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07053267"/>
        <w:docPartObj>
          <w:docPartGallery w:val="Cover Pages"/>
          <w:docPartUnique/>
        </w:docPartObj>
      </w:sdtPr>
      <w:sdtEndPr>
        <w:rPr>
          <w:rFonts w:eastAsiaTheme="minorHAnsi"/>
          <w:color w:val="auto"/>
          <w:sz w:val="28"/>
          <w:szCs w:val="28"/>
        </w:rPr>
      </w:sdtEndPr>
      <w:sdtContent>
        <w:p w14:paraId="0DBF6A68" w14:textId="39CDCB12" w:rsidR="00E56620" w:rsidRDefault="00E56620">
          <w:pPr>
            <w:pStyle w:val="NoSpacing"/>
            <w:spacing w:before="1540" w:after="240"/>
            <w:jc w:val="center"/>
            <w:rPr>
              <w:color w:val="4472C4" w:themeColor="accent1"/>
            </w:rPr>
          </w:pPr>
          <w:r>
            <w:rPr>
              <w:noProof/>
              <w:color w:val="4472C4" w:themeColor="accent1"/>
            </w:rPr>
            <w:drawing>
              <wp:inline distT="0" distB="0" distL="0" distR="0" wp14:anchorId="287A2EE1" wp14:editId="726527C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0233814E70A435988556B4CB564613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61DB25" w14:textId="2D2DE199" w:rsidR="00E56620" w:rsidRDefault="00BC4A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PROBLEM SOLVING AND DECISION MAKING</w:t>
              </w:r>
            </w:p>
          </w:sdtContent>
        </w:sdt>
        <w:p w14:paraId="5C20D93B" w14:textId="7C4E2347" w:rsidR="00E56620" w:rsidRDefault="00E56620" w:rsidP="00BC4A7C">
          <w:pPr>
            <w:pStyle w:val="NoSpacing"/>
            <w:rPr>
              <w:color w:val="4472C4" w:themeColor="accent1"/>
              <w:sz w:val="28"/>
              <w:szCs w:val="28"/>
            </w:rPr>
          </w:pPr>
        </w:p>
        <w:p w14:paraId="733A8E83" w14:textId="680BA3CA" w:rsidR="00E56620" w:rsidRDefault="00E56620">
          <w:pPr>
            <w:pStyle w:val="NoSpacing"/>
            <w:spacing w:before="480"/>
            <w:jc w:val="center"/>
            <w:rPr>
              <w:color w:val="4472C4" w:themeColor="accent1"/>
            </w:rPr>
          </w:pPr>
          <w:r>
            <w:rPr>
              <w:noProof/>
              <w:color w:val="4472C4" w:themeColor="accent1"/>
            </w:rPr>
            <w:drawing>
              <wp:inline distT="0" distB="0" distL="0" distR="0" wp14:anchorId="2AB02B43" wp14:editId="219768E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714671" w14:textId="7CD9A66C" w:rsidR="00E56620" w:rsidRDefault="00BC4A7C">
          <w:pPr>
            <w:spacing w:after="160" w:line="259" w:lineRule="auto"/>
            <w:rPr>
              <w:sz w:val="28"/>
              <w:szCs w:val="28"/>
            </w:rPr>
          </w:pPr>
          <w:r>
            <w:rPr>
              <w:noProof/>
              <w:sz w:val="28"/>
              <w:szCs w:val="28"/>
            </w:rPr>
            <mc:AlternateContent>
              <mc:Choice Requires="wps">
                <w:drawing>
                  <wp:anchor distT="0" distB="0" distL="114300" distR="114300" simplePos="0" relativeHeight="251660288" behindDoc="0" locked="0" layoutInCell="1" allowOverlap="1" wp14:anchorId="44D26DDA" wp14:editId="0E05B065">
                    <wp:simplePos x="0" y="0"/>
                    <wp:positionH relativeFrom="column">
                      <wp:posOffset>101600</wp:posOffset>
                    </wp:positionH>
                    <wp:positionV relativeFrom="paragraph">
                      <wp:posOffset>980440</wp:posOffset>
                    </wp:positionV>
                    <wp:extent cx="5600700" cy="1968500"/>
                    <wp:effectExtent l="0" t="0" r="19050" b="12700"/>
                    <wp:wrapNone/>
                    <wp:docPr id="40" name="Text Box 40"/>
                    <wp:cNvGraphicFramePr/>
                    <a:graphic xmlns:a="http://schemas.openxmlformats.org/drawingml/2006/main">
                      <a:graphicData uri="http://schemas.microsoft.com/office/word/2010/wordprocessingShape">
                        <wps:wsp>
                          <wps:cNvSpPr txBox="1"/>
                          <wps:spPr>
                            <a:xfrm>
                              <a:off x="0" y="0"/>
                              <a:ext cx="5600700" cy="1968500"/>
                            </a:xfrm>
                            <a:prstGeom prst="rect">
                              <a:avLst/>
                            </a:prstGeom>
                            <a:solidFill>
                              <a:schemeClr val="lt1"/>
                            </a:solidFill>
                            <a:ln w="6350">
                              <a:solidFill>
                                <a:prstClr val="black"/>
                              </a:solidFill>
                            </a:ln>
                          </wps:spPr>
                          <wps:txbx>
                            <w:txbxContent>
                              <w:p w14:paraId="7311906C" w14:textId="0373D182" w:rsidR="00BC4A7C" w:rsidRDefault="00BC4A7C">
                                <w:pPr>
                                  <w:rPr>
                                    <w:rFonts w:ascii="Arial" w:hAnsi="Arial" w:cs="Arial"/>
                                    <w:lang w:val="en-GB"/>
                                  </w:rPr>
                                </w:pPr>
                                <w:r w:rsidRPr="00BC4A7C">
                                  <w:rPr>
                                    <w:rFonts w:ascii="Arial" w:hAnsi="Arial" w:cs="Arial"/>
                                    <w:b/>
                                    <w:bCs/>
                                    <w:lang w:val="en-GB"/>
                                  </w:rPr>
                                  <w:t>STUDENT NAME:</w:t>
                                </w:r>
                                <w:r>
                                  <w:rPr>
                                    <w:rFonts w:ascii="Arial" w:hAnsi="Arial" w:cs="Arial"/>
                                    <w:b/>
                                    <w:bCs/>
                                    <w:lang w:val="en-GB"/>
                                  </w:rPr>
                                  <w:t xml:space="preserve"> </w:t>
                                </w:r>
                                <w:r w:rsidRPr="00BC4A7C">
                                  <w:rPr>
                                    <w:rFonts w:ascii="Arial" w:hAnsi="Arial" w:cs="Arial"/>
                                    <w:lang w:val="en-GB"/>
                                  </w:rPr>
                                  <w:t>A</w:t>
                                </w:r>
                                <w:r>
                                  <w:rPr>
                                    <w:rFonts w:ascii="Arial" w:hAnsi="Arial" w:cs="Arial"/>
                                    <w:lang w:val="en-GB"/>
                                  </w:rPr>
                                  <w:t xml:space="preserve">NA-MARIA VISAN </w:t>
                                </w:r>
                              </w:p>
                              <w:p w14:paraId="0D39151D" w14:textId="53FBB320" w:rsidR="00BC4A7C" w:rsidRDefault="00BC4A7C">
                                <w:pPr>
                                  <w:rPr>
                                    <w:rFonts w:ascii="Arial" w:hAnsi="Arial" w:cs="Arial"/>
                                    <w:lang w:val="en-GB"/>
                                  </w:rPr>
                                </w:pPr>
                                <w:r w:rsidRPr="00BC4A7C">
                                  <w:rPr>
                                    <w:rFonts w:ascii="Arial" w:hAnsi="Arial" w:cs="Arial"/>
                                    <w:b/>
                                    <w:bCs/>
                                    <w:lang w:val="en-GB"/>
                                  </w:rPr>
                                  <w:t>STUDENT ID:</w:t>
                                </w:r>
                                <w:r>
                                  <w:rPr>
                                    <w:rFonts w:ascii="Arial" w:hAnsi="Arial" w:cs="Arial"/>
                                    <w:b/>
                                    <w:bCs/>
                                    <w:lang w:val="en-GB"/>
                                  </w:rPr>
                                  <w:t xml:space="preserve"> </w:t>
                                </w:r>
                                <w:r w:rsidRPr="00BC4A7C">
                                  <w:rPr>
                                    <w:rFonts w:ascii="Arial" w:hAnsi="Arial" w:cs="Arial"/>
                                    <w:lang w:val="en-GB"/>
                                  </w:rPr>
                                  <w:t>19</w:t>
                                </w:r>
                                <w:r>
                                  <w:rPr>
                                    <w:rFonts w:ascii="Arial" w:hAnsi="Arial" w:cs="Arial"/>
                                    <w:lang w:val="en-GB"/>
                                  </w:rPr>
                                  <w:t>21995</w:t>
                                </w:r>
                              </w:p>
                              <w:p w14:paraId="7A13BB26" w14:textId="4E6380FC" w:rsidR="00BC4A7C" w:rsidRDefault="00BC4A7C">
                                <w:pPr>
                                  <w:rPr>
                                    <w:rFonts w:ascii="Arial" w:hAnsi="Arial" w:cs="Arial"/>
                                    <w:lang w:val="en-GB"/>
                                  </w:rPr>
                                </w:pPr>
                                <w:r w:rsidRPr="00BC4A7C">
                                  <w:rPr>
                                    <w:rFonts w:ascii="Arial" w:hAnsi="Arial" w:cs="Arial"/>
                                    <w:b/>
                                    <w:bCs/>
                                    <w:lang w:val="en-GB"/>
                                  </w:rPr>
                                  <w:t>UNIVERSITY:</w:t>
                                </w:r>
                                <w:r>
                                  <w:rPr>
                                    <w:rFonts w:ascii="Arial" w:hAnsi="Arial" w:cs="Arial"/>
                                    <w:b/>
                                    <w:bCs/>
                                    <w:lang w:val="en-GB"/>
                                  </w:rPr>
                                  <w:t xml:space="preserve"> </w:t>
                                </w:r>
                                <w:r w:rsidRPr="00BC4A7C">
                                  <w:rPr>
                                    <w:rFonts w:ascii="Arial" w:hAnsi="Arial" w:cs="Arial"/>
                                    <w:lang w:val="en-GB"/>
                                  </w:rPr>
                                  <w:t>T</w:t>
                                </w:r>
                                <w:r>
                                  <w:rPr>
                                    <w:rFonts w:ascii="Arial" w:hAnsi="Arial" w:cs="Arial"/>
                                    <w:lang w:val="en-GB"/>
                                  </w:rPr>
                                  <w:t xml:space="preserve">RINITY SAINT DAVID </w:t>
                                </w:r>
                              </w:p>
                              <w:p w14:paraId="5A58337D" w14:textId="19A7424F" w:rsidR="00BC4A7C" w:rsidRDefault="00BC4A7C">
                                <w:pPr>
                                  <w:rPr>
                                    <w:rFonts w:ascii="Arial" w:hAnsi="Arial" w:cs="Arial"/>
                                    <w:lang w:val="en-GB"/>
                                  </w:rPr>
                                </w:pPr>
                                <w:r w:rsidRPr="00BC4A7C">
                                  <w:rPr>
                                    <w:rFonts w:ascii="Arial" w:hAnsi="Arial" w:cs="Arial"/>
                                    <w:b/>
                                    <w:bCs/>
                                    <w:lang w:val="en-GB"/>
                                  </w:rPr>
                                  <w:t>MODULE CODE:</w:t>
                                </w:r>
                                <w:r>
                                  <w:rPr>
                                    <w:rFonts w:ascii="Arial" w:hAnsi="Arial" w:cs="Arial"/>
                                    <w:b/>
                                    <w:bCs/>
                                    <w:lang w:val="en-GB"/>
                                  </w:rPr>
                                  <w:t xml:space="preserve"> </w:t>
                                </w:r>
                                <w:r w:rsidRPr="00BC4A7C">
                                  <w:rPr>
                                    <w:rFonts w:ascii="Arial" w:hAnsi="Arial" w:cs="Arial"/>
                                    <w:lang w:val="en-GB"/>
                                  </w:rPr>
                                  <w:t>BMSW4004</w:t>
                                </w:r>
                              </w:p>
                              <w:p w14:paraId="17BBAE44" w14:textId="1397E723" w:rsidR="00BC4A7C" w:rsidRDefault="00BC4A7C">
                                <w:pPr>
                                  <w:rPr>
                                    <w:rFonts w:ascii="Arial" w:hAnsi="Arial" w:cs="Arial"/>
                                    <w:b/>
                                    <w:bCs/>
                                    <w:lang w:val="en-GB"/>
                                  </w:rPr>
                                </w:pPr>
                                <w:r>
                                  <w:rPr>
                                    <w:rFonts w:ascii="Arial" w:hAnsi="Arial" w:cs="Arial"/>
                                    <w:b/>
                                    <w:bCs/>
                                    <w:lang w:val="en-GB"/>
                                  </w:rPr>
                                  <w:t xml:space="preserve">MODULE TITLE: </w:t>
                                </w:r>
                                <w:r w:rsidRPr="00BC4A7C">
                                  <w:rPr>
                                    <w:rFonts w:ascii="Arial" w:hAnsi="Arial" w:cs="Arial"/>
                                    <w:lang w:val="en-GB"/>
                                  </w:rPr>
                                  <w:t>P</w:t>
                                </w:r>
                                <w:r>
                                  <w:rPr>
                                    <w:rFonts w:ascii="Arial" w:hAnsi="Arial" w:cs="Arial"/>
                                    <w:lang w:val="en-GB"/>
                                  </w:rPr>
                                  <w:t xml:space="preserve">ROBLEM SOLVING AND </w:t>
                                </w:r>
                                <w:r w:rsidR="006750D0">
                                  <w:rPr>
                                    <w:rFonts w:ascii="Arial" w:hAnsi="Arial" w:cs="Arial"/>
                                    <w:lang w:val="en-GB"/>
                                  </w:rPr>
                                  <w:t>DECISION MAKING</w:t>
                                </w:r>
                              </w:p>
                              <w:p w14:paraId="40A7927D" w14:textId="44E81D5F" w:rsidR="00BC4A7C" w:rsidRDefault="00BC4A7C">
                                <w:pPr>
                                  <w:rPr>
                                    <w:rFonts w:ascii="Arial" w:hAnsi="Arial" w:cs="Arial"/>
                                    <w:lang w:val="en-GB"/>
                                  </w:rPr>
                                </w:pPr>
                                <w:proofErr w:type="gramStart"/>
                                <w:r>
                                  <w:rPr>
                                    <w:rFonts w:ascii="Arial" w:hAnsi="Arial" w:cs="Arial"/>
                                    <w:b/>
                                    <w:bCs/>
                                    <w:lang w:val="en-GB"/>
                                  </w:rPr>
                                  <w:t xml:space="preserve">LECTURER </w:t>
                                </w:r>
                                <w:r w:rsidRPr="00BC4A7C">
                                  <w:rPr>
                                    <w:rFonts w:ascii="Arial" w:hAnsi="Arial" w:cs="Arial"/>
                                    <w:lang w:val="en-GB"/>
                                  </w:rPr>
                                  <w:t>:</w:t>
                                </w:r>
                                <w:proofErr w:type="gramEnd"/>
                                <w:r w:rsidRPr="00BC4A7C">
                                  <w:rPr>
                                    <w:rFonts w:ascii="Arial" w:hAnsi="Arial" w:cs="Arial"/>
                                    <w:lang w:val="en-GB"/>
                                  </w:rPr>
                                  <w:t xml:space="preserve"> Y</w:t>
                                </w:r>
                                <w:r>
                                  <w:rPr>
                                    <w:rFonts w:ascii="Arial" w:hAnsi="Arial" w:cs="Arial"/>
                                    <w:lang w:val="en-GB"/>
                                  </w:rPr>
                                  <w:t>AJESH KUMAR</w:t>
                                </w:r>
                              </w:p>
                              <w:p w14:paraId="0E0DAE88" w14:textId="77777777" w:rsidR="00BC4A7C" w:rsidRPr="00BC4A7C" w:rsidRDefault="00BC4A7C">
                                <w:pPr>
                                  <w:rPr>
                                    <w:rFonts w:ascii="Arial" w:hAnsi="Arial" w:cs="Arial"/>
                                    <w:b/>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D26DDA" id="_x0000_t202" coordsize="21600,21600" o:spt="202" path="m,l,21600r21600,l21600,xe">
                    <v:stroke joinstyle="miter"/>
                    <v:path gradientshapeok="t" o:connecttype="rect"/>
                  </v:shapetype>
                  <v:shape id="Text Box 40" o:spid="_x0000_s1026" type="#_x0000_t202" style="position:absolute;margin-left:8pt;margin-top:77.2pt;width:441pt;height:1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" fillcolor="white [3201]" strokeweight=".5pt">
                    <v:textbox>
                      <w:txbxContent>
                        <w:p w14:paraId="7311906C" w14:textId="0373D182" w:rsidR="00BC4A7C" w:rsidRDefault="00BC4A7C">
                          <w:pPr>
                            <w:rPr>
                              <w:rFonts w:ascii="Arial" w:hAnsi="Arial" w:cs="Arial"/>
                              <w:lang w:val="en-GB"/>
                            </w:rPr>
                          </w:pPr>
                          <w:r w:rsidRPr="00BC4A7C">
                            <w:rPr>
                              <w:rFonts w:ascii="Arial" w:hAnsi="Arial" w:cs="Arial"/>
                              <w:b/>
                              <w:bCs/>
                              <w:lang w:val="en-GB"/>
                            </w:rPr>
                            <w:t>STUDENT NAME:</w:t>
                          </w:r>
                          <w:r>
                            <w:rPr>
                              <w:rFonts w:ascii="Arial" w:hAnsi="Arial" w:cs="Arial"/>
                              <w:b/>
                              <w:bCs/>
                              <w:lang w:val="en-GB"/>
                            </w:rPr>
                            <w:t xml:space="preserve"> </w:t>
                          </w:r>
                          <w:r w:rsidRPr="00BC4A7C">
                            <w:rPr>
                              <w:rFonts w:ascii="Arial" w:hAnsi="Arial" w:cs="Arial"/>
                              <w:lang w:val="en-GB"/>
                            </w:rPr>
                            <w:t>A</w:t>
                          </w:r>
                          <w:r>
                            <w:rPr>
                              <w:rFonts w:ascii="Arial" w:hAnsi="Arial" w:cs="Arial"/>
                              <w:lang w:val="en-GB"/>
                            </w:rPr>
                            <w:t xml:space="preserve">NA-MARIA VISAN </w:t>
                          </w:r>
                        </w:p>
                        <w:p w14:paraId="0D39151D" w14:textId="53FBB320" w:rsidR="00BC4A7C" w:rsidRDefault="00BC4A7C">
                          <w:pPr>
                            <w:rPr>
                              <w:rFonts w:ascii="Arial" w:hAnsi="Arial" w:cs="Arial"/>
                              <w:lang w:val="en-GB"/>
                            </w:rPr>
                          </w:pPr>
                          <w:r w:rsidRPr="00BC4A7C">
                            <w:rPr>
                              <w:rFonts w:ascii="Arial" w:hAnsi="Arial" w:cs="Arial"/>
                              <w:b/>
                              <w:bCs/>
                              <w:lang w:val="en-GB"/>
                            </w:rPr>
                            <w:t>STUDENT ID:</w:t>
                          </w:r>
                          <w:r>
                            <w:rPr>
                              <w:rFonts w:ascii="Arial" w:hAnsi="Arial" w:cs="Arial"/>
                              <w:b/>
                              <w:bCs/>
                              <w:lang w:val="en-GB"/>
                            </w:rPr>
                            <w:t xml:space="preserve"> </w:t>
                          </w:r>
                          <w:r w:rsidRPr="00BC4A7C">
                            <w:rPr>
                              <w:rFonts w:ascii="Arial" w:hAnsi="Arial" w:cs="Arial"/>
                              <w:lang w:val="en-GB"/>
                            </w:rPr>
                            <w:t>19</w:t>
                          </w:r>
                          <w:r>
                            <w:rPr>
                              <w:rFonts w:ascii="Arial" w:hAnsi="Arial" w:cs="Arial"/>
                              <w:lang w:val="en-GB"/>
                            </w:rPr>
                            <w:t>21995</w:t>
                          </w:r>
                        </w:p>
                        <w:p w14:paraId="7A13BB26" w14:textId="4E6380FC" w:rsidR="00BC4A7C" w:rsidRDefault="00BC4A7C">
                          <w:pPr>
                            <w:rPr>
                              <w:rFonts w:ascii="Arial" w:hAnsi="Arial" w:cs="Arial"/>
                              <w:lang w:val="en-GB"/>
                            </w:rPr>
                          </w:pPr>
                          <w:r w:rsidRPr="00BC4A7C">
                            <w:rPr>
                              <w:rFonts w:ascii="Arial" w:hAnsi="Arial" w:cs="Arial"/>
                              <w:b/>
                              <w:bCs/>
                              <w:lang w:val="en-GB"/>
                            </w:rPr>
                            <w:t>UNIVERSITY:</w:t>
                          </w:r>
                          <w:r>
                            <w:rPr>
                              <w:rFonts w:ascii="Arial" w:hAnsi="Arial" w:cs="Arial"/>
                              <w:b/>
                              <w:bCs/>
                              <w:lang w:val="en-GB"/>
                            </w:rPr>
                            <w:t xml:space="preserve"> </w:t>
                          </w:r>
                          <w:r w:rsidRPr="00BC4A7C">
                            <w:rPr>
                              <w:rFonts w:ascii="Arial" w:hAnsi="Arial" w:cs="Arial"/>
                              <w:lang w:val="en-GB"/>
                            </w:rPr>
                            <w:t>T</w:t>
                          </w:r>
                          <w:r>
                            <w:rPr>
                              <w:rFonts w:ascii="Arial" w:hAnsi="Arial" w:cs="Arial"/>
                              <w:lang w:val="en-GB"/>
                            </w:rPr>
                            <w:t xml:space="preserve">RINITY SAINT DAVID </w:t>
                          </w:r>
                        </w:p>
                        <w:p w14:paraId="5A58337D" w14:textId="19A7424F" w:rsidR="00BC4A7C" w:rsidRDefault="00BC4A7C">
                          <w:pPr>
                            <w:rPr>
                              <w:rFonts w:ascii="Arial" w:hAnsi="Arial" w:cs="Arial"/>
                              <w:lang w:val="en-GB"/>
                            </w:rPr>
                          </w:pPr>
                          <w:r w:rsidRPr="00BC4A7C">
                            <w:rPr>
                              <w:rFonts w:ascii="Arial" w:hAnsi="Arial" w:cs="Arial"/>
                              <w:b/>
                              <w:bCs/>
                              <w:lang w:val="en-GB"/>
                            </w:rPr>
                            <w:t>MODULE CODE:</w:t>
                          </w:r>
                          <w:r>
                            <w:rPr>
                              <w:rFonts w:ascii="Arial" w:hAnsi="Arial" w:cs="Arial"/>
                              <w:b/>
                              <w:bCs/>
                              <w:lang w:val="en-GB"/>
                            </w:rPr>
                            <w:t xml:space="preserve"> </w:t>
                          </w:r>
                          <w:r w:rsidRPr="00BC4A7C">
                            <w:rPr>
                              <w:rFonts w:ascii="Arial" w:hAnsi="Arial" w:cs="Arial"/>
                              <w:lang w:val="en-GB"/>
                            </w:rPr>
                            <w:t>BMSW4004</w:t>
                          </w:r>
                        </w:p>
                        <w:p w14:paraId="17BBAE44" w14:textId="1397E723" w:rsidR="00BC4A7C" w:rsidRDefault="00BC4A7C">
                          <w:pPr>
                            <w:rPr>
                              <w:rFonts w:ascii="Arial" w:hAnsi="Arial" w:cs="Arial"/>
                              <w:b/>
                              <w:bCs/>
                              <w:lang w:val="en-GB"/>
                            </w:rPr>
                          </w:pPr>
                          <w:r>
                            <w:rPr>
                              <w:rFonts w:ascii="Arial" w:hAnsi="Arial" w:cs="Arial"/>
                              <w:b/>
                              <w:bCs/>
                              <w:lang w:val="en-GB"/>
                            </w:rPr>
                            <w:t xml:space="preserve">MODULE TITLE: </w:t>
                          </w:r>
                          <w:r w:rsidRPr="00BC4A7C">
                            <w:rPr>
                              <w:rFonts w:ascii="Arial" w:hAnsi="Arial" w:cs="Arial"/>
                              <w:lang w:val="en-GB"/>
                            </w:rPr>
                            <w:t>P</w:t>
                          </w:r>
                          <w:r>
                            <w:rPr>
                              <w:rFonts w:ascii="Arial" w:hAnsi="Arial" w:cs="Arial"/>
                              <w:lang w:val="en-GB"/>
                            </w:rPr>
                            <w:t xml:space="preserve">ROBLEM SOLVING AND </w:t>
                          </w:r>
                          <w:r w:rsidR="006750D0">
                            <w:rPr>
                              <w:rFonts w:ascii="Arial" w:hAnsi="Arial" w:cs="Arial"/>
                              <w:lang w:val="en-GB"/>
                            </w:rPr>
                            <w:t>DECISION MAKING</w:t>
                          </w:r>
                        </w:p>
                        <w:p w14:paraId="40A7927D" w14:textId="44E81D5F" w:rsidR="00BC4A7C" w:rsidRDefault="00BC4A7C">
                          <w:pPr>
                            <w:rPr>
                              <w:rFonts w:ascii="Arial" w:hAnsi="Arial" w:cs="Arial"/>
                              <w:lang w:val="en-GB"/>
                            </w:rPr>
                          </w:pPr>
                          <w:proofErr w:type="gramStart"/>
                          <w:r>
                            <w:rPr>
                              <w:rFonts w:ascii="Arial" w:hAnsi="Arial" w:cs="Arial"/>
                              <w:b/>
                              <w:bCs/>
                              <w:lang w:val="en-GB"/>
                            </w:rPr>
                            <w:t xml:space="preserve">LECTURER </w:t>
                          </w:r>
                          <w:r w:rsidRPr="00BC4A7C">
                            <w:rPr>
                              <w:rFonts w:ascii="Arial" w:hAnsi="Arial" w:cs="Arial"/>
                              <w:lang w:val="en-GB"/>
                            </w:rPr>
                            <w:t>:</w:t>
                          </w:r>
                          <w:proofErr w:type="gramEnd"/>
                          <w:r w:rsidRPr="00BC4A7C">
                            <w:rPr>
                              <w:rFonts w:ascii="Arial" w:hAnsi="Arial" w:cs="Arial"/>
                              <w:lang w:val="en-GB"/>
                            </w:rPr>
                            <w:t xml:space="preserve"> Y</w:t>
                          </w:r>
                          <w:r>
                            <w:rPr>
                              <w:rFonts w:ascii="Arial" w:hAnsi="Arial" w:cs="Arial"/>
                              <w:lang w:val="en-GB"/>
                            </w:rPr>
                            <w:t>AJESH KUMAR</w:t>
                          </w:r>
                        </w:p>
                        <w:p w14:paraId="0E0DAE88" w14:textId="77777777" w:rsidR="00BC4A7C" w:rsidRPr="00BC4A7C" w:rsidRDefault="00BC4A7C">
                          <w:pPr>
                            <w:rPr>
                              <w:rFonts w:ascii="Arial" w:hAnsi="Arial" w:cs="Arial"/>
                              <w:b/>
                              <w:bCs/>
                              <w:lang w:val="en-GB"/>
                            </w:rPr>
                          </w:pPr>
                        </w:p>
                      </w:txbxContent>
                    </v:textbox>
                  </v:shape>
                </w:pict>
              </mc:Fallback>
            </mc:AlternateContent>
          </w:r>
          <w:r w:rsidR="00E56620">
            <w:rPr>
              <w:sz w:val="28"/>
              <w:szCs w:val="28"/>
            </w:rPr>
            <w:br w:type="page"/>
          </w:r>
        </w:p>
      </w:sdtContent>
    </w:sdt>
    <w:sdt>
      <w:sdtPr>
        <w:rPr>
          <w:rFonts w:asciiTheme="minorHAnsi" w:eastAsiaTheme="minorHAnsi" w:hAnsiTheme="minorHAnsi" w:cstheme="minorBidi"/>
          <w:color w:val="auto"/>
          <w:sz w:val="28"/>
          <w:szCs w:val="28"/>
        </w:rPr>
        <w:id w:val="1465009729"/>
        <w:docPartObj>
          <w:docPartGallery w:val="Table of Contents"/>
          <w:docPartUnique/>
        </w:docPartObj>
      </w:sdtPr>
      <w:sdtEndPr>
        <w:rPr>
          <w:b/>
          <w:bCs/>
          <w:noProof/>
          <w:sz w:val="22"/>
          <w:szCs w:val="22"/>
        </w:rPr>
      </w:sdtEndPr>
      <w:sdtContent>
        <w:p w14:paraId="4DE24AB3" w14:textId="54444754" w:rsidR="00B5434C" w:rsidRPr="00B5434C" w:rsidRDefault="00B5434C">
          <w:pPr>
            <w:pStyle w:val="TOCHeading"/>
            <w:rPr>
              <w:sz w:val="28"/>
              <w:szCs w:val="28"/>
            </w:rPr>
          </w:pPr>
          <w:r w:rsidRPr="00B5434C">
            <w:rPr>
              <w:sz w:val="28"/>
              <w:szCs w:val="28"/>
            </w:rPr>
            <w:t>Table of Contents</w:t>
          </w:r>
        </w:p>
        <w:p w14:paraId="5E28E8FA" w14:textId="05095BDC" w:rsidR="00B5434C" w:rsidRPr="00B5434C" w:rsidRDefault="00B5434C">
          <w:pPr>
            <w:pStyle w:val="TOC1"/>
            <w:tabs>
              <w:tab w:val="right" w:leader="dot" w:pos="9350"/>
            </w:tabs>
            <w:rPr>
              <w:rFonts w:eastAsiaTheme="minorEastAsia"/>
              <w:noProof/>
              <w:sz w:val="28"/>
              <w:szCs w:val="28"/>
              <w:lang w:val="en-GB" w:eastAsia="en-GB"/>
            </w:rPr>
          </w:pPr>
          <w:r w:rsidRPr="00B5434C">
            <w:rPr>
              <w:sz w:val="28"/>
              <w:szCs w:val="28"/>
            </w:rPr>
            <w:fldChar w:fldCharType="begin"/>
          </w:r>
          <w:r w:rsidRPr="00B5434C">
            <w:rPr>
              <w:sz w:val="28"/>
              <w:szCs w:val="28"/>
            </w:rPr>
            <w:instrText xml:space="preserve"> TOC \o "1-3" \h \z \u </w:instrText>
          </w:r>
          <w:r w:rsidRPr="00B5434C">
            <w:rPr>
              <w:sz w:val="28"/>
              <w:szCs w:val="28"/>
            </w:rPr>
            <w:fldChar w:fldCharType="separate"/>
          </w:r>
          <w:hyperlink w:anchor="_Toc68781171" w:history="1">
            <w:r w:rsidRPr="00B5434C">
              <w:rPr>
                <w:rStyle w:val="Hyperlink"/>
                <w:noProof/>
                <w:sz w:val="28"/>
                <w:szCs w:val="28"/>
              </w:rPr>
              <w:t>I</w:t>
            </w:r>
            <w:r>
              <w:rPr>
                <w:rStyle w:val="Hyperlink"/>
                <w:noProof/>
                <w:sz w:val="28"/>
                <w:szCs w:val="28"/>
              </w:rPr>
              <w:t>n</w:t>
            </w:r>
            <w:r w:rsidRPr="00B5434C">
              <w:rPr>
                <w:rStyle w:val="Hyperlink"/>
                <w:noProof/>
                <w:sz w:val="28"/>
                <w:szCs w:val="28"/>
              </w:rPr>
              <w:t>dividual Report</w:t>
            </w:r>
            <w:r w:rsidRPr="00B5434C">
              <w:rPr>
                <w:noProof/>
                <w:webHidden/>
                <w:sz w:val="28"/>
                <w:szCs w:val="28"/>
              </w:rPr>
              <w:tab/>
            </w:r>
            <w:r w:rsidRPr="00B5434C">
              <w:rPr>
                <w:noProof/>
                <w:webHidden/>
                <w:sz w:val="28"/>
                <w:szCs w:val="28"/>
              </w:rPr>
              <w:fldChar w:fldCharType="begin"/>
            </w:r>
            <w:r w:rsidRPr="00B5434C">
              <w:rPr>
                <w:noProof/>
                <w:webHidden/>
                <w:sz w:val="28"/>
                <w:szCs w:val="28"/>
              </w:rPr>
              <w:instrText xml:space="preserve"> PAGEREF _Toc68781171 \h </w:instrText>
            </w:r>
            <w:r w:rsidRPr="00B5434C">
              <w:rPr>
                <w:noProof/>
                <w:webHidden/>
                <w:sz w:val="28"/>
                <w:szCs w:val="28"/>
              </w:rPr>
            </w:r>
            <w:r w:rsidRPr="00B5434C">
              <w:rPr>
                <w:noProof/>
                <w:webHidden/>
                <w:sz w:val="28"/>
                <w:szCs w:val="28"/>
              </w:rPr>
              <w:fldChar w:fldCharType="separate"/>
            </w:r>
            <w:r w:rsidRPr="00B5434C">
              <w:rPr>
                <w:noProof/>
                <w:webHidden/>
                <w:sz w:val="28"/>
                <w:szCs w:val="28"/>
              </w:rPr>
              <w:t>1</w:t>
            </w:r>
            <w:r w:rsidRPr="00B5434C">
              <w:rPr>
                <w:noProof/>
                <w:webHidden/>
                <w:sz w:val="28"/>
                <w:szCs w:val="28"/>
              </w:rPr>
              <w:fldChar w:fldCharType="end"/>
            </w:r>
          </w:hyperlink>
        </w:p>
        <w:p w14:paraId="627EA146" w14:textId="4DC33B2D" w:rsidR="00B5434C" w:rsidRPr="00B5434C" w:rsidRDefault="00A25B60">
          <w:pPr>
            <w:pStyle w:val="TOC2"/>
            <w:tabs>
              <w:tab w:val="right" w:leader="dot" w:pos="9350"/>
            </w:tabs>
            <w:rPr>
              <w:rFonts w:eastAsiaTheme="minorEastAsia"/>
              <w:noProof/>
              <w:sz w:val="28"/>
              <w:szCs w:val="28"/>
              <w:lang w:val="en-GB" w:eastAsia="en-GB"/>
            </w:rPr>
          </w:pPr>
          <w:hyperlink w:anchor="_Toc68781172" w:history="1">
            <w:r w:rsidR="00B5434C" w:rsidRPr="00B5434C">
              <w:rPr>
                <w:rStyle w:val="Hyperlink"/>
                <w:noProof/>
                <w:sz w:val="28"/>
                <w:szCs w:val="28"/>
              </w:rPr>
              <w:t>1. Introduction</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_Toc68781172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1</w:t>
            </w:r>
            <w:r w:rsidR="00B5434C" w:rsidRPr="00B5434C">
              <w:rPr>
                <w:noProof/>
                <w:webHidden/>
                <w:sz w:val="28"/>
                <w:szCs w:val="28"/>
              </w:rPr>
              <w:fldChar w:fldCharType="end"/>
            </w:r>
          </w:hyperlink>
        </w:p>
        <w:p w14:paraId="2EFDEE32" w14:textId="76F8EA90" w:rsidR="00B5434C" w:rsidRPr="00B5434C" w:rsidRDefault="00A25B60">
          <w:pPr>
            <w:pStyle w:val="TOC2"/>
            <w:tabs>
              <w:tab w:val="right" w:leader="dot" w:pos="9350"/>
            </w:tabs>
            <w:rPr>
              <w:rFonts w:eastAsiaTheme="minorEastAsia"/>
              <w:noProof/>
              <w:sz w:val="28"/>
              <w:szCs w:val="28"/>
              <w:lang w:val="en-GB" w:eastAsia="en-GB"/>
            </w:rPr>
          </w:pPr>
          <w:hyperlink w:anchor="_Toc68781173" w:history="1">
            <w:r w:rsidR="00B5434C" w:rsidRPr="00B5434C">
              <w:rPr>
                <w:rStyle w:val="Hyperlink"/>
                <w:noProof/>
                <w:sz w:val="28"/>
                <w:szCs w:val="28"/>
              </w:rPr>
              <w:t>2. Workplace problem - scope and impact</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_Toc68781173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1</w:t>
            </w:r>
            <w:r w:rsidR="00B5434C" w:rsidRPr="00B5434C">
              <w:rPr>
                <w:noProof/>
                <w:webHidden/>
                <w:sz w:val="28"/>
                <w:szCs w:val="28"/>
              </w:rPr>
              <w:fldChar w:fldCharType="end"/>
            </w:r>
          </w:hyperlink>
        </w:p>
        <w:p w14:paraId="5EA7BFFD" w14:textId="65C27709" w:rsidR="00B5434C" w:rsidRPr="00B5434C" w:rsidRDefault="00A25B60">
          <w:pPr>
            <w:pStyle w:val="TOC3"/>
            <w:tabs>
              <w:tab w:val="right" w:leader="dot" w:pos="9350"/>
            </w:tabs>
            <w:rPr>
              <w:rFonts w:eastAsiaTheme="minorEastAsia"/>
              <w:noProof/>
              <w:sz w:val="28"/>
              <w:szCs w:val="28"/>
              <w:lang w:val="en-GB" w:eastAsia="en-GB"/>
            </w:rPr>
          </w:pPr>
          <w:hyperlink w:anchor="_Toc68781174" w:history="1">
            <w:r w:rsidR="00B5434C" w:rsidRPr="00B5434C">
              <w:rPr>
                <w:rStyle w:val="Hyperlink"/>
                <w:noProof/>
                <w:sz w:val="28"/>
                <w:szCs w:val="28"/>
              </w:rPr>
              <w:t>Problem scenario- Ineffective employee recognition: Scope</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_Toc68781174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1</w:t>
            </w:r>
            <w:r w:rsidR="00B5434C" w:rsidRPr="00B5434C">
              <w:rPr>
                <w:noProof/>
                <w:webHidden/>
                <w:sz w:val="28"/>
                <w:szCs w:val="28"/>
              </w:rPr>
              <w:fldChar w:fldCharType="end"/>
            </w:r>
          </w:hyperlink>
        </w:p>
        <w:p w14:paraId="647D4638" w14:textId="516AF316" w:rsidR="00B5434C" w:rsidRPr="00B5434C" w:rsidRDefault="00A25B60">
          <w:pPr>
            <w:pStyle w:val="TOC3"/>
            <w:tabs>
              <w:tab w:val="right" w:leader="dot" w:pos="9350"/>
            </w:tabs>
            <w:rPr>
              <w:rFonts w:eastAsiaTheme="minorEastAsia"/>
              <w:noProof/>
              <w:sz w:val="28"/>
              <w:szCs w:val="28"/>
              <w:lang w:val="en-GB" w:eastAsia="en-GB"/>
            </w:rPr>
          </w:pPr>
          <w:hyperlink w:anchor="_Toc68781175" w:history="1">
            <w:r w:rsidR="00B5434C" w:rsidRPr="00B5434C">
              <w:rPr>
                <w:rStyle w:val="Hyperlink"/>
                <w:noProof/>
                <w:sz w:val="28"/>
                <w:szCs w:val="28"/>
              </w:rPr>
              <w:t>SWOT Analysis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_Toc68781175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1</w:t>
            </w:r>
            <w:r w:rsidR="00B5434C" w:rsidRPr="00B5434C">
              <w:rPr>
                <w:noProof/>
                <w:webHidden/>
                <w:sz w:val="28"/>
                <w:szCs w:val="28"/>
              </w:rPr>
              <w:fldChar w:fldCharType="end"/>
            </w:r>
          </w:hyperlink>
        </w:p>
        <w:p w14:paraId="34FBAF1B" w14:textId="0E264D04" w:rsidR="00B5434C" w:rsidRPr="00B5434C" w:rsidRDefault="00A25B60">
          <w:pPr>
            <w:pStyle w:val="TOC3"/>
            <w:tabs>
              <w:tab w:val="right" w:leader="dot" w:pos="9350"/>
            </w:tabs>
            <w:rPr>
              <w:rFonts w:eastAsiaTheme="minorEastAsia"/>
              <w:noProof/>
              <w:sz w:val="28"/>
              <w:szCs w:val="28"/>
              <w:lang w:val="en-GB" w:eastAsia="en-GB"/>
            </w:rPr>
          </w:pPr>
          <w:hyperlink w:anchor="_Toc68781176" w:history="1">
            <w:r w:rsidR="00B5434C" w:rsidRPr="00B5434C">
              <w:rPr>
                <w:rStyle w:val="Hyperlink"/>
                <w:noProof/>
                <w:sz w:val="28"/>
                <w:szCs w:val="28"/>
              </w:rPr>
              <w:t>ISHIKAWA DIAGRAM (Contd. on next page)</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_Toc68781176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2</w:t>
            </w:r>
            <w:r w:rsidR="00B5434C" w:rsidRPr="00B5434C">
              <w:rPr>
                <w:noProof/>
                <w:webHidden/>
                <w:sz w:val="28"/>
                <w:szCs w:val="28"/>
              </w:rPr>
              <w:fldChar w:fldCharType="end"/>
            </w:r>
          </w:hyperlink>
        </w:p>
        <w:p w14:paraId="367973B4" w14:textId="37501533" w:rsidR="00B5434C" w:rsidRPr="00B5434C" w:rsidRDefault="00A25B60">
          <w:pPr>
            <w:pStyle w:val="TOC3"/>
            <w:tabs>
              <w:tab w:val="right" w:leader="dot" w:pos="9350"/>
            </w:tabs>
            <w:rPr>
              <w:rFonts w:eastAsiaTheme="minorEastAsia"/>
              <w:noProof/>
              <w:sz w:val="28"/>
              <w:szCs w:val="28"/>
              <w:lang w:val="en-GB" w:eastAsia="en-GB"/>
            </w:rPr>
          </w:pPr>
          <w:hyperlink w:anchor="_Toc68781177" w:history="1">
            <w:r w:rsidR="00B5434C" w:rsidRPr="00B5434C">
              <w:rPr>
                <w:rStyle w:val="Hyperlink"/>
                <w:noProof/>
                <w:sz w:val="28"/>
                <w:szCs w:val="28"/>
              </w:rPr>
              <w:t>Impact</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_Toc68781177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4</w:t>
            </w:r>
            <w:r w:rsidR="00B5434C" w:rsidRPr="00B5434C">
              <w:rPr>
                <w:noProof/>
                <w:webHidden/>
                <w:sz w:val="28"/>
                <w:szCs w:val="28"/>
              </w:rPr>
              <w:fldChar w:fldCharType="end"/>
            </w:r>
          </w:hyperlink>
        </w:p>
        <w:p w14:paraId="6C589282" w14:textId="399B013E" w:rsidR="00B5434C" w:rsidRPr="00B5434C" w:rsidRDefault="00A25B60">
          <w:pPr>
            <w:pStyle w:val="TOC2"/>
            <w:tabs>
              <w:tab w:val="right" w:leader="dot" w:pos="9350"/>
            </w:tabs>
            <w:rPr>
              <w:rFonts w:eastAsiaTheme="minorEastAsia"/>
              <w:noProof/>
              <w:sz w:val="28"/>
              <w:szCs w:val="28"/>
              <w:lang w:val="en-GB" w:eastAsia="en-GB"/>
            </w:rPr>
          </w:pPr>
          <w:hyperlink w:anchor="_Toc68781178" w:history="1">
            <w:r w:rsidR="00B5434C" w:rsidRPr="00B5434C">
              <w:rPr>
                <w:rStyle w:val="Hyperlink"/>
                <w:noProof/>
                <w:sz w:val="28"/>
                <w:szCs w:val="28"/>
              </w:rPr>
              <w:t>3. Ineffective employee recognition: Analysis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_Toc68781178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4</w:t>
            </w:r>
            <w:r w:rsidR="00B5434C" w:rsidRPr="00B5434C">
              <w:rPr>
                <w:noProof/>
                <w:webHidden/>
                <w:sz w:val="28"/>
                <w:szCs w:val="28"/>
              </w:rPr>
              <w:fldChar w:fldCharType="end"/>
            </w:r>
          </w:hyperlink>
        </w:p>
        <w:p w14:paraId="1CF9886E" w14:textId="6E83BFD1" w:rsidR="00B5434C" w:rsidRPr="00B5434C" w:rsidRDefault="00A25B60">
          <w:pPr>
            <w:pStyle w:val="TOC3"/>
            <w:tabs>
              <w:tab w:val="right" w:leader="dot" w:pos="9350"/>
            </w:tabs>
            <w:rPr>
              <w:rFonts w:eastAsiaTheme="minorEastAsia"/>
              <w:noProof/>
              <w:sz w:val="28"/>
              <w:szCs w:val="28"/>
              <w:lang w:val="en-GB" w:eastAsia="en-GB"/>
            </w:rPr>
          </w:pPr>
          <w:hyperlink w:anchor="_Toc68781179" w:history="1">
            <w:r w:rsidR="00B5434C" w:rsidRPr="00B5434C">
              <w:rPr>
                <w:rStyle w:val="Hyperlink"/>
                <w:noProof/>
                <w:sz w:val="28"/>
                <w:szCs w:val="28"/>
              </w:rPr>
              <w:t>Case of United Airlines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_Toc68781179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5</w:t>
            </w:r>
            <w:r w:rsidR="00B5434C" w:rsidRPr="00B5434C">
              <w:rPr>
                <w:noProof/>
                <w:webHidden/>
                <w:sz w:val="28"/>
                <w:szCs w:val="28"/>
              </w:rPr>
              <w:fldChar w:fldCharType="end"/>
            </w:r>
          </w:hyperlink>
        </w:p>
        <w:p w14:paraId="2BF39989" w14:textId="39CAB058" w:rsidR="00B5434C" w:rsidRPr="00B5434C" w:rsidRDefault="00A25B60">
          <w:pPr>
            <w:pStyle w:val="TOC2"/>
            <w:tabs>
              <w:tab w:val="right" w:leader="dot" w:pos="9350"/>
            </w:tabs>
            <w:rPr>
              <w:rFonts w:eastAsiaTheme="minorEastAsia"/>
              <w:noProof/>
              <w:sz w:val="28"/>
              <w:szCs w:val="28"/>
              <w:lang w:val="en-GB" w:eastAsia="en-GB"/>
            </w:rPr>
          </w:pPr>
          <w:hyperlink w:anchor="_Toc68781180" w:history="1">
            <w:r w:rsidR="00B5434C" w:rsidRPr="00B5434C">
              <w:rPr>
                <w:rStyle w:val="Hyperlink"/>
                <w:noProof/>
                <w:sz w:val="28"/>
                <w:szCs w:val="28"/>
              </w:rPr>
              <w:t>4. Alternative solutions to the problem</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_Toc68781180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5</w:t>
            </w:r>
            <w:r w:rsidR="00B5434C" w:rsidRPr="00B5434C">
              <w:rPr>
                <w:noProof/>
                <w:webHidden/>
                <w:sz w:val="28"/>
                <w:szCs w:val="28"/>
              </w:rPr>
              <w:fldChar w:fldCharType="end"/>
            </w:r>
          </w:hyperlink>
        </w:p>
        <w:p w14:paraId="3B55F1BD" w14:textId="27DAFF9A" w:rsidR="00B5434C" w:rsidRPr="00B5434C" w:rsidRDefault="00A25B60">
          <w:pPr>
            <w:pStyle w:val="TOC2"/>
            <w:tabs>
              <w:tab w:val="right" w:leader="dot" w:pos="9350"/>
            </w:tabs>
            <w:rPr>
              <w:rFonts w:eastAsiaTheme="minorEastAsia"/>
              <w:noProof/>
              <w:sz w:val="28"/>
              <w:szCs w:val="28"/>
              <w:lang w:val="en-GB" w:eastAsia="en-GB"/>
            </w:rPr>
          </w:pPr>
          <w:hyperlink w:anchor="_Toc68781181" w:history="1">
            <w:r w:rsidR="00B5434C" w:rsidRPr="00B5434C">
              <w:rPr>
                <w:rStyle w:val="Hyperlink"/>
                <w:noProof/>
                <w:sz w:val="28"/>
                <w:szCs w:val="28"/>
              </w:rPr>
              <w:t>5. Decision-making technique to evaluate a range of solutions to identify appropriate option</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_Toc68781181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6</w:t>
            </w:r>
            <w:r w:rsidR="00B5434C" w:rsidRPr="00B5434C">
              <w:rPr>
                <w:noProof/>
                <w:webHidden/>
                <w:sz w:val="28"/>
                <w:szCs w:val="28"/>
              </w:rPr>
              <w:fldChar w:fldCharType="end"/>
            </w:r>
          </w:hyperlink>
        </w:p>
        <w:p w14:paraId="6B27B8BF" w14:textId="1B5CE131" w:rsidR="00B5434C" w:rsidRPr="00B5434C" w:rsidRDefault="00A25B60">
          <w:pPr>
            <w:pStyle w:val="TOC2"/>
            <w:tabs>
              <w:tab w:val="right" w:leader="dot" w:pos="9350"/>
            </w:tabs>
            <w:rPr>
              <w:rFonts w:eastAsiaTheme="minorEastAsia"/>
              <w:noProof/>
              <w:sz w:val="28"/>
              <w:szCs w:val="28"/>
              <w:lang w:val="en-GB" w:eastAsia="en-GB"/>
            </w:rPr>
          </w:pPr>
          <w:hyperlink w:anchor="_Toc68781182" w:history="1">
            <w:r w:rsidR="00B5434C" w:rsidRPr="00B5434C">
              <w:rPr>
                <w:rStyle w:val="Hyperlink"/>
                <w:noProof/>
                <w:sz w:val="28"/>
                <w:szCs w:val="28"/>
              </w:rPr>
              <w:t>6. Implementation plan</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_Toc68781182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8</w:t>
            </w:r>
            <w:r w:rsidR="00B5434C" w:rsidRPr="00B5434C">
              <w:rPr>
                <w:noProof/>
                <w:webHidden/>
                <w:sz w:val="28"/>
                <w:szCs w:val="28"/>
              </w:rPr>
              <w:fldChar w:fldCharType="end"/>
            </w:r>
          </w:hyperlink>
        </w:p>
        <w:p w14:paraId="6DE77676" w14:textId="1E3B9382" w:rsidR="00B5434C" w:rsidRPr="00B5434C" w:rsidRDefault="00A25B60">
          <w:pPr>
            <w:pStyle w:val="TOC2"/>
            <w:tabs>
              <w:tab w:val="right" w:leader="dot" w:pos="9350"/>
            </w:tabs>
            <w:rPr>
              <w:rFonts w:eastAsiaTheme="minorEastAsia"/>
              <w:noProof/>
              <w:sz w:val="28"/>
              <w:szCs w:val="28"/>
              <w:lang w:val="en-GB" w:eastAsia="en-GB"/>
            </w:rPr>
          </w:pPr>
          <w:hyperlink w:anchor="_Toc68781183" w:history="1">
            <w:r w:rsidR="00B5434C" w:rsidRPr="00B5434C">
              <w:rPr>
                <w:rStyle w:val="Hyperlink"/>
                <w:noProof/>
                <w:sz w:val="28"/>
                <w:szCs w:val="28"/>
              </w:rPr>
              <w:t>7. Communication plan to stakeholders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_Toc68781183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8</w:t>
            </w:r>
            <w:r w:rsidR="00B5434C" w:rsidRPr="00B5434C">
              <w:rPr>
                <w:noProof/>
                <w:webHidden/>
                <w:sz w:val="28"/>
                <w:szCs w:val="28"/>
              </w:rPr>
              <w:fldChar w:fldCharType="end"/>
            </w:r>
          </w:hyperlink>
        </w:p>
        <w:p w14:paraId="63B88F77" w14:textId="1FD12473" w:rsidR="00B5434C" w:rsidRPr="00B5434C" w:rsidRDefault="00A25B60">
          <w:pPr>
            <w:pStyle w:val="TOC2"/>
            <w:tabs>
              <w:tab w:val="right" w:leader="dot" w:pos="9350"/>
            </w:tabs>
            <w:rPr>
              <w:rFonts w:eastAsiaTheme="minorEastAsia"/>
              <w:noProof/>
              <w:sz w:val="28"/>
              <w:szCs w:val="28"/>
              <w:lang w:val="en-GB" w:eastAsia="en-GB"/>
            </w:rPr>
          </w:pPr>
          <w:hyperlink w:anchor="_Toc68781184" w:history="1">
            <w:r w:rsidR="00B5434C" w:rsidRPr="00B5434C">
              <w:rPr>
                <w:rStyle w:val="Hyperlink"/>
                <w:noProof/>
                <w:sz w:val="28"/>
                <w:szCs w:val="28"/>
              </w:rPr>
              <w:t>8. Monitoring and review techniques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_Toc68781184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9</w:t>
            </w:r>
            <w:r w:rsidR="00B5434C" w:rsidRPr="00B5434C">
              <w:rPr>
                <w:noProof/>
                <w:webHidden/>
                <w:sz w:val="28"/>
                <w:szCs w:val="28"/>
              </w:rPr>
              <w:fldChar w:fldCharType="end"/>
            </w:r>
          </w:hyperlink>
        </w:p>
        <w:p w14:paraId="3A64B926" w14:textId="1A9F1F00" w:rsidR="00B5434C" w:rsidRPr="00B5434C" w:rsidRDefault="00A25B60">
          <w:pPr>
            <w:pStyle w:val="TOC2"/>
            <w:tabs>
              <w:tab w:val="right" w:leader="dot" w:pos="9350"/>
            </w:tabs>
            <w:rPr>
              <w:rFonts w:eastAsiaTheme="minorEastAsia"/>
              <w:noProof/>
              <w:sz w:val="28"/>
              <w:szCs w:val="28"/>
              <w:lang w:val="en-GB" w:eastAsia="en-GB"/>
            </w:rPr>
          </w:pPr>
          <w:hyperlink w:anchor="_Toc68781185" w:history="1">
            <w:r w:rsidR="00B5434C" w:rsidRPr="00B5434C">
              <w:rPr>
                <w:rStyle w:val="Hyperlink"/>
                <w:noProof/>
                <w:sz w:val="28"/>
                <w:szCs w:val="28"/>
              </w:rPr>
              <w:t>9. Conclusion</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_Toc68781185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9</w:t>
            </w:r>
            <w:r w:rsidR="00B5434C" w:rsidRPr="00B5434C">
              <w:rPr>
                <w:noProof/>
                <w:webHidden/>
                <w:sz w:val="28"/>
                <w:szCs w:val="28"/>
              </w:rPr>
              <w:fldChar w:fldCharType="end"/>
            </w:r>
          </w:hyperlink>
        </w:p>
        <w:p w14:paraId="451FB661" w14:textId="74BE1D2A" w:rsidR="00B5434C" w:rsidRPr="00B5434C" w:rsidRDefault="00A25B60">
          <w:pPr>
            <w:pStyle w:val="TOC2"/>
            <w:tabs>
              <w:tab w:val="right" w:leader="dot" w:pos="9350"/>
            </w:tabs>
            <w:rPr>
              <w:rFonts w:eastAsiaTheme="minorEastAsia"/>
              <w:noProof/>
              <w:sz w:val="28"/>
              <w:szCs w:val="28"/>
              <w:lang w:val="en-GB" w:eastAsia="en-GB"/>
            </w:rPr>
          </w:pPr>
          <w:hyperlink w:anchor="_Toc68781186" w:history="1">
            <w:r w:rsidR="00B5434C" w:rsidRPr="00B5434C">
              <w:rPr>
                <w:rStyle w:val="Hyperlink"/>
                <w:noProof/>
                <w:sz w:val="28"/>
                <w:szCs w:val="28"/>
              </w:rPr>
              <w:t>References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_Toc68781186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10</w:t>
            </w:r>
            <w:r w:rsidR="00B5434C" w:rsidRPr="00B5434C">
              <w:rPr>
                <w:noProof/>
                <w:webHidden/>
                <w:sz w:val="28"/>
                <w:szCs w:val="28"/>
              </w:rPr>
              <w:fldChar w:fldCharType="end"/>
            </w:r>
          </w:hyperlink>
        </w:p>
        <w:p w14:paraId="6CA47D54" w14:textId="7ED09367" w:rsidR="00B5434C" w:rsidRPr="00B5434C" w:rsidRDefault="00A25B60">
          <w:pPr>
            <w:pStyle w:val="TOC2"/>
            <w:tabs>
              <w:tab w:val="right" w:leader="dot" w:pos="9350"/>
            </w:tabs>
            <w:rPr>
              <w:rFonts w:eastAsiaTheme="minorEastAsia"/>
              <w:noProof/>
              <w:sz w:val="28"/>
              <w:szCs w:val="28"/>
              <w:lang w:val="en-GB" w:eastAsia="en-GB"/>
            </w:rPr>
          </w:pPr>
          <w:hyperlink w:anchor="_Toc68781187" w:history="1">
            <w:r w:rsidR="00B5434C" w:rsidRPr="00B5434C">
              <w:rPr>
                <w:rStyle w:val="Hyperlink"/>
                <w:noProof/>
                <w:sz w:val="28"/>
                <w:szCs w:val="28"/>
                <w:shd w:val="clear" w:color="auto" w:fill="FFFFFF"/>
              </w:rPr>
              <w:t>Appendices</w:t>
            </w:r>
            <w:r w:rsidR="00B5434C" w:rsidRPr="00B5434C">
              <w:rPr>
                <w:noProof/>
                <w:webHidden/>
                <w:sz w:val="28"/>
                <w:szCs w:val="28"/>
              </w:rPr>
              <w:tab/>
            </w:r>
            <w:r w:rsidR="00B5434C" w:rsidRPr="00B5434C">
              <w:rPr>
                <w:noProof/>
                <w:webHidden/>
                <w:sz w:val="28"/>
                <w:szCs w:val="28"/>
              </w:rPr>
              <w:fldChar w:fldCharType="begin"/>
            </w:r>
            <w:r w:rsidR="00B5434C" w:rsidRPr="00B5434C">
              <w:rPr>
                <w:noProof/>
                <w:webHidden/>
                <w:sz w:val="28"/>
                <w:szCs w:val="28"/>
              </w:rPr>
              <w:instrText xml:space="preserve"> PAGEREF _Toc68781187 \h </w:instrText>
            </w:r>
            <w:r w:rsidR="00B5434C" w:rsidRPr="00B5434C">
              <w:rPr>
                <w:noProof/>
                <w:webHidden/>
                <w:sz w:val="28"/>
                <w:szCs w:val="28"/>
              </w:rPr>
            </w:r>
            <w:r w:rsidR="00B5434C" w:rsidRPr="00B5434C">
              <w:rPr>
                <w:noProof/>
                <w:webHidden/>
                <w:sz w:val="28"/>
                <w:szCs w:val="28"/>
              </w:rPr>
              <w:fldChar w:fldCharType="separate"/>
            </w:r>
            <w:r w:rsidR="00B5434C" w:rsidRPr="00B5434C">
              <w:rPr>
                <w:noProof/>
                <w:webHidden/>
                <w:sz w:val="28"/>
                <w:szCs w:val="28"/>
              </w:rPr>
              <w:t>11</w:t>
            </w:r>
            <w:r w:rsidR="00B5434C" w:rsidRPr="00B5434C">
              <w:rPr>
                <w:noProof/>
                <w:webHidden/>
                <w:sz w:val="28"/>
                <w:szCs w:val="28"/>
              </w:rPr>
              <w:fldChar w:fldCharType="end"/>
            </w:r>
          </w:hyperlink>
        </w:p>
        <w:p w14:paraId="7D5898AE" w14:textId="22B3DBF1" w:rsidR="00B5434C" w:rsidRDefault="00B5434C">
          <w:r w:rsidRPr="00B5434C">
            <w:rPr>
              <w:b/>
              <w:bCs/>
              <w:noProof/>
              <w:sz w:val="28"/>
              <w:szCs w:val="28"/>
            </w:rPr>
            <w:fldChar w:fldCharType="end"/>
          </w:r>
        </w:p>
      </w:sdtContent>
    </w:sdt>
    <w:p w14:paraId="7DADDD71" w14:textId="352102A8" w:rsidR="00B5434C" w:rsidRDefault="00B5434C" w:rsidP="00B5434C">
      <w:pPr>
        <w:pStyle w:val="Heading1"/>
      </w:pPr>
      <w:bookmarkStart w:id="0" w:name="_Toc68781127"/>
      <w:bookmarkStart w:id="1" w:name="_Toc68781171"/>
    </w:p>
    <w:p w14:paraId="4E6FBFBF" w14:textId="301BDEA0" w:rsidR="00B5434C" w:rsidRDefault="00B5434C" w:rsidP="00B5434C">
      <w:pPr>
        <w:rPr>
          <w:lang w:val="en-GB"/>
        </w:rPr>
      </w:pPr>
    </w:p>
    <w:p w14:paraId="38386A9B" w14:textId="675E84E9" w:rsidR="00B5434C" w:rsidRDefault="00B5434C" w:rsidP="00B5434C">
      <w:pPr>
        <w:rPr>
          <w:lang w:val="en-GB"/>
        </w:rPr>
      </w:pPr>
    </w:p>
    <w:p w14:paraId="301DDF39" w14:textId="77777777" w:rsidR="00B5434C" w:rsidRPr="00B5434C" w:rsidRDefault="00B5434C" w:rsidP="00B5434C">
      <w:pPr>
        <w:rPr>
          <w:lang w:val="en-GB"/>
        </w:rPr>
      </w:pPr>
    </w:p>
    <w:p w14:paraId="50A6639B" w14:textId="77777777" w:rsidR="00B5434C" w:rsidRDefault="00B5434C" w:rsidP="00B5434C">
      <w:pPr>
        <w:pStyle w:val="Heading1"/>
      </w:pPr>
    </w:p>
    <w:p w14:paraId="5BD48076" w14:textId="77777777" w:rsidR="00B5434C" w:rsidRDefault="00B5434C" w:rsidP="00B5434C">
      <w:pPr>
        <w:pStyle w:val="Heading1"/>
      </w:pPr>
    </w:p>
    <w:p w14:paraId="09DE097E" w14:textId="689EF4C4" w:rsidR="00B5434C" w:rsidRPr="00120326" w:rsidRDefault="00B5434C" w:rsidP="00B5434C">
      <w:pPr>
        <w:pStyle w:val="Heading1"/>
      </w:pPr>
      <w:r>
        <w:lastRenderedPageBreak/>
        <w:t>In</w:t>
      </w:r>
      <w:r w:rsidRPr="00120326">
        <w:t>dividual Report</w:t>
      </w:r>
      <w:bookmarkEnd w:id="0"/>
      <w:bookmarkEnd w:id="1"/>
      <w:r w:rsidRPr="00120326">
        <w:t xml:space="preserve"> </w:t>
      </w:r>
    </w:p>
    <w:p w14:paraId="261EDDB3" w14:textId="77777777" w:rsidR="00B5434C" w:rsidRPr="00120326" w:rsidRDefault="00B5434C" w:rsidP="00B5434C">
      <w:pPr>
        <w:pStyle w:val="Heading2"/>
      </w:pPr>
      <w:bookmarkStart w:id="2" w:name="_Toc68003502"/>
      <w:bookmarkStart w:id="3" w:name="_Toc68781128"/>
      <w:bookmarkStart w:id="4" w:name="_Toc68781172"/>
      <w:r w:rsidRPr="00120326">
        <w:t>1. Introduction</w:t>
      </w:r>
      <w:bookmarkEnd w:id="2"/>
      <w:bookmarkEnd w:id="3"/>
      <w:bookmarkEnd w:id="4"/>
    </w:p>
    <w:p w14:paraId="092BD4FA"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As businesses multiply and grow, work environments continue to </w:t>
      </w:r>
      <w:proofErr w:type="gramStart"/>
      <w:r w:rsidRPr="00120326">
        <w:rPr>
          <w:rFonts w:ascii="Arial" w:hAnsi="Arial" w:cs="Arial"/>
          <w:lang w:val="en-GB"/>
        </w:rPr>
        <w:t>expand</w:t>
      </w:r>
      <w:proofErr w:type="gramEnd"/>
      <w:r w:rsidRPr="00120326">
        <w:rPr>
          <w:rFonts w:ascii="Arial" w:hAnsi="Arial" w:cs="Arial"/>
          <w:lang w:val="en-GB"/>
        </w:rPr>
        <w:t xml:space="preserve"> and this expansion brings forth a diverse and dynamic workspace where myriad employees from different backgrounds work together. However, as work intensifies, numerous problems emerge and give rise to issues and hindrances within the workplace with low job satisfaction being a major culprit.</w:t>
      </w:r>
    </w:p>
    <w:p w14:paraId="71963017" w14:textId="77777777" w:rsidR="00B5434C" w:rsidRPr="00120326" w:rsidRDefault="00B5434C" w:rsidP="00B5434C">
      <w:pPr>
        <w:pStyle w:val="Heading2"/>
      </w:pPr>
      <w:bookmarkStart w:id="5" w:name="_Toc68003503"/>
      <w:bookmarkStart w:id="6" w:name="_Toc68781129"/>
      <w:bookmarkStart w:id="7" w:name="_Toc68781173"/>
      <w:r w:rsidRPr="00120326">
        <w:t>2. Workplace problem - scope and impact</w:t>
      </w:r>
      <w:bookmarkEnd w:id="5"/>
      <w:bookmarkEnd w:id="6"/>
      <w:bookmarkEnd w:id="7"/>
    </w:p>
    <w:p w14:paraId="29BFE82E" w14:textId="77777777" w:rsidR="00B5434C" w:rsidRPr="00120326" w:rsidRDefault="00B5434C" w:rsidP="00B5434C">
      <w:pPr>
        <w:pStyle w:val="Heading3"/>
      </w:pPr>
      <w:bookmarkStart w:id="8" w:name="_Toc68003504"/>
      <w:bookmarkStart w:id="9" w:name="_Toc68781130"/>
      <w:bookmarkStart w:id="10" w:name="_Toc68781174"/>
      <w:r w:rsidRPr="00120326">
        <w:t>Problem scenario- Ineffective employee recognition: Scope</w:t>
      </w:r>
      <w:bookmarkEnd w:id="8"/>
      <w:bookmarkEnd w:id="9"/>
      <w:bookmarkEnd w:id="10"/>
      <w:r w:rsidRPr="00120326">
        <w:t xml:space="preserve"> </w:t>
      </w:r>
    </w:p>
    <w:p w14:paraId="423AF012"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Employees work for the benefit of the company as well as for earning the acknowledgment of their hard work. Hence, an organization must value the efforts that their employees put in every day and reinforce the positivity. According to </w:t>
      </w:r>
      <w:proofErr w:type="spellStart"/>
      <w:r w:rsidRPr="00120326">
        <w:rPr>
          <w:rFonts w:ascii="Arial" w:hAnsi="Arial" w:cs="Arial"/>
          <w:highlight w:val="white"/>
          <w:lang w:val="en-GB"/>
        </w:rPr>
        <w:t>Nwokorie</w:t>
      </w:r>
      <w:proofErr w:type="spellEnd"/>
      <w:r w:rsidRPr="00120326">
        <w:rPr>
          <w:rFonts w:ascii="Arial" w:hAnsi="Arial" w:cs="Arial"/>
          <w:highlight w:val="white"/>
          <w:lang w:val="en-GB"/>
        </w:rPr>
        <w:t xml:space="preserve"> (2017</w:t>
      </w:r>
      <w:r w:rsidRPr="00120326">
        <w:rPr>
          <w:rFonts w:ascii="Arial" w:hAnsi="Arial" w:cs="Arial"/>
          <w:lang w:val="en-GB"/>
        </w:rPr>
        <w:t xml:space="preserve">), the primary objective of "employee recognition" within the workplace is to reinstate specific attitudes and behaviours that give rise to noteworthy performances and results. Cementing the importance of employee recognition as a mandatory criterion, </w:t>
      </w:r>
      <w:r w:rsidRPr="00120326">
        <w:rPr>
          <w:rFonts w:ascii="Arial" w:hAnsi="Arial" w:cs="Arial"/>
          <w:highlight w:val="white"/>
          <w:lang w:val="en-GB"/>
        </w:rPr>
        <w:t>Idowu (2017</w:t>
      </w:r>
      <w:r w:rsidRPr="00120326">
        <w:rPr>
          <w:rFonts w:ascii="Arial" w:hAnsi="Arial" w:cs="Arial"/>
          <w:lang w:val="en-GB"/>
        </w:rPr>
        <w:t xml:space="preserve">) has remarked that one of the largest motivations for an employee is to get recognised by their peers and employers and gain the amount of respect or compensation they deserve. </w:t>
      </w:r>
    </w:p>
    <w:p w14:paraId="6A18C7B1"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However, most organizations struggle to value their employees due to their sheer lack of management, high-stress work environments, or conflicting leadership styles. A common occurrence within such organisations is de-motivated employees who do not feel happy going to work or </w:t>
      </w:r>
      <w:proofErr w:type="gramStart"/>
      <w:r w:rsidRPr="00120326">
        <w:rPr>
          <w:rFonts w:ascii="Arial" w:hAnsi="Arial" w:cs="Arial"/>
          <w:lang w:val="en-GB"/>
        </w:rPr>
        <w:t>have no motivation</w:t>
      </w:r>
      <w:proofErr w:type="gramEnd"/>
      <w:r w:rsidRPr="00120326">
        <w:rPr>
          <w:rFonts w:ascii="Arial" w:hAnsi="Arial" w:cs="Arial"/>
          <w:lang w:val="en-GB"/>
        </w:rPr>
        <w:t xml:space="preserve"> to perform at all. As Thokozani (2017) has opined, employees that go unrecognised feel like they are not part of the organization or that their skills and qualities are not utilised as per their potential, which consequently leads to a feeling of disillusion. </w:t>
      </w:r>
    </w:p>
    <w:p w14:paraId="53B1B362" w14:textId="77777777" w:rsidR="00B5434C" w:rsidRPr="00120326" w:rsidRDefault="00B5434C" w:rsidP="00B5434C">
      <w:pPr>
        <w:pStyle w:val="Heading3"/>
      </w:pPr>
      <w:bookmarkStart w:id="11" w:name="_Toc68003505"/>
      <w:bookmarkStart w:id="12" w:name="_Toc68781131"/>
      <w:bookmarkStart w:id="13" w:name="_Toc68781175"/>
      <w:r w:rsidRPr="00120326">
        <w:t>SWOT Analysis</w:t>
      </w:r>
      <w:bookmarkEnd w:id="11"/>
      <w:bookmarkEnd w:id="12"/>
      <w:bookmarkEnd w:id="13"/>
      <w:r w:rsidRPr="00120326">
        <w:t xml:space="preserve"> </w:t>
      </w:r>
    </w:p>
    <w:tbl>
      <w:tblPr>
        <w:tblStyle w:val="TableGrid"/>
        <w:tblW w:w="0" w:type="auto"/>
        <w:tblLook w:val="04A0" w:firstRow="1" w:lastRow="0" w:firstColumn="1" w:lastColumn="0" w:noHBand="0" w:noVBand="1"/>
      </w:tblPr>
      <w:tblGrid>
        <w:gridCol w:w="4683"/>
        <w:gridCol w:w="4667"/>
      </w:tblGrid>
      <w:tr w:rsidR="00B5434C" w:rsidRPr="00120326" w14:paraId="5D2A82C4" w14:textId="77777777" w:rsidTr="007517D0">
        <w:tc>
          <w:tcPr>
            <w:tcW w:w="4788" w:type="dxa"/>
          </w:tcPr>
          <w:p w14:paraId="633B8786" w14:textId="77777777" w:rsidR="00B5434C" w:rsidRPr="00120326" w:rsidRDefault="00B5434C" w:rsidP="007517D0">
            <w:pPr>
              <w:spacing w:line="360" w:lineRule="auto"/>
              <w:jc w:val="both"/>
              <w:rPr>
                <w:rFonts w:ascii="Arial" w:hAnsi="Arial" w:cs="Arial"/>
                <w:b/>
                <w:lang w:val="en-GB"/>
              </w:rPr>
            </w:pPr>
            <w:r w:rsidRPr="00120326">
              <w:rPr>
                <w:rFonts w:ascii="Arial" w:hAnsi="Arial" w:cs="Arial"/>
                <w:b/>
                <w:lang w:val="en-GB"/>
              </w:rPr>
              <w:t>Strengths</w:t>
            </w:r>
          </w:p>
          <w:p w14:paraId="7DCB001C"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Competitiveness in achieving work objectives </w:t>
            </w:r>
          </w:p>
          <w:p w14:paraId="6FD0299B"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Scope of improvement for employee performance </w:t>
            </w:r>
          </w:p>
        </w:tc>
        <w:tc>
          <w:tcPr>
            <w:tcW w:w="4788" w:type="dxa"/>
          </w:tcPr>
          <w:p w14:paraId="1FD90DD5" w14:textId="77777777" w:rsidR="00B5434C" w:rsidRPr="00120326" w:rsidRDefault="00B5434C" w:rsidP="007517D0">
            <w:pPr>
              <w:spacing w:line="360" w:lineRule="auto"/>
              <w:jc w:val="both"/>
              <w:rPr>
                <w:rFonts w:ascii="Arial" w:hAnsi="Arial" w:cs="Arial"/>
                <w:b/>
                <w:lang w:val="en-GB"/>
              </w:rPr>
            </w:pPr>
            <w:r w:rsidRPr="00120326">
              <w:rPr>
                <w:rFonts w:ascii="Arial" w:hAnsi="Arial" w:cs="Arial"/>
                <w:b/>
                <w:lang w:val="en-GB"/>
              </w:rPr>
              <w:t xml:space="preserve">Weaknesses </w:t>
            </w:r>
          </w:p>
          <w:p w14:paraId="64F454DB"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Lack of able management of employee queries and problems </w:t>
            </w:r>
          </w:p>
          <w:p w14:paraId="0C684368"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Conflict in leadership styles </w:t>
            </w:r>
          </w:p>
          <w:p w14:paraId="16EEAB33"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lastRenderedPageBreak/>
              <w:t xml:space="preserve">Employee skills getting disregarded and not used as per potential </w:t>
            </w:r>
          </w:p>
        </w:tc>
      </w:tr>
      <w:tr w:rsidR="00B5434C" w:rsidRPr="00120326" w14:paraId="771A6ECD" w14:textId="77777777" w:rsidTr="007517D0">
        <w:tc>
          <w:tcPr>
            <w:tcW w:w="4788" w:type="dxa"/>
          </w:tcPr>
          <w:p w14:paraId="42E77EBB" w14:textId="77777777" w:rsidR="00B5434C" w:rsidRPr="00120326" w:rsidRDefault="00B5434C" w:rsidP="007517D0">
            <w:pPr>
              <w:spacing w:line="360" w:lineRule="auto"/>
              <w:jc w:val="both"/>
              <w:rPr>
                <w:rFonts w:ascii="Arial" w:hAnsi="Arial" w:cs="Arial"/>
                <w:b/>
                <w:lang w:val="en-GB"/>
              </w:rPr>
            </w:pPr>
            <w:r w:rsidRPr="00120326">
              <w:rPr>
                <w:rFonts w:ascii="Arial" w:hAnsi="Arial" w:cs="Arial"/>
                <w:b/>
                <w:lang w:val="en-GB"/>
              </w:rPr>
              <w:lastRenderedPageBreak/>
              <w:t xml:space="preserve">Opportunities </w:t>
            </w:r>
          </w:p>
          <w:p w14:paraId="45F5AA7E"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Establishing employee feedback system</w:t>
            </w:r>
          </w:p>
          <w:p w14:paraId="7C9A8673"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Organising an effective performance management system through rewards and appraisal </w:t>
            </w:r>
          </w:p>
          <w:p w14:paraId="4F24F272"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Respecting employees for their milestones and achievements </w:t>
            </w:r>
          </w:p>
        </w:tc>
        <w:tc>
          <w:tcPr>
            <w:tcW w:w="4788" w:type="dxa"/>
          </w:tcPr>
          <w:p w14:paraId="5775E53E" w14:textId="77777777" w:rsidR="00B5434C" w:rsidRPr="00120326" w:rsidRDefault="00B5434C" w:rsidP="007517D0">
            <w:pPr>
              <w:spacing w:line="360" w:lineRule="auto"/>
              <w:jc w:val="both"/>
              <w:rPr>
                <w:rFonts w:ascii="Arial" w:hAnsi="Arial" w:cs="Arial"/>
                <w:b/>
                <w:lang w:val="en-GB"/>
              </w:rPr>
            </w:pPr>
            <w:r w:rsidRPr="00120326">
              <w:rPr>
                <w:rFonts w:ascii="Arial" w:hAnsi="Arial" w:cs="Arial"/>
                <w:b/>
                <w:lang w:val="en-GB"/>
              </w:rPr>
              <w:t xml:space="preserve">Threats </w:t>
            </w:r>
          </w:p>
          <w:p w14:paraId="60E84F97"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A </w:t>
            </w:r>
            <w:proofErr w:type="gramStart"/>
            <w:r w:rsidRPr="00120326">
              <w:rPr>
                <w:rFonts w:ascii="Arial" w:hAnsi="Arial" w:cs="Arial"/>
                <w:lang w:val="en-GB"/>
              </w:rPr>
              <w:t>highly-stressed</w:t>
            </w:r>
            <w:proofErr w:type="gramEnd"/>
            <w:r w:rsidRPr="00120326">
              <w:rPr>
                <w:rFonts w:ascii="Arial" w:hAnsi="Arial" w:cs="Arial"/>
                <w:lang w:val="en-GB"/>
              </w:rPr>
              <w:t xml:space="preserve"> work environment </w:t>
            </w:r>
          </w:p>
          <w:p w14:paraId="4B424C6A"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De-motivated employees </w:t>
            </w:r>
          </w:p>
          <w:p w14:paraId="497A6250" w14:textId="77777777" w:rsidR="00B5434C" w:rsidRPr="00120326" w:rsidRDefault="00B5434C" w:rsidP="00B5434C">
            <w:pPr>
              <w:pStyle w:val="ListParagraph"/>
              <w:numPr>
                <w:ilvl w:val="0"/>
                <w:numId w:val="5"/>
              </w:numPr>
              <w:spacing w:after="0" w:line="360" w:lineRule="auto"/>
              <w:jc w:val="both"/>
              <w:rPr>
                <w:rFonts w:ascii="Arial" w:hAnsi="Arial" w:cs="Arial"/>
                <w:lang w:val="en-GB"/>
              </w:rPr>
            </w:pPr>
            <w:r w:rsidRPr="00120326">
              <w:rPr>
                <w:rFonts w:ascii="Arial" w:hAnsi="Arial" w:cs="Arial"/>
                <w:lang w:val="en-GB"/>
              </w:rPr>
              <w:t xml:space="preserve">Disrespect to employees and prevalence of negative attitude in supervisors </w:t>
            </w:r>
          </w:p>
        </w:tc>
      </w:tr>
    </w:tbl>
    <w:p w14:paraId="4C19A336" w14:textId="77777777" w:rsidR="00B5434C" w:rsidRPr="00120326" w:rsidRDefault="00B5434C" w:rsidP="00B5434C">
      <w:pPr>
        <w:spacing w:line="360" w:lineRule="auto"/>
        <w:rPr>
          <w:rFonts w:ascii="Arial" w:hAnsi="Arial" w:cs="Arial"/>
          <w:b/>
          <w:lang w:val="en-GB"/>
        </w:rPr>
      </w:pPr>
    </w:p>
    <w:p w14:paraId="0E972876" w14:textId="77777777" w:rsidR="00B5434C" w:rsidRPr="00120326" w:rsidRDefault="00B5434C" w:rsidP="00B5434C">
      <w:pPr>
        <w:pStyle w:val="Heading3"/>
      </w:pPr>
      <w:bookmarkStart w:id="14" w:name="_Toc68003506"/>
      <w:bookmarkStart w:id="15" w:name="_Toc68781132"/>
      <w:bookmarkStart w:id="16" w:name="_Toc68781176"/>
      <w:r w:rsidRPr="00120326">
        <w:t>ISHIKAWA DIAGRAM (Contd. on next page)</w:t>
      </w:r>
      <w:bookmarkEnd w:id="14"/>
      <w:bookmarkEnd w:id="15"/>
      <w:bookmarkEnd w:id="16"/>
    </w:p>
    <w:p w14:paraId="57F7E22D" w14:textId="77777777" w:rsidR="00B5434C" w:rsidRPr="00120326" w:rsidRDefault="00B5434C" w:rsidP="00B5434C">
      <w:pPr>
        <w:spacing w:line="360" w:lineRule="auto"/>
        <w:rPr>
          <w:rFonts w:ascii="Arial" w:hAnsi="Arial" w:cs="Arial"/>
          <w:b/>
          <w:lang w:val="en-GB"/>
        </w:rPr>
      </w:pPr>
    </w:p>
    <w:p w14:paraId="5BACB1BC" w14:textId="77777777" w:rsidR="00B5434C" w:rsidRPr="00120326" w:rsidRDefault="00B5434C" w:rsidP="00B5434C">
      <w:pPr>
        <w:rPr>
          <w:rFonts w:ascii="Arial" w:hAnsi="Arial" w:cs="Arial"/>
          <w:b/>
          <w:lang w:val="en-GB"/>
        </w:rPr>
      </w:pPr>
      <w:r w:rsidRPr="00120326">
        <w:rPr>
          <w:rFonts w:ascii="Arial" w:hAnsi="Arial" w:cs="Arial"/>
          <w:b/>
          <w:lang w:val="en-GB"/>
        </w:rPr>
        <w:br w:type="page"/>
      </w:r>
    </w:p>
    <w:p w14:paraId="0B2B6DE4" w14:textId="77F814CC" w:rsidR="00B5434C" w:rsidRPr="00120326" w:rsidRDefault="00B5434C" w:rsidP="00B5434C">
      <w:pPr>
        <w:rPr>
          <w:rFonts w:ascii="Arial" w:hAnsi="Arial" w:cs="Arial"/>
          <w:b/>
          <w:lang w:val="en-GB"/>
        </w:rPr>
      </w:pPr>
      <w:r>
        <w:rPr>
          <w:rFonts w:ascii="Arial" w:hAnsi="Arial" w:cs="Arial"/>
          <w:b/>
          <w:noProof/>
        </w:rPr>
        <w:lastRenderedPageBreak/>
        <mc:AlternateContent>
          <mc:Choice Requires="wpg">
            <w:drawing>
              <wp:anchor distT="0" distB="0" distL="114300" distR="114300" simplePos="0" relativeHeight="251659264" behindDoc="0" locked="0" layoutInCell="1" allowOverlap="1" wp14:anchorId="711ACBE7" wp14:editId="6763BA89">
                <wp:simplePos x="0" y="0"/>
                <wp:positionH relativeFrom="column">
                  <wp:posOffset>-457200</wp:posOffset>
                </wp:positionH>
                <wp:positionV relativeFrom="paragraph">
                  <wp:posOffset>-451485</wp:posOffset>
                </wp:positionV>
                <wp:extent cx="6915150" cy="8462010"/>
                <wp:effectExtent l="9525" t="15240" r="19050" b="2857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5150" cy="8462010"/>
                          <a:chOff x="1005" y="1260"/>
                          <a:chExt cx="10890" cy="10815"/>
                        </a:xfrm>
                      </wpg:grpSpPr>
                      <wps:wsp>
                        <wps:cNvPr id="3" name="AutoShape 3"/>
                        <wps:cNvCnPr>
                          <a:cxnSpLocks noChangeShapeType="1"/>
                        </wps:cNvCnPr>
                        <wps:spPr bwMode="auto">
                          <a:xfrm flipH="1" flipV="1">
                            <a:off x="7365" y="7500"/>
                            <a:ext cx="660" cy="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4"/>
                        <wps:cNvCnPr>
                          <a:cxnSpLocks noChangeShapeType="1"/>
                        </wps:cNvCnPr>
                        <wps:spPr bwMode="auto">
                          <a:xfrm flipH="1" flipV="1">
                            <a:off x="6840" y="8865"/>
                            <a:ext cx="52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5"/>
                        <wps:cNvCnPr>
                          <a:cxnSpLocks noChangeShapeType="1"/>
                        </wps:cNvCnPr>
                        <wps:spPr bwMode="auto">
                          <a:xfrm flipV="1">
                            <a:off x="6570" y="7275"/>
                            <a:ext cx="630" cy="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6"/>
                        <wps:cNvCnPr>
                          <a:cxnSpLocks noChangeShapeType="1"/>
                        </wps:cNvCnPr>
                        <wps:spPr bwMode="auto">
                          <a:xfrm flipV="1">
                            <a:off x="3540" y="7170"/>
                            <a:ext cx="360" cy="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7"/>
                        <wps:cNvCnPr>
                          <a:cxnSpLocks noChangeShapeType="1"/>
                        </wps:cNvCnPr>
                        <wps:spPr bwMode="auto">
                          <a:xfrm flipV="1">
                            <a:off x="2850" y="8325"/>
                            <a:ext cx="450" cy="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8"/>
                        <wps:cNvCnPr>
                          <a:cxnSpLocks noChangeShapeType="1"/>
                        </wps:cNvCnPr>
                        <wps:spPr bwMode="auto">
                          <a:xfrm flipH="1" flipV="1">
                            <a:off x="3300" y="8985"/>
                            <a:ext cx="600"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9"/>
                        <wps:cNvCnPr>
                          <a:cxnSpLocks noChangeShapeType="1"/>
                        </wps:cNvCnPr>
                        <wps:spPr bwMode="auto">
                          <a:xfrm flipH="1">
                            <a:off x="3840" y="4365"/>
                            <a:ext cx="420" cy="6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10"/>
                        <wps:cNvCnPr>
                          <a:cxnSpLocks noChangeShapeType="1"/>
                        </wps:cNvCnPr>
                        <wps:spPr bwMode="auto">
                          <a:xfrm flipV="1">
                            <a:off x="3450" y="5340"/>
                            <a:ext cx="315" cy="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1"/>
                        <wps:cNvCnPr>
                          <a:cxnSpLocks noChangeShapeType="1"/>
                        </wps:cNvCnPr>
                        <wps:spPr bwMode="auto">
                          <a:xfrm>
                            <a:off x="2715" y="3480"/>
                            <a:ext cx="585"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2" name="Group 12"/>
                        <wpg:cNvGrpSpPr>
                          <a:grpSpLocks/>
                        </wpg:cNvGrpSpPr>
                        <wpg:grpSpPr bwMode="auto">
                          <a:xfrm>
                            <a:off x="1005" y="1260"/>
                            <a:ext cx="10890" cy="10815"/>
                            <a:chOff x="1005" y="1260"/>
                            <a:chExt cx="10890" cy="10815"/>
                          </a:xfrm>
                        </wpg:grpSpPr>
                        <wps:wsp>
                          <wps:cNvPr id="13" name="AutoShape 13"/>
                          <wps:cNvCnPr>
                            <a:cxnSpLocks noChangeShapeType="1"/>
                          </wps:cNvCnPr>
                          <wps:spPr bwMode="auto">
                            <a:xfrm>
                              <a:off x="1815" y="6675"/>
                              <a:ext cx="7290" cy="0"/>
                            </a:xfrm>
                            <a:prstGeom prst="straightConnector1">
                              <a:avLst/>
                            </a:prstGeom>
                            <a:noFill/>
                            <a:ln w="5715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14" name="AutoShape 14"/>
                          <wps:cNvCnPr>
                            <a:cxnSpLocks noChangeShapeType="1"/>
                          </wps:cNvCnPr>
                          <wps:spPr bwMode="auto">
                            <a:xfrm>
                              <a:off x="2850" y="2325"/>
                              <a:ext cx="1410" cy="4275"/>
                            </a:xfrm>
                            <a:prstGeom prst="straightConnector1">
                              <a:avLst/>
                            </a:prstGeom>
                            <a:noFill/>
                            <a:ln w="19050">
                              <a:solidFill>
                                <a:schemeClr val="accent6">
                                  <a:lumMod val="100000"/>
                                  <a:lumOff val="0"/>
                                </a:schemeClr>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5" name="AutoShape 15"/>
                          <wps:cNvCnPr>
                            <a:cxnSpLocks noChangeShapeType="1"/>
                          </wps:cNvCnPr>
                          <wps:spPr bwMode="auto">
                            <a:xfrm>
                              <a:off x="6705" y="2085"/>
                              <a:ext cx="1320" cy="4515"/>
                            </a:xfrm>
                            <a:prstGeom prst="straightConnector1">
                              <a:avLst/>
                            </a:prstGeom>
                            <a:noFill/>
                            <a:ln w="19050">
                              <a:solidFill>
                                <a:schemeClr val="accent3">
                                  <a:lumMod val="75000"/>
                                  <a:lumOff val="0"/>
                                </a:schemeClr>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6" name="AutoShape 16"/>
                          <wps:cNvCnPr>
                            <a:cxnSpLocks noChangeShapeType="1"/>
                          </wps:cNvCnPr>
                          <wps:spPr bwMode="auto">
                            <a:xfrm flipV="1">
                              <a:off x="5940" y="6765"/>
                              <a:ext cx="1560" cy="4650"/>
                            </a:xfrm>
                            <a:prstGeom prst="straightConnector1">
                              <a:avLst/>
                            </a:prstGeom>
                            <a:noFill/>
                            <a:ln w="19050">
                              <a:solidFill>
                                <a:schemeClr val="accent4">
                                  <a:lumMod val="100000"/>
                                  <a:lumOff val="0"/>
                                </a:schemeClr>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7" name="AutoShape 17"/>
                          <wps:cNvCnPr>
                            <a:cxnSpLocks noChangeShapeType="1"/>
                          </wps:cNvCnPr>
                          <wps:spPr bwMode="auto">
                            <a:xfrm flipV="1">
                              <a:off x="2310" y="6765"/>
                              <a:ext cx="1950" cy="3855"/>
                            </a:xfrm>
                            <a:prstGeom prst="straightConnector1">
                              <a:avLst/>
                            </a:prstGeom>
                            <a:noFill/>
                            <a:ln w="19050">
                              <a:solidFill>
                                <a:schemeClr val="accent5">
                                  <a:lumMod val="100000"/>
                                  <a:lumOff val="0"/>
                                </a:schemeClr>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grpSp>
                          <wpg:cNvPr id="18" name="Group 18"/>
                          <wpg:cNvGrpSpPr>
                            <a:grpSpLocks/>
                          </wpg:cNvGrpSpPr>
                          <wpg:grpSpPr bwMode="auto">
                            <a:xfrm>
                              <a:off x="1005" y="1260"/>
                              <a:ext cx="10890" cy="10815"/>
                              <a:chOff x="1005" y="1260"/>
                              <a:chExt cx="10890" cy="10815"/>
                            </a:xfrm>
                          </wpg:grpSpPr>
                          <wpg:grpSp>
                            <wpg:cNvPr id="19" name="Group 19"/>
                            <wpg:cNvGrpSpPr>
                              <a:grpSpLocks/>
                            </wpg:cNvGrpSpPr>
                            <wpg:grpSpPr bwMode="auto">
                              <a:xfrm>
                                <a:off x="1005" y="1260"/>
                                <a:ext cx="10890" cy="10815"/>
                                <a:chOff x="1005" y="1260"/>
                                <a:chExt cx="10890" cy="10815"/>
                              </a:xfrm>
                            </wpg:grpSpPr>
                            <wps:wsp>
                              <wps:cNvPr id="20" name="AutoShape 20"/>
                              <wps:cNvSpPr>
                                <a:spLocks noChangeArrowheads="1"/>
                              </wps:cNvSpPr>
                              <wps:spPr bwMode="auto">
                                <a:xfrm>
                                  <a:off x="9240" y="5895"/>
                                  <a:ext cx="2655" cy="1605"/>
                                </a:xfrm>
                                <a:prstGeom prst="homePlate">
                                  <a:avLst>
                                    <a:gd name="adj" fmla="val 41355"/>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2C0D4F7C" w14:textId="77777777" w:rsidR="00B5434C" w:rsidRPr="00A524E2" w:rsidRDefault="00B5434C" w:rsidP="00B5434C">
                                    <w:pPr>
                                      <w:rPr>
                                        <w:rFonts w:ascii="Calibri" w:hAnsi="Calibri" w:cs="Calibri"/>
                                        <w:b/>
                                      </w:rPr>
                                    </w:pPr>
                                    <w:r w:rsidRPr="00A524E2">
                                      <w:rPr>
                                        <w:rFonts w:ascii="Calibri" w:hAnsi="Calibri" w:cs="Calibri"/>
                                        <w:b/>
                                      </w:rPr>
                                      <w:t>De-motivated and ineffective employees and low productivity</w:t>
                                    </w:r>
                                  </w:p>
                                </w:txbxContent>
                              </wps:txbx>
                              <wps:bodyPr rot="0" vert="horz" wrap="square" lIns="91440" tIns="45720" rIns="91440" bIns="45720" anchor="t" anchorCtr="0" upright="1">
                                <a:noAutofit/>
                              </wps:bodyPr>
                            </wps:wsp>
                            <wps:wsp>
                              <wps:cNvPr id="21" name="Rectangle 21"/>
                              <wps:cNvSpPr>
                                <a:spLocks noChangeArrowheads="1"/>
                              </wps:cNvSpPr>
                              <wps:spPr bwMode="auto">
                                <a:xfrm>
                                  <a:off x="1275" y="1740"/>
                                  <a:ext cx="1905" cy="495"/>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792724FB" w14:textId="77777777" w:rsidR="00B5434C" w:rsidRPr="00A524E2" w:rsidRDefault="00B5434C" w:rsidP="00B5434C">
                                    <w:pPr>
                                      <w:rPr>
                                        <w:rFonts w:ascii="Calibri" w:hAnsi="Calibri" w:cs="Calibri"/>
                                        <w:b/>
                                      </w:rPr>
                                    </w:pPr>
                                    <w:r w:rsidRPr="00A524E2">
                                      <w:rPr>
                                        <w:rFonts w:ascii="Calibri" w:hAnsi="Calibri" w:cs="Calibri"/>
                                        <w:b/>
                                      </w:rPr>
                                      <w:t xml:space="preserve">Human issue </w:t>
                                    </w:r>
                                  </w:p>
                                </w:txbxContent>
                              </wps:txbx>
                              <wps:bodyPr rot="0" vert="horz" wrap="square" lIns="91440" tIns="45720" rIns="91440" bIns="45720" anchor="t" anchorCtr="0" upright="1">
                                <a:noAutofit/>
                              </wps:bodyPr>
                            </wps:wsp>
                            <wps:wsp>
                              <wps:cNvPr id="22" name="Rectangle 22"/>
                              <wps:cNvSpPr>
                                <a:spLocks noChangeArrowheads="1"/>
                              </wps:cNvSpPr>
                              <wps:spPr bwMode="auto">
                                <a:xfrm>
                                  <a:off x="5115" y="11535"/>
                                  <a:ext cx="2490" cy="540"/>
                                </a:xfrm>
                                <a:prstGeom prst="rect">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60080120" w14:textId="77777777" w:rsidR="00B5434C" w:rsidRPr="00A524E2" w:rsidRDefault="00B5434C" w:rsidP="00B5434C">
                                    <w:pPr>
                                      <w:rPr>
                                        <w:rFonts w:ascii="Calibri" w:hAnsi="Calibri" w:cs="Calibri"/>
                                        <w:b/>
                                      </w:rPr>
                                    </w:pPr>
                                    <w:r w:rsidRPr="00A524E2">
                                      <w:rPr>
                                        <w:rFonts w:ascii="Calibri" w:hAnsi="Calibri" w:cs="Calibri"/>
                                        <w:b/>
                                      </w:rPr>
                                      <w:t xml:space="preserve">Environment issue </w:t>
                                    </w:r>
                                  </w:p>
                                </w:txbxContent>
                              </wps:txbx>
                              <wps:bodyPr rot="0" vert="horz" wrap="square" lIns="91440" tIns="45720" rIns="91440" bIns="45720" anchor="t" anchorCtr="0" upright="1">
                                <a:noAutofit/>
                              </wps:bodyPr>
                            </wps:wsp>
                            <wps:wsp>
                              <wps:cNvPr id="23" name="Rectangle 23"/>
                              <wps:cNvSpPr>
                                <a:spLocks noChangeArrowheads="1"/>
                              </wps:cNvSpPr>
                              <wps:spPr bwMode="auto">
                                <a:xfrm>
                                  <a:off x="1005" y="10785"/>
                                  <a:ext cx="1770" cy="63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1FD440D5" w14:textId="77777777" w:rsidR="00B5434C" w:rsidRPr="00A524E2" w:rsidRDefault="00B5434C" w:rsidP="00B5434C">
                                    <w:pPr>
                                      <w:rPr>
                                        <w:rFonts w:ascii="Calibri" w:hAnsi="Calibri" w:cs="Calibri"/>
                                        <w:b/>
                                      </w:rPr>
                                    </w:pPr>
                                    <w:r w:rsidRPr="00A524E2">
                                      <w:rPr>
                                        <w:rFonts w:ascii="Calibri" w:hAnsi="Calibri" w:cs="Calibri"/>
                                        <w:b/>
                                      </w:rPr>
                                      <w:t xml:space="preserve">Process Issue </w:t>
                                    </w:r>
                                  </w:p>
                                </w:txbxContent>
                              </wps:txbx>
                              <wps:bodyPr rot="0" vert="horz" wrap="square" lIns="91440" tIns="45720" rIns="91440" bIns="45720" anchor="t" anchorCtr="0" upright="1">
                                <a:noAutofit/>
                              </wps:bodyPr>
                            </wps:wsp>
                            <wps:wsp>
                              <wps:cNvPr id="24" name="Rectangle 24"/>
                              <wps:cNvSpPr>
                                <a:spLocks noChangeArrowheads="1"/>
                              </wps:cNvSpPr>
                              <wps:spPr bwMode="auto">
                                <a:xfrm>
                                  <a:off x="6180" y="1260"/>
                                  <a:ext cx="2025" cy="67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CBCF237" w14:textId="77777777" w:rsidR="00B5434C" w:rsidRPr="00A524E2" w:rsidRDefault="00B5434C" w:rsidP="00B5434C">
                                    <w:pPr>
                                      <w:rPr>
                                        <w:rFonts w:ascii="Calibri" w:hAnsi="Calibri" w:cs="Calibri"/>
                                        <w:b/>
                                      </w:rPr>
                                    </w:pPr>
                                    <w:r w:rsidRPr="00A524E2">
                                      <w:rPr>
                                        <w:rFonts w:ascii="Calibri" w:hAnsi="Calibri" w:cs="Calibri"/>
                                        <w:b/>
                                      </w:rPr>
                                      <w:t xml:space="preserve">Management Issue </w:t>
                                    </w:r>
                                  </w:p>
                                </w:txbxContent>
                              </wps:txbx>
                              <wps:bodyPr rot="0" vert="horz" wrap="square" lIns="91440" tIns="45720" rIns="91440" bIns="45720" anchor="t" anchorCtr="0" upright="1">
                                <a:noAutofit/>
                              </wps:bodyPr>
                            </wps:wsp>
                          </wpg:grpSp>
                          <wps:wsp>
                            <wps:cNvPr id="25" name="AutoShape 25"/>
                            <wps:cNvSpPr>
                              <a:spLocks noChangeArrowheads="1"/>
                            </wps:cNvSpPr>
                            <wps:spPr bwMode="auto">
                              <a:xfrm>
                                <a:off x="6960" y="9435"/>
                                <a:ext cx="1890" cy="1545"/>
                              </a:xfrm>
                              <a:prstGeom prst="roundRect">
                                <a:avLst>
                                  <a:gd name="adj" fmla="val 16667"/>
                                </a:avLst>
                              </a:prstGeom>
                              <a:solidFill>
                                <a:srgbClr val="FFFFFF"/>
                              </a:solidFill>
                              <a:ln w="9525">
                                <a:solidFill>
                                  <a:srgbClr val="000000"/>
                                </a:solidFill>
                                <a:round/>
                                <a:headEnd/>
                                <a:tailEnd/>
                              </a:ln>
                            </wps:spPr>
                            <wps:txbx>
                              <w:txbxContent>
                                <w:p w14:paraId="19C071F9" w14:textId="77777777" w:rsidR="00B5434C" w:rsidRDefault="00B5434C" w:rsidP="00B5434C">
                                  <w:r w:rsidRPr="00D8261E">
                                    <w:t>Lack of employee recreation facilities</w:t>
                                  </w:r>
                                </w:p>
                              </w:txbxContent>
                            </wps:txbx>
                            <wps:bodyPr rot="0" vert="horz" wrap="square" lIns="91440" tIns="45720" rIns="91440" bIns="45720" anchor="t" anchorCtr="0" upright="1">
                              <a:noAutofit/>
                            </wps:bodyPr>
                          </wps:wsp>
                          <wps:wsp>
                            <wps:cNvPr id="26" name="AutoShape 26"/>
                            <wps:cNvSpPr>
                              <a:spLocks noChangeArrowheads="1"/>
                            </wps:cNvSpPr>
                            <wps:spPr bwMode="auto">
                              <a:xfrm>
                                <a:off x="7500" y="7980"/>
                                <a:ext cx="2175" cy="885"/>
                              </a:xfrm>
                              <a:prstGeom prst="roundRect">
                                <a:avLst>
                                  <a:gd name="adj" fmla="val 16667"/>
                                </a:avLst>
                              </a:prstGeom>
                              <a:solidFill>
                                <a:srgbClr val="FFFFFF"/>
                              </a:solidFill>
                              <a:ln w="9525">
                                <a:solidFill>
                                  <a:srgbClr val="000000"/>
                                </a:solidFill>
                                <a:round/>
                                <a:headEnd/>
                                <a:tailEnd/>
                              </a:ln>
                            </wps:spPr>
                            <wps:txbx>
                              <w:txbxContent>
                                <w:p w14:paraId="05029F1A" w14:textId="77777777" w:rsidR="00B5434C" w:rsidRDefault="00B5434C" w:rsidP="00B5434C">
                                  <w:r w:rsidRPr="00D8261E">
                                    <w:t>Highly stressed office surroundings</w:t>
                                  </w:r>
                                </w:p>
                              </w:txbxContent>
                            </wps:txbx>
                            <wps:bodyPr rot="0" vert="horz" wrap="square" lIns="91440" tIns="45720" rIns="91440" bIns="45720" anchor="t" anchorCtr="0" upright="1">
                              <a:noAutofit/>
                            </wps:bodyPr>
                          </wps:wsp>
                          <wps:wsp>
                            <wps:cNvPr id="27" name="AutoShape 27"/>
                            <wps:cNvSpPr>
                              <a:spLocks noChangeArrowheads="1"/>
                            </wps:cNvSpPr>
                            <wps:spPr bwMode="auto">
                              <a:xfrm>
                                <a:off x="4800" y="7500"/>
                                <a:ext cx="1770" cy="1140"/>
                              </a:xfrm>
                              <a:prstGeom prst="roundRect">
                                <a:avLst>
                                  <a:gd name="adj" fmla="val 16667"/>
                                </a:avLst>
                              </a:prstGeom>
                              <a:solidFill>
                                <a:srgbClr val="FFFFFF"/>
                              </a:solidFill>
                              <a:ln w="9525">
                                <a:solidFill>
                                  <a:srgbClr val="000000"/>
                                </a:solidFill>
                                <a:round/>
                                <a:headEnd/>
                                <a:tailEnd/>
                              </a:ln>
                            </wps:spPr>
                            <wps:txbx>
                              <w:txbxContent>
                                <w:p w14:paraId="658146AE" w14:textId="77777777" w:rsidR="00B5434C" w:rsidRDefault="00B5434C" w:rsidP="00B5434C">
                                  <w:r w:rsidRPr="00D8261E">
                                    <w:t>No motivation to come to work</w:t>
                                  </w:r>
                                </w:p>
                              </w:txbxContent>
                            </wps:txbx>
                            <wps:bodyPr rot="0" vert="horz" wrap="square" lIns="91440" tIns="45720" rIns="91440" bIns="45720" anchor="t" anchorCtr="0" upright="1">
                              <a:noAutofit/>
                            </wps:bodyPr>
                          </wps:wsp>
                          <wps:wsp>
                            <wps:cNvPr id="28" name="Rectangle 28"/>
                            <wps:cNvSpPr>
                              <a:spLocks noChangeArrowheads="1"/>
                            </wps:cNvSpPr>
                            <wps:spPr bwMode="auto">
                              <a:xfrm>
                                <a:off x="2070" y="7065"/>
                                <a:ext cx="1470" cy="795"/>
                              </a:xfrm>
                              <a:prstGeom prst="rect">
                                <a:avLst/>
                              </a:prstGeom>
                              <a:solidFill>
                                <a:srgbClr val="FFFFFF"/>
                              </a:solidFill>
                              <a:ln w="9525">
                                <a:solidFill>
                                  <a:srgbClr val="000000"/>
                                </a:solidFill>
                                <a:miter lim="800000"/>
                                <a:headEnd/>
                                <a:tailEnd/>
                              </a:ln>
                            </wps:spPr>
                            <wps:txbx>
                              <w:txbxContent>
                                <w:p w14:paraId="21855A3C" w14:textId="77777777" w:rsidR="00B5434C" w:rsidRDefault="00B5434C" w:rsidP="00B5434C">
                                  <w:r w:rsidRPr="00D8261E">
                                    <w:t>Monotonous jobs</w:t>
                                  </w:r>
                                </w:p>
                              </w:txbxContent>
                            </wps:txbx>
                            <wps:bodyPr rot="0" vert="horz" wrap="square" lIns="91440" tIns="45720" rIns="91440" bIns="45720" anchor="t" anchorCtr="0" upright="1">
                              <a:noAutofit/>
                            </wps:bodyPr>
                          </wps:wsp>
                          <wps:wsp>
                            <wps:cNvPr id="29" name="Rectangle 29"/>
                            <wps:cNvSpPr>
                              <a:spLocks noChangeArrowheads="1"/>
                            </wps:cNvSpPr>
                            <wps:spPr bwMode="auto">
                              <a:xfrm>
                                <a:off x="1380" y="8325"/>
                                <a:ext cx="1470" cy="1110"/>
                              </a:xfrm>
                              <a:prstGeom prst="rect">
                                <a:avLst/>
                              </a:prstGeom>
                              <a:solidFill>
                                <a:srgbClr val="FFFFFF"/>
                              </a:solidFill>
                              <a:ln w="9525">
                                <a:solidFill>
                                  <a:srgbClr val="000000"/>
                                </a:solidFill>
                                <a:miter lim="800000"/>
                                <a:headEnd/>
                                <a:tailEnd/>
                              </a:ln>
                            </wps:spPr>
                            <wps:txbx>
                              <w:txbxContent>
                                <w:p w14:paraId="184FA47B" w14:textId="77777777" w:rsidR="00B5434C" w:rsidRDefault="00B5434C" w:rsidP="00B5434C">
                                  <w:r>
                                    <w:t>L</w:t>
                                  </w:r>
                                  <w:r w:rsidRPr="00D8261E">
                                    <w:t>ack of constructive feedback</w:t>
                                  </w:r>
                                </w:p>
                              </w:txbxContent>
                            </wps:txbx>
                            <wps:bodyPr rot="0" vert="horz" wrap="square" lIns="91440" tIns="45720" rIns="91440" bIns="45720" anchor="t" anchorCtr="0" upright="1">
                              <a:noAutofit/>
                            </wps:bodyPr>
                          </wps:wsp>
                          <wps:wsp>
                            <wps:cNvPr id="30" name="Rectangle 30"/>
                            <wps:cNvSpPr>
                              <a:spLocks noChangeArrowheads="1"/>
                            </wps:cNvSpPr>
                            <wps:spPr bwMode="auto">
                              <a:xfrm>
                                <a:off x="3000" y="9690"/>
                                <a:ext cx="2115" cy="930"/>
                              </a:xfrm>
                              <a:prstGeom prst="rect">
                                <a:avLst/>
                              </a:prstGeom>
                              <a:solidFill>
                                <a:srgbClr val="FFFFFF"/>
                              </a:solidFill>
                              <a:ln w="9525">
                                <a:solidFill>
                                  <a:srgbClr val="000000"/>
                                </a:solidFill>
                                <a:miter lim="800000"/>
                                <a:headEnd/>
                                <a:tailEnd/>
                              </a:ln>
                            </wps:spPr>
                            <wps:txbx>
                              <w:txbxContent>
                                <w:p w14:paraId="536050B0" w14:textId="77777777" w:rsidR="00B5434C" w:rsidRPr="00D8261E" w:rsidRDefault="00B5434C" w:rsidP="00B5434C">
                                  <w:r>
                                    <w:t>L</w:t>
                                  </w:r>
                                  <w:r w:rsidRPr="00D8261E">
                                    <w:t>ack of autonomy in work management</w:t>
                                  </w:r>
                                </w:p>
                              </w:txbxContent>
                            </wps:txbx>
                            <wps:bodyPr rot="0" vert="horz" wrap="square" lIns="91440" tIns="45720" rIns="91440" bIns="45720" anchor="t" anchorCtr="0" upright="1">
                              <a:noAutofit/>
                            </wps:bodyPr>
                          </wps:wsp>
                          <wps:wsp>
                            <wps:cNvPr id="31" name="AutoShape 31"/>
                            <wps:cNvSpPr>
                              <a:spLocks noChangeArrowheads="1"/>
                            </wps:cNvSpPr>
                            <wps:spPr bwMode="auto">
                              <a:xfrm>
                                <a:off x="1560" y="4995"/>
                                <a:ext cx="1890" cy="1140"/>
                              </a:xfrm>
                              <a:prstGeom prst="roundRect">
                                <a:avLst>
                                  <a:gd name="adj" fmla="val 16667"/>
                                </a:avLst>
                              </a:prstGeom>
                              <a:solidFill>
                                <a:srgbClr val="FFFFFF"/>
                              </a:solidFill>
                              <a:ln w="9525">
                                <a:solidFill>
                                  <a:srgbClr val="000000"/>
                                </a:solidFill>
                                <a:round/>
                                <a:headEnd/>
                                <a:tailEnd/>
                              </a:ln>
                            </wps:spPr>
                            <wps:txbx>
                              <w:txbxContent>
                                <w:p w14:paraId="0B36387D" w14:textId="77777777" w:rsidR="00B5434C" w:rsidRPr="00A524E2" w:rsidRDefault="00B5434C" w:rsidP="00B5434C">
                                  <w:r>
                                    <w:t>C</w:t>
                                  </w:r>
                                  <w:r w:rsidRPr="00A524E2">
                                    <w:t>ondescending attitude of supervisors</w:t>
                                  </w:r>
                                </w:p>
                              </w:txbxContent>
                            </wps:txbx>
                            <wps:bodyPr rot="0" vert="horz" wrap="square" lIns="91440" tIns="45720" rIns="91440" bIns="45720" anchor="t" anchorCtr="0" upright="1">
                              <a:noAutofit/>
                            </wps:bodyPr>
                          </wps:wsp>
                          <wps:wsp>
                            <wps:cNvPr id="32" name="AutoShape 32"/>
                            <wps:cNvSpPr>
                              <a:spLocks noChangeArrowheads="1"/>
                            </wps:cNvSpPr>
                            <wps:spPr bwMode="auto">
                              <a:xfrm>
                                <a:off x="3840" y="3405"/>
                                <a:ext cx="1275" cy="960"/>
                              </a:xfrm>
                              <a:prstGeom prst="roundRect">
                                <a:avLst>
                                  <a:gd name="adj" fmla="val 16667"/>
                                </a:avLst>
                              </a:prstGeom>
                              <a:solidFill>
                                <a:srgbClr val="FFFFFF"/>
                              </a:solidFill>
                              <a:ln w="9525">
                                <a:solidFill>
                                  <a:srgbClr val="000000"/>
                                </a:solidFill>
                                <a:round/>
                                <a:headEnd/>
                                <a:tailEnd/>
                              </a:ln>
                            </wps:spPr>
                            <wps:txbx>
                              <w:txbxContent>
                                <w:p w14:paraId="3C258C28" w14:textId="77777777" w:rsidR="00B5434C" w:rsidRPr="00A524E2" w:rsidRDefault="00B5434C" w:rsidP="00B5434C">
                                  <w:r>
                                    <w:t>H</w:t>
                                  </w:r>
                                  <w:r w:rsidRPr="00A524E2">
                                    <w:t>eavy workload</w:t>
                                  </w:r>
                                </w:p>
                              </w:txbxContent>
                            </wps:txbx>
                            <wps:bodyPr rot="0" vert="horz" wrap="square" lIns="91440" tIns="45720" rIns="91440" bIns="45720" anchor="t" anchorCtr="0" upright="1">
                              <a:noAutofit/>
                            </wps:bodyPr>
                          </wps:wsp>
                          <wps:wsp>
                            <wps:cNvPr id="33" name="AutoShape 33"/>
                            <wps:cNvSpPr>
                              <a:spLocks noChangeArrowheads="1"/>
                            </wps:cNvSpPr>
                            <wps:spPr bwMode="auto">
                              <a:xfrm>
                                <a:off x="1275" y="2880"/>
                                <a:ext cx="1440" cy="975"/>
                              </a:xfrm>
                              <a:prstGeom prst="roundRect">
                                <a:avLst>
                                  <a:gd name="adj" fmla="val 16667"/>
                                </a:avLst>
                              </a:prstGeom>
                              <a:solidFill>
                                <a:srgbClr val="FFFFFF"/>
                              </a:solidFill>
                              <a:ln w="9525">
                                <a:solidFill>
                                  <a:srgbClr val="000000"/>
                                </a:solidFill>
                                <a:round/>
                                <a:headEnd/>
                                <a:tailEnd/>
                              </a:ln>
                            </wps:spPr>
                            <wps:txbx>
                              <w:txbxContent>
                                <w:p w14:paraId="20D50977" w14:textId="77777777" w:rsidR="00B5434C" w:rsidRPr="00A524E2" w:rsidRDefault="00B5434C" w:rsidP="00B5434C">
                                  <w:r>
                                    <w:t>L</w:t>
                                  </w:r>
                                  <w:r w:rsidRPr="00A524E2">
                                    <w:t>ack of recognition</w:t>
                                  </w:r>
                                </w:p>
                              </w:txbxContent>
                            </wps:txbx>
                            <wps:bodyPr rot="0" vert="horz" wrap="square" lIns="91440" tIns="45720" rIns="91440" bIns="45720" anchor="t" anchorCtr="0" upright="1">
                              <a:noAutofit/>
                            </wps:bodyPr>
                          </wps:wsp>
                          <wps:wsp>
                            <wps:cNvPr id="34" name="Rectangle 34"/>
                            <wps:cNvSpPr>
                              <a:spLocks noChangeArrowheads="1"/>
                            </wps:cNvSpPr>
                            <wps:spPr bwMode="auto">
                              <a:xfrm>
                                <a:off x="7605" y="2235"/>
                                <a:ext cx="1875" cy="795"/>
                              </a:xfrm>
                              <a:prstGeom prst="rect">
                                <a:avLst/>
                              </a:prstGeom>
                              <a:solidFill>
                                <a:srgbClr val="FFFFFF"/>
                              </a:solidFill>
                              <a:ln w="9525">
                                <a:solidFill>
                                  <a:srgbClr val="000000"/>
                                </a:solidFill>
                                <a:miter lim="800000"/>
                                <a:headEnd/>
                                <a:tailEnd/>
                              </a:ln>
                            </wps:spPr>
                            <wps:txbx>
                              <w:txbxContent>
                                <w:p w14:paraId="453594F5" w14:textId="77777777" w:rsidR="00B5434C" w:rsidRPr="00A524E2" w:rsidRDefault="00B5434C" w:rsidP="00B5434C">
                                  <w:r w:rsidRPr="00A524E2">
                                    <w:t>Low morale of employees</w:t>
                                  </w:r>
                                </w:p>
                              </w:txbxContent>
                            </wps:txbx>
                            <wps:bodyPr rot="0" vert="horz" wrap="square" lIns="91440" tIns="45720" rIns="91440" bIns="45720" anchor="t" anchorCtr="0" upright="1">
                              <a:noAutofit/>
                            </wps:bodyPr>
                          </wps:wsp>
                          <wps:wsp>
                            <wps:cNvPr id="35" name="Rectangle 35"/>
                            <wps:cNvSpPr>
                              <a:spLocks noChangeArrowheads="1"/>
                            </wps:cNvSpPr>
                            <wps:spPr bwMode="auto">
                              <a:xfrm>
                                <a:off x="5595" y="3990"/>
                                <a:ext cx="1470" cy="1500"/>
                              </a:xfrm>
                              <a:prstGeom prst="rect">
                                <a:avLst/>
                              </a:prstGeom>
                              <a:solidFill>
                                <a:srgbClr val="FFFFFF"/>
                              </a:solidFill>
                              <a:ln w="9525">
                                <a:solidFill>
                                  <a:srgbClr val="000000"/>
                                </a:solidFill>
                                <a:miter lim="800000"/>
                                <a:headEnd/>
                                <a:tailEnd/>
                              </a:ln>
                            </wps:spPr>
                            <wps:txbx>
                              <w:txbxContent>
                                <w:p w14:paraId="29C9A9CC" w14:textId="77777777" w:rsidR="00B5434C" w:rsidRPr="00A524E2" w:rsidRDefault="00B5434C" w:rsidP="00B5434C">
                                  <w:r w:rsidRPr="00A524E2">
                                    <w:t>Lack of trust and respect in employees</w:t>
                                  </w:r>
                                </w:p>
                              </w:txbxContent>
                            </wps:txbx>
                            <wps:bodyPr rot="0" vert="horz" wrap="square" lIns="91440" tIns="45720" rIns="91440" bIns="45720" anchor="t" anchorCtr="0" upright="1">
                              <a:noAutofit/>
                            </wps:bodyPr>
                          </wps:wsp>
                          <wps:wsp>
                            <wps:cNvPr id="36" name="Rectangle 36"/>
                            <wps:cNvSpPr>
                              <a:spLocks noChangeArrowheads="1"/>
                            </wps:cNvSpPr>
                            <wps:spPr bwMode="auto">
                              <a:xfrm>
                                <a:off x="8205" y="3570"/>
                                <a:ext cx="2010" cy="795"/>
                              </a:xfrm>
                              <a:prstGeom prst="rect">
                                <a:avLst/>
                              </a:prstGeom>
                              <a:solidFill>
                                <a:srgbClr val="FFFFFF"/>
                              </a:solidFill>
                              <a:ln w="9525">
                                <a:solidFill>
                                  <a:srgbClr val="000000"/>
                                </a:solidFill>
                                <a:miter lim="800000"/>
                                <a:headEnd/>
                                <a:tailEnd/>
                              </a:ln>
                            </wps:spPr>
                            <wps:txbx>
                              <w:txbxContent>
                                <w:p w14:paraId="3078B40B" w14:textId="77777777" w:rsidR="00B5434C" w:rsidRPr="00A524E2" w:rsidRDefault="00B5434C" w:rsidP="00B5434C">
                                  <w:r w:rsidRPr="00A524E2">
                                    <w:t>Conflicting leadership style</w:t>
                                  </w:r>
                                </w:p>
                              </w:txbxContent>
                            </wps:txbx>
                            <wps:bodyPr rot="0" vert="horz" wrap="square" lIns="91440" tIns="45720" rIns="91440" bIns="45720" anchor="t" anchorCtr="0" upright="1">
                              <a:noAutofit/>
                            </wps:bodyPr>
                          </wps:wsp>
                        </wpg:grpSp>
                      </wpg:grpSp>
                      <wps:wsp>
                        <wps:cNvPr id="37" name="AutoShape 37"/>
                        <wps:cNvCnPr>
                          <a:cxnSpLocks noChangeShapeType="1"/>
                        </wps:cNvCnPr>
                        <wps:spPr bwMode="auto">
                          <a:xfrm>
                            <a:off x="7065" y="5265"/>
                            <a:ext cx="585"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38"/>
                        <wps:cNvCnPr>
                          <a:cxnSpLocks noChangeShapeType="1"/>
                        </wps:cNvCnPr>
                        <wps:spPr bwMode="auto">
                          <a:xfrm flipH="1">
                            <a:off x="7605" y="4365"/>
                            <a:ext cx="915"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39"/>
                        <wps:cNvCnPr>
                          <a:cxnSpLocks noChangeShapeType="1"/>
                        </wps:cNvCnPr>
                        <wps:spPr bwMode="auto">
                          <a:xfrm flipH="1">
                            <a:off x="7275" y="3030"/>
                            <a:ext cx="750"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1ACBE7" id="Group 2" o:spid="_x0000_s1027" style="position:absolute;margin-left:-36pt;margin-top:-35.55pt;width:544.5pt;height:666.3pt;z-index:251659264" coordorigin="1005,1260" coordsize="10890,1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">
                <v:shapetype id="_x0000_t32" coordsize="21600,21600" o:spt="32" o:oned="t" path="m,l21600,21600e" filled="f">
                  <v:path arrowok="t" fillok="f" o:connecttype="none"/>
                  <o:lock v:ext="edit" shapetype="t"/>
                </v:shapetype>
                <v:shape id="AutoShape 3" o:spid="_x0000_s1028" type="#_x0000_t32" style="position:absolute;left:7365;top:7500;width:660;height:48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">
                  <v:stroke endarrow="block"/>
                </v:shape>
                <v:shape id="AutoShape 4" o:spid="_x0000_s1029" type="#_x0000_t32" style="position:absolute;left:6840;top:8865;width:525;height:57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">
                  <v:stroke endarrow="block"/>
                </v:shape>
                <v:shape id="AutoShape 5" o:spid="_x0000_s1030" type="#_x0000_t32" style="position:absolute;left:6570;top:7275;width:630;height:2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">
                  <v:stroke endarrow="block"/>
                </v:shape>
                <v:shape id="AutoShape 6" o:spid="_x0000_s1031" type="#_x0000_t32" style="position:absolute;left:3540;top:7170;width:360;height: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">
                  <v:stroke endarrow="block"/>
                </v:shape>
                <v:shape id="AutoShape 7" o:spid="_x0000_s1032" type="#_x0000_t32" style="position:absolute;left:2850;top:8325;width:450;height:2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">
                  <v:stroke endarrow="block"/>
                </v:shape>
                <v:shape id="AutoShape 8" o:spid="_x0000_s1033" type="#_x0000_t32" style="position:absolute;left:3300;top:8985;width:600;height:70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">
                  <v:stroke endarrow="block"/>
                </v:shape>
                <v:shape id="AutoShape 9" o:spid="_x0000_s1034" type="#_x0000_t32" style="position:absolute;left:3840;top:4365;width:420;height:6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">
                  <v:stroke endarrow="block"/>
                </v:shape>
                <v:shape id="AutoShape 10" o:spid="_x0000_s1035" type="#_x0000_t32" style="position:absolute;left:3450;top:5340;width:315;height:3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">
                  <v:stroke endarrow="block"/>
                </v:shape>
                <v:shape id="AutoShape 11" o:spid="_x0000_s1036" type="#_x0000_t32" style="position:absolute;left:2715;top:3480;width:585;height: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group id="Group 12" o:spid="_x0000_s1037" style="position:absolute;left:1005;top:1260;width:10890;height:10815" coordorigin="1005,1260" coordsize="10890,1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AutoShape 13" o:spid="_x0000_s1038" type="#_x0000_t32" style="position:absolute;left:1815;top:6675;width:72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" strokecolor="#8496b0 [1951]" strokeweight="4.5pt">
                    <v:stroke endarrow="block"/>
                  </v:shape>
                  <v:shape id="AutoShape 14" o:spid="_x0000_s1039" type="#_x0000_t32" style="position:absolute;left:2850;top:2325;width:1410;height:42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" strokecolor="#70ad47 [3209]" strokeweight="1.5pt">
                    <v:stroke dashstyle="dash" endarrow="block"/>
                    <v:shadow color="#868686"/>
                  </v:shape>
                  <v:shape id="AutoShape 15" o:spid="_x0000_s1040" type="#_x0000_t32" style="position:absolute;left:6705;top:2085;width:1320;height:45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" strokecolor="#7b7b7b [2406]" strokeweight="1.5pt">
                    <v:stroke dashstyle="dash" endarrow="block"/>
                    <v:shadow color="#868686"/>
                  </v:shape>
                  <v:shape id="AutoShape 16" o:spid="_x0000_s1041" type="#_x0000_t32" style="position:absolute;left:5940;top:6765;width:1560;height:46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" strokecolor="#ffc000 [3207]" strokeweight="1.5pt">
                    <v:stroke dashstyle="dash" endarrow="block"/>
                    <v:shadow color="#868686"/>
                  </v:shape>
                  <v:shape id="AutoShape 17" o:spid="_x0000_s1042" type="#_x0000_t32" style="position:absolute;left:2310;top:6765;width:1950;height:38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" strokecolor="#5b9bd5 [3208]" strokeweight="1.5pt">
                    <v:stroke dashstyle="dash" endarrow="block"/>
                    <v:shadow color="#868686"/>
                  </v:shape>
                  <v:group id="Group 18" o:spid="_x0000_s1043" style="position:absolute;left:1005;top:1260;width:10890;height:10815" coordorigin="1005,1260" coordsize="10890,1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9" o:spid="_x0000_s1044" style="position:absolute;left:1005;top:1260;width:10890;height:10815" coordorigin="1005,1260" coordsize="10890,1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0" o:spid="_x0000_s1045" type="#_x0000_t15" style="position:absolute;left:9240;top:5895;width:2655;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" fillcolor="#8eaadb [1940]" strokecolor="#8eaadb [1940]" strokeweight="1pt">
                        <v:fill color2="#d9e2f3 [660]" angle="135" focus="50%" type="gradient"/>
                        <v:shadow on="t" color="#1f3763 [1604]" opacity=".5" offset="1pt"/>
                        <v:textbox>
                          <w:txbxContent>
                            <w:p w14:paraId="2C0D4F7C" w14:textId="77777777" w:rsidR="00B5434C" w:rsidRPr="00A524E2" w:rsidRDefault="00B5434C" w:rsidP="00B5434C">
                              <w:pPr>
                                <w:rPr>
                                  <w:rFonts w:ascii="Calibri" w:hAnsi="Calibri" w:cs="Calibri"/>
                                  <w:b/>
                                </w:rPr>
                              </w:pPr>
                              <w:r w:rsidRPr="00A524E2">
                                <w:rPr>
                                  <w:rFonts w:ascii="Calibri" w:hAnsi="Calibri" w:cs="Calibri"/>
                                  <w:b/>
                                </w:rPr>
                                <w:t>De-motivated and ineffective employees and low productivity</w:t>
                              </w:r>
                            </w:p>
                          </w:txbxContent>
                        </v:textbox>
                      </v:shape>
                      <v:rect id="Rectangle 21" o:spid="_x0000_s1046" style="position:absolute;left:1275;top:1740;width:190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" fillcolor="#a8d08d [1945]" strokecolor="#a8d08d [1945]" strokeweight="1pt">
                        <v:fill color2="#e2efd9 [665]" angle="135" focus="50%" type="gradient"/>
                        <v:shadow on="t" color="#375623 [1609]" opacity=".5" offset="1pt"/>
                        <v:textbox>
                          <w:txbxContent>
                            <w:p w14:paraId="792724FB" w14:textId="77777777" w:rsidR="00B5434C" w:rsidRPr="00A524E2" w:rsidRDefault="00B5434C" w:rsidP="00B5434C">
                              <w:pPr>
                                <w:rPr>
                                  <w:rFonts w:ascii="Calibri" w:hAnsi="Calibri" w:cs="Calibri"/>
                                  <w:b/>
                                </w:rPr>
                              </w:pPr>
                              <w:r w:rsidRPr="00A524E2">
                                <w:rPr>
                                  <w:rFonts w:ascii="Calibri" w:hAnsi="Calibri" w:cs="Calibri"/>
                                  <w:b/>
                                </w:rPr>
                                <w:t xml:space="preserve">Human issue </w:t>
                              </w:r>
                            </w:p>
                          </w:txbxContent>
                        </v:textbox>
                      </v:rect>
                      <v:rect id="Rectangle 22" o:spid="_x0000_s1047" style="position:absolute;left:5115;top:11535;width:249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" fillcolor="#ffd966 [1943]" strokecolor="#ffd966 [1943]" strokeweight="1pt">
                        <v:fill color2="#fff2cc [663]" angle="135" focus="50%" type="gradient"/>
                        <v:shadow on="t" color="#7f5f00 [1607]" opacity=".5" offset="1pt"/>
                        <v:textbox>
                          <w:txbxContent>
                            <w:p w14:paraId="60080120" w14:textId="77777777" w:rsidR="00B5434C" w:rsidRPr="00A524E2" w:rsidRDefault="00B5434C" w:rsidP="00B5434C">
                              <w:pPr>
                                <w:rPr>
                                  <w:rFonts w:ascii="Calibri" w:hAnsi="Calibri" w:cs="Calibri"/>
                                  <w:b/>
                                </w:rPr>
                              </w:pPr>
                              <w:r w:rsidRPr="00A524E2">
                                <w:rPr>
                                  <w:rFonts w:ascii="Calibri" w:hAnsi="Calibri" w:cs="Calibri"/>
                                  <w:b/>
                                </w:rPr>
                                <w:t xml:space="preserve">Environment issue </w:t>
                              </w:r>
                            </w:p>
                          </w:txbxContent>
                        </v:textbox>
                      </v:rect>
                      <v:rect id="Rectangle 23" o:spid="_x0000_s1048" style="position:absolute;left:1005;top:10785;width:177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" fillcolor="#9cc2e5 [1944]" strokecolor="#9cc2e5 [1944]" strokeweight="1pt">
                        <v:fill color2="#deeaf6 [664]" angle="135" focus="50%" type="gradient"/>
                        <v:shadow on="t" color="#1f4d78 [1608]" opacity=".5" offset="1pt"/>
                        <v:textbox>
                          <w:txbxContent>
                            <w:p w14:paraId="1FD440D5" w14:textId="77777777" w:rsidR="00B5434C" w:rsidRPr="00A524E2" w:rsidRDefault="00B5434C" w:rsidP="00B5434C">
                              <w:pPr>
                                <w:rPr>
                                  <w:rFonts w:ascii="Calibri" w:hAnsi="Calibri" w:cs="Calibri"/>
                                  <w:b/>
                                </w:rPr>
                              </w:pPr>
                              <w:r w:rsidRPr="00A524E2">
                                <w:rPr>
                                  <w:rFonts w:ascii="Calibri" w:hAnsi="Calibri" w:cs="Calibri"/>
                                  <w:b/>
                                </w:rPr>
                                <w:t xml:space="preserve">Process Issue </w:t>
                              </w:r>
                            </w:p>
                          </w:txbxContent>
                        </v:textbox>
                      </v:rect>
                      <v:rect id="Rectangle 24" o:spid="_x0000_s1049" style="position:absolute;left:6180;top:1260;width:2025;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" fillcolor="white [3201]" strokecolor="#c9c9c9 [1942]" strokeweight="1pt">
                        <v:fill color2="#dbdbdb [1302]" focus="100%" type="gradient"/>
                        <v:shadow on="t" color="#525252 [1606]" opacity=".5" offset="1pt"/>
                        <v:textbox>
                          <w:txbxContent>
                            <w:p w14:paraId="0CBCF237" w14:textId="77777777" w:rsidR="00B5434C" w:rsidRPr="00A524E2" w:rsidRDefault="00B5434C" w:rsidP="00B5434C">
                              <w:pPr>
                                <w:rPr>
                                  <w:rFonts w:ascii="Calibri" w:hAnsi="Calibri" w:cs="Calibri"/>
                                  <w:b/>
                                </w:rPr>
                              </w:pPr>
                              <w:r w:rsidRPr="00A524E2">
                                <w:rPr>
                                  <w:rFonts w:ascii="Calibri" w:hAnsi="Calibri" w:cs="Calibri"/>
                                  <w:b/>
                                </w:rPr>
                                <w:t xml:space="preserve">Management Issue </w:t>
                              </w:r>
                            </w:p>
                          </w:txbxContent>
                        </v:textbox>
                      </v:rect>
                    </v:group>
                    <v:roundrect id="AutoShape 25" o:spid="_x0000_s1050" style="position:absolute;left:6960;top:9435;width:1890;height:15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">
                      <v:textbox>
                        <w:txbxContent>
                          <w:p w14:paraId="19C071F9" w14:textId="77777777" w:rsidR="00B5434C" w:rsidRDefault="00B5434C" w:rsidP="00B5434C">
                            <w:r w:rsidRPr="00D8261E">
                              <w:t>Lack of employee recreation facilities</w:t>
                            </w:r>
                          </w:p>
                        </w:txbxContent>
                      </v:textbox>
                    </v:roundrect>
                    <v:roundrect id="AutoShape 26" o:spid="_x0000_s1051" style="position:absolute;left:7500;top:7980;width:2175;height:8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">
                      <v:textbox>
                        <w:txbxContent>
                          <w:p w14:paraId="05029F1A" w14:textId="77777777" w:rsidR="00B5434C" w:rsidRDefault="00B5434C" w:rsidP="00B5434C">
                            <w:r w:rsidRPr="00D8261E">
                              <w:t>Highly stressed office surroundings</w:t>
                            </w:r>
                          </w:p>
                        </w:txbxContent>
                      </v:textbox>
                    </v:roundrect>
                    <v:roundrect id="AutoShape 27" o:spid="_x0000_s1052" style="position:absolute;left:4800;top:7500;width:1770;height:11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">
                      <v:textbox>
                        <w:txbxContent>
                          <w:p w14:paraId="658146AE" w14:textId="77777777" w:rsidR="00B5434C" w:rsidRDefault="00B5434C" w:rsidP="00B5434C">
                            <w:r w:rsidRPr="00D8261E">
                              <w:t>No motivation to come to work</w:t>
                            </w:r>
                          </w:p>
                        </w:txbxContent>
                      </v:textbox>
                    </v:roundrect>
                    <v:rect id="Rectangle 28" o:spid="_x0000_s1053" style="position:absolute;left:2070;top:7065;width:147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21855A3C" w14:textId="77777777" w:rsidR="00B5434C" w:rsidRDefault="00B5434C" w:rsidP="00B5434C">
                            <w:r w:rsidRPr="00D8261E">
                              <w:t>Monotonous jobs</w:t>
                            </w:r>
                          </w:p>
                        </w:txbxContent>
                      </v:textbox>
                    </v:rect>
                    <v:rect id="Rectangle 29" o:spid="_x0000_s1054" style="position:absolute;left:1380;top:8325;width:1470;height:1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184FA47B" w14:textId="77777777" w:rsidR="00B5434C" w:rsidRDefault="00B5434C" w:rsidP="00B5434C">
                            <w:r>
                              <w:t>L</w:t>
                            </w:r>
                            <w:r w:rsidRPr="00D8261E">
                              <w:t>ack of constructive feedback</w:t>
                            </w:r>
                          </w:p>
                        </w:txbxContent>
                      </v:textbox>
                    </v:rect>
                    <v:rect id="Rectangle 30" o:spid="_x0000_s1055" style="position:absolute;left:3000;top:9690;width:2115;height: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textbox>
                        <w:txbxContent>
                          <w:p w14:paraId="536050B0" w14:textId="77777777" w:rsidR="00B5434C" w:rsidRPr="00D8261E" w:rsidRDefault="00B5434C" w:rsidP="00B5434C">
                            <w:r>
                              <w:t>L</w:t>
                            </w:r>
                            <w:r w:rsidRPr="00D8261E">
                              <w:t>ack of autonomy in work management</w:t>
                            </w:r>
                          </w:p>
                        </w:txbxContent>
                      </v:textbox>
                    </v:rect>
                    <v:roundrect id="AutoShape 31" o:spid="_x0000_s1056" style="position:absolute;left:1560;top:4995;width:1890;height:11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Y+RwwAAANsAAAAPAAAAZHJzL2Rvd25yZXYueG1sRI9BawIx&#10;FITvBf9DeEJvNbHS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KmPkcMAAADbAAAADwAA&#10;AAAAAAAAAAAAAAAHAgAAZHJzL2Rvd25yZXYueG1sUEsFBgAAAAADAAMAtwAAAPcCAAAAAA==&#10;">
                      <v:textbox>
                        <w:txbxContent>
                          <w:p w14:paraId="0B36387D" w14:textId="77777777" w:rsidR="00B5434C" w:rsidRPr="00A524E2" w:rsidRDefault="00B5434C" w:rsidP="00B5434C">
                            <w:r>
                              <w:t>C</w:t>
                            </w:r>
                            <w:r w:rsidRPr="00A524E2">
                              <w:t>ondescending attitude of supervisors</w:t>
                            </w:r>
                          </w:p>
                        </w:txbxContent>
                      </v:textbox>
                    </v:roundrect>
                    <v:roundrect id="AutoShape 32" o:spid="_x0000_s1057" style="position:absolute;left:3840;top:3405;width:1275;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">
                      <v:textbox>
                        <w:txbxContent>
                          <w:p w14:paraId="3C258C28" w14:textId="77777777" w:rsidR="00B5434C" w:rsidRPr="00A524E2" w:rsidRDefault="00B5434C" w:rsidP="00B5434C">
                            <w:r>
                              <w:t>H</w:t>
                            </w:r>
                            <w:r w:rsidRPr="00A524E2">
                              <w:t>eavy workload</w:t>
                            </w:r>
                          </w:p>
                        </w:txbxContent>
                      </v:textbox>
                    </v:roundrect>
                    <v:roundrect id="AutoShape 33" o:spid="_x0000_s1058" style="position:absolute;left:1275;top:2880;width:1440;height:9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">
                      <v:textbox>
                        <w:txbxContent>
                          <w:p w14:paraId="20D50977" w14:textId="77777777" w:rsidR="00B5434C" w:rsidRPr="00A524E2" w:rsidRDefault="00B5434C" w:rsidP="00B5434C">
                            <w:r>
                              <w:t>L</w:t>
                            </w:r>
                            <w:r w:rsidRPr="00A524E2">
                              <w:t>ack of recognition</w:t>
                            </w:r>
                          </w:p>
                        </w:txbxContent>
                      </v:textbox>
                    </v:roundrect>
                    <v:rect id="Rectangle 34" o:spid="_x0000_s1059" style="position:absolute;left:7605;top:2235;width:1875;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textbox>
                        <w:txbxContent>
                          <w:p w14:paraId="453594F5" w14:textId="77777777" w:rsidR="00B5434C" w:rsidRPr="00A524E2" w:rsidRDefault="00B5434C" w:rsidP="00B5434C">
                            <w:r w:rsidRPr="00A524E2">
                              <w:t>Low morale of employees</w:t>
                            </w:r>
                          </w:p>
                        </w:txbxContent>
                      </v:textbox>
                    </v:rect>
                    <v:rect id="Rectangle 35" o:spid="_x0000_s1060" style="position:absolute;left:5595;top:3990;width:147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29C9A9CC" w14:textId="77777777" w:rsidR="00B5434C" w:rsidRPr="00A524E2" w:rsidRDefault="00B5434C" w:rsidP="00B5434C">
                            <w:r w:rsidRPr="00A524E2">
                              <w:t>Lack of trust and respect in employees</w:t>
                            </w:r>
                          </w:p>
                        </w:txbxContent>
                      </v:textbox>
                    </v:rect>
                    <v:rect id="Rectangle 36" o:spid="_x0000_s1061" style="position:absolute;left:8205;top:3570;width:201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3078B40B" w14:textId="77777777" w:rsidR="00B5434C" w:rsidRPr="00A524E2" w:rsidRDefault="00B5434C" w:rsidP="00B5434C">
                            <w:r w:rsidRPr="00A524E2">
                              <w:t>Conflicting leadership style</w:t>
                            </w:r>
                          </w:p>
                        </w:txbxContent>
                      </v:textbox>
                    </v:rect>
                  </v:group>
                </v:group>
                <v:shape id="AutoShape 37" o:spid="_x0000_s1062" type="#_x0000_t32" style="position:absolute;left:7065;top:5265;width:585;height:3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38" o:spid="_x0000_s1063" type="#_x0000_t32" style="position:absolute;left:7605;top:4365;width:915;height:7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">
                  <v:stroke endarrow="block"/>
                </v:shape>
                <v:shape id="AutoShape 39" o:spid="_x0000_s1064" type="#_x0000_t32" style="position:absolute;left:7275;top:3030;width:750;height:6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">
                  <v:stroke endarrow="block"/>
                </v:shape>
              </v:group>
            </w:pict>
          </mc:Fallback>
        </mc:AlternateContent>
      </w:r>
      <w:r w:rsidRPr="00120326">
        <w:rPr>
          <w:rFonts w:ascii="Arial" w:hAnsi="Arial" w:cs="Arial"/>
          <w:b/>
          <w:lang w:val="en-GB"/>
        </w:rPr>
        <w:br w:type="page"/>
      </w:r>
    </w:p>
    <w:p w14:paraId="1C236938" w14:textId="77777777" w:rsidR="00B5434C" w:rsidRPr="00120326" w:rsidRDefault="00B5434C" w:rsidP="00B5434C">
      <w:pPr>
        <w:spacing w:line="360" w:lineRule="auto"/>
        <w:jc w:val="center"/>
        <w:rPr>
          <w:rFonts w:ascii="Arial" w:hAnsi="Arial" w:cs="Arial"/>
          <w:b/>
          <w:lang w:val="en-GB"/>
        </w:rPr>
      </w:pPr>
      <w:r w:rsidRPr="00120326">
        <w:rPr>
          <w:rFonts w:ascii="Arial" w:hAnsi="Arial" w:cs="Arial"/>
          <w:b/>
          <w:lang w:val="en-GB"/>
        </w:rPr>
        <w:lastRenderedPageBreak/>
        <w:t>Figure 1: ISHIKAWA diagram showing factors contributing to workplace problems</w:t>
      </w:r>
    </w:p>
    <w:p w14:paraId="15885553" w14:textId="77777777" w:rsidR="00B5434C" w:rsidRPr="00120326" w:rsidRDefault="00B5434C" w:rsidP="00B5434C">
      <w:pPr>
        <w:spacing w:line="360" w:lineRule="auto"/>
        <w:jc w:val="center"/>
        <w:rPr>
          <w:rFonts w:ascii="Arial" w:hAnsi="Arial" w:cs="Arial"/>
          <w:b/>
          <w:lang w:val="en-GB"/>
        </w:rPr>
      </w:pPr>
      <w:r w:rsidRPr="00120326">
        <w:rPr>
          <w:rFonts w:ascii="Arial" w:hAnsi="Arial" w:cs="Arial"/>
          <w:lang w:val="en-GB"/>
        </w:rPr>
        <w:t xml:space="preserve">(Source: Influenced by </w:t>
      </w:r>
      <w:proofErr w:type="spellStart"/>
      <w:r w:rsidRPr="00120326">
        <w:rPr>
          <w:rFonts w:ascii="Arial" w:hAnsi="Arial" w:cs="Arial"/>
          <w:highlight w:val="white"/>
          <w:lang w:val="en-GB"/>
        </w:rPr>
        <w:t>Buengeler</w:t>
      </w:r>
      <w:proofErr w:type="spellEnd"/>
      <w:r w:rsidRPr="00120326">
        <w:rPr>
          <w:rFonts w:ascii="Arial" w:hAnsi="Arial" w:cs="Arial"/>
          <w:highlight w:val="white"/>
          <w:lang w:val="en-GB"/>
        </w:rPr>
        <w:t xml:space="preserve">, Leroy and De </w:t>
      </w:r>
      <w:proofErr w:type="spellStart"/>
      <w:r w:rsidRPr="00120326">
        <w:rPr>
          <w:rFonts w:ascii="Arial" w:hAnsi="Arial" w:cs="Arial"/>
          <w:highlight w:val="white"/>
          <w:lang w:val="en-GB"/>
        </w:rPr>
        <w:t>Stobbeleir</w:t>
      </w:r>
      <w:proofErr w:type="spellEnd"/>
      <w:r w:rsidRPr="00120326">
        <w:rPr>
          <w:rFonts w:ascii="Arial" w:hAnsi="Arial" w:cs="Arial"/>
          <w:highlight w:val="white"/>
          <w:lang w:val="en-GB"/>
        </w:rPr>
        <w:t>, 2018</w:t>
      </w:r>
      <w:r w:rsidRPr="00120326">
        <w:rPr>
          <w:rFonts w:ascii="Arial" w:hAnsi="Arial" w:cs="Arial"/>
          <w:lang w:val="en-GB"/>
        </w:rPr>
        <w:t>)</w:t>
      </w:r>
    </w:p>
    <w:p w14:paraId="2A3E0BAC" w14:textId="77777777" w:rsidR="00B5434C" w:rsidRPr="00120326" w:rsidRDefault="00B5434C" w:rsidP="00B5434C">
      <w:pPr>
        <w:pStyle w:val="Heading3"/>
      </w:pPr>
      <w:bookmarkStart w:id="17" w:name="_Toc68003507"/>
      <w:bookmarkStart w:id="18" w:name="_Toc68781133"/>
      <w:bookmarkStart w:id="19" w:name="_Toc68781177"/>
      <w:r w:rsidRPr="00120326">
        <w:t>Impact</w:t>
      </w:r>
      <w:bookmarkEnd w:id="17"/>
      <w:bookmarkEnd w:id="18"/>
      <w:bookmarkEnd w:id="19"/>
      <w:r w:rsidRPr="00120326">
        <w:t xml:space="preserve"> </w:t>
      </w:r>
    </w:p>
    <w:p w14:paraId="29529A01" w14:textId="77777777" w:rsidR="00B5434C" w:rsidRPr="00120326" w:rsidRDefault="00B5434C" w:rsidP="00B5434C">
      <w:pPr>
        <w:spacing w:line="360" w:lineRule="auto"/>
        <w:jc w:val="both"/>
        <w:rPr>
          <w:rFonts w:ascii="Arial" w:hAnsi="Arial" w:cs="Arial"/>
          <w:b/>
          <w:lang w:val="en-GB"/>
        </w:rPr>
      </w:pPr>
      <w:proofErr w:type="spellStart"/>
      <w:r w:rsidRPr="00120326">
        <w:rPr>
          <w:rFonts w:ascii="Arial" w:hAnsi="Arial" w:cs="Arial"/>
          <w:b/>
          <w:lang w:val="en-GB"/>
        </w:rPr>
        <w:t>Affect</w:t>
      </w:r>
      <w:proofErr w:type="spellEnd"/>
      <w:r w:rsidRPr="00120326">
        <w:rPr>
          <w:rFonts w:ascii="Arial" w:hAnsi="Arial" w:cs="Arial"/>
          <w:b/>
          <w:lang w:val="en-GB"/>
        </w:rPr>
        <w:t xml:space="preserve"> on work</w:t>
      </w:r>
    </w:p>
    <w:p w14:paraId="60EAEE01"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Employees not fully engaged in their work tend to display low productivity and slow down the progress of work. The lack of enthusiasm at work coupled with a high-stress work environment generates a feeling of dissatisfaction and stasis within employees. In this context, the words of </w:t>
      </w:r>
      <w:r w:rsidRPr="00120326">
        <w:rPr>
          <w:rFonts w:ascii="Arial" w:hAnsi="Arial" w:cs="Arial"/>
          <w:highlight w:val="white"/>
          <w:lang w:val="en-GB"/>
        </w:rPr>
        <w:t>Bilal, Rafi, and Khalid (2017</w:t>
      </w:r>
      <w:r w:rsidRPr="00120326">
        <w:rPr>
          <w:rFonts w:ascii="Arial" w:hAnsi="Arial" w:cs="Arial"/>
          <w:lang w:val="en-GB"/>
        </w:rPr>
        <w:t xml:space="preserve">) hold that employees that do not receive adequate respect and recognition feel very lost about their position and become careless at their work. </w:t>
      </w:r>
    </w:p>
    <w:p w14:paraId="2FB98DCE" w14:textId="77777777" w:rsidR="00B5434C" w:rsidRPr="00120326" w:rsidRDefault="00B5434C" w:rsidP="00B5434C">
      <w:pPr>
        <w:spacing w:line="360" w:lineRule="auto"/>
        <w:jc w:val="both"/>
        <w:rPr>
          <w:rFonts w:ascii="Arial" w:hAnsi="Arial" w:cs="Arial"/>
          <w:b/>
          <w:lang w:val="en-GB"/>
        </w:rPr>
      </w:pPr>
      <w:proofErr w:type="spellStart"/>
      <w:r w:rsidRPr="00120326">
        <w:rPr>
          <w:rFonts w:ascii="Arial" w:hAnsi="Arial" w:cs="Arial"/>
          <w:b/>
          <w:lang w:val="en-GB"/>
        </w:rPr>
        <w:t>Affect</w:t>
      </w:r>
      <w:proofErr w:type="spellEnd"/>
      <w:r w:rsidRPr="00120326">
        <w:rPr>
          <w:rFonts w:ascii="Arial" w:hAnsi="Arial" w:cs="Arial"/>
          <w:b/>
          <w:lang w:val="en-GB"/>
        </w:rPr>
        <w:t xml:space="preserve"> on individual </w:t>
      </w:r>
    </w:p>
    <w:p w14:paraId="7C81F1D2"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Alternatively, the morale of employees gets adversely affected and they lose their self-confidence. They no longer feel that they can keep up with the work standards of the company and get depressed at work. In other words, as </w:t>
      </w:r>
      <w:proofErr w:type="spellStart"/>
      <w:r w:rsidRPr="00120326">
        <w:rPr>
          <w:rFonts w:ascii="Arial" w:hAnsi="Arial" w:cs="Arial"/>
          <w:highlight w:val="white"/>
          <w:lang w:val="en-GB"/>
        </w:rPr>
        <w:t>Buengeler</w:t>
      </w:r>
      <w:proofErr w:type="spellEnd"/>
      <w:r w:rsidRPr="00120326">
        <w:rPr>
          <w:rFonts w:ascii="Arial" w:hAnsi="Arial" w:cs="Arial"/>
          <w:highlight w:val="white"/>
          <w:lang w:val="en-GB"/>
        </w:rPr>
        <w:t xml:space="preserve">, Leroy and De </w:t>
      </w:r>
      <w:proofErr w:type="spellStart"/>
      <w:r w:rsidRPr="00120326">
        <w:rPr>
          <w:rFonts w:ascii="Arial" w:hAnsi="Arial" w:cs="Arial"/>
          <w:highlight w:val="white"/>
          <w:lang w:val="en-GB"/>
        </w:rPr>
        <w:t>Stobbeleir</w:t>
      </w:r>
      <w:proofErr w:type="spellEnd"/>
      <w:r w:rsidRPr="00120326">
        <w:rPr>
          <w:rFonts w:ascii="Arial" w:hAnsi="Arial" w:cs="Arial"/>
          <w:highlight w:val="white"/>
          <w:lang w:val="en-GB"/>
        </w:rPr>
        <w:t xml:space="preserve"> (2018</w:t>
      </w:r>
      <w:r w:rsidRPr="00120326">
        <w:rPr>
          <w:rFonts w:ascii="Arial" w:hAnsi="Arial" w:cs="Arial"/>
          <w:lang w:val="en-GB"/>
        </w:rPr>
        <w:t xml:space="preserve">) have stated, de-motivated employees no longer feel the need to go the extra mile for performing well. This not only decreased their work productivity but also reduced their self-worth and self-respect, making them dissatisfied with their job in general. </w:t>
      </w:r>
    </w:p>
    <w:p w14:paraId="20270B43" w14:textId="77777777" w:rsidR="00B5434C" w:rsidRPr="00120326" w:rsidRDefault="00B5434C" w:rsidP="00B5434C">
      <w:pPr>
        <w:pStyle w:val="Heading2"/>
      </w:pPr>
      <w:bookmarkStart w:id="20" w:name="_Toc68003508"/>
      <w:bookmarkStart w:id="21" w:name="_Toc68781134"/>
      <w:bookmarkStart w:id="22" w:name="_Toc68781178"/>
      <w:r w:rsidRPr="00120326">
        <w:t>3. Ineffective employee recognition: Analysis</w:t>
      </w:r>
      <w:bookmarkEnd w:id="20"/>
      <w:bookmarkEnd w:id="21"/>
      <w:bookmarkEnd w:id="22"/>
    </w:p>
    <w:p w14:paraId="14E7DA7D"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Employees often go through a lot of stress and obstacles to get their work done and these efforts are often a reflection of how invested the employees are in working for the well-being of the company. Moreover, the workforce in the current years is largely concerned about the workplace environment and how they are treated at their work. Employers on the other hand, often tend to overlook the importance of recognizing the smaller achievements of employees and show disregard to their contributions because they view it as an unnecessary task.</w:t>
      </w:r>
    </w:p>
    <w:p w14:paraId="1DB5BC63" w14:textId="77777777" w:rsidR="00B5434C" w:rsidRPr="00120326" w:rsidRDefault="00B5434C" w:rsidP="00B5434C">
      <w:pPr>
        <w:spacing w:line="360" w:lineRule="auto"/>
        <w:jc w:val="both"/>
        <w:rPr>
          <w:rFonts w:ascii="Arial" w:hAnsi="Arial" w:cs="Arial"/>
          <w:lang w:val="en-GB"/>
        </w:rPr>
      </w:pPr>
      <w:r w:rsidRPr="00120326">
        <w:rPr>
          <w:rFonts w:ascii="Arial" w:hAnsi="Arial" w:cs="Arial"/>
          <w:b/>
          <w:lang w:val="en-GB"/>
        </w:rPr>
        <w:t xml:space="preserve">Employee recognition </w:t>
      </w:r>
      <w:r w:rsidRPr="00120326">
        <w:rPr>
          <w:rFonts w:ascii="Arial" w:hAnsi="Arial" w:cs="Arial"/>
          <w:lang w:val="en-GB"/>
        </w:rPr>
        <w:t xml:space="preserve">is a vital part of any organisational culture that is focused on providing experiences to customers and creating an employee-friendly work environment. </w:t>
      </w:r>
      <w:proofErr w:type="spellStart"/>
      <w:r w:rsidRPr="00120326">
        <w:rPr>
          <w:rFonts w:ascii="Arial" w:hAnsi="Arial" w:cs="Arial"/>
          <w:highlight w:val="white"/>
          <w:lang w:val="en-GB"/>
        </w:rPr>
        <w:t>Abdien</w:t>
      </w:r>
      <w:proofErr w:type="spellEnd"/>
      <w:r w:rsidRPr="00120326">
        <w:rPr>
          <w:rFonts w:ascii="Arial" w:hAnsi="Arial" w:cs="Arial"/>
          <w:highlight w:val="white"/>
          <w:lang w:val="en-GB"/>
        </w:rPr>
        <w:t xml:space="preserve"> (2019</w:t>
      </w:r>
      <w:r w:rsidRPr="00120326">
        <w:rPr>
          <w:rFonts w:ascii="Arial" w:hAnsi="Arial" w:cs="Arial"/>
          <w:lang w:val="en-GB"/>
        </w:rPr>
        <w:t xml:space="preserve">) has argued that the act of employee recognition signals the fact that a particular behaviour or action of the employee has been a contributor to the growth of the brand and has lived up to the brand promise. Hence, it is evident that providing recognition to employees sends them a message that their work has been valued. However, the absence of this action may only lead to </w:t>
      </w:r>
      <w:r w:rsidRPr="00120326">
        <w:rPr>
          <w:rFonts w:ascii="Arial" w:hAnsi="Arial" w:cs="Arial"/>
          <w:lang w:val="en-GB"/>
        </w:rPr>
        <w:lastRenderedPageBreak/>
        <w:t>disgruntled and dissatisfied employees who are not happy with their work. In this context, the scenario of United Airlines can be seen as an instance where an absence of employee recognition had negatively impacted the brand.</w:t>
      </w:r>
    </w:p>
    <w:p w14:paraId="6008E6AC" w14:textId="77777777" w:rsidR="00B5434C" w:rsidRPr="00120326" w:rsidRDefault="00B5434C" w:rsidP="00B5434C">
      <w:pPr>
        <w:pStyle w:val="Heading3"/>
      </w:pPr>
      <w:bookmarkStart w:id="23" w:name="_Toc68003509"/>
      <w:bookmarkStart w:id="24" w:name="_Toc68781135"/>
      <w:bookmarkStart w:id="25" w:name="_Toc68781179"/>
      <w:r w:rsidRPr="00120326">
        <w:t>Case of United Airlines</w:t>
      </w:r>
      <w:bookmarkEnd w:id="23"/>
      <w:bookmarkEnd w:id="24"/>
      <w:bookmarkEnd w:id="25"/>
    </w:p>
    <w:p w14:paraId="508643FA"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In 2012, United Airlines earned the dishonour of being ranked as the meanest airline in America due to their astronomically high consumer complaints in the year 2011 (</w:t>
      </w:r>
      <w:r w:rsidRPr="00120326">
        <w:rPr>
          <w:rFonts w:ascii="Arial" w:hAnsi="Arial" w:cs="Arial"/>
          <w:highlight w:val="white"/>
          <w:lang w:val="en-GB"/>
        </w:rPr>
        <w:t>Franz, 2012</w:t>
      </w:r>
      <w:r w:rsidRPr="00120326">
        <w:rPr>
          <w:rFonts w:ascii="Arial" w:hAnsi="Arial" w:cs="Arial"/>
          <w:lang w:val="en-GB"/>
        </w:rPr>
        <w:t>). Apart from this, in the same year, United Airlines ranked last in the American Customer Satisfaction Index. An analysis of the debacle reveals that the root cause of this problem lay in the attitude of the management towards its employees as it turns out; a large portion of the complaints came from the employees' section themselves. This is because United Airlines adopted a marketing ploy to increase their digital visibility and presence in the market under the disguise of an employee recognition program called the "Outperforming Recognition Program" (</w:t>
      </w:r>
      <w:r w:rsidRPr="00120326">
        <w:rPr>
          <w:rFonts w:ascii="Arial" w:hAnsi="Arial" w:cs="Arial"/>
          <w:highlight w:val="white"/>
          <w:lang w:val="en-GB"/>
        </w:rPr>
        <w:t>Franz, 2012</w:t>
      </w:r>
      <w:r w:rsidRPr="00120326">
        <w:rPr>
          <w:rFonts w:ascii="Arial" w:hAnsi="Arial" w:cs="Arial"/>
          <w:lang w:val="en-GB"/>
        </w:rPr>
        <w:t xml:space="preserve">).   </w:t>
      </w:r>
    </w:p>
    <w:p w14:paraId="49EAB273"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The methodology of the program was not well structured and provided very little scope to customers to provide feedback on employee service. Moreover, the mechanism of the feedback was designed entirely to generate in-app benefits for United Airlines rather than a coherent employee recognition system as it forced customers to download their app and use the app to generate reviews. As a result, the program did not wear well with employees who felt disregarded and insulted. </w:t>
      </w:r>
    </w:p>
    <w:p w14:paraId="4BCCBD71" w14:textId="77777777" w:rsidR="00B5434C" w:rsidRPr="00120326" w:rsidRDefault="00B5434C" w:rsidP="00B5434C">
      <w:pPr>
        <w:spacing w:line="360" w:lineRule="auto"/>
        <w:jc w:val="both"/>
        <w:rPr>
          <w:rFonts w:ascii="Arial" w:hAnsi="Arial" w:cs="Arial"/>
          <w:lang w:val="en-GB"/>
        </w:rPr>
      </w:pPr>
      <w:proofErr w:type="gramStart"/>
      <w:r w:rsidRPr="00120326">
        <w:rPr>
          <w:rFonts w:ascii="Arial" w:hAnsi="Arial" w:cs="Arial"/>
          <w:lang w:val="en-GB"/>
        </w:rPr>
        <w:t>Analysing the case of United Airlines, it</w:t>
      </w:r>
      <w:proofErr w:type="gramEnd"/>
      <w:r w:rsidRPr="00120326">
        <w:rPr>
          <w:rFonts w:ascii="Arial" w:hAnsi="Arial" w:cs="Arial"/>
          <w:lang w:val="en-GB"/>
        </w:rPr>
        <w:t xml:space="preserve"> can be stated that </w:t>
      </w:r>
      <w:r w:rsidRPr="00120326">
        <w:rPr>
          <w:rFonts w:ascii="Arial" w:hAnsi="Arial" w:cs="Arial"/>
          <w:b/>
          <w:i/>
          <w:lang w:val="en-GB"/>
        </w:rPr>
        <w:t xml:space="preserve">poor organisational management, inadequate employee rewards system, </w:t>
      </w:r>
      <w:r w:rsidRPr="00120326">
        <w:rPr>
          <w:rFonts w:ascii="Arial" w:hAnsi="Arial" w:cs="Arial"/>
          <w:lang w:val="en-GB"/>
        </w:rPr>
        <w:t xml:space="preserve">and </w:t>
      </w:r>
      <w:r w:rsidRPr="00120326">
        <w:rPr>
          <w:rFonts w:ascii="Arial" w:hAnsi="Arial" w:cs="Arial"/>
          <w:b/>
          <w:i/>
          <w:lang w:val="en-GB"/>
        </w:rPr>
        <w:t xml:space="preserve">lack of two-way communication </w:t>
      </w:r>
      <w:r w:rsidRPr="00120326">
        <w:rPr>
          <w:rFonts w:ascii="Arial" w:hAnsi="Arial" w:cs="Arial"/>
          <w:lang w:val="en-GB"/>
        </w:rPr>
        <w:t xml:space="preserve">are reasons for the failure of the brand and their service. Due to these reasons, the staff at United Airlines felt de-motivated and de-valued, and thus, out of frustration they had written open letters of complaint to the administration with the letters being addressed to the president of United Airlines, Jeff </w:t>
      </w:r>
      <w:proofErr w:type="spellStart"/>
      <w:r w:rsidRPr="00120326">
        <w:rPr>
          <w:rFonts w:ascii="Arial" w:hAnsi="Arial" w:cs="Arial"/>
          <w:lang w:val="en-GB"/>
        </w:rPr>
        <w:t>Smisek</w:t>
      </w:r>
      <w:proofErr w:type="spellEnd"/>
      <w:r w:rsidRPr="00120326">
        <w:rPr>
          <w:rFonts w:ascii="Arial" w:hAnsi="Arial" w:cs="Arial"/>
          <w:lang w:val="en-GB"/>
        </w:rPr>
        <w:t xml:space="preserve">.   </w:t>
      </w:r>
    </w:p>
    <w:p w14:paraId="088C85D3" w14:textId="77777777" w:rsidR="00B5434C" w:rsidRPr="00120326" w:rsidRDefault="00B5434C" w:rsidP="00B5434C">
      <w:pPr>
        <w:pStyle w:val="Heading2"/>
      </w:pPr>
      <w:bookmarkStart w:id="26" w:name="_Toc68003510"/>
      <w:bookmarkStart w:id="27" w:name="_Toc68781136"/>
      <w:bookmarkStart w:id="28" w:name="_Toc68781180"/>
      <w:r w:rsidRPr="00120326">
        <w:t>4. Alternative solutions to the problem</w:t>
      </w:r>
      <w:bookmarkEnd w:id="26"/>
      <w:bookmarkEnd w:id="27"/>
      <w:bookmarkEnd w:id="28"/>
    </w:p>
    <w:p w14:paraId="11F6A71A"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The need for providing recognition to employees has now become an utmost necessity for organisations. Productivity is a key factor to help businesses stay relevant and therefore the need for providing employee recognition in the most suitable ways is the need of the hour. </w:t>
      </w:r>
    </w:p>
    <w:p w14:paraId="3E7553CE" w14:textId="77777777" w:rsidR="00B5434C" w:rsidRPr="00120326" w:rsidRDefault="00B5434C" w:rsidP="00B5434C">
      <w:pPr>
        <w:spacing w:line="360" w:lineRule="auto"/>
        <w:jc w:val="both"/>
        <w:rPr>
          <w:rFonts w:ascii="Arial" w:hAnsi="Arial" w:cs="Arial"/>
          <w:b/>
          <w:lang w:val="en-GB"/>
        </w:rPr>
      </w:pPr>
      <w:r w:rsidRPr="00120326">
        <w:rPr>
          <w:rFonts w:ascii="Arial" w:hAnsi="Arial" w:cs="Arial"/>
          <w:b/>
          <w:lang w:val="en-GB"/>
        </w:rPr>
        <w:t xml:space="preserve">Establishing a corporate wellness program </w:t>
      </w:r>
    </w:p>
    <w:p w14:paraId="361CEAFD"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Many employees feel emotionally drained after a hard day of work and some even feel stressed out or burned out due to enormous pressure. Hence, promoting wellness within the workplace to </w:t>
      </w:r>
      <w:r w:rsidRPr="00120326">
        <w:rPr>
          <w:rFonts w:ascii="Arial" w:hAnsi="Arial" w:cs="Arial"/>
          <w:lang w:val="en-GB"/>
        </w:rPr>
        <w:lastRenderedPageBreak/>
        <w:t xml:space="preserve">help the employees to increase their health and well-being would be hugely beneficial for the organisation. A systematic and well-organised "corporate wellness program" that would take care of the health and mental </w:t>
      </w:r>
      <w:proofErr w:type="spellStart"/>
      <w:r w:rsidRPr="00120326">
        <w:rPr>
          <w:rFonts w:ascii="Arial" w:hAnsi="Arial" w:cs="Arial"/>
          <w:lang w:val="en-GB"/>
        </w:rPr>
        <w:t>well being</w:t>
      </w:r>
      <w:proofErr w:type="spellEnd"/>
      <w:r w:rsidRPr="00120326">
        <w:rPr>
          <w:rFonts w:ascii="Arial" w:hAnsi="Arial" w:cs="Arial"/>
          <w:lang w:val="en-GB"/>
        </w:rPr>
        <w:t xml:space="preserve"> of workers and enhance their productivity is a must-have in an organisation (</w:t>
      </w:r>
      <w:proofErr w:type="spellStart"/>
      <w:r w:rsidRPr="00120326">
        <w:rPr>
          <w:rFonts w:ascii="Arial" w:hAnsi="Arial" w:cs="Arial"/>
          <w:highlight w:val="white"/>
          <w:lang w:val="en-GB"/>
        </w:rPr>
        <w:t>Lorincová</w:t>
      </w:r>
      <w:proofErr w:type="spellEnd"/>
      <w:r w:rsidRPr="00120326">
        <w:rPr>
          <w:rFonts w:ascii="Arial" w:hAnsi="Arial" w:cs="Arial"/>
          <w:highlight w:val="white"/>
          <w:lang w:val="en-GB"/>
        </w:rPr>
        <w:t xml:space="preserve">, </w:t>
      </w:r>
      <w:proofErr w:type="spellStart"/>
      <w:r w:rsidRPr="00120326">
        <w:rPr>
          <w:rFonts w:ascii="Arial" w:hAnsi="Arial" w:cs="Arial"/>
          <w:highlight w:val="white"/>
          <w:lang w:val="en-GB"/>
        </w:rPr>
        <w:t>Hitka</w:t>
      </w:r>
      <w:proofErr w:type="spellEnd"/>
      <w:r w:rsidRPr="00120326">
        <w:rPr>
          <w:rFonts w:ascii="Arial" w:hAnsi="Arial" w:cs="Arial"/>
          <w:highlight w:val="white"/>
          <w:lang w:val="en-GB"/>
        </w:rPr>
        <w:t xml:space="preserve">, </w:t>
      </w:r>
      <w:proofErr w:type="spellStart"/>
      <w:r w:rsidRPr="00120326">
        <w:rPr>
          <w:rFonts w:ascii="Arial" w:hAnsi="Arial" w:cs="Arial"/>
          <w:highlight w:val="white"/>
          <w:lang w:val="en-GB"/>
        </w:rPr>
        <w:t>Štarchoň</w:t>
      </w:r>
      <w:proofErr w:type="spellEnd"/>
      <w:r w:rsidRPr="00120326">
        <w:rPr>
          <w:rFonts w:ascii="Arial" w:hAnsi="Arial" w:cs="Arial"/>
          <w:highlight w:val="white"/>
          <w:lang w:val="en-GB"/>
        </w:rPr>
        <w:t xml:space="preserve"> and </w:t>
      </w:r>
      <w:proofErr w:type="spellStart"/>
      <w:r w:rsidRPr="00120326">
        <w:rPr>
          <w:rFonts w:ascii="Arial" w:hAnsi="Arial" w:cs="Arial"/>
          <w:highlight w:val="white"/>
          <w:lang w:val="en-GB"/>
        </w:rPr>
        <w:t>Stachová</w:t>
      </w:r>
      <w:proofErr w:type="spellEnd"/>
      <w:r w:rsidRPr="00120326">
        <w:rPr>
          <w:rFonts w:ascii="Arial" w:hAnsi="Arial" w:cs="Arial"/>
          <w:highlight w:val="white"/>
          <w:lang w:val="en-GB"/>
        </w:rPr>
        <w:t xml:space="preserve"> 2018</w:t>
      </w:r>
      <w:r w:rsidRPr="00120326">
        <w:rPr>
          <w:rFonts w:ascii="Arial" w:hAnsi="Arial" w:cs="Arial"/>
          <w:lang w:val="en-GB"/>
        </w:rPr>
        <w:t xml:space="preserve">).  </w:t>
      </w:r>
    </w:p>
    <w:p w14:paraId="0E6FCDFF" w14:textId="77777777" w:rsidR="00B5434C" w:rsidRPr="00120326" w:rsidRDefault="00B5434C" w:rsidP="00B5434C">
      <w:pPr>
        <w:spacing w:line="360" w:lineRule="auto"/>
        <w:jc w:val="both"/>
        <w:rPr>
          <w:rFonts w:ascii="Arial" w:hAnsi="Arial" w:cs="Arial"/>
          <w:b/>
          <w:lang w:val="en-GB"/>
        </w:rPr>
      </w:pPr>
      <w:r w:rsidRPr="00120326">
        <w:rPr>
          <w:rFonts w:ascii="Arial" w:hAnsi="Arial" w:cs="Arial"/>
          <w:b/>
          <w:lang w:val="en-GB"/>
        </w:rPr>
        <w:t xml:space="preserve">Employee feedback system </w:t>
      </w:r>
    </w:p>
    <w:p w14:paraId="723E5A31"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Employees try to put forward their best efforts into meeting their goals and as an employer; it is a duty to </w:t>
      </w:r>
      <w:proofErr w:type="gramStart"/>
      <w:r w:rsidRPr="00120326">
        <w:rPr>
          <w:rFonts w:ascii="Arial" w:hAnsi="Arial" w:cs="Arial"/>
          <w:lang w:val="en-GB"/>
        </w:rPr>
        <w:t>take into account</w:t>
      </w:r>
      <w:proofErr w:type="gramEnd"/>
      <w:r w:rsidRPr="00120326">
        <w:rPr>
          <w:rFonts w:ascii="Arial" w:hAnsi="Arial" w:cs="Arial"/>
          <w:lang w:val="en-GB"/>
        </w:rPr>
        <w:t xml:space="preserve"> employee suggestions in a decision-making plan that would directly affect the employees. According to </w:t>
      </w:r>
      <w:r w:rsidRPr="00120326">
        <w:rPr>
          <w:rFonts w:ascii="Arial" w:hAnsi="Arial" w:cs="Arial"/>
          <w:highlight w:val="white"/>
          <w:lang w:val="en-GB"/>
        </w:rPr>
        <w:t xml:space="preserve">Thibault Landry, </w:t>
      </w:r>
      <w:proofErr w:type="spellStart"/>
      <w:r w:rsidRPr="00120326">
        <w:rPr>
          <w:rFonts w:ascii="Arial" w:hAnsi="Arial" w:cs="Arial"/>
          <w:highlight w:val="white"/>
          <w:lang w:val="en-GB"/>
        </w:rPr>
        <w:t>Schweyer</w:t>
      </w:r>
      <w:proofErr w:type="spellEnd"/>
      <w:r w:rsidRPr="00120326">
        <w:rPr>
          <w:rFonts w:ascii="Arial" w:hAnsi="Arial" w:cs="Arial"/>
          <w:highlight w:val="white"/>
          <w:lang w:val="en-GB"/>
        </w:rPr>
        <w:t>, and Whillans (2017</w:t>
      </w:r>
      <w:r w:rsidRPr="00120326">
        <w:rPr>
          <w:rFonts w:ascii="Arial" w:hAnsi="Arial" w:cs="Arial"/>
          <w:lang w:val="en-GB"/>
        </w:rPr>
        <w:t xml:space="preserve">), employees are the ones that run the wheels of the machine and the ones who deliver and so it is very important to include them in decision-making processes instead of keeping them in the dark.  </w:t>
      </w:r>
    </w:p>
    <w:p w14:paraId="5D171098" w14:textId="77777777" w:rsidR="00B5434C" w:rsidRPr="00120326" w:rsidRDefault="00B5434C" w:rsidP="00B5434C">
      <w:pPr>
        <w:spacing w:line="360" w:lineRule="auto"/>
        <w:jc w:val="both"/>
        <w:rPr>
          <w:rFonts w:ascii="Arial" w:hAnsi="Arial" w:cs="Arial"/>
          <w:b/>
          <w:lang w:val="en-GB"/>
        </w:rPr>
      </w:pPr>
      <w:r w:rsidRPr="00120326">
        <w:rPr>
          <w:rFonts w:ascii="Arial" w:hAnsi="Arial" w:cs="Arial"/>
          <w:b/>
          <w:lang w:val="en-GB"/>
        </w:rPr>
        <w:t xml:space="preserve">Building a wall of fame for employee achievements </w:t>
      </w:r>
    </w:p>
    <w:p w14:paraId="58E48EBA"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Including a wall of fame that would display the achievements and milestones of </w:t>
      </w:r>
      <w:proofErr w:type="gramStart"/>
      <w:r w:rsidRPr="00120326">
        <w:rPr>
          <w:rFonts w:ascii="Arial" w:hAnsi="Arial" w:cs="Arial"/>
          <w:lang w:val="en-GB"/>
        </w:rPr>
        <w:t>employees</w:t>
      </w:r>
      <w:proofErr w:type="gramEnd"/>
      <w:r w:rsidRPr="00120326">
        <w:rPr>
          <w:rFonts w:ascii="Arial" w:hAnsi="Arial" w:cs="Arial"/>
          <w:lang w:val="en-GB"/>
        </w:rPr>
        <w:t xml:space="preserve"> vis-a-vis the organisation would be an absolute winning method for employees to feel valued. As </w:t>
      </w:r>
      <w:r w:rsidRPr="00120326">
        <w:rPr>
          <w:rFonts w:ascii="Arial" w:hAnsi="Arial" w:cs="Arial"/>
          <w:highlight w:val="white"/>
          <w:lang w:val="en-GB"/>
        </w:rPr>
        <w:t>Idowu (2017</w:t>
      </w:r>
      <w:r w:rsidRPr="00120326">
        <w:rPr>
          <w:rFonts w:ascii="Arial" w:hAnsi="Arial" w:cs="Arial"/>
          <w:lang w:val="en-GB"/>
        </w:rPr>
        <w:t xml:space="preserve">) has stated, having a wall of fame displayed within the organisation for the whole staff unit to see will be a huge booster towards employee recognition. </w:t>
      </w:r>
    </w:p>
    <w:p w14:paraId="53446AE8" w14:textId="77777777" w:rsidR="00B5434C" w:rsidRPr="00120326" w:rsidRDefault="00B5434C" w:rsidP="00B5434C">
      <w:pPr>
        <w:spacing w:line="360" w:lineRule="auto"/>
        <w:jc w:val="both"/>
        <w:rPr>
          <w:rFonts w:ascii="Arial" w:hAnsi="Arial" w:cs="Arial"/>
          <w:b/>
          <w:lang w:val="en-GB"/>
        </w:rPr>
      </w:pPr>
      <w:r w:rsidRPr="00120326">
        <w:rPr>
          <w:rFonts w:ascii="Arial" w:hAnsi="Arial" w:cs="Arial"/>
          <w:b/>
          <w:lang w:val="en-GB"/>
        </w:rPr>
        <w:t xml:space="preserve">Establishing peer-to-peer recognition via social media </w:t>
      </w:r>
    </w:p>
    <w:p w14:paraId="02C6315C"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Fostering healthy relationships between peers and co-workers helps to develop a healthy work culture and in turn, improves the work environment. </w:t>
      </w:r>
      <w:proofErr w:type="spellStart"/>
      <w:r w:rsidRPr="00120326">
        <w:rPr>
          <w:rFonts w:ascii="Arial" w:hAnsi="Arial" w:cs="Arial"/>
          <w:highlight w:val="white"/>
          <w:lang w:val="en-GB"/>
        </w:rPr>
        <w:t>Nwokorie</w:t>
      </w:r>
      <w:proofErr w:type="spellEnd"/>
      <w:r w:rsidRPr="00120326">
        <w:rPr>
          <w:rFonts w:ascii="Arial" w:hAnsi="Arial" w:cs="Arial"/>
          <w:highlight w:val="white"/>
          <w:lang w:val="en-GB"/>
        </w:rPr>
        <w:t xml:space="preserve"> (2017)</w:t>
      </w:r>
      <w:r w:rsidRPr="00120326">
        <w:rPr>
          <w:rFonts w:ascii="Arial" w:hAnsi="Arial" w:cs="Arial"/>
          <w:lang w:val="en-GB"/>
        </w:rPr>
        <w:t xml:space="preserve"> has commented that encouraging peers to value the work of employees helps to boost the morale of employees and makes them feel inclusive and worthy of being part of the organisation. Trust between employees gets strengthened and they become more confident to put forward their creative ideas and suggestions for improving their work.   </w:t>
      </w:r>
    </w:p>
    <w:p w14:paraId="08603931"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On the other hand, </w:t>
      </w:r>
      <w:proofErr w:type="spellStart"/>
      <w:r w:rsidRPr="00120326">
        <w:rPr>
          <w:rFonts w:ascii="Arial" w:hAnsi="Arial" w:cs="Arial"/>
          <w:highlight w:val="white"/>
          <w:lang w:val="en-GB"/>
        </w:rPr>
        <w:t>Abdien</w:t>
      </w:r>
      <w:proofErr w:type="spellEnd"/>
      <w:r w:rsidRPr="00120326">
        <w:rPr>
          <w:rFonts w:ascii="Arial" w:hAnsi="Arial" w:cs="Arial"/>
          <w:highlight w:val="white"/>
          <w:lang w:val="en-GB"/>
        </w:rPr>
        <w:t xml:space="preserve"> (2019</w:t>
      </w:r>
      <w:r w:rsidRPr="00120326">
        <w:rPr>
          <w:rFonts w:ascii="Arial" w:hAnsi="Arial" w:cs="Arial"/>
          <w:lang w:val="en-GB"/>
        </w:rPr>
        <w:t xml:space="preserve">) has commented that a meticulous way of giving employee recognition is to encourage peer-to-peer recognition in social media. Employees spend a large amount of time on social media and seeing their efforts being valued in social media would make them feel loved and respected. </w:t>
      </w:r>
    </w:p>
    <w:p w14:paraId="6E7ECB11" w14:textId="77777777" w:rsidR="00B5434C" w:rsidRPr="00120326" w:rsidRDefault="00B5434C" w:rsidP="00B5434C">
      <w:pPr>
        <w:pStyle w:val="Heading2"/>
      </w:pPr>
      <w:bookmarkStart w:id="29" w:name="_Toc68003511"/>
      <w:bookmarkStart w:id="30" w:name="_Toc68781137"/>
      <w:bookmarkStart w:id="31" w:name="_Toc68781181"/>
      <w:r w:rsidRPr="00120326">
        <w:t>5. Decision-making technique to evaluate a range of solutions to identify appropriate option</w:t>
      </w:r>
      <w:bookmarkEnd w:id="29"/>
      <w:bookmarkEnd w:id="30"/>
      <w:bookmarkEnd w:id="31"/>
      <w:r w:rsidRPr="00120326">
        <w:t xml:space="preserve"> </w:t>
      </w:r>
    </w:p>
    <w:p w14:paraId="114139D7"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lastRenderedPageBreak/>
        <w:t>To evaluate the solutions and select an appropriate option, the</w:t>
      </w:r>
      <w:r w:rsidRPr="00120326">
        <w:rPr>
          <w:rFonts w:ascii="Arial" w:hAnsi="Arial" w:cs="Arial"/>
          <w:b/>
          <w:i/>
          <w:lang w:val="en-GB"/>
        </w:rPr>
        <w:t xml:space="preserve"> rational decision-making model </w:t>
      </w:r>
      <w:r w:rsidRPr="00120326">
        <w:rPr>
          <w:rFonts w:ascii="Arial" w:hAnsi="Arial" w:cs="Arial"/>
          <w:lang w:val="en-GB"/>
        </w:rPr>
        <w:t xml:space="preserve">has been applied. In this model, there are six steps. </w:t>
      </w:r>
      <w:r w:rsidRPr="00120326">
        <w:rPr>
          <w:rFonts w:ascii="Arial" w:hAnsi="Arial" w:cs="Arial"/>
          <w:b/>
          <w:i/>
          <w:lang w:val="en-GB"/>
        </w:rPr>
        <w:t>[Refer to Appendix 1]</w:t>
      </w:r>
    </w:p>
    <w:p w14:paraId="0E549C3D" w14:textId="77777777" w:rsidR="00B5434C" w:rsidRPr="00120326" w:rsidRDefault="00B5434C" w:rsidP="00B5434C">
      <w:pPr>
        <w:spacing w:line="360" w:lineRule="auto"/>
        <w:jc w:val="both"/>
        <w:rPr>
          <w:rFonts w:ascii="Arial" w:hAnsi="Arial" w:cs="Arial"/>
          <w:i/>
          <w:lang w:val="en-GB"/>
        </w:rPr>
      </w:pPr>
      <w:proofErr w:type="spellStart"/>
      <w:r w:rsidRPr="00120326">
        <w:rPr>
          <w:rFonts w:ascii="Arial" w:hAnsi="Arial" w:cs="Arial"/>
          <w:i/>
          <w:lang w:val="en-GB"/>
        </w:rPr>
        <w:t>i</w:t>
      </w:r>
      <w:proofErr w:type="spellEnd"/>
      <w:r w:rsidRPr="00120326">
        <w:rPr>
          <w:rFonts w:ascii="Arial" w:hAnsi="Arial" w:cs="Arial"/>
          <w:i/>
          <w:lang w:val="en-GB"/>
        </w:rPr>
        <w:t>) Identifying the problem</w:t>
      </w:r>
    </w:p>
    <w:p w14:paraId="5EFA8D4D"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In the context of United Airlines, faulty employee recognition system in the guise of marketing of United Airlines services through in-app promotions. </w:t>
      </w:r>
      <w:proofErr w:type="gramStart"/>
      <w:r w:rsidRPr="00120326">
        <w:rPr>
          <w:rFonts w:ascii="Arial" w:hAnsi="Arial" w:cs="Arial"/>
          <w:lang w:val="en-GB"/>
        </w:rPr>
        <w:t>As a consequence</w:t>
      </w:r>
      <w:proofErr w:type="gramEnd"/>
      <w:r w:rsidRPr="00120326">
        <w:rPr>
          <w:rFonts w:ascii="Arial" w:hAnsi="Arial" w:cs="Arial"/>
          <w:lang w:val="en-GB"/>
        </w:rPr>
        <w:t xml:space="preserve">, there was a rise in consumer complaints referring to poor service and unethical marketing. </w:t>
      </w:r>
    </w:p>
    <w:p w14:paraId="4D0BA534" w14:textId="77777777" w:rsidR="00B5434C" w:rsidRPr="00120326" w:rsidRDefault="00B5434C" w:rsidP="00B5434C">
      <w:pPr>
        <w:spacing w:line="360" w:lineRule="auto"/>
        <w:jc w:val="both"/>
        <w:rPr>
          <w:rFonts w:ascii="Arial" w:hAnsi="Arial" w:cs="Arial"/>
          <w:i/>
          <w:lang w:val="en-GB"/>
        </w:rPr>
      </w:pPr>
      <w:r w:rsidRPr="00120326">
        <w:rPr>
          <w:rFonts w:ascii="Arial" w:hAnsi="Arial" w:cs="Arial"/>
          <w:i/>
          <w:lang w:val="en-GB"/>
        </w:rPr>
        <w:t>ii) Analysing potential causes of the problem</w:t>
      </w:r>
    </w:p>
    <w:p w14:paraId="52CD9AC0"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Poor management by the administration and management departments of United Airlines coupled with lack of foresight of the marketing team are the primary causes of the problem. Lack of communication with employees, non-transparency, and absence of an actual employee rewards system are other major causes. </w:t>
      </w:r>
    </w:p>
    <w:p w14:paraId="34B68FF1" w14:textId="77777777" w:rsidR="00B5434C" w:rsidRPr="00120326" w:rsidRDefault="00B5434C" w:rsidP="00B5434C">
      <w:pPr>
        <w:spacing w:line="360" w:lineRule="auto"/>
        <w:jc w:val="both"/>
        <w:rPr>
          <w:rFonts w:ascii="Arial" w:hAnsi="Arial" w:cs="Arial"/>
          <w:i/>
          <w:lang w:val="en-GB"/>
        </w:rPr>
      </w:pPr>
      <w:r w:rsidRPr="00120326">
        <w:rPr>
          <w:rFonts w:ascii="Arial" w:hAnsi="Arial" w:cs="Arial"/>
          <w:i/>
          <w:lang w:val="en-GB"/>
        </w:rPr>
        <w:t xml:space="preserve">iii) Recognising alternative solutions </w:t>
      </w:r>
    </w:p>
    <w:p w14:paraId="5ABCE25F"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Solutions to the problem include:</w:t>
      </w:r>
    </w:p>
    <w:p w14:paraId="1B453DD7" w14:textId="77777777" w:rsidR="00B5434C" w:rsidRPr="00120326" w:rsidRDefault="00B5434C" w:rsidP="00B5434C">
      <w:pPr>
        <w:numPr>
          <w:ilvl w:val="0"/>
          <w:numId w:val="3"/>
        </w:numPr>
        <w:spacing w:after="0" w:line="360" w:lineRule="auto"/>
        <w:jc w:val="both"/>
        <w:rPr>
          <w:rFonts w:ascii="Arial" w:hAnsi="Arial" w:cs="Arial"/>
          <w:lang w:val="en-GB"/>
        </w:rPr>
      </w:pPr>
      <w:r w:rsidRPr="00120326">
        <w:rPr>
          <w:rFonts w:ascii="Arial" w:hAnsi="Arial" w:cs="Arial"/>
          <w:lang w:val="en-GB"/>
        </w:rPr>
        <w:t xml:space="preserve">Establishing an employee feedback system and being more transparent about employee rewards policies </w:t>
      </w:r>
    </w:p>
    <w:p w14:paraId="4A622717" w14:textId="77777777" w:rsidR="00B5434C" w:rsidRPr="00120326" w:rsidRDefault="00B5434C" w:rsidP="00B5434C">
      <w:pPr>
        <w:numPr>
          <w:ilvl w:val="0"/>
          <w:numId w:val="3"/>
        </w:numPr>
        <w:spacing w:after="0" w:line="360" w:lineRule="auto"/>
        <w:jc w:val="both"/>
        <w:rPr>
          <w:rFonts w:ascii="Arial" w:hAnsi="Arial" w:cs="Arial"/>
          <w:lang w:val="en-GB"/>
        </w:rPr>
      </w:pPr>
      <w:r w:rsidRPr="00120326">
        <w:rPr>
          <w:rFonts w:ascii="Arial" w:hAnsi="Arial" w:cs="Arial"/>
          <w:lang w:val="en-GB"/>
        </w:rPr>
        <w:t xml:space="preserve">Establishing a corporate wellness program </w:t>
      </w:r>
    </w:p>
    <w:p w14:paraId="328269DC" w14:textId="77777777" w:rsidR="00B5434C" w:rsidRPr="00120326" w:rsidRDefault="00B5434C" w:rsidP="00B5434C">
      <w:pPr>
        <w:numPr>
          <w:ilvl w:val="0"/>
          <w:numId w:val="3"/>
        </w:numPr>
        <w:spacing w:after="0" w:line="360" w:lineRule="auto"/>
        <w:jc w:val="both"/>
        <w:rPr>
          <w:rFonts w:ascii="Arial" w:hAnsi="Arial" w:cs="Arial"/>
          <w:lang w:val="en-GB"/>
        </w:rPr>
      </w:pPr>
      <w:r w:rsidRPr="00120326">
        <w:rPr>
          <w:rFonts w:ascii="Arial" w:hAnsi="Arial" w:cs="Arial"/>
          <w:lang w:val="en-GB"/>
        </w:rPr>
        <w:t xml:space="preserve">Encouraging peer-to-peer social media recognition </w:t>
      </w:r>
    </w:p>
    <w:p w14:paraId="5023E1DB" w14:textId="77777777" w:rsidR="00B5434C" w:rsidRPr="00120326" w:rsidRDefault="00B5434C" w:rsidP="00B5434C">
      <w:pPr>
        <w:numPr>
          <w:ilvl w:val="0"/>
          <w:numId w:val="3"/>
        </w:numPr>
        <w:spacing w:after="0" w:line="360" w:lineRule="auto"/>
        <w:jc w:val="both"/>
        <w:rPr>
          <w:rFonts w:ascii="Arial" w:hAnsi="Arial" w:cs="Arial"/>
          <w:lang w:val="en-GB"/>
        </w:rPr>
      </w:pPr>
      <w:r w:rsidRPr="00120326">
        <w:rPr>
          <w:rFonts w:ascii="Arial" w:hAnsi="Arial" w:cs="Arial"/>
          <w:lang w:val="en-GB"/>
        </w:rPr>
        <w:t xml:space="preserve">Establishing a wall of fame to exhibit employee milestones </w:t>
      </w:r>
    </w:p>
    <w:p w14:paraId="0B9C6C99" w14:textId="77777777" w:rsidR="00B5434C" w:rsidRPr="00120326" w:rsidRDefault="00B5434C" w:rsidP="00B5434C">
      <w:pPr>
        <w:spacing w:line="360" w:lineRule="auto"/>
        <w:jc w:val="both"/>
        <w:rPr>
          <w:rFonts w:ascii="Arial" w:hAnsi="Arial" w:cs="Arial"/>
          <w:i/>
          <w:lang w:val="en-GB"/>
        </w:rPr>
      </w:pPr>
      <w:r w:rsidRPr="00120326">
        <w:rPr>
          <w:rFonts w:ascii="Arial" w:hAnsi="Arial" w:cs="Arial"/>
          <w:i/>
          <w:lang w:val="en-GB"/>
        </w:rPr>
        <w:t>iv) Selecting an appropriate solution</w:t>
      </w:r>
    </w:p>
    <w:p w14:paraId="0AFEDB7D"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An appropriate short-term plan for the problem would be to establish an employee feedback system and restore accountability and transparency in employee rewards policies. On the other hand, a suitable long-term plan would be to establish a corporate wellness program for employees. </w:t>
      </w:r>
    </w:p>
    <w:p w14:paraId="6E36FCD6" w14:textId="77777777" w:rsidR="00B5434C" w:rsidRPr="00120326" w:rsidRDefault="00B5434C" w:rsidP="00B5434C">
      <w:pPr>
        <w:spacing w:line="360" w:lineRule="auto"/>
        <w:jc w:val="both"/>
        <w:rPr>
          <w:rFonts w:ascii="Arial" w:hAnsi="Arial" w:cs="Arial"/>
          <w:i/>
          <w:lang w:val="en-GB"/>
        </w:rPr>
      </w:pPr>
      <w:r w:rsidRPr="00120326">
        <w:rPr>
          <w:rFonts w:ascii="Arial" w:hAnsi="Arial" w:cs="Arial"/>
          <w:i/>
          <w:lang w:val="en-GB"/>
        </w:rPr>
        <w:t xml:space="preserve">v) Developing an implementation plan </w:t>
      </w:r>
    </w:p>
    <w:p w14:paraId="4E8E80F2"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The next step is to develop an implementation plan for both short-term and long-term solutions. </w:t>
      </w:r>
    </w:p>
    <w:p w14:paraId="4BF5B0A2" w14:textId="77777777" w:rsidR="00B5434C" w:rsidRPr="00120326" w:rsidRDefault="00B5434C" w:rsidP="00B5434C">
      <w:pPr>
        <w:spacing w:line="360" w:lineRule="auto"/>
        <w:jc w:val="both"/>
        <w:rPr>
          <w:rFonts w:ascii="Arial" w:hAnsi="Arial" w:cs="Arial"/>
          <w:i/>
          <w:lang w:val="en-GB"/>
        </w:rPr>
      </w:pPr>
      <w:r w:rsidRPr="00120326">
        <w:rPr>
          <w:rFonts w:ascii="Arial" w:hAnsi="Arial" w:cs="Arial"/>
          <w:i/>
          <w:lang w:val="en-GB"/>
        </w:rPr>
        <w:t xml:space="preserve">vi) Monitoring and evaluating the plan </w:t>
      </w:r>
    </w:p>
    <w:p w14:paraId="2B862632" w14:textId="77777777" w:rsidR="00B5434C" w:rsidRPr="00120326" w:rsidRDefault="00B5434C" w:rsidP="00B5434C">
      <w:pPr>
        <w:spacing w:line="360" w:lineRule="auto"/>
        <w:jc w:val="both"/>
        <w:rPr>
          <w:rFonts w:ascii="Arial" w:hAnsi="Arial" w:cs="Arial"/>
          <w:i/>
          <w:lang w:val="en-GB"/>
        </w:rPr>
      </w:pPr>
      <w:r w:rsidRPr="00120326">
        <w:rPr>
          <w:rFonts w:ascii="Arial" w:hAnsi="Arial" w:cs="Arial"/>
          <w:lang w:val="en-GB"/>
        </w:rPr>
        <w:t xml:space="preserve">An adequate monitoring plan is required to review the progress of the implementation plan against the given timeline. </w:t>
      </w:r>
    </w:p>
    <w:p w14:paraId="547422DB" w14:textId="77777777" w:rsidR="00B5434C" w:rsidRPr="00120326" w:rsidRDefault="00B5434C" w:rsidP="00B5434C">
      <w:pPr>
        <w:pStyle w:val="Heading2"/>
      </w:pPr>
      <w:bookmarkStart w:id="32" w:name="_Toc68003512"/>
      <w:bookmarkStart w:id="33" w:name="_Toc68781138"/>
      <w:bookmarkStart w:id="34" w:name="_Toc68781182"/>
      <w:r w:rsidRPr="00120326">
        <w:lastRenderedPageBreak/>
        <w:t>6. Implementation plan</w:t>
      </w:r>
      <w:bookmarkEnd w:id="32"/>
      <w:bookmarkEnd w:id="33"/>
      <w:bookmarkEnd w:id="34"/>
      <w:r w:rsidRPr="00120326">
        <w:t xml:space="preserve"> </w:t>
      </w:r>
    </w:p>
    <w:tbl>
      <w:tblPr>
        <w:tblStyle w:val="Table1"/>
        <w:tblW w:w="96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1875"/>
        <w:gridCol w:w="2730"/>
        <w:gridCol w:w="1560"/>
        <w:gridCol w:w="1590"/>
      </w:tblGrid>
      <w:tr w:rsidR="00B5434C" w:rsidRPr="00120326" w14:paraId="232907DC" w14:textId="77777777" w:rsidTr="007517D0">
        <w:tc>
          <w:tcPr>
            <w:tcW w:w="1875" w:type="dxa"/>
            <w:shd w:val="clear" w:color="auto" w:fill="auto"/>
            <w:tcMar>
              <w:top w:w="100" w:type="dxa"/>
              <w:left w:w="100" w:type="dxa"/>
              <w:bottom w:w="100" w:type="dxa"/>
              <w:right w:w="100" w:type="dxa"/>
            </w:tcMar>
          </w:tcPr>
          <w:p w14:paraId="066A0B78"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Strategy </w:t>
            </w:r>
          </w:p>
        </w:tc>
        <w:tc>
          <w:tcPr>
            <w:tcW w:w="1875" w:type="dxa"/>
            <w:shd w:val="clear" w:color="auto" w:fill="auto"/>
            <w:tcMar>
              <w:top w:w="100" w:type="dxa"/>
              <w:left w:w="100" w:type="dxa"/>
              <w:bottom w:w="100" w:type="dxa"/>
              <w:right w:w="100" w:type="dxa"/>
            </w:tcMar>
          </w:tcPr>
          <w:p w14:paraId="2D46C141"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Method </w:t>
            </w:r>
          </w:p>
        </w:tc>
        <w:tc>
          <w:tcPr>
            <w:tcW w:w="2730" w:type="dxa"/>
            <w:shd w:val="clear" w:color="auto" w:fill="auto"/>
            <w:tcMar>
              <w:top w:w="100" w:type="dxa"/>
              <w:left w:w="100" w:type="dxa"/>
              <w:bottom w:w="100" w:type="dxa"/>
              <w:right w:w="100" w:type="dxa"/>
            </w:tcMar>
          </w:tcPr>
          <w:p w14:paraId="0E70991B"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Activities </w:t>
            </w:r>
          </w:p>
        </w:tc>
        <w:tc>
          <w:tcPr>
            <w:tcW w:w="1560" w:type="dxa"/>
            <w:shd w:val="clear" w:color="auto" w:fill="auto"/>
            <w:tcMar>
              <w:top w:w="100" w:type="dxa"/>
              <w:left w:w="100" w:type="dxa"/>
              <w:bottom w:w="100" w:type="dxa"/>
              <w:right w:w="100" w:type="dxa"/>
            </w:tcMar>
          </w:tcPr>
          <w:p w14:paraId="10AE6705"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Responsible staff  </w:t>
            </w:r>
          </w:p>
        </w:tc>
        <w:tc>
          <w:tcPr>
            <w:tcW w:w="1590" w:type="dxa"/>
            <w:shd w:val="clear" w:color="auto" w:fill="auto"/>
            <w:tcMar>
              <w:top w:w="100" w:type="dxa"/>
              <w:left w:w="100" w:type="dxa"/>
              <w:bottom w:w="100" w:type="dxa"/>
              <w:right w:w="100" w:type="dxa"/>
            </w:tcMar>
          </w:tcPr>
          <w:p w14:paraId="0DB2E5DD"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Frequency </w:t>
            </w:r>
          </w:p>
        </w:tc>
      </w:tr>
      <w:tr w:rsidR="00B5434C" w:rsidRPr="00120326" w14:paraId="77725A8A" w14:textId="77777777" w:rsidTr="007517D0">
        <w:tc>
          <w:tcPr>
            <w:tcW w:w="1875" w:type="dxa"/>
            <w:shd w:val="clear" w:color="auto" w:fill="auto"/>
            <w:tcMar>
              <w:top w:w="100" w:type="dxa"/>
              <w:left w:w="100" w:type="dxa"/>
              <w:bottom w:w="100" w:type="dxa"/>
              <w:right w:w="100" w:type="dxa"/>
            </w:tcMar>
          </w:tcPr>
          <w:p w14:paraId="781F3BB7"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Short term</w:t>
            </w:r>
          </w:p>
        </w:tc>
        <w:tc>
          <w:tcPr>
            <w:tcW w:w="1875" w:type="dxa"/>
            <w:shd w:val="clear" w:color="auto" w:fill="auto"/>
            <w:tcMar>
              <w:top w:w="100" w:type="dxa"/>
              <w:left w:w="100" w:type="dxa"/>
              <w:bottom w:w="100" w:type="dxa"/>
              <w:right w:w="100" w:type="dxa"/>
            </w:tcMar>
          </w:tcPr>
          <w:p w14:paraId="6142CF8B"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Establishing employee feedback system </w:t>
            </w:r>
          </w:p>
        </w:tc>
        <w:tc>
          <w:tcPr>
            <w:tcW w:w="2730" w:type="dxa"/>
            <w:shd w:val="clear" w:color="auto" w:fill="auto"/>
            <w:tcMar>
              <w:top w:w="100" w:type="dxa"/>
              <w:left w:w="100" w:type="dxa"/>
              <w:bottom w:w="100" w:type="dxa"/>
              <w:right w:w="100" w:type="dxa"/>
            </w:tcMar>
          </w:tcPr>
          <w:p w14:paraId="5B20EF45" w14:textId="77777777" w:rsidR="00B5434C" w:rsidRPr="00120326" w:rsidRDefault="00B5434C" w:rsidP="00B5434C">
            <w:pPr>
              <w:widowControl w:val="0"/>
              <w:numPr>
                <w:ilvl w:val="0"/>
                <w:numId w:val="1"/>
              </w:numPr>
              <w:pBdr>
                <w:top w:val="nil"/>
                <w:left w:val="nil"/>
                <w:bottom w:val="nil"/>
                <w:right w:val="nil"/>
                <w:between w:val="nil"/>
              </w:pBdr>
              <w:spacing w:after="0" w:line="360" w:lineRule="auto"/>
              <w:rPr>
                <w:lang w:val="en-GB"/>
              </w:rPr>
            </w:pPr>
            <w:r w:rsidRPr="00120326">
              <w:rPr>
                <w:lang w:val="en-GB"/>
              </w:rPr>
              <w:t xml:space="preserve">Enlisting employee suggestions for upcoming projects </w:t>
            </w:r>
          </w:p>
          <w:p w14:paraId="198819DD" w14:textId="77777777" w:rsidR="00B5434C" w:rsidRPr="00120326" w:rsidRDefault="00B5434C" w:rsidP="00B5434C">
            <w:pPr>
              <w:widowControl w:val="0"/>
              <w:numPr>
                <w:ilvl w:val="0"/>
                <w:numId w:val="1"/>
              </w:numPr>
              <w:pBdr>
                <w:top w:val="nil"/>
                <w:left w:val="nil"/>
                <w:bottom w:val="nil"/>
                <w:right w:val="nil"/>
                <w:between w:val="nil"/>
              </w:pBdr>
              <w:spacing w:after="0" w:line="360" w:lineRule="auto"/>
              <w:rPr>
                <w:lang w:val="en-GB"/>
              </w:rPr>
            </w:pPr>
            <w:r w:rsidRPr="00120326">
              <w:rPr>
                <w:lang w:val="en-GB"/>
              </w:rPr>
              <w:t xml:space="preserve">Inviting </w:t>
            </w:r>
            <w:proofErr w:type="gramStart"/>
            <w:r w:rsidRPr="00120326">
              <w:rPr>
                <w:lang w:val="en-GB"/>
              </w:rPr>
              <w:t>employees</w:t>
            </w:r>
            <w:proofErr w:type="gramEnd"/>
            <w:r w:rsidRPr="00120326">
              <w:rPr>
                <w:lang w:val="en-GB"/>
              </w:rPr>
              <w:t xml:space="preserve"> suggestions ahead of key decision-making meetings </w:t>
            </w:r>
          </w:p>
        </w:tc>
        <w:tc>
          <w:tcPr>
            <w:tcW w:w="1560" w:type="dxa"/>
            <w:shd w:val="clear" w:color="auto" w:fill="auto"/>
            <w:tcMar>
              <w:top w:w="100" w:type="dxa"/>
              <w:left w:w="100" w:type="dxa"/>
              <w:bottom w:w="100" w:type="dxa"/>
              <w:right w:w="100" w:type="dxa"/>
            </w:tcMar>
          </w:tcPr>
          <w:p w14:paraId="1554E710"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HR management head officer, Employee heads, and team leaders </w:t>
            </w:r>
          </w:p>
        </w:tc>
        <w:tc>
          <w:tcPr>
            <w:tcW w:w="1590" w:type="dxa"/>
            <w:shd w:val="clear" w:color="auto" w:fill="auto"/>
            <w:tcMar>
              <w:top w:w="100" w:type="dxa"/>
              <w:left w:w="100" w:type="dxa"/>
              <w:bottom w:w="100" w:type="dxa"/>
              <w:right w:w="100" w:type="dxa"/>
            </w:tcMar>
          </w:tcPr>
          <w:p w14:paraId="753117FE"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Twice a week every month </w:t>
            </w:r>
          </w:p>
        </w:tc>
      </w:tr>
      <w:tr w:rsidR="00B5434C" w:rsidRPr="00120326" w14:paraId="42C2D639" w14:textId="77777777" w:rsidTr="007517D0">
        <w:tc>
          <w:tcPr>
            <w:tcW w:w="1875" w:type="dxa"/>
            <w:shd w:val="clear" w:color="auto" w:fill="auto"/>
            <w:tcMar>
              <w:top w:w="100" w:type="dxa"/>
              <w:left w:w="100" w:type="dxa"/>
              <w:bottom w:w="100" w:type="dxa"/>
              <w:right w:w="100" w:type="dxa"/>
            </w:tcMar>
          </w:tcPr>
          <w:p w14:paraId="7908564B"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Long term </w:t>
            </w:r>
          </w:p>
        </w:tc>
        <w:tc>
          <w:tcPr>
            <w:tcW w:w="1875" w:type="dxa"/>
            <w:shd w:val="clear" w:color="auto" w:fill="auto"/>
            <w:tcMar>
              <w:top w:w="100" w:type="dxa"/>
              <w:left w:w="100" w:type="dxa"/>
              <w:bottom w:w="100" w:type="dxa"/>
              <w:right w:w="100" w:type="dxa"/>
            </w:tcMar>
          </w:tcPr>
          <w:p w14:paraId="4FE36651" w14:textId="77777777" w:rsidR="00B5434C" w:rsidRPr="00120326" w:rsidRDefault="00B5434C" w:rsidP="007517D0">
            <w:pPr>
              <w:widowControl w:val="0"/>
              <w:spacing w:line="360" w:lineRule="auto"/>
              <w:rPr>
                <w:lang w:val="en-GB"/>
              </w:rPr>
            </w:pPr>
            <w:r w:rsidRPr="00120326">
              <w:rPr>
                <w:lang w:val="en-GB"/>
              </w:rPr>
              <w:t xml:space="preserve">Establishing corporate wellness programs for employees </w:t>
            </w:r>
          </w:p>
        </w:tc>
        <w:tc>
          <w:tcPr>
            <w:tcW w:w="2730" w:type="dxa"/>
            <w:shd w:val="clear" w:color="auto" w:fill="auto"/>
            <w:tcMar>
              <w:top w:w="100" w:type="dxa"/>
              <w:left w:w="100" w:type="dxa"/>
              <w:bottom w:w="100" w:type="dxa"/>
              <w:right w:w="100" w:type="dxa"/>
            </w:tcMar>
          </w:tcPr>
          <w:p w14:paraId="61D920FE" w14:textId="77777777" w:rsidR="00B5434C" w:rsidRPr="00120326" w:rsidRDefault="00B5434C" w:rsidP="00B5434C">
            <w:pPr>
              <w:widowControl w:val="0"/>
              <w:numPr>
                <w:ilvl w:val="0"/>
                <w:numId w:val="4"/>
              </w:numPr>
              <w:pBdr>
                <w:top w:val="nil"/>
                <w:left w:val="nil"/>
                <w:bottom w:val="nil"/>
                <w:right w:val="nil"/>
                <w:between w:val="nil"/>
              </w:pBdr>
              <w:spacing w:after="0" w:line="360" w:lineRule="auto"/>
              <w:rPr>
                <w:lang w:val="en-GB"/>
              </w:rPr>
            </w:pPr>
            <w:r w:rsidRPr="00120326">
              <w:rPr>
                <w:lang w:val="en-GB"/>
              </w:rPr>
              <w:t xml:space="preserve">Creating comprehensive health and well-being policies for employees </w:t>
            </w:r>
          </w:p>
          <w:p w14:paraId="61D39BDE" w14:textId="77777777" w:rsidR="00B5434C" w:rsidRPr="00120326" w:rsidRDefault="00B5434C" w:rsidP="00B5434C">
            <w:pPr>
              <w:widowControl w:val="0"/>
              <w:numPr>
                <w:ilvl w:val="0"/>
                <w:numId w:val="4"/>
              </w:numPr>
              <w:pBdr>
                <w:top w:val="nil"/>
                <w:left w:val="nil"/>
                <w:bottom w:val="nil"/>
                <w:right w:val="nil"/>
                <w:between w:val="nil"/>
              </w:pBdr>
              <w:spacing w:after="0" w:line="360" w:lineRule="auto"/>
              <w:rPr>
                <w:lang w:val="en-GB"/>
              </w:rPr>
            </w:pPr>
            <w:r w:rsidRPr="00120326">
              <w:rPr>
                <w:lang w:val="en-GB"/>
              </w:rPr>
              <w:t xml:space="preserve">Providing opportunity for mental health assistance on a bi-monthly basis </w:t>
            </w:r>
          </w:p>
        </w:tc>
        <w:tc>
          <w:tcPr>
            <w:tcW w:w="1560" w:type="dxa"/>
            <w:shd w:val="clear" w:color="auto" w:fill="auto"/>
            <w:tcMar>
              <w:top w:w="100" w:type="dxa"/>
              <w:left w:w="100" w:type="dxa"/>
              <w:bottom w:w="100" w:type="dxa"/>
              <w:right w:w="100" w:type="dxa"/>
            </w:tcMar>
          </w:tcPr>
          <w:p w14:paraId="0E0F8D8F"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Administration head officer, HR management head officer, employee's heads </w:t>
            </w:r>
          </w:p>
        </w:tc>
        <w:tc>
          <w:tcPr>
            <w:tcW w:w="1590" w:type="dxa"/>
            <w:shd w:val="clear" w:color="auto" w:fill="auto"/>
            <w:tcMar>
              <w:top w:w="100" w:type="dxa"/>
              <w:left w:w="100" w:type="dxa"/>
              <w:bottom w:w="100" w:type="dxa"/>
              <w:right w:w="100" w:type="dxa"/>
            </w:tcMar>
          </w:tcPr>
          <w:p w14:paraId="05B66EBC"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Mental health assistance after every two months for workers </w:t>
            </w:r>
          </w:p>
        </w:tc>
      </w:tr>
    </w:tbl>
    <w:p w14:paraId="47A11DD3" w14:textId="77777777" w:rsidR="00B5434C" w:rsidRPr="00120326" w:rsidRDefault="00B5434C" w:rsidP="00B5434C">
      <w:pPr>
        <w:spacing w:line="360" w:lineRule="auto"/>
        <w:jc w:val="both"/>
        <w:rPr>
          <w:rFonts w:ascii="Arial" w:hAnsi="Arial" w:cs="Arial"/>
          <w:lang w:val="en-GB"/>
        </w:rPr>
      </w:pPr>
    </w:p>
    <w:p w14:paraId="0B020EAF" w14:textId="77777777" w:rsidR="00B5434C" w:rsidRPr="00120326" w:rsidRDefault="00B5434C" w:rsidP="00B5434C">
      <w:pPr>
        <w:pStyle w:val="Heading2"/>
      </w:pPr>
      <w:bookmarkStart w:id="35" w:name="_Toc68003513"/>
      <w:bookmarkStart w:id="36" w:name="_Toc68781139"/>
      <w:bookmarkStart w:id="37" w:name="_Toc68781183"/>
      <w:r w:rsidRPr="00120326">
        <w:t>7. Communication plan to stakeholders</w:t>
      </w:r>
      <w:bookmarkEnd w:id="35"/>
      <w:bookmarkEnd w:id="36"/>
      <w:bookmarkEnd w:id="37"/>
      <w:r w:rsidRPr="00120326">
        <w:t xml:space="preserve"> </w:t>
      </w: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5434C" w:rsidRPr="00120326" w14:paraId="2CF5A8BC" w14:textId="77777777" w:rsidTr="007517D0">
        <w:tc>
          <w:tcPr>
            <w:tcW w:w="1872" w:type="dxa"/>
            <w:shd w:val="clear" w:color="auto" w:fill="auto"/>
            <w:tcMar>
              <w:top w:w="100" w:type="dxa"/>
              <w:left w:w="100" w:type="dxa"/>
              <w:bottom w:w="100" w:type="dxa"/>
              <w:right w:w="100" w:type="dxa"/>
            </w:tcMar>
          </w:tcPr>
          <w:p w14:paraId="68F9F9AF"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Communication type </w:t>
            </w:r>
          </w:p>
        </w:tc>
        <w:tc>
          <w:tcPr>
            <w:tcW w:w="1872" w:type="dxa"/>
            <w:shd w:val="clear" w:color="auto" w:fill="auto"/>
            <w:tcMar>
              <w:top w:w="100" w:type="dxa"/>
              <w:left w:w="100" w:type="dxa"/>
              <w:bottom w:w="100" w:type="dxa"/>
              <w:right w:w="100" w:type="dxa"/>
            </w:tcMar>
          </w:tcPr>
          <w:p w14:paraId="58EC8B8F"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Objective </w:t>
            </w:r>
          </w:p>
        </w:tc>
        <w:tc>
          <w:tcPr>
            <w:tcW w:w="1872" w:type="dxa"/>
            <w:shd w:val="clear" w:color="auto" w:fill="auto"/>
            <w:tcMar>
              <w:top w:w="100" w:type="dxa"/>
              <w:left w:w="100" w:type="dxa"/>
              <w:bottom w:w="100" w:type="dxa"/>
              <w:right w:w="100" w:type="dxa"/>
            </w:tcMar>
          </w:tcPr>
          <w:p w14:paraId="05B2D6C0"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Medium </w:t>
            </w:r>
          </w:p>
        </w:tc>
        <w:tc>
          <w:tcPr>
            <w:tcW w:w="1872" w:type="dxa"/>
            <w:shd w:val="clear" w:color="auto" w:fill="auto"/>
            <w:tcMar>
              <w:top w:w="100" w:type="dxa"/>
              <w:left w:w="100" w:type="dxa"/>
              <w:bottom w:w="100" w:type="dxa"/>
              <w:right w:w="100" w:type="dxa"/>
            </w:tcMar>
          </w:tcPr>
          <w:p w14:paraId="38E54982"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 xml:space="preserve">Frequency </w:t>
            </w:r>
          </w:p>
        </w:tc>
        <w:tc>
          <w:tcPr>
            <w:tcW w:w="1872" w:type="dxa"/>
            <w:shd w:val="clear" w:color="auto" w:fill="auto"/>
            <w:tcMar>
              <w:top w:w="100" w:type="dxa"/>
              <w:left w:w="100" w:type="dxa"/>
              <w:bottom w:w="100" w:type="dxa"/>
              <w:right w:w="100" w:type="dxa"/>
            </w:tcMar>
          </w:tcPr>
          <w:p w14:paraId="4F41DE30" w14:textId="77777777" w:rsidR="00B5434C" w:rsidRPr="00120326" w:rsidRDefault="00B5434C" w:rsidP="007517D0">
            <w:pPr>
              <w:widowControl w:val="0"/>
              <w:pBdr>
                <w:top w:val="nil"/>
                <w:left w:val="nil"/>
                <w:bottom w:val="nil"/>
                <w:right w:val="nil"/>
                <w:between w:val="nil"/>
              </w:pBdr>
              <w:spacing w:line="360" w:lineRule="auto"/>
              <w:rPr>
                <w:b/>
                <w:lang w:val="en-GB"/>
              </w:rPr>
            </w:pPr>
            <w:r w:rsidRPr="00120326">
              <w:rPr>
                <w:b/>
                <w:lang w:val="en-GB"/>
              </w:rPr>
              <w:t>Key Stakeholders</w:t>
            </w:r>
          </w:p>
        </w:tc>
      </w:tr>
      <w:tr w:rsidR="00B5434C" w:rsidRPr="00120326" w14:paraId="0E807693" w14:textId="77777777" w:rsidTr="007517D0">
        <w:tc>
          <w:tcPr>
            <w:tcW w:w="1872" w:type="dxa"/>
            <w:shd w:val="clear" w:color="auto" w:fill="auto"/>
            <w:tcMar>
              <w:top w:w="100" w:type="dxa"/>
              <w:left w:w="100" w:type="dxa"/>
              <w:bottom w:w="100" w:type="dxa"/>
              <w:right w:w="100" w:type="dxa"/>
            </w:tcMar>
          </w:tcPr>
          <w:p w14:paraId="67571135"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lastRenderedPageBreak/>
              <w:t xml:space="preserve">Team meetings </w:t>
            </w:r>
          </w:p>
        </w:tc>
        <w:tc>
          <w:tcPr>
            <w:tcW w:w="1872" w:type="dxa"/>
            <w:shd w:val="clear" w:color="auto" w:fill="auto"/>
            <w:tcMar>
              <w:top w:w="100" w:type="dxa"/>
              <w:left w:w="100" w:type="dxa"/>
              <w:bottom w:w="100" w:type="dxa"/>
              <w:right w:w="100" w:type="dxa"/>
            </w:tcMar>
          </w:tcPr>
          <w:p w14:paraId="123C0116"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Review strategies and management mechanism </w:t>
            </w:r>
          </w:p>
        </w:tc>
        <w:tc>
          <w:tcPr>
            <w:tcW w:w="1872" w:type="dxa"/>
            <w:shd w:val="clear" w:color="auto" w:fill="auto"/>
            <w:tcMar>
              <w:top w:w="100" w:type="dxa"/>
              <w:left w:w="100" w:type="dxa"/>
              <w:bottom w:w="100" w:type="dxa"/>
              <w:right w:w="100" w:type="dxa"/>
            </w:tcMar>
          </w:tcPr>
          <w:p w14:paraId="230272E0"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Face to face </w:t>
            </w:r>
          </w:p>
        </w:tc>
        <w:tc>
          <w:tcPr>
            <w:tcW w:w="1872" w:type="dxa"/>
            <w:shd w:val="clear" w:color="auto" w:fill="auto"/>
            <w:tcMar>
              <w:top w:w="100" w:type="dxa"/>
              <w:left w:w="100" w:type="dxa"/>
              <w:bottom w:w="100" w:type="dxa"/>
              <w:right w:w="100" w:type="dxa"/>
            </w:tcMar>
          </w:tcPr>
          <w:p w14:paraId="2FFDB299"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Once a month </w:t>
            </w:r>
          </w:p>
        </w:tc>
        <w:tc>
          <w:tcPr>
            <w:tcW w:w="1872" w:type="dxa"/>
            <w:shd w:val="clear" w:color="auto" w:fill="auto"/>
            <w:tcMar>
              <w:top w:w="100" w:type="dxa"/>
              <w:left w:w="100" w:type="dxa"/>
              <w:bottom w:w="100" w:type="dxa"/>
              <w:right w:w="100" w:type="dxa"/>
            </w:tcMar>
          </w:tcPr>
          <w:p w14:paraId="32B96C67"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Board of directors, administrative heads, HR heads </w:t>
            </w:r>
          </w:p>
        </w:tc>
      </w:tr>
      <w:tr w:rsidR="00B5434C" w:rsidRPr="00120326" w14:paraId="1D58DD9F" w14:textId="77777777" w:rsidTr="007517D0">
        <w:tc>
          <w:tcPr>
            <w:tcW w:w="1872" w:type="dxa"/>
            <w:shd w:val="clear" w:color="auto" w:fill="auto"/>
            <w:tcMar>
              <w:top w:w="100" w:type="dxa"/>
              <w:left w:w="100" w:type="dxa"/>
              <w:bottom w:w="100" w:type="dxa"/>
              <w:right w:w="100" w:type="dxa"/>
            </w:tcMar>
          </w:tcPr>
          <w:p w14:paraId="71519FFE"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Monthly status meetings </w:t>
            </w:r>
          </w:p>
        </w:tc>
        <w:tc>
          <w:tcPr>
            <w:tcW w:w="1872" w:type="dxa"/>
            <w:shd w:val="clear" w:color="auto" w:fill="auto"/>
            <w:tcMar>
              <w:top w:w="100" w:type="dxa"/>
              <w:left w:w="100" w:type="dxa"/>
              <w:bottom w:w="100" w:type="dxa"/>
              <w:right w:w="100" w:type="dxa"/>
            </w:tcMar>
          </w:tcPr>
          <w:p w14:paraId="6373D51F"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Review on the status of selected implementation activities </w:t>
            </w:r>
          </w:p>
        </w:tc>
        <w:tc>
          <w:tcPr>
            <w:tcW w:w="1872" w:type="dxa"/>
            <w:shd w:val="clear" w:color="auto" w:fill="auto"/>
            <w:tcMar>
              <w:top w:w="100" w:type="dxa"/>
              <w:left w:w="100" w:type="dxa"/>
              <w:bottom w:w="100" w:type="dxa"/>
              <w:right w:w="100" w:type="dxa"/>
            </w:tcMar>
          </w:tcPr>
          <w:p w14:paraId="6DC3FE38"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Face to face and conference call </w:t>
            </w:r>
          </w:p>
        </w:tc>
        <w:tc>
          <w:tcPr>
            <w:tcW w:w="1872" w:type="dxa"/>
            <w:shd w:val="clear" w:color="auto" w:fill="auto"/>
            <w:tcMar>
              <w:top w:w="100" w:type="dxa"/>
              <w:left w:w="100" w:type="dxa"/>
              <w:bottom w:w="100" w:type="dxa"/>
              <w:right w:w="100" w:type="dxa"/>
            </w:tcMar>
          </w:tcPr>
          <w:p w14:paraId="12FCA322"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As needed </w:t>
            </w:r>
          </w:p>
        </w:tc>
        <w:tc>
          <w:tcPr>
            <w:tcW w:w="1872" w:type="dxa"/>
            <w:shd w:val="clear" w:color="auto" w:fill="auto"/>
            <w:tcMar>
              <w:top w:w="100" w:type="dxa"/>
              <w:left w:w="100" w:type="dxa"/>
              <w:bottom w:w="100" w:type="dxa"/>
              <w:right w:w="100" w:type="dxa"/>
            </w:tcMar>
          </w:tcPr>
          <w:p w14:paraId="010AFB57"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Team leaders, HR management team </w:t>
            </w:r>
          </w:p>
        </w:tc>
      </w:tr>
      <w:tr w:rsidR="00B5434C" w:rsidRPr="00120326" w14:paraId="0AF7DD7F" w14:textId="77777777" w:rsidTr="007517D0">
        <w:tc>
          <w:tcPr>
            <w:tcW w:w="1872" w:type="dxa"/>
            <w:shd w:val="clear" w:color="auto" w:fill="auto"/>
            <w:tcMar>
              <w:top w:w="100" w:type="dxa"/>
              <w:left w:w="100" w:type="dxa"/>
              <w:bottom w:w="100" w:type="dxa"/>
              <w:right w:w="100" w:type="dxa"/>
            </w:tcMar>
          </w:tcPr>
          <w:p w14:paraId="753AEC42"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Activity status reports </w:t>
            </w:r>
          </w:p>
        </w:tc>
        <w:tc>
          <w:tcPr>
            <w:tcW w:w="1872" w:type="dxa"/>
            <w:shd w:val="clear" w:color="auto" w:fill="auto"/>
            <w:tcMar>
              <w:top w:w="100" w:type="dxa"/>
              <w:left w:w="100" w:type="dxa"/>
              <w:bottom w:w="100" w:type="dxa"/>
              <w:right w:w="100" w:type="dxa"/>
            </w:tcMar>
          </w:tcPr>
          <w:p w14:paraId="7086A0F7"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Status of the programs, costs, and problems </w:t>
            </w:r>
          </w:p>
        </w:tc>
        <w:tc>
          <w:tcPr>
            <w:tcW w:w="1872" w:type="dxa"/>
            <w:shd w:val="clear" w:color="auto" w:fill="auto"/>
            <w:tcMar>
              <w:top w:w="100" w:type="dxa"/>
              <w:left w:w="100" w:type="dxa"/>
              <w:bottom w:w="100" w:type="dxa"/>
              <w:right w:w="100" w:type="dxa"/>
            </w:tcMar>
          </w:tcPr>
          <w:p w14:paraId="77DA050F"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Face to face and emails </w:t>
            </w:r>
          </w:p>
        </w:tc>
        <w:tc>
          <w:tcPr>
            <w:tcW w:w="1872" w:type="dxa"/>
            <w:shd w:val="clear" w:color="auto" w:fill="auto"/>
            <w:tcMar>
              <w:top w:w="100" w:type="dxa"/>
              <w:left w:w="100" w:type="dxa"/>
              <w:bottom w:w="100" w:type="dxa"/>
              <w:right w:w="100" w:type="dxa"/>
            </w:tcMar>
          </w:tcPr>
          <w:p w14:paraId="02010EDB" w14:textId="77777777" w:rsidR="00B5434C" w:rsidRPr="00120326" w:rsidRDefault="00B5434C" w:rsidP="007517D0">
            <w:pPr>
              <w:widowControl w:val="0"/>
              <w:pBdr>
                <w:top w:val="nil"/>
                <w:left w:val="nil"/>
                <w:bottom w:val="nil"/>
                <w:right w:val="nil"/>
                <w:between w:val="nil"/>
              </w:pBdr>
              <w:spacing w:line="360" w:lineRule="auto"/>
              <w:rPr>
                <w:lang w:val="en-GB"/>
              </w:rPr>
            </w:pPr>
            <w:r w:rsidRPr="00120326">
              <w:rPr>
                <w:lang w:val="en-GB"/>
              </w:rPr>
              <w:t xml:space="preserve">Once a week </w:t>
            </w:r>
          </w:p>
        </w:tc>
        <w:tc>
          <w:tcPr>
            <w:tcW w:w="1872" w:type="dxa"/>
            <w:shd w:val="clear" w:color="auto" w:fill="auto"/>
            <w:tcMar>
              <w:top w:w="100" w:type="dxa"/>
              <w:left w:w="100" w:type="dxa"/>
              <w:bottom w:w="100" w:type="dxa"/>
              <w:right w:w="100" w:type="dxa"/>
            </w:tcMar>
          </w:tcPr>
          <w:p w14:paraId="7DA3AB84" w14:textId="77777777" w:rsidR="00B5434C" w:rsidRPr="00120326" w:rsidRDefault="00B5434C" w:rsidP="007517D0">
            <w:pPr>
              <w:widowControl w:val="0"/>
              <w:spacing w:line="360" w:lineRule="auto"/>
              <w:rPr>
                <w:lang w:val="en-GB"/>
              </w:rPr>
            </w:pPr>
            <w:r w:rsidRPr="00120326">
              <w:rPr>
                <w:lang w:val="en-GB"/>
              </w:rPr>
              <w:t xml:space="preserve">Team leaders, HR management team </w:t>
            </w:r>
          </w:p>
        </w:tc>
      </w:tr>
    </w:tbl>
    <w:p w14:paraId="61F902F6" w14:textId="77777777" w:rsidR="00B5434C" w:rsidRPr="00120326" w:rsidRDefault="00B5434C" w:rsidP="00B5434C">
      <w:pPr>
        <w:spacing w:line="360" w:lineRule="auto"/>
        <w:jc w:val="both"/>
        <w:rPr>
          <w:rFonts w:ascii="Arial" w:hAnsi="Arial" w:cs="Arial"/>
          <w:sz w:val="24"/>
          <w:szCs w:val="24"/>
          <w:lang w:val="en-GB"/>
        </w:rPr>
      </w:pPr>
    </w:p>
    <w:p w14:paraId="28F38F8E" w14:textId="77777777" w:rsidR="00B5434C" w:rsidRPr="00120326" w:rsidRDefault="00B5434C" w:rsidP="00B5434C">
      <w:pPr>
        <w:pStyle w:val="Heading2"/>
      </w:pPr>
      <w:bookmarkStart w:id="38" w:name="_Toc68003514"/>
      <w:bookmarkStart w:id="39" w:name="_Toc68781140"/>
      <w:bookmarkStart w:id="40" w:name="_Toc68781184"/>
      <w:r w:rsidRPr="00120326">
        <w:t>8. Monitoring and review techniques</w:t>
      </w:r>
      <w:bookmarkEnd w:id="38"/>
      <w:bookmarkEnd w:id="39"/>
      <w:bookmarkEnd w:id="40"/>
    </w:p>
    <w:p w14:paraId="22D6FB8D"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Suitable monitoring techniques would include:</w:t>
      </w:r>
    </w:p>
    <w:p w14:paraId="2C7D1635" w14:textId="77777777" w:rsidR="00B5434C" w:rsidRPr="00120326" w:rsidRDefault="00B5434C" w:rsidP="00B5434C">
      <w:pPr>
        <w:numPr>
          <w:ilvl w:val="0"/>
          <w:numId w:val="2"/>
        </w:numPr>
        <w:spacing w:after="0" w:line="360" w:lineRule="auto"/>
        <w:jc w:val="both"/>
        <w:rPr>
          <w:rFonts w:ascii="Arial" w:hAnsi="Arial" w:cs="Arial"/>
          <w:lang w:val="en-GB"/>
        </w:rPr>
      </w:pPr>
      <w:r w:rsidRPr="00120326">
        <w:rPr>
          <w:rFonts w:ascii="Arial" w:hAnsi="Arial" w:cs="Arial"/>
          <w:lang w:val="en-GB"/>
        </w:rPr>
        <w:t>Activity status reports</w:t>
      </w:r>
    </w:p>
    <w:p w14:paraId="55C9BBC1" w14:textId="77777777" w:rsidR="00B5434C" w:rsidRPr="00120326" w:rsidRDefault="00B5434C" w:rsidP="00B5434C">
      <w:pPr>
        <w:numPr>
          <w:ilvl w:val="0"/>
          <w:numId w:val="2"/>
        </w:numPr>
        <w:spacing w:after="0" w:line="360" w:lineRule="auto"/>
        <w:jc w:val="both"/>
        <w:rPr>
          <w:rFonts w:ascii="Arial" w:hAnsi="Arial" w:cs="Arial"/>
          <w:lang w:val="en-GB"/>
        </w:rPr>
      </w:pPr>
      <w:r w:rsidRPr="00120326">
        <w:rPr>
          <w:rFonts w:ascii="Arial" w:hAnsi="Arial" w:cs="Arial"/>
          <w:lang w:val="en-GB"/>
        </w:rPr>
        <w:t xml:space="preserve">Stakeholder feedback </w:t>
      </w:r>
    </w:p>
    <w:p w14:paraId="3734C669" w14:textId="77777777" w:rsidR="00B5434C" w:rsidRPr="00120326" w:rsidRDefault="00B5434C" w:rsidP="00B5434C">
      <w:pPr>
        <w:numPr>
          <w:ilvl w:val="0"/>
          <w:numId w:val="2"/>
        </w:numPr>
        <w:spacing w:after="0" w:line="360" w:lineRule="auto"/>
        <w:jc w:val="both"/>
        <w:rPr>
          <w:rFonts w:ascii="Arial" w:hAnsi="Arial" w:cs="Arial"/>
          <w:lang w:val="en-GB"/>
        </w:rPr>
      </w:pPr>
      <w:proofErr w:type="gramStart"/>
      <w:r w:rsidRPr="00120326">
        <w:rPr>
          <w:rFonts w:ascii="Arial" w:hAnsi="Arial" w:cs="Arial"/>
          <w:lang w:val="en-GB"/>
        </w:rPr>
        <w:t>Costs</w:t>
      </w:r>
      <w:proofErr w:type="gramEnd"/>
      <w:r w:rsidRPr="00120326">
        <w:rPr>
          <w:rFonts w:ascii="Arial" w:hAnsi="Arial" w:cs="Arial"/>
          <w:lang w:val="en-GB"/>
        </w:rPr>
        <w:t xml:space="preserve"> report </w:t>
      </w:r>
    </w:p>
    <w:p w14:paraId="7EAC882D" w14:textId="77777777" w:rsidR="00B5434C" w:rsidRPr="00120326" w:rsidRDefault="00B5434C" w:rsidP="00B5434C">
      <w:pPr>
        <w:numPr>
          <w:ilvl w:val="0"/>
          <w:numId w:val="2"/>
        </w:numPr>
        <w:spacing w:after="0" w:line="360" w:lineRule="auto"/>
        <w:jc w:val="both"/>
        <w:rPr>
          <w:rFonts w:ascii="Arial" w:hAnsi="Arial" w:cs="Arial"/>
          <w:lang w:val="en-GB"/>
        </w:rPr>
      </w:pPr>
      <w:r w:rsidRPr="00120326">
        <w:rPr>
          <w:rFonts w:ascii="Arial" w:hAnsi="Arial" w:cs="Arial"/>
          <w:lang w:val="en-GB"/>
        </w:rPr>
        <w:t>Risk assessment report</w:t>
      </w:r>
    </w:p>
    <w:p w14:paraId="3BF124FA" w14:textId="77777777" w:rsidR="00B5434C" w:rsidRPr="00120326" w:rsidRDefault="00B5434C" w:rsidP="00B5434C">
      <w:pPr>
        <w:pStyle w:val="Heading2"/>
      </w:pPr>
      <w:bookmarkStart w:id="41" w:name="_Toc68003515"/>
      <w:bookmarkStart w:id="42" w:name="_Toc68781141"/>
      <w:bookmarkStart w:id="43" w:name="_Toc68781185"/>
      <w:r w:rsidRPr="00120326">
        <w:t>9. Conclusion</w:t>
      </w:r>
      <w:bookmarkEnd w:id="41"/>
      <w:bookmarkEnd w:id="42"/>
      <w:bookmarkEnd w:id="43"/>
      <w:r w:rsidRPr="00120326">
        <w:t xml:space="preserve"> </w:t>
      </w:r>
    </w:p>
    <w:p w14:paraId="2D2463C3" w14:textId="77777777" w:rsidR="00B5434C" w:rsidRPr="00120326" w:rsidRDefault="00B5434C" w:rsidP="00B5434C">
      <w:pPr>
        <w:spacing w:line="360" w:lineRule="auto"/>
        <w:jc w:val="both"/>
        <w:rPr>
          <w:rFonts w:ascii="Arial" w:hAnsi="Arial" w:cs="Arial"/>
          <w:lang w:val="en-GB"/>
        </w:rPr>
      </w:pPr>
      <w:r w:rsidRPr="00120326">
        <w:rPr>
          <w:rFonts w:ascii="Arial" w:hAnsi="Arial" w:cs="Arial"/>
          <w:lang w:val="en-GB"/>
        </w:rPr>
        <w:t xml:space="preserve">Human beings naturally have zeal to work more and better when they feel rewarded and appreciated for their efforts and in this context, employees are no different. Therefore, it is essential to provide succinct reinforcement and recognition to employees for the well-being of the organisation in the long run. </w:t>
      </w:r>
    </w:p>
    <w:p w14:paraId="6813FA9E" w14:textId="77777777" w:rsidR="00B5434C" w:rsidRPr="00120326" w:rsidRDefault="00B5434C" w:rsidP="00B5434C">
      <w:pPr>
        <w:spacing w:line="360" w:lineRule="auto"/>
        <w:jc w:val="center"/>
        <w:rPr>
          <w:rFonts w:ascii="Arial" w:hAnsi="Arial" w:cs="Arial"/>
          <w:b/>
          <w:sz w:val="24"/>
          <w:szCs w:val="24"/>
          <w:lang w:val="en-GB"/>
        </w:rPr>
      </w:pPr>
    </w:p>
    <w:p w14:paraId="618263E0" w14:textId="77777777" w:rsidR="00B5434C" w:rsidRPr="00120326" w:rsidRDefault="00B5434C" w:rsidP="00B5434C">
      <w:pPr>
        <w:spacing w:line="360" w:lineRule="auto"/>
        <w:rPr>
          <w:rFonts w:ascii="Arial" w:hAnsi="Arial" w:cs="Arial"/>
          <w:b/>
          <w:sz w:val="24"/>
          <w:szCs w:val="24"/>
          <w:lang w:val="en-GB"/>
        </w:rPr>
      </w:pPr>
      <w:r w:rsidRPr="00120326">
        <w:rPr>
          <w:rFonts w:ascii="Arial" w:hAnsi="Arial" w:cs="Arial"/>
          <w:b/>
          <w:sz w:val="24"/>
          <w:szCs w:val="24"/>
          <w:lang w:val="en-GB"/>
        </w:rPr>
        <w:br w:type="page"/>
      </w:r>
    </w:p>
    <w:p w14:paraId="623E7877" w14:textId="77777777" w:rsidR="00B5434C" w:rsidRPr="00120326" w:rsidRDefault="00B5434C" w:rsidP="00B5434C">
      <w:pPr>
        <w:pStyle w:val="Heading2"/>
      </w:pPr>
      <w:bookmarkStart w:id="44" w:name="_Toc68003516"/>
      <w:bookmarkStart w:id="45" w:name="_Toc68781142"/>
      <w:bookmarkStart w:id="46" w:name="_Toc68781186"/>
      <w:r w:rsidRPr="00120326">
        <w:lastRenderedPageBreak/>
        <w:t>References</w:t>
      </w:r>
      <w:bookmarkEnd w:id="44"/>
      <w:bookmarkEnd w:id="45"/>
      <w:bookmarkEnd w:id="46"/>
      <w:r w:rsidRPr="00120326">
        <w:t xml:space="preserve"> </w:t>
      </w:r>
    </w:p>
    <w:p w14:paraId="11A0633F" w14:textId="77777777" w:rsidR="00B5434C" w:rsidRPr="00120326" w:rsidRDefault="00B5434C" w:rsidP="00B5434C">
      <w:pPr>
        <w:spacing w:line="360" w:lineRule="auto"/>
        <w:jc w:val="both"/>
        <w:rPr>
          <w:rFonts w:ascii="Arial" w:hAnsi="Arial" w:cs="Arial"/>
          <w:shd w:val="clear" w:color="auto" w:fill="FFFFFF"/>
          <w:lang w:val="en-GB"/>
        </w:rPr>
      </w:pPr>
      <w:proofErr w:type="spellStart"/>
      <w:r w:rsidRPr="00120326">
        <w:rPr>
          <w:rFonts w:ascii="Arial" w:hAnsi="Arial" w:cs="Arial"/>
          <w:shd w:val="clear" w:color="auto" w:fill="FFFFFF"/>
          <w:lang w:val="en-GB"/>
        </w:rPr>
        <w:t>Abdien</w:t>
      </w:r>
      <w:proofErr w:type="spellEnd"/>
      <w:r w:rsidRPr="00120326">
        <w:rPr>
          <w:rFonts w:ascii="Arial" w:hAnsi="Arial" w:cs="Arial"/>
          <w:shd w:val="clear" w:color="auto" w:fill="FFFFFF"/>
          <w:lang w:val="en-GB"/>
        </w:rPr>
        <w:t>, M.K., 2019. Impact of communication satisfaction and work-life balance on employee turnover intention. </w:t>
      </w:r>
      <w:r w:rsidRPr="00120326">
        <w:rPr>
          <w:rFonts w:ascii="Arial" w:hAnsi="Arial" w:cs="Arial"/>
          <w:i/>
          <w:iCs/>
          <w:shd w:val="clear" w:color="auto" w:fill="FFFFFF"/>
          <w:lang w:val="en-GB"/>
        </w:rPr>
        <w:t>Journal of Tourism Theory and Research</w:t>
      </w:r>
      <w:r w:rsidRPr="00120326">
        <w:rPr>
          <w:rFonts w:ascii="Arial" w:hAnsi="Arial" w:cs="Arial"/>
          <w:shd w:val="clear" w:color="auto" w:fill="FFFFFF"/>
          <w:lang w:val="en-GB"/>
        </w:rPr>
        <w:t>, </w:t>
      </w:r>
      <w:r w:rsidRPr="00120326">
        <w:rPr>
          <w:rFonts w:ascii="Arial" w:hAnsi="Arial" w:cs="Arial"/>
          <w:i/>
          <w:iCs/>
          <w:shd w:val="clear" w:color="auto" w:fill="FFFFFF"/>
          <w:lang w:val="en-GB"/>
        </w:rPr>
        <w:t>5</w:t>
      </w:r>
      <w:r w:rsidRPr="00120326">
        <w:rPr>
          <w:rFonts w:ascii="Arial" w:hAnsi="Arial" w:cs="Arial"/>
          <w:shd w:val="clear" w:color="auto" w:fill="FFFFFF"/>
          <w:lang w:val="en-GB"/>
        </w:rPr>
        <w:t>(2), pp.228-238.</w:t>
      </w:r>
    </w:p>
    <w:p w14:paraId="510C1E95" w14:textId="77777777" w:rsidR="00B5434C" w:rsidRPr="00120326" w:rsidRDefault="00B5434C" w:rsidP="00B5434C">
      <w:pPr>
        <w:spacing w:line="360" w:lineRule="auto"/>
        <w:jc w:val="both"/>
        <w:rPr>
          <w:rFonts w:ascii="Arial" w:hAnsi="Arial" w:cs="Arial"/>
          <w:shd w:val="clear" w:color="auto" w:fill="FFFFFF"/>
          <w:lang w:val="en-GB"/>
        </w:rPr>
      </w:pPr>
      <w:r w:rsidRPr="00120326">
        <w:rPr>
          <w:rFonts w:ascii="Arial" w:hAnsi="Arial" w:cs="Arial"/>
          <w:shd w:val="clear" w:color="auto" w:fill="FFFFFF"/>
          <w:lang w:val="en-GB"/>
        </w:rPr>
        <w:t>Bilal, A.R., Rafi, N. and Khalid, S., 2017. Detrimental causes and consequences of organizational injustice in the workplace: evidence from public sector organizations. </w:t>
      </w:r>
      <w:r w:rsidRPr="00120326">
        <w:rPr>
          <w:rFonts w:ascii="Arial" w:hAnsi="Arial" w:cs="Arial"/>
          <w:i/>
          <w:iCs/>
          <w:shd w:val="clear" w:color="auto" w:fill="FFFFFF"/>
          <w:lang w:val="en-GB"/>
        </w:rPr>
        <w:t>Pakistan Business Review</w:t>
      </w:r>
      <w:r w:rsidRPr="00120326">
        <w:rPr>
          <w:rFonts w:ascii="Arial" w:hAnsi="Arial" w:cs="Arial"/>
          <w:shd w:val="clear" w:color="auto" w:fill="FFFFFF"/>
          <w:lang w:val="en-GB"/>
        </w:rPr>
        <w:t>, </w:t>
      </w:r>
      <w:r w:rsidRPr="00120326">
        <w:rPr>
          <w:rFonts w:ascii="Arial" w:hAnsi="Arial" w:cs="Arial"/>
          <w:i/>
          <w:iCs/>
          <w:shd w:val="clear" w:color="auto" w:fill="FFFFFF"/>
          <w:lang w:val="en-GB"/>
        </w:rPr>
        <w:t>19</w:t>
      </w:r>
      <w:r w:rsidRPr="00120326">
        <w:rPr>
          <w:rFonts w:ascii="Arial" w:hAnsi="Arial" w:cs="Arial"/>
          <w:shd w:val="clear" w:color="auto" w:fill="FFFFFF"/>
          <w:lang w:val="en-GB"/>
        </w:rPr>
        <w:t>(1), pp.114-137.</w:t>
      </w:r>
    </w:p>
    <w:p w14:paraId="58FE2AE5" w14:textId="77777777" w:rsidR="00B5434C" w:rsidRPr="00120326" w:rsidRDefault="00B5434C" w:rsidP="00B5434C">
      <w:pPr>
        <w:spacing w:line="360" w:lineRule="auto"/>
        <w:jc w:val="both"/>
        <w:rPr>
          <w:rFonts w:ascii="Arial" w:hAnsi="Arial" w:cs="Arial"/>
          <w:shd w:val="clear" w:color="auto" w:fill="FFFFFF"/>
          <w:lang w:val="en-GB"/>
        </w:rPr>
      </w:pPr>
      <w:proofErr w:type="spellStart"/>
      <w:r w:rsidRPr="00120326">
        <w:rPr>
          <w:rFonts w:ascii="Arial" w:hAnsi="Arial" w:cs="Arial"/>
          <w:shd w:val="clear" w:color="auto" w:fill="FFFFFF"/>
          <w:lang w:val="en-GB"/>
        </w:rPr>
        <w:t>Buengeler</w:t>
      </w:r>
      <w:proofErr w:type="spellEnd"/>
      <w:r w:rsidRPr="00120326">
        <w:rPr>
          <w:rFonts w:ascii="Arial" w:hAnsi="Arial" w:cs="Arial"/>
          <w:shd w:val="clear" w:color="auto" w:fill="FFFFFF"/>
          <w:lang w:val="en-GB"/>
        </w:rPr>
        <w:t xml:space="preserve">, C., Leroy, H. and De </w:t>
      </w:r>
      <w:proofErr w:type="spellStart"/>
      <w:r w:rsidRPr="00120326">
        <w:rPr>
          <w:rFonts w:ascii="Arial" w:hAnsi="Arial" w:cs="Arial"/>
          <w:shd w:val="clear" w:color="auto" w:fill="FFFFFF"/>
          <w:lang w:val="en-GB"/>
        </w:rPr>
        <w:t>Stobbeleir</w:t>
      </w:r>
      <w:proofErr w:type="spellEnd"/>
      <w:r w:rsidRPr="00120326">
        <w:rPr>
          <w:rFonts w:ascii="Arial" w:hAnsi="Arial" w:cs="Arial"/>
          <w:shd w:val="clear" w:color="auto" w:fill="FFFFFF"/>
          <w:lang w:val="en-GB"/>
        </w:rPr>
        <w:t>, K., 2018. How leaders shape the impact of HR's diversity practices on employee inclusion. </w:t>
      </w:r>
      <w:r w:rsidRPr="00120326">
        <w:rPr>
          <w:rFonts w:ascii="Arial" w:hAnsi="Arial" w:cs="Arial"/>
          <w:i/>
          <w:iCs/>
          <w:shd w:val="clear" w:color="auto" w:fill="FFFFFF"/>
          <w:lang w:val="en-GB"/>
        </w:rPr>
        <w:t>Human Resource Management Review</w:t>
      </w:r>
      <w:r w:rsidRPr="00120326">
        <w:rPr>
          <w:rFonts w:ascii="Arial" w:hAnsi="Arial" w:cs="Arial"/>
          <w:shd w:val="clear" w:color="auto" w:fill="FFFFFF"/>
          <w:lang w:val="en-GB"/>
        </w:rPr>
        <w:t>, </w:t>
      </w:r>
      <w:r w:rsidRPr="00120326">
        <w:rPr>
          <w:rFonts w:ascii="Arial" w:hAnsi="Arial" w:cs="Arial"/>
          <w:i/>
          <w:iCs/>
          <w:shd w:val="clear" w:color="auto" w:fill="FFFFFF"/>
          <w:lang w:val="en-GB"/>
        </w:rPr>
        <w:t>28</w:t>
      </w:r>
      <w:r w:rsidRPr="00120326">
        <w:rPr>
          <w:rFonts w:ascii="Arial" w:hAnsi="Arial" w:cs="Arial"/>
          <w:shd w:val="clear" w:color="auto" w:fill="FFFFFF"/>
          <w:lang w:val="en-GB"/>
        </w:rPr>
        <w:t>(3), pp.289-303.</w:t>
      </w:r>
    </w:p>
    <w:p w14:paraId="29C07B32" w14:textId="77777777" w:rsidR="00B5434C" w:rsidRPr="00120326" w:rsidRDefault="00B5434C" w:rsidP="00B5434C">
      <w:pPr>
        <w:spacing w:line="360" w:lineRule="auto"/>
        <w:jc w:val="both"/>
        <w:rPr>
          <w:rFonts w:ascii="Arial" w:hAnsi="Arial" w:cs="Arial"/>
          <w:shd w:val="clear" w:color="auto" w:fill="FFFFFF"/>
          <w:lang w:val="en-GB"/>
        </w:rPr>
      </w:pPr>
      <w:r w:rsidRPr="00120326">
        <w:rPr>
          <w:rFonts w:ascii="Arial" w:hAnsi="Arial" w:cs="Arial"/>
          <w:shd w:val="clear" w:color="auto" w:fill="FFFFFF"/>
          <w:lang w:val="en-GB"/>
        </w:rPr>
        <w:t xml:space="preserve">Franz, A., (2012) </w:t>
      </w:r>
      <w:r w:rsidRPr="00120326">
        <w:rPr>
          <w:rFonts w:ascii="Arial" w:hAnsi="Arial" w:cs="Arial"/>
          <w:i/>
          <w:shd w:val="clear" w:color="auto" w:fill="FFFFFF"/>
          <w:lang w:val="en-GB"/>
        </w:rPr>
        <w:t>EMPLOYEE RECOGNITION GONE WRONG</w:t>
      </w:r>
      <w:r w:rsidRPr="00120326">
        <w:rPr>
          <w:rFonts w:ascii="Arial" w:hAnsi="Arial" w:cs="Arial"/>
          <w:shd w:val="clear" w:color="auto" w:fill="FFFFFF"/>
          <w:lang w:val="en-GB"/>
        </w:rPr>
        <w:t xml:space="preserve"> Available at:  https://cx-journey.com/2012/10/employee-recognition-gone-wrong.html (Accessed on: 20 March 2021)</w:t>
      </w:r>
    </w:p>
    <w:p w14:paraId="5842E522" w14:textId="77777777" w:rsidR="00B5434C" w:rsidRPr="00120326" w:rsidRDefault="00B5434C" w:rsidP="00B5434C">
      <w:pPr>
        <w:spacing w:line="360" w:lineRule="auto"/>
        <w:jc w:val="both"/>
        <w:rPr>
          <w:rFonts w:ascii="Arial" w:hAnsi="Arial" w:cs="Arial"/>
          <w:shd w:val="clear" w:color="auto" w:fill="FFFFFF"/>
          <w:lang w:val="en-GB"/>
        </w:rPr>
      </w:pPr>
      <w:r w:rsidRPr="00120326">
        <w:rPr>
          <w:rFonts w:ascii="Arial" w:hAnsi="Arial" w:cs="Arial"/>
          <w:shd w:val="clear" w:color="auto" w:fill="FFFFFF"/>
          <w:lang w:val="en-GB"/>
        </w:rPr>
        <w:t>Idowu, A., 2017. Effectiveness of performance appraisal system and its effect on employee motivation. </w:t>
      </w:r>
      <w:r w:rsidRPr="00120326">
        <w:rPr>
          <w:rFonts w:ascii="Arial" w:hAnsi="Arial" w:cs="Arial"/>
          <w:i/>
          <w:iCs/>
          <w:shd w:val="clear" w:color="auto" w:fill="FFFFFF"/>
          <w:lang w:val="en-GB"/>
        </w:rPr>
        <w:t>Nile Journal of Business and Economics</w:t>
      </w:r>
      <w:r w:rsidRPr="00120326">
        <w:rPr>
          <w:rFonts w:ascii="Arial" w:hAnsi="Arial" w:cs="Arial"/>
          <w:shd w:val="clear" w:color="auto" w:fill="FFFFFF"/>
          <w:lang w:val="en-GB"/>
        </w:rPr>
        <w:t>, </w:t>
      </w:r>
      <w:r w:rsidRPr="00120326">
        <w:rPr>
          <w:rFonts w:ascii="Arial" w:hAnsi="Arial" w:cs="Arial"/>
          <w:i/>
          <w:iCs/>
          <w:shd w:val="clear" w:color="auto" w:fill="FFFFFF"/>
          <w:lang w:val="en-GB"/>
        </w:rPr>
        <w:t>3</w:t>
      </w:r>
      <w:r w:rsidRPr="00120326">
        <w:rPr>
          <w:rFonts w:ascii="Arial" w:hAnsi="Arial" w:cs="Arial"/>
          <w:shd w:val="clear" w:color="auto" w:fill="FFFFFF"/>
          <w:lang w:val="en-GB"/>
        </w:rPr>
        <w:t xml:space="preserve">(5), pp.15-39. </w:t>
      </w:r>
    </w:p>
    <w:p w14:paraId="195D3D7E" w14:textId="77777777" w:rsidR="00B5434C" w:rsidRPr="00120326" w:rsidRDefault="00B5434C" w:rsidP="00B5434C">
      <w:pPr>
        <w:spacing w:line="360" w:lineRule="auto"/>
        <w:jc w:val="both"/>
        <w:rPr>
          <w:rFonts w:ascii="Arial" w:hAnsi="Arial" w:cs="Arial"/>
          <w:shd w:val="clear" w:color="auto" w:fill="FFFFFF"/>
          <w:lang w:val="en-GB"/>
        </w:rPr>
      </w:pPr>
      <w:r w:rsidRPr="00120326">
        <w:rPr>
          <w:rFonts w:ascii="Arial" w:hAnsi="Arial" w:cs="Arial"/>
          <w:shd w:val="clear" w:color="auto" w:fill="FFFFFF"/>
          <w:lang w:val="en-GB"/>
        </w:rPr>
        <w:t xml:space="preserve">Kulkarni, U., Robles-Flores, J.A. and </w:t>
      </w:r>
      <w:proofErr w:type="spellStart"/>
      <w:r w:rsidRPr="00120326">
        <w:rPr>
          <w:rFonts w:ascii="Arial" w:hAnsi="Arial" w:cs="Arial"/>
          <w:shd w:val="clear" w:color="auto" w:fill="FFFFFF"/>
          <w:lang w:val="en-GB"/>
        </w:rPr>
        <w:t>Popovič</w:t>
      </w:r>
      <w:proofErr w:type="spellEnd"/>
      <w:r w:rsidRPr="00120326">
        <w:rPr>
          <w:rFonts w:ascii="Arial" w:hAnsi="Arial" w:cs="Arial"/>
          <w:shd w:val="clear" w:color="auto" w:fill="FFFFFF"/>
          <w:lang w:val="en-GB"/>
        </w:rPr>
        <w:t xml:space="preserve">, A., 2017. Business intelligence capability: The effect of top management and the mediating roles of user participation and analytical </w:t>
      </w:r>
      <w:proofErr w:type="gramStart"/>
      <w:r w:rsidRPr="00120326">
        <w:rPr>
          <w:rFonts w:ascii="Arial" w:hAnsi="Arial" w:cs="Arial"/>
          <w:shd w:val="clear" w:color="auto" w:fill="FFFFFF"/>
          <w:lang w:val="en-GB"/>
        </w:rPr>
        <w:t>decision making</w:t>
      </w:r>
      <w:proofErr w:type="gramEnd"/>
      <w:r w:rsidRPr="00120326">
        <w:rPr>
          <w:rFonts w:ascii="Arial" w:hAnsi="Arial" w:cs="Arial"/>
          <w:shd w:val="clear" w:color="auto" w:fill="FFFFFF"/>
          <w:lang w:val="en-GB"/>
        </w:rPr>
        <w:t xml:space="preserve"> orientation. </w:t>
      </w:r>
      <w:r w:rsidRPr="00120326">
        <w:rPr>
          <w:rFonts w:ascii="Arial" w:hAnsi="Arial" w:cs="Arial"/>
          <w:i/>
          <w:iCs/>
          <w:shd w:val="clear" w:color="auto" w:fill="FFFFFF"/>
          <w:lang w:val="en-GB"/>
        </w:rPr>
        <w:t>Journal of the Association for Information Systems</w:t>
      </w:r>
      <w:r w:rsidRPr="00120326">
        <w:rPr>
          <w:rFonts w:ascii="Arial" w:hAnsi="Arial" w:cs="Arial"/>
          <w:shd w:val="clear" w:color="auto" w:fill="FFFFFF"/>
          <w:lang w:val="en-GB"/>
        </w:rPr>
        <w:t>, </w:t>
      </w:r>
      <w:r w:rsidRPr="00120326">
        <w:rPr>
          <w:rFonts w:ascii="Arial" w:hAnsi="Arial" w:cs="Arial"/>
          <w:i/>
          <w:iCs/>
          <w:shd w:val="clear" w:color="auto" w:fill="FFFFFF"/>
          <w:lang w:val="en-GB"/>
        </w:rPr>
        <w:t>18</w:t>
      </w:r>
      <w:r w:rsidRPr="00120326">
        <w:rPr>
          <w:rFonts w:ascii="Arial" w:hAnsi="Arial" w:cs="Arial"/>
          <w:shd w:val="clear" w:color="auto" w:fill="FFFFFF"/>
          <w:lang w:val="en-GB"/>
        </w:rPr>
        <w:t>(7), p.1.</w:t>
      </w:r>
    </w:p>
    <w:p w14:paraId="290CD315" w14:textId="77777777" w:rsidR="00B5434C" w:rsidRPr="00120326" w:rsidRDefault="00B5434C" w:rsidP="00B5434C">
      <w:pPr>
        <w:spacing w:line="360" w:lineRule="auto"/>
        <w:jc w:val="both"/>
        <w:rPr>
          <w:rFonts w:ascii="Arial" w:hAnsi="Arial" w:cs="Arial"/>
          <w:shd w:val="clear" w:color="auto" w:fill="FFFFFF"/>
          <w:lang w:val="en-GB"/>
        </w:rPr>
      </w:pPr>
      <w:proofErr w:type="spellStart"/>
      <w:r w:rsidRPr="00120326">
        <w:rPr>
          <w:rFonts w:ascii="Arial" w:hAnsi="Arial" w:cs="Arial"/>
          <w:shd w:val="clear" w:color="auto" w:fill="FFFFFF"/>
          <w:lang w:val="en-GB"/>
        </w:rPr>
        <w:t>Lorincová</w:t>
      </w:r>
      <w:proofErr w:type="spellEnd"/>
      <w:r w:rsidRPr="00120326">
        <w:rPr>
          <w:rFonts w:ascii="Arial" w:hAnsi="Arial" w:cs="Arial"/>
          <w:shd w:val="clear" w:color="auto" w:fill="FFFFFF"/>
          <w:lang w:val="en-GB"/>
        </w:rPr>
        <w:t xml:space="preserve">, S., </w:t>
      </w:r>
      <w:proofErr w:type="spellStart"/>
      <w:r w:rsidRPr="00120326">
        <w:rPr>
          <w:rFonts w:ascii="Arial" w:hAnsi="Arial" w:cs="Arial"/>
          <w:shd w:val="clear" w:color="auto" w:fill="FFFFFF"/>
          <w:lang w:val="en-GB"/>
        </w:rPr>
        <w:t>Hitka</w:t>
      </w:r>
      <w:proofErr w:type="spellEnd"/>
      <w:r w:rsidRPr="00120326">
        <w:rPr>
          <w:rFonts w:ascii="Arial" w:hAnsi="Arial" w:cs="Arial"/>
          <w:shd w:val="clear" w:color="auto" w:fill="FFFFFF"/>
          <w:lang w:val="en-GB"/>
        </w:rPr>
        <w:t xml:space="preserve">, M., </w:t>
      </w:r>
      <w:proofErr w:type="spellStart"/>
      <w:r w:rsidRPr="00120326">
        <w:rPr>
          <w:rFonts w:ascii="Arial" w:hAnsi="Arial" w:cs="Arial"/>
          <w:shd w:val="clear" w:color="auto" w:fill="FFFFFF"/>
          <w:lang w:val="en-GB"/>
        </w:rPr>
        <w:t>Štarchoň</w:t>
      </w:r>
      <w:proofErr w:type="spellEnd"/>
      <w:r w:rsidRPr="00120326">
        <w:rPr>
          <w:rFonts w:ascii="Arial" w:hAnsi="Arial" w:cs="Arial"/>
          <w:shd w:val="clear" w:color="auto" w:fill="FFFFFF"/>
          <w:lang w:val="en-GB"/>
        </w:rPr>
        <w:t xml:space="preserve">, P. and </w:t>
      </w:r>
      <w:proofErr w:type="spellStart"/>
      <w:r w:rsidRPr="00120326">
        <w:rPr>
          <w:rFonts w:ascii="Arial" w:hAnsi="Arial" w:cs="Arial"/>
          <w:shd w:val="clear" w:color="auto" w:fill="FFFFFF"/>
          <w:lang w:val="en-GB"/>
        </w:rPr>
        <w:t>Stachová</w:t>
      </w:r>
      <w:proofErr w:type="spellEnd"/>
      <w:r w:rsidRPr="00120326">
        <w:rPr>
          <w:rFonts w:ascii="Arial" w:hAnsi="Arial" w:cs="Arial"/>
          <w:shd w:val="clear" w:color="auto" w:fill="FFFFFF"/>
          <w:lang w:val="en-GB"/>
        </w:rPr>
        <w:t>, K., 2018. Strategic instrument for sustainability of human resource management in small and medium-sized enterprises using management data. </w:t>
      </w:r>
      <w:r w:rsidRPr="00120326">
        <w:rPr>
          <w:rFonts w:ascii="Arial" w:hAnsi="Arial" w:cs="Arial"/>
          <w:i/>
          <w:iCs/>
          <w:shd w:val="clear" w:color="auto" w:fill="FFFFFF"/>
          <w:lang w:val="en-GB"/>
        </w:rPr>
        <w:t>Sustainability</w:t>
      </w:r>
      <w:r w:rsidRPr="00120326">
        <w:rPr>
          <w:rFonts w:ascii="Arial" w:hAnsi="Arial" w:cs="Arial"/>
          <w:shd w:val="clear" w:color="auto" w:fill="FFFFFF"/>
          <w:lang w:val="en-GB"/>
        </w:rPr>
        <w:t>, </w:t>
      </w:r>
      <w:r w:rsidRPr="00120326">
        <w:rPr>
          <w:rFonts w:ascii="Arial" w:hAnsi="Arial" w:cs="Arial"/>
          <w:i/>
          <w:iCs/>
          <w:shd w:val="clear" w:color="auto" w:fill="FFFFFF"/>
          <w:lang w:val="en-GB"/>
        </w:rPr>
        <w:t>10</w:t>
      </w:r>
      <w:r w:rsidRPr="00120326">
        <w:rPr>
          <w:rFonts w:ascii="Arial" w:hAnsi="Arial" w:cs="Arial"/>
          <w:shd w:val="clear" w:color="auto" w:fill="FFFFFF"/>
          <w:lang w:val="en-GB"/>
        </w:rPr>
        <w:t>(10), p.3687.</w:t>
      </w:r>
    </w:p>
    <w:p w14:paraId="6C0A8AF8" w14:textId="77777777" w:rsidR="00B5434C" w:rsidRPr="00120326" w:rsidRDefault="00B5434C" w:rsidP="00B5434C">
      <w:pPr>
        <w:spacing w:line="360" w:lineRule="auto"/>
        <w:jc w:val="both"/>
        <w:rPr>
          <w:rFonts w:ascii="Arial" w:hAnsi="Arial" w:cs="Arial"/>
          <w:shd w:val="clear" w:color="auto" w:fill="FFFFFF"/>
          <w:lang w:val="en-GB"/>
        </w:rPr>
      </w:pPr>
      <w:proofErr w:type="spellStart"/>
      <w:r w:rsidRPr="00120326">
        <w:rPr>
          <w:rFonts w:ascii="Arial" w:hAnsi="Arial" w:cs="Arial"/>
          <w:shd w:val="clear" w:color="auto" w:fill="FFFFFF"/>
          <w:lang w:val="en-GB"/>
        </w:rPr>
        <w:t>Nwokorie</w:t>
      </w:r>
      <w:proofErr w:type="spellEnd"/>
      <w:r w:rsidRPr="00120326">
        <w:rPr>
          <w:rFonts w:ascii="Arial" w:hAnsi="Arial" w:cs="Arial"/>
          <w:shd w:val="clear" w:color="auto" w:fill="FFFFFF"/>
          <w:lang w:val="en-GB"/>
        </w:rPr>
        <w:t>, E., 2017. </w:t>
      </w:r>
      <w:r w:rsidRPr="00120326">
        <w:rPr>
          <w:rFonts w:ascii="Arial" w:hAnsi="Arial" w:cs="Arial"/>
          <w:i/>
          <w:iCs/>
          <w:shd w:val="clear" w:color="auto" w:fill="FFFFFF"/>
          <w:lang w:val="en-GB"/>
        </w:rPr>
        <w:t>Challenges to effective management of public sector organizations in an institutionally corrupt society: a study of Nigeria</w:t>
      </w:r>
      <w:r w:rsidRPr="00120326">
        <w:rPr>
          <w:rFonts w:ascii="Arial" w:hAnsi="Arial" w:cs="Arial"/>
          <w:shd w:val="clear" w:color="auto" w:fill="FFFFFF"/>
          <w:lang w:val="en-GB"/>
        </w:rPr>
        <w:t xml:space="preserve">. </w:t>
      </w:r>
      <w:proofErr w:type="spellStart"/>
      <w:r w:rsidRPr="00120326">
        <w:rPr>
          <w:rFonts w:ascii="Arial" w:hAnsi="Arial" w:cs="Arial"/>
          <w:shd w:val="clear" w:color="auto" w:fill="FFFFFF"/>
          <w:lang w:val="en-GB"/>
        </w:rPr>
        <w:t>Vaasan</w:t>
      </w:r>
      <w:proofErr w:type="spellEnd"/>
      <w:r w:rsidRPr="00120326">
        <w:rPr>
          <w:rFonts w:ascii="Arial" w:hAnsi="Arial" w:cs="Arial"/>
          <w:shd w:val="clear" w:color="auto" w:fill="FFFFFF"/>
          <w:lang w:val="en-GB"/>
        </w:rPr>
        <w:t xml:space="preserve"> </w:t>
      </w:r>
      <w:proofErr w:type="spellStart"/>
      <w:r w:rsidRPr="00120326">
        <w:rPr>
          <w:rFonts w:ascii="Arial" w:hAnsi="Arial" w:cs="Arial"/>
          <w:shd w:val="clear" w:color="auto" w:fill="FFFFFF"/>
          <w:lang w:val="en-GB"/>
        </w:rPr>
        <w:t>yliopisto</w:t>
      </w:r>
      <w:proofErr w:type="spellEnd"/>
      <w:r w:rsidRPr="00120326">
        <w:rPr>
          <w:rFonts w:ascii="Arial" w:hAnsi="Arial" w:cs="Arial"/>
          <w:shd w:val="clear" w:color="auto" w:fill="FFFFFF"/>
          <w:lang w:val="en-GB"/>
        </w:rPr>
        <w:t>.</w:t>
      </w:r>
    </w:p>
    <w:p w14:paraId="6B822ABA" w14:textId="77777777" w:rsidR="00B5434C" w:rsidRPr="00120326" w:rsidRDefault="00B5434C" w:rsidP="00B5434C">
      <w:pPr>
        <w:spacing w:line="360" w:lineRule="auto"/>
        <w:jc w:val="both"/>
        <w:rPr>
          <w:rFonts w:ascii="Arial" w:hAnsi="Arial" w:cs="Arial"/>
          <w:shd w:val="clear" w:color="auto" w:fill="FFFFFF"/>
          <w:lang w:val="en-GB"/>
        </w:rPr>
      </w:pPr>
      <w:r w:rsidRPr="00120326">
        <w:rPr>
          <w:rFonts w:ascii="Arial" w:hAnsi="Arial" w:cs="Arial"/>
          <w:shd w:val="clear" w:color="auto" w:fill="FFFFFF"/>
          <w:lang w:val="en-GB"/>
        </w:rPr>
        <w:t xml:space="preserve">Thibault Landry, A., </w:t>
      </w:r>
      <w:proofErr w:type="spellStart"/>
      <w:r w:rsidRPr="00120326">
        <w:rPr>
          <w:rFonts w:ascii="Arial" w:hAnsi="Arial" w:cs="Arial"/>
          <w:shd w:val="clear" w:color="auto" w:fill="FFFFFF"/>
          <w:lang w:val="en-GB"/>
        </w:rPr>
        <w:t>Schweyer</w:t>
      </w:r>
      <w:proofErr w:type="spellEnd"/>
      <w:r w:rsidRPr="00120326">
        <w:rPr>
          <w:rFonts w:ascii="Arial" w:hAnsi="Arial" w:cs="Arial"/>
          <w:shd w:val="clear" w:color="auto" w:fill="FFFFFF"/>
          <w:lang w:val="en-GB"/>
        </w:rPr>
        <w:t>, A. and Whillans, A., 2017. Winning the war for talent: Modern motivational methods for attracting and retaining employees. </w:t>
      </w:r>
      <w:r w:rsidRPr="00120326">
        <w:rPr>
          <w:rFonts w:ascii="Arial" w:hAnsi="Arial" w:cs="Arial"/>
          <w:i/>
          <w:iCs/>
          <w:shd w:val="clear" w:color="auto" w:fill="FFFFFF"/>
          <w:lang w:val="en-GB"/>
        </w:rPr>
        <w:t>Compensation &amp; Benefits Review</w:t>
      </w:r>
      <w:r w:rsidRPr="00120326">
        <w:rPr>
          <w:rFonts w:ascii="Arial" w:hAnsi="Arial" w:cs="Arial"/>
          <w:shd w:val="clear" w:color="auto" w:fill="FFFFFF"/>
          <w:lang w:val="en-GB"/>
        </w:rPr>
        <w:t>, </w:t>
      </w:r>
      <w:r w:rsidRPr="00120326">
        <w:rPr>
          <w:rFonts w:ascii="Arial" w:hAnsi="Arial" w:cs="Arial"/>
          <w:i/>
          <w:iCs/>
          <w:shd w:val="clear" w:color="auto" w:fill="FFFFFF"/>
          <w:lang w:val="en-GB"/>
        </w:rPr>
        <w:t>49</w:t>
      </w:r>
      <w:r w:rsidRPr="00120326">
        <w:rPr>
          <w:rFonts w:ascii="Arial" w:hAnsi="Arial" w:cs="Arial"/>
          <w:shd w:val="clear" w:color="auto" w:fill="FFFFFF"/>
          <w:lang w:val="en-GB"/>
        </w:rPr>
        <w:t>(4), pp.230-246.</w:t>
      </w:r>
    </w:p>
    <w:p w14:paraId="7BAE0B4A" w14:textId="77777777" w:rsidR="00B5434C" w:rsidRPr="00120326" w:rsidRDefault="00B5434C" w:rsidP="00B5434C">
      <w:pPr>
        <w:spacing w:line="360" w:lineRule="auto"/>
        <w:jc w:val="both"/>
        <w:rPr>
          <w:rFonts w:ascii="Arial" w:hAnsi="Arial" w:cs="Arial"/>
          <w:shd w:val="clear" w:color="auto" w:fill="FFFFFF"/>
          <w:lang w:val="en-GB"/>
        </w:rPr>
      </w:pPr>
      <w:r w:rsidRPr="00120326">
        <w:rPr>
          <w:rFonts w:ascii="Arial" w:hAnsi="Arial" w:cs="Arial"/>
          <w:shd w:val="clear" w:color="auto" w:fill="FFFFFF"/>
          <w:lang w:val="en-GB"/>
        </w:rPr>
        <w:t>Thokozani, S.B.M., 2017. Strong vs. weak organizational culture: Assessing the impact on employee motivation. </w:t>
      </w:r>
      <w:r w:rsidRPr="00120326">
        <w:rPr>
          <w:rFonts w:ascii="Arial" w:hAnsi="Arial" w:cs="Arial"/>
          <w:i/>
          <w:iCs/>
          <w:shd w:val="clear" w:color="auto" w:fill="FFFFFF"/>
          <w:lang w:val="en-GB"/>
        </w:rPr>
        <w:t>Arabian Journal of Business and Management Review</w:t>
      </w:r>
      <w:r w:rsidRPr="00120326">
        <w:rPr>
          <w:rFonts w:ascii="Arial" w:hAnsi="Arial" w:cs="Arial"/>
          <w:shd w:val="clear" w:color="auto" w:fill="FFFFFF"/>
          <w:lang w:val="en-GB"/>
        </w:rPr>
        <w:t>, </w:t>
      </w:r>
      <w:r w:rsidRPr="00120326">
        <w:rPr>
          <w:rFonts w:ascii="Arial" w:hAnsi="Arial" w:cs="Arial"/>
          <w:i/>
          <w:iCs/>
          <w:shd w:val="clear" w:color="auto" w:fill="FFFFFF"/>
          <w:lang w:val="en-GB"/>
        </w:rPr>
        <w:t>7</w:t>
      </w:r>
      <w:r w:rsidRPr="00120326">
        <w:rPr>
          <w:rFonts w:ascii="Arial" w:hAnsi="Arial" w:cs="Arial"/>
          <w:shd w:val="clear" w:color="auto" w:fill="FFFFFF"/>
          <w:lang w:val="en-GB"/>
        </w:rPr>
        <w:t>(1), pp.2-5.</w:t>
      </w:r>
    </w:p>
    <w:p w14:paraId="5EF42179" w14:textId="77777777" w:rsidR="00B5434C" w:rsidRPr="00120326" w:rsidRDefault="00B5434C" w:rsidP="00B5434C">
      <w:pPr>
        <w:spacing w:line="360" w:lineRule="auto"/>
        <w:rPr>
          <w:rFonts w:ascii="Arial" w:hAnsi="Arial" w:cs="Arial"/>
          <w:shd w:val="clear" w:color="auto" w:fill="FFFFFF"/>
          <w:lang w:val="en-GB"/>
        </w:rPr>
      </w:pPr>
      <w:r w:rsidRPr="00120326">
        <w:rPr>
          <w:rFonts w:ascii="Arial" w:hAnsi="Arial" w:cs="Arial"/>
          <w:shd w:val="clear" w:color="auto" w:fill="FFFFFF"/>
          <w:lang w:val="en-GB"/>
        </w:rPr>
        <w:br w:type="page"/>
      </w:r>
    </w:p>
    <w:p w14:paraId="56B50815" w14:textId="77777777" w:rsidR="00B5434C" w:rsidRPr="00120326" w:rsidRDefault="00B5434C" w:rsidP="00B5434C">
      <w:pPr>
        <w:pStyle w:val="Heading2"/>
        <w:rPr>
          <w:shd w:val="clear" w:color="auto" w:fill="FFFFFF"/>
        </w:rPr>
      </w:pPr>
      <w:bookmarkStart w:id="47" w:name="_Toc68003517"/>
      <w:bookmarkStart w:id="48" w:name="_Toc68781143"/>
      <w:bookmarkStart w:id="49" w:name="_Toc68781187"/>
      <w:r w:rsidRPr="00120326">
        <w:rPr>
          <w:shd w:val="clear" w:color="auto" w:fill="FFFFFF"/>
        </w:rPr>
        <w:lastRenderedPageBreak/>
        <w:t>Appendices</w:t>
      </w:r>
      <w:bookmarkEnd w:id="47"/>
      <w:bookmarkEnd w:id="48"/>
      <w:bookmarkEnd w:id="49"/>
      <w:r w:rsidRPr="00120326">
        <w:rPr>
          <w:shd w:val="clear" w:color="auto" w:fill="FFFFFF"/>
        </w:rPr>
        <w:t xml:space="preserve"> </w:t>
      </w:r>
    </w:p>
    <w:p w14:paraId="7A03E165" w14:textId="77777777" w:rsidR="00B5434C" w:rsidRPr="00120326" w:rsidRDefault="00B5434C" w:rsidP="00B5434C">
      <w:pPr>
        <w:spacing w:line="360" w:lineRule="auto"/>
        <w:jc w:val="both"/>
        <w:rPr>
          <w:rFonts w:ascii="Arial" w:hAnsi="Arial" w:cs="Arial"/>
          <w:b/>
          <w:shd w:val="clear" w:color="auto" w:fill="FFFFFF"/>
          <w:lang w:val="en-GB"/>
        </w:rPr>
      </w:pPr>
      <w:r w:rsidRPr="00120326">
        <w:rPr>
          <w:rFonts w:ascii="Arial" w:hAnsi="Arial" w:cs="Arial"/>
          <w:b/>
          <w:shd w:val="clear" w:color="auto" w:fill="FFFFFF"/>
          <w:lang w:val="en-GB"/>
        </w:rPr>
        <w:t xml:space="preserve">Appendix 1: Rational Decision-Making Model </w:t>
      </w:r>
    </w:p>
    <w:p w14:paraId="01EAE2BF" w14:textId="77777777" w:rsidR="00B5434C" w:rsidRPr="00120326" w:rsidRDefault="00B5434C" w:rsidP="00B5434C">
      <w:pPr>
        <w:spacing w:line="360" w:lineRule="auto"/>
        <w:jc w:val="both"/>
        <w:rPr>
          <w:rFonts w:ascii="Arial" w:hAnsi="Arial" w:cs="Arial"/>
          <w:b/>
          <w:shd w:val="clear" w:color="auto" w:fill="FFFFFF"/>
          <w:lang w:val="en-GB"/>
        </w:rPr>
      </w:pPr>
      <w:r w:rsidRPr="00120326">
        <w:rPr>
          <w:rFonts w:ascii="Arial" w:hAnsi="Arial" w:cs="Arial"/>
          <w:b/>
          <w:noProof/>
          <w:shd w:val="clear" w:color="auto" w:fill="FFFFFF"/>
        </w:rPr>
        <w:drawing>
          <wp:inline distT="0" distB="0" distL="0" distR="0" wp14:anchorId="21DC0065" wp14:editId="1007EBAD">
            <wp:extent cx="5600700" cy="29813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600700" cy="2981325"/>
                    </a:xfrm>
                    <a:prstGeom prst="rect">
                      <a:avLst/>
                    </a:prstGeom>
                    <a:noFill/>
                    <a:ln w="9525">
                      <a:noFill/>
                      <a:miter lim="800000"/>
                      <a:headEnd/>
                      <a:tailEnd/>
                    </a:ln>
                  </pic:spPr>
                </pic:pic>
              </a:graphicData>
            </a:graphic>
          </wp:inline>
        </w:drawing>
      </w:r>
    </w:p>
    <w:p w14:paraId="2B096107" w14:textId="77777777" w:rsidR="00B5434C" w:rsidRPr="00120326" w:rsidRDefault="00B5434C" w:rsidP="00B5434C">
      <w:pPr>
        <w:spacing w:line="360" w:lineRule="auto"/>
        <w:jc w:val="center"/>
        <w:rPr>
          <w:rFonts w:ascii="Arial" w:hAnsi="Arial" w:cs="Arial"/>
          <w:b/>
          <w:shd w:val="clear" w:color="auto" w:fill="FFFFFF"/>
          <w:lang w:val="en-GB"/>
        </w:rPr>
      </w:pPr>
      <w:r w:rsidRPr="00120326">
        <w:rPr>
          <w:rFonts w:ascii="Arial" w:hAnsi="Arial" w:cs="Arial"/>
          <w:b/>
          <w:shd w:val="clear" w:color="auto" w:fill="FFFFFF"/>
          <w:lang w:val="en-GB"/>
        </w:rPr>
        <w:t xml:space="preserve">(Source: </w:t>
      </w:r>
      <w:proofErr w:type="spellStart"/>
      <w:r w:rsidRPr="00120326">
        <w:rPr>
          <w:rFonts w:ascii="Arial" w:hAnsi="Arial" w:cs="Arial"/>
          <w:b/>
          <w:shd w:val="clear" w:color="auto" w:fill="FFFFFF"/>
          <w:lang w:val="en-GB"/>
        </w:rPr>
        <w:t>Influnced</w:t>
      </w:r>
      <w:proofErr w:type="spellEnd"/>
      <w:r w:rsidRPr="00120326">
        <w:rPr>
          <w:rFonts w:ascii="Arial" w:hAnsi="Arial" w:cs="Arial"/>
          <w:b/>
          <w:shd w:val="clear" w:color="auto" w:fill="FFFFFF"/>
          <w:lang w:val="en-GB"/>
        </w:rPr>
        <w:t xml:space="preserve"> by Kulkarni, Robles-Flores and </w:t>
      </w:r>
      <w:proofErr w:type="spellStart"/>
      <w:r w:rsidRPr="00120326">
        <w:rPr>
          <w:rFonts w:ascii="Arial" w:hAnsi="Arial" w:cs="Arial"/>
          <w:b/>
          <w:shd w:val="clear" w:color="auto" w:fill="FFFFFF"/>
          <w:lang w:val="en-GB"/>
        </w:rPr>
        <w:t>Popovič</w:t>
      </w:r>
      <w:proofErr w:type="spellEnd"/>
      <w:r w:rsidRPr="00120326">
        <w:rPr>
          <w:rFonts w:ascii="Arial" w:hAnsi="Arial" w:cs="Arial"/>
          <w:b/>
          <w:shd w:val="clear" w:color="auto" w:fill="FFFFFF"/>
          <w:lang w:val="en-GB"/>
        </w:rPr>
        <w:t xml:space="preserve"> 2017)</w:t>
      </w:r>
    </w:p>
    <w:p w14:paraId="769E64F8" w14:textId="77777777" w:rsidR="00F15341" w:rsidRDefault="00F15341"/>
    <w:sectPr w:rsidR="00F15341" w:rsidSect="00E56620">
      <w:footerReference w:type="default" r:id="rId10"/>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3AB49" w14:textId="77777777" w:rsidR="00A25B60" w:rsidRDefault="00A25B60">
      <w:pPr>
        <w:spacing w:after="0" w:line="240" w:lineRule="auto"/>
      </w:pPr>
      <w:r>
        <w:separator/>
      </w:r>
    </w:p>
  </w:endnote>
  <w:endnote w:type="continuationSeparator" w:id="0">
    <w:p w14:paraId="600533BC" w14:textId="77777777" w:rsidR="00A25B60" w:rsidRDefault="00A2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063313"/>
      <w:docPartObj>
        <w:docPartGallery w:val="Page Numbers (Bottom of Page)"/>
        <w:docPartUnique/>
      </w:docPartObj>
    </w:sdtPr>
    <w:sdtEndPr/>
    <w:sdtContent>
      <w:p w14:paraId="1AE8FC2E" w14:textId="77777777" w:rsidR="007E1EDA" w:rsidRDefault="00B5434C">
        <w:pPr>
          <w:pStyle w:val="Footer"/>
          <w:jc w:val="right"/>
        </w:pPr>
        <w:r w:rsidRPr="00D50A55">
          <w:rPr>
            <w:rFonts w:ascii="Arial" w:hAnsi="Arial" w:cs="Arial"/>
          </w:rPr>
          <w:fldChar w:fldCharType="begin"/>
        </w:r>
        <w:r w:rsidRPr="00D50A55">
          <w:rPr>
            <w:rFonts w:ascii="Arial" w:hAnsi="Arial" w:cs="Arial"/>
          </w:rPr>
          <w:instrText xml:space="preserve"> PAGE   \* MERGEFORMAT </w:instrText>
        </w:r>
        <w:r w:rsidRPr="00D50A55">
          <w:rPr>
            <w:rFonts w:ascii="Arial" w:hAnsi="Arial" w:cs="Arial"/>
          </w:rPr>
          <w:fldChar w:fldCharType="separate"/>
        </w:r>
        <w:r>
          <w:rPr>
            <w:rFonts w:ascii="Arial" w:hAnsi="Arial" w:cs="Arial"/>
            <w:noProof/>
          </w:rPr>
          <w:t>13</w:t>
        </w:r>
        <w:r w:rsidRPr="00D50A55">
          <w:rPr>
            <w:rFonts w:ascii="Arial" w:hAnsi="Arial" w:cs="Arial"/>
          </w:rPr>
          <w:fldChar w:fldCharType="end"/>
        </w:r>
      </w:p>
    </w:sdtContent>
  </w:sdt>
  <w:p w14:paraId="771F2A41" w14:textId="77777777" w:rsidR="007E1EDA" w:rsidRDefault="00A25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99A70" w14:textId="77777777" w:rsidR="00A25B60" w:rsidRDefault="00A25B60">
      <w:pPr>
        <w:spacing w:after="0" w:line="240" w:lineRule="auto"/>
      </w:pPr>
      <w:r>
        <w:separator/>
      </w:r>
    </w:p>
  </w:footnote>
  <w:footnote w:type="continuationSeparator" w:id="0">
    <w:p w14:paraId="3AF15BA3" w14:textId="77777777" w:rsidR="00A25B60" w:rsidRDefault="00A25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84553"/>
    <w:multiLevelType w:val="hybridMultilevel"/>
    <w:tmpl w:val="00000000"/>
    <w:lvl w:ilvl="0" w:tplc="E0E8C584">
      <w:start w:val="1"/>
      <w:numFmt w:val="bullet"/>
      <w:lvlText w:val="●"/>
      <w:lvlJc w:val="left"/>
      <w:pPr>
        <w:ind w:left="720" w:hanging="360"/>
      </w:pPr>
      <w:rPr>
        <w:u w:val="none"/>
      </w:rPr>
    </w:lvl>
    <w:lvl w:ilvl="1" w:tplc="E14E1B68">
      <w:start w:val="1"/>
      <w:numFmt w:val="bullet"/>
      <w:lvlText w:val="○"/>
      <w:lvlJc w:val="left"/>
      <w:pPr>
        <w:ind w:left="1440" w:hanging="360"/>
      </w:pPr>
      <w:rPr>
        <w:u w:val="none"/>
      </w:rPr>
    </w:lvl>
    <w:lvl w:ilvl="2" w:tplc="A544ADC8">
      <w:start w:val="1"/>
      <w:numFmt w:val="bullet"/>
      <w:lvlText w:val="■"/>
      <w:lvlJc w:val="left"/>
      <w:pPr>
        <w:ind w:left="2160" w:hanging="360"/>
      </w:pPr>
      <w:rPr>
        <w:u w:val="none"/>
      </w:rPr>
    </w:lvl>
    <w:lvl w:ilvl="3" w:tplc="47808D9C">
      <w:start w:val="1"/>
      <w:numFmt w:val="bullet"/>
      <w:lvlText w:val="●"/>
      <w:lvlJc w:val="left"/>
      <w:pPr>
        <w:ind w:left="2880" w:hanging="360"/>
      </w:pPr>
      <w:rPr>
        <w:u w:val="none"/>
      </w:rPr>
    </w:lvl>
    <w:lvl w:ilvl="4" w:tplc="112890D6">
      <w:start w:val="1"/>
      <w:numFmt w:val="bullet"/>
      <w:lvlText w:val="○"/>
      <w:lvlJc w:val="left"/>
      <w:pPr>
        <w:ind w:left="3600" w:hanging="360"/>
      </w:pPr>
      <w:rPr>
        <w:u w:val="none"/>
      </w:rPr>
    </w:lvl>
    <w:lvl w:ilvl="5" w:tplc="F39AEDDE">
      <w:start w:val="1"/>
      <w:numFmt w:val="bullet"/>
      <w:lvlText w:val="■"/>
      <w:lvlJc w:val="left"/>
      <w:pPr>
        <w:ind w:left="4320" w:hanging="360"/>
      </w:pPr>
      <w:rPr>
        <w:u w:val="none"/>
      </w:rPr>
    </w:lvl>
    <w:lvl w:ilvl="6" w:tplc="DD604444">
      <w:start w:val="1"/>
      <w:numFmt w:val="bullet"/>
      <w:lvlText w:val="●"/>
      <w:lvlJc w:val="left"/>
      <w:pPr>
        <w:ind w:left="5040" w:hanging="360"/>
      </w:pPr>
      <w:rPr>
        <w:u w:val="none"/>
      </w:rPr>
    </w:lvl>
    <w:lvl w:ilvl="7" w:tplc="4A8ADCA6">
      <w:start w:val="1"/>
      <w:numFmt w:val="bullet"/>
      <w:lvlText w:val="○"/>
      <w:lvlJc w:val="left"/>
      <w:pPr>
        <w:ind w:left="5760" w:hanging="360"/>
      </w:pPr>
      <w:rPr>
        <w:u w:val="none"/>
      </w:rPr>
    </w:lvl>
    <w:lvl w:ilvl="8" w:tplc="6462922C">
      <w:start w:val="1"/>
      <w:numFmt w:val="bullet"/>
      <w:lvlText w:val="■"/>
      <w:lvlJc w:val="left"/>
      <w:pPr>
        <w:ind w:left="6480" w:hanging="360"/>
      </w:pPr>
      <w:rPr>
        <w:u w:val="none"/>
      </w:rPr>
    </w:lvl>
  </w:abstractNum>
  <w:abstractNum w:abstractNumId="1" w15:restartNumberingAfterBreak="0">
    <w:nsid w:val="33341744"/>
    <w:multiLevelType w:val="hybridMultilevel"/>
    <w:tmpl w:val="47E4834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5D236DEA"/>
    <w:multiLevelType w:val="hybridMultilevel"/>
    <w:tmpl w:val="00000000"/>
    <w:lvl w:ilvl="0" w:tplc="4D2CE308">
      <w:start w:val="1"/>
      <w:numFmt w:val="bullet"/>
      <w:lvlText w:val="●"/>
      <w:lvlJc w:val="left"/>
      <w:pPr>
        <w:ind w:left="720" w:hanging="360"/>
      </w:pPr>
      <w:rPr>
        <w:u w:val="none"/>
      </w:rPr>
    </w:lvl>
    <w:lvl w:ilvl="1" w:tplc="3A66B33A">
      <w:start w:val="1"/>
      <w:numFmt w:val="bullet"/>
      <w:lvlText w:val="○"/>
      <w:lvlJc w:val="left"/>
      <w:pPr>
        <w:ind w:left="1440" w:hanging="360"/>
      </w:pPr>
      <w:rPr>
        <w:u w:val="none"/>
      </w:rPr>
    </w:lvl>
    <w:lvl w:ilvl="2" w:tplc="5DD639E8">
      <w:start w:val="1"/>
      <w:numFmt w:val="bullet"/>
      <w:lvlText w:val="■"/>
      <w:lvlJc w:val="left"/>
      <w:pPr>
        <w:ind w:left="2160" w:hanging="360"/>
      </w:pPr>
      <w:rPr>
        <w:u w:val="none"/>
      </w:rPr>
    </w:lvl>
    <w:lvl w:ilvl="3" w:tplc="089A80A2">
      <w:start w:val="1"/>
      <w:numFmt w:val="bullet"/>
      <w:lvlText w:val="●"/>
      <w:lvlJc w:val="left"/>
      <w:pPr>
        <w:ind w:left="2880" w:hanging="360"/>
      </w:pPr>
      <w:rPr>
        <w:u w:val="none"/>
      </w:rPr>
    </w:lvl>
    <w:lvl w:ilvl="4" w:tplc="3E6E5324">
      <w:start w:val="1"/>
      <w:numFmt w:val="bullet"/>
      <w:lvlText w:val="○"/>
      <w:lvlJc w:val="left"/>
      <w:pPr>
        <w:ind w:left="3600" w:hanging="360"/>
      </w:pPr>
      <w:rPr>
        <w:u w:val="none"/>
      </w:rPr>
    </w:lvl>
    <w:lvl w:ilvl="5" w:tplc="13A60F14">
      <w:start w:val="1"/>
      <w:numFmt w:val="bullet"/>
      <w:lvlText w:val="■"/>
      <w:lvlJc w:val="left"/>
      <w:pPr>
        <w:ind w:left="4320" w:hanging="360"/>
      </w:pPr>
      <w:rPr>
        <w:u w:val="none"/>
      </w:rPr>
    </w:lvl>
    <w:lvl w:ilvl="6" w:tplc="EE42F6CE">
      <w:start w:val="1"/>
      <w:numFmt w:val="bullet"/>
      <w:lvlText w:val="●"/>
      <w:lvlJc w:val="left"/>
      <w:pPr>
        <w:ind w:left="5040" w:hanging="360"/>
      </w:pPr>
      <w:rPr>
        <w:u w:val="none"/>
      </w:rPr>
    </w:lvl>
    <w:lvl w:ilvl="7" w:tplc="F342F012">
      <w:start w:val="1"/>
      <w:numFmt w:val="bullet"/>
      <w:lvlText w:val="○"/>
      <w:lvlJc w:val="left"/>
      <w:pPr>
        <w:ind w:left="5760" w:hanging="360"/>
      </w:pPr>
      <w:rPr>
        <w:u w:val="none"/>
      </w:rPr>
    </w:lvl>
    <w:lvl w:ilvl="8" w:tplc="99026AEC">
      <w:start w:val="1"/>
      <w:numFmt w:val="bullet"/>
      <w:lvlText w:val="■"/>
      <w:lvlJc w:val="left"/>
      <w:pPr>
        <w:ind w:left="6480" w:hanging="360"/>
      </w:pPr>
      <w:rPr>
        <w:u w:val="none"/>
      </w:rPr>
    </w:lvl>
  </w:abstractNum>
  <w:abstractNum w:abstractNumId="3" w15:restartNumberingAfterBreak="0">
    <w:nsid w:val="608E9574"/>
    <w:multiLevelType w:val="hybridMultilevel"/>
    <w:tmpl w:val="00000000"/>
    <w:lvl w:ilvl="0" w:tplc="876C9996">
      <w:start w:val="1"/>
      <w:numFmt w:val="bullet"/>
      <w:lvlText w:val="●"/>
      <w:lvlJc w:val="left"/>
      <w:pPr>
        <w:ind w:left="720" w:hanging="360"/>
      </w:pPr>
      <w:rPr>
        <w:u w:val="none"/>
      </w:rPr>
    </w:lvl>
    <w:lvl w:ilvl="1" w:tplc="9CF61718">
      <w:start w:val="1"/>
      <w:numFmt w:val="bullet"/>
      <w:lvlText w:val="○"/>
      <w:lvlJc w:val="left"/>
      <w:pPr>
        <w:ind w:left="1440" w:hanging="360"/>
      </w:pPr>
      <w:rPr>
        <w:u w:val="none"/>
      </w:rPr>
    </w:lvl>
    <w:lvl w:ilvl="2" w:tplc="3A02E066">
      <w:start w:val="1"/>
      <w:numFmt w:val="bullet"/>
      <w:lvlText w:val="■"/>
      <w:lvlJc w:val="left"/>
      <w:pPr>
        <w:ind w:left="2160" w:hanging="360"/>
      </w:pPr>
      <w:rPr>
        <w:u w:val="none"/>
      </w:rPr>
    </w:lvl>
    <w:lvl w:ilvl="3" w:tplc="675CCA1E">
      <w:start w:val="1"/>
      <w:numFmt w:val="bullet"/>
      <w:lvlText w:val="●"/>
      <w:lvlJc w:val="left"/>
      <w:pPr>
        <w:ind w:left="2880" w:hanging="360"/>
      </w:pPr>
      <w:rPr>
        <w:u w:val="none"/>
      </w:rPr>
    </w:lvl>
    <w:lvl w:ilvl="4" w:tplc="7D6AD0A4">
      <w:start w:val="1"/>
      <w:numFmt w:val="bullet"/>
      <w:lvlText w:val="○"/>
      <w:lvlJc w:val="left"/>
      <w:pPr>
        <w:ind w:left="3600" w:hanging="360"/>
      </w:pPr>
      <w:rPr>
        <w:u w:val="none"/>
      </w:rPr>
    </w:lvl>
    <w:lvl w:ilvl="5" w:tplc="C41CD9A4">
      <w:start w:val="1"/>
      <w:numFmt w:val="bullet"/>
      <w:lvlText w:val="■"/>
      <w:lvlJc w:val="left"/>
      <w:pPr>
        <w:ind w:left="4320" w:hanging="360"/>
      </w:pPr>
      <w:rPr>
        <w:u w:val="none"/>
      </w:rPr>
    </w:lvl>
    <w:lvl w:ilvl="6" w:tplc="0806081C">
      <w:start w:val="1"/>
      <w:numFmt w:val="bullet"/>
      <w:lvlText w:val="●"/>
      <w:lvlJc w:val="left"/>
      <w:pPr>
        <w:ind w:left="5040" w:hanging="360"/>
      </w:pPr>
      <w:rPr>
        <w:u w:val="none"/>
      </w:rPr>
    </w:lvl>
    <w:lvl w:ilvl="7" w:tplc="69B26BBE">
      <w:start w:val="1"/>
      <w:numFmt w:val="bullet"/>
      <w:lvlText w:val="○"/>
      <w:lvlJc w:val="left"/>
      <w:pPr>
        <w:ind w:left="5760" w:hanging="360"/>
      </w:pPr>
      <w:rPr>
        <w:u w:val="none"/>
      </w:rPr>
    </w:lvl>
    <w:lvl w:ilvl="8" w:tplc="BC28BB56">
      <w:start w:val="1"/>
      <w:numFmt w:val="bullet"/>
      <w:lvlText w:val="■"/>
      <w:lvlJc w:val="left"/>
      <w:pPr>
        <w:ind w:left="6480" w:hanging="360"/>
      </w:pPr>
      <w:rPr>
        <w:u w:val="none"/>
      </w:rPr>
    </w:lvl>
  </w:abstractNum>
  <w:abstractNum w:abstractNumId="4" w15:restartNumberingAfterBreak="0">
    <w:nsid w:val="6B1C2367"/>
    <w:multiLevelType w:val="hybridMultilevel"/>
    <w:tmpl w:val="00000000"/>
    <w:lvl w:ilvl="0" w:tplc="8A986E46">
      <w:start w:val="1"/>
      <w:numFmt w:val="bullet"/>
      <w:lvlText w:val="●"/>
      <w:lvlJc w:val="left"/>
      <w:pPr>
        <w:ind w:left="720" w:hanging="360"/>
      </w:pPr>
      <w:rPr>
        <w:u w:val="none"/>
      </w:rPr>
    </w:lvl>
    <w:lvl w:ilvl="1" w:tplc="E3E68F60">
      <w:start w:val="1"/>
      <w:numFmt w:val="bullet"/>
      <w:lvlText w:val="○"/>
      <w:lvlJc w:val="left"/>
      <w:pPr>
        <w:ind w:left="1440" w:hanging="360"/>
      </w:pPr>
      <w:rPr>
        <w:u w:val="none"/>
      </w:rPr>
    </w:lvl>
    <w:lvl w:ilvl="2" w:tplc="D304F696">
      <w:start w:val="1"/>
      <w:numFmt w:val="bullet"/>
      <w:lvlText w:val="■"/>
      <w:lvlJc w:val="left"/>
      <w:pPr>
        <w:ind w:left="2160" w:hanging="360"/>
      </w:pPr>
      <w:rPr>
        <w:u w:val="none"/>
      </w:rPr>
    </w:lvl>
    <w:lvl w:ilvl="3" w:tplc="8238364C">
      <w:start w:val="1"/>
      <w:numFmt w:val="bullet"/>
      <w:lvlText w:val="●"/>
      <w:lvlJc w:val="left"/>
      <w:pPr>
        <w:ind w:left="2880" w:hanging="360"/>
      </w:pPr>
      <w:rPr>
        <w:u w:val="none"/>
      </w:rPr>
    </w:lvl>
    <w:lvl w:ilvl="4" w:tplc="6BF88016">
      <w:start w:val="1"/>
      <w:numFmt w:val="bullet"/>
      <w:lvlText w:val="○"/>
      <w:lvlJc w:val="left"/>
      <w:pPr>
        <w:ind w:left="3600" w:hanging="360"/>
      </w:pPr>
      <w:rPr>
        <w:u w:val="none"/>
      </w:rPr>
    </w:lvl>
    <w:lvl w:ilvl="5" w:tplc="56208158">
      <w:start w:val="1"/>
      <w:numFmt w:val="bullet"/>
      <w:lvlText w:val="■"/>
      <w:lvlJc w:val="left"/>
      <w:pPr>
        <w:ind w:left="4320" w:hanging="360"/>
      </w:pPr>
      <w:rPr>
        <w:u w:val="none"/>
      </w:rPr>
    </w:lvl>
    <w:lvl w:ilvl="6" w:tplc="9F98051E">
      <w:start w:val="1"/>
      <w:numFmt w:val="bullet"/>
      <w:lvlText w:val="●"/>
      <w:lvlJc w:val="left"/>
      <w:pPr>
        <w:ind w:left="5040" w:hanging="360"/>
      </w:pPr>
      <w:rPr>
        <w:u w:val="none"/>
      </w:rPr>
    </w:lvl>
    <w:lvl w:ilvl="7" w:tplc="BDD2A384">
      <w:start w:val="1"/>
      <w:numFmt w:val="bullet"/>
      <w:lvlText w:val="○"/>
      <w:lvlJc w:val="left"/>
      <w:pPr>
        <w:ind w:left="5760" w:hanging="360"/>
      </w:pPr>
      <w:rPr>
        <w:u w:val="none"/>
      </w:rPr>
    </w:lvl>
    <w:lvl w:ilvl="8" w:tplc="84BE07C0">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4C"/>
    <w:rsid w:val="006750D0"/>
    <w:rsid w:val="00A25B60"/>
    <w:rsid w:val="00B5434C"/>
    <w:rsid w:val="00BC4A7C"/>
    <w:rsid w:val="00E56620"/>
    <w:rsid w:val="00F15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36A28"/>
  <w15:chartTrackingRefBased/>
  <w15:docId w15:val="{229B3490-DF30-490F-874B-D5D4AC5A2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34C"/>
    <w:pPr>
      <w:spacing w:after="200" w:line="276" w:lineRule="auto"/>
    </w:pPr>
    <w:rPr>
      <w:lang w:val="en-US"/>
    </w:rPr>
  </w:style>
  <w:style w:type="paragraph" w:styleId="Heading1">
    <w:name w:val="heading 1"/>
    <w:basedOn w:val="Normal"/>
    <w:next w:val="Normal"/>
    <w:link w:val="Heading1Char"/>
    <w:uiPriority w:val="9"/>
    <w:qFormat/>
    <w:rsid w:val="00B5434C"/>
    <w:pPr>
      <w:spacing w:line="360" w:lineRule="auto"/>
      <w:jc w:val="both"/>
      <w:outlineLvl w:val="0"/>
    </w:pPr>
    <w:rPr>
      <w:rFonts w:ascii="Arial" w:hAnsi="Arial" w:cs="Arial"/>
      <w:b/>
      <w:sz w:val="24"/>
      <w:szCs w:val="24"/>
      <w:lang w:val="en-GB"/>
    </w:rPr>
  </w:style>
  <w:style w:type="paragraph" w:styleId="Heading2">
    <w:name w:val="heading 2"/>
    <w:basedOn w:val="Normal"/>
    <w:next w:val="Normal"/>
    <w:link w:val="Heading2Char"/>
    <w:uiPriority w:val="9"/>
    <w:unhideWhenUsed/>
    <w:qFormat/>
    <w:rsid w:val="00B5434C"/>
    <w:pPr>
      <w:spacing w:line="360" w:lineRule="auto"/>
      <w:jc w:val="both"/>
      <w:outlineLvl w:val="1"/>
    </w:pPr>
    <w:rPr>
      <w:rFonts w:ascii="Arial" w:hAnsi="Arial" w:cs="Arial"/>
      <w:b/>
      <w:sz w:val="24"/>
      <w:szCs w:val="24"/>
      <w:lang w:val="en-GB"/>
    </w:rPr>
  </w:style>
  <w:style w:type="paragraph" w:styleId="Heading3">
    <w:name w:val="heading 3"/>
    <w:basedOn w:val="Normal"/>
    <w:next w:val="Normal"/>
    <w:link w:val="Heading3Char"/>
    <w:uiPriority w:val="9"/>
    <w:unhideWhenUsed/>
    <w:qFormat/>
    <w:rsid w:val="00B5434C"/>
    <w:pPr>
      <w:spacing w:line="360" w:lineRule="auto"/>
      <w:jc w:val="both"/>
      <w:outlineLvl w:val="2"/>
    </w:pPr>
    <w:rPr>
      <w:rFonts w:ascii="Arial" w:hAnsi="Arial" w:cs="Arial"/>
      <w:b/>
      <w: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34C"/>
    <w:rPr>
      <w:rFonts w:ascii="Arial" w:hAnsi="Arial" w:cs="Arial"/>
      <w:b/>
      <w:sz w:val="24"/>
      <w:szCs w:val="24"/>
    </w:rPr>
  </w:style>
  <w:style w:type="character" w:customStyle="1" w:styleId="Heading2Char">
    <w:name w:val="Heading 2 Char"/>
    <w:basedOn w:val="DefaultParagraphFont"/>
    <w:link w:val="Heading2"/>
    <w:uiPriority w:val="9"/>
    <w:rsid w:val="00B5434C"/>
    <w:rPr>
      <w:rFonts w:ascii="Arial" w:hAnsi="Arial" w:cs="Arial"/>
      <w:b/>
      <w:sz w:val="24"/>
      <w:szCs w:val="24"/>
    </w:rPr>
  </w:style>
  <w:style w:type="character" w:customStyle="1" w:styleId="Heading3Char">
    <w:name w:val="Heading 3 Char"/>
    <w:basedOn w:val="DefaultParagraphFont"/>
    <w:link w:val="Heading3"/>
    <w:uiPriority w:val="9"/>
    <w:rsid w:val="00B5434C"/>
    <w:rPr>
      <w:rFonts w:ascii="Arial" w:hAnsi="Arial" w:cs="Arial"/>
      <w:b/>
      <w:i/>
    </w:rPr>
  </w:style>
  <w:style w:type="paragraph" w:styleId="Footer">
    <w:name w:val="footer"/>
    <w:basedOn w:val="Normal"/>
    <w:link w:val="FooterChar"/>
    <w:uiPriority w:val="99"/>
    <w:unhideWhenUsed/>
    <w:rsid w:val="00B543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34C"/>
    <w:rPr>
      <w:lang w:val="en-US"/>
    </w:rPr>
  </w:style>
  <w:style w:type="paragraph" w:styleId="ListParagraph">
    <w:name w:val="List Paragraph"/>
    <w:basedOn w:val="Normal"/>
    <w:uiPriority w:val="34"/>
    <w:qFormat/>
    <w:rsid w:val="00B5434C"/>
    <w:pPr>
      <w:ind w:left="720"/>
      <w:contextualSpacing/>
    </w:pPr>
  </w:style>
  <w:style w:type="table" w:customStyle="1" w:styleId="Table1">
    <w:name w:val="Table1"/>
    <w:basedOn w:val="TableNormal"/>
    <w:rsid w:val="00B5434C"/>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B5434C"/>
    <w:pPr>
      <w:spacing w:after="0" w:line="276" w:lineRule="auto"/>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B5434C"/>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5434C"/>
    <w:rPr>
      <w:color w:val="0563C1" w:themeColor="hyperlink"/>
      <w:u w:val="single"/>
    </w:rPr>
  </w:style>
  <w:style w:type="paragraph" w:styleId="TOC1">
    <w:name w:val="toc 1"/>
    <w:basedOn w:val="Normal"/>
    <w:next w:val="Normal"/>
    <w:autoRedefine/>
    <w:uiPriority w:val="39"/>
    <w:unhideWhenUsed/>
    <w:rsid w:val="00B5434C"/>
    <w:pPr>
      <w:spacing w:after="100"/>
    </w:pPr>
  </w:style>
  <w:style w:type="paragraph" w:styleId="TOC2">
    <w:name w:val="toc 2"/>
    <w:basedOn w:val="Normal"/>
    <w:next w:val="Normal"/>
    <w:autoRedefine/>
    <w:uiPriority w:val="39"/>
    <w:unhideWhenUsed/>
    <w:rsid w:val="00B5434C"/>
    <w:pPr>
      <w:spacing w:after="100"/>
      <w:ind w:left="220"/>
    </w:pPr>
  </w:style>
  <w:style w:type="paragraph" w:styleId="TOC3">
    <w:name w:val="toc 3"/>
    <w:basedOn w:val="Normal"/>
    <w:next w:val="Normal"/>
    <w:autoRedefine/>
    <w:uiPriority w:val="39"/>
    <w:unhideWhenUsed/>
    <w:rsid w:val="00B5434C"/>
    <w:pPr>
      <w:spacing w:after="100"/>
      <w:ind w:left="440"/>
    </w:pPr>
  </w:style>
  <w:style w:type="paragraph" w:styleId="TOCHeading">
    <w:name w:val="TOC Heading"/>
    <w:basedOn w:val="Heading1"/>
    <w:next w:val="Normal"/>
    <w:uiPriority w:val="39"/>
    <w:unhideWhenUsed/>
    <w:qFormat/>
    <w:rsid w:val="00B5434C"/>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NoSpacing">
    <w:name w:val="No Spacing"/>
    <w:link w:val="NoSpacingChar"/>
    <w:uiPriority w:val="1"/>
    <w:qFormat/>
    <w:rsid w:val="00E566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662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233814E70A435988556B4CB5646136"/>
        <w:category>
          <w:name w:val="General"/>
          <w:gallery w:val="placeholder"/>
        </w:category>
        <w:types>
          <w:type w:val="bbPlcHdr"/>
        </w:types>
        <w:behaviors>
          <w:behavior w:val="content"/>
        </w:behaviors>
        <w:guid w:val="{9464B269-366A-418F-9962-9554DDB5C163}"/>
      </w:docPartPr>
      <w:docPartBody>
        <w:p w:rsidR="00000000" w:rsidRDefault="003F7788" w:rsidP="003F7788">
          <w:pPr>
            <w:pStyle w:val="D0233814E70A435988556B4CB564613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788"/>
    <w:rsid w:val="003F7788"/>
    <w:rsid w:val="006A2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233814E70A435988556B4CB5646136">
    <w:name w:val="D0233814E70A435988556B4CB5646136"/>
    <w:rsid w:val="003F7788"/>
  </w:style>
  <w:style w:type="paragraph" w:customStyle="1" w:styleId="91C2743A494B43AFB2F48B6F12F87AB8">
    <w:name w:val="91C2743A494B43AFB2F48B6F12F87AB8"/>
    <w:rsid w:val="003F77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2499</Words>
  <Characters>14249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Ana-maria Visan (1921995)</dc:creator>
  <cp:keywords/>
  <dc:description/>
  <cp:lastModifiedBy>Ana-maria Visan (1921995)</cp:lastModifiedBy>
  <cp:revision>2</cp:revision>
  <dcterms:created xsi:type="dcterms:W3CDTF">2021-04-08T12:27:00Z</dcterms:created>
  <dcterms:modified xsi:type="dcterms:W3CDTF">2021-04-27T20:43:00Z</dcterms:modified>
</cp:coreProperties>
</file>