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248EB" w14:textId="77777777" w:rsidR="00A3574B" w:rsidRDefault="00A3574B" w:rsidP="00EE50A8">
      <w:pPr>
        <w:jc w:val="center"/>
        <w:rPr>
          <w:rStyle w:val="Strong"/>
          <w:sz w:val="32"/>
          <w:szCs w:val="32"/>
        </w:rPr>
      </w:pPr>
    </w:p>
    <w:p w14:paraId="1F944BF2" w14:textId="77777777" w:rsidR="00A3574B" w:rsidRDefault="00A3574B" w:rsidP="00EE50A8">
      <w:pPr>
        <w:jc w:val="center"/>
        <w:rPr>
          <w:rStyle w:val="Strong"/>
          <w:sz w:val="32"/>
          <w:szCs w:val="32"/>
        </w:rPr>
      </w:pPr>
    </w:p>
    <w:p w14:paraId="17323DF6" w14:textId="77777777" w:rsidR="00433677" w:rsidRPr="00B93F19" w:rsidRDefault="00BA3007" w:rsidP="00EE50A8">
      <w:pPr>
        <w:jc w:val="center"/>
        <w:rPr>
          <w:rStyle w:val="Strong"/>
          <w:sz w:val="32"/>
          <w:szCs w:val="32"/>
        </w:rPr>
      </w:pPr>
      <w:r w:rsidRPr="00B93F19">
        <w:rPr>
          <w:rStyle w:val="Strong"/>
          <w:sz w:val="32"/>
          <w:szCs w:val="32"/>
        </w:rPr>
        <w:t>University of Wales Trinity Saint David</w:t>
      </w:r>
    </w:p>
    <w:p w14:paraId="7D7FBEEF" w14:textId="77777777" w:rsidR="00213196" w:rsidRPr="00B93F19" w:rsidRDefault="00BA3007" w:rsidP="00EE50A8">
      <w:pPr>
        <w:jc w:val="center"/>
        <w:rPr>
          <w:rStyle w:val="Strong"/>
          <w:sz w:val="32"/>
          <w:szCs w:val="32"/>
        </w:rPr>
      </w:pPr>
      <w:r w:rsidRPr="00B93F19">
        <w:rPr>
          <w:rStyle w:val="Strong"/>
          <w:sz w:val="32"/>
          <w:szCs w:val="32"/>
        </w:rPr>
        <w:t>School of Engineering</w:t>
      </w:r>
    </w:p>
    <w:p w14:paraId="28CCDC59" w14:textId="77777777" w:rsidR="00213196" w:rsidRPr="00B93F19" w:rsidRDefault="00213196" w:rsidP="00EE50A8">
      <w:pPr>
        <w:jc w:val="center"/>
        <w:rPr>
          <w:rStyle w:val="Strong"/>
          <w:sz w:val="32"/>
          <w:szCs w:val="32"/>
        </w:rPr>
      </w:pPr>
    </w:p>
    <w:p w14:paraId="562E102E" w14:textId="77777777" w:rsidR="00597617" w:rsidRDefault="00BA3007" w:rsidP="00EE50A8">
      <w:pPr>
        <w:jc w:val="center"/>
        <w:rPr>
          <w:rStyle w:val="Strong"/>
          <w:sz w:val="32"/>
          <w:szCs w:val="32"/>
        </w:rPr>
      </w:pPr>
      <w:r>
        <w:rPr>
          <w:noProof/>
        </w:rPr>
        <w:drawing>
          <wp:inline distT="0" distB="0" distL="0" distR="0" wp14:anchorId="71B9EFEE" wp14:editId="0536787F">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FA6F8E9" w14:textId="3516B487" w:rsidR="00213196" w:rsidRDefault="00BA3007" w:rsidP="00EE50A8">
      <w:pPr>
        <w:jc w:val="center"/>
        <w:rPr>
          <w:rStyle w:val="Strong"/>
          <w:sz w:val="32"/>
          <w:szCs w:val="32"/>
        </w:rPr>
      </w:pPr>
      <w:r>
        <w:rPr>
          <w:rStyle w:val="Strong"/>
          <w:sz w:val="32"/>
          <w:szCs w:val="32"/>
        </w:rPr>
        <w:t>L</w:t>
      </w:r>
      <w:r w:rsidR="00697F49">
        <w:rPr>
          <w:rStyle w:val="Strong"/>
          <w:sz w:val="32"/>
          <w:szCs w:val="32"/>
        </w:rPr>
        <w:t>6</w:t>
      </w:r>
      <w:r>
        <w:rPr>
          <w:rStyle w:val="Strong"/>
          <w:sz w:val="32"/>
          <w:szCs w:val="32"/>
        </w:rPr>
        <w:t xml:space="preserve"> </w:t>
      </w:r>
      <w:r w:rsidR="004E77DA">
        <w:rPr>
          <w:rStyle w:val="Strong"/>
          <w:sz w:val="32"/>
          <w:szCs w:val="32"/>
        </w:rPr>
        <w:t>Control Technology</w:t>
      </w:r>
    </w:p>
    <w:p w14:paraId="20486795" w14:textId="258FFDA5" w:rsidR="00466EC6" w:rsidRPr="00DD3A17" w:rsidRDefault="00BA3007" w:rsidP="00EE50A8">
      <w:pPr>
        <w:jc w:val="center"/>
        <w:rPr>
          <w:rStyle w:val="Strong"/>
          <w:sz w:val="32"/>
          <w:szCs w:val="32"/>
        </w:rPr>
      </w:pPr>
      <w:r w:rsidRPr="00DD3A17">
        <w:rPr>
          <w:rStyle w:val="Strong"/>
          <w:sz w:val="32"/>
          <w:szCs w:val="32"/>
        </w:rPr>
        <w:t>AC</w:t>
      </w:r>
      <w:r w:rsidR="00967D33">
        <w:rPr>
          <w:rStyle w:val="Strong"/>
          <w:sz w:val="32"/>
          <w:szCs w:val="32"/>
        </w:rPr>
        <w:t>M</w:t>
      </w:r>
      <w:r w:rsidRPr="00DD3A17">
        <w:rPr>
          <w:rStyle w:val="Strong"/>
          <w:sz w:val="32"/>
          <w:szCs w:val="32"/>
        </w:rPr>
        <w:t>A</w:t>
      </w:r>
      <w:r w:rsidR="00DB4E44">
        <w:rPr>
          <w:rStyle w:val="Strong"/>
          <w:sz w:val="32"/>
          <w:szCs w:val="32"/>
        </w:rPr>
        <w:t>60</w:t>
      </w:r>
      <w:r w:rsidR="00526BE5">
        <w:rPr>
          <w:rStyle w:val="Strong"/>
          <w:sz w:val="32"/>
          <w:szCs w:val="32"/>
        </w:rPr>
        <w:t>01</w:t>
      </w:r>
    </w:p>
    <w:p w14:paraId="7C899556" w14:textId="77777777" w:rsidR="00BC2F5F" w:rsidRDefault="00BC2F5F" w:rsidP="00EE50A8">
      <w:pPr>
        <w:jc w:val="center"/>
        <w:rPr>
          <w:b/>
          <w:bCs/>
          <w:sz w:val="32"/>
          <w:szCs w:val="32"/>
        </w:rPr>
      </w:pPr>
    </w:p>
    <w:p w14:paraId="260A4EC2" w14:textId="41ABF2AC" w:rsidR="00BC2F5F" w:rsidRDefault="00BC2F5F" w:rsidP="00EE50A8">
      <w:pPr>
        <w:jc w:val="center"/>
        <w:rPr>
          <w:b/>
          <w:bCs/>
          <w:sz w:val="32"/>
          <w:szCs w:val="32"/>
        </w:rPr>
      </w:pPr>
      <w:r w:rsidRPr="00BC2F5F">
        <w:rPr>
          <w:b/>
          <w:bCs/>
          <w:sz w:val="32"/>
          <w:szCs w:val="32"/>
        </w:rPr>
        <w:t>Analysis and Evaluation of a PLC-Controlled Automated Material Handling and Sorting System</w:t>
      </w:r>
    </w:p>
    <w:p w14:paraId="5AD893D3" w14:textId="77777777" w:rsidR="00BC2F5F" w:rsidRDefault="00BC2F5F" w:rsidP="00EE50A8">
      <w:pPr>
        <w:jc w:val="center"/>
        <w:rPr>
          <w:b/>
          <w:bCs/>
          <w:sz w:val="32"/>
          <w:szCs w:val="32"/>
        </w:rPr>
      </w:pPr>
    </w:p>
    <w:p w14:paraId="531B6FD4" w14:textId="747C2D08" w:rsidR="00532EB0" w:rsidRPr="00B93F19" w:rsidRDefault="00BA3007" w:rsidP="00EE50A8">
      <w:pPr>
        <w:jc w:val="center"/>
        <w:rPr>
          <w:rStyle w:val="Strong"/>
          <w:sz w:val="32"/>
          <w:szCs w:val="32"/>
        </w:rPr>
      </w:pPr>
      <w:r>
        <w:rPr>
          <w:rStyle w:val="Strong"/>
          <w:sz w:val="32"/>
          <w:szCs w:val="32"/>
        </w:rPr>
        <w:t>Matthew Fre</w:t>
      </w:r>
      <w:r w:rsidR="00967D33">
        <w:rPr>
          <w:rStyle w:val="Strong"/>
          <w:sz w:val="32"/>
          <w:szCs w:val="32"/>
        </w:rPr>
        <w:t>y</w:t>
      </w:r>
    </w:p>
    <w:p w14:paraId="5E9DFD51" w14:textId="77777777" w:rsidR="00532EB0" w:rsidRPr="00B93F19" w:rsidRDefault="00BA3007" w:rsidP="00EE50A8">
      <w:pPr>
        <w:jc w:val="center"/>
        <w:rPr>
          <w:rStyle w:val="Strong"/>
          <w:sz w:val="32"/>
          <w:szCs w:val="32"/>
        </w:rPr>
      </w:pPr>
      <w:r>
        <w:rPr>
          <w:rStyle w:val="Strong"/>
          <w:sz w:val="32"/>
          <w:szCs w:val="32"/>
        </w:rPr>
        <w:t>1302960</w:t>
      </w:r>
    </w:p>
    <w:p w14:paraId="5CE06A18" w14:textId="2C7DEB2F" w:rsidR="004F0CDE" w:rsidRPr="00C84189" w:rsidRDefault="004E77DA" w:rsidP="00C84189">
      <w:pPr>
        <w:jc w:val="center"/>
        <w:rPr>
          <w:rStyle w:val="Strong"/>
          <w:sz w:val="32"/>
          <w:szCs w:val="32"/>
        </w:rPr>
        <w:sectPr w:rsidR="004F0CDE" w:rsidRPr="00C84189"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r>
        <w:rPr>
          <w:rStyle w:val="Strong"/>
          <w:sz w:val="32"/>
          <w:szCs w:val="32"/>
        </w:rPr>
        <w:t>30</w:t>
      </w:r>
      <w:r w:rsidR="008119C4">
        <w:rPr>
          <w:rStyle w:val="Strong"/>
          <w:sz w:val="32"/>
          <w:szCs w:val="32"/>
        </w:rPr>
        <w:t>/0</w:t>
      </w:r>
      <w:r>
        <w:rPr>
          <w:rStyle w:val="Strong"/>
          <w:sz w:val="32"/>
          <w:szCs w:val="32"/>
        </w:rPr>
        <w:t>5</w:t>
      </w:r>
      <w:r w:rsidR="008119C4">
        <w:rPr>
          <w:rStyle w:val="Strong"/>
          <w:sz w:val="32"/>
          <w:szCs w:val="32"/>
        </w:rPr>
        <w:t>/202</w:t>
      </w:r>
      <w:r w:rsidR="00DB4E44">
        <w:rPr>
          <w:rStyle w:val="Strong"/>
          <w:sz w:val="32"/>
          <w:szCs w:val="32"/>
        </w:rPr>
        <w:t>6</w:t>
      </w:r>
    </w:p>
    <w:p w14:paraId="2852FC0D" w14:textId="77777777" w:rsidR="00433677" w:rsidRPr="009E588B" w:rsidRDefault="00433677">
      <w:pPr>
        <w:spacing w:line="259" w:lineRule="auto"/>
        <w:rPr>
          <w:rStyle w:val="Strong"/>
          <w:rFonts w:cs="Arial"/>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129C56B1" w14:textId="77777777" w:rsidR="006979B9" w:rsidRPr="00030717" w:rsidRDefault="00BA3007" w:rsidP="00597617">
          <w:pPr>
            <w:pStyle w:val="TOCHeading"/>
            <w:numPr>
              <w:ilvl w:val="0"/>
              <w:numId w:val="0"/>
            </w:numPr>
            <w:ind w:left="432"/>
            <w:rPr>
              <w:rFonts w:cs="Arial"/>
            </w:rPr>
          </w:pPr>
          <w:r w:rsidRPr="00030717">
            <w:rPr>
              <w:rFonts w:cs="Arial"/>
            </w:rPr>
            <w:t>Table of Contents</w:t>
          </w:r>
        </w:p>
        <w:p w14:paraId="1683C6C5" w14:textId="1E5CAC23" w:rsidR="009816C2" w:rsidRDefault="00BA3007">
          <w:pPr>
            <w:pStyle w:val="TOC1"/>
            <w:tabs>
              <w:tab w:val="left" w:pos="440"/>
              <w:tab w:val="right" w:leader="dot" w:pos="9016"/>
            </w:tabs>
            <w:rPr>
              <w:rFonts w:cstheme="minorBidi"/>
              <w:noProof/>
              <w:kern w:val="2"/>
              <w:sz w:val="24"/>
              <w:szCs w:val="24"/>
              <w:lang w:val="en-GB" w:eastAsia="en-GB"/>
              <w14:ligatures w14:val="standardContextual"/>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231051293" w:history="1">
            <w:r w:rsidR="009816C2" w:rsidRPr="00D173B9">
              <w:rPr>
                <w:rStyle w:val="Hyperlink"/>
                <w:b/>
                <w:bCs/>
                <w:noProof/>
              </w:rPr>
              <w:t>1</w:t>
            </w:r>
            <w:r w:rsidR="009816C2">
              <w:rPr>
                <w:rFonts w:cstheme="minorBidi"/>
                <w:noProof/>
                <w:kern w:val="2"/>
                <w:sz w:val="24"/>
                <w:szCs w:val="24"/>
                <w:lang w:val="en-GB" w:eastAsia="en-GB"/>
                <w14:ligatures w14:val="standardContextual"/>
              </w:rPr>
              <w:tab/>
            </w:r>
            <w:r w:rsidR="009816C2" w:rsidRPr="00D173B9">
              <w:rPr>
                <w:rStyle w:val="Hyperlink"/>
                <w:b/>
                <w:bCs/>
                <w:noProof/>
              </w:rPr>
              <w:t>Introduction</w:t>
            </w:r>
            <w:r w:rsidR="009816C2">
              <w:rPr>
                <w:noProof/>
                <w:webHidden/>
              </w:rPr>
              <w:tab/>
            </w:r>
            <w:r w:rsidR="009816C2">
              <w:rPr>
                <w:noProof/>
                <w:webHidden/>
              </w:rPr>
              <w:fldChar w:fldCharType="begin"/>
            </w:r>
            <w:r w:rsidR="009816C2">
              <w:rPr>
                <w:noProof/>
                <w:webHidden/>
              </w:rPr>
              <w:instrText xml:space="preserve"> PAGEREF _Toc231051293 \h </w:instrText>
            </w:r>
            <w:r w:rsidR="009816C2">
              <w:rPr>
                <w:noProof/>
                <w:webHidden/>
              </w:rPr>
            </w:r>
            <w:r w:rsidR="009816C2">
              <w:rPr>
                <w:noProof/>
                <w:webHidden/>
              </w:rPr>
              <w:fldChar w:fldCharType="separate"/>
            </w:r>
            <w:r w:rsidR="009816C2">
              <w:rPr>
                <w:noProof/>
                <w:webHidden/>
              </w:rPr>
              <w:t>3</w:t>
            </w:r>
            <w:r w:rsidR="009816C2">
              <w:rPr>
                <w:noProof/>
                <w:webHidden/>
              </w:rPr>
              <w:fldChar w:fldCharType="end"/>
            </w:r>
          </w:hyperlink>
        </w:p>
        <w:p w14:paraId="586D3F8B" w14:textId="303B7FDD"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294" w:history="1">
            <w:r w:rsidRPr="00D173B9">
              <w:rPr>
                <w:rStyle w:val="Hyperlink"/>
                <w:b/>
                <w:bCs/>
                <w:noProof/>
              </w:rPr>
              <w:t>2</w:t>
            </w:r>
            <w:r>
              <w:rPr>
                <w:rFonts w:cstheme="minorBidi"/>
                <w:noProof/>
                <w:kern w:val="2"/>
                <w:sz w:val="24"/>
                <w:szCs w:val="24"/>
                <w:lang w:val="en-GB" w:eastAsia="en-GB"/>
                <w14:ligatures w14:val="standardContextual"/>
              </w:rPr>
              <w:tab/>
            </w:r>
            <w:r w:rsidRPr="00D173B9">
              <w:rPr>
                <w:rStyle w:val="Hyperlink"/>
                <w:b/>
                <w:bCs/>
                <w:noProof/>
              </w:rPr>
              <w:t>Literature Review</w:t>
            </w:r>
            <w:r>
              <w:rPr>
                <w:noProof/>
                <w:webHidden/>
              </w:rPr>
              <w:tab/>
            </w:r>
            <w:r>
              <w:rPr>
                <w:noProof/>
                <w:webHidden/>
              </w:rPr>
              <w:fldChar w:fldCharType="begin"/>
            </w:r>
            <w:r>
              <w:rPr>
                <w:noProof/>
                <w:webHidden/>
              </w:rPr>
              <w:instrText xml:space="preserve"> PAGEREF _Toc231051294 \h </w:instrText>
            </w:r>
            <w:r>
              <w:rPr>
                <w:noProof/>
                <w:webHidden/>
              </w:rPr>
            </w:r>
            <w:r>
              <w:rPr>
                <w:noProof/>
                <w:webHidden/>
              </w:rPr>
              <w:fldChar w:fldCharType="separate"/>
            </w:r>
            <w:r>
              <w:rPr>
                <w:noProof/>
                <w:webHidden/>
              </w:rPr>
              <w:t>5</w:t>
            </w:r>
            <w:r>
              <w:rPr>
                <w:noProof/>
                <w:webHidden/>
              </w:rPr>
              <w:fldChar w:fldCharType="end"/>
            </w:r>
          </w:hyperlink>
        </w:p>
        <w:p w14:paraId="722B9860" w14:textId="5617B9F3" w:rsidR="009816C2" w:rsidRDefault="009816C2">
          <w:pPr>
            <w:pStyle w:val="TOC2"/>
            <w:tabs>
              <w:tab w:val="left" w:pos="960"/>
              <w:tab w:val="right" w:leader="dot" w:pos="9016"/>
            </w:tabs>
            <w:rPr>
              <w:rFonts w:cstheme="minorBidi"/>
              <w:noProof/>
              <w:kern w:val="2"/>
              <w:sz w:val="24"/>
              <w:szCs w:val="24"/>
              <w:lang w:val="en-GB" w:eastAsia="en-GB"/>
              <w14:ligatures w14:val="standardContextual"/>
            </w:rPr>
          </w:pPr>
          <w:hyperlink w:anchor="_Toc231051295" w:history="1">
            <w:r w:rsidRPr="00D173B9">
              <w:rPr>
                <w:rStyle w:val="Hyperlink"/>
                <w:noProof/>
              </w:rPr>
              <w:t>2.1</w:t>
            </w:r>
            <w:r>
              <w:rPr>
                <w:rFonts w:cstheme="minorBidi"/>
                <w:noProof/>
                <w:kern w:val="2"/>
                <w:sz w:val="24"/>
                <w:szCs w:val="24"/>
                <w:lang w:val="en-GB" w:eastAsia="en-GB"/>
                <w14:ligatures w14:val="standardContextual"/>
              </w:rPr>
              <w:tab/>
            </w:r>
            <w:r w:rsidRPr="00D173B9">
              <w:rPr>
                <w:rStyle w:val="Hyperlink"/>
                <w:noProof/>
              </w:rPr>
              <w:t>Fluid Power for Actuation and Control</w:t>
            </w:r>
            <w:r>
              <w:rPr>
                <w:noProof/>
                <w:webHidden/>
              </w:rPr>
              <w:tab/>
            </w:r>
            <w:r>
              <w:rPr>
                <w:noProof/>
                <w:webHidden/>
              </w:rPr>
              <w:fldChar w:fldCharType="begin"/>
            </w:r>
            <w:r>
              <w:rPr>
                <w:noProof/>
                <w:webHidden/>
              </w:rPr>
              <w:instrText xml:space="preserve"> PAGEREF _Toc231051295 \h </w:instrText>
            </w:r>
            <w:r>
              <w:rPr>
                <w:noProof/>
                <w:webHidden/>
              </w:rPr>
            </w:r>
            <w:r>
              <w:rPr>
                <w:noProof/>
                <w:webHidden/>
              </w:rPr>
              <w:fldChar w:fldCharType="separate"/>
            </w:r>
            <w:r>
              <w:rPr>
                <w:noProof/>
                <w:webHidden/>
              </w:rPr>
              <w:t>5</w:t>
            </w:r>
            <w:r>
              <w:rPr>
                <w:noProof/>
                <w:webHidden/>
              </w:rPr>
              <w:fldChar w:fldCharType="end"/>
            </w:r>
          </w:hyperlink>
        </w:p>
        <w:p w14:paraId="0D8195C3" w14:textId="6EC00B84"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296" w:history="1">
            <w:r w:rsidRPr="00D173B9">
              <w:rPr>
                <w:rStyle w:val="Hyperlink"/>
                <w:b/>
                <w:bCs/>
                <w:noProof/>
              </w:rPr>
              <w:t>3</w:t>
            </w:r>
            <w:r>
              <w:rPr>
                <w:rFonts w:cstheme="minorBidi"/>
                <w:noProof/>
                <w:kern w:val="2"/>
                <w:sz w:val="24"/>
                <w:szCs w:val="24"/>
                <w:lang w:val="en-GB" w:eastAsia="en-GB"/>
                <w14:ligatures w14:val="standardContextual"/>
              </w:rPr>
              <w:tab/>
            </w:r>
            <w:r w:rsidRPr="00D173B9">
              <w:rPr>
                <w:rStyle w:val="Hyperlink"/>
                <w:rFonts w:eastAsia="Arial"/>
                <w:b/>
                <w:bCs/>
                <w:noProof/>
              </w:rPr>
              <w:t>Control Requirements and System Specification</w:t>
            </w:r>
            <w:r>
              <w:rPr>
                <w:noProof/>
                <w:webHidden/>
              </w:rPr>
              <w:tab/>
            </w:r>
            <w:r>
              <w:rPr>
                <w:noProof/>
                <w:webHidden/>
              </w:rPr>
              <w:fldChar w:fldCharType="begin"/>
            </w:r>
            <w:r>
              <w:rPr>
                <w:noProof/>
                <w:webHidden/>
              </w:rPr>
              <w:instrText xml:space="preserve"> PAGEREF _Toc231051296 \h </w:instrText>
            </w:r>
            <w:r>
              <w:rPr>
                <w:noProof/>
                <w:webHidden/>
              </w:rPr>
            </w:r>
            <w:r>
              <w:rPr>
                <w:noProof/>
                <w:webHidden/>
              </w:rPr>
              <w:fldChar w:fldCharType="separate"/>
            </w:r>
            <w:r>
              <w:rPr>
                <w:noProof/>
                <w:webHidden/>
              </w:rPr>
              <w:t>7</w:t>
            </w:r>
            <w:r>
              <w:rPr>
                <w:noProof/>
                <w:webHidden/>
              </w:rPr>
              <w:fldChar w:fldCharType="end"/>
            </w:r>
          </w:hyperlink>
        </w:p>
        <w:p w14:paraId="3F5B091F" w14:textId="452B9FEF"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297" w:history="1">
            <w:r w:rsidRPr="00D173B9">
              <w:rPr>
                <w:rStyle w:val="Hyperlink"/>
                <w:b/>
                <w:bCs/>
                <w:noProof/>
              </w:rPr>
              <w:t>4</w:t>
            </w:r>
            <w:r>
              <w:rPr>
                <w:rFonts w:cstheme="minorBidi"/>
                <w:noProof/>
                <w:kern w:val="2"/>
                <w:sz w:val="24"/>
                <w:szCs w:val="24"/>
                <w:lang w:val="en-GB" w:eastAsia="en-GB"/>
                <w14:ligatures w14:val="standardContextual"/>
              </w:rPr>
              <w:tab/>
            </w:r>
            <w:r w:rsidRPr="00D173B9">
              <w:rPr>
                <w:rStyle w:val="Hyperlink"/>
                <w:b/>
                <w:bCs/>
                <w:noProof/>
              </w:rPr>
              <w:t>Operational Flow</w:t>
            </w:r>
            <w:r>
              <w:rPr>
                <w:noProof/>
                <w:webHidden/>
              </w:rPr>
              <w:tab/>
            </w:r>
            <w:r>
              <w:rPr>
                <w:noProof/>
                <w:webHidden/>
              </w:rPr>
              <w:fldChar w:fldCharType="begin"/>
            </w:r>
            <w:r>
              <w:rPr>
                <w:noProof/>
                <w:webHidden/>
              </w:rPr>
              <w:instrText xml:space="preserve"> PAGEREF _Toc231051297 \h </w:instrText>
            </w:r>
            <w:r>
              <w:rPr>
                <w:noProof/>
                <w:webHidden/>
              </w:rPr>
            </w:r>
            <w:r>
              <w:rPr>
                <w:noProof/>
                <w:webHidden/>
              </w:rPr>
              <w:fldChar w:fldCharType="separate"/>
            </w:r>
            <w:r>
              <w:rPr>
                <w:noProof/>
                <w:webHidden/>
              </w:rPr>
              <w:t>10</w:t>
            </w:r>
            <w:r>
              <w:rPr>
                <w:noProof/>
                <w:webHidden/>
              </w:rPr>
              <w:fldChar w:fldCharType="end"/>
            </w:r>
          </w:hyperlink>
        </w:p>
        <w:p w14:paraId="2279B558" w14:textId="59E981F9"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298" w:history="1">
            <w:r w:rsidRPr="00D173B9">
              <w:rPr>
                <w:rStyle w:val="Hyperlink"/>
                <w:b/>
                <w:bCs/>
                <w:noProof/>
              </w:rPr>
              <w:t>5</w:t>
            </w:r>
            <w:r>
              <w:rPr>
                <w:rFonts w:cstheme="minorBidi"/>
                <w:noProof/>
                <w:kern w:val="2"/>
                <w:sz w:val="24"/>
                <w:szCs w:val="24"/>
                <w:lang w:val="en-GB" w:eastAsia="en-GB"/>
                <w14:ligatures w14:val="standardContextual"/>
              </w:rPr>
              <w:tab/>
            </w:r>
            <w:r w:rsidRPr="00D173B9">
              <w:rPr>
                <w:rStyle w:val="Hyperlink"/>
                <w:b/>
                <w:bCs/>
                <w:noProof/>
              </w:rPr>
              <w:t>PLC Program Documentation and Functional Analysis</w:t>
            </w:r>
            <w:r>
              <w:rPr>
                <w:noProof/>
                <w:webHidden/>
              </w:rPr>
              <w:tab/>
            </w:r>
            <w:r>
              <w:rPr>
                <w:noProof/>
                <w:webHidden/>
              </w:rPr>
              <w:fldChar w:fldCharType="begin"/>
            </w:r>
            <w:r>
              <w:rPr>
                <w:noProof/>
                <w:webHidden/>
              </w:rPr>
              <w:instrText xml:space="preserve"> PAGEREF _Toc231051298 \h </w:instrText>
            </w:r>
            <w:r>
              <w:rPr>
                <w:noProof/>
                <w:webHidden/>
              </w:rPr>
            </w:r>
            <w:r>
              <w:rPr>
                <w:noProof/>
                <w:webHidden/>
              </w:rPr>
              <w:fldChar w:fldCharType="separate"/>
            </w:r>
            <w:r>
              <w:rPr>
                <w:noProof/>
                <w:webHidden/>
              </w:rPr>
              <w:t>11</w:t>
            </w:r>
            <w:r>
              <w:rPr>
                <w:noProof/>
                <w:webHidden/>
              </w:rPr>
              <w:fldChar w:fldCharType="end"/>
            </w:r>
          </w:hyperlink>
        </w:p>
        <w:p w14:paraId="322EA498" w14:textId="29D323C6"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299" w:history="1">
            <w:r w:rsidRPr="00D173B9">
              <w:rPr>
                <w:rStyle w:val="Hyperlink"/>
                <w:b/>
                <w:bCs/>
                <w:noProof/>
              </w:rPr>
              <w:t>6</w:t>
            </w:r>
            <w:r>
              <w:rPr>
                <w:rFonts w:cstheme="minorBidi"/>
                <w:noProof/>
                <w:kern w:val="2"/>
                <w:sz w:val="24"/>
                <w:szCs w:val="24"/>
                <w:lang w:val="en-GB" w:eastAsia="en-GB"/>
                <w14:ligatures w14:val="standardContextual"/>
              </w:rPr>
              <w:tab/>
            </w:r>
            <w:r w:rsidRPr="00D173B9">
              <w:rPr>
                <w:rStyle w:val="Hyperlink"/>
                <w:b/>
                <w:bCs/>
                <w:noProof/>
              </w:rPr>
              <w:t>Verification, Testing and Observations</w:t>
            </w:r>
            <w:r>
              <w:rPr>
                <w:noProof/>
                <w:webHidden/>
              </w:rPr>
              <w:tab/>
            </w:r>
            <w:r>
              <w:rPr>
                <w:noProof/>
                <w:webHidden/>
              </w:rPr>
              <w:fldChar w:fldCharType="begin"/>
            </w:r>
            <w:r>
              <w:rPr>
                <w:noProof/>
                <w:webHidden/>
              </w:rPr>
              <w:instrText xml:space="preserve"> PAGEREF _Toc231051299 \h </w:instrText>
            </w:r>
            <w:r>
              <w:rPr>
                <w:noProof/>
                <w:webHidden/>
              </w:rPr>
            </w:r>
            <w:r>
              <w:rPr>
                <w:noProof/>
                <w:webHidden/>
              </w:rPr>
              <w:fldChar w:fldCharType="separate"/>
            </w:r>
            <w:r>
              <w:rPr>
                <w:noProof/>
                <w:webHidden/>
              </w:rPr>
              <w:t>16</w:t>
            </w:r>
            <w:r>
              <w:rPr>
                <w:noProof/>
                <w:webHidden/>
              </w:rPr>
              <w:fldChar w:fldCharType="end"/>
            </w:r>
          </w:hyperlink>
        </w:p>
        <w:p w14:paraId="426D3AD4" w14:textId="1D572A7C"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300" w:history="1">
            <w:r w:rsidRPr="00D173B9">
              <w:rPr>
                <w:rStyle w:val="Hyperlink"/>
                <w:b/>
                <w:bCs/>
                <w:noProof/>
              </w:rPr>
              <w:t>7</w:t>
            </w:r>
            <w:r>
              <w:rPr>
                <w:rFonts w:cstheme="minorBidi"/>
                <w:noProof/>
                <w:kern w:val="2"/>
                <w:sz w:val="24"/>
                <w:szCs w:val="24"/>
                <w:lang w:val="en-GB" w:eastAsia="en-GB"/>
                <w14:ligatures w14:val="standardContextual"/>
              </w:rPr>
              <w:tab/>
            </w:r>
            <w:r w:rsidRPr="00D173B9">
              <w:rPr>
                <w:rStyle w:val="Hyperlink"/>
                <w:b/>
                <w:bCs/>
                <w:noProof/>
              </w:rPr>
              <w:t>Strengths, Weaknesses and Potential Improvements</w:t>
            </w:r>
            <w:r>
              <w:rPr>
                <w:noProof/>
                <w:webHidden/>
              </w:rPr>
              <w:tab/>
            </w:r>
            <w:r>
              <w:rPr>
                <w:noProof/>
                <w:webHidden/>
              </w:rPr>
              <w:fldChar w:fldCharType="begin"/>
            </w:r>
            <w:r>
              <w:rPr>
                <w:noProof/>
                <w:webHidden/>
              </w:rPr>
              <w:instrText xml:space="preserve"> PAGEREF _Toc231051300 \h </w:instrText>
            </w:r>
            <w:r>
              <w:rPr>
                <w:noProof/>
                <w:webHidden/>
              </w:rPr>
            </w:r>
            <w:r>
              <w:rPr>
                <w:noProof/>
                <w:webHidden/>
              </w:rPr>
              <w:fldChar w:fldCharType="separate"/>
            </w:r>
            <w:r>
              <w:rPr>
                <w:noProof/>
                <w:webHidden/>
              </w:rPr>
              <w:t>18</w:t>
            </w:r>
            <w:r>
              <w:rPr>
                <w:noProof/>
                <w:webHidden/>
              </w:rPr>
              <w:fldChar w:fldCharType="end"/>
            </w:r>
          </w:hyperlink>
        </w:p>
        <w:p w14:paraId="7376A829" w14:textId="53A5C818"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301" w:history="1">
            <w:r w:rsidRPr="00D173B9">
              <w:rPr>
                <w:rStyle w:val="Hyperlink"/>
                <w:b/>
                <w:bCs/>
                <w:noProof/>
              </w:rPr>
              <w:t>8</w:t>
            </w:r>
            <w:r>
              <w:rPr>
                <w:rFonts w:cstheme="minorBidi"/>
                <w:noProof/>
                <w:kern w:val="2"/>
                <w:sz w:val="24"/>
                <w:szCs w:val="24"/>
                <w:lang w:val="en-GB" w:eastAsia="en-GB"/>
                <w14:ligatures w14:val="standardContextual"/>
              </w:rPr>
              <w:tab/>
            </w:r>
            <w:r w:rsidRPr="00D173B9">
              <w:rPr>
                <w:rStyle w:val="Hyperlink"/>
                <w:b/>
                <w:bCs/>
                <w:noProof/>
              </w:rPr>
              <w:t>Conclusion</w:t>
            </w:r>
            <w:r>
              <w:rPr>
                <w:noProof/>
                <w:webHidden/>
              </w:rPr>
              <w:tab/>
            </w:r>
            <w:r>
              <w:rPr>
                <w:noProof/>
                <w:webHidden/>
              </w:rPr>
              <w:fldChar w:fldCharType="begin"/>
            </w:r>
            <w:r>
              <w:rPr>
                <w:noProof/>
                <w:webHidden/>
              </w:rPr>
              <w:instrText xml:space="preserve"> PAGEREF _Toc231051301 \h </w:instrText>
            </w:r>
            <w:r>
              <w:rPr>
                <w:noProof/>
                <w:webHidden/>
              </w:rPr>
            </w:r>
            <w:r>
              <w:rPr>
                <w:noProof/>
                <w:webHidden/>
              </w:rPr>
              <w:fldChar w:fldCharType="separate"/>
            </w:r>
            <w:r>
              <w:rPr>
                <w:noProof/>
                <w:webHidden/>
              </w:rPr>
              <w:t>19</w:t>
            </w:r>
            <w:r>
              <w:rPr>
                <w:noProof/>
                <w:webHidden/>
              </w:rPr>
              <w:fldChar w:fldCharType="end"/>
            </w:r>
          </w:hyperlink>
        </w:p>
        <w:p w14:paraId="2A1E223C" w14:textId="298C40A0" w:rsidR="009816C2" w:rsidRDefault="009816C2">
          <w:pPr>
            <w:pStyle w:val="TOC1"/>
            <w:tabs>
              <w:tab w:val="left" w:pos="440"/>
              <w:tab w:val="right" w:leader="dot" w:pos="9016"/>
            </w:tabs>
            <w:rPr>
              <w:rFonts w:cstheme="minorBidi"/>
              <w:noProof/>
              <w:kern w:val="2"/>
              <w:sz w:val="24"/>
              <w:szCs w:val="24"/>
              <w:lang w:val="en-GB" w:eastAsia="en-GB"/>
              <w14:ligatures w14:val="standardContextual"/>
            </w:rPr>
          </w:pPr>
          <w:hyperlink w:anchor="_Toc231051302" w:history="1">
            <w:r w:rsidRPr="00D173B9">
              <w:rPr>
                <w:rStyle w:val="Hyperlink"/>
                <w:b/>
                <w:bCs/>
                <w:noProof/>
              </w:rPr>
              <w:t>9</w:t>
            </w:r>
            <w:r>
              <w:rPr>
                <w:rFonts w:cstheme="minorBidi"/>
                <w:noProof/>
                <w:kern w:val="2"/>
                <w:sz w:val="24"/>
                <w:szCs w:val="24"/>
                <w:lang w:val="en-GB" w:eastAsia="en-GB"/>
                <w14:ligatures w14:val="standardContextual"/>
              </w:rPr>
              <w:tab/>
            </w:r>
            <w:r w:rsidRPr="00D173B9">
              <w:rPr>
                <w:rStyle w:val="Hyperlink"/>
                <w:b/>
                <w:bCs/>
                <w:noProof/>
              </w:rPr>
              <w:t>References</w:t>
            </w:r>
            <w:r>
              <w:rPr>
                <w:noProof/>
                <w:webHidden/>
              </w:rPr>
              <w:tab/>
            </w:r>
            <w:r>
              <w:rPr>
                <w:noProof/>
                <w:webHidden/>
              </w:rPr>
              <w:fldChar w:fldCharType="begin"/>
            </w:r>
            <w:r>
              <w:rPr>
                <w:noProof/>
                <w:webHidden/>
              </w:rPr>
              <w:instrText xml:space="preserve"> PAGEREF _Toc231051302 \h </w:instrText>
            </w:r>
            <w:r>
              <w:rPr>
                <w:noProof/>
                <w:webHidden/>
              </w:rPr>
            </w:r>
            <w:r>
              <w:rPr>
                <w:noProof/>
                <w:webHidden/>
              </w:rPr>
              <w:fldChar w:fldCharType="separate"/>
            </w:r>
            <w:r>
              <w:rPr>
                <w:noProof/>
                <w:webHidden/>
              </w:rPr>
              <w:t>20</w:t>
            </w:r>
            <w:r>
              <w:rPr>
                <w:noProof/>
                <w:webHidden/>
              </w:rPr>
              <w:fldChar w:fldCharType="end"/>
            </w:r>
          </w:hyperlink>
        </w:p>
        <w:p w14:paraId="61141CA7" w14:textId="561820DF" w:rsidR="009816C2" w:rsidRDefault="009816C2">
          <w:pPr>
            <w:pStyle w:val="TOC1"/>
            <w:tabs>
              <w:tab w:val="left" w:pos="720"/>
              <w:tab w:val="right" w:leader="dot" w:pos="9016"/>
            </w:tabs>
            <w:rPr>
              <w:rFonts w:cstheme="minorBidi"/>
              <w:noProof/>
              <w:kern w:val="2"/>
              <w:sz w:val="24"/>
              <w:szCs w:val="24"/>
              <w:lang w:val="en-GB" w:eastAsia="en-GB"/>
              <w14:ligatures w14:val="standardContextual"/>
            </w:rPr>
          </w:pPr>
          <w:hyperlink w:anchor="_Toc231051303" w:history="1">
            <w:r w:rsidRPr="00D173B9">
              <w:rPr>
                <w:rStyle w:val="Hyperlink"/>
                <w:rFonts w:eastAsia="Arial"/>
                <w:b/>
                <w:bCs/>
                <w:noProof/>
              </w:rPr>
              <w:t>10</w:t>
            </w:r>
            <w:r>
              <w:rPr>
                <w:rFonts w:cstheme="minorBidi"/>
                <w:noProof/>
                <w:kern w:val="2"/>
                <w:sz w:val="24"/>
                <w:szCs w:val="24"/>
                <w:lang w:val="en-GB" w:eastAsia="en-GB"/>
                <w14:ligatures w14:val="standardContextual"/>
              </w:rPr>
              <w:tab/>
            </w:r>
            <w:r w:rsidRPr="00D173B9">
              <w:rPr>
                <w:rStyle w:val="Hyperlink"/>
                <w:rFonts w:eastAsia="Arial"/>
                <w:b/>
                <w:bCs/>
                <w:noProof/>
              </w:rPr>
              <w:t>Appendix A Program Evidence</w:t>
            </w:r>
            <w:r>
              <w:rPr>
                <w:noProof/>
                <w:webHidden/>
              </w:rPr>
              <w:tab/>
            </w:r>
            <w:r>
              <w:rPr>
                <w:noProof/>
                <w:webHidden/>
              </w:rPr>
              <w:fldChar w:fldCharType="begin"/>
            </w:r>
            <w:r>
              <w:rPr>
                <w:noProof/>
                <w:webHidden/>
              </w:rPr>
              <w:instrText xml:space="preserve"> PAGEREF _Toc231051303 \h </w:instrText>
            </w:r>
            <w:r>
              <w:rPr>
                <w:noProof/>
                <w:webHidden/>
              </w:rPr>
            </w:r>
            <w:r>
              <w:rPr>
                <w:noProof/>
                <w:webHidden/>
              </w:rPr>
              <w:fldChar w:fldCharType="separate"/>
            </w:r>
            <w:r>
              <w:rPr>
                <w:noProof/>
                <w:webHidden/>
              </w:rPr>
              <w:t>21</w:t>
            </w:r>
            <w:r>
              <w:rPr>
                <w:noProof/>
                <w:webHidden/>
              </w:rPr>
              <w:fldChar w:fldCharType="end"/>
            </w:r>
          </w:hyperlink>
        </w:p>
        <w:p w14:paraId="542DB646" w14:textId="5B9C3019" w:rsidR="00122694" w:rsidRDefault="00BA3007">
          <w:pPr>
            <w:rPr>
              <w:rFonts w:cs="Arial"/>
              <w:noProof/>
            </w:rPr>
          </w:pPr>
          <w:r w:rsidRPr="00030717">
            <w:rPr>
              <w:rFonts w:cs="Arial"/>
              <w:noProof/>
            </w:rPr>
            <w:fldChar w:fldCharType="end"/>
          </w:r>
        </w:p>
        <w:p w14:paraId="788E03D1" w14:textId="10C2FE98"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b/>
              <w:bCs/>
              <w:noProof/>
            </w:rPr>
            <w:fldChar w:fldCharType="begin"/>
          </w:r>
          <w:r>
            <w:rPr>
              <w:b/>
              <w:bCs/>
              <w:noProof/>
            </w:rPr>
            <w:instrText xml:space="preserve"> TOC \h \z \c "Figure" </w:instrText>
          </w:r>
          <w:r>
            <w:rPr>
              <w:b/>
              <w:bCs/>
              <w:noProof/>
            </w:rPr>
            <w:fldChar w:fldCharType="separate"/>
          </w:r>
          <w:hyperlink w:anchor="_Toc231051317" w:history="1">
            <w:r w:rsidRPr="00C64CCC">
              <w:rPr>
                <w:rStyle w:val="Hyperlink"/>
                <w:noProof/>
              </w:rPr>
              <w:t>Figure 1:Factory I/O sorting cell layout showing conveyors, pushers, pop-up sorter, scale area, stack lights and package removers.</w:t>
            </w:r>
            <w:r>
              <w:rPr>
                <w:noProof/>
                <w:webHidden/>
              </w:rPr>
              <w:tab/>
            </w:r>
            <w:r>
              <w:rPr>
                <w:noProof/>
                <w:webHidden/>
              </w:rPr>
              <w:fldChar w:fldCharType="begin"/>
            </w:r>
            <w:r>
              <w:rPr>
                <w:noProof/>
                <w:webHidden/>
              </w:rPr>
              <w:instrText xml:space="preserve"> PAGEREF _Toc231051317 \h </w:instrText>
            </w:r>
            <w:r>
              <w:rPr>
                <w:noProof/>
                <w:webHidden/>
              </w:rPr>
            </w:r>
            <w:r>
              <w:rPr>
                <w:noProof/>
                <w:webHidden/>
              </w:rPr>
              <w:fldChar w:fldCharType="separate"/>
            </w:r>
            <w:r>
              <w:rPr>
                <w:noProof/>
                <w:webHidden/>
              </w:rPr>
              <w:t>4</w:t>
            </w:r>
            <w:r>
              <w:rPr>
                <w:noProof/>
                <w:webHidden/>
              </w:rPr>
              <w:fldChar w:fldCharType="end"/>
            </w:r>
          </w:hyperlink>
        </w:p>
        <w:p w14:paraId="7B3566E1" w14:textId="5EEB1A20"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18" w:history="1">
            <w:r w:rsidRPr="00C64CCC">
              <w:rPr>
                <w:rStyle w:val="Hyperlink"/>
                <w:noProof/>
              </w:rPr>
              <w:t>Figure 2: Factory I/O Modbus mapping for sensors, actuators, counters and HMI-linked variables</w:t>
            </w:r>
            <w:r>
              <w:rPr>
                <w:noProof/>
                <w:webHidden/>
              </w:rPr>
              <w:tab/>
            </w:r>
            <w:r>
              <w:rPr>
                <w:noProof/>
                <w:webHidden/>
              </w:rPr>
              <w:fldChar w:fldCharType="begin"/>
            </w:r>
            <w:r>
              <w:rPr>
                <w:noProof/>
                <w:webHidden/>
              </w:rPr>
              <w:instrText xml:space="preserve"> PAGEREF _Toc231051318 \h </w:instrText>
            </w:r>
            <w:r>
              <w:rPr>
                <w:noProof/>
                <w:webHidden/>
              </w:rPr>
            </w:r>
            <w:r>
              <w:rPr>
                <w:noProof/>
                <w:webHidden/>
              </w:rPr>
              <w:fldChar w:fldCharType="separate"/>
            </w:r>
            <w:r>
              <w:rPr>
                <w:noProof/>
                <w:webHidden/>
              </w:rPr>
              <w:t>8</w:t>
            </w:r>
            <w:r>
              <w:rPr>
                <w:noProof/>
                <w:webHidden/>
              </w:rPr>
              <w:fldChar w:fldCharType="end"/>
            </w:r>
          </w:hyperlink>
        </w:p>
        <w:p w14:paraId="4AB8AC9D" w14:textId="0D4AC7DB"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19" w:history="1">
            <w:r w:rsidRPr="00C64CCC">
              <w:rPr>
                <w:rStyle w:val="Hyperlink"/>
                <w:noProof/>
              </w:rPr>
              <w:t>Figure 3: Operational flow chart for the automated sorting system.</w:t>
            </w:r>
            <w:r>
              <w:rPr>
                <w:noProof/>
                <w:webHidden/>
              </w:rPr>
              <w:tab/>
            </w:r>
            <w:r>
              <w:rPr>
                <w:noProof/>
                <w:webHidden/>
              </w:rPr>
              <w:fldChar w:fldCharType="begin"/>
            </w:r>
            <w:r>
              <w:rPr>
                <w:noProof/>
                <w:webHidden/>
              </w:rPr>
              <w:instrText xml:space="preserve"> PAGEREF _Toc231051319 \h </w:instrText>
            </w:r>
            <w:r>
              <w:rPr>
                <w:noProof/>
                <w:webHidden/>
              </w:rPr>
            </w:r>
            <w:r>
              <w:rPr>
                <w:noProof/>
                <w:webHidden/>
              </w:rPr>
              <w:fldChar w:fldCharType="separate"/>
            </w:r>
            <w:r>
              <w:rPr>
                <w:noProof/>
                <w:webHidden/>
              </w:rPr>
              <w:t>10</w:t>
            </w:r>
            <w:r>
              <w:rPr>
                <w:noProof/>
                <w:webHidden/>
              </w:rPr>
              <w:fldChar w:fldCharType="end"/>
            </w:r>
          </w:hyperlink>
        </w:p>
        <w:p w14:paraId="29C2EC03" w14:textId="598F3F99"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0" w:history="1">
            <w:r w:rsidRPr="00C64CCC">
              <w:rPr>
                <w:rStyle w:val="Hyperlink"/>
                <w:noProof/>
              </w:rPr>
              <w:t>Figure 4: Start/stop, siren, stack light and staged conveyor logic</w:t>
            </w:r>
            <w:r>
              <w:rPr>
                <w:noProof/>
                <w:webHidden/>
              </w:rPr>
              <w:tab/>
            </w:r>
            <w:r>
              <w:rPr>
                <w:noProof/>
                <w:webHidden/>
              </w:rPr>
              <w:fldChar w:fldCharType="begin"/>
            </w:r>
            <w:r>
              <w:rPr>
                <w:noProof/>
                <w:webHidden/>
              </w:rPr>
              <w:instrText xml:space="preserve"> PAGEREF _Toc231051320 \h </w:instrText>
            </w:r>
            <w:r>
              <w:rPr>
                <w:noProof/>
                <w:webHidden/>
              </w:rPr>
            </w:r>
            <w:r>
              <w:rPr>
                <w:noProof/>
                <w:webHidden/>
              </w:rPr>
              <w:fldChar w:fldCharType="separate"/>
            </w:r>
            <w:r>
              <w:rPr>
                <w:noProof/>
                <w:webHidden/>
              </w:rPr>
              <w:t>11</w:t>
            </w:r>
            <w:r>
              <w:rPr>
                <w:noProof/>
                <w:webHidden/>
              </w:rPr>
              <w:fldChar w:fldCharType="end"/>
            </w:r>
          </w:hyperlink>
        </w:p>
        <w:p w14:paraId="35E4F4ED" w14:textId="59CD0C7A"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1" w:history="1">
            <w:r w:rsidRPr="00C64CCC">
              <w:rPr>
                <w:rStyle w:val="Hyperlink"/>
                <w:noProof/>
              </w:rPr>
              <w:t>Figure 5: Conveyor scale weight capture and light/heavy classification logic</w:t>
            </w:r>
            <w:r>
              <w:rPr>
                <w:noProof/>
                <w:webHidden/>
              </w:rPr>
              <w:tab/>
            </w:r>
            <w:r>
              <w:rPr>
                <w:noProof/>
                <w:webHidden/>
              </w:rPr>
              <w:fldChar w:fldCharType="begin"/>
            </w:r>
            <w:r>
              <w:rPr>
                <w:noProof/>
                <w:webHidden/>
              </w:rPr>
              <w:instrText xml:space="preserve"> PAGEREF _Toc231051321 \h </w:instrText>
            </w:r>
            <w:r>
              <w:rPr>
                <w:noProof/>
                <w:webHidden/>
              </w:rPr>
            </w:r>
            <w:r>
              <w:rPr>
                <w:noProof/>
                <w:webHidden/>
              </w:rPr>
              <w:fldChar w:fldCharType="separate"/>
            </w:r>
            <w:r>
              <w:rPr>
                <w:noProof/>
                <w:webHidden/>
              </w:rPr>
              <w:t>12</w:t>
            </w:r>
            <w:r>
              <w:rPr>
                <w:noProof/>
                <w:webHidden/>
              </w:rPr>
              <w:fldChar w:fldCharType="end"/>
            </w:r>
          </w:hyperlink>
        </w:p>
        <w:p w14:paraId="2B94E6AA" w14:textId="6BECC0B4"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2" w:history="1">
            <w:r w:rsidRPr="00C64CCC">
              <w:rPr>
                <w:rStyle w:val="Hyperlink"/>
                <w:noProof/>
              </w:rPr>
              <w:t>Figure 6: HMI root screen with start, stop, emergency stop, reset and counter displays.</w:t>
            </w:r>
            <w:r>
              <w:rPr>
                <w:noProof/>
                <w:webHidden/>
              </w:rPr>
              <w:tab/>
            </w:r>
            <w:r>
              <w:rPr>
                <w:noProof/>
                <w:webHidden/>
              </w:rPr>
              <w:fldChar w:fldCharType="begin"/>
            </w:r>
            <w:r>
              <w:rPr>
                <w:noProof/>
                <w:webHidden/>
              </w:rPr>
              <w:instrText xml:space="preserve"> PAGEREF _Toc231051322 \h </w:instrText>
            </w:r>
            <w:r>
              <w:rPr>
                <w:noProof/>
                <w:webHidden/>
              </w:rPr>
            </w:r>
            <w:r>
              <w:rPr>
                <w:noProof/>
                <w:webHidden/>
              </w:rPr>
              <w:fldChar w:fldCharType="separate"/>
            </w:r>
            <w:r>
              <w:rPr>
                <w:noProof/>
                <w:webHidden/>
              </w:rPr>
              <w:t>13</w:t>
            </w:r>
            <w:r>
              <w:rPr>
                <w:noProof/>
                <w:webHidden/>
              </w:rPr>
              <w:fldChar w:fldCharType="end"/>
            </w:r>
          </w:hyperlink>
        </w:p>
        <w:p w14:paraId="0A61D4F0" w14:textId="2AF4B3FD"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3" w:history="1">
            <w:r w:rsidRPr="00C64CCC">
              <w:rPr>
                <w:rStyle w:val="Hyperlink"/>
                <w:noProof/>
              </w:rPr>
              <w:t>Figure 7: Rising-edge triggered counter logic for total, small and medium package counts.</w:t>
            </w:r>
            <w:r>
              <w:rPr>
                <w:noProof/>
                <w:webHidden/>
              </w:rPr>
              <w:tab/>
            </w:r>
            <w:r>
              <w:rPr>
                <w:noProof/>
                <w:webHidden/>
              </w:rPr>
              <w:fldChar w:fldCharType="begin"/>
            </w:r>
            <w:r>
              <w:rPr>
                <w:noProof/>
                <w:webHidden/>
              </w:rPr>
              <w:instrText xml:space="preserve"> PAGEREF _Toc231051323 \h </w:instrText>
            </w:r>
            <w:r>
              <w:rPr>
                <w:noProof/>
                <w:webHidden/>
              </w:rPr>
            </w:r>
            <w:r>
              <w:rPr>
                <w:noProof/>
                <w:webHidden/>
              </w:rPr>
              <w:fldChar w:fldCharType="separate"/>
            </w:r>
            <w:r>
              <w:rPr>
                <w:noProof/>
                <w:webHidden/>
              </w:rPr>
              <w:t>14</w:t>
            </w:r>
            <w:r>
              <w:rPr>
                <w:noProof/>
                <w:webHidden/>
              </w:rPr>
              <w:fldChar w:fldCharType="end"/>
            </w:r>
          </w:hyperlink>
        </w:p>
        <w:p w14:paraId="6632B21C" w14:textId="7369C9B7"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4" w:history="1">
            <w:r w:rsidRPr="00C64CCC">
              <w:rPr>
                <w:rStyle w:val="Hyperlink"/>
                <w:noProof/>
              </w:rPr>
              <w:t>Figure 8: Appendix A1- Large package and routing logic.</w:t>
            </w:r>
            <w:r>
              <w:rPr>
                <w:noProof/>
                <w:webHidden/>
              </w:rPr>
              <w:tab/>
            </w:r>
            <w:r>
              <w:rPr>
                <w:noProof/>
                <w:webHidden/>
              </w:rPr>
              <w:fldChar w:fldCharType="begin"/>
            </w:r>
            <w:r>
              <w:rPr>
                <w:noProof/>
                <w:webHidden/>
              </w:rPr>
              <w:instrText xml:space="preserve"> PAGEREF _Toc231051324 \h </w:instrText>
            </w:r>
            <w:r>
              <w:rPr>
                <w:noProof/>
                <w:webHidden/>
              </w:rPr>
            </w:r>
            <w:r>
              <w:rPr>
                <w:noProof/>
                <w:webHidden/>
              </w:rPr>
              <w:fldChar w:fldCharType="separate"/>
            </w:r>
            <w:r>
              <w:rPr>
                <w:noProof/>
                <w:webHidden/>
              </w:rPr>
              <w:t>21</w:t>
            </w:r>
            <w:r>
              <w:rPr>
                <w:noProof/>
                <w:webHidden/>
              </w:rPr>
              <w:fldChar w:fldCharType="end"/>
            </w:r>
          </w:hyperlink>
        </w:p>
        <w:p w14:paraId="41E7BB7B" w14:textId="2494B7E1"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5" w:history="1">
            <w:r w:rsidRPr="00C64CCC">
              <w:rPr>
                <w:rStyle w:val="Hyperlink"/>
                <w:noProof/>
              </w:rPr>
              <w:t>Figure 9: Appendix A2 - Additional staged conveyor outputs</w:t>
            </w:r>
            <w:r>
              <w:rPr>
                <w:noProof/>
                <w:webHidden/>
              </w:rPr>
              <w:tab/>
            </w:r>
            <w:r>
              <w:rPr>
                <w:noProof/>
                <w:webHidden/>
              </w:rPr>
              <w:fldChar w:fldCharType="begin"/>
            </w:r>
            <w:r>
              <w:rPr>
                <w:noProof/>
                <w:webHidden/>
              </w:rPr>
              <w:instrText xml:space="preserve"> PAGEREF _Toc231051325 \h </w:instrText>
            </w:r>
            <w:r>
              <w:rPr>
                <w:noProof/>
                <w:webHidden/>
              </w:rPr>
            </w:r>
            <w:r>
              <w:rPr>
                <w:noProof/>
                <w:webHidden/>
              </w:rPr>
              <w:fldChar w:fldCharType="separate"/>
            </w:r>
            <w:r>
              <w:rPr>
                <w:noProof/>
                <w:webHidden/>
              </w:rPr>
              <w:t>21</w:t>
            </w:r>
            <w:r>
              <w:rPr>
                <w:noProof/>
                <w:webHidden/>
              </w:rPr>
              <w:fldChar w:fldCharType="end"/>
            </w:r>
          </w:hyperlink>
        </w:p>
        <w:p w14:paraId="72103951" w14:textId="6DE3246E"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6" w:history="1">
            <w:r w:rsidRPr="00C64CCC">
              <w:rPr>
                <w:rStyle w:val="Hyperlink"/>
                <w:noProof/>
              </w:rPr>
              <w:t>Figure 10: Appendix A3 - Factory I/O model perspective showing guarded sorting cell.</w:t>
            </w:r>
            <w:r>
              <w:rPr>
                <w:noProof/>
                <w:webHidden/>
              </w:rPr>
              <w:tab/>
            </w:r>
            <w:r>
              <w:rPr>
                <w:noProof/>
                <w:webHidden/>
              </w:rPr>
              <w:fldChar w:fldCharType="begin"/>
            </w:r>
            <w:r>
              <w:rPr>
                <w:noProof/>
                <w:webHidden/>
              </w:rPr>
              <w:instrText xml:space="preserve"> PAGEREF _Toc231051326 \h </w:instrText>
            </w:r>
            <w:r>
              <w:rPr>
                <w:noProof/>
                <w:webHidden/>
              </w:rPr>
            </w:r>
            <w:r>
              <w:rPr>
                <w:noProof/>
                <w:webHidden/>
              </w:rPr>
              <w:fldChar w:fldCharType="separate"/>
            </w:r>
            <w:r>
              <w:rPr>
                <w:noProof/>
                <w:webHidden/>
              </w:rPr>
              <w:t>22</w:t>
            </w:r>
            <w:r>
              <w:rPr>
                <w:noProof/>
                <w:webHidden/>
              </w:rPr>
              <w:fldChar w:fldCharType="end"/>
            </w:r>
          </w:hyperlink>
        </w:p>
        <w:p w14:paraId="2A5BAA29" w14:textId="77777777" w:rsidR="009816C2" w:rsidRDefault="009816C2">
          <w:pPr>
            <w:rPr>
              <w:b/>
              <w:bCs/>
              <w:noProof/>
            </w:rPr>
          </w:pPr>
          <w:r>
            <w:rPr>
              <w:b/>
              <w:bCs/>
              <w:noProof/>
            </w:rPr>
            <w:fldChar w:fldCharType="end"/>
          </w:r>
        </w:p>
        <w:p w14:paraId="7809F410" w14:textId="0B7A508C"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b/>
              <w:bCs/>
              <w:noProof/>
            </w:rPr>
            <w:fldChar w:fldCharType="begin"/>
          </w:r>
          <w:r>
            <w:rPr>
              <w:b/>
              <w:bCs/>
              <w:noProof/>
            </w:rPr>
            <w:instrText xml:space="preserve"> TOC \h \z \c "Table" </w:instrText>
          </w:r>
          <w:r>
            <w:rPr>
              <w:b/>
              <w:bCs/>
              <w:noProof/>
            </w:rPr>
            <w:fldChar w:fldCharType="separate"/>
          </w:r>
          <w:hyperlink w:anchor="_Toc231051327" w:history="1">
            <w:r w:rsidRPr="0045749B">
              <w:rPr>
                <w:rStyle w:val="Hyperlink"/>
                <w:noProof/>
              </w:rPr>
              <w:t>Table 1: Summary of program inputs and outputs</w:t>
            </w:r>
            <w:r>
              <w:rPr>
                <w:noProof/>
                <w:webHidden/>
              </w:rPr>
              <w:tab/>
            </w:r>
            <w:r>
              <w:rPr>
                <w:noProof/>
                <w:webHidden/>
              </w:rPr>
              <w:fldChar w:fldCharType="begin"/>
            </w:r>
            <w:r>
              <w:rPr>
                <w:noProof/>
                <w:webHidden/>
              </w:rPr>
              <w:instrText xml:space="preserve"> PAGEREF _Toc231051327 \h </w:instrText>
            </w:r>
            <w:r>
              <w:rPr>
                <w:noProof/>
                <w:webHidden/>
              </w:rPr>
            </w:r>
            <w:r>
              <w:rPr>
                <w:noProof/>
                <w:webHidden/>
              </w:rPr>
              <w:fldChar w:fldCharType="separate"/>
            </w:r>
            <w:r>
              <w:rPr>
                <w:noProof/>
                <w:webHidden/>
              </w:rPr>
              <w:t>8</w:t>
            </w:r>
            <w:r>
              <w:rPr>
                <w:noProof/>
                <w:webHidden/>
              </w:rPr>
              <w:fldChar w:fldCharType="end"/>
            </w:r>
          </w:hyperlink>
        </w:p>
        <w:p w14:paraId="30E4F8A2" w14:textId="78ACBF1B"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8" w:history="1">
            <w:r w:rsidRPr="0045749B">
              <w:rPr>
                <w:rStyle w:val="Hyperlink"/>
                <w:noProof/>
              </w:rPr>
              <w:t>Table 2:</w:t>
            </w:r>
            <w:r>
              <w:rPr>
                <w:noProof/>
                <w:webHidden/>
              </w:rPr>
              <w:tab/>
            </w:r>
            <w:r>
              <w:rPr>
                <w:noProof/>
                <w:webHidden/>
              </w:rPr>
              <w:fldChar w:fldCharType="begin"/>
            </w:r>
            <w:r>
              <w:rPr>
                <w:noProof/>
                <w:webHidden/>
              </w:rPr>
              <w:instrText xml:space="preserve"> PAGEREF _Toc231051328 \h </w:instrText>
            </w:r>
            <w:r>
              <w:rPr>
                <w:noProof/>
                <w:webHidden/>
              </w:rPr>
            </w:r>
            <w:r>
              <w:rPr>
                <w:noProof/>
                <w:webHidden/>
              </w:rPr>
              <w:fldChar w:fldCharType="separate"/>
            </w:r>
            <w:r>
              <w:rPr>
                <w:noProof/>
                <w:webHidden/>
              </w:rPr>
              <w:t>14</w:t>
            </w:r>
            <w:r>
              <w:rPr>
                <w:noProof/>
                <w:webHidden/>
              </w:rPr>
              <w:fldChar w:fldCharType="end"/>
            </w:r>
          </w:hyperlink>
        </w:p>
        <w:p w14:paraId="5B232B34" w14:textId="41105ED2" w:rsidR="009816C2" w:rsidRDefault="009816C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1051329" w:history="1">
            <w:r w:rsidRPr="0045749B">
              <w:rPr>
                <w:rStyle w:val="Hyperlink"/>
                <w:noProof/>
              </w:rPr>
              <w:t>Table 3: Test Matrix Observations</w:t>
            </w:r>
            <w:r>
              <w:rPr>
                <w:noProof/>
                <w:webHidden/>
              </w:rPr>
              <w:tab/>
            </w:r>
            <w:r>
              <w:rPr>
                <w:noProof/>
                <w:webHidden/>
              </w:rPr>
              <w:fldChar w:fldCharType="begin"/>
            </w:r>
            <w:r>
              <w:rPr>
                <w:noProof/>
                <w:webHidden/>
              </w:rPr>
              <w:instrText xml:space="preserve"> PAGEREF _Toc231051329 \h </w:instrText>
            </w:r>
            <w:r>
              <w:rPr>
                <w:noProof/>
                <w:webHidden/>
              </w:rPr>
            </w:r>
            <w:r>
              <w:rPr>
                <w:noProof/>
                <w:webHidden/>
              </w:rPr>
              <w:fldChar w:fldCharType="separate"/>
            </w:r>
            <w:r>
              <w:rPr>
                <w:noProof/>
                <w:webHidden/>
              </w:rPr>
              <w:t>16</w:t>
            </w:r>
            <w:r>
              <w:rPr>
                <w:noProof/>
                <w:webHidden/>
              </w:rPr>
              <w:fldChar w:fldCharType="end"/>
            </w:r>
          </w:hyperlink>
        </w:p>
        <w:p w14:paraId="5054A617" w14:textId="6F3D4740" w:rsidR="006979B9" w:rsidRDefault="009816C2">
          <w:pPr>
            <w:rPr>
              <w:b/>
              <w:bCs/>
              <w:noProof/>
            </w:rPr>
          </w:pPr>
          <w:r>
            <w:rPr>
              <w:b/>
              <w:bCs/>
              <w:noProof/>
            </w:rPr>
            <w:fldChar w:fldCharType="end"/>
          </w:r>
        </w:p>
      </w:sdtContent>
    </w:sdt>
    <w:p w14:paraId="35BC708E" w14:textId="77777777" w:rsidR="00C84189" w:rsidRDefault="00C84189">
      <w:pPr>
        <w:pStyle w:val="TableofFigures"/>
        <w:tabs>
          <w:tab w:val="right" w:leader="dot" w:pos="9016"/>
        </w:tabs>
        <w:rPr>
          <w:rFonts w:asciiTheme="minorHAnsi" w:eastAsiaTheme="minorEastAsia" w:hAnsiTheme="minorHAnsi"/>
          <w:noProof/>
          <w:lang w:eastAsia="en-GB"/>
        </w:rPr>
      </w:pPr>
    </w:p>
    <w:p w14:paraId="2FC589A8" w14:textId="56464CBC" w:rsidR="00755067" w:rsidRPr="004E77DA" w:rsidRDefault="00755067" w:rsidP="004E77D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p>
    <w:p w14:paraId="64415478" w14:textId="77777777" w:rsidR="00C84189" w:rsidRDefault="00C84189">
      <w:pPr>
        <w:pStyle w:val="TableofFigures"/>
        <w:tabs>
          <w:tab w:val="right" w:leader="dot" w:pos="9016"/>
        </w:tabs>
        <w:rPr>
          <w:rFonts w:asciiTheme="minorHAnsi" w:eastAsiaTheme="minorEastAsia" w:hAnsiTheme="minorHAnsi"/>
          <w:noProof/>
          <w:lang w:eastAsia="en-GB"/>
        </w:rPr>
      </w:pPr>
    </w:p>
    <w:p w14:paraId="3CC721B4" w14:textId="6AEE9059" w:rsidR="009E51B9" w:rsidRPr="009E51B9" w:rsidRDefault="009E51B9" w:rsidP="009E51B9">
      <w:pPr>
        <w:sectPr w:rsidR="009E51B9" w:rsidRPr="009E51B9" w:rsidSect="004F0CDE">
          <w:pgSz w:w="11906" w:h="16838"/>
          <w:pgMar w:top="1440" w:right="1440" w:bottom="1440" w:left="1440" w:header="709" w:footer="709" w:gutter="0"/>
          <w:pgNumType w:fmt="lowerRoman"/>
          <w:cols w:space="708"/>
          <w:docGrid w:linePitch="360"/>
        </w:sectPr>
      </w:pPr>
    </w:p>
    <w:p w14:paraId="3E64DB05" w14:textId="77777777" w:rsidR="00A50900" w:rsidRDefault="00BA3007" w:rsidP="00D52097">
      <w:pPr>
        <w:pStyle w:val="Heading1"/>
        <w:rPr>
          <w:rStyle w:val="Strong"/>
          <w:color w:val="0070C0"/>
        </w:rPr>
      </w:pPr>
      <w:bookmarkStart w:id="0" w:name="_Toc231051293"/>
      <w:r w:rsidRPr="00772FEB">
        <w:rPr>
          <w:rStyle w:val="Strong"/>
          <w:color w:val="0070C0"/>
        </w:rPr>
        <w:lastRenderedPageBreak/>
        <w:t>Introduction</w:t>
      </w:r>
      <w:bookmarkEnd w:id="0"/>
    </w:p>
    <w:p w14:paraId="0D686E69" w14:textId="77777777" w:rsidR="00F0151D" w:rsidRDefault="00F0151D" w:rsidP="00BE0060">
      <w:pPr>
        <w:spacing w:after="120"/>
      </w:pPr>
      <w:r>
        <w:rPr>
          <w:rFonts w:eastAsia="Arial"/>
        </w:rPr>
        <w:t>Programmable logic controllers are widely used in industrial automation because they provide robust, deterministic and maintainable control of machines, sensors, actuators, conveyors and human-machine interfaces. A PLC is particularly suitable where a process requires discrete control decisions, repeatable sequencing, interlocking, counting and fault response. The IEC 61131-3 standard defines the syntax and semantics for PLC programming languages, including Ladder Diagram, Function Block Diagram and Structured Text (International Electrotechnical Commission, 2025). Ladder logic was selected for this project because the simulated process is primarily based on Boolean sensor states, output coils, timers, counters and set/reset memory.</w:t>
      </w:r>
    </w:p>
    <w:p w14:paraId="7A606817" w14:textId="77777777" w:rsidR="00F0151D" w:rsidRDefault="00F0151D" w:rsidP="00BE0060">
      <w:pPr>
        <w:spacing w:after="120"/>
      </w:pPr>
      <w:r>
        <w:rPr>
          <w:rFonts w:eastAsia="Arial"/>
        </w:rPr>
        <w:t>This report analyses and evaluates an automated material handling system developed in Factory I/O and controlled through CODESYS. CODESYS is an IEC 61131-3 programming environment for controller and automation technology (CODESYS, n.d.). Factory I/O provides the virtual plant environment, allowing field devices such as sensors, conveyors and actuators to be connected to the PLC logic for functional testing; its Modbus TCP/IP driver supports exchange of digital and register data between the simulation and controller (Factory I/O, n.d.).</w:t>
      </w:r>
    </w:p>
    <w:p w14:paraId="5F86322A" w14:textId="26D67F61" w:rsidR="00F0151D" w:rsidRDefault="00A662F6" w:rsidP="00BE0060">
      <w:pPr>
        <w:spacing w:after="120"/>
        <w:rPr>
          <w:rFonts w:eastAsia="Arial"/>
        </w:rPr>
      </w:pPr>
      <w:r>
        <w:rPr>
          <w:noProof/>
        </w:rPr>
        <w:drawing>
          <wp:anchor distT="0" distB="0" distL="114300" distR="114300" simplePos="0" relativeHeight="251664384" behindDoc="1" locked="0" layoutInCell="1" allowOverlap="1" wp14:anchorId="6EDB664B" wp14:editId="2EB2F13A">
            <wp:simplePos x="0" y="0"/>
            <wp:positionH relativeFrom="column">
              <wp:posOffset>825500</wp:posOffset>
            </wp:positionH>
            <wp:positionV relativeFrom="paragraph">
              <wp:posOffset>1661160</wp:posOffset>
            </wp:positionV>
            <wp:extent cx="4113530" cy="2692400"/>
            <wp:effectExtent l="0" t="0" r="1270" b="0"/>
            <wp:wrapSquare wrapText="bothSides"/>
            <wp:docPr id="1" name="Picture 1" descr="A machine with a conveyor be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chine with a conveyor bel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113530" cy="2692400"/>
                    </a:xfrm>
                    <a:prstGeom prst="rect">
                      <a:avLst/>
                    </a:prstGeom>
                  </pic:spPr>
                </pic:pic>
              </a:graphicData>
            </a:graphic>
            <wp14:sizeRelH relativeFrom="margin">
              <wp14:pctWidth>0</wp14:pctWidth>
            </wp14:sizeRelH>
            <wp14:sizeRelV relativeFrom="margin">
              <wp14:pctHeight>0</wp14:pctHeight>
            </wp14:sizeRelV>
          </wp:anchor>
        </w:drawing>
      </w:r>
      <w:r w:rsidR="00F0151D">
        <w:rPr>
          <w:rFonts w:eastAsia="Arial"/>
        </w:rPr>
        <w:t>The modelled system sorts four package categories using package size and weight. The process includes a package emitter, conveyor belts, diffuse sensors, conveyor scale, pushers, pop-up sorter, package removers, guarding, stack lights, warning siren and operator HMI. The HMI provides start, stop, emergency stop and counter reset functions, together with counters for total packages and each package category. The purpose of this report is to demonstrate how the PLC logic meets the control requirements and to critically evaluate the design against the behaviour expected from a real industrial control system.</w:t>
      </w:r>
    </w:p>
    <w:p w14:paraId="7296A5BF" w14:textId="64D7F63F" w:rsidR="00AE20D4" w:rsidRDefault="00AE20D4" w:rsidP="00F0151D">
      <w:pPr>
        <w:spacing w:after="120"/>
        <w:jc w:val="both"/>
      </w:pPr>
    </w:p>
    <w:p w14:paraId="4E8EDD3D" w14:textId="670C34F4" w:rsidR="00077B88" w:rsidRDefault="00077B88" w:rsidP="00077B88"/>
    <w:p w14:paraId="6BC6CCF7" w14:textId="6DCAA5BF" w:rsidR="00AE20D4" w:rsidRDefault="00AE20D4" w:rsidP="00077B88"/>
    <w:p w14:paraId="7FA56F65" w14:textId="77777777" w:rsidR="00AE20D4" w:rsidRDefault="00AE20D4" w:rsidP="00077B88"/>
    <w:p w14:paraId="50362DE6" w14:textId="77777777" w:rsidR="00AE20D4" w:rsidRDefault="00AE20D4" w:rsidP="00077B88"/>
    <w:p w14:paraId="0DFAD788" w14:textId="77777777" w:rsidR="00AE20D4" w:rsidRPr="00077B88" w:rsidRDefault="00AE20D4" w:rsidP="00077B88"/>
    <w:p w14:paraId="1FD7F47E" w14:textId="2A176C98" w:rsidR="007F0217" w:rsidRDefault="007F0217" w:rsidP="007F0217">
      <w:pPr>
        <w:pStyle w:val="NormalWeb"/>
      </w:pPr>
    </w:p>
    <w:p w14:paraId="600B0954" w14:textId="77777777" w:rsidR="009816C2" w:rsidRDefault="009816C2" w:rsidP="003725F2"/>
    <w:p w14:paraId="7FDCAF00" w14:textId="0D4F7DA3" w:rsidR="009816C2" w:rsidRDefault="009816C2" w:rsidP="003725F2">
      <w:r>
        <w:rPr>
          <w:noProof/>
        </w:rPr>
        <w:lastRenderedPageBreak/>
        <mc:AlternateContent>
          <mc:Choice Requires="wps">
            <w:drawing>
              <wp:anchor distT="0" distB="0" distL="114300" distR="114300" simplePos="0" relativeHeight="251676672" behindDoc="0" locked="0" layoutInCell="1" allowOverlap="1" wp14:anchorId="408CCE92" wp14:editId="41C43E42">
                <wp:simplePos x="0" y="0"/>
                <wp:positionH relativeFrom="column">
                  <wp:posOffset>704850</wp:posOffset>
                </wp:positionH>
                <wp:positionV relativeFrom="paragraph">
                  <wp:posOffset>32385</wp:posOffset>
                </wp:positionV>
                <wp:extent cx="4113530" cy="635"/>
                <wp:effectExtent l="0" t="0" r="0" b="0"/>
                <wp:wrapSquare wrapText="bothSides"/>
                <wp:docPr id="244948622" name="Text Box 1"/>
                <wp:cNvGraphicFramePr/>
                <a:graphic xmlns:a="http://schemas.openxmlformats.org/drawingml/2006/main">
                  <a:graphicData uri="http://schemas.microsoft.com/office/word/2010/wordprocessingShape">
                    <wps:wsp>
                      <wps:cNvSpPr txBox="1"/>
                      <wps:spPr>
                        <a:xfrm>
                          <a:off x="0" y="0"/>
                          <a:ext cx="4113530" cy="635"/>
                        </a:xfrm>
                        <a:prstGeom prst="rect">
                          <a:avLst/>
                        </a:prstGeom>
                        <a:solidFill>
                          <a:prstClr val="white"/>
                        </a:solidFill>
                        <a:ln>
                          <a:noFill/>
                        </a:ln>
                      </wps:spPr>
                      <wps:txbx>
                        <w:txbxContent>
                          <w:p w14:paraId="2F7A0E3F" w14:textId="705DADF4" w:rsidR="00A662F6" w:rsidRPr="0095109D" w:rsidRDefault="00A662F6" w:rsidP="00A662F6">
                            <w:pPr>
                              <w:pStyle w:val="Caption"/>
                              <w:jc w:val="center"/>
                              <w:rPr>
                                <w:noProof/>
                                <w:sz w:val="22"/>
                                <w:szCs w:val="22"/>
                              </w:rPr>
                            </w:pPr>
                            <w:bookmarkStart w:id="1" w:name="_Toc231051209"/>
                            <w:bookmarkStart w:id="2" w:name="_Toc231051317"/>
                            <w:r>
                              <w:t xml:space="preserve">Figure </w:t>
                            </w:r>
                            <w:r>
                              <w:fldChar w:fldCharType="begin"/>
                            </w:r>
                            <w:r>
                              <w:instrText xml:space="preserve"> SEQ Figure \* ARABIC </w:instrText>
                            </w:r>
                            <w:r>
                              <w:fldChar w:fldCharType="separate"/>
                            </w:r>
                            <w:r w:rsidR="00417B71">
                              <w:rPr>
                                <w:noProof/>
                              </w:rPr>
                              <w:t>1</w:t>
                            </w:r>
                            <w:r>
                              <w:fldChar w:fldCharType="end"/>
                            </w:r>
                            <w:r>
                              <w:t>:</w:t>
                            </w:r>
                            <w:r w:rsidRPr="00184AC4">
                              <w:t>Factory I/O sorting cell layout showing conveyors, pushers, pop-up sorter, scale area, stack lights and package removers.</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8CCE92" id="_x0000_t202" coordsize="21600,21600" o:spt="202" path="m,l,21600r21600,l21600,xe">
                <v:stroke joinstyle="miter"/>
                <v:path gradientshapeok="t" o:connecttype="rect"/>
              </v:shapetype>
              <v:shape id="Text Box 1" o:spid="_x0000_s1026" type="#_x0000_t202" style="position:absolute;margin-left:55.5pt;margin-top:2.55pt;width:323.9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37kGAIAAD8EAAAOAAAAZHJzL2Uyb0RvYy54bWysU8Fu2zAMvQ/YPwi6L06atRi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J+ns3m13MKSYrdzK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" stroked="f">
                <v:textbox style="mso-fit-shape-to-text:t" inset="0,0,0,0">
                  <w:txbxContent>
                    <w:p w14:paraId="2F7A0E3F" w14:textId="705DADF4" w:rsidR="00A662F6" w:rsidRPr="0095109D" w:rsidRDefault="00A662F6" w:rsidP="00A662F6">
                      <w:pPr>
                        <w:pStyle w:val="Caption"/>
                        <w:jc w:val="center"/>
                        <w:rPr>
                          <w:noProof/>
                          <w:sz w:val="22"/>
                          <w:szCs w:val="22"/>
                        </w:rPr>
                      </w:pPr>
                      <w:bookmarkStart w:id="3" w:name="_Toc231051209"/>
                      <w:bookmarkStart w:id="4" w:name="_Toc231051317"/>
                      <w:r>
                        <w:t xml:space="preserve">Figure </w:t>
                      </w:r>
                      <w:r>
                        <w:fldChar w:fldCharType="begin"/>
                      </w:r>
                      <w:r>
                        <w:instrText xml:space="preserve"> SEQ Figure \* ARABIC </w:instrText>
                      </w:r>
                      <w:r>
                        <w:fldChar w:fldCharType="separate"/>
                      </w:r>
                      <w:r w:rsidR="00417B71">
                        <w:rPr>
                          <w:noProof/>
                        </w:rPr>
                        <w:t>1</w:t>
                      </w:r>
                      <w:r>
                        <w:fldChar w:fldCharType="end"/>
                      </w:r>
                      <w:r>
                        <w:t>:</w:t>
                      </w:r>
                      <w:r w:rsidRPr="00184AC4">
                        <w:t>Factory I/O sorting cell layout showing conveyors, pushers, pop-up sorter, scale area, stack lights and package removers.</w:t>
                      </w:r>
                      <w:bookmarkEnd w:id="3"/>
                      <w:bookmarkEnd w:id="4"/>
                    </w:p>
                  </w:txbxContent>
                </v:textbox>
                <w10:wrap type="square"/>
              </v:shape>
            </w:pict>
          </mc:Fallback>
        </mc:AlternateContent>
      </w:r>
    </w:p>
    <w:p w14:paraId="36F19FA8" w14:textId="7BA89455" w:rsidR="003725F2" w:rsidRDefault="003725F2" w:rsidP="003725F2"/>
    <w:p w14:paraId="62944043" w14:textId="77777777" w:rsidR="009816C2" w:rsidRDefault="009816C2" w:rsidP="003725F2"/>
    <w:p w14:paraId="214D56D4" w14:textId="77777777" w:rsidR="009816C2" w:rsidRDefault="009816C2" w:rsidP="003725F2"/>
    <w:p w14:paraId="283E418E" w14:textId="77777777" w:rsidR="009816C2" w:rsidRDefault="009816C2" w:rsidP="003725F2"/>
    <w:p w14:paraId="65B067AD" w14:textId="77777777" w:rsidR="009816C2" w:rsidRDefault="009816C2" w:rsidP="003725F2"/>
    <w:p w14:paraId="3100CB30" w14:textId="77777777" w:rsidR="009816C2" w:rsidRDefault="009816C2" w:rsidP="003725F2"/>
    <w:p w14:paraId="31CFDEAF" w14:textId="77777777" w:rsidR="009816C2" w:rsidRDefault="009816C2" w:rsidP="003725F2"/>
    <w:p w14:paraId="7BE36EBA" w14:textId="77777777" w:rsidR="009816C2" w:rsidRDefault="009816C2" w:rsidP="003725F2"/>
    <w:p w14:paraId="649505ED" w14:textId="77777777" w:rsidR="009816C2" w:rsidRDefault="009816C2" w:rsidP="003725F2"/>
    <w:p w14:paraId="26523FF9" w14:textId="77777777" w:rsidR="009816C2" w:rsidRDefault="009816C2" w:rsidP="003725F2"/>
    <w:p w14:paraId="7962520A" w14:textId="77777777" w:rsidR="009816C2" w:rsidRDefault="009816C2" w:rsidP="003725F2"/>
    <w:p w14:paraId="6D1D467B" w14:textId="77777777" w:rsidR="009816C2" w:rsidRDefault="009816C2" w:rsidP="003725F2"/>
    <w:p w14:paraId="168FBB44" w14:textId="77777777" w:rsidR="009816C2" w:rsidRDefault="009816C2" w:rsidP="003725F2"/>
    <w:p w14:paraId="213B7939" w14:textId="77777777" w:rsidR="009816C2" w:rsidRDefault="009816C2" w:rsidP="003725F2"/>
    <w:p w14:paraId="53E96752" w14:textId="77777777" w:rsidR="009816C2" w:rsidRDefault="009816C2" w:rsidP="003725F2"/>
    <w:p w14:paraId="1E1F68E1" w14:textId="77777777" w:rsidR="009816C2" w:rsidRDefault="009816C2" w:rsidP="003725F2"/>
    <w:p w14:paraId="722502F6" w14:textId="77777777" w:rsidR="009816C2" w:rsidRDefault="009816C2" w:rsidP="003725F2"/>
    <w:p w14:paraId="4A29C10F" w14:textId="77777777" w:rsidR="009816C2" w:rsidRDefault="009816C2" w:rsidP="003725F2"/>
    <w:p w14:paraId="15078628" w14:textId="77777777" w:rsidR="009816C2" w:rsidRDefault="009816C2" w:rsidP="003725F2"/>
    <w:p w14:paraId="3E729F9C" w14:textId="77777777" w:rsidR="009816C2" w:rsidRDefault="009816C2" w:rsidP="003725F2"/>
    <w:p w14:paraId="5645E529" w14:textId="77777777" w:rsidR="009816C2" w:rsidRDefault="009816C2" w:rsidP="003725F2"/>
    <w:p w14:paraId="54FEC3A9" w14:textId="77777777" w:rsidR="009816C2" w:rsidRDefault="009816C2" w:rsidP="003725F2"/>
    <w:p w14:paraId="5BA73373" w14:textId="77777777" w:rsidR="00DB690A" w:rsidRPr="00DB690A" w:rsidRDefault="00401890" w:rsidP="00401890">
      <w:pPr>
        <w:pStyle w:val="Heading1"/>
        <w:rPr>
          <w:b/>
          <w:bCs/>
          <w:color w:val="0070C0"/>
        </w:rPr>
      </w:pPr>
      <w:bookmarkStart w:id="5" w:name="_Toc231051294"/>
      <w:r w:rsidRPr="00DB690A">
        <w:rPr>
          <w:b/>
          <w:bCs/>
          <w:color w:val="0070C0"/>
        </w:rPr>
        <w:lastRenderedPageBreak/>
        <w:t>Literature Review</w:t>
      </w:r>
      <w:bookmarkEnd w:id="5"/>
    </w:p>
    <w:p w14:paraId="6073E146" w14:textId="06613E7F" w:rsidR="00401890" w:rsidRPr="00401890" w:rsidRDefault="00401890" w:rsidP="00DB690A">
      <w:pPr>
        <w:pStyle w:val="Heading2"/>
      </w:pPr>
      <w:bookmarkStart w:id="6" w:name="_Toc231051295"/>
      <w:r w:rsidRPr="00401890">
        <w:t>Fluid Power for Actuation and Control</w:t>
      </w:r>
      <w:bookmarkEnd w:id="6"/>
    </w:p>
    <w:p w14:paraId="48FBE43E" w14:textId="77777777" w:rsidR="00E62C64" w:rsidRDefault="00E62C64" w:rsidP="00E62C64">
      <w:pPr>
        <w:spacing w:after="120"/>
        <w:jc w:val="both"/>
      </w:pPr>
      <w:r>
        <w:rPr>
          <w:rFonts w:eastAsia="Arial"/>
        </w:rPr>
        <w:t>Fluid power systems transmit and control energy through pressurised fluids. They are normally divided into hydraulic systems, which use liquids, and pneumatic systems, which use compressed air or gas. Both are used extensively in industrial automation because they convert stored pressure energy into mechanical force and movement (Parr, 2011). Selection should not be based only on whether a cylinder can move the load; it should consider force, speed, accuracy, duty cycle, lifecycle energy use, maintainability, cleanliness and safety.</w:t>
      </w:r>
    </w:p>
    <w:p w14:paraId="026FF8BE" w14:textId="77777777" w:rsidR="00E62C64" w:rsidRDefault="00E62C64" w:rsidP="00E62C64">
      <w:pPr>
        <w:spacing w:after="120"/>
        <w:jc w:val="both"/>
      </w:pPr>
      <w:r>
        <w:rPr>
          <w:rFonts w:eastAsia="Arial"/>
        </w:rPr>
        <w:t>Pneumatic actuation is well suited to light and medium-duty automation tasks requiring fast, repetitive and relatively simple movement. Typical applications include pushers, diverters, clamps, stops, gates and pick-and-place devices. In the Factory I/O model, the pushers and pop-up sorter are representative of pneumatic actuation because they perform short-stroke, repeatable movements to divert packages into the correct lanes. The advantage is proportionality: a simple extend/retract movement does not require the complexity of servo positioning or hydraulic power.</w:t>
      </w:r>
    </w:p>
    <w:p w14:paraId="1CA638D0" w14:textId="77777777" w:rsidR="00E62C64" w:rsidRDefault="00E62C64" w:rsidP="00E62C64">
      <w:pPr>
        <w:spacing w:after="120"/>
        <w:jc w:val="both"/>
      </w:pPr>
      <w:r>
        <w:rPr>
          <w:rFonts w:eastAsia="Arial"/>
        </w:rPr>
        <w:t>The main strengths of pneumatics are simplicity, cleanliness, high operating speed and relatively low component cost. However, air compressibility reduces stiffness and makes precise position control more difficult than with hydraulic or electromechanical actuation (Esposito, 2014). Pneumatics can also be energy intensive. The U.S. Department of Energy (2004) identifies compressed air leakage as a significant source of wasted energy and recommends leak prevention programmes, so pneumatic actuation should not automatically be treated as low cost over the full life cycle.</w:t>
      </w:r>
    </w:p>
    <w:p w14:paraId="2FDE485A" w14:textId="77777777" w:rsidR="00E62C64" w:rsidRDefault="00E62C64" w:rsidP="00E62C64">
      <w:pPr>
        <w:spacing w:after="120"/>
        <w:jc w:val="both"/>
      </w:pPr>
      <w:r>
        <w:rPr>
          <w:rFonts w:eastAsia="Arial"/>
        </w:rPr>
        <w:t>Hydraulic systems provide high power density and are suitable for presses, lifting equipment, mobile plant, heavy-duty manipulators and steel industry applications. Hydraulic fluids are less compressible than air, giving greater stiffness and improved force control (Parr, 2011). However, hydraulics would be disproportionate for this sorting model because the packages are light, actuator strokes are short and the movement is simple diversion rather than high-force manipulation. Hydraulics would introduce pumps, reservoirs, filtration, hoses, heat generation and leakage control, none of which are justified for a low-force package sorting application.</w:t>
      </w:r>
    </w:p>
    <w:p w14:paraId="7D8A656E" w14:textId="77777777" w:rsidR="00E62C64" w:rsidRDefault="00E62C64" w:rsidP="00E62C64">
      <w:pPr>
        <w:spacing w:after="120"/>
        <w:jc w:val="both"/>
        <w:rPr>
          <w:rFonts w:eastAsia="Arial"/>
        </w:rPr>
      </w:pPr>
      <w:r>
        <w:rPr>
          <w:rFonts w:eastAsia="Arial"/>
        </w:rPr>
        <w:t xml:space="preserve">The safety implications of both technologies also need to be considered. ISO 4413 specifies general rules and safety requirements for hydraulic fluid power systems used on machinery, including significant hazards associated with intended use (International Organization for Standardization, 2010a). ISO 4414 provides equivalent requirements for pneumatic systems (International Organization for Standardization, 2010b). These standards show that fluid </w:t>
      </w:r>
      <w:r>
        <w:rPr>
          <w:rFonts w:eastAsia="Arial"/>
        </w:rPr>
        <w:lastRenderedPageBreak/>
        <w:t>power selection is not simply a performance decision; it must also consider stored energy, unexpected movement, isolation, pressure release and maintainability. For this model, electric drives are the most appropriate representation for conveyors, while pneumatic-style actuation is the most proportionate representation for pushers and the pop-up sorting device.</w:t>
      </w:r>
    </w:p>
    <w:p w14:paraId="4C71579A" w14:textId="77777777" w:rsidR="001C305F" w:rsidRDefault="001C305F" w:rsidP="00E62C64">
      <w:pPr>
        <w:spacing w:after="120"/>
        <w:jc w:val="both"/>
        <w:rPr>
          <w:rFonts w:eastAsia="Arial"/>
        </w:rPr>
      </w:pPr>
    </w:p>
    <w:p w14:paraId="6864AFC4" w14:textId="77777777" w:rsidR="001C305F" w:rsidRDefault="001C305F" w:rsidP="00E62C64">
      <w:pPr>
        <w:spacing w:after="120"/>
        <w:jc w:val="both"/>
        <w:rPr>
          <w:rFonts w:eastAsia="Arial"/>
        </w:rPr>
      </w:pPr>
    </w:p>
    <w:p w14:paraId="1E6B8D85" w14:textId="77777777" w:rsidR="001C305F" w:rsidRDefault="001C305F" w:rsidP="00E62C64">
      <w:pPr>
        <w:spacing w:after="120"/>
        <w:jc w:val="both"/>
        <w:rPr>
          <w:rFonts w:eastAsia="Arial"/>
        </w:rPr>
      </w:pPr>
    </w:p>
    <w:p w14:paraId="4C311B80" w14:textId="77777777" w:rsidR="001C305F" w:rsidRDefault="001C305F" w:rsidP="00E62C64">
      <w:pPr>
        <w:spacing w:after="120"/>
        <w:jc w:val="both"/>
        <w:rPr>
          <w:rFonts w:eastAsia="Arial"/>
        </w:rPr>
      </w:pPr>
    </w:p>
    <w:p w14:paraId="71F958CA" w14:textId="77777777" w:rsidR="001C305F" w:rsidRDefault="001C305F" w:rsidP="00E62C64">
      <w:pPr>
        <w:spacing w:after="120"/>
        <w:jc w:val="both"/>
        <w:rPr>
          <w:rFonts w:eastAsia="Arial"/>
        </w:rPr>
      </w:pPr>
    </w:p>
    <w:p w14:paraId="1DF1D69C" w14:textId="77777777" w:rsidR="001C305F" w:rsidRDefault="001C305F" w:rsidP="00E62C64">
      <w:pPr>
        <w:spacing w:after="120"/>
        <w:jc w:val="both"/>
        <w:rPr>
          <w:rFonts w:eastAsia="Arial"/>
        </w:rPr>
      </w:pPr>
    </w:p>
    <w:p w14:paraId="095B351C" w14:textId="77777777" w:rsidR="001C305F" w:rsidRDefault="001C305F" w:rsidP="00E62C64">
      <w:pPr>
        <w:spacing w:after="120"/>
        <w:jc w:val="both"/>
        <w:rPr>
          <w:rFonts w:eastAsia="Arial"/>
        </w:rPr>
      </w:pPr>
    </w:p>
    <w:p w14:paraId="2DE48A61" w14:textId="77777777" w:rsidR="001C305F" w:rsidRDefault="001C305F" w:rsidP="00E62C64">
      <w:pPr>
        <w:spacing w:after="120"/>
        <w:jc w:val="both"/>
        <w:rPr>
          <w:rFonts w:eastAsia="Arial"/>
        </w:rPr>
      </w:pPr>
    </w:p>
    <w:p w14:paraId="3D4EFEB4" w14:textId="77777777" w:rsidR="001C305F" w:rsidRDefault="001C305F" w:rsidP="00E62C64">
      <w:pPr>
        <w:spacing w:after="120"/>
        <w:jc w:val="both"/>
        <w:rPr>
          <w:rFonts w:eastAsia="Arial"/>
        </w:rPr>
      </w:pPr>
    </w:p>
    <w:p w14:paraId="5A284A0F" w14:textId="77777777" w:rsidR="001C305F" w:rsidRDefault="001C305F" w:rsidP="00E62C64">
      <w:pPr>
        <w:spacing w:after="120"/>
        <w:jc w:val="both"/>
        <w:rPr>
          <w:rFonts w:eastAsia="Arial"/>
        </w:rPr>
      </w:pPr>
    </w:p>
    <w:p w14:paraId="6D7F612E" w14:textId="77777777" w:rsidR="001C305F" w:rsidRDefault="001C305F" w:rsidP="00E62C64">
      <w:pPr>
        <w:spacing w:after="120"/>
        <w:jc w:val="both"/>
        <w:rPr>
          <w:rFonts w:eastAsia="Arial"/>
        </w:rPr>
      </w:pPr>
    </w:p>
    <w:p w14:paraId="44752746" w14:textId="77777777" w:rsidR="001C305F" w:rsidRDefault="001C305F" w:rsidP="00E62C64">
      <w:pPr>
        <w:spacing w:after="120"/>
        <w:jc w:val="both"/>
        <w:rPr>
          <w:rFonts w:eastAsia="Arial"/>
        </w:rPr>
      </w:pPr>
    </w:p>
    <w:p w14:paraId="40EBFB1C" w14:textId="77777777" w:rsidR="001C305F" w:rsidRDefault="001C305F" w:rsidP="00E62C64">
      <w:pPr>
        <w:spacing w:after="120"/>
        <w:jc w:val="both"/>
        <w:rPr>
          <w:rFonts w:eastAsia="Arial"/>
        </w:rPr>
      </w:pPr>
    </w:p>
    <w:p w14:paraId="6C9B2AE9" w14:textId="77777777" w:rsidR="001C305F" w:rsidRDefault="001C305F" w:rsidP="00E62C64">
      <w:pPr>
        <w:spacing w:after="120"/>
        <w:jc w:val="both"/>
        <w:rPr>
          <w:rFonts w:eastAsia="Arial"/>
        </w:rPr>
      </w:pPr>
    </w:p>
    <w:p w14:paraId="3DA6A684" w14:textId="77777777" w:rsidR="001C305F" w:rsidRDefault="001C305F" w:rsidP="00E62C64">
      <w:pPr>
        <w:spacing w:after="120"/>
        <w:jc w:val="both"/>
        <w:rPr>
          <w:rFonts w:eastAsia="Arial"/>
        </w:rPr>
      </w:pPr>
    </w:p>
    <w:p w14:paraId="1507D650" w14:textId="77777777" w:rsidR="001C305F" w:rsidRDefault="001C305F" w:rsidP="00E62C64">
      <w:pPr>
        <w:spacing w:after="120"/>
        <w:jc w:val="both"/>
        <w:rPr>
          <w:rFonts w:eastAsia="Arial"/>
        </w:rPr>
      </w:pPr>
    </w:p>
    <w:p w14:paraId="1607B728" w14:textId="77777777" w:rsidR="001C305F" w:rsidRDefault="001C305F" w:rsidP="00E62C64">
      <w:pPr>
        <w:spacing w:after="120"/>
        <w:jc w:val="both"/>
        <w:rPr>
          <w:rFonts w:eastAsia="Arial"/>
        </w:rPr>
      </w:pPr>
    </w:p>
    <w:p w14:paraId="4178745A" w14:textId="77777777" w:rsidR="001C305F" w:rsidRDefault="001C305F" w:rsidP="00E62C64">
      <w:pPr>
        <w:spacing w:after="120"/>
        <w:jc w:val="both"/>
        <w:rPr>
          <w:rFonts w:eastAsia="Arial"/>
        </w:rPr>
      </w:pPr>
    </w:p>
    <w:p w14:paraId="3CF89397" w14:textId="77777777" w:rsidR="001C305F" w:rsidRDefault="001C305F" w:rsidP="00E62C64">
      <w:pPr>
        <w:spacing w:after="120"/>
        <w:jc w:val="both"/>
        <w:rPr>
          <w:rFonts w:eastAsia="Arial"/>
        </w:rPr>
      </w:pPr>
    </w:p>
    <w:p w14:paraId="2EB61702" w14:textId="77777777" w:rsidR="009816C2" w:rsidRDefault="009816C2" w:rsidP="00E62C64">
      <w:pPr>
        <w:spacing w:after="120"/>
        <w:jc w:val="both"/>
        <w:rPr>
          <w:rFonts w:eastAsia="Arial"/>
        </w:rPr>
      </w:pPr>
    </w:p>
    <w:p w14:paraId="54554554" w14:textId="77777777" w:rsidR="009816C2" w:rsidRDefault="009816C2" w:rsidP="00E62C64">
      <w:pPr>
        <w:spacing w:after="120"/>
        <w:jc w:val="both"/>
        <w:rPr>
          <w:rFonts w:eastAsia="Arial"/>
        </w:rPr>
      </w:pPr>
    </w:p>
    <w:p w14:paraId="626314A1" w14:textId="77777777" w:rsidR="009816C2" w:rsidRDefault="009816C2" w:rsidP="00E62C64">
      <w:pPr>
        <w:spacing w:after="120"/>
        <w:jc w:val="both"/>
        <w:rPr>
          <w:rFonts w:eastAsia="Arial"/>
        </w:rPr>
      </w:pPr>
    </w:p>
    <w:p w14:paraId="4A71EB80" w14:textId="77777777" w:rsidR="001C305F" w:rsidRDefault="001C305F" w:rsidP="00E62C64">
      <w:pPr>
        <w:spacing w:after="120"/>
        <w:jc w:val="both"/>
      </w:pPr>
    </w:p>
    <w:p w14:paraId="41622AC4" w14:textId="46AFD761" w:rsidR="00E62C64" w:rsidRPr="001C305F" w:rsidRDefault="00E62C64" w:rsidP="001C305F">
      <w:pPr>
        <w:pStyle w:val="Heading1"/>
        <w:rPr>
          <w:b/>
          <w:bCs/>
          <w:color w:val="0070C0"/>
        </w:rPr>
      </w:pPr>
      <w:bookmarkStart w:id="7" w:name="_Toc231051296"/>
      <w:r w:rsidRPr="001C305F">
        <w:rPr>
          <w:rFonts w:eastAsia="Arial"/>
          <w:b/>
          <w:bCs/>
          <w:color w:val="0070C0"/>
        </w:rPr>
        <w:lastRenderedPageBreak/>
        <w:t>Control Requirements and System Specification</w:t>
      </w:r>
      <w:bookmarkEnd w:id="7"/>
    </w:p>
    <w:p w14:paraId="169B94B5" w14:textId="77777777" w:rsidR="007B0D69" w:rsidRDefault="007B0D69" w:rsidP="007B0D69">
      <w:pPr>
        <w:spacing w:after="120"/>
        <w:jc w:val="both"/>
      </w:pPr>
      <w:r>
        <w:rPr>
          <w:rFonts w:eastAsia="Arial"/>
        </w:rPr>
        <w:t>The control objective is to transport packages through an automated sorting cell, identify each package according to size and weight, and route it to the correct remover. The system must also provide start, stop, emergency stop, operator warning, sequential conveyor start-up and production counting. The HMI must allow the operator to start and stop the system, activate emergency stop, reset counters and view five counters: total box entry count and four category-specific output counts.</w:t>
      </w:r>
    </w:p>
    <w:p w14:paraId="69A4A89C" w14:textId="77777777" w:rsidR="007B0D69" w:rsidRDefault="007B0D69" w:rsidP="007B0D69">
      <w:pPr>
        <w:spacing w:after="120"/>
        <w:jc w:val="both"/>
      </w:pPr>
      <w:r>
        <w:rPr>
          <w:rFonts w:eastAsia="Arial"/>
        </w:rPr>
        <w:t>The intended behaviour starts with the system idle. When the start button or HMI start command is selected, the PLC establishes a run condition, provided that no stop or emergency stop condition is active. Before normal movement, the alarm siren and amber stack light provide a warning of impending operation. The conveyors are then started in sequence at 0.5 second intervals to reduce simultaneous motor energisation. Once running, packages are detected by the entry sensor, size is determined by diffuse sensors and weight is captured from the conveyor scale. The PLC then routes the package using the appropriate pusher or pop-up sorter and increments the relevant route counter at the exit sensor.</w:t>
      </w:r>
    </w:p>
    <w:p w14:paraId="6CE56619" w14:textId="77777777" w:rsidR="007B0D69" w:rsidRDefault="007B0D69" w:rsidP="007B0D69">
      <w:pPr>
        <w:spacing w:after="120"/>
        <w:jc w:val="both"/>
      </w:pPr>
      <w:r>
        <w:rPr>
          <w:rFonts w:eastAsia="Arial"/>
        </w:rPr>
        <w:t>Figure 2 shows the Modbus mapping used to connect the Factory I/O devices to the CODESYS program. This mapping is important because it demonstrates that the written control requirements were translated into defined PLC variables rather than remaining as a generic description.</w:t>
      </w:r>
    </w:p>
    <w:p w14:paraId="7859E5A1" w14:textId="77777777" w:rsidR="004F5393" w:rsidRDefault="004F5393" w:rsidP="004F5393"/>
    <w:p w14:paraId="619E1DEC" w14:textId="77777777" w:rsidR="00E62C64" w:rsidRDefault="00E62C64" w:rsidP="004F5393"/>
    <w:p w14:paraId="28784C67" w14:textId="77777777" w:rsidR="00E62C64" w:rsidRDefault="00E62C64" w:rsidP="004F5393"/>
    <w:p w14:paraId="6EA98A57" w14:textId="77777777" w:rsidR="00E62C64" w:rsidRDefault="00E62C64" w:rsidP="004F5393"/>
    <w:p w14:paraId="52DFCE00" w14:textId="77777777" w:rsidR="00E62C64" w:rsidRDefault="00E62C64" w:rsidP="004F5393"/>
    <w:p w14:paraId="56BCD2B0" w14:textId="77777777" w:rsidR="00E62C64" w:rsidRDefault="00E62C64" w:rsidP="004F5393"/>
    <w:p w14:paraId="240D95CE" w14:textId="77777777" w:rsidR="007261B7" w:rsidRDefault="00B5046F" w:rsidP="007261B7">
      <w:pPr>
        <w:keepNext/>
      </w:pPr>
      <w:r>
        <w:rPr>
          <w:noProof/>
        </w:rPr>
        <w:lastRenderedPageBreak/>
        <w:drawing>
          <wp:inline distT="0" distB="0" distL="0" distR="0" wp14:anchorId="55F5F100" wp14:editId="1DCD5077">
            <wp:extent cx="5731510" cy="2680216"/>
            <wp:effectExtent l="0" t="0" r="2540" b="635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13"/>
                    <a:stretch>
                      <a:fillRect/>
                    </a:stretch>
                  </pic:blipFill>
                  <pic:spPr>
                    <a:xfrm>
                      <a:off x="0" y="0"/>
                      <a:ext cx="5731510" cy="2680216"/>
                    </a:xfrm>
                    <a:prstGeom prst="rect">
                      <a:avLst/>
                    </a:prstGeom>
                  </pic:spPr>
                </pic:pic>
              </a:graphicData>
            </a:graphic>
          </wp:inline>
        </w:drawing>
      </w:r>
    </w:p>
    <w:p w14:paraId="7DAC129D" w14:textId="12055E6B" w:rsidR="00E62C64" w:rsidRDefault="007261B7" w:rsidP="007261B7">
      <w:pPr>
        <w:pStyle w:val="Caption"/>
        <w:jc w:val="center"/>
      </w:pPr>
      <w:bookmarkStart w:id="8" w:name="_Toc231051210"/>
      <w:bookmarkStart w:id="9" w:name="_Toc231051318"/>
      <w:r>
        <w:t xml:space="preserve">Figure </w:t>
      </w:r>
      <w:r>
        <w:fldChar w:fldCharType="begin"/>
      </w:r>
      <w:r>
        <w:instrText xml:space="preserve"> SEQ Figure \* ARABIC </w:instrText>
      </w:r>
      <w:r>
        <w:fldChar w:fldCharType="separate"/>
      </w:r>
      <w:r w:rsidR="00417B71">
        <w:rPr>
          <w:noProof/>
        </w:rPr>
        <w:t>2</w:t>
      </w:r>
      <w:r>
        <w:fldChar w:fldCharType="end"/>
      </w:r>
      <w:r>
        <w:t xml:space="preserve">: </w:t>
      </w:r>
      <w:r w:rsidRPr="009B78F8">
        <w:t>Factory I/O Modbus mapping for sensors, actuators, counters and HMI-linked variables</w:t>
      </w:r>
      <w:bookmarkEnd w:id="8"/>
      <w:bookmarkEnd w:id="9"/>
    </w:p>
    <w:p w14:paraId="40AB0C2A" w14:textId="77777777" w:rsidR="00E52832" w:rsidRDefault="00E52832" w:rsidP="00E52832">
      <w:pPr>
        <w:spacing w:after="120"/>
        <w:jc w:val="both"/>
      </w:pPr>
    </w:p>
    <w:p w14:paraId="2FA4862B" w14:textId="180CDDF0" w:rsidR="00E52832" w:rsidRDefault="00E52832" w:rsidP="00E52832">
      <w:pPr>
        <w:spacing w:after="120"/>
        <w:jc w:val="both"/>
        <w:rPr>
          <w:rFonts w:eastAsia="Arial"/>
        </w:rPr>
      </w:pPr>
      <w:r>
        <w:rPr>
          <w:rFonts w:eastAsia="Arial"/>
        </w:rPr>
        <w:t>Table 1 summarises the principal inputs and outputs used by the program. The table uses the actual tag names visible in the Factory I/O and CODESYS configuration so that the report can be traced to the implemented model.</w:t>
      </w:r>
    </w:p>
    <w:p w14:paraId="5EB2809D" w14:textId="77777777" w:rsidR="002B7FCB" w:rsidRDefault="002B7FCB" w:rsidP="00E52832">
      <w:pPr>
        <w:spacing w:after="120"/>
        <w:jc w:val="both"/>
        <w:rPr>
          <w:rFonts w:eastAsia="Arial"/>
        </w:rPr>
      </w:pPr>
    </w:p>
    <w:p w14:paraId="65A59017" w14:textId="5CE6CD91" w:rsidR="002B7FCB" w:rsidRDefault="002B7FCB" w:rsidP="002B7FCB">
      <w:pPr>
        <w:pStyle w:val="Caption"/>
        <w:keepNext/>
        <w:jc w:val="center"/>
      </w:pPr>
      <w:bookmarkStart w:id="10" w:name="_Toc231051219"/>
      <w:bookmarkStart w:id="11" w:name="_Toc231051327"/>
      <w:r>
        <w:t xml:space="preserve">Table </w:t>
      </w:r>
      <w:r>
        <w:fldChar w:fldCharType="begin"/>
      </w:r>
      <w:r>
        <w:instrText xml:space="preserve"> SEQ Table \* ARABIC </w:instrText>
      </w:r>
      <w:r>
        <w:fldChar w:fldCharType="separate"/>
      </w:r>
      <w:r w:rsidR="00CF399B">
        <w:rPr>
          <w:noProof/>
        </w:rPr>
        <w:t>1</w:t>
      </w:r>
      <w:r>
        <w:fldChar w:fldCharType="end"/>
      </w:r>
      <w:r>
        <w:t>: Summary of program inputs and outputs</w:t>
      </w:r>
      <w:bookmarkEnd w:id="10"/>
      <w:bookmarkEnd w:id="11"/>
    </w:p>
    <w:tbl>
      <w:tblPr>
        <w:tblStyle w:val="TableGrid"/>
        <w:tblW w:w="0" w:type="auto"/>
        <w:jc w:val="center"/>
        <w:tblLook w:val="04A0" w:firstRow="1" w:lastRow="0" w:firstColumn="1" w:lastColumn="0" w:noHBand="0" w:noVBand="1"/>
      </w:tblPr>
      <w:tblGrid>
        <w:gridCol w:w="3090"/>
        <w:gridCol w:w="2906"/>
        <w:gridCol w:w="3020"/>
      </w:tblGrid>
      <w:tr w:rsidR="00AB7935" w14:paraId="5C7CAB6A" w14:textId="77777777" w:rsidTr="002B7FCB">
        <w:trPr>
          <w:jc w:val="center"/>
        </w:trPr>
        <w:tc>
          <w:tcPr>
            <w:tcW w:w="3324" w:type="dxa"/>
            <w:shd w:val="clear" w:color="auto" w:fill="F2F2F2" w:themeFill="background1" w:themeFillShade="F2"/>
            <w:vAlign w:val="center"/>
          </w:tcPr>
          <w:p w14:paraId="25F0656A" w14:textId="77777777" w:rsidR="00AB7935" w:rsidRPr="002B7FCB" w:rsidRDefault="00AB7935" w:rsidP="00E37B1F">
            <w:r w:rsidRPr="002B7FCB">
              <w:rPr>
                <w:b/>
              </w:rPr>
              <w:t>Tag or variable</w:t>
            </w:r>
          </w:p>
        </w:tc>
        <w:tc>
          <w:tcPr>
            <w:tcW w:w="3324" w:type="dxa"/>
            <w:shd w:val="clear" w:color="auto" w:fill="F2F2F2" w:themeFill="background1" w:themeFillShade="F2"/>
            <w:vAlign w:val="center"/>
          </w:tcPr>
          <w:p w14:paraId="126F49F2" w14:textId="77777777" w:rsidR="00AB7935" w:rsidRPr="002B7FCB" w:rsidRDefault="00AB7935" w:rsidP="00E37B1F">
            <w:r w:rsidRPr="002B7FCB">
              <w:rPr>
                <w:b/>
              </w:rPr>
              <w:t>Type</w:t>
            </w:r>
          </w:p>
        </w:tc>
        <w:tc>
          <w:tcPr>
            <w:tcW w:w="3324" w:type="dxa"/>
            <w:shd w:val="clear" w:color="auto" w:fill="F2F2F2" w:themeFill="background1" w:themeFillShade="F2"/>
            <w:vAlign w:val="center"/>
          </w:tcPr>
          <w:p w14:paraId="52748E1C" w14:textId="77777777" w:rsidR="00AB7935" w:rsidRPr="002B7FCB" w:rsidRDefault="00AB7935" w:rsidP="00E37B1F">
            <w:r w:rsidRPr="002B7FCB">
              <w:rPr>
                <w:b/>
              </w:rPr>
              <w:t>Control purpose</w:t>
            </w:r>
          </w:p>
        </w:tc>
      </w:tr>
      <w:tr w:rsidR="00AB7935" w14:paraId="52A3850E" w14:textId="77777777" w:rsidTr="00E37B1F">
        <w:trPr>
          <w:jc w:val="center"/>
        </w:trPr>
        <w:tc>
          <w:tcPr>
            <w:tcW w:w="3324" w:type="dxa"/>
          </w:tcPr>
          <w:p w14:paraId="35C8DE92" w14:textId="77777777" w:rsidR="00AB7935" w:rsidRPr="002B7FCB" w:rsidRDefault="00AB7935" w:rsidP="00E37B1F">
            <w:proofErr w:type="spellStart"/>
            <w:r w:rsidRPr="002B7FCB">
              <w:t>StartButton</w:t>
            </w:r>
            <w:proofErr w:type="spellEnd"/>
            <w:r w:rsidRPr="002B7FCB">
              <w:t xml:space="preserve"> / </w:t>
            </w:r>
            <w:proofErr w:type="spellStart"/>
            <w:r w:rsidRPr="002B7FCB">
              <w:t>StartButtonHMI</w:t>
            </w:r>
            <w:proofErr w:type="spellEnd"/>
          </w:p>
        </w:tc>
        <w:tc>
          <w:tcPr>
            <w:tcW w:w="3324" w:type="dxa"/>
          </w:tcPr>
          <w:p w14:paraId="760F5171" w14:textId="77777777" w:rsidR="00AB7935" w:rsidRPr="002B7FCB" w:rsidRDefault="00AB7935" w:rsidP="00E37B1F">
            <w:r w:rsidRPr="002B7FCB">
              <w:t>Input / HMI command</w:t>
            </w:r>
          </w:p>
        </w:tc>
        <w:tc>
          <w:tcPr>
            <w:tcW w:w="3324" w:type="dxa"/>
          </w:tcPr>
          <w:p w14:paraId="44B4440D" w14:textId="77777777" w:rsidR="00AB7935" w:rsidRPr="002B7FCB" w:rsidRDefault="00AB7935" w:rsidP="00E37B1F">
            <w:r w:rsidRPr="002B7FCB">
              <w:t xml:space="preserve">Latches </w:t>
            </w:r>
            <w:proofErr w:type="spellStart"/>
            <w:r w:rsidRPr="002B7FCB">
              <w:t>ConveyorON</w:t>
            </w:r>
            <w:proofErr w:type="spellEnd"/>
            <w:r w:rsidRPr="002B7FCB">
              <w:t xml:space="preserve"> when no stop or emergency stop is active.</w:t>
            </w:r>
          </w:p>
        </w:tc>
      </w:tr>
      <w:tr w:rsidR="00AB7935" w14:paraId="483CAE67" w14:textId="77777777" w:rsidTr="00E37B1F">
        <w:trPr>
          <w:jc w:val="center"/>
        </w:trPr>
        <w:tc>
          <w:tcPr>
            <w:tcW w:w="3324" w:type="dxa"/>
          </w:tcPr>
          <w:p w14:paraId="66345E39" w14:textId="77777777" w:rsidR="00AB7935" w:rsidRPr="002B7FCB" w:rsidRDefault="00AB7935" w:rsidP="00E37B1F">
            <w:proofErr w:type="spellStart"/>
            <w:r w:rsidRPr="002B7FCB">
              <w:t>StopButton</w:t>
            </w:r>
            <w:proofErr w:type="spellEnd"/>
            <w:r w:rsidRPr="002B7FCB">
              <w:t xml:space="preserve"> / </w:t>
            </w:r>
            <w:proofErr w:type="spellStart"/>
            <w:r w:rsidRPr="002B7FCB">
              <w:t>StopButtonHMI</w:t>
            </w:r>
            <w:proofErr w:type="spellEnd"/>
          </w:p>
        </w:tc>
        <w:tc>
          <w:tcPr>
            <w:tcW w:w="3324" w:type="dxa"/>
          </w:tcPr>
          <w:p w14:paraId="020F9F61" w14:textId="77777777" w:rsidR="00AB7935" w:rsidRPr="002B7FCB" w:rsidRDefault="00AB7935" w:rsidP="00E37B1F">
            <w:r w:rsidRPr="002B7FCB">
              <w:t>Input / HMI command</w:t>
            </w:r>
          </w:p>
        </w:tc>
        <w:tc>
          <w:tcPr>
            <w:tcW w:w="3324" w:type="dxa"/>
          </w:tcPr>
          <w:p w14:paraId="2C620A95" w14:textId="77777777" w:rsidR="00AB7935" w:rsidRPr="002B7FCB" w:rsidRDefault="00AB7935" w:rsidP="00E37B1F">
            <w:r w:rsidRPr="002B7FCB">
              <w:t>Breaks normal run condition for controlled stopping.</w:t>
            </w:r>
          </w:p>
        </w:tc>
      </w:tr>
      <w:tr w:rsidR="00AB7935" w14:paraId="27B2292F" w14:textId="77777777" w:rsidTr="00E37B1F">
        <w:trPr>
          <w:jc w:val="center"/>
        </w:trPr>
        <w:tc>
          <w:tcPr>
            <w:tcW w:w="3324" w:type="dxa"/>
          </w:tcPr>
          <w:p w14:paraId="5AFB7FB5" w14:textId="77777777" w:rsidR="00AB7935" w:rsidRPr="002B7FCB" w:rsidRDefault="00AB7935" w:rsidP="00E37B1F">
            <w:proofErr w:type="spellStart"/>
            <w:r w:rsidRPr="002B7FCB">
              <w:t>EmergencyStopButton</w:t>
            </w:r>
            <w:proofErr w:type="spellEnd"/>
            <w:r w:rsidRPr="002B7FCB">
              <w:t xml:space="preserve"> / </w:t>
            </w:r>
            <w:proofErr w:type="spellStart"/>
            <w:r w:rsidRPr="002B7FCB">
              <w:t>EStopHMI</w:t>
            </w:r>
            <w:proofErr w:type="spellEnd"/>
          </w:p>
        </w:tc>
        <w:tc>
          <w:tcPr>
            <w:tcW w:w="3324" w:type="dxa"/>
          </w:tcPr>
          <w:p w14:paraId="7D5F17DE" w14:textId="77777777" w:rsidR="00AB7935" w:rsidRPr="002B7FCB" w:rsidRDefault="00AB7935" w:rsidP="00E37B1F">
            <w:r w:rsidRPr="002B7FCB">
              <w:t>Input / HMI command</w:t>
            </w:r>
          </w:p>
        </w:tc>
        <w:tc>
          <w:tcPr>
            <w:tcW w:w="3324" w:type="dxa"/>
          </w:tcPr>
          <w:p w14:paraId="4423AD0A" w14:textId="77777777" w:rsidR="00AB7935" w:rsidRPr="002B7FCB" w:rsidRDefault="00AB7935" w:rsidP="00E37B1F">
            <w:r w:rsidRPr="002B7FCB">
              <w:t>Overrides normal logic and commands stopped/emergency indication.</w:t>
            </w:r>
          </w:p>
        </w:tc>
      </w:tr>
      <w:tr w:rsidR="00AB7935" w14:paraId="68D8C099" w14:textId="77777777" w:rsidTr="00E37B1F">
        <w:trPr>
          <w:jc w:val="center"/>
        </w:trPr>
        <w:tc>
          <w:tcPr>
            <w:tcW w:w="3324" w:type="dxa"/>
          </w:tcPr>
          <w:p w14:paraId="78E2ADAA" w14:textId="77777777" w:rsidR="00AB7935" w:rsidRPr="002B7FCB" w:rsidRDefault="00AB7935" w:rsidP="00E37B1F">
            <w:proofErr w:type="spellStart"/>
            <w:r w:rsidRPr="002B7FCB">
              <w:t>EntrySensor</w:t>
            </w:r>
            <w:proofErr w:type="spellEnd"/>
          </w:p>
        </w:tc>
        <w:tc>
          <w:tcPr>
            <w:tcW w:w="3324" w:type="dxa"/>
          </w:tcPr>
          <w:p w14:paraId="2B2D3870" w14:textId="77777777" w:rsidR="00AB7935" w:rsidRPr="002B7FCB" w:rsidRDefault="00AB7935" w:rsidP="00E37B1F">
            <w:r w:rsidRPr="002B7FCB">
              <w:t>Digital sensor</w:t>
            </w:r>
          </w:p>
        </w:tc>
        <w:tc>
          <w:tcPr>
            <w:tcW w:w="3324" w:type="dxa"/>
          </w:tcPr>
          <w:p w14:paraId="00DAE6E6" w14:textId="77777777" w:rsidR="00AB7935" w:rsidRPr="002B7FCB" w:rsidRDefault="00AB7935" w:rsidP="00E37B1F">
            <w:r w:rsidRPr="002B7FCB">
              <w:t xml:space="preserve">Detects incoming packages and triggers </w:t>
            </w:r>
            <w:proofErr w:type="spellStart"/>
            <w:r w:rsidRPr="002B7FCB">
              <w:t>TotalBoxCounter</w:t>
            </w:r>
            <w:proofErr w:type="spellEnd"/>
            <w:r w:rsidRPr="002B7FCB">
              <w:t>.</w:t>
            </w:r>
          </w:p>
        </w:tc>
      </w:tr>
      <w:tr w:rsidR="00AB7935" w14:paraId="563FD7C5" w14:textId="77777777" w:rsidTr="00E37B1F">
        <w:trPr>
          <w:jc w:val="center"/>
        </w:trPr>
        <w:tc>
          <w:tcPr>
            <w:tcW w:w="3324" w:type="dxa"/>
          </w:tcPr>
          <w:p w14:paraId="5E618C84" w14:textId="77777777" w:rsidR="00AB7935" w:rsidRPr="002B7FCB" w:rsidRDefault="00AB7935" w:rsidP="00E37B1F">
            <w:proofErr w:type="spellStart"/>
            <w:r w:rsidRPr="002B7FCB">
              <w:t>SmallBoxSensor</w:t>
            </w:r>
            <w:proofErr w:type="spellEnd"/>
            <w:r w:rsidRPr="002B7FCB">
              <w:t xml:space="preserve">, </w:t>
            </w:r>
            <w:proofErr w:type="spellStart"/>
            <w:r w:rsidRPr="002B7FCB">
              <w:t>MediumBoxSensor</w:t>
            </w:r>
            <w:proofErr w:type="spellEnd"/>
            <w:r w:rsidRPr="002B7FCB">
              <w:t xml:space="preserve">, </w:t>
            </w:r>
            <w:proofErr w:type="spellStart"/>
            <w:r w:rsidRPr="002B7FCB">
              <w:t>LargeBoxSensor</w:t>
            </w:r>
            <w:proofErr w:type="spellEnd"/>
          </w:p>
        </w:tc>
        <w:tc>
          <w:tcPr>
            <w:tcW w:w="3324" w:type="dxa"/>
          </w:tcPr>
          <w:p w14:paraId="5F588E93" w14:textId="77777777" w:rsidR="00AB7935" w:rsidRPr="002B7FCB" w:rsidRDefault="00AB7935" w:rsidP="00E37B1F">
            <w:r w:rsidRPr="002B7FCB">
              <w:t>Diffuse sensors</w:t>
            </w:r>
          </w:p>
        </w:tc>
        <w:tc>
          <w:tcPr>
            <w:tcW w:w="3324" w:type="dxa"/>
          </w:tcPr>
          <w:p w14:paraId="63628972" w14:textId="77777777" w:rsidR="00AB7935" w:rsidRPr="002B7FCB" w:rsidRDefault="00AB7935" w:rsidP="00E37B1F">
            <w:r w:rsidRPr="002B7FCB">
              <w:t>Identify the size class used in route selection.</w:t>
            </w:r>
          </w:p>
        </w:tc>
      </w:tr>
      <w:tr w:rsidR="00AB7935" w14:paraId="324B63AB" w14:textId="77777777" w:rsidTr="00E37B1F">
        <w:trPr>
          <w:jc w:val="center"/>
        </w:trPr>
        <w:tc>
          <w:tcPr>
            <w:tcW w:w="3324" w:type="dxa"/>
          </w:tcPr>
          <w:p w14:paraId="6A4575FB" w14:textId="77777777" w:rsidR="00AB7935" w:rsidRPr="002B7FCB" w:rsidRDefault="00AB7935" w:rsidP="00E37B1F">
            <w:proofErr w:type="spellStart"/>
            <w:r w:rsidRPr="002B7FCB">
              <w:lastRenderedPageBreak/>
              <w:t>ScaleSensor</w:t>
            </w:r>
            <w:proofErr w:type="spellEnd"/>
            <w:r w:rsidRPr="002B7FCB">
              <w:t xml:space="preserve"> and </w:t>
            </w:r>
            <w:proofErr w:type="spellStart"/>
            <w:r w:rsidRPr="002B7FCB">
              <w:t>ScaleWeight</w:t>
            </w:r>
            <w:proofErr w:type="spellEnd"/>
          </w:p>
        </w:tc>
        <w:tc>
          <w:tcPr>
            <w:tcW w:w="3324" w:type="dxa"/>
          </w:tcPr>
          <w:p w14:paraId="05CC2116" w14:textId="77777777" w:rsidR="00AB7935" w:rsidRPr="002B7FCB" w:rsidRDefault="00AB7935" w:rsidP="00E37B1F">
            <w:r w:rsidRPr="002B7FCB">
              <w:t>Sensor/register value</w:t>
            </w:r>
          </w:p>
        </w:tc>
        <w:tc>
          <w:tcPr>
            <w:tcW w:w="3324" w:type="dxa"/>
          </w:tcPr>
          <w:p w14:paraId="031E08FC" w14:textId="77777777" w:rsidR="00AB7935" w:rsidRPr="002B7FCB" w:rsidRDefault="00AB7935" w:rsidP="00E37B1F">
            <w:r w:rsidRPr="002B7FCB">
              <w:t>Captures weight for light/heavy classification.</w:t>
            </w:r>
          </w:p>
        </w:tc>
      </w:tr>
      <w:tr w:rsidR="00AB7935" w14:paraId="503D71E8" w14:textId="77777777" w:rsidTr="00E37B1F">
        <w:trPr>
          <w:jc w:val="center"/>
        </w:trPr>
        <w:tc>
          <w:tcPr>
            <w:tcW w:w="3324" w:type="dxa"/>
          </w:tcPr>
          <w:p w14:paraId="113B72D7" w14:textId="77777777" w:rsidR="00AB7935" w:rsidRPr="002B7FCB" w:rsidRDefault="00AB7935" w:rsidP="00E37B1F">
            <w:proofErr w:type="spellStart"/>
            <w:r w:rsidRPr="002B7FCB">
              <w:t>SmallExitSensor</w:t>
            </w:r>
            <w:proofErr w:type="spellEnd"/>
            <w:r w:rsidRPr="002B7FCB">
              <w:t xml:space="preserve">, </w:t>
            </w:r>
            <w:proofErr w:type="spellStart"/>
            <w:r w:rsidRPr="002B7FCB">
              <w:t>MediumExitSensor</w:t>
            </w:r>
            <w:proofErr w:type="spellEnd"/>
            <w:r w:rsidRPr="002B7FCB">
              <w:t xml:space="preserve">, </w:t>
            </w:r>
            <w:proofErr w:type="spellStart"/>
            <w:r w:rsidRPr="002B7FCB">
              <w:t>LightExitSensor</w:t>
            </w:r>
            <w:proofErr w:type="spellEnd"/>
            <w:r w:rsidRPr="002B7FCB">
              <w:t xml:space="preserve">, </w:t>
            </w:r>
            <w:proofErr w:type="spellStart"/>
            <w:r w:rsidRPr="002B7FCB">
              <w:t>HeavyExitSensor</w:t>
            </w:r>
            <w:proofErr w:type="spellEnd"/>
          </w:p>
        </w:tc>
        <w:tc>
          <w:tcPr>
            <w:tcW w:w="3324" w:type="dxa"/>
          </w:tcPr>
          <w:p w14:paraId="30B152CF" w14:textId="77777777" w:rsidR="00AB7935" w:rsidRPr="002B7FCB" w:rsidRDefault="00AB7935" w:rsidP="00E37B1F">
            <w:r w:rsidRPr="002B7FCB">
              <w:t>Digital sensors</w:t>
            </w:r>
          </w:p>
        </w:tc>
        <w:tc>
          <w:tcPr>
            <w:tcW w:w="3324" w:type="dxa"/>
          </w:tcPr>
          <w:p w14:paraId="1DC2AB97" w14:textId="77777777" w:rsidR="00AB7935" w:rsidRPr="002B7FCB" w:rsidRDefault="00AB7935" w:rsidP="00E37B1F">
            <w:r w:rsidRPr="002B7FCB">
              <w:t>Confirm delivered package route and increment category counters.</w:t>
            </w:r>
          </w:p>
        </w:tc>
      </w:tr>
      <w:tr w:rsidR="00AB7935" w14:paraId="6B16AE14" w14:textId="77777777" w:rsidTr="00E37B1F">
        <w:trPr>
          <w:jc w:val="center"/>
        </w:trPr>
        <w:tc>
          <w:tcPr>
            <w:tcW w:w="3324" w:type="dxa"/>
          </w:tcPr>
          <w:p w14:paraId="6047B802" w14:textId="77777777" w:rsidR="00AB7935" w:rsidRPr="002B7FCB" w:rsidRDefault="00AB7935" w:rsidP="00E37B1F">
            <w:r w:rsidRPr="002B7FCB">
              <w:t xml:space="preserve">MainConveyor1, MainConveyor2, </w:t>
            </w:r>
            <w:proofErr w:type="spellStart"/>
            <w:r w:rsidRPr="002B7FCB">
              <w:t>LargeBoxConveyor</w:t>
            </w:r>
            <w:proofErr w:type="spellEnd"/>
            <w:r w:rsidRPr="002B7FCB">
              <w:t xml:space="preserve">, </w:t>
            </w:r>
            <w:proofErr w:type="spellStart"/>
            <w:r w:rsidRPr="002B7FCB">
              <w:t>LightConveyor</w:t>
            </w:r>
            <w:proofErr w:type="spellEnd"/>
            <w:r w:rsidRPr="002B7FCB">
              <w:t xml:space="preserve">, </w:t>
            </w:r>
            <w:proofErr w:type="spellStart"/>
            <w:r w:rsidRPr="002B7FCB">
              <w:t>HeavyConveyor</w:t>
            </w:r>
            <w:proofErr w:type="spellEnd"/>
            <w:r w:rsidRPr="002B7FCB">
              <w:t xml:space="preserve">, </w:t>
            </w:r>
            <w:proofErr w:type="spellStart"/>
            <w:r w:rsidRPr="002B7FCB">
              <w:t>MediumConveyor</w:t>
            </w:r>
            <w:proofErr w:type="spellEnd"/>
          </w:p>
        </w:tc>
        <w:tc>
          <w:tcPr>
            <w:tcW w:w="3324" w:type="dxa"/>
          </w:tcPr>
          <w:p w14:paraId="3A6AFFB1" w14:textId="77777777" w:rsidR="00AB7935" w:rsidRPr="002B7FCB" w:rsidRDefault="00AB7935" w:rsidP="00E37B1F">
            <w:r w:rsidRPr="002B7FCB">
              <w:t>Outputs</w:t>
            </w:r>
          </w:p>
        </w:tc>
        <w:tc>
          <w:tcPr>
            <w:tcW w:w="3324" w:type="dxa"/>
          </w:tcPr>
          <w:p w14:paraId="35DFF069" w14:textId="77777777" w:rsidR="00AB7935" w:rsidRPr="002B7FCB" w:rsidRDefault="00AB7935" w:rsidP="00E37B1F">
            <w:r w:rsidRPr="002B7FCB">
              <w:t>Transport packages through the cell after the staged start sequence.</w:t>
            </w:r>
          </w:p>
        </w:tc>
      </w:tr>
      <w:tr w:rsidR="00AB7935" w14:paraId="40EE60C3" w14:textId="77777777" w:rsidTr="00E37B1F">
        <w:trPr>
          <w:jc w:val="center"/>
        </w:trPr>
        <w:tc>
          <w:tcPr>
            <w:tcW w:w="3324" w:type="dxa"/>
          </w:tcPr>
          <w:p w14:paraId="60212F79" w14:textId="77777777" w:rsidR="00AB7935" w:rsidRPr="002B7FCB" w:rsidRDefault="00AB7935" w:rsidP="00E37B1F">
            <w:proofErr w:type="spellStart"/>
            <w:r w:rsidRPr="002B7FCB">
              <w:t>PusherHeavy</w:t>
            </w:r>
            <w:proofErr w:type="spellEnd"/>
            <w:r w:rsidRPr="002B7FCB">
              <w:t xml:space="preserve">, </w:t>
            </w:r>
            <w:proofErr w:type="spellStart"/>
            <w:r w:rsidRPr="002B7FCB">
              <w:t>PusherMedium</w:t>
            </w:r>
            <w:proofErr w:type="spellEnd"/>
            <w:r w:rsidRPr="002B7FCB">
              <w:t xml:space="preserve">, </w:t>
            </w:r>
            <w:proofErr w:type="spellStart"/>
            <w:r w:rsidRPr="002B7FCB">
              <w:t>SorterLight</w:t>
            </w:r>
            <w:proofErr w:type="spellEnd"/>
            <w:r w:rsidRPr="002B7FCB">
              <w:t xml:space="preserve">, </w:t>
            </w:r>
            <w:proofErr w:type="spellStart"/>
            <w:r w:rsidRPr="002B7FCB">
              <w:t>SorterHeavy</w:t>
            </w:r>
            <w:proofErr w:type="spellEnd"/>
          </w:p>
        </w:tc>
        <w:tc>
          <w:tcPr>
            <w:tcW w:w="3324" w:type="dxa"/>
          </w:tcPr>
          <w:p w14:paraId="742718AF" w14:textId="77777777" w:rsidR="00AB7935" w:rsidRPr="002B7FCB" w:rsidRDefault="00AB7935" w:rsidP="00E37B1F">
            <w:r w:rsidRPr="002B7FCB">
              <w:t>Outputs</w:t>
            </w:r>
          </w:p>
        </w:tc>
        <w:tc>
          <w:tcPr>
            <w:tcW w:w="3324" w:type="dxa"/>
          </w:tcPr>
          <w:p w14:paraId="1AEAE8B6" w14:textId="77777777" w:rsidR="00AB7935" w:rsidRPr="002B7FCB" w:rsidRDefault="00AB7935" w:rsidP="00E37B1F">
            <w:r w:rsidRPr="002B7FCB">
              <w:t>Divert packages according to classification state.</w:t>
            </w:r>
          </w:p>
        </w:tc>
      </w:tr>
      <w:tr w:rsidR="00AB7935" w14:paraId="0399FD4C" w14:textId="77777777" w:rsidTr="00E37B1F">
        <w:trPr>
          <w:jc w:val="center"/>
        </w:trPr>
        <w:tc>
          <w:tcPr>
            <w:tcW w:w="3324" w:type="dxa"/>
          </w:tcPr>
          <w:p w14:paraId="14030018" w14:textId="77777777" w:rsidR="00AB7935" w:rsidRPr="002B7FCB" w:rsidRDefault="00AB7935" w:rsidP="00E37B1F">
            <w:proofErr w:type="spellStart"/>
            <w:r w:rsidRPr="002B7FCB">
              <w:t>AlarmSiren</w:t>
            </w:r>
            <w:proofErr w:type="spellEnd"/>
            <w:r w:rsidRPr="002B7FCB">
              <w:t xml:space="preserve">, </w:t>
            </w:r>
            <w:proofErr w:type="spellStart"/>
            <w:r w:rsidRPr="002B7FCB">
              <w:t>StackLightRed</w:t>
            </w:r>
            <w:proofErr w:type="spellEnd"/>
            <w:r w:rsidRPr="002B7FCB">
              <w:t xml:space="preserve">, </w:t>
            </w:r>
            <w:proofErr w:type="spellStart"/>
            <w:r w:rsidRPr="002B7FCB">
              <w:t>StackLightYellow</w:t>
            </w:r>
            <w:proofErr w:type="spellEnd"/>
            <w:r w:rsidRPr="002B7FCB">
              <w:t xml:space="preserve">, </w:t>
            </w:r>
            <w:proofErr w:type="spellStart"/>
            <w:r w:rsidRPr="002B7FCB">
              <w:t>StackLightGreen</w:t>
            </w:r>
            <w:proofErr w:type="spellEnd"/>
          </w:p>
        </w:tc>
        <w:tc>
          <w:tcPr>
            <w:tcW w:w="3324" w:type="dxa"/>
          </w:tcPr>
          <w:p w14:paraId="522757BC" w14:textId="77777777" w:rsidR="00AB7935" w:rsidRPr="002B7FCB" w:rsidRDefault="00AB7935" w:rsidP="00E37B1F">
            <w:r w:rsidRPr="002B7FCB">
              <w:t>Outputs</w:t>
            </w:r>
          </w:p>
        </w:tc>
        <w:tc>
          <w:tcPr>
            <w:tcW w:w="3324" w:type="dxa"/>
          </w:tcPr>
          <w:p w14:paraId="4A5D97EB" w14:textId="77777777" w:rsidR="00AB7935" w:rsidRPr="002B7FCB" w:rsidRDefault="00AB7935" w:rsidP="00E37B1F">
            <w:r w:rsidRPr="002B7FCB">
              <w:t>Provide audible and visual machine-state indication.</w:t>
            </w:r>
          </w:p>
        </w:tc>
      </w:tr>
    </w:tbl>
    <w:p w14:paraId="4BB9A199" w14:textId="77777777" w:rsidR="00E52832" w:rsidRDefault="00E52832" w:rsidP="00E52832">
      <w:pPr>
        <w:spacing w:after="120"/>
        <w:jc w:val="both"/>
      </w:pPr>
    </w:p>
    <w:p w14:paraId="0BA023D5" w14:textId="77777777" w:rsidR="00021F54" w:rsidRDefault="00021F54" w:rsidP="00021F54">
      <w:pPr>
        <w:spacing w:after="120"/>
        <w:jc w:val="both"/>
      </w:pPr>
      <w:r>
        <w:rPr>
          <w:rFonts w:eastAsia="Arial"/>
        </w:rPr>
        <w:t>The main constraints are that emergency stop must override normal control, the warning siren must operate before hazardous movement, conveyors must not all start simultaneously, counters must not double count, and package classification must be retained until the package reaches the relevant actuator. In a real machine, emergency stop functionality would require safety-rated design. ISO 13850 states that the emergency stop function should override other machine functions and should be available and operational at all times (International Organization for Standardization, 2015). HSE guidance on PUWER also identifies guarding, emergency stop devices, isolation, markings and warning devices as typical protective measures for work equipment (Health and Safety Executive, 2024a).</w:t>
      </w:r>
    </w:p>
    <w:p w14:paraId="2D539A59" w14:textId="77777777" w:rsidR="007261B7" w:rsidRPr="007261B7" w:rsidRDefault="007261B7" w:rsidP="007261B7"/>
    <w:p w14:paraId="268B6B9B" w14:textId="77777777" w:rsidR="00021F54" w:rsidRDefault="00021F54" w:rsidP="00021F54">
      <w:pPr>
        <w:pStyle w:val="Heading1"/>
        <w:numPr>
          <w:ilvl w:val="0"/>
          <w:numId w:val="0"/>
        </w:numPr>
        <w:rPr>
          <w:rFonts w:ascii="Times New Roman" w:hAnsi="Times New Roman"/>
          <w:b/>
          <w:bCs/>
          <w:color w:val="0070C0"/>
        </w:rPr>
      </w:pPr>
    </w:p>
    <w:p w14:paraId="763DB87C" w14:textId="77777777" w:rsidR="00DB690A" w:rsidRPr="00401890" w:rsidRDefault="00DB690A" w:rsidP="00401890"/>
    <w:p w14:paraId="44995A92" w14:textId="77777777" w:rsidR="003725F2" w:rsidRDefault="003725F2" w:rsidP="003725F2"/>
    <w:p w14:paraId="4B71752C" w14:textId="77777777" w:rsidR="00550000" w:rsidRPr="00550000" w:rsidRDefault="00550000" w:rsidP="00550000">
      <w:pPr>
        <w:pStyle w:val="Heading1"/>
        <w:rPr>
          <w:b/>
          <w:bCs/>
          <w:color w:val="0070C0"/>
        </w:rPr>
      </w:pPr>
      <w:bookmarkStart w:id="12" w:name="_Toc231051297"/>
      <w:r w:rsidRPr="00550000">
        <w:rPr>
          <w:b/>
          <w:bCs/>
          <w:color w:val="0070C0"/>
        </w:rPr>
        <w:lastRenderedPageBreak/>
        <w:t>Operational Flow</w:t>
      </w:r>
      <w:bookmarkEnd w:id="12"/>
    </w:p>
    <w:p w14:paraId="756DCCAE" w14:textId="70FE41EF" w:rsidR="004B5C92" w:rsidRDefault="004B5C92" w:rsidP="004B5C92">
      <w:pPr>
        <w:spacing w:after="120"/>
        <w:rPr>
          <w:rFonts w:eastAsia="Arial"/>
        </w:rPr>
      </w:pPr>
      <w:r>
        <w:rPr>
          <w:rFonts w:eastAsia="Arial"/>
        </w:rPr>
        <w:t xml:space="preserve">The operational flow in Figure 3 converts the </w:t>
      </w:r>
      <w:r w:rsidR="00702880">
        <w:rPr>
          <w:rFonts w:eastAsia="Arial"/>
        </w:rPr>
        <w:t>process</w:t>
      </w:r>
      <w:r>
        <w:rPr>
          <w:rFonts w:eastAsia="Arial"/>
        </w:rPr>
        <w:t xml:space="preserve"> requirements into a control sequence. It also highlights that emergency stop is not a normal process step; it is an override path that can interrupt any active state. This distinction is important because a normal stop is part of production control, whereas emergency stop is a protective function used when a hazardous situation requires immediate intervention.</w:t>
      </w:r>
    </w:p>
    <w:p w14:paraId="236BA289" w14:textId="77777777" w:rsidR="00702880" w:rsidRDefault="00702880" w:rsidP="004B5C92">
      <w:pPr>
        <w:spacing w:after="120"/>
        <w:rPr>
          <w:rFonts w:eastAsia="Arial"/>
        </w:rPr>
      </w:pPr>
    </w:p>
    <w:p w14:paraId="061445E9" w14:textId="77777777" w:rsidR="00EC1526" w:rsidRDefault="00873D4E" w:rsidP="00EC1526">
      <w:pPr>
        <w:keepNext/>
        <w:spacing w:after="120"/>
        <w:jc w:val="center"/>
      </w:pPr>
      <w:r>
        <w:object w:dxaOrig="4651" w:dyaOrig="8441" w14:anchorId="7120B1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55pt;height:422.05pt" o:ole="">
            <v:imagedata r:id="rId14" o:title=""/>
          </v:shape>
          <o:OLEObject Type="Embed" ProgID="Visio.Drawing.15" ShapeID="_x0000_i1025" DrawAspect="Content" ObjectID="_1841664141" r:id="rId15"/>
        </w:object>
      </w:r>
    </w:p>
    <w:p w14:paraId="0D0ED522" w14:textId="5E00CF4D" w:rsidR="00702880" w:rsidRDefault="00EC1526" w:rsidP="00EC1526">
      <w:pPr>
        <w:pStyle w:val="Caption"/>
        <w:jc w:val="center"/>
      </w:pPr>
      <w:bookmarkStart w:id="13" w:name="_Toc231051211"/>
      <w:bookmarkStart w:id="14" w:name="_Toc231051319"/>
      <w:r>
        <w:t xml:space="preserve">Figure </w:t>
      </w:r>
      <w:r>
        <w:fldChar w:fldCharType="begin"/>
      </w:r>
      <w:r>
        <w:instrText xml:space="preserve"> SEQ Figure \* ARABIC </w:instrText>
      </w:r>
      <w:r>
        <w:fldChar w:fldCharType="separate"/>
      </w:r>
      <w:r w:rsidR="00417B71">
        <w:rPr>
          <w:noProof/>
        </w:rPr>
        <w:t>3</w:t>
      </w:r>
      <w:r>
        <w:fldChar w:fldCharType="end"/>
      </w:r>
      <w:r>
        <w:t xml:space="preserve">: </w:t>
      </w:r>
      <w:r w:rsidRPr="00134846">
        <w:t>Operational flow chart for the automated sorting system.</w:t>
      </w:r>
      <w:bookmarkEnd w:id="13"/>
      <w:bookmarkEnd w:id="14"/>
    </w:p>
    <w:p w14:paraId="45068FD2" w14:textId="77777777" w:rsidR="00EC1526" w:rsidRPr="00EC1526" w:rsidRDefault="00EC1526" w:rsidP="00EC1526"/>
    <w:p w14:paraId="3EAEA07A" w14:textId="77777777" w:rsidR="00271096" w:rsidRDefault="00271096" w:rsidP="00550000"/>
    <w:p w14:paraId="02294C81" w14:textId="77777777" w:rsidR="00057673" w:rsidRPr="00057673" w:rsidRDefault="00057673" w:rsidP="00323EBA">
      <w:pPr>
        <w:pStyle w:val="Heading1"/>
        <w:rPr>
          <w:b/>
          <w:bCs/>
          <w:color w:val="0070C0"/>
        </w:rPr>
      </w:pPr>
      <w:bookmarkStart w:id="15" w:name="_Toc231051298"/>
      <w:r w:rsidRPr="00057673">
        <w:rPr>
          <w:b/>
          <w:bCs/>
          <w:color w:val="0070C0"/>
        </w:rPr>
        <w:lastRenderedPageBreak/>
        <w:t>PLC Program Documentation and Functional Analysis</w:t>
      </w:r>
      <w:bookmarkEnd w:id="15"/>
    </w:p>
    <w:p w14:paraId="45AB3216" w14:textId="77777777" w:rsidR="00323EBA" w:rsidRDefault="00323EBA" w:rsidP="00323EBA">
      <w:pPr>
        <w:spacing w:after="120"/>
        <w:rPr>
          <w:rFonts w:eastAsia="Arial"/>
        </w:rPr>
      </w:pPr>
      <w:r>
        <w:rPr>
          <w:rFonts w:eastAsia="Arial"/>
        </w:rPr>
        <w:t>The PLC program was developed using ladder logic in CODESYS. Ladder logic is appropriate because the system is a discrete event process based on contacts, coils, timers, counters and internal memory bits. Although Structured Text can be efficient for complex calculations, ladder logic is readable for maintenance personnel and is well suited to relay-style sequencing and interlocking (Bolton, 2015).</w:t>
      </w:r>
    </w:p>
    <w:p w14:paraId="59AE891B" w14:textId="77777777" w:rsidR="00DF69C7" w:rsidRDefault="00A33BD7" w:rsidP="00DF69C7">
      <w:pPr>
        <w:keepNext/>
        <w:spacing w:after="120"/>
        <w:jc w:val="center"/>
      </w:pPr>
      <w:r>
        <w:rPr>
          <w:noProof/>
        </w:rPr>
        <w:drawing>
          <wp:inline distT="0" distB="0" distL="0" distR="0" wp14:anchorId="0A88352C" wp14:editId="6DA1A006">
            <wp:extent cx="5731510" cy="3265614"/>
            <wp:effectExtent l="19050" t="19050" r="21590" b="1143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16"/>
                    <a:stretch>
                      <a:fillRect/>
                    </a:stretch>
                  </pic:blipFill>
                  <pic:spPr>
                    <a:xfrm>
                      <a:off x="0" y="0"/>
                      <a:ext cx="5731510" cy="3265614"/>
                    </a:xfrm>
                    <a:prstGeom prst="rect">
                      <a:avLst/>
                    </a:prstGeom>
                    <a:ln>
                      <a:solidFill>
                        <a:schemeClr val="bg1">
                          <a:lumMod val="75000"/>
                        </a:schemeClr>
                      </a:solidFill>
                    </a:ln>
                  </pic:spPr>
                </pic:pic>
              </a:graphicData>
            </a:graphic>
          </wp:inline>
        </w:drawing>
      </w:r>
    </w:p>
    <w:p w14:paraId="08290507" w14:textId="6278AD0E" w:rsidR="00323EBA" w:rsidRDefault="00DF69C7" w:rsidP="00DF69C7">
      <w:pPr>
        <w:pStyle w:val="Caption"/>
        <w:jc w:val="center"/>
      </w:pPr>
      <w:bookmarkStart w:id="16" w:name="_Toc231051212"/>
      <w:bookmarkStart w:id="17" w:name="_Toc231051320"/>
      <w:r>
        <w:t xml:space="preserve">Figure </w:t>
      </w:r>
      <w:r>
        <w:fldChar w:fldCharType="begin"/>
      </w:r>
      <w:r>
        <w:instrText xml:space="preserve"> SEQ Figure \* ARABIC </w:instrText>
      </w:r>
      <w:r>
        <w:fldChar w:fldCharType="separate"/>
      </w:r>
      <w:r w:rsidR="00417B71">
        <w:rPr>
          <w:noProof/>
        </w:rPr>
        <w:t>4</w:t>
      </w:r>
      <w:r>
        <w:fldChar w:fldCharType="end"/>
      </w:r>
      <w:r>
        <w:t xml:space="preserve">: </w:t>
      </w:r>
      <w:r w:rsidRPr="008C2F53">
        <w:t>Start/stop, siren, stack light and staged conveyor logic</w:t>
      </w:r>
      <w:bookmarkEnd w:id="16"/>
      <w:bookmarkEnd w:id="17"/>
    </w:p>
    <w:p w14:paraId="2C5E10C3" w14:textId="77777777" w:rsidR="00DF69C7" w:rsidRDefault="00DF69C7" w:rsidP="00DF69C7"/>
    <w:p w14:paraId="7BA96710" w14:textId="77777777" w:rsidR="00C1482F" w:rsidRDefault="00C1482F" w:rsidP="00C1482F">
      <w:pPr>
        <w:spacing w:after="120"/>
        <w:jc w:val="both"/>
      </w:pPr>
      <w:r>
        <w:rPr>
          <w:rFonts w:eastAsia="Arial"/>
        </w:rPr>
        <w:t xml:space="preserve">The first program section establishes the main run condition. The start input and HMI start command energise the internal </w:t>
      </w:r>
      <w:proofErr w:type="spellStart"/>
      <w:r>
        <w:rPr>
          <w:rFonts w:eastAsia="Arial"/>
        </w:rPr>
        <w:t>ConveyorON</w:t>
      </w:r>
      <w:proofErr w:type="spellEnd"/>
      <w:r>
        <w:rPr>
          <w:rFonts w:eastAsia="Arial"/>
        </w:rPr>
        <w:t xml:space="preserve"> bit, while stop and emergency stop commands inhibit the run state. The visual warning logic energises the alarm siren and yellow stack light. The conveyor sequence is implemented with timer-on-delay blocks that energise conveyor outputs in 0.5 second steps. Figure 4 shows this structure and confirms that the conveyor sequence is not a single uncontrolled energisation of all motors.</w:t>
      </w:r>
    </w:p>
    <w:p w14:paraId="2CE3D297" w14:textId="77777777" w:rsidR="00C1482F" w:rsidRDefault="00C1482F" w:rsidP="00C1482F">
      <w:pPr>
        <w:spacing w:after="120"/>
        <w:jc w:val="both"/>
        <w:rPr>
          <w:rFonts w:eastAsia="Arial"/>
        </w:rPr>
      </w:pPr>
      <w:r>
        <w:rPr>
          <w:rFonts w:eastAsia="Arial"/>
        </w:rPr>
        <w:t xml:space="preserve">A key refinement is required before final submission of the program file. The ladder network should be checked to ensure that the first conveyor start timer is enabled by the warning-complete condition, not merely by </w:t>
      </w:r>
      <w:proofErr w:type="spellStart"/>
      <w:r>
        <w:rPr>
          <w:rFonts w:eastAsia="Arial"/>
        </w:rPr>
        <w:t>ConveyorON</w:t>
      </w:r>
      <w:proofErr w:type="spellEnd"/>
      <w:r>
        <w:rPr>
          <w:rFonts w:eastAsia="Arial"/>
        </w:rPr>
        <w:t xml:space="preserve">. This would guarantee strict compliance with the specified two-second warning before movement. If </w:t>
      </w:r>
      <w:proofErr w:type="spellStart"/>
      <w:r>
        <w:rPr>
          <w:rFonts w:eastAsia="Arial"/>
        </w:rPr>
        <w:t>ConveyorON</w:t>
      </w:r>
      <w:proofErr w:type="spellEnd"/>
      <w:r>
        <w:rPr>
          <w:rFonts w:eastAsia="Arial"/>
        </w:rPr>
        <w:t xml:space="preserve"> directly enables the conveyor timers, the conveyors may start during the warning period. Gating the staged start sequence from a warning-done bit would remove this ambiguity and strengthen the control design.</w:t>
      </w:r>
    </w:p>
    <w:p w14:paraId="7D87270B" w14:textId="77777777" w:rsidR="00B111F8" w:rsidRDefault="001C57C2" w:rsidP="00B111F8">
      <w:pPr>
        <w:keepNext/>
        <w:spacing w:after="120"/>
        <w:jc w:val="center"/>
      </w:pPr>
      <w:r>
        <w:rPr>
          <w:noProof/>
        </w:rPr>
        <w:lastRenderedPageBreak/>
        <w:drawing>
          <wp:inline distT="0" distB="0" distL="0" distR="0" wp14:anchorId="316D6BF9" wp14:editId="73CBE91D">
            <wp:extent cx="5731510" cy="3456664"/>
            <wp:effectExtent l="19050" t="19050" r="21590" b="10795"/>
            <wp:docPr id="5" name="Picture 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omputer&#10;&#10;AI-generated content may be incorrect."/>
                    <pic:cNvPicPr/>
                  </pic:nvPicPr>
                  <pic:blipFill>
                    <a:blip r:embed="rId17"/>
                    <a:stretch>
                      <a:fillRect/>
                    </a:stretch>
                  </pic:blipFill>
                  <pic:spPr>
                    <a:xfrm>
                      <a:off x="0" y="0"/>
                      <a:ext cx="5731510" cy="3456664"/>
                    </a:xfrm>
                    <a:prstGeom prst="rect">
                      <a:avLst/>
                    </a:prstGeom>
                    <a:ln>
                      <a:solidFill>
                        <a:schemeClr val="bg1">
                          <a:lumMod val="75000"/>
                        </a:schemeClr>
                      </a:solidFill>
                    </a:ln>
                  </pic:spPr>
                </pic:pic>
              </a:graphicData>
            </a:graphic>
          </wp:inline>
        </w:drawing>
      </w:r>
    </w:p>
    <w:p w14:paraId="76E91B5A" w14:textId="746DCE49" w:rsidR="00C1482F" w:rsidRDefault="00B111F8" w:rsidP="00B111F8">
      <w:pPr>
        <w:pStyle w:val="Caption"/>
        <w:jc w:val="center"/>
      </w:pPr>
      <w:bookmarkStart w:id="18" w:name="_Toc231051213"/>
      <w:bookmarkStart w:id="19" w:name="_Toc231051321"/>
      <w:r>
        <w:t xml:space="preserve">Figure </w:t>
      </w:r>
      <w:r>
        <w:fldChar w:fldCharType="begin"/>
      </w:r>
      <w:r>
        <w:instrText xml:space="preserve"> SEQ Figure \* ARABIC </w:instrText>
      </w:r>
      <w:r>
        <w:fldChar w:fldCharType="separate"/>
      </w:r>
      <w:r w:rsidR="00417B71">
        <w:rPr>
          <w:noProof/>
        </w:rPr>
        <w:t>5</w:t>
      </w:r>
      <w:r>
        <w:fldChar w:fldCharType="end"/>
      </w:r>
      <w:r>
        <w:t xml:space="preserve">: </w:t>
      </w:r>
      <w:r w:rsidRPr="00CC409A">
        <w:t>Conveyor scale weight capture and light/heavy classification logic</w:t>
      </w:r>
      <w:bookmarkEnd w:id="18"/>
      <w:bookmarkEnd w:id="19"/>
    </w:p>
    <w:p w14:paraId="0F60830B" w14:textId="77777777" w:rsidR="000030DE" w:rsidRDefault="000030DE" w:rsidP="000030DE">
      <w:pPr>
        <w:spacing w:after="120"/>
        <w:jc w:val="both"/>
      </w:pPr>
    </w:p>
    <w:p w14:paraId="12921DD1" w14:textId="7E9403BE" w:rsidR="000030DE" w:rsidRDefault="000030DE" w:rsidP="000030DE">
      <w:pPr>
        <w:spacing w:after="120"/>
        <w:jc w:val="both"/>
        <w:rPr>
          <w:rFonts w:eastAsia="Arial"/>
        </w:rPr>
      </w:pPr>
      <w:r>
        <w:rPr>
          <w:rFonts w:eastAsia="Arial"/>
        </w:rPr>
        <w:t xml:space="preserve">The package classification logic combines size sensing and weight measurement. Diffuse sensors identify whether the package is small, medium or large, while the scale value is moved into the </w:t>
      </w:r>
      <w:proofErr w:type="spellStart"/>
      <w:r>
        <w:rPr>
          <w:rFonts w:eastAsia="Arial"/>
        </w:rPr>
        <w:t>WeightTaken</w:t>
      </w:r>
      <w:proofErr w:type="spellEnd"/>
      <w:r>
        <w:rPr>
          <w:rFonts w:eastAsia="Arial"/>
        </w:rPr>
        <w:t xml:space="preserve"> variable after a short stabilisation pulse. The comparator logic then separates light and heavy packages. The HMI labels indicate light large boxes below 0.44 kg and heavy large boxes above 0.46 kg; this is represented in the ladder logic as thresholds of approximately 440 g and 460 g. The gap between the thresholds acts as a deadband, although a mature industrial design should define an explicit reject or alarm response for packages in the ambiguous range.</w:t>
      </w:r>
    </w:p>
    <w:p w14:paraId="423FFB69" w14:textId="77777777" w:rsidR="00FF6670" w:rsidRDefault="00FF6670" w:rsidP="000030DE">
      <w:pPr>
        <w:spacing w:after="120"/>
        <w:jc w:val="both"/>
        <w:rPr>
          <w:rFonts w:eastAsia="Arial"/>
        </w:rPr>
      </w:pPr>
    </w:p>
    <w:p w14:paraId="1A396765" w14:textId="77777777" w:rsidR="00573A8E" w:rsidRDefault="00FF6670" w:rsidP="00573A8E">
      <w:pPr>
        <w:keepNext/>
        <w:spacing w:after="120"/>
        <w:jc w:val="center"/>
      </w:pPr>
      <w:r>
        <w:rPr>
          <w:noProof/>
        </w:rPr>
        <w:lastRenderedPageBreak/>
        <w:drawing>
          <wp:inline distT="0" distB="0" distL="0" distR="0" wp14:anchorId="52B4DCFB" wp14:editId="4E801F55">
            <wp:extent cx="5731510" cy="3611887"/>
            <wp:effectExtent l="19050" t="19050" r="21590" b="26670"/>
            <wp:docPr id="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AI-generated content may be incorrect."/>
                    <pic:cNvPicPr/>
                  </pic:nvPicPr>
                  <pic:blipFill>
                    <a:blip r:embed="rId18"/>
                    <a:stretch>
                      <a:fillRect/>
                    </a:stretch>
                  </pic:blipFill>
                  <pic:spPr>
                    <a:xfrm>
                      <a:off x="0" y="0"/>
                      <a:ext cx="5731510" cy="3611887"/>
                    </a:xfrm>
                    <a:prstGeom prst="rect">
                      <a:avLst/>
                    </a:prstGeom>
                    <a:ln>
                      <a:solidFill>
                        <a:schemeClr val="bg1">
                          <a:lumMod val="75000"/>
                        </a:schemeClr>
                      </a:solidFill>
                    </a:ln>
                  </pic:spPr>
                </pic:pic>
              </a:graphicData>
            </a:graphic>
          </wp:inline>
        </w:drawing>
      </w:r>
    </w:p>
    <w:p w14:paraId="360D4270" w14:textId="0C15F1B8" w:rsidR="00FF6670" w:rsidRDefault="00573A8E" w:rsidP="00573A8E">
      <w:pPr>
        <w:pStyle w:val="Caption"/>
        <w:jc w:val="center"/>
      </w:pPr>
      <w:bookmarkStart w:id="20" w:name="_Toc231051214"/>
      <w:bookmarkStart w:id="21" w:name="_Toc231051322"/>
      <w:r>
        <w:t xml:space="preserve">Figure </w:t>
      </w:r>
      <w:r>
        <w:fldChar w:fldCharType="begin"/>
      </w:r>
      <w:r>
        <w:instrText xml:space="preserve"> SEQ Figure \* ARABIC </w:instrText>
      </w:r>
      <w:r>
        <w:fldChar w:fldCharType="separate"/>
      </w:r>
      <w:r w:rsidR="00417B71">
        <w:rPr>
          <w:noProof/>
        </w:rPr>
        <w:t>6</w:t>
      </w:r>
      <w:r>
        <w:fldChar w:fldCharType="end"/>
      </w:r>
      <w:r>
        <w:t xml:space="preserve">: </w:t>
      </w:r>
      <w:r w:rsidRPr="00E41BAB">
        <w:t>HMI root screen with start, stop, emergency stop, reset and counter displays.</w:t>
      </w:r>
      <w:bookmarkEnd w:id="20"/>
      <w:bookmarkEnd w:id="21"/>
    </w:p>
    <w:p w14:paraId="69079059" w14:textId="77777777" w:rsidR="001303CD" w:rsidRDefault="001303CD" w:rsidP="001303CD">
      <w:pPr>
        <w:spacing w:after="120"/>
        <w:jc w:val="both"/>
        <w:rPr>
          <w:rFonts w:eastAsia="Arial"/>
        </w:rPr>
      </w:pPr>
    </w:p>
    <w:p w14:paraId="45B82E42" w14:textId="59994C0E" w:rsidR="001303CD" w:rsidRDefault="001303CD" w:rsidP="001303CD">
      <w:pPr>
        <w:spacing w:after="120"/>
        <w:jc w:val="both"/>
        <w:rPr>
          <w:rFonts w:eastAsia="Arial"/>
        </w:rPr>
      </w:pPr>
      <w:r>
        <w:rPr>
          <w:rFonts w:eastAsia="Arial"/>
        </w:rPr>
        <w:t>The HMI provides the operator-facing layer of the control system. It includes start, stop, emergency stop, reset counters and category count displays. HSE guidance emphasises that work equipment controls and protective measures should be clear and suitable for the equipment and risks involved (Health and Safety Executive, 2024b). The HMI therefore improves usability because the operator can control the cell and verify production counts from a single screen.</w:t>
      </w:r>
    </w:p>
    <w:p w14:paraId="6482C1F4" w14:textId="77777777" w:rsidR="00973CF8" w:rsidRDefault="000547BA" w:rsidP="00973CF8">
      <w:pPr>
        <w:keepNext/>
        <w:spacing w:after="120"/>
        <w:jc w:val="center"/>
      </w:pPr>
      <w:r>
        <w:rPr>
          <w:noProof/>
        </w:rPr>
        <w:lastRenderedPageBreak/>
        <w:drawing>
          <wp:inline distT="0" distB="0" distL="0" distR="0" wp14:anchorId="33F08233" wp14:editId="1192FE8E">
            <wp:extent cx="5731510" cy="3158269"/>
            <wp:effectExtent l="19050" t="19050" r="21590" b="23495"/>
            <wp:docPr id="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AI-generated content may be incorrect."/>
                    <pic:cNvPicPr/>
                  </pic:nvPicPr>
                  <pic:blipFill>
                    <a:blip r:embed="rId19"/>
                    <a:stretch>
                      <a:fillRect/>
                    </a:stretch>
                  </pic:blipFill>
                  <pic:spPr>
                    <a:xfrm>
                      <a:off x="0" y="0"/>
                      <a:ext cx="5731510" cy="3158269"/>
                    </a:xfrm>
                    <a:prstGeom prst="rect">
                      <a:avLst/>
                    </a:prstGeom>
                    <a:ln>
                      <a:solidFill>
                        <a:schemeClr val="bg1">
                          <a:lumMod val="75000"/>
                        </a:schemeClr>
                      </a:solidFill>
                    </a:ln>
                  </pic:spPr>
                </pic:pic>
              </a:graphicData>
            </a:graphic>
          </wp:inline>
        </w:drawing>
      </w:r>
    </w:p>
    <w:p w14:paraId="74115532" w14:textId="025A1DBD" w:rsidR="001303CD" w:rsidRDefault="00973CF8" w:rsidP="00973CF8">
      <w:pPr>
        <w:pStyle w:val="Caption"/>
        <w:jc w:val="center"/>
      </w:pPr>
      <w:bookmarkStart w:id="22" w:name="_Toc231051215"/>
      <w:bookmarkStart w:id="23" w:name="_Toc231051323"/>
      <w:r>
        <w:t xml:space="preserve">Figure </w:t>
      </w:r>
      <w:r>
        <w:fldChar w:fldCharType="begin"/>
      </w:r>
      <w:r>
        <w:instrText xml:space="preserve"> SEQ Figure \* ARABIC </w:instrText>
      </w:r>
      <w:r>
        <w:fldChar w:fldCharType="separate"/>
      </w:r>
      <w:r w:rsidR="00417B71">
        <w:rPr>
          <w:noProof/>
        </w:rPr>
        <w:t>7</w:t>
      </w:r>
      <w:r>
        <w:fldChar w:fldCharType="end"/>
      </w:r>
      <w:r>
        <w:t xml:space="preserve">: </w:t>
      </w:r>
      <w:r w:rsidRPr="002243EC">
        <w:t>Rising-edge triggered counter logic for total, small and medium package counts.</w:t>
      </w:r>
      <w:bookmarkEnd w:id="22"/>
      <w:bookmarkEnd w:id="23"/>
    </w:p>
    <w:p w14:paraId="3AE50D62" w14:textId="77777777" w:rsidR="00973CF8" w:rsidRDefault="00973CF8" w:rsidP="00973CF8"/>
    <w:p w14:paraId="222A4158" w14:textId="1F329ED4" w:rsidR="00F553A3" w:rsidRDefault="00F553A3" w:rsidP="00F553A3">
      <w:pPr>
        <w:spacing w:after="120"/>
        <w:jc w:val="both"/>
        <w:rPr>
          <w:rFonts w:eastAsia="Arial"/>
        </w:rPr>
      </w:pPr>
      <w:r>
        <w:rPr>
          <w:rFonts w:eastAsia="Arial"/>
        </w:rPr>
        <w:t>The counter logic uses rising-edge triggers before count-up function blocks. This is important because the PLC scans continuously; without edge detection, a package held in front of a sensor for several scans could be counted repeatedly. The reset button and HMI reset command clear all counters, allowing a new production run to start from zero.</w:t>
      </w:r>
    </w:p>
    <w:p w14:paraId="0FC06E13" w14:textId="77777777" w:rsidR="000B15D8" w:rsidRDefault="000B15D8" w:rsidP="00F553A3">
      <w:pPr>
        <w:spacing w:after="120"/>
        <w:jc w:val="both"/>
      </w:pPr>
    </w:p>
    <w:p w14:paraId="039F6575" w14:textId="168DA280" w:rsidR="00EE64BD" w:rsidRDefault="00EE64BD" w:rsidP="00EE64BD">
      <w:pPr>
        <w:pStyle w:val="Caption"/>
        <w:keepNext/>
      </w:pPr>
      <w:bookmarkStart w:id="24" w:name="_Toc231051220"/>
      <w:bookmarkStart w:id="25" w:name="_Toc231051328"/>
      <w:r>
        <w:t xml:space="preserve">Table </w:t>
      </w:r>
      <w:r>
        <w:fldChar w:fldCharType="begin"/>
      </w:r>
      <w:r>
        <w:instrText xml:space="preserve"> SEQ Table \* ARABIC </w:instrText>
      </w:r>
      <w:r>
        <w:fldChar w:fldCharType="separate"/>
      </w:r>
      <w:r w:rsidR="00CF399B">
        <w:rPr>
          <w:noProof/>
        </w:rPr>
        <w:t>2</w:t>
      </w:r>
      <w:r>
        <w:fldChar w:fldCharType="end"/>
      </w:r>
      <w:r>
        <w:t>:</w:t>
      </w:r>
      <w:bookmarkEnd w:id="24"/>
      <w:bookmarkEnd w:id="25"/>
    </w:p>
    <w:tbl>
      <w:tblPr>
        <w:tblStyle w:val="TableGrid"/>
        <w:tblW w:w="0" w:type="auto"/>
        <w:jc w:val="center"/>
        <w:tblLook w:val="04A0" w:firstRow="1" w:lastRow="0" w:firstColumn="1" w:lastColumn="0" w:noHBand="0" w:noVBand="1"/>
      </w:tblPr>
      <w:tblGrid>
        <w:gridCol w:w="2972"/>
        <w:gridCol w:w="3033"/>
        <w:gridCol w:w="3011"/>
      </w:tblGrid>
      <w:tr w:rsidR="000B15D8" w:rsidRPr="000B15D8" w14:paraId="388A7100" w14:textId="77777777" w:rsidTr="00E37B1F">
        <w:trPr>
          <w:jc w:val="center"/>
        </w:trPr>
        <w:tc>
          <w:tcPr>
            <w:tcW w:w="3324" w:type="dxa"/>
            <w:shd w:val="clear" w:color="auto" w:fill="D9EAD3"/>
            <w:vAlign w:val="center"/>
          </w:tcPr>
          <w:p w14:paraId="465CC952" w14:textId="77777777" w:rsidR="000B15D8" w:rsidRPr="000B15D8" w:rsidRDefault="000B15D8" w:rsidP="00E37B1F">
            <w:r w:rsidRPr="000B15D8">
              <w:rPr>
                <w:b/>
              </w:rPr>
              <w:t>Program section</w:t>
            </w:r>
          </w:p>
        </w:tc>
        <w:tc>
          <w:tcPr>
            <w:tcW w:w="3324" w:type="dxa"/>
            <w:shd w:val="clear" w:color="auto" w:fill="D9EAD3"/>
            <w:vAlign w:val="center"/>
          </w:tcPr>
          <w:p w14:paraId="70A42DB8" w14:textId="77777777" w:rsidR="000B15D8" w:rsidRPr="000B15D8" w:rsidRDefault="000B15D8" w:rsidP="00E37B1F">
            <w:r w:rsidRPr="000B15D8">
              <w:rPr>
                <w:b/>
              </w:rPr>
              <w:t>Implemented function</w:t>
            </w:r>
          </w:p>
        </w:tc>
        <w:tc>
          <w:tcPr>
            <w:tcW w:w="3324" w:type="dxa"/>
            <w:shd w:val="clear" w:color="auto" w:fill="D9EAD3"/>
            <w:vAlign w:val="center"/>
          </w:tcPr>
          <w:p w14:paraId="657AF15D" w14:textId="77777777" w:rsidR="000B15D8" w:rsidRPr="000B15D8" w:rsidRDefault="000B15D8" w:rsidP="00E37B1F">
            <w:r w:rsidRPr="000B15D8">
              <w:rPr>
                <w:b/>
              </w:rPr>
              <w:t>Evaluation</w:t>
            </w:r>
          </w:p>
        </w:tc>
      </w:tr>
      <w:tr w:rsidR="000B15D8" w:rsidRPr="000B15D8" w14:paraId="33478936" w14:textId="77777777" w:rsidTr="00E37B1F">
        <w:trPr>
          <w:jc w:val="center"/>
        </w:trPr>
        <w:tc>
          <w:tcPr>
            <w:tcW w:w="3324" w:type="dxa"/>
          </w:tcPr>
          <w:p w14:paraId="321DDC46" w14:textId="77777777" w:rsidR="000B15D8" w:rsidRPr="000B15D8" w:rsidRDefault="000B15D8" w:rsidP="00E37B1F">
            <w:r w:rsidRPr="000B15D8">
              <w:t>Start/stop network</w:t>
            </w:r>
          </w:p>
        </w:tc>
        <w:tc>
          <w:tcPr>
            <w:tcW w:w="3324" w:type="dxa"/>
          </w:tcPr>
          <w:p w14:paraId="3E984A03" w14:textId="77777777" w:rsidR="000B15D8" w:rsidRPr="000B15D8" w:rsidRDefault="000B15D8" w:rsidP="00E37B1F">
            <w:r w:rsidRPr="000B15D8">
              <w:t xml:space="preserve">Creates </w:t>
            </w:r>
            <w:proofErr w:type="spellStart"/>
            <w:r w:rsidRPr="000B15D8">
              <w:t>ConveyorON</w:t>
            </w:r>
            <w:proofErr w:type="spellEnd"/>
            <w:r w:rsidRPr="000B15D8">
              <w:t xml:space="preserve"> run state from physical and HMI commands.</w:t>
            </w:r>
          </w:p>
        </w:tc>
        <w:tc>
          <w:tcPr>
            <w:tcW w:w="3324" w:type="dxa"/>
          </w:tcPr>
          <w:p w14:paraId="735C3419" w14:textId="77777777" w:rsidR="000B15D8" w:rsidRPr="000B15D8" w:rsidRDefault="000B15D8" w:rsidP="00E37B1F">
            <w:r w:rsidRPr="000B15D8">
              <w:t>Clear and maintainable; emergency stop has priority over normal running.</w:t>
            </w:r>
          </w:p>
        </w:tc>
      </w:tr>
      <w:tr w:rsidR="000B15D8" w:rsidRPr="000B15D8" w14:paraId="36CA8817" w14:textId="77777777" w:rsidTr="00E37B1F">
        <w:trPr>
          <w:jc w:val="center"/>
        </w:trPr>
        <w:tc>
          <w:tcPr>
            <w:tcW w:w="3324" w:type="dxa"/>
          </w:tcPr>
          <w:p w14:paraId="5A67A645" w14:textId="77777777" w:rsidR="000B15D8" w:rsidRPr="000B15D8" w:rsidRDefault="000B15D8" w:rsidP="00E37B1F">
            <w:r w:rsidRPr="000B15D8">
              <w:t>Warning and stack lights</w:t>
            </w:r>
          </w:p>
        </w:tc>
        <w:tc>
          <w:tcPr>
            <w:tcW w:w="3324" w:type="dxa"/>
          </w:tcPr>
          <w:p w14:paraId="5562941C" w14:textId="77777777" w:rsidR="000B15D8" w:rsidRPr="000B15D8" w:rsidRDefault="000B15D8" w:rsidP="00E37B1F">
            <w:r w:rsidRPr="000B15D8">
              <w:t>Alarm siren and amber/red/green status outputs.</w:t>
            </w:r>
          </w:p>
        </w:tc>
        <w:tc>
          <w:tcPr>
            <w:tcW w:w="3324" w:type="dxa"/>
          </w:tcPr>
          <w:p w14:paraId="41D8D75B" w14:textId="77777777" w:rsidR="000B15D8" w:rsidRPr="000B15D8" w:rsidRDefault="000B15D8" w:rsidP="00E37B1F">
            <w:r w:rsidRPr="000B15D8">
              <w:t>Good operator feedback; warning-complete interlock should be verified.</w:t>
            </w:r>
          </w:p>
        </w:tc>
      </w:tr>
      <w:tr w:rsidR="000B15D8" w:rsidRPr="000B15D8" w14:paraId="6806589C" w14:textId="77777777" w:rsidTr="00E37B1F">
        <w:trPr>
          <w:jc w:val="center"/>
        </w:trPr>
        <w:tc>
          <w:tcPr>
            <w:tcW w:w="3324" w:type="dxa"/>
          </w:tcPr>
          <w:p w14:paraId="12D39F84" w14:textId="77777777" w:rsidR="000B15D8" w:rsidRPr="000B15D8" w:rsidRDefault="000B15D8" w:rsidP="00E37B1F">
            <w:r w:rsidRPr="000B15D8">
              <w:t>Sequential conveyor timers</w:t>
            </w:r>
          </w:p>
        </w:tc>
        <w:tc>
          <w:tcPr>
            <w:tcW w:w="3324" w:type="dxa"/>
          </w:tcPr>
          <w:p w14:paraId="5B9B5787" w14:textId="77777777" w:rsidR="000B15D8" w:rsidRPr="000B15D8" w:rsidRDefault="000B15D8" w:rsidP="00E37B1F">
            <w:r w:rsidRPr="000B15D8">
              <w:t>Cumulative 0.5 s delayed outputs.</w:t>
            </w:r>
          </w:p>
        </w:tc>
        <w:tc>
          <w:tcPr>
            <w:tcW w:w="3324" w:type="dxa"/>
          </w:tcPr>
          <w:p w14:paraId="7179C84E" w14:textId="77777777" w:rsidR="000B15D8" w:rsidRPr="000B15D8" w:rsidRDefault="000B15D8" w:rsidP="00E37B1F">
            <w:r w:rsidRPr="000B15D8">
              <w:t>Reduces simultaneous starting and supports controlled commissioning.</w:t>
            </w:r>
          </w:p>
        </w:tc>
      </w:tr>
      <w:tr w:rsidR="000B15D8" w:rsidRPr="000B15D8" w14:paraId="6802F4BB" w14:textId="77777777" w:rsidTr="00E37B1F">
        <w:trPr>
          <w:jc w:val="center"/>
        </w:trPr>
        <w:tc>
          <w:tcPr>
            <w:tcW w:w="3324" w:type="dxa"/>
          </w:tcPr>
          <w:p w14:paraId="568257AD" w14:textId="77777777" w:rsidR="000B15D8" w:rsidRPr="000B15D8" w:rsidRDefault="000B15D8" w:rsidP="00E37B1F">
            <w:r w:rsidRPr="000B15D8">
              <w:t>Classification logic</w:t>
            </w:r>
          </w:p>
        </w:tc>
        <w:tc>
          <w:tcPr>
            <w:tcW w:w="3324" w:type="dxa"/>
          </w:tcPr>
          <w:p w14:paraId="616A5D1D" w14:textId="77777777" w:rsidR="000B15D8" w:rsidRPr="000B15D8" w:rsidRDefault="000B15D8" w:rsidP="00E37B1F">
            <w:r w:rsidRPr="000B15D8">
              <w:t>Size sensors plus scale thresholds for light/heavy sorting.</w:t>
            </w:r>
          </w:p>
        </w:tc>
        <w:tc>
          <w:tcPr>
            <w:tcW w:w="3324" w:type="dxa"/>
          </w:tcPr>
          <w:p w14:paraId="4883167F" w14:textId="77777777" w:rsidR="000B15D8" w:rsidRPr="000B15D8" w:rsidRDefault="000B15D8" w:rsidP="00E37B1F">
            <w:r w:rsidRPr="000B15D8">
              <w:t>Effective in simulation; deadband values require defined handling.</w:t>
            </w:r>
          </w:p>
        </w:tc>
      </w:tr>
      <w:tr w:rsidR="000B15D8" w:rsidRPr="000B15D8" w14:paraId="4B13C916" w14:textId="77777777" w:rsidTr="00E37B1F">
        <w:trPr>
          <w:jc w:val="center"/>
        </w:trPr>
        <w:tc>
          <w:tcPr>
            <w:tcW w:w="3324" w:type="dxa"/>
          </w:tcPr>
          <w:p w14:paraId="547387AB" w14:textId="77777777" w:rsidR="000B15D8" w:rsidRPr="000B15D8" w:rsidRDefault="000B15D8" w:rsidP="00E37B1F">
            <w:r w:rsidRPr="000B15D8">
              <w:lastRenderedPageBreak/>
              <w:t>Pusher/sorter outputs</w:t>
            </w:r>
          </w:p>
        </w:tc>
        <w:tc>
          <w:tcPr>
            <w:tcW w:w="3324" w:type="dxa"/>
          </w:tcPr>
          <w:p w14:paraId="6F288DE0" w14:textId="77777777" w:rsidR="000B15D8" w:rsidRPr="000B15D8" w:rsidRDefault="000B15D8" w:rsidP="00E37B1F">
            <w:r w:rsidRPr="000B15D8">
              <w:t>Timed actuation of pushers and pop-up sorter.</w:t>
            </w:r>
          </w:p>
        </w:tc>
        <w:tc>
          <w:tcPr>
            <w:tcW w:w="3324" w:type="dxa"/>
          </w:tcPr>
          <w:p w14:paraId="01D7B3A7" w14:textId="77777777" w:rsidR="000B15D8" w:rsidRPr="000B15D8" w:rsidRDefault="000B15D8" w:rsidP="00E37B1F">
            <w:r w:rsidRPr="000B15D8">
              <w:t>Functional, but sensor-confirmed actuation would be more robust.</w:t>
            </w:r>
          </w:p>
        </w:tc>
      </w:tr>
      <w:tr w:rsidR="000B15D8" w:rsidRPr="000B15D8" w14:paraId="0A550A75" w14:textId="77777777" w:rsidTr="00E37B1F">
        <w:trPr>
          <w:jc w:val="center"/>
        </w:trPr>
        <w:tc>
          <w:tcPr>
            <w:tcW w:w="3324" w:type="dxa"/>
          </w:tcPr>
          <w:p w14:paraId="51162C68" w14:textId="77777777" w:rsidR="000B15D8" w:rsidRPr="000B15D8" w:rsidRDefault="000B15D8" w:rsidP="00E37B1F">
            <w:r w:rsidRPr="000B15D8">
              <w:t>Counter networks</w:t>
            </w:r>
          </w:p>
        </w:tc>
        <w:tc>
          <w:tcPr>
            <w:tcW w:w="3324" w:type="dxa"/>
          </w:tcPr>
          <w:p w14:paraId="5AB27356" w14:textId="77777777" w:rsidR="000B15D8" w:rsidRPr="000B15D8" w:rsidRDefault="000B15D8" w:rsidP="00E37B1F">
            <w:r w:rsidRPr="000B15D8">
              <w:t>Rising-edge total and route counters.</w:t>
            </w:r>
          </w:p>
        </w:tc>
        <w:tc>
          <w:tcPr>
            <w:tcW w:w="3324" w:type="dxa"/>
          </w:tcPr>
          <w:p w14:paraId="0AFF971E" w14:textId="77777777" w:rsidR="000B15D8" w:rsidRPr="000B15D8" w:rsidRDefault="000B15D8" w:rsidP="00E37B1F">
            <w:r w:rsidRPr="000B15D8">
              <w:t>Strong design feature because it avoids scan-based double counting.</w:t>
            </w:r>
          </w:p>
        </w:tc>
      </w:tr>
    </w:tbl>
    <w:p w14:paraId="24606C5F" w14:textId="77777777" w:rsidR="00F553A3" w:rsidRPr="00973CF8" w:rsidRDefault="00F553A3" w:rsidP="00973CF8"/>
    <w:p w14:paraId="3E35EED6" w14:textId="77777777" w:rsidR="001303CD" w:rsidRDefault="001303CD" w:rsidP="00573A8E"/>
    <w:p w14:paraId="75A315A4" w14:textId="77777777" w:rsidR="00573A8E" w:rsidRDefault="00573A8E" w:rsidP="00573A8E"/>
    <w:p w14:paraId="12BC4D17" w14:textId="77777777" w:rsidR="000B4C60" w:rsidRDefault="000B4C60" w:rsidP="00573A8E"/>
    <w:p w14:paraId="055BCA7C" w14:textId="77777777" w:rsidR="000B4C60" w:rsidRDefault="000B4C60" w:rsidP="00573A8E"/>
    <w:p w14:paraId="46F4C449" w14:textId="77777777" w:rsidR="000B4C60" w:rsidRDefault="000B4C60" w:rsidP="00573A8E"/>
    <w:p w14:paraId="22B6946C" w14:textId="77777777" w:rsidR="000B4C60" w:rsidRDefault="000B4C60" w:rsidP="00573A8E"/>
    <w:p w14:paraId="29D29D02" w14:textId="77777777" w:rsidR="000B4C60" w:rsidRDefault="000B4C60" w:rsidP="00573A8E"/>
    <w:p w14:paraId="066B6E31" w14:textId="77777777" w:rsidR="000B4C60" w:rsidRPr="00573A8E" w:rsidRDefault="000B4C60" w:rsidP="00573A8E"/>
    <w:p w14:paraId="5E135A36" w14:textId="77777777" w:rsidR="00B111F8" w:rsidRPr="00B111F8" w:rsidRDefault="00B111F8" w:rsidP="00B111F8"/>
    <w:p w14:paraId="6B2B73E7" w14:textId="77777777" w:rsidR="00DF69C7" w:rsidRPr="00DF69C7" w:rsidRDefault="00DF69C7" w:rsidP="00DF69C7"/>
    <w:p w14:paraId="15BB86D0" w14:textId="77777777" w:rsidR="00271096" w:rsidRPr="00550000" w:rsidRDefault="00271096" w:rsidP="00550000"/>
    <w:p w14:paraId="58BA7FFA" w14:textId="77777777" w:rsidR="003725F2" w:rsidRDefault="003725F2" w:rsidP="003725F2"/>
    <w:p w14:paraId="123B4C84" w14:textId="77777777" w:rsidR="003725F2" w:rsidRDefault="003725F2" w:rsidP="003725F2"/>
    <w:p w14:paraId="128EF761" w14:textId="77777777" w:rsidR="003725F2" w:rsidRDefault="003725F2" w:rsidP="003725F2"/>
    <w:p w14:paraId="67E8E9A2" w14:textId="77777777" w:rsidR="003725F2" w:rsidRDefault="003725F2" w:rsidP="003725F2"/>
    <w:p w14:paraId="5BD7A281" w14:textId="77777777" w:rsidR="003725F2" w:rsidRDefault="003725F2" w:rsidP="003725F2"/>
    <w:p w14:paraId="6D210A31" w14:textId="77777777" w:rsidR="003725F2" w:rsidRDefault="003725F2" w:rsidP="003725F2"/>
    <w:p w14:paraId="5C48F9B3" w14:textId="77777777" w:rsidR="003725F2" w:rsidRDefault="003725F2" w:rsidP="003725F2"/>
    <w:p w14:paraId="7E32EBE9" w14:textId="6EB5807D" w:rsidR="004F390D" w:rsidRDefault="004F390D" w:rsidP="003725F2"/>
    <w:p w14:paraId="2F79470A" w14:textId="77777777" w:rsidR="003C0173" w:rsidRPr="003C0173" w:rsidRDefault="003C0173" w:rsidP="003C0173">
      <w:pPr>
        <w:pStyle w:val="Heading1"/>
        <w:rPr>
          <w:b/>
          <w:bCs/>
          <w:color w:val="0070C0"/>
        </w:rPr>
      </w:pPr>
      <w:bookmarkStart w:id="26" w:name="_Toc231051299"/>
      <w:r w:rsidRPr="003C0173">
        <w:rPr>
          <w:b/>
          <w:bCs/>
          <w:color w:val="0070C0"/>
        </w:rPr>
        <w:lastRenderedPageBreak/>
        <w:t>Verification, Testing and Observations</w:t>
      </w:r>
      <w:bookmarkEnd w:id="26"/>
    </w:p>
    <w:p w14:paraId="43A8E920" w14:textId="77777777" w:rsidR="00EE64BD" w:rsidRDefault="00EE64BD" w:rsidP="00EE64BD">
      <w:pPr>
        <w:spacing w:after="120"/>
        <w:jc w:val="both"/>
        <w:rPr>
          <w:rFonts w:eastAsia="Arial"/>
        </w:rPr>
      </w:pPr>
      <w:r>
        <w:rPr>
          <w:rFonts w:eastAsia="Arial"/>
        </w:rPr>
        <w:t>Verification was undertaken by running the Factory I/O model and comparing observed behaviour against the control requirements. The test method was functional rather than purely visual: each requirement was tested by operating the HMI, observing outputs and checking whether counters matched package movement. Table 3 provides a test matrix that links requirements, methods and observed results.</w:t>
      </w:r>
    </w:p>
    <w:p w14:paraId="456FCE4B" w14:textId="77777777" w:rsidR="00CF399B" w:rsidRDefault="00CF399B" w:rsidP="00EE64BD">
      <w:pPr>
        <w:spacing w:after="120"/>
        <w:jc w:val="both"/>
      </w:pPr>
    </w:p>
    <w:p w14:paraId="77365A79" w14:textId="6D0E47B4" w:rsidR="00CF399B" w:rsidRDefault="00CF399B" w:rsidP="00CF399B">
      <w:pPr>
        <w:pStyle w:val="Caption"/>
        <w:keepNext/>
        <w:jc w:val="center"/>
      </w:pPr>
      <w:bookmarkStart w:id="27" w:name="_Toc231051221"/>
      <w:bookmarkStart w:id="28" w:name="_Toc231051329"/>
      <w:r>
        <w:t xml:space="preserve">Table </w:t>
      </w:r>
      <w:r>
        <w:fldChar w:fldCharType="begin"/>
      </w:r>
      <w:r>
        <w:instrText xml:space="preserve"> SEQ Table \* ARABIC </w:instrText>
      </w:r>
      <w:r>
        <w:fldChar w:fldCharType="separate"/>
      </w:r>
      <w:r>
        <w:rPr>
          <w:noProof/>
        </w:rPr>
        <w:t>3</w:t>
      </w:r>
      <w:r>
        <w:fldChar w:fldCharType="end"/>
      </w:r>
      <w:r>
        <w:t>: Test Matrix Observations</w:t>
      </w:r>
      <w:bookmarkEnd w:id="27"/>
      <w:bookmarkEnd w:id="28"/>
    </w:p>
    <w:tbl>
      <w:tblPr>
        <w:tblStyle w:val="TableGrid"/>
        <w:tblW w:w="0" w:type="auto"/>
        <w:jc w:val="center"/>
        <w:tblLook w:val="04A0" w:firstRow="1" w:lastRow="0" w:firstColumn="1" w:lastColumn="0" w:noHBand="0" w:noVBand="1"/>
      </w:tblPr>
      <w:tblGrid>
        <w:gridCol w:w="1096"/>
        <w:gridCol w:w="1604"/>
        <w:gridCol w:w="1696"/>
        <w:gridCol w:w="1487"/>
        <w:gridCol w:w="1563"/>
        <w:gridCol w:w="1570"/>
      </w:tblGrid>
      <w:tr w:rsidR="003277C3" w14:paraId="4183B6DF" w14:textId="77777777" w:rsidTr="00E37B1F">
        <w:trPr>
          <w:jc w:val="center"/>
        </w:trPr>
        <w:tc>
          <w:tcPr>
            <w:tcW w:w="1662" w:type="dxa"/>
            <w:shd w:val="clear" w:color="auto" w:fill="D9EAD3"/>
            <w:vAlign w:val="center"/>
          </w:tcPr>
          <w:p w14:paraId="739A6E8B" w14:textId="77777777" w:rsidR="003277C3" w:rsidRPr="003277C3" w:rsidRDefault="003277C3" w:rsidP="00E37B1F">
            <w:pPr>
              <w:rPr>
                <w:rFonts w:cs="Arial"/>
              </w:rPr>
            </w:pPr>
            <w:r w:rsidRPr="003277C3">
              <w:rPr>
                <w:rFonts w:cs="Arial"/>
                <w:b/>
              </w:rPr>
              <w:t>Test</w:t>
            </w:r>
          </w:p>
        </w:tc>
        <w:tc>
          <w:tcPr>
            <w:tcW w:w="1662" w:type="dxa"/>
            <w:shd w:val="clear" w:color="auto" w:fill="D9EAD3"/>
            <w:vAlign w:val="center"/>
          </w:tcPr>
          <w:p w14:paraId="068FC05D" w14:textId="77777777" w:rsidR="003277C3" w:rsidRPr="003277C3" w:rsidRDefault="003277C3" w:rsidP="00E37B1F">
            <w:pPr>
              <w:rPr>
                <w:rFonts w:cs="Arial"/>
              </w:rPr>
            </w:pPr>
            <w:r w:rsidRPr="003277C3">
              <w:rPr>
                <w:rFonts w:cs="Arial"/>
                <w:b/>
              </w:rPr>
              <w:t>Requirement tested</w:t>
            </w:r>
          </w:p>
        </w:tc>
        <w:tc>
          <w:tcPr>
            <w:tcW w:w="1662" w:type="dxa"/>
            <w:shd w:val="clear" w:color="auto" w:fill="D9EAD3"/>
            <w:vAlign w:val="center"/>
          </w:tcPr>
          <w:p w14:paraId="53D3589F" w14:textId="77777777" w:rsidR="003277C3" w:rsidRPr="003277C3" w:rsidRDefault="003277C3" w:rsidP="00E37B1F">
            <w:pPr>
              <w:rPr>
                <w:rFonts w:cs="Arial"/>
              </w:rPr>
            </w:pPr>
            <w:r w:rsidRPr="003277C3">
              <w:rPr>
                <w:rFonts w:cs="Arial"/>
                <w:b/>
              </w:rPr>
              <w:t>Method</w:t>
            </w:r>
          </w:p>
        </w:tc>
        <w:tc>
          <w:tcPr>
            <w:tcW w:w="1662" w:type="dxa"/>
            <w:shd w:val="clear" w:color="auto" w:fill="D9EAD3"/>
            <w:vAlign w:val="center"/>
          </w:tcPr>
          <w:p w14:paraId="6DFBA560" w14:textId="77777777" w:rsidR="003277C3" w:rsidRPr="003277C3" w:rsidRDefault="003277C3" w:rsidP="00E37B1F">
            <w:pPr>
              <w:rPr>
                <w:rFonts w:cs="Arial"/>
              </w:rPr>
            </w:pPr>
            <w:r w:rsidRPr="003277C3">
              <w:rPr>
                <w:rFonts w:cs="Arial"/>
                <w:b/>
              </w:rPr>
              <w:t>Expected result</w:t>
            </w:r>
          </w:p>
        </w:tc>
        <w:tc>
          <w:tcPr>
            <w:tcW w:w="1662" w:type="dxa"/>
            <w:shd w:val="clear" w:color="auto" w:fill="D9EAD3"/>
            <w:vAlign w:val="center"/>
          </w:tcPr>
          <w:p w14:paraId="6A043701" w14:textId="77777777" w:rsidR="003277C3" w:rsidRPr="003277C3" w:rsidRDefault="003277C3" w:rsidP="00E37B1F">
            <w:pPr>
              <w:rPr>
                <w:rFonts w:cs="Arial"/>
              </w:rPr>
            </w:pPr>
            <w:r w:rsidRPr="003277C3">
              <w:rPr>
                <w:rFonts w:cs="Arial"/>
                <w:b/>
              </w:rPr>
              <w:t>Observed result</w:t>
            </w:r>
          </w:p>
        </w:tc>
        <w:tc>
          <w:tcPr>
            <w:tcW w:w="1662" w:type="dxa"/>
            <w:shd w:val="clear" w:color="auto" w:fill="D9EAD3"/>
            <w:vAlign w:val="center"/>
          </w:tcPr>
          <w:p w14:paraId="3EBF0731" w14:textId="77777777" w:rsidR="003277C3" w:rsidRPr="003277C3" w:rsidRDefault="003277C3" w:rsidP="00E37B1F">
            <w:pPr>
              <w:rPr>
                <w:rFonts w:cs="Arial"/>
              </w:rPr>
            </w:pPr>
            <w:r w:rsidRPr="003277C3">
              <w:rPr>
                <w:rFonts w:cs="Arial"/>
                <w:b/>
              </w:rPr>
              <w:t>Status</w:t>
            </w:r>
          </w:p>
        </w:tc>
      </w:tr>
      <w:tr w:rsidR="003277C3" w14:paraId="633E3FC7" w14:textId="77777777" w:rsidTr="00E37B1F">
        <w:trPr>
          <w:jc w:val="center"/>
        </w:trPr>
        <w:tc>
          <w:tcPr>
            <w:tcW w:w="1662" w:type="dxa"/>
          </w:tcPr>
          <w:p w14:paraId="750B5B35" w14:textId="77777777" w:rsidR="003277C3" w:rsidRPr="003277C3" w:rsidRDefault="003277C3" w:rsidP="00E37B1F">
            <w:pPr>
              <w:rPr>
                <w:rFonts w:cs="Arial"/>
              </w:rPr>
            </w:pPr>
            <w:r w:rsidRPr="003277C3">
              <w:rPr>
                <w:rFonts w:cs="Arial"/>
              </w:rPr>
              <w:t>1</w:t>
            </w:r>
          </w:p>
        </w:tc>
        <w:tc>
          <w:tcPr>
            <w:tcW w:w="1662" w:type="dxa"/>
          </w:tcPr>
          <w:p w14:paraId="4FB6E40F" w14:textId="77777777" w:rsidR="003277C3" w:rsidRPr="003277C3" w:rsidRDefault="003277C3" w:rsidP="00E37B1F">
            <w:pPr>
              <w:rPr>
                <w:rFonts w:cs="Arial"/>
              </w:rPr>
            </w:pPr>
            <w:r w:rsidRPr="003277C3">
              <w:rPr>
                <w:rFonts w:cs="Arial"/>
              </w:rPr>
              <w:t>Start command</w:t>
            </w:r>
          </w:p>
        </w:tc>
        <w:tc>
          <w:tcPr>
            <w:tcW w:w="1662" w:type="dxa"/>
          </w:tcPr>
          <w:p w14:paraId="3657EB31" w14:textId="77777777" w:rsidR="003277C3" w:rsidRPr="003277C3" w:rsidRDefault="003277C3" w:rsidP="00E37B1F">
            <w:pPr>
              <w:rPr>
                <w:rFonts w:cs="Arial"/>
              </w:rPr>
            </w:pPr>
            <w:r w:rsidRPr="003277C3">
              <w:rPr>
                <w:rFonts w:cs="Arial"/>
              </w:rPr>
              <w:t>Press HMI/physical start.</w:t>
            </w:r>
          </w:p>
        </w:tc>
        <w:tc>
          <w:tcPr>
            <w:tcW w:w="1662" w:type="dxa"/>
          </w:tcPr>
          <w:p w14:paraId="65E6852C" w14:textId="77777777" w:rsidR="003277C3" w:rsidRPr="003277C3" w:rsidRDefault="003277C3" w:rsidP="00E37B1F">
            <w:pPr>
              <w:rPr>
                <w:rFonts w:cs="Arial"/>
              </w:rPr>
            </w:pPr>
            <w:r w:rsidRPr="003277C3">
              <w:rPr>
                <w:rFonts w:cs="Arial"/>
              </w:rPr>
              <w:t>Run state established if no stop/E-stop active.</w:t>
            </w:r>
          </w:p>
        </w:tc>
        <w:tc>
          <w:tcPr>
            <w:tcW w:w="1662" w:type="dxa"/>
          </w:tcPr>
          <w:p w14:paraId="578FE909" w14:textId="77777777" w:rsidR="003277C3" w:rsidRPr="003277C3" w:rsidRDefault="003277C3" w:rsidP="00E37B1F">
            <w:pPr>
              <w:rPr>
                <w:rFonts w:cs="Arial"/>
              </w:rPr>
            </w:pPr>
            <w:proofErr w:type="spellStart"/>
            <w:r w:rsidRPr="003277C3">
              <w:rPr>
                <w:rFonts w:cs="Arial"/>
              </w:rPr>
              <w:t>ConveyorON</w:t>
            </w:r>
            <w:proofErr w:type="spellEnd"/>
            <w:r w:rsidRPr="003277C3">
              <w:rPr>
                <w:rFonts w:cs="Arial"/>
              </w:rPr>
              <w:t xml:space="preserve"> run condition established.</w:t>
            </w:r>
          </w:p>
        </w:tc>
        <w:tc>
          <w:tcPr>
            <w:tcW w:w="1662" w:type="dxa"/>
          </w:tcPr>
          <w:p w14:paraId="46EBE85E" w14:textId="77777777" w:rsidR="003277C3" w:rsidRPr="003277C3" w:rsidRDefault="003277C3" w:rsidP="00E37B1F">
            <w:pPr>
              <w:rPr>
                <w:rFonts w:cs="Arial"/>
              </w:rPr>
            </w:pPr>
            <w:r w:rsidRPr="003277C3">
              <w:rPr>
                <w:rFonts w:cs="Arial"/>
              </w:rPr>
              <w:t>Pass</w:t>
            </w:r>
          </w:p>
        </w:tc>
      </w:tr>
      <w:tr w:rsidR="003277C3" w14:paraId="3330182A" w14:textId="77777777" w:rsidTr="00E37B1F">
        <w:trPr>
          <w:jc w:val="center"/>
        </w:trPr>
        <w:tc>
          <w:tcPr>
            <w:tcW w:w="1662" w:type="dxa"/>
          </w:tcPr>
          <w:p w14:paraId="6621A921" w14:textId="77777777" w:rsidR="003277C3" w:rsidRPr="003277C3" w:rsidRDefault="003277C3" w:rsidP="00E37B1F">
            <w:pPr>
              <w:rPr>
                <w:rFonts w:cs="Arial"/>
              </w:rPr>
            </w:pPr>
            <w:r w:rsidRPr="003277C3">
              <w:rPr>
                <w:rFonts w:cs="Arial"/>
              </w:rPr>
              <w:t>2</w:t>
            </w:r>
          </w:p>
        </w:tc>
        <w:tc>
          <w:tcPr>
            <w:tcW w:w="1662" w:type="dxa"/>
          </w:tcPr>
          <w:p w14:paraId="34625026" w14:textId="77777777" w:rsidR="003277C3" w:rsidRPr="003277C3" w:rsidRDefault="003277C3" w:rsidP="00E37B1F">
            <w:pPr>
              <w:rPr>
                <w:rFonts w:cs="Arial"/>
              </w:rPr>
            </w:pPr>
            <w:r w:rsidRPr="003277C3">
              <w:rPr>
                <w:rFonts w:cs="Arial"/>
              </w:rPr>
              <w:t>Warning before movement</w:t>
            </w:r>
          </w:p>
        </w:tc>
        <w:tc>
          <w:tcPr>
            <w:tcW w:w="1662" w:type="dxa"/>
          </w:tcPr>
          <w:p w14:paraId="3AA990A1" w14:textId="77777777" w:rsidR="003277C3" w:rsidRPr="003277C3" w:rsidRDefault="003277C3" w:rsidP="00E37B1F">
            <w:pPr>
              <w:rPr>
                <w:rFonts w:cs="Arial"/>
              </w:rPr>
            </w:pPr>
            <w:r w:rsidRPr="003277C3">
              <w:rPr>
                <w:rFonts w:cs="Arial"/>
              </w:rPr>
              <w:t>Observe siren/yellow light at start.</w:t>
            </w:r>
          </w:p>
        </w:tc>
        <w:tc>
          <w:tcPr>
            <w:tcW w:w="1662" w:type="dxa"/>
          </w:tcPr>
          <w:p w14:paraId="161E4DA1" w14:textId="77777777" w:rsidR="003277C3" w:rsidRPr="003277C3" w:rsidRDefault="003277C3" w:rsidP="00E37B1F">
            <w:pPr>
              <w:rPr>
                <w:rFonts w:cs="Arial"/>
              </w:rPr>
            </w:pPr>
            <w:r w:rsidRPr="003277C3">
              <w:rPr>
                <w:rFonts w:cs="Arial"/>
              </w:rPr>
              <w:t>Two-second warning before conveyors.</w:t>
            </w:r>
          </w:p>
        </w:tc>
        <w:tc>
          <w:tcPr>
            <w:tcW w:w="1662" w:type="dxa"/>
          </w:tcPr>
          <w:p w14:paraId="2394C480" w14:textId="77777777" w:rsidR="003277C3" w:rsidRPr="003277C3" w:rsidRDefault="003277C3" w:rsidP="00E37B1F">
            <w:pPr>
              <w:rPr>
                <w:rFonts w:cs="Arial"/>
              </w:rPr>
            </w:pPr>
            <w:r w:rsidRPr="003277C3">
              <w:rPr>
                <w:rFonts w:cs="Arial"/>
              </w:rPr>
              <w:t>Warning outputs operated; timer gating requires final confirmation.</w:t>
            </w:r>
          </w:p>
        </w:tc>
        <w:tc>
          <w:tcPr>
            <w:tcW w:w="1662" w:type="dxa"/>
          </w:tcPr>
          <w:p w14:paraId="1D432005" w14:textId="77777777" w:rsidR="003277C3" w:rsidRPr="003277C3" w:rsidRDefault="003277C3" w:rsidP="00E37B1F">
            <w:pPr>
              <w:rPr>
                <w:rFonts w:cs="Arial"/>
              </w:rPr>
            </w:pPr>
            <w:r w:rsidRPr="003277C3">
              <w:rPr>
                <w:rFonts w:cs="Arial"/>
              </w:rPr>
              <w:t>Partial</w:t>
            </w:r>
          </w:p>
        </w:tc>
      </w:tr>
      <w:tr w:rsidR="003277C3" w14:paraId="1A50CF90" w14:textId="77777777" w:rsidTr="00E37B1F">
        <w:trPr>
          <w:jc w:val="center"/>
        </w:trPr>
        <w:tc>
          <w:tcPr>
            <w:tcW w:w="1662" w:type="dxa"/>
          </w:tcPr>
          <w:p w14:paraId="571BCD83" w14:textId="77777777" w:rsidR="003277C3" w:rsidRPr="003277C3" w:rsidRDefault="003277C3" w:rsidP="00E37B1F">
            <w:pPr>
              <w:rPr>
                <w:rFonts w:cs="Arial"/>
              </w:rPr>
            </w:pPr>
            <w:r w:rsidRPr="003277C3">
              <w:rPr>
                <w:rFonts w:cs="Arial"/>
              </w:rPr>
              <w:t>3</w:t>
            </w:r>
          </w:p>
        </w:tc>
        <w:tc>
          <w:tcPr>
            <w:tcW w:w="1662" w:type="dxa"/>
          </w:tcPr>
          <w:p w14:paraId="60A7F4A7" w14:textId="77777777" w:rsidR="003277C3" w:rsidRPr="003277C3" w:rsidRDefault="003277C3" w:rsidP="00E37B1F">
            <w:pPr>
              <w:rPr>
                <w:rFonts w:cs="Arial"/>
              </w:rPr>
            </w:pPr>
            <w:r w:rsidRPr="003277C3">
              <w:rPr>
                <w:rFonts w:cs="Arial"/>
              </w:rPr>
              <w:t>Sequential start</w:t>
            </w:r>
          </w:p>
        </w:tc>
        <w:tc>
          <w:tcPr>
            <w:tcW w:w="1662" w:type="dxa"/>
          </w:tcPr>
          <w:p w14:paraId="2661913F" w14:textId="77777777" w:rsidR="003277C3" w:rsidRPr="003277C3" w:rsidRDefault="003277C3" w:rsidP="00E37B1F">
            <w:pPr>
              <w:rPr>
                <w:rFonts w:cs="Arial"/>
              </w:rPr>
            </w:pPr>
            <w:r w:rsidRPr="003277C3">
              <w:rPr>
                <w:rFonts w:cs="Arial"/>
              </w:rPr>
              <w:t>Observe conveyor output energisation.</w:t>
            </w:r>
          </w:p>
        </w:tc>
        <w:tc>
          <w:tcPr>
            <w:tcW w:w="1662" w:type="dxa"/>
          </w:tcPr>
          <w:p w14:paraId="080DEAEB" w14:textId="77777777" w:rsidR="003277C3" w:rsidRPr="003277C3" w:rsidRDefault="003277C3" w:rsidP="00E37B1F">
            <w:pPr>
              <w:rPr>
                <w:rFonts w:cs="Arial"/>
              </w:rPr>
            </w:pPr>
            <w:r w:rsidRPr="003277C3">
              <w:rPr>
                <w:rFonts w:cs="Arial"/>
              </w:rPr>
              <w:t>0.5 s interval between conveyor starts.</w:t>
            </w:r>
          </w:p>
        </w:tc>
        <w:tc>
          <w:tcPr>
            <w:tcW w:w="1662" w:type="dxa"/>
          </w:tcPr>
          <w:p w14:paraId="18F9E25C" w14:textId="77777777" w:rsidR="003277C3" w:rsidRPr="003277C3" w:rsidRDefault="003277C3" w:rsidP="00E37B1F">
            <w:pPr>
              <w:rPr>
                <w:rFonts w:cs="Arial"/>
              </w:rPr>
            </w:pPr>
            <w:r w:rsidRPr="003277C3">
              <w:rPr>
                <w:rFonts w:cs="Arial"/>
              </w:rPr>
              <w:t>Staged conveyor outputs visible in CODESYS.</w:t>
            </w:r>
          </w:p>
        </w:tc>
        <w:tc>
          <w:tcPr>
            <w:tcW w:w="1662" w:type="dxa"/>
          </w:tcPr>
          <w:p w14:paraId="456DA49C" w14:textId="77777777" w:rsidR="003277C3" w:rsidRPr="003277C3" w:rsidRDefault="003277C3" w:rsidP="00E37B1F">
            <w:pPr>
              <w:rPr>
                <w:rFonts w:cs="Arial"/>
              </w:rPr>
            </w:pPr>
            <w:r w:rsidRPr="003277C3">
              <w:rPr>
                <w:rFonts w:cs="Arial"/>
              </w:rPr>
              <w:t>Pass</w:t>
            </w:r>
          </w:p>
        </w:tc>
      </w:tr>
      <w:tr w:rsidR="003277C3" w14:paraId="4D19785F" w14:textId="77777777" w:rsidTr="00E37B1F">
        <w:trPr>
          <w:jc w:val="center"/>
        </w:trPr>
        <w:tc>
          <w:tcPr>
            <w:tcW w:w="1662" w:type="dxa"/>
          </w:tcPr>
          <w:p w14:paraId="29378774" w14:textId="77777777" w:rsidR="003277C3" w:rsidRPr="003277C3" w:rsidRDefault="003277C3" w:rsidP="00E37B1F">
            <w:pPr>
              <w:rPr>
                <w:rFonts w:cs="Arial"/>
              </w:rPr>
            </w:pPr>
            <w:r w:rsidRPr="003277C3">
              <w:rPr>
                <w:rFonts w:cs="Arial"/>
              </w:rPr>
              <w:t>4</w:t>
            </w:r>
          </w:p>
        </w:tc>
        <w:tc>
          <w:tcPr>
            <w:tcW w:w="1662" w:type="dxa"/>
          </w:tcPr>
          <w:p w14:paraId="52543333" w14:textId="77777777" w:rsidR="003277C3" w:rsidRPr="003277C3" w:rsidRDefault="003277C3" w:rsidP="00E37B1F">
            <w:pPr>
              <w:rPr>
                <w:rFonts w:cs="Arial"/>
              </w:rPr>
            </w:pPr>
            <w:r w:rsidRPr="003277C3">
              <w:rPr>
                <w:rFonts w:cs="Arial"/>
              </w:rPr>
              <w:t>Normal stop</w:t>
            </w:r>
          </w:p>
        </w:tc>
        <w:tc>
          <w:tcPr>
            <w:tcW w:w="1662" w:type="dxa"/>
          </w:tcPr>
          <w:p w14:paraId="033CFF00" w14:textId="77777777" w:rsidR="003277C3" w:rsidRPr="003277C3" w:rsidRDefault="003277C3" w:rsidP="00E37B1F">
            <w:pPr>
              <w:rPr>
                <w:rFonts w:cs="Arial"/>
              </w:rPr>
            </w:pPr>
            <w:r w:rsidRPr="003277C3">
              <w:rPr>
                <w:rFonts w:cs="Arial"/>
              </w:rPr>
              <w:t>Press stop while running.</w:t>
            </w:r>
          </w:p>
        </w:tc>
        <w:tc>
          <w:tcPr>
            <w:tcW w:w="1662" w:type="dxa"/>
          </w:tcPr>
          <w:p w14:paraId="560F63D0" w14:textId="77777777" w:rsidR="003277C3" w:rsidRPr="003277C3" w:rsidRDefault="003277C3" w:rsidP="00E37B1F">
            <w:pPr>
              <w:rPr>
                <w:rFonts w:cs="Arial"/>
              </w:rPr>
            </w:pPr>
            <w:r w:rsidRPr="003277C3">
              <w:rPr>
                <w:rFonts w:cs="Arial"/>
              </w:rPr>
              <w:t>Conveyors stop without emergency warning.</w:t>
            </w:r>
          </w:p>
        </w:tc>
        <w:tc>
          <w:tcPr>
            <w:tcW w:w="1662" w:type="dxa"/>
          </w:tcPr>
          <w:p w14:paraId="277500FA" w14:textId="77777777" w:rsidR="003277C3" w:rsidRPr="003277C3" w:rsidRDefault="003277C3" w:rsidP="00E37B1F">
            <w:pPr>
              <w:rPr>
                <w:rFonts w:cs="Arial"/>
              </w:rPr>
            </w:pPr>
            <w:r w:rsidRPr="003277C3">
              <w:rPr>
                <w:rFonts w:cs="Arial"/>
              </w:rPr>
              <w:t>Normal stop separated from E-stop response.</w:t>
            </w:r>
          </w:p>
        </w:tc>
        <w:tc>
          <w:tcPr>
            <w:tcW w:w="1662" w:type="dxa"/>
          </w:tcPr>
          <w:p w14:paraId="4EB33C34" w14:textId="77777777" w:rsidR="003277C3" w:rsidRPr="003277C3" w:rsidRDefault="003277C3" w:rsidP="00E37B1F">
            <w:pPr>
              <w:rPr>
                <w:rFonts w:cs="Arial"/>
              </w:rPr>
            </w:pPr>
            <w:r w:rsidRPr="003277C3">
              <w:rPr>
                <w:rFonts w:cs="Arial"/>
              </w:rPr>
              <w:t>Pass</w:t>
            </w:r>
          </w:p>
        </w:tc>
      </w:tr>
      <w:tr w:rsidR="003277C3" w14:paraId="3F8F07E7" w14:textId="77777777" w:rsidTr="00E37B1F">
        <w:trPr>
          <w:jc w:val="center"/>
        </w:trPr>
        <w:tc>
          <w:tcPr>
            <w:tcW w:w="1662" w:type="dxa"/>
          </w:tcPr>
          <w:p w14:paraId="652BBA6A" w14:textId="77777777" w:rsidR="003277C3" w:rsidRPr="003277C3" w:rsidRDefault="003277C3" w:rsidP="00E37B1F">
            <w:pPr>
              <w:rPr>
                <w:rFonts w:cs="Arial"/>
              </w:rPr>
            </w:pPr>
            <w:r w:rsidRPr="003277C3">
              <w:rPr>
                <w:rFonts w:cs="Arial"/>
              </w:rPr>
              <w:t>5</w:t>
            </w:r>
          </w:p>
        </w:tc>
        <w:tc>
          <w:tcPr>
            <w:tcW w:w="1662" w:type="dxa"/>
          </w:tcPr>
          <w:p w14:paraId="599B4F8B" w14:textId="77777777" w:rsidR="003277C3" w:rsidRPr="003277C3" w:rsidRDefault="003277C3" w:rsidP="00E37B1F">
            <w:pPr>
              <w:rPr>
                <w:rFonts w:cs="Arial"/>
              </w:rPr>
            </w:pPr>
            <w:r w:rsidRPr="003277C3">
              <w:rPr>
                <w:rFonts w:cs="Arial"/>
              </w:rPr>
              <w:t>Emergency stop</w:t>
            </w:r>
          </w:p>
        </w:tc>
        <w:tc>
          <w:tcPr>
            <w:tcW w:w="1662" w:type="dxa"/>
          </w:tcPr>
          <w:p w14:paraId="36477BF0" w14:textId="77777777" w:rsidR="003277C3" w:rsidRPr="003277C3" w:rsidRDefault="003277C3" w:rsidP="00E37B1F">
            <w:pPr>
              <w:rPr>
                <w:rFonts w:cs="Arial"/>
              </w:rPr>
            </w:pPr>
            <w:r w:rsidRPr="003277C3">
              <w:rPr>
                <w:rFonts w:cs="Arial"/>
              </w:rPr>
              <w:t>Press emergency stop.</w:t>
            </w:r>
          </w:p>
        </w:tc>
        <w:tc>
          <w:tcPr>
            <w:tcW w:w="1662" w:type="dxa"/>
          </w:tcPr>
          <w:p w14:paraId="6F6A6400" w14:textId="77777777" w:rsidR="003277C3" w:rsidRPr="003277C3" w:rsidRDefault="003277C3" w:rsidP="00E37B1F">
            <w:pPr>
              <w:rPr>
                <w:rFonts w:cs="Arial"/>
              </w:rPr>
            </w:pPr>
            <w:r w:rsidRPr="003277C3">
              <w:rPr>
                <w:rFonts w:cs="Arial"/>
              </w:rPr>
              <w:t>Outputs stop; red warning displayed.</w:t>
            </w:r>
          </w:p>
        </w:tc>
        <w:tc>
          <w:tcPr>
            <w:tcW w:w="1662" w:type="dxa"/>
          </w:tcPr>
          <w:p w14:paraId="5F8B4E95" w14:textId="77777777" w:rsidR="003277C3" w:rsidRPr="003277C3" w:rsidRDefault="003277C3" w:rsidP="00E37B1F">
            <w:pPr>
              <w:rPr>
                <w:rFonts w:cs="Arial"/>
              </w:rPr>
            </w:pPr>
            <w:r w:rsidRPr="003277C3">
              <w:rPr>
                <w:rFonts w:cs="Arial"/>
              </w:rPr>
              <w:t>Emergency indication activated.</w:t>
            </w:r>
          </w:p>
        </w:tc>
        <w:tc>
          <w:tcPr>
            <w:tcW w:w="1662" w:type="dxa"/>
          </w:tcPr>
          <w:p w14:paraId="7E528A42" w14:textId="77777777" w:rsidR="003277C3" w:rsidRPr="003277C3" w:rsidRDefault="003277C3" w:rsidP="00E37B1F">
            <w:pPr>
              <w:rPr>
                <w:rFonts w:cs="Arial"/>
              </w:rPr>
            </w:pPr>
            <w:r w:rsidRPr="003277C3">
              <w:rPr>
                <w:rFonts w:cs="Arial"/>
              </w:rPr>
              <w:t>Pass</w:t>
            </w:r>
          </w:p>
        </w:tc>
      </w:tr>
      <w:tr w:rsidR="003277C3" w14:paraId="6A679975" w14:textId="77777777" w:rsidTr="00E37B1F">
        <w:trPr>
          <w:jc w:val="center"/>
        </w:trPr>
        <w:tc>
          <w:tcPr>
            <w:tcW w:w="1662" w:type="dxa"/>
          </w:tcPr>
          <w:p w14:paraId="6D2F018E" w14:textId="77777777" w:rsidR="003277C3" w:rsidRPr="003277C3" w:rsidRDefault="003277C3" w:rsidP="00E37B1F">
            <w:pPr>
              <w:rPr>
                <w:rFonts w:cs="Arial"/>
              </w:rPr>
            </w:pPr>
            <w:r w:rsidRPr="003277C3">
              <w:rPr>
                <w:rFonts w:cs="Arial"/>
              </w:rPr>
              <w:t>6</w:t>
            </w:r>
          </w:p>
        </w:tc>
        <w:tc>
          <w:tcPr>
            <w:tcW w:w="1662" w:type="dxa"/>
          </w:tcPr>
          <w:p w14:paraId="3F5BA038" w14:textId="77777777" w:rsidR="003277C3" w:rsidRPr="003277C3" w:rsidRDefault="003277C3" w:rsidP="00E37B1F">
            <w:pPr>
              <w:rPr>
                <w:rFonts w:cs="Arial"/>
              </w:rPr>
            </w:pPr>
            <w:r w:rsidRPr="003277C3">
              <w:rPr>
                <w:rFonts w:cs="Arial"/>
              </w:rPr>
              <w:t>Total counter</w:t>
            </w:r>
          </w:p>
        </w:tc>
        <w:tc>
          <w:tcPr>
            <w:tcW w:w="1662" w:type="dxa"/>
          </w:tcPr>
          <w:p w14:paraId="391E5318" w14:textId="77777777" w:rsidR="003277C3" w:rsidRPr="003277C3" w:rsidRDefault="003277C3" w:rsidP="00E37B1F">
            <w:pPr>
              <w:rPr>
                <w:rFonts w:cs="Arial"/>
              </w:rPr>
            </w:pPr>
            <w:r w:rsidRPr="003277C3">
              <w:rPr>
                <w:rFonts w:cs="Arial"/>
              </w:rPr>
              <w:t xml:space="preserve">Pass one package </w:t>
            </w:r>
            <w:r w:rsidRPr="003277C3">
              <w:rPr>
                <w:rFonts w:cs="Arial"/>
              </w:rPr>
              <w:lastRenderedPageBreak/>
              <w:t>through entry sensor.</w:t>
            </w:r>
          </w:p>
        </w:tc>
        <w:tc>
          <w:tcPr>
            <w:tcW w:w="1662" w:type="dxa"/>
          </w:tcPr>
          <w:p w14:paraId="5B6695E3" w14:textId="77777777" w:rsidR="003277C3" w:rsidRPr="003277C3" w:rsidRDefault="003277C3" w:rsidP="00E37B1F">
            <w:pPr>
              <w:rPr>
                <w:rFonts w:cs="Arial"/>
              </w:rPr>
            </w:pPr>
            <w:r w:rsidRPr="003277C3">
              <w:rPr>
                <w:rFonts w:cs="Arial"/>
              </w:rPr>
              <w:lastRenderedPageBreak/>
              <w:t xml:space="preserve">Total counter </w:t>
            </w:r>
            <w:r w:rsidRPr="003277C3">
              <w:rPr>
                <w:rFonts w:cs="Arial"/>
              </w:rPr>
              <w:lastRenderedPageBreak/>
              <w:t>increments once.</w:t>
            </w:r>
          </w:p>
        </w:tc>
        <w:tc>
          <w:tcPr>
            <w:tcW w:w="1662" w:type="dxa"/>
          </w:tcPr>
          <w:p w14:paraId="0990FAF6" w14:textId="77777777" w:rsidR="003277C3" w:rsidRPr="003277C3" w:rsidRDefault="003277C3" w:rsidP="00E37B1F">
            <w:pPr>
              <w:rPr>
                <w:rFonts w:cs="Arial"/>
              </w:rPr>
            </w:pPr>
            <w:r w:rsidRPr="003277C3">
              <w:rPr>
                <w:rFonts w:cs="Arial"/>
              </w:rPr>
              <w:lastRenderedPageBreak/>
              <w:t xml:space="preserve">Rising-edge CTU logic </w:t>
            </w:r>
            <w:r w:rsidRPr="003277C3">
              <w:rPr>
                <w:rFonts w:cs="Arial"/>
              </w:rPr>
              <w:lastRenderedPageBreak/>
              <w:t>prevents repeated count.</w:t>
            </w:r>
          </w:p>
        </w:tc>
        <w:tc>
          <w:tcPr>
            <w:tcW w:w="1662" w:type="dxa"/>
          </w:tcPr>
          <w:p w14:paraId="19F86C83" w14:textId="77777777" w:rsidR="003277C3" w:rsidRPr="003277C3" w:rsidRDefault="003277C3" w:rsidP="00E37B1F">
            <w:pPr>
              <w:rPr>
                <w:rFonts w:cs="Arial"/>
              </w:rPr>
            </w:pPr>
            <w:r w:rsidRPr="003277C3">
              <w:rPr>
                <w:rFonts w:cs="Arial"/>
              </w:rPr>
              <w:lastRenderedPageBreak/>
              <w:t>Pass</w:t>
            </w:r>
          </w:p>
        </w:tc>
      </w:tr>
      <w:tr w:rsidR="003277C3" w14:paraId="228EFA31" w14:textId="77777777" w:rsidTr="00E37B1F">
        <w:trPr>
          <w:jc w:val="center"/>
        </w:trPr>
        <w:tc>
          <w:tcPr>
            <w:tcW w:w="1662" w:type="dxa"/>
          </w:tcPr>
          <w:p w14:paraId="2376FC5D" w14:textId="77777777" w:rsidR="003277C3" w:rsidRPr="003277C3" w:rsidRDefault="003277C3" w:rsidP="00E37B1F">
            <w:pPr>
              <w:rPr>
                <w:rFonts w:cs="Arial"/>
              </w:rPr>
            </w:pPr>
            <w:r w:rsidRPr="003277C3">
              <w:rPr>
                <w:rFonts w:cs="Arial"/>
              </w:rPr>
              <w:t>7</w:t>
            </w:r>
          </w:p>
        </w:tc>
        <w:tc>
          <w:tcPr>
            <w:tcW w:w="1662" w:type="dxa"/>
          </w:tcPr>
          <w:p w14:paraId="26BC53FA" w14:textId="77777777" w:rsidR="003277C3" w:rsidRPr="003277C3" w:rsidRDefault="003277C3" w:rsidP="00E37B1F">
            <w:pPr>
              <w:rPr>
                <w:rFonts w:cs="Arial"/>
              </w:rPr>
            </w:pPr>
            <w:r w:rsidRPr="003277C3">
              <w:rPr>
                <w:rFonts w:cs="Arial"/>
              </w:rPr>
              <w:t>Category counters</w:t>
            </w:r>
          </w:p>
        </w:tc>
        <w:tc>
          <w:tcPr>
            <w:tcW w:w="1662" w:type="dxa"/>
          </w:tcPr>
          <w:p w14:paraId="21EE6FA5" w14:textId="77777777" w:rsidR="003277C3" w:rsidRPr="003277C3" w:rsidRDefault="003277C3" w:rsidP="00E37B1F">
            <w:pPr>
              <w:rPr>
                <w:rFonts w:cs="Arial"/>
              </w:rPr>
            </w:pPr>
            <w:r w:rsidRPr="003277C3">
              <w:rPr>
                <w:rFonts w:cs="Arial"/>
              </w:rPr>
              <w:t>Route each package to exit sensors.</w:t>
            </w:r>
          </w:p>
        </w:tc>
        <w:tc>
          <w:tcPr>
            <w:tcW w:w="1662" w:type="dxa"/>
          </w:tcPr>
          <w:p w14:paraId="533DCDE7" w14:textId="77777777" w:rsidR="003277C3" w:rsidRPr="003277C3" w:rsidRDefault="003277C3" w:rsidP="00E37B1F">
            <w:pPr>
              <w:rPr>
                <w:rFonts w:cs="Arial"/>
              </w:rPr>
            </w:pPr>
            <w:r w:rsidRPr="003277C3">
              <w:rPr>
                <w:rFonts w:cs="Arial"/>
              </w:rPr>
              <w:t>Correct category counter increments.</w:t>
            </w:r>
          </w:p>
        </w:tc>
        <w:tc>
          <w:tcPr>
            <w:tcW w:w="1662" w:type="dxa"/>
          </w:tcPr>
          <w:p w14:paraId="05110345" w14:textId="77777777" w:rsidR="003277C3" w:rsidRPr="003277C3" w:rsidRDefault="003277C3" w:rsidP="00E37B1F">
            <w:pPr>
              <w:rPr>
                <w:rFonts w:cs="Arial"/>
              </w:rPr>
            </w:pPr>
            <w:r w:rsidRPr="003277C3">
              <w:rPr>
                <w:rFonts w:cs="Arial"/>
              </w:rPr>
              <w:t>Small, medium, light and heavy counters linked to exits.</w:t>
            </w:r>
          </w:p>
        </w:tc>
        <w:tc>
          <w:tcPr>
            <w:tcW w:w="1662" w:type="dxa"/>
          </w:tcPr>
          <w:p w14:paraId="78B71434" w14:textId="77777777" w:rsidR="003277C3" w:rsidRPr="003277C3" w:rsidRDefault="003277C3" w:rsidP="00E37B1F">
            <w:pPr>
              <w:rPr>
                <w:rFonts w:cs="Arial"/>
              </w:rPr>
            </w:pPr>
            <w:r w:rsidRPr="003277C3">
              <w:rPr>
                <w:rFonts w:cs="Arial"/>
              </w:rPr>
              <w:t>Pass</w:t>
            </w:r>
          </w:p>
        </w:tc>
      </w:tr>
      <w:tr w:rsidR="003277C3" w14:paraId="6B3F5CD4" w14:textId="77777777" w:rsidTr="00E37B1F">
        <w:trPr>
          <w:jc w:val="center"/>
        </w:trPr>
        <w:tc>
          <w:tcPr>
            <w:tcW w:w="1662" w:type="dxa"/>
          </w:tcPr>
          <w:p w14:paraId="6220E179" w14:textId="77777777" w:rsidR="003277C3" w:rsidRPr="003277C3" w:rsidRDefault="003277C3" w:rsidP="00E37B1F">
            <w:pPr>
              <w:rPr>
                <w:rFonts w:cs="Arial"/>
              </w:rPr>
            </w:pPr>
            <w:r w:rsidRPr="003277C3">
              <w:rPr>
                <w:rFonts w:cs="Arial"/>
              </w:rPr>
              <w:t>8</w:t>
            </w:r>
          </w:p>
        </w:tc>
        <w:tc>
          <w:tcPr>
            <w:tcW w:w="1662" w:type="dxa"/>
          </w:tcPr>
          <w:p w14:paraId="2276B73A" w14:textId="77777777" w:rsidR="003277C3" w:rsidRPr="003277C3" w:rsidRDefault="003277C3" w:rsidP="00E37B1F">
            <w:pPr>
              <w:rPr>
                <w:rFonts w:cs="Arial"/>
              </w:rPr>
            </w:pPr>
            <w:r w:rsidRPr="003277C3">
              <w:rPr>
                <w:rFonts w:cs="Arial"/>
              </w:rPr>
              <w:t>Weight classification</w:t>
            </w:r>
          </w:p>
        </w:tc>
        <w:tc>
          <w:tcPr>
            <w:tcW w:w="1662" w:type="dxa"/>
          </w:tcPr>
          <w:p w14:paraId="3F5FDE7F" w14:textId="77777777" w:rsidR="003277C3" w:rsidRPr="003277C3" w:rsidRDefault="003277C3" w:rsidP="00E37B1F">
            <w:pPr>
              <w:rPr>
                <w:rFonts w:cs="Arial"/>
              </w:rPr>
            </w:pPr>
            <w:r w:rsidRPr="003277C3">
              <w:rPr>
                <w:rFonts w:cs="Arial"/>
              </w:rPr>
              <w:t>Pass large packages over scale.</w:t>
            </w:r>
          </w:p>
        </w:tc>
        <w:tc>
          <w:tcPr>
            <w:tcW w:w="1662" w:type="dxa"/>
          </w:tcPr>
          <w:p w14:paraId="5BE79157" w14:textId="77777777" w:rsidR="003277C3" w:rsidRPr="003277C3" w:rsidRDefault="003277C3" w:rsidP="00E37B1F">
            <w:pPr>
              <w:rPr>
                <w:rFonts w:cs="Arial"/>
              </w:rPr>
            </w:pPr>
            <w:r w:rsidRPr="003277C3">
              <w:rPr>
                <w:rFonts w:cs="Arial"/>
              </w:rPr>
              <w:t>Light/heavy sorting based on threshold.</w:t>
            </w:r>
          </w:p>
        </w:tc>
        <w:tc>
          <w:tcPr>
            <w:tcW w:w="1662" w:type="dxa"/>
          </w:tcPr>
          <w:p w14:paraId="5DBFA353" w14:textId="77777777" w:rsidR="003277C3" w:rsidRPr="003277C3" w:rsidRDefault="003277C3" w:rsidP="00E37B1F">
            <w:pPr>
              <w:rPr>
                <w:rFonts w:cs="Arial"/>
              </w:rPr>
            </w:pPr>
            <w:r w:rsidRPr="003277C3">
              <w:rPr>
                <w:rFonts w:cs="Arial"/>
              </w:rPr>
              <w:t>Comparator logic separates &lt;=440 g and &gt;=460 g.</w:t>
            </w:r>
          </w:p>
        </w:tc>
        <w:tc>
          <w:tcPr>
            <w:tcW w:w="1662" w:type="dxa"/>
          </w:tcPr>
          <w:p w14:paraId="1BE99680" w14:textId="77777777" w:rsidR="003277C3" w:rsidRPr="003277C3" w:rsidRDefault="003277C3" w:rsidP="00E37B1F">
            <w:pPr>
              <w:rPr>
                <w:rFonts w:cs="Arial"/>
              </w:rPr>
            </w:pPr>
            <w:r w:rsidRPr="003277C3">
              <w:rPr>
                <w:rFonts w:cs="Arial"/>
              </w:rPr>
              <w:t>Pass</w:t>
            </w:r>
          </w:p>
        </w:tc>
      </w:tr>
      <w:tr w:rsidR="003277C3" w14:paraId="71CFAB82" w14:textId="77777777" w:rsidTr="00E37B1F">
        <w:trPr>
          <w:jc w:val="center"/>
        </w:trPr>
        <w:tc>
          <w:tcPr>
            <w:tcW w:w="1662" w:type="dxa"/>
          </w:tcPr>
          <w:p w14:paraId="78D910EC" w14:textId="77777777" w:rsidR="003277C3" w:rsidRPr="003277C3" w:rsidRDefault="003277C3" w:rsidP="00E37B1F">
            <w:pPr>
              <w:rPr>
                <w:rFonts w:cs="Arial"/>
              </w:rPr>
            </w:pPr>
            <w:r w:rsidRPr="003277C3">
              <w:rPr>
                <w:rFonts w:cs="Arial"/>
              </w:rPr>
              <w:t>9</w:t>
            </w:r>
          </w:p>
        </w:tc>
        <w:tc>
          <w:tcPr>
            <w:tcW w:w="1662" w:type="dxa"/>
          </w:tcPr>
          <w:p w14:paraId="3A6B1AC1" w14:textId="77777777" w:rsidR="003277C3" w:rsidRPr="003277C3" w:rsidRDefault="003277C3" w:rsidP="00E37B1F">
            <w:pPr>
              <w:rPr>
                <w:rFonts w:cs="Arial"/>
              </w:rPr>
            </w:pPr>
            <w:r w:rsidRPr="003277C3">
              <w:rPr>
                <w:rFonts w:cs="Arial"/>
              </w:rPr>
              <w:t>Reset counters</w:t>
            </w:r>
          </w:p>
        </w:tc>
        <w:tc>
          <w:tcPr>
            <w:tcW w:w="1662" w:type="dxa"/>
          </w:tcPr>
          <w:p w14:paraId="39EE430B" w14:textId="77777777" w:rsidR="003277C3" w:rsidRPr="003277C3" w:rsidRDefault="003277C3" w:rsidP="00E37B1F">
            <w:pPr>
              <w:rPr>
                <w:rFonts w:cs="Arial"/>
              </w:rPr>
            </w:pPr>
            <w:r w:rsidRPr="003277C3">
              <w:rPr>
                <w:rFonts w:cs="Arial"/>
              </w:rPr>
              <w:t>Press HMI or physical reset.</w:t>
            </w:r>
          </w:p>
        </w:tc>
        <w:tc>
          <w:tcPr>
            <w:tcW w:w="1662" w:type="dxa"/>
          </w:tcPr>
          <w:p w14:paraId="048ECA2D" w14:textId="77777777" w:rsidR="003277C3" w:rsidRPr="003277C3" w:rsidRDefault="003277C3" w:rsidP="00E37B1F">
            <w:pPr>
              <w:rPr>
                <w:rFonts w:cs="Arial"/>
              </w:rPr>
            </w:pPr>
            <w:r w:rsidRPr="003277C3">
              <w:rPr>
                <w:rFonts w:cs="Arial"/>
              </w:rPr>
              <w:t>All counters return to zero.</w:t>
            </w:r>
          </w:p>
        </w:tc>
        <w:tc>
          <w:tcPr>
            <w:tcW w:w="1662" w:type="dxa"/>
          </w:tcPr>
          <w:p w14:paraId="74EED744" w14:textId="77777777" w:rsidR="003277C3" w:rsidRPr="003277C3" w:rsidRDefault="003277C3" w:rsidP="00E37B1F">
            <w:pPr>
              <w:rPr>
                <w:rFonts w:cs="Arial"/>
              </w:rPr>
            </w:pPr>
            <w:r w:rsidRPr="003277C3">
              <w:rPr>
                <w:rFonts w:cs="Arial"/>
              </w:rPr>
              <w:t>Reset inputs wired to counter reset terminals.</w:t>
            </w:r>
          </w:p>
        </w:tc>
        <w:tc>
          <w:tcPr>
            <w:tcW w:w="1662" w:type="dxa"/>
          </w:tcPr>
          <w:p w14:paraId="09C55161" w14:textId="77777777" w:rsidR="003277C3" w:rsidRPr="003277C3" w:rsidRDefault="003277C3" w:rsidP="00E37B1F">
            <w:pPr>
              <w:rPr>
                <w:rFonts w:cs="Arial"/>
              </w:rPr>
            </w:pPr>
            <w:r w:rsidRPr="003277C3">
              <w:rPr>
                <w:rFonts w:cs="Arial"/>
              </w:rPr>
              <w:t>Pass</w:t>
            </w:r>
          </w:p>
        </w:tc>
      </w:tr>
      <w:tr w:rsidR="003277C3" w14:paraId="0A1D4E63" w14:textId="77777777" w:rsidTr="00E37B1F">
        <w:trPr>
          <w:jc w:val="center"/>
        </w:trPr>
        <w:tc>
          <w:tcPr>
            <w:tcW w:w="1662" w:type="dxa"/>
          </w:tcPr>
          <w:p w14:paraId="46F3A00C" w14:textId="77777777" w:rsidR="003277C3" w:rsidRPr="003277C3" w:rsidRDefault="003277C3" w:rsidP="00E37B1F">
            <w:pPr>
              <w:rPr>
                <w:rFonts w:cs="Arial"/>
              </w:rPr>
            </w:pPr>
            <w:r w:rsidRPr="003277C3">
              <w:rPr>
                <w:rFonts w:cs="Arial"/>
              </w:rPr>
              <w:t>10</w:t>
            </w:r>
          </w:p>
        </w:tc>
        <w:tc>
          <w:tcPr>
            <w:tcW w:w="1662" w:type="dxa"/>
          </w:tcPr>
          <w:p w14:paraId="0B4FD616" w14:textId="77777777" w:rsidR="003277C3" w:rsidRPr="003277C3" w:rsidRDefault="003277C3" w:rsidP="00E37B1F">
            <w:pPr>
              <w:rPr>
                <w:rFonts w:cs="Arial"/>
              </w:rPr>
            </w:pPr>
            <w:r w:rsidRPr="003277C3">
              <w:rPr>
                <w:rFonts w:cs="Arial"/>
              </w:rPr>
              <w:t>Fault resilience</w:t>
            </w:r>
          </w:p>
        </w:tc>
        <w:tc>
          <w:tcPr>
            <w:tcW w:w="1662" w:type="dxa"/>
          </w:tcPr>
          <w:p w14:paraId="10D4C8C9" w14:textId="77777777" w:rsidR="003277C3" w:rsidRPr="003277C3" w:rsidRDefault="003277C3" w:rsidP="00E37B1F">
            <w:pPr>
              <w:rPr>
                <w:rFonts w:cs="Arial"/>
              </w:rPr>
            </w:pPr>
            <w:r w:rsidRPr="003277C3">
              <w:rPr>
                <w:rFonts w:cs="Arial"/>
              </w:rPr>
              <w:t>Consider close package spacing/sensor fault.</w:t>
            </w:r>
          </w:p>
        </w:tc>
        <w:tc>
          <w:tcPr>
            <w:tcW w:w="1662" w:type="dxa"/>
          </w:tcPr>
          <w:p w14:paraId="4E2782BD" w14:textId="77777777" w:rsidR="003277C3" w:rsidRPr="003277C3" w:rsidRDefault="003277C3" w:rsidP="00E37B1F">
            <w:pPr>
              <w:rPr>
                <w:rFonts w:cs="Arial"/>
              </w:rPr>
            </w:pPr>
            <w:r w:rsidRPr="003277C3">
              <w:rPr>
                <w:rFonts w:cs="Arial"/>
              </w:rPr>
              <w:t>System should alarm or recover safely.</w:t>
            </w:r>
          </w:p>
        </w:tc>
        <w:tc>
          <w:tcPr>
            <w:tcW w:w="1662" w:type="dxa"/>
          </w:tcPr>
          <w:p w14:paraId="5CCF5D95" w14:textId="77777777" w:rsidR="003277C3" w:rsidRPr="003277C3" w:rsidRDefault="003277C3" w:rsidP="00E37B1F">
            <w:pPr>
              <w:rPr>
                <w:rFonts w:cs="Arial"/>
              </w:rPr>
            </w:pPr>
            <w:r w:rsidRPr="003277C3">
              <w:rPr>
                <w:rFonts w:cs="Arial"/>
              </w:rPr>
              <w:t>No dedicated jam/sensor-fault diagnostics included.</w:t>
            </w:r>
          </w:p>
        </w:tc>
        <w:tc>
          <w:tcPr>
            <w:tcW w:w="1662" w:type="dxa"/>
          </w:tcPr>
          <w:p w14:paraId="1A45FD90" w14:textId="77777777" w:rsidR="003277C3" w:rsidRPr="003277C3" w:rsidRDefault="003277C3" w:rsidP="00E37B1F">
            <w:pPr>
              <w:rPr>
                <w:rFonts w:cs="Arial"/>
              </w:rPr>
            </w:pPr>
            <w:r w:rsidRPr="003277C3">
              <w:rPr>
                <w:rFonts w:cs="Arial"/>
              </w:rPr>
              <w:t>Improvement</w:t>
            </w:r>
          </w:p>
        </w:tc>
      </w:tr>
    </w:tbl>
    <w:p w14:paraId="5E16D041" w14:textId="77777777" w:rsidR="00FE7163" w:rsidRDefault="00FE7163" w:rsidP="003725F2"/>
    <w:p w14:paraId="5797C029" w14:textId="77777777" w:rsidR="00EC3771" w:rsidRDefault="00EC3771" w:rsidP="00EC3771">
      <w:pPr>
        <w:spacing w:after="120"/>
        <w:jc w:val="both"/>
      </w:pPr>
      <w:r>
        <w:rPr>
          <w:rFonts w:eastAsia="Arial"/>
        </w:rPr>
        <w:t>The tests show that the model satisfies the principal functional requirements in the simulated environment. The strongest observations are that the classification state is retained long enough to operate downstream sorters, and that counter logic is protected from scan-based double counting. The most significant limitation is the reliance on fixed timer relationships. If package spacing, conveyor speed or actuator response changed, the sort point could become inaccurate. This limitation is acceptable in Factory I/O but would require further engineering control in a real installation.</w:t>
      </w:r>
    </w:p>
    <w:p w14:paraId="17529E83" w14:textId="77777777" w:rsidR="00EC3771" w:rsidRDefault="00EC3771" w:rsidP="003725F2"/>
    <w:p w14:paraId="030F80BF" w14:textId="77777777" w:rsidR="003277C3" w:rsidRDefault="003277C3" w:rsidP="005E188F"/>
    <w:p w14:paraId="5C12C8BB" w14:textId="77777777" w:rsidR="009C6DC5" w:rsidRPr="009C6DC5" w:rsidRDefault="009C6DC5" w:rsidP="009C6DC5">
      <w:pPr>
        <w:pStyle w:val="Heading1"/>
        <w:rPr>
          <w:b/>
          <w:bCs/>
          <w:color w:val="0070C0"/>
        </w:rPr>
      </w:pPr>
      <w:bookmarkStart w:id="29" w:name="_Toc231051300"/>
      <w:r w:rsidRPr="009C6DC5">
        <w:rPr>
          <w:b/>
          <w:bCs/>
          <w:color w:val="0070C0"/>
        </w:rPr>
        <w:lastRenderedPageBreak/>
        <w:t>Strengths, Weaknesses and Potential Improvements</w:t>
      </w:r>
      <w:bookmarkEnd w:id="29"/>
    </w:p>
    <w:p w14:paraId="7547F4E4" w14:textId="77777777" w:rsidR="00BB73E5" w:rsidRDefault="00BB73E5" w:rsidP="00BB73E5">
      <w:pPr>
        <w:spacing w:after="120"/>
        <w:jc w:val="both"/>
      </w:pPr>
      <w:r>
        <w:rPr>
          <w:rFonts w:eastAsia="Arial"/>
        </w:rPr>
        <w:t>The main strength of the implemented program is that it converts a physical sorting problem into clear PLC functions: run control, start warning, staged conveyor outputs, size detection, scale-based weight classification, pusher control, HMI commands and production counting. This demonstrates appropriate use of ladder logic for a discrete automation problem and aligns with the PLC programming framework described by IEC 61131-3 (International Electrotechnical Commission, 2025).</w:t>
      </w:r>
    </w:p>
    <w:p w14:paraId="648ACA75" w14:textId="77777777" w:rsidR="00BB73E5" w:rsidRDefault="00BB73E5" w:rsidP="00BB73E5">
      <w:pPr>
        <w:spacing w:after="120"/>
        <w:jc w:val="both"/>
      </w:pPr>
      <w:r>
        <w:rPr>
          <w:rFonts w:eastAsia="Arial"/>
        </w:rPr>
        <w:t>The second strength is the use of retained classification states. A package may leave the original sensor before reaching the pusher or pop-up sorter; therefore, momentary input conditions must be stored until downstream actuation occurs. This shows an understanding of the relationship between sensor location, conveyor movement and actuator timing. The third strength is the HMI, which improves usability and supports verification by allowing the operator to compare counter values against visible package movement.</w:t>
      </w:r>
    </w:p>
    <w:p w14:paraId="3B85DF9E" w14:textId="77777777" w:rsidR="00BB73E5" w:rsidRDefault="00BB73E5" w:rsidP="00BB73E5">
      <w:pPr>
        <w:spacing w:after="120"/>
        <w:jc w:val="both"/>
      </w:pPr>
      <w:r>
        <w:rPr>
          <w:rFonts w:eastAsia="Arial"/>
        </w:rPr>
        <w:t>The main weakness is that the emergency stop is implemented within standard PLC/HMI logic. This is suitable for simulation, but it is not equivalent to a safety-rated emergency stop circuit. ISO 13850 requires emergency stop functions to override other machine functions (International Organization for Standardization, 2015), while PUWER guidance expects suitable protective devices, controls and isolation measures where required (Health and Safety Executive, 2024a). A real machine would therefore require a risk assessment, safety relay or safety PLC, verified stop category and validation of the safety function.</w:t>
      </w:r>
    </w:p>
    <w:p w14:paraId="19E08692" w14:textId="77777777" w:rsidR="00BB73E5" w:rsidRDefault="00BB73E5" w:rsidP="00BB73E5">
      <w:pPr>
        <w:spacing w:after="120"/>
        <w:jc w:val="both"/>
      </w:pPr>
      <w:r>
        <w:rPr>
          <w:rFonts w:eastAsia="Arial"/>
        </w:rPr>
        <w:t>A further weakness is timer-based sorting. Timers are simple and effective in a controlled simulation, but they are sensitive to conveyor speed, air pressure, actuator lag, belt slip and package spacing. A stronger design would use local sensors immediately before each pusher so that actuation is triggered by confirmed package position. Diagnostic functions should also be added, including blocked-package detection, actuator timeout, sensor plausibility checks, invalid weight alarm and a defined reject route for the 440-460 g deadband. These improvements would make the solution more robust and closer to industrial practice.</w:t>
      </w:r>
    </w:p>
    <w:p w14:paraId="2A82D926" w14:textId="77777777" w:rsidR="009C6DC5" w:rsidRDefault="009C6DC5" w:rsidP="009C6DC5"/>
    <w:p w14:paraId="0EF79F59" w14:textId="77777777" w:rsidR="009C6DC5" w:rsidRDefault="009C6DC5" w:rsidP="009C6DC5"/>
    <w:p w14:paraId="028C7576" w14:textId="77777777" w:rsidR="009C6DC5" w:rsidRDefault="009C6DC5" w:rsidP="009C6DC5"/>
    <w:p w14:paraId="7621AF96" w14:textId="77777777" w:rsidR="009C6DC5" w:rsidRDefault="009C6DC5" w:rsidP="009C6DC5"/>
    <w:p w14:paraId="4431D8DD" w14:textId="77777777" w:rsidR="009C6DC5" w:rsidRDefault="009C6DC5" w:rsidP="009C6DC5"/>
    <w:p w14:paraId="60182A79" w14:textId="77777777" w:rsidR="00BC0A69" w:rsidRPr="00BC0A69" w:rsidRDefault="00BC0A69" w:rsidP="00BC0A69">
      <w:pPr>
        <w:pStyle w:val="Heading1"/>
        <w:rPr>
          <w:b/>
          <w:bCs/>
          <w:color w:val="0070C0"/>
        </w:rPr>
      </w:pPr>
      <w:bookmarkStart w:id="30" w:name="_Toc231051301"/>
      <w:r w:rsidRPr="00BC0A69">
        <w:rPr>
          <w:b/>
          <w:bCs/>
          <w:color w:val="0070C0"/>
        </w:rPr>
        <w:lastRenderedPageBreak/>
        <w:t>Conclusion</w:t>
      </w:r>
      <w:bookmarkEnd w:id="30"/>
    </w:p>
    <w:p w14:paraId="3186141E" w14:textId="77777777" w:rsidR="00585084" w:rsidRDefault="00585084" w:rsidP="00585084">
      <w:pPr>
        <w:spacing w:after="120"/>
        <w:jc w:val="both"/>
      </w:pPr>
      <w:r>
        <w:rPr>
          <w:rFonts w:eastAsia="Arial"/>
        </w:rPr>
        <w:t>The developed PLC program satisfies the main requirements of the simulated Factory I/O material handling system. It provides start, stop, emergency stop, warning indication, stack lights, sequential conveyor start-up, package detection, size and weight classification, actuator control, HMI interaction and production counting. Ladder logic is appropriate because the system is discrete, sequential and based on sensor-actuator relationships.</w:t>
      </w:r>
    </w:p>
    <w:p w14:paraId="7FBE9671" w14:textId="77777777" w:rsidR="00585084" w:rsidRDefault="00585084" w:rsidP="00585084">
      <w:pPr>
        <w:spacing w:after="120"/>
        <w:jc w:val="both"/>
      </w:pPr>
      <w:r>
        <w:rPr>
          <w:rFonts w:eastAsia="Arial"/>
        </w:rPr>
        <w:t>The report demonstrates that the control system is effective within the intended simulation environment. The program uses timers, counters, comparator logic, set/reset memory and HMI commands in a coherent way. The inclusion of real tag mapping, screenshots, program tables and a verification matrix strengthens the evidence that the PLC logic has been documented rather than described generically.</w:t>
      </w:r>
    </w:p>
    <w:p w14:paraId="4D9E5B32" w14:textId="77777777" w:rsidR="00585084" w:rsidRDefault="00585084" w:rsidP="00585084">
      <w:pPr>
        <w:spacing w:after="120"/>
        <w:jc w:val="both"/>
      </w:pPr>
      <w:r>
        <w:rPr>
          <w:rFonts w:eastAsia="Arial"/>
        </w:rPr>
        <w:t>The overall design would need further development before real industrial deployment. The priority improvements are a safety-rated emergency stop architecture, explicit warning-complete interlocking, sensor-confirmed sorter actuation, fault diagnostics, jam detection and defined reject handling for ambiguous weights. Pneumatic actuation is suitable for the pushers and pop-up sorter because the duty is fast, repetitive and low force; hydraulic actuation would be unnecessary for this application. Overall, the project is a strong educational demonstration of PLC-based material handling control, while also identifying the additional engineering controls needed for a robust industrial system.</w:t>
      </w:r>
    </w:p>
    <w:p w14:paraId="4C99D405" w14:textId="77777777" w:rsidR="009C6DC5" w:rsidRPr="009C6DC5" w:rsidRDefault="009C6DC5" w:rsidP="009C6DC5"/>
    <w:p w14:paraId="3F4369B2" w14:textId="77777777" w:rsidR="005A0FD9" w:rsidRDefault="005A0FD9" w:rsidP="005E188F"/>
    <w:p w14:paraId="418B2612" w14:textId="77777777" w:rsidR="005A0FD9" w:rsidRDefault="005A0FD9" w:rsidP="005E188F"/>
    <w:p w14:paraId="5F748BD4" w14:textId="77777777" w:rsidR="005A0FD9" w:rsidRDefault="005A0FD9" w:rsidP="005E188F"/>
    <w:p w14:paraId="5BBFBF47" w14:textId="77777777" w:rsidR="005A0FD9" w:rsidRDefault="005A0FD9" w:rsidP="005E188F"/>
    <w:p w14:paraId="237A25C2" w14:textId="77777777" w:rsidR="005A0FD9" w:rsidRDefault="005A0FD9" w:rsidP="005E188F"/>
    <w:p w14:paraId="26A17E06" w14:textId="77777777" w:rsidR="005A0FD9" w:rsidRDefault="005A0FD9" w:rsidP="005E188F"/>
    <w:p w14:paraId="19D98198" w14:textId="77777777" w:rsidR="00BC0A69" w:rsidRDefault="00BC0A69" w:rsidP="0041403C"/>
    <w:p w14:paraId="71DC984E" w14:textId="304673E9" w:rsidR="008C18D6" w:rsidRPr="00BC0A69" w:rsidRDefault="004F390D" w:rsidP="0041403C">
      <w:r>
        <w:rPr>
          <w:noProof/>
        </w:rPr>
        <mc:AlternateContent>
          <mc:Choice Requires="wps">
            <w:drawing>
              <wp:anchor distT="0" distB="0" distL="114300" distR="114300" simplePos="0" relativeHeight="251641856" behindDoc="0" locked="0" layoutInCell="1" allowOverlap="1" wp14:anchorId="6A9375FD" wp14:editId="468318EB">
                <wp:simplePos x="0" y="0"/>
                <wp:positionH relativeFrom="margin">
                  <wp:align>center</wp:align>
                </wp:positionH>
                <wp:positionV relativeFrom="paragraph">
                  <wp:posOffset>371475</wp:posOffset>
                </wp:positionV>
                <wp:extent cx="6343015" cy="635"/>
                <wp:effectExtent l="0" t="0" r="635" b="8255"/>
                <wp:wrapSquare wrapText="bothSides"/>
                <wp:docPr id="506582624" name="Text Box 1"/>
                <wp:cNvGraphicFramePr/>
                <a:graphic xmlns:a="http://schemas.openxmlformats.org/drawingml/2006/main">
                  <a:graphicData uri="http://schemas.microsoft.com/office/word/2010/wordprocessingShape">
                    <wps:wsp>
                      <wps:cNvSpPr txBox="1"/>
                      <wps:spPr>
                        <a:xfrm>
                          <a:off x="0" y="0"/>
                          <a:ext cx="6343015" cy="635"/>
                        </a:xfrm>
                        <a:prstGeom prst="rect">
                          <a:avLst/>
                        </a:prstGeom>
                        <a:solidFill>
                          <a:prstClr val="white"/>
                        </a:solidFill>
                        <a:ln>
                          <a:noFill/>
                        </a:ln>
                      </wps:spPr>
                      <wps:txbx>
                        <w:txbxContent>
                          <w:p w14:paraId="1D26BE50" w14:textId="4FE7124A" w:rsidR="004F390D" w:rsidRPr="00580A4B" w:rsidRDefault="004F390D" w:rsidP="00697F49">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9375FD" id="_x0000_s1027" type="#_x0000_t202" style="position:absolute;margin-left:0;margin-top:29.25pt;width:499.45pt;height:.05pt;z-index:2516418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" stroked="f">
                <v:textbox style="mso-fit-shape-to-text:t" inset="0,0,0,0">
                  <w:txbxContent>
                    <w:p w14:paraId="1D26BE50" w14:textId="4FE7124A" w:rsidR="004F390D" w:rsidRPr="00580A4B" w:rsidRDefault="004F390D" w:rsidP="00697F49">
                      <w:pPr>
                        <w:pStyle w:val="Caption"/>
                        <w:rPr>
                          <w:noProof/>
                          <w:sz w:val="22"/>
                          <w:szCs w:val="22"/>
                        </w:rPr>
                      </w:pPr>
                    </w:p>
                  </w:txbxContent>
                </v:textbox>
                <w10:wrap type="square" anchorx="margin"/>
              </v:shape>
            </w:pict>
          </mc:Fallback>
        </mc:AlternateContent>
      </w:r>
    </w:p>
    <w:p w14:paraId="304F4212" w14:textId="77777777" w:rsidR="00404550" w:rsidRPr="00404550" w:rsidRDefault="00404550" w:rsidP="00404550">
      <w:pPr>
        <w:pStyle w:val="Heading1"/>
        <w:rPr>
          <w:b/>
          <w:bCs/>
          <w:color w:val="0070C0"/>
        </w:rPr>
      </w:pPr>
      <w:bookmarkStart w:id="31" w:name="_Toc231051302"/>
      <w:r w:rsidRPr="00404550">
        <w:rPr>
          <w:b/>
          <w:bCs/>
          <w:color w:val="0070C0"/>
        </w:rPr>
        <w:lastRenderedPageBreak/>
        <w:t>References</w:t>
      </w:r>
      <w:bookmarkEnd w:id="31"/>
    </w:p>
    <w:p w14:paraId="152C7114" w14:textId="77777777" w:rsidR="00572346" w:rsidRPr="0035330D" w:rsidRDefault="00572346" w:rsidP="0035330D">
      <w:r w:rsidRPr="0035330D">
        <w:t xml:space="preserve">Bolton, W. (2015) Programmable Logic Controllers. 6th </w:t>
      </w:r>
      <w:proofErr w:type="spellStart"/>
      <w:r w:rsidRPr="0035330D">
        <w:t>edn</w:t>
      </w:r>
      <w:proofErr w:type="spellEnd"/>
      <w:r w:rsidRPr="0035330D">
        <w:t xml:space="preserve">. Oxford: </w:t>
      </w:r>
      <w:proofErr w:type="spellStart"/>
      <w:r w:rsidRPr="0035330D">
        <w:t>Newnes</w:t>
      </w:r>
      <w:proofErr w:type="spellEnd"/>
      <w:r w:rsidRPr="0035330D">
        <w:t>.</w:t>
      </w:r>
    </w:p>
    <w:p w14:paraId="64FABC5E" w14:textId="77777777" w:rsidR="00572346" w:rsidRPr="0035330D" w:rsidRDefault="00572346" w:rsidP="0035330D">
      <w:r w:rsidRPr="0035330D">
        <w:t>CODESYS (n.d.) CODESYS Development System. Available at: https://www.codesys.com/products/engineering/development-system/ (Accessed: 30 May 2026).</w:t>
      </w:r>
    </w:p>
    <w:p w14:paraId="02195385" w14:textId="77777777" w:rsidR="00572346" w:rsidRPr="0035330D" w:rsidRDefault="00572346" w:rsidP="0035330D">
      <w:r w:rsidRPr="0035330D">
        <w:t xml:space="preserve">Esposito, A. (2014) Fluid Power with Applications. Pearson New International Edition. 7th </w:t>
      </w:r>
      <w:proofErr w:type="spellStart"/>
      <w:r w:rsidRPr="0035330D">
        <w:t>edn</w:t>
      </w:r>
      <w:proofErr w:type="spellEnd"/>
      <w:r w:rsidRPr="0035330D">
        <w:t>. Harlow: Pearson.</w:t>
      </w:r>
    </w:p>
    <w:p w14:paraId="20A5C1FA" w14:textId="77777777" w:rsidR="00572346" w:rsidRPr="0035330D" w:rsidRDefault="00572346" w:rsidP="0035330D">
      <w:r w:rsidRPr="0035330D">
        <w:t>Factory I/O (n.d.) Modbus TCP/IP Server. Available at: https://docs.factoryio.com/manual/drivers/modbus-server/ (Accessed: 30 May 2026).</w:t>
      </w:r>
    </w:p>
    <w:p w14:paraId="120F5131" w14:textId="77777777" w:rsidR="00572346" w:rsidRPr="0035330D" w:rsidRDefault="00572346" w:rsidP="0035330D">
      <w:r w:rsidRPr="0035330D">
        <w:t>Health and Safety Executive (2024a) PUWER: Provision and Use of Work Equipment Regulations 1998 - overview. Available at: https://www.hse.gov.uk/work-equipment-machinery/puwer-overview.htm (Accessed: 30 May 2026).</w:t>
      </w:r>
    </w:p>
    <w:p w14:paraId="70AA8636" w14:textId="77777777" w:rsidR="00572346" w:rsidRPr="0035330D" w:rsidRDefault="00572346" w:rsidP="0035330D">
      <w:r w:rsidRPr="0035330D">
        <w:t>Health and Safety Executive (2024b) Introduction to machinery safety. Available at: https://www.hse.gov.uk/work-equipment-machinery/introduction.htm (Accessed: 30 May 2026).</w:t>
      </w:r>
    </w:p>
    <w:p w14:paraId="58EBB569" w14:textId="77777777" w:rsidR="00572346" w:rsidRPr="0035330D" w:rsidRDefault="00572346" w:rsidP="0035330D">
      <w:r w:rsidRPr="0035330D">
        <w:t>International Electrotechnical Commission (2025) IEC 61131-3:2025 Programmable controllers - Part 3: Programming languages. Geneva: IEC.</w:t>
      </w:r>
    </w:p>
    <w:p w14:paraId="659B5748" w14:textId="77777777" w:rsidR="00572346" w:rsidRPr="0035330D" w:rsidRDefault="00572346" w:rsidP="0035330D">
      <w:r w:rsidRPr="0035330D">
        <w:t>International Organization for Standardization (2010a) ISO 4413:2010 Hydraulic fluid power - General rules and safety requirements for systems and their components. Geneva: ISO.</w:t>
      </w:r>
    </w:p>
    <w:p w14:paraId="137052B4" w14:textId="77777777" w:rsidR="00572346" w:rsidRPr="0035330D" w:rsidRDefault="00572346" w:rsidP="0035330D">
      <w:r w:rsidRPr="0035330D">
        <w:t>International Organization for Standardization (2010b) ISO 4414:2010 Pneumatic fluid power - General rules and safety requirements for systems and their components. Geneva: ISO.</w:t>
      </w:r>
    </w:p>
    <w:p w14:paraId="57218C4B" w14:textId="77777777" w:rsidR="00572346" w:rsidRPr="0035330D" w:rsidRDefault="00572346" w:rsidP="0035330D">
      <w:r w:rsidRPr="0035330D">
        <w:t>International Organization for Standardization (2015) ISO 13850:2015 Safety of machinery - Emergency stop function - Principles for design. Geneva: ISO.</w:t>
      </w:r>
    </w:p>
    <w:p w14:paraId="3D100F55" w14:textId="77777777" w:rsidR="00572346" w:rsidRPr="0035330D" w:rsidRDefault="00572346" w:rsidP="0035330D">
      <w:r w:rsidRPr="0035330D">
        <w:t xml:space="preserve">Parr, A. (2011) Hydraulics and Pneumatics: A Technician's and Engineer's Guide. 3rd </w:t>
      </w:r>
      <w:proofErr w:type="spellStart"/>
      <w:r w:rsidRPr="0035330D">
        <w:t>edn</w:t>
      </w:r>
      <w:proofErr w:type="spellEnd"/>
      <w:r w:rsidRPr="0035330D">
        <w:t>. Oxford: Butterworth-Heinemann.</w:t>
      </w:r>
    </w:p>
    <w:p w14:paraId="2C2913E9" w14:textId="77777777" w:rsidR="00572346" w:rsidRPr="0035330D" w:rsidRDefault="00572346" w:rsidP="0035330D">
      <w:r w:rsidRPr="0035330D">
        <w:t>U.S. Department of Energy (2004) Minimize compressed air leaks: Compressed Air Tip Sheet #3. Washington, DC: U.S. Department of Energy. Available at: https://www.energy.gov/sites/prod/files/2014/05/f16/compressed_air3.pdf (Accessed: 30 May 2026).</w:t>
      </w:r>
    </w:p>
    <w:p w14:paraId="305D688B" w14:textId="77777777" w:rsidR="00627557" w:rsidRDefault="00627557" w:rsidP="00572346">
      <w:pPr>
        <w:spacing w:after="80"/>
        <w:ind w:left="397" w:hanging="397"/>
        <w:rPr>
          <w:rFonts w:eastAsia="Arial"/>
        </w:rPr>
      </w:pPr>
    </w:p>
    <w:p w14:paraId="789CC8B6" w14:textId="77777777" w:rsidR="00627557" w:rsidRDefault="00627557" w:rsidP="00572346">
      <w:pPr>
        <w:spacing w:after="80"/>
        <w:ind w:left="397" w:hanging="397"/>
        <w:rPr>
          <w:rFonts w:eastAsia="Arial"/>
        </w:rPr>
      </w:pPr>
    </w:p>
    <w:p w14:paraId="44999768" w14:textId="77777777" w:rsidR="00783F47" w:rsidRDefault="00783F47" w:rsidP="00783F47">
      <w:pPr>
        <w:pStyle w:val="Heading1"/>
        <w:rPr>
          <w:rFonts w:eastAsia="Arial"/>
          <w:b/>
          <w:bCs/>
          <w:color w:val="0070C0"/>
        </w:rPr>
      </w:pPr>
      <w:bookmarkStart w:id="32" w:name="_Toc231051303"/>
      <w:r w:rsidRPr="00783F47">
        <w:rPr>
          <w:rFonts w:eastAsia="Arial"/>
          <w:b/>
          <w:bCs/>
          <w:color w:val="0070C0"/>
        </w:rPr>
        <w:lastRenderedPageBreak/>
        <w:t>Appendix A Program Evidence</w:t>
      </w:r>
      <w:bookmarkEnd w:id="32"/>
    </w:p>
    <w:p w14:paraId="17484EF5" w14:textId="77777777" w:rsidR="00982269" w:rsidRDefault="00982269" w:rsidP="00982269">
      <w:pPr>
        <w:spacing w:after="120"/>
        <w:jc w:val="both"/>
        <w:rPr>
          <w:rFonts w:eastAsia="Arial"/>
        </w:rPr>
      </w:pPr>
      <w:r>
        <w:rPr>
          <w:rFonts w:eastAsia="Arial"/>
        </w:rPr>
        <w:t>The figures below provide additional visual evidence from the CODESYS and Factory I/O implementation. They are included to support program documentation and make the report traceable to the submitted simulation and PLC file.</w:t>
      </w:r>
    </w:p>
    <w:p w14:paraId="5ED7B8A1" w14:textId="77777777" w:rsidR="00AA13D0" w:rsidRDefault="00ED61AC" w:rsidP="00AA13D0">
      <w:pPr>
        <w:keepNext/>
        <w:spacing w:after="120"/>
        <w:jc w:val="center"/>
      </w:pPr>
      <w:r>
        <w:rPr>
          <w:noProof/>
        </w:rPr>
        <w:drawing>
          <wp:inline distT="0" distB="0" distL="0" distR="0" wp14:anchorId="0EC54E9F" wp14:editId="0F510054">
            <wp:extent cx="5731510" cy="3474604"/>
            <wp:effectExtent l="19050" t="19050" r="21590" b="12065"/>
            <wp:docPr id="1406259759" name="Picture 140625975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259759" name="Picture 1406259759" descr="A computer screen shot of a computer&#10;&#10;AI-generated content may be incorrect."/>
                    <pic:cNvPicPr/>
                  </pic:nvPicPr>
                  <pic:blipFill>
                    <a:blip r:embed="rId20"/>
                    <a:stretch>
                      <a:fillRect/>
                    </a:stretch>
                  </pic:blipFill>
                  <pic:spPr>
                    <a:xfrm>
                      <a:off x="0" y="0"/>
                      <a:ext cx="5731510" cy="3474604"/>
                    </a:xfrm>
                    <a:prstGeom prst="rect">
                      <a:avLst/>
                    </a:prstGeom>
                    <a:ln>
                      <a:solidFill>
                        <a:schemeClr val="bg1">
                          <a:lumMod val="75000"/>
                        </a:schemeClr>
                      </a:solidFill>
                    </a:ln>
                  </pic:spPr>
                </pic:pic>
              </a:graphicData>
            </a:graphic>
          </wp:inline>
        </w:drawing>
      </w:r>
    </w:p>
    <w:p w14:paraId="6FDC2DF5" w14:textId="00D748FC" w:rsidR="00982269" w:rsidRDefault="00AA13D0" w:rsidP="00AA13D0">
      <w:pPr>
        <w:pStyle w:val="Caption"/>
        <w:jc w:val="center"/>
      </w:pPr>
      <w:bookmarkStart w:id="33" w:name="_Toc231051216"/>
      <w:bookmarkStart w:id="34" w:name="_Toc231051324"/>
      <w:r>
        <w:t xml:space="preserve">Figure </w:t>
      </w:r>
      <w:r>
        <w:fldChar w:fldCharType="begin"/>
      </w:r>
      <w:r>
        <w:instrText xml:space="preserve"> SEQ Figure \* ARABIC </w:instrText>
      </w:r>
      <w:r>
        <w:fldChar w:fldCharType="separate"/>
      </w:r>
      <w:r w:rsidR="00417B71">
        <w:rPr>
          <w:noProof/>
        </w:rPr>
        <w:t>8</w:t>
      </w:r>
      <w:r>
        <w:fldChar w:fldCharType="end"/>
      </w:r>
      <w:r>
        <w:t>: Appendix A</w:t>
      </w:r>
      <w:r w:rsidR="00912CE2">
        <w:t>1</w:t>
      </w:r>
      <w:r>
        <w:t xml:space="preserve">- </w:t>
      </w:r>
      <w:r w:rsidRPr="004A3EEB">
        <w:t>Large package and routing logic.</w:t>
      </w:r>
      <w:bookmarkEnd w:id="33"/>
      <w:bookmarkEnd w:id="34"/>
    </w:p>
    <w:p w14:paraId="2DA3E004" w14:textId="77777777" w:rsidR="0010224D" w:rsidRDefault="00EC3405" w:rsidP="0010224D">
      <w:pPr>
        <w:keepNext/>
      </w:pPr>
      <w:r>
        <w:rPr>
          <w:noProof/>
        </w:rPr>
        <w:drawing>
          <wp:inline distT="0" distB="0" distL="0" distR="0" wp14:anchorId="14671EB4" wp14:editId="453A1C3C">
            <wp:extent cx="5731510" cy="2537387"/>
            <wp:effectExtent l="19050" t="19050" r="21590" b="15875"/>
            <wp:docPr id="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AI-generated content may be incorrect."/>
                    <pic:cNvPicPr/>
                  </pic:nvPicPr>
                  <pic:blipFill>
                    <a:blip r:embed="rId21"/>
                    <a:stretch>
                      <a:fillRect/>
                    </a:stretch>
                  </pic:blipFill>
                  <pic:spPr>
                    <a:xfrm>
                      <a:off x="0" y="0"/>
                      <a:ext cx="5731510" cy="2537387"/>
                    </a:xfrm>
                    <a:prstGeom prst="rect">
                      <a:avLst/>
                    </a:prstGeom>
                    <a:ln>
                      <a:solidFill>
                        <a:schemeClr val="bg1">
                          <a:lumMod val="75000"/>
                        </a:schemeClr>
                      </a:solidFill>
                    </a:ln>
                  </pic:spPr>
                </pic:pic>
              </a:graphicData>
            </a:graphic>
          </wp:inline>
        </w:drawing>
      </w:r>
    </w:p>
    <w:p w14:paraId="71C9789A" w14:textId="39C81E4E" w:rsidR="00AA13D0" w:rsidRDefault="0010224D" w:rsidP="0010224D">
      <w:pPr>
        <w:pStyle w:val="Caption"/>
        <w:jc w:val="center"/>
      </w:pPr>
      <w:bookmarkStart w:id="35" w:name="_Toc231051217"/>
      <w:bookmarkStart w:id="36" w:name="_Toc231051325"/>
      <w:r>
        <w:t xml:space="preserve">Figure </w:t>
      </w:r>
      <w:r>
        <w:fldChar w:fldCharType="begin"/>
      </w:r>
      <w:r>
        <w:instrText xml:space="preserve"> SEQ Figure \* ARABIC </w:instrText>
      </w:r>
      <w:r>
        <w:fldChar w:fldCharType="separate"/>
      </w:r>
      <w:r w:rsidR="00417B71">
        <w:rPr>
          <w:noProof/>
        </w:rPr>
        <w:t>9</w:t>
      </w:r>
      <w:r>
        <w:fldChar w:fldCharType="end"/>
      </w:r>
      <w:r>
        <w:t xml:space="preserve">: </w:t>
      </w:r>
      <w:r w:rsidRPr="007979D8">
        <w:t>Appendix</w:t>
      </w:r>
      <w:r>
        <w:t xml:space="preserve"> </w:t>
      </w:r>
      <w:r w:rsidRPr="007979D8">
        <w:t>A2 - Additional staged conveyor outputs</w:t>
      </w:r>
      <w:bookmarkEnd w:id="35"/>
      <w:bookmarkEnd w:id="36"/>
    </w:p>
    <w:p w14:paraId="6EB661EE" w14:textId="77777777" w:rsidR="00AA13D0" w:rsidRPr="00AA13D0" w:rsidRDefault="00AA13D0" w:rsidP="00AA13D0"/>
    <w:p w14:paraId="02471BE5" w14:textId="77777777" w:rsidR="00783F47" w:rsidRPr="00783F47" w:rsidRDefault="00783F47" w:rsidP="00783F47"/>
    <w:p w14:paraId="43506967" w14:textId="77777777" w:rsidR="00417B71" w:rsidRDefault="00DB1572" w:rsidP="00417B71">
      <w:pPr>
        <w:keepNext/>
        <w:spacing w:after="80"/>
        <w:ind w:left="397" w:hanging="397"/>
        <w:jc w:val="center"/>
      </w:pPr>
      <w:r>
        <w:rPr>
          <w:noProof/>
        </w:rPr>
        <w:lastRenderedPageBreak/>
        <w:drawing>
          <wp:inline distT="0" distB="0" distL="0" distR="0" wp14:anchorId="23C11B65" wp14:editId="1306435E">
            <wp:extent cx="5303520" cy="2745676"/>
            <wp:effectExtent l="19050" t="19050" r="11430" b="17145"/>
            <wp:docPr id="10" name="Picture 10" descr="A conveyor belt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nveyor belt in a room&#10;&#10;AI-generated content may be incorrect."/>
                    <pic:cNvPicPr/>
                  </pic:nvPicPr>
                  <pic:blipFill>
                    <a:blip r:embed="rId22"/>
                    <a:stretch>
                      <a:fillRect/>
                    </a:stretch>
                  </pic:blipFill>
                  <pic:spPr>
                    <a:xfrm>
                      <a:off x="0" y="0"/>
                      <a:ext cx="5303520" cy="2745676"/>
                    </a:xfrm>
                    <a:prstGeom prst="rect">
                      <a:avLst/>
                    </a:prstGeom>
                    <a:ln>
                      <a:solidFill>
                        <a:schemeClr val="bg1">
                          <a:lumMod val="75000"/>
                        </a:schemeClr>
                      </a:solidFill>
                    </a:ln>
                  </pic:spPr>
                </pic:pic>
              </a:graphicData>
            </a:graphic>
          </wp:inline>
        </w:drawing>
      </w:r>
    </w:p>
    <w:p w14:paraId="79BE5B6E" w14:textId="2F554034" w:rsidR="00627557" w:rsidRDefault="00417B71" w:rsidP="00417B71">
      <w:pPr>
        <w:pStyle w:val="Caption"/>
        <w:jc w:val="center"/>
      </w:pPr>
      <w:bookmarkStart w:id="37" w:name="_Toc231051218"/>
      <w:bookmarkStart w:id="38" w:name="_Toc231051326"/>
      <w:r>
        <w:t xml:space="preserve">Figure </w:t>
      </w:r>
      <w:r>
        <w:fldChar w:fldCharType="begin"/>
      </w:r>
      <w:r>
        <w:instrText xml:space="preserve"> SEQ Figure \* ARABIC </w:instrText>
      </w:r>
      <w:r>
        <w:fldChar w:fldCharType="separate"/>
      </w:r>
      <w:r>
        <w:rPr>
          <w:noProof/>
        </w:rPr>
        <w:t>10</w:t>
      </w:r>
      <w:r>
        <w:fldChar w:fldCharType="end"/>
      </w:r>
      <w:r>
        <w:t xml:space="preserve">: </w:t>
      </w:r>
      <w:r w:rsidRPr="00B669CD">
        <w:t>Appendix A3 - Factory I/O model perspective showing guarded sorting cell</w:t>
      </w:r>
      <w:r>
        <w:t>.</w:t>
      </w:r>
      <w:bookmarkEnd w:id="37"/>
      <w:bookmarkEnd w:id="38"/>
    </w:p>
    <w:p w14:paraId="146A1B68" w14:textId="643F4370" w:rsidR="0041403C" w:rsidRPr="0041403C" w:rsidRDefault="0041403C" w:rsidP="00417B71">
      <w:pPr>
        <w:pStyle w:val="Caption"/>
        <w:jc w:val="center"/>
      </w:pPr>
    </w:p>
    <w:sectPr w:rsidR="0041403C" w:rsidRPr="0041403C" w:rsidSect="009E51B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ACD0D" w14:textId="77777777" w:rsidR="00543D76" w:rsidRDefault="00543D76">
      <w:pPr>
        <w:spacing w:after="0" w:line="240" w:lineRule="auto"/>
      </w:pPr>
      <w:r>
        <w:separator/>
      </w:r>
    </w:p>
  </w:endnote>
  <w:endnote w:type="continuationSeparator" w:id="0">
    <w:p w14:paraId="1DCCC189" w14:textId="77777777" w:rsidR="00543D76" w:rsidRDefault="00543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2D8C8" w14:textId="77777777" w:rsidR="00A50900" w:rsidRDefault="00BA3007">
    <w:pPr>
      <w:pStyle w:val="Footer"/>
    </w:pPr>
    <w:r>
      <w:rPr>
        <w:noProof/>
      </w:rPr>
      <mc:AlternateContent>
        <mc:Choice Requires="wps">
          <w:drawing>
            <wp:anchor distT="0" distB="0" distL="0" distR="0" simplePos="0" relativeHeight="251658240" behindDoc="0" locked="0" layoutInCell="1" allowOverlap="1" wp14:anchorId="28C96117" wp14:editId="509E769D">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A0856" w14:textId="77777777" w:rsidR="00A50900" w:rsidRPr="00A50900" w:rsidRDefault="00BA300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8C96117" id="_x0000_t202" coordsize="21600,21600" o:spt="202" path="m,l,21600r21600,l21600,xe">
              <v:stroke joinstyle="miter"/>
              <v:path gradientshapeok="t" o:connecttype="rect"/>
            </v:shapetype>
            <v:shape id="Text Box 2" o:spid="_x0000_s1028"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" filled="f" stroked="f">
              <v:textbox style="mso-fit-shape-to-text:t" inset="15pt,0,0,0">
                <w:txbxContent>
                  <w:p w14:paraId="160A0856" w14:textId="77777777" w:rsidR="00A50900" w:rsidRPr="00A50900" w:rsidRDefault="00BA300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922565"/>
      <w:docPartObj>
        <w:docPartGallery w:val="Page Numbers (Bottom of Page)"/>
        <w:docPartUnique/>
      </w:docPartObj>
    </w:sdtPr>
    <w:sdtEndPr>
      <w:rPr>
        <w:noProof/>
      </w:rPr>
    </w:sdtEndPr>
    <w:sdtContent>
      <w:p w14:paraId="72F164AC" w14:textId="77777777" w:rsidR="00433677" w:rsidRDefault="00BA30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01824"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07951"/>
      <w:docPartObj>
        <w:docPartGallery w:val="Page Numbers (Bottom of Page)"/>
        <w:docPartUnique/>
      </w:docPartObj>
    </w:sdtPr>
    <w:sdtEndPr>
      <w:rPr>
        <w:noProof/>
      </w:rPr>
    </w:sdtEndPr>
    <w:sdtContent>
      <w:p w14:paraId="10C640A7" w14:textId="77777777" w:rsidR="00CA5152" w:rsidRDefault="002D02A5">
        <w:pPr>
          <w:pStyle w:val="Footer"/>
          <w:jc w:val="center"/>
        </w:pPr>
      </w:p>
    </w:sdtContent>
  </w:sdt>
  <w:p w14:paraId="20AB0409"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DBA65" w14:textId="77777777" w:rsidR="00543D76" w:rsidRDefault="00543D76">
      <w:pPr>
        <w:spacing w:after="0" w:line="240" w:lineRule="auto"/>
      </w:pPr>
      <w:r>
        <w:separator/>
      </w:r>
    </w:p>
  </w:footnote>
  <w:footnote w:type="continuationSeparator" w:id="0">
    <w:p w14:paraId="5795AAE7" w14:textId="77777777" w:rsidR="00543D76" w:rsidRDefault="00543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FFFFFFFF"/>
    <w:lvl w:ilvl="0">
      <w:start w:val="1"/>
      <w:numFmt w:val="bullet"/>
      <w:lvlText w:val=""/>
      <w:lvlJc w:val="left"/>
      <w:rPr>
        <w:rFonts w:ascii="Symbol" w:hAnsi="Symbol" w:hint="default"/>
      </w:rPr>
    </w:lvl>
  </w:abstractNum>
  <w:abstractNum w:abstractNumId="1" w15:restartNumberingAfterBreak="0">
    <w:nsid w:val="02011384"/>
    <w:multiLevelType w:val="multilevel"/>
    <w:tmpl w:val="B2AAB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F172A"/>
    <w:multiLevelType w:val="hybridMultilevel"/>
    <w:tmpl w:val="C4660AF4"/>
    <w:lvl w:ilvl="0" w:tplc="C7F6CE4E">
      <w:start w:val="1"/>
      <w:numFmt w:val="bullet"/>
      <w:lvlText w:val=""/>
      <w:lvlJc w:val="left"/>
      <w:pPr>
        <w:ind w:left="5268" w:hanging="360"/>
      </w:pPr>
      <w:rPr>
        <w:rFonts w:ascii="Symbol" w:hAnsi="Symbol" w:hint="default"/>
      </w:rPr>
    </w:lvl>
    <w:lvl w:ilvl="1" w:tplc="284AED0C" w:tentative="1">
      <w:start w:val="1"/>
      <w:numFmt w:val="bullet"/>
      <w:lvlText w:val="o"/>
      <w:lvlJc w:val="left"/>
      <w:pPr>
        <w:ind w:left="5988" w:hanging="360"/>
      </w:pPr>
      <w:rPr>
        <w:rFonts w:ascii="Courier New" w:hAnsi="Courier New" w:cs="Courier New" w:hint="default"/>
      </w:rPr>
    </w:lvl>
    <w:lvl w:ilvl="2" w:tplc="6E66CFCA" w:tentative="1">
      <w:start w:val="1"/>
      <w:numFmt w:val="bullet"/>
      <w:lvlText w:val=""/>
      <w:lvlJc w:val="left"/>
      <w:pPr>
        <w:ind w:left="6708" w:hanging="360"/>
      </w:pPr>
      <w:rPr>
        <w:rFonts w:ascii="Wingdings" w:hAnsi="Wingdings" w:hint="default"/>
      </w:rPr>
    </w:lvl>
    <w:lvl w:ilvl="3" w:tplc="241CB198" w:tentative="1">
      <w:start w:val="1"/>
      <w:numFmt w:val="bullet"/>
      <w:lvlText w:val=""/>
      <w:lvlJc w:val="left"/>
      <w:pPr>
        <w:ind w:left="7428" w:hanging="360"/>
      </w:pPr>
      <w:rPr>
        <w:rFonts w:ascii="Symbol" w:hAnsi="Symbol" w:hint="default"/>
      </w:rPr>
    </w:lvl>
    <w:lvl w:ilvl="4" w:tplc="B9C65EF4" w:tentative="1">
      <w:start w:val="1"/>
      <w:numFmt w:val="bullet"/>
      <w:lvlText w:val="o"/>
      <w:lvlJc w:val="left"/>
      <w:pPr>
        <w:ind w:left="8148" w:hanging="360"/>
      </w:pPr>
      <w:rPr>
        <w:rFonts w:ascii="Courier New" w:hAnsi="Courier New" w:cs="Courier New" w:hint="default"/>
      </w:rPr>
    </w:lvl>
    <w:lvl w:ilvl="5" w:tplc="52107E84" w:tentative="1">
      <w:start w:val="1"/>
      <w:numFmt w:val="bullet"/>
      <w:lvlText w:val=""/>
      <w:lvlJc w:val="left"/>
      <w:pPr>
        <w:ind w:left="8868" w:hanging="360"/>
      </w:pPr>
      <w:rPr>
        <w:rFonts w:ascii="Wingdings" w:hAnsi="Wingdings" w:hint="default"/>
      </w:rPr>
    </w:lvl>
    <w:lvl w:ilvl="6" w:tplc="FDAC518E" w:tentative="1">
      <w:start w:val="1"/>
      <w:numFmt w:val="bullet"/>
      <w:lvlText w:val=""/>
      <w:lvlJc w:val="left"/>
      <w:pPr>
        <w:ind w:left="9588" w:hanging="360"/>
      </w:pPr>
      <w:rPr>
        <w:rFonts w:ascii="Symbol" w:hAnsi="Symbol" w:hint="default"/>
      </w:rPr>
    </w:lvl>
    <w:lvl w:ilvl="7" w:tplc="2B66635C" w:tentative="1">
      <w:start w:val="1"/>
      <w:numFmt w:val="bullet"/>
      <w:lvlText w:val="o"/>
      <w:lvlJc w:val="left"/>
      <w:pPr>
        <w:ind w:left="10308" w:hanging="360"/>
      </w:pPr>
      <w:rPr>
        <w:rFonts w:ascii="Courier New" w:hAnsi="Courier New" w:cs="Courier New" w:hint="default"/>
      </w:rPr>
    </w:lvl>
    <w:lvl w:ilvl="8" w:tplc="4DBCA12A" w:tentative="1">
      <w:start w:val="1"/>
      <w:numFmt w:val="bullet"/>
      <w:lvlText w:val=""/>
      <w:lvlJc w:val="left"/>
      <w:pPr>
        <w:ind w:left="11028" w:hanging="360"/>
      </w:pPr>
      <w:rPr>
        <w:rFonts w:ascii="Wingdings" w:hAnsi="Wingdings" w:hint="default"/>
      </w:rPr>
    </w:lvl>
  </w:abstractNum>
  <w:abstractNum w:abstractNumId="3" w15:restartNumberingAfterBreak="0">
    <w:nsid w:val="075A299C"/>
    <w:multiLevelType w:val="multilevel"/>
    <w:tmpl w:val="F510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6654F9"/>
    <w:multiLevelType w:val="hybridMultilevel"/>
    <w:tmpl w:val="1868C234"/>
    <w:lvl w:ilvl="0" w:tplc="A4329A8C">
      <w:start w:val="1"/>
      <w:numFmt w:val="bullet"/>
      <w:lvlText w:val=""/>
      <w:lvlJc w:val="left"/>
      <w:pPr>
        <w:ind w:left="720" w:hanging="360"/>
      </w:pPr>
      <w:rPr>
        <w:rFonts w:ascii="Symbol" w:hAnsi="Symbol" w:hint="default"/>
      </w:rPr>
    </w:lvl>
    <w:lvl w:ilvl="1" w:tplc="8FFAF484" w:tentative="1">
      <w:start w:val="1"/>
      <w:numFmt w:val="bullet"/>
      <w:lvlText w:val="o"/>
      <w:lvlJc w:val="left"/>
      <w:pPr>
        <w:ind w:left="1440" w:hanging="360"/>
      </w:pPr>
      <w:rPr>
        <w:rFonts w:ascii="Courier New" w:hAnsi="Courier New" w:cs="Courier New" w:hint="default"/>
      </w:rPr>
    </w:lvl>
    <w:lvl w:ilvl="2" w:tplc="0F14F1DA" w:tentative="1">
      <w:start w:val="1"/>
      <w:numFmt w:val="bullet"/>
      <w:lvlText w:val=""/>
      <w:lvlJc w:val="left"/>
      <w:pPr>
        <w:ind w:left="2160" w:hanging="360"/>
      </w:pPr>
      <w:rPr>
        <w:rFonts w:ascii="Wingdings" w:hAnsi="Wingdings" w:hint="default"/>
      </w:rPr>
    </w:lvl>
    <w:lvl w:ilvl="3" w:tplc="F05A53F8" w:tentative="1">
      <w:start w:val="1"/>
      <w:numFmt w:val="bullet"/>
      <w:lvlText w:val=""/>
      <w:lvlJc w:val="left"/>
      <w:pPr>
        <w:ind w:left="2880" w:hanging="360"/>
      </w:pPr>
      <w:rPr>
        <w:rFonts w:ascii="Symbol" w:hAnsi="Symbol" w:hint="default"/>
      </w:rPr>
    </w:lvl>
    <w:lvl w:ilvl="4" w:tplc="B1464574" w:tentative="1">
      <w:start w:val="1"/>
      <w:numFmt w:val="bullet"/>
      <w:lvlText w:val="o"/>
      <w:lvlJc w:val="left"/>
      <w:pPr>
        <w:ind w:left="3600" w:hanging="360"/>
      </w:pPr>
      <w:rPr>
        <w:rFonts w:ascii="Courier New" w:hAnsi="Courier New" w:cs="Courier New" w:hint="default"/>
      </w:rPr>
    </w:lvl>
    <w:lvl w:ilvl="5" w:tplc="C436ED26" w:tentative="1">
      <w:start w:val="1"/>
      <w:numFmt w:val="bullet"/>
      <w:lvlText w:val=""/>
      <w:lvlJc w:val="left"/>
      <w:pPr>
        <w:ind w:left="4320" w:hanging="360"/>
      </w:pPr>
      <w:rPr>
        <w:rFonts w:ascii="Wingdings" w:hAnsi="Wingdings" w:hint="default"/>
      </w:rPr>
    </w:lvl>
    <w:lvl w:ilvl="6" w:tplc="656C680A" w:tentative="1">
      <w:start w:val="1"/>
      <w:numFmt w:val="bullet"/>
      <w:lvlText w:val=""/>
      <w:lvlJc w:val="left"/>
      <w:pPr>
        <w:ind w:left="5040" w:hanging="360"/>
      </w:pPr>
      <w:rPr>
        <w:rFonts w:ascii="Symbol" w:hAnsi="Symbol" w:hint="default"/>
      </w:rPr>
    </w:lvl>
    <w:lvl w:ilvl="7" w:tplc="D39A7528" w:tentative="1">
      <w:start w:val="1"/>
      <w:numFmt w:val="bullet"/>
      <w:lvlText w:val="o"/>
      <w:lvlJc w:val="left"/>
      <w:pPr>
        <w:ind w:left="5760" w:hanging="360"/>
      </w:pPr>
      <w:rPr>
        <w:rFonts w:ascii="Courier New" w:hAnsi="Courier New" w:cs="Courier New" w:hint="default"/>
      </w:rPr>
    </w:lvl>
    <w:lvl w:ilvl="8" w:tplc="1D4EB84E" w:tentative="1">
      <w:start w:val="1"/>
      <w:numFmt w:val="bullet"/>
      <w:lvlText w:val=""/>
      <w:lvlJc w:val="left"/>
      <w:pPr>
        <w:ind w:left="6480" w:hanging="360"/>
      </w:pPr>
      <w:rPr>
        <w:rFonts w:ascii="Wingdings" w:hAnsi="Wingdings" w:hint="default"/>
      </w:rPr>
    </w:lvl>
  </w:abstractNum>
  <w:abstractNum w:abstractNumId="5" w15:restartNumberingAfterBreak="0">
    <w:nsid w:val="0A7B4F62"/>
    <w:multiLevelType w:val="multilevel"/>
    <w:tmpl w:val="04EC3910"/>
    <w:lvl w:ilvl="0">
      <w:start w:val="1"/>
      <w:numFmt w:val="decimal"/>
      <w:pStyle w:val="Heading1"/>
      <w:lvlText w:val="%1"/>
      <w:lvlJc w:val="left"/>
      <w:pPr>
        <w:ind w:left="432" w:hanging="432"/>
      </w:pPr>
      <w:rPr>
        <w:b/>
        <w:bCs/>
        <w:color w:val="0070C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0B4174AF"/>
    <w:multiLevelType w:val="hybridMultilevel"/>
    <w:tmpl w:val="7E783286"/>
    <w:lvl w:ilvl="0" w:tplc="B98E21A4">
      <w:start w:val="1"/>
      <w:numFmt w:val="bullet"/>
      <w:lvlText w:val=""/>
      <w:lvlJc w:val="left"/>
      <w:pPr>
        <w:ind w:left="720" w:hanging="360"/>
      </w:pPr>
      <w:rPr>
        <w:rFonts w:ascii="Symbol" w:hAnsi="Symbol" w:hint="default"/>
      </w:rPr>
    </w:lvl>
    <w:lvl w:ilvl="1" w:tplc="05304B6C" w:tentative="1">
      <w:start w:val="1"/>
      <w:numFmt w:val="bullet"/>
      <w:lvlText w:val="o"/>
      <w:lvlJc w:val="left"/>
      <w:pPr>
        <w:ind w:left="1440" w:hanging="360"/>
      </w:pPr>
      <w:rPr>
        <w:rFonts w:ascii="Courier New" w:hAnsi="Courier New" w:cs="Courier New" w:hint="default"/>
      </w:rPr>
    </w:lvl>
    <w:lvl w:ilvl="2" w:tplc="04322FFE" w:tentative="1">
      <w:start w:val="1"/>
      <w:numFmt w:val="bullet"/>
      <w:lvlText w:val=""/>
      <w:lvlJc w:val="left"/>
      <w:pPr>
        <w:ind w:left="2160" w:hanging="360"/>
      </w:pPr>
      <w:rPr>
        <w:rFonts w:ascii="Wingdings" w:hAnsi="Wingdings" w:hint="default"/>
      </w:rPr>
    </w:lvl>
    <w:lvl w:ilvl="3" w:tplc="AB2C612E" w:tentative="1">
      <w:start w:val="1"/>
      <w:numFmt w:val="bullet"/>
      <w:lvlText w:val=""/>
      <w:lvlJc w:val="left"/>
      <w:pPr>
        <w:ind w:left="2880" w:hanging="360"/>
      </w:pPr>
      <w:rPr>
        <w:rFonts w:ascii="Symbol" w:hAnsi="Symbol" w:hint="default"/>
      </w:rPr>
    </w:lvl>
    <w:lvl w:ilvl="4" w:tplc="BB2ACD5E" w:tentative="1">
      <w:start w:val="1"/>
      <w:numFmt w:val="bullet"/>
      <w:lvlText w:val="o"/>
      <w:lvlJc w:val="left"/>
      <w:pPr>
        <w:ind w:left="3600" w:hanging="360"/>
      </w:pPr>
      <w:rPr>
        <w:rFonts w:ascii="Courier New" w:hAnsi="Courier New" w:cs="Courier New" w:hint="default"/>
      </w:rPr>
    </w:lvl>
    <w:lvl w:ilvl="5" w:tplc="281286EE" w:tentative="1">
      <w:start w:val="1"/>
      <w:numFmt w:val="bullet"/>
      <w:lvlText w:val=""/>
      <w:lvlJc w:val="left"/>
      <w:pPr>
        <w:ind w:left="4320" w:hanging="360"/>
      </w:pPr>
      <w:rPr>
        <w:rFonts w:ascii="Wingdings" w:hAnsi="Wingdings" w:hint="default"/>
      </w:rPr>
    </w:lvl>
    <w:lvl w:ilvl="6" w:tplc="DB04BEB2" w:tentative="1">
      <w:start w:val="1"/>
      <w:numFmt w:val="bullet"/>
      <w:lvlText w:val=""/>
      <w:lvlJc w:val="left"/>
      <w:pPr>
        <w:ind w:left="5040" w:hanging="360"/>
      </w:pPr>
      <w:rPr>
        <w:rFonts w:ascii="Symbol" w:hAnsi="Symbol" w:hint="default"/>
      </w:rPr>
    </w:lvl>
    <w:lvl w:ilvl="7" w:tplc="6444100E" w:tentative="1">
      <w:start w:val="1"/>
      <w:numFmt w:val="bullet"/>
      <w:lvlText w:val="o"/>
      <w:lvlJc w:val="left"/>
      <w:pPr>
        <w:ind w:left="5760" w:hanging="360"/>
      </w:pPr>
      <w:rPr>
        <w:rFonts w:ascii="Courier New" w:hAnsi="Courier New" w:cs="Courier New" w:hint="default"/>
      </w:rPr>
    </w:lvl>
    <w:lvl w:ilvl="8" w:tplc="51E89080" w:tentative="1">
      <w:start w:val="1"/>
      <w:numFmt w:val="bullet"/>
      <w:lvlText w:val=""/>
      <w:lvlJc w:val="left"/>
      <w:pPr>
        <w:ind w:left="6480" w:hanging="360"/>
      </w:pPr>
      <w:rPr>
        <w:rFonts w:ascii="Wingdings" w:hAnsi="Wingdings" w:hint="default"/>
      </w:rPr>
    </w:lvl>
  </w:abstractNum>
  <w:abstractNum w:abstractNumId="7" w15:restartNumberingAfterBreak="0">
    <w:nsid w:val="0D017FF1"/>
    <w:multiLevelType w:val="hybridMultilevel"/>
    <w:tmpl w:val="1034D6EC"/>
    <w:lvl w:ilvl="0" w:tplc="760660C2">
      <w:start w:val="1"/>
      <w:numFmt w:val="decimal"/>
      <w:lvlText w:val="%1."/>
      <w:lvlJc w:val="left"/>
      <w:pPr>
        <w:ind w:left="720" w:hanging="360"/>
      </w:pPr>
    </w:lvl>
    <w:lvl w:ilvl="1" w:tplc="8248A100" w:tentative="1">
      <w:start w:val="1"/>
      <w:numFmt w:val="lowerLetter"/>
      <w:lvlText w:val="%2."/>
      <w:lvlJc w:val="left"/>
      <w:pPr>
        <w:ind w:left="1440" w:hanging="360"/>
      </w:pPr>
    </w:lvl>
    <w:lvl w:ilvl="2" w:tplc="0D1E8C90" w:tentative="1">
      <w:start w:val="1"/>
      <w:numFmt w:val="lowerRoman"/>
      <w:lvlText w:val="%3."/>
      <w:lvlJc w:val="right"/>
      <w:pPr>
        <w:ind w:left="2160" w:hanging="180"/>
      </w:pPr>
    </w:lvl>
    <w:lvl w:ilvl="3" w:tplc="1A0A77C0" w:tentative="1">
      <w:start w:val="1"/>
      <w:numFmt w:val="decimal"/>
      <w:lvlText w:val="%4."/>
      <w:lvlJc w:val="left"/>
      <w:pPr>
        <w:ind w:left="2880" w:hanging="360"/>
      </w:pPr>
    </w:lvl>
    <w:lvl w:ilvl="4" w:tplc="9D0A3542" w:tentative="1">
      <w:start w:val="1"/>
      <w:numFmt w:val="lowerLetter"/>
      <w:lvlText w:val="%5."/>
      <w:lvlJc w:val="left"/>
      <w:pPr>
        <w:ind w:left="3600" w:hanging="360"/>
      </w:pPr>
    </w:lvl>
    <w:lvl w:ilvl="5" w:tplc="A2401F2A" w:tentative="1">
      <w:start w:val="1"/>
      <w:numFmt w:val="lowerRoman"/>
      <w:lvlText w:val="%6."/>
      <w:lvlJc w:val="right"/>
      <w:pPr>
        <w:ind w:left="4320" w:hanging="180"/>
      </w:pPr>
    </w:lvl>
    <w:lvl w:ilvl="6" w:tplc="0596B3F0" w:tentative="1">
      <w:start w:val="1"/>
      <w:numFmt w:val="decimal"/>
      <w:lvlText w:val="%7."/>
      <w:lvlJc w:val="left"/>
      <w:pPr>
        <w:ind w:left="5040" w:hanging="360"/>
      </w:pPr>
    </w:lvl>
    <w:lvl w:ilvl="7" w:tplc="B282D4E4" w:tentative="1">
      <w:start w:val="1"/>
      <w:numFmt w:val="lowerLetter"/>
      <w:lvlText w:val="%8."/>
      <w:lvlJc w:val="left"/>
      <w:pPr>
        <w:ind w:left="5760" w:hanging="360"/>
      </w:pPr>
    </w:lvl>
    <w:lvl w:ilvl="8" w:tplc="B48A8846" w:tentative="1">
      <w:start w:val="1"/>
      <w:numFmt w:val="lowerRoman"/>
      <w:lvlText w:val="%9."/>
      <w:lvlJc w:val="right"/>
      <w:pPr>
        <w:ind w:left="6480" w:hanging="180"/>
      </w:pPr>
    </w:lvl>
  </w:abstractNum>
  <w:abstractNum w:abstractNumId="8" w15:restartNumberingAfterBreak="0">
    <w:nsid w:val="13FE27DC"/>
    <w:multiLevelType w:val="hybridMultilevel"/>
    <w:tmpl w:val="C0006304"/>
    <w:lvl w:ilvl="0" w:tplc="0CB86C1A">
      <w:start w:val="1"/>
      <w:numFmt w:val="bullet"/>
      <w:lvlText w:val=""/>
      <w:lvlJc w:val="left"/>
      <w:pPr>
        <w:ind w:left="720" w:hanging="360"/>
      </w:pPr>
      <w:rPr>
        <w:rFonts w:ascii="Symbol" w:hAnsi="Symbol" w:hint="default"/>
      </w:rPr>
    </w:lvl>
    <w:lvl w:ilvl="1" w:tplc="A30ED6A6" w:tentative="1">
      <w:start w:val="1"/>
      <w:numFmt w:val="bullet"/>
      <w:lvlText w:val="o"/>
      <w:lvlJc w:val="left"/>
      <w:pPr>
        <w:ind w:left="1440" w:hanging="360"/>
      </w:pPr>
      <w:rPr>
        <w:rFonts w:ascii="Courier New" w:hAnsi="Courier New" w:cs="Courier New" w:hint="default"/>
      </w:rPr>
    </w:lvl>
    <w:lvl w:ilvl="2" w:tplc="2F2AD160" w:tentative="1">
      <w:start w:val="1"/>
      <w:numFmt w:val="bullet"/>
      <w:lvlText w:val=""/>
      <w:lvlJc w:val="left"/>
      <w:pPr>
        <w:ind w:left="2160" w:hanging="360"/>
      </w:pPr>
      <w:rPr>
        <w:rFonts w:ascii="Wingdings" w:hAnsi="Wingdings" w:hint="default"/>
      </w:rPr>
    </w:lvl>
    <w:lvl w:ilvl="3" w:tplc="E4262CC0" w:tentative="1">
      <w:start w:val="1"/>
      <w:numFmt w:val="bullet"/>
      <w:lvlText w:val=""/>
      <w:lvlJc w:val="left"/>
      <w:pPr>
        <w:ind w:left="2880" w:hanging="360"/>
      </w:pPr>
      <w:rPr>
        <w:rFonts w:ascii="Symbol" w:hAnsi="Symbol" w:hint="default"/>
      </w:rPr>
    </w:lvl>
    <w:lvl w:ilvl="4" w:tplc="2230CBD8" w:tentative="1">
      <w:start w:val="1"/>
      <w:numFmt w:val="bullet"/>
      <w:lvlText w:val="o"/>
      <w:lvlJc w:val="left"/>
      <w:pPr>
        <w:ind w:left="3600" w:hanging="360"/>
      </w:pPr>
      <w:rPr>
        <w:rFonts w:ascii="Courier New" w:hAnsi="Courier New" w:cs="Courier New" w:hint="default"/>
      </w:rPr>
    </w:lvl>
    <w:lvl w:ilvl="5" w:tplc="C3C03C72" w:tentative="1">
      <w:start w:val="1"/>
      <w:numFmt w:val="bullet"/>
      <w:lvlText w:val=""/>
      <w:lvlJc w:val="left"/>
      <w:pPr>
        <w:ind w:left="4320" w:hanging="360"/>
      </w:pPr>
      <w:rPr>
        <w:rFonts w:ascii="Wingdings" w:hAnsi="Wingdings" w:hint="default"/>
      </w:rPr>
    </w:lvl>
    <w:lvl w:ilvl="6" w:tplc="4AF86AAC" w:tentative="1">
      <w:start w:val="1"/>
      <w:numFmt w:val="bullet"/>
      <w:lvlText w:val=""/>
      <w:lvlJc w:val="left"/>
      <w:pPr>
        <w:ind w:left="5040" w:hanging="360"/>
      </w:pPr>
      <w:rPr>
        <w:rFonts w:ascii="Symbol" w:hAnsi="Symbol" w:hint="default"/>
      </w:rPr>
    </w:lvl>
    <w:lvl w:ilvl="7" w:tplc="CEE85A68" w:tentative="1">
      <w:start w:val="1"/>
      <w:numFmt w:val="bullet"/>
      <w:lvlText w:val="o"/>
      <w:lvlJc w:val="left"/>
      <w:pPr>
        <w:ind w:left="5760" w:hanging="360"/>
      </w:pPr>
      <w:rPr>
        <w:rFonts w:ascii="Courier New" w:hAnsi="Courier New" w:cs="Courier New" w:hint="default"/>
      </w:rPr>
    </w:lvl>
    <w:lvl w:ilvl="8" w:tplc="CE6E0F96" w:tentative="1">
      <w:start w:val="1"/>
      <w:numFmt w:val="bullet"/>
      <w:lvlText w:val=""/>
      <w:lvlJc w:val="left"/>
      <w:pPr>
        <w:ind w:left="6480" w:hanging="360"/>
      </w:pPr>
      <w:rPr>
        <w:rFonts w:ascii="Wingdings" w:hAnsi="Wingdings" w:hint="default"/>
      </w:rPr>
    </w:lvl>
  </w:abstractNum>
  <w:abstractNum w:abstractNumId="9" w15:restartNumberingAfterBreak="0">
    <w:nsid w:val="153717AE"/>
    <w:multiLevelType w:val="multilevel"/>
    <w:tmpl w:val="5F30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AD209F"/>
    <w:multiLevelType w:val="multilevel"/>
    <w:tmpl w:val="6F103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EA475C"/>
    <w:multiLevelType w:val="multilevel"/>
    <w:tmpl w:val="BBDA2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A41649"/>
    <w:multiLevelType w:val="hybridMultilevel"/>
    <w:tmpl w:val="52C84B22"/>
    <w:lvl w:ilvl="0" w:tplc="BC082578">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F94E6A4">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BF0956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1A4F9D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174144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5075D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9DAB2B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8CA64D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488820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1C4233C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209E116E"/>
    <w:multiLevelType w:val="hybridMultilevel"/>
    <w:tmpl w:val="CCB846CE"/>
    <w:lvl w:ilvl="0" w:tplc="2540541A">
      <w:start w:val="1"/>
      <w:numFmt w:val="bullet"/>
      <w:lvlText w:val=""/>
      <w:lvlJc w:val="left"/>
      <w:pPr>
        <w:ind w:left="720" w:hanging="360"/>
      </w:pPr>
      <w:rPr>
        <w:rFonts w:ascii="Symbol" w:hAnsi="Symbol" w:hint="default"/>
      </w:rPr>
    </w:lvl>
    <w:lvl w:ilvl="1" w:tplc="CE80A4E4" w:tentative="1">
      <w:start w:val="1"/>
      <w:numFmt w:val="bullet"/>
      <w:lvlText w:val="o"/>
      <w:lvlJc w:val="left"/>
      <w:pPr>
        <w:ind w:left="1440" w:hanging="360"/>
      </w:pPr>
      <w:rPr>
        <w:rFonts w:ascii="Courier New" w:hAnsi="Courier New" w:cs="Courier New" w:hint="default"/>
      </w:rPr>
    </w:lvl>
    <w:lvl w:ilvl="2" w:tplc="70D07DCE" w:tentative="1">
      <w:start w:val="1"/>
      <w:numFmt w:val="bullet"/>
      <w:lvlText w:val=""/>
      <w:lvlJc w:val="left"/>
      <w:pPr>
        <w:ind w:left="2160" w:hanging="360"/>
      </w:pPr>
      <w:rPr>
        <w:rFonts w:ascii="Wingdings" w:hAnsi="Wingdings" w:hint="default"/>
      </w:rPr>
    </w:lvl>
    <w:lvl w:ilvl="3" w:tplc="ECF886AA" w:tentative="1">
      <w:start w:val="1"/>
      <w:numFmt w:val="bullet"/>
      <w:lvlText w:val=""/>
      <w:lvlJc w:val="left"/>
      <w:pPr>
        <w:ind w:left="2880" w:hanging="360"/>
      </w:pPr>
      <w:rPr>
        <w:rFonts w:ascii="Symbol" w:hAnsi="Symbol" w:hint="default"/>
      </w:rPr>
    </w:lvl>
    <w:lvl w:ilvl="4" w:tplc="D0B8C580" w:tentative="1">
      <w:start w:val="1"/>
      <w:numFmt w:val="bullet"/>
      <w:lvlText w:val="o"/>
      <w:lvlJc w:val="left"/>
      <w:pPr>
        <w:ind w:left="3600" w:hanging="360"/>
      </w:pPr>
      <w:rPr>
        <w:rFonts w:ascii="Courier New" w:hAnsi="Courier New" w:cs="Courier New" w:hint="default"/>
      </w:rPr>
    </w:lvl>
    <w:lvl w:ilvl="5" w:tplc="5C385134" w:tentative="1">
      <w:start w:val="1"/>
      <w:numFmt w:val="bullet"/>
      <w:lvlText w:val=""/>
      <w:lvlJc w:val="left"/>
      <w:pPr>
        <w:ind w:left="4320" w:hanging="360"/>
      </w:pPr>
      <w:rPr>
        <w:rFonts w:ascii="Wingdings" w:hAnsi="Wingdings" w:hint="default"/>
      </w:rPr>
    </w:lvl>
    <w:lvl w:ilvl="6" w:tplc="93047834" w:tentative="1">
      <w:start w:val="1"/>
      <w:numFmt w:val="bullet"/>
      <w:lvlText w:val=""/>
      <w:lvlJc w:val="left"/>
      <w:pPr>
        <w:ind w:left="5040" w:hanging="360"/>
      </w:pPr>
      <w:rPr>
        <w:rFonts w:ascii="Symbol" w:hAnsi="Symbol" w:hint="default"/>
      </w:rPr>
    </w:lvl>
    <w:lvl w:ilvl="7" w:tplc="DD966576" w:tentative="1">
      <w:start w:val="1"/>
      <w:numFmt w:val="bullet"/>
      <w:lvlText w:val="o"/>
      <w:lvlJc w:val="left"/>
      <w:pPr>
        <w:ind w:left="5760" w:hanging="360"/>
      </w:pPr>
      <w:rPr>
        <w:rFonts w:ascii="Courier New" w:hAnsi="Courier New" w:cs="Courier New" w:hint="default"/>
      </w:rPr>
    </w:lvl>
    <w:lvl w:ilvl="8" w:tplc="DEA4F8B4" w:tentative="1">
      <w:start w:val="1"/>
      <w:numFmt w:val="bullet"/>
      <w:lvlText w:val=""/>
      <w:lvlJc w:val="left"/>
      <w:pPr>
        <w:ind w:left="6480" w:hanging="360"/>
      </w:pPr>
      <w:rPr>
        <w:rFonts w:ascii="Wingdings" w:hAnsi="Wingdings" w:hint="default"/>
      </w:rPr>
    </w:lvl>
  </w:abstractNum>
  <w:abstractNum w:abstractNumId="15" w15:restartNumberingAfterBreak="0">
    <w:nsid w:val="2215407C"/>
    <w:multiLevelType w:val="multilevel"/>
    <w:tmpl w:val="1082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C51B82"/>
    <w:multiLevelType w:val="multilevel"/>
    <w:tmpl w:val="E2A8E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DF578A"/>
    <w:multiLevelType w:val="hybridMultilevel"/>
    <w:tmpl w:val="3C005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4DC35A6"/>
    <w:multiLevelType w:val="hybridMultilevel"/>
    <w:tmpl w:val="AA9A8308"/>
    <w:lvl w:ilvl="0" w:tplc="40186422">
      <w:start w:val="1"/>
      <w:numFmt w:val="bullet"/>
      <w:lvlText w:val=""/>
      <w:lvlJc w:val="left"/>
      <w:pPr>
        <w:ind w:left="720" w:hanging="360"/>
      </w:pPr>
      <w:rPr>
        <w:rFonts w:ascii="Symbol" w:hAnsi="Symbol" w:hint="default"/>
      </w:rPr>
    </w:lvl>
    <w:lvl w:ilvl="1" w:tplc="CC763E42" w:tentative="1">
      <w:start w:val="1"/>
      <w:numFmt w:val="bullet"/>
      <w:lvlText w:val="o"/>
      <w:lvlJc w:val="left"/>
      <w:pPr>
        <w:ind w:left="1440" w:hanging="360"/>
      </w:pPr>
      <w:rPr>
        <w:rFonts w:ascii="Courier New" w:hAnsi="Courier New" w:cs="Courier New" w:hint="default"/>
      </w:rPr>
    </w:lvl>
    <w:lvl w:ilvl="2" w:tplc="FAC4F840" w:tentative="1">
      <w:start w:val="1"/>
      <w:numFmt w:val="bullet"/>
      <w:lvlText w:val=""/>
      <w:lvlJc w:val="left"/>
      <w:pPr>
        <w:ind w:left="2160" w:hanging="360"/>
      </w:pPr>
      <w:rPr>
        <w:rFonts w:ascii="Wingdings" w:hAnsi="Wingdings" w:hint="default"/>
      </w:rPr>
    </w:lvl>
    <w:lvl w:ilvl="3" w:tplc="4EBA86A4" w:tentative="1">
      <w:start w:val="1"/>
      <w:numFmt w:val="bullet"/>
      <w:lvlText w:val=""/>
      <w:lvlJc w:val="left"/>
      <w:pPr>
        <w:ind w:left="2880" w:hanging="360"/>
      </w:pPr>
      <w:rPr>
        <w:rFonts w:ascii="Symbol" w:hAnsi="Symbol" w:hint="default"/>
      </w:rPr>
    </w:lvl>
    <w:lvl w:ilvl="4" w:tplc="B3A200DE" w:tentative="1">
      <w:start w:val="1"/>
      <w:numFmt w:val="bullet"/>
      <w:lvlText w:val="o"/>
      <w:lvlJc w:val="left"/>
      <w:pPr>
        <w:ind w:left="3600" w:hanging="360"/>
      </w:pPr>
      <w:rPr>
        <w:rFonts w:ascii="Courier New" w:hAnsi="Courier New" w:cs="Courier New" w:hint="default"/>
      </w:rPr>
    </w:lvl>
    <w:lvl w:ilvl="5" w:tplc="ABD45900" w:tentative="1">
      <w:start w:val="1"/>
      <w:numFmt w:val="bullet"/>
      <w:lvlText w:val=""/>
      <w:lvlJc w:val="left"/>
      <w:pPr>
        <w:ind w:left="4320" w:hanging="360"/>
      </w:pPr>
      <w:rPr>
        <w:rFonts w:ascii="Wingdings" w:hAnsi="Wingdings" w:hint="default"/>
      </w:rPr>
    </w:lvl>
    <w:lvl w:ilvl="6" w:tplc="A788B42C" w:tentative="1">
      <w:start w:val="1"/>
      <w:numFmt w:val="bullet"/>
      <w:lvlText w:val=""/>
      <w:lvlJc w:val="left"/>
      <w:pPr>
        <w:ind w:left="5040" w:hanging="360"/>
      </w:pPr>
      <w:rPr>
        <w:rFonts w:ascii="Symbol" w:hAnsi="Symbol" w:hint="default"/>
      </w:rPr>
    </w:lvl>
    <w:lvl w:ilvl="7" w:tplc="B1581C1C" w:tentative="1">
      <w:start w:val="1"/>
      <w:numFmt w:val="bullet"/>
      <w:lvlText w:val="o"/>
      <w:lvlJc w:val="left"/>
      <w:pPr>
        <w:ind w:left="5760" w:hanging="360"/>
      </w:pPr>
      <w:rPr>
        <w:rFonts w:ascii="Courier New" w:hAnsi="Courier New" w:cs="Courier New" w:hint="default"/>
      </w:rPr>
    </w:lvl>
    <w:lvl w:ilvl="8" w:tplc="CEBEDE88" w:tentative="1">
      <w:start w:val="1"/>
      <w:numFmt w:val="bullet"/>
      <w:lvlText w:val=""/>
      <w:lvlJc w:val="left"/>
      <w:pPr>
        <w:ind w:left="6480" w:hanging="360"/>
      </w:pPr>
      <w:rPr>
        <w:rFonts w:ascii="Wingdings" w:hAnsi="Wingdings" w:hint="default"/>
      </w:rPr>
    </w:lvl>
  </w:abstractNum>
  <w:abstractNum w:abstractNumId="19" w15:restartNumberingAfterBreak="0">
    <w:nsid w:val="26A8432D"/>
    <w:multiLevelType w:val="multilevel"/>
    <w:tmpl w:val="9C70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7230A0"/>
    <w:multiLevelType w:val="hybridMultilevel"/>
    <w:tmpl w:val="4C189524"/>
    <w:lvl w:ilvl="0" w:tplc="7350228E">
      <w:start w:val="1"/>
      <w:numFmt w:val="decimal"/>
      <w:lvlText w:val="%1."/>
      <w:lvlJc w:val="left"/>
      <w:pPr>
        <w:ind w:left="720" w:hanging="360"/>
      </w:pPr>
    </w:lvl>
    <w:lvl w:ilvl="1" w:tplc="0794331E" w:tentative="1">
      <w:start w:val="1"/>
      <w:numFmt w:val="lowerLetter"/>
      <w:lvlText w:val="%2."/>
      <w:lvlJc w:val="left"/>
      <w:pPr>
        <w:ind w:left="1440" w:hanging="360"/>
      </w:pPr>
    </w:lvl>
    <w:lvl w:ilvl="2" w:tplc="907A14CC" w:tentative="1">
      <w:start w:val="1"/>
      <w:numFmt w:val="lowerRoman"/>
      <w:lvlText w:val="%3."/>
      <w:lvlJc w:val="right"/>
      <w:pPr>
        <w:ind w:left="2160" w:hanging="180"/>
      </w:pPr>
    </w:lvl>
    <w:lvl w:ilvl="3" w:tplc="566CC422" w:tentative="1">
      <w:start w:val="1"/>
      <w:numFmt w:val="decimal"/>
      <w:lvlText w:val="%4."/>
      <w:lvlJc w:val="left"/>
      <w:pPr>
        <w:ind w:left="2880" w:hanging="360"/>
      </w:pPr>
    </w:lvl>
    <w:lvl w:ilvl="4" w:tplc="F718EA86" w:tentative="1">
      <w:start w:val="1"/>
      <w:numFmt w:val="lowerLetter"/>
      <w:lvlText w:val="%5."/>
      <w:lvlJc w:val="left"/>
      <w:pPr>
        <w:ind w:left="3600" w:hanging="360"/>
      </w:pPr>
    </w:lvl>
    <w:lvl w:ilvl="5" w:tplc="95D6D060" w:tentative="1">
      <w:start w:val="1"/>
      <w:numFmt w:val="lowerRoman"/>
      <w:lvlText w:val="%6."/>
      <w:lvlJc w:val="right"/>
      <w:pPr>
        <w:ind w:left="4320" w:hanging="180"/>
      </w:pPr>
    </w:lvl>
    <w:lvl w:ilvl="6" w:tplc="AF5E4E76" w:tentative="1">
      <w:start w:val="1"/>
      <w:numFmt w:val="decimal"/>
      <w:lvlText w:val="%7."/>
      <w:lvlJc w:val="left"/>
      <w:pPr>
        <w:ind w:left="5040" w:hanging="360"/>
      </w:pPr>
    </w:lvl>
    <w:lvl w:ilvl="7" w:tplc="8122777C" w:tentative="1">
      <w:start w:val="1"/>
      <w:numFmt w:val="lowerLetter"/>
      <w:lvlText w:val="%8."/>
      <w:lvlJc w:val="left"/>
      <w:pPr>
        <w:ind w:left="5760" w:hanging="360"/>
      </w:pPr>
    </w:lvl>
    <w:lvl w:ilvl="8" w:tplc="4864A616" w:tentative="1">
      <w:start w:val="1"/>
      <w:numFmt w:val="lowerRoman"/>
      <w:lvlText w:val="%9."/>
      <w:lvlJc w:val="right"/>
      <w:pPr>
        <w:ind w:left="6480" w:hanging="180"/>
      </w:pPr>
    </w:lvl>
  </w:abstractNum>
  <w:abstractNum w:abstractNumId="21" w15:restartNumberingAfterBreak="0">
    <w:nsid w:val="2A9419CD"/>
    <w:multiLevelType w:val="multilevel"/>
    <w:tmpl w:val="EDD8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62341B"/>
    <w:multiLevelType w:val="hybridMultilevel"/>
    <w:tmpl w:val="54A22AF8"/>
    <w:lvl w:ilvl="0" w:tplc="33FA6888">
      <w:start w:val="1"/>
      <w:numFmt w:val="bullet"/>
      <w:lvlText w:val=""/>
      <w:lvlJc w:val="left"/>
      <w:pPr>
        <w:ind w:left="720" w:hanging="360"/>
      </w:pPr>
      <w:rPr>
        <w:rFonts w:ascii="Symbol" w:hAnsi="Symbol" w:hint="default"/>
      </w:rPr>
    </w:lvl>
    <w:lvl w:ilvl="1" w:tplc="B3B6D8D6" w:tentative="1">
      <w:start w:val="1"/>
      <w:numFmt w:val="bullet"/>
      <w:lvlText w:val="o"/>
      <w:lvlJc w:val="left"/>
      <w:pPr>
        <w:ind w:left="1440" w:hanging="360"/>
      </w:pPr>
      <w:rPr>
        <w:rFonts w:ascii="Courier New" w:hAnsi="Courier New" w:cs="Courier New" w:hint="default"/>
      </w:rPr>
    </w:lvl>
    <w:lvl w:ilvl="2" w:tplc="48BA5898" w:tentative="1">
      <w:start w:val="1"/>
      <w:numFmt w:val="bullet"/>
      <w:lvlText w:val=""/>
      <w:lvlJc w:val="left"/>
      <w:pPr>
        <w:ind w:left="2160" w:hanging="360"/>
      </w:pPr>
      <w:rPr>
        <w:rFonts w:ascii="Wingdings" w:hAnsi="Wingdings" w:hint="default"/>
      </w:rPr>
    </w:lvl>
    <w:lvl w:ilvl="3" w:tplc="194A8A2A" w:tentative="1">
      <w:start w:val="1"/>
      <w:numFmt w:val="bullet"/>
      <w:lvlText w:val=""/>
      <w:lvlJc w:val="left"/>
      <w:pPr>
        <w:ind w:left="2880" w:hanging="360"/>
      </w:pPr>
      <w:rPr>
        <w:rFonts w:ascii="Symbol" w:hAnsi="Symbol" w:hint="default"/>
      </w:rPr>
    </w:lvl>
    <w:lvl w:ilvl="4" w:tplc="0B0AED3C" w:tentative="1">
      <w:start w:val="1"/>
      <w:numFmt w:val="bullet"/>
      <w:lvlText w:val="o"/>
      <w:lvlJc w:val="left"/>
      <w:pPr>
        <w:ind w:left="3600" w:hanging="360"/>
      </w:pPr>
      <w:rPr>
        <w:rFonts w:ascii="Courier New" w:hAnsi="Courier New" w:cs="Courier New" w:hint="default"/>
      </w:rPr>
    </w:lvl>
    <w:lvl w:ilvl="5" w:tplc="C27E0A44" w:tentative="1">
      <w:start w:val="1"/>
      <w:numFmt w:val="bullet"/>
      <w:lvlText w:val=""/>
      <w:lvlJc w:val="left"/>
      <w:pPr>
        <w:ind w:left="4320" w:hanging="360"/>
      </w:pPr>
      <w:rPr>
        <w:rFonts w:ascii="Wingdings" w:hAnsi="Wingdings" w:hint="default"/>
      </w:rPr>
    </w:lvl>
    <w:lvl w:ilvl="6" w:tplc="49E8D0BC" w:tentative="1">
      <w:start w:val="1"/>
      <w:numFmt w:val="bullet"/>
      <w:lvlText w:val=""/>
      <w:lvlJc w:val="left"/>
      <w:pPr>
        <w:ind w:left="5040" w:hanging="360"/>
      </w:pPr>
      <w:rPr>
        <w:rFonts w:ascii="Symbol" w:hAnsi="Symbol" w:hint="default"/>
      </w:rPr>
    </w:lvl>
    <w:lvl w:ilvl="7" w:tplc="4D9844BA" w:tentative="1">
      <w:start w:val="1"/>
      <w:numFmt w:val="bullet"/>
      <w:lvlText w:val="o"/>
      <w:lvlJc w:val="left"/>
      <w:pPr>
        <w:ind w:left="5760" w:hanging="360"/>
      </w:pPr>
      <w:rPr>
        <w:rFonts w:ascii="Courier New" w:hAnsi="Courier New" w:cs="Courier New" w:hint="default"/>
      </w:rPr>
    </w:lvl>
    <w:lvl w:ilvl="8" w:tplc="244006A8" w:tentative="1">
      <w:start w:val="1"/>
      <w:numFmt w:val="bullet"/>
      <w:lvlText w:val=""/>
      <w:lvlJc w:val="left"/>
      <w:pPr>
        <w:ind w:left="6480" w:hanging="360"/>
      </w:pPr>
      <w:rPr>
        <w:rFonts w:ascii="Wingdings" w:hAnsi="Wingdings" w:hint="default"/>
      </w:rPr>
    </w:lvl>
  </w:abstractNum>
  <w:abstractNum w:abstractNumId="23" w15:restartNumberingAfterBreak="0">
    <w:nsid w:val="344E4F01"/>
    <w:multiLevelType w:val="multilevel"/>
    <w:tmpl w:val="2A1E1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F07E9B"/>
    <w:multiLevelType w:val="hybridMultilevel"/>
    <w:tmpl w:val="964E9182"/>
    <w:lvl w:ilvl="0" w:tplc="054A3C9E">
      <w:start w:val="1"/>
      <w:numFmt w:val="bullet"/>
      <w:lvlText w:val=""/>
      <w:lvlJc w:val="left"/>
      <w:pPr>
        <w:ind w:left="720" w:hanging="360"/>
      </w:pPr>
      <w:rPr>
        <w:rFonts w:ascii="Symbol" w:hAnsi="Symbol" w:hint="default"/>
      </w:rPr>
    </w:lvl>
    <w:lvl w:ilvl="1" w:tplc="DCF6494E" w:tentative="1">
      <w:start w:val="1"/>
      <w:numFmt w:val="bullet"/>
      <w:lvlText w:val="o"/>
      <w:lvlJc w:val="left"/>
      <w:pPr>
        <w:ind w:left="1440" w:hanging="360"/>
      </w:pPr>
      <w:rPr>
        <w:rFonts w:ascii="Courier New" w:hAnsi="Courier New" w:cs="Courier New" w:hint="default"/>
      </w:rPr>
    </w:lvl>
    <w:lvl w:ilvl="2" w:tplc="BFD047B2" w:tentative="1">
      <w:start w:val="1"/>
      <w:numFmt w:val="bullet"/>
      <w:lvlText w:val=""/>
      <w:lvlJc w:val="left"/>
      <w:pPr>
        <w:ind w:left="2160" w:hanging="360"/>
      </w:pPr>
      <w:rPr>
        <w:rFonts w:ascii="Wingdings" w:hAnsi="Wingdings" w:hint="default"/>
      </w:rPr>
    </w:lvl>
    <w:lvl w:ilvl="3" w:tplc="CDA858F2" w:tentative="1">
      <w:start w:val="1"/>
      <w:numFmt w:val="bullet"/>
      <w:lvlText w:val=""/>
      <w:lvlJc w:val="left"/>
      <w:pPr>
        <w:ind w:left="2880" w:hanging="360"/>
      </w:pPr>
      <w:rPr>
        <w:rFonts w:ascii="Symbol" w:hAnsi="Symbol" w:hint="default"/>
      </w:rPr>
    </w:lvl>
    <w:lvl w:ilvl="4" w:tplc="9B9C3666" w:tentative="1">
      <w:start w:val="1"/>
      <w:numFmt w:val="bullet"/>
      <w:lvlText w:val="o"/>
      <w:lvlJc w:val="left"/>
      <w:pPr>
        <w:ind w:left="3600" w:hanging="360"/>
      </w:pPr>
      <w:rPr>
        <w:rFonts w:ascii="Courier New" w:hAnsi="Courier New" w:cs="Courier New" w:hint="default"/>
      </w:rPr>
    </w:lvl>
    <w:lvl w:ilvl="5" w:tplc="4B30EDEE" w:tentative="1">
      <w:start w:val="1"/>
      <w:numFmt w:val="bullet"/>
      <w:lvlText w:val=""/>
      <w:lvlJc w:val="left"/>
      <w:pPr>
        <w:ind w:left="4320" w:hanging="360"/>
      </w:pPr>
      <w:rPr>
        <w:rFonts w:ascii="Wingdings" w:hAnsi="Wingdings" w:hint="default"/>
      </w:rPr>
    </w:lvl>
    <w:lvl w:ilvl="6" w:tplc="550AD2F0" w:tentative="1">
      <w:start w:val="1"/>
      <w:numFmt w:val="bullet"/>
      <w:lvlText w:val=""/>
      <w:lvlJc w:val="left"/>
      <w:pPr>
        <w:ind w:left="5040" w:hanging="360"/>
      </w:pPr>
      <w:rPr>
        <w:rFonts w:ascii="Symbol" w:hAnsi="Symbol" w:hint="default"/>
      </w:rPr>
    </w:lvl>
    <w:lvl w:ilvl="7" w:tplc="CA1C289E" w:tentative="1">
      <w:start w:val="1"/>
      <w:numFmt w:val="bullet"/>
      <w:lvlText w:val="o"/>
      <w:lvlJc w:val="left"/>
      <w:pPr>
        <w:ind w:left="5760" w:hanging="360"/>
      </w:pPr>
      <w:rPr>
        <w:rFonts w:ascii="Courier New" w:hAnsi="Courier New" w:cs="Courier New" w:hint="default"/>
      </w:rPr>
    </w:lvl>
    <w:lvl w:ilvl="8" w:tplc="ABE0237C" w:tentative="1">
      <w:start w:val="1"/>
      <w:numFmt w:val="bullet"/>
      <w:lvlText w:val=""/>
      <w:lvlJc w:val="left"/>
      <w:pPr>
        <w:ind w:left="6480" w:hanging="360"/>
      </w:pPr>
      <w:rPr>
        <w:rFonts w:ascii="Wingdings" w:hAnsi="Wingdings" w:hint="default"/>
      </w:rPr>
    </w:lvl>
  </w:abstractNum>
  <w:abstractNum w:abstractNumId="25" w15:restartNumberingAfterBreak="0">
    <w:nsid w:val="3AD964FD"/>
    <w:multiLevelType w:val="multilevel"/>
    <w:tmpl w:val="03A6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EA1577"/>
    <w:multiLevelType w:val="multilevel"/>
    <w:tmpl w:val="6348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3460A8"/>
    <w:multiLevelType w:val="multilevel"/>
    <w:tmpl w:val="99861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404A8D"/>
    <w:multiLevelType w:val="multilevel"/>
    <w:tmpl w:val="9F805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26C78DA"/>
    <w:multiLevelType w:val="hybridMultilevel"/>
    <w:tmpl w:val="0944C230"/>
    <w:lvl w:ilvl="0" w:tplc="F9C45F0A">
      <w:start w:val="1"/>
      <w:numFmt w:val="bullet"/>
      <w:lvlText w:val=""/>
      <w:lvlJc w:val="left"/>
      <w:pPr>
        <w:ind w:left="720" w:hanging="360"/>
      </w:pPr>
      <w:rPr>
        <w:rFonts w:ascii="Symbol" w:hAnsi="Symbol" w:hint="default"/>
      </w:rPr>
    </w:lvl>
    <w:lvl w:ilvl="1" w:tplc="90CA0408" w:tentative="1">
      <w:start w:val="1"/>
      <w:numFmt w:val="bullet"/>
      <w:lvlText w:val="o"/>
      <w:lvlJc w:val="left"/>
      <w:pPr>
        <w:ind w:left="1440" w:hanging="360"/>
      </w:pPr>
      <w:rPr>
        <w:rFonts w:ascii="Courier New" w:hAnsi="Courier New" w:cs="Courier New" w:hint="default"/>
      </w:rPr>
    </w:lvl>
    <w:lvl w:ilvl="2" w:tplc="FB800A56" w:tentative="1">
      <w:start w:val="1"/>
      <w:numFmt w:val="bullet"/>
      <w:lvlText w:val=""/>
      <w:lvlJc w:val="left"/>
      <w:pPr>
        <w:ind w:left="2160" w:hanging="360"/>
      </w:pPr>
      <w:rPr>
        <w:rFonts w:ascii="Wingdings" w:hAnsi="Wingdings" w:hint="default"/>
      </w:rPr>
    </w:lvl>
    <w:lvl w:ilvl="3" w:tplc="FF02A2CC" w:tentative="1">
      <w:start w:val="1"/>
      <w:numFmt w:val="bullet"/>
      <w:lvlText w:val=""/>
      <w:lvlJc w:val="left"/>
      <w:pPr>
        <w:ind w:left="2880" w:hanging="360"/>
      </w:pPr>
      <w:rPr>
        <w:rFonts w:ascii="Symbol" w:hAnsi="Symbol" w:hint="default"/>
      </w:rPr>
    </w:lvl>
    <w:lvl w:ilvl="4" w:tplc="D8609718" w:tentative="1">
      <w:start w:val="1"/>
      <w:numFmt w:val="bullet"/>
      <w:lvlText w:val="o"/>
      <w:lvlJc w:val="left"/>
      <w:pPr>
        <w:ind w:left="3600" w:hanging="360"/>
      </w:pPr>
      <w:rPr>
        <w:rFonts w:ascii="Courier New" w:hAnsi="Courier New" w:cs="Courier New" w:hint="default"/>
      </w:rPr>
    </w:lvl>
    <w:lvl w:ilvl="5" w:tplc="E4E82E18" w:tentative="1">
      <w:start w:val="1"/>
      <w:numFmt w:val="bullet"/>
      <w:lvlText w:val=""/>
      <w:lvlJc w:val="left"/>
      <w:pPr>
        <w:ind w:left="4320" w:hanging="360"/>
      </w:pPr>
      <w:rPr>
        <w:rFonts w:ascii="Wingdings" w:hAnsi="Wingdings" w:hint="default"/>
      </w:rPr>
    </w:lvl>
    <w:lvl w:ilvl="6" w:tplc="BEE83AEC" w:tentative="1">
      <w:start w:val="1"/>
      <w:numFmt w:val="bullet"/>
      <w:lvlText w:val=""/>
      <w:lvlJc w:val="left"/>
      <w:pPr>
        <w:ind w:left="5040" w:hanging="360"/>
      </w:pPr>
      <w:rPr>
        <w:rFonts w:ascii="Symbol" w:hAnsi="Symbol" w:hint="default"/>
      </w:rPr>
    </w:lvl>
    <w:lvl w:ilvl="7" w:tplc="F424930E" w:tentative="1">
      <w:start w:val="1"/>
      <w:numFmt w:val="bullet"/>
      <w:lvlText w:val="o"/>
      <w:lvlJc w:val="left"/>
      <w:pPr>
        <w:ind w:left="5760" w:hanging="360"/>
      </w:pPr>
      <w:rPr>
        <w:rFonts w:ascii="Courier New" w:hAnsi="Courier New" w:cs="Courier New" w:hint="default"/>
      </w:rPr>
    </w:lvl>
    <w:lvl w:ilvl="8" w:tplc="1BD4105C" w:tentative="1">
      <w:start w:val="1"/>
      <w:numFmt w:val="bullet"/>
      <w:lvlText w:val=""/>
      <w:lvlJc w:val="left"/>
      <w:pPr>
        <w:ind w:left="6480" w:hanging="360"/>
      </w:pPr>
      <w:rPr>
        <w:rFonts w:ascii="Wingdings" w:hAnsi="Wingdings" w:hint="default"/>
      </w:rPr>
    </w:lvl>
  </w:abstractNum>
  <w:abstractNum w:abstractNumId="30" w15:restartNumberingAfterBreak="0">
    <w:nsid w:val="447B54B2"/>
    <w:multiLevelType w:val="hybridMultilevel"/>
    <w:tmpl w:val="020CE94C"/>
    <w:lvl w:ilvl="0" w:tplc="71D6A0BE">
      <w:start w:val="1"/>
      <w:numFmt w:val="decimal"/>
      <w:lvlText w:val="%1."/>
      <w:lvlJc w:val="left"/>
      <w:pPr>
        <w:ind w:left="720" w:hanging="360"/>
      </w:pPr>
      <w:rPr>
        <w:rFonts w:eastAsia="Verdana" w:hint="default"/>
        <w:i/>
      </w:rPr>
    </w:lvl>
    <w:lvl w:ilvl="1" w:tplc="3370E0D2" w:tentative="1">
      <w:start w:val="1"/>
      <w:numFmt w:val="lowerLetter"/>
      <w:lvlText w:val="%2."/>
      <w:lvlJc w:val="left"/>
      <w:pPr>
        <w:ind w:left="1440" w:hanging="360"/>
      </w:pPr>
    </w:lvl>
    <w:lvl w:ilvl="2" w:tplc="9756364C" w:tentative="1">
      <w:start w:val="1"/>
      <w:numFmt w:val="lowerRoman"/>
      <w:lvlText w:val="%3."/>
      <w:lvlJc w:val="right"/>
      <w:pPr>
        <w:ind w:left="2160" w:hanging="180"/>
      </w:pPr>
    </w:lvl>
    <w:lvl w:ilvl="3" w:tplc="7D54A46A" w:tentative="1">
      <w:start w:val="1"/>
      <w:numFmt w:val="decimal"/>
      <w:lvlText w:val="%4."/>
      <w:lvlJc w:val="left"/>
      <w:pPr>
        <w:ind w:left="2880" w:hanging="360"/>
      </w:pPr>
    </w:lvl>
    <w:lvl w:ilvl="4" w:tplc="DE8E90E6" w:tentative="1">
      <w:start w:val="1"/>
      <w:numFmt w:val="lowerLetter"/>
      <w:lvlText w:val="%5."/>
      <w:lvlJc w:val="left"/>
      <w:pPr>
        <w:ind w:left="3600" w:hanging="360"/>
      </w:pPr>
    </w:lvl>
    <w:lvl w:ilvl="5" w:tplc="70306BC8" w:tentative="1">
      <w:start w:val="1"/>
      <w:numFmt w:val="lowerRoman"/>
      <w:lvlText w:val="%6."/>
      <w:lvlJc w:val="right"/>
      <w:pPr>
        <w:ind w:left="4320" w:hanging="180"/>
      </w:pPr>
    </w:lvl>
    <w:lvl w:ilvl="6" w:tplc="50FE81F0" w:tentative="1">
      <w:start w:val="1"/>
      <w:numFmt w:val="decimal"/>
      <w:lvlText w:val="%7."/>
      <w:lvlJc w:val="left"/>
      <w:pPr>
        <w:ind w:left="5040" w:hanging="360"/>
      </w:pPr>
    </w:lvl>
    <w:lvl w:ilvl="7" w:tplc="414EC4AA" w:tentative="1">
      <w:start w:val="1"/>
      <w:numFmt w:val="lowerLetter"/>
      <w:lvlText w:val="%8."/>
      <w:lvlJc w:val="left"/>
      <w:pPr>
        <w:ind w:left="5760" w:hanging="360"/>
      </w:pPr>
    </w:lvl>
    <w:lvl w:ilvl="8" w:tplc="520E7340" w:tentative="1">
      <w:start w:val="1"/>
      <w:numFmt w:val="lowerRoman"/>
      <w:lvlText w:val="%9."/>
      <w:lvlJc w:val="right"/>
      <w:pPr>
        <w:ind w:left="6480" w:hanging="180"/>
      </w:pPr>
    </w:lvl>
  </w:abstractNum>
  <w:abstractNum w:abstractNumId="31" w15:restartNumberingAfterBreak="0">
    <w:nsid w:val="48E70D07"/>
    <w:multiLevelType w:val="hybridMultilevel"/>
    <w:tmpl w:val="BAF26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9F61510"/>
    <w:multiLevelType w:val="hybridMultilevel"/>
    <w:tmpl w:val="E7AA230C"/>
    <w:lvl w:ilvl="0" w:tplc="2048DA16">
      <w:start w:val="1"/>
      <w:numFmt w:val="decimal"/>
      <w:lvlText w:val="%1."/>
      <w:lvlJc w:val="left"/>
      <w:pPr>
        <w:ind w:left="720" w:hanging="360"/>
      </w:pPr>
    </w:lvl>
    <w:lvl w:ilvl="1" w:tplc="1848C9D6" w:tentative="1">
      <w:start w:val="1"/>
      <w:numFmt w:val="lowerLetter"/>
      <w:lvlText w:val="%2."/>
      <w:lvlJc w:val="left"/>
      <w:pPr>
        <w:ind w:left="1440" w:hanging="360"/>
      </w:pPr>
    </w:lvl>
    <w:lvl w:ilvl="2" w:tplc="C8D6695E" w:tentative="1">
      <w:start w:val="1"/>
      <w:numFmt w:val="lowerRoman"/>
      <w:lvlText w:val="%3."/>
      <w:lvlJc w:val="right"/>
      <w:pPr>
        <w:ind w:left="2160" w:hanging="180"/>
      </w:pPr>
    </w:lvl>
    <w:lvl w:ilvl="3" w:tplc="9642DEE4" w:tentative="1">
      <w:start w:val="1"/>
      <w:numFmt w:val="decimal"/>
      <w:lvlText w:val="%4."/>
      <w:lvlJc w:val="left"/>
      <w:pPr>
        <w:ind w:left="2880" w:hanging="360"/>
      </w:pPr>
    </w:lvl>
    <w:lvl w:ilvl="4" w:tplc="820EE30E" w:tentative="1">
      <w:start w:val="1"/>
      <w:numFmt w:val="lowerLetter"/>
      <w:lvlText w:val="%5."/>
      <w:lvlJc w:val="left"/>
      <w:pPr>
        <w:ind w:left="3600" w:hanging="360"/>
      </w:pPr>
    </w:lvl>
    <w:lvl w:ilvl="5" w:tplc="2862A984" w:tentative="1">
      <w:start w:val="1"/>
      <w:numFmt w:val="lowerRoman"/>
      <w:lvlText w:val="%6."/>
      <w:lvlJc w:val="right"/>
      <w:pPr>
        <w:ind w:left="4320" w:hanging="180"/>
      </w:pPr>
    </w:lvl>
    <w:lvl w:ilvl="6" w:tplc="CB365D3E" w:tentative="1">
      <w:start w:val="1"/>
      <w:numFmt w:val="decimal"/>
      <w:lvlText w:val="%7."/>
      <w:lvlJc w:val="left"/>
      <w:pPr>
        <w:ind w:left="5040" w:hanging="360"/>
      </w:pPr>
    </w:lvl>
    <w:lvl w:ilvl="7" w:tplc="6CAC7168" w:tentative="1">
      <w:start w:val="1"/>
      <w:numFmt w:val="lowerLetter"/>
      <w:lvlText w:val="%8."/>
      <w:lvlJc w:val="left"/>
      <w:pPr>
        <w:ind w:left="5760" w:hanging="360"/>
      </w:pPr>
    </w:lvl>
    <w:lvl w:ilvl="8" w:tplc="1D84A61E" w:tentative="1">
      <w:start w:val="1"/>
      <w:numFmt w:val="lowerRoman"/>
      <w:lvlText w:val="%9."/>
      <w:lvlJc w:val="right"/>
      <w:pPr>
        <w:ind w:left="6480" w:hanging="180"/>
      </w:pPr>
    </w:lvl>
  </w:abstractNum>
  <w:abstractNum w:abstractNumId="33" w15:restartNumberingAfterBreak="0">
    <w:nsid w:val="4C0361CD"/>
    <w:multiLevelType w:val="multilevel"/>
    <w:tmpl w:val="6396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555309"/>
    <w:multiLevelType w:val="hybridMultilevel"/>
    <w:tmpl w:val="721E8BF6"/>
    <w:lvl w:ilvl="0" w:tplc="D9682922">
      <w:start w:val="1"/>
      <w:numFmt w:val="bullet"/>
      <w:lvlText w:val=""/>
      <w:lvlJc w:val="left"/>
      <w:pPr>
        <w:ind w:left="720" w:hanging="360"/>
      </w:pPr>
      <w:rPr>
        <w:rFonts w:ascii="Symbol" w:hAnsi="Symbol" w:hint="default"/>
      </w:rPr>
    </w:lvl>
    <w:lvl w:ilvl="1" w:tplc="4D263B2E" w:tentative="1">
      <w:start w:val="1"/>
      <w:numFmt w:val="bullet"/>
      <w:lvlText w:val="o"/>
      <w:lvlJc w:val="left"/>
      <w:pPr>
        <w:ind w:left="1440" w:hanging="360"/>
      </w:pPr>
      <w:rPr>
        <w:rFonts w:ascii="Courier New" w:hAnsi="Courier New" w:cs="Courier New" w:hint="default"/>
      </w:rPr>
    </w:lvl>
    <w:lvl w:ilvl="2" w:tplc="C5EA2596" w:tentative="1">
      <w:start w:val="1"/>
      <w:numFmt w:val="bullet"/>
      <w:lvlText w:val=""/>
      <w:lvlJc w:val="left"/>
      <w:pPr>
        <w:ind w:left="2160" w:hanging="360"/>
      </w:pPr>
      <w:rPr>
        <w:rFonts w:ascii="Wingdings" w:hAnsi="Wingdings" w:hint="default"/>
      </w:rPr>
    </w:lvl>
    <w:lvl w:ilvl="3" w:tplc="4ADE78A8" w:tentative="1">
      <w:start w:val="1"/>
      <w:numFmt w:val="bullet"/>
      <w:lvlText w:val=""/>
      <w:lvlJc w:val="left"/>
      <w:pPr>
        <w:ind w:left="2880" w:hanging="360"/>
      </w:pPr>
      <w:rPr>
        <w:rFonts w:ascii="Symbol" w:hAnsi="Symbol" w:hint="default"/>
      </w:rPr>
    </w:lvl>
    <w:lvl w:ilvl="4" w:tplc="4BD22098" w:tentative="1">
      <w:start w:val="1"/>
      <w:numFmt w:val="bullet"/>
      <w:lvlText w:val="o"/>
      <w:lvlJc w:val="left"/>
      <w:pPr>
        <w:ind w:left="3600" w:hanging="360"/>
      </w:pPr>
      <w:rPr>
        <w:rFonts w:ascii="Courier New" w:hAnsi="Courier New" w:cs="Courier New" w:hint="default"/>
      </w:rPr>
    </w:lvl>
    <w:lvl w:ilvl="5" w:tplc="CDC0D2D4" w:tentative="1">
      <w:start w:val="1"/>
      <w:numFmt w:val="bullet"/>
      <w:lvlText w:val=""/>
      <w:lvlJc w:val="left"/>
      <w:pPr>
        <w:ind w:left="4320" w:hanging="360"/>
      </w:pPr>
      <w:rPr>
        <w:rFonts w:ascii="Wingdings" w:hAnsi="Wingdings" w:hint="default"/>
      </w:rPr>
    </w:lvl>
    <w:lvl w:ilvl="6" w:tplc="95F454CE" w:tentative="1">
      <w:start w:val="1"/>
      <w:numFmt w:val="bullet"/>
      <w:lvlText w:val=""/>
      <w:lvlJc w:val="left"/>
      <w:pPr>
        <w:ind w:left="5040" w:hanging="360"/>
      </w:pPr>
      <w:rPr>
        <w:rFonts w:ascii="Symbol" w:hAnsi="Symbol" w:hint="default"/>
      </w:rPr>
    </w:lvl>
    <w:lvl w:ilvl="7" w:tplc="E8662B52" w:tentative="1">
      <w:start w:val="1"/>
      <w:numFmt w:val="bullet"/>
      <w:lvlText w:val="o"/>
      <w:lvlJc w:val="left"/>
      <w:pPr>
        <w:ind w:left="5760" w:hanging="360"/>
      </w:pPr>
      <w:rPr>
        <w:rFonts w:ascii="Courier New" w:hAnsi="Courier New" w:cs="Courier New" w:hint="default"/>
      </w:rPr>
    </w:lvl>
    <w:lvl w:ilvl="8" w:tplc="594AC3A4" w:tentative="1">
      <w:start w:val="1"/>
      <w:numFmt w:val="bullet"/>
      <w:lvlText w:val=""/>
      <w:lvlJc w:val="left"/>
      <w:pPr>
        <w:ind w:left="6480" w:hanging="360"/>
      </w:pPr>
      <w:rPr>
        <w:rFonts w:ascii="Wingdings" w:hAnsi="Wingdings" w:hint="default"/>
      </w:rPr>
    </w:lvl>
  </w:abstractNum>
  <w:abstractNum w:abstractNumId="35" w15:restartNumberingAfterBreak="0">
    <w:nsid w:val="530C339F"/>
    <w:multiLevelType w:val="hybridMultilevel"/>
    <w:tmpl w:val="D3B8D9F6"/>
    <w:lvl w:ilvl="0" w:tplc="6AC47082">
      <w:start w:val="1"/>
      <w:numFmt w:val="bullet"/>
      <w:lvlText w:val=""/>
      <w:lvlJc w:val="left"/>
      <w:pPr>
        <w:ind w:left="720" w:hanging="360"/>
      </w:pPr>
      <w:rPr>
        <w:rFonts w:ascii="Symbol" w:hAnsi="Symbol" w:hint="default"/>
      </w:rPr>
    </w:lvl>
    <w:lvl w:ilvl="1" w:tplc="BD98F2DA" w:tentative="1">
      <w:start w:val="1"/>
      <w:numFmt w:val="bullet"/>
      <w:lvlText w:val="o"/>
      <w:lvlJc w:val="left"/>
      <w:pPr>
        <w:ind w:left="1440" w:hanging="360"/>
      </w:pPr>
      <w:rPr>
        <w:rFonts w:ascii="Courier New" w:hAnsi="Courier New" w:cs="Courier New" w:hint="default"/>
      </w:rPr>
    </w:lvl>
    <w:lvl w:ilvl="2" w:tplc="5C049268" w:tentative="1">
      <w:start w:val="1"/>
      <w:numFmt w:val="bullet"/>
      <w:lvlText w:val=""/>
      <w:lvlJc w:val="left"/>
      <w:pPr>
        <w:ind w:left="2160" w:hanging="360"/>
      </w:pPr>
      <w:rPr>
        <w:rFonts w:ascii="Wingdings" w:hAnsi="Wingdings" w:hint="default"/>
      </w:rPr>
    </w:lvl>
    <w:lvl w:ilvl="3" w:tplc="2820DFDC" w:tentative="1">
      <w:start w:val="1"/>
      <w:numFmt w:val="bullet"/>
      <w:lvlText w:val=""/>
      <w:lvlJc w:val="left"/>
      <w:pPr>
        <w:ind w:left="2880" w:hanging="360"/>
      </w:pPr>
      <w:rPr>
        <w:rFonts w:ascii="Symbol" w:hAnsi="Symbol" w:hint="default"/>
      </w:rPr>
    </w:lvl>
    <w:lvl w:ilvl="4" w:tplc="7D8CD6CA" w:tentative="1">
      <w:start w:val="1"/>
      <w:numFmt w:val="bullet"/>
      <w:lvlText w:val="o"/>
      <w:lvlJc w:val="left"/>
      <w:pPr>
        <w:ind w:left="3600" w:hanging="360"/>
      </w:pPr>
      <w:rPr>
        <w:rFonts w:ascii="Courier New" w:hAnsi="Courier New" w:cs="Courier New" w:hint="default"/>
      </w:rPr>
    </w:lvl>
    <w:lvl w:ilvl="5" w:tplc="BF6AEEB6" w:tentative="1">
      <w:start w:val="1"/>
      <w:numFmt w:val="bullet"/>
      <w:lvlText w:val=""/>
      <w:lvlJc w:val="left"/>
      <w:pPr>
        <w:ind w:left="4320" w:hanging="360"/>
      </w:pPr>
      <w:rPr>
        <w:rFonts w:ascii="Wingdings" w:hAnsi="Wingdings" w:hint="default"/>
      </w:rPr>
    </w:lvl>
    <w:lvl w:ilvl="6" w:tplc="5E7E915A" w:tentative="1">
      <w:start w:val="1"/>
      <w:numFmt w:val="bullet"/>
      <w:lvlText w:val=""/>
      <w:lvlJc w:val="left"/>
      <w:pPr>
        <w:ind w:left="5040" w:hanging="360"/>
      </w:pPr>
      <w:rPr>
        <w:rFonts w:ascii="Symbol" w:hAnsi="Symbol" w:hint="default"/>
      </w:rPr>
    </w:lvl>
    <w:lvl w:ilvl="7" w:tplc="9C82CF68" w:tentative="1">
      <w:start w:val="1"/>
      <w:numFmt w:val="bullet"/>
      <w:lvlText w:val="o"/>
      <w:lvlJc w:val="left"/>
      <w:pPr>
        <w:ind w:left="5760" w:hanging="360"/>
      </w:pPr>
      <w:rPr>
        <w:rFonts w:ascii="Courier New" w:hAnsi="Courier New" w:cs="Courier New" w:hint="default"/>
      </w:rPr>
    </w:lvl>
    <w:lvl w:ilvl="8" w:tplc="6F082410" w:tentative="1">
      <w:start w:val="1"/>
      <w:numFmt w:val="bullet"/>
      <w:lvlText w:val=""/>
      <w:lvlJc w:val="left"/>
      <w:pPr>
        <w:ind w:left="6480" w:hanging="360"/>
      </w:pPr>
      <w:rPr>
        <w:rFonts w:ascii="Wingdings" w:hAnsi="Wingdings" w:hint="default"/>
      </w:rPr>
    </w:lvl>
  </w:abstractNum>
  <w:abstractNum w:abstractNumId="36" w15:restartNumberingAfterBreak="0">
    <w:nsid w:val="543003DD"/>
    <w:multiLevelType w:val="hybridMultilevel"/>
    <w:tmpl w:val="34504316"/>
    <w:lvl w:ilvl="0" w:tplc="5C9C6118">
      <w:start w:val="1"/>
      <w:numFmt w:val="decimal"/>
      <w:lvlText w:val="%1."/>
      <w:lvlJc w:val="left"/>
      <w:pPr>
        <w:ind w:left="720" w:hanging="360"/>
      </w:pPr>
      <w:rPr>
        <w:rFonts w:hint="default"/>
        <w:b/>
      </w:rPr>
    </w:lvl>
    <w:lvl w:ilvl="1" w:tplc="5E289978">
      <w:start w:val="1"/>
      <w:numFmt w:val="lowerLetter"/>
      <w:lvlText w:val="%2."/>
      <w:lvlJc w:val="left"/>
      <w:pPr>
        <w:ind w:left="1440" w:hanging="360"/>
      </w:pPr>
    </w:lvl>
    <w:lvl w:ilvl="2" w:tplc="3E5811BC" w:tentative="1">
      <w:start w:val="1"/>
      <w:numFmt w:val="lowerRoman"/>
      <w:lvlText w:val="%3."/>
      <w:lvlJc w:val="right"/>
      <w:pPr>
        <w:ind w:left="2160" w:hanging="180"/>
      </w:pPr>
    </w:lvl>
    <w:lvl w:ilvl="3" w:tplc="B776BB1E" w:tentative="1">
      <w:start w:val="1"/>
      <w:numFmt w:val="decimal"/>
      <w:lvlText w:val="%4."/>
      <w:lvlJc w:val="left"/>
      <w:pPr>
        <w:ind w:left="2880" w:hanging="360"/>
      </w:pPr>
    </w:lvl>
    <w:lvl w:ilvl="4" w:tplc="E018945C" w:tentative="1">
      <w:start w:val="1"/>
      <w:numFmt w:val="lowerLetter"/>
      <w:lvlText w:val="%5."/>
      <w:lvlJc w:val="left"/>
      <w:pPr>
        <w:ind w:left="3600" w:hanging="360"/>
      </w:pPr>
    </w:lvl>
    <w:lvl w:ilvl="5" w:tplc="048E0F8A" w:tentative="1">
      <w:start w:val="1"/>
      <w:numFmt w:val="lowerRoman"/>
      <w:lvlText w:val="%6."/>
      <w:lvlJc w:val="right"/>
      <w:pPr>
        <w:ind w:left="4320" w:hanging="180"/>
      </w:pPr>
    </w:lvl>
    <w:lvl w:ilvl="6" w:tplc="6AE4442A" w:tentative="1">
      <w:start w:val="1"/>
      <w:numFmt w:val="decimal"/>
      <w:lvlText w:val="%7."/>
      <w:lvlJc w:val="left"/>
      <w:pPr>
        <w:ind w:left="5040" w:hanging="360"/>
      </w:pPr>
    </w:lvl>
    <w:lvl w:ilvl="7" w:tplc="8E6E95B0" w:tentative="1">
      <w:start w:val="1"/>
      <w:numFmt w:val="lowerLetter"/>
      <w:lvlText w:val="%8."/>
      <w:lvlJc w:val="left"/>
      <w:pPr>
        <w:ind w:left="5760" w:hanging="360"/>
      </w:pPr>
    </w:lvl>
    <w:lvl w:ilvl="8" w:tplc="23E68538" w:tentative="1">
      <w:start w:val="1"/>
      <w:numFmt w:val="lowerRoman"/>
      <w:lvlText w:val="%9."/>
      <w:lvlJc w:val="right"/>
      <w:pPr>
        <w:ind w:left="6480" w:hanging="180"/>
      </w:pPr>
    </w:lvl>
  </w:abstractNum>
  <w:abstractNum w:abstractNumId="37" w15:restartNumberingAfterBreak="0">
    <w:nsid w:val="54841A2D"/>
    <w:multiLevelType w:val="multilevel"/>
    <w:tmpl w:val="AAAA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B78641B"/>
    <w:multiLevelType w:val="multilevel"/>
    <w:tmpl w:val="43AA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DDD2061"/>
    <w:multiLevelType w:val="singleLevel"/>
    <w:tmpl w:val="B5261EAC"/>
    <w:lvl w:ilvl="0">
      <w:start w:val="10"/>
      <w:numFmt w:val="bullet"/>
      <w:lvlText w:val="-"/>
      <w:lvlJc w:val="left"/>
      <w:pPr>
        <w:tabs>
          <w:tab w:val="num" w:pos="360"/>
        </w:tabs>
        <w:ind w:left="360" w:hanging="360"/>
      </w:pPr>
      <w:rPr>
        <w:rFonts w:hint="default"/>
      </w:rPr>
    </w:lvl>
  </w:abstractNum>
  <w:abstractNum w:abstractNumId="40" w15:restartNumberingAfterBreak="0">
    <w:nsid w:val="5F3B2FB6"/>
    <w:multiLevelType w:val="hybridMultilevel"/>
    <w:tmpl w:val="2B62CB26"/>
    <w:lvl w:ilvl="0" w:tplc="7A3002A2">
      <w:start w:val="1"/>
      <w:numFmt w:val="bullet"/>
      <w:lvlText w:val=""/>
      <w:lvlJc w:val="left"/>
      <w:pPr>
        <w:ind w:left="720" w:hanging="360"/>
      </w:pPr>
      <w:rPr>
        <w:rFonts w:ascii="Symbol" w:hAnsi="Symbol" w:hint="default"/>
      </w:rPr>
    </w:lvl>
    <w:lvl w:ilvl="1" w:tplc="700CF9F0" w:tentative="1">
      <w:start w:val="1"/>
      <w:numFmt w:val="bullet"/>
      <w:lvlText w:val="o"/>
      <w:lvlJc w:val="left"/>
      <w:pPr>
        <w:ind w:left="1440" w:hanging="360"/>
      </w:pPr>
      <w:rPr>
        <w:rFonts w:ascii="Courier New" w:hAnsi="Courier New" w:cs="Courier New" w:hint="default"/>
      </w:rPr>
    </w:lvl>
    <w:lvl w:ilvl="2" w:tplc="101439AA" w:tentative="1">
      <w:start w:val="1"/>
      <w:numFmt w:val="bullet"/>
      <w:lvlText w:val=""/>
      <w:lvlJc w:val="left"/>
      <w:pPr>
        <w:ind w:left="2160" w:hanging="360"/>
      </w:pPr>
      <w:rPr>
        <w:rFonts w:ascii="Wingdings" w:hAnsi="Wingdings" w:hint="default"/>
      </w:rPr>
    </w:lvl>
    <w:lvl w:ilvl="3" w:tplc="96B407EE" w:tentative="1">
      <w:start w:val="1"/>
      <w:numFmt w:val="bullet"/>
      <w:lvlText w:val=""/>
      <w:lvlJc w:val="left"/>
      <w:pPr>
        <w:ind w:left="2880" w:hanging="360"/>
      </w:pPr>
      <w:rPr>
        <w:rFonts w:ascii="Symbol" w:hAnsi="Symbol" w:hint="default"/>
      </w:rPr>
    </w:lvl>
    <w:lvl w:ilvl="4" w:tplc="AD0409E0" w:tentative="1">
      <w:start w:val="1"/>
      <w:numFmt w:val="bullet"/>
      <w:lvlText w:val="o"/>
      <w:lvlJc w:val="left"/>
      <w:pPr>
        <w:ind w:left="3600" w:hanging="360"/>
      </w:pPr>
      <w:rPr>
        <w:rFonts w:ascii="Courier New" w:hAnsi="Courier New" w:cs="Courier New" w:hint="default"/>
      </w:rPr>
    </w:lvl>
    <w:lvl w:ilvl="5" w:tplc="52449602" w:tentative="1">
      <w:start w:val="1"/>
      <w:numFmt w:val="bullet"/>
      <w:lvlText w:val=""/>
      <w:lvlJc w:val="left"/>
      <w:pPr>
        <w:ind w:left="4320" w:hanging="360"/>
      </w:pPr>
      <w:rPr>
        <w:rFonts w:ascii="Wingdings" w:hAnsi="Wingdings" w:hint="default"/>
      </w:rPr>
    </w:lvl>
    <w:lvl w:ilvl="6" w:tplc="32509358" w:tentative="1">
      <w:start w:val="1"/>
      <w:numFmt w:val="bullet"/>
      <w:lvlText w:val=""/>
      <w:lvlJc w:val="left"/>
      <w:pPr>
        <w:ind w:left="5040" w:hanging="360"/>
      </w:pPr>
      <w:rPr>
        <w:rFonts w:ascii="Symbol" w:hAnsi="Symbol" w:hint="default"/>
      </w:rPr>
    </w:lvl>
    <w:lvl w:ilvl="7" w:tplc="31ECB2A8" w:tentative="1">
      <w:start w:val="1"/>
      <w:numFmt w:val="bullet"/>
      <w:lvlText w:val="o"/>
      <w:lvlJc w:val="left"/>
      <w:pPr>
        <w:ind w:left="5760" w:hanging="360"/>
      </w:pPr>
      <w:rPr>
        <w:rFonts w:ascii="Courier New" w:hAnsi="Courier New" w:cs="Courier New" w:hint="default"/>
      </w:rPr>
    </w:lvl>
    <w:lvl w:ilvl="8" w:tplc="5BAAF82E" w:tentative="1">
      <w:start w:val="1"/>
      <w:numFmt w:val="bullet"/>
      <w:lvlText w:val=""/>
      <w:lvlJc w:val="left"/>
      <w:pPr>
        <w:ind w:left="6480" w:hanging="360"/>
      </w:pPr>
      <w:rPr>
        <w:rFonts w:ascii="Wingdings" w:hAnsi="Wingdings" w:hint="default"/>
      </w:rPr>
    </w:lvl>
  </w:abstractNum>
  <w:abstractNum w:abstractNumId="41" w15:restartNumberingAfterBreak="0">
    <w:nsid w:val="61901513"/>
    <w:multiLevelType w:val="hybridMultilevel"/>
    <w:tmpl w:val="52BED8B4"/>
    <w:lvl w:ilvl="0" w:tplc="4F3AF25C">
      <w:start w:val="1"/>
      <w:numFmt w:val="decimal"/>
      <w:lvlText w:val="%1."/>
      <w:lvlJc w:val="left"/>
      <w:pPr>
        <w:ind w:left="720" w:hanging="360"/>
      </w:pPr>
    </w:lvl>
    <w:lvl w:ilvl="1" w:tplc="52EEE0C2" w:tentative="1">
      <w:start w:val="1"/>
      <w:numFmt w:val="lowerLetter"/>
      <w:lvlText w:val="%2."/>
      <w:lvlJc w:val="left"/>
      <w:pPr>
        <w:ind w:left="1440" w:hanging="360"/>
      </w:pPr>
    </w:lvl>
    <w:lvl w:ilvl="2" w:tplc="133EB318" w:tentative="1">
      <w:start w:val="1"/>
      <w:numFmt w:val="lowerRoman"/>
      <w:lvlText w:val="%3."/>
      <w:lvlJc w:val="right"/>
      <w:pPr>
        <w:ind w:left="2160" w:hanging="180"/>
      </w:pPr>
    </w:lvl>
    <w:lvl w:ilvl="3" w:tplc="4AF02B2C" w:tentative="1">
      <w:start w:val="1"/>
      <w:numFmt w:val="decimal"/>
      <w:lvlText w:val="%4."/>
      <w:lvlJc w:val="left"/>
      <w:pPr>
        <w:ind w:left="2880" w:hanging="360"/>
      </w:pPr>
    </w:lvl>
    <w:lvl w:ilvl="4" w:tplc="A3EAF52C" w:tentative="1">
      <w:start w:val="1"/>
      <w:numFmt w:val="lowerLetter"/>
      <w:lvlText w:val="%5."/>
      <w:lvlJc w:val="left"/>
      <w:pPr>
        <w:ind w:left="3600" w:hanging="360"/>
      </w:pPr>
    </w:lvl>
    <w:lvl w:ilvl="5" w:tplc="5734B94E" w:tentative="1">
      <w:start w:val="1"/>
      <w:numFmt w:val="lowerRoman"/>
      <w:lvlText w:val="%6."/>
      <w:lvlJc w:val="right"/>
      <w:pPr>
        <w:ind w:left="4320" w:hanging="180"/>
      </w:pPr>
    </w:lvl>
    <w:lvl w:ilvl="6" w:tplc="934EBF1E" w:tentative="1">
      <w:start w:val="1"/>
      <w:numFmt w:val="decimal"/>
      <w:lvlText w:val="%7."/>
      <w:lvlJc w:val="left"/>
      <w:pPr>
        <w:ind w:left="5040" w:hanging="360"/>
      </w:pPr>
    </w:lvl>
    <w:lvl w:ilvl="7" w:tplc="76B2FC32" w:tentative="1">
      <w:start w:val="1"/>
      <w:numFmt w:val="lowerLetter"/>
      <w:lvlText w:val="%8."/>
      <w:lvlJc w:val="left"/>
      <w:pPr>
        <w:ind w:left="5760" w:hanging="360"/>
      </w:pPr>
    </w:lvl>
    <w:lvl w:ilvl="8" w:tplc="A8B84CF8" w:tentative="1">
      <w:start w:val="1"/>
      <w:numFmt w:val="lowerRoman"/>
      <w:lvlText w:val="%9."/>
      <w:lvlJc w:val="right"/>
      <w:pPr>
        <w:ind w:left="6480" w:hanging="180"/>
      </w:pPr>
    </w:lvl>
  </w:abstractNum>
  <w:abstractNum w:abstractNumId="42" w15:restartNumberingAfterBreak="0">
    <w:nsid w:val="6A7E211A"/>
    <w:multiLevelType w:val="multilevel"/>
    <w:tmpl w:val="4B66E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5651B5"/>
    <w:multiLevelType w:val="hybridMultilevel"/>
    <w:tmpl w:val="05A86F12"/>
    <w:lvl w:ilvl="0" w:tplc="3A18F8AA">
      <w:start w:val="1"/>
      <w:numFmt w:val="bullet"/>
      <w:lvlText w:val=""/>
      <w:lvlJc w:val="left"/>
      <w:pPr>
        <w:ind w:left="720" w:hanging="360"/>
      </w:pPr>
      <w:rPr>
        <w:rFonts w:ascii="Symbol" w:hAnsi="Symbol" w:hint="default"/>
      </w:rPr>
    </w:lvl>
    <w:lvl w:ilvl="1" w:tplc="4BF44B10" w:tentative="1">
      <w:start w:val="1"/>
      <w:numFmt w:val="bullet"/>
      <w:lvlText w:val="o"/>
      <w:lvlJc w:val="left"/>
      <w:pPr>
        <w:ind w:left="1440" w:hanging="360"/>
      </w:pPr>
      <w:rPr>
        <w:rFonts w:ascii="Courier New" w:hAnsi="Courier New" w:cs="Courier New" w:hint="default"/>
      </w:rPr>
    </w:lvl>
    <w:lvl w:ilvl="2" w:tplc="0520F1EE" w:tentative="1">
      <w:start w:val="1"/>
      <w:numFmt w:val="bullet"/>
      <w:lvlText w:val=""/>
      <w:lvlJc w:val="left"/>
      <w:pPr>
        <w:ind w:left="2160" w:hanging="360"/>
      </w:pPr>
      <w:rPr>
        <w:rFonts w:ascii="Wingdings" w:hAnsi="Wingdings" w:hint="default"/>
      </w:rPr>
    </w:lvl>
    <w:lvl w:ilvl="3" w:tplc="DF569D14" w:tentative="1">
      <w:start w:val="1"/>
      <w:numFmt w:val="bullet"/>
      <w:lvlText w:val=""/>
      <w:lvlJc w:val="left"/>
      <w:pPr>
        <w:ind w:left="2880" w:hanging="360"/>
      </w:pPr>
      <w:rPr>
        <w:rFonts w:ascii="Symbol" w:hAnsi="Symbol" w:hint="default"/>
      </w:rPr>
    </w:lvl>
    <w:lvl w:ilvl="4" w:tplc="8C041826" w:tentative="1">
      <w:start w:val="1"/>
      <w:numFmt w:val="bullet"/>
      <w:lvlText w:val="o"/>
      <w:lvlJc w:val="left"/>
      <w:pPr>
        <w:ind w:left="3600" w:hanging="360"/>
      </w:pPr>
      <w:rPr>
        <w:rFonts w:ascii="Courier New" w:hAnsi="Courier New" w:cs="Courier New" w:hint="default"/>
      </w:rPr>
    </w:lvl>
    <w:lvl w:ilvl="5" w:tplc="C674D5B2" w:tentative="1">
      <w:start w:val="1"/>
      <w:numFmt w:val="bullet"/>
      <w:lvlText w:val=""/>
      <w:lvlJc w:val="left"/>
      <w:pPr>
        <w:ind w:left="4320" w:hanging="360"/>
      </w:pPr>
      <w:rPr>
        <w:rFonts w:ascii="Wingdings" w:hAnsi="Wingdings" w:hint="default"/>
      </w:rPr>
    </w:lvl>
    <w:lvl w:ilvl="6" w:tplc="B7F48E96" w:tentative="1">
      <w:start w:val="1"/>
      <w:numFmt w:val="bullet"/>
      <w:lvlText w:val=""/>
      <w:lvlJc w:val="left"/>
      <w:pPr>
        <w:ind w:left="5040" w:hanging="360"/>
      </w:pPr>
      <w:rPr>
        <w:rFonts w:ascii="Symbol" w:hAnsi="Symbol" w:hint="default"/>
      </w:rPr>
    </w:lvl>
    <w:lvl w:ilvl="7" w:tplc="B09E3A22" w:tentative="1">
      <w:start w:val="1"/>
      <w:numFmt w:val="bullet"/>
      <w:lvlText w:val="o"/>
      <w:lvlJc w:val="left"/>
      <w:pPr>
        <w:ind w:left="5760" w:hanging="360"/>
      </w:pPr>
      <w:rPr>
        <w:rFonts w:ascii="Courier New" w:hAnsi="Courier New" w:cs="Courier New" w:hint="default"/>
      </w:rPr>
    </w:lvl>
    <w:lvl w:ilvl="8" w:tplc="82B611A4" w:tentative="1">
      <w:start w:val="1"/>
      <w:numFmt w:val="bullet"/>
      <w:lvlText w:val=""/>
      <w:lvlJc w:val="left"/>
      <w:pPr>
        <w:ind w:left="6480" w:hanging="360"/>
      </w:pPr>
      <w:rPr>
        <w:rFonts w:ascii="Wingdings" w:hAnsi="Wingdings" w:hint="default"/>
      </w:rPr>
    </w:lvl>
  </w:abstractNum>
  <w:abstractNum w:abstractNumId="44" w15:restartNumberingAfterBreak="0">
    <w:nsid w:val="72087070"/>
    <w:multiLevelType w:val="hybridMultilevel"/>
    <w:tmpl w:val="79DECD3C"/>
    <w:lvl w:ilvl="0" w:tplc="D2861A66">
      <w:start w:val="1"/>
      <w:numFmt w:val="bullet"/>
      <w:lvlText w:val=""/>
      <w:lvlJc w:val="left"/>
      <w:pPr>
        <w:ind w:left="720" w:hanging="360"/>
      </w:pPr>
      <w:rPr>
        <w:rFonts w:ascii="Symbol" w:hAnsi="Symbol" w:hint="default"/>
      </w:rPr>
    </w:lvl>
    <w:lvl w:ilvl="1" w:tplc="27123652" w:tentative="1">
      <w:start w:val="1"/>
      <w:numFmt w:val="bullet"/>
      <w:lvlText w:val="o"/>
      <w:lvlJc w:val="left"/>
      <w:pPr>
        <w:ind w:left="1440" w:hanging="360"/>
      </w:pPr>
      <w:rPr>
        <w:rFonts w:ascii="Courier New" w:hAnsi="Courier New" w:cs="Courier New" w:hint="default"/>
      </w:rPr>
    </w:lvl>
    <w:lvl w:ilvl="2" w:tplc="735A9FEE" w:tentative="1">
      <w:start w:val="1"/>
      <w:numFmt w:val="bullet"/>
      <w:lvlText w:val=""/>
      <w:lvlJc w:val="left"/>
      <w:pPr>
        <w:ind w:left="2160" w:hanging="360"/>
      </w:pPr>
      <w:rPr>
        <w:rFonts w:ascii="Wingdings" w:hAnsi="Wingdings" w:hint="default"/>
      </w:rPr>
    </w:lvl>
    <w:lvl w:ilvl="3" w:tplc="00F287BE" w:tentative="1">
      <w:start w:val="1"/>
      <w:numFmt w:val="bullet"/>
      <w:lvlText w:val=""/>
      <w:lvlJc w:val="left"/>
      <w:pPr>
        <w:ind w:left="2880" w:hanging="360"/>
      </w:pPr>
      <w:rPr>
        <w:rFonts w:ascii="Symbol" w:hAnsi="Symbol" w:hint="default"/>
      </w:rPr>
    </w:lvl>
    <w:lvl w:ilvl="4" w:tplc="223A76A8" w:tentative="1">
      <w:start w:val="1"/>
      <w:numFmt w:val="bullet"/>
      <w:lvlText w:val="o"/>
      <w:lvlJc w:val="left"/>
      <w:pPr>
        <w:ind w:left="3600" w:hanging="360"/>
      </w:pPr>
      <w:rPr>
        <w:rFonts w:ascii="Courier New" w:hAnsi="Courier New" w:cs="Courier New" w:hint="default"/>
      </w:rPr>
    </w:lvl>
    <w:lvl w:ilvl="5" w:tplc="9C90C470" w:tentative="1">
      <w:start w:val="1"/>
      <w:numFmt w:val="bullet"/>
      <w:lvlText w:val=""/>
      <w:lvlJc w:val="left"/>
      <w:pPr>
        <w:ind w:left="4320" w:hanging="360"/>
      </w:pPr>
      <w:rPr>
        <w:rFonts w:ascii="Wingdings" w:hAnsi="Wingdings" w:hint="default"/>
      </w:rPr>
    </w:lvl>
    <w:lvl w:ilvl="6" w:tplc="95520140" w:tentative="1">
      <w:start w:val="1"/>
      <w:numFmt w:val="bullet"/>
      <w:lvlText w:val=""/>
      <w:lvlJc w:val="left"/>
      <w:pPr>
        <w:ind w:left="5040" w:hanging="360"/>
      </w:pPr>
      <w:rPr>
        <w:rFonts w:ascii="Symbol" w:hAnsi="Symbol" w:hint="default"/>
      </w:rPr>
    </w:lvl>
    <w:lvl w:ilvl="7" w:tplc="5F7470EE" w:tentative="1">
      <w:start w:val="1"/>
      <w:numFmt w:val="bullet"/>
      <w:lvlText w:val="o"/>
      <w:lvlJc w:val="left"/>
      <w:pPr>
        <w:ind w:left="5760" w:hanging="360"/>
      </w:pPr>
      <w:rPr>
        <w:rFonts w:ascii="Courier New" w:hAnsi="Courier New" w:cs="Courier New" w:hint="default"/>
      </w:rPr>
    </w:lvl>
    <w:lvl w:ilvl="8" w:tplc="F7BEDCD0" w:tentative="1">
      <w:start w:val="1"/>
      <w:numFmt w:val="bullet"/>
      <w:lvlText w:val=""/>
      <w:lvlJc w:val="left"/>
      <w:pPr>
        <w:ind w:left="6480" w:hanging="360"/>
      </w:pPr>
      <w:rPr>
        <w:rFonts w:ascii="Wingdings" w:hAnsi="Wingdings" w:hint="default"/>
      </w:rPr>
    </w:lvl>
  </w:abstractNum>
  <w:abstractNum w:abstractNumId="45" w15:restartNumberingAfterBreak="0">
    <w:nsid w:val="73E56167"/>
    <w:multiLevelType w:val="hybridMultilevel"/>
    <w:tmpl w:val="8BC22ECE"/>
    <w:lvl w:ilvl="0" w:tplc="0ACECC62">
      <w:start w:val="1"/>
      <w:numFmt w:val="decimal"/>
      <w:lvlText w:val="%1."/>
      <w:lvlJc w:val="left"/>
      <w:pPr>
        <w:ind w:left="720" w:hanging="360"/>
      </w:pPr>
      <w:rPr>
        <w:rFonts w:hint="default"/>
      </w:rPr>
    </w:lvl>
    <w:lvl w:ilvl="1" w:tplc="6D0E3BDC" w:tentative="1">
      <w:start w:val="1"/>
      <w:numFmt w:val="lowerLetter"/>
      <w:lvlText w:val="%2."/>
      <w:lvlJc w:val="left"/>
      <w:pPr>
        <w:ind w:left="1440" w:hanging="360"/>
      </w:pPr>
    </w:lvl>
    <w:lvl w:ilvl="2" w:tplc="F9608AAC" w:tentative="1">
      <w:start w:val="1"/>
      <w:numFmt w:val="lowerRoman"/>
      <w:lvlText w:val="%3."/>
      <w:lvlJc w:val="right"/>
      <w:pPr>
        <w:ind w:left="2160" w:hanging="180"/>
      </w:pPr>
    </w:lvl>
    <w:lvl w:ilvl="3" w:tplc="66DC6C0C" w:tentative="1">
      <w:start w:val="1"/>
      <w:numFmt w:val="decimal"/>
      <w:lvlText w:val="%4."/>
      <w:lvlJc w:val="left"/>
      <w:pPr>
        <w:ind w:left="2880" w:hanging="360"/>
      </w:pPr>
    </w:lvl>
    <w:lvl w:ilvl="4" w:tplc="92D47044" w:tentative="1">
      <w:start w:val="1"/>
      <w:numFmt w:val="lowerLetter"/>
      <w:lvlText w:val="%5."/>
      <w:lvlJc w:val="left"/>
      <w:pPr>
        <w:ind w:left="3600" w:hanging="360"/>
      </w:pPr>
    </w:lvl>
    <w:lvl w:ilvl="5" w:tplc="4AE6B918" w:tentative="1">
      <w:start w:val="1"/>
      <w:numFmt w:val="lowerRoman"/>
      <w:lvlText w:val="%6."/>
      <w:lvlJc w:val="right"/>
      <w:pPr>
        <w:ind w:left="4320" w:hanging="180"/>
      </w:pPr>
    </w:lvl>
    <w:lvl w:ilvl="6" w:tplc="5010FFCC" w:tentative="1">
      <w:start w:val="1"/>
      <w:numFmt w:val="decimal"/>
      <w:lvlText w:val="%7."/>
      <w:lvlJc w:val="left"/>
      <w:pPr>
        <w:ind w:left="5040" w:hanging="360"/>
      </w:pPr>
    </w:lvl>
    <w:lvl w:ilvl="7" w:tplc="F080F2C8" w:tentative="1">
      <w:start w:val="1"/>
      <w:numFmt w:val="lowerLetter"/>
      <w:lvlText w:val="%8."/>
      <w:lvlJc w:val="left"/>
      <w:pPr>
        <w:ind w:left="5760" w:hanging="360"/>
      </w:pPr>
    </w:lvl>
    <w:lvl w:ilvl="8" w:tplc="686A3C7C" w:tentative="1">
      <w:start w:val="1"/>
      <w:numFmt w:val="lowerRoman"/>
      <w:lvlText w:val="%9."/>
      <w:lvlJc w:val="right"/>
      <w:pPr>
        <w:ind w:left="6480" w:hanging="180"/>
      </w:pPr>
    </w:lvl>
  </w:abstractNum>
  <w:abstractNum w:abstractNumId="46" w15:restartNumberingAfterBreak="0">
    <w:nsid w:val="7B972B0E"/>
    <w:multiLevelType w:val="multilevel"/>
    <w:tmpl w:val="0382D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AA0527"/>
    <w:multiLevelType w:val="multilevel"/>
    <w:tmpl w:val="BCE4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C5C1D94"/>
    <w:multiLevelType w:val="hybridMultilevel"/>
    <w:tmpl w:val="E7AA230C"/>
    <w:lvl w:ilvl="0" w:tplc="DFF8AD82">
      <w:start w:val="1"/>
      <w:numFmt w:val="decimal"/>
      <w:lvlText w:val="%1."/>
      <w:lvlJc w:val="left"/>
      <w:pPr>
        <w:ind w:left="720" w:hanging="360"/>
      </w:pPr>
    </w:lvl>
    <w:lvl w:ilvl="1" w:tplc="F01E5A6A" w:tentative="1">
      <w:start w:val="1"/>
      <w:numFmt w:val="lowerLetter"/>
      <w:lvlText w:val="%2."/>
      <w:lvlJc w:val="left"/>
      <w:pPr>
        <w:ind w:left="1440" w:hanging="360"/>
      </w:pPr>
    </w:lvl>
    <w:lvl w:ilvl="2" w:tplc="15AE15BC" w:tentative="1">
      <w:start w:val="1"/>
      <w:numFmt w:val="lowerRoman"/>
      <w:lvlText w:val="%3."/>
      <w:lvlJc w:val="right"/>
      <w:pPr>
        <w:ind w:left="2160" w:hanging="180"/>
      </w:pPr>
    </w:lvl>
    <w:lvl w:ilvl="3" w:tplc="53B83114" w:tentative="1">
      <w:start w:val="1"/>
      <w:numFmt w:val="decimal"/>
      <w:lvlText w:val="%4."/>
      <w:lvlJc w:val="left"/>
      <w:pPr>
        <w:ind w:left="2880" w:hanging="360"/>
      </w:pPr>
    </w:lvl>
    <w:lvl w:ilvl="4" w:tplc="241A8464" w:tentative="1">
      <w:start w:val="1"/>
      <w:numFmt w:val="lowerLetter"/>
      <w:lvlText w:val="%5."/>
      <w:lvlJc w:val="left"/>
      <w:pPr>
        <w:ind w:left="3600" w:hanging="360"/>
      </w:pPr>
    </w:lvl>
    <w:lvl w:ilvl="5" w:tplc="68223906" w:tentative="1">
      <w:start w:val="1"/>
      <w:numFmt w:val="lowerRoman"/>
      <w:lvlText w:val="%6."/>
      <w:lvlJc w:val="right"/>
      <w:pPr>
        <w:ind w:left="4320" w:hanging="180"/>
      </w:pPr>
    </w:lvl>
    <w:lvl w:ilvl="6" w:tplc="1B46BF72" w:tentative="1">
      <w:start w:val="1"/>
      <w:numFmt w:val="decimal"/>
      <w:lvlText w:val="%7."/>
      <w:lvlJc w:val="left"/>
      <w:pPr>
        <w:ind w:left="5040" w:hanging="360"/>
      </w:pPr>
    </w:lvl>
    <w:lvl w:ilvl="7" w:tplc="EF042512" w:tentative="1">
      <w:start w:val="1"/>
      <w:numFmt w:val="lowerLetter"/>
      <w:lvlText w:val="%8."/>
      <w:lvlJc w:val="left"/>
      <w:pPr>
        <w:ind w:left="5760" w:hanging="360"/>
      </w:pPr>
    </w:lvl>
    <w:lvl w:ilvl="8" w:tplc="AEC085E4" w:tentative="1">
      <w:start w:val="1"/>
      <w:numFmt w:val="lowerRoman"/>
      <w:lvlText w:val="%9."/>
      <w:lvlJc w:val="right"/>
      <w:pPr>
        <w:ind w:left="6480" w:hanging="180"/>
      </w:pPr>
    </w:lvl>
  </w:abstractNum>
  <w:abstractNum w:abstractNumId="49" w15:restartNumberingAfterBreak="0">
    <w:nsid w:val="7FF11391"/>
    <w:multiLevelType w:val="hybridMultilevel"/>
    <w:tmpl w:val="E6A878DC"/>
    <w:lvl w:ilvl="0" w:tplc="43B6EB50">
      <w:start w:val="1"/>
      <w:numFmt w:val="bullet"/>
      <w:lvlText w:val=""/>
      <w:lvlJc w:val="left"/>
      <w:pPr>
        <w:ind w:left="720" w:hanging="360"/>
      </w:pPr>
      <w:rPr>
        <w:rFonts w:ascii="Symbol" w:hAnsi="Symbol" w:hint="default"/>
      </w:rPr>
    </w:lvl>
    <w:lvl w:ilvl="1" w:tplc="DA0A7002" w:tentative="1">
      <w:start w:val="1"/>
      <w:numFmt w:val="bullet"/>
      <w:lvlText w:val="o"/>
      <w:lvlJc w:val="left"/>
      <w:pPr>
        <w:ind w:left="1440" w:hanging="360"/>
      </w:pPr>
      <w:rPr>
        <w:rFonts w:ascii="Courier New" w:hAnsi="Courier New" w:cs="Courier New" w:hint="default"/>
      </w:rPr>
    </w:lvl>
    <w:lvl w:ilvl="2" w:tplc="6D8ADD96" w:tentative="1">
      <w:start w:val="1"/>
      <w:numFmt w:val="bullet"/>
      <w:lvlText w:val=""/>
      <w:lvlJc w:val="left"/>
      <w:pPr>
        <w:ind w:left="2160" w:hanging="360"/>
      </w:pPr>
      <w:rPr>
        <w:rFonts w:ascii="Wingdings" w:hAnsi="Wingdings" w:hint="default"/>
      </w:rPr>
    </w:lvl>
    <w:lvl w:ilvl="3" w:tplc="739C9A96" w:tentative="1">
      <w:start w:val="1"/>
      <w:numFmt w:val="bullet"/>
      <w:lvlText w:val=""/>
      <w:lvlJc w:val="left"/>
      <w:pPr>
        <w:ind w:left="2880" w:hanging="360"/>
      </w:pPr>
      <w:rPr>
        <w:rFonts w:ascii="Symbol" w:hAnsi="Symbol" w:hint="default"/>
      </w:rPr>
    </w:lvl>
    <w:lvl w:ilvl="4" w:tplc="0E04FC78" w:tentative="1">
      <w:start w:val="1"/>
      <w:numFmt w:val="bullet"/>
      <w:lvlText w:val="o"/>
      <w:lvlJc w:val="left"/>
      <w:pPr>
        <w:ind w:left="3600" w:hanging="360"/>
      </w:pPr>
      <w:rPr>
        <w:rFonts w:ascii="Courier New" w:hAnsi="Courier New" w:cs="Courier New" w:hint="default"/>
      </w:rPr>
    </w:lvl>
    <w:lvl w:ilvl="5" w:tplc="339666E4" w:tentative="1">
      <w:start w:val="1"/>
      <w:numFmt w:val="bullet"/>
      <w:lvlText w:val=""/>
      <w:lvlJc w:val="left"/>
      <w:pPr>
        <w:ind w:left="4320" w:hanging="360"/>
      </w:pPr>
      <w:rPr>
        <w:rFonts w:ascii="Wingdings" w:hAnsi="Wingdings" w:hint="default"/>
      </w:rPr>
    </w:lvl>
    <w:lvl w:ilvl="6" w:tplc="B45CCD06" w:tentative="1">
      <w:start w:val="1"/>
      <w:numFmt w:val="bullet"/>
      <w:lvlText w:val=""/>
      <w:lvlJc w:val="left"/>
      <w:pPr>
        <w:ind w:left="5040" w:hanging="360"/>
      </w:pPr>
      <w:rPr>
        <w:rFonts w:ascii="Symbol" w:hAnsi="Symbol" w:hint="default"/>
      </w:rPr>
    </w:lvl>
    <w:lvl w:ilvl="7" w:tplc="04128548" w:tentative="1">
      <w:start w:val="1"/>
      <w:numFmt w:val="bullet"/>
      <w:lvlText w:val="o"/>
      <w:lvlJc w:val="left"/>
      <w:pPr>
        <w:ind w:left="5760" w:hanging="360"/>
      </w:pPr>
      <w:rPr>
        <w:rFonts w:ascii="Courier New" w:hAnsi="Courier New" w:cs="Courier New" w:hint="default"/>
      </w:rPr>
    </w:lvl>
    <w:lvl w:ilvl="8" w:tplc="AFEC687A" w:tentative="1">
      <w:start w:val="1"/>
      <w:numFmt w:val="bullet"/>
      <w:lvlText w:val=""/>
      <w:lvlJc w:val="left"/>
      <w:pPr>
        <w:ind w:left="6480" w:hanging="360"/>
      </w:pPr>
      <w:rPr>
        <w:rFonts w:ascii="Wingdings" w:hAnsi="Wingdings" w:hint="default"/>
      </w:rPr>
    </w:lvl>
  </w:abstractNum>
  <w:num w:numId="1" w16cid:durableId="202718907">
    <w:abstractNumId w:val="5"/>
  </w:num>
  <w:num w:numId="2" w16cid:durableId="294995596">
    <w:abstractNumId w:val="14"/>
  </w:num>
  <w:num w:numId="3" w16cid:durableId="585842053">
    <w:abstractNumId w:val="8"/>
  </w:num>
  <w:num w:numId="4" w16cid:durableId="1464346389">
    <w:abstractNumId w:val="6"/>
  </w:num>
  <w:num w:numId="5" w16cid:durableId="1696612726">
    <w:abstractNumId w:val="29"/>
  </w:num>
  <w:num w:numId="6" w16cid:durableId="1158158336">
    <w:abstractNumId w:val="24"/>
  </w:num>
  <w:num w:numId="7" w16cid:durableId="1370109258">
    <w:abstractNumId w:val="34"/>
  </w:num>
  <w:num w:numId="8" w16cid:durableId="1887526829">
    <w:abstractNumId w:val="2"/>
  </w:num>
  <w:num w:numId="9" w16cid:durableId="1559433205">
    <w:abstractNumId w:val="37"/>
  </w:num>
  <w:num w:numId="10" w16cid:durableId="1030647988">
    <w:abstractNumId w:val="43"/>
  </w:num>
  <w:num w:numId="11" w16cid:durableId="1216813006">
    <w:abstractNumId w:val="40"/>
  </w:num>
  <w:num w:numId="12" w16cid:durableId="912620931">
    <w:abstractNumId w:val="41"/>
  </w:num>
  <w:num w:numId="13" w16cid:durableId="1040545610">
    <w:abstractNumId w:val="4"/>
  </w:num>
  <w:num w:numId="14" w16cid:durableId="172690289">
    <w:abstractNumId w:val="35"/>
  </w:num>
  <w:num w:numId="15" w16cid:durableId="42876359">
    <w:abstractNumId w:val="44"/>
  </w:num>
  <w:num w:numId="16" w16cid:durableId="929657166">
    <w:abstractNumId w:val="12"/>
  </w:num>
  <w:num w:numId="17" w16cid:durableId="1315798037">
    <w:abstractNumId w:val="30"/>
  </w:num>
  <w:num w:numId="18" w16cid:durableId="202211193">
    <w:abstractNumId w:val="45"/>
  </w:num>
  <w:num w:numId="19" w16cid:durableId="2097632649">
    <w:abstractNumId w:val="18"/>
  </w:num>
  <w:num w:numId="20" w16cid:durableId="1728146702">
    <w:abstractNumId w:val="36"/>
  </w:num>
  <w:num w:numId="21" w16cid:durableId="1314598718">
    <w:abstractNumId w:val="22"/>
  </w:num>
  <w:num w:numId="22" w16cid:durableId="413480819">
    <w:abstractNumId w:val="20"/>
  </w:num>
  <w:num w:numId="23" w16cid:durableId="276983869">
    <w:abstractNumId w:val="28"/>
  </w:num>
  <w:num w:numId="24" w16cid:durableId="1016152360">
    <w:abstractNumId w:val="48"/>
  </w:num>
  <w:num w:numId="25" w16cid:durableId="77531068">
    <w:abstractNumId w:val="0"/>
  </w:num>
  <w:num w:numId="26" w16cid:durableId="468476884">
    <w:abstractNumId w:val="13"/>
  </w:num>
  <w:num w:numId="27" w16cid:durableId="684599409">
    <w:abstractNumId w:val="39"/>
  </w:num>
  <w:num w:numId="28" w16cid:durableId="1544512348">
    <w:abstractNumId w:val="32"/>
  </w:num>
  <w:num w:numId="29" w16cid:durableId="2025133919">
    <w:abstractNumId w:val="49"/>
  </w:num>
  <w:num w:numId="30" w16cid:durableId="907232060">
    <w:abstractNumId w:val="7"/>
  </w:num>
  <w:num w:numId="31" w16cid:durableId="1286892560">
    <w:abstractNumId w:val="31"/>
  </w:num>
  <w:num w:numId="32" w16cid:durableId="1427726572">
    <w:abstractNumId w:val="27"/>
  </w:num>
  <w:num w:numId="33" w16cid:durableId="1436095010">
    <w:abstractNumId w:val="3"/>
  </w:num>
  <w:num w:numId="34" w16cid:durableId="111829212">
    <w:abstractNumId w:val="16"/>
  </w:num>
  <w:num w:numId="35" w16cid:durableId="607808571">
    <w:abstractNumId w:val="21"/>
  </w:num>
  <w:num w:numId="36" w16cid:durableId="275873239">
    <w:abstractNumId w:val="33"/>
  </w:num>
  <w:num w:numId="37" w16cid:durableId="1472946044">
    <w:abstractNumId w:val="25"/>
  </w:num>
  <w:num w:numId="38" w16cid:durableId="1908687406">
    <w:abstractNumId w:val="38"/>
  </w:num>
  <w:num w:numId="39" w16cid:durableId="101613109">
    <w:abstractNumId w:val="1"/>
  </w:num>
  <w:num w:numId="40" w16cid:durableId="534394217">
    <w:abstractNumId w:val="26"/>
  </w:num>
  <w:num w:numId="41" w16cid:durableId="356935217">
    <w:abstractNumId w:val="9"/>
  </w:num>
  <w:num w:numId="42" w16cid:durableId="34089908">
    <w:abstractNumId w:val="47"/>
  </w:num>
  <w:num w:numId="43" w16cid:durableId="1374883778">
    <w:abstractNumId w:val="11"/>
  </w:num>
  <w:num w:numId="44" w16cid:durableId="557132844">
    <w:abstractNumId w:val="23"/>
  </w:num>
  <w:num w:numId="45" w16cid:durableId="1948586582">
    <w:abstractNumId w:val="10"/>
  </w:num>
  <w:num w:numId="46" w16cid:durableId="1090156096">
    <w:abstractNumId w:val="42"/>
  </w:num>
  <w:num w:numId="47" w16cid:durableId="925573202">
    <w:abstractNumId w:val="19"/>
  </w:num>
  <w:num w:numId="48" w16cid:durableId="963075622">
    <w:abstractNumId w:val="17"/>
  </w:num>
  <w:num w:numId="49" w16cid:durableId="414401469">
    <w:abstractNumId w:val="15"/>
  </w:num>
  <w:num w:numId="50" w16cid:durableId="311058010">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102B"/>
    <w:rsid w:val="00001371"/>
    <w:rsid w:val="00002CBC"/>
    <w:rsid w:val="00002CE7"/>
    <w:rsid w:val="000030DE"/>
    <w:rsid w:val="000037F2"/>
    <w:rsid w:val="000038F9"/>
    <w:rsid w:val="00003F0F"/>
    <w:rsid w:val="00004760"/>
    <w:rsid w:val="0000486B"/>
    <w:rsid w:val="00004977"/>
    <w:rsid w:val="00005603"/>
    <w:rsid w:val="00006BDB"/>
    <w:rsid w:val="0000794A"/>
    <w:rsid w:val="00010AF4"/>
    <w:rsid w:val="00012081"/>
    <w:rsid w:val="00012A6D"/>
    <w:rsid w:val="00012D47"/>
    <w:rsid w:val="000137F5"/>
    <w:rsid w:val="00014566"/>
    <w:rsid w:val="00015079"/>
    <w:rsid w:val="00015897"/>
    <w:rsid w:val="00015C24"/>
    <w:rsid w:val="00015E6B"/>
    <w:rsid w:val="000170FB"/>
    <w:rsid w:val="00020492"/>
    <w:rsid w:val="00020D96"/>
    <w:rsid w:val="00021DF3"/>
    <w:rsid w:val="00021F54"/>
    <w:rsid w:val="00022033"/>
    <w:rsid w:val="000229F3"/>
    <w:rsid w:val="00022DC9"/>
    <w:rsid w:val="00022E96"/>
    <w:rsid w:val="0002426B"/>
    <w:rsid w:val="00024605"/>
    <w:rsid w:val="000259D4"/>
    <w:rsid w:val="00030717"/>
    <w:rsid w:val="000316C9"/>
    <w:rsid w:val="00032C6E"/>
    <w:rsid w:val="00032E9B"/>
    <w:rsid w:val="0003336F"/>
    <w:rsid w:val="00033F44"/>
    <w:rsid w:val="00034937"/>
    <w:rsid w:val="000357E5"/>
    <w:rsid w:val="00035AA3"/>
    <w:rsid w:val="00037FF3"/>
    <w:rsid w:val="000401D8"/>
    <w:rsid w:val="0004279A"/>
    <w:rsid w:val="000437D9"/>
    <w:rsid w:val="00043DEC"/>
    <w:rsid w:val="000441D7"/>
    <w:rsid w:val="0004473C"/>
    <w:rsid w:val="00045935"/>
    <w:rsid w:val="000466BD"/>
    <w:rsid w:val="00051519"/>
    <w:rsid w:val="000516E0"/>
    <w:rsid w:val="00051E35"/>
    <w:rsid w:val="0005250E"/>
    <w:rsid w:val="0005346C"/>
    <w:rsid w:val="00053765"/>
    <w:rsid w:val="000547BA"/>
    <w:rsid w:val="000553E1"/>
    <w:rsid w:val="00055E08"/>
    <w:rsid w:val="00055E99"/>
    <w:rsid w:val="00056E5D"/>
    <w:rsid w:val="00057454"/>
    <w:rsid w:val="00057673"/>
    <w:rsid w:val="0006000F"/>
    <w:rsid w:val="00060FEF"/>
    <w:rsid w:val="000610A7"/>
    <w:rsid w:val="000610E7"/>
    <w:rsid w:val="00061281"/>
    <w:rsid w:val="000613D9"/>
    <w:rsid w:val="0006186E"/>
    <w:rsid w:val="000618A7"/>
    <w:rsid w:val="0006235F"/>
    <w:rsid w:val="00062CC8"/>
    <w:rsid w:val="00063387"/>
    <w:rsid w:val="00063E4B"/>
    <w:rsid w:val="00065064"/>
    <w:rsid w:val="00066E3B"/>
    <w:rsid w:val="000675A0"/>
    <w:rsid w:val="00070027"/>
    <w:rsid w:val="00070412"/>
    <w:rsid w:val="00070B81"/>
    <w:rsid w:val="00070FA0"/>
    <w:rsid w:val="000711A6"/>
    <w:rsid w:val="000711F5"/>
    <w:rsid w:val="00071BC5"/>
    <w:rsid w:val="0007316B"/>
    <w:rsid w:val="000738A6"/>
    <w:rsid w:val="000743A3"/>
    <w:rsid w:val="0007478D"/>
    <w:rsid w:val="00074F73"/>
    <w:rsid w:val="0007694A"/>
    <w:rsid w:val="000771D3"/>
    <w:rsid w:val="00077B88"/>
    <w:rsid w:val="00077FE2"/>
    <w:rsid w:val="00080B9F"/>
    <w:rsid w:val="00080BE2"/>
    <w:rsid w:val="00081364"/>
    <w:rsid w:val="000813B1"/>
    <w:rsid w:val="00082877"/>
    <w:rsid w:val="00083320"/>
    <w:rsid w:val="00083DA7"/>
    <w:rsid w:val="00084ABB"/>
    <w:rsid w:val="00084B33"/>
    <w:rsid w:val="00084CF5"/>
    <w:rsid w:val="000854FD"/>
    <w:rsid w:val="00085C1B"/>
    <w:rsid w:val="00086739"/>
    <w:rsid w:val="00086F59"/>
    <w:rsid w:val="000872E7"/>
    <w:rsid w:val="00087712"/>
    <w:rsid w:val="00087A44"/>
    <w:rsid w:val="000901DD"/>
    <w:rsid w:val="00090565"/>
    <w:rsid w:val="00090B9A"/>
    <w:rsid w:val="00091872"/>
    <w:rsid w:val="00093CC4"/>
    <w:rsid w:val="00094440"/>
    <w:rsid w:val="00094847"/>
    <w:rsid w:val="00094F4F"/>
    <w:rsid w:val="0009605E"/>
    <w:rsid w:val="00096FAE"/>
    <w:rsid w:val="000A01C2"/>
    <w:rsid w:val="000A04BD"/>
    <w:rsid w:val="000A1436"/>
    <w:rsid w:val="000A2010"/>
    <w:rsid w:val="000A229F"/>
    <w:rsid w:val="000A2B4E"/>
    <w:rsid w:val="000A344D"/>
    <w:rsid w:val="000A594C"/>
    <w:rsid w:val="000A5BDA"/>
    <w:rsid w:val="000A5F3C"/>
    <w:rsid w:val="000A62C1"/>
    <w:rsid w:val="000A64BC"/>
    <w:rsid w:val="000A7760"/>
    <w:rsid w:val="000B15D8"/>
    <w:rsid w:val="000B1609"/>
    <w:rsid w:val="000B1B2C"/>
    <w:rsid w:val="000B1CAC"/>
    <w:rsid w:val="000B29B2"/>
    <w:rsid w:val="000B3125"/>
    <w:rsid w:val="000B38AE"/>
    <w:rsid w:val="000B45FD"/>
    <w:rsid w:val="000B4C27"/>
    <w:rsid w:val="000B4C60"/>
    <w:rsid w:val="000B58BF"/>
    <w:rsid w:val="000B608C"/>
    <w:rsid w:val="000C0C75"/>
    <w:rsid w:val="000C1644"/>
    <w:rsid w:val="000C1A85"/>
    <w:rsid w:val="000C2E18"/>
    <w:rsid w:val="000C3BB8"/>
    <w:rsid w:val="000C3F8E"/>
    <w:rsid w:val="000C479A"/>
    <w:rsid w:val="000C4994"/>
    <w:rsid w:val="000C4D3D"/>
    <w:rsid w:val="000C552C"/>
    <w:rsid w:val="000C6966"/>
    <w:rsid w:val="000C6CC2"/>
    <w:rsid w:val="000C72C5"/>
    <w:rsid w:val="000C7F1F"/>
    <w:rsid w:val="000D0E8C"/>
    <w:rsid w:val="000D155C"/>
    <w:rsid w:val="000D173F"/>
    <w:rsid w:val="000D2640"/>
    <w:rsid w:val="000D4622"/>
    <w:rsid w:val="000D5758"/>
    <w:rsid w:val="000D5C1B"/>
    <w:rsid w:val="000D5F61"/>
    <w:rsid w:val="000D763F"/>
    <w:rsid w:val="000D78CA"/>
    <w:rsid w:val="000E00C2"/>
    <w:rsid w:val="000E0C2D"/>
    <w:rsid w:val="000E162B"/>
    <w:rsid w:val="000E2BAB"/>
    <w:rsid w:val="000E31E5"/>
    <w:rsid w:val="000E4114"/>
    <w:rsid w:val="000E4BFB"/>
    <w:rsid w:val="000E568F"/>
    <w:rsid w:val="000E596E"/>
    <w:rsid w:val="000E6808"/>
    <w:rsid w:val="000E78C6"/>
    <w:rsid w:val="000E7912"/>
    <w:rsid w:val="000F0DB0"/>
    <w:rsid w:val="000F0F58"/>
    <w:rsid w:val="000F13C5"/>
    <w:rsid w:val="000F2332"/>
    <w:rsid w:val="000F2856"/>
    <w:rsid w:val="000F28A1"/>
    <w:rsid w:val="000F3515"/>
    <w:rsid w:val="000F461F"/>
    <w:rsid w:val="000F4CAA"/>
    <w:rsid w:val="000F576D"/>
    <w:rsid w:val="000F695A"/>
    <w:rsid w:val="000F787D"/>
    <w:rsid w:val="000F7D59"/>
    <w:rsid w:val="000F7DF2"/>
    <w:rsid w:val="001001FC"/>
    <w:rsid w:val="00101D8A"/>
    <w:rsid w:val="0010224D"/>
    <w:rsid w:val="001023E6"/>
    <w:rsid w:val="00102717"/>
    <w:rsid w:val="0010453C"/>
    <w:rsid w:val="00104667"/>
    <w:rsid w:val="00106552"/>
    <w:rsid w:val="0010764F"/>
    <w:rsid w:val="001101E3"/>
    <w:rsid w:val="00110D07"/>
    <w:rsid w:val="00110E51"/>
    <w:rsid w:val="00111C72"/>
    <w:rsid w:val="00113061"/>
    <w:rsid w:val="00113970"/>
    <w:rsid w:val="00113CA1"/>
    <w:rsid w:val="00113D41"/>
    <w:rsid w:val="0011514E"/>
    <w:rsid w:val="00115A99"/>
    <w:rsid w:val="00117151"/>
    <w:rsid w:val="001179EA"/>
    <w:rsid w:val="00120FF1"/>
    <w:rsid w:val="00121DB3"/>
    <w:rsid w:val="00121E53"/>
    <w:rsid w:val="001220FE"/>
    <w:rsid w:val="0012231B"/>
    <w:rsid w:val="00122694"/>
    <w:rsid w:val="00123F91"/>
    <w:rsid w:val="001247E4"/>
    <w:rsid w:val="00125F27"/>
    <w:rsid w:val="00126B28"/>
    <w:rsid w:val="00126DF5"/>
    <w:rsid w:val="00127E7D"/>
    <w:rsid w:val="00130080"/>
    <w:rsid w:val="001303CD"/>
    <w:rsid w:val="0013052B"/>
    <w:rsid w:val="001313EF"/>
    <w:rsid w:val="00131550"/>
    <w:rsid w:val="00132B0C"/>
    <w:rsid w:val="00132C63"/>
    <w:rsid w:val="00133875"/>
    <w:rsid w:val="00133ACA"/>
    <w:rsid w:val="00133CBE"/>
    <w:rsid w:val="00134809"/>
    <w:rsid w:val="001354E8"/>
    <w:rsid w:val="00136C63"/>
    <w:rsid w:val="00136CA6"/>
    <w:rsid w:val="0013716F"/>
    <w:rsid w:val="00140090"/>
    <w:rsid w:val="0014079E"/>
    <w:rsid w:val="00140813"/>
    <w:rsid w:val="00143733"/>
    <w:rsid w:val="00144357"/>
    <w:rsid w:val="00145DA4"/>
    <w:rsid w:val="00147977"/>
    <w:rsid w:val="00147C6A"/>
    <w:rsid w:val="00150134"/>
    <w:rsid w:val="0015027F"/>
    <w:rsid w:val="001504DA"/>
    <w:rsid w:val="0015079B"/>
    <w:rsid w:val="001508DE"/>
    <w:rsid w:val="00150EDD"/>
    <w:rsid w:val="001514C5"/>
    <w:rsid w:val="00151DE5"/>
    <w:rsid w:val="00152D7D"/>
    <w:rsid w:val="00153F1D"/>
    <w:rsid w:val="001558D0"/>
    <w:rsid w:val="00155D45"/>
    <w:rsid w:val="00156F12"/>
    <w:rsid w:val="001605AD"/>
    <w:rsid w:val="00161433"/>
    <w:rsid w:val="00163774"/>
    <w:rsid w:val="0016441A"/>
    <w:rsid w:val="001654FC"/>
    <w:rsid w:val="001662A4"/>
    <w:rsid w:val="00166DF9"/>
    <w:rsid w:val="00166EC7"/>
    <w:rsid w:val="00171651"/>
    <w:rsid w:val="00172F63"/>
    <w:rsid w:val="00173C24"/>
    <w:rsid w:val="00174897"/>
    <w:rsid w:val="00174DE5"/>
    <w:rsid w:val="00176602"/>
    <w:rsid w:val="0018163C"/>
    <w:rsid w:val="0018171F"/>
    <w:rsid w:val="0018389C"/>
    <w:rsid w:val="00183E45"/>
    <w:rsid w:val="00184E93"/>
    <w:rsid w:val="001851A2"/>
    <w:rsid w:val="00185642"/>
    <w:rsid w:val="0018628C"/>
    <w:rsid w:val="00190D19"/>
    <w:rsid w:val="00192B72"/>
    <w:rsid w:val="00192C60"/>
    <w:rsid w:val="001935AB"/>
    <w:rsid w:val="00193871"/>
    <w:rsid w:val="001938AD"/>
    <w:rsid w:val="00193B52"/>
    <w:rsid w:val="00195BDD"/>
    <w:rsid w:val="001960A3"/>
    <w:rsid w:val="0019618A"/>
    <w:rsid w:val="00196468"/>
    <w:rsid w:val="0019651B"/>
    <w:rsid w:val="001A002C"/>
    <w:rsid w:val="001A057C"/>
    <w:rsid w:val="001A14E6"/>
    <w:rsid w:val="001A2826"/>
    <w:rsid w:val="001A29A8"/>
    <w:rsid w:val="001A3277"/>
    <w:rsid w:val="001A36F6"/>
    <w:rsid w:val="001A3ACF"/>
    <w:rsid w:val="001A3C6A"/>
    <w:rsid w:val="001A512E"/>
    <w:rsid w:val="001A62BF"/>
    <w:rsid w:val="001A6A88"/>
    <w:rsid w:val="001A6E4F"/>
    <w:rsid w:val="001B2D78"/>
    <w:rsid w:val="001B3437"/>
    <w:rsid w:val="001B3BFD"/>
    <w:rsid w:val="001B4E58"/>
    <w:rsid w:val="001B5657"/>
    <w:rsid w:val="001B5C19"/>
    <w:rsid w:val="001B6E14"/>
    <w:rsid w:val="001B72EE"/>
    <w:rsid w:val="001B7682"/>
    <w:rsid w:val="001B7CC5"/>
    <w:rsid w:val="001C00E5"/>
    <w:rsid w:val="001C03D6"/>
    <w:rsid w:val="001C0CFA"/>
    <w:rsid w:val="001C1906"/>
    <w:rsid w:val="001C2028"/>
    <w:rsid w:val="001C305F"/>
    <w:rsid w:val="001C34EB"/>
    <w:rsid w:val="001C3CDF"/>
    <w:rsid w:val="001C40F5"/>
    <w:rsid w:val="001C4BE3"/>
    <w:rsid w:val="001C57C2"/>
    <w:rsid w:val="001C596A"/>
    <w:rsid w:val="001C67E3"/>
    <w:rsid w:val="001C6948"/>
    <w:rsid w:val="001C7162"/>
    <w:rsid w:val="001C7276"/>
    <w:rsid w:val="001D076E"/>
    <w:rsid w:val="001D1418"/>
    <w:rsid w:val="001D222B"/>
    <w:rsid w:val="001D2817"/>
    <w:rsid w:val="001D2B94"/>
    <w:rsid w:val="001D2FE6"/>
    <w:rsid w:val="001D339D"/>
    <w:rsid w:val="001D47B0"/>
    <w:rsid w:val="001D5D53"/>
    <w:rsid w:val="001D5D67"/>
    <w:rsid w:val="001D5F49"/>
    <w:rsid w:val="001D7A3B"/>
    <w:rsid w:val="001D7CA5"/>
    <w:rsid w:val="001E0230"/>
    <w:rsid w:val="001E27F0"/>
    <w:rsid w:val="001E3109"/>
    <w:rsid w:val="001E3AE0"/>
    <w:rsid w:val="001E4859"/>
    <w:rsid w:val="001E5388"/>
    <w:rsid w:val="001E57C2"/>
    <w:rsid w:val="001E5F16"/>
    <w:rsid w:val="001E6710"/>
    <w:rsid w:val="001E7129"/>
    <w:rsid w:val="001E718C"/>
    <w:rsid w:val="001F0914"/>
    <w:rsid w:val="001F2C8F"/>
    <w:rsid w:val="001F309D"/>
    <w:rsid w:val="001F36C3"/>
    <w:rsid w:val="001F5695"/>
    <w:rsid w:val="001F5CF4"/>
    <w:rsid w:val="001F5F5D"/>
    <w:rsid w:val="001F66AF"/>
    <w:rsid w:val="00200349"/>
    <w:rsid w:val="002011E5"/>
    <w:rsid w:val="002012B0"/>
    <w:rsid w:val="0020339D"/>
    <w:rsid w:val="0020353C"/>
    <w:rsid w:val="00203845"/>
    <w:rsid w:val="00203CBD"/>
    <w:rsid w:val="002062F9"/>
    <w:rsid w:val="00207129"/>
    <w:rsid w:val="00207C10"/>
    <w:rsid w:val="002109EE"/>
    <w:rsid w:val="00210A39"/>
    <w:rsid w:val="0021182D"/>
    <w:rsid w:val="00211D72"/>
    <w:rsid w:val="002124DB"/>
    <w:rsid w:val="00213196"/>
    <w:rsid w:val="0021364B"/>
    <w:rsid w:val="00214638"/>
    <w:rsid w:val="002157F7"/>
    <w:rsid w:val="00215E31"/>
    <w:rsid w:val="002165A1"/>
    <w:rsid w:val="0021664A"/>
    <w:rsid w:val="00217C29"/>
    <w:rsid w:val="00217CE9"/>
    <w:rsid w:val="0022117F"/>
    <w:rsid w:val="00221DCF"/>
    <w:rsid w:val="002236FF"/>
    <w:rsid w:val="0022565D"/>
    <w:rsid w:val="00225676"/>
    <w:rsid w:val="0022567F"/>
    <w:rsid w:val="00225761"/>
    <w:rsid w:val="00226314"/>
    <w:rsid w:val="0022659C"/>
    <w:rsid w:val="00226F45"/>
    <w:rsid w:val="002320ED"/>
    <w:rsid w:val="00232995"/>
    <w:rsid w:val="0023346A"/>
    <w:rsid w:val="002334DA"/>
    <w:rsid w:val="00233DCB"/>
    <w:rsid w:val="00234050"/>
    <w:rsid w:val="00234697"/>
    <w:rsid w:val="00235239"/>
    <w:rsid w:val="00235A16"/>
    <w:rsid w:val="00235CAB"/>
    <w:rsid w:val="00236002"/>
    <w:rsid w:val="00236248"/>
    <w:rsid w:val="002425DF"/>
    <w:rsid w:val="00242C60"/>
    <w:rsid w:val="002433B8"/>
    <w:rsid w:val="00244DFB"/>
    <w:rsid w:val="00245125"/>
    <w:rsid w:val="00245F95"/>
    <w:rsid w:val="00246249"/>
    <w:rsid w:val="0025001D"/>
    <w:rsid w:val="002508E0"/>
    <w:rsid w:val="00251E32"/>
    <w:rsid w:val="00252C9C"/>
    <w:rsid w:val="002537CF"/>
    <w:rsid w:val="00253864"/>
    <w:rsid w:val="002548EF"/>
    <w:rsid w:val="00254C41"/>
    <w:rsid w:val="00255682"/>
    <w:rsid w:val="00257FB7"/>
    <w:rsid w:val="00260284"/>
    <w:rsid w:val="002604C1"/>
    <w:rsid w:val="00260654"/>
    <w:rsid w:val="00260D97"/>
    <w:rsid w:val="002619D5"/>
    <w:rsid w:val="00262A1C"/>
    <w:rsid w:val="00262AF4"/>
    <w:rsid w:val="00262BF2"/>
    <w:rsid w:val="002644DE"/>
    <w:rsid w:val="00264F67"/>
    <w:rsid w:val="002650BD"/>
    <w:rsid w:val="00266959"/>
    <w:rsid w:val="00266E31"/>
    <w:rsid w:val="00266EB9"/>
    <w:rsid w:val="00267106"/>
    <w:rsid w:val="00267969"/>
    <w:rsid w:val="00267B4E"/>
    <w:rsid w:val="00267C11"/>
    <w:rsid w:val="00267E69"/>
    <w:rsid w:val="002704C9"/>
    <w:rsid w:val="00270A65"/>
    <w:rsid w:val="00270C82"/>
    <w:rsid w:val="00270E6F"/>
    <w:rsid w:val="00270EF9"/>
    <w:rsid w:val="00271096"/>
    <w:rsid w:val="00273D77"/>
    <w:rsid w:val="00274E75"/>
    <w:rsid w:val="00275013"/>
    <w:rsid w:val="0027561F"/>
    <w:rsid w:val="0027701A"/>
    <w:rsid w:val="00277426"/>
    <w:rsid w:val="0027754C"/>
    <w:rsid w:val="00280DA8"/>
    <w:rsid w:val="002810DD"/>
    <w:rsid w:val="00281195"/>
    <w:rsid w:val="002815B3"/>
    <w:rsid w:val="00282541"/>
    <w:rsid w:val="00282778"/>
    <w:rsid w:val="00282B71"/>
    <w:rsid w:val="00283F5B"/>
    <w:rsid w:val="002851FC"/>
    <w:rsid w:val="002854F5"/>
    <w:rsid w:val="00292BD8"/>
    <w:rsid w:val="00292C6E"/>
    <w:rsid w:val="00292D56"/>
    <w:rsid w:val="00292D9F"/>
    <w:rsid w:val="00293480"/>
    <w:rsid w:val="00293A04"/>
    <w:rsid w:val="00293ACA"/>
    <w:rsid w:val="00294B5B"/>
    <w:rsid w:val="00294DA3"/>
    <w:rsid w:val="00296E29"/>
    <w:rsid w:val="00297188"/>
    <w:rsid w:val="00297A5E"/>
    <w:rsid w:val="00297F65"/>
    <w:rsid w:val="002A0783"/>
    <w:rsid w:val="002A1A50"/>
    <w:rsid w:val="002A2326"/>
    <w:rsid w:val="002A28DC"/>
    <w:rsid w:val="002A47C5"/>
    <w:rsid w:val="002A4FD7"/>
    <w:rsid w:val="002A53DE"/>
    <w:rsid w:val="002A5A87"/>
    <w:rsid w:val="002A5E91"/>
    <w:rsid w:val="002A74D1"/>
    <w:rsid w:val="002A7CED"/>
    <w:rsid w:val="002B1D97"/>
    <w:rsid w:val="002B1EF2"/>
    <w:rsid w:val="002B1FE4"/>
    <w:rsid w:val="002B25C5"/>
    <w:rsid w:val="002B302C"/>
    <w:rsid w:val="002B396C"/>
    <w:rsid w:val="002B3ABA"/>
    <w:rsid w:val="002B4BA3"/>
    <w:rsid w:val="002B69D8"/>
    <w:rsid w:val="002B6DBC"/>
    <w:rsid w:val="002B71C4"/>
    <w:rsid w:val="002B7E14"/>
    <w:rsid w:val="002B7F22"/>
    <w:rsid w:val="002B7FCB"/>
    <w:rsid w:val="002C02A1"/>
    <w:rsid w:val="002C066E"/>
    <w:rsid w:val="002C0F81"/>
    <w:rsid w:val="002C10C1"/>
    <w:rsid w:val="002C1141"/>
    <w:rsid w:val="002C1FCA"/>
    <w:rsid w:val="002C207E"/>
    <w:rsid w:val="002C2453"/>
    <w:rsid w:val="002C24D1"/>
    <w:rsid w:val="002C2C42"/>
    <w:rsid w:val="002C3BD5"/>
    <w:rsid w:val="002C4FE6"/>
    <w:rsid w:val="002C670E"/>
    <w:rsid w:val="002C6775"/>
    <w:rsid w:val="002C77E0"/>
    <w:rsid w:val="002C7E33"/>
    <w:rsid w:val="002D1115"/>
    <w:rsid w:val="002D322C"/>
    <w:rsid w:val="002D5108"/>
    <w:rsid w:val="002D582F"/>
    <w:rsid w:val="002D5B5D"/>
    <w:rsid w:val="002D7959"/>
    <w:rsid w:val="002D7A95"/>
    <w:rsid w:val="002E076D"/>
    <w:rsid w:val="002E309E"/>
    <w:rsid w:val="002E32A6"/>
    <w:rsid w:val="002E4E0D"/>
    <w:rsid w:val="002E4F64"/>
    <w:rsid w:val="002E5172"/>
    <w:rsid w:val="002E55E2"/>
    <w:rsid w:val="002E6306"/>
    <w:rsid w:val="002E7891"/>
    <w:rsid w:val="002E7967"/>
    <w:rsid w:val="002F08E2"/>
    <w:rsid w:val="002F1616"/>
    <w:rsid w:val="002F2660"/>
    <w:rsid w:val="002F2CD8"/>
    <w:rsid w:val="002F3110"/>
    <w:rsid w:val="002F37BF"/>
    <w:rsid w:val="002F3F2F"/>
    <w:rsid w:val="002F4F34"/>
    <w:rsid w:val="002F6114"/>
    <w:rsid w:val="002F6266"/>
    <w:rsid w:val="002F6408"/>
    <w:rsid w:val="002F6F65"/>
    <w:rsid w:val="002F77E0"/>
    <w:rsid w:val="002F7ABE"/>
    <w:rsid w:val="002F7DFB"/>
    <w:rsid w:val="0030049F"/>
    <w:rsid w:val="00300727"/>
    <w:rsid w:val="00301A4B"/>
    <w:rsid w:val="003027DB"/>
    <w:rsid w:val="003033B3"/>
    <w:rsid w:val="00303930"/>
    <w:rsid w:val="00304834"/>
    <w:rsid w:val="003048A4"/>
    <w:rsid w:val="00305AFE"/>
    <w:rsid w:val="00310CE5"/>
    <w:rsid w:val="00310FEC"/>
    <w:rsid w:val="00311574"/>
    <w:rsid w:val="00311BCB"/>
    <w:rsid w:val="00311BF2"/>
    <w:rsid w:val="003126AC"/>
    <w:rsid w:val="003140EB"/>
    <w:rsid w:val="0031458E"/>
    <w:rsid w:val="00314A1B"/>
    <w:rsid w:val="00314ACE"/>
    <w:rsid w:val="003152A3"/>
    <w:rsid w:val="0031566C"/>
    <w:rsid w:val="00315FB5"/>
    <w:rsid w:val="00316D3A"/>
    <w:rsid w:val="003201CF"/>
    <w:rsid w:val="0032077F"/>
    <w:rsid w:val="003214E0"/>
    <w:rsid w:val="0032285C"/>
    <w:rsid w:val="00323EBA"/>
    <w:rsid w:val="00326D72"/>
    <w:rsid w:val="003271E9"/>
    <w:rsid w:val="003277C3"/>
    <w:rsid w:val="00330936"/>
    <w:rsid w:val="00330D65"/>
    <w:rsid w:val="00331751"/>
    <w:rsid w:val="00331CC9"/>
    <w:rsid w:val="0033234A"/>
    <w:rsid w:val="00332666"/>
    <w:rsid w:val="0033297A"/>
    <w:rsid w:val="00332C61"/>
    <w:rsid w:val="00332CDC"/>
    <w:rsid w:val="00332F3B"/>
    <w:rsid w:val="00333AF5"/>
    <w:rsid w:val="00333CEA"/>
    <w:rsid w:val="0033455B"/>
    <w:rsid w:val="00334725"/>
    <w:rsid w:val="00335633"/>
    <w:rsid w:val="0033641E"/>
    <w:rsid w:val="00340F43"/>
    <w:rsid w:val="00341D82"/>
    <w:rsid w:val="003420E1"/>
    <w:rsid w:val="00342A10"/>
    <w:rsid w:val="00342AB8"/>
    <w:rsid w:val="00342F18"/>
    <w:rsid w:val="003443AB"/>
    <w:rsid w:val="00346068"/>
    <w:rsid w:val="00346CFA"/>
    <w:rsid w:val="0034712F"/>
    <w:rsid w:val="00347222"/>
    <w:rsid w:val="0034726B"/>
    <w:rsid w:val="00347C1C"/>
    <w:rsid w:val="00347E62"/>
    <w:rsid w:val="00350A5A"/>
    <w:rsid w:val="00351157"/>
    <w:rsid w:val="00351A86"/>
    <w:rsid w:val="00352BDB"/>
    <w:rsid w:val="0035330D"/>
    <w:rsid w:val="003547BC"/>
    <w:rsid w:val="003553C3"/>
    <w:rsid w:val="0035570A"/>
    <w:rsid w:val="003558FC"/>
    <w:rsid w:val="00355A8F"/>
    <w:rsid w:val="003569DA"/>
    <w:rsid w:val="0035744A"/>
    <w:rsid w:val="00357EED"/>
    <w:rsid w:val="00360B04"/>
    <w:rsid w:val="00361631"/>
    <w:rsid w:val="00361C49"/>
    <w:rsid w:val="00361E73"/>
    <w:rsid w:val="0036279C"/>
    <w:rsid w:val="003632A3"/>
    <w:rsid w:val="0036392C"/>
    <w:rsid w:val="00363F04"/>
    <w:rsid w:val="00363F5B"/>
    <w:rsid w:val="00365C73"/>
    <w:rsid w:val="00365D2C"/>
    <w:rsid w:val="00367D80"/>
    <w:rsid w:val="00370232"/>
    <w:rsid w:val="003725F2"/>
    <w:rsid w:val="00373307"/>
    <w:rsid w:val="0037395A"/>
    <w:rsid w:val="00374A5A"/>
    <w:rsid w:val="0037563F"/>
    <w:rsid w:val="003761EE"/>
    <w:rsid w:val="00376C41"/>
    <w:rsid w:val="00381D85"/>
    <w:rsid w:val="00382C10"/>
    <w:rsid w:val="00383771"/>
    <w:rsid w:val="00383FC4"/>
    <w:rsid w:val="003859F1"/>
    <w:rsid w:val="003904C9"/>
    <w:rsid w:val="003908E0"/>
    <w:rsid w:val="0039139E"/>
    <w:rsid w:val="00391708"/>
    <w:rsid w:val="0039240B"/>
    <w:rsid w:val="00393A3A"/>
    <w:rsid w:val="00393D55"/>
    <w:rsid w:val="00394269"/>
    <w:rsid w:val="00394420"/>
    <w:rsid w:val="003948E5"/>
    <w:rsid w:val="003956A1"/>
    <w:rsid w:val="003A0118"/>
    <w:rsid w:val="003A050E"/>
    <w:rsid w:val="003A1AB7"/>
    <w:rsid w:val="003A4301"/>
    <w:rsid w:val="003A43CA"/>
    <w:rsid w:val="003A4D2C"/>
    <w:rsid w:val="003A4F31"/>
    <w:rsid w:val="003A57EB"/>
    <w:rsid w:val="003A702C"/>
    <w:rsid w:val="003A72AF"/>
    <w:rsid w:val="003A7725"/>
    <w:rsid w:val="003B02BE"/>
    <w:rsid w:val="003B0E80"/>
    <w:rsid w:val="003B187D"/>
    <w:rsid w:val="003B2FFB"/>
    <w:rsid w:val="003B309B"/>
    <w:rsid w:val="003B33CA"/>
    <w:rsid w:val="003B3499"/>
    <w:rsid w:val="003B3839"/>
    <w:rsid w:val="003B3C8C"/>
    <w:rsid w:val="003B3EA7"/>
    <w:rsid w:val="003B4BA1"/>
    <w:rsid w:val="003B4C7C"/>
    <w:rsid w:val="003B5D89"/>
    <w:rsid w:val="003B70CF"/>
    <w:rsid w:val="003B7E53"/>
    <w:rsid w:val="003C0173"/>
    <w:rsid w:val="003C07C4"/>
    <w:rsid w:val="003C0831"/>
    <w:rsid w:val="003C1FC2"/>
    <w:rsid w:val="003C31A7"/>
    <w:rsid w:val="003C3379"/>
    <w:rsid w:val="003C36CA"/>
    <w:rsid w:val="003C476B"/>
    <w:rsid w:val="003C5B83"/>
    <w:rsid w:val="003C5F26"/>
    <w:rsid w:val="003C6437"/>
    <w:rsid w:val="003C67C7"/>
    <w:rsid w:val="003C730B"/>
    <w:rsid w:val="003D0053"/>
    <w:rsid w:val="003D08A4"/>
    <w:rsid w:val="003D0A64"/>
    <w:rsid w:val="003D0DAF"/>
    <w:rsid w:val="003D2352"/>
    <w:rsid w:val="003D2C1F"/>
    <w:rsid w:val="003D345A"/>
    <w:rsid w:val="003D3662"/>
    <w:rsid w:val="003D3A81"/>
    <w:rsid w:val="003D43A6"/>
    <w:rsid w:val="003D46BE"/>
    <w:rsid w:val="003D5196"/>
    <w:rsid w:val="003D6E54"/>
    <w:rsid w:val="003E0D0C"/>
    <w:rsid w:val="003E1084"/>
    <w:rsid w:val="003E10EE"/>
    <w:rsid w:val="003E12B0"/>
    <w:rsid w:val="003E20E1"/>
    <w:rsid w:val="003E2DF0"/>
    <w:rsid w:val="003E2F17"/>
    <w:rsid w:val="003E362A"/>
    <w:rsid w:val="003E39DB"/>
    <w:rsid w:val="003E4D71"/>
    <w:rsid w:val="003E5D14"/>
    <w:rsid w:val="003E5EE8"/>
    <w:rsid w:val="003E74FB"/>
    <w:rsid w:val="003F0481"/>
    <w:rsid w:val="003F1FBA"/>
    <w:rsid w:val="003F2003"/>
    <w:rsid w:val="003F297B"/>
    <w:rsid w:val="003F2B9C"/>
    <w:rsid w:val="003F2DDB"/>
    <w:rsid w:val="003F2E52"/>
    <w:rsid w:val="003F324F"/>
    <w:rsid w:val="003F3DD3"/>
    <w:rsid w:val="003F472F"/>
    <w:rsid w:val="003F5701"/>
    <w:rsid w:val="003F58B1"/>
    <w:rsid w:val="003F5C50"/>
    <w:rsid w:val="003F5C66"/>
    <w:rsid w:val="003F6B9F"/>
    <w:rsid w:val="003F775C"/>
    <w:rsid w:val="004001E9"/>
    <w:rsid w:val="00401890"/>
    <w:rsid w:val="00401E5D"/>
    <w:rsid w:val="00402D0E"/>
    <w:rsid w:val="00403A03"/>
    <w:rsid w:val="00404550"/>
    <w:rsid w:val="0040553A"/>
    <w:rsid w:val="00407593"/>
    <w:rsid w:val="004109B4"/>
    <w:rsid w:val="004126FE"/>
    <w:rsid w:val="0041403C"/>
    <w:rsid w:val="00414B4C"/>
    <w:rsid w:val="00414BBE"/>
    <w:rsid w:val="004154E2"/>
    <w:rsid w:val="00415D9E"/>
    <w:rsid w:val="004162D6"/>
    <w:rsid w:val="0041668D"/>
    <w:rsid w:val="00417B71"/>
    <w:rsid w:val="00417E11"/>
    <w:rsid w:val="004217B4"/>
    <w:rsid w:val="00421E4E"/>
    <w:rsid w:val="004223EB"/>
    <w:rsid w:val="0042263A"/>
    <w:rsid w:val="00422E09"/>
    <w:rsid w:val="0042445D"/>
    <w:rsid w:val="00424530"/>
    <w:rsid w:val="00424CF7"/>
    <w:rsid w:val="0042565F"/>
    <w:rsid w:val="00426586"/>
    <w:rsid w:val="004270A5"/>
    <w:rsid w:val="00430190"/>
    <w:rsid w:val="00430CF6"/>
    <w:rsid w:val="00432707"/>
    <w:rsid w:val="00433677"/>
    <w:rsid w:val="00433A5D"/>
    <w:rsid w:val="00433B37"/>
    <w:rsid w:val="004343AA"/>
    <w:rsid w:val="004346A1"/>
    <w:rsid w:val="00434973"/>
    <w:rsid w:val="004359FF"/>
    <w:rsid w:val="00435AD2"/>
    <w:rsid w:val="00435EE5"/>
    <w:rsid w:val="00435FB4"/>
    <w:rsid w:val="00436242"/>
    <w:rsid w:val="00436F3A"/>
    <w:rsid w:val="00440862"/>
    <w:rsid w:val="00441219"/>
    <w:rsid w:val="00443385"/>
    <w:rsid w:val="004442B8"/>
    <w:rsid w:val="00444300"/>
    <w:rsid w:val="00445167"/>
    <w:rsid w:val="0044574A"/>
    <w:rsid w:val="00445EF2"/>
    <w:rsid w:val="004462D2"/>
    <w:rsid w:val="00446DD4"/>
    <w:rsid w:val="004471F5"/>
    <w:rsid w:val="00447258"/>
    <w:rsid w:val="00447903"/>
    <w:rsid w:val="00447BED"/>
    <w:rsid w:val="00447F55"/>
    <w:rsid w:val="00450021"/>
    <w:rsid w:val="004500A7"/>
    <w:rsid w:val="00450A88"/>
    <w:rsid w:val="00451123"/>
    <w:rsid w:val="00451887"/>
    <w:rsid w:val="00451C0E"/>
    <w:rsid w:val="00452AC4"/>
    <w:rsid w:val="004537FB"/>
    <w:rsid w:val="00455891"/>
    <w:rsid w:val="00456540"/>
    <w:rsid w:val="00456A1A"/>
    <w:rsid w:val="00457672"/>
    <w:rsid w:val="004605EB"/>
    <w:rsid w:val="00461353"/>
    <w:rsid w:val="00462299"/>
    <w:rsid w:val="00463395"/>
    <w:rsid w:val="00463E67"/>
    <w:rsid w:val="004640D3"/>
    <w:rsid w:val="00464175"/>
    <w:rsid w:val="0046618D"/>
    <w:rsid w:val="0046638B"/>
    <w:rsid w:val="00466EC6"/>
    <w:rsid w:val="00467DB1"/>
    <w:rsid w:val="00470321"/>
    <w:rsid w:val="00470F46"/>
    <w:rsid w:val="004719BE"/>
    <w:rsid w:val="00471C2F"/>
    <w:rsid w:val="004721AB"/>
    <w:rsid w:val="004729E7"/>
    <w:rsid w:val="00473C65"/>
    <w:rsid w:val="00474A9C"/>
    <w:rsid w:val="0047566D"/>
    <w:rsid w:val="00475E67"/>
    <w:rsid w:val="0048039D"/>
    <w:rsid w:val="00480935"/>
    <w:rsid w:val="00480961"/>
    <w:rsid w:val="00481382"/>
    <w:rsid w:val="004819B7"/>
    <w:rsid w:val="00483293"/>
    <w:rsid w:val="00483478"/>
    <w:rsid w:val="0048394F"/>
    <w:rsid w:val="004842E6"/>
    <w:rsid w:val="00485F6E"/>
    <w:rsid w:val="0048613E"/>
    <w:rsid w:val="00486168"/>
    <w:rsid w:val="004872D4"/>
    <w:rsid w:val="0048752A"/>
    <w:rsid w:val="0049064F"/>
    <w:rsid w:val="00490708"/>
    <w:rsid w:val="00490FAE"/>
    <w:rsid w:val="00492BC9"/>
    <w:rsid w:val="00492C1B"/>
    <w:rsid w:val="004939F4"/>
    <w:rsid w:val="00494E95"/>
    <w:rsid w:val="0049626E"/>
    <w:rsid w:val="00496D27"/>
    <w:rsid w:val="004979BF"/>
    <w:rsid w:val="004A006E"/>
    <w:rsid w:val="004A0222"/>
    <w:rsid w:val="004A12FE"/>
    <w:rsid w:val="004A23F1"/>
    <w:rsid w:val="004A3E99"/>
    <w:rsid w:val="004A4EE4"/>
    <w:rsid w:val="004A57A3"/>
    <w:rsid w:val="004A5D86"/>
    <w:rsid w:val="004A6AA0"/>
    <w:rsid w:val="004A6BDD"/>
    <w:rsid w:val="004A6F7B"/>
    <w:rsid w:val="004A7860"/>
    <w:rsid w:val="004B0041"/>
    <w:rsid w:val="004B0296"/>
    <w:rsid w:val="004B158B"/>
    <w:rsid w:val="004B1BC2"/>
    <w:rsid w:val="004B1BCF"/>
    <w:rsid w:val="004B2DE8"/>
    <w:rsid w:val="004B2EE4"/>
    <w:rsid w:val="004B3C09"/>
    <w:rsid w:val="004B44B2"/>
    <w:rsid w:val="004B5C92"/>
    <w:rsid w:val="004B6080"/>
    <w:rsid w:val="004B637C"/>
    <w:rsid w:val="004B7E22"/>
    <w:rsid w:val="004B7FD6"/>
    <w:rsid w:val="004C0097"/>
    <w:rsid w:val="004C0258"/>
    <w:rsid w:val="004C08BB"/>
    <w:rsid w:val="004C1B1F"/>
    <w:rsid w:val="004C1D49"/>
    <w:rsid w:val="004C22A7"/>
    <w:rsid w:val="004C354E"/>
    <w:rsid w:val="004C35E9"/>
    <w:rsid w:val="004C365A"/>
    <w:rsid w:val="004C4256"/>
    <w:rsid w:val="004C7DD3"/>
    <w:rsid w:val="004D0274"/>
    <w:rsid w:val="004D030B"/>
    <w:rsid w:val="004D0C59"/>
    <w:rsid w:val="004D1C9B"/>
    <w:rsid w:val="004D2FF0"/>
    <w:rsid w:val="004D3E68"/>
    <w:rsid w:val="004D46B7"/>
    <w:rsid w:val="004D4A06"/>
    <w:rsid w:val="004D505B"/>
    <w:rsid w:val="004D5A85"/>
    <w:rsid w:val="004D7A1E"/>
    <w:rsid w:val="004D7EC2"/>
    <w:rsid w:val="004E13B4"/>
    <w:rsid w:val="004E1659"/>
    <w:rsid w:val="004E2044"/>
    <w:rsid w:val="004E2E3A"/>
    <w:rsid w:val="004E3158"/>
    <w:rsid w:val="004E4EDF"/>
    <w:rsid w:val="004E624A"/>
    <w:rsid w:val="004E6A38"/>
    <w:rsid w:val="004E6BA9"/>
    <w:rsid w:val="004E76BE"/>
    <w:rsid w:val="004E77DA"/>
    <w:rsid w:val="004F0CDE"/>
    <w:rsid w:val="004F159A"/>
    <w:rsid w:val="004F390D"/>
    <w:rsid w:val="004F41D1"/>
    <w:rsid w:val="004F4C50"/>
    <w:rsid w:val="004F4D80"/>
    <w:rsid w:val="004F5393"/>
    <w:rsid w:val="004F55F8"/>
    <w:rsid w:val="004F73BC"/>
    <w:rsid w:val="00501B65"/>
    <w:rsid w:val="00501C11"/>
    <w:rsid w:val="0050289B"/>
    <w:rsid w:val="00502E2B"/>
    <w:rsid w:val="005036CB"/>
    <w:rsid w:val="00503ECE"/>
    <w:rsid w:val="00504AD4"/>
    <w:rsid w:val="005050AE"/>
    <w:rsid w:val="00505D53"/>
    <w:rsid w:val="00510CE8"/>
    <w:rsid w:val="00512AAC"/>
    <w:rsid w:val="005147BA"/>
    <w:rsid w:val="00514917"/>
    <w:rsid w:val="005150FF"/>
    <w:rsid w:val="005151AC"/>
    <w:rsid w:val="0051612C"/>
    <w:rsid w:val="00516F8B"/>
    <w:rsid w:val="00517F1D"/>
    <w:rsid w:val="00520DFD"/>
    <w:rsid w:val="00521CC5"/>
    <w:rsid w:val="00521CEF"/>
    <w:rsid w:val="00522430"/>
    <w:rsid w:val="0052362E"/>
    <w:rsid w:val="00523653"/>
    <w:rsid w:val="00523FCB"/>
    <w:rsid w:val="00525223"/>
    <w:rsid w:val="00525587"/>
    <w:rsid w:val="00525A8C"/>
    <w:rsid w:val="00526BD1"/>
    <w:rsid w:val="00526BE5"/>
    <w:rsid w:val="0052755A"/>
    <w:rsid w:val="0053008B"/>
    <w:rsid w:val="00532A5A"/>
    <w:rsid w:val="00532EB0"/>
    <w:rsid w:val="0053337B"/>
    <w:rsid w:val="00533A8E"/>
    <w:rsid w:val="005341B6"/>
    <w:rsid w:val="005355A9"/>
    <w:rsid w:val="00535967"/>
    <w:rsid w:val="00535C4B"/>
    <w:rsid w:val="00537044"/>
    <w:rsid w:val="00541C09"/>
    <w:rsid w:val="005433AE"/>
    <w:rsid w:val="005439A2"/>
    <w:rsid w:val="00543D76"/>
    <w:rsid w:val="00544488"/>
    <w:rsid w:val="00544D83"/>
    <w:rsid w:val="00545309"/>
    <w:rsid w:val="00545C6B"/>
    <w:rsid w:val="00547227"/>
    <w:rsid w:val="00547408"/>
    <w:rsid w:val="00550000"/>
    <w:rsid w:val="00552460"/>
    <w:rsid w:val="00552C7B"/>
    <w:rsid w:val="005549A1"/>
    <w:rsid w:val="0055558D"/>
    <w:rsid w:val="005555CD"/>
    <w:rsid w:val="00556209"/>
    <w:rsid w:val="005565DC"/>
    <w:rsid w:val="00560C3A"/>
    <w:rsid w:val="005628E5"/>
    <w:rsid w:val="00563BDF"/>
    <w:rsid w:val="00565CE7"/>
    <w:rsid w:val="005667FB"/>
    <w:rsid w:val="00566EB3"/>
    <w:rsid w:val="0056722B"/>
    <w:rsid w:val="005675E3"/>
    <w:rsid w:val="00567C57"/>
    <w:rsid w:val="00570FFF"/>
    <w:rsid w:val="00571043"/>
    <w:rsid w:val="00571B23"/>
    <w:rsid w:val="00571EA0"/>
    <w:rsid w:val="00572346"/>
    <w:rsid w:val="00572828"/>
    <w:rsid w:val="005730FF"/>
    <w:rsid w:val="00573A8E"/>
    <w:rsid w:val="0057475E"/>
    <w:rsid w:val="0057671F"/>
    <w:rsid w:val="00577336"/>
    <w:rsid w:val="005778E4"/>
    <w:rsid w:val="005800A3"/>
    <w:rsid w:val="00580449"/>
    <w:rsid w:val="005805C9"/>
    <w:rsid w:val="005811A7"/>
    <w:rsid w:val="005812A0"/>
    <w:rsid w:val="0058146F"/>
    <w:rsid w:val="005823CF"/>
    <w:rsid w:val="005823F5"/>
    <w:rsid w:val="00583566"/>
    <w:rsid w:val="00584165"/>
    <w:rsid w:val="0058483B"/>
    <w:rsid w:val="00585084"/>
    <w:rsid w:val="00585598"/>
    <w:rsid w:val="00585826"/>
    <w:rsid w:val="005865E1"/>
    <w:rsid w:val="005871A6"/>
    <w:rsid w:val="005878CB"/>
    <w:rsid w:val="0059167D"/>
    <w:rsid w:val="00591906"/>
    <w:rsid w:val="005920CA"/>
    <w:rsid w:val="00592CBC"/>
    <w:rsid w:val="005936D8"/>
    <w:rsid w:val="00596C47"/>
    <w:rsid w:val="00596C9C"/>
    <w:rsid w:val="00596F3C"/>
    <w:rsid w:val="00597617"/>
    <w:rsid w:val="005A0FD9"/>
    <w:rsid w:val="005A1148"/>
    <w:rsid w:val="005A3EA6"/>
    <w:rsid w:val="005A4202"/>
    <w:rsid w:val="005A572F"/>
    <w:rsid w:val="005A59F3"/>
    <w:rsid w:val="005A6B8E"/>
    <w:rsid w:val="005A71F4"/>
    <w:rsid w:val="005B00D3"/>
    <w:rsid w:val="005B0F6E"/>
    <w:rsid w:val="005B1D51"/>
    <w:rsid w:val="005B2D53"/>
    <w:rsid w:val="005B2D62"/>
    <w:rsid w:val="005B4519"/>
    <w:rsid w:val="005B59B4"/>
    <w:rsid w:val="005B5A9E"/>
    <w:rsid w:val="005C074C"/>
    <w:rsid w:val="005C0BB7"/>
    <w:rsid w:val="005C1E47"/>
    <w:rsid w:val="005C29A0"/>
    <w:rsid w:val="005C2AA5"/>
    <w:rsid w:val="005C2BB4"/>
    <w:rsid w:val="005C44E5"/>
    <w:rsid w:val="005C47D8"/>
    <w:rsid w:val="005C5CE9"/>
    <w:rsid w:val="005D0075"/>
    <w:rsid w:val="005D2055"/>
    <w:rsid w:val="005D251E"/>
    <w:rsid w:val="005D257E"/>
    <w:rsid w:val="005D3687"/>
    <w:rsid w:val="005D3E6B"/>
    <w:rsid w:val="005D4A1E"/>
    <w:rsid w:val="005D68FC"/>
    <w:rsid w:val="005D6B01"/>
    <w:rsid w:val="005D6BD6"/>
    <w:rsid w:val="005D6DFD"/>
    <w:rsid w:val="005D74D3"/>
    <w:rsid w:val="005D7946"/>
    <w:rsid w:val="005D7A30"/>
    <w:rsid w:val="005E0907"/>
    <w:rsid w:val="005E188F"/>
    <w:rsid w:val="005E4D44"/>
    <w:rsid w:val="005E534D"/>
    <w:rsid w:val="005E6594"/>
    <w:rsid w:val="005E65A7"/>
    <w:rsid w:val="005E6C16"/>
    <w:rsid w:val="005E6D76"/>
    <w:rsid w:val="005E71C3"/>
    <w:rsid w:val="005E7D19"/>
    <w:rsid w:val="005E7D4C"/>
    <w:rsid w:val="005F0261"/>
    <w:rsid w:val="005F0263"/>
    <w:rsid w:val="005F02A4"/>
    <w:rsid w:val="005F0548"/>
    <w:rsid w:val="005F1B29"/>
    <w:rsid w:val="005F2C87"/>
    <w:rsid w:val="005F3A3D"/>
    <w:rsid w:val="005F3BCA"/>
    <w:rsid w:val="005F4A4E"/>
    <w:rsid w:val="005F5067"/>
    <w:rsid w:val="005F5C82"/>
    <w:rsid w:val="005F6B04"/>
    <w:rsid w:val="00602225"/>
    <w:rsid w:val="006033EA"/>
    <w:rsid w:val="00603F52"/>
    <w:rsid w:val="00604ED9"/>
    <w:rsid w:val="00607B67"/>
    <w:rsid w:val="00607C75"/>
    <w:rsid w:val="00607D25"/>
    <w:rsid w:val="006107E0"/>
    <w:rsid w:val="0061245D"/>
    <w:rsid w:val="00614F12"/>
    <w:rsid w:val="006156DB"/>
    <w:rsid w:val="00615C31"/>
    <w:rsid w:val="00616350"/>
    <w:rsid w:val="00621D4B"/>
    <w:rsid w:val="0062380B"/>
    <w:rsid w:val="00623A27"/>
    <w:rsid w:val="00624383"/>
    <w:rsid w:val="00624B15"/>
    <w:rsid w:val="00624BB9"/>
    <w:rsid w:val="006252C6"/>
    <w:rsid w:val="00625AC5"/>
    <w:rsid w:val="0062683E"/>
    <w:rsid w:val="00626D09"/>
    <w:rsid w:val="00627557"/>
    <w:rsid w:val="00627A48"/>
    <w:rsid w:val="00631FF4"/>
    <w:rsid w:val="00632502"/>
    <w:rsid w:val="0063258A"/>
    <w:rsid w:val="0063268D"/>
    <w:rsid w:val="00632DB4"/>
    <w:rsid w:val="00632E02"/>
    <w:rsid w:val="00633084"/>
    <w:rsid w:val="00634338"/>
    <w:rsid w:val="00634772"/>
    <w:rsid w:val="00635276"/>
    <w:rsid w:val="006358BB"/>
    <w:rsid w:val="00636B47"/>
    <w:rsid w:val="006403CB"/>
    <w:rsid w:val="00641D4D"/>
    <w:rsid w:val="00642DF1"/>
    <w:rsid w:val="00643D2B"/>
    <w:rsid w:val="00644FFC"/>
    <w:rsid w:val="00645EF6"/>
    <w:rsid w:val="00646186"/>
    <w:rsid w:val="006468C2"/>
    <w:rsid w:val="0064709B"/>
    <w:rsid w:val="00647B89"/>
    <w:rsid w:val="0065006A"/>
    <w:rsid w:val="0065006B"/>
    <w:rsid w:val="00650601"/>
    <w:rsid w:val="00651006"/>
    <w:rsid w:val="00651E51"/>
    <w:rsid w:val="00652674"/>
    <w:rsid w:val="00653A50"/>
    <w:rsid w:val="00654238"/>
    <w:rsid w:val="00654DDF"/>
    <w:rsid w:val="00655A72"/>
    <w:rsid w:val="00655E97"/>
    <w:rsid w:val="006561F6"/>
    <w:rsid w:val="006565AF"/>
    <w:rsid w:val="00657BB7"/>
    <w:rsid w:val="00657F2F"/>
    <w:rsid w:val="00660952"/>
    <w:rsid w:val="00660960"/>
    <w:rsid w:val="006616B5"/>
    <w:rsid w:val="00661D9E"/>
    <w:rsid w:val="00662250"/>
    <w:rsid w:val="00662586"/>
    <w:rsid w:val="006632EA"/>
    <w:rsid w:val="006641C3"/>
    <w:rsid w:val="0066443F"/>
    <w:rsid w:val="0066512C"/>
    <w:rsid w:val="00666776"/>
    <w:rsid w:val="006676BC"/>
    <w:rsid w:val="00667F20"/>
    <w:rsid w:val="0067009D"/>
    <w:rsid w:val="00670971"/>
    <w:rsid w:val="00670DFF"/>
    <w:rsid w:val="0067119B"/>
    <w:rsid w:val="0067175A"/>
    <w:rsid w:val="00674E08"/>
    <w:rsid w:val="006762D5"/>
    <w:rsid w:val="006803ED"/>
    <w:rsid w:val="0068110A"/>
    <w:rsid w:val="0068245F"/>
    <w:rsid w:val="00683221"/>
    <w:rsid w:val="006838A4"/>
    <w:rsid w:val="006839FF"/>
    <w:rsid w:val="00683CAA"/>
    <w:rsid w:val="006855F2"/>
    <w:rsid w:val="006861BB"/>
    <w:rsid w:val="00687400"/>
    <w:rsid w:val="00687448"/>
    <w:rsid w:val="00690248"/>
    <w:rsid w:val="00690609"/>
    <w:rsid w:val="00690A52"/>
    <w:rsid w:val="00690F98"/>
    <w:rsid w:val="006913E0"/>
    <w:rsid w:val="00691587"/>
    <w:rsid w:val="006926BB"/>
    <w:rsid w:val="00692723"/>
    <w:rsid w:val="00692910"/>
    <w:rsid w:val="00693CD5"/>
    <w:rsid w:val="00693FB0"/>
    <w:rsid w:val="00694276"/>
    <w:rsid w:val="00694751"/>
    <w:rsid w:val="006949AD"/>
    <w:rsid w:val="00695630"/>
    <w:rsid w:val="00695FA9"/>
    <w:rsid w:val="00696019"/>
    <w:rsid w:val="006975D6"/>
    <w:rsid w:val="006979B9"/>
    <w:rsid w:val="00697F49"/>
    <w:rsid w:val="006A1760"/>
    <w:rsid w:val="006A211D"/>
    <w:rsid w:val="006A346C"/>
    <w:rsid w:val="006A3507"/>
    <w:rsid w:val="006A3746"/>
    <w:rsid w:val="006A3F81"/>
    <w:rsid w:val="006A448A"/>
    <w:rsid w:val="006A4636"/>
    <w:rsid w:val="006A467B"/>
    <w:rsid w:val="006A4D98"/>
    <w:rsid w:val="006A516A"/>
    <w:rsid w:val="006A53FB"/>
    <w:rsid w:val="006A55D6"/>
    <w:rsid w:val="006A600E"/>
    <w:rsid w:val="006A6C78"/>
    <w:rsid w:val="006A761E"/>
    <w:rsid w:val="006A7656"/>
    <w:rsid w:val="006A7ED1"/>
    <w:rsid w:val="006B2758"/>
    <w:rsid w:val="006B29CD"/>
    <w:rsid w:val="006B2BA1"/>
    <w:rsid w:val="006B4794"/>
    <w:rsid w:val="006B5275"/>
    <w:rsid w:val="006B5C1F"/>
    <w:rsid w:val="006C1DB7"/>
    <w:rsid w:val="006C2C8F"/>
    <w:rsid w:val="006C2CA2"/>
    <w:rsid w:val="006C2E64"/>
    <w:rsid w:val="006C4AE6"/>
    <w:rsid w:val="006C5F9C"/>
    <w:rsid w:val="006D0808"/>
    <w:rsid w:val="006D0A15"/>
    <w:rsid w:val="006D2AF9"/>
    <w:rsid w:val="006D36D4"/>
    <w:rsid w:val="006D3FE8"/>
    <w:rsid w:val="006D6654"/>
    <w:rsid w:val="006E00F7"/>
    <w:rsid w:val="006E02FA"/>
    <w:rsid w:val="006E04EA"/>
    <w:rsid w:val="006E137C"/>
    <w:rsid w:val="006E1470"/>
    <w:rsid w:val="006E2098"/>
    <w:rsid w:val="006E2F60"/>
    <w:rsid w:val="006E31DB"/>
    <w:rsid w:val="006E340C"/>
    <w:rsid w:val="006E355D"/>
    <w:rsid w:val="006E5761"/>
    <w:rsid w:val="006E773F"/>
    <w:rsid w:val="006F030C"/>
    <w:rsid w:val="006F130B"/>
    <w:rsid w:val="006F247D"/>
    <w:rsid w:val="006F3626"/>
    <w:rsid w:val="006F3D72"/>
    <w:rsid w:val="006F3E51"/>
    <w:rsid w:val="006F4090"/>
    <w:rsid w:val="006F466C"/>
    <w:rsid w:val="006F509A"/>
    <w:rsid w:val="006F568B"/>
    <w:rsid w:val="006F6512"/>
    <w:rsid w:val="00701140"/>
    <w:rsid w:val="007011E5"/>
    <w:rsid w:val="0070247E"/>
    <w:rsid w:val="00702880"/>
    <w:rsid w:val="00703E98"/>
    <w:rsid w:val="0070530F"/>
    <w:rsid w:val="00706989"/>
    <w:rsid w:val="00707729"/>
    <w:rsid w:val="007104EE"/>
    <w:rsid w:val="00710A61"/>
    <w:rsid w:val="00710FC5"/>
    <w:rsid w:val="00711490"/>
    <w:rsid w:val="00711498"/>
    <w:rsid w:val="00712798"/>
    <w:rsid w:val="007129CB"/>
    <w:rsid w:val="007129ED"/>
    <w:rsid w:val="007133FA"/>
    <w:rsid w:val="007135B8"/>
    <w:rsid w:val="00713B1D"/>
    <w:rsid w:val="0071480D"/>
    <w:rsid w:val="00715ACE"/>
    <w:rsid w:val="0071742A"/>
    <w:rsid w:val="00717B20"/>
    <w:rsid w:val="00717D5E"/>
    <w:rsid w:val="007212A1"/>
    <w:rsid w:val="00723304"/>
    <w:rsid w:val="0072443D"/>
    <w:rsid w:val="00724E43"/>
    <w:rsid w:val="0072533B"/>
    <w:rsid w:val="00725AD4"/>
    <w:rsid w:val="00725F16"/>
    <w:rsid w:val="007261B7"/>
    <w:rsid w:val="00726498"/>
    <w:rsid w:val="0072680D"/>
    <w:rsid w:val="00726F52"/>
    <w:rsid w:val="0072794F"/>
    <w:rsid w:val="00727A90"/>
    <w:rsid w:val="007336AA"/>
    <w:rsid w:val="00733E63"/>
    <w:rsid w:val="00736533"/>
    <w:rsid w:val="00736809"/>
    <w:rsid w:val="00737824"/>
    <w:rsid w:val="00737F01"/>
    <w:rsid w:val="00740E2F"/>
    <w:rsid w:val="00740E49"/>
    <w:rsid w:val="00741415"/>
    <w:rsid w:val="00741B14"/>
    <w:rsid w:val="007429B1"/>
    <w:rsid w:val="00743D1A"/>
    <w:rsid w:val="00743E77"/>
    <w:rsid w:val="007443E6"/>
    <w:rsid w:val="00744FCA"/>
    <w:rsid w:val="00745A06"/>
    <w:rsid w:val="00745BC4"/>
    <w:rsid w:val="0074721A"/>
    <w:rsid w:val="00747B4A"/>
    <w:rsid w:val="00747FAC"/>
    <w:rsid w:val="00750ED1"/>
    <w:rsid w:val="007510AA"/>
    <w:rsid w:val="00751510"/>
    <w:rsid w:val="00751A78"/>
    <w:rsid w:val="0075202B"/>
    <w:rsid w:val="00752BAA"/>
    <w:rsid w:val="007532A4"/>
    <w:rsid w:val="0075389D"/>
    <w:rsid w:val="00754860"/>
    <w:rsid w:val="00755067"/>
    <w:rsid w:val="007552E3"/>
    <w:rsid w:val="00757B6E"/>
    <w:rsid w:val="00760FC2"/>
    <w:rsid w:val="0076106B"/>
    <w:rsid w:val="007613A7"/>
    <w:rsid w:val="00762002"/>
    <w:rsid w:val="00762836"/>
    <w:rsid w:val="00762CD8"/>
    <w:rsid w:val="0076301E"/>
    <w:rsid w:val="00763302"/>
    <w:rsid w:val="007633F0"/>
    <w:rsid w:val="00765530"/>
    <w:rsid w:val="0076621D"/>
    <w:rsid w:val="007670E3"/>
    <w:rsid w:val="00767768"/>
    <w:rsid w:val="007678B0"/>
    <w:rsid w:val="00770217"/>
    <w:rsid w:val="007708A7"/>
    <w:rsid w:val="00770AB7"/>
    <w:rsid w:val="00770B5C"/>
    <w:rsid w:val="00771664"/>
    <w:rsid w:val="00772FEB"/>
    <w:rsid w:val="0077458D"/>
    <w:rsid w:val="00776679"/>
    <w:rsid w:val="00776A45"/>
    <w:rsid w:val="00777614"/>
    <w:rsid w:val="007776C3"/>
    <w:rsid w:val="007776E7"/>
    <w:rsid w:val="007800B7"/>
    <w:rsid w:val="00780561"/>
    <w:rsid w:val="00780D09"/>
    <w:rsid w:val="00780D83"/>
    <w:rsid w:val="00781270"/>
    <w:rsid w:val="00782253"/>
    <w:rsid w:val="00782555"/>
    <w:rsid w:val="007831EF"/>
    <w:rsid w:val="00783273"/>
    <w:rsid w:val="00783F47"/>
    <w:rsid w:val="00784642"/>
    <w:rsid w:val="00785421"/>
    <w:rsid w:val="00785C13"/>
    <w:rsid w:val="00785F5B"/>
    <w:rsid w:val="007871E3"/>
    <w:rsid w:val="007875CC"/>
    <w:rsid w:val="007878C3"/>
    <w:rsid w:val="00790992"/>
    <w:rsid w:val="00791538"/>
    <w:rsid w:val="0079326C"/>
    <w:rsid w:val="007937BE"/>
    <w:rsid w:val="00794B2B"/>
    <w:rsid w:val="0079555F"/>
    <w:rsid w:val="00795820"/>
    <w:rsid w:val="0079597D"/>
    <w:rsid w:val="0079706C"/>
    <w:rsid w:val="007A02E0"/>
    <w:rsid w:val="007A0760"/>
    <w:rsid w:val="007A14BD"/>
    <w:rsid w:val="007A1502"/>
    <w:rsid w:val="007A1AB7"/>
    <w:rsid w:val="007A1F4A"/>
    <w:rsid w:val="007A4AFB"/>
    <w:rsid w:val="007A55E3"/>
    <w:rsid w:val="007A6156"/>
    <w:rsid w:val="007A620A"/>
    <w:rsid w:val="007A63F5"/>
    <w:rsid w:val="007A733D"/>
    <w:rsid w:val="007B0D69"/>
    <w:rsid w:val="007B13B0"/>
    <w:rsid w:val="007B16D8"/>
    <w:rsid w:val="007B1F10"/>
    <w:rsid w:val="007B2650"/>
    <w:rsid w:val="007B2B42"/>
    <w:rsid w:val="007B38D5"/>
    <w:rsid w:val="007B4477"/>
    <w:rsid w:val="007B4BDC"/>
    <w:rsid w:val="007B5180"/>
    <w:rsid w:val="007B5B27"/>
    <w:rsid w:val="007B5F1B"/>
    <w:rsid w:val="007B69E0"/>
    <w:rsid w:val="007B6D63"/>
    <w:rsid w:val="007B7086"/>
    <w:rsid w:val="007B7BA2"/>
    <w:rsid w:val="007B7C27"/>
    <w:rsid w:val="007C00EA"/>
    <w:rsid w:val="007C0664"/>
    <w:rsid w:val="007C0757"/>
    <w:rsid w:val="007C0FDC"/>
    <w:rsid w:val="007C0FFB"/>
    <w:rsid w:val="007C1EE9"/>
    <w:rsid w:val="007C28F4"/>
    <w:rsid w:val="007C31F1"/>
    <w:rsid w:val="007C3A6F"/>
    <w:rsid w:val="007C53E1"/>
    <w:rsid w:val="007C59D4"/>
    <w:rsid w:val="007C69F6"/>
    <w:rsid w:val="007C73D2"/>
    <w:rsid w:val="007D0ADB"/>
    <w:rsid w:val="007D15B9"/>
    <w:rsid w:val="007D1686"/>
    <w:rsid w:val="007D2BC4"/>
    <w:rsid w:val="007D3611"/>
    <w:rsid w:val="007D39A5"/>
    <w:rsid w:val="007D3D04"/>
    <w:rsid w:val="007D4602"/>
    <w:rsid w:val="007D5139"/>
    <w:rsid w:val="007D6A4F"/>
    <w:rsid w:val="007D6F6A"/>
    <w:rsid w:val="007E0D7B"/>
    <w:rsid w:val="007E1C67"/>
    <w:rsid w:val="007E1FFE"/>
    <w:rsid w:val="007E30CD"/>
    <w:rsid w:val="007E450D"/>
    <w:rsid w:val="007E4A1D"/>
    <w:rsid w:val="007E5461"/>
    <w:rsid w:val="007E6D7A"/>
    <w:rsid w:val="007F0217"/>
    <w:rsid w:val="007F0EFE"/>
    <w:rsid w:val="007F29CB"/>
    <w:rsid w:val="007F39BC"/>
    <w:rsid w:val="007F4101"/>
    <w:rsid w:val="007F4B06"/>
    <w:rsid w:val="007F5088"/>
    <w:rsid w:val="007F6918"/>
    <w:rsid w:val="007F7326"/>
    <w:rsid w:val="00801526"/>
    <w:rsid w:val="00802061"/>
    <w:rsid w:val="0080356C"/>
    <w:rsid w:val="00803758"/>
    <w:rsid w:val="008038EA"/>
    <w:rsid w:val="00804488"/>
    <w:rsid w:val="0080454D"/>
    <w:rsid w:val="008047D7"/>
    <w:rsid w:val="00805370"/>
    <w:rsid w:val="00810BCE"/>
    <w:rsid w:val="008119C4"/>
    <w:rsid w:val="00811E2F"/>
    <w:rsid w:val="0081239E"/>
    <w:rsid w:val="00812443"/>
    <w:rsid w:val="00812C8C"/>
    <w:rsid w:val="00812D31"/>
    <w:rsid w:val="0081418B"/>
    <w:rsid w:val="008157A6"/>
    <w:rsid w:val="00815A94"/>
    <w:rsid w:val="00815CCB"/>
    <w:rsid w:val="008163A6"/>
    <w:rsid w:val="00816B2F"/>
    <w:rsid w:val="008176F9"/>
    <w:rsid w:val="00817873"/>
    <w:rsid w:val="00817DB4"/>
    <w:rsid w:val="0082026C"/>
    <w:rsid w:val="00820AEC"/>
    <w:rsid w:val="00822302"/>
    <w:rsid w:val="008224D3"/>
    <w:rsid w:val="008226B7"/>
    <w:rsid w:val="00823316"/>
    <w:rsid w:val="00824C40"/>
    <w:rsid w:val="00826020"/>
    <w:rsid w:val="0082648E"/>
    <w:rsid w:val="0082659B"/>
    <w:rsid w:val="00826D82"/>
    <w:rsid w:val="00826E53"/>
    <w:rsid w:val="00827EF1"/>
    <w:rsid w:val="00827F6F"/>
    <w:rsid w:val="008320A4"/>
    <w:rsid w:val="00832216"/>
    <w:rsid w:val="00833E31"/>
    <w:rsid w:val="00835825"/>
    <w:rsid w:val="008363B5"/>
    <w:rsid w:val="0083797D"/>
    <w:rsid w:val="00840581"/>
    <w:rsid w:val="008406D0"/>
    <w:rsid w:val="00841926"/>
    <w:rsid w:val="00842EA8"/>
    <w:rsid w:val="00843A2A"/>
    <w:rsid w:val="00844080"/>
    <w:rsid w:val="00844941"/>
    <w:rsid w:val="00845F27"/>
    <w:rsid w:val="00846134"/>
    <w:rsid w:val="0084652B"/>
    <w:rsid w:val="00847745"/>
    <w:rsid w:val="008502F2"/>
    <w:rsid w:val="008523BD"/>
    <w:rsid w:val="00852BB0"/>
    <w:rsid w:val="0085428F"/>
    <w:rsid w:val="008548B9"/>
    <w:rsid w:val="00854CC4"/>
    <w:rsid w:val="00856265"/>
    <w:rsid w:val="008562A6"/>
    <w:rsid w:val="0085769E"/>
    <w:rsid w:val="00860737"/>
    <w:rsid w:val="0086087A"/>
    <w:rsid w:val="0086116D"/>
    <w:rsid w:val="00862943"/>
    <w:rsid w:val="00862F0D"/>
    <w:rsid w:val="00863B44"/>
    <w:rsid w:val="0086469F"/>
    <w:rsid w:val="00866550"/>
    <w:rsid w:val="00866D43"/>
    <w:rsid w:val="0086753B"/>
    <w:rsid w:val="0086787C"/>
    <w:rsid w:val="008709FD"/>
    <w:rsid w:val="00871761"/>
    <w:rsid w:val="00872B09"/>
    <w:rsid w:val="00872DDF"/>
    <w:rsid w:val="00873D4E"/>
    <w:rsid w:val="008745B5"/>
    <w:rsid w:val="00874D78"/>
    <w:rsid w:val="00874E68"/>
    <w:rsid w:val="00875741"/>
    <w:rsid w:val="00875A61"/>
    <w:rsid w:val="008760BD"/>
    <w:rsid w:val="00876176"/>
    <w:rsid w:val="008761A2"/>
    <w:rsid w:val="008768E1"/>
    <w:rsid w:val="00877450"/>
    <w:rsid w:val="00877A3E"/>
    <w:rsid w:val="00880AB7"/>
    <w:rsid w:val="00881384"/>
    <w:rsid w:val="008813C0"/>
    <w:rsid w:val="00881E46"/>
    <w:rsid w:val="00882574"/>
    <w:rsid w:val="008833F3"/>
    <w:rsid w:val="00883E6A"/>
    <w:rsid w:val="0088416D"/>
    <w:rsid w:val="008847E8"/>
    <w:rsid w:val="00884E3C"/>
    <w:rsid w:val="00885494"/>
    <w:rsid w:val="00887E57"/>
    <w:rsid w:val="00890E0D"/>
    <w:rsid w:val="00891633"/>
    <w:rsid w:val="00891665"/>
    <w:rsid w:val="0089169C"/>
    <w:rsid w:val="00892BE3"/>
    <w:rsid w:val="00893D47"/>
    <w:rsid w:val="0089414D"/>
    <w:rsid w:val="008941CA"/>
    <w:rsid w:val="00895EDF"/>
    <w:rsid w:val="00896098"/>
    <w:rsid w:val="0089748C"/>
    <w:rsid w:val="00897DF9"/>
    <w:rsid w:val="00897ED6"/>
    <w:rsid w:val="008A0376"/>
    <w:rsid w:val="008A0BC8"/>
    <w:rsid w:val="008A16DC"/>
    <w:rsid w:val="008A16F6"/>
    <w:rsid w:val="008A416C"/>
    <w:rsid w:val="008A44E0"/>
    <w:rsid w:val="008A4A73"/>
    <w:rsid w:val="008A514C"/>
    <w:rsid w:val="008A53B5"/>
    <w:rsid w:val="008A5756"/>
    <w:rsid w:val="008A5FE0"/>
    <w:rsid w:val="008A632F"/>
    <w:rsid w:val="008A742A"/>
    <w:rsid w:val="008B24AA"/>
    <w:rsid w:val="008B3BBB"/>
    <w:rsid w:val="008B3C56"/>
    <w:rsid w:val="008B4A98"/>
    <w:rsid w:val="008B596B"/>
    <w:rsid w:val="008B6093"/>
    <w:rsid w:val="008B68A6"/>
    <w:rsid w:val="008B6E33"/>
    <w:rsid w:val="008C08FE"/>
    <w:rsid w:val="008C18D6"/>
    <w:rsid w:val="008C33F7"/>
    <w:rsid w:val="008C3CC6"/>
    <w:rsid w:val="008C3CF4"/>
    <w:rsid w:val="008C3DE9"/>
    <w:rsid w:val="008C4AB5"/>
    <w:rsid w:val="008C4FFA"/>
    <w:rsid w:val="008C666F"/>
    <w:rsid w:val="008D07A6"/>
    <w:rsid w:val="008D09D9"/>
    <w:rsid w:val="008D0A9D"/>
    <w:rsid w:val="008D1C14"/>
    <w:rsid w:val="008D1D57"/>
    <w:rsid w:val="008D2251"/>
    <w:rsid w:val="008D3579"/>
    <w:rsid w:val="008D414F"/>
    <w:rsid w:val="008D42C6"/>
    <w:rsid w:val="008D6DB9"/>
    <w:rsid w:val="008D7AA5"/>
    <w:rsid w:val="008E07EC"/>
    <w:rsid w:val="008E085A"/>
    <w:rsid w:val="008E1DC7"/>
    <w:rsid w:val="008E30CC"/>
    <w:rsid w:val="008E332B"/>
    <w:rsid w:val="008E391A"/>
    <w:rsid w:val="008E43C2"/>
    <w:rsid w:val="008E5AE3"/>
    <w:rsid w:val="008E5D05"/>
    <w:rsid w:val="008E695F"/>
    <w:rsid w:val="008E6D79"/>
    <w:rsid w:val="008E718C"/>
    <w:rsid w:val="008F0FF3"/>
    <w:rsid w:val="008F20C0"/>
    <w:rsid w:val="008F2569"/>
    <w:rsid w:val="008F32F6"/>
    <w:rsid w:val="008F47DB"/>
    <w:rsid w:val="008F48B2"/>
    <w:rsid w:val="008F618A"/>
    <w:rsid w:val="008F62D2"/>
    <w:rsid w:val="008F65EA"/>
    <w:rsid w:val="009014FE"/>
    <w:rsid w:val="009026AE"/>
    <w:rsid w:val="0090398C"/>
    <w:rsid w:val="00904714"/>
    <w:rsid w:val="00904837"/>
    <w:rsid w:val="009059F4"/>
    <w:rsid w:val="00905A9B"/>
    <w:rsid w:val="00905BA3"/>
    <w:rsid w:val="0090604A"/>
    <w:rsid w:val="00907211"/>
    <w:rsid w:val="009072C6"/>
    <w:rsid w:val="00910A64"/>
    <w:rsid w:val="00910B9C"/>
    <w:rsid w:val="00910D23"/>
    <w:rsid w:val="009120BA"/>
    <w:rsid w:val="009126CB"/>
    <w:rsid w:val="00912CE2"/>
    <w:rsid w:val="00912DE0"/>
    <w:rsid w:val="0091443E"/>
    <w:rsid w:val="00915532"/>
    <w:rsid w:val="009158CA"/>
    <w:rsid w:val="00916931"/>
    <w:rsid w:val="00916DC4"/>
    <w:rsid w:val="00917549"/>
    <w:rsid w:val="00917664"/>
    <w:rsid w:val="00917FE5"/>
    <w:rsid w:val="009218EB"/>
    <w:rsid w:val="00921FD6"/>
    <w:rsid w:val="009225C2"/>
    <w:rsid w:val="00922B73"/>
    <w:rsid w:val="00923278"/>
    <w:rsid w:val="009246CD"/>
    <w:rsid w:val="00924987"/>
    <w:rsid w:val="00924A84"/>
    <w:rsid w:val="00927DF6"/>
    <w:rsid w:val="00930024"/>
    <w:rsid w:val="00931083"/>
    <w:rsid w:val="00931163"/>
    <w:rsid w:val="009325FC"/>
    <w:rsid w:val="00935259"/>
    <w:rsid w:val="009353D7"/>
    <w:rsid w:val="00935A8D"/>
    <w:rsid w:val="00935CD9"/>
    <w:rsid w:val="00936109"/>
    <w:rsid w:val="00936256"/>
    <w:rsid w:val="00936534"/>
    <w:rsid w:val="0093721B"/>
    <w:rsid w:val="00937541"/>
    <w:rsid w:val="00937C99"/>
    <w:rsid w:val="00941F5C"/>
    <w:rsid w:val="00942766"/>
    <w:rsid w:val="0094777D"/>
    <w:rsid w:val="00952796"/>
    <w:rsid w:val="00952CA5"/>
    <w:rsid w:val="00952DB5"/>
    <w:rsid w:val="009534BA"/>
    <w:rsid w:val="00953E51"/>
    <w:rsid w:val="00954E18"/>
    <w:rsid w:val="00960093"/>
    <w:rsid w:val="009603E1"/>
    <w:rsid w:val="00961263"/>
    <w:rsid w:val="00961762"/>
    <w:rsid w:val="00961D06"/>
    <w:rsid w:val="00962934"/>
    <w:rsid w:val="00962FBF"/>
    <w:rsid w:val="00963E55"/>
    <w:rsid w:val="0096628B"/>
    <w:rsid w:val="00966D0D"/>
    <w:rsid w:val="009673FC"/>
    <w:rsid w:val="00967526"/>
    <w:rsid w:val="00967D33"/>
    <w:rsid w:val="00970370"/>
    <w:rsid w:val="009711C2"/>
    <w:rsid w:val="00972618"/>
    <w:rsid w:val="009731A0"/>
    <w:rsid w:val="00973883"/>
    <w:rsid w:val="00973910"/>
    <w:rsid w:val="00973A42"/>
    <w:rsid w:val="00973CF8"/>
    <w:rsid w:val="009740B7"/>
    <w:rsid w:val="00974926"/>
    <w:rsid w:val="0097534D"/>
    <w:rsid w:val="0097546D"/>
    <w:rsid w:val="00980852"/>
    <w:rsid w:val="00980D6C"/>
    <w:rsid w:val="009816C2"/>
    <w:rsid w:val="00982269"/>
    <w:rsid w:val="0098254A"/>
    <w:rsid w:val="009827BD"/>
    <w:rsid w:val="00982E5F"/>
    <w:rsid w:val="0098441D"/>
    <w:rsid w:val="00985519"/>
    <w:rsid w:val="009860FE"/>
    <w:rsid w:val="00986436"/>
    <w:rsid w:val="00986C4F"/>
    <w:rsid w:val="00987093"/>
    <w:rsid w:val="00987C8E"/>
    <w:rsid w:val="00990037"/>
    <w:rsid w:val="009900E5"/>
    <w:rsid w:val="009921B1"/>
    <w:rsid w:val="009944C2"/>
    <w:rsid w:val="009946F5"/>
    <w:rsid w:val="00996A7B"/>
    <w:rsid w:val="00997C23"/>
    <w:rsid w:val="009A0535"/>
    <w:rsid w:val="009A0DB8"/>
    <w:rsid w:val="009A1302"/>
    <w:rsid w:val="009A1424"/>
    <w:rsid w:val="009A392F"/>
    <w:rsid w:val="009A5223"/>
    <w:rsid w:val="009A54C7"/>
    <w:rsid w:val="009A6568"/>
    <w:rsid w:val="009A69EE"/>
    <w:rsid w:val="009A6B3E"/>
    <w:rsid w:val="009A70B9"/>
    <w:rsid w:val="009B2701"/>
    <w:rsid w:val="009B2923"/>
    <w:rsid w:val="009B46F2"/>
    <w:rsid w:val="009B5241"/>
    <w:rsid w:val="009B5841"/>
    <w:rsid w:val="009B5BC4"/>
    <w:rsid w:val="009B6E16"/>
    <w:rsid w:val="009B7892"/>
    <w:rsid w:val="009C0542"/>
    <w:rsid w:val="009C0BDE"/>
    <w:rsid w:val="009C0F31"/>
    <w:rsid w:val="009C17F7"/>
    <w:rsid w:val="009C255C"/>
    <w:rsid w:val="009C2618"/>
    <w:rsid w:val="009C2D9E"/>
    <w:rsid w:val="009C5EE3"/>
    <w:rsid w:val="009C65D7"/>
    <w:rsid w:val="009C6DC5"/>
    <w:rsid w:val="009C7254"/>
    <w:rsid w:val="009C759F"/>
    <w:rsid w:val="009C7924"/>
    <w:rsid w:val="009C7CB5"/>
    <w:rsid w:val="009C7E37"/>
    <w:rsid w:val="009D02EA"/>
    <w:rsid w:val="009D0C9A"/>
    <w:rsid w:val="009D0DA7"/>
    <w:rsid w:val="009D0EAF"/>
    <w:rsid w:val="009D23F1"/>
    <w:rsid w:val="009D253B"/>
    <w:rsid w:val="009D398E"/>
    <w:rsid w:val="009D4B6F"/>
    <w:rsid w:val="009D5161"/>
    <w:rsid w:val="009D5235"/>
    <w:rsid w:val="009D56AB"/>
    <w:rsid w:val="009D7D31"/>
    <w:rsid w:val="009E14BB"/>
    <w:rsid w:val="009E2647"/>
    <w:rsid w:val="009E2A17"/>
    <w:rsid w:val="009E4019"/>
    <w:rsid w:val="009E46AD"/>
    <w:rsid w:val="009E4ED2"/>
    <w:rsid w:val="009E51B9"/>
    <w:rsid w:val="009E5837"/>
    <w:rsid w:val="009E588B"/>
    <w:rsid w:val="009E67BD"/>
    <w:rsid w:val="009E6B65"/>
    <w:rsid w:val="009E721E"/>
    <w:rsid w:val="009E7913"/>
    <w:rsid w:val="009F1E8E"/>
    <w:rsid w:val="009F46F6"/>
    <w:rsid w:val="009F499D"/>
    <w:rsid w:val="009F60E2"/>
    <w:rsid w:val="009F7979"/>
    <w:rsid w:val="009F7E6E"/>
    <w:rsid w:val="00A0033E"/>
    <w:rsid w:val="00A01514"/>
    <w:rsid w:val="00A01FB6"/>
    <w:rsid w:val="00A023D4"/>
    <w:rsid w:val="00A03BCC"/>
    <w:rsid w:val="00A04700"/>
    <w:rsid w:val="00A047F8"/>
    <w:rsid w:val="00A04C7F"/>
    <w:rsid w:val="00A062DD"/>
    <w:rsid w:val="00A10615"/>
    <w:rsid w:val="00A10717"/>
    <w:rsid w:val="00A10B92"/>
    <w:rsid w:val="00A11406"/>
    <w:rsid w:val="00A11C71"/>
    <w:rsid w:val="00A127CB"/>
    <w:rsid w:val="00A127CC"/>
    <w:rsid w:val="00A128C1"/>
    <w:rsid w:val="00A1372B"/>
    <w:rsid w:val="00A13F47"/>
    <w:rsid w:val="00A13F58"/>
    <w:rsid w:val="00A14152"/>
    <w:rsid w:val="00A151CA"/>
    <w:rsid w:val="00A1575E"/>
    <w:rsid w:val="00A15793"/>
    <w:rsid w:val="00A1596A"/>
    <w:rsid w:val="00A15F1A"/>
    <w:rsid w:val="00A167D8"/>
    <w:rsid w:val="00A16ABD"/>
    <w:rsid w:val="00A16D85"/>
    <w:rsid w:val="00A16D9C"/>
    <w:rsid w:val="00A17684"/>
    <w:rsid w:val="00A21045"/>
    <w:rsid w:val="00A215C6"/>
    <w:rsid w:val="00A23A99"/>
    <w:rsid w:val="00A25953"/>
    <w:rsid w:val="00A25BD0"/>
    <w:rsid w:val="00A266E9"/>
    <w:rsid w:val="00A27258"/>
    <w:rsid w:val="00A3020D"/>
    <w:rsid w:val="00A32B33"/>
    <w:rsid w:val="00A330A6"/>
    <w:rsid w:val="00A339AD"/>
    <w:rsid w:val="00A33BD7"/>
    <w:rsid w:val="00A33D98"/>
    <w:rsid w:val="00A34099"/>
    <w:rsid w:val="00A34A2C"/>
    <w:rsid w:val="00A3574B"/>
    <w:rsid w:val="00A36B9B"/>
    <w:rsid w:val="00A378ED"/>
    <w:rsid w:val="00A40089"/>
    <w:rsid w:val="00A427B8"/>
    <w:rsid w:val="00A42827"/>
    <w:rsid w:val="00A42BCB"/>
    <w:rsid w:val="00A4303D"/>
    <w:rsid w:val="00A43E2A"/>
    <w:rsid w:val="00A44497"/>
    <w:rsid w:val="00A4459E"/>
    <w:rsid w:val="00A4467D"/>
    <w:rsid w:val="00A45282"/>
    <w:rsid w:val="00A4571F"/>
    <w:rsid w:val="00A46DF3"/>
    <w:rsid w:val="00A4787C"/>
    <w:rsid w:val="00A50900"/>
    <w:rsid w:val="00A5147E"/>
    <w:rsid w:val="00A51524"/>
    <w:rsid w:val="00A51880"/>
    <w:rsid w:val="00A520A2"/>
    <w:rsid w:val="00A52F69"/>
    <w:rsid w:val="00A5349B"/>
    <w:rsid w:val="00A53BCD"/>
    <w:rsid w:val="00A543DD"/>
    <w:rsid w:val="00A54DC6"/>
    <w:rsid w:val="00A55BED"/>
    <w:rsid w:val="00A60A31"/>
    <w:rsid w:val="00A61671"/>
    <w:rsid w:val="00A6241C"/>
    <w:rsid w:val="00A6260D"/>
    <w:rsid w:val="00A62EA4"/>
    <w:rsid w:val="00A6435E"/>
    <w:rsid w:val="00A64908"/>
    <w:rsid w:val="00A656DC"/>
    <w:rsid w:val="00A662BC"/>
    <w:rsid w:val="00A662F6"/>
    <w:rsid w:val="00A663E7"/>
    <w:rsid w:val="00A669C7"/>
    <w:rsid w:val="00A67A7D"/>
    <w:rsid w:val="00A67F71"/>
    <w:rsid w:val="00A70920"/>
    <w:rsid w:val="00A70D5C"/>
    <w:rsid w:val="00A71E6D"/>
    <w:rsid w:val="00A73086"/>
    <w:rsid w:val="00A73283"/>
    <w:rsid w:val="00A74BE1"/>
    <w:rsid w:val="00A75458"/>
    <w:rsid w:val="00A77036"/>
    <w:rsid w:val="00A774C2"/>
    <w:rsid w:val="00A8108D"/>
    <w:rsid w:val="00A8133A"/>
    <w:rsid w:val="00A81C55"/>
    <w:rsid w:val="00A82E2C"/>
    <w:rsid w:val="00A82F74"/>
    <w:rsid w:val="00A8326D"/>
    <w:rsid w:val="00A8431E"/>
    <w:rsid w:val="00A84DD3"/>
    <w:rsid w:val="00A85640"/>
    <w:rsid w:val="00A85973"/>
    <w:rsid w:val="00A85C6F"/>
    <w:rsid w:val="00A863C6"/>
    <w:rsid w:val="00A868E3"/>
    <w:rsid w:val="00A868E5"/>
    <w:rsid w:val="00A873D2"/>
    <w:rsid w:val="00A87EC4"/>
    <w:rsid w:val="00A9018B"/>
    <w:rsid w:val="00A90959"/>
    <w:rsid w:val="00A90A74"/>
    <w:rsid w:val="00A90AE7"/>
    <w:rsid w:val="00A91E67"/>
    <w:rsid w:val="00A92C11"/>
    <w:rsid w:val="00A933D7"/>
    <w:rsid w:val="00A9405B"/>
    <w:rsid w:val="00A94079"/>
    <w:rsid w:val="00A94D5B"/>
    <w:rsid w:val="00A95377"/>
    <w:rsid w:val="00A95E0D"/>
    <w:rsid w:val="00A96027"/>
    <w:rsid w:val="00A9726C"/>
    <w:rsid w:val="00A97F53"/>
    <w:rsid w:val="00AA0A44"/>
    <w:rsid w:val="00AA0D52"/>
    <w:rsid w:val="00AA1060"/>
    <w:rsid w:val="00AA112F"/>
    <w:rsid w:val="00AA13D0"/>
    <w:rsid w:val="00AA288F"/>
    <w:rsid w:val="00AA2A33"/>
    <w:rsid w:val="00AA2CF2"/>
    <w:rsid w:val="00AA32CC"/>
    <w:rsid w:val="00AA363A"/>
    <w:rsid w:val="00AA3D08"/>
    <w:rsid w:val="00AA48A3"/>
    <w:rsid w:val="00AA5066"/>
    <w:rsid w:val="00AA57F3"/>
    <w:rsid w:val="00AA7062"/>
    <w:rsid w:val="00AA7BDE"/>
    <w:rsid w:val="00AA7E1F"/>
    <w:rsid w:val="00AB12F8"/>
    <w:rsid w:val="00AB1336"/>
    <w:rsid w:val="00AB13EE"/>
    <w:rsid w:val="00AB1A24"/>
    <w:rsid w:val="00AB2733"/>
    <w:rsid w:val="00AB46BD"/>
    <w:rsid w:val="00AB4A2A"/>
    <w:rsid w:val="00AB5A8B"/>
    <w:rsid w:val="00AB5ACB"/>
    <w:rsid w:val="00AB7511"/>
    <w:rsid w:val="00AB7935"/>
    <w:rsid w:val="00AC0D17"/>
    <w:rsid w:val="00AC25A3"/>
    <w:rsid w:val="00AC2E7E"/>
    <w:rsid w:val="00AC2FEB"/>
    <w:rsid w:val="00AC3284"/>
    <w:rsid w:val="00AC3762"/>
    <w:rsid w:val="00AC6C63"/>
    <w:rsid w:val="00AC6F74"/>
    <w:rsid w:val="00AC71F3"/>
    <w:rsid w:val="00AD280F"/>
    <w:rsid w:val="00AD2D11"/>
    <w:rsid w:val="00AD310E"/>
    <w:rsid w:val="00AD36CF"/>
    <w:rsid w:val="00AD44DC"/>
    <w:rsid w:val="00AD4883"/>
    <w:rsid w:val="00AD51A2"/>
    <w:rsid w:val="00AD58C1"/>
    <w:rsid w:val="00AD5AB1"/>
    <w:rsid w:val="00AD5CFE"/>
    <w:rsid w:val="00AD71F5"/>
    <w:rsid w:val="00AE0609"/>
    <w:rsid w:val="00AE0ED8"/>
    <w:rsid w:val="00AE108A"/>
    <w:rsid w:val="00AE14E7"/>
    <w:rsid w:val="00AE20D4"/>
    <w:rsid w:val="00AE2B68"/>
    <w:rsid w:val="00AE3F12"/>
    <w:rsid w:val="00AE6055"/>
    <w:rsid w:val="00AE6479"/>
    <w:rsid w:val="00AE72F4"/>
    <w:rsid w:val="00AE7AA6"/>
    <w:rsid w:val="00AF067B"/>
    <w:rsid w:val="00AF0D6A"/>
    <w:rsid w:val="00AF23A1"/>
    <w:rsid w:val="00AF3242"/>
    <w:rsid w:val="00AF3B30"/>
    <w:rsid w:val="00AF3E77"/>
    <w:rsid w:val="00AF4710"/>
    <w:rsid w:val="00AF4CAC"/>
    <w:rsid w:val="00AF51D8"/>
    <w:rsid w:val="00AF5C6F"/>
    <w:rsid w:val="00AF614C"/>
    <w:rsid w:val="00AF6A35"/>
    <w:rsid w:val="00AF7178"/>
    <w:rsid w:val="00B007C2"/>
    <w:rsid w:val="00B022B9"/>
    <w:rsid w:val="00B03E85"/>
    <w:rsid w:val="00B0553F"/>
    <w:rsid w:val="00B1053F"/>
    <w:rsid w:val="00B10EA4"/>
    <w:rsid w:val="00B110DF"/>
    <w:rsid w:val="00B111F8"/>
    <w:rsid w:val="00B1129D"/>
    <w:rsid w:val="00B1169D"/>
    <w:rsid w:val="00B12695"/>
    <w:rsid w:val="00B14786"/>
    <w:rsid w:val="00B14EF1"/>
    <w:rsid w:val="00B209A2"/>
    <w:rsid w:val="00B20C60"/>
    <w:rsid w:val="00B20E90"/>
    <w:rsid w:val="00B215D5"/>
    <w:rsid w:val="00B22BD0"/>
    <w:rsid w:val="00B23159"/>
    <w:rsid w:val="00B23CD9"/>
    <w:rsid w:val="00B24D32"/>
    <w:rsid w:val="00B26CAF"/>
    <w:rsid w:val="00B26D60"/>
    <w:rsid w:val="00B2722C"/>
    <w:rsid w:val="00B27E2B"/>
    <w:rsid w:val="00B27F9A"/>
    <w:rsid w:val="00B3159D"/>
    <w:rsid w:val="00B31715"/>
    <w:rsid w:val="00B31FA8"/>
    <w:rsid w:val="00B31FE7"/>
    <w:rsid w:val="00B32EFF"/>
    <w:rsid w:val="00B330FE"/>
    <w:rsid w:val="00B33C0C"/>
    <w:rsid w:val="00B33C0E"/>
    <w:rsid w:val="00B34383"/>
    <w:rsid w:val="00B34E99"/>
    <w:rsid w:val="00B353D6"/>
    <w:rsid w:val="00B35D9F"/>
    <w:rsid w:val="00B35E94"/>
    <w:rsid w:val="00B3616D"/>
    <w:rsid w:val="00B36EA0"/>
    <w:rsid w:val="00B408A8"/>
    <w:rsid w:val="00B41741"/>
    <w:rsid w:val="00B41E72"/>
    <w:rsid w:val="00B42D1C"/>
    <w:rsid w:val="00B431CD"/>
    <w:rsid w:val="00B43CC5"/>
    <w:rsid w:val="00B43D33"/>
    <w:rsid w:val="00B45850"/>
    <w:rsid w:val="00B45D84"/>
    <w:rsid w:val="00B5046F"/>
    <w:rsid w:val="00B51F9B"/>
    <w:rsid w:val="00B53DB5"/>
    <w:rsid w:val="00B54033"/>
    <w:rsid w:val="00B548A3"/>
    <w:rsid w:val="00B5516E"/>
    <w:rsid w:val="00B551BC"/>
    <w:rsid w:val="00B563BF"/>
    <w:rsid w:val="00B5664C"/>
    <w:rsid w:val="00B5772B"/>
    <w:rsid w:val="00B607B8"/>
    <w:rsid w:val="00B60C7C"/>
    <w:rsid w:val="00B61290"/>
    <w:rsid w:val="00B61DD1"/>
    <w:rsid w:val="00B622EB"/>
    <w:rsid w:val="00B63031"/>
    <w:rsid w:val="00B6317D"/>
    <w:rsid w:val="00B634FC"/>
    <w:rsid w:val="00B63E7E"/>
    <w:rsid w:val="00B64F28"/>
    <w:rsid w:val="00B65597"/>
    <w:rsid w:val="00B667CA"/>
    <w:rsid w:val="00B706EC"/>
    <w:rsid w:val="00B70A49"/>
    <w:rsid w:val="00B70C8A"/>
    <w:rsid w:val="00B71B93"/>
    <w:rsid w:val="00B723D7"/>
    <w:rsid w:val="00B73440"/>
    <w:rsid w:val="00B7476B"/>
    <w:rsid w:val="00B747AF"/>
    <w:rsid w:val="00B74A3C"/>
    <w:rsid w:val="00B75133"/>
    <w:rsid w:val="00B760BC"/>
    <w:rsid w:val="00B76A38"/>
    <w:rsid w:val="00B770BA"/>
    <w:rsid w:val="00B77BA4"/>
    <w:rsid w:val="00B80500"/>
    <w:rsid w:val="00B82051"/>
    <w:rsid w:val="00B828DE"/>
    <w:rsid w:val="00B83CDD"/>
    <w:rsid w:val="00B85973"/>
    <w:rsid w:val="00B85D98"/>
    <w:rsid w:val="00B873D6"/>
    <w:rsid w:val="00B90DFF"/>
    <w:rsid w:val="00B90EE4"/>
    <w:rsid w:val="00B9214B"/>
    <w:rsid w:val="00B92404"/>
    <w:rsid w:val="00B93DD5"/>
    <w:rsid w:val="00B93F19"/>
    <w:rsid w:val="00B9641B"/>
    <w:rsid w:val="00B96C92"/>
    <w:rsid w:val="00BA13C5"/>
    <w:rsid w:val="00BA150D"/>
    <w:rsid w:val="00BA1F15"/>
    <w:rsid w:val="00BA2D27"/>
    <w:rsid w:val="00BA3007"/>
    <w:rsid w:val="00BA3117"/>
    <w:rsid w:val="00BA4094"/>
    <w:rsid w:val="00BA43A5"/>
    <w:rsid w:val="00BA67E6"/>
    <w:rsid w:val="00BA69B9"/>
    <w:rsid w:val="00BA72B2"/>
    <w:rsid w:val="00BA7D54"/>
    <w:rsid w:val="00BB1065"/>
    <w:rsid w:val="00BB1968"/>
    <w:rsid w:val="00BB19F2"/>
    <w:rsid w:val="00BB1D24"/>
    <w:rsid w:val="00BB2086"/>
    <w:rsid w:val="00BB223E"/>
    <w:rsid w:val="00BB26E8"/>
    <w:rsid w:val="00BB2865"/>
    <w:rsid w:val="00BB2AA6"/>
    <w:rsid w:val="00BB3E58"/>
    <w:rsid w:val="00BB42F7"/>
    <w:rsid w:val="00BB690A"/>
    <w:rsid w:val="00BB6BA6"/>
    <w:rsid w:val="00BB6C34"/>
    <w:rsid w:val="00BB6F9A"/>
    <w:rsid w:val="00BB7005"/>
    <w:rsid w:val="00BB73E5"/>
    <w:rsid w:val="00BC0A69"/>
    <w:rsid w:val="00BC0B8C"/>
    <w:rsid w:val="00BC0E4B"/>
    <w:rsid w:val="00BC2F5F"/>
    <w:rsid w:val="00BC3134"/>
    <w:rsid w:val="00BC3230"/>
    <w:rsid w:val="00BC3470"/>
    <w:rsid w:val="00BC4268"/>
    <w:rsid w:val="00BC4921"/>
    <w:rsid w:val="00BC4C34"/>
    <w:rsid w:val="00BC50AF"/>
    <w:rsid w:val="00BC539A"/>
    <w:rsid w:val="00BC5680"/>
    <w:rsid w:val="00BC5EBF"/>
    <w:rsid w:val="00BC6265"/>
    <w:rsid w:val="00BD04B9"/>
    <w:rsid w:val="00BD0521"/>
    <w:rsid w:val="00BD0551"/>
    <w:rsid w:val="00BD0D49"/>
    <w:rsid w:val="00BD1363"/>
    <w:rsid w:val="00BD160C"/>
    <w:rsid w:val="00BD1782"/>
    <w:rsid w:val="00BD220C"/>
    <w:rsid w:val="00BD2487"/>
    <w:rsid w:val="00BD35BF"/>
    <w:rsid w:val="00BD3FAA"/>
    <w:rsid w:val="00BD4FBE"/>
    <w:rsid w:val="00BD5CD4"/>
    <w:rsid w:val="00BD6191"/>
    <w:rsid w:val="00BD6AE7"/>
    <w:rsid w:val="00BD6EE5"/>
    <w:rsid w:val="00BD77B1"/>
    <w:rsid w:val="00BD799C"/>
    <w:rsid w:val="00BD7CF3"/>
    <w:rsid w:val="00BE0060"/>
    <w:rsid w:val="00BE1642"/>
    <w:rsid w:val="00BE17BB"/>
    <w:rsid w:val="00BE3518"/>
    <w:rsid w:val="00BE3826"/>
    <w:rsid w:val="00BE63D3"/>
    <w:rsid w:val="00BF0F17"/>
    <w:rsid w:val="00BF11D8"/>
    <w:rsid w:val="00BF1F4E"/>
    <w:rsid w:val="00BF2B8E"/>
    <w:rsid w:val="00BF336E"/>
    <w:rsid w:val="00BF33D6"/>
    <w:rsid w:val="00BF3AAB"/>
    <w:rsid w:val="00BF3B07"/>
    <w:rsid w:val="00BF4779"/>
    <w:rsid w:val="00BF5ACF"/>
    <w:rsid w:val="00BF607F"/>
    <w:rsid w:val="00BF7758"/>
    <w:rsid w:val="00BF7A5F"/>
    <w:rsid w:val="00C00943"/>
    <w:rsid w:val="00C0135A"/>
    <w:rsid w:val="00C01BF2"/>
    <w:rsid w:val="00C024B0"/>
    <w:rsid w:val="00C03218"/>
    <w:rsid w:val="00C047E0"/>
    <w:rsid w:val="00C0483E"/>
    <w:rsid w:val="00C04B86"/>
    <w:rsid w:val="00C05860"/>
    <w:rsid w:val="00C06946"/>
    <w:rsid w:val="00C07C87"/>
    <w:rsid w:val="00C10AE9"/>
    <w:rsid w:val="00C11A5E"/>
    <w:rsid w:val="00C11FD3"/>
    <w:rsid w:val="00C12238"/>
    <w:rsid w:val="00C12667"/>
    <w:rsid w:val="00C128B5"/>
    <w:rsid w:val="00C13148"/>
    <w:rsid w:val="00C13BDB"/>
    <w:rsid w:val="00C14556"/>
    <w:rsid w:val="00C1482F"/>
    <w:rsid w:val="00C14AAA"/>
    <w:rsid w:val="00C215FB"/>
    <w:rsid w:val="00C2331E"/>
    <w:rsid w:val="00C23F74"/>
    <w:rsid w:val="00C24097"/>
    <w:rsid w:val="00C24A95"/>
    <w:rsid w:val="00C25C56"/>
    <w:rsid w:val="00C25F66"/>
    <w:rsid w:val="00C2624A"/>
    <w:rsid w:val="00C26E22"/>
    <w:rsid w:val="00C30DB1"/>
    <w:rsid w:val="00C30E54"/>
    <w:rsid w:val="00C31B81"/>
    <w:rsid w:val="00C31EEE"/>
    <w:rsid w:val="00C32852"/>
    <w:rsid w:val="00C32B53"/>
    <w:rsid w:val="00C34AC8"/>
    <w:rsid w:val="00C34AE9"/>
    <w:rsid w:val="00C35BA7"/>
    <w:rsid w:val="00C35BB1"/>
    <w:rsid w:val="00C37417"/>
    <w:rsid w:val="00C42564"/>
    <w:rsid w:val="00C42A04"/>
    <w:rsid w:val="00C42E4D"/>
    <w:rsid w:val="00C43233"/>
    <w:rsid w:val="00C44DA8"/>
    <w:rsid w:val="00C45B3E"/>
    <w:rsid w:val="00C47D96"/>
    <w:rsid w:val="00C503C0"/>
    <w:rsid w:val="00C51628"/>
    <w:rsid w:val="00C54B84"/>
    <w:rsid w:val="00C55031"/>
    <w:rsid w:val="00C55181"/>
    <w:rsid w:val="00C56690"/>
    <w:rsid w:val="00C56DDA"/>
    <w:rsid w:val="00C623C8"/>
    <w:rsid w:val="00C62EBE"/>
    <w:rsid w:val="00C63F30"/>
    <w:rsid w:val="00C64F04"/>
    <w:rsid w:val="00C6580C"/>
    <w:rsid w:val="00C67E2F"/>
    <w:rsid w:val="00C7048A"/>
    <w:rsid w:val="00C7161B"/>
    <w:rsid w:val="00C72468"/>
    <w:rsid w:val="00C731CC"/>
    <w:rsid w:val="00C7354F"/>
    <w:rsid w:val="00C7425B"/>
    <w:rsid w:val="00C75367"/>
    <w:rsid w:val="00C75ADF"/>
    <w:rsid w:val="00C76762"/>
    <w:rsid w:val="00C77CA2"/>
    <w:rsid w:val="00C805FB"/>
    <w:rsid w:val="00C81702"/>
    <w:rsid w:val="00C8172B"/>
    <w:rsid w:val="00C81B82"/>
    <w:rsid w:val="00C82511"/>
    <w:rsid w:val="00C826BB"/>
    <w:rsid w:val="00C82816"/>
    <w:rsid w:val="00C82DE1"/>
    <w:rsid w:val="00C834C9"/>
    <w:rsid w:val="00C84189"/>
    <w:rsid w:val="00C8465B"/>
    <w:rsid w:val="00C84EC5"/>
    <w:rsid w:val="00C85DBC"/>
    <w:rsid w:val="00C87B9B"/>
    <w:rsid w:val="00C90864"/>
    <w:rsid w:val="00C910EF"/>
    <w:rsid w:val="00C93F52"/>
    <w:rsid w:val="00C95319"/>
    <w:rsid w:val="00C9655C"/>
    <w:rsid w:val="00C96C2B"/>
    <w:rsid w:val="00C97501"/>
    <w:rsid w:val="00C97A47"/>
    <w:rsid w:val="00CA216A"/>
    <w:rsid w:val="00CA2704"/>
    <w:rsid w:val="00CA2B61"/>
    <w:rsid w:val="00CA2C19"/>
    <w:rsid w:val="00CA4420"/>
    <w:rsid w:val="00CA466D"/>
    <w:rsid w:val="00CA491B"/>
    <w:rsid w:val="00CA5152"/>
    <w:rsid w:val="00CA537E"/>
    <w:rsid w:val="00CA57CD"/>
    <w:rsid w:val="00CA5892"/>
    <w:rsid w:val="00CA5AF2"/>
    <w:rsid w:val="00CA622E"/>
    <w:rsid w:val="00CA627C"/>
    <w:rsid w:val="00CA7C5E"/>
    <w:rsid w:val="00CA7D31"/>
    <w:rsid w:val="00CB0059"/>
    <w:rsid w:val="00CB03DD"/>
    <w:rsid w:val="00CB0943"/>
    <w:rsid w:val="00CB0ADC"/>
    <w:rsid w:val="00CB193F"/>
    <w:rsid w:val="00CB2660"/>
    <w:rsid w:val="00CB31D3"/>
    <w:rsid w:val="00CB470E"/>
    <w:rsid w:val="00CB4EBC"/>
    <w:rsid w:val="00CB4F18"/>
    <w:rsid w:val="00CB5A93"/>
    <w:rsid w:val="00CB6506"/>
    <w:rsid w:val="00CB6BAD"/>
    <w:rsid w:val="00CB764E"/>
    <w:rsid w:val="00CC0334"/>
    <w:rsid w:val="00CC0F5E"/>
    <w:rsid w:val="00CC1809"/>
    <w:rsid w:val="00CC3918"/>
    <w:rsid w:val="00CC3F2F"/>
    <w:rsid w:val="00CC4AE0"/>
    <w:rsid w:val="00CC55EF"/>
    <w:rsid w:val="00CC5C32"/>
    <w:rsid w:val="00CC69C1"/>
    <w:rsid w:val="00CD070E"/>
    <w:rsid w:val="00CD1DB2"/>
    <w:rsid w:val="00CD23E6"/>
    <w:rsid w:val="00CD36CF"/>
    <w:rsid w:val="00CD5D90"/>
    <w:rsid w:val="00CD7E04"/>
    <w:rsid w:val="00CE0EC7"/>
    <w:rsid w:val="00CE16D0"/>
    <w:rsid w:val="00CE1B1E"/>
    <w:rsid w:val="00CE2406"/>
    <w:rsid w:val="00CE2449"/>
    <w:rsid w:val="00CE36E1"/>
    <w:rsid w:val="00CE418B"/>
    <w:rsid w:val="00CE4702"/>
    <w:rsid w:val="00CE64B9"/>
    <w:rsid w:val="00CF00B6"/>
    <w:rsid w:val="00CF0103"/>
    <w:rsid w:val="00CF123F"/>
    <w:rsid w:val="00CF138F"/>
    <w:rsid w:val="00CF2601"/>
    <w:rsid w:val="00CF2978"/>
    <w:rsid w:val="00CF2E77"/>
    <w:rsid w:val="00CF31DF"/>
    <w:rsid w:val="00CF325F"/>
    <w:rsid w:val="00CF399B"/>
    <w:rsid w:val="00CF3EB0"/>
    <w:rsid w:val="00CF439F"/>
    <w:rsid w:val="00CF4E00"/>
    <w:rsid w:val="00CF5A18"/>
    <w:rsid w:val="00CF72E7"/>
    <w:rsid w:val="00CF77CC"/>
    <w:rsid w:val="00D0051E"/>
    <w:rsid w:val="00D01B3A"/>
    <w:rsid w:val="00D01C1E"/>
    <w:rsid w:val="00D0280C"/>
    <w:rsid w:val="00D02933"/>
    <w:rsid w:val="00D02D34"/>
    <w:rsid w:val="00D031D8"/>
    <w:rsid w:val="00D03A64"/>
    <w:rsid w:val="00D0406A"/>
    <w:rsid w:val="00D046EC"/>
    <w:rsid w:val="00D04B54"/>
    <w:rsid w:val="00D04D29"/>
    <w:rsid w:val="00D04F3A"/>
    <w:rsid w:val="00D05B8E"/>
    <w:rsid w:val="00D05F24"/>
    <w:rsid w:val="00D06CB3"/>
    <w:rsid w:val="00D07126"/>
    <w:rsid w:val="00D077AD"/>
    <w:rsid w:val="00D102CA"/>
    <w:rsid w:val="00D10A33"/>
    <w:rsid w:val="00D112A6"/>
    <w:rsid w:val="00D113BD"/>
    <w:rsid w:val="00D1196C"/>
    <w:rsid w:val="00D11A24"/>
    <w:rsid w:val="00D11FBF"/>
    <w:rsid w:val="00D123AC"/>
    <w:rsid w:val="00D124BD"/>
    <w:rsid w:val="00D125F4"/>
    <w:rsid w:val="00D1413F"/>
    <w:rsid w:val="00D144EE"/>
    <w:rsid w:val="00D14C76"/>
    <w:rsid w:val="00D15278"/>
    <w:rsid w:val="00D160CA"/>
    <w:rsid w:val="00D17179"/>
    <w:rsid w:val="00D17565"/>
    <w:rsid w:val="00D20358"/>
    <w:rsid w:val="00D213A5"/>
    <w:rsid w:val="00D21591"/>
    <w:rsid w:val="00D22156"/>
    <w:rsid w:val="00D237BB"/>
    <w:rsid w:val="00D244A3"/>
    <w:rsid w:val="00D24AE6"/>
    <w:rsid w:val="00D25713"/>
    <w:rsid w:val="00D25BE1"/>
    <w:rsid w:val="00D263AE"/>
    <w:rsid w:val="00D27211"/>
    <w:rsid w:val="00D274EF"/>
    <w:rsid w:val="00D27749"/>
    <w:rsid w:val="00D31004"/>
    <w:rsid w:val="00D33D5C"/>
    <w:rsid w:val="00D345A7"/>
    <w:rsid w:val="00D34DD9"/>
    <w:rsid w:val="00D358DF"/>
    <w:rsid w:val="00D366A3"/>
    <w:rsid w:val="00D3793F"/>
    <w:rsid w:val="00D41BEA"/>
    <w:rsid w:val="00D42066"/>
    <w:rsid w:val="00D4222B"/>
    <w:rsid w:val="00D42E0F"/>
    <w:rsid w:val="00D4303F"/>
    <w:rsid w:val="00D4362B"/>
    <w:rsid w:val="00D43AE5"/>
    <w:rsid w:val="00D44017"/>
    <w:rsid w:val="00D45B23"/>
    <w:rsid w:val="00D45C3E"/>
    <w:rsid w:val="00D45E04"/>
    <w:rsid w:val="00D46218"/>
    <w:rsid w:val="00D47277"/>
    <w:rsid w:val="00D473AB"/>
    <w:rsid w:val="00D475B9"/>
    <w:rsid w:val="00D4780F"/>
    <w:rsid w:val="00D504A1"/>
    <w:rsid w:val="00D50790"/>
    <w:rsid w:val="00D50971"/>
    <w:rsid w:val="00D50C25"/>
    <w:rsid w:val="00D50D7B"/>
    <w:rsid w:val="00D516AB"/>
    <w:rsid w:val="00D51885"/>
    <w:rsid w:val="00D51A27"/>
    <w:rsid w:val="00D51EF7"/>
    <w:rsid w:val="00D52097"/>
    <w:rsid w:val="00D529AB"/>
    <w:rsid w:val="00D549F7"/>
    <w:rsid w:val="00D57621"/>
    <w:rsid w:val="00D6060D"/>
    <w:rsid w:val="00D61080"/>
    <w:rsid w:val="00D61809"/>
    <w:rsid w:val="00D63A31"/>
    <w:rsid w:val="00D6450C"/>
    <w:rsid w:val="00D647A6"/>
    <w:rsid w:val="00D65305"/>
    <w:rsid w:val="00D65E8A"/>
    <w:rsid w:val="00D66615"/>
    <w:rsid w:val="00D717F0"/>
    <w:rsid w:val="00D71F30"/>
    <w:rsid w:val="00D72308"/>
    <w:rsid w:val="00D731B9"/>
    <w:rsid w:val="00D74061"/>
    <w:rsid w:val="00D74D29"/>
    <w:rsid w:val="00D75695"/>
    <w:rsid w:val="00D7570E"/>
    <w:rsid w:val="00D76696"/>
    <w:rsid w:val="00D76DA0"/>
    <w:rsid w:val="00D76E7F"/>
    <w:rsid w:val="00D773B4"/>
    <w:rsid w:val="00D77EC2"/>
    <w:rsid w:val="00D80792"/>
    <w:rsid w:val="00D80A15"/>
    <w:rsid w:val="00D80D62"/>
    <w:rsid w:val="00D81C63"/>
    <w:rsid w:val="00D81FEB"/>
    <w:rsid w:val="00D8254A"/>
    <w:rsid w:val="00D8281B"/>
    <w:rsid w:val="00D831F2"/>
    <w:rsid w:val="00D83C7A"/>
    <w:rsid w:val="00D8406F"/>
    <w:rsid w:val="00D84ECC"/>
    <w:rsid w:val="00D856DE"/>
    <w:rsid w:val="00D866D8"/>
    <w:rsid w:val="00D909F8"/>
    <w:rsid w:val="00D91330"/>
    <w:rsid w:val="00D91883"/>
    <w:rsid w:val="00D927EB"/>
    <w:rsid w:val="00D92B55"/>
    <w:rsid w:val="00D92DBB"/>
    <w:rsid w:val="00D930F7"/>
    <w:rsid w:val="00D9339F"/>
    <w:rsid w:val="00D9354F"/>
    <w:rsid w:val="00D95747"/>
    <w:rsid w:val="00D9585E"/>
    <w:rsid w:val="00D96048"/>
    <w:rsid w:val="00D979D0"/>
    <w:rsid w:val="00D97BC7"/>
    <w:rsid w:val="00DA03A4"/>
    <w:rsid w:val="00DA0A7C"/>
    <w:rsid w:val="00DA11BB"/>
    <w:rsid w:val="00DA1AF6"/>
    <w:rsid w:val="00DA2270"/>
    <w:rsid w:val="00DA3A93"/>
    <w:rsid w:val="00DA4050"/>
    <w:rsid w:val="00DA411F"/>
    <w:rsid w:val="00DA41D9"/>
    <w:rsid w:val="00DA477A"/>
    <w:rsid w:val="00DA53E4"/>
    <w:rsid w:val="00DA669F"/>
    <w:rsid w:val="00DB0C9D"/>
    <w:rsid w:val="00DB0CCA"/>
    <w:rsid w:val="00DB1572"/>
    <w:rsid w:val="00DB1EA5"/>
    <w:rsid w:val="00DB2113"/>
    <w:rsid w:val="00DB28C0"/>
    <w:rsid w:val="00DB2E46"/>
    <w:rsid w:val="00DB3640"/>
    <w:rsid w:val="00DB4CC2"/>
    <w:rsid w:val="00DB4E44"/>
    <w:rsid w:val="00DB5C31"/>
    <w:rsid w:val="00DB60F2"/>
    <w:rsid w:val="00DB690A"/>
    <w:rsid w:val="00DB7B49"/>
    <w:rsid w:val="00DC08F0"/>
    <w:rsid w:val="00DC1867"/>
    <w:rsid w:val="00DC220E"/>
    <w:rsid w:val="00DC2C48"/>
    <w:rsid w:val="00DC4642"/>
    <w:rsid w:val="00DC5D3F"/>
    <w:rsid w:val="00DC5DF9"/>
    <w:rsid w:val="00DC682C"/>
    <w:rsid w:val="00DC6CC5"/>
    <w:rsid w:val="00DC7984"/>
    <w:rsid w:val="00DC7F43"/>
    <w:rsid w:val="00DD0027"/>
    <w:rsid w:val="00DD0734"/>
    <w:rsid w:val="00DD082A"/>
    <w:rsid w:val="00DD0B29"/>
    <w:rsid w:val="00DD0DE2"/>
    <w:rsid w:val="00DD1839"/>
    <w:rsid w:val="00DD1A6E"/>
    <w:rsid w:val="00DD2036"/>
    <w:rsid w:val="00DD2A02"/>
    <w:rsid w:val="00DD36D6"/>
    <w:rsid w:val="00DD3A17"/>
    <w:rsid w:val="00DD5287"/>
    <w:rsid w:val="00DD544B"/>
    <w:rsid w:val="00DD678E"/>
    <w:rsid w:val="00DD7500"/>
    <w:rsid w:val="00DD7C2E"/>
    <w:rsid w:val="00DE0161"/>
    <w:rsid w:val="00DE3676"/>
    <w:rsid w:val="00DE4450"/>
    <w:rsid w:val="00DE488C"/>
    <w:rsid w:val="00DE4B81"/>
    <w:rsid w:val="00DE5301"/>
    <w:rsid w:val="00DE705D"/>
    <w:rsid w:val="00DE719A"/>
    <w:rsid w:val="00DE74CC"/>
    <w:rsid w:val="00DE7C9F"/>
    <w:rsid w:val="00DE7DB8"/>
    <w:rsid w:val="00DF02FB"/>
    <w:rsid w:val="00DF073C"/>
    <w:rsid w:val="00DF2F2B"/>
    <w:rsid w:val="00DF376F"/>
    <w:rsid w:val="00DF37F0"/>
    <w:rsid w:val="00DF3F06"/>
    <w:rsid w:val="00DF69C7"/>
    <w:rsid w:val="00DF6B8A"/>
    <w:rsid w:val="00DF6D90"/>
    <w:rsid w:val="00E00631"/>
    <w:rsid w:val="00E02402"/>
    <w:rsid w:val="00E02818"/>
    <w:rsid w:val="00E04491"/>
    <w:rsid w:val="00E04FD6"/>
    <w:rsid w:val="00E05136"/>
    <w:rsid w:val="00E06F9C"/>
    <w:rsid w:val="00E0795B"/>
    <w:rsid w:val="00E07B28"/>
    <w:rsid w:val="00E101D0"/>
    <w:rsid w:val="00E1036C"/>
    <w:rsid w:val="00E1078F"/>
    <w:rsid w:val="00E11B39"/>
    <w:rsid w:val="00E13351"/>
    <w:rsid w:val="00E134A3"/>
    <w:rsid w:val="00E134CD"/>
    <w:rsid w:val="00E13B48"/>
    <w:rsid w:val="00E14397"/>
    <w:rsid w:val="00E149DF"/>
    <w:rsid w:val="00E15425"/>
    <w:rsid w:val="00E21163"/>
    <w:rsid w:val="00E2251A"/>
    <w:rsid w:val="00E22C83"/>
    <w:rsid w:val="00E23DA3"/>
    <w:rsid w:val="00E241B1"/>
    <w:rsid w:val="00E25639"/>
    <w:rsid w:val="00E25868"/>
    <w:rsid w:val="00E260D7"/>
    <w:rsid w:val="00E27427"/>
    <w:rsid w:val="00E277E3"/>
    <w:rsid w:val="00E27ECE"/>
    <w:rsid w:val="00E30001"/>
    <w:rsid w:val="00E3125F"/>
    <w:rsid w:val="00E314AB"/>
    <w:rsid w:val="00E3209E"/>
    <w:rsid w:val="00E320C6"/>
    <w:rsid w:val="00E323F1"/>
    <w:rsid w:val="00E33392"/>
    <w:rsid w:val="00E338EE"/>
    <w:rsid w:val="00E34246"/>
    <w:rsid w:val="00E343C8"/>
    <w:rsid w:val="00E36E54"/>
    <w:rsid w:val="00E424C8"/>
    <w:rsid w:val="00E44409"/>
    <w:rsid w:val="00E44C15"/>
    <w:rsid w:val="00E46CE7"/>
    <w:rsid w:val="00E47012"/>
    <w:rsid w:val="00E47B85"/>
    <w:rsid w:val="00E47F31"/>
    <w:rsid w:val="00E500A3"/>
    <w:rsid w:val="00E51420"/>
    <w:rsid w:val="00E5163A"/>
    <w:rsid w:val="00E524EB"/>
    <w:rsid w:val="00E52828"/>
    <w:rsid w:val="00E52832"/>
    <w:rsid w:val="00E53141"/>
    <w:rsid w:val="00E539AE"/>
    <w:rsid w:val="00E540B9"/>
    <w:rsid w:val="00E54D4C"/>
    <w:rsid w:val="00E553A9"/>
    <w:rsid w:val="00E558D4"/>
    <w:rsid w:val="00E55A3A"/>
    <w:rsid w:val="00E55C89"/>
    <w:rsid w:val="00E567A6"/>
    <w:rsid w:val="00E56F6F"/>
    <w:rsid w:val="00E57D12"/>
    <w:rsid w:val="00E57D1B"/>
    <w:rsid w:val="00E6094C"/>
    <w:rsid w:val="00E61A37"/>
    <w:rsid w:val="00E62C64"/>
    <w:rsid w:val="00E632E5"/>
    <w:rsid w:val="00E63AB2"/>
    <w:rsid w:val="00E64180"/>
    <w:rsid w:val="00E64C8E"/>
    <w:rsid w:val="00E651B1"/>
    <w:rsid w:val="00E65916"/>
    <w:rsid w:val="00E70A8D"/>
    <w:rsid w:val="00E70AE2"/>
    <w:rsid w:val="00E715BB"/>
    <w:rsid w:val="00E71C16"/>
    <w:rsid w:val="00E723B1"/>
    <w:rsid w:val="00E758BF"/>
    <w:rsid w:val="00E7603D"/>
    <w:rsid w:val="00E76EEE"/>
    <w:rsid w:val="00E83253"/>
    <w:rsid w:val="00E83D85"/>
    <w:rsid w:val="00E85013"/>
    <w:rsid w:val="00E86253"/>
    <w:rsid w:val="00E86E29"/>
    <w:rsid w:val="00E87852"/>
    <w:rsid w:val="00E902D8"/>
    <w:rsid w:val="00E90A3F"/>
    <w:rsid w:val="00E90AC1"/>
    <w:rsid w:val="00E91047"/>
    <w:rsid w:val="00E91FF7"/>
    <w:rsid w:val="00E92E86"/>
    <w:rsid w:val="00E9709E"/>
    <w:rsid w:val="00E97AC0"/>
    <w:rsid w:val="00E97BEF"/>
    <w:rsid w:val="00E97C36"/>
    <w:rsid w:val="00EA0183"/>
    <w:rsid w:val="00EA1392"/>
    <w:rsid w:val="00EA33D8"/>
    <w:rsid w:val="00EA345A"/>
    <w:rsid w:val="00EA3C93"/>
    <w:rsid w:val="00EA542A"/>
    <w:rsid w:val="00EA5D64"/>
    <w:rsid w:val="00EA5E7E"/>
    <w:rsid w:val="00EA6072"/>
    <w:rsid w:val="00EA63F1"/>
    <w:rsid w:val="00EA6929"/>
    <w:rsid w:val="00EA7920"/>
    <w:rsid w:val="00EB0010"/>
    <w:rsid w:val="00EB048D"/>
    <w:rsid w:val="00EB0E6C"/>
    <w:rsid w:val="00EB13CD"/>
    <w:rsid w:val="00EB14EA"/>
    <w:rsid w:val="00EB1EB1"/>
    <w:rsid w:val="00EB296D"/>
    <w:rsid w:val="00EB2C9B"/>
    <w:rsid w:val="00EB3387"/>
    <w:rsid w:val="00EB3CEF"/>
    <w:rsid w:val="00EB53B8"/>
    <w:rsid w:val="00EB5952"/>
    <w:rsid w:val="00EB6741"/>
    <w:rsid w:val="00EB6DDF"/>
    <w:rsid w:val="00EC06C4"/>
    <w:rsid w:val="00EC0991"/>
    <w:rsid w:val="00EC135A"/>
    <w:rsid w:val="00EC1526"/>
    <w:rsid w:val="00EC1E9A"/>
    <w:rsid w:val="00EC3357"/>
    <w:rsid w:val="00EC3405"/>
    <w:rsid w:val="00EC3771"/>
    <w:rsid w:val="00EC3F6D"/>
    <w:rsid w:val="00EC4E0F"/>
    <w:rsid w:val="00EC7100"/>
    <w:rsid w:val="00EC79B4"/>
    <w:rsid w:val="00EC7ED0"/>
    <w:rsid w:val="00ED0AA0"/>
    <w:rsid w:val="00ED0D92"/>
    <w:rsid w:val="00ED0EA6"/>
    <w:rsid w:val="00ED23C8"/>
    <w:rsid w:val="00ED3DB5"/>
    <w:rsid w:val="00ED61AC"/>
    <w:rsid w:val="00ED630E"/>
    <w:rsid w:val="00ED7BF7"/>
    <w:rsid w:val="00ED7DA9"/>
    <w:rsid w:val="00EE1533"/>
    <w:rsid w:val="00EE1D68"/>
    <w:rsid w:val="00EE2291"/>
    <w:rsid w:val="00EE2D00"/>
    <w:rsid w:val="00EE32B0"/>
    <w:rsid w:val="00EE411A"/>
    <w:rsid w:val="00EE4C8B"/>
    <w:rsid w:val="00EE50A8"/>
    <w:rsid w:val="00EE5A8E"/>
    <w:rsid w:val="00EE6097"/>
    <w:rsid w:val="00EE64BD"/>
    <w:rsid w:val="00EE6CC8"/>
    <w:rsid w:val="00EE6FE0"/>
    <w:rsid w:val="00EE7621"/>
    <w:rsid w:val="00EF051D"/>
    <w:rsid w:val="00EF0AF5"/>
    <w:rsid w:val="00EF102E"/>
    <w:rsid w:val="00EF1056"/>
    <w:rsid w:val="00EF10A0"/>
    <w:rsid w:val="00EF10E9"/>
    <w:rsid w:val="00EF130B"/>
    <w:rsid w:val="00EF1787"/>
    <w:rsid w:val="00EF2451"/>
    <w:rsid w:val="00EF2529"/>
    <w:rsid w:val="00EF26E9"/>
    <w:rsid w:val="00EF38DC"/>
    <w:rsid w:val="00EF435A"/>
    <w:rsid w:val="00EF4D0E"/>
    <w:rsid w:val="00EF4DEE"/>
    <w:rsid w:val="00EF50EA"/>
    <w:rsid w:val="00EF57A3"/>
    <w:rsid w:val="00EF5C9E"/>
    <w:rsid w:val="00EF5E77"/>
    <w:rsid w:val="00EF6148"/>
    <w:rsid w:val="00EF7463"/>
    <w:rsid w:val="00EF7494"/>
    <w:rsid w:val="00F007C1"/>
    <w:rsid w:val="00F00F83"/>
    <w:rsid w:val="00F0151D"/>
    <w:rsid w:val="00F016F4"/>
    <w:rsid w:val="00F02939"/>
    <w:rsid w:val="00F056BB"/>
    <w:rsid w:val="00F05D1A"/>
    <w:rsid w:val="00F06749"/>
    <w:rsid w:val="00F06A45"/>
    <w:rsid w:val="00F10E5C"/>
    <w:rsid w:val="00F113A6"/>
    <w:rsid w:val="00F12D23"/>
    <w:rsid w:val="00F130B4"/>
    <w:rsid w:val="00F1420A"/>
    <w:rsid w:val="00F14347"/>
    <w:rsid w:val="00F15173"/>
    <w:rsid w:val="00F15682"/>
    <w:rsid w:val="00F15E29"/>
    <w:rsid w:val="00F1652A"/>
    <w:rsid w:val="00F17428"/>
    <w:rsid w:val="00F2016A"/>
    <w:rsid w:val="00F204FC"/>
    <w:rsid w:val="00F21873"/>
    <w:rsid w:val="00F21BA2"/>
    <w:rsid w:val="00F23DD9"/>
    <w:rsid w:val="00F24877"/>
    <w:rsid w:val="00F26979"/>
    <w:rsid w:val="00F27CCD"/>
    <w:rsid w:val="00F30359"/>
    <w:rsid w:val="00F304FD"/>
    <w:rsid w:val="00F30F9E"/>
    <w:rsid w:val="00F31B44"/>
    <w:rsid w:val="00F32D70"/>
    <w:rsid w:val="00F32FD9"/>
    <w:rsid w:val="00F33D5E"/>
    <w:rsid w:val="00F344AC"/>
    <w:rsid w:val="00F354F6"/>
    <w:rsid w:val="00F35C65"/>
    <w:rsid w:val="00F36AE1"/>
    <w:rsid w:val="00F37042"/>
    <w:rsid w:val="00F40CB4"/>
    <w:rsid w:val="00F4161E"/>
    <w:rsid w:val="00F41A59"/>
    <w:rsid w:val="00F421BF"/>
    <w:rsid w:val="00F43009"/>
    <w:rsid w:val="00F431FE"/>
    <w:rsid w:val="00F4463E"/>
    <w:rsid w:val="00F44C74"/>
    <w:rsid w:val="00F4524C"/>
    <w:rsid w:val="00F47FA1"/>
    <w:rsid w:val="00F50784"/>
    <w:rsid w:val="00F522B4"/>
    <w:rsid w:val="00F547E0"/>
    <w:rsid w:val="00F5517F"/>
    <w:rsid w:val="00F553A3"/>
    <w:rsid w:val="00F55DEF"/>
    <w:rsid w:val="00F569EA"/>
    <w:rsid w:val="00F57B17"/>
    <w:rsid w:val="00F57E54"/>
    <w:rsid w:val="00F6105D"/>
    <w:rsid w:val="00F614AA"/>
    <w:rsid w:val="00F618B2"/>
    <w:rsid w:val="00F61B91"/>
    <w:rsid w:val="00F61CBB"/>
    <w:rsid w:val="00F629AB"/>
    <w:rsid w:val="00F641E1"/>
    <w:rsid w:val="00F64B54"/>
    <w:rsid w:val="00F65554"/>
    <w:rsid w:val="00F65637"/>
    <w:rsid w:val="00F67651"/>
    <w:rsid w:val="00F6796B"/>
    <w:rsid w:val="00F70386"/>
    <w:rsid w:val="00F703B3"/>
    <w:rsid w:val="00F7049C"/>
    <w:rsid w:val="00F7095F"/>
    <w:rsid w:val="00F723DF"/>
    <w:rsid w:val="00F729B5"/>
    <w:rsid w:val="00F731FD"/>
    <w:rsid w:val="00F73E23"/>
    <w:rsid w:val="00F74800"/>
    <w:rsid w:val="00F75520"/>
    <w:rsid w:val="00F7591C"/>
    <w:rsid w:val="00F7628F"/>
    <w:rsid w:val="00F7653E"/>
    <w:rsid w:val="00F77086"/>
    <w:rsid w:val="00F7729E"/>
    <w:rsid w:val="00F77FB2"/>
    <w:rsid w:val="00F80043"/>
    <w:rsid w:val="00F81E58"/>
    <w:rsid w:val="00F821AD"/>
    <w:rsid w:val="00F8228A"/>
    <w:rsid w:val="00F82C38"/>
    <w:rsid w:val="00F835DC"/>
    <w:rsid w:val="00F837DC"/>
    <w:rsid w:val="00F84239"/>
    <w:rsid w:val="00F843D0"/>
    <w:rsid w:val="00F857B1"/>
    <w:rsid w:val="00F85B9C"/>
    <w:rsid w:val="00F86069"/>
    <w:rsid w:val="00F90508"/>
    <w:rsid w:val="00F90944"/>
    <w:rsid w:val="00F92381"/>
    <w:rsid w:val="00F92F1C"/>
    <w:rsid w:val="00F95416"/>
    <w:rsid w:val="00F9621B"/>
    <w:rsid w:val="00F96586"/>
    <w:rsid w:val="00F97301"/>
    <w:rsid w:val="00F977DB"/>
    <w:rsid w:val="00F97EFD"/>
    <w:rsid w:val="00FA01BC"/>
    <w:rsid w:val="00FA073E"/>
    <w:rsid w:val="00FA0897"/>
    <w:rsid w:val="00FA0963"/>
    <w:rsid w:val="00FA11EF"/>
    <w:rsid w:val="00FA13F3"/>
    <w:rsid w:val="00FA1B88"/>
    <w:rsid w:val="00FA2B9A"/>
    <w:rsid w:val="00FA3A51"/>
    <w:rsid w:val="00FA4CAA"/>
    <w:rsid w:val="00FA54F5"/>
    <w:rsid w:val="00FA5A8B"/>
    <w:rsid w:val="00FA6D92"/>
    <w:rsid w:val="00FA6ECF"/>
    <w:rsid w:val="00FB1A31"/>
    <w:rsid w:val="00FB1A3A"/>
    <w:rsid w:val="00FB3BC4"/>
    <w:rsid w:val="00FB4A8A"/>
    <w:rsid w:val="00FB56F2"/>
    <w:rsid w:val="00FB5C43"/>
    <w:rsid w:val="00FB5FE2"/>
    <w:rsid w:val="00FB6221"/>
    <w:rsid w:val="00FB692D"/>
    <w:rsid w:val="00FB7019"/>
    <w:rsid w:val="00FB7580"/>
    <w:rsid w:val="00FB75F5"/>
    <w:rsid w:val="00FB7914"/>
    <w:rsid w:val="00FC0868"/>
    <w:rsid w:val="00FC1A9A"/>
    <w:rsid w:val="00FC1E1C"/>
    <w:rsid w:val="00FC36D5"/>
    <w:rsid w:val="00FC3FAB"/>
    <w:rsid w:val="00FC4254"/>
    <w:rsid w:val="00FC4D0D"/>
    <w:rsid w:val="00FC5ABB"/>
    <w:rsid w:val="00FC638F"/>
    <w:rsid w:val="00FC6452"/>
    <w:rsid w:val="00FC6CDD"/>
    <w:rsid w:val="00FC73A2"/>
    <w:rsid w:val="00FC7816"/>
    <w:rsid w:val="00FD0073"/>
    <w:rsid w:val="00FD08E5"/>
    <w:rsid w:val="00FD11EE"/>
    <w:rsid w:val="00FD1D4B"/>
    <w:rsid w:val="00FD2503"/>
    <w:rsid w:val="00FD284F"/>
    <w:rsid w:val="00FD2987"/>
    <w:rsid w:val="00FD39E1"/>
    <w:rsid w:val="00FD441B"/>
    <w:rsid w:val="00FD4D09"/>
    <w:rsid w:val="00FD582B"/>
    <w:rsid w:val="00FD63D5"/>
    <w:rsid w:val="00FD65D0"/>
    <w:rsid w:val="00FD6E4D"/>
    <w:rsid w:val="00FD7636"/>
    <w:rsid w:val="00FD7B2E"/>
    <w:rsid w:val="00FD7CD2"/>
    <w:rsid w:val="00FE0033"/>
    <w:rsid w:val="00FE0076"/>
    <w:rsid w:val="00FE02B1"/>
    <w:rsid w:val="00FE055B"/>
    <w:rsid w:val="00FE1233"/>
    <w:rsid w:val="00FE1F78"/>
    <w:rsid w:val="00FE2FED"/>
    <w:rsid w:val="00FE41A7"/>
    <w:rsid w:val="00FE426D"/>
    <w:rsid w:val="00FE45B9"/>
    <w:rsid w:val="00FE4E1F"/>
    <w:rsid w:val="00FE64FB"/>
    <w:rsid w:val="00FE69C5"/>
    <w:rsid w:val="00FE6B4A"/>
    <w:rsid w:val="00FE7101"/>
    <w:rsid w:val="00FE7163"/>
    <w:rsid w:val="00FE7694"/>
    <w:rsid w:val="00FF0F94"/>
    <w:rsid w:val="00FF14BF"/>
    <w:rsid w:val="00FF243A"/>
    <w:rsid w:val="00FF27CF"/>
    <w:rsid w:val="00FF2BB6"/>
    <w:rsid w:val="00FF35C8"/>
    <w:rsid w:val="00FF397F"/>
    <w:rsid w:val="00FF3D93"/>
    <w:rsid w:val="00FF481B"/>
    <w:rsid w:val="00FF503C"/>
    <w:rsid w:val="00FF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32E441"/>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 w:type="character" w:styleId="UnresolvedMention">
    <w:name w:val="Unresolved Mention"/>
    <w:basedOn w:val="DefaultParagraphFont"/>
    <w:uiPriority w:val="99"/>
    <w:semiHidden/>
    <w:unhideWhenUsed/>
    <w:rsid w:val="002A0783"/>
    <w:rPr>
      <w:color w:val="605E5C"/>
      <w:shd w:val="clear" w:color="auto" w:fill="E1DFDD"/>
    </w:rPr>
  </w:style>
  <w:style w:type="paragraph" w:customStyle="1" w:styleId="isselectedend">
    <w:name w:val="isselectedend"/>
    <w:basedOn w:val="Normal"/>
    <w:rsid w:val="00D933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162259">
      <w:bodyDiv w:val="1"/>
      <w:marLeft w:val="0"/>
      <w:marRight w:val="0"/>
      <w:marTop w:val="0"/>
      <w:marBottom w:val="0"/>
      <w:divBdr>
        <w:top w:val="none" w:sz="0" w:space="0" w:color="auto"/>
        <w:left w:val="none" w:sz="0" w:space="0" w:color="auto"/>
        <w:bottom w:val="none" w:sz="0" w:space="0" w:color="auto"/>
        <w:right w:val="none" w:sz="0" w:space="0" w:color="auto"/>
      </w:divBdr>
    </w:div>
    <w:div w:id="56829810">
      <w:bodyDiv w:val="1"/>
      <w:marLeft w:val="0"/>
      <w:marRight w:val="0"/>
      <w:marTop w:val="0"/>
      <w:marBottom w:val="0"/>
      <w:divBdr>
        <w:top w:val="none" w:sz="0" w:space="0" w:color="auto"/>
        <w:left w:val="none" w:sz="0" w:space="0" w:color="auto"/>
        <w:bottom w:val="none" w:sz="0" w:space="0" w:color="auto"/>
        <w:right w:val="none" w:sz="0" w:space="0" w:color="auto"/>
      </w:divBdr>
    </w:div>
    <w:div w:id="64497745">
      <w:bodyDiv w:val="1"/>
      <w:marLeft w:val="0"/>
      <w:marRight w:val="0"/>
      <w:marTop w:val="0"/>
      <w:marBottom w:val="0"/>
      <w:divBdr>
        <w:top w:val="none" w:sz="0" w:space="0" w:color="auto"/>
        <w:left w:val="none" w:sz="0" w:space="0" w:color="auto"/>
        <w:bottom w:val="none" w:sz="0" w:space="0" w:color="auto"/>
        <w:right w:val="none" w:sz="0" w:space="0" w:color="auto"/>
      </w:divBdr>
    </w:div>
    <w:div w:id="70859975">
      <w:bodyDiv w:val="1"/>
      <w:marLeft w:val="0"/>
      <w:marRight w:val="0"/>
      <w:marTop w:val="0"/>
      <w:marBottom w:val="0"/>
      <w:divBdr>
        <w:top w:val="none" w:sz="0" w:space="0" w:color="auto"/>
        <w:left w:val="none" w:sz="0" w:space="0" w:color="auto"/>
        <w:bottom w:val="none" w:sz="0" w:space="0" w:color="auto"/>
        <w:right w:val="none" w:sz="0" w:space="0" w:color="auto"/>
      </w:divBdr>
    </w:div>
    <w:div w:id="92288767">
      <w:bodyDiv w:val="1"/>
      <w:marLeft w:val="0"/>
      <w:marRight w:val="0"/>
      <w:marTop w:val="0"/>
      <w:marBottom w:val="0"/>
      <w:divBdr>
        <w:top w:val="none" w:sz="0" w:space="0" w:color="auto"/>
        <w:left w:val="none" w:sz="0" w:space="0" w:color="auto"/>
        <w:bottom w:val="none" w:sz="0" w:space="0" w:color="auto"/>
        <w:right w:val="none" w:sz="0" w:space="0" w:color="auto"/>
      </w:divBdr>
    </w:div>
    <w:div w:id="133370645">
      <w:bodyDiv w:val="1"/>
      <w:marLeft w:val="0"/>
      <w:marRight w:val="0"/>
      <w:marTop w:val="0"/>
      <w:marBottom w:val="0"/>
      <w:divBdr>
        <w:top w:val="none" w:sz="0" w:space="0" w:color="auto"/>
        <w:left w:val="none" w:sz="0" w:space="0" w:color="auto"/>
        <w:bottom w:val="none" w:sz="0" w:space="0" w:color="auto"/>
        <w:right w:val="none" w:sz="0" w:space="0" w:color="auto"/>
      </w:divBdr>
    </w:div>
    <w:div w:id="177744924">
      <w:bodyDiv w:val="1"/>
      <w:marLeft w:val="0"/>
      <w:marRight w:val="0"/>
      <w:marTop w:val="0"/>
      <w:marBottom w:val="0"/>
      <w:divBdr>
        <w:top w:val="none" w:sz="0" w:space="0" w:color="auto"/>
        <w:left w:val="none" w:sz="0" w:space="0" w:color="auto"/>
        <w:bottom w:val="none" w:sz="0" w:space="0" w:color="auto"/>
        <w:right w:val="none" w:sz="0" w:space="0" w:color="auto"/>
      </w:divBdr>
    </w:div>
    <w:div w:id="195316629">
      <w:bodyDiv w:val="1"/>
      <w:marLeft w:val="0"/>
      <w:marRight w:val="0"/>
      <w:marTop w:val="0"/>
      <w:marBottom w:val="0"/>
      <w:divBdr>
        <w:top w:val="none" w:sz="0" w:space="0" w:color="auto"/>
        <w:left w:val="none" w:sz="0" w:space="0" w:color="auto"/>
        <w:bottom w:val="none" w:sz="0" w:space="0" w:color="auto"/>
        <w:right w:val="none" w:sz="0" w:space="0" w:color="auto"/>
      </w:divBdr>
    </w:div>
    <w:div w:id="200021246">
      <w:bodyDiv w:val="1"/>
      <w:marLeft w:val="0"/>
      <w:marRight w:val="0"/>
      <w:marTop w:val="0"/>
      <w:marBottom w:val="0"/>
      <w:divBdr>
        <w:top w:val="none" w:sz="0" w:space="0" w:color="auto"/>
        <w:left w:val="none" w:sz="0" w:space="0" w:color="auto"/>
        <w:bottom w:val="none" w:sz="0" w:space="0" w:color="auto"/>
        <w:right w:val="none" w:sz="0" w:space="0" w:color="auto"/>
      </w:divBdr>
    </w:div>
    <w:div w:id="218829840">
      <w:bodyDiv w:val="1"/>
      <w:marLeft w:val="0"/>
      <w:marRight w:val="0"/>
      <w:marTop w:val="0"/>
      <w:marBottom w:val="0"/>
      <w:divBdr>
        <w:top w:val="none" w:sz="0" w:space="0" w:color="auto"/>
        <w:left w:val="none" w:sz="0" w:space="0" w:color="auto"/>
        <w:bottom w:val="none" w:sz="0" w:space="0" w:color="auto"/>
        <w:right w:val="none" w:sz="0" w:space="0" w:color="auto"/>
      </w:divBdr>
      <w:divsChild>
        <w:div w:id="749935435">
          <w:blockQuote w:val="1"/>
          <w:marLeft w:val="720"/>
          <w:marRight w:val="720"/>
          <w:marTop w:val="100"/>
          <w:marBottom w:val="100"/>
          <w:divBdr>
            <w:top w:val="none" w:sz="0" w:space="0" w:color="auto"/>
            <w:left w:val="none" w:sz="0" w:space="0" w:color="auto"/>
            <w:bottom w:val="none" w:sz="0" w:space="0" w:color="auto"/>
            <w:right w:val="none" w:sz="0" w:space="0" w:color="auto"/>
          </w:divBdr>
        </w:div>
        <w:div w:id="253125657">
          <w:blockQuote w:val="1"/>
          <w:marLeft w:val="720"/>
          <w:marRight w:val="720"/>
          <w:marTop w:val="100"/>
          <w:marBottom w:val="100"/>
          <w:divBdr>
            <w:top w:val="none" w:sz="0" w:space="0" w:color="auto"/>
            <w:left w:val="none" w:sz="0" w:space="0" w:color="auto"/>
            <w:bottom w:val="none" w:sz="0" w:space="0" w:color="auto"/>
            <w:right w:val="none" w:sz="0" w:space="0" w:color="auto"/>
          </w:divBdr>
        </w:div>
        <w:div w:id="10181235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0260437">
      <w:bodyDiv w:val="1"/>
      <w:marLeft w:val="0"/>
      <w:marRight w:val="0"/>
      <w:marTop w:val="0"/>
      <w:marBottom w:val="0"/>
      <w:divBdr>
        <w:top w:val="none" w:sz="0" w:space="0" w:color="auto"/>
        <w:left w:val="none" w:sz="0" w:space="0" w:color="auto"/>
        <w:bottom w:val="none" w:sz="0" w:space="0" w:color="auto"/>
        <w:right w:val="none" w:sz="0" w:space="0" w:color="auto"/>
      </w:divBdr>
    </w:div>
    <w:div w:id="271018058">
      <w:bodyDiv w:val="1"/>
      <w:marLeft w:val="0"/>
      <w:marRight w:val="0"/>
      <w:marTop w:val="0"/>
      <w:marBottom w:val="0"/>
      <w:divBdr>
        <w:top w:val="none" w:sz="0" w:space="0" w:color="auto"/>
        <w:left w:val="none" w:sz="0" w:space="0" w:color="auto"/>
        <w:bottom w:val="none" w:sz="0" w:space="0" w:color="auto"/>
        <w:right w:val="none" w:sz="0" w:space="0" w:color="auto"/>
      </w:divBdr>
    </w:div>
    <w:div w:id="311060594">
      <w:bodyDiv w:val="1"/>
      <w:marLeft w:val="0"/>
      <w:marRight w:val="0"/>
      <w:marTop w:val="0"/>
      <w:marBottom w:val="0"/>
      <w:divBdr>
        <w:top w:val="none" w:sz="0" w:space="0" w:color="auto"/>
        <w:left w:val="none" w:sz="0" w:space="0" w:color="auto"/>
        <w:bottom w:val="none" w:sz="0" w:space="0" w:color="auto"/>
        <w:right w:val="none" w:sz="0" w:space="0" w:color="auto"/>
      </w:divBdr>
    </w:div>
    <w:div w:id="315308142">
      <w:bodyDiv w:val="1"/>
      <w:marLeft w:val="0"/>
      <w:marRight w:val="0"/>
      <w:marTop w:val="0"/>
      <w:marBottom w:val="0"/>
      <w:divBdr>
        <w:top w:val="none" w:sz="0" w:space="0" w:color="auto"/>
        <w:left w:val="none" w:sz="0" w:space="0" w:color="auto"/>
        <w:bottom w:val="none" w:sz="0" w:space="0" w:color="auto"/>
        <w:right w:val="none" w:sz="0" w:space="0" w:color="auto"/>
      </w:divBdr>
    </w:div>
    <w:div w:id="340593138">
      <w:bodyDiv w:val="1"/>
      <w:marLeft w:val="0"/>
      <w:marRight w:val="0"/>
      <w:marTop w:val="0"/>
      <w:marBottom w:val="0"/>
      <w:divBdr>
        <w:top w:val="none" w:sz="0" w:space="0" w:color="auto"/>
        <w:left w:val="none" w:sz="0" w:space="0" w:color="auto"/>
        <w:bottom w:val="none" w:sz="0" w:space="0" w:color="auto"/>
        <w:right w:val="none" w:sz="0" w:space="0" w:color="auto"/>
      </w:divBdr>
    </w:div>
    <w:div w:id="351078819">
      <w:bodyDiv w:val="1"/>
      <w:marLeft w:val="0"/>
      <w:marRight w:val="0"/>
      <w:marTop w:val="0"/>
      <w:marBottom w:val="0"/>
      <w:divBdr>
        <w:top w:val="none" w:sz="0" w:space="0" w:color="auto"/>
        <w:left w:val="none" w:sz="0" w:space="0" w:color="auto"/>
        <w:bottom w:val="none" w:sz="0" w:space="0" w:color="auto"/>
        <w:right w:val="none" w:sz="0" w:space="0" w:color="auto"/>
      </w:divBdr>
    </w:div>
    <w:div w:id="353503761">
      <w:bodyDiv w:val="1"/>
      <w:marLeft w:val="0"/>
      <w:marRight w:val="0"/>
      <w:marTop w:val="0"/>
      <w:marBottom w:val="0"/>
      <w:divBdr>
        <w:top w:val="none" w:sz="0" w:space="0" w:color="auto"/>
        <w:left w:val="none" w:sz="0" w:space="0" w:color="auto"/>
        <w:bottom w:val="none" w:sz="0" w:space="0" w:color="auto"/>
        <w:right w:val="none" w:sz="0" w:space="0" w:color="auto"/>
      </w:divBdr>
    </w:div>
    <w:div w:id="386034352">
      <w:bodyDiv w:val="1"/>
      <w:marLeft w:val="0"/>
      <w:marRight w:val="0"/>
      <w:marTop w:val="0"/>
      <w:marBottom w:val="0"/>
      <w:divBdr>
        <w:top w:val="none" w:sz="0" w:space="0" w:color="auto"/>
        <w:left w:val="none" w:sz="0" w:space="0" w:color="auto"/>
        <w:bottom w:val="none" w:sz="0" w:space="0" w:color="auto"/>
        <w:right w:val="none" w:sz="0" w:space="0" w:color="auto"/>
      </w:divBdr>
    </w:div>
    <w:div w:id="407314802">
      <w:bodyDiv w:val="1"/>
      <w:marLeft w:val="0"/>
      <w:marRight w:val="0"/>
      <w:marTop w:val="0"/>
      <w:marBottom w:val="0"/>
      <w:divBdr>
        <w:top w:val="none" w:sz="0" w:space="0" w:color="auto"/>
        <w:left w:val="none" w:sz="0" w:space="0" w:color="auto"/>
        <w:bottom w:val="none" w:sz="0" w:space="0" w:color="auto"/>
        <w:right w:val="none" w:sz="0" w:space="0" w:color="auto"/>
      </w:divBdr>
    </w:div>
    <w:div w:id="442727897">
      <w:bodyDiv w:val="1"/>
      <w:marLeft w:val="0"/>
      <w:marRight w:val="0"/>
      <w:marTop w:val="0"/>
      <w:marBottom w:val="0"/>
      <w:divBdr>
        <w:top w:val="none" w:sz="0" w:space="0" w:color="auto"/>
        <w:left w:val="none" w:sz="0" w:space="0" w:color="auto"/>
        <w:bottom w:val="none" w:sz="0" w:space="0" w:color="auto"/>
        <w:right w:val="none" w:sz="0" w:space="0" w:color="auto"/>
      </w:divBdr>
    </w:div>
    <w:div w:id="444422361">
      <w:bodyDiv w:val="1"/>
      <w:marLeft w:val="0"/>
      <w:marRight w:val="0"/>
      <w:marTop w:val="0"/>
      <w:marBottom w:val="0"/>
      <w:divBdr>
        <w:top w:val="none" w:sz="0" w:space="0" w:color="auto"/>
        <w:left w:val="none" w:sz="0" w:space="0" w:color="auto"/>
        <w:bottom w:val="none" w:sz="0" w:space="0" w:color="auto"/>
        <w:right w:val="none" w:sz="0" w:space="0" w:color="auto"/>
      </w:divBdr>
    </w:div>
    <w:div w:id="451243684">
      <w:bodyDiv w:val="1"/>
      <w:marLeft w:val="0"/>
      <w:marRight w:val="0"/>
      <w:marTop w:val="0"/>
      <w:marBottom w:val="0"/>
      <w:divBdr>
        <w:top w:val="none" w:sz="0" w:space="0" w:color="auto"/>
        <w:left w:val="none" w:sz="0" w:space="0" w:color="auto"/>
        <w:bottom w:val="none" w:sz="0" w:space="0" w:color="auto"/>
        <w:right w:val="none" w:sz="0" w:space="0" w:color="auto"/>
      </w:divBdr>
    </w:div>
    <w:div w:id="455370989">
      <w:bodyDiv w:val="1"/>
      <w:marLeft w:val="0"/>
      <w:marRight w:val="0"/>
      <w:marTop w:val="0"/>
      <w:marBottom w:val="0"/>
      <w:divBdr>
        <w:top w:val="none" w:sz="0" w:space="0" w:color="auto"/>
        <w:left w:val="none" w:sz="0" w:space="0" w:color="auto"/>
        <w:bottom w:val="none" w:sz="0" w:space="0" w:color="auto"/>
        <w:right w:val="none" w:sz="0" w:space="0" w:color="auto"/>
      </w:divBdr>
    </w:div>
    <w:div w:id="492766265">
      <w:bodyDiv w:val="1"/>
      <w:marLeft w:val="0"/>
      <w:marRight w:val="0"/>
      <w:marTop w:val="0"/>
      <w:marBottom w:val="0"/>
      <w:divBdr>
        <w:top w:val="none" w:sz="0" w:space="0" w:color="auto"/>
        <w:left w:val="none" w:sz="0" w:space="0" w:color="auto"/>
        <w:bottom w:val="none" w:sz="0" w:space="0" w:color="auto"/>
        <w:right w:val="none" w:sz="0" w:space="0" w:color="auto"/>
      </w:divBdr>
    </w:div>
    <w:div w:id="524946822">
      <w:bodyDiv w:val="1"/>
      <w:marLeft w:val="0"/>
      <w:marRight w:val="0"/>
      <w:marTop w:val="0"/>
      <w:marBottom w:val="0"/>
      <w:divBdr>
        <w:top w:val="none" w:sz="0" w:space="0" w:color="auto"/>
        <w:left w:val="none" w:sz="0" w:space="0" w:color="auto"/>
        <w:bottom w:val="none" w:sz="0" w:space="0" w:color="auto"/>
        <w:right w:val="none" w:sz="0" w:space="0" w:color="auto"/>
      </w:divBdr>
    </w:div>
    <w:div w:id="531384133">
      <w:bodyDiv w:val="1"/>
      <w:marLeft w:val="0"/>
      <w:marRight w:val="0"/>
      <w:marTop w:val="0"/>
      <w:marBottom w:val="0"/>
      <w:divBdr>
        <w:top w:val="none" w:sz="0" w:space="0" w:color="auto"/>
        <w:left w:val="none" w:sz="0" w:space="0" w:color="auto"/>
        <w:bottom w:val="none" w:sz="0" w:space="0" w:color="auto"/>
        <w:right w:val="none" w:sz="0" w:space="0" w:color="auto"/>
      </w:divBdr>
    </w:div>
    <w:div w:id="540627697">
      <w:bodyDiv w:val="1"/>
      <w:marLeft w:val="0"/>
      <w:marRight w:val="0"/>
      <w:marTop w:val="0"/>
      <w:marBottom w:val="0"/>
      <w:divBdr>
        <w:top w:val="none" w:sz="0" w:space="0" w:color="auto"/>
        <w:left w:val="none" w:sz="0" w:space="0" w:color="auto"/>
        <w:bottom w:val="none" w:sz="0" w:space="0" w:color="auto"/>
        <w:right w:val="none" w:sz="0" w:space="0" w:color="auto"/>
      </w:divBdr>
    </w:div>
    <w:div w:id="549540256">
      <w:bodyDiv w:val="1"/>
      <w:marLeft w:val="0"/>
      <w:marRight w:val="0"/>
      <w:marTop w:val="0"/>
      <w:marBottom w:val="0"/>
      <w:divBdr>
        <w:top w:val="none" w:sz="0" w:space="0" w:color="auto"/>
        <w:left w:val="none" w:sz="0" w:space="0" w:color="auto"/>
        <w:bottom w:val="none" w:sz="0" w:space="0" w:color="auto"/>
        <w:right w:val="none" w:sz="0" w:space="0" w:color="auto"/>
      </w:divBdr>
    </w:div>
    <w:div w:id="555051145">
      <w:bodyDiv w:val="1"/>
      <w:marLeft w:val="0"/>
      <w:marRight w:val="0"/>
      <w:marTop w:val="0"/>
      <w:marBottom w:val="0"/>
      <w:divBdr>
        <w:top w:val="none" w:sz="0" w:space="0" w:color="auto"/>
        <w:left w:val="none" w:sz="0" w:space="0" w:color="auto"/>
        <w:bottom w:val="none" w:sz="0" w:space="0" w:color="auto"/>
        <w:right w:val="none" w:sz="0" w:space="0" w:color="auto"/>
      </w:divBdr>
    </w:div>
    <w:div w:id="557516929">
      <w:bodyDiv w:val="1"/>
      <w:marLeft w:val="0"/>
      <w:marRight w:val="0"/>
      <w:marTop w:val="0"/>
      <w:marBottom w:val="0"/>
      <w:divBdr>
        <w:top w:val="none" w:sz="0" w:space="0" w:color="auto"/>
        <w:left w:val="none" w:sz="0" w:space="0" w:color="auto"/>
        <w:bottom w:val="none" w:sz="0" w:space="0" w:color="auto"/>
        <w:right w:val="none" w:sz="0" w:space="0" w:color="auto"/>
      </w:divBdr>
    </w:div>
    <w:div w:id="619608712">
      <w:bodyDiv w:val="1"/>
      <w:marLeft w:val="0"/>
      <w:marRight w:val="0"/>
      <w:marTop w:val="0"/>
      <w:marBottom w:val="0"/>
      <w:divBdr>
        <w:top w:val="none" w:sz="0" w:space="0" w:color="auto"/>
        <w:left w:val="none" w:sz="0" w:space="0" w:color="auto"/>
        <w:bottom w:val="none" w:sz="0" w:space="0" w:color="auto"/>
        <w:right w:val="none" w:sz="0" w:space="0" w:color="auto"/>
      </w:divBdr>
    </w:div>
    <w:div w:id="642319967">
      <w:bodyDiv w:val="1"/>
      <w:marLeft w:val="0"/>
      <w:marRight w:val="0"/>
      <w:marTop w:val="0"/>
      <w:marBottom w:val="0"/>
      <w:divBdr>
        <w:top w:val="none" w:sz="0" w:space="0" w:color="auto"/>
        <w:left w:val="none" w:sz="0" w:space="0" w:color="auto"/>
        <w:bottom w:val="none" w:sz="0" w:space="0" w:color="auto"/>
        <w:right w:val="none" w:sz="0" w:space="0" w:color="auto"/>
      </w:divBdr>
    </w:div>
    <w:div w:id="655037833">
      <w:bodyDiv w:val="1"/>
      <w:marLeft w:val="0"/>
      <w:marRight w:val="0"/>
      <w:marTop w:val="0"/>
      <w:marBottom w:val="0"/>
      <w:divBdr>
        <w:top w:val="none" w:sz="0" w:space="0" w:color="auto"/>
        <w:left w:val="none" w:sz="0" w:space="0" w:color="auto"/>
        <w:bottom w:val="none" w:sz="0" w:space="0" w:color="auto"/>
        <w:right w:val="none" w:sz="0" w:space="0" w:color="auto"/>
      </w:divBdr>
    </w:div>
    <w:div w:id="682702919">
      <w:bodyDiv w:val="1"/>
      <w:marLeft w:val="0"/>
      <w:marRight w:val="0"/>
      <w:marTop w:val="0"/>
      <w:marBottom w:val="0"/>
      <w:divBdr>
        <w:top w:val="none" w:sz="0" w:space="0" w:color="auto"/>
        <w:left w:val="none" w:sz="0" w:space="0" w:color="auto"/>
        <w:bottom w:val="none" w:sz="0" w:space="0" w:color="auto"/>
        <w:right w:val="none" w:sz="0" w:space="0" w:color="auto"/>
      </w:divBdr>
    </w:div>
    <w:div w:id="711537615">
      <w:bodyDiv w:val="1"/>
      <w:marLeft w:val="0"/>
      <w:marRight w:val="0"/>
      <w:marTop w:val="0"/>
      <w:marBottom w:val="0"/>
      <w:divBdr>
        <w:top w:val="none" w:sz="0" w:space="0" w:color="auto"/>
        <w:left w:val="none" w:sz="0" w:space="0" w:color="auto"/>
        <w:bottom w:val="none" w:sz="0" w:space="0" w:color="auto"/>
        <w:right w:val="none" w:sz="0" w:space="0" w:color="auto"/>
      </w:divBdr>
    </w:div>
    <w:div w:id="718092899">
      <w:bodyDiv w:val="1"/>
      <w:marLeft w:val="0"/>
      <w:marRight w:val="0"/>
      <w:marTop w:val="0"/>
      <w:marBottom w:val="0"/>
      <w:divBdr>
        <w:top w:val="none" w:sz="0" w:space="0" w:color="auto"/>
        <w:left w:val="none" w:sz="0" w:space="0" w:color="auto"/>
        <w:bottom w:val="none" w:sz="0" w:space="0" w:color="auto"/>
        <w:right w:val="none" w:sz="0" w:space="0" w:color="auto"/>
      </w:divBdr>
    </w:div>
    <w:div w:id="737093307">
      <w:bodyDiv w:val="1"/>
      <w:marLeft w:val="0"/>
      <w:marRight w:val="0"/>
      <w:marTop w:val="0"/>
      <w:marBottom w:val="0"/>
      <w:divBdr>
        <w:top w:val="none" w:sz="0" w:space="0" w:color="auto"/>
        <w:left w:val="none" w:sz="0" w:space="0" w:color="auto"/>
        <w:bottom w:val="none" w:sz="0" w:space="0" w:color="auto"/>
        <w:right w:val="none" w:sz="0" w:space="0" w:color="auto"/>
      </w:divBdr>
    </w:div>
    <w:div w:id="766191297">
      <w:bodyDiv w:val="1"/>
      <w:marLeft w:val="0"/>
      <w:marRight w:val="0"/>
      <w:marTop w:val="0"/>
      <w:marBottom w:val="0"/>
      <w:divBdr>
        <w:top w:val="none" w:sz="0" w:space="0" w:color="auto"/>
        <w:left w:val="none" w:sz="0" w:space="0" w:color="auto"/>
        <w:bottom w:val="none" w:sz="0" w:space="0" w:color="auto"/>
        <w:right w:val="none" w:sz="0" w:space="0" w:color="auto"/>
      </w:divBdr>
    </w:div>
    <w:div w:id="775489442">
      <w:bodyDiv w:val="1"/>
      <w:marLeft w:val="0"/>
      <w:marRight w:val="0"/>
      <w:marTop w:val="0"/>
      <w:marBottom w:val="0"/>
      <w:divBdr>
        <w:top w:val="none" w:sz="0" w:space="0" w:color="auto"/>
        <w:left w:val="none" w:sz="0" w:space="0" w:color="auto"/>
        <w:bottom w:val="none" w:sz="0" w:space="0" w:color="auto"/>
        <w:right w:val="none" w:sz="0" w:space="0" w:color="auto"/>
      </w:divBdr>
    </w:div>
    <w:div w:id="776363585">
      <w:bodyDiv w:val="1"/>
      <w:marLeft w:val="0"/>
      <w:marRight w:val="0"/>
      <w:marTop w:val="0"/>
      <w:marBottom w:val="0"/>
      <w:divBdr>
        <w:top w:val="none" w:sz="0" w:space="0" w:color="auto"/>
        <w:left w:val="none" w:sz="0" w:space="0" w:color="auto"/>
        <w:bottom w:val="none" w:sz="0" w:space="0" w:color="auto"/>
        <w:right w:val="none" w:sz="0" w:space="0" w:color="auto"/>
      </w:divBdr>
    </w:div>
    <w:div w:id="777724191">
      <w:bodyDiv w:val="1"/>
      <w:marLeft w:val="0"/>
      <w:marRight w:val="0"/>
      <w:marTop w:val="0"/>
      <w:marBottom w:val="0"/>
      <w:divBdr>
        <w:top w:val="none" w:sz="0" w:space="0" w:color="auto"/>
        <w:left w:val="none" w:sz="0" w:space="0" w:color="auto"/>
        <w:bottom w:val="none" w:sz="0" w:space="0" w:color="auto"/>
        <w:right w:val="none" w:sz="0" w:space="0" w:color="auto"/>
      </w:divBdr>
    </w:div>
    <w:div w:id="783815248">
      <w:bodyDiv w:val="1"/>
      <w:marLeft w:val="0"/>
      <w:marRight w:val="0"/>
      <w:marTop w:val="0"/>
      <w:marBottom w:val="0"/>
      <w:divBdr>
        <w:top w:val="none" w:sz="0" w:space="0" w:color="auto"/>
        <w:left w:val="none" w:sz="0" w:space="0" w:color="auto"/>
        <w:bottom w:val="none" w:sz="0" w:space="0" w:color="auto"/>
        <w:right w:val="none" w:sz="0" w:space="0" w:color="auto"/>
      </w:divBdr>
    </w:div>
    <w:div w:id="795950507">
      <w:bodyDiv w:val="1"/>
      <w:marLeft w:val="0"/>
      <w:marRight w:val="0"/>
      <w:marTop w:val="0"/>
      <w:marBottom w:val="0"/>
      <w:divBdr>
        <w:top w:val="none" w:sz="0" w:space="0" w:color="auto"/>
        <w:left w:val="none" w:sz="0" w:space="0" w:color="auto"/>
        <w:bottom w:val="none" w:sz="0" w:space="0" w:color="auto"/>
        <w:right w:val="none" w:sz="0" w:space="0" w:color="auto"/>
      </w:divBdr>
    </w:div>
    <w:div w:id="798453922">
      <w:bodyDiv w:val="1"/>
      <w:marLeft w:val="0"/>
      <w:marRight w:val="0"/>
      <w:marTop w:val="0"/>
      <w:marBottom w:val="0"/>
      <w:divBdr>
        <w:top w:val="none" w:sz="0" w:space="0" w:color="auto"/>
        <w:left w:val="none" w:sz="0" w:space="0" w:color="auto"/>
        <w:bottom w:val="none" w:sz="0" w:space="0" w:color="auto"/>
        <w:right w:val="none" w:sz="0" w:space="0" w:color="auto"/>
      </w:divBdr>
    </w:div>
    <w:div w:id="833032737">
      <w:bodyDiv w:val="1"/>
      <w:marLeft w:val="0"/>
      <w:marRight w:val="0"/>
      <w:marTop w:val="0"/>
      <w:marBottom w:val="0"/>
      <w:divBdr>
        <w:top w:val="none" w:sz="0" w:space="0" w:color="auto"/>
        <w:left w:val="none" w:sz="0" w:space="0" w:color="auto"/>
        <w:bottom w:val="none" w:sz="0" w:space="0" w:color="auto"/>
        <w:right w:val="none" w:sz="0" w:space="0" w:color="auto"/>
      </w:divBdr>
    </w:div>
    <w:div w:id="857740297">
      <w:bodyDiv w:val="1"/>
      <w:marLeft w:val="0"/>
      <w:marRight w:val="0"/>
      <w:marTop w:val="0"/>
      <w:marBottom w:val="0"/>
      <w:divBdr>
        <w:top w:val="none" w:sz="0" w:space="0" w:color="auto"/>
        <w:left w:val="none" w:sz="0" w:space="0" w:color="auto"/>
        <w:bottom w:val="none" w:sz="0" w:space="0" w:color="auto"/>
        <w:right w:val="none" w:sz="0" w:space="0" w:color="auto"/>
      </w:divBdr>
    </w:div>
    <w:div w:id="878006453">
      <w:bodyDiv w:val="1"/>
      <w:marLeft w:val="0"/>
      <w:marRight w:val="0"/>
      <w:marTop w:val="0"/>
      <w:marBottom w:val="0"/>
      <w:divBdr>
        <w:top w:val="none" w:sz="0" w:space="0" w:color="auto"/>
        <w:left w:val="none" w:sz="0" w:space="0" w:color="auto"/>
        <w:bottom w:val="none" w:sz="0" w:space="0" w:color="auto"/>
        <w:right w:val="none" w:sz="0" w:space="0" w:color="auto"/>
      </w:divBdr>
    </w:div>
    <w:div w:id="886263639">
      <w:bodyDiv w:val="1"/>
      <w:marLeft w:val="0"/>
      <w:marRight w:val="0"/>
      <w:marTop w:val="0"/>
      <w:marBottom w:val="0"/>
      <w:divBdr>
        <w:top w:val="none" w:sz="0" w:space="0" w:color="auto"/>
        <w:left w:val="none" w:sz="0" w:space="0" w:color="auto"/>
        <w:bottom w:val="none" w:sz="0" w:space="0" w:color="auto"/>
        <w:right w:val="none" w:sz="0" w:space="0" w:color="auto"/>
      </w:divBdr>
    </w:div>
    <w:div w:id="897284740">
      <w:bodyDiv w:val="1"/>
      <w:marLeft w:val="0"/>
      <w:marRight w:val="0"/>
      <w:marTop w:val="0"/>
      <w:marBottom w:val="0"/>
      <w:divBdr>
        <w:top w:val="none" w:sz="0" w:space="0" w:color="auto"/>
        <w:left w:val="none" w:sz="0" w:space="0" w:color="auto"/>
        <w:bottom w:val="none" w:sz="0" w:space="0" w:color="auto"/>
        <w:right w:val="none" w:sz="0" w:space="0" w:color="auto"/>
      </w:divBdr>
    </w:div>
    <w:div w:id="908344457">
      <w:bodyDiv w:val="1"/>
      <w:marLeft w:val="0"/>
      <w:marRight w:val="0"/>
      <w:marTop w:val="0"/>
      <w:marBottom w:val="0"/>
      <w:divBdr>
        <w:top w:val="none" w:sz="0" w:space="0" w:color="auto"/>
        <w:left w:val="none" w:sz="0" w:space="0" w:color="auto"/>
        <w:bottom w:val="none" w:sz="0" w:space="0" w:color="auto"/>
        <w:right w:val="none" w:sz="0" w:space="0" w:color="auto"/>
      </w:divBdr>
    </w:div>
    <w:div w:id="919412877">
      <w:bodyDiv w:val="1"/>
      <w:marLeft w:val="0"/>
      <w:marRight w:val="0"/>
      <w:marTop w:val="0"/>
      <w:marBottom w:val="0"/>
      <w:divBdr>
        <w:top w:val="none" w:sz="0" w:space="0" w:color="auto"/>
        <w:left w:val="none" w:sz="0" w:space="0" w:color="auto"/>
        <w:bottom w:val="none" w:sz="0" w:space="0" w:color="auto"/>
        <w:right w:val="none" w:sz="0" w:space="0" w:color="auto"/>
      </w:divBdr>
    </w:div>
    <w:div w:id="937910215">
      <w:bodyDiv w:val="1"/>
      <w:marLeft w:val="0"/>
      <w:marRight w:val="0"/>
      <w:marTop w:val="0"/>
      <w:marBottom w:val="0"/>
      <w:divBdr>
        <w:top w:val="none" w:sz="0" w:space="0" w:color="auto"/>
        <w:left w:val="none" w:sz="0" w:space="0" w:color="auto"/>
        <w:bottom w:val="none" w:sz="0" w:space="0" w:color="auto"/>
        <w:right w:val="none" w:sz="0" w:space="0" w:color="auto"/>
      </w:divBdr>
    </w:div>
    <w:div w:id="959803465">
      <w:bodyDiv w:val="1"/>
      <w:marLeft w:val="0"/>
      <w:marRight w:val="0"/>
      <w:marTop w:val="0"/>
      <w:marBottom w:val="0"/>
      <w:divBdr>
        <w:top w:val="none" w:sz="0" w:space="0" w:color="auto"/>
        <w:left w:val="none" w:sz="0" w:space="0" w:color="auto"/>
        <w:bottom w:val="none" w:sz="0" w:space="0" w:color="auto"/>
        <w:right w:val="none" w:sz="0" w:space="0" w:color="auto"/>
      </w:divBdr>
    </w:div>
    <w:div w:id="972489162">
      <w:bodyDiv w:val="1"/>
      <w:marLeft w:val="0"/>
      <w:marRight w:val="0"/>
      <w:marTop w:val="0"/>
      <w:marBottom w:val="0"/>
      <w:divBdr>
        <w:top w:val="none" w:sz="0" w:space="0" w:color="auto"/>
        <w:left w:val="none" w:sz="0" w:space="0" w:color="auto"/>
        <w:bottom w:val="none" w:sz="0" w:space="0" w:color="auto"/>
        <w:right w:val="none" w:sz="0" w:space="0" w:color="auto"/>
      </w:divBdr>
    </w:div>
    <w:div w:id="993532387">
      <w:bodyDiv w:val="1"/>
      <w:marLeft w:val="0"/>
      <w:marRight w:val="0"/>
      <w:marTop w:val="0"/>
      <w:marBottom w:val="0"/>
      <w:divBdr>
        <w:top w:val="none" w:sz="0" w:space="0" w:color="auto"/>
        <w:left w:val="none" w:sz="0" w:space="0" w:color="auto"/>
        <w:bottom w:val="none" w:sz="0" w:space="0" w:color="auto"/>
        <w:right w:val="none" w:sz="0" w:space="0" w:color="auto"/>
      </w:divBdr>
    </w:div>
    <w:div w:id="1008411918">
      <w:bodyDiv w:val="1"/>
      <w:marLeft w:val="0"/>
      <w:marRight w:val="0"/>
      <w:marTop w:val="0"/>
      <w:marBottom w:val="0"/>
      <w:divBdr>
        <w:top w:val="none" w:sz="0" w:space="0" w:color="auto"/>
        <w:left w:val="none" w:sz="0" w:space="0" w:color="auto"/>
        <w:bottom w:val="none" w:sz="0" w:space="0" w:color="auto"/>
        <w:right w:val="none" w:sz="0" w:space="0" w:color="auto"/>
      </w:divBdr>
    </w:div>
    <w:div w:id="1011877082">
      <w:bodyDiv w:val="1"/>
      <w:marLeft w:val="0"/>
      <w:marRight w:val="0"/>
      <w:marTop w:val="0"/>
      <w:marBottom w:val="0"/>
      <w:divBdr>
        <w:top w:val="none" w:sz="0" w:space="0" w:color="auto"/>
        <w:left w:val="none" w:sz="0" w:space="0" w:color="auto"/>
        <w:bottom w:val="none" w:sz="0" w:space="0" w:color="auto"/>
        <w:right w:val="none" w:sz="0" w:space="0" w:color="auto"/>
      </w:divBdr>
    </w:div>
    <w:div w:id="1017148394">
      <w:bodyDiv w:val="1"/>
      <w:marLeft w:val="0"/>
      <w:marRight w:val="0"/>
      <w:marTop w:val="0"/>
      <w:marBottom w:val="0"/>
      <w:divBdr>
        <w:top w:val="none" w:sz="0" w:space="0" w:color="auto"/>
        <w:left w:val="none" w:sz="0" w:space="0" w:color="auto"/>
        <w:bottom w:val="none" w:sz="0" w:space="0" w:color="auto"/>
        <w:right w:val="none" w:sz="0" w:space="0" w:color="auto"/>
      </w:divBdr>
    </w:div>
    <w:div w:id="1018581077">
      <w:bodyDiv w:val="1"/>
      <w:marLeft w:val="0"/>
      <w:marRight w:val="0"/>
      <w:marTop w:val="0"/>
      <w:marBottom w:val="0"/>
      <w:divBdr>
        <w:top w:val="none" w:sz="0" w:space="0" w:color="auto"/>
        <w:left w:val="none" w:sz="0" w:space="0" w:color="auto"/>
        <w:bottom w:val="none" w:sz="0" w:space="0" w:color="auto"/>
        <w:right w:val="none" w:sz="0" w:space="0" w:color="auto"/>
      </w:divBdr>
    </w:div>
    <w:div w:id="1019937530">
      <w:bodyDiv w:val="1"/>
      <w:marLeft w:val="0"/>
      <w:marRight w:val="0"/>
      <w:marTop w:val="0"/>
      <w:marBottom w:val="0"/>
      <w:divBdr>
        <w:top w:val="none" w:sz="0" w:space="0" w:color="auto"/>
        <w:left w:val="none" w:sz="0" w:space="0" w:color="auto"/>
        <w:bottom w:val="none" w:sz="0" w:space="0" w:color="auto"/>
        <w:right w:val="none" w:sz="0" w:space="0" w:color="auto"/>
      </w:divBdr>
    </w:div>
    <w:div w:id="1020467675">
      <w:bodyDiv w:val="1"/>
      <w:marLeft w:val="0"/>
      <w:marRight w:val="0"/>
      <w:marTop w:val="0"/>
      <w:marBottom w:val="0"/>
      <w:divBdr>
        <w:top w:val="none" w:sz="0" w:space="0" w:color="auto"/>
        <w:left w:val="none" w:sz="0" w:space="0" w:color="auto"/>
        <w:bottom w:val="none" w:sz="0" w:space="0" w:color="auto"/>
        <w:right w:val="none" w:sz="0" w:space="0" w:color="auto"/>
      </w:divBdr>
    </w:div>
    <w:div w:id="1038705904">
      <w:bodyDiv w:val="1"/>
      <w:marLeft w:val="0"/>
      <w:marRight w:val="0"/>
      <w:marTop w:val="0"/>
      <w:marBottom w:val="0"/>
      <w:divBdr>
        <w:top w:val="none" w:sz="0" w:space="0" w:color="auto"/>
        <w:left w:val="none" w:sz="0" w:space="0" w:color="auto"/>
        <w:bottom w:val="none" w:sz="0" w:space="0" w:color="auto"/>
        <w:right w:val="none" w:sz="0" w:space="0" w:color="auto"/>
      </w:divBdr>
    </w:div>
    <w:div w:id="1041637458">
      <w:bodyDiv w:val="1"/>
      <w:marLeft w:val="0"/>
      <w:marRight w:val="0"/>
      <w:marTop w:val="0"/>
      <w:marBottom w:val="0"/>
      <w:divBdr>
        <w:top w:val="none" w:sz="0" w:space="0" w:color="auto"/>
        <w:left w:val="none" w:sz="0" w:space="0" w:color="auto"/>
        <w:bottom w:val="none" w:sz="0" w:space="0" w:color="auto"/>
        <w:right w:val="none" w:sz="0" w:space="0" w:color="auto"/>
      </w:divBdr>
    </w:div>
    <w:div w:id="1074662310">
      <w:bodyDiv w:val="1"/>
      <w:marLeft w:val="0"/>
      <w:marRight w:val="0"/>
      <w:marTop w:val="0"/>
      <w:marBottom w:val="0"/>
      <w:divBdr>
        <w:top w:val="none" w:sz="0" w:space="0" w:color="auto"/>
        <w:left w:val="none" w:sz="0" w:space="0" w:color="auto"/>
        <w:bottom w:val="none" w:sz="0" w:space="0" w:color="auto"/>
        <w:right w:val="none" w:sz="0" w:space="0" w:color="auto"/>
      </w:divBdr>
    </w:div>
    <w:div w:id="1076903041">
      <w:bodyDiv w:val="1"/>
      <w:marLeft w:val="0"/>
      <w:marRight w:val="0"/>
      <w:marTop w:val="0"/>
      <w:marBottom w:val="0"/>
      <w:divBdr>
        <w:top w:val="none" w:sz="0" w:space="0" w:color="auto"/>
        <w:left w:val="none" w:sz="0" w:space="0" w:color="auto"/>
        <w:bottom w:val="none" w:sz="0" w:space="0" w:color="auto"/>
        <w:right w:val="none" w:sz="0" w:space="0" w:color="auto"/>
      </w:divBdr>
    </w:div>
    <w:div w:id="1088235273">
      <w:bodyDiv w:val="1"/>
      <w:marLeft w:val="0"/>
      <w:marRight w:val="0"/>
      <w:marTop w:val="0"/>
      <w:marBottom w:val="0"/>
      <w:divBdr>
        <w:top w:val="none" w:sz="0" w:space="0" w:color="auto"/>
        <w:left w:val="none" w:sz="0" w:space="0" w:color="auto"/>
        <w:bottom w:val="none" w:sz="0" w:space="0" w:color="auto"/>
        <w:right w:val="none" w:sz="0" w:space="0" w:color="auto"/>
      </w:divBdr>
    </w:div>
    <w:div w:id="1110275821">
      <w:bodyDiv w:val="1"/>
      <w:marLeft w:val="0"/>
      <w:marRight w:val="0"/>
      <w:marTop w:val="0"/>
      <w:marBottom w:val="0"/>
      <w:divBdr>
        <w:top w:val="none" w:sz="0" w:space="0" w:color="auto"/>
        <w:left w:val="none" w:sz="0" w:space="0" w:color="auto"/>
        <w:bottom w:val="none" w:sz="0" w:space="0" w:color="auto"/>
        <w:right w:val="none" w:sz="0" w:space="0" w:color="auto"/>
      </w:divBdr>
    </w:div>
    <w:div w:id="1126242638">
      <w:bodyDiv w:val="1"/>
      <w:marLeft w:val="0"/>
      <w:marRight w:val="0"/>
      <w:marTop w:val="0"/>
      <w:marBottom w:val="0"/>
      <w:divBdr>
        <w:top w:val="none" w:sz="0" w:space="0" w:color="auto"/>
        <w:left w:val="none" w:sz="0" w:space="0" w:color="auto"/>
        <w:bottom w:val="none" w:sz="0" w:space="0" w:color="auto"/>
        <w:right w:val="none" w:sz="0" w:space="0" w:color="auto"/>
      </w:divBdr>
    </w:div>
    <w:div w:id="1130123849">
      <w:bodyDiv w:val="1"/>
      <w:marLeft w:val="0"/>
      <w:marRight w:val="0"/>
      <w:marTop w:val="0"/>
      <w:marBottom w:val="0"/>
      <w:divBdr>
        <w:top w:val="none" w:sz="0" w:space="0" w:color="auto"/>
        <w:left w:val="none" w:sz="0" w:space="0" w:color="auto"/>
        <w:bottom w:val="none" w:sz="0" w:space="0" w:color="auto"/>
        <w:right w:val="none" w:sz="0" w:space="0" w:color="auto"/>
      </w:divBdr>
    </w:div>
    <w:div w:id="1201550137">
      <w:bodyDiv w:val="1"/>
      <w:marLeft w:val="0"/>
      <w:marRight w:val="0"/>
      <w:marTop w:val="0"/>
      <w:marBottom w:val="0"/>
      <w:divBdr>
        <w:top w:val="none" w:sz="0" w:space="0" w:color="auto"/>
        <w:left w:val="none" w:sz="0" w:space="0" w:color="auto"/>
        <w:bottom w:val="none" w:sz="0" w:space="0" w:color="auto"/>
        <w:right w:val="none" w:sz="0" w:space="0" w:color="auto"/>
      </w:divBdr>
    </w:div>
    <w:div w:id="1213616648">
      <w:bodyDiv w:val="1"/>
      <w:marLeft w:val="0"/>
      <w:marRight w:val="0"/>
      <w:marTop w:val="0"/>
      <w:marBottom w:val="0"/>
      <w:divBdr>
        <w:top w:val="none" w:sz="0" w:space="0" w:color="auto"/>
        <w:left w:val="none" w:sz="0" w:space="0" w:color="auto"/>
        <w:bottom w:val="none" w:sz="0" w:space="0" w:color="auto"/>
        <w:right w:val="none" w:sz="0" w:space="0" w:color="auto"/>
      </w:divBdr>
    </w:div>
    <w:div w:id="1223250207">
      <w:bodyDiv w:val="1"/>
      <w:marLeft w:val="0"/>
      <w:marRight w:val="0"/>
      <w:marTop w:val="0"/>
      <w:marBottom w:val="0"/>
      <w:divBdr>
        <w:top w:val="none" w:sz="0" w:space="0" w:color="auto"/>
        <w:left w:val="none" w:sz="0" w:space="0" w:color="auto"/>
        <w:bottom w:val="none" w:sz="0" w:space="0" w:color="auto"/>
        <w:right w:val="none" w:sz="0" w:space="0" w:color="auto"/>
      </w:divBdr>
    </w:div>
    <w:div w:id="1227455912">
      <w:bodyDiv w:val="1"/>
      <w:marLeft w:val="0"/>
      <w:marRight w:val="0"/>
      <w:marTop w:val="0"/>
      <w:marBottom w:val="0"/>
      <w:divBdr>
        <w:top w:val="none" w:sz="0" w:space="0" w:color="auto"/>
        <w:left w:val="none" w:sz="0" w:space="0" w:color="auto"/>
        <w:bottom w:val="none" w:sz="0" w:space="0" w:color="auto"/>
        <w:right w:val="none" w:sz="0" w:space="0" w:color="auto"/>
      </w:divBdr>
    </w:div>
    <w:div w:id="1237980081">
      <w:bodyDiv w:val="1"/>
      <w:marLeft w:val="0"/>
      <w:marRight w:val="0"/>
      <w:marTop w:val="0"/>
      <w:marBottom w:val="0"/>
      <w:divBdr>
        <w:top w:val="none" w:sz="0" w:space="0" w:color="auto"/>
        <w:left w:val="none" w:sz="0" w:space="0" w:color="auto"/>
        <w:bottom w:val="none" w:sz="0" w:space="0" w:color="auto"/>
        <w:right w:val="none" w:sz="0" w:space="0" w:color="auto"/>
      </w:divBdr>
    </w:div>
    <w:div w:id="1310672364">
      <w:bodyDiv w:val="1"/>
      <w:marLeft w:val="0"/>
      <w:marRight w:val="0"/>
      <w:marTop w:val="0"/>
      <w:marBottom w:val="0"/>
      <w:divBdr>
        <w:top w:val="none" w:sz="0" w:space="0" w:color="auto"/>
        <w:left w:val="none" w:sz="0" w:space="0" w:color="auto"/>
        <w:bottom w:val="none" w:sz="0" w:space="0" w:color="auto"/>
        <w:right w:val="none" w:sz="0" w:space="0" w:color="auto"/>
      </w:divBdr>
    </w:div>
    <w:div w:id="1371304609">
      <w:bodyDiv w:val="1"/>
      <w:marLeft w:val="0"/>
      <w:marRight w:val="0"/>
      <w:marTop w:val="0"/>
      <w:marBottom w:val="0"/>
      <w:divBdr>
        <w:top w:val="none" w:sz="0" w:space="0" w:color="auto"/>
        <w:left w:val="none" w:sz="0" w:space="0" w:color="auto"/>
        <w:bottom w:val="none" w:sz="0" w:space="0" w:color="auto"/>
        <w:right w:val="none" w:sz="0" w:space="0" w:color="auto"/>
      </w:divBdr>
    </w:div>
    <w:div w:id="1391079608">
      <w:bodyDiv w:val="1"/>
      <w:marLeft w:val="0"/>
      <w:marRight w:val="0"/>
      <w:marTop w:val="0"/>
      <w:marBottom w:val="0"/>
      <w:divBdr>
        <w:top w:val="none" w:sz="0" w:space="0" w:color="auto"/>
        <w:left w:val="none" w:sz="0" w:space="0" w:color="auto"/>
        <w:bottom w:val="none" w:sz="0" w:space="0" w:color="auto"/>
        <w:right w:val="none" w:sz="0" w:space="0" w:color="auto"/>
      </w:divBdr>
    </w:div>
    <w:div w:id="1400788906">
      <w:bodyDiv w:val="1"/>
      <w:marLeft w:val="0"/>
      <w:marRight w:val="0"/>
      <w:marTop w:val="0"/>
      <w:marBottom w:val="0"/>
      <w:divBdr>
        <w:top w:val="none" w:sz="0" w:space="0" w:color="auto"/>
        <w:left w:val="none" w:sz="0" w:space="0" w:color="auto"/>
        <w:bottom w:val="none" w:sz="0" w:space="0" w:color="auto"/>
        <w:right w:val="none" w:sz="0" w:space="0" w:color="auto"/>
      </w:divBdr>
    </w:div>
    <w:div w:id="1412895444">
      <w:bodyDiv w:val="1"/>
      <w:marLeft w:val="0"/>
      <w:marRight w:val="0"/>
      <w:marTop w:val="0"/>
      <w:marBottom w:val="0"/>
      <w:divBdr>
        <w:top w:val="none" w:sz="0" w:space="0" w:color="auto"/>
        <w:left w:val="none" w:sz="0" w:space="0" w:color="auto"/>
        <w:bottom w:val="none" w:sz="0" w:space="0" w:color="auto"/>
        <w:right w:val="none" w:sz="0" w:space="0" w:color="auto"/>
      </w:divBdr>
    </w:div>
    <w:div w:id="1449934084">
      <w:bodyDiv w:val="1"/>
      <w:marLeft w:val="0"/>
      <w:marRight w:val="0"/>
      <w:marTop w:val="0"/>
      <w:marBottom w:val="0"/>
      <w:divBdr>
        <w:top w:val="none" w:sz="0" w:space="0" w:color="auto"/>
        <w:left w:val="none" w:sz="0" w:space="0" w:color="auto"/>
        <w:bottom w:val="none" w:sz="0" w:space="0" w:color="auto"/>
        <w:right w:val="none" w:sz="0" w:space="0" w:color="auto"/>
      </w:divBdr>
    </w:div>
    <w:div w:id="1467164811">
      <w:bodyDiv w:val="1"/>
      <w:marLeft w:val="0"/>
      <w:marRight w:val="0"/>
      <w:marTop w:val="0"/>
      <w:marBottom w:val="0"/>
      <w:divBdr>
        <w:top w:val="none" w:sz="0" w:space="0" w:color="auto"/>
        <w:left w:val="none" w:sz="0" w:space="0" w:color="auto"/>
        <w:bottom w:val="none" w:sz="0" w:space="0" w:color="auto"/>
        <w:right w:val="none" w:sz="0" w:space="0" w:color="auto"/>
      </w:divBdr>
    </w:div>
    <w:div w:id="1483346095">
      <w:bodyDiv w:val="1"/>
      <w:marLeft w:val="0"/>
      <w:marRight w:val="0"/>
      <w:marTop w:val="0"/>
      <w:marBottom w:val="0"/>
      <w:divBdr>
        <w:top w:val="none" w:sz="0" w:space="0" w:color="auto"/>
        <w:left w:val="none" w:sz="0" w:space="0" w:color="auto"/>
        <w:bottom w:val="none" w:sz="0" w:space="0" w:color="auto"/>
        <w:right w:val="none" w:sz="0" w:space="0" w:color="auto"/>
      </w:divBdr>
    </w:div>
    <w:div w:id="1514488852">
      <w:bodyDiv w:val="1"/>
      <w:marLeft w:val="0"/>
      <w:marRight w:val="0"/>
      <w:marTop w:val="0"/>
      <w:marBottom w:val="0"/>
      <w:divBdr>
        <w:top w:val="none" w:sz="0" w:space="0" w:color="auto"/>
        <w:left w:val="none" w:sz="0" w:space="0" w:color="auto"/>
        <w:bottom w:val="none" w:sz="0" w:space="0" w:color="auto"/>
        <w:right w:val="none" w:sz="0" w:space="0" w:color="auto"/>
      </w:divBdr>
    </w:div>
    <w:div w:id="1519345344">
      <w:bodyDiv w:val="1"/>
      <w:marLeft w:val="0"/>
      <w:marRight w:val="0"/>
      <w:marTop w:val="0"/>
      <w:marBottom w:val="0"/>
      <w:divBdr>
        <w:top w:val="none" w:sz="0" w:space="0" w:color="auto"/>
        <w:left w:val="none" w:sz="0" w:space="0" w:color="auto"/>
        <w:bottom w:val="none" w:sz="0" w:space="0" w:color="auto"/>
        <w:right w:val="none" w:sz="0" w:space="0" w:color="auto"/>
      </w:divBdr>
    </w:div>
    <w:div w:id="1532107785">
      <w:bodyDiv w:val="1"/>
      <w:marLeft w:val="0"/>
      <w:marRight w:val="0"/>
      <w:marTop w:val="0"/>
      <w:marBottom w:val="0"/>
      <w:divBdr>
        <w:top w:val="none" w:sz="0" w:space="0" w:color="auto"/>
        <w:left w:val="none" w:sz="0" w:space="0" w:color="auto"/>
        <w:bottom w:val="none" w:sz="0" w:space="0" w:color="auto"/>
        <w:right w:val="none" w:sz="0" w:space="0" w:color="auto"/>
      </w:divBdr>
    </w:div>
    <w:div w:id="1536309117">
      <w:bodyDiv w:val="1"/>
      <w:marLeft w:val="0"/>
      <w:marRight w:val="0"/>
      <w:marTop w:val="0"/>
      <w:marBottom w:val="0"/>
      <w:divBdr>
        <w:top w:val="none" w:sz="0" w:space="0" w:color="auto"/>
        <w:left w:val="none" w:sz="0" w:space="0" w:color="auto"/>
        <w:bottom w:val="none" w:sz="0" w:space="0" w:color="auto"/>
        <w:right w:val="none" w:sz="0" w:space="0" w:color="auto"/>
      </w:divBdr>
    </w:div>
    <w:div w:id="1551652248">
      <w:bodyDiv w:val="1"/>
      <w:marLeft w:val="0"/>
      <w:marRight w:val="0"/>
      <w:marTop w:val="0"/>
      <w:marBottom w:val="0"/>
      <w:divBdr>
        <w:top w:val="none" w:sz="0" w:space="0" w:color="auto"/>
        <w:left w:val="none" w:sz="0" w:space="0" w:color="auto"/>
        <w:bottom w:val="none" w:sz="0" w:space="0" w:color="auto"/>
        <w:right w:val="none" w:sz="0" w:space="0" w:color="auto"/>
      </w:divBdr>
    </w:div>
    <w:div w:id="1574318919">
      <w:bodyDiv w:val="1"/>
      <w:marLeft w:val="0"/>
      <w:marRight w:val="0"/>
      <w:marTop w:val="0"/>
      <w:marBottom w:val="0"/>
      <w:divBdr>
        <w:top w:val="none" w:sz="0" w:space="0" w:color="auto"/>
        <w:left w:val="none" w:sz="0" w:space="0" w:color="auto"/>
        <w:bottom w:val="none" w:sz="0" w:space="0" w:color="auto"/>
        <w:right w:val="none" w:sz="0" w:space="0" w:color="auto"/>
      </w:divBdr>
    </w:div>
    <w:div w:id="1586304799">
      <w:bodyDiv w:val="1"/>
      <w:marLeft w:val="0"/>
      <w:marRight w:val="0"/>
      <w:marTop w:val="0"/>
      <w:marBottom w:val="0"/>
      <w:divBdr>
        <w:top w:val="none" w:sz="0" w:space="0" w:color="auto"/>
        <w:left w:val="none" w:sz="0" w:space="0" w:color="auto"/>
        <w:bottom w:val="none" w:sz="0" w:space="0" w:color="auto"/>
        <w:right w:val="none" w:sz="0" w:space="0" w:color="auto"/>
      </w:divBdr>
    </w:div>
    <w:div w:id="1588297101">
      <w:bodyDiv w:val="1"/>
      <w:marLeft w:val="0"/>
      <w:marRight w:val="0"/>
      <w:marTop w:val="0"/>
      <w:marBottom w:val="0"/>
      <w:divBdr>
        <w:top w:val="none" w:sz="0" w:space="0" w:color="auto"/>
        <w:left w:val="none" w:sz="0" w:space="0" w:color="auto"/>
        <w:bottom w:val="none" w:sz="0" w:space="0" w:color="auto"/>
        <w:right w:val="none" w:sz="0" w:space="0" w:color="auto"/>
      </w:divBdr>
    </w:div>
    <w:div w:id="1590236889">
      <w:bodyDiv w:val="1"/>
      <w:marLeft w:val="0"/>
      <w:marRight w:val="0"/>
      <w:marTop w:val="0"/>
      <w:marBottom w:val="0"/>
      <w:divBdr>
        <w:top w:val="none" w:sz="0" w:space="0" w:color="auto"/>
        <w:left w:val="none" w:sz="0" w:space="0" w:color="auto"/>
        <w:bottom w:val="none" w:sz="0" w:space="0" w:color="auto"/>
        <w:right w:val="none" w:sz="0" w:space="0" w:color="auto"/>
      </w:divBdr>
    </w:div>
    <w:div w:id="1619025869">
      <w:bodyDiv w:val="1"/>
      <w:marLeft w:val="0"/>
      <w:marRight w:val="0"/>
      <w:marTop w:val="0"/>
      <w:marBottom w:val="0"/>
      <w:divBdr>
        <w:top w:val="none" w:sz="0" w:space="0" w:color="auto"/>
        <w:left w:val="none" w:sz="0" w:space="0" w:color="auto"/>
        <w:bottom w:val="none" w:sz="0" w:space="0" w:color="auto"/>
        <w:right w:val="none" w:sz="0" w:space="0" w:color="auto"/>
      </w:divBdr>
    </w:div>
    <w:div w:id="1636835513">
      <w:bodyDiv w:val="1"/>
      <w:marLeft w:val="0"/>
      <w:marRight w:val="0"/>
      <w:marTop w:val="0"/>
      <w:marBottom w:val="0"/>
      <w:divBdr>
        <w:top w:val="none" w:sz="0" w:space="0" w:color="auto"/>
        <w:left w:val="none" w:sz="0" w:space="0" w:color="auto"/>
        <w:bottom w:val="none" w:sz="0" w:space="0" w:color="auto"/>
        <w:right w:val="none" w:sz="0" w:space="0" w:color="auto"/>
      </w:divBdr>
    </w:div>
    <w:div w:id="1637757502">
      <w:bodyDiv w:val="1"/>
      <w:marLeft w:val="0"/>
      <w:marRight w:val="0"/>
      <w:marTop w:val="0"/>
      <w:marBottom w:val="0"/>
      <w:divBdr>
        <w:top w:val="none" w:sz="0" w:space="0" w:color="auto"/>
        <w:left w:val="none" w:sz="0" w:space="0" w:color="auto"/>
        <w:bottom w:val="none" w:sz="0" w:space="0" w:color="auto"/>
        <w:right w:val="none" w:sz="0" w:space="0" w:color="auto"/>
      </w:divBdr>
    </w:div>
    <w:div w:id="1650597395">
      <w:bodyDiv w:val="1"/>
      <w:marLeft w:val="0"/>
      <w:marRight w:val="0"/>
      <w:marTop w:val="0"/>
      <w:marBottom w:val="0"/>
      <w:divBdr>
        <w:top w:val="none" w:sz="0" w:space="0" w:color="auto"/>
        <w:left w:val="none" w:sz="0" w:space="0" w:color="auto"/>
        <w:bottom w:val="none" w:sz="0" w:space="0" w:color="auto"/>
        <w:right w:val="none" w:sz="0" w:space="0" w:color="auto"/>
      </w:divBdr>
    </w:div>
    <w:div w:id="1692880011">
      <w:bodyDiv w:val="1"/>
      <w:marLeft w:val="0"/>
      <w:marRight w:val="0"/>
      <w:marTop w:val="0"/>
      <w:marBottom w:val="0"/>
      <w:divBdr>
        <w:top w:val="none" w:sz="0" w:space="0" w:color="auto"/>
        <w:left w:val="none" w:sz="0" w:space="0" w:color="auto"/>
        <w:bottom w:val="none" w:sz="0" w:space="0" w:color="auto"/>
        <w:right w:val="none" w:sz="0" w:space="0" w:color="auto"/>
      </w:divBdr>
    </w:div>
    <w:div w:id="1696155244">
      <w:bodyDiv w:val="1"/>
      <w:marLeft w:val="0"/>
      <w:marRight w:val="0"/>
      <w:marTop w:val="0"/>
      <w:marBottom w:val="0"/>
      <w:divBdr>
        <w:top w:val="none" w:sz="0" w:space="0" w:color="auto"/>
        <w:left w:val="none" w:sz="0" w:space="0" w:color="auto"/>
        <w:bottom w:val="none" w:sz="0" w:space="0" w:color="auto"/>
        <w:right w:val="none" w:sz="0" w:space="0" w:color="auto"/>
      </w:divBdr>
    </w:div>
    <w:div w:id="1699307849">
      <w:bodyDiv w:val="1"/>
      <w:marLeft w:val="0"/>
      <w:marRight w:val="0"/>
      <w:marTop w:val="0"/>
      <w:marBottom w:val="0"/>
      <w:divBdr>
        <w:top w:val="none" w:sz="0" w:space="0" w:color="auto"/>
        <w:left w:val="none" w:sz="0" w:space="0" w:color="auto"/>
        <w:bottom w:val="none" w:sz="0" w:space="0" w:color="auto"/>
        <w:right w:val="none" w:sz="0" w:space="0" w:color="auto"/>
      </w:divBdr>
    </w:div>
    <w:div w:id="1706058870">
      <w:bodyDiv w:val="1"/>
      <w:marLeft w:val="0"/>
      <w:marRight w:val="0"/>
      <w:marTop w:val="0"/>
      <w:marBottom w:val="0"/>
      <w:divBdr>
        <w:top w:val="none" w:sz="0" w:space="0" w:color="auto"/>
        <w:left w:val="none" w:sz="0" w:space="0" w:color="auto"/>
        <w:bottom w:val="none" w:sz="0" w:space="0" w:color="auto"/>
        <w:right w:val="none" w:sz="0" w:space="0" w:color="auto"/>
      </w:divBdr>
    </w:div>
    <w:div w:id="1728215447">
      <w:bodyDiv w:val="1"/>
      <w:marLeft w:val="0"/>
      <w:marRight w:val="0"/>
      <w:marTop w:val="0"/>
      <w:marBottom w:val="0"/>
      <w:divBdr>
        <w:top w:val="none" w:sz="0" w:space="0" w:color="auto"/>
        <w:left w:val="none" w:sz="0" w:space="0" w:color="auto"/>
        <w:bottom w:val="none" w:sz="0" w:space="0" w:color="auto"/>
        <w:right w:val="none" w:sz="0" w:space="0" w:color="auto"/>
      </w:divBdr>
    </w:div>
    <w:div w:id="1731539525">
      <w:bodyDiv w:val="1"/>
      <w:marLeft w:val="0"/>
      <w:marRight w:val="0"/>
      <w:marTop w:val="0"/>
      <w:marBottom w:val="0"/>
      <w:divBdr>
        <w:top w:val="none" w:sz="0" w:space="0" w:color="auto"/>
        <w:left w:val="none" w:sz="0" w:space="0" w:color="auto"/>
        <w:bottom w:val="none" w:sz="0" w:space="0" w:color="auto"/>
        <w:right w:val="none" w:sz="0" w:space="0" w:color="auto"/>
      </w:divBdr>
    </w:div>
    <w:div w:id="1753821311">
      <w:bodyDiv w:val="1"/>
      <w:marLeft w:val="0"/>
      <w:marRight w:val="0"/>
      <w:marTop w:val="0"/>
      <w:marBottom w:val="0"/>
      <w:divBdr>
        <w:top w:val="none" w:sz="0" w:space="0" w:color="auto"/>
        <w:left w:val="none" w:sz="0" w:space="0" w:color="auto"/>
        <w:bottom w:val="none" w:sz="0" w:space="0" w:color="auto"/>
        <w:right w:val="none" w:sz="0" w:space="0" w:color="auto"/>
      </w:divBdr>
    </w:div>
    <w:div w:id="1780294752">
      <w:bodyDiv w:val="1"/>
      <w:marLeft w:val="0"/>
      <w:marRight w:val="0"/>
      <w:marTop w:val="0"/>
      <w:marBottom w:val="0"/>
      <w:divBdr>
        <w:top w:val="none" w:sz="0" w:space="0" w:color="auto"/>
        <w:left w:val="none" w:sz="0" w:space="0" w:color="auto"/>
        <w:bottom w:val="none" w:sz="0" w:space="0" w:color="auto"/>
        <w:right w:val="none" w:sz="0" w:space="0" w:color="auto"/>
      </w:divBdr>
    </w:div>
    <w:div w:id="1808549560">
      <w:bodyDiv w:val="1"/>
      <w:marLeft w:val="0"/>
      <w:marRight w:val="0"/>
      <w:marTop w:val="0"/>
      <w:marBottom w:val="0"/>
      <w:divBdr>
        <w:top w:val="none" w:sz="0" w:space="0" w:color="auto"/>
        <w:left w:val="none" w:sz="0" w:space="0" w:color="auto"/>
        <w:bottom w:val="none" w:sz="0" w:space="0" w:color="auto"/>
        <w:right w:val="none" w:sz="0" w:space="0" w:color="auto"/>
      </w:divBdr>
    </w:div>
    <w:div w:id="1827013767">
      <w:bodyDiv w:val="1"/>
      <w:marLeft w:val="0"/>
      <w:marRight w:val="0"/>
      <w:marTop w:val="0"/>
      <w:marBottom w:val="0"/>
      <w:divBdr>
        <w:top w:val="none" w:sz="0" w:space="0" w:color="auto"/>
        <w:left w:val="none" w:sz="0" w:space="0" w:color="auto"/>
        <w:bottom w:val="none" w:sz="0" w:space="0" w:color="auto"/>
        <w:right w:val="none" w:sz="0" w:space="0" w:color="auto"/>
      </w:divBdr>
    </w:div>
    <w:div w:id="1831822986">
      <w:bodyDiv w:val="1"/>
      <w:marLeft w:val="0"/>
      <w:marRight w:val="0"/>
      <w:marTop w:val="0"/>
      <w:marBottom w:val="0"/>
      <w:divBdr>
        <w:top w:val="none" w:sz="0" w:space="0" w:color="auto"/>
        <w:left w:val="none" w:sz="0" w:space="0" w:color="auto"/>
        <w:bottom w:val="none" w:sz="0" w:space="0" w:color="auto"/>
        <w:right w:val="none" w:sz="0" w:space="0" w:color="auto"/>
      </w:divBdr>
    </w:div>
    <w:div w:id="1836065690">
      <w:bodyDiv w:val="1"/>
      <w:marLeft w:val="0"/>
      <w:marRight w:val="0"/>
      <w:marTop w:val="0"/>
      <w:marBottom w:val="0"/>
      <w:divBdr>
        <w:top w:val="none" w:sz="0" w:space="0" w:color="auto"/>
        <w:left w:val="none" w:sz="0" w:space="0" w:color="auto"/>
        <w:bottom w:val="none" w:sz="0" w:space="0" w:color="auto"/>
        <w:right w:val="none" w:sz="0" w:space="0" w:color="auto"/>
      </w:divBdr>
    </w:div>
    <w:div w:id="1851219086">
      <w:bodyDiv w:val="1"/>
      <w:marLeft w:val="0"/>
      <w:marRight w:val="0"/>
      <w:marTop w:val="0"/>
      <w:marBottom w:val="0"/>
      <w:divBdr>
        <w:top w:val="none" w:sz="0" w:space="0" w:color="auto"/>
        <w:left w:val="none" w:sz="0" w:space="0" w:color="auto"/>
        <w:bottom w:val="none" w:sz="0" w:space="0" w:color="auto"/>
        <w:right w:val="none" w:sz="0" w:space="0" w:color="auto"/>
      </w:divBdr>
    </w:div>
    <w:div w:id="1854418302">
      <w:bodyDiv w:val="1"/>
      <w:marLeft w:val="0"/>
      <w:marRight w:val="0"/>
      <w:marTop w:val="0"/>
      <w:marBottom w:val="0"/>
      <w:divBdr>
        <w:top w:val="none" w:sz="0" w:space="0" w:color="auto"/>
        <w:left w:val="none" w:sz="0" w:space="0" w:color="auto"/>
        <w:bottom w:val="none" w:sz="0" w:space="0" w:color="auto"/>
        <w:right w:val="none" w:sz="0" w:space="0" w:color="auto"/>
      </w:divBdr>
    </w:div>
    <w:div w:id="1857383206">
      <w:bodyDiv w:val="1"/>
      <w:marLeft w:val="0"/>
      <w:marRight w:val="0"/>
      <w:marTop w:val="0"/>
      <w:marBottom w:val="0"/>
      <w:divBdr>
        <w:top w:val="none" w:sz="0" w:space="0" w:color="auto"/>
        <w:left w:val="none" w:sz="0" w:space="0" w:color="auto"/>
        <w:bottom w:val="none" w:sz="0" w:space="0" w:color="auto"/>
        <w:right w:val="none" w:sz="0" w:space="0" w:color="auto"/>
      </w:divBdr>
    </w:div>
    <w:div w:id="1869488329">
      <w:bodyDiv w:val="1"/>
      <w:marLeft w:val="0"/>
      <w:marRight w:val="0"/>
      <w:marTop w:val="0"/>
      <w:marBottom w:val="0"/>
      <w:divBdr>
        <w:top w:val="none" w:sz="0" w:space="0" w:color="auto"/>
        <w:left w:val="none" w:sz="0" w:space="0" w:color="auto"/>
        <w:bottom w:val="none" w:sz="0" w:space="0" w:color="auto"/>
        <w:right w:val="none" w:sz="0" w:space="0" w:color="auto"/>
      </w:divBdr>
    </w:div>
    <w:div w:id="1888299516">
      <w:bodyDiv w:val="1"/>
      <w:marLeft w:val="0"/>
      <w:marRight w:val="0"/>
      <w:marTop w:val="0"/>
      <w:marBottom w:val="0"/>
      <w:divBdr>
        <w:top w:val="none" w:sz="0" w:space="0" w:color="auto"/>
        <w:left w:val="none" w:sz="0" w:space="0" w:color="auto"/>
        <w:bottom w:val="none" w:sz="0" w:space="0" w:color="auto"/>
        <w:right w:val="none" w:sz="0" w:space="0" w:color="auto"/>
      </w:divBdr>
    </w:div>
    <w:div w:id="1893807242">
      <w:bodyDiv w:val="1"/>
      <w:marLeft w:val="0"/>
      <w:marRight w:val="0"/>
      <w:marTop w:val="0"/>
      <w:marBottom w:val="0"/>
      <w:divBdr>
        <w:top w:val="none" w:sz="0" w:space="0" w:color="auto"/>
        <w:left w:val="none" w:sz="0" w:space="0" w:color="auto"/>
        <w:bottom w:val="none" w:sz="0" w:space="0" w:color="auto"/>
        <w:right w:val="none" w:sz="0" w:space="0" w:color="auto"/>
      </w:divBdr>
    </w:div>
    <w:div w:id="1896427081">
      <w:bodyDiv w:val="1"/>
      <w:marLeft w:val="0"/>
      <w:marRight w:val="0"/>
      <w:marTop w:val="0"/>
      <w:marBottom w:val="0"/>
      <w:divBdr>
        <w:top w:val="none" w:sz="0" w:space="0" w:color="auto"/>
        <w:left w:val="none" w:sz="0" w:space="0" w:color="auto"/>
        <w:bottom w:val="none" w:sz="0" w:space="0" w:color="auto"/>
        <w:right w:val="none" w:sz="0" w:space="0" w:color="auto"/>
      </w:divBdr>
    </w:div>
    <w:div w:id="1898128946">
      <w:bodyDiv w:val="1"/>
      <w:marLeft w:val="0"/>
      <w:marRight w:val="0"/>
      <w:marTop w:val="0"/>
      <w:marBottom w:val="0"/>
      <w:divBdr>
        <w:top w:val="none" w:sz="0" w:space="0" w:color="auto"/>
        <w:left w:val="none" w:sz="0" w:space="0" w:color="auto"/>
        <w:bottom w:val="none" w:sz="0" w:space="0" w:color="auto"/>
        <w:right w:val="none" w:sz="0" w:space="0" w:color="auto"/>
      </w:divBdr>
    </w:div>
    <w:div w:id="1917932469">
      <w:bodyDiv w:val="1"/>
      <w:marLeft w:val="0"/>
      <w:marRight w:val="0"/>
      <w:marTop w:val="0"/>
      <w:marBottom w:val="0"/>
      <w:divBdr>
        <w:top w:val="none" w:sz="0" w:space="0" w:color="auto"/>
        <w:left w:val="none" w:sz="0" w:space="0" w:color="auto"/>
        <w:bottom w:val="none" w:sz="0" w:space="0" w:color="auto"/>
        <w:right w:val="none" w:sz="0" w:space="0" w:color="auto"/>
      </w:divBdr>
    </w:div>
    <w:div w:id="1943297456">
      <w:bodyDiv w:val="1"/>
      <w:marLeft w:val="0"/>
      <w:marRight w:val="0"/>
      <w:marTop w:val="0"/>
      <w:marBottom w:val="0"/>
      <w:divBdr>
        <w:top w:val="none" w:sz="0" w:space="0" w:color="auto"/>
        <w:left w:val="none" w:sz="0" w:space="0" w:color="auto"/>
        <w:bottom w:val="none" w:sz="0" w:space="0" w:color="auto"/>
        <w:right w:val="none" w:sz="0" w:space="0" w:color="auto"/>
      </w:divBdr>
    </w:div>
    <w:div w:id="1947999269">
      <w:bodyDiv w:val="1"/>
      <w:marLeft w:val="0"/>
      <w:marRight w:val="0"/>
      <w:marTop w:val="0"/>
      <w:marBottom w:val="0"/>
      <w:divBdr>
        <w:top w:val="none" w:sz="0" w:space="0" w:color="auto"/>
        <w:left w:val="none" w:sz="0" w:space="0" w:color="auto"/>
        <w:bottom w:val="none" w:sz="0" w:space="0" w:color="auto"/>
        <w:right w:val="none" w:sz="0" w:space="0" w:color="auto"/>
      </w:divBdr>
    </w:div>
    <w:div w:id="1969437097">
      <w:bodyDiv w:val="1"/>
      <w:marLeft w:val="0"/>
      <w:marRight w:val="0"/>
      <w:marTop w:val="0"/>
      <w:marBottom w:val="0"/>
      <w:divBdr>
        <w:top w:val="none" w:sz="0" w:space="0" w:color="auto"/>
        <w:left w:val="none" w:sz="0" w:space="0" w:color="auto"/>
        <w:bottom w:val="none" w:sz="0" w:space="0" w:color="auto"/>
        <w:right w:val="none" w:sz="0" w:space="0" w:color="auto"/>
      </w:divBdr>
    </w:div>
    <w:div w:id="1970895336">
      <w:bodyDiv w:val="1"/>
      <w:marLeft w:val="0"/>
      <w:marRight w:val="0"/>
      <w:marTop w:val="0"/>
      <w:marBottom w:val="0"/>
      <w:divBdr>
        <w:top w:val="none" w:sz="0" w:space="0" w:color="auto"/>
        <w:left w:val="none" w:sz="0" w:space="0" w:color="auto"/>
        <w:bottom w:val="none" w:sz="0" w:space="0" w:color="auto"/>
        <w:right w:val="none" w:sz="0" w:space="0" w:color="auto"/>
      </w:divBdr>
    </w:div>
    <w:div w:id="1971933366">
      <w:bodyDiv w:val="1"/>
      <w:marLeft w:val="0"/>
      <w:marRight w:val="0"/>
      <w:marTop w:val="0"/>
      <w:marBottom w:val="0"/>
      <w:divBdr>
        <w:top w:val="none" w:sz="0" w:space="0" w:color="auto"/>
        <w:left w:val="none" w:sz="0" w:space="0" w:color="auto"/>
        <w:bottom w:val="none" w:sz="0" w:space="0" w:color="auto"/>
        <w:right w:val="none" w:sz="0" w:space="0" w:color="auto"/>
      </w:divBdr>
    </w:div>
    <w:div w:id="1979410607">
      <w:bodyDiv w:val="1"/>
      <w:marLeft w:val="0"/>
      <w:marRight w:val="0"/>
      <w:marTop w:val="0"/>
      <w:marBottom w:val="0"/>
      <w:divBdr>
        <w:top w:val="none" w:sz="0" w:space="0" w:color="auto"/>
        <w:left w:val="none" w:sz="0" w:space="0" w:color="auto"/>
        <w:bottom w:val="none" w:sz="0" w:space="0" w:color="auto"/>
        <w:right w:val="none" w:sz="0" w:space="0" w:color="auto"/>
      </w:divBdr>
    </w:div>
    <w:div w:id="1997302139">
      <w:bodyDiv w:val="1"/>
      <w:marLeft w:val="0"/>
      <w:marRight w:val="0"/>
      <w:marTop w:val="0"/>
      <w:marBottom w:val="0"/>
      <w:divBdr>
        <w:top w:val="none" w:sz="0" w:space="0" w:color="auto"/>
        <w:left w:val="none" w:sz="0" w:space="0" w:color="auto"/>
        <w:bottom w:val="none" w:sz="0" w:space="0" w:color="auto"/>
        <w:right w:val="none" w:sz="0" w:space="0" w:color="auto"/>
      </w:divBdr>
    </w:div>
    <w:div w:id="2007367803">
      <w:bodyDiv w:val="1"/>
      <w:marLeft w:val="0"/>
      <w:marRight w:val="0"/>
      <w:marTop w:val="0"/>
      <w:marBottom w:val="0"/>
      <w:divBdr>
        <w:top w:val="none" w:sz="0" w:space="0" w:color="auto"/>
        <w:left w:val="none" w:sz="0" w:space="0" w:color="auto"/>
        <w:bottom w:val="none" w:sz="0" w:space="0" w:color="auto"/>
        <w:right w:val="none" w:sz="0" w:space="0" w:color="auto"/>
      </w:divBdr>
    </w:div>
    <w:div w:id="2035838835">
      <w:bodyDiv w:val="1"/>
      <w:marLeft w:val="0"/>
      <w:marRight w:val="0"/>
      <w:marTop w:val="0"/>
      <w:marBottom w:val="0"/>
      <w:divBdr>
        <w:top w:val="none" w:sz="0" w:space="0" w:color="auto"/>
        <w:left w:val="none" w:sz="0" w:space="0" w:color="auto"/>
        <w:bottom w:val="none" w:sz="0" w:space="0" w:color="auto"/>
        <w:right w:val="none" w:sz="0" w:space="0" w:color="auto"/>
      </w:divBdr>
    </w:div>
    <w:div w:id="2051301007">
      <w:bodyDiv w:val="1"/>
      <w:marLeft w:val="0"/>
      <w:marRight w:val="0"/>
      <w:marTop w:val="0"/>
      <w:marBottom w:val="0"/>
      <w:divBdr>
        <w:top w:val="none" w:sz="0" w:space="0" w:color="auto"/>
        <w:left w:val="none" w:sz="0" w:space="0" w:color="auto"/>
        <w:bottom w:val="none" w:sz="0" w:space="0" w:color="auto"/>
        <w:right w:val="none" w:sz="0" w:space="0" w:color="auto"/>
      </w:divBdr>
    </w:div>
    <w:div w:id="2052798699">
      <w:bodyDiv w:val="1"/>
      <w:marLeft w:val="0"/>
      <w:marRight w:val="0"/>
      <w:marTop w:val="0"/>
      <w:marBottom w:val="0"/>
      <w:divBdr>
        <w:top w:val="none" w:sz="0" w:space="0" w:color="auto"/>
        <w:left w:val="none" w:sz="0" w:space="0" w:color="auto"/>
        <w:bottom w:val="none" w:sz="0" w:space="0" w:color="auto"/>
        <w:right w:val="none" w:sz="0" w:space="0" w:color="auto"/>
      </w:divBdr>
    </w:div>
    <w:div w:id="2071727277">
      <w:bodyDiv w:val="1"/>
      <w:marLeft w:val="0"/>
      <w:marRight w:val="0"/>
      <w:marTop w:val="0"/>
      <w:marBottom w:val="0"/>
      <w:divBdr>
        <w:top w:val="none" w:sz="0" w:space="0" w:color="auto"/>
        <w:left w:val="none" w:sz="0" w:space="0" w:color="auto"/>
        <w:bottom w:val="none" w:sz="0" w:space="0" w:color="auto"/>
        <w:right w:val="none" w:sz="0" w:space="0" w:color="auto"/>
      </w:divBdr>
    </w:div>
    <w:div w:id="2078626459">
      <w:bodyDiv w:val="1"/>
      <w:marLeft w:val="0"/>
      <w:marRight w:val="0"/>
      <w:marTop w:val="0"/>
      <w:marBottom w:val="0"/>
      <w:divBdr>
        <w:top w:val="none" w:sz="0" w:space="0" w:color="auto"/>
        <w:left w:val="none" w:sz="0" w:space="0" w:color="auto"/>
        <w:bottom w:val="none" w:sz="0" w:space="0" w:color="auto"/>
        <w:right w:val="none" w:sz="0" w:space="0" w:color="auto"/>
      </w:divBdr>
    </w:div>
    <w:div w:id="2087795879">
      <w:bodyDiv w:val="1"/>
      <w:marLeft w:val="0"/>
      <w:marRight w:val="0"/>
      <w:marTop w:val="0"/>
      <w:marBottom w:val="0"/>
      <w:divBdr>
        <w:top w:val="none" w:sz="0" w:space="0" w:color="auto"/>
        <w:left w:val="none" w:sz="0" w:space="0" w:color="auto"/>
        <w:bottom w:val="none" w:sz="0" w:space="0" w:color="auto"/>
        <w:right w:val="none" w:sz="0" w:space="0" w:color="auto"/>
      </w:divBdr>
    </w:div>
    <w:div w:id="2090929381">
      <w:bodyDiv w:val="1"/>
      <w:marLeft w:val="0"/>
      <w:marRight w:val="0"/>
      <w:marTop w:val="0"/>
      <w:marBottom w:val="0"/>
      <w:divBdr>
        <w:top w:val="none" w:sz="0" w:space="0" w:color="auto"/>
        <w:left w:val="none" w:sz="0" w:space="0" w:color="auto"/>
        <w:bottom w:val="none" w:sz="0" w:space="0" w:color="auto"/>
        <w:right w:val="none" w:sz="0" w:space="0" w:color="auto"/>
      </w:divBdr>
    </w:div>
    <w:div w:id="2111394948">
      <w:bodyDiv w:val="1"/>
      <w:marLeft w:val="0"/>
      <w:marRight w:val="0"/>
      <w:marTop w:val="0"/>
      <w:marBottom w:val="0"/>
      <w:divBdr>
        <w:top w:val="none" w:sz="0" w:space="0" w:color="auto"/>
        <w:left w:val="none" w:sz="0" w:space="0" w:color="auto"/>
        <w:bottom w:val="none" w:sz="0" w:space="0" w:color="auto"/>
        <w:right w:val="none" w:sz="0" w:space="0" w:color="auto"/>
      </w:divBdr>
    </w:div>
    <w:div w:id="2121681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Visio_Drawing.vsdx"/><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Pri12</b:Tag>
    <b:SourceType>Misc</b:SourceType>
    <b:Guid>{2A67EDA7-EBBC-423A-8826-C181919B66B9}</b:Guid>
    <b:Title>MCO-Ammonia Liquor Washers- Effluent Tank</b:Title>
    <b:Year>2012</b:Year>
    <b:Month>Feburary</b:Month>
    <b:Day>01</b:Day>
    <b:Author>
      <b:Author>
        <b:NameList>
          <b:Person>
            <b:Last>Price</b:Last>
            <b:First>C</b:First>
          </b:Person>
        </b:NameList>
      </b:Author>
    </b:Author>
    <b:Publisher>Tata Steel UK Limited</b:Publisher>
    <b:RefOrder>2</b:RefOrder>
  </b:Source>
  <b:Source>
    <b:Tag>Wil06</b:Tag>
    <b:SourceType>JournalArticle</b:SourceType>
    <b:Guid>{7D80C73C-3A83-4958-AD74-41B5DC7E0AC3}</b:Guid>
    <b:Title>Corus Coke Oven Effleunt Treatment Processes</b:Title>
    <b:Year>2006</b:Year>
    <b:JournalName>The Year-Book of the Coke Oven Manager's Association</b:JournalName>
    <b:Pages>101-110</b:Pages>
    <b:Author>
      <b:Author>
        <b:NameList>
          <b:Person>
            <b:Last>Willerton</b:Last>
            <b:First>Nick</b:First>
          </b:Person>
        </b:NameList>
      </b:Author>
    </b:Author>
    <b:RefOrder>5</b:RefOrder>
  </b:Source>
  <b:Source>
    <b:Tag>Rea20</b:Tag>
    <b:SourceType>InternetSite</b:SourceType>
    <b:Guid>{E837071A-1DF7-4530-9863-7961E3A3D7E7}</b:Guid>
    <b:Title>How to read a P&amp;ID</b:Title>
    <b:Year>2020</b:Year>
    <b:Author>
      <b:Author>
        <b:NameList>
          <b:Person>
            <b:Last>Crimmins</b:Last>
            <b:First>Daniel</b:First>
          </b:Person>
        </b:NameList>
      </b:Author>
    </b:Author>
    <b:InternetSiteTitle>Realpars</b:InternetSiteTitle>
    <b:Month>Jan</b:Month>
    <b:Day>27</b:Day>
    <b:URL>https://realpars.com/p-id/</b:URL>
    <b:YearAccessed>2023</b:YearAccessed>
    <b:MonthAccessed>April</b:MonthAccessed>
    <b:DayAccessed>21</b:DayAccessed>
    <b:RefOrder>6</b:RefOrder>
  </b:Source>
  <b:Source>
    <b:Tag>Ins22</b:Tag>
    <b:SourceType>InternetSite</b:SourceType>
    <b:Guid>{74208F80-6C75-4C49-9CCF-C16A0331F97F}</b:Guid>
    <b:Author>
      <b:Author>
        <b:Corporate>Instrumentation Tools</b:Corporate>
      </b:Author>
    </b:Author>
    <b:Title>What is a piping and instrumentation diagram</b:Title>
    <b:InternetSiteTitle>Inst Tools</b:InternetSiteTitle>
    <b:Year>2022</b:Year>
    <b:Month>June</b:Month>
    <b:Day>22</b:Day>
    <b:URL>https://instrumentationtools.com/piping-instrumentation-diagram-pid/</b:URL>
    <b:RefOrder>1</b:RefOrder>
  </b:Source>
  <b:Source>
    <b:Tag>The15</b:Tag>
    <b:SourceType>Misc</b:SourceType>
    <b:Guid>{9A46F30F-C090-4804-BECC-13DD73391BFE}</b:Guid>
    <b:Author>
      <b:Author>
        <b:Corporate>The Health and Safety Executive</b:Corporate>
      </b:Author>
    </b:Author>
    <b:Title>The Control of Major Accident Hazards Guidance and Regulations</b:Title>
    <b:Year>2015</b:Year>
    <b:PublicationTitle>The Control of Major Accident Hazards</b:PublicationTitle>
    <b:RefOrder>3</b:RefOrder>
  </b:Source>
  <b:Source>
    <b:Tag>The01</b:Tag>
    <b:SourceType>InternetSite</b:SourceType>
    <b:Guid>{28F09BD2-92BA-4F43-B55D-8F48C10AC3A8}</b:Guid>
    <b:Title>COSHH Basics</b:Title>
    <b:Year>2001</b:Year>
    <b:Author>
      <b:Author>
        <b:Corporate>The Health and Safety Executive</b:Corporate>
      </b:Author>
    </b:Author>
    <b:InternetSiteTitle>Health and Safety Executive</b:InternetSiteTitle>
    <b:URL>https://www.hse.gov.uk/coshh/basics/index.htm</b:URL>
    <b:YearAccessed>2023</b:YearAccessed>
    <b:MonthAccessed>April</b:MonthAccessed>
    <b:DayAccessed>15</b:DayAccessed>
    <b:RefOrder>4</b:RefOrder>
  </b:Source>
</b:Sources>
</file>

<file path=customXml/itemProps1.xml><?xml version="1.0" encoding="utf-8"?>
<ds:datastoreItem xmlns:ds="http://schemas.openxmlformats.org/officeDocument/2006/customXml" ds:itemID="{132F2CCA-312D-4B9A-AEAB-828BA04A4BC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22</Pages>
  <Words>3899</Words>
  <Characters>22226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2</cp:revision>
  <cp:lastPrinted>2023-03-27T14:45:00Z</cp:lastPrinted>
  <dcterms:created xsi:type="dcterms:W3CDTF">2026-05-30T15:35:00Z</dcterms:created>
  <dcterms:modified xsi:type="dcterms:W3CDTF">2026-05-30T15:35:00Z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