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37079" w14:textId="77777777" w:rsidR="003B671A" w:rsidRPr="00B86E5D" w:rsidRDefault="003B671A" w:rsidP="00B86E5D">
      <w:pPr>
        <w:jc w:val="center"/>
        <w:rPr>
          <w:b/>
          <w:bCs/>
        </w:rPr>
      </w:pPr>
      <w:r w:rsidRPr="00B86E5D">
        <w:rPr>
          <w:b/>
          <w:bCs/>
        </w:rPr>
        <w:t>Does Edward Said’s model of ‘Orientalism’ contribute to an understanding of Islam in ‘the West’?</w:t>
      </w:r>
    </w:p>
    <w:p w14:paraId="6BBEB17D" w14:textId="77777777" w:rsidR="003B671A" w:rsidRPr="003B671A" w:rsidRDefault="003B671A" w:rsidP="003B671A"/>
    <w:p w14:paraId="0DABF8F5" w14:textId="77777777" w:rsidR="003B671A" w:rsidRPr="003B671A" w:rsidRDefault="003B671A" w:rsidP="003B671A"/>
    <w:p w14:paraId="416011F0" w14:textId="1770B571" w:rsidR="00C75F15" w:rsidRDefault="00FB0BBD" w:rsidP="003B671A">
      <w:r>
        <w:t>Edward Said’s model of ‘Orientalism’</w:t>
      </w:r>
      <w:r w:rsidR="00C67066">
        <w:rPr>
          <w:rStyle w:val="FootnoteReference"/>
        </w:rPr>
        <w:footnoteReference w:id="1"/>
      </w:r>
      <w:r>
        <w:t xml:space="preserve"> does contribute to an</w:t>
      </w:r>
      <w:r w:rsidR="003B671A" w:rsidRPr="003B671A">
        <w:t xml:space="preserve"> understanding</w:t>
      </w:r>
      <w:r>
        <w:t xml:space="preserve"> of Islam in the West</w:t>
      </w:r>
      <w:r w:rsidR="004E39FE">
        <w:t>; however,</w:t>
      </w:r>
      <w:r>
        <w:t xml:space="preserve"> this briefing note develops the argument that th</w:t>
      </w:r>
      <w:r w:rsidR="0059251B">
        <w:t xml:space="preserve">is </w:t>
      </w:r>
      <w:r>
        <w:t xml:space="preserve">understanding </w:t>
      </w:r>
      <w:r w:rsidR="003B671A" w:rsidRPr="003B671A">
        <w:t xml:space="preserve">is </w:t>
      </w:r>
      <w:r w:rsidR="003B671A" w:rsidRPr="00A372BF">
        <w:rPr>
          <w:i/>
          <w:iCs/>
        </w:rPr>
        <w:t>limited</w:t>
      </w:r>
      <w:r w:rsidR="003B671A" w:rsidRPr="003B671A">
        <w:t xml:space="preserve"> and </w:t>
      </w:r>
      <w:r w:rsidR="003B671A" w:rsidRPr="00A372BF">
        <w:rPr>
          <w:i/>
          <w:iCs/>
        </w:rPr>
        <w:t>partial</w:t>
      </w:r>
      <w:r>
        <w:t>.</w:t>
      </w:r>
      <w:r w:rsidR="00DB20BD" w:rsidRPr="00DB20BD">
        <w:t xml:space="preserve"> </w:t>
      </w:r>
      <w:r w:rsidR="00AF6A95">
        <w:t xml:space="preserve">Limited </w:t>
      </w:r>
      <w:r w:rsidR="00F85019">
        <w:t>by a research methodo</w:t>
      </w:r>
      <w:r w:rsidR="00734852">
        <w:t>lo</w:t>
      </w:r>
      <w:r w:rsidR="00F85019">
        <w:t>gy</w:t>
      </w:r>
      <w:r w:rsidR="00F85019">
        <w:rPr>
          <w:rStyle w:val="FootnoteReference"/>
        </w:rPr>
        <w:footnoteReference w:id="2"/>
      </w:r>
      <w:r w:rsidR="00734852">
        <w:t xml:space="preserve"> </w:t>
      </w:r>
      <w:r w:rsidR="00F85019">
        <w:t xml:space="preserve">that does not </w:t>
      </w:r>
      <w:r w:rsidR="00734852">
        <w:t xml:space="preserve">readily </w:t>
      </w:r>
      <w:r w:rsidR="00F85019">
        <w:t>permit an extension of the model</w:t>
      </w:r>
      <w:r w:rsidR="001D6DD9">
        <w:t>, in terms of its</w:t>
      </w:r>
      <w:r w:rsidR="00C75F15">
        <w:t xml:space="preserve"> empirical and</w:t>
      </w:r>
      <w:r w:rsidR="00AF6A95">
        <w:t xml:space="preserve"> temporal scope</w:t>
      </w:r>
      <w:r w:rsidR="001D6DD9">
        <w:t>,</w:t>
      </w:r>
      <w:r w:rsidR="00AF6A95">
        <w:t xml:space="preserve"> </w:t>
      </w:r>
      <w:r w:rsidR="00F85019">
        <w:t>beyond</w:t>
      </w:r>
      <w:r w:rsidR="00C75F15">
        <w:t xml:space="preserve"> its </w:t>
      </w:r>
      <w:r w:rsidR="001D6DD9">
        <w:t xml:space="preserve">original </w:t>
      </w:r>
      <w:r w:rsidR="00971B47">
        <w:t>focus</w:t>
      </w:r>
      <w:r w:rsidR="00C75F15">
        <w:t xml:space="preserve"> on nineteenth and twentieth century western imperialism in Egypt and </w:t>
      </w:r>
      <w:r w:rsidR="00971B47">
        <w:t>Palestine; p</w:t>
      </w:r>
      <w:r w:rsidR="002B48C9">
        <w:t>artial in that</w:t>
      </w:r>
      <w:r>
        <w:t xml:space="preserve"> </w:t>
      </w:r>
      <w:r w:rsidR="002B48C9">
        <w:t>n</w:t>
      </w:r>
      <w:r w:rsidR="0059251B">
        <w:t xml:space="preserve">otwithstanding the </w:t>
      </w:r>
      <w:r w:rsidR="00F348AA">
        <w:t>signi</w:t>
      </w:r>
      <w:r w:rsidR="00971B47">
        <w:t>fic</w:t>
      </w:r>
      <w:r w:rsidR="00F348AA">
        <w:t>ant and enduring</w:t>
      </w:r>
      <w:r w:rsidR="0059251B">
        <w:t xml:space="preserve"> impact on </w:t>
      </w:r>
      <w:r w:rsidR="00971B47">
        <w:t>post-colonial studies</w:t>
      </w:r>
      <w:r w:rsidR="001D6DD9">
        <w:t xml:space="preserve">, Said’s </w:t>
      </w:r>
      <w:r w:rsidR="00734852">
        <w:t xml:space="preserve">model fails to sustain an analogy between race and religious belief and practice. </w:t>
      </w:r>
      <w:r w:rsidR="00C75F15">
        <w:t xml:space="preserve"> </w:t>
      </w:r>
    </w:p>
    <w:p w14:paraId="4B53C60C" w14:textId="67E1AA3A" w:rsidR="003422F1" w:rsidRDefault="003422F1" w:rsidP="003B671A"/>
    <w:p w14:paraId="23D9FFC5" w14:textId="1AC04E99" w:rsidR="0011565E" w:rsidRDefault="000D7743" w:rsidP="0011565E">
      <w:r>
        <w:t xml:space="preserve">The briefing note proceeds in three steps. </w:t>
      </w:r>
      <w:r w:rsidR="001D6DD9">
        <w:t xml:space="preserve">Step one </w:t>
      </w:r>
      <w:r w:rsidR="004E39FE">
        <w:t>sets out how</w:t>
      </w:r>
      <w:r>
        <w:t xml:space="preserve"> it is not obvious that contributing to </w:t>
      </w:r>
      <w:r w:rsidR="001D6DD9">
        <w:t>studying Islam</w:t>
      </w:r>
      <w:r>
        <w:t xml:space="preserve"> in the </w:t>
      </w:r>
      <w:r w:rsidR="001D6DD9">
        <w:t>W</w:t>
      </w:r>
      <w:r>
        <w:t>est was ever Said’s intention</w:t>
      </w:r>
      <w:r w:rsidR="0011565E">
        <w:t>; his Orie</w:t>
      </w:r>
      <w:r w:rsidR="008E20E0">
        <w:t>n</w:t>
      </w:r>
      <w:r w:rsidR="0011565E">
        <w:t>talist model</w:t>
      </w:r>
      <w:r w:rsidR="0011565E">
        <w:rPr>
          <w:rStyle w:val="FootnoteReference"/>
        </w:rPr>
        <w:footnoteReference w:id="3"/>
      </w:r>
      <w:r w:rsidR="0011565E">
        <w:t xml:space="preserve"> </w:t>
      </w:r>
      <w:r w:rsidR="004E39FE">
        <w:t xml:space="preserve">says </w:t>
      </w:r>
      <w:r w:rsidR="0011565E">
        <w:t>relatively little about Islam</w:t>
      </w:r>
      <w:r w:rsidR="00AA11E1">
        <w:t xml:space="preserve"> and often elides</w:t>
      </w:r>
      <w:r w:rsidR="0011565E">
        <w:t xml:space="preserve"> Arab</w:t>
      </w:r>
      <w:r w:rsidR="00AA11E1">
        <w:t xml:space="preserve"> and Muslim</w:t>
      </w:r>
      <w:r w:rsidR="0011565E">
        <w:t xml:space="preserve"> identity</w:t>
      </w:r>
      <w:r w:rsidR="00AA11E1">
        <w:t xml:space="preserve"> to extend a</w:t>
      </w:r>
      <w:r w:rsidR="00AA11E1" w:rsidRPr="00AA11E1">
        <w:t xml:space="preserve"> theory of race from anti-black racism and anti-Semitism to Western conceptions of the Arab/Muslim Oriental</w:t>
      </w:r>
      <w:r w:rsidR="0011565E">
        <w:t xml:space="preserve">. </w:t>
      </w:r>
      <w:r w:rsidR="004E39FE">
        <w:t>His s</w:t>
      </w:r>
      <w:r w:rsidR="00AA11E1">
        <w:t>ubsequent</w:t>
      </w:r>
      <w:r w:rsidR="0011565E">
        <w:t xml:space="preserve"> w</w:t>
      </w:r>
      <w:r w:rsidR="004E39FE">
        <w:t>riting</w:t>
      </w:r>
      <w:r w:rsidR="0011565E">
        <w:t>s</w:t>
      </w:r>
      <w:r w:rsidR="0011565E">
        <w:rPr>
          <w:rStyle w:val="FootnoteReference"/>
        </w:rPr>
        <w:footnoteReference w:id="4"/>
      </w:r>
      <w:r w:rsidR="0011565E">
        <w:t xml:space="preserve"> </w:t>
      </w:r>
      <w:r w:rsidR="0011565E">
        <w:rPr>
          <w:rStyle w:val="FootnoteReference"/>
        </w:rPr>
        <w:footnoteReference w:id="5"/>
      </w:r>
      <w:r w:rsidR="0011565E">
        <w:t xml:space="preserve"> reveal an ambivalence about Islam and </w:t>
      </w:r>
      <w:r w:rsidR="004E39FE">
        <w:t>the</w:t>
      </w:r>
      <w:r w:rsidR="0011565E">
        <w:t xml:space="preserve"> growing Islamisation of polities around the world. </w:t>
      </w:r>
      <w:r w:rsidR="00ED108E">
        <w:t xml:space="preserve">In the second step, it is argued that the contribution of Said’s Orientalism is most </w:t>
      </w:r>
      <w:r w:rsidR="008E20E0">
        <w:t>readily observed</w:t>
      </w:r>
      <w:r w:rsidR="00ED108E">
        <w:t xml:space="preserve"> in terms of the concept of Islamophobia. However,</w:t>
      </w:r>
      <w:r w:rsidR="0011565E">
        <w:t xml:space="preserve"> th</w:t>
      </w:r>
      <w:r w:rsidR="00ED108E">
        <w:t>is</w:t>
      </w:r>
      <w:r w:rsidR="0011565E">
        <w:t xml:space="preserve"> impact is mediated through post-colonial studies which although inspired by Said has </w:t>
      </w:r>
      <w:r w:rsidR="00416E80">
        <w:t xml:space="preserve">too </w:t>
      </w:r>
      <w:r w:rsidR="0011565E">
        <w:t>many offshoots and unruly branches to draw a straight line from Said’s model of O</w:t>
      </w:r>
      <w:r w:rsidR="008E20E0">
        <w:t>rientalism</w:t>
      </w:r>
      <w:r w:rsidR="00ED108E">
        <w:t xml:space="preserve"> and its problematic assumption that adherence to Islam is analogous to race. </w:t>
      </w:r>
      <w:r w:rsidR="004E39FE">
        <w:t>Step three</w:t>
      </w:r>
      <w:r w:rsidR="00ED108E">
        <w:t xml:space="preserve"> </w:t>
      </w:r>
      <w:r w:rsidR="0011565E">
        <w:t xml:space="preserve">of the note </w:t>
      </w:r>
      <w:r w:rsidR="00ED108E">
        <w:t>argues t</w:t>
      </w:r>
      <w:r w:rsidR="0011565E">
        <w:t>hat what is missing in Said</w:t>
      </w:r>
      <w:r w:rsidR="00ED108E">
        <w:t>’s model</w:t>
      </w:r>
      <w:r w:rsidR="0011565E">
        <w:t xml:space="preserve"> is an</w:t>
      </w:r>
      <w:r w:rsidR="00EF4E7E">
        <w:t>y</w:t>
      </w:r>
      <w:r w:rsidR="0011565E">
        <w:t xml:space="preserve"> account of growing Mu</w:t>
      </w:r>
      <w:r w:rsidR="008E20E0">
        <w:t>sl</w:t>
      </w:r>
      <w:r w:rsidR="0011565E">
        <w:t>im consciousness</w:t>
      </w:r>
      <w:r w:rsidR="008E20E0">
        <w:t>, n</w:t>
      </w:r>
      <w:r w:rsidR="0011565E">
        <w:t>ew Muslim identities</w:t>
      </w:r>
      <w:r w:rsidR="008E20E0">
        <w:t xml:space="preserve"> and increasing Muslim agency</w:t>
      </w:r>
      <w:r w:rsidR="0011565E">
        <w:t xml:space="preserve"> in </w:t>
      </w:r>
      <w:r w:rsidR="008E20E0">
        <w:t>Europe</w:t>
      </w:r>
      <w:r w:rsidR="0011565E">
        <w:t xml:space="preserve">. </w:t>
      </w:r>
    </w:p>
    <w:p w14:paraId="79325E17" w14:textId="77777777" w:rsidR="00C5184D" w:rsidRDefault="00C5184D" w:rsidP="003B671A"/>
    <w:p w14:paraId="69E37183" w14:textId="7CFC8387" w:rsidR="008C255B" w:rsidRPr="006A57E4" w:rsidRDefault="008C255B" w:rsidP="008C255B">
      <w:r w:rsidRPr="006A57E4">
        <w:t xml:space="preserve">Said’s </w:t>
      </w:r>
      <w:r w:rsidRPr="006A57E4">
        <w:rPr>
          <w:i/>
          <w:iCs/>
        </w:rPr>
        <w:t>Orientalism</w:t>
      </w:r>
      <w:r w:rsidRPr="006A57E4">
        <w:t xml:space="preserve"> </w:t>
      </w:r>
      <w:r>
        <w:t>is, at its core, about racism</w:t>
      </w:r>
      <w:r w:rsidR="00BE1BA2">
        <w:t xml:space="preserve"> and extending understanding </w:t>
      </w:r>
      <w:r w:rsidR="00AA0024">
        <w:t xml:space="preserve">of </w:t>
      </w:r>
      <w:r w:rsidR="00BE1BA2">
        <w:t xml:space="preserve">discrimination beyond anti-black racism and </w:t>
      </w:r>
      <w:r w:rsidR="005A463B">
        <w:t>anti-Semitism</w:t>
      </w:r>
      <w:r w:rsidR="00BE1BA2">
        <w:t xml:space="preserve"> to </w:t>
      </w:r>
      <w:r w:rsidR="00E32693">
        <w:t>a broader front of divisions between the West and the Orient</w:t>
      </w:r>
      <w:r>
        <w:t xml:space="preserve">. </w:t>
      </w:r>
      <w:r w:rsidR="00295BD7">
        <w:t>Said’s</w:t>
      </w:r>
      <w:r w:rsidRPr="006A57E4">
        <w:t xml:space="preserve"> project is </w:t>
      </w:r>
      <w:r w:rsidR="00E32693">
        <w:t xml:space="preserve">one of </w:t>
      </w:r>
      <w:r w:rsidRPr="006A57E4">
        <w:t>interpreting the interpreters: observing how westerns scholarship observed the Arabs in nin</w:t>
      </w:r>
      <w:r w:rsidR="00BE1BA2">
        <w:t>ete</w:t>
      </w:r>
      <w:r w:rsidRPr="006A57E4">
        <w:t>enth century art and languages</w:t>
      </w:r>
      <w:r w:rsidR="00295BD7">
        <w:t xml:space="preserve"> and the effect on subsequent power relations between the West and the Arab</w:t>
      </w:r>
      <w:r w:rsidRPr="006A57E4">
        <w:t xml:space="preserve">. </w:t>
      </w:r>
      <w:r w:rsidR="00295BD7">
        <w:t>The</w:t>
      </w:r>
      <w:r w:rsidR="00BE1BA2">
        <w:t xml:space="preserve"> </w:t>
      </w:r>
      <w:r w:rsidR="00B812B3">
        <w:t xml:space="preserve">history of the </w:t>
      </w:r>
      <w:r w:rsidR="00BE1BA2">
        <w:t>concept</w:t>
      </w:r>
      <w:r w:rsidR="00295BD7">
        <w:t xml:space="preserve"> of Orientalism</w:t>
      </w:r>
      <w:r w:rsidRPr="006A57E4">
        <w:t xml:space="preserve"> </w:t>
      </w:r>
      <w:r w:rsidR="00BE1BA2">
        <w:t xml:space="preserve">reaches </w:t>
      </w:r>
      <w:r w:rsidRPr="006A57E4">
        <w:t xml:space="preserve">well before </w:t>
      </w:r>
      <w:r w:rsidR="00295BD7">
        <w:t xml:space="preserve">Said’s </w:t>
      </w:r>
      <w:r w:rsidR="00295BD7" w:rsidRPr="00295BD7">
        <w:rPr>
          <w:i/>
          <w:iCs/>
        </w:rPr>
        <w:t>Orientalism</w:t>
      </w:r>
      <w:r w:rsidR="00295BD7">
        <w:t xml:space="preserve">; in his </w:t>
      </w:r>
      <w:r w:rsidR="00B812B3">
        <w:t>seminal text, he</w:t>
      </w:r>
      <w:r w:rsidRPr="006A57E4">
        <w:t xml:space="preserve"> revises</w:t>
      </w:r>
      <w:r w:rsidR="00B812B3">
        <w:t xml:space="preserve"> and stetches the concept to cover much </w:t>
      </w:r>
      <w:r w:rsidRPr="006A57E4">
        <w:t>than either painting or textual scholarship</w:t>
      </w:r>
      <w:r w:rsidR="00B812B3">
        <w:t xml:space="preserve"> and serve as</w:t>
      </w:r>
      <w:r w:rsidRPr="006A57E4">
        <w:t xml:space="preserve"> </w:t>
      </w:r>
      <w:r w:rsidR="00E32693">
        <w:t>‘</w:t>
      </w:r>
      <w:r w:rsidRPr="006A57E4">
        <w:t xml:space="preserve">a generic term to describe the Western approach to the Orient; specifically, a collection of dreams, images, and vocabularies open to </w:t>
      </w:r>
      <w:r w:rsidRPr="00BE1BA2">
        <w:t>anyone</w:t>
      </w:r>
      <w:r w:rsidRPr="006A57E4">
        <w:t xml:space="preserve"> who has tried to talk about what lies east of the dividing line</w:t>
      </w:r>
      <w:r w:rsidR="00E32693">
        <w:t>.’</w:t>
      </w:r>
      <w:r w:rsidR="00E32693">
        <w:rPr>
          <w:rStyle w:val="FootnoteReference"/>
        </w:rPr>
        <w:footnoteReference w:id="6"/>
      </w:r>
      <w:r w:rsidRPr="006A57E4">
        <w:t xml:space="preserve"> </w:t>
      </w:r>
    </w:p>
    <w:p w14:paraId="5586ACEB" w14:textId="77777777" w:rsidR="008C255B" w:rsidRPr="006A57E4" w:rsidRDefault="008C255B" w:rsidP="008C255B"/>
    <w:p w14:paraId="1BEB6D14" w14:textId="4B6DD6D4" w:rsidR="00847740" w:rsidRDefault="00E32693" w:rsidP="003B671A">
      <w:r w:rsidRPr="00E32693">
        <w:lastRenderedPageBreak/>
        <w:t>It is not</w:t>
      </w:r>
      <w:r w:rsidR="00295BD7">
        <w:t xml:space="preserve"> straightforwardly</w:t>
      </w:r>
      <w:r w:rsidRPr="00E32693">
        <w:t xml:space="preserve"> obvious how insights into the constructed nature of Oriental racial identity contribute to the study of Islam as a religious doctrine or Muslims in Western societies. </w:t>
      </w:r>
      <w:r w:rsidR="008C255B" w:rsidRPr="006A57E4">
        <w:t>Said</w:t>
      </w:r>
      <w:r w:rsidR="00B812B3">
        <w:t xml:space="preserve">’s </w:t>
      </w:r>
      <w:r w:rsidRPr="00B812B3">
        <w:rPr>
          <w:i/>
          <w:iCs/>
        </w:rPr>
        <w:t>Orientalism</w:t>
      </w:r>
      <w:r w:rsidR="00B812B3">
        <w:t xml:space="preserve"> functions</w:t>
      </w:r>
      <w:r>
        <w:t xml:space="preserve"> as instrument for </w:t>
      </w:r>
      <w:r w:rsidR="009C0157">
        <w:t xml:space="preserve">dominating, </w:t>
      </w:r>
      <w:proofErr w:type="gramStart"/>
      <w:r>
        <w:t>governing</w:t>
      </w:r>
      <w:proofErr w:type="gramEnd"/>
      <w:r>
        <w:t xml:space="preserve"> and controlling</w:t>
      </w:r>
      <w:r w:rsidR="008C255B" w:rsidRPr="006A57E4">
        <w:t xml:space="preserve"> the </w:t>
      </w:r>
      <w:r w:rsidR="00B812B3">
        <w:t>Orient and a key strategy of</w:t>
      </w:r>
      <w:r w:rsidR="008C255B" w:rsidRPr="006A57E4">
        <w:t xml:space="preserve"> </w:t>
      </w:r>
      <w:r w:rsidR="00B812B3">
        <w:t>British</w:t>
      </w:r>
      <w:r>
        <w:t xml:space="preserve"> and French </w:t>
      </w:r>
      <w:r w:rsidR="008C255B" w:rsidRPr="006A57E4">
        <w:t xml:space="preserve">imperialism </w:t>
      </w:r>
      <w:r>
        <w:t>in Palestine and Egy</w:t>
      </w:r>
      <w:r w:rsidR="00B812B3">
        <w:t>p</w:t>
      </w:r>
      <w:r>
        <w:t xml:space="preserve">t from the turn of the nineteenth </w:t>
      </w:r>
      <w:r w:rsidR="00B812B3">
        <w:t>century onwards</w:t>
      </w:r>
      <w:r>
        <w:t xml:space="preserve">. </w:t>
      </w:r>
      <w:r w:rsidR="008C255B" w:rsidRPr="006A57E4">
        <w:t xml:space="preserve">Orientalism is inherently racist: </w:t>
      </w:r>
      <w:r w:rsidR="009C0157">
        <w:t>‘</w:t>
      </w:r>
      <w:r w:rsidR="008C255B" w:rsidRPr="006A57E4">
        <w:t>It is therefore correct to say that every European, in what he could say about the Orient, was consequently a racist, an imperialist, and almost totally ethnocentric</w:t>
      </w:r>
      <w:r w:rsidR="009C0157">
        <w:t>’</w:t>
      </w:r>
      <w:r w:rsidR="009C0157">
        <w:rPr>
          <w:rStyle w:val="FootnoteReference"/>
        </w:rPr>
        <w:footnoteReference w:id="7"/>
      </w:r>
      <w:r w:rsidR="009C0157">
        <w:t xml:space="preserve">. Post-Said, this is how the </w:t>
      </w:r>
      <w:r w:rsidR="00847740">
        <w:t xml:space="preserve">Orientalist </w:t>
      </w:r>
      <w:r w:rsidR="009C0157">
        <w:t xml:space="preserve">term is </w:t>
      </w:r>
      <w:r w:rsidR="00847740">
        <w:t xml:space="preserve">exclusively </w:t>
      </w:r>
      <w:r w:rsidR="009C0157">
        <w:t>deployed;</w:t>
      </w:r>
      <w:r>
        <w:t xml:space="preserve"> </w:t>
      </w:r>
      <w:r w:rsidR="00847740">
        <w:t>it is an alternative label to calling</w:t>
      </w:r>
      <w:r w:rsidR="009C0157">
        <w:t xml:space="preserve"> someone or something racist. </w:t>
      </w:r>
      <w:r w:rsidR="004E3D58">
        <w:t xml:space="preserve">Islam is covered by this extraordinarily broad </w:t>
      </w:r>
      <w:proofErr w:type="gramStart"/>
      <w:r w:rsidR="004E3D58">
        <w:t>assertion</w:t>
      </w:r>
      <w:proofErr w:type="gramEnd"/>
      <w:r w:rsidR="004E3D58">
        <w:t xml:space="preserve"> but</w:t>
      </w:r>
      <w:r w:rsidR="0039522F">
        <w:t xml:space="preserve"> the latent</w:t>
      </w:r>
      <w:r w:rsidR="008C255B" w:rsidRPr="006A57E4">
        <w:t xml:space="preserve"> assumption seems </w:t>
      </w:r>
      <w:r w:rsidR="004E3D58">
        <w:t xml:space="preserve">to </w:t>
      </w:r>
      <w:r w:rsidR="008C255B" w:rsidRPr="006A57E4">
        <w:t>that adherence to Islam is analogous to race: Islam is to Muslims as an Arab</w:t>
      </w:r>
      <w:r w:rsidR="004E3D58">
        <w:t xml:space="preserve"> </w:t>
      </w:r>
      <w:r w:rsidR="008C255B" w:rsidRPr="006A57E4">
        <w:t>heritage</w:t>
      </w:r>
      <w:r w:rsidR="004E3D58">
        <w:t xml:space="preserve"> (genetic and cultural)</w:t>
      </w:r>
      <w:r w:rsidR="008C255B" w:rsidRPr="006A57E4">
        <w:t xml:space="preserve"> is to an Arab. </w:t>
      </w:r>
      <w:r w:rsidR="00C012BD">
        <w:t xml:space="preserve">Said’s contribution </w:t>
      </w:r>
      <w:r w:rsidR="008C255B" w:rsidRPr="006A57E4">
        <w:t>t</w:t>
      </w:r>
      <w:r w:rsidR="00C012BD">
        <w:t>o understanding Islam in these terms is important, but limited and partial:</w:t>
      </w:r>
      <w:r w:rsidR="008C255B" w:rsidRPr="006A57E4">
        <w:t xml:space="preserve"> is racist to invoke Islam to impugn the beliefs and practices of Muslims</w:t>
      </w:r>
      <w:r w:rsidR="0039522F">
        <w:rPr>
          <w:rStyle w:val="FootnoteReference"/>
        </w:rPr>
        <w:footnoteReference w:id="8"/>
      </w:r>
      <w:r w:rsidR="008C255B" w:rsidRPr="006A57E4">
        <w:t>.</w:t>
      </w:r>
      <w:r w:rsidR="00666C16">
        <w:t xml:space="preserve"> </w:t>
      </w:r>
    </w:p>
    <w:p w14:paraId="549472EF" w14:textId="77777777" w:rsidR="00847740" w:rsidRDefault="00847740" w:rsidP="003B671A"/>
    <w:p w14:paraId="7BB8A617" w14:textId="2D17AF8E" w:rsidR="00AB2D06" w:rsidRPr="003B671A" w:rsidRDefault="00295BD7" w:rsidP="00AB2D06">
      <w:r>
        <w:t>The risk that Said’s model runs is that</w:t>
      </w:r>
      <w:r w:rsidR="00AB2D06" w:rsidRPr="003B671A">
        <w:t xml:space="preserve"> by co-opting Islam for emancipatory struggles</w:t>
      </w:r>
      <w:r>
        <w:t xml:space="preserve"> connected with race </w:t>
      </w:r>
      <w:r w:rsidR="00625F6C">
        <w:t>is to</w:t>
      </w:r>
      <w:r w:rsidR="00AB2D06" w:rsidRPr="003B671A">
        <w:t xml:space="preserve"> </w:t>
      </w:r>
      <w:r w:rsidR="00C012BD">
        <w:t>‘</w:t>
      </w:r>
      <w:r w:rsidR="00AB2D06" w:rsidRPr="003B671A">
        <w:t>level down</w:t>
      </w:r>
      <w:r w:rsidR="00C012BD">
        <w:t>’</w:t>
      </w:r>
      <w:r w:rsidR="00AB2D06" w:rsidRPr="003B671A">
        <w:t xml:space="preserve"> the variety of </w:t>
      </w:r>
      <w:r w:rsidR="00C012BD">
        <w:t xml:space="preserve">relationships between </w:t>
      </w:r>
      <w:r w:rsidR="00AB2D06" w:rsidRPr="003B671A">
        <w:t xml:space="preserve">Islam </w:t>
      </w:r>
      <w:r w:rsidR="00C012BD">
        <w:t>and ‘the West’</w:t>
      </w:r>
      <w:r>
        <w:t>.</w:t>
      </w:r>
      <w:r w:rsidRPr="00295BD7">
        <w:t xml:space="preserve"> </w:t>
      </w:r>
      <w:r w:rsidR="00496882">
        <w:t>As many critics of Said have noted, the empirical focus is</w:t>
      </w:r>
      <w:r w:rsidRPr="00295BD7">
        <w:t xml:space="preserve"> Arab and particularly focussed on central Islamic lands of Egypt and Palestine</w:t>
      </w:r>
      <w:r w:rsidR="00AA0024">
        <w:rPr>
          <w:rStyle w:val="FootnoteReference"/>
        </w:rPr>
        <w:footnoteReference w:id="9"/>
      </w:r>
      <w:r w:rsidR="00496882">
        <w:t xml:space="preserve">  . The effect may be to squeeze out voice of Islam from beyond the Arab world. F</w:t>
      </w:r>
      <w:r w:rsidR="00CA3F3C">
        <w:t>or example, the work of</w:t>
      </w:r>
      <w:r w:rsidR="00AB2D06" w:rsidRPr="003B671A">
        <w:t xml:space="preserve"> Syed Hussein</w:t>
      </w:r>
      <w:r w:rsidR="00C10CF4">
        <w:t xml:space="preserve"> </w:t>
      </w:r>
      <w:proofErr w:type="spellStart"/>
      <w:r w:rsidR="00C10CF4">
        <w:t>Alatas</w:t>
      </w:r>
      <w:proofErr w:type="spellEnd"/>
      <w:r w:rsidR="00CA3F3C">
        <w:rPr>
          <w:rStyle w:val="FootnoteReference"/>
        </w:rPr>
        <w:footnoteReference w:id="10"/>
      </w:r>
      <w:r w:rsidR="00AB2D06" w:rsidRPr="003B671A">
        <w:t xml:space="preserve"> </w:t>
      </w:r>
      <w:r w:rsidR="00496882">
        <w:t>is renowned</w:t>
      </w:r>
      <w:r w:rsidR="00C012BD">
        <w:t xml:space="preserve"> in the Malay world</w:t>
      </w:r>
      <w:r w:rsidR="00496882">
        <w:t>. His seminal work was written</w:t>
      </w:r>
      <w:r w:rsidR="00C10CF4">
        <w:t xml:space="preserve"> in 1977</w:t>
      </w:r>
      <w:r w:rsidR="00C012BD">
        <w:t xml:space="preserve"> (in English)</w:t>
      </w:r>
      <w:r w:rsidR="00496882">
        <w:t xml:space="preserve"> before Said’s </w:t>
      </w:r>
      <w:r w:rsidR="00496882" w:rsidRPr="00C012BD">
        <w:rPr>
          <w:i/>
          <w:iCs/>
        </w:rPr>
        <w:t>Orientalism</w:t>
      </w:r>
      <w:r w:rsidR="00496882">
        <w:t xml:space="preserve"> and anticipates much of its critique. </w:t>
      </w:r>
      <w:r w:rsidR="00CA3F3C">
        <w:t xml:space="preserve">Although </w:t>
      </w:r>
      <w:proofErr w:type="gramStart"/>
      <w:r w:rsidR="00CA3F3C">
        <w:t>Said</w:t>
      </w:r>
      <w:proofErr w:type="gramEnd"/>
      <w:r w:rsidR="00CA3F3C">
        <w:t xml:space="preserve"> acknowledges</w:t>
      </w:r>
      <w:r w:rsidR="00C10CF4">
        <w:t xml:space="preserve"> a </w:t>
      </w:r>
      <w:r w:rsidR="00CA3F3C">
        <w:t>scholarly debt</w:t>
      </w:r>
      <w:r w:rsidR="00C10CF4">
        <w:t xml:space="preserve"> to </w:t>
      </w:r>
      <w:proofErr w:type="spellStart"/>
      <w:r w:rsidR="00C10CF4">
        <w:t>Alatas</w:t>
      </w:r>
      <w:proofErr w:type="spellEnd"/>
      <w:r w:rsidR="00C10CF4">
        <w:t xml:space="preserve"> work on colonial capitalism</w:t>
      </w:r>
      <w:r w:rsidR="00CA3F3C">
        <w:t xml:space="preserve">, </w:t>
      </w:r>
      <w:r w:rsidR="00C10CF4">
        <w:t>he does not introduce any</w:t>
      </w:r>
      <w:r w:rsidR="00496882">
        <w:t xml:space="preserve"> variety </w:t>
      </w:r>
      <w:r w:rsidR="00C10CF4">
        <w:t>into understanding</w:t>
      </w:r>
      <w:r w:rsidR="00CA3F3C">
        <w:t xml:space="preserve"> Islam</w:t>
      </w:r>
      <w:r w:rsidR="00496882">
        <w:t xml:space="preserve"> and its long and varied history with regard to</w:t>
      </w:r>
      <w:r w:rsidR="003F19E2">
        <w:t xml:space="preserve"> different political economies of</w:t>
      </w:r>
      <w:r w:rsidR="00496882">
        <w:t xml:space="preserve"> the West beyond a particular period of colonialism</w:t>
      </w:r>
      <w:r w:rsidR="00C10CF4">
        <w:t xml:space="preserve"> in Egypt and Palestine</w:t>
      </w:r>
      <w:r w:rsidR="00496882">
        <w:t xml:space="preserve">. </w:t>
      </w:r>
      <w:r w:rsidR="00CA3F3C">
        <w:t xml:space="preserve"> </w:t>
      </w:r>
    </w:p>
    <w:p w14:paraId="19A53EDC" w14:textId="77777777" w:rsidR="00AB2D06" w:rsidRPr="003B671A" w:rsidRDefault="00AB2D06" w:rsidP="003B671A"/>
    <w:p w14:paraId="49C9FA8F" w14:textId="0EF71DA6" w:rsidR="003F19E2" w:rsidRDefault="00666C16" w:rsidP="003F19E2">
      <w:r>
        <w:t>The</w:t>
      </w:r>
      <w:r w:rsidR="00496882">
        <w:t xml:space="preserve"> </w:t>
      </w:r>
      <w:r>
        <w:t>second part of this note notes</w:t>
      </w:r>
      <w:r w:rsidR="00533185">
        <w:t xml:space="preserve"> where Said’s orientalism </w:t>
      </w:r>
      <w:r w:rsidR="00C012BD">
        <w:t>is impactful</w:t>
      </w:r>
      <w:r w:rsidR="00533185">
        <w:t xml:space="preserve"> is in post</w:t>
      </w:r>
      <w:r w:rsidR="00C10CF4">
        <w:t>-c</w:t>
      </w:r>
      <w:r w:rsidR="00533185">
        <w:t>olonial studies.</w:t>
      </w:r>
      <w:r w:rsidR="00C10CF4">
        <w:t xml:space="preserve"> </w:t>
      </w:r>
      <w:r w:rsidR="003F19E2">
        <w:t>Leading scholars of Islamophobia</w:t>
      </w:r>
      <w:r w:rsidR="003F19E2">
        <w:rPr>
          <w:rStyle w:val="FootnoteReference"/>
        </w:rPr>
        <w:footnoteReference w:id="11"/>
      </w:r>
      <w:r w:rsidR="003F19E2">
        <w:rPr>
          <w:rStyle w:val="FootnoteReference"/>
        </w:rPr>
        <w:footnoteReference w:id="12"/>
      </w:r>
      <w:r w:rsidR="003F19E2">
        <w:t xml:space="preserve"> acknowledge</w:t>
      </w:r>
      <w:r w:rsidR="00B86E5D">
        <w:t xml:space="preserve"> Orientalist</w:t>
      </w:r>
      <w:r w:rsidR="00B366D1">
        <w:t xml:space="preserve"> styles of thought</w:t>
      </w:r>
      <w:r w:rsidR="003F19E2">
        <w:t xml:space="preserve"> as a factor in contemporary phen</w:t>
      </w:r>
      <w:r w:rsidR="00B366D1">
        <w:t>o</w:t>
      </w:r>
      <w:r w:rsidR="003F19E2">
        <w:t>menon of Islamoph</w:t>
      </w:r>
      <w:r w:rsidR="00B86E5D">
        <w:t>o</w:t>
      </w:r>
      <w:r w:rsidR="003F19E2">
        <w:t xml:space="preserve">bia and cite Said’s Orientalism as </w:t>
      </w:r>
      <w:r w:rsidR="00B366D1">
        <w:t xml:space="preserve">informing understanding of some </w:t>
      </w:r>
      <w:r w:rsidR="003F19E2">
        <w:t>mechanism</w:t>
      </w:r>
      <w:r w:rsidR="00B366D1">
        <w:t>s</w:t>
      </w:r>
      <w:r w:rsidR="003F19E2">
        <w:t xml:space="preserve"> of islamophobia</w:t>
      </w:r>
      <w:r w:rsidR="00B366D1">
        <w:t xml:space="preserve"> even if </w:t>
      </w:r>
      <w:r w:rsidR="003F19E2">
        <w:t>the context</w:t>
      </w:r>
      <w:r w:rsidR="00B366D1">
        <w:t xml:space="preserve"> in which they operate</w:t>
      </w:r>
      <w:r w:rsidR="003F19E2">
        <w:t xml:space="preserve"> is significantly different from that in </w:t>
      </w:r>
      <w:r w:rsidR="00B366D1">
        <w:t>Said’s</w:t>
      </w:r>
      <w:r w:rsidR="003F19E2">
        <w:t xml:space="preserve"> model. </w:t>
      </w:r>
      <w:r w:rsidR="00B366D1">
        <w:t>Islamophobia</w:t>
      </w:r>
      <w:r w:rsidR="003F19E2">
        <w:t xml:space="preserve"> is not buttressing high imperial power but rather </w:t>
      </w:r>
      <w:r w:rsidR="00B366D1">
        <w:t>a useful term</w:t>
      </w:r>
      <w:r w:rsidR="003F19E2">
        <w:t xml:space="preserve"> to analyse how in post-imperial times, groups who feel cultural and economic insecurity often revert to tropes from previous eras of orientalism. It does contribute to our understanding of Islam</w:t>
      </w:r>
      <w:r w:rsidR="00B366D1">
        <w:t xml:space="preserve"> in the West</w:t>
      </w:r>
      <w:r w:rsidR="003F19E2">
        <w:t xml:space="preserve"> by encouraging ref</w:t>
      </w:r>
      <w:r w:rsidR="00B86E5D">
        <w:t>lexivity</w:t>
      </w:r>
      <w:r w:rsidR="00B366D1">
        <w:t xml:space="preserve"> about take-for-granted assumptions</w:t>
      </w:r>
      <w:r w:rsidR="003F19E2">
        <w:t xml:space="preserve">, </w:t>
      </w:r>
      <w:r w:rsidR="00B366D1">
        <w:t>a</w:t>
      </w:r>
      <w:r w:rsidR="003F19E2">
        <w:t xml:space="preserve">ttention to bias and </w:t>
      </w:r>
      <w:r w:rsidR="00B86E5D">
        <w:t xml:space="preserve">provides </w:t>
      </w:r>
      <w:r w:rsidR="00B366D1">
        <w:t>a justification for directly conf</w:t>
      </w:r>
      <w:r w:rsidR="00B86E5D">
        <w:t>ron</w:t>
      </w:r>
      <w:r w:rsidR="00B366D1">
        <w:t>ting all aspects of racism.</w:t>
      </w:r>
    </w:p>
    <w:p w14:paraId="47D1CAFF" w14:textId="77777777" w:rsidR="003F19E2" w:rsidRDefault="003F19E2" w:rsidP="006A57E4"/>
    <w:p w14:paraId="0BB250AC" w14:textId="61C3A6C6" w:rsidR="006A57E4" w:rsidRDefault="00B86E5D" w:rsidP="006A57E4">
      <w:r>
        <w:lastRenderedPageBreak/>
        <w:t>However, i</w:t>
      </w:r>
      <w:r w:rsidR="00496882">
        <w:t>n Said’s model, the</w:t>
      </w:r>
      <w:r w:rsidR="006A57E4" w:rsidRPr="006A57E4">
        <w:t xml:space="preserve"> Orientalist treats all people of Middle Eastern appearance as effectively the same, and all Muslims as effectively the same. </w:t>
      </w:r>
      <w:r>
        <w:t>It is not clear</w:t>
      </w:r>
      <w:r w:rsidR="006A57E4" w:rsidRPr="006A57E4">
        <w:t xml:space="preserve"> two treatments are themselves equivalent</w:t>
      </w:r>
      <w:r>
        <w:t xml:space="preserve">. </w:t>
      </w:r>
      <w:r w:rsidR="006A57E4" w:rsidRPr="006A57E4">
        <w:t xml:space="preserve">The first is to assume that their </w:t>
      </w:r>
      <w:proofErr w:type="spellStart"/>
      <w:r w:rsidR="00496882">
        <w:t>phsycial</w:t>
      </w:r>
      <w:proofErr w:type="spellEnd"/>
      <w:r w:rsidR="00496882">
        <w:t xml:space="preserve"> appearance</w:t>
      </w:r>
      <w:r w:rsidR="008E2CF6">
        <w:t xml:space="preserve"> and depiction in art</w:t>
      </w:r>
      <w:r w:rsidR="006A57E4" w:rsidRPr="006A57E4">
        <w:t xml:space="preserve"> </w:t>
      </w:r>
      <w:r w:rsidR="008E2CF6">
        <w:t>signals</w:t>
      </w:r>
      <w:r w:rsidR="006A57E4" w:rsidRPr="006A57E4">
        <w:t xml:space="preserve"> facts about their beliefs, motivations, and character. To treat all adherent Muslims as the same is to assume that their doctrinal commitments track facts about their beliefs, motivations, and character. They are not the same th</w:t>
      </w:r>
      <w:r w:rsidR="008E2CF6">
        <w:t xml:space="preserve">ing. </w:t>
      </w:r>
      <w:r w:rsidR="006A57E4" w:rsidRPr="006A57E4">
        <w:t xml:space="preserve"> </w:t>
      </w:r>
    </w:p>
    <w:p w14:paraId="400EC688" w14:textId="11E32CC5" w:rsidR="00847740" w:rsidRDefault="00847740" w:rsidP="006A57E4"/>
    <w:p w14:paraId="5691E333" w14:textId="0B469BFE" w:rsidR="00847740" w:rsidRPr="003B671A" w:rsidRDefault="00847740" w:rsidP="00847740">
      <w:r>
        <w:t xml:space="preserve">It is perhaps in the nature of all successful critiques that the boundary with polemical is blurred and that </w:t>
      </w:r>
      <w:proofErr w:type="gramStart"/>
      <w:r>
        <w:t>in order to</w:t>
      </w:r>
      <w:proofErr w:type="gramEnd"/>
      <w:r>
        <w:t xml:space="preserve"> hit their tar</w:t>
      </w:r>
      <w:r w:rsidR="00B86E5D">
        <w:t>get</w:t>
      </w:r>
      <w:r>
        <w:t xml:space="preserve"> they are required to overstate. This has been a regular critic</w:t>
      </w:r>
      <w:r w:rsidR="00B86E5D">
        <w:t>is</w:t>
      </w:r>
      <w:r>
        <w:t xml:space="preserve">m of Said’s work </w:t>
      </w:r>
      <w:r w:rsidR="00B86E5D">
        <w:t xml:space="preserve">in the more than forty years </w:t>
      </w:r>
      <w:proofErr w:type="spellStart"/>
      <w:r w:rsidR="00B86E5D">
        <w:t>sicne</w:t>
      </w:r>
      <w:proofErr w:type="spellEnd"/>
      <w:r w:rsidR="00B86E5D">
        <w:t xml:space="preserve"> its</w:t>
      </w:r>
      <w:r>
        <w:t xml:space="preserve"> initial publication</w:t>
      </w:r>
      <w:r>
        <w:rPr>
          <w:rStyle w:val="FootnoteReference"/>
        </w:rPr>
        <w:footnoteReference w:id="13"/>
      </w:r>
      <w:r>
        <w:t xml:space="preserve">. Religion enters but at the fringes and the role of civilizational collapse after the </w:t>
      </w:r>
      <w:proofErr w:type="spellStart"/>
      <w:r>
        <w:t>Ottaman</w:t>
      </w:r>
      <w:proofErr w:type="spellEnd"/>
      <w:r>
        <w:t xml:space="preserve"> empire</w:t>
      </w:r>
      <w:r>
        <w:rPr>
          <w:rStyle w:val="FootnoteReference"/>
        </w:rPr>
        <w:footnoteReference w:id="14"/>
      </w:r>
      <w:r>
        <w:t xml:space="preserve"> or the </w:t>
      </w:r>
      <w:proofErr w:type="spellStart"/>
      <w:r>
        <w:t>infleucne</w:t>
      </w:r>
      <w:proofErr w:type="spellEnd"/>
      <w:r>
        <w:t xml:space="preserve"> of Islam in </w:t>
      </w:r>
      <w:proofErr w:type="spellStart"/>
      <w:r>
        <w:t>Bristihs</w:t>
      </w:r>
      <w:proofErr w:type="spellEnd"/>
      <w:r>
        <w:t xml:space="preserve"> India or in the Malay world is missed out. Flawed research </w:t>
      </w:r>
      <w:proofErr w:type="spellStart"/>
      <w:r>
        <w:t>methodlohy</w:t>
      </w:r>
      <w:proofErr w:type="spellEnd"/>
      <w:r>
        <w:t xml:space="preserve"> of generalising from </w:t>
      </w:r>
      <w:proofErr w:type="spellStart"/>
      <w:r>
        <w:t>undountedly</w:t>
      </w:r>
      <w:proofErr w:type="spellEnd"/>
      <w:r>
        <w:t xml:space="preserve"> important but perhaps not typical cases of western attitudes to Islam. </w:t>
      </w:r>
    </w:p>
    <w:p w14:paraId="52CD84DD" w14:textId="77777777" w:rsidR="006A57E4" w:rsidRPr="006A57E4" w:rsidRDefault="006A57E4" w:rsidP="006A57E4"/>
    <w:p w14:paraId="316EFCD6" w14:textId="237ABC85" w:rsidR="006A57E4" w:rsidRPr="006A57E4" w:rsidRDefault="006A57E4" w:rsidP="006A57E4">
      <w:r w:rsidRPr="006A57E4">
        <w:t xml:space="preserve">The analogy between race and </w:t>
      </w:r>
      <w:r w:rsidR="008E2CF6">
        <w:t>religious belief and practice</w:t>
      </w:r>
      <w:r w:rsidRPr="006A57E4">
        <w:t xml:space="preserve"> </w:t>
      </w:r>
      <w:r w:rsidR="008E2CF6">
        <w:t xml:space="preserve">is difficult to sustain and Said’s </w:t>
      </w:r>
      <w:proofErr w:type="spellStart"/>
      <w:r w:rsidR="008E2CF6">
        <w:t>Oientlaism</w:t>
      </w:r>
      <w:proofErr w:type="spellEnd"/>
      <w:r w:rsidR="008E2CF6">
        <w:t xml:space="preserve"> does not make great progress</w:t>
      </w:r>
      <w:r w:rsidRPr="006A57E4">
        <w:t xml:space="preserve">. </w:t>
      </w:r>
      <w:r w:rsidR="008E2CF6">
        <w:t>C</w:t>
      </w:r>
      <w:r w:rsidRPr="006A57E4">
        <w:t xml:space="preserve">laims about the essence of Islam are not claims about traits or populations, but about the content of </w:t>
      </w:r>
      <w:r w:rsidR="008E2CF6">
        <w:t xml:space="preserve">scriptural </w:t>
      </w:r>
      <w:r w:rsidRPr="006A57E4">
        <w:t xml:space="preserve">texts. In this sense, he ignores the fact that unlike </w:t>
      </w:r>
      <w:r w:rsidR="008E2CF6">
        <w:t>‘</w:t>
      </w:r>
      <w:r w:rsidRPr="006A57E4">
        <w:t>Arab personality</w:t>
      </w:r>
      <w:r w:rsidR="008E2CF6">
        <w:t>’</w:t>
      </w:r>
      <w:r w:rsidRPr="006A57E4">
        <w:t xml:space="preserve"> or </w:t>
      </w:r>
      <w:r w:rsidR="008E2CF6">
        <w:t>‘</w:t>
      </w:r>
      <w:r w:rsidRPr="006A57E4">
        <w:t>Semitic mind</w:t>
      </w:r>
      <w:r w:rsidR="008E2CF6">
        <w:t>’</w:t>
      </w:r>
      <w:r w:rsidRPr="006A57E4">
        <w:t xml:space="preserve"> - categories that Said ascribes to the orientalists - Islam” is a codified body of thought and practice constituted by the Qur’an, the </w:t>
      </w:r>
      <w:r w:rsidRPr="006A57E4">
        <w:rPr>
          <w:i/>
          <w:iCs/>
        </w:rPr>
        <w:t>hadith</w:t>
      </w:r>
      <w:r w:rsidRPr="006A57E4">
        <w:t xml:space="preserve"> collections, the holy law, and the commentaries on that law. While there is disagreement about the proper interpretation of these texts, there are also good grounds for identifying within them a core of authoritative beliefs and practices, and grounds as well for deriving second-order beliefs and practices from this core. </w:t>
      </w:r>
    </w:p>
    <w:p w14:paraId="11FCF821" w14:textId="30C7CC9A" w:rsidR="00706DF8" w:rsidRDefault="00706DF8" w:rsidP="003B671A"/>
    <w:p w14:paraId="6A1B4CFC" w14:textId="7B360673" w:rsidR="009E147A" w:rsidRDefault="00B86E5D" w:rsidP="003B671A">
      <w:r>
        <w:t>The third step of this note identities</w:t>
      </w:r>
      <w:r w:rsidR="00706DF8">
        <w:t xml:space="preserve"> growing </w:t>
      </w:r>
      <w:proofErr w:type="spellStart"/>
      <w:r w:rsidR="00706DF8">
        <w:t>Mulsim</w:t>
      </w:r>
      <w:proofErr w:type="spellEnd"/>
      <w:r w:rsidR="00706DF8">
        <w:t xml:space="preserve"> consciousness</w:t>
      </w:r>
      <w:r>
        <w:t xml:space="preserve"> in the West as vitally absent from</w:t>
      </w:r>
      <w:r w:rsidR="00706DF8">
        <w:t xml:space="preserve"> </w:t>
      </w:r>
      <w:r>
        <w:t>the</w:t>
      </w:r>
      <w:r w:rsidR="00706DF8">
        <w:t xml:space="preserve"> </w:t>
      </w:r>
      <w:proofErr w:type="spellStart"/>
      <w:r w:rsidR="00706DF8">
        <w:t>Saidian</w:t>
      </w:r>
      <w:proofErr w:type="spellEnd"/>
      <w:r w:rsidR="00706DF8">
        <w:t xml:space="preserve"> account</w:t>
      </w:r>
      <w:r>
        <w:t xml:space="preserve"> of Orientalism</w:t>
      </w:r>
      <w:r w:rsidR="00706DF8">
        <w:t xml:space="preserve"> Representation </w:t>
      </w:r>
      <w:proofErr w:type="spellStart"/>
      <w:r w:rsidR="00706DF8">
        <w:t>fo</w:t>
      </w:r>
      <w:proofErr w:type="spellEnd"/>
      <w:r w:rsidR="00706DF8">
        <w:t xml:space="preserve"> Islam may be controversial and Muslim politics </w:t>
      </w:r>
      <w:proofErr w:type="spellStart"/>
      <w:proofErr w:type="gramStart"/>
      <w:r w:rsidR="004A3CDE">
        <w:t>diffoicult</w:t>
      </w:r>
      <w:proofErr w:type="spellEnd"/>
      <w:proofErr w:type="gramEnd"/>
      <w:r w:rsidR="004A3CDE">
        <w:t xml:space="preserve"> but it is there and elements of liberalism as well as </w:t>
      </w:r>
      <w:proofErr w:type="spellStart"/>
      <w:r w:rsidR="004A3CDE">
        <w:t>laicitie</w:t>
      </w:r>
      <w:proofErr w:type="spellEnd"/>
      <w:r w:rsidR="004A3CDE">
        <w:t xml:space="preserve"> versions of secularism have </w:t>
      </w:r>
      <w:proofErr w:type="spellStart"/>
      <w:r w:rsidR="004A3CDE">
        <w:t>beenc</w:t>
      </w:r>
      <w:proofErr w:type="spellEnd"/>
      <w:r w:rsidR="004A3CDE">
        <w:t xml:space="preserve"> </w:t>
      </w:r>
      <w:proofErr w:type="spellStart"/>
      <w:r w:rsidR="004A3CDE">
        <w:t>halnnegd</w:t>
      </w:r>
      <w:proofErr w:type="spellEnd"/>
      <w:r w:rsidR="004A3CDE">
        <w:t xml:space="preserve"> by Rushdie affair, </w:t>
      </w:r>
      <w:proofErr w:type="spellStart"/>
      <w:r w:rsidR="004A3CDE">
        <w:t>Charile</w:t>
      </w:r>
      <w:proofErr w:type="spellEnd"/>
      <w:r w:rsidR="004A3CDE">
        <w:t xml:space="preserve"> Hebdo, </w:t>
      </w:r>
      <w:proofErr w:type="spellStart"/>
      <w:r w:rsidR="004A3CDE">
        <w:t>burqha</w:t>
      </w:r>
      <w:proofErr w:type="spellEnd"/>
      <w:r w:rsidR="004A3CDE">
        <w:t xml:space="preserve"> bans and so on. </w:t>
      </w:r>
      <w:r>
        <w:t xml:space="preserve">In the UK, there is consistent </w:t>
      </w:r>
      <w:r w:rsidR="00CC07B8">
        <w:t>and repeated s</w:t>
      </w:r>
      <w:r>
        <w:t xml:space="preserve">urvey </w:t>
      </w:r>
      <w:r w:rsidR="009E147A">
        <w:t xml:space="preserve">evidence of growing </w:t>
      </w:r>
      <w:proofErr w:type="spellStart"/>
      <w:r w:rsidR="009E147A">
        <w:t>religiosoity</w:t>
      </w:r>
      <w:proofErr w:type="spellEnd"/>
      <w:r w:rsidR="009E147A">
        <w:t xml:space="preserve"> among younger Muslims as compared to their paren</w:t>
      </w:r>
      <w:r w:rsidR="00CC07B8">
        <w:t>ts</w:t>
      </w:r>
      <w:r>
        <w:rPr>
          <w:rStyle w:val="FootnoteReference"/>
        </w:rPr>
        <w:footnoteReference w:id="15"/>
      </w:r>
      <w:r w:rsidR="009E147A">
        <w:t xml:space="preserve">. This growth is an uneven pattern but shows how </w:t>
      </w:r>
      <w:proofErr w:type="spellStart"/>
      <w:r w:rsidR="009E147A">
        <w:t>Mulsim</w:t>
      </w:r>
      <w:proofErr w:type="spellEnd"/>
      <w:r w:rsidR="009E147A">
        <w:t xml:space="preserve"> organisations get involved indirectly and directly in politics</w:t>
      </w:r>
      <w:r w:rsidR="00CC07B8">
        <w:rPr>
          <w:rStyle w:val="FootnoteReference"/>
        </w:rPr>
        <w:footnoteReference w:id="16"/>
      </w:r>
      <w:r w:rsidR="009E147A">
        <w:t xml:space="preserve"> . </w:t>
      </w:r>
      <w:r w:rsidR="00CC07B8">
        <w:t xml:space="preserve">Associated with growing Muslim consciousness in the West is the </w:t>
      </w:r>
      <w:proofErr w:type="spellStart"/>
      <w:r w:rsidR="00CC07B8">
        <w:t>elemtray</w:t>
      </w:r>
      <w:proofErr w:type="spellEnd"/>
      <w:r w:rsidR="00CC07B8">
        <w:t xml:space="preserve"> demographics of a growing Muslim population in Europe in both absolute and proportional rems. For example, the </w:t>
      </w:r>
      <w:proofErr w:type="spellStart"/>
      <w:r w:rsidR="00CC07B8">
        <w:t>Uk</w:t>
      </w:r>
      <w:proofErr w:type="spellEnd"/>
      <w:r w:rsidR="00CC07B8">
        <w:t xml:space="preserve"> now has a Muslim population of well over 3 million</w:t>
      </w:r>
      <w:r w:rsidR="00CC07B8">
        <w:rPr>
          <w:rStyle w:val="FootnoteReference"/>
        </w:rPr>
        <w:footnoteReference w:id="17"/>
      </w:r>
      <w:r w:rsidR="0014577C">
        <w:t xml:space="preserve"> </w:t>
      </w:r>
      <w:r w:rsidR="00CC07B8">
        <w:t>and recent range</w:t>
      </w:r>
      <w:r w:rsidR="0014577C">
        <w:t xml:space="preserve"> </w:t>
      </w:r>
      <w:r w:rsidR="00CC07B8">
        <w:t xml:space="preserve">projections, as opposed to actual forecasts, put the mid-range of the proportion of population at </w:t>
      </w:r>
      <w:proofErr w:type="spellStart"/>
      <w:r w:rsidR="0014577C">
        <w:t>Mulsim</w:t>
      </w:r>
      <w:r w:rsidR="00CC07B8">
        <w:t>’s</w:t>
      </w:r>
      <w:proofErr w:type="spellEnd"/>
      <w:r w:rsidR="00CC07B8">
        <w:t xml:space="preserve"> as approaching 20% in several major European countries</w:t>
      </w:r>
      <w:r w:rsidR="0014577C">
        <w:t xml:space="preserve"> by 2050</w:t>
      </w:r>
      <w:r w:rsidR="00CC07B8">
        <w:rPr>
          <w:rStyle w:val="FootnoteReference"/>
        </w:rPr>
        <w:footnoteReference w:id="18"/>
      </w:r>
      <w:r w:rsidR="0014577C">
        <w:t xml:space="preserve"> </w:t>
      </w:r>
    </w:p>
    <w:p w14:paraId="76166979" w14:textId="77777777" w:rsidR="0014577C" w:rsidRPr="003B671A" w:rsidRDefault="0014577C" w:rsidP="003B671A"/>
    <w:p w14:paraId="7CCB4A63" w14:textId="25D2CCCB" w:rsidR="003B671A" w:rsidRPr="003B671A" w:rsidRDefault="009E147A" w:rsidP="003B671A">
      <w:r>
        <w:lastRenderedPageBreak/>
        <w:t xml:space="preserve">Questions of </w:t>
      </w:r>
      <w:proofErr w:type="spellStart"/>
      <w:r>
        <w:t>inteculturalism</w:t>
      </w:r>
      <w:proofErr w:type="spellEnd"/>
      <w:r>
        <w:t xml:space="preserve"> emerging within fractures to multicultural settlement introduced by New Labour in the UK after the Parekh report. Meer and </w:t>
      </w:r>
      <w:proofErr w:type="spellStart"/>
      <w:r>
        <w:t>Madood</w:t>
      </w:r>
      <w:proofErr w:type="spellEnd"/>
      <w:r>
        <w:t xml:space="preserve"> ed (2016)., race and postcolonialism intertwined with growing </w:t>
      </w:r>
      <w:proofErr w:type="spellStart"/>
      <w:r>
        <w:t>religiosoity</w:t>
      </w:r>
      <w:proofErr w:type="spellEnd"/>
      <w:r>
        <w:t xml:space="preserve"> among younger Muslims. Growing appreciation of diversity as numbers </w:t>
      </w:r>
      <w:proofErr w:type="spellStart"/>
      <w:r>
        <w:t>oif</w:t>
      </w:r>
      <w:proofErr w:type="spellEnd"/>
      <w:r>
        <w:t xml:space="preserve"> Muslims grown in the West.</w:t>
      </w:r>
    </w:p>
    <w:p w14:paraId="306973DE" w14:textId="77777777" w:rsidR="003B671A" w:rsidRPr="003B671A" w:rsidRDefault="003B671A" w:rsidP="003B671A"/>
    <w:p w14:paraId="7A5A9CDC" w14:textId="3A9CCDFE" w:rsidR="003B671A" w:rsidRPr="003B671A" w:rsidRDefault="00354295" w:rsidP="003B671A">
      <w:r>
        <w:t xml:space="preserve">Orientalism is a critique of its time. </w:t>
      </w:r>
      <w:r w:rsidR="00154506">
        <w:t>The case from which it extrapolates a general critic of western arts and humanities</w:t>
      </w:r>
      <w:r>
        <w:t xml:space="preserve"> </w:t>
      </w:r>
      <w:r w:rsidR="00154506">
        <w:t>is</w:t>
      </w:r>
      <w:r>
        <w:t xml:space="preserve"> a specific period of </w:t>
      </w:r>
      <w:proofErr w:type="spellStart"/>
      <w:r>
        <w:t>Euroepan</w:t>
      </w:r>
      <w:proofErr w:type="spellEnd"/>
      <w:r>
        <w:t xml:space="preserve"> colonisation of the Arab world in the 19 and 20C.</w:t>
      </w:r>
      <w:r w:rsidR="005B2ECD" w:rsidRPr="005B2ECD">
        <w:t xml:space="preserve"> </w:t>
      </w:r>
      <w:r w:rsidR="005B2ECD">
        <w:t>For this reason, the Said model has not succeeded in supporting more general claims beyond that temporal scale.</w:t>
      </w:r>
      <w:r>
        <w:t xml:space="preserve"> I</w:t>
      </w:r>
      <w:r w:rsidR="00154506">
        <w:t xml:space="preserve">n </w:t>
      </w:r>
      <w:proofErr w:type="spellStart"/>
      <w:r w:rsidR="00154506">
        <w:t>methodlogicla</w:t>
      </w:r>
      <w:proofErr w:type="spellEnd"/>
      <w:r w:rsidR="00154506">
        <w:t xml:space="preserve"> terms</w:t>
      </w:r>
      <w:r w:rsidR="005B2ECD">
        <w:t xml:space="preserve"> of case selection, it is biased: the empirical material</w:t>
      </w:r>
      <w:r w:rsidR="00154506">
        <w:t xml:space="preserve"> neither representative or necessarily even typical</w:t>
      </w:r>
      <w:r>
        <w:t xml:space="preserve"> </w:t>
      </w:r>
      <w:r w:rsidR="00154506">
        <w:t>of</w:t>
      </w:r>
      <w:r w:rsidR="005B2ECD">
        <w:t xml:space="preserve"> the varieties of </w:t>
      </w:r>
      <w:r w:rsidR="00154506">
        <w:t xml:space="preserve">Islam in the </w:t>
      </w:r>
      <w:proofErr w:type="gramStart"/>
      <w:r w:rsidR="00154506">
        <w:t>west.</w:t>
      </w:r>
      <w:r>
        <w:t>.</w:t>
      </w:r>
      <w:proofErr w:type="gramEnd"/>
      <w:r>
        <w:t xml:space="preserve"> It fails to </w:t>
      </w:r>
      <w:proofErr w:type="spellStart"/>
      <w:r>
        <w:t>provde</w:t>
      </w:r>
      <w:proofErr w:type="spellEnd"/>
      <w:r>
        <w:t xml:space="preserve"> an account of growing </w:t>
      </w:r>
      <w:proofErr w:type="spellStart"/>
      <w:r>
        <w:t>islamisation</w:t>
      </w:r>
      <w:proofErr w:type="spellEnd"/>
      <w:r>
        <w:t xml:space="preserve"> in general and the </w:t>
      </w:r>
      <w:proofErr w:type="gramStart"/>
      <w:r>
        <w:t>west in particular</w:t>
      </w:r>
      <w:proofErr w:type="gramEnd"/>
      <w:r>
        <w:t xml:space="preserve">. It fails to anticipate how </w:t>
      </w:r>
      <w:proofErr w:type="spellStart"/>
      <w:r>
        <w:t>Mulsim</w:t>
      </w:r>
      <w:proofErr w:type="spellEnd"/>
      <w:r>
        <w:t xml:space="preserve"> agency. </w:t>
      </w:r>
      <w:r w:rsidR="008E2CF6">
        <w:t xml:space="preserve">Exclusively negative and therefore what does it </w:t>
      </w:r>
      <w:proofErr w:type="gramStart"/>
      <w:r w:rsidR="008E2CF6">
        <w:t>actually contribute</w:t>
      </w:r>
      <w:proofErr w:type="gramEnd"/>
      <w:r w:rsidR="008E2CF6">
        <w:t xml:space="preserve"> analytically or critically to understanding? Perhaps a necessary initial shock or provocation to academic work but now it has retired into a swear word. But it does help gives us a means to apprehend </w:t>
      </w:r>
      <w:proofErr w:type="spellStart"/>
      <w:r w:rsidR="008E2CF6">
        <w:t>Islamophibia</w:t>
      </w:r>
      <w:proofErr w:type="spellEnd"/>
      <w:r w:rsidR="00A2135D">
        <w:t xml:space="preserve"> </w:t>
      </w:r>
      <w:r w:rsidR="00A2135D">
        <w:rPr>
          <w:rStyle w:val="FootnoteReference"/>
        </w:rPr>
        <w:footnoteReference w:id="19"/>
      </w:r>
      <w:r w:rsidR="008E2CF6">
        <w:t xml:space="preserve">Relationship between power and ‘othering’ processes. But </w:t>
      </w:r>
      <w:proofErr w:type="spellStart"/>
      <w:r w:rsidR="008E2CF6">
        <w:t>evenm</w:t>
      </w:r>
      <w:proofErr w:type="spellEnd"/>
      <w:r w:rsidR="008E2CF6">
        <w:t xml:space="preserve"> </w:t>
      </w:r>
      <w:proofErr w:type="spellStart"/>
      <w:r w:rsidR="008E2CF6">
        <w:t>herte</w:t>
      </w:r>
      <w:proofErr w:type="spellEnd"/>
      <w:r w:rsidR="008E2CF6">
        <w:t xml:space="preserve"> it is not </w:t>
      </w:r>
      <w:proofErr w:type="spellStart"/>
      <w:r w:rsidR="008E2CF6">
        <w:t>quoite</w:t>
      </w:r>
      <w:proofErr w:type="spellEnd"/>
      <w:r w:rsidR="008E2CF6">
        <w:t xml:space="preserve"> clear that Said’s relevance is direct and immediate. Not clear that high culture, public narratives and contemporary </w:t>
      </w:r>
      <w:proofErr w:type="spellStart"/>
      <w:r w:rsidR="008E2CF6">
        <w:t>amnthrolpolgy</w:t>
      </w:r>
      <w:proofErr w:type="spellEnd"/>
      <w:r w:rsidR="008E2CF6">
        <w:t xml:space="preserve"> supports anti-</w:t>
      </w:r>
      <w:proofErr w:type="spellStart"/>
      <w:r w:rsidR="008E2CF6">
        <w:t>Mulsim</w:t>
      </w:r>
      <w:proofErr w:type="spellEnd"/>
      <w:r w:rsidR="008E2CF6">
        <w:t xml:space="preserve"> sentiment. There are, of course open questions around the attitudes of many public figures and dog </w:t>
      </w:r>
      <w:proofErr w:type="spellStart"/>
      <w:r w:rsidR="008E2CF6">
        <w:t>whisteles</w:t>
      </w:r>
      <w:proofErr w:type="spellEnd"/>
      <w:r w:rsidR="008E2CF6">
        <w:t xml:space="preserve"> and ignorance is often on display. About defending communities that feel economic and cultural </w:t>
      </w:r>
      <w:proofErr w:type="spellStart"/>
      <w:r w:rsidR="008E2CF6">
        <w:t>insurity</w:t>
      </w:r>
      <w:proofErr w:type="spellEnd"/>
      <w:r w:rsidR="008E2CF6">
        <w:t xml:space="preserve"> rather than colonial power.</w:t>
      </w:r>
    </w:p>
    <w:p w14:paraId="0140930B" w14:textId="77777777" w:rsidR="003B671A" w:rsidRPr="003B671A" w:rsidRDefault="003B671A" w:rsidP="003B671A"/>
    <w:p w14:paraId="2555CEDC" w14:textId="77777777" w:rsidR="003B671A" w:rsidRPr="003B671A" w:rsidRDefault="003B671A" w:rsidP="003B671A"/>
    <w:p w14:paraId="67ED9ACC" w14:textId="77777777" w:rsidR="003B671A" w:rsidRPr="003B671A" w:rsidRDefault="003B671A" w:rsidP="003B671A"/>
    <w:p w14:paraId="1EF25FA7" w14:textId="77777777" w:rsidR="00E53E20" w:rsidRDefault="00E53E20"/>
    <w:sectPr w:rsidR="00E53E20" w:rsidSect="004D706A">
      <w:endnotePr>
        <w:numFmt w:val="decimal"/>
      </w:endnotePr>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DBE10" w14:textId="77777777" w:rsidR="00855262" w:rsidRDefault="00855262" w:rsidP="00C67066">
      <w:r>
        <w:separator/>
      </w:r>
    </w:p>
  </w:endnote>
  <w:endnote w:type="continuationSeparator" w:id="0">
    <w:p w14:paraId="16530555" w14:textId="77777777" w:rsidR="00855262" w:rsidRDefault="00855262" w:rsidP="00C67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240D" w14:textId="77777777" w:rsidR="00855262" w:rsidRDefault="00855262" w:rsidP="00C67066">
      <w:r>
        <w:separator/>
      </w:r>
    </w:p>
  </w:footnote>
  <w:footnote w:type="continuationSeparator" w:id="0">
    <w:p w14:paraId="30754798" w14:textId="77777777" w:rsidR="00855262" w:rsidRDefault="00855262" w:rsidP="00C67066">
      <w:r>
        <w:continuationSeparator/>
      </w:r>
    </w:p>
  </w:footnote>
  <w:footnote w:id="1">
    <w:p w14:paraId="5FFD1E65" w14:textId="5523B38B" w:rsidR="00C67066" w:rsidRDefault="00C67066">
      <w:pPr>
        <w:pStyle w:val="FootnoteText"/>
      </w:pPr>
      <w:r>
        <w:rPr>
          <w:rStyle w:val="FootnoteReference"/>
        </w:rPr>
        <w:footnoteRef/>
      </w:r>
      <w:r>
        <w:t xml:space="preserve"> Edward </w:t>
      </w:r>
      <w:r w:rsidR="00F85019">
        <w:t xml:space="preserve">W. </w:t>
      </w:r>
      <w:r>
        <w:t xml:space="preserve">Said 1978 </w:t>
      </w:r>
      <w:r w:rsidRPr="00AF6A95">
        <w:rPr>
          <w:i/>
          <w:iCs/>
        </w:rPr>
        <w:t>Orientalism</w:t>
      </w:r>
    </w:p>
  </w:footnote>
  <w:footnote w:id="2">
    <w:p w14:paraId="22CC383A" w14:textId="560C388A" w:rsidR="00F85019" w:rsidRDefault="00F85019">
      <w:pPr>
        <w:pStyle w:val="FootnoteText"/>
      </w:pPr>
      <w:r>
        <w:rPr>
          <w:rStyle w:val="FootnoteReference"/>
        </w:rPr>
        <w:footnoteRef/>
      </w:r>
      <w:r>
        <w:t xml:space="preserve"> Bryan S. Turner 2012 Re-reading Said: Late Thoughts, </w:t>
      </w:r>
      <w:r w:rsidRPr="00F85019">
        <w:rPr>
          <w:i/>
          <w:iCs/>
        </w:rPr>
        <w:t>Middle East Bulletin</w:t>
      </w:r>
      <w:r>
        <w:t>, 20 April 2012 [www.</w:t>
      </w:r>
      <w:r w:rsidR="00734852">
        <w:t xml:space="preserve">mei.edu </w:t>
      </w:r>
      <w:r>
        <w:t>accessed on-line 30 December 2021]</w:t>
      </w:r>
    </w:p>
  </w:footnote>
  <w:footnote w:id="3">
    <w:p w14:paraId="1A9CF1C0" w14:textId="77777777" w:rsidR="0011565E" w:rsidRDefault="0011565E" w:rsidP="0011565E">
      <w:pPr>
        <w:pStyle w:val="FootnoteText"/>
      </w:pPr>
      <w:r>
        <w:rPr>
          <w:rStyle w:val="FootnoteReference"/>
        </w:rPr>
        <w:footnoteRef/>
      </w:r>
      <w:r>
        <w:t xml:space="preserve"> Said, </w:t>
      </w:r>
      <w:r w:rsidRPr="00AF6A95">
        <w:rPr>
          <w:i/>
          <w:iCs/>
        </w:rPr>
        <w:t>Orientalism</w:t>
      </w:r>
    </w:p>
  </w:footnote>
  <w:footnote w:id="4">
    <w:p w14:paraId="11F31A4F" w14:textId="6C6178DC" w:rsidR="0011565E" w:rsidRDefault="0011565E" w:rsidP="0011565E">
      <w:pPr>
        <w:pStyle w:val="FootnoteText"/>
      </w:pPr>
      <w:r>
        <w:rPr>
          <w:rStyle w:val="FootnoteReference"/>
        </w:rPr>
        <w:footnoteRef/>
      </w:r>
      <w:r>
        <w:t xml:space="preserve"> Edward </w:t>
      </w:r>
      <w:r w:rsidR="004E39FE">
        <w:t xml:space="preserve">W. </w:t>
      </w:r>
      <w:r>
        <w:t xml:space="preserve">Said 1996 </w:t>
      </w:r>
      <w:r w:rsidRPr="00AF6A95">
        <w:rPr>
          <w:i/>
          <w:iCs/>
        </w:rPr>
        <w:t>Covering Islam</w:t>
      </w:r>
    </w:p>
  </w:footnote>
  <w:footnote w:id="5">
    <w:p w14:paraId="36450E15" w14:textId="766FAC1B" w:rsidR="0011565E" w:rsidRDefault="0011565E" w:rsidP="0011565E">
      <w:pPr>
        <w:pStyle w:val="FootnoteText"/>
      </w:pPr>
      <w:r>
        <w:rPr>
          <w:rStyle w:val="FootnoteReference"/>
        </w:rPr>
        <w:footnoteRef/>
      </w:r>
      <w:r>
        <w:t xml:space="preserve"> </w:t>
      </w:r>
      <w:proofErr w:type="spellStart"/>
      <w:r w:rsidR="00C0398E">
        <w:t>Amritjit</w:t>
      </w:r>
      <w:proofErr w:type="spellEnd"/>
      <w:r w:rsidR="00C0398E">
        <w:t xml:space="preserve"> Singh and Bruce G. Johnson eds 2004 </w:t>
      </w:r>
      <w:r w:rsidR="00C0398E" w:rsidRPr="004E39FE">
        <w:rPr>
          <w:i/>
          <w:iCs/>
        </w:rPr>
        <w:t xml:space="preserve">Interviews </w:t>
      </w:r>
      <w:r w:rsidRPr="004E39FE">
        <w:rPr>
          <w:i/>
          <w:iCs/>
        </w:rPr>
        <w:t xml:space="preserve">with </w:t>
      </w:r>
      <w:r w:rsidR="00C0398E" w:rsidRPr="004E39FE">
        <w:rPr>
          <w:i/>
          <w:iCs/>
        </w:rPr>
        <w:t xml:space="preserve">Edward W. </w:t>
      </w:r>
      <w:r w:rsidRPr="004E39FE">
        <w:rPr>
          <w:i/>
          <w:iCs/>
        </w:rPr>
        <w:t>Said</w:t>
      </w:r>
      <w:r>
        <w:t>,</w:t>
      </w:r>
      <w:r w:rsidR="00386AF5">
        <w:t xml:space="preserve"> Jackson: </w:t>
      </w:r>
      <w:proofErr w:type="spellStart"/>
      <w:r w:rsidR="00386AF5">
        <w:t>Univ</w:t>
      </w:r>
      <w:proofErr w:type="spellEnd"/>
      <w:r w:rsidR="00386AF5">
        <w:t xml:space="preserve"> of Mississippi Press</w:t>
      </w:r>
      <w:r>
        <w:t xml:space="preserve"> </w:t>
      </w:r>
      <w:proofErr w:type="spellStart"/>
      <w:r w:rsidR="00386AF5">
        <w:t>Intrdocution</w:t>
      </w:r>
      <w:proofErr w:type="spellEnd"/>
      <w:r w:rsidR="00386AF5">
        <w:t xml:space="preserve">, </w:t>
      </w:r>
      <w:proofErr w:type="spellStart"/>
      <w:proofErr w:type="gramStart"/>
      <w:r>
        <w:t>p</w:t>
      </w:r>
      <w:r w:rsidR="00386AF5">
        <w:t>p.xi</w:t>
      </w:r>
      <w:proofErr w:type="spellEnd"/>
      <w:r w:rsidR="00386AF5">
        <w:t>.</w:t>
      </w:r>
      <w:proofErr w:type="gramEnd"/>
      <w:r w:rsidR="00386AF5">
        <w:t>-xvii</w:t>
      </w:r>
    </w:p>
  </w:footnote>
  <w:footnote w:id="6">
    <w:p w14:paraId="3A72D5B9" w14:textId="30879BAC" w:rsidR="00E32693" w:rsidRDefault="00E32693">
      <w:pPr>
        <w:pStyle w:val="FootnoteText"/>
      </w:pPr>
      <w:r>
        <w:rPr>
          <w:rStyle w:val="FootnoteReference"/>
        </w:rPr>
        <w:footnoteRef/>
      </w:r>
      <w:r>
        <w:t xml:space="preserve"> Said, </w:t>
      </w:r>
      <w:proofErr w:type="spellStart"/>
      <w:r>
        <w:t>Orientialism</w:t>
      </w:r>
      <w:proofErr w:type="spellEnd"/>
      <w:r>
        <w:t>, p.73</w:t>
      </w:r>
    </w:p>
  </w:footnote>
  <w:footnote w:id="7">
    <w:p w14:paraId="14970B2B" w14:textId="01928415" w:rsidR="009C0157" w:rsidRDefault="009C0157">
      <w:pPr>
        <w:pStyle w:val="FootnoteText"/>
      </w:pPr>
      <w:r>
        <w:rPr>
          <w:rStyle w:val="FootnoteReference"/>
        </w:rPr>
        <w:footnoteRef/>
      </w:r>
      <w:r>
        <w:t xml:space="preserve"> Ibid, p.204</w:t>
      </w:r>
    </w:p>
  </w:footnote>
  <w:footnote w:id="8">
    <w:p w14:paraId="0E678448" w14:textId="0DEC1BF4" w:rsidR="0039522F" w:rsidRDefault="0039522F">
      <w:pPr>
        <w:pStyle w:val="FootnoteText"/>
      </w:pPr>
      <w:r>
        <w:rPr>
          <w:rStyle w:val="FootnoteReference"/>
        </w:rPr>
        <w:footnoteRef/>
      </w:r>
      <w:r>
        <w:t xml:space="preserve"> Said, Covering Islam, </w:t>
      </w:r>
      <w:proofErr w:type="spellStart"/>
      <w:r>
        <w:t>p.xi</w:t>
      </w:r>
      <w:proofErr w:type="spellEnd"/>
    </w:p>
  </w:footnote>
  <w:footnote w:id="9">
    <w:p w14:paraId="3F629685" w14:textId="101B1A78" w:rsidR="00AA0024" w:rsidRDefault="00AA0024">
      <w:pPr>
        <w:pStyle w:val="FootnoteText"/>
      </w:pPr>
      <w:r>
        <w:rPr>
          <w:rStyle w:val="FootnoteReference"/>
        </w:rPr>
        <w:footnoteRef/>
      </w:r>
      <w:r>
        <w:t xml:space="preserve"> </w:t>
      </w:r>
      <w:proofErr w:type="spellStart"/>
      <w:r w:rsidR="00CA3F3C">
        <w:t>Dabiel</w:t>
      </w:r>
      <w:proofErr w:type="spellEnd"/>
      <w:r w:rsidR="00CA3F3C">
        <w:t xml:space="preserve"> Martin </w:t>
      </w:r>
      <w:proofErr w:type="spellStart"/>
      <w:r w:rsidR="00CA3F3C">
        <w:t>Variscow</w:t>
      </w:r>
      <w:proofErr w:type="spellEnd"/>
      <w:r w:rsidR="00CA3F3C">
        <w:t xml:space="preserve"> 2017 </w:t>
      </w:r>
      <w:r w:rsidR="00CA3F3C" w:rsidRPr="00CA3F3C">
        <w:rPr>
          <w:i/>
          <w:iCs/>
        </w:rPr>
        <w:t>Reading Orientalism: Said and the Unsaid</w:t>
      </w:r>
      <w:r w:rsidR="00CA3F3C">
        <w:t xml:space="preserve">, </w:t>
      </w:r>
      <w:r w:rsidR="00295BD7">
        <w:t>2</w:t>
      </w:r>
      <w:r w:rsidR="00295BD7" w:rsidRPr="00295BD7">
        <w:rPr>
          <w:vertAlign w:val="superscript"/>
        </w:rPr>
        <w:t>nd</w:t>
      </w:r>
      <w:r w:rsidR="00295BD7">
        <w:t xml:space="preserve"> edition, </w:t>
      </w:r>
      <w:r w:rsidR="00CA3F3C">
        <w:t>Seattle University Washington Press</w:t>
      </w:r>
    </w:p>
  </w:footnote>
  <w:footnote w:id="10">
    <w:p w14:paraId="192DBD85" w14:textId="37E70B10" w:rsidR="00CA3F3C" w:rsidRPr="00C10CF4" w:rsidRDefault="00CA3F3C">
      <w:pPr>
        <w:pStyle w:val="FootnoteText"/>
      </w:pPr>
      <w:r>
        <w:rPr>
          <w:rStyle w:val="FootnoteReference"/>
        </w:rPr>
        <w:footnoteRef/>
      </w:r>
      <w:r>
        <w:t xml:space="preserve"> Syed Hussein</w:t>
      </w:r>
      <w:r w:rsidR="00C10CF4">
        <w:t xml:space="preserve"> </w:t>
      </w:r>
      <w:proofErr w:type="spellStart"/>
      <w:r w:rsidR="00C10CF4">
        <w:t>Atalas</w:t>
      </w:r>
      <w:proofErr w:type="spellEnd"/>
      <w:r>
        <w:t xml:space="preserve"> </w:t>
      </w:r>
      <w:r w:rsidR="00C10CF4">
        <w:t>2010 [</w:t>
      </w:r>
      <w:r>
        <w:t>1977</w:t>
      </w:r>
      <w:r w:rsidR="00C10CF4">
        <w:t>]</w:t>
      </w:r>
      <w:r>
        <w:t xml:space="preserve"> </w:t>
      </w:r>
      <w:r w:rsidR="00C10CF4" w:rsidRPr="00C10CF4">
        <w:rPr>
          <w:i/>
          <w:iCs/>
        </w:rPr>
        <w:t>The Myth of the Lazy Native: A Study of the Image of the Malays, Filipinos and Javanese from the 16th to the 20th Century and Its Function in the Ideology of Colonial Capitalism</w:t>
      </w:r>
      <w:r w:rsidR="00C10CF4">
        <w:rPr>
          <w:i/>
          <w:iCs/>
        </w:rPr>
        <w:t>.</w:t>
      </w:r>
      <w:r w:rsidR="00C10CF4">
        <w:t xml:space="preserve"> Routledge.</w:t>
      </w:r>
    </w:p>
  </w:footnote>
  <w:footnote w:id="11">
    <w:p w14:paraId="1F983455" w14:textId="77777777" w:rsidR="003F19E2" w:rsidRDefault="003F19E2" w:rsidP="003F19E2">
      <w:pPr>
        <w:pStyle w:val="FootnoteText"/>
      </w:pPr>
      <w:r>
        <w:rPr>
          <w:rStyle w:val="FootnoteReference"/>
        </w:rPr>
        <w:footnoteRef/>
      </w:r>
      <w:r>
        <w:t xml:space="preserve"> Todd H Green</w:t>
      </w:r>
    </w:p>
  </w:footnote>
  <w:footnote w:id="12">
    <w:p w14:paraId="2D1C7579" w14:textId="49D346A8" w:rsidR="003F19E2" w:rsidRDefault="003F19E2" w:rsidP="003F19E2">
      <w:pPr>
        <w:pStyle w:val="FootnoteText"/>
      </w:pPr>
      <w:r>
        <w:rPr>
          <w:rStyle w:val="FootnoteReference"/>
        </w:rPr>
        <w:footnoteRef/>
      </w:r>
      <w:r>
        <w:t xml:space="preserve"> </w:t>
      </w:r>
      <w:proofErr w:type="spellStart"/>
      <w:r>
        <w:t>Chis</w:t>
      </w:r>
      <w:r w:rsidR="00B86E5D">
        <w:t>t</w:t>
      </w:r>
      <w:r>
        <w:t>opher</w:t>
      </w:r>
      <w:proofErr w:type="spellEnd"/>
      <w:r>
        <w:t xml:space="preserve"> Allen</w:t>
      </w:r>
    </w:p>
  </w:footnote>
  <w:footnote w:id="13">
    <w:p w14:paraId="35C5FB5D" w14:textId="77777777" w:rsidR="00847740" w:rsidRDefault="00847740" w:rsidP="00847740">
      <w:pPr>
        <w:pStyle w:val="FootnoteText"/>
      </w:pPr>
      <w:r>
        <w:rPr>
          <w:rStyle w:val="FootnoteReference"/>
        </w:rPr>
        <w:footnoteRef/>
      </w:r>
      <w:r>
        <w:t xml:space="preserve"> Turner, Re-Reading Said</w:t>
      </w:r>
    </w:p>
  </w:footnote>
  <w:footnote w:id="14">
    <w:p w14:paraId="0748DE7A" w14:textId="77777777" w:rsidR="00847740" w:rsidRDefault="00847740" w:rsidP="00847740">
      <w:pPr>
        <w:pStyle w:val="FootnoteText"/>
      </w:pPr>
      <w:r>
        <w:rPr>
          <w:rStyle w:val="FootnoteReference"/>
        </w:rPr>
        <w:footnoteRef/>
      </w:r>
      <w:r>
        <w:t xml:space="preserve"> Ernest Gellner </w:t>
      </w:r>
    </w:p>
  </w:footnote>
  <w:footnote w:id="15">
    <w:p w14:paraId="4A132DEE" w14:textId="53F114E3" w:rsidR="00B86E5D" w:rsidRDefault="00B86E5D">
      <w:pPr>
        <w:pStyle w:val="FootnoteText"/>
      </w:pPr>
      <w:r>
        <w:rPr>
          <w:rStyle w:val="FootnoteReference"/>
        </w:rPr>
        <w:footnoteRef/>
      </w:r>
      <w:r>
        <w:t xml:space="preserve"> Knott 2018 </w:t>
      </w:r>
      <w:proofErr w:type="spellStart"/>
      <w:r>
        <w:t>Muslkims</w:t>
      </w:r>
      <w:proofErr w:type="spellEnd"/>
      <w:r>
        <w:t xml:space="preserve"> and Islam in the UK, CREST report</w:t>
      </w:r>
    </w:p>
  </w:footnote>
  <w:footnote w:id="16">
    <w:p w14:paraId="04CE5087" w14:textId="61793493" w:rsidR="00CC07B8" w:rsidRDefault="00CC07B8">
      <w:pPr>
        <w:pStyle w:val="FootnoteText"/>
      </w:pPr>
      <w:r>
        <w:rPr>
          <w:rStyle w:val="FootnoteReference"/>
        </w:rPr>
        <w:footnoteRef/>
      </w:r>
      <w:r>
        <w:t xml:space="preserve"> Meer and </w:t>
      </w:r>
      <w:proofErr w:type="spellStart"/>
      <w:r>
        <w:t>Madood</w:t>
      </w:r>
      <w:proofErr w:type="spellEnd"/>
      <w:r>
        <w:t xml:space="preserve"> 2015</w:t>
      </w:r>
    </w:p>
  </w:footnote>
  <w:footnote w:id="17">
    <w:p w14:paraId="1AE3DE11" w14:textId="7DC8F86F" w:rsidR="00CC07B8" w:rsidRDefault="00CC07B8">
      <w:pPr>
        <w:pStyle w:val="FootnoteText"/>
      </w:pPr>
      <w:r>
        <w:rPr>
          <w:rStyle w:val="FootnoteReference"/>
        </w:rPr>
        <w:footnoteRef/>
      </w:r>
      <w:r>
        <w:t xml:space="preserve"> ONS 2020</w:t>
      </w:r>
    </w:p>
  </w:footnote>
  <w:footnote w:id="18">
    <w:p w14:paraId="33216BC4" w14:textId="343E5F3B" w:rsidR="00CC07B8" w:rsidRDefault="00CC07B8">
      <w:pPr>
        <w:pStyle w:val="FootnoteText"/>
      </w:pPr>
      <w:r>
        <w:rPr>
          <w:rStyle w:val="FootnoteReference"/>
        </w:rPr>
        <w:footnoteRef/>
      </w:r>
      <w:r>
        <w:t xml:space="preserve"> Pew Research Centre 2017 survey</w:t>
      </w:r>
    </w:p>
  </w:footnote>
  <w:footnote w:id="19">
    <w:p w14:paraId="2C974F08" w14:textId="09260CD6" w:rsidR="00A2135D" w:rsidRDefault="00A2135D">
      <w:pPr>
        <w:pStyle w:val="FootnoteText"/>
      </w:pPr>
      <w:r>
        <w:rPr>
          <w:rStyle w:val="FootnoteReference"/>
        </w:rPr>
        <w:footnoteRef/>
      </w:r>
      <w:r>
        <w:t xml:space="preserve"> Allen</w:t>
      </w:r>
      <w:r w:rsidRPr="00A2135D">
        <w:rPr>
          <w:i/>
          <w:iCs/>
        </w:rPr>
        <w:t xml:space="preserve"> Islamophobia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71A"/>
    <w:rsid w:val="00055874"/>
    <w:rsid w:val="00064BFE"/>
    <w:rsid w:val="000D7743"/>
    <w:rsid w:val="000F3B68"/>
    <w:rsid w:val="0011565E"/>
    <w:rsid w:val="0014577C"/>
    <w:rsid w:val="00154506"/>
    <w:rsid w:val="001D6DD9"/>
    <w:rsid w:val="00295BD7"/>
    <w:rsid w:val="002B48C9"/>
    <w:rsid w:val="003422F1"/>
    <w:rsid w:val="00354295"/>
    <w:rsid w:val="00386AF5"/>
    <w:rsid w:val="0039522F"/>
    <w:rsid w:val="003B671A"/>
    <w:rsid w:val="003F19E2"/>
    <w:rsid w:val="00416E80"/>
    <w:rsid w:val="00496882"/>
    <w:rsid w:val="004A3CDE"/>
    <w:rsid w:val="004E39FE"/>
    <w:rsid w:val="004E3D58"/>
    <w:rsid w:val="00500C00"/>
    <w:rsid w:val="00533185"/>
    <w:rsid w:val="005407CF"/>
    <w:rsid w:val="0059251B"/>
    <w:rsid w:val="005A463B"/>
    <w:rsid w:val="005B2ECD"/>
    <w:rsid w:val="00625F6C"/>
    <w:rsid w:val="00666C16"/>
    <w:rsid w:val="006A57E4"/>
    <w:rsid w:val="00706DF8"/>
    <w:rsid w:val="00734852"/>
    <w:rsid w:val="00745C02"/>
    <w:rsid w:val="007C6762"/>
    <w:rsid w:val="00815CE1"/>
    <w:rsid w:val="008250A5"/>
    <w:rsid w:val="00847740"/>
    <w:rsid w:val="00855262"/>
    <w:rsid w:val="00886793"/>
    <w:rsid w:val="008C255B"/>
    <w:rsid w:val="008E20E0"/>
    <w:rsid w:val="008E2CF6"/>
    <w:rsid w:val="00971B47"/>
    <w:rsid w:val="009C0157"/>
    <w:rsid w:val="009E147A"/>
    <w:rsid w:val="00A2135D"/>
    <w:rsid w:val="00A372BF"/>
    <w:rsid w:val="00AA0024"/>
    <w:rsid w:val="00AA11E1"/>
    <w:rsid w:val="00AB2D06"/>
    <w:rsid w:val="00AF6A95"/>
    <w:rsid w:val="00B366D1"/>
    <w:rsid w:val="00B812B3"/>
    <w:rsid w:val="00B86E5D"/>
    <w:rsid w:val="00BC700C"/>
    <w:rsid w:val="00BE1BA2"/>
    <w:rsid w:val="00C012BD"/>
    <w:rsid w:val="00C0398E"/>
    <w:rsid w:val="00C10CF4"/>
    <w:rsid w:val="00C5184D"/>
    <w:rsid w:val="00C67066"/>
    <w:rsid w:val="00C75F15"/>
    <w:rsid w:val="00CA3F3C"/>
    <w:rsid w:val="00CC07B8"/>
    <w:rsid w:val="00D67390"/>
    <w:rsid w:val="00DB20BD"/>
    <w:rsid w:val="00E32693"/>
    <w:rsid w:val="00E53E20"/>
    <w:rsid w:val="00ED108E"/>
    <w:rsid w:val="00EF4E7E"/>
    <w:rsid w:val="00F20A55"/>
    <w:rsid w:val="00F348AA"/>
    <w:rsid w:val="00F812E4"/>
    <w:rsid w:val="00F85019"/>
    <w:rsid w:val="00FB0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F95FD52"/>
  <w15:chartTrackingRefBased/>
  <w15:docId w15:val="{E327AA86-64CB-EE40-BD25-6E92AEAB5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67066"/>
    <w:rPr>
      <w:sz w:val="20"/>
      <w:szCs w:val="20"/>
    </w:rPr>
  </w:style>
  <w:style w:type="character" w:customStyle="1" w:styleId="FootnoteTextChar">
    <w:name w:val="Footnote Text Char"/>
    <w:basedOn w:val="DefaultParagraphFont"/>
    <w:link w:val="FootnoteText"/>
    <w:uiPriority w:val="99"/>
    <w:semiHidden/>
    <w:rsid w:val="00C67066"/>
    <w:rPr>
      <w:sz w:val="20"/>
      <w:szCs w:val="20"/>
    </w:rPr>
  </w:style>
  <w:style w:type="character" w:styleId="FootnoteReference">
    <w:name w:val="footnote reference"/>
    <w:basedOn w:val="DefaultParagraphFont"/>
    <w:uiPriority w:val="99"/>
    <w:semiHidden/>
    <w:unhideWhenUsed/>
    <w:rsid w:val="00C670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3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CC94C-480E-4C4A-A5C4-08344BF41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1620</Words>
  <Characters>8667</Characters>
  <Application>Microsoft Office Word</Application>
  <DocSecurity>0</DocSecurity>
  <Lines>149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Kay</dc:creator>
  <cp:keywords/>
  <dc:description/>
  <cp:lastModifiedBy>Adrian Kay</cp:lastModifiedBy>
  <cp:revision>2</cp:revision>
  <dcterms:created xsi:type="dcterms:W3CDTF">2021-12-31T15:11:00Z</dcterms:created>
  <dcterms:modified xsi:type="dcterms:W3CDTF">2021-12-31T15:11:00Z</dcterms:modified>
</cp:coreProperties>
</file>