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AE1532" w14:textId="2B155605" w:rsidR="00FC3803" w:rsidRPr="00345D7A" w:rsidRDefault="00327D7D">
      <w:pPr>
        <w:spacing w:after="0" w:line="270" w:lineRule="auto"/>
        <w:rPr>
          <w:b/>
          <w:bCs/>
        </w:rPr>
      </w:pPr>
      <w:r w:rsidRPr="00345D7A">
        <w:rPr>
          <w:b/>
          <w:bCs/>
          <w:noProof/>
        </w:rPr>
        <w:drawing>
          <wp:anchor distT="0" distB="0" distL="114300" distR="114300" simplePos="0" relativeHeight="251658240" behindDoc="1" locked="0" layoutInCell="1" allowOverlap="1" wp14:anchorId="0E2CA8AA" wp14:editId="624F2978">
            <wp:simplePos x="0" y="0"/>
            <wp:positionH relativeFrom="column">
              <wp:posOffset>-240030</wp:posOffset>
            </wp:positionH>
            <wp:positionV relativeFrom="paragraph">
              <wp:posOffset>0</wp:posOffset>
            </wp:positionV>
            <wp:extent cx="7560945" cy="10687050"/>
            <wp:effectExtent l="0" t="0" r="0" b="0"/>
            <wp:wrapNone/>
            <wp:docPr id="1" name="Drawing 0" descr="image1786958294185.png"/>
            <wp:cNvGraphicFramePr/>
            <a:graphic xmlns:a="http://schemas.openxmlformats.org/drawingml/2006/main">
              <a:graphicData uri="http://schemas.openxmlformats.org/drawingml/2006/picture">
                <pic:pic xmlns:pic="http://schemas.openxmlformats.org/drawingml/2006/picture">
                  <pic:nvPicPr>
                    <pic:cNvPr id="2" name="Picture 2" descr="image1786958294185.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roofErr w:type="spellStart"/>
      <w:r w:rsidRPr="00345D7A">
        <w:rPr>
          <w:rFonts w:ascii="Arial" w:eastAsia="Arial" w:hAnsi="Arial" w:cs="Arial"/>
          <w:b/>
          <w:bCs/>
          <w:sz w:val="36"/>
        </w:rPr>
        <w:t>BrightWave</w:t>
      </w:r>
      <w:proofErr w:type="spellEnd"/>
      <w:r w:rsidRPr="00345D7A">
        <w:rPr>
          <w:rFonts w:ascii="Arial" w:eastAsia="Arial" w:hAnsi="Arial" w:cs="Arial"/>
          <w:b/>
          <w:bCs/>
          <w:sz w:val="36"/>
        </w:rPr>
        <w:t xml:space="preserve"> Café: Digital Opportunities for Customer Engagement</w:t>
      </w:r>
    </w:p>
    <w:p w14:paraId="466FF1CF" w14:textId="77777777" w:rsidR="00FC3803" w:rsidRDefault="00FC3803">
      <w:pPr>
        <w:spacing w:after="0" w:line="270" w:lineRule="auto"/>
        <w:rPr>
          <w:rFonts w:ascii="Arial" w:hAnsi="Arial" w:cs="Arial"/>
          <w:sz w:val="36"/>
        </w:rPr>
      </w:pPr>
    </w:p>
    <w:p w14:paraId="4F9C7973" w14:textId="77777777" w:rsidR="00FC3803" w:rsidRDefault="00327D7D">
      <w:pPr>
        <w:spacing w:after="0" w:line="270" w:lineRule="auto"/>
      </w:pPr>
      <w:r>
        <w:rPr>
          <w:rFonts w:ascii="Arial" w:eastAsia="Arial" w:hAnsi="Arial" w:cs="Arial"/>
          <w:sz w:val="36"/>
        </w:rPr>
        <w:t>───</w:t>
      </w:r>
    </w:p>
    <w:p w14:paraId="40EC1628" w14:textId="77777777" w:rsidR="00FC3803" w:rsidRDefault="00FC3803">
      <w:pPr>
        <w:spacing w:after="0" w:line="270" w:lineRule="auto"/>
        <w:rPr>
          <w:rFonts w:ascii="Arial" w:hAnsi="Arial" w:cs="Arial"/>
          <w:sz w:val="36"/>
        </w:rPr>
      </w:pPr>
    </w:p>
    <w:p w14:paraId="3C1ACD28" w14:textId="77777777" w:rsidR="00FC3803" w:rsidRDefault="00327D7D">
      <w:pPr>
        <w:spacing w:after="0" w:line="270" w:lineRule="auto"/>
      </w:pPr>
      <w:r>
        <w:rPr>
          <w:rFonts w:ascii="Arial" w:eastAsia="Arial" w:hAnsi="Arial" w:cs="Arial"/>
          <w:sz w:val="36"/>
        </w:rPr>
        <w:t>Professional Report and AI Reflection</w:t>
      </w:r>
    </w:p>
    <w:p w14:paraId="6B3D3C17" w14:textId="77777777" w:rsidR="00FC3803" w:rsidRDefault="00327D7D">
      <w:pPr>
        <w:spacing w:after="0" w:line="270" w:lineRule="auto"/>
      </w:pPr>
      <w:r>
        <w:rPr>
          <w:noProof/>
        </w:rPr>
        <w:drawing>
          <wp:anchor distT="0" distB="0" distL="114300" distR="114300" simplePos="0" relativeHeight="251659264" behindDoc="1" locked="0" layoutInCell="1" allowOverlap="1" wp14:anchorId="11F6C4C7" wp14:editId="42E7B426">
            <wp:simplePos x="0" y="0"/>
            <wp:positionH relativeFrom="column">
              <wp:posOffset>-240030</wp:posOffset>
            </wp:positionH>
            <wp:positionV relativeFrom="paragraph">
              <wp:posOffset>0</wp:posOffset>
            </wp:positionV>
            <wp:extent cx="7560945" cy="10687050"/>
            <wp:effectExtent l="0" t="0" r="0" b="0"/>
            <wp:wrapNone/>
            <wp:docPr id="1125702172" name="Drawing 0" descr="image1786958294196.png"/>
            <wp:cNvGraphicFramePr/>
            <a:graphic xmlns:a="http://schemas.openxmlformats.org/drawingml/2006/main">
              <a:graphicData uri="http://schemas.openxmlformats.org/drawingml/2006/picture">
                <pic:pic xmlns:pic="http://schemas.openxmlformats.org/drawingml/2006/picture">
                  <pic:nvPicPr>
                    <pic:cNvPr id="3" name="Picture 3" descr="image1786958294196.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27371FEA" w14:textId="77777777" w:rsidR="00FC3803" w:rsidRDefault="00327D7D">
      <w:pPr>
        <w:spacing w:after="0" w:line="270" w:lineRule="auto"/>
      </w:pPr>
      <w:r>
        <w:rPr>
          <w:rFonts w:ascii="Arial" w:eastAsia="Arial" w:hAnsi="Arial" w:cs="Arial"/>
          <w:sz w:val="36"/>
        </w:rPr>
        <w:t>───</w:t>
      </w:r>
    </w:p>
    <w:p w14:paraId="08D01AAB" w14:textId="77777777" w:rsidR="00FC3803" w:rsidRDefault="00FC3803">
      <w:pPr>
        <w:spacing w:after="0" w:line="270" w:lineRule="auto"/>
        <w:rPr>
          <w:rFonts w:ascii="Arial" w:hAnsi="Arial" w:cs="Arial"/>
          <w:sz w:val="36"/>
        </w:rPr>
      </w:pPr>
    </w:p>
    <w:p w14:paraId="329BD09D" w14:textId="77777777" w:rsidR="00FC3803" w:rsidRDefault="00327D7D">
      <w:pPr>
        <w:spacing w:after="0" w:line="270" w:lineRule="auto"/>
      </w:pPr>
      <w:r>
        <w:rPr>
          <w:rFonts w:ascii="Arial" w:eastAsia="Arial" w:hAnsi="Arial" w:cs="Arial"/>
          <w:sz w:val="36"/>
        </w:rPr>
        <w:t>Module: BMBS4003</w:t>
      </w:r>
    </w:p>
    <w:p w14:paraId="1E9EDD3F" w14:textId="77777777" w:rsidR="00FC3803" w:rsidRDefault="00FC3803">
      <w:pPr>
        <w:spacing w:after="0" w:line="270" w:lineRule="auto"/>
        <w:rPr>
          <w:rFonts w:ascii="Arial" w:hAnsi="Arial" w:cs="Arial"/>
          <w:sz w:val="36"/>
        </w:rPr>
      </w:pPr>
    </w:p>
    <w:p w14:paraId="4F9A74EE" w14:textId="77777777" w:rsidR="00FC3803" w:rsidRDefault="00327D7D">
      <w:pPr>
        <w:spacing w:after="0" w:line="270" w:lineRule="auto"/>
      </w:pPr>
      <w:r>
        <w:rPr>
          <w:rFonts w:ascii="Arial" w:eastAsia="Arial" w:hAnsi="Arial" w:cs="Arial"/>
          <w:sz w:val="36"/>
        </w:rPr>
        <w:t>Student Name: Sihon Jones</w:t>
      </w:r>
    </w:p>
    <w:p w14:paraId="7384AD64" w14:textId="77777777" w:rsidR="00FC3803" w:rsidRDefault="00FC3803">
      <w:pPr>
        <w:spacing w:after="0" w:line="270" w:lineRule="auto"/>
        <w:rPr>
          <w:rFonts w:ascii="Arial" w:hAnsi="Arial" w:cs="Arial"/>
          <w:sz w:val="36"/>
        </w:rPr>
      </w:pPr>
    </w:p>
    <w:p w14:paraId="43FCDADA" w14:textId="77777777" w:rsidR="00FC3803" w:rsidRDefault="00327D7D">
      <w:pPr>
        <w:spacing w:after="0" w:line="270" w:lineRule="auto"/>
      </w:pPr>
      <w:r>
        <w:rPr>
          <w:rFonts w:ascii="Arial" w:eastAsia="Arial" w:hAnsi="Arial" w:cs="Arial"/>
          <w:sz w:val="36"/>
        </w:rPr>
        <w:t>Student Number: 2543412</w:t>
      </w:r>
    </w:p>
    <w:p w14:paraId="5664AB0B" w14:textId="77777777" w:rsidR="00FC3803" w:rsidRDefault="00FC3803">
      <w:pPr>
        <w:spacing w:after="0" w:line="270" w:lineRule="auto"/>
        <w:rPr>
          <w:rFonts w:ascii="Arial" w:hAnsi="Arial" w:cs="Arial"/>
          <w:sz w:val="36"/>
        </w:rPr>
      </w:pPr>
    </w:p>
    <w:p w14:paraId="6F02BAA2" w14:textId="77777777" w:rsidR="00FC3803" w:rsidRDefault="00327D7D">
      <w:pPr>
        <w:spacing w:after="0" w:line="270" w:lineRule="auto"/>
      </w:pPr>
      <w:r>
        <w:rPr>
          <w:rFonts w:ascii="Arial" w:eastAsia="Arial" w:hAnsi="Arial" w:cs="Arial"/>
          <w:sz w:val="36"/>
        </w:rPr>
        <w:t>Date: 17 August 2026</w:t>
      </w:r>
    </w:p>
    <w:p w14:paraId="56BEB96F" w14:textId="77777777" w:rsidR="00FC3803" w:rsidRDefault="00FC3803">
      <w:pPr>
        <w:spacing w:after="0" w:line="270" w:lineRule="auto"/>
        <w:rPr>
          <w:rFonts w:ascii="Arial" w:hAnsi="Arial" w:cs="Arial"/>
          <w:sz w:val="36"/>
        </w:rPr>
      </w:pPr>
    </w:p>
    <w:p w14:paraId="6DDCB668" w14:textId="77777777" w:rsidR="00FC3803" w:rsidRDefault="00327D7D">
      <w:pPr>
        <w:spacing w:after="0" w:line="270" w:lineRule="auto"/>
      </w:pPr>
      <w:r>
        <w:rPr>
          <w:rFonts w:ascii="Arial" w:eastAsia="Arial" w:hAnsi="Arial" w:cs="Arial"/>
          <w:sz w:val="36"/>
        </w:rPr>
        <w:t>───</w:t>
      </w:r>
    </w:p>
    <w:p w14:paraId="474EA0E0" w14:textId="77777777" w:rsidR="00FC3803" w:rsidRDefault="00FC3803">
      <w:pPr>
        <w:spacing w:after="0" w:line="270" w:lineRule="auto"/>
        <w:rPr>
          <w:rFonts w:ascii="Arial" w:hAnsi="Arial" w:cs="Arial"/>
          <w:sz w:val="36"/>
        </w:rPr>
      </w:pPr>
    </w:p>
    <w:p w14:paraId="2E7E9D33" w14:textId="77777777" w:rsidR="00FC3803" w:rsidRDefault="00FC3803">
      <w:pPr>
        <w:spacing w:after="0" w:line="270" w:lineRule="auto"/>
        <w:rPr>
          <w:rFonts w:ascii="Arial" w:hAnsi="Arial" w:cs="Arial"/>
          <w:sz w:val="36"/>
        </w:rPr>
      </w:pPr>
    </w:p>
    <w:p w14:paraId="4A616F9D" w14:textId="77777777" w:rsidR="00FC3803" w:rsidRDefault="00327D7D">
      <w:pPr>
        <w:spacing w:after="0" w:line="270" w:lineRule="auto"/>
      </w:pPr>
      <w:r>
        <w:rPr>
          <w:rFonts w:ascii="Arial" w:eastAsia="Arial" w:hAnsi="Arial" w:cs="Arial"/>
          <w:sz w:val="36"/>
        </w:rPr>
        <w:t>───</w:t>
      </w:r>
    </w:p>
    <w:p w14:paraId="1703BBD2" w14:textId="77777777" w:rsidR="00FC3803" w:rsidRDefault="00FC3803">
      <w:pPr>
        <w:spacing w:after="0" w:line="270" w:lineRule="auto"/>
        <w:rPr>
          <w:rFonts w:ascii="Arial" w:hAnsi="Arial" w:cs="Arial"/>
          <w:sz w:val="36"/>
        </w:rPr>
      </w:pPr>
    </w:p>
    <w:p w14:paraId="05491C58" w14:textId="77777777" w:rsidR="00FC3803" w:rsidRDefault="00327D7D">
      <w:pPr>
        <w:spacing w:after="0" w:line="270" w:lineRule="auto"/>
      </w:pPr>
      <w:r>
        <w:rPr>
          <w:rFonts w:ascii="Arial" w:eastAsia="Arial" w:hAnsi="Arial" w:cs="Arial"/>
          <w:sz w:val="36"/>
        </w:rPr>
        <w:t>Table of Contents</w:t>
      </w:r>
    </w:p>
    <w:p w14:paraId="60D10028" w14:textId="77777777" w:rsidR="00FC3803" w:rsidRDefault="00FC3803">
      <w:pPr>
        <w:spacing w:after="0" w:line="270" w:lineRule="auto"/>
        <w:rPr>
          <w:rFonts w:ascii="Arial" w:hAnsi="Arial" w:cs="Arial"/>
          <w:sz w:val="36"/>
        </w:rPr>
      </w:pPr>
    </w:p>
    <w:p w14:paraId="4CFFF478" w14:textId="77777777" w:rsidR="00FC3803" w:rsidRDefault="00327D7D">
      <w:pPr>
        <w:spacing w:after="0" w:line="270" w:lineRule="auto"/>
      </w:pPr>
      <w:r>
        <w:rPr>
          <w:rFonts w:ascii="Arial" w:eastAsia="Arial" w:hAnsi="Arial" w:cs="Arial"/>
          <w:sz w:val="36"/>
        </w:rPr>
        <w:t>───</w:t>
      </w:r>
    </w:p>
    <w:p w14:paraId="125275B1" w14:textId="77777777" w:rsidR="00FC3803" w:rsidRDefault="00FC3803">
      <w:pPr>
        <w:spacing w:after="0" w:line="270" w:lineRule="auto"/>
        <w:rPr>
          <w:rFonts w:ascii="Arial" w:hAnsi="Arial" w:cs="Arial"/>
          <w:sz w:val="36"/>
        </w:rPr>
      </w:pPr>
    </w:p>
    <w:p w14:paraId="0079AF77" w14:textId="77777777" w:rsidR="00FC3803" w:rsidRDefault="00327D7D">
      <w:pPr>
        <w:spacing w:after="0" w:line="270" w:lineRule="auto"/>
      </w:pPr>
      <w:r>
        <w:rPr>
          <w:rFonts w:ascii="Arial" w:eastAsia="Arial" w:hAnsi="Arial" w:cs="Arial"/>
          <w:sz w:val="36"/>
        </w:rPr>
        <w:t>Section 1: Professional Report ..................................................................................</w:t>
      </w:r>
    </w:p>
    <w:p w14:paraId="574D297E" w14:textId="77777777" w:rsidR="00FC3803" w:rsidRDefault="00327D7D">
      <w:pPr>
        <w:spacing w:after="0" w:line="270" w:lineRule="auto"/>
      </w:pPr>
      <w:r>
        <w:rPr>
          <w:noProof/>
        </w:rPr>
        <w:drawing>
          <wp:anchor distT="0" distB="0" distL="114300" distR="114300" simplePos="0" relativeHeight="251660288" behindDoc="1" locked="0" layoutInCell="1" allowOverlap="1" wp14:anchorId="4DF6F5F0" wp14:editId="1645D3C1">
            <wp:simplePos x="0" y="0"/>
            <wp:positionH relativeFrom="column">
              <wp:posOffset>-240030</wp:posOffset>
            </wp:positionH>
            <wp:positionV relativeFrom="paragraph">
              <wp:posOffset>0</wp:posOffset>
            </wp:positionV>
            <wp:extent cx="7560945" cy="10687050"/>
            <wp:effectExtent l="0" t="0" r="0" b="0"/>
            <wp:wrapNone/>
            <wp:docPr id="701437007" name="Drawing 0" descr="image1786958294201.png"/>
            <wp:cNvGraphicFramePr/>
            <a:graphic xmlns:a="http://schemas.openxmlformats.org/drawingml/2006/main">
              <a:graphicData uri="http://schemas.openxmlformats.org/drawingml/2006/picture">
                <pic:pic xmlns:pic="http://schemas.openxmlformats.org/drawingml/2006/picture">
                  <pic:nvPicPr>
                    <pic:cNvPr id="4" name="Picture 4" descr="image1786958294201.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463DA8A2" w14:textId="77777777" w:rsidR="00FC3803" w:rsidRDefault="00327D7D">
      <w:pPr>
        <w:spacing w:after="0" w:line="270" w:lineRule="auto"/>
      </w:pPr>
      <w:r>
        <w:rPr>
          <w:rFonts w:ascii="Arial" w:eastAsia="Arial" w:hAnsi="Arial" w:cs="Arial"/>
          <w:sz w:val="36"/>
        </w:rPr>
        <w:t>.......... 1</w:t>
      </w:r>
    </w:p>
    <w:p w14:paraId="467B1655" w14:textId="77777777" w:rsidR="00FC3803" w:rsidRDefault="00FC3803">
      <w:pPr>
        <w:spacing w:after="0" w:line="270" w:lineRule="auto"/>
        <w:rPr>
          <w:rFonts w:ascii="Arial" w:hAnsi="Arial" w:cs="Arial"/>
          <w:sz w:val="36"/>
        </w:rPr>
      </w:pPr>
    </w:p>
    <w:p w14:paraId="7B149FA7" w14:textId="77777777" w:rsidR="00FC3803" w:rsidRDefault="00327D7D">
      <w:pPr>
        <w:numPr>
          <w:ilvl w:val="0"/>
          <w:numId w:val="1"/>
        </w:numPr>
        <w:spacing w:after="0" w:line="270" w:lineRule="auto"/>
      </w:pPr>
      <w:r>
        <w:rPr>
          <w:rFonts w:ascii="Arial" w:eastAsia="Arial" w:hAnsi="Arial" w:cs="Arial"/>
          <w:sz w:val="36"/>
        </w:rPr>
        <w:t>Executive Summary ..................................................................................................... 1</w:t>
      </w:r>
    </w:p>
    <w:p w14:paraId="613DD5A2" w14:textId="77777777" w:rsidR="00FC3803" w:rsidRDefault="00327D7D">
      <w:pPr>
        <w:numPr>
          <w:ilvl w:val="0"/>
          <w:numId w:val="2"/>
        </w:numPr>
        <w:spacing w:after="0" w:line="270" w:lineRule="auto"/>
      </w:pPr>
      <w:r>
        <w:rPr>
          <w:rFonts w:ascii="Arial" w:eastAsia="Arial" w:hAnsi="Arial" w:cs="Arial"/>
          <w:sz w:val="36"/>
        </w:rPr>
        <w:t>Strategic Digital Tools for Customer Engagement .................................................... 2</w:t>
      </w:r>
    </w:p>
    <w:p w14:paraId="1C398D62" w14:textId="77777777" w:rsidR="00FC3803" w:rsidRDefault="00327D7D">
      <w:pPr>
        <w:numPr>
          <w:ilvl w:val="0"/>
          <w:numId w:val="3"/>
        </w:numPr>
        <w:spacing w:after="0" w:line="270" w:lineRule="auto"/>
      </w:pPr>
      <w:r>
        <w:rPr>
          <w:rFonts w:ascii="Arial" w:eastAsia="Arial" w:hAnsi="Arial" w:cs="Arial"/>
          <w:sz w:val="36"/>
        </w:rPr>
        <w:lastRenderedPageBreak/>
        <w:t>Responsible AI Implementation and Human Oversight .............................................. 3</w:t>
      </w:r>
    </w:p>
    <w:p w14:paraId="66F1A0CC" w14:textId="77777777" w:rsidR="00FC3803" w:rsidRDefault="00327D7D">
      <w:pPr>
        <w:numPr>
          <w:ilvl w:val="0"/>
          <w:numId w:val="4"/>
        </w:numPr>
        <w:spacing w:after="0" w:line="270" w:lineRule="auto"/>
      </w:pPr>
      <w:r>
        <w:rPr>
          <w:rFonts w:ascii="Arial" w:eastAsia="Arial" w:hAnsi="Arial" w:cs="Arial"/>
          <w:sz w:val="36"/>
        </w:rPr>
        <w:t>Conclusion and Recommendations ............................................................................. 3</w:t>
      </w:r>
    </w:p>
    <w:p w14:paraId="5EB294CA" w14:textId="77777777" w:rsidR="00FC3803" w:rsidRDefault="00FC3803">
      <w:pPr>
        <w:spacing w:after="0" w:line="270" w:lineRule="auto"/>
        <w:rPr>
          <w:rFonts w:ascii="Arial" w:hAnsi="Arial" w:cs="Arial"/>
          <w:sz w:val="36"/>
        </w:rPr>
      </w:pPr>
    </w:p>
    <w:p w14:paraId="0402EBB1" w14:textId="77777777" w:rsidR="00FC3803" w:rsidRDefault="00327D7D">
      <w:pPr>
        <w:spacing w:after="0" w:line="270" w:lineRule="auto"/>
      </w:pPr>
      <w:r>
        <w:rPr>
          <w:rFonts w:ascii="Arial" w:eastAsia="Arial" w:hAnsi="Arial" w:cs="Arial"/>
          <w:sz w:val="36"/>
        </w:rPr>
        <w:t>Section 2: Ethical and Professional Reflection ................................................................... 4</w:t>
      </w:r>
    </w:p>
    <w:p w14:paraId="7F18A4C3" w14:textId="77777777" w:rsidR="00FC3803" w:rsidRDefault="00FC3803">
      <w:pPr>
        <w:spacing w:after="0" w:line="270" w:lineRule="auto"/>
        <w:rPr>
          <w:rFonts w:ascii="Arial" w:hAnsi="Arial" w:cs="Arial"/>
          <w:sz w:val="36"/>
        </w:rPr>
      </w:pPr>
    </w:p>
    <w:p w14:paraId="6F75C745" w14:textId="77777777" w:rsidR="00FC3803" w:rsidRDefault="00327D7D">
      <w:pPr>
        <w:numPr>
          <w:ilvl w:val="0"/>
          <w:numId w:val="5"/>
        </w:numPr>
        <w:spacing w:after="0" w:line="270" w:lineRule="auto"/>
      </w:pPr>
      <w:r>
        <w:rPr>
          <w:rFonts w:ascii="Arial" w:eastAsia="Arial" w:hAnsi="Arial" w:cs="Arial"/>
          <w:sz w:val="36"/>
        </w:rPr>
        <w:t>Verification and Bias Identification .............................................................................</w:t>
      </w:r>
    </w:p>
    <w:p w14:paraId="146A9AC7" w14:textId="77777777" w:rsidR="00FC3803" w:rsidRDefault="00327D7D">
      <w:pPr>
        <w:spacing w:after="0" w:line="270" w:lineRule="auto"/>
      </w:pPr>
      <w:r>
        <w:rPr>
          <w:noProof/>
        </w:rPr>
        <w:drawing>
          <wp:anchor distT="0" distB="0" distL="114300" distR="114300" simplePos="0" relativeHeight="251661312" behindDoc="1" locked="0" layoutInCell="1" allowOverlap="1" wp14:anchorId="0FD9453E" wp14:editId="1D4222DC">
            <wp:simplePos x="0" y="0"/>
            <wp:positionH relativeFrom="column">
              <wp:posOffset>-240030</wp:posOffset>
            </wp:positionH>
            <wp:positionV relativeFrom="paragraph">
              <wp:posOffset>0</wp:posOffset>
            </wp:positionV>
            <wp:extent cx="7560945" cy="10687050"/>
            <wp:effectExtent l="0" t="0" r="0" b="0"/>
            <wp:wrapNone/>
            <wp:docPr id="978903998" name="Drawing 0" descr="image1786958294209.png"/>
            <wp:cNvGraphicFramePr/>
            <a:graphic xmlns:a="http://schemas.openxmlformats.org/drawingml/2006/main">
              <a:graphicData uri="http://schemas.openxmlformats.org/drawingml/2006/picture">
                <pic:pic xmlns:pic="http://schemas.openxmlformats.org/drawingml/2006/picture">
                  <pic:nvPicPr>
                    <pic:cNvPr id="6" name="Picture 6" descr="image1786958294209.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58C08FBF" w14:textId="77777777" w:rsidR="00FC3803" w:rsidRDefault="00327D7D">
      <w:pPr>
        <w:spacing w:after="0" w:line="270" w:lineRule="auto"/>
      </w:pPr>
      <w:r>
        <w:rPr>
          <w:rFonts w:ascii="Arial" w:eastAsia="Arial" w:hAnsi="Arial" w:cs="Arial"/>
          <w:sz w:val="36"/>
        </w:rPr>
        <w:t xml:space="preserve"> 4</w:t>
      </w:r>
    </w:p>
    <w:p w14:paraId="6E5768DA" w14:textId="77777777" w:rsidR="00FC3803" w:rsidRDefault="00327D7D">
      <w:pPr>
        <w:numPr>
          <w:ilvl w:val="0"/>
          <w:numId w:val="6"/>
        </w:numPr>
        <w:spacing w:after="0" w:line="270" w:lineRule="auto"/>
      </w:pPr>
      <w:r>
        <w:rPr>
          <w:rFonts w:ascii="Arial" w:eastAsia="Arial" w:hAnsi="Arial" w:cs="Arial"/>
          <w:sz w:val="36"/>
        </w:rPr>
        <w:t>Responsible AI Use in Small Business Contexts ......................................................... 4</w:t>
      </w:r>
    </w:p>
    <w:p w14:paraId="2A5E6490" w14:textId="77777777" w:rsidR="00FC3803" w:rsidRDefault="00FC3803">
      <w:pPr>
        <w:spacing w:after="0" w:line="270" w:lineRule="auto"/>
        <w:rPr>
          <w:rFonts w:ascii="Arial" w:hAnsi="Arial" w:cs="Arial"/>
          <w:sz w:val="36"/>
        </w:rPr>
      </w:pPr>
    </w:p>
    <w:p w14:paraId="0244BB69" w14:textId="77777777" w:rsidR="00FC3803" w:rsidRDefault="00327D7D">
      <w:pPr>
        <w:spacing w:after="0" w:line="270" w:lineRule="auto"/>
      </w:pPr>
      <w:r>
        <w:rPr>
          <w:rFonts w:ascii="Arial" w:eastAsia="Arial" w:hAnsi="Arial" w:cs="Arial"/>
          <w:sz w:val="36"/>
        </w:rPr>
        <w:t>References ........................................................................................................................... 5</w:t>
      </w:r>
    </w:p>
    <w:p w14:paraId="21D66F7B" w14:textId="77777777" w:rsidR="00FC3803" w:rsidRDefault="00FC3803">
      <w:pPr>
        <w:spacing w:after="0" w:line="270" w:lineRule="auto"/>
        <w:rPr>
          <w:rFonts w:ascii="Arial" w:hAnsi="Arial" w:cs="Arial"/>
          <w:sz w:val="36"/>
        </w:rPr>
      </w:pPr>
    </w:p>
    <w:p w14:paraId="3A7F8E57" w14:textId="77777777" w:rsidR="00FC3803" w:rsidRDefault="00327D7D">
      <w:pPr>
        <w:spacing w:after="0" w:line="270" w:lineRule="auto"/>
      </w:pPr>
      <w:r>
        <w:rPr>
          <w:rFonts w:ascii="Arial" w:eastAsia="Arial" w:hAnsi="Arial" w:cs="Arial"/>
          <w:sz w:val="36"/>
        </w:rPr>
        <w:t>───</w:t>
      </w:r>
    </w:p>
    <w:p w14:paraId="53DB42A0" w14:textId="43A7BC57" w:rsidR="00FC3803" w:rsidRDefault="00FC3803">
      <w:pPr>
        <w:spacing w:after="0" w:line="270" w:lineRule="auto"/>
      </w:pPr>
    </w:p>
    <w:p w14:paraId="1D97CDF7" w14:textId="77777777" w:rsidR="00FC3803" w:rsidRDefault="00FC3803">
      <w:pPr>
        <w:spacing w:after="0" w:line="270" w:lineRule="auto"/>
        <w:rPr>
          <w:rFonts w:ascii="Arial" w:hAnsi="Arial" w:cs="Arial"/>
          <w:sz w:val="36"/>
        </w:rPr>
      </w:pPr>
    </w:p>
    <w:p w14:paraId="63C54E67" w14:textId="77777777" w:rsidR="00FC3803" w:rsidRDefault="00327D7D">
      <w:pPr>
        <w:spacing w:after="0" w:line="270" w:lineRule="auto"/>
      </w:pPr>
      <w:r>
        <w:rPr>
          <w:rFonts w:ascii="Arial" w:eastAsia="Arial" w:hAnsi="Arial" w:cs="Arial"/>
          <w:sz w:val="36"/>
        </w:rPr>
        <w:t>───</w:t>
      </w:r>
    </w:p>
    <w:p w14:paraId="235D9ECF" w14:textId="77777777" w:rsidR="00FC3803" w:rsidRDefault="00FC3803">
      <w:pPr>
        <w:spacing w:after="0" w:line="270" w:lineRule="auto"/>
        <w:rPr>
          <w:rFonts w:ascii="Arial" w:hAnsi="Arial" w:cs="Arial"/>
          <w:sz w:val="36"/>
        </w:rPr>
      </w:pPr>
    </w:p>
    <w:p w14:paraId="59A2396C" w14:textId="77777777" w:rsidR="00FC3803" w:rsidRPr="00345D7A" w:rsidRDefault="00327D7D">
      <w:pPr>
        <w:spacing w:after="0" w:line="270" w:lineRule="auto"/>
        <w:rPr>
          <w:b/>
          <w:bCs/>
        </w:rPr>
      </w:pPr>
      <w:r w:rsidRPr="00345D7A">
        <w:rPr>
          <w:rFonts w:ascii="Arial" w:eastAsia="Arial" w:hAnsi="Arial" w:cs="Arial"/>
          <w:b/>
          <w:bCs/>
          <w:sz w:val="36"/>
        </w:rPr>
        <w:t>Section 1: Professional Report</w:t>
      </w:r>
    </w:p>
    <w:p w14:paraId="3F81D65A" w14:textId="77777777" w:rsidR="00FC3803" w:rsidRDefault="00FC3803">
      <w:pPr>
        <w:spacing w:after="0" w:line="270" w:lineRule="auto"/>
        <w:rPr>
          <w:rFonts w:ascii="Arial" w:hAnsi="Arial" w:cs="Arial"/>
          <w:sz w:val="36"/>
        </w:rPr>
      </w:pPr>
    </w:p>
    <w:p w14:paraId="730906AB" w14:textId="77777777" w:rsidR="00FC3803" w:rsidRDefault="00327D7D">
      <w:pPr>
        <w:spacing w:after="0" w:line="270" w:lineRule="auto"/>
      </w:pPr>
      <w:r>
        <w:rPr>
          <w:rFonts w:ascii="Arial" w:eastAsia="Arial" w:hAnsi="Arial" w:cs="Arial"/>
          <w:sz w:val="36"/>
        </w:rPr>
        <w:t>───</w:t>
      </w:r>
    </w:p>
    <w:p w14:paraId="3C51D55E" w14:textId="77777777" w:rsidR="00FC3803" w:rsidRDefault="00FC3803">
      <w:pPr>
        <w:spacing w:after="0" w:line="270" w:lineRule="auto"/>
        <w:rPr>
          <w:rFonts w:ascii="Arial" w:hAnsi="Arial" w:cs="Arial"/>
          <w:sz w:val="36"/>
        </w:rPr>
      </w:pPr>
    </w:p>
    <w:p w14:paraId="2A734BBE" w14:textId="77777777" w:rsidR="00FC3803" w:rsidRDefault="00327D7D">
      <w:pPr>
        <w:numPr>
          <w:ilvl w:val="0"/>
          <w:numId w:val="7"/>
        </w:numPr>
        <w:spacing w:after="0" w:line="270" w:lineRule="auto"/>
      </w:pPr>
      <w:r>
        <w:rPr>
          <w:rFonts w:ascii="Arial" w:eastAsia="Arial" w:hAnsi="Arial" w:cs="Arial"/>
          <w:sz w:val="36"/>
        </w:rPr>
        <w:t>Executive Summary</w:t>
      </w:r>
    </w:p>
    <w:p w14:paraId="242D94A3" w14:textId="77777777" w:rsidR="00FC3803" w:rsidRDefault="00327D7D">
      <w:pPr>
        <w:spacing w:after="0" w:line="270" w:lineRule="auto"/>
      </w:pPr>
      <w:r>
        <w:rPr>
          <w:noProof/>
        </w:rPr>
        <w:drawing>
          <wp:anchor distT="0" distB="0" distL="114300" distR="114300" simplePos="0" relativeHeight="251662336" behindDoc="1" locked="0" layoutInCell="1" allowOverlap="1" wp14:anchorId="0D400267" wp14:editId="6BA8F0E6">
            <wp:simplePos x="0" y="0"/>
            <wp:positionH relativeFrom="column">
              <wp:posOffset>-240030</wp:posOffset>
            </wp:positionH>
            <wp:positionV relativeFrom="paragraph">
              <wp:posOffset>0</wp:posOffset>
            </wp:positionV>
            <wp:extent cx="7560945" cy="10687050"/>
            <wp:effectExtent l="0" t="0" r="0" b="0"/>
            <wp:wrapNone/>
            <wp:docPr id="1928067362" name="Drawing 0" descr="image1786958294214.png"/>
            <wp:cNvGraphicFramePr/>
            <a:graphic xmlns:a="http://schemas.openxmlformats.org/drawingml/2006/main">
              <a:graphicData uri="http://schemas.openxmlformats.org/drawingml/2006/picture">
                <pic:pic xmlns:pic="http://schemas.openxmlformats.org/drawingml/2006/picture">
                  <pic:nvPicPr>
                    <pic:cNvPr id="7" name="Picture 7" descr="image1786958294214.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03ABF82D" w14:textId="77777777" w:rsidR="00FC3803" w:rsidRDefault="00FC3803">
      <w:pPr>
        <w:spacing w:after="0" w:line="270" w:lineRule="auto"/>
        <w:rPr>
          <w:rFonts w:ascii="Arial" w:hAnsi="Arial" w:cs="Arial"/>
          <w:sz w:val="36"/>
        </w:rPr>
      </w:pPr>
    </w:p>
    <w:p w14:paraId="775C8A58" w14:textId="77777777" w:rsidR="00FC3803" w:rsidRDefault="00327D7D">
      <w:pPr>
        <w:spacing w:after="0" w:line="270" w:lineRule="auto"/>
      </w:pPr>
      <w:r>
        <w:rPr>
          <w:rFonts w:ascii="Arial" w:eastAsia="Arial" w:hAnsi="Arial" w:cs="Arial"/>
          <w:sz w:val="36"/>
        </w:rPr>
        <w:t xml:space="preserve">In the contemporary hospitality sector, digital proficiency is no longer optional but a competitive necessity. This report examines accessible digital tools and artificial intelligence (AI) solutions that </w:t>
      </w:r>
      <w:proofErr w:type="spellStart"/>
      <w:r>
        <w:rPr>
          <w:rFonts w:ascii="Arial" w:eastAsia="Arial" w:hAnsi="Arial" w:cs="Arial"/>
          <w:sz w:val="36"/>
        </w:rPr>
        <w:t>BrightWave</w:t>
      </w:r>
      <w:proofErr w:type="spellEnd"/>
      <w:r>
        <w:rPr>
          <w:rFonts w:ascii="Arial" w:eastAsia="Arial" w:hAnsi="Arial" w:cs="Arial"/>
          <w:sz w:val="36"/>
        </w:rPr>
        <w:t xml:space="preserve"> Café can deploy to enhance customer communication, streamline operational workflows, and strengthen brand loyalty. The analysis identifies three priority areas—AI-powered communication systems, </w:t>
      </w:r>
      <w:r>
        <w:rPr>
          <w:rFonts w:ascii="Arial" w:eastAsia="Arial" w:hAnsi="Arial" w:cs="Arial"/>
          <w:sz w:val="36"/>
        </w:rPr>
        <w:lastRenderedPageBreak/>
        <w:t>social media management, and automated content generation—while emphasising that successful implementation depends on sustained human oversight and ethical governance. Recommendations are grounded in practicality, recognising the resource constraints typical of small businesses.</w:t>
      </w:r>
    </w:p>
    <w:p w14:paraId="3434546C" w14:textId="77777777" w:rsidR="00FC3803" w:rsidRDefault="00FC3803">
      <w:pPr>
        <w:spacing w:after="0" w:line="270" w:lineRule="auto"/>
        <w:rPr>
          <w:rFonts w:ascii="Arial" w:hAnsi="Arial" w:cs="Arial"/>
          <w:sz w:val="36"/>
        </w:rPr>
      </w:pPr>
    </w:p>
    <w:p w14:paraId="56976FDA" w14:textId="77777777" w:rsidR="00FC3803" w:rsidRDefault="00327D7D">
      <w:pPr>
        <w:spacing w:after="0" w:line="270" w:lineRule="auto"/>
      </w:pPr>
      <w:r>
        <w:rPr>
          <w:rFonts w:ascii="Arial" w:eastAsia="Arial" w:hAnsi="Arial" w:cs="Arial"/>
          <w:sz w:val="36"/>
        </w:rPr>
        <w:t>───</w:t>
      </w:r>
    </w:p>
    <w:p w14:paraId="0AAAD604" w14:textId="77777777" w:rsidR="00FC3803" w:rsidRDefault="00327D7D">
      <w:pPr>
        <w:spacing w:after="0" w:line="270" w:lineRule="auto"/>
      </w:pPr>
      <w:r>
        <w:rPr>
          <w:noProof/>
        </w:rPr>
        <w:drawing>
          <wp:anchor distT="0" distB="0" distL="114300" distR="114300" simplePos="0" relativeHeight="251663360" behindDoc="1" locked="0" layoutInCell="1" allowOverlap="1" wp14:anchorId="4B2E8C55" wp14:editId="53CA7E8E">
            <wp:simplePos x="0" y="0"/>
            <wp:positionH relativeFrom="column">
              <wp:posOffset>-240030</wp:posOffset>
            </wp:positionH>
            <wp:positionV relativeFrom="paragraph">
              <wp:posOffset>0</wp:posOffset>
            </wp:positionV>
            <wp:extent cx="7560945" cy="10687050"/>
            <wp:effectExtent l="0" t="0" r="0" b="0"/>
            <wp:wrapNone/>
            <wp:docPr id="2104594498" name="Drawing 0" descr="image1786958294216.png"/>
            <wp:cNvGraphicFramePr/>
            <a:graphic xmlns:a="http://schemas.openxmlformats.org/drawingml/2006/main">
              <a:graphicData uri="http://schemas.openxmlformats.org/drawingml/2006/picture">
                <pic:pic xmlns:pic="http://schemas.openxmlformats.org/drawingml/2006/picture">
                  <pic:nvPicPr>
                    <pic:cNvPr id="8" name="Picture 8" descr="image1786958294216.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56E1066F" w14:textId="77777777" w:rsidR="00FC3803" w:rsidRPr="008D13C3" w:rsidRDefault="00327D7D">
      <w:pPr>
        <w:numPr>
          <w:ilvl w:val="0"/>
          <w:numId w:val="8"/>
        </w:numPr>
        <w:spacing w:after="0" w:line="270" w:lineRule="auto"/>
        <w:rPr>
          <w:b/>
          <w:bCs/>
        </w:rPr>
      </w:pPr>
      <w:r w:rsidRPr="008D13C3">
        <w:rPr>
          <w:rFonts w:ascii="Arial" w:eastAsia="Arial" w:hAnsi="Arial" w:cs="Arial"/>
          <w:b/>
          <w:bCs/>
          <w:sz w:val="36"/>
        </w:rPr>
        <w:t>Strategic Digital Tools for Customer Engagement</w:t>
      </w:r>
    </w:p>
    <w:p w14:paraId="11C0A5E5" w14:textId="77777777" w:rsidR="00FC3803" w:rsidRDefault="00FC3803">
      <w:pPr>
        <w:spacing w:after="0" w:line="270" w:lineRule="auto"/>
        <w:rPr>
          <w:rFonts w:ascii="Arial" w:hAnsi="Arial" w:cs="Arial"/>
          <w:sz w:val="36"/>
        </w:rPr>
      </w:pPr>
    </w:p>
    <w:p w14:paraId="26A9064E" w14:textId="77777777" w:rsidR="00FC3803" w:rsidRDefault="00327D7D">
      <w:pPr>
        <w:spacing w:after="0" w:line="270" w:lineRule="auto"/>
      </w:pPr>
      <w:proofErr w:type="spellStart"/>
      <w:r>
        <w:rPr>
          <w:rFonts w:ascii="Arial" w:eastAsia="Arial" w:hAnsi="Arial" w:cs="Arial"/>
          <w:sz w:val="36"/>
        </w:rPr>
        <w:t>BrightWave</w:t>
      </w:r>
      <w:proofErr w:type="spellEnd"/>
      <w:r>
        <w:rPr>
          <w:rFonts w:ascii="Arial" w:eastAsia="Arial" w:hAnsi="Arial" w:cs="Arial"/>
          <w:sz w:val="36"/>
        </w:rPr>
        <w:t xml:space="preserve"> Café can leverage several scalable digital solutions to improve responsiveness and customer experience:</w:t>
      </w:r>
    </w:p>
    <w:p w14:paraId="3D639615" w14:textId="77777777" w:rsidR="00FC3803" w:rsidRDefault="00FC3803">
      <w:pPr>
        <w:spacing w:after="0" w:line="270" w:lineRule="auto"/>
        <w:rPr>
          <w:rFonts w:ascii="Arial" w:hAnsi="Arial" w:cs="Arial"/>
          <w:sz w:val="36"/>
        </w:rPr>
      </w:pPr>
    </w:p>
    <w:p w14:paraId="308182DD" w14:textId="77777777" w:rsidR="00FC3803" w:rsidRDefault="00327D7D">
      <w:pPr>
        <w:spacing w:after="0" w:line="270" w:lineRule="auto"/>
      </w:pPr>
      <w:r>
        <w:rPr>
          <w:rFonts w:ascii="Arial" w:eastAsia="Arial" w:hAnsi="Arial" w:cs="Arial"/>
          <w:sz w:val="36"/>
        </w:rPr>
        <w:t xml:space="preserve">2.1 </w:t>
      </w:r>
      <w:r w:rsidRPr="008D13C3">
        <w:rPr>
          <w:rFonts w:ascii="Arial" w:eastAsia="Arial" w:hAnsi="Arial" w:cs="Arial"/>
          <w:b/>
          <w:bCs/>
          <w:sz w:val="36"/>
        </w:rPr>
        <w:t>AI-Powered Communication Systems</w:t>
      </w:r>
    </w:p>
    <w:p w14:paraId="73862CF4" w14:textId="77777777" w:rsidR="00FC3803" w:rsidRDefault="00FC3803">
      <w:pPr>
        <w:spacing w:after="0" w:line="270" w:lineRule="auto"/>
        <w:rPr>
          <w:rFonts w:ascii="Arial" w:hAnsi="Arial" w:cs="Arial"/>
          <w:sz w:val="36"/>
        </w:rPr>
      </w:pPr>
    </w:p>
    <w:p w14:paraId="7D777038" w14:textId="77777777" w:rsidR="00FC3803" w:rsidRDefault="00327D7D">
      <w:pPr>
        <w:spacing w:after="0" w:line="270" w:lineRule="auto"/>
      </w:pPr>
      <w:r>
        <w:rPr>
          <w:rFonts w:ascii="Arial" w:eastAsia="Arial" w:hAnsi="Arial" w:cs="Arial"/>
          <w:sz w:val="36"/>
        </w:rPr>
        <w:t xml:space="preserve">Deploying an AI receptionist can manage inbound enquiries across telephony, text messaging, and social media platforms 24/7, ensuring no customer interaction is lost during peak hours or after closing (IT Brief UK, 2026). These systems require minimal technical configuration and have demonstrated measurable revenue increases by capturing previously missed booking and enquiry opportunities. For a café environment, this </w:t>
      </w:r>
    </w:p>
    <w:p w14:paraId="6A18FD9E" w14:textId="77777777" w:rsidR="00FC3803" w:rsidRDefault="00327D7D">
      <w:pPr>
        <w:spacing w:after="0" w:line="270" w:lineRule="auto"/>
      </w:pPr>
      <w:r>
        <w:rPr>
          <w:noProof/>
        </w:rPr>
        <w:drawing>
          <wp:anchor distT="0" distB="0" distL="114300" distR="114300" simplePos="0" relativeHeight="251664384" behindDoc="1" locked="0" layoutInCell="1" allowOverlap="1" wp14:anchorId="1A65FA16" wp14:editId="5537D211">
            <wp:simplePos x="0" y="0"/>
            <wp:positionH relativeFrom="column">
              <wp:posOffset>-240030</wp:posOffset>
            </wp:positionH>
            <wp:positionV relativeFrom="paragraph">
              <wp:posOffset>0</wp:posOffset>
            </wp:positionV>
            <wp:extent cx="7560945" cy="10687050"/>
            <wp:effectExtent l="0" t="0" r="0" b="0"/>
            <wp:wrapNone/>
            <wp:docPr id="9424362" name="Drawing 0" descr="image1786958294220.png"/>
            <wp:cNvGraphicFramePr/>
            <a:graphic xmlns:a="http://schemas.openxmlformats.org/drawingml/2006/main">
              <a:graphicData uri="http://schemas.openxmlformats.org/drawingml/2006/picture">
                <pic:pic xmlns:pic="http://schemas.openxmlformats.org/drawingml/2006/picture">
                  <pic:nvPicPr>
                    <pic:cNvPr id="9" name="Picture 9" descr="image1786958294220.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5BC6782E" w14:textId="77777777" w:rsidR="00FC3803" w:rsidRDefault="00327D7D">
      <w:pPr>
        <w:spacing w:after="0" w:line="270" w:lineRule="auto"/>
      </w:pPr>
      <w:r>
        <w:rPr>
          <w:rFonts w:ascii="Arial" w:eastAsia="Arial" w:hAnsi="Arial" w:cs="Arial"/>
          <w:sz w:val="36"/>
        </w:rPr>
        <w:t>translates to automated handling of reservation requests, menu enquiries, and after-hours voicemail management.</w:t>
      </w:r>
    </w:p>
    <w:p w14:paraId="67FD581F" w14:textId="77777777" w:rsidR="00FC3803" w:rsidRDefault="00FC3803">
      <w:pPr>
        <w:spacing w:after="0" w:line="270" w:lineRule="auto"/>
        <w:rPr>
          <w:rFonts w:ascii="Arial" w:hAnsi="Arial" w:cs="Arial"/>
          <w:sz w:val="36"/>
        </w:rPr>
      </w:pPr>
    </w:p>
    <w:p w14:paraId="7D2A8E2D" w14:textId="77777777" w:rsidR="00FC3803" w:rsidRDefault="00327D7D">
      <w:pPr>
        <w:spacing w:after="0" w:line="270" w:lineRule="auto"/>
      </w:pPr>
      <w:r>
        <w:rPr>
          <w:rFonts w:ascii="Arial" w:eastAsia="Arial" w:hAnsi="Arial" w:cs="Arial"/>
          <w:sz w:val="36"/>
        </w:rPr>
        <w:t xml:space="preserve">2.2 </w:t>
      </w:r>
      <w:r w:rsidRPr="008D13C3">
        <w:rPr>
          <w:rFonts w:ascii="Arial" w:eastAsia="Arial" w:hAnsi="Arial" w:cs="Arial"/>
          <w:b/>
          <w:bCs/>
          <w:sz w:val="36"/>
        </w:rPr>
        <w:t>Chatbot Integration with Human Escalation</w:t>
      </w:r>
    </w:p>
    <w:p w14:paraId="649D4A48" w14:textId="77777777" w:rsidR="00FC3803" w:rsidRDefault="00FC3803">
      <w:pPr>
        <w:spacing w:after="0" w:line="270" w:lineRule="auto"/>
        <w:rPr>
          <w:rFonts w:ascii="Arial" w:hAnsi="Arial" w:cs="Arial"/>
          <w:sz w:val="36"/>
        </w:rPr>
      </w:pPr>
    </w:p>
    <w:p w14:paraId="0137A8C4" w14:textId="77777777" w:rsidR="00FC3803" w:rsidRDefault="00327D7D">
      <w:pPr>
        <w:spacing w:after="0" w:line="270" w:lineRule="auto"/>
      </w:pPr>
      <w:r>
        <w:rPr>
          <w:rFonts w:ascii="Arial" w:eastAsia="Arial" w:hAnsi="Arial" w:cs="Arial"/>
          <w:sz w:val="36"/>
        </w:rPr>
        <w:t>Website-embedded chatbots, when trained on the café's specific menu offerings, policies, and brand tone, provide immediate, consistent responses to routine queries (Comms Business, 2025). Critically, these systems must incorporate seamless escalation pathways to human staff for complex or sensitive interactions, preserving the empathetic customer service that differentiates hospitality businesses from transactional competitors.</w:t>
      </w:r>
    </w:p>
    <w:p w14:paraId="4F521D4D" w14:textId="77777777" w:rsidR="00FC3803" w:rsidRDefault="00FC3803">
      <w:pPr>
        <w:spacing w:after="0" w:line="270" w:lineRule="auto"/>
        <w:rPr>
          <w:rFonts w:ascii="Arial" w:hAnsi="Arial" w:cs="Arial"/>
          <w:sz w:val="36"/>
        </w:rPr>
      </w:pPr>
    </w:p>
    <w:p w14:paraId="1C3AF25C" w14:textId="77777777" w:rsidR="00FC3803" w:rsidRDefault="00327D7D">
      <w:pPr>
        <w:spacing w:after="0" w:line="270" w:lineRule="auto"/>
      </w:pPr>
      <w:r>
        <w:rPr>
          <w:rFonts w:ascii="Arial" w:eastAsia="Arial" w:hAnsi="Arial" w:cs="Arial"/>
          <w:sz w:val="36"/>
        </w:rPr>
        <w:lastRenderedPageBreak/>
        <w:t xml:space="preserve">2.3 </w:t>
      </w:r>
      <w:r w:rsidRPr="008D13C3">
        <w:rPr>
          <w:rFonts w:ascii="Arial" w:eastAsia="Arial" w:hAnsi="Arial" w:cs="Arial"/>
          <w:b/>
          <w:bCs/>
          <w:sz w:val="36"/>
        </w:rPr>
        <w:t>Social Media and Reputation Management</w:t>
      </w:r>
    </w:p>
    <w:p w14:paraId="1C707B21" w14:textId="77777777" w:rsidR="00FC3803" w:rsidRDefault="00FC3803">
      <w:pPr>
        <w:spacing w:after="0" w:line="270" w:lineRule="auto"/>
        <w:rPr>
          <w:rFonts w:ascii="Arial" w:hAnsi="Arial" w:cs="Arial"/>
          <w:sz w:val="36"/>
        </w:rPr>
      </w:pPr>
    </w:p>
    <w:p w14:paraId="22307450" w14:textId="77777777" w:rsidR="00FC3803" w:rsidRDefault="00327D7D">
      <w:pPr>
        <w:spacing w:after="0" w:line="270" w:lineRule="auto"/>
      </w:pPr>
      <w:r>
        <w:rPr>
          <w:rFonts w:ascii="Arial" w:eastAsia="Arial" w:hAnsi="Arial" w:cs="Arial"/>
          <w:sz w:val="36"/>
        </w:rPr>
        <w:t xml:space="preserve">AI-driven platforms can consolidate customer </w:t>
      </w:r>
    </w:p>
    <w:p w14:paraId="37EAD3F1" w14:textId="77777777" w:rsidR="00FC3803" w:rsidRDefault="00327D7D">
      <w:pPr>
        <w:spacing w:after="0" w:line="270" w:lineRule="auto"/>
      </w:pPr>
      <w:r>
        <w:rPr>
          <w:noProof/>
        </w:rPr>
        <w:drawing>
          <wp:anchor distT="0" distB="0" distL="114300" distR="114300" simplePos="0" relativeHeight="251665408" behindDoc="1" locked="0" layoutInCell="1" allowOverlap="1" wp14:anchorId="5982B93B" wp14:editId="0708EB39">
            <wp:simplePos x="0" y="0"/>
            <wp:positionH relativeFrom="column">
              <wp:posOffset>-240030</wp:posOffset>
            </wp:positionH>
            <wp:positionV relativeFrom="paragraph">
              <wp:posOffset>0</wp:posOffset>
            </wp:positionV>
            <wp:extent cx="7560945" cy="10687050"/>
            <wp:effectExtent l="0" t="0" r="0" b="0"/>
            <wp:wrapNone/>
            <wp:docPr id="1948038609" name="Drawing 0" descr="image1786958294223.png"/>
            <wp:cNvGraphicFramePr/>
            <a:graphic xmlns:a="http://schemas.openxmlformats.org/drawingml/2006/main">
              <a:graphicData uri="http://schemas.openxmlformats.org/drawingml/2006/picture">
                <pic:pic xmlns:pic="http://schemas.openxmlformats.org/drawingml/2006/picture">
                  <pic:nvPicPr>
                    <pic:cNvPr id="10" name="Picture 10" descr="image1786958294223.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46D184D7" w14:textId="77777777" w:rsidR="00FC3803" w:rsidRDefault="00327D7D">
      <w:pPr>
        <w:spacing w:after="0" w:line="270" w:lineRule="auto"/>
      </w:pPr>
      <w:r>
        <w:rPr>
          <w:rFonts w:ascii="Arial" w:eastAsia="Arial" w:hAnsi="Arial" w:cs="Arial"/>
          <w:sz w:val="36"/>
        </w:rPr>
        <w:t xml:space="preserve">interactions across Google Business Profile, social media direct messages, and review sites, enabling timely responses and proactive reputation management (Polsky </w:t>
      </w:r>
      <w:proofErr w:type="spellStart"/>
      <w:r>
        <w:rPr>
          <w:rFonts w:ascii="Arial" w:eastAsia="Arial" w:hAnsi="Arial" w:cs="Arial"/>
          <w:sz w:val="36"/>
        </w:rPr>
        <w:t>Center</w:t>
      </w:r>
      <w:proofErr w:type="spellEnd"/>
      <w:r>
        <w:rPr>
          <w:rFonts w:ascii="Arial" w:eastAsia="Arial" w:hAnsi="Arial" w:cs="Arial"/>
          <w:sz w:val="36"/>
        </w:rPr>
        <w:t>, 2026). Automated review solicitation and response generation maintain an active digital presence, which is particularly vital for local businesses where online reputation directly influences foot traffic.</w:t>
      </w:r>
    </w:p>
    <w:p w14:paraId="6EE20019" w14:textId="77777777" w:rsidR="00FC3803" w:rsidRDefault="00FC3803">
      <w:pPr>
        <w:spacing w:after="0" w:line="270" w:lineRule="auto"/>
        <w:rPr>
          <w:rFonts w:ascii="Arial" w:hAnsi="Arial" w:cs="Arial"/>
          <w:sz w:val="36"/>
        </w:rPr>
      </w:pPr>
    </w:p>
    <w:p w14:paraId="6F2AB0AC" w14:textId="77777777" w:rsidR="00FC3803" w:rsidRDefault="00327D7D">
      <w:pPr>
        <w:spacing w:after="0" w:line="270" w:lineRule="auto"/>
      </w:pPr>
      <w:r>
        <w:rPr>
          <w:rFonts w:ascii="Arial" w:eastAsia="Arial" w:hAnsi="Arial" w:cs="Arial"/>
          <w:sz w:val="36"/>
        </w:rPr>
        <w:t xml:space="preserve">2.4 </w:t>
      </w:r>
      <w:r w:rsidRPr="008D13C3">
        <w:rPr>
          <w:rFonts w:ascii="Arial" w:eastAsia="Arial" w:hAnsi="Arial" w:cs="Arial"/>
          <w:b/>
          <w:bCs/>
          <w:sz w:val="36"/>
        </w:rPr>
        <w:t>Personalised Content and Digital Menus</w:t>
      </w:r>
    </w:p>
    <w:p w14:paraId="53C89E69" w14:textId="77777777" w:rsidR="00FC3803" w:rsidRDefault="00FC3803">
      <w:pPr>
        <w:spacing w:after="0" w:line="270" w:lineRule="auto"/>
        <w:rPr>
          <w:rFonts w:ascii="Arial" w:hAnsi="Arial" w:cs="Arial"/>
          <w:sz w:val="36"/>
        </w:rPr>
      </w:pPr>
    </w:p>
    <w:p w14:paraId="5271F996" w14:textId="77777777" w:rsidR="00FC3803" w:rsidRDefault="00327D7D">
      <w:pPr>
        <w:spacing w:after="0" w:line="270" w:lineRule="auto"/>
      </w:pPr>
      <w:r>
        <w:rPr>
          <w:rFonts w:ascii="Arial" w:eastAsia="Arial" w:hAnsi="Arial" w:cs="Arial"/>
          <w:sz w:val="36"/>
        </w:rPr>
        <w:t xml:space="preserve">AI can assist in generating tailored email newsletters, updating digital menus, and summarising customer interaction logs—reducing administrative burden on staff while improving communication consistency. These tools enable </w:t>
      </w:r>
      <w:proofErr w:type="spellStart"/>
      <w:r>
        <w:rPr>
          <w:rFonts w:ascii="Arial" w:eastAsia="Arial" w:hAnsi="Arial" w:cs="Arial"/>
          <w:sz w:val="36"/>
        </w:rPr>
        <w:t>BrightWave</w:t>
      </w:r>
      <w:proofErr w:type="spellEnd"/>
      <w:r>
        <w:rPr>
          <w:rFonts w:ascii="Arial" w:eastAsia="Arial" w:hAnsi="Arial" w:cs="Arial"/>
          <w:sz w:val="36"/>
        </w:rPr>
        <w:t xml:space="preserve"> Café to deliver enterprise-grade personalisation without expanding the workforce.</w:t>
      </w:r>
    </w:p>
    <w:p w14:paraId="7980C85B" w14:textId="77777777" w:rsidR="00FC3803" w:rsidRDefault="00327D7D">
      <w:pPr>
        <w:spacing w:after="0" w:line="270" w:lineRule="auto"/>
      </w:pPr>
      <w:r>
        <w:rPr>
          <w:noProof/>
        </w:rPr>
        <w:drawing>
          <wp:anchor distT="0" distB="0" distL="114300" distR="114300" simplePos="0" relativeHeight="251666432" behindDoc="1" locked="0" layoutInCell="1" allowOverlap="1" wp14:anchorId="7C349490" wp14:editId="0834549F">
            <wp:simplePos x="0" y="0"/>
            <wp:positionH relativeFrom="column">
              <wp:posOffset>-240030</wp:posOffset>
            </wp:positionH>
            <wp:positionV relativeFrom="paragraph">
              <wp:posOffset>0</wp:posOffset>
            </wp:positionV>
            <wp:extent cx="7560945" cy="10687050"/>
            <wp:effectExtent l="0" t="0" r="0" b="0"/>
            <wp:wrapNone/>
            <wp:docPr id="159759564" name="Drawing 0" descr="image1786958294224.png"/>
            <wp:cNvGraphicFramePr/>
            <a:graphic xmlns:a="http://schemas.openxmlformats.org/drawingml/2006/main">
              <a:graphicData uri="http://schemas.openxmlformats.org/drawingml/2006/picture">
                <pic:pic xmlns:pic="http://schemas.openxmlformats.org/drawingml/2006/picture">
                  <pic:nvPicPr>
                    <pic:cNvPr id="11" name="Picture 11" descr="image1786958294224.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5C93353B" w14:textId="77777777" w:rsidR="00FC3803" w:rsidRDefault="00FC3803">
      <w:pPr>
        <w:spacing w:after="0" w:line="270" w:lineRule="auto"/>
        <w:rPr>
          <w:rFonts w:ascii="Arial" w:hAnsi="Arial" w:cs="Arial"/>
          <w:sz w:val="36"/>
        </w:rPr>
      </w:pPr>
    </w:p>
    <w:p w14:paraId="166E011C" w14:textId="77777777" w:rsidR="00FC3803" w:rsidRDefault="00327D7D">
      <w:pPr>
        <w:spacing w:after="0" w:line="270" w:lineRule="auto"/>
      </w:pPr>
      <w:r>
        <w:rPr>
          <w:rFonts w:ascii="Arial" w:eastAsia="Arial" w:hAnsi="Arial" w:cs="Arial"/>
          <w:sz w:val="36"/>
        </w:rPr>
        <w:t>───</w:t>
      </w:r>
    </w:p>
    <w:p w14:paraId="152D5F7F" w14:textId="77777777" w:rsidR="00FC3803" w:rsidRDefault="00FC3803">
      <w:pPr>
        <w:spacing w:after="0" w:line="270" w:lineRule="auto"/>
        <w:rPr>
          <w:rFonts w:ascii="Arial" w:hAnsi="Arial" w:cs="Arial"/>
          <w:sz w:val="36"/>
        </w:rPr>
      </w:pPr>
    </w:p>
    <w:p w14:paraId="08B55A31" w14:textId="77777777" w:rsidR="00FC3803" w:rsidRPr="008D13C3" w:rsidRDefault="00327D7D">
      <w:pPr>
        <w:numPr>
          <w:ilvl w:val="0"/>
          <w:numId w:val="9"/>
        </w:numPr>
        <w:spacing w:after="0" w:line="270" w:lineRule="auto"/>
        <w:rPr>
          <w:b/>
          <w:bCs/>
        </w:rPr>
      </w:pPr>
      <w:r w:rsidRPr="008D13C3">
        <w:rPr>
          <w:rFonts w:ascii="Arial" w:eastAsia="Arial" w:hAnsi="Arial" w:cs="Arial"/>
          <w:b/>
          <w:bCs/>
          <w:sz w:val="36"/>
        </w:rPr>
        <w:t>Responsible AI Implementation and Human Oversight</w:t>
      </w:r>
    </w:p>
    <w:p w14:paraId="3051AF1E" w14:textId="77777777" w:rsidR="00FC3803" w:rsidRDefault="00FC3803">
      <w:pPr>
        <w:spacing w:after="0" w:line="270" w:lineRule="auto"/>
        <w:rPr>
          <w:rFonts w:ascii="Arial" w:hAnsi="Arial" w:cs="Arial"/>
          <w:sz w:val="36"/>
        </w:rPr>
      </w:pPr>
    </w:p>
    <w:p w14:paraId="48B7D6E8" w14:textId="77777777" w:rsidR="00FC3803" w:rsidRDefault="00327D7D">
      <w:pPr>
        <w:spacing w:after="0" w:line="270" w:lineRule="auto"/>
      </w:pPr>
      <w:r>
        <w:rPr>
          <w:rFonts w:ascii="Arial" w:eastAsia="Arial" w:hAnsi="Arial" w:cs="Arial"/>
          <w:sz w:val="36"/>
        </w:rPr>
        <w:t>I used AI to generate an initial outline and draft for this report, then edited the content for accuracy, tone, and relevance to the café context.</w:t>
      </w:r>
    </w:p>
    <w:p w14:paraId="4FBC6749" w14:textId="77777777" w:rsidR="00FC3803" w:rsidRDefault="00FC3803">
      <w:pPr>
        <w:spacing w:after="0" w:line="270" w:lineRule="auto"/>
        <w:rPr>
          <w:rFonts w:ascii="Arial" w:hAnsi="Arial" w:cs="Arial"/>
          <w:sz w:val="36"/>
        </w:rPr>
      </w:pPr>
    </w:p>
    <w:p w14:paraId="09D32FAB" w14:textId="77777777" w:rsidR="00FC3803" w:rsidRDefault="00327D7D">
      <w:pPr>
        <w:spacing w:after="0" w:line="270" w:lineRule="auto"/>
      </w:pPr>
      <w:r>
        <w:rPr>
          <w:rFonts w:ascii="Arial" w:eastAsia="Arial" w:hAnsi="Arial" w:cs="Arial"/>
          <w:sz w:val="36"/>
        </w:rPr>
        <w:t xml:space="preserve">Effective AI adoption requires rigorous human curation. AI-generated suggestions were critically evaluated for factual accuracy (e.g., confirming that referenced tools are commercially available and appropriately characterised) and edited to eliminate generic or exaggerated claims. Prompt engineering was iteratively refined to prioritise small-business-appropriate solutions over enterprise-scale </w:t>
      </w:r>
    </w:p>
    <w:p w14:paraId="05D865ED" w14:textId="77777777" w:rsidR="00FC3803" w:rsidRDefault="00327D7D">
      <w:pPr>
        <w:spacing w:after="0" w:line="270" w:lineRule="auto"/>
      </w:pPr>
      <w:r>
        <w:rPr>
          <w:noProof/>
        </w:rPr>
        <w:drawing>
          <wp:anchor distT="0" distB="0" distL="114300" distR="114300" simplePos="0" relativeHeight="251667456" behindDoc="1" locked="0" layoutInCell="1" allowOverlap="1" wp14:anchorId="5A9F186C" wp14:editId="2478DE13">
            <wp:simplePos x="0" y="0"/>
            <wp:positionH relativeFrom="column">
              <wp:posOffset>-240030</wp:posOffset>
            </wp:positionH>
            <wp:positionV relativeFrom="paragraph">
              <wp:posOffset>0</wp:posOffset>
            </wp:positionV>
            <wp:extent cx="7560945" cy="10687050"/>
            <wp:effectExtent l="0" t="0" r="0" b="0"/>
            <wp:wrapNone/>
            <wp:docPr id="116554267" name="Drawing 0" descr="image1786958294226.png"/>
            <wp:cNvGraphicFramePr/>
            <a:graphic xmlns:a="http://schemas.openxmlformats.org/drawingml/2006/main">
              <a:graphicData uri="http://schemas.openxmlformats.org/drawingml/2006/picture">
                <pic:pic xmlns:pic="http://schemas.openxmlformats.org/drawingml/2006/picture">
                  <pic:nvPicPr>
                    <pic:cNvPr id="12" name="Picture 12" descr="image1786958294226.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59CAEE6B" w14:textId="77777777" w:rsidR="00FC3803" w:rsidRDefault="00327D7D">
      <w:pPr>
        <w:spacing w:after="0" w:line="270" w:lineRule="auto"/>
      </w:pPr>
      <w:r>
        <w:rPr>
          <w:rFonts w:ascii="Arial" w:eastAsia="Arial" w:hAnsi="Arial" w:cs="Arial"/>
          <w:sz w:val="36"/>
        </w:rPr>
        <w:lastRenderedPageBreak/>
        <w:t>systems, demonstrating that AI utility depends on the quality of human direction.</w:t>
      </w:r>
    </w:p>
    <w:p w14:paraId="592956FC" w14:textId="77777777" w:rsidR="00FC3803" w:rsidRDefault="00FC3803">
      <w:pPr>
        <w:spacing w:after="0" w:line="270" w:lineRule="auto"/>
        <w:rPr>
          <w:rFonts w:ascii="Arial" w:hAnsi="Arial" w:cs="Arial"/>
          <w:sz w:val="36"/>
        </w:rPr>
      </w:pPr>
    </w:p>
    <w:p w14:paraId="21FAF2C4" w14:textId="77777777" w:rsidR="00FC3803" w:rsidRDefault="00327D7D">
      <w:pPr>
        <w:spacing w:after="0" w:line="270" w:lineRule="auto"/>
      </w:pPr>
      <w:r>
        <w:rPr>
          <w:rFonts w:ascii="Arial" w:eastAsia="Arial" w:hAnsi="Arial" w:cs="Arial"/>
          <w:sz w:val="36"/>
        </w:rPr>
        <w:t>───</w:t>
      </w:r>
    </w:p>
    <w:p w14:paraId="33400E4A" w14:textId="77777777" w:rsidR="00FC3803" w:rsidRDefault="00FC3803">
      <w:pPr>
        <w:spacing w:after="0" w:line="270" w:lineRule="auto"/>
        <w:rPr>
          <w:rFonts w:ascii="Arial" w:hAnsi="Arial" w:cs="Arial"/>
          <w:sz w:val="36"/>
        </w:rPr>
      </w:pPr>
    </w:p>
    <w:p w14:paraId="3B70F27E" w14:textId="77777777" w:rsidR="00FC3803" w:rsidRPr="008D13C3" w:rsidRDefault="00327D7D">
      <w:pPr>
        <w:numPr>
          <w:ilvl w:val="0"/>
          <w:numId w:val="10"/>
        </w:numPr>
        <w:spacing w:after="0" w:line="270" w:lineRule="auto"/>
        <w:rPr>
          <w:b/>
          <w:bCs/>
        </w:rPr>
      </w:pPr>
      <w:r w:rsidRPr="008D13C3">
        <w:rPr>
          <w:rFonts w:ascii="Arial" w:eastAsia="Arial" w:hAnsi="Arial" w:cs="Arial"/>
          <w:b/>
          <w:bCs/>
          <w:sz w:val="36"/>
        </w:rPr>
        <w:t>Conclusion and Recommendations</w:t>
      </w:r>
    </w:p>
    <w:p w14:paraId="77139BCB" w14:textId="77777777" w:rsidR="00FC3803" w:rsidRDefault="00FC3803">
      <w:pPr>
        <w:spacing w:after="0" w:line="270" w:lineRule="auto"/>
        <w:rPr>
          <w:rFonts w:ascii="Arial" w:hAnsi="Arial" w:cs="Arial"/>
          <w:sz w:val="36"/>
        </w:rPr>
      </w:pPr>
    </w:p>
    <w:p w14:paraId="464CBAA6" w14:textId="77777777" w:rsidR="00FC3803" w:rsidRDefault="00327D7D">
      <w:pPr>
        <w:spacing w:after="0" w:line="270" w:lineRule="auto"/>
      </w:pPr>
      <w:proofErr w:type="spellStart"/>
      <w:r>
        <w:rPr>
          <w:rFonts w:ascii="Arial" w:eastAsia="Arial" w:hAnsi="Arial" w:cs="Arial"/>
          <w:sz w:val="36"/>
        </w:rPr>
        <w:t>BrightWave</w:t>
      </w:r>
      <w:proofErr w:type="spellEnd"/>
      <w:r>
        <w:rPr>
          <w:rFonts w:ascii="Arial" w:eastAsia="Arial" w:hAnsi="Arial" w:cs="Arial"/>
          <w:sz w:val="36"/>
        </w:rPr>
        <w:t xml:space="preserve"> Café stands to benefit substantially from adopting digital tools that enhance customer engagement and reduce staff workload. Priority investments should include an AI receptionist for enquiry management, a chatbot for website visitor support, and social media management software for reputation oversight. However, these technologies must be implemented with clear protocols for human escalation, regular accuracy audits, and transparent customer communication regarding AI use. Technology should augment—not re</w:t>
      </w:r>
      <w:r>
        <w:rPr>
          <w:rFonts w:ascii="Arial" w:eastAsia="Arial" w:hAnsi="Arial" w:cs="Arial"/>
          <w:sz w:val="36"/>
        </w:rPr>
        <w:t>place</w:t>
      </w:r>
    </w:p>
    <w:p w14:paraId="08A14E8C" w14:textId="77777777" w:rsidR="00FC3803" w:rsidRDefault="00327D7D">
      <w:pPr>
        <w:spacing w:after="0" w:line="270" w:lineRule="auto"/>
      </w:pPr>
      <w:r>
        <w:rPr>
          <w:noProof/>
        </w:rPr>
        <w:drawing>
          <wp:anchor distT="0" distB="0" distL="114300" distR="114300" simplePos="0" relativeHeight="251668480" behindDoc="1" locked="0" layoutInCell="1" allowOverlap="1" wp14:anchorId="4BEC3586" wp14:editId="3FCE3F7B">
            <wp:simplePos x="0" y="0"/>
            <wp:positionH relativeFrom="column">
              <wp:posOffset>-240030</wp:posOffset>
            </wp:positionH>
            <wp:positionV relativeFrom="paragraph">
              <wp:posOffset>0</wp:posOffset>
            </wp:positionV>
            <wp:extent cx="7560945" cy="10687050"/>
            <wp:effectExtent l="0" t="0" r="0" b="0"/>
            <wp:wrapNone/>
            <wp:docPr id="56793878" name="Drawing 0" descr="image1786958294227.png"/>
            <wp:cNvGraphicFramePr/>
            <a:graphic xmlns:a="http://schemas.openxmlformats.org/drawingml/2006/main">
              <a:graphicData uri="http://schemas.openxmlformats.org/drawingml/2006/picture">
                <pic:pic xmlns:pic="http://schemas.openxmlformats.org/drawingml/2006/picture">
                  <pic:nvPicPr>
                    <pic:cNvPr id="13" name="Picture 13" descr="image1786958294227.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2F4EF4FA" w14:textId="77777777" w:rsidR="00FC3803" w:rsidRDefault="00327D7D">
      <w:pPr>
        <w:spacing w:after="0" w:line="270" w:lineRule="auto"/>
      </w:pPr>
      <w:r>
        <w:rPr>
          <w:rFonts w:ascii="Arial" w:eastAsia="Arial" w:hAnsi="Arial" w:cs="Arial"/>
          <w:sz w:val="36"/>
        </w:rPr>
        <w:t>—the authentic human connection that defines the café experience.</w:t>
      </w:r>
    </w:p>
    <w:p w14:paraId="0318E36E" w14:textId="77777777" w:rsidR="00FC3803" w:rsidRDefault="00FC3803">
      <w:pPr>
        <w:spacing w:after="0" w:line="270" w:lineRule="auto"/>
        <w:rPr>
          <w:rFonts w:ascii="Arial" w:hAnsi="Arial" w:cs="Arial"/>
          <w:sz w:val="36"/>
        </w:rPr>
      </w:pPr>
    </w:p>
    <w:p w14:paraId="6CD9A6CF" w14:textId="77777777" w:rsidR="00FC3803" w:rsidRDefault="00327D7D">
      <w:pPr>
        <w:spacing w:after="0" w:line="270" w:lineRule="auto"/>
      </w:pPr>
      <w:r>
        <w:rPr>
          <w:rFonts w:ascii="Arial" w:eastAsia="Arial" w:hAnsi="Arial" w:cs="Arial"/>
          <w:sz w:val="36"/>
        </w:rPr>
        <w:t>───</w:t>
      </w:r>
    </w:p>
    <w:p w14:paraId="74E147B6" w14:textId="77777777" w:rsidR="00FC3803" w:rsidRDefault="00FC3803">
      <w:pPr>
        <w:spacing w:after="0" w:line="270" w:lineRule="auto"/>
        <w:rPr>
          <w:rFonts w:ascii="Arial" w:hAnsi="Arial" w:cs="Arial"/>
          <w:sz w:val="36"/>
        </w:rPr>
      </w:pPr>
    </w:p>
    <w:p w14:paraId="01891346" w14:textId="77777777" w:rsidR="00FC3803" w:rsidRPr="008D13C3" w:rsidRDefault="00327D7D">
      <w:pPr>
        <w:spacing w:after="0" w:line="270" w:lineRule="auto"/>
        <w:rPr>
          <w:b/>
          <w:bCs/>
        </w:rPr>
      </w:pPr>
      <w:r>
        <w:rPr>
          <w:rFonts w:ascii="Arial" w:eastAsia="Arial" w:hAnsi="Arial" w:cs="Arial"/>
          <w:sz w:val="36"/>
        </w:rPr>
        <w:t xml:space="preserve">Section </w:t>
      </w:r>
      <w:r w:rsidRPr="008D13C3">
        <w:rPr>
          <w:rFonts w:ascii="Arial" w:eastAsia="Arial" w:hAnsi="Arial" w:cs="Arial"/>
          <w:b/>
          <w:bCs/>
          <w:sz w:val="36"/>
        </w:rPr>
        <w:t>2: Ethical and Professional Reflection</w:t>
      </w:r>
    </w:p>
    <w:p w14:paraId="02B5052D" w14:textId="77777777" w:rsidR="00FC3803" w:rsidRDefault="00FC3803">
      <w:pPr>
        <w:spacing w:after="0" w:line="270" w:lineRule="auto"/>
        <w:rPr>
          <w:rFonts w:ascii="Arial" w:hAnsi="Arial" w:cs="Arial"/>
          <w:sz w:val="36"/>
        </w:rPr>
      </w:pPr>
    </w:p>
    <w:p w14:paraId="75945148" w14:textId="77777777" w:rsidR="00FC3803" w:rsidRDefault="00327D7D">
      <w:pPr>
        <w:spacing w:after="0" w:line="270" w:lineRule="auto"/>
      </w:pPr>
      <w:r>
        <w:rPr>
          <w:rFonts w:ascii="Arial" w:eastAsia="Arial" w:hAnsi="Arial" w:cs="Arial"/>
          <w:sz w:val="36"/>
        </w:rPr>
        <w:t>───</w:t>
      </w:r>
    </w:p>
    <w:p w14:paraId="55FF3CDD" w14:textId="77777777" w:rsidR="00FC3803" w:rsidRDefault="00FC3803">
      <w:pPr>
        <w:spacing w:after="0" w:line="270" w:lineRule="auto"/>
        <w:rPr>
          <w:rFonts w:ascii="Arial" w:hAnsi="Arial" w:cs="Arial"/>
          <w:sz w:val="36"/>
        </w:rPr>
      </w:pPr>
    </w:p>
    <w:p w14:paraId="3BCEC5A0" w14:textId="77777777" w:rsidR="00FC3803" w:rsidRPr="008D13C3" w:rsidRDefault="00327D7D">
      <w:pPr>
        <w:numPr>
          <w:ilvl w:val="0"/>
          <w:numId w:val="11"/>
        </w:numPr>
        <w:spacing w:after="0" w:line="270" w:lineRule="auto"/>
        <w:rPr>
          <w:b/>
          <w:bCs/>
        </w:rPr>
      </w:pPr>
      <w:r w:rsidRPr="008D13C3">
        <w:rPr>
          <w:rFonts w:ascii="Arial" w:eastAsia="Arial" w:hAnsi="Arial" w:cs="Arial"/>
          <w:b/>
          <w:bCs/>
          <w:sz w:val="36"/>
        </w:rPr>
        <w:t>Verification and Bias Identification</w:t>
      </w:r>
    </w:p>
    <w:p w14:paraId="06804EB7" w14:textId="77777777" w:rsidR="00FC3803" w:rsidRDefault="00FC3803">
      <w:pPr>
        <w:spacing w:after="0" w:line="270" w:lineRule="auto"/>
        <w:rPr>
          <w:rFonts w:ascii="Arial" w:hAnsi="Arial" w:cs="Arial"/>
          <w:sz w:val="36"/>
        </w:rPr>
      </w:pPr>
    </w:p>
    <w:p w14:paraId="03586FD1" w14:textId="77777777" w:rsidR="00FC3803" w:rsidRDefault="00327D7D">
      <w:pPr>
        <w:spacing w:after="0" w:line="270" w:lineRule="auto"/>
      </w:pPr>
      <w:r>
        <w:rPr>
          <w:rFonts w:ascii="Arial" w:eastAsia="Arial" w:hAnsi="Arial" w:cs="Arial"/>
          <w:sz w:val="36"/>
        </w:rPr>
        <w:t xml:space="preserve">AI-generated content was systematically verified against external sources to confirm factual claims regarding tool capabilities and commercial availability (Dawood, 2025). I observed a persistent positivity bias in AI outputs—an uncritical tendency to present all technological solutions as universally beneficial. This necessitated careful editing to present a </w:t>
      </w:r>
    </w:p>
    <w:p w14:paraId="72C65447" w14:textId="77777777" w:rsidR="00FC3803" w:rsidRDefault="00327D7D">
      <w:pPr>
        <w:spacing w:after="0" w:line="270" w:lineRule="auto"/>
      </w:pPr>
      <w:r>
        <w:rPr>
          <w:noProof/>
        </w:rPr>
        <w:drawing>
          <wp:anchor distT="0" distB="0" distL="114300" distR="114300" simplePos="0" relativeHeight="251669504" behindDoc="1" locked="0" layoutInCell="1" allowOverlap="1" wp14:anchorId="66661771" wp14:editId="759E2802">
            <wp:simplePos x="0" y="0"/>
            <wp:positionH relativeFrom="column">
              <wp:posOffset>-240030</wp:posOffset>
            </wp:positionH>
            <wp:positionV relativeFrom="paragraph">
              <wp:posOffset>0</wp:posOffset>
            </wp:positionV>
            <wp:extent cx="7560945" cy="10687050"/>
            <wp:effectExtent l="0" t="0" r="0" b="0"/>
            <wp:wrapNone/>
            <wp:docPr id="1073080653" name="Drawing 0" descr="image1786958294229.png"/>
            <wp:cNvGraphicFramePr/>
            <a:graphic xmlns:a="http://schemas.openxmlformats.org/drawingml/2006/main">
              <a:graphicData uri="http://schemas.openxmlformats.org/drawingml/2006/picture">
                <pic:pic xmlns:pic="http://schemas.openxmlformats.org/drawingml/2006/picture">
                  <pic:nvPicPr>
                    <pic:cNvPr id="14" name="Picture 14" descr="image1786958294229.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3D9C2034" w14:textId="77777777" w:rsidR="00FC3803" w:rsidRDefault="00327D7D">
      <w:pPr>
        <w:spacing w:after="0" w:line="270" w:lineRule="auto"/>
      </w:pPr>
      <w:r>
        <w:rPr>
          <w:rFonts w:ascii="Arial" w:eastAsia="Arial" w:hAnsi="Arial" w:cs="Arial"/>
          <w:sz w:val="36"/>
        </w:rPr>
        <w:lastRenderedPageBreak/>
        <w:t>balanced, context-sensitive analysis that acknowledges implementation challenges, including staff training requirements and integration costs.</w:t>
      </w:r>
    </w:p>
    <w:p w14:paraId="298C40D6" w14:textId="77777777" w:rsidR="00FC3803" w:rsidRDefault="00FC3803">
      <w:pPr>
        <w:spacing w:after="0" w:line="270" w:lineRule="auto"/>
        <w:rPr>
          <w:rFonts w:ascii="Arial" w:hAnsi="Arial" w:cs="Arial"/>
          <w:sz w:val="36"/>
        </w:rPr>
      </w:pPr>
    </w:p>
    <w:p w14:paraId="04A01256" w14:textId="77777777" w:rsidR="00FC3803" w:rsidRDefault="00327D7D">
      <w:pPr>
        <w:spacing w:after="0" w:line="270" w:lineRule="auto"/>
      </w:pPr>
      <w:r>
        <w:rPr>
          <w:rFonts w:ascii="Arial" w:eastAsia="Arial" w:hAnsi="Arial" w:cs="Arial"/>
          <w:sz w:val="36"/>
        </w:rPr>
        <w:t>───</w:t>
      </w:r>
    </w:p>
    <w:p w14:paraId="0BEC1063" w14:textId="77777777" w:rsidR="00FC3803" w:rsidRDefault="00FC3803">
      <w:pPr>
        <w:spacing w:after="0" w:line="270" w:lineRule="auto"/>
        <w:rPr>
          <w:rFonts w:ascii="Arial" w:hAnsi="Arial" w:cs="Arial"/>
          <w:sz w:val="36"/>
        </w:rPr>
      </w:pPr>
    </w:p>
    <w:p w14:paraId="7A3D60B5" w14:textId="77777777" w:rsidR="00FC3803" w:rsidRPr="008D13C3" w:rsidRDefault="00327D7D">
      <w:pPr>
        <w:numPr>
          <w:ilvl w:val="0"/>
          <w:numId w:val="12"/>
        </w:numPr>
        <w:spacing w:after="0" w:line="270" w:lineRule="auto"/>
        <w:rPr>
          <w:b/>
          <w:bCs/>
        </w:rPr>
      </w:pPr>
      <w:r w:rsidRPr="008D13C3">
        <w:rPr>
          <w:rFonts w:ascii="Arial" w:eastAsia="Arial" w:hAnsi="Arial" w:cs="Arial"/>
          <w:b/>
          <w:bCs/>
          <w:sz w:val="36"/>
        </w:rPr>
        <w:t>Responsible AI Use in Small Business Contexts</w:t>
      </w:r>
    </w:p>
    <w:p w14:paraId="1FB3E92E" w14:textId="77777777" w:rsidR="00FC3803" w:rsidRDefault="00FC3803">
      <w:pPr>
        <w:spacing w:after="0" w:line="270" w:lineRule="auto"/>
        <w:rPr>
          <w:rFonts w:ascii="Arial" w:hAnsi="Arial" w:cs="Arial"/>
          <w:sz w:val="36"/>
        </w:rPr>
      </w:pPr>
    </w:p>
    <w:p w14:paraId="54055311" w14:textId="77777777" w:rsidR="00FC3803" w:rsidRDefault="00327D7D">
      <w:pPr>
        <w:spacing w:after="0" w:line="270" w:lineRule="auto"/>
      </w:pPr>
      <w:r>
        <w:rPr>
          <w:rFonts w:ascii="Arial" w:eastAsia="Arial" w:hAnsi="Arial" w:cs="Arial"/>
          <w:sz w:val="36"/>
        </w:rPr>
        <w:t>Ethical AI deployment in small businesses demands adherence to core principles: algorithmic fairness, transparent data governance, and clear accountability structures (</w:t>
      </w:r>
      <w:proofErr w:type="spellStart"/>
      <w:r>
        <w:rPr>
          <w:rFonts w:ascii="Arial" w:eastAsia="Arial" w:hAnsi="Arial" w:cs="Arial"/>
          <w:sz w:val="36"/>
        </w:rPr>
        <w:t>McIlveene</w:t>
      </w:r>
      <w:proofErr w:type="spellEnd"/>
      <w:r>
        <w:rPr>
          <w:rFonts w:ascii="Arial" w:eastAsia="Arial" w:hAnsi="Arial" w:cs="Arial"/>
          <w:sz w:val="36"/>
        </w:rPr>
        <w:t xml:space="preserve"> et al., 2026). Small enterprises face heightened vulnerability to ethical breaches due to limited governance capacity and legal resources, making proactive safeguards particularly critical. Human judgment remains </w:t>
      </w:r>
    </w:p>
    <w:p w14:paraId="6B508658" w14:textId="77777777" w:rsidR="00FC3803" w:rsidRDefault="00327D7D">
      <w:pPr>
        <w:spacing w:after="0" w:line="270" w:lineRule="auto"/>
      </w:pPr>
      <w:r>
        <w:rPr>
          <w:noProof/>
        </w:rPr>
        <w:drawing>
          <wp:anchor distT="0" distB="0" distL="114300" distR="114300" simplePos="0" relativeHeight="251670528" behindDoc="1" locked="0" layoutInCell="1" allowOverlap="1" wp14:anchorId="4F71CC63" wp14:editId="5BBACEF3">
            <wp:simplePos x="0" y="0"/>
            <wp:positionH relativeFrom="column">
              <wp:posOffset>-240030</wp:posOffset>
            </wp:positionH>
            <wp:positionV relativeFrom="paragraph">
              <wp:posOffset>0</wp:posOffset>
            </wp:positionV>
            <wp:extent cx="7560945" cy="10687050"/>
            <wp:effectExtent l="0" t="0" r="0" b="0"/>
            <wp:wrapNone/>
            <wp:docPr id="1015222281" name="Drawing 0" descr="image1786958294230.png"/>
            <wp:cNvGraphicFramePr/>
            <a:graphic xmlns:a="http://schemas.openxmlformats.org/drawingml/2006/main">
              <a:graphicData uri="http://schemas.openxmlformats.org/drawingml/2006/picture">
                <pic:pic xmlns:pic="http://schemas.openxmlformats.org/drawingml/2006/picture">
                  <pic:nvPicPr>
                    <pic:cNvPr id="15" name="Picture 15" descr="image1786958294230.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0B3ECFA3" w14:textId="77777777" w:rsidR="00FC3803" w:rsidRDefault="00327D7D">
      <w:pPr>
        <w:spacing w:after="0" w:line="270" w:lineRule="auto"/>
      </w:pPr>
      <w:r>
        <w:rPr>
          <w:rFonts w:ascii="Arial" w:eastAsia="Arial" w:hAnsi="Arial" w:cs="Arial"/>
          <w:sz w:val="36"/>
        </w:rPr>
        <w:t>indispensable—particularly in identifying interactions unsuitable for automation, such as complaint resolution and emotionally sensitive communications, where contextual empathy and nuanced understanding are irreplaceable.</w:t>
      </w:r>
    </w:p>
    <w:p w14:paraId="03B068D3" w14:textId="77777777" w:rsidR="00FC3803" w:rsidRDefault="00FC3803">
      <w:pPr>
        <w:spacing w:after="0" w:line="270" w:lineRule="auto"/>
        <w:rPr>
          <w:rFonts w:ascii="Arial" w:hAnsi="Arial" w:cs="Arial"/>
          <w:sz w:val="36"/>
        </w:rPr>
      </w:pPr>
    </w:p>
    <w:p w14:paraId="21B21A81" w14:textId="77777777" w:rsidR="00FC3803" w:rsidRDefault="00327D7D">
      <w:pPr>
        <w:spacing w:after="0" w:line="270" w:lineRule="auto"/>
      </w:pPr>
      <w:r>
        <w:rPr>
          <w:rFonts w:ascii="Arial" w:eastAsia="Arial" w:hAnsi="Arial" w:cs="Arial"/>
          <w:sz w:val="36"/>
        </w:rPr>
        <w:t>───</w:t>
      </w:r>
    </w:p>
    <w:p w14:paraId="48AF9503" w14:textId="77777777" w:rsidR="00FC3803" w:rsidRDefault="00FC3803">
      <w:pPr>
        <w:spacing w:after="0" w:line="270" w:lineRule="auto"/>
        <w:rPr>
          <w:rFonts w:ascii="Arial" w:hAnsi="Arial" w:cs="Arial"/>
          <w:sz w:val="36"/>
        </w:rPr>
      </w:pPr>
    </w:p>
    <w:p w14:paraId="12F47F3E" w14:textId="77777777" w:rsidR="00FC3803" w:rsidRPr="008D13C3" w:rsidRDefault="00327D7D">
      <w:pPr>
        <w:spacing w:after="0" w:line="270" w:lineRule="auto"/>
        <w:rPr>
          <w:b/>
          <w:bCs/>
        </w:rPr>
      </w:pPr>
      <w:r w:rsidRPr="008D13C3">
        <w:rPr>
          <w:rFonts w:ascii="Arial" w:eastAsia="Arial" w:hAnsi="Arial" w:cs="Arial"/>
          <w:b/>
          <w:bCs/>
          <w:sz w:val="36"/>
        </w:rPr>
        <w:t>References</w:t>
      </w:r>
    </w:p>
    <w:p w14:paraId="48C21742" w14:textId="77777777" w:rsidR="00FC3803" w:rsidRDefault="00FC3803">
      <w:pPr>
        <w:spacing w:after="0" w:line="270" w:lineRule="auto"/>
        <w:rPr>
          <w:rFonts w:ascii="Arial" w:hAnsi="Arial" w:cs="Arial"/>
          <w:sz w:val="36"/>
        </w:rPr>
      </w:pPr>
    </w:p>
    <w:p w14:paraId="59031F7C" w14:textId="77777777" w:rsidR="00FC3803" w:rsidRDefault="00327D7D">
      <w:pPr>
        <w:numPr>
          <w:ilvl w:val="0"/>
          <w:numId w:val="13"/>
        </w:numPr>
        <w:spacing w:after="0" w:line="270" w:lineRule="auto"/>
      </w:pPr>
      <w:r>
        <w:rPr>
          <w:rFonts w:ascii="Arial" w:eastAsia="Arial" w:hAnsi="Arial" w:cs="Arial"/>
          <w:sz w:val="36"/>
        </w:rPr>
        <w:t>IT Brief UK. (2026). Newo.ai, IONOS launch AI receptionist for small firms.</w:t>
      </w:r>
    </w:p>
    <w:p w14:paraId="67DBB016" w14:textId="77777777" w:rsidR="00FC3803" w:rsidRDefault="00327D7D">
      <w:pPr>
        <w:numPr>
          <w:ilvl w:val="0"/>
          <w:numId w:val="14"/>
        </w:numPr>
        <w:spacing w:after="0" w:line="270" w:lineRule="auto"/>
      </w:pPr>
      <w:r>
        <w:rPr>
          <w:rFonts w:ascii="Arial" w:eastAsia="Arial" w:hAnsi="Arial" w:cs="Arial"/>
          <w:sz w:val="36"/>
        </w:rPr>
        <w:t>McIlveene, T., Nguyen, S., Batchelor, J., Keller, S., &amp; Ranelli, E. (2026). Resource-Poor, Risk-Rich: Why Small Businesses Struggle to Turn AI Into Strategic Advantage. Journal of Small Business Strategy, 36(2), 19.</w:t>
      </w:r>
    </w:p>
    <w:p w14:paraId="71FF263D" w14:textId="77777777" w:rsidR="00FC3803" w:rsidRDefault="00327D7D">
      <w:pPr>
        <w:numPr>
          <w:ilvl w:val="0"/>
          <w:numId w:val="15"/>
        </w:numPr>
        <w:spacing w:after="0" w:line="270" w:lineRule="auto"/>
      </w:pPr>
      <w:r>
        <w:rPr>
          <w:rFonts w:ascii="Arial" w:eastAsia="Arial" w:hAnsi="Arial" w:cs="Arial"/>
          <w:sz w:val="36"/>
        </w:rPr>
        <w:t>Comms Business. (2025). Converse360 adds live chat to Assist-Me suite.</w:t>
      </w:r>
    </w:p>
    <w:p w14:paraId="646AE1BA" w14:textId="77777777" w:rsidR="00FC3803" w:rsidRDefault="00327D7D">
      <w:pPr>
        <w:spacing w:after="0" w:line="270" w:lineRule="auto"/>
      </w:pPr>
      <w:r>
        <w:rPr>
          <w:noProof/>
        </w:rPr>
        <w:drawing>
          <wp:anchor distT="0" distB="0" distL="114300" distR="114300" simplePos="0" relativeHeight="251671552" behindDoc="1" locked="0" layoutInCell="1" allowOverlap="1" wp14:anchorId="28A22A14" wp14:editId="70350705">
            <wp:simplePos x="0" y="0"/>
            <wp:positionH relativeFrom="column">
              <wp:posOffset>-240030</wp:posOffset>
            </wp:positionH>
            <wp:positionV relativeFrom="paragraph">
              <wp:posOffset>0</wp:posOffset>
            </wp:positionV>
            <wp:extent cx="7560945" cy="10687050"/>
            <wp:effectExtent l="0" t="0" r="0" b="0"/>
            <wp:wrapNone/>
            <wp:docPr id="233410253" name="Drawing 0" descr="image1786958294232.png"/>
            <wp:cNvGraphicFramePr/>
            <a:graphic xmlns:a="http://schemas.openxmlformats.org/drawingml/2006/main">
              <a:graphicData uri="http://schemas.openxmlformats.org/drawingml/2006/picture">
                <pic:pic xmlns:pic="http://schemas.openxmlformats.org/drawingml/2006/picture">
                  <pic:nvPicPr>
                    <pic:cNvPr id="16" name="Picture 16" descr="image1786958294232.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p w14:paraId="7362883D" w14:textId="77777777" w:rsidR="00FC3803" w:rsidRDefault="00327D7D">
      <w:pPr>
        <w:numPr>
          <w:ilvl w:val="0"/>
          <w:numId w:val="16"/>
        </w:numPr>
        <w:spacing w:after="0" w:line="270" w:lineRule="auto"/>
      </w:pPr>
      <w:r>
        <w:rPr>
          <w:rFonts w:ascii="Arial" w:eastAsia="Arial" w:hAnsi="Arial" w:cs="Arial"/>
          <w:sz w:val="36"/>
        </w:rPr>
        <w:t>Dawood, H. A. (2025). AI Insights: Ethics Audit and Transformative Power for Entrepreneurs. Emerald Bookstore.</w:t>
      </w:r>
    </w:p>
    <w:p w14:paraId="26118D0A" w14:textId="77777777" w:rsidR="00FC3803" w:rsidRDefault="00327D7D">
      <w:pPr>
        <w:numPr>
          <w:ilvl w:val="0"/>
          <w:numId w:val="17"/>
        </w:numPr>
        <w:spacing w:after="0" w:line="270" w:lineRule="auto"/>
      </w:pPr>
      <w:r>
        <w:rPr>
          <w:rFonts w:ascii="Arial" w:eastAsia="Arial" w:hAnsi="Arial" w:cs="Arial"/>
          <w:sz w:val="36"/>
        </w:rPr>
        <w:lastRenderedPageBreak/>
        <w:t xml:space="preserve">Polsky </w:t>
      </w:r>
      <w:proofErr w:type="spellStart"/>
      <w:r>
        <w:rPr>
          <w:rFonts w:ascii="Arial" w:eastAsia="Arial" w:hAnsi="Arial" w:cs="Arial"/>
          <w:sz w:val="36"/>
        </w:rPr>
        <w:t>Center</w:t>
      </w:r>
      <w:proofErr w:type="spellEnd"/>
      <w:r>
        <w:rPr>
          <w:rFonts w:ascii="Arial" w:eastAsia="Arial" w:hAnsi="Arial" w:cs="Arial"/>
          <w:sz w:val="36"/>
        </w:rPr>
        <w:t xml:space="preserve"> for Entrepreneurship and Innovation. (2026). Tech Enablement Workshop Series: Using AI to Elevate your Customer Experience. University of Chicago.</w:t>
      </w:r>
    </w:p>
    <w:p w14:paraId="1AC15837" w14:textId="46D49920" w:rsidR="00FC3803" w:rsidRDefault="00FC3803">
      <w:pPr>
        <w:spacing w:after="0" w:line="270" w:lineRule="auto"/>
        <w:rPr>
          <w:rFonts w:ascii="Arial" w:hAnsi="Arial" w:cs="Arial"/>
          <w:sz w:val="36"/>
        </w:rPr>
      </w:pPr>
    </w:p>
    <w:p w14:paraId="4811D6F6" w14:textId="77777777" w:rsidR="00345D7A" w:rsidRDefault="00345D7A">
      <w:pPr>
        <w:spacing w:after="0" w:line="270" w:lineRule="auto"/>
        <w:rPr>
          <w:rFonts w:ascii="Arial" w:hAnsi="Arial" w:cs="Arial"/>
          <w:sz w:val="36"/>
        </w:rPr>
      </w:pPr>
    </w:p>
    <w:p w14:paraId="4A780AF7" w14:textId="77777777" w:rsidR="00345D7A" w:rsidRDefault="00345D7A">
      <w:pPr>
        <w:spacing w:after="0" w:line="270" w:lineRule="auto"/>
        <w:rPr>
          <w:rFonts w:ascii="Arial" w:hAnsi="Arial" w:cs="Arial"/>
          <w:sz w:val="36"/>
        </w:rPr>
      </w:pPr>
    </w:p>
    <w:p w14:paraId="722B44A3" w14:textId="77777777" w:rsidR="00345D7A" w:rsidRDefault="00345D7A">
      <w:pPr>
        <w:spacing w:after="0" w:line="270" w:lineRule="auto"/>
        <w:rPr>
          <w:rFonts w:ascii="Arial" w:hAnsi="Arial" w:cs="Arial"/>
          <w:sz w:val="36"/>
        </w:rPr>
      </w:pPr>
    </w:p>
    <w:p w14:paraId="55FBE408" w14:textId="77777777" w:rsidR="00345D7A" w:rsidRDefault="00345D7A">
      <w:pPr>
        <w:spacing w:after="0" w:line="270" w:lineRule="auto"/>
        <w:rPr>
          <w:rFonts w:ascii="Arial" w:hAnsi="Arial" w:cs="Arial"/>
          <w:sz w:val="36"/>
        </w:rPr>
      </w:pPr>
    </w:p>
    <w:p w14:paraId="1DEBDC95" w14:textId="4D91D155" w:rsidR="00345D7A" w:rsidRPr="00345D7A" w:rsidRDefault="00345D7A">
      <w:pPr>
        <w:spacing w:after="0" w:line="270" w:lineRule="auto"/>
      </w:pPr>
      <w:r>
        <w:rPr>
          <w:rFonts w:ascii="Arial" w:hAnsi="Arial" w:cs="Arial"/>
          <w:sz w:val="36"/>
        </w:rPr>
        <w:t xml:space="preserve">                                              SIHON JONES…17/08/2026</w:t>
      </w:r>
    </w:p>
    <w:p w14:paraId="67B10C2A" w14:textId="0BBF261C" w:rsidR="00FC3803" w:rsidRDefault="00327D7D">
      <w:pPr>
        <w:spacing w:after="0" w:line="270" w:lineRule="auto"/>
      </w:pPr>
      <w:r>
        <w:rPr>
          <w:noProof/>
        </w:rPr>
        <w:drawing>
          <wp:anchor distT="0" distB="0" distL="114300" distR="114300" simplePos="0" relativeHeight="251672576" behindDoc="1" locked="0" layoutInCell="1" allowOverlap="1" wp14:anchorId="3D5B4F24" wp14:editId="72F7E986">
            <wp:simplePos x="0" y="0"/>
            <wp:positionH relativeFrom="column">
              <wp:posOffset>-240030</wp:posOffset>
            </wp:positionH>
            <wp:positionV relativeFrom="paragraph">
              <wp:posOffset>0</wp:posOffset>
            </wp:positionV>
            <wp:extent cx="7560945" cy="10687050"/>
            <wp:effectExtent l="0" t="0" r="0" b="0"/>
            <wp:wrapNone/>
            <wp:docPr id="737824553" name="Drawing 0" descr="image1786958294234.png"/>
            <wp:cNvGraphicFramePr/>
            <a:graphic xmlns:a="http://schemas.openxmlformats.org/drawingml/2006/main">
              <a:graphicData uri="http://schemas.openxmlformats.org/drawingml/2006/picture">
                <pic:pic xmlns:pic="http://schemas.openxmlformats.org/drawingml/2006/picture">
                  <pic:nvPicPr>
                    <pic:cNvPr id="17" name="Picture 17" descr="image1786958294234.png"/>
                    <pic:cNvPicPr>
                      <a:picLocks noChangeAspect="1"/>
                    </pic:cNvPicPr>
                  </pic:nvPicPr>
                  <pic:blipFill>
                    <a:blip r:embed="rId10"/>
                    <a:stretch>
                      <a:fillRect/>
                    </a:stretch>
                  </pic:blipFill>
                  <pic:spPr>
                    <a:xfrm>
                      <a:off x="0" y="0"/>
                      <a:ext cx="16802100" cy="23749000"/>
                    </a:xfrm>
                    <a:prstGeom prst="rect">
                      <a:avLst/>
                    </a:prstGeom>
                  </pic:spPr>
                </pic:pic>
              </a:graphicData>
            </a:graphic>
          </wp:anchor>
        </w:drawing>
      </w:r>
    </w:p>
    <w:sectPr w:rsidR="00FC3803">
      <w:pgSz w:w="11900" w:h="16840"/>
      <w:pgMar w:top="0" w:right="375" w:bottom="270" w:left="3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7B29A" w14:textId="77777777" w:rsidR="00327D7D" w:rsidRDefault="00327D7D" w:rsidP="00345D7A">
      <w:pPr>
        <w:spacing w:after="0" w:line="240" w:lineRule="auto"/>
      </w:pPr>
      <w:r>
        <w:separator/>
      </w:r>
    </w:p>
  </w:endnote>
  <w:endnote w:type="continuationSeparator" w:id="0">
    <w:p w14:paraId="69B85DCB" w14:textId="77777777" w:rsidR="00327D7D" w:rsidRDefault="00327D7D" w:rsidP="00345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E00DB" w14:textId="77777777" w:rsidR="00327D7D" w:rsidRDefault="00327D7D" w:rsidP="00345D7A">
      <w:pPr>
        <w:spacing w:after="0" w:line="240" w:lineRule="auto"/>
      </w:pPr>
      <w:r>
        <w:separator/>
      </w:r>
    </w:p>
  </w:footnote>
  <w:footnote w:type="continuationSeparator" w:id="0">
    <w:p w14:paraId="531D96D7" w14:textId="77777777" w:rsidR="00327D7D" w:rsidRDefault="00327D7D" w:rsidP="00345D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C4CEB"/>
    <w:multiLevelType w:val="hybridMultilevel"/>
    <w:tmpl w:val="16842606"/>
    <w:lvl w:ilvl="0" w:tplc="F704FFE2">
      <w:start w:val="3"/>
      <w:numFmt w:val="decimal"/>
      <w:lvlText w:val="%1."/>
      <w:lvlJc w:val="left"/>
      <w:rPr>
        <w:rFonts w:ascii="Arial" w:hAnsi="Arial"/>
        <w:sz w:val="36"/>
      </w:rPr>
    </w:lvl>
    <w:lvl w:ilvl="1" w:tplc="2870D8BA">
      <w:numFmt w:val="decimal"/>
      <w:lvlText w:val=""/>
      <w:lvlJc w:val="left"/>
    </w:lvl>
    <w:lvl w:ilvl="2" w:tplc="0F9C2C5E">
      <w:numFmt w:val="decimal"/>
      <w:lvlText w:val=""/>
      <w:lvlJc w:val="left"/>
    </w:lvl>
    <w:lvl w:ilvl="3" w:tplc="7E6A39AE">
      <w:numFmt w:val="decimal"/>
      <w:lvlText w:val=""/>
      <w:lvlJc w:val="left"/>
    </w:lvl>
    <w:lvl w:ilvl="4" w:tplc="1A36D754">
      <w:numFmt w:val="decimal"/>
      <w:lvlText w:val=""/>
      <w:lvlJc w:val="left"/>
    </w:lvl>
    <w:lvl w:ilvl="5" w:tplc="551EF16A">
      <w:numFmt w:val="decimal"/>
      <w:lvlText w:val=""/>
      <w:lvlJc w:val="left"/>
    </w:lvl>
    <w:lvl w:ilvl="6" w:tplc="22C8A96C">
      <w:numFmt w:val="decimal"/>
      <w:lvlText w:val=""/>
      <w:lvlJc w:val="left"/>
    </w:lvl>
    <w:lvl w:ilvl="7" w:tplc="1F3C8F2E">
      <w:numFmt w:val="decimal"/>
      <w:lvlText w:val=""/>
      <w:lvlJc w:val="left"/>
    </w:lvl>
    <w:lvl w:ilvl="8" w:tplc="7194A87E">
      <w:numFmt w:val="decimal"/>
      <w:lvlText w:val=""/>
      <w:lvlJc w:val="left"/>
    </w:lvl>
  </w:abstractNum>
  <w:abstractNum w:abstractNumId="1" w15:restartNumberingAfterBreak="0">
    <w:nsid w:val="057A43A6"/>
    <w:multiLevelType w:val="hybridMultilevel"/>
    <w:tmpl w:val="26643824"/>
    <w:lvl w:ilvl="0" w:tplc="3CFCD934">
      <w:start w:val="1"/>
      <w:numFmt w:val="decimal"/>
      <w:lvlText w:val="%1."/>
      <w:lvlJc w:val="left"/>
      <w:rPr>
        <w:rFonts w:ascii="Arial" w:hAnsi="Arial"/>
        <w:sz w:val="36"/>
      </w:rPr>
    </w:lvl>
    <w:lvl w:ilvl="1" w:tplc="31AE3D5C">
      <w:numFmt w:val="decimal"/>
      <w:lvlText w:val=""/>
      <w:lvlJc w:val="left"/>
    </w:lvl>
    <w:lvl w:ilvl="2" w:tplc="5E820730">
      <w:numFmt w:val="decimal"/>
      <w:lvlText w:val=""/>
      <w:lvlJc w:val="left"/>
    </w:lvl>
    <w:lvl w:ilvl="3" w:tplc="084C8F36">
      <w:numFmt w:val="decimal"/>
      <w:lvlText w:val=""/>
      <w:lvlJc w:val="left"/>
    </w:lvl>
    <w:lvl w:ilvl="4" w:tplc="B6A21CA2">
      <w:numFmt w:val="decimal"/>
      <w:lvlText w:val=""/>
      <w:lvlJc w:val="left"/>
    </w:lvl>
    <w:lvl w:ilvl="5" w:tplc="B268F0EC">
      <w:numFmt w:val="decimal"/>
      <w:lvlText w:val=""/>
      <w:lvlJc w:val="left"/>
    </w:lvl>
    <w:lvl w:ilvl="6" w:tplc="11C06EA6">
      <w:numFmt w:val="decimal"/>
      <w:lvlText w:val=""/>
      <w:lvlJc w:val="left"/>
    </w:lvl>
    <w:lvl w:ilvl="7" w:tplc="5E36D21A">
      <w:numFmt w:val="decimal"/>
      <w:lvlText w:val=""/>
      <w:lvlJc w:val="left"/>
    </w:lvl>
    <w:lvl w:ilvl="8" w:tplc="E9503054">
      <w:numFmt w:val="decimal"/>
      <w:lvlText w:val=""/>
      <w:lvlJc w:val="left"/>
    </w:lvl>
  </w:abstractNum>
  <w:abstractNum w:abstractNumId="2" w15:restartNumberingAfterBreak="0">
    <w:nsid w:val="08916340"/>
    <w:multiLevelType w:val="hybridMultilevel"/>
    <w:tmpl w:val="A7563AEA"/>
    <w:lvl w:ilvl="0" w:tplc="B344ECAA">
      <w:start w:val="4"/>
      <w:numFmt w:val="decimal"/>
      <w:lvlText w:val="%1."/>
      <w:lvlJc w:val="left"/>
      <w:rPr>
        <w:rFonts w:ascii="Arial" w:hAnsi="Arial"/>
        <w:sz w:val="36"/>
      </w:rPr>
    </w:lvl>
    <w:lvl w:ilvl="1" w:tplc="FD765DD8">
      <w:numFmt w:val="decimal"/>
      <w:lvlText w:val=""/>
      <w:lvlJc w:val="left"/>
    </w:lvl>
    <w:lvl w:ilvl="2" w:tplc="A0D0DB78">
      <w:numFmt w:val="decimal"/>
      <w:lvlText w:val=""/>
      <w:lvlJc w:val="left"/>
    </w:lvl>
    <w:lvl w:ilvl="3" w:tplc="3000EC82">
      <w:numFmt w:val="decimal"/>
      <w:lvlText w:val=""/>
      <w:lvlJc w:val="left"/>
    </w:lvl>
    <w:lvl w:ilvl="4" w:tplc="BBE24A3C">
      <w:numFmt w:val="decimal"/>
      <w:lvlText w:val=""/>
      <w:lvlJc w:val="left"/>
    </w:lvl>
    <w:lvl w:ilvl="5" w:tplc="3CCCB9AC">
      <w:numFmt w:val="decimal"/>
      <w:lvlText w:val=""/>
      <w:lvlJc w:val="left"/>
    </w:lvl>
    <w:lvl w:ilvl="6" w:tplc="8AEA9F40">
      <w:numFmt w:val="decimal"/>
      <w:lvlText w:val=""/>
      <w:lvlJc w:val="left"/>
    </w:lvl>
    <w:lvl w:ilvl="7" w:tplc="EF6EEAD0">
      <w:numFmt w:val="decimal"/>
      <w:lvlText w:val=""/>
      <w:lvlJc w:val="left"/>
    </w:lvl>
    <w:lvl w:ilvl="8" w:tplc="DD5229D0">
      <w:numFmt w:val="decimal"/>
      <w:lvlText w:val=""/>
      <w:lvlJc w:val="left"/>
    </w:lvl>
  </w:abstractNum>
  <w:abstractNum w:abstractNumId="3" w15:restartNumberingAfterBreak="0">
    <w:nsid w:val="12AD3630"/>
    <w:multiLevelType w:val="hybridMultilevel"/>
    <w:tmpl w:val="19E237E0"/>
    <w:lvl w:ilvl="0" w:tplc="FC526D1E">
      <w:start w:val="1"/>
      <w:numFmt w:val="decimal"/>
      <w:lvlText w:val="%1."/>
      <w:lvlJc w:val="left"/>
      <w:rPr>
        <w:rFonts w:ascii="Arial" w:hAnsi="Arial"/>
        <w:sz w:val="36"/>
      </w:rPr>
    </w:lvl>
    <w:lvl w:ilvl="1" w:tplc="805A605E">
      <w:numFmt w:val="decimal"/>
      <w:lvlText w:val=""/>
      <w:lvlJc w:val="left"/>
    </w:lvl>
    <w:lvl w:ilvl="2" w:tplc="56486958">
      <w:numFmt w:val="decimal"/>
      <w:lvlText w:val=""/>
      <w:lvlJc w:val="left"/>
    </w:lvl>
    <w:lvl w:ilvl="3" w:tplc="B4663EC0">
      <w:numFmt w:val="decimal"/>
      <w:lvlText w:val=""/>
      <w:lvlJc w:val="left"/>
    </w:lvl>
    <w:lvl w:ilvl="4" w:tplc="AB0ECD74">
      <w:numFmt w:val="decimal"/>
      <w:lvlText w:val=""/>
      <w:lvlJc w:val="left"/>
    </w:lvl>
    <w:lvl w:ilvl="5" w:tplc="502E8D66">
      <w:numFmt w:val="decimal"/>
      <w:lvlText w:val=""/>
      <w:lvlJc w:val="left"/>
    </w:lvl>
    <w:lvl w:ilvl="6" w:tplc="F3BE6DFE">
      <w:numFmt w:val="decimal"/>
      <w:lvlText w:val=""/>
      <w:lvlJc w:val="left"/>
    </w:lvl>
    <w:lvl w:ilvl="7" w:tplc="05BE8DD2">
      <w:numFmt w:val="decimal"/>
      <w:lvlText w:val=""/>
      <w:lvlJc w:val="left"/>
    </w:lvl>
    <w:lvl w:ilvl="8" w:tplc="55FE53DE">
      <w:numFmt w:val="decimal"/>
      <w:lvlText w:val=""/>
      <w:lvlJc w:val="left"/>
    </w:lvl>
  </w:abstractNum>
  <w:abstractNum w:abstractNumId="4" w15:restartNumberingAfterBreak="0">
    <w:nsid w:val="167E0B2F"/>
    <w:multiLevelType w:val="hybridMultilevel"/>
    <w:tmpl w:val="61F8CC0E"/>
    <w:lvl w:ilvl="0" w:tplc="BCA6AFEA">
      <w:start w:val="4"/>
      <w:numFmt w:val="decimal"/>
      <w:lvlText w:val="%1."/>
      <w:lvlJc w:val="left"/>
      <w:rPr>
        <w:rFonts w:ascii="Arial" w:hAnsi="Arial"/>
        <w:sz w:val="36"/>
      </w:rPr>
    </w:lvl>
    <w:lvl w:ilvl="1" w:tplc="3D287382">
      <w:numFmt w:val="decimal"/>
      <w:lvlText w:val=""/>
      <w:lvlJc w:val="left"/>
    </w:lvl>
    <w:lvl w:ilvl="2" w:tplc="CAF4861E">
      <w:numFmt w:val="decimal"/>
      <w:lvlText w:val=""/>
      <w:lvlJc w:val="left"/>
    </w:lvl>
    <w:lvl w:ilvl="3" w:tplc="C3B806D4">
      <w:numFmt w:val="decimal"/>
      <w:lvlText w:val=""/>
      <w:lvlJc w:val="left"/>
    </w:lvl>
    <w:lvl w:ilvl="4" w:tplc="30E64844">
      <w:numFmt w:val="decimal"/>
      <w:lvlText w:val=""/>
      <w:lvlJc w:val="left"/>
    </w:lvl>
    <w:lvl w:ilvl="5" w:tplc="D6C24CD4">
      <w:numFmt w:val="decimal"/>
      <w:lvlText w:val=""/>
      <w:lvlJc w:val="left"/>
    </w:lvl>
    <w:lvl w:ilvl="6" w:tplc="CFEE81A8">
      <w:numFmt w:val="decimal"/>
      <w:lvlText w:val=""/>
      <w:lvlJc w:val="left"/>
    </w:lvl>
    <w:lvl w:ilvl="7" w:tplc="AF3C0166">
      <w:numFmt w:val="decimal"/>
      <w:lvlText w:val=""/>
      <w:lvlJc w:val="left"/>
    </w:lvl>
    <w:lvl w:ilvl="8" w:tplc="FC2CE174">
      <w:numFmt w:val="decimal"/>
      <w:lvlText w:val=""/>
      <w:lvlJc w:val="left"/>
    </w:lvl>
  </w:abstractNum>
  <w:abstractNum w:abstractNumId="5" w15:restartNumberingAfterBreak="0">
    <w:nsid w:val="182B5C9E"/>
    <w:multiLevelType w:val="hybridMultilevel"/>
    <w:tmpl w:val="BD18C3F4"/>
    <w:lvl w:ilvl="0" w:tplc="1862BCBE">
      <w:start w:val="1"/>
      <w:numFmt w:val="decimal"/>
      <w:lvlText w:val="%1."/>
      <w:lvlJc w:val="left"/>
      <w:rPr>
        <w:rFonts w:ascii="Arial" w:hAnsi="Arial"/>
        <w:sz w:val="36"/>
      </w:rPr>
    </w:lvl>
    <w:lvl w:ilvl="1" w:tplc="33E6879A">
      <w:numFmt w:val="decimal"/>
      <w:lvlText w:val=""/>
      <w:lvlJc w:val="left"/>
    </w:lvl>
    <w:lvl w:ilvl="2" w:tplc="B04033CA">
      <w:numFmt w:val="decimal"/>
      <w:lvlText w:val=""/>
      <w:lvlJc w:val="left"/>
    </w:lvl>
    <w:lvl w:ilvl="3" w:tplc="36969986">
      <w:numFmt w:val="decimal"/>
      <w:lvlText w:val=""/>
      <w:lvlJc w:val="left"/>
    </w:lvl>
    <w:lvl w:ilvl="4" w:tplc="2D9C0058">
      <w:numFmt w:val="decimal"/>
      <w:lvlText w:val=""/>
      <w:lvlJc w:val="left"/>
    </w:lvl>
    <w:lvl w:ilvl="5" w:tplc="82D0FBF2">
      <w:numFmt w:val="decimal"/>
      <w:lvlText w:val=""/>
      <w:lvlJc w:val="left"/>
    </w:lvl>
    <w:lvl w:ilvl="6" w:tplc="300C8C8E">
      <w:numFmt w:val="decimal"/>
      <w:lvlText w:val=""/>
      <w:lvlJc w:val="left"/>
    </w:lvl>
    <w:lvl w:ilvl="7" w:tplc="A080B9F4">
      <w:numFmt w:val="decimal"/>
      <w:lvlText w:val=""/>
      <w:lvlJc w:val="left"/>
    </w:lvl>
    <w:lvl w:ilvl="8" w:tplc="515CC20A">
      <w:numFmt w:val="decimal"/>
      <w:lvlText w:val=""/>
      <w:lvlJc w:val="left"/>
    </w:lvl>
  </w:abstractNum>
  <w:abstractNum w:abstractNumId="6" w15:restartNumberingAfterBreak="0">
    <w:nsid w:val="1AA555A6"/>
    <w:multiLevelType w:val="hybridMultilevel"/>
    <w:tmpl w:val="144AC06A"/>
    <w:lvl w:ilvl="0" w:tplc="29727F48">
      <w:start w:val="1"/>
      <w:numFmt w:val="decimal"/>
      <w:lvlText w:val="%1."/>
      <w:lvlJc w:val="left"/>
      <w:rPr>
        <w:rFonts w:ascii="Arial" w:hAnsi="Arial"/>
        <w:sz w:val="36"/>
      </w:rPr>
    </w:lvl>
    <w:lvl w:ilvl="1" w:tplc="8A3CBA82">
      <w:numFmt w:val="decimal"/>
      <w:lvlText w:val=""/>
      <w:lvlJc w:val="left"/>
    </w:lvl>
    <w:lvl w:ilvl="2" w:tplc="9A08D180">
      <w:numFmt w:val="decimal"/>
      <w:lvlText w:val=""/>
      <w:lvlJc w:val="left"/>
    </w:lvl>
    <w:lvl w:ilvl="3" w:tplc="D6064A82">
      <w:numFmt w:val="decimal"/>
      <w:lvlText w:val=""/>
      <w:lvlJc w:val="left"/>
    </w:lvl>
    <w:lvl w:ilvl="4" w:tplc="E724FD76">
      <w:numFmt w:val="decimal"/>
      <w:lvlText w:val=""/>
      <w:lvlJc w:val="left"/>
    </w:lvl>
    <w:lvl w:ilvl="5" w:tplc="50845EF6">
      <w:numFmt w:val="decimal"/>
      <w:lvlText w:val=""/>
      <w:lvlJc w:val="left"/>
    </w:lvl>
    <w:lvl w:ilvl="6" w:tplc="5906BDA4">
      <w:numFmt w:val="decimal"/>
      <w:lvlText w:val=""/>
      <w:lvlJc w:val="left"/>
    </w:lvl>
    <w:lvl w:ilvl="7" w:tplc="F7028B24">
      <w:numFmt w:val="decimal"/>
      <w:lvlText w:val=""/>
      <w:lvlJc w:val="left"/>
    </w:lvl>
    <w:lvl w:ilvl="8" w:tplc="5A9ECC44">
      <w:numFmt w:val="decimal"/>
      <w:lvlText w:val=""/>
      <w:lvlJc w:val="left"/>
    </w:lvl>
  </w:abstractNum>
  <w:abstractNum w:abstractNumId="7" w15:restartNumberingAfterBreak="0">
    <w:nsid w:val="1AFA1AFD"/>
    <w:multiLevelType w:val="hybridMultilevel"/>
    <w:tmpl w:val="23D028CC"/>
    <w:lvl w:ilvl="0" w:tplc="60424C46">
      <w:start w:val="1"/>
      <w:numFmt w:val="decimal"/>
      <w:lvlText w:val="%1."/>
      <w:lvlJc w:val="left"/>
      <w:rPr>
        <w:rFonts w:ascii="Arial" w:hAnsi="Arial"/>
        <w:sz w:val="36"/>
      </w:rPr>
    </w:lvl>
    <w:lvl w:ilvl="1" w:tplc="AB28A864">
      <w:numFmt w:val="decimal"/>
      <w:lvlText w:val=""/>
      <w:lvlJc w:val="left"/>
    </w:lvl>
    <w:lvl w:ilvl="2" w:tplc="B5CA8A50">
      <w:numFmt w:val="decimal"/>
      <w:lvlText w:val=""/>
      <w:lvlJc w:val="left"/>
    </w:lvl>
    <w:lvl w:ilvl="3" w:tplc="C9D8DC84">
      <w:numFmt w:val="decimal"/>
      <w:lvlText w:val=""/>
      <w:lvlJc w:val="left"/>
    </w:lvl>
    <w:lvl w:ilvl="4" w:tplc="495224CC">
      <w:numFmt w:val="decimal"/>
      <w:lvlText w:val=""/>
      <w:lvlJc w:val="left"/>
    </w:lvl>
    <w:lvl w:ilvl="5" w:tplc="1480EC3C">
      <w:numFmt w:val="decimal"/>
      <w:lvlText w:val=""/>
      <w:lvlJc w:val="left"/>
    </w:lvl>
    <w:lvl w:ilvl="6" w:tplc="5CD824AC">
      <w:numFmt w:val="decimal"/>
      <w:lvlText w:val=""/>
      <w:lvlJc w:val="left"/>
    </w:lvl>
    <w:lvl w:ilvl="7" w:tplc="44108048">
      <w:numFmt w:val="decimal"/>
      <w:lvlText w:val=""/>
      <w:lvlJc w:val="left"/>
    </w:lvl>
    <w:lvl w:ilvl="8" w:tplc="ABBA6E0C">
      <w:numFmt w:val="decimal"/>
      <w:lvlText w:val=""/>
      <w:lvlJc w:val="left"/>
    </w:lvl>
  </w:abstractNum>
  <w:abstractNum w:abstractNumId="8" w15:restartNumberingAfterBreak="0">
    <w:nsid w:val="1D674113"/>
    <w:multiLevelType w:val="hybridMultilevel"/>
    <w:tmpl w:val="78EA082C"/>
    <w:lvl w:ilvl="0" w:tplc="CB82B740">
      <w:start w:val="1"/>
      <w:numFmt w:val="decimal"/>
      <w:lvlText w:val="%1."/>
      <w:lvlJc w:val="left"/>
      <w:rPr>
        <w:rFonts w:ascii="Arial" w:hAnsi="Arial"/>
        <w:sz w:val="36"/>
      </w:rPr>
    </w:lvl>
    <w:lvl w:ilvl="1" w:tplc="9BD4BF10">
      <w:numFmt w:val="decimal"/>
      <w:lvlText w:val=""/>
      <w:lvlJc w:val="left"/>
    </w:lvl>
    <w:lvl w:ilvl="2" w:tplc="5CAA784C">
      <w:numFmt w:val="decimal"/>
      <w:lvlText w:val=""/>
      <w:lvlJc w:val="left"/>
    </w:lvl>
    <w:lvl w:ilvl="3" w:tplc="721E7080">
      <w:numFmt w:val="decimal"/>
      <w:lvlText w:val=""/>
      <w:lvlJc w:val="left"/>
    </w:lvl>
    <w:lvl w:ilvl="4" w:tplc="485080DC">
      <w:numFmt w:val="decimal"/>
      <w:lvlText w:val=""/>
      <w:lvlJc w:val="left"/>
    </w:lvl>
    <w:lvl w:ilvl="5" w:tplc="066465FE">
      <w:numFmt w:val="decimal"/>
      <w:lvlText w:val=""/>
      <w:lvlJc w:val="left"/>
    </w:lvl>
    <w:lvl w:ilvl="6" w:tplc="57A0FE28">
      <w:numFmt w:val="decimal"/>
      <w:lvlText w:val=""/>
      <w:lvlJc w:val="left"/>
    </w:lvl>
    <w:lvl w:ilvl="7" w:tplc="F1200FE6">
      <w:numFmt w:val="decimal"/>
      <w:lvlText w:val=""/>
      <w:lvlJc w:val="left"/>
    </w:lvl>
    <w:lvl w:ilvl="8" w:tplc="536A81F2">
      <w:numFmt w:val="decimal"/>
      <w:lvlText w:val=""/>
      <w:lvlJc w:val="left"/>
    </w:lvl>
  </w:abstractNum>
  <w:abstractNum w:abstractNumId="9" w15:restartNumberingAfterBreak="0">
    <w:nsid w:val="20C25CE3"/>
    <w:multiLevelType w:val="hybridMultilevel"/>
    <w:tmpl w:val="89C83A2C"/>
    <w:lvl w:ilvl="0" w:tplc="187212CC">
      <w:start w:val="3"/>
      <w:numFmt w:val="decimal"/>
      <w:lvlText w:val="%1."/>
      <w:lvlJc w:val="left"/>
      <w:rPr>
        <w:rFonts w:ascii="Arial" w:hAnsi="Arial"/>
        <w:sz w:val="36"/>
      </w:rPr>
    </w:lvl>
    <w:lvl w:ilvl="1" w:tplc="90A472CA">
      <w:numFmt w:val="decimal"/>
      <w:lvlText w:val=""/>
      <w:lvlJc w:val="left"/>
    </w:lvl>
    <w:lvl w:ilvl="2" w:tplc="23386646">
      <w:numFmt w:val="decimal"/>
      <w:lvlText w:val=""/>
      <w:lvlJc w:val="left"/>
    </w:lvl>
    <w:lvl w:ilvl="3" w:tplc="F78EA3A0">
      <w:numFmt w:val="decimal"/>
      <w:lvlText w:val=""/>
      <w:lvlJc w:val="left"/>
    </w:lvl>
    <w:lvl w:ilvl="4" w:tplc="B9A811B8">
      <w:numFmt w:val="decimal"/>
      <w:lvlText w:val=""/>
      <w:lvlJc w:val="left"/>
    </w:lvl>
    <w:lvl w:ilvl="5" w:tplc="27E6E7EA">
      <w:numFmt w:val="decimal"/>
      <w:lvlText w:val=""/>
      <w:lvlJc w:val="left"/>
    </w:lvl>
    <w:lvl w:ilvl="6" w:tplc="B8C84728">
      <w:numFmt w:val="decimal"/>
      <w:lvlText w:val=""/>
      <w:lvlJc w:val="left"/>
    </w:lvl>
    <w:lvl w:ilvl="7" w:tplc="35E28FBC">
      <w:numFmt w:val="decimal"/>
      <w:lvlText w:val=""/>
      <w:lvlJc w:val="left"/>
    </w:lvl>
    <w:lvl w:ilvl="8" w:tplc="BDB20740">
      <w:numFmt w:val="decimal"/>
      <w:lvlText w:val=""/>
      <w:lvlJc w:val="left"/>
    </w:lvl>
  </w:abstractNum>
  <w:abstractNum w:abstractNumId="10" w15:restartNumberingAfterBreak="0">
    <w:nsid w:val="3AF93275"/>
    <w:multiLevelType w:val="hybridMultilevel"/>
    <w:tmpl w:val="FF24C420"/>
    <w:lvl w:ilvl="0" w:tplc="75721878">
      <w:start w:val="2"/>
      <w:numFmt w:val="decimal"/>
      <w:lvlText w:val="%1."/>
      <w:lvlJc w:val="left"/>
      <w:rPr>
        <w:rFonts w:ascii="Arial" w:hAnsi="Arial"/>
        <w:sz w:val="36"/>
      </w:rPr>
    </w:lvl>
    <w:lvl w:ilvl="1" w:tplc="F7FE6450">
      <w:numFmt w:val="decimal"/>
      <w:lvlText w:val=""/>
      <w:lvlJc w:val="left"/>
    </w:lvl>
    <w:lvl w:ilvl="2" w:tplc="D8EA3D3C">
      <w:numFmt w:val="decimal"/>
      <w:lvlText w:val=""/>
      <w:lvlJc w:val="left"/>
    </w:lvl>
    <w:lvl w:ilvl="3" w:tplc="A69653EE">
      <w:numFmt w:val="decimal"/>
      <w:lvlText w:val=""/>
      <w:lvlJc w:val="left"/>
    </w:lvl>
    <w:lvl w:ilvl="4" w:tplc="360005B0">
      <w:numFmt w:val="decimal"/>
      <w:lvlText w:val=""/>
      <w:lvlJc w:val="left"/>
    </w:lvl>
    <w:lvl w:ilvl="5" w:tplc="881E5E50">
      <w:numFmt w:val="decimal"/>
      <w:lvlText w:val=""/>
      <w:lvlJc w:val="left"/>
    </w:lvl>
    <w:lvl w:ilvl="6" w:tplc="BB505F74">
      <w:numFmt w:val="decimal"/>
      <w:lvlText w:val=""/>
      <w:lvlJc w:val="left"/>
    </w:lvl>
    <w:lvl w:ilvl="7" w:tplc="62945052">
      <w:numFmt w:val="decimal"/>
      <w:lvlText w:val=""/>
      <w:lvlJc w:val="left"/>
    </w:lvl>
    <w:lvl w:ilvl="8" w:tplc="CEC61B46">
      <w:numFmt w:val="decimal"/>
      <w:lvlText w:val=""/>
      <w:lvlJc w:val="left"/>
    </w:lvl>
  </w:abstractNum>
  <w:abstractNum w:abstractNumId="11" w15:restartNumberingAfterBreak="0">
    <w:nsid w:val="3E935E8E"/>
    <w:multiLevelType w:val="hybridMultilevel"/>
    <w:tmpl w:val="7E5C088E"/>
    <w:lvl w:ilvl="0" w:tplc="84EE3DAC">
      <w:start w:val="1"/>
      <w:numFmt w:val="decimal"/>
      <w:lvlText w:val="%1."/>
      <w:lvlJc w:val="left"/>
      <w:rPr>
        <w:rFonts w:ascii="Arial" w:hAnsi="Arial"/>
        <w:sz w:val="36"/>
      </w:rPr>
    </w:lvl>
    <w:lvl w:ilvl="1" w:tplc="7B5ACC9E">
      <w:numFmt w:val="decimal"/>
      <w:lvlText w:val=""/>
      <w:lvlJc w:val="left"/>
    </w:lvl>
    <w:lvl w:ilvl="2" w:tplc="5484DB88">
      <w:numFmt w:val="decimal"/>
      <w:lvlText w:val=""/>
      <w:lvlJc w:val="left"/>
    </w:lvl>
    <w:lvl w:ilvl="3" w:tplc="6EECCF9A">
      <w:numFmt w:val="decimal"/>
      <w:lvlText w:val=""/>
      <w:lvlJc w:val="left"/>
    </w:lvl>
    <w:lvl w:ilvl="4" w:tplc="D6A2848C">
      <w:numFmt w:val="decimal"/>
      <w:lvlText w:val=""/>
      <w:lvlJc w:val="left"/>
    </w:lvl>
    <w:lvl w:ilvl="5" w:tplc="78E2008A">
      <w:numFmt w:val="decimal"/>
      <w:lvlText w:val=""/>
      <w:lvlJc w:val="left"/>
    </w:lvl>
    <w:lvl w:ilvl="6" w:tplc="237224C4">
      <w:numFmt w:val="decimal"/>
      <w:lvlText w:val=""/>
      <w:lvlJc w:val="left"/>
    </w:lvl>
    <w:lvl w:ilvl="7" w:tplc="C1685B0E">
      <w:numFmt w:val="decimal"/>
      <w:lvlText w:val=""/>
      <w:lvlJc w:val="left"/>
    </w:lvl>
    <w:lvl w:ilvl="8" w:tplc="A1B41A2E">
      <w:numFmt w:val="decimal"/>
      <w:lvlText w:val=""/>
      <w:lvlJc w:val="left"/>
    </w:lvl>
  </w:abstractNum>
  <w:abstractNum w:abstractNumId="12" w15:restartNumberingAfterBreak="0">
    <w:nsid w:val="55B711ED"/>
    <w:multiLevelType w:val="hybridMultilevel"/>
    <w:tmpl w:val="A3846866"/>
    <w:lvl w:ilvl="0" w:tplc="7B3628E0">
      <w:start w:val="5"/>
      <w:numFmt w:val="decimal"/>
      <w:lvlText w:val="%1."/>
      <w:lvlJc w:val="left"/>
      <w:rPr>
        <w:rFonts w:ascii="Arial" w:hAnsi="Arial"/>
        <w:sz w:val="36"/>
      </w:rPr>
    </w:lvl>
    <w:lvl w:ilvl="1" w:tplc="8DD234DC">
      <w:numFmt w:val="decimal"/>
      <w:lvlText w:val=""/>
      <w:lvlJc w:val="left"/>
    </w:lvl>
    <w:lvl w:ilvl="2" w:tplc="4600BEE0">
      <w:numFmt w:val="decimal"/>
      <w:lvlText w:val=""/>
      <w:lvlJc w:val="left"/>
    </w:lvl>
    <w:lvl w:ilvl="3" w:tplc="1768540C">
      <w:numFmt w:val="decimal"/>
      <w:lvlText w:val=""/>
      <w:lvlJc w:val="left"/>
    </w:lvl>
    <w:lvl w:ilvl="4" w:tplc="E696CC3E">
      <w:numFmt w:val="decimal"/>
      <w:lvlText w:val=""/>
      <w:lvlJc w:val="left"/>
    </w:lvl>
    <w:lvl w:ilvl="5" w:tplc="FED01B64">
      <w:numFmt w:val="decimal"/>
      <w:lvlText w:val=""/>
      <w:lvlJc w:val="left"/>
    </w:lvl>
    <w:lvl w:ilvl="6" w:tplc="372871B2">
      <w:numFmt w:val="decimal"/>
      <w:lvlText w:val=""/>
      <w:lvlJc w:val="left"/>
    </w:lvl>
    <w:lvl w:ilvl="7" w:tplc="392CD52C">
      <w:numFmt w:val="decimal"/>
      <w:lvlText w:val=""/>
      <w:lvlJc w:val="left"/>
    </w:lvl>
    <w:lvl w:ilvl="8" w:tplc="A716670E">
      <w:numFmt w:val="decimal"/>
      <w:lvlText w:val=""/>
      <w:lvlJc w:val="left"/>
    </w:lvl>
  </w:abstractNum>
  <w:abstractNum w:abstractNumId="13" w15:restartNumberingAfterBreak="0">
    <w:nsid w:val="59573363"/>
    <w:multiLevelType w:val="hybridMultilevel"/>
    <w:tmpl w:val="5B0EBBD0"/>
    <w:lvl w:ilvl="0" w:tplc="AE64D5DC">
      <w:start w:val="1"/>
      <w:numFmt w:val="decimal"/>
      <w:lvlText w:val="%1."/>
      <w:lvlJc w:val="left"/>
      <w:rPr>
        <w:rFonts w:ascii="Arial" w:hAnsi="Arial"/>
        <w:sz w:val="36"/>
      </w:rPr>
    </w:lvl>
    <w:lvl w:ilvl="1" w:tplc="EFB46F8C">
      <w:numFmt w:val="decimal"/>
      <w:lvlText w:val=""/>
      <w:lvlJc w:val="left"/>
    </w:lvl>
    <w:lvl w:ilvl="2" w:tplc="B176789E">
      <w:numFmt w:val="decimal"/>
      <w:lvlText w:val=""/>
      <w:lvlJc w:val="left"/>
    </w:lvl>
    <w:lvl w:ilvl="3" w:tplc="BAECA34C">
      <w:numFmt w:val="decimal"/>
      <w:lvlText w:val=""/>
      <w:lvlJc w:val="left"/>
    </w:lvl>
    <w:lvl w:ilvl="4" w:tplc="1690FADC">
      <w:numFmt w:val="decimal"/>
      <w:lvlText w:val=""/>
      <w:lvlJc w:val="left"/>
    </w:lvl>
    <w:lvl w:ilvl="5" w:tplc="8E3E52FC">
      <w:numFmt w:val="decimal"/>
      <w:lvlText w:val=""/>
      <w:lvlJc w:val="left"/>
    </w:lvl>
    <w:lvl w:ilvl="6" w:tplc="E8F81A00">
      <w:numFmt w:val="decimal"/>
      <w:lvlText w:val=""/>
      <w:lvlJc w:val="left"/>
    </w:lvl>
    <w:lvl w:ilvl="7" w:tplc="C2CED6F0">
      <w:numFmt w:val="decimal"/>
      <w:lvlText w:val=""/>
      <w:lvlJc w:val="left"/>
    </w:lvl>
    <w:lvl w:ilvl="8" w:tplc="618478D8">
      <w:numFmt w:val="decimal"/>
      <w:lvlText w:val=""/>
      <w:lvlJc w:val="left"/>
    </w:lvl>
  </w:abstractNum>
  <w:abstractNum w:abstractNumId="14" w15:restartNumberingAfterBreak="0">
    <w:nsid w:val="73A1389C"/>
    <w:multiLevelType w:val="hybridMultilevel"/>
    <w:tmpl w:val="1414BEF2"/>
    <w:lvl w:ilvl="0" w:tplc="F96E8A32">
      <w:start w:val="2"/>
      <w:numFmt w:val="decimal"/>
      <w:lvlText w:val="%1."/>
      <w:lvlJc w:val="left"/>
      <w:rPr>
        <w:rFonts w:ascii="Arial" w:hAnsi="Arial"/>
        <w:sz w:val="36"/>
      </w:rPr>
    </w:lvl>
    <w:lvl w:ilvl="1" w:tplc="1E5882AC">
      <w:numFmt w:val="decimal"/>
      <w:lvlText w:val=""/>
      <w:lvlJc w:val="left"/>
    </w:lvl>
    <w:lvl w:ilvl="2" w:tplc="9E48AD20">
      <w:numFmt w:val="decimal"/>
      <w:lvlText w:val=""/>
      <w:lvlJc w:val="left"/>
    </w:lvl>
    <w:lvl w:ilvl="3" w:tplc="57FCC7C8">
      <w:numFmt w:val="decimal"/>
      <w:lvlText w:val=""/>
      <w:lvlJc w:val="left"/>
    </w:lvl>
    <w:lvl w:ilvl="4" w:tplc="CC94DEA2">
      <w:numFmt w:val="decimal"/>
      <w:lvlText w:val=""/>
      <w:lvlJc w:val="left"/>
    </w:lvl>
    <w:lvl w:ilvl="5" w:tplc="928C6D26">
      <w:numFmt w:val="decimal"/>
      <w:lvlText w:val=""/>
      <w:lvlJc w:val="left"/>
    </w:lvl>
    <w:lvl w:ilvl="6" w:tplc="E9C6D0AA">
      <w:numFmt w:val="decimal"/>
      <w:lvlText w:val=""/>
      <w:lvlJc w:val="left"/>
    </w:lvl>
    <w:lvl w:ilvl="7" w:tplc="901E7C0C">
      <w:numFmt w:val="decimal"/>
      <w:lvlText w:val=""/>
      <w:lvlJc w:val="left"/>
    </w:lvl>
    <w:lvl w:ilvl="8" w:tplc="37807A4C">
      <w:numFmt w:val="decimal"/>
      <w:lvlText w:val=""/>
      <w:lvlJc w:val="left"/>
    </w:lvl>
  </w:abstractNum>
  <w:abstractNum w:abstractNumId="15" w15:restartNumberingAfterBreak="0">
    <w:nsid w:val="783D0D3C"/>
    <w:multiLevelType w:val="hybridMultilevel"/>
    <w:tmpl w:val="F7504EFA"/>
    <w:lvl w:ilvl="0" w:tplc="1E527FC8">
      <w:start w:val="2"/>
      <w:numFmt w:val="decimal"/>
      <w:lvlText w:val="%1."/>
      <w:lvlJc w:val="left"/>
      <w:rPr>
        <w:rFonts w:ascii="Arial" w:hAnsi="Arial"/>
        <w:sz w:val="36"/>
      </w:rPr>
    </w:lvl>
    <w:lvl w:ilvl="1" w:tplc="9BC660EC">
      <w:numFmt w:val="decimal"/>
      <w:lvlText w:val=""/>
      <w:lvlJc w:val="left"/>
    </w:lvl>
    <w:lvl w:ilvl="2" w:tplc="D05620B0">
      <w:numFmt w:val="decimal"/>
      <w:lvlText w:val=""/>
      <w:lvlJc w:val="left"/>
    </w:lvl>
    <w:lvl w:ilvl="3" w:tplc="67689C5C">
      <w:numFmt w:val="decimal"/>
      <w:lvlText w:val=""/>
      <w:lvlJc w:val="left"/>
    </w:lvl>
    <w:lvl w:ilvl="4" w:tplc="F96EAFC6">
      <w:numFmt w:val="decimal"/>
      <w:lvlText w:val=""/>
      <w:lvlJc w:val="left"/>
    </w:lvl>
    <w:lvl w:ilvl="5" w:tplc="BB00960C">
      <w:numFmt w:val="decimal"/>
      <w:lvlText w:val=""/>
      <w:lvlJc w:val="left"/>
    </w:lvl>
    <w:lvl w:ilvl="6" w:tplc="F7FACE54">
      <w:numFmt w:val="decimal"/>
      <w:lvlText w:val=""/>
      <w:lvlJc w:val="left"/>
    </w:lvl>
    <w:lvl w:ilvl="7" w:tplc="05063470">
      <w:numFmt w:val="decimal"/>
      <w:lvlText w:val=""/>
      <w:lvlJc w:val="left"/>
    </w:lvl>
    <w:lvl w:ilvl="8" w:tplc="FF90CB66">
      <w:numFmt w:val="decimal"/>
      <w:lvlText w:val=""/>
      <w:lvlJc w:val="left"/>
    </w:lvl>
  </w:abstractNum>
  <w:abstractNum w:abstractNumId="16" w15:restartNumberingAfterBreak="0">
    <w:nsid w:val="7A8F0D23"/>
    <w:multiLevelType w:val="hybridMultilevel"/>
    <w:tmpl w:val="3ADEA836"/>
    <w:lvl w:ilvl="0" w:tplc="933ABFC0">
      <w:start w:val="1"/>
      <w:numFmt w:val="decimal"/>
      <w:lvlText w:val="%1."/>
      <w:lvlJc w:val="left"/>
      <w:rPr>
        <w:rFonts w:ascii="Arial" w:hAnsi="Arial"/>
        <w:sz w:val="36"/>
      </w:rPr>
    </w:lvl>
    <w:lvl w:ilvl="1" w:tplc="D580293E">
      <w:numFmt w:val="decimal"/>
      <w:lvlText w:val=""/>
      <w:lvlJc w:val="left"/>
    </w:lvl>
    <w:lvl w:ilvl="2" w:tplc="99D4C74A">
      <w:numFmt w:val="decimal"/>
      <w:lvlText w:val=""/>
      <w:lvlJc w:val="left"/>
    </w:lvl>
    <w:lvl w:ilvl="3" w:tplc="E64ED41A">
      <w:numFmt w:val="decimal"/>
      <w:lvlText w:val=""/>
      <w:lvlJc w:val="left"/>
    </w:lvl>
    <w:lvl w:ilvl="4" w:tplc="615A11F8">
      <w:numFmt w:val="decimal"/>
      <w:lvlText w:val=""/>
      <w:lvlJc w:val="left"/>
    </w:lvl>
    <w:lvl w:ilvl="5" w:tplc="C9740704">
      <w:numFmt w:val="decimal"/>
      <w:lvlText w:val=""/>
      <w:lvlJc w:val="left"/>
    </w:lvl>
    <w:lvl w:ilvl="6" w:tplc="77D23C28">
      <w:numFmt w:val="decimal"/>
      <w:lvlText w:val=""/>
      <w:lvlJc w:val="left"/>
    </w:lvl>
    <w:lvl w:ilvl="7" w:tplc="343AE888">
      <w:numFmt w:val="decimal"/>
      <w:lvlText w:val=""/>
      <w:lvlJc w:val="left"/>
    </w:lvl>
    <w:lvl w:ilvl="8" w:tplc="642A326E">
      <w:numFmt w:val="decimal"/>
      <w:lvlText w:val=""/>
      <w:lvlJc w:val="left"/>
    </w:lvl>
  </w:abstractNum>
  <w:num w:numId="1" w16cid:durableId="1509440796">
    <w:abstractNumId w:val="1"/>
  </w:num>
  <w:num w:numId="2" w16cid:durableId="177744337">
    <w:abstractNumId w:val="14"/>
  </w:num>
  <w:num w:numId="3" w16cid:durableId="261570996">
    <w:abstractNumId w:val="0"/>
  </w:num>
  <w:num w:numId="4" w16cid:durableId="735779506">
    <w:abstractNumId w:val="4"/>
  </w:num>
  <w:num w:numId="5" w16cid:durableId="1982731868">
    <w:abstractNumId w:val="7"/>
  </w:num>
  <w:num w:numId="6" w16cid:durableId="1580600630">
    <w:abstractNumId w:val="15"/>
  </w:num>
  <w:num w:numId="7" w16cid:durableId="181238551">
    <w:abstractNumId w:val="8"/>
  </w:num>
  <w:num w:numId="8" w16cid:durableId="1198619308">
    <w:abstractNumId w:val="5"/>
  </w:num>
  <w:num w:numId="9" w16cid:durableId="588393031">
    <w:abstractNumId w:val="13"/>
  </w:num>
  <w:num w:numId="10" w16cid:durableId="1689982614">
    <w:abstractNumId w:val="11"/>
  </w:num>
  <w:num w:numId="11" w16cid:durableId="733435703">
    <w:abstractNumId w:val="16"/>
  </w:num>
  <w:num w:numId="12" w16cid:durableId="1256939189">
    <w:abstractNumId w:val="6"/>
  </w:num>
  <w:num w:numId="13" w16cid:durableId="143206218">
    <w:abstractNumId w:val="3"/>
  </w:num>
  <w:num w:numId="14" w16cid:durableId="263343791">
    <w:abstractNumId w:val="10"/>
  </w:num>
  <w:num w:numId="15" w16cid:durableId="202209555">
    <w:abstractNumId w:val="9"/>
  </w:num>
  <w:num w:numId="16" w16cid:durableId="892697134">
    <w:abstractNumId w:val="2"/>
  </w:num>
  <w:num w:numId="17" w16cid:durableId="18151043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C3803"/>
    <w:rsid w:val="00327D7D"/>
    <w:rsid w:val="00345D7A"/>
    <w:rsid w:val="008D13C3"/>
    <w:rsid w:val="00AC0D5A"/>
    <w:rsid w:val="00B33F15"/>
    <w:rsid w:val="00FC380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48D84"/>
  <w15:docId w15:val="{971627B2-9A4A-4247-94BF-D10EFB6AA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5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D7A"/>
  </w:style>
  <w:style w:type="paragraph" w:styleId="Footer">
    <w:name w:val="footer"/>
    <w:basedOn w:val="Normal"/>
    <w:link w:val="FooterChar"/>
    <w:uiPriority w:val="99"/>
    <w:unhideWhenUsed/>
    <w:rsid w:val="00345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D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3F46C0B2A77F4AAB923CA00B36000F" ma:contentTypeVersion="1" ma:contentTypeDescription="Create a new document." ma:contentTypeScope="" ma:versionID="5c04e9ee1f405cd135cc0ff198b9f15f">
  <xsd:schema xmlns:xsd="http://www.w3.org/2001/XMLSchema" xmlns:xs="http://www.w3.org/2001/XMLSchema" xmlns:p="http://schemas.microsoft.com/office/2006/metadata/properties" xmlns:ns3="936e02c4-a484-4998-a51a-c24e6dc61f3e" targetNamespace="http://schemas.microsoft.com/office/2006/metadata/properties" ma:root="true" ma:fieldsID="70ecbe63e0a8614174df144e081545ab" ns3:_="">
    <xsd:import namespace="936e02c4-a484-4998-a51a-c24e6dc61f3e"/>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6e02c4-a484-4998-a51a-c24e6dc61f3e"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CDCF816-C768-44C6-9830-68A1BED8F2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6e02c4-a484-4998-a51a-c24e6dc61f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9B1EE8-F4AE-427C-A217-93F4CCAE6783}">
  <ds:schemaRefs>
    <ds:schemaRef ds:uri="http://schemas.microsoft.com/sharepoint/v3/contenttype/forms"/>
  </ds:schemaRefs>
</ds:datastoreItem>
</file>

<file path=customXml/itemProps3.xml><?xml version="1.0" encoding="utf-8"?>
<ds:datastoreItem xmlns:ds="http://schemas.openxmlformats.org/officeDocument/2006/customXml" ds:itemID="{55BA9745-CC6D-4EAF-A9CA-A9942AEEF27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1110</Words>
  <Characters>6329</Characters>
  <Application>Microsoft Office Word</Application>
  <DocSecurity>0</DocSecurity>
  <Lines>52</Lines>
  <Paragraphs>14</Paragraphs>
  <ScaleCrop>false</ScaleCrop>
  <Company/>
  <LinksUpToDate>false</LinksUpToDate>
  <CharactersWithSpaces>7425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Apache POI</dc:creator>
  <cp:lastModifiedBy>Sihon Scott Jones (2543412)</cp:lastModifiedBy>
  <cp:revision>2</cp:revision>
  <dcterms:created xsi:type="dcterms:W3CDTF">2026-08-17T09:23:00Z</dcterms:created>
  <dcterms:modified xsi:type="dcterms:W3CDTF">2026-08-17T09:23:00Z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0x010100DA3F46C0B2A77F4AAB923CA00B36000F</vt:lpwstr>
  </property>
</Properties>
</file>