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9DFA01" w14:textId="77777777" w:rsidTr="008F1308">
        <w:tc>
          <w:tcPr>
            <w:tcW w:w="2093" w:type="dxa"/>
            <w:shd w:val="pct15" w:color="auto" w:fill="auto"/>
          </w:tcPr>
          <w:p w14:paraId="264A93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384BA56B" w:rsidR="003B3F9D" w:rsidRPr="00A406E5" w:rsidRDefault="00B46E40" w:rsidP="001E57C1">
            <w:pPr>
              <w:spacing w:before="120" w:after="120"/>
              <w:jc w:val="both"/>
              <w:rPr>
                <w:rFonts w:ascii="Arial" w:hAnsi="Arial" w:cs="Arial"/>
                <w:b/>
                <w:sz w:val="22"/>
                <w:szCs w:val="22"/>
              </w:rPr>
            </w:pPr>
            <w:r w:rsidRPr="00B46E40">
              <w:rPr>
                <w:rFonts w:ascii="Arial" w:hAnsi="Arial" w:cs="Arial"/>
                <w:b/>
                <w:sz w:val="22"/>
                <w:szCs w:val="22"/>
              </w:rPr>
              <w:t>Scott Ling</w:t>
            </w:r>
          </w:p>
        </w:tc>
        <w:tc>
          <w:tcPr>
            <w:tcW w:w="2268" w:type="dxa"/>
            <w:shd w:val="clear" w:color="auto" w:fill="D9D9D9"/>
          </w:tcPr>
          <w:p w14:paraId="0FE29E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E52A8C" w14:textId="0F570DE3" w:rsidR="003B3F9D" w:rsidRPr="00A406E5" w:rsidRDefault="00B46E40" w:rsidP="001E57C1">
            <w:pPr>
              <w:spacing w:before="120" w:after="120"/>
              <w:jc w:val="both"/>
              <w:rPr>
                <w:rFonts w:ascii="Arial" w:hAnsi="Arial" w:cs="Arial"/>
                <w:b/>
                <w:sz w:val="22"/>
                <w:szCs w:val="22"/>
              </w:rPr>
            </w:pPr>
            <w:r w:rsidRPr="00B46E40">
              <w:rPr>
                <w:rFonts w:ascii="Arial" w:hAnsi="Arial" w:cs="Arial"/>
                <w:b/>
                <w:sz w:val="22"/>
                <w:szCs w:val="22"/>
              </w:rPr>
              <w:t>152035048</w:t>
            </w:r>
          </w:p>
        </w:tc>
      </w:tr>
      <w:tr w:rsidR="00DB116D" w:rsidRPr="00A406E5" w14:paraId="325C8770" w14:textId="77777777" w:rsidTr="00A406E5">
        <w:tc>
          <w:tcPr>
            <w:tcW w:w="2093" w:type="dxa"/>
            <w:shd w:val="pct15" w:color="auto" w:fill="auto"/>
          </w:tcPr>
          <w:p w14:paraId="0C8CB4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77777777" w:rsidR="00DB116D" w:rsidRPr="00A406E5" w:rsidRDefault="00DB116D" w:rsidP="00E51AAC">
            <w:pPr>
              <w:spacing w:before="120" w:after="120"/>
              <w:jc w:val="both"/>
              <w:rPr>
                <w:rFonts w:ascii="Arial" w:hAnsi="Arial" w:cs="Arial"/>
                <w:b/>
                <w:sz w:val="22"/>
                <w:szCs w:val="22"/>
              </w:rPr>
            </w:pPr>
          </w:p>
        </w:tc>
      </w:tr>
      <w:tr w:rsidR="00D74F73" w:rsidRPr="00A406E5" w14:paraId="59A83491" w14:textId="77777777" w:rsidTr="00A628CC">
        <w:tc>
          <w:tcPr>
            <w:tcW w:w="2093" w:type="dxa"/>
            <w:shd w:val="pct15" w:color="auto" w:fill="auto"/>
          </w:tcPr>
          <w:p w14:paraId="22C4A583"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1EB2B420" w:rsidR="00D74F73" w:rsidRPr="00A406E5" w:rsidRDefault="00D74F73" w:rsidP="00D74F73">
            <w:pPr>
              <w:spacing w:before="120" w:after="120"/>
              <w:jc w:val="both"/>
              <w:rPr>
                <w:rFonts w:ascii="Arial" w:hAnsi="Arial" w:cs="Arial"/>
                <w:b/>
                <w:sz w:val="22"/>
                <w:szCs w:val="22"/>
              </w:rPr>
            </w:pPr>
            <w:r>
              <w:rPr>
                <w:rFonts w:ascii="Arial" w:hAnsi="Arial" w:cs="Arial"/>
                <w:b/>
                <w:sz w:val="22"/>
                <w:szCs w:val="22"/>
              </w:rPr>
              <w:t>Safety and Hazard Assessment</w:t>
            </w:r>
          </w:p>
        </w:tc>
      </w:tr>
      <w:tr w:rsidR="00D74F73" w:rsidRPr="00A406E5" w14:paraId="75D65A50" w14:textId="77777777" w:rsidTr="008F1308">
        <w:tc>
          <w:tcPr>
            <w:tcW w:w="2093" w:type="dxa"/>
            <w:shd w:val="pct15" w:color="auto" w:fill="auto"/>
          </w:tcPr>
          <w:p w14:paraId="24F591B1"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19BFD8BA" w:rsidR="00D74F73" w:rsidRPr="00A406E5" w:rsidRDefault="00D74F73" w:rsidP="00D74F73">
            <w:pPr>
              <w:spacing w:before="120" w:after="120"/>
              <w:jc w:val="both"/>
              <w:rPr>
                <w:rFonts w:ascii="Arial" w:hAnsi="Arial" w:cs="Arial"/>
                <w:b/>
                <w:sz w:val="22"/>
                <w:szCs w:val="22"/>
              </w:rPr>
            </w:pPr>
            <w:r>
              <w:rPr>
                <w:rFonts w:ascii="Arial" w:hAnsi="Arial" w:cs="Arial"/>
                <w:b/>
                <w:sz w:val="22"/>
                <w:szCs w:val="22"/>
              </w:rPr>
              <w:t>ACDA5013</w:t>
            </w:r>
          </w:p>
        </w:tc>
        <w:tc>
          <w:tcPr>
            <w:tcW w:w="2268" w:type="dxa"/>
            <w:shd w:val="clear" w:color="auto" w:fill="D9D9D9"/>
          </w:tcPr>
          <w:p w14:paraId="4F709BC7" w14:textId="77777777" w:rsidR="00D74F73" w:rsidRPr="004D5E9B" w:rsidRDefault="00D74F73" w:rsidP="00D74F7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0C347284" w:rsidR="00D74F73" w:rsidRPr="00A406E5" w:rsidRDefault="00D74F73" w:rsidP="00D74F73">
            <w:pPr>
              <w:spacing w:before="120" w:after="120"/>
              <w:jc w:val="both"/>
              <w:rPr>
                <w:rFonts w:ascii="Arial" w:hAnsi="Arial" w:cs="Arial"/>
                <w:b/>
                <w:sz w:val="22"/>
                <w:szCs w:val="22"/>
              </w:rPr>
            </w:pPr>
            <w:r>
              <w:rPr>
                <w:rFonts w:ascii="Arial" w:hAnsi="Arial" w:cs="Arial"/>
                <w:b/>
                <w:sz w:val="22"/>
                <w:szCs w:val="22"/>
              </w:rPr>
              <w:t>50%</w:t>
            </w:r>
          </w:p>
        </w:tc>
      </w:tr>
      <w:tr w:rsidR="00D74F73" w:rsidRPr="00A406E5" w14:paraId="7D11FD38" w14:textId="77777777" w:rsidTr="008F1308">
        <w:tc>
          <w:tcPr>
            <w:tcW w:w="2093" w:type="dxa"/>
            <w:shd w:val="pct15" w:color="auto" w:fill="auto"/>
          </w:tcPr>
          <w:p w14:paraId="3B53B1AA"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77777777" w:rsidR="00D74F73" w:rsidRPr="00A406E5" w:rsidRDefault="00D74F73" w:rsidP="00D74F73">
            <w:pPr>
              <w:spacing w:before="120" w:after="120"/>
              <w:jc w:val="both"/>
              <w:rPr>
                <w:rFonts w:ascii="Arial" w:hAnsi="Arial" w:cs="Arial"/>
                <w:b/>
                <w:sz w:val="22"/>
                <w:szCs w:val="22"/>
              </w:rPr>
            </w:pPr>
          </w:p>
        </w:tc>
        <w:tc>
          <w:tcPr>
            <w:tcW w:w="2268" w:type="dxa"/>
            <w:shd w:val="clear" w:color="auto" w:fill="D9D9D9"/>
          </w:tcPr>
          <w:p w14:paraId="137A79A4"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D74F73" w:rsidRPr="00A406E5" w:rsidRDefault="00D74F73" w:rsidP="00D74F73">
            <w:pPr>
              <w:spacing w:before="120" w:after="120"/>
              <w:jc w:val="both"/>
              <w:rPr>
                <w:rFonts w:ascii="Arial" w:hAnsi="Arial" w:cs="Arial"/>
                <w:b/>
                <w:sz w:val="22"/>
                <w:szCs w:val="22"/>
              </w:rPr>
            </w:pPr>
          </w:p>
        </w:tc>
      </w:tr>
      <w:tr w:rsidR="00D74F73" w:rsidRPr="00A406E5" w14:paraId="0C1A0E2C" w14:textId="77777777" w:rsidTr="008F1308">
        <w:tc>
          <w:tcPr>
            <w:tcW w:w="2093" w:type="dxa"/>
            <w:shd w:val="pct15" w:color="auto" w:fill="auto"/>
          </w:tcPr>
          <w:p w14:paraId="362C5B55"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77777777" w:rsidR="00D74F73" w:rsidRPr="00A406E5" w:rsidRDefault="00D74F73" w:rsidP="00D74F73">
            <w:pPr>
              <w:spacing w:before="120" w:after="120"/>
              <w:jc w:val="both"/>
              <w:rPr>
                <w:rFonts w:ascii="Arial" w:hAnsi="Arial" w:cs="Arial"/>
                <w:b/>
                <w:sz w:val="22"/>
                <w:szCs w:val="22"/>
              </w:rPr>
            </w:pPr>
          </w:p>
        </w:tc>
        <w:tc>
          <w:tcPr>
            <w:tcW w:w="2268" w:type="dxa"/>
            <w:shd w:val="pct15" w:color="auto" w:fill="auto"/>
          </w:tcPr>
          <w:p w14:paraId="6DF0C78C" w14:textId="77777777" w:rsidR="00D74F73" w:rsidRPr="00A406E5" w:rsidRDefault="00D74F73" w:rsidP="00D74F7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ABE302" w14:textId="6E200C04" w:rsidR="00D74F73" w:rsidRDefault="002C2186" w:rsidP="00D74F73">
            <w:pPr>
              <w:spacing w:before="120" w:after="120"/>
              <w:jc w:val="both"/>
              <w:rPr>
                <w:rFonts w:ascii="Arial" w:hAnsi="Arial" w:cs="Arial"/>
                <w:b/>
                <w:sz w:val="22"/>
                <w:szCs w:val="22"/>
              </w:rPr>
            </w:pPr>
            <w:r>
              <w:rPr>
                <w:rFonts w:ascii="Arial" w:hAnsi="Arial" w:cs="Arial"/>
                <w:b/>
                <w:sz w:val="22"/>
                <w:szCs w:val="22"/>
              </w:rPr>
              <w:t>Part 1 - 4 Pages</w:t>
            </w:r>
          </w:p>
          <w:p w14:paraId="49242E89" w14:textId="328EED52" w:rsidR="002C2186" w:rsidRPr="00A406E5" w:rsidRDefault="002C2186" w:rsidP="00D74F73">
            <w:pPr>
              <w:spacing w:before="120" w:after="120"/>
              <w:jc w:val="both"/>
              <w:rPr>
                <w:rFonts w:ascii="Arial" w:hAnsi="Arial" w:cs="Arial"/>
                <w:b/>
                <w:sz w:val="22"/>
                <w:szCs w:val="22"/>
              </w:rPr>
            </w:pPr>
            <w:r>
              <w:rPr>
                <w:rFonts w:ascii="Arial" w:hAnsi="Arial" w:cs="Arial"/>
                <w:b/>
                <w:sz w:val="22"/>
                <w:szCs w:val="22"/>
              </w:rPr>
              <w:t>Part 2 - 808 Words</w:t>
            </w:r>
          </w:p>
        </w:tc>
      </w:tr>
      <w:tr w:rsidR="00D74F73" w:rsidRPr="00A406E5" w14:paraId="409331F5" w14:textId="77777777" w:rsidTr="008F1308">
        <w:tc>
          <w:tcPr>
            <w:tcW w:w="2093" w:type="dxa"/>
            <w:shd w:val="pct15" w:color="auto" w:fill="auto"/>
          </w:tcPr>
          <w:p w14:paraId="5E9E5DA3"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38DF2541" w:rsidR="00D74F73" w:rsidRPr="00A406E5" w:rsidRDefault="00D74F73" w:rsidP="00D74F73">
            <w:pPr>
              <w:spacing w:before="120" w:after="120"/>
              <w:jc w:val="both"/>
              <w:rPr>
                <w:rFonts w:ascii="Arial" w:hAnsi="Arial" w:cs="Arial"/>
                <w:b/>
                <w:sz w:val="22"/>
                <w:szCs w:val="22"/>
              </w:rPr>
            </w:pPr>
            <w:r>
              <w:rPr>
                <w:rFonts w:ascii="Arial" w:hAnsi="Arial" w:cs="Arial"/>
                <w:b/>
                <w:sz w:val="22"/>
                <w:szCs w:val="22"/>
              </w:rPr>
              <w:t>07</w:t>
            </w:r>
            <w:r w:rsidRPr="00DE3F95">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1B26181A"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5F604547" w:rsidR="00D74F73" w:rsidRPr="00A406E5" w:rsidRDefault="00D74F73" w:rsidP="00D74F73">
            <w:pPr>
              <w:spacing w:before="120" w:after="120"/>
              <w:jc w:val="both"/>
              <w:rPr>
                <w:rFonts w:ascii="Arial" w:hAnsi="Arial" w:cs="Arial"/>
                <w:b/>
                <w:sz w:val="22"/>
                <w:szCs w:val="22"/>
              </w:rPr>
            </w:pPr>
            <w:r>
              <w:rPr>
                <w:rFonts w:ascii="Arial" w:hAnsi="Arial" w:cs="Arial"/>
                <w:b/>
                <w:sz w:val="22"/>
                <w:szCs w:val="22"/>
              </w:rPr>
              <w:t>26</w:t>
            </w:r>
            <w:r w:rsidRPr="00DE3F95">
              <w:rPr>
                <w:rFonts w:ascii="Arial" w:hAnsi="Arial" w:cs="Arial"/>
                <w:b/>
                <w:sz w:val="22"/>
                <w:szCs w:val="22"/>
                <w:vertAlign w:val="superscript"/>
              </w:rPr>
              <w:t>th</w:t>
            </w:r>
            <w:r>
              <w:rPr>
                <w:rFonts w:ascii="Arial" w:hAnsi="Arial" w:cs="Arial"/>
                <w:b/>
                <w:sz w:val="22"/>
                <w:szCs w:val="22"/>
              </w:rPr>
              <w:t xml:space="preserve"> May 2021</w:t>
            </w:r>
          </w:p>
        </w:tc>
      </w:tr>
      <w:tr w:rsidR="00D74F73" w:rsidRPr="00A406E5" w14:paraId="4B43BF5B" w14:textId="77777777" w:rsidTr="00A406E5">
        <w:tc>
          <w:tcPr>
            <w:tcW w:w="2093" w:type="dxa"/>
            <w:shd w:val="pct15" w:color="auto" w:fill="auto"/>
          </w:tcPr>
          <w:p w14:paraId="69F056CC"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D74F73" w:rsidRPr="00A406E5" w:rsidRDefault="00D74F73" w:rsidP="00D74F7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D74F73" w:rsidRPr="00A406E5" w:rsidRDefault="00D74F73" w:rsidP="00D74F7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74F73" w:rsidRPr="00A406E5" w14:paraId="1A22733F" w14:textId="77777777" w:rsidTr="00A406E5">
        <w:tc>
          <w:tcPr>
            <w:tcW w:w="2093" w:type="dxa"/>
            <w:shd w:val="pct15" w:color="auto" w:fill="auto"/>
          </w:tcPr>
          <w:p w14:paraId="0110E4D9" w14:textId="77777777" w:rsidR="00D74F73" w:rsidRPr="00A406E5" w:rsidRDefault="00D74F73" w:rsidP="00D74F7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D74F73" w:rsidRPr="00A406E5" w:rsidRDefault="00D74F73" w:rsidP="00D74F7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w:t>
            </w:r>
            <w:proofErr w:type="spellStart"/>
            <w:r w:rsidRPr="009552C8">
              <w:rPr>
                <w:rFonts w:ascii="Arial" w:hAnsi="Arial" w:cs="Arial"/>
                <w:sz w:val="22"/>
                <w:szCs w:val="22"/>
              </w:rPr>
              <w:t>HazID</w:t>
            </w:r>
            <w:proofErr w:type="spellEnd"/>
            <w:r w:rsidRPr="009552C8">
              <w:rPr>
                <w:rFonts w:ascii="Arial" w:hAnsi="Arial" w:cs="Arial"/>
                <w:sz w:val="22"/>
                <w:szCs w:val="22"/>
              </w:rPr>
              <w:t>) and hazard operability (</w:t>
            </w:r>
            <w:proofErr w:type="spellStart"/>
            <w:r w:rsidRPr="009552C8">
              <w:rPr>
                <w:rFonts w:ascii="Arial" w:hAnsi="Arial" w:cs="Arial"/>
                <w:sz w:val="22"/>
                <w:szCs w:val="22"/>
              </w:rPr>
              <w:t>HazOp</w:t>
            </w:r>
            <w:proofErr w:type="spellEnd"/>
            <w:r w:rsidRPr="009552C8">
              <w:rPr>
                <w:rFonts w:ascii="Arial" w:hAnsi="Arial" w:cs="Arial"/>
                <w:sz w:val="22"/>
                <w:szCs w:val="22"/>
              </w:rPr>
              <w:t>).</w:t>
            </w:r>
          </w:p>
          <w:p w14:paraId="63790368" w14:textId="7B8FEF2F" w:rsidR="00C01A3F"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 xml:space="preserve">Effectively communicate to specialist and non-specialist audiences the outcomes of </w:t>
            </w:r>
            <w:proofErr w:type="spellStart"/>
            <w:r w:rsidRPr="009552C8">
              <w:rPr>
                <w:rFonts w:ascii="Arial" w:hAnsi="Arial" w:cs="Arial"/>
                <w:sz w:val="22"/>
                <w:szCs w:val="22"/>
              </w:rPr>
              <w:t>HazID</w:t>
            </w:r>
            <w:proofErr w:type="spellEnd"/>
            <w:r w:rsidRPr="009552C8">
              <w:rPr>
                <w:rFonts w:ascii="Arial" w:hAnsi="Arial" w:cs="Arial"/>
                <w:sz w:val="22"/>
                <w:szCs w:val="22"/>
              </w:rPr>
              <w:t xml:space="preserve"> &amp; </w:t>
            </w:r>
            <w:proofErr w:type="spellStart"/>
            <w:r w:rsidRPr="009552C8">
              <w:rPr>
                <w:rFonts w:ascii="Arial" w:hAnsi="Arial" w:cs="Arial"/>
                <w:sz w:val="22"/>
                <w:szCs w:val="22"/>
              </w:rPr>
              <w:t>HazOp</w:t>
            </w:r>
            <w:proofErr w:type="spellEnd"/>
            <w:r w:rsidRPr="009552C8">
              <w:rPr>
                <w:rFonts w:ascii="Arial" w:hAnsi="Arial" w:cs="Arial"/>
                <w:sz w:val="22"/>
                <w:szCs w:val="22"/>
              </w:rPr>
              <w:t xml:space="preserve">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r w:rsidRPr="009552C8">
        <w:rPr>
          <w:rFonts w:ascii="Arial" w:hAnsi="Arial" w:cs="Arial"/>
          <w:sz w:val="24"/>
          <w:szCs w:val="24"/>
        </w:rPr>
        <w:t>MTDS</w:t>
      </w:r>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 xml:space="preserve">Finally, as ALARP status should be reviewed, the student should consider how they plan to maintain this ALARP status into </w:t>
      </w:r>
      <w:r w:rsidR="00B31791" w:rsidRPr="009552C8">
        <w:rPr>
          <w:rFonts w:ascii="Arial" w:hAnsi="Arial" w:cs="Arial"/>
          <w:sz w:val="24"/>
          <w:szCs w:val="24"/>
        </w:rPr>
        <w:lastRenderedPageBreak/>
        <w:t>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76A55466" w:rsidR="00152E9D" w:rsidRPr="00CF4176" w:rsidRDefault="00D8644B" w:rsidP="00FA2905">
      <w:pPr>
        <w:ind w:left="720"/>
        <w:jc w:val="both"/>
        <w:rPr>
          <w:rFonts w:ascii="Arial" w:hAnsi="Arial" w:cs="Arial"/>
          <w:color w:val="FF0000"/>
          <w:sz w:val="24"/>
          <w:szCs w:val="24"/>
        </w:rPr>
      </w:pPr>
      <w:r w:rsidRPr="009552C8">
        <w:rPr>
          <w:rFonts w:ascii="Arial" w:hAnsi="Arial" w:cs="Arial"/>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w:t>
      </w:r>
      <w:proofErr w:type="gramStart"/>
      <w:r w:rsidR="00D22D9C" w:rsidRPr="009552C8">
        <w:rPr>
          <w:rFonts w:ascii="Arial" w:hAnsi="Arial" w:cs="Arial"/>
          <w:sz w:val="22"/>
          <w:szCs w:val="22"/>
        </w:rPr>
        <w:t>information</w:t>
      </w:r>
      <w:proofErr w:type="gramEnd"/>
      <w:r w:rsidR="00D22D9C" w:rsidRPr="009552C8">
        <w:rPr>
          <w:rFonts w:ascii="Arial" w:hAnsi="Arial" w:cs="Arial"/>
          <w:sz w:val="22"/>
          <w:szCs w:val="22"/>
        </w:rPr>
        <w:t xml:space="preserve">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9A4305">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2A9195A0" w14:textId="77777777" w:rsidR="00152E9D" w:rsidRPr="00A406E5" w:rsidRDefault="00152E9D" w:rsidP="009A4305">
            <w:pPr>
              <w:jc w:val="center"/>
              <w:rPr>
                <w:rFonts w:ascii="Arial" w:hAnsi="Arial" w:cs="Arial"/>
                <w:sz w:val="32"/>
              </w:rPr>
            </w:pPr>
          </w:p>
        </w:tc>
      </w:tr>
      <w:tr w:rsidR="00152E9D" w:rsidRPr="00A406E5" w14:paraId="0A7BB890" w14:textId="77777777" w:rsidTr="009A4305">
        <w:trPr>
          <w:trHeight w:val="450"/>
        </w:trPr>
        <w:tc>
          <w:tcPr>
            <w:tcW w:w="4169" w:type="pct"/>
            <w:vMerge w:val="restart"/>
            <w:tcBorders>
              <w:top w:val="single" w:sz="4" w:space="0" w:color="auto"/>
              <w:left w:val="single" w:sz="4" w:space="0" w:color="auto"/>
              <w:right w:val="single" w:sz="4" w:space="0" w:color="auto"/>
            </w:tcBorders>
          </w:tcPr>
          <w:p w14:paraId="7FF187E2" w14:textId="527C39BF" w:rsidR="00152E9D" w:rsidRPr="00A406E5" w:rsidRDefault="009A4305" w:rsidP="00152E9D">
            <w:pPr>
              <w:spacing w:after="120"/>
              <w:rPr>
                <w:rFonts w:ascii="Arial" w:hAnsi="Arial" w:cs="Arial"/>
                <w:sz w:val="14"/>
                <w:szCs w:val="14"/>
              </w:rPr>
            </w:pPr>
            <w:r>
              <w:rPr>
                <w:rFonts w:ascii="Arial" w:hAnsi="Arial" w:cs="Arial"/>
                <w:sz w:val="14"/>
                <w:szCs w:val="14"/>
              </w:rPr>
              <w:t>The student demonstrated a limited engagement with literature. For further marks they could have referred to best practice (</w:t>
            </w:r>
            <w:r w:rsidR="00B65F1D">
              <w:rPr>
                <w:rFonts w:ascii="Arial" w:hAnsi="Arial" w:cs="Arial"/>
                <w:sz w:val="14"/>
                <w:szCs w:val="14"/>
              </w:rPr>
              <w:t>e.g.,</w:t>
            </w:r>
            <w:r>
              <w:rPr>
                <w:rFonts w:ascii="Arial" w:hAnsi="Arial" w:cs="Arial"/>
                <w:sz w:val="14"/>
                <w:szCs w:val="14"/>
              </w:rPr>
              <w:t xml:space="preserve"> HSE Guidance on topics such ‘</w:t>
            </w:r>
            <w:r w:rsidRPr="009A4305">
              <w:rPr>
                <w:rFonts w:ascii="Arial" w:hAnsi="Arial" w:cs="Arial"/>
                <w:sz w:val="14"/>
                <w:szCs w:val="14"/>
              </w:rPr>
              <w:t>Icy conditions and winter weather</w:t>
            </w:r>
            <w:r>
              <w:rPr>
                <w:rFonts w:ascii="Arial" w:hAnsi="Arial" w:cs="Arial"/>
                <w:sz w:val="14"/>
                <w:szCs w:val="14"/>
              </w:rPr>
              <w:t xml:space="preserve">’). The reference to HSE ALARP practice and the diagram of the vehicle was </w:t>
            </w:r>
            <w:proofErr w:type="gramStart"/>
            <w:r>
              <w:rPr>
                <w:rFonts w:ascii="Arial" w:hAnsi="Arial" w:cs="Arial"/>
                <w:sz w:val="14"/>
                <w:szCs w:val="14"/>
              </w:rPr>
              <w:t>good</w:t>
            </w:r>
            <w:proofErr w:type="gramEnd"/>
            <w:r w:rsidR="002F282E">
              <w:rPr>
                <w:rFonts w:ascii="Arial" w:hAnsi="Arial" w:cs="Arial"/>
                <w:sz w:val="14"/>
                <w:szCs w:val="14"/>
              </w:rPr>
              <w:t xml:space="preserve"> however</w:t>
            </w:r>
            <w:r>
              <w:rPr>
                <w:rFonts w:ascii="Arial" w:hAnsi="Arial" w:cs="Arial"/>
                <w:sz w:val="14"/>
                <w:szCs w:val="14"/>
              </w:rPr>
              <w:t>.</w:t>
            </w:r>
          </w:p>
          <w:p w14:paraId="6ED325FC" w14:textId="77777777" w:rsidR="00152E9D" w:rsidRPr="00A406E5" w:rsidRDefault="00152E9D" w:rsidP="00152E9D">
            <w:pPr>
              <w:spacing w:after="120"/>
              <w:rPr>
                <w:rFonts w:ascii="Arial" w:hAnsi="Arial" w:cs="Arial"/>
                <w:sz w:val="14"/>
                <w:szCs w:val="14"/>
              </w:rPr>
            </w:pPr>
          </w:p>
          <w:p w14:paraId="35652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257166A6" w14:textId="0D591804" w:rsidR="00152E9D" w:rsidRPr="00A406E5" w:rsidRDefault="00CE2D4F" w:rsidP="009A4305">
            <w:pPr>
              <w:jc w:val="center"/>
              <w:rPr>
                <w:rFonts w:ascii="Arial" w:hAnsi="Arial" w:cs="Arial"/>
                <w:sz w:val="32"/>
              </w:rPr>
            </w:pPr>
            <w:r>
              <w:rPr>
                <w:rFonts w:ascii="Arial" w:hAnsi="Arial" w:cs="Arial"/>
                <w:sz w:val="32"/>
              </w:rPr>
              <w:t>1</w:t>
            </w:r>
            <w:r w:rsidR="00A72067">
              <w:rPr>
                <w:rFonts w:ascii="Arial" w:hAnsi="Arial" w:cs="Arial"/>
                <w:sz w:val="32"/>
              </w:rPr>
              <w:t>3</w:t>
            </w:r>
          </w:p>
        </w:tc>
      </w:tr>
      <w:tr w:rsidR="00152E9D" w:rsidRPr="00A406E5" w14:paraId="295A9B28" w14:textId="77777777" w:rsidTr="009A4305">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C379346"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vAlign w:val="center"/>
          </w:tcPr>
          <w:p w14:paraId="4372E226" w14:textId="77777777" w:rsidR="00152E9D" w:rsidRPr="00A406E5" w:rsidRDefault="00152E9D" w:rsidP="009A4305">
            <w:pPr>
              <w:jc w:val="center"/>
              <w:rPr>
                <w:rFonts w:ascii="Arial" w:hAnsi="Arial" w:cs="Arial"/>
                <w:sz w:val="32"/>
              </w:rPr>
            </w:pPr>
          </w:p>
        </w:tc>
      </w:tr>
      <w:tr w:rsidR="00152E9D" w:rsidRPr="00A406E5" w14:paraId="1B25E3EF" w14:textId="77777777" w:rsidTr="009A4305">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3B2525BF" w14:textId="77777777" w:rsidR="00152E9D" w:rsidRPr="00A406E5" w:rsidRDefault="00152E9D" w:rsidP="009A4305">
            <w:pPr>
              <w:jc w:val="center"/>
              <w:rPr>
                <w:rFonts w:ascii="Arial" w:hAnsi="Arial" w:cs="Arial"/>
                <w:sz w:val="32"/>
              </w:rPr>
            </w:pPr>
          </w:p>
        </w:tc>
      </w:tr>
      <w:tr w:rsidR="00152E9D" w:rsidRPr="00A406E5" w14:paraId="54930B10" w14:textId="77777777" w:rsidTr="009A4305">
        <w:trPr>
          <w:trHeight w:val="450"/>
        </w:trPr>
        <w:tc>
          <w:tcPr>
            <w:tcW w:w="4169" w:type="pct"/>
            <w:vMerge w:val="restart"/>
            <w:tcBorders>
              <w:top w:val="single" w:sz="4" w:space="0" w:color="auto"/>
              <w:left w:val="single" w:sz="4" w:space="0" w:color="auto"/>
              <w:right w:val="single" w:sz="4" w:space="0" w:color="auto"/>
            </w:tcBorders>
          </w:tcPr>
          <w:p w14:paraId="7358E34F" w14:textId="769C8899" w:rsidR="007241D6" w:rsidRDefault="00896665" w:rsidP="00152E9D">
            <w:pPr>
              <w:spacing w:after="120"/>
              <w:rPr>
                <w:rFonts w:ascii="Arial" w:hAnsi="Arial" w:cs="Arial"/>
                <w:sz w:val="14"/>
                <w:szCs w:val="14"/>
              </w:rPr>
            </w:pPr>
            <w:r>
              <w:rPr>
                <w:rFonts w:ascii="Arial" w:hAnsi="Arial" w:cs="Arial"/>
                <w:sz w:val="14"/>
                <w:szCs w:val="14"/>
              </w:rPr>
              <w:t xml:space="preserve">The student demonstrated a good knowledge of the hazards, causes and risk assessment. </w:t>
            </w:r>
            <w:r w:rsidR="007241D6">
              <w:rPr>
                <w:rFonts w:ascii="Arial" w:hAnsi="Arial" w:cs="Arial"/>
                <w:sz w:val="14"/>
                <w:szCs w:val="14"/>
              </w:rPr>
              <w:t xml:space="preserve">This was strongly evidenced by the breaking down of the adverse weather hazards into causes and describing the resultant consequences. </w:t>
            </w:r>
          </w:p>
          <w:p w14:paraId="03567090" w14:textId="4172E0CB" w:rsidR="00152E9D" w:rsidRPr="00A406E5" w:rsidRDefault="00896665" w:rsidP="00152E9D">
            <w:pPr>
              <w:spacing w:after="120"/>
              <w:rPr>
                <w:rFonts w:ascii="Arial" w:hAnsi="Arial" w:cs="Arial"/>
                <w:sz w:val="14"/>
                <w:szCs w:val="14"/>
              </w:rPr>
            </w:pPr>
            <w:r>
              <w:rPr>
                <w:rFonts w:ascii="Arial" w:hAnsi="Arial" w:cs="Arial"/>
                <w:sz w:val="14"/>
                <w:szCs w:val="14"/>
              </w:rPr>
              <w:t xml:space="preserve">The student showed a good understanding of the ALARP principle, </w:t>
            </w:r>
            <w:r w:rsidR="00037A22">
              <w:rPr>
                <w:rFonts w:ascii="Arial" w:hAnsi="Arial" w:cs="Arial"/>
                <w:sz w:val="14"/>
                <w:szCs w:val="14"/>
              </w:rPr>
              <w:t>however,</w:t>
            </w:r>
            <w:r>
              <w:rPr>
                <w:rFonts w:ascii="Arial" w:hAnsi="Arial" w:cs="Arial"/>
                <w:sz w:val="14"/>
                <w:szCs w:val="14"/>
              </w:rPr>
              <w:t xml:space="preserve"> remember the Gross Disproportion Factor that must be applied when balancing safety improvements against time, </w:t>
            </w:r>
            <w:r w:rsidR="008E1F3E">
              <w:rPr>
                <w:rFonts w:ascii="Arial" w:hAnsi="Arial" w:cs="Arial"/>
                <w:sz w:val="14"/>
                <w:szCs w:val="14"/>
              </w:rPr>
              <w:t>effort,</w:t>
            </w:r>
            <w:r>
              <w:rPr>
                <w:rFonts w:ascii="Arial" w:hAnsi="Arial" w:cs="Arial"/>
                <w:sz w:val="14"/>
                <w:szCs w:val="14"/>
              </w:rPr>
              <w:t xml:space="preserve"> or cost.</w:t>
            </w:r>
          </w:p>
          <w:p w14:paraId="2628FA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74329BE1" w14:textId="5CAACA13" w:rsidR="00152E9D" w:rsidRPr="00A406E5" w:rsidRDefault="000219F5" w:rsidP="009A4305">
            <w:pPr>
              <w:jc w:val="center"/>
              <w:rPr>
                <w:rFonts w:ascii="Arial" w:hAnsi="Arial" w:cs="Arial"/>
                <w:sz w:val="32"/>
              </w:rPr>
            </w:pPr>
            <w:r>
              <w:rPr>
                <w:rFonts w:ascii="Arial" w:hAnsi="Arial" w:cs="Arial"/>
                <w:sz w:val="32"/>
              </w:rPr>
              <w:t>8</w:t>
            </w:r>
          </w:p>
        </w:tc>
      </w:tr>
      <w:tr w:rsidR="00152E9D" w:rsidRPr="00A406E5" w14:paraId="35EED627" w14:textId="77777777" w:rsidTr="009A4305">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3564F7D"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vAlign w:val="center"/>
          </w:tcPr>
          <w:p w14:paraId="710DB53D" w14:textId="77777777" w:rsidR="00152E9D" w:rsidRPr="00A406E5" w:rsidRDefault="00152E9D" w:rsidP="009A4305">
            <w:pPr>
              <w:jc w:val="center"/>
              <w:rPr>
                <w:rFonts w:ascii="Arial" w:hAnsi="Arial" w:cs="Arial"/>
                <w:sz w:val="32"/>
              </w:rPr>
            </w:pPr>
          </w:p>
        </w:tc>
      </w:tr>
      <w:tr w:rsidR="00152E9D" w:rsidRPr="00A406E5" w14:paraId="55158A18" w14:textId="77777777" w:rsidTr="009A4305">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173B32B8" w14:textId="77777777" w:rsidR="00152E9D" w:rsidRPr="00A406E5" w:rsidRDefault="00152E9D" w:rsidP="009A4305">
            <w:pPr>
              <w:jc w:val="center"/>
              <w:rPr>
                <w:rFonts w:ascii="Arial" w:hAnsi="Arial" w:cs="Arial"/>
                <w:sz w:val="32"/>
              </w:rPr>
            </w:pPr>
          </w:p>
        </w:tc>
      </w:tr>
      <w:tr w:rsidR="00152E9D" w:rsidRPr="00A406E5" w14:paraId="351B7C90" w14:textId="77777777" w:rsidTr="009A4305">
        <w:trPr>
          <w:trHeight w:val="450"/>
        </w:trPr>
        <w:tc>
          <w:tcPr>
            <w:tcW w:w="4169" w:type="pct"/>
            <w:vMerge w:val="restart"/>
            <w:tcBorders>
              <w:top w:val="single" w:sz="4" w:space="0" w:color="auto"/>
              <w:left w:val="single" w:sz="4" w:space="0" w:color="auto"/>
              <w:right w:val="single" w:sz="4" w:space="0" w:color="auto"/>
            </w:tcBorders>
          </w:tcPr>
          <w:p w14:paraId="0D6291A6" w14:textId="1D3AE077" w:rsidR="00152E9D" w:rsidRDefault="003F71A0" w:rsidP="00152E9D">
            <w:pPr>
              <w:spacing w:after="120"/>
              <w:rPr>
                <w:rFonts w:ascii="Arial" w:hAnsi="Arial" w:cs="Arial"/>
                <w:sz w:val="14"/>
                <w:szCs w:val="14"/>
              </w:rPr>
            </w:pPr>
            <w:r>
              <w:rPr>
                <w:rFonts w:ascii="Arial" w:hAnsi="Arial" w:cs="Arial"/>
                <w:sz w:val="14"/>
                <w:szCs w:val="14"/>
              </w:rPr>
              <w:t>The how could harm occur column of the risk assessment demonstrated the student had evaluated the hazard consequence satisfactorily.</w:t>
            </w:r>
          </w:p>
          <w:p w14:paraId="7CA9D563" w14:textId="63B20D39" w:rsidR="00152E9D" w:rsidRPr="00A406E5" w:rsidRDefault="003F71A0" w:rsidP="000E096C">
            <w:pPr>
              <w:spacing w:after="120"/>
              <w:rPr>
                <w:rFonts w:ascii="Arial" w:hAnsi="Arial" w:cs="Arial"/>
                <w:sz w:val="14"/>
                <w:szCs w:val="14"/>
              </w:rPr>
            </w:pPr>
            <w:r>
              <w:rPr>
                <w:rFonts w:ascii="Arial" w:hAnsi="Arial" w:cs="Arial"/>
                <w:sz w:val="14"/>
                <w:szCs w:val="14"/>
              </w:rPr>
              <w:t xml:space="preserve">The student did demonstrate they had considered, but not implemented certain controls, which was good. More marks would have been achieved had there been more explicit reasoning as to why the controls had been discounted. Would the cost of implementing the control grossly outweigh the benefits? Would the control inadvertently introduce more risk? A brief description of the reasoning behind the decisions would have made the justification </w:t>
            </w:r>
            <w:r w:rsidR="00E0599F">
              <w:rPr>
                <w:rFonts w:ascii="Arial" w:hAnsi="Arial" w:cs="Arial"/>
                <w:sz w:val="14"/>
                <w:szCs w:val="14"/>
              </w:rPr>
              <w:t>more credible</w:t>
            </w:r>
            <w:r>
              <w:rPr>
                <w:rFonts w:ascii="Arial" w:hAnsi="Arial" w:cs="Arial"/>
                <w:sz w:val="14"/>
                <w:szCs w:val="14"/>
              </w:rPr>
              <w:t>.</w:t>
            </w:r>
          </w:p>
        </w:tc>
        <w:tc>
          <w:tcPr>
            <w:tcW w:w="416" w:type="pct"/>
            <w:tcBorders>
              <w:top w:val="single" w:sz="4" w:space="0" w:color="auto"/>
              <w:left w:val="single" w:sz="4" w:space="0" w:color="auto"/>
              <w:right w:val="single" w:sz="4" w:space="0" w:color="auto"/>
            </w:tcBorders>
          </w:tcPr>
          <w:p w14:paraId="1A6C26B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4214DAD2" w14:textId="16754127" w:rsidR="00152E9D" w:rsidRPr="00A406E5" w:rsidRDefault="001C6CCB" w:rsidP="009A4305">
            <w:pPr>
              <w:jc w:val="center"/>
              <w:rPr>
                <w:rFonts w:ascii="Arial" w:hAnsi="Arial" w:cs="Arial"/>
                <w:sz w:val="32"/>
              </w:rPr>
            </w:pPr>
            <w:r>
              <w:rPr>
                <w:rFonts w:ascii="Arial" w:hAnsi="Arial" w:cs="Arial"/>
                <w:sz w:val="32"/>
              </w:rPr>
              <w:t>1</w:t>
            </w:r>
            <w:r w:rsidR="00A72067">
              <w:rPr>
                <w:rFonts w:ascii="Arial" w:hAnsi="Arial" w:cs="Arial"/>
                <w:sz w:val="32"/>
              </w:rPr>
              <w:t>5</w:t>
            </w:r>
          </w:p>
        </w:tc>
      </w:tr>
      <w:tr w:rsidR="00152E9D" w:rsidRPr="00A406E5" w14:paraId="1D1F7C60" w14:textId="77777777" w:rsidTr="009A4305">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2E430B3C" w:rsidR="00152E9D" w:rsidRPr="009552C8" w:rsidRDefault="000B3545" w:rsidP="00152E9D">
            <w:pPr>
              <w:jc w:val="center"/>
              <w:rPr>
                <w:rFonts w:ascii="Arial" w:hAnsi="Arial" w:cs="Arial"/>
                <w:sz w:val="32"/>
              </w:rPr>
            </w:pPr>
            <w:r w:rsidRPr="009552C8">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vAlign w:val="center"/>
          </w:tcPr>
          <w:p w14:paraId="0507F3C5" w14:textId="77777777" w:rsidR="00152E9D" w:rsidRPr="00A406E5" w:rsidRDefault="00152E9D" w:rsidP="009A4305">
            <w:pPr>
              <w:jc w:val="center"/>
              <w:rPr>
                <w:rFonts w:ascii="Arial" w:hAnsi="Arial" w:cs="Arial"/>
                <w:sz w:val="32"/>
              </w:rPr>
            </w:pPr>
          </w:p>
        </w:tc>
      </w:tr>
      <w:tr w:rsidR="00152E9D" w:rsidRPr="00A406E5" w14:paraId="6C74C4EC" w14:textId="77777777" w:rsidTr="009A4305">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5DA70B99" w14:textId="77777777" w:rsidR="00152E9D" w:rsidRPr="00A406E5" w:rsidRDefault="00152E9D" w:rsidP="009A4305">
            <w:pPr>
              <w:jc w:val="center"/>
              <w:rPr>
                <w:rFonts w:ascii="Arial" w:hAnsi="Arial" w:cs="Arial"/>
                <w:sz w:val="32"/>
              </w:rPr>
            </w:pPr>
          </w:p>
        </w:tc>
      </w:tr>
      <w:tr w:rsidR="00152E9D" w:rsidRPr="00A406E5" w14:paraId="258AB7D3" w14:textId="77777777" w:rsidTr="009A4305">
        <w:trPr>
          <w:trHeight w:val="451"/>
        </w:trPr>
        <w:tc>
          <w:tcPr>
            <w:tcW w:w="4169" w:type="pct"/>
            <w:vMerge w:val="restart"/>
            <w:tcBorders>
              <w:top w:val="single" w:sz="4" w:space="0" w:color="auto"/>
              <w:left w:val="single" w:sz="4" w:space="0" w:color="auto"/>
              <w:right w:val="single" w:sz="4" w:space="0" w:color="auto"/>
            </w:tcBorders>
          </w:tcPr>
          <w:p w14:paraId="56B3717E" w14:textId="34CECE5B" w:rsidR="00152E9D" w:rsidRPr="00A406E5" w:rsidRDefault="00C56D81" w:rsidP="00152E9D">
            <w:pPr>
              <w:spacing w:after="120"/>
              <w:rPr>
                <w:rFonts w:ascii="Arial" w:hAnsi="Arial" w:cs="Arial"/>
                <w:sz w:val="14"/>
                <w:szCs w:val="14"/>
              </w:rPr>
            </w:pPr>
            <w:r>
              <w:rPr>
                <w:rFonts w:ascii="Arial" w:hAnsi="Arial" w:cs="Arial"/>
                <w:sz w:val="14"/>
                <w:szCs w:val="14"/>
              </w:rPr>
              <w:t>The pre-control risk estimation for adverse weather was good and gives the reader a clear understanding of the effect, and hence the importance of the controls.</w:t>
            </w:r>
          </w:p>
          <w:p w14:paraId="088CF766" w14:textId="546EA126" w:rsidR="00152E9D" w:rsidRDefault="00411724" w:rsidP="00152E9D">
            <w:pPr>
              <w:spacing w:after="120"/>
              <w:rPr>
                <w:rFonts w:ascii="Arial" w:hAnsi="Arial" w:cs="Arial"/>
                <w:sz w:val="14"/>
                <w:szCs w:val="14"/>
              </w:rPr>
            </w:pPr>
            <w:r>
              <w:rPr>
                <w:rFonts w:ascii="Arial" w:hAnsi="Arial" w:cs="Arial"/>
                <w:sz w:val="14"/>
                <w:szCs w:val="14"/>
              </w:rPr>
              <w:t>The more detailed descriptions of the ‘practicable’ and ‘non-practicable’ controls was good. Remember that for ALARP, there is also a consideration of whether the control is reasonably practicable, not just practicable.</w:t>
            </w:r>
          </w:p>
          <w:p w14:paraId="22FBC146" w14:textId="6527DE3E" w:rsidR="00152E9D" w:rsidRPr="00A406E5" w:rsidRDefault="003F71A0" w:rsidP="00152E9D">
            <w:pPr>
              <w:spacing w:after="120"/>
              <w:rPr>
                <w:rFonts w:ascii="Arial" w:hAnsi="Arial" w:cs="Arial"/>
                <w:sz w:val="14"/>
                <w:szCs w:val="14"/>
              </w:rPr>
            </w:pPr>
            <w:r>
              <w:rPr>
                <w:rFonts w:ascii="Arial" w:hAnsi="Arial" w:cs="Arial"/>
                <w:sz w:val="14"/>
                <w:szCs w:val="14"/>
              </w:rPr>
              <w:t>It would have helped the reader had there been a clear ALARP statement to illustrate whether the risk was considered to have been reduced to ALARP and why. I did not see an explicit ALARP statement within the report.</w:t>
            </w:r>
          </w:p>
          <w:p w14:paraId="2F325D44" w14:textId="77777777" w:rsidR="00152E9D" w:rsidRPr="00A406E5" w:rsidRDefault="00152E9D" w:rsidP="00152E9D">
            <w:pPr>
              <w:spacing w:after="120"/>
              <w:rPr>
                <w:rFonts w:ascii="Arial" w:hAnsi="Arial" w:cs="Arial"/>
                <w:sz w:val="14"/>
                <w:szCs w:val="14"/>
              </w:rPr>
            </w:pPr>
          </w:p>
          <w:p w14:paraId="3A30D4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52CB9D" w14:textId="0CE55824"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495A3AB3" w14:textId="50A42E83" w:rsidR="00152E9D" w:rsidRPr="00A406E5" w:rsidRDefault="00CE2D4F" w:rsidP="009A4305">
            <w:pPr>
              <w:jc w:val="center"/>
              <w:rPr>
                <w:rFonts w:ascii="Arial" w:hAnsi="Arial" w:cs="Arial"/>
                <w:sz w:val="32"/>
              </w:rPr>
            </w:pPr>
            <w:r>
              <w:rPr>
                <w:rFonts w:ascii="Arial" w:hAnsi="Arial" w:cs="Arial"/>
                <w:sz w:val="32"/>
              </w:rPr>
              <w:t>1</w:t>
            </w:r>
            <w:r w:rsidR="000E096C">
              <w:rPr>
                <w:rFonts w:ascii="Arial" w:hAnsi="Arial" w:cs="Arial"/>
                <w:sz w:val="32"/>
              </w:rPr>
              <w:t>8</w:t>
            </w:r>
          </w:p>
        </w:tc>
      </w:tr>
      <w:tr w:rsidR="00152E9D" w:rsidRPr="00A406E5" w14:paraId="45165F67" w14:textId="77777777" w:rsidTr="009A4305">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77777777" w:rsidR="00152E9D" w:rsidRPr="009552C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vAlign w:val="center"/>
          </w:tcPr>
          <w:p w14:paraId="79F4F2DF" w14:textId="77777777" w:rsidR="00152E9D" w:rsidRPr="00A406E5" w:rsidRDefault="00152E9D" w:rsidP="009A4305">
            <w:pPr>
              <w:jc w:val="center"/>
              <w:rPr>
                <w:rFonts w:ascii="Arial" w:hAnsi="Arial" w:cs="Arial"/>
                <w:sz w:val="32"/>
              </w:rPr>
            </w:pPr>
          </w:p>
        </w:tc>
      </w:tr>
      <w:tr w:rsidR="00152E9D" w:rsidRPr="00A406E5" w14:paraId="18F39F92" w14:textId="77777777" w:rsidTr="009A4305">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76F7BBFC" w14:textId="77777777" w:rsidR="00152E9D" w:rsidRPr="00A406E5" w:rsidRDefault="00152E9D" w:rsidP="009A4305">
            <w:pPr>
              <w:jc w:val="center"/>
              <w:rPr>
                <w:rFonts w:ascii="Arial" w:hAnsi="Arial" w:cs="Arial"/>
                <w:sz w:val="32"/>
              </w:rPr>
            </w:pPr>
          </w:p>
        </w:tc>
      </w:tr>
      <w:tr w:rsidR="00152E9D" w:rsidRPr="00A406E5" w14:paraId="257EEAFF" w14:textId="77777777" w:rsidTr="009A4305">
        <w:trPr>
          <w:trHeight w:val="451"/>
        </w:trPr>
        <w:tc>
          <w:tcPr>
            <w:tcW w:w="4169" w:type="pct"/>
            <w:vMerge w:val="restart"/>
            <w:tcBorders>
              <w:top w:val="single" w:sz="4" w:space="0" w:color="auto"/>
              <w:left w:val="single" w:sz="4" w:space="0" w:color="auto"/>
              <w:right w:val="single" w:sz="4" w:space="0" w:color="auto"/>
            </w:tcBorders>
          </w:tcPr>
          <w:p w14:paraId="553D629A" w14:textId="62BB9DC2" w:rsidR="00152E9D" w:rsidRDefault="00154F2D" w:rsidP="00152E9D">
            <w:pPr>
              <w:spacing w:after="120"/>
              <w:rPr>
                <w:rFonts w:ascii="Arial" w:hAnsi="Arial" w:cs="Arial"/>
                <w:sz w:val="14"/>
                <w:szCs w:val="14"/>
              </w:rPr>
            </w:pPr>
            <w:r>
              <w:rPr>
                <w:rFonts w:ascii="Arial" w:hAnsi="Arial" w:cs="Arial"/>
                <w:sz w:val="14"/>
                <w:szCs w:val="14"/>
              </w:rPr>
              <w:t>The structure of the report was very good. The consideration given to ensuring the audience understands the risk assessment and that they are briefed on it, within the introduction, was commendable.</w:t>
            </w:r>
          </w:p>
          <w:p w14:paraId="2CCBEF56" w14:textId="3C65B8C8" w:rsidR="00152E9D" w:rsidRPr="00A406E5" w:rsidRDefault="00154F2D" w:rsidP="00152E9D">
            <w:pPr>
              <w:spacing w:after="120"/>
              <w:rPr>
                <w:rFonts w:ascii="Arial" w:hAnsi="Arial" w:cs="Arial"/>
                <w:sz w:val="14"/>
                <w:szCs w:val="14"/>
              </w:rPr>
            </w:pPr>
            <w:r>
              <w:rPr>
                <w:rFonts w:ascii="Arial" w:hAnsi="Arial" w:cs="Arial"/>
                <w:sz w:val="14"/>
                <w:szCs w:val="14"/>
              </w:rPr>
              <w:t xml:space="preserve">Some marks were lost for the lack of polish, a few minor typos and </w:t>
            </w:r>
            <w:r w:rsidR="005164CC">
              <w:rPr>
                <w:rFonts w:ascii="Arial" w:hAnsi="Arial" w:cs="Arial"/>
                <w:sz w:val="14"/>
                <w:szCs w:val="14"/>
              </w:rPr>
              <w:t xml:space="preserve">formatting </w:t>
            </w:r>
            <w:r w:rsidR="003F71A0">
              <w:rPr>
                <w:rFonts w:ascii="Arial" w:hAnsi="Arial" w:cs="Arial"/>
                <w:sz w:val="14"/>
                <w:szCs w:val="14"/>
              </w:rPr>
              <w:t>inconsistencies</w:t>
            </w:r>
            <w:r>
              <w:rPr>
                <w:rFonts w:ascii="Arial" w:hAnsi="Arial" w:cs="Arial"/>
                <w:sz w:val="14"/>
                <w:szCs w:val="14"/>
              </w:rPr>
              <w:t xml:space="preserve"> were present in the report and risk assessment. </w:t>
            </w:r>
            <w:r w:rsidR="008E1F3E">
              <w:rPr>
                <w:rFonts w:ascii="Arial" w:hAnsi="Arial" w:cs="Arial"/>
                <w:sz w:val="14"/>
                <w:szCs w:val="14"/>
              </w:rPr>
              <w:t>Overall,</w:t>
            </w:r>
            <w:r>
              <w:rPr>
                <w:rFonts w:ascii="Arial" w:hAnsi="Arial" w:cs="Arial"/>
                <w:sz w:val="14"/>
                <w:szCs w:val="14"/>
              </w:rPr>
              <w:t xml:space="preserve"> however it satisfactorily imparted its safety information.</w:t>
            </w: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2E41985D" w14:textId="24849ED9" w:rsidR="00152E9D" w:rsidRPr="00A406E5" w:rsidRDefault="001C6CCB" w:rsidP="009A4305">
            <w:pPr>
              <w:jc w:val="center"/>
              <w:rPr>
                <w:rFonts w:ascii="Arial" w:hAnsi="Arial" w:cs="Arial"/>
                <w:sz w:val="32"/>
              </w:rPr>
            </w:pPr>
            <w:r>
              <w:rPr>
                <w:rFonts w:ascii="Arial" w:hAnsi="Arial" w:cs="Arial"/>
                <w:sz w:val="32"/>
              </w:rPr>
              <w:t>7</w:t>
            </w: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0C8CCCA5"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633517C0" w:rsidR="00152E9D" w:rsidRPr="00A406E5" w:rsidRDefault="00A72067" w:rsidP="00152E9D">
            <w:pPr>
              <w:jc w:val="right"/>
              <w:rPr>
                <w:rFonts w:ascii="Arial" w:hAnsi="Arial" w:cs="Arial"/>
                <w:b/>
                <w:bCs/>
              </w:rPr>
            </w:pPr>
            <w:r>
              <w:rPr>
                <w:rFonts w:ascii="Arial" w:hAnsi="Arial" w:cs="Arial"/>
                <w:b/>
                <w:bCs/>
              </w:rPr>
              <w:t>61</w:t>
            </w:r>
            <w:r w:rsidR="00152E9D"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A5272C" w14:textId="77777777" w:rsidR="00901B16" w:rsidRDefault="00901B16">
      <w:r>
        <w:separator/>
      </w:r>
    </w:p>
  </w:endnote>
  <w:endnote w:type="continuationSeparator" w:id="0">
    <w:p w14:paraId="7C404CF3" w14:textId="77777777" w:rsidR="00901B16" w:rsidRDefault="00901B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81FB5F" w14:textId="77777777" w:rsidR="00901B16" w:rsidRDefault="00901B16">
      <w:r>
        <w:separator/>
      </w:r>
    </w:p>
  </w:footnote>
  <w:footnote w:type="continuationSeparator" w:id="0">
    <w:p w14:paraId="209DDEDA" w14:textId="77777777" w:rsidR="00901B16" w:rsidRDefault="00901B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9F5"/>
    <w:rsid w:val="00026B02"/>
    <w:rsid w:val="00031132"/>
    <w:rsid w:val="00037A22"/>
    <w:rsid w:val="00053BAF"/>
    <w:rsid w:val="00055182"/>
    <w:rsid w:val="00066941"/>
    <w:rsid w:val="000822E5"/>
    <w:rsid w:val="000971FC"/>
    <w:rsid w:val="000A2A3A"/>
    <w:rsid w:val="000A492A"/>
    <w:rsid w:val="000B3545"/>
    <w:rsid w:val="000D2F80"/>
    <w:rsid w:val="000E096C"/>
    <w:rsid w:val="000E413A"/>
    <w:rsid w:val="000E4D9D"/>
    <w:rsid w:val="000E7797"/>
    <w:rsid w:val="000F5AA3"/>
    <w:rsid w:val="00100396"/>
    <w:rsid w:val="00100B5C"/>
    <w:rsid w:val="00107540"/>
    <w:rsid w:val="001106E9"/>
    <w:rsid w:val="00124CA5"/>
    <w:rsid w:val="00134F77"/>
    <w:rsid w:val="00152E9D"/>
    <w:rsid w:val="00154487"/>
    <w:rsid w:val="00154F2D"/>
    <w:rsid w:val="0017512A"/>
    <w:rsid w:val="0018522B"/>
    <w:rsid w:val="001967A4"/>
    <w:rsid w:val="00196958"/>
    <w:rsid w:val="00197872"/>
    <w:rsid w:val="001A1E39"/>
    <w:rsid w:val="001A24F3"/>
    <w:rsid w:val="001B1960"/>
    <w:rsid w:val="001B405C"/>
    <w:rsid w:val="001B5F45"/>
    <w:rsid w:val="001C6CCB"/>
    <w:rsid w:val="001E1050"/>
    <w:rsid w:val="001E1E1F"/>
    <w:rsid w:val="001E2007"/>
    <w:rsid w:val="001E2F0B"/>
    <w:rsid w:val="001E57C1"/>
    <w:rsid w:val="001F07EF"/>
    <w:rsid w:val="001F50B6"/>
    <w:rsid w:val="001F6D7A"/>
    <w:rsid w:val="001F7D06"/>
    <w:rsid w:val="00201A28"/>
    <w:rsid w:val="00210903"/>
    <w:rsid w:val="00213FDE"/>
    <w:rsid w:val="0022746E"/>
    <w:rsid w:val="00232471"/>
    <w:rsid w:val="00235F71"/>
    <w:rsid w:val="00242176"/>
    <w:rsid w:val="002444CA"/>
    <w:rsid w:val="00260DE6"/>
    <w:rsid w:val="00261C15"/>
    <w:rsid w:val="00267256"/>
    <w:rsid w:val="00273FEE"/>
    <w:rsid w:val="0028204E"/>
    <w:rsid w:val="0028591B"/>
    <w:rsid w:val="002878BF"/>
    <w:rsid w:val="00291841"/>
    <w:rsid w:val="0029205C"/>
    <w:rsid w:val="002B47AA"/>
    <w:rsid w:val="002C2186"/>
    <w:rsid w:val="002C449B"/>
    <w:rsid w:val="002C6040"/>
    <w:rsid w:val="002D2D8C"/>
    <w:rsid w:val="002D5B3F"/>
    <w:rsid w:val="002E272E"/>
    <w:rsid w:val="002F282E"/>
    <w:rsid w:val="002F35A2"/>
    <w:rsid w:val="002F5778"/>
    <w:rsid w:val="00301638"/>
    <w:rsid w:val="003223E0"/>
    <w:rsid w:val="0034268C"/>
    <w:rsid w:val="00352C4A"/>
    <w:rsid w:val="00362560"/>
    <w:rsid w:val="003732FD"/>
    <w:rsid w:val="003753B2"/>
    <w:rsid w:val="00376559"/>
    <w:rsid w:val="003803F8"/>
    <w:rsid w:val="00382BAA"/>
    <w:rsid w:val="00384D73"/>
    <w:rsid w:val="00392673"/>
    <w:rsid w:val="00393EB6"/>
    <w:rsid w:val="003A3CE5"/>
    <w:rsid w:val="003B366F"/>
    <w:rsid w:val="003B3F9D"/>
    <w:rsid w:val="003B6C95"/>
    <w:rsid w:val="003E5751"/>
    <w:rsid w:val="003F71A0"/>
    <w:rsid w:val="004018F0"/>
    <w:rsid w:val="004046A9"/>
    <w:rsid w:val="00404C50"/>
    <w:rsid w:val="00411724"/>
    <w:rsid w:val="004127A8"/>
    <w:rsid w:val="00412CE2"/>
    <w:rsid w:val="00423934"/>
    <w:rsid w:val="00426244"/>
    <w:rsid w:val="00430730"/>
    <w:rsid w:val="00434A92"/>
    <w:rsid w:val="00451810"/>
    <w:rsid w:val="004545AE"/>
    <w:rsid w:val="00467B76"/>
    <w:rsid w:val="00470A38"/>
    <w:rsid w:val="00477880"/>
    <w:rsid w:val="004874DE"/>
    <w:rsid w:val="004B20C9"/>
    <w:rsid w:val="004B5334"/>
    <w:rsid w:val="004B6C14"/>
    <w:rsid w:val="004D0E81"/>
    <w:rsid w:val="004D5E9B"/>
    <w:rsid w:val="004D63D9"/>
    <w:rsid w:val="004E6585"/>
    <w:rsid w:val="00500DA8"/>
    <w:rsid w:val="0050128C"/>
    <w:rsid w:val="0050249F"/>
    <w:rsid w:val="00503B82"/>
    <w:rsid w:val="00510866"/>
    <w:rsid w:val="005164CC"/>
    <w:rsid w:val="00524566"/>
    <w:rsid w:val="00527E60"/>
    <w:rsid w:val="00530BEF"/>
    <w:rsid w:val="00552351"/>
    <w:rsid w:val="00557B00"/>
    <w:rsid w:val="00561F00"/>
    <w:rsid w:val="00562C4E"/>
    <w:rsid w:val="00562DEC"/>
    <w:rsid w:val="0057584B"/>
    <w:rsid w:val="00576AB4"/>
    <w:rsid w:val="00577917"/>
    <w:rsid w:val="00590667"/>
    <w:rsid w:val="005969E2"/>
    <w:rsid w:val="00597B28"/>
    <w:rsid w:val="005A1689"/>
    <w:rsid w:val="005B61CD"/>
    <w:rsid w:val="005C2A9B"/>
    <w:rsid w:val="005C5F7C"/>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857C9"/>
    <w:rsid w:val="00691EA9"/>
    <w:rsid w:val="006934D4"/>
    <w:rsid w:val="006A6DC3"/>
    <w:rsid w:val="006B04CF"/>
    <w:rsid w:val="006B54FA"/>
    <w:rsid w:val="006D49ED"/>
    <w:rsid w:val="006D55CE"/>
    <w:rsid w:val="006D637A"/>
    <w:rsid w:val="006D6F24"/>
    <w:rsid w:val="006F0F95"/>
    <w:rsid w:val="006F273B"/>
    <w:rsid w:val="006F45BF"/>
    <w:rsid w:val="006F60E0"/>
    <w:rsid w:val="00702F71"/>
    <w:rsid w:val="007241D6"/>
    <w:rsid w:val="007366DF"/>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42F0"/>
    <w:rsid w:val="00817298"/>
    <w:rsid w:val="008310A0"/>
    <w:rsid w:val="00835D29"/>
    <w:rsid w:val="00842E7F"/>
    <w:rsid w:val="00852933"/>
    <w:rsid w:val="008566E5"/>
    <w:rsid w:val="008566FE"/>
    <w:rsid w:val="00865B46"/>
    <w:rsid w:val="00871A58"/>
    <w:rsid w:val="00896134"/>
    <w:rsid w:val="00896665"/>
    <w:rsid w:val="008A62BC"/>
    <w:rsid w:val="008B3808"/>
    <w:rsid w:val="008B43E7"/>
    <w:rsid w:val="008C24CF"/>
    <w:rsid w:val="008D763F"/>
    <w:rsid w:val="008E1F3E"/>
    <w:rsid w:val="008E2E8E"/>
    <w:rsid w:val="008E5126"/>
    <w:rsid w:val="008F036F"/>
    <w:rsid w:val="008F1308"/>
    <w:rsid w:val="008F78C2"/>
    <w:rsid w:val="00901B16"/>
    <w:rsid w:val="00904568"/>
    <w:rsid w:val="00911394"/>
    <w:rsid w:val="009125B1"/>
    <w:rsid w:val="00923EF2"/>
    <w:rsid w:val="00926D25"/>
    <w:rsid w:val="00926E9D"/>
    <w:rsid w:val="009270F8"/>
    <w:rsid w:val="009315A0"/>
    <w:rsid w:val="00932C6E"/>
    <w:rsid w:val="00933F10"/>
    <w:rsid w:val="009433C5"/>
    <w:rsid w:val="009552C8"/>
    <w:rsid w:val="00965881"/>
    <w:rsid w:val="009871FF"/>
    <w:rsid w:val="00990799"/>
    <w:rsid w:val="00995D51"/>
    <w:rsid w:val="009A0631"/>
    <w:rsid w:val="009A0F12"/>
    <w:rsid w:val="009A4305"/>
    <w:rsid w:val="009B10ED"/>
    <w:rsid w:val="009C154D"/>
    <w:rsid w:val="009D3EA4"/>
    <w:rsid w:val="009D649C"/>
    <w:rsid w:val="009D7A8B"/>
    <w:rsid w:val="009E4BC1"/>
    <w:rsid w:val="009F5CB2"/>
    <w:rsid w:val="00A03BB8"/>
    <w:rsid w:val="00A16E98"/>
    <w:rsid w:val="00A27963"/>
    <w:rsid w:val="00A3505D"/>
    <w:rsid w:val="00A4036F"/>
    <w:rsid w:val="00A406E5"/>
    <w:rsid w:val="00A41266"/>
    <w:rsid w:val="00A4641C"/>
    <w:rsid w:val="00A55876"/>
    <w:rsid w:val="00A67FB1"/>
    <w:rsid w:val="00A72067"/>
    <w:rsid w:val="00A85BFE"/>
    <w:rsid w:val="00A8667A"/>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1791"/>
    <w:rsid w:val="00B46E40"/>
    <w:rsid w:val="00B476D4"/>
    <w:rsid w:val="00B50EA8"/>
    <w:rsid w:val="00B64082"/>
    <w:rsid w:val="00B65490"/>
    <w:rsid w:val="00B65F1D"/>
    <w:rsid w:val="00B72325"/>
    <w:rsid w:val="00B73BCF"/>
    <w:rsid w:val="00B76E84"/>
    <w:rsid w:val="00B81AD3"/>
    <w:rsid w:val="00B829D8"/>
    <w:rsid w:val="00B84B5B"/>
    <w:rsid w:val="00B86446"/>
    <w:rsid w:val="00BA1176"/>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315AF"/>
    <w:rsid w:val="00C36D9A"/>
    <w:rsid w:val="00C44A72"/>
    <w:rsid w:val="00C5379B"/>
    <w:rsid w:val="00C56D81"/>
    <w:rsid w:val="00C6030E"/>
    <w:rsid w:val="00C604EC"/>
    <w:rsid w:val="00C61FC2"/>
    <w:rsid w:val="00C705F9"/>
    <w:rsid w:val="00C73B24"/>
    <w:rsid w:val="00C80F0F"/>
    <w:rsid w:val="00C83548"/>
    <w:rsid w:val="00C8667A"/>
    <w:rsid w:val="00C93BCB"/>
    <w:rsid w:val="00CB2267"/>
    <w:rsid w:val="00CB2C96"/>
    <w:rsid w:val="00CC01CF"/>
    <w:rsid w:val="00CC241A"/>
    <w:rsid w:val="00CD0170"/>
    <w:rsid w:val="00CE2D4F"/>
    <w:rsid w:val="00CE4035"/>
    <w:rsid w:val="00CE65AB"/>
    <w:rsid w:val="00CF4176"/>
    <w:rsid w:val="00CF4266"/>
    <w:rsid w:val="00D00291"/>
    <w:rsid w:val="00D05DE1"/>
    <w:rsid w:val="00D10F83"/>
    <w:rsid w:val="00D22D9C"/>
    <w:rsid w:val="00D241F1"/>
    <w:rsid w:val="00D275CB"/>
    <w:rsid w:val="00D30DFA"/>
    <w:rsid w:val="00D463A5"/>
    <w:rsid w:val="00D46727"/>
    <w:rsid w:val="00D4710D"/>
    <w:rsid w:val="00D47D25"/>
    <w:rsid w:val="00D52D43"/>
    <w:rsid w:val="00D606B8"/>
    <w:rsid w:val="00D62ACD"/>
    <w:rsid w:val="00D7011C"/>
    <w:rsid w:val="00D74F73"/>
    <w:rsid w:val="00D772FF"/>
    <w:rsid w:val="00D8644B"/>
    <w:rsid w:val="00D9170D"/>
    <w:rsid w:val="00DA36EE"/>
    <w:rsid w:val="00DB116D"/>
    <w:rsid w:val="00DB50D5"/>
    <w:rsid w:val="00DD17CC"/>
    <w:rsid w:val="00DE217A"/>
    <w:rsid w:val="00DE66A8"/>
    <w:rsid w:val="00DF321B"/>
    <w:rsid w:val="00E0599F"/>
    <w:rsid w:val="00E230E0"/>
    <w:rsid w:val="00E25F76"/>
    <w:rsid w:val="00E27F15"/>
    <w:rsid w:val="00E3175F"/>
    <w:rsid w:val="00E34B19"/>
    <w:rsid w:val="00E44186"/>
    <w:rsid w:val="00E51AAC"/>
    <w:rsid w:val="00E650AD"/>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53</TotalTime>
  <Pages>10</Pages>
  <Words>4326</Words>
  <Characters>24664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28933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Adam Wallis</cp:lastModifiedBy>
  <cp:revision>26</cp:revision>
  <cp:lastPrinted>2014-10-10T07:42:00Z</cp:lastPrinted>
  <dcterms:created xsi:type="dcterms:W3CDTF">2021-03-08T18:33:00Z</dcterms:created>
  <dcterms:modified xsi:type="dcterms:W3CDTF">2021-05-26T11:18:00Z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