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7902A" w14:textId="77777777" w:rsidR="002B1AA6" w:rsidRDefault="002B1AA6" w:rsidP="0044345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eastAsiaTheme="majorEastAsia" w:hAnsi="Calibri" w:cs="Calibri"/>
          <w:b/>
          <w:bCs/>
          <w:sz w:val="28"/>
          <w:szCs w:val="28"/>
          <w:u w:val="single"/>
        </w:rPr>
        <w:t>Supportive Papers</w:t>
      </w:r>
      <w:r>
        <w:rPr>
          <w:rStyle w:val="eop"/>
          <w:rFonts w:ascii="Calibri" w:hAnsi="Calibri" w:cs="Calibri"/>
          <w:sz w:val="28"/>
          <w:szCs w:val="28"/>
        </w:rPr>
        <w:t> </w:t>
      </w:r>
    </w:p>
    <w:p w14:paraId="77C27492" w14:textId="77777777" w:rsidR="002B1AA6" w:rsidRDefault="002B1AA6" w:rsidP="0044345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eastAsiaTheme="majorEastAsia" w:hAnsi="Calibri" w:cs="Calibri"/>
          <w:b/>
          <w:bCs/>
          <w:u w:val="single"/>
        </w:rPr>
        <w:t>Introduction</w:t>
      </w:r>
      <w:r>
        <w:rPr>
          <w:rStyle w:val="eop"/>
          <w:rFonts w:ascii="Calibri" w:hAnsi="Calibri" w:cs="Calibri"/>
        </w:rPr>
        <w:t> </w:t>
      </w:r>
    </w:p>
    <w:p w14:paraId="79FEF2A8" w14:textId="77777777" w:rsidR="002B1AA6" w:rsidRDefault="002B1AA6" w:rsidP="0044345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eastAsiaTheme="majorEastAsia" w:hAnsi="Calibri" w:cs="Calibri"/>
        </w:rPr>
        <w:t>This paper is to support the presentation, it will be discussing my finding and to back up my presentation. This will also be analysing the influence the incident COVID-19 had on public perception of the police and their effectiveness.</w:t>
      </w:r>
      <w:r>
        <w:rPr>
          <w:rStyle w:val="eop"/>
          <w:rFonts w:ascii="Calibri" w:hAnsi="Calibri" w:cs="Calibri"/>
        </w:rPr>
        <w:t> </w:t>
      </w:r>
    </w:p>
    <w:p w14:paraId="44B00D58" w14:textId="77777777" w:rsidR="002B1AA6" w:rsidRDefault="002B1AA6" w:rsidP="0044345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eastAsiaTheme="majorEastAsia" w:hAnsi="Calibri" w:cs="Calibri"/>
          <w:b/>
          <w:bCs/>
          <w:u w:val="single"/>
        </w:rPr>
        <w:t>COVID-19</w:t>
      </w:r>
      <w:r>
        <w:rPr>
          <w:rStyle w:val="eop"/>
          <w:rFonts w:ascii="Calibri" w:hAnsi="Calibri" w:cs="Calibri"/>
        </w:rPr>
        <w:t> </w:t>
      </w:r>
    </w:p>
    <w:p w14:paraId="30FCBB9E" w14:textId="6C575F57" w:rsidR="002B1AA6" w:rsidRDefault="002B1AA6" w:rsidP="0044345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eastAsiaTheme="majorEastAsia" w:hAnsi="Calibri" w:cs="Calibri"/>
        </w:rPr>
        <w:t>COVID-19 was a global epidemic which struck the world by storm, The majority of virus-infected individuals will recover from mild to moderate respiratory infection without the need for further care. Nonetheless, a small percentage will get really sick and need medical care. Serious sickness is more likely to strike the elderly and those with underlying medical disorders such as diabetes, cancer, cardiovascular disease, or chronic respiratory diseases. With COVID-19, anybody can get sick, grow extremely sick, or pass away at any age. </w:t>
      </w:r>
      <w:sdt>
        <w:sdtPr>
          <w:rPr>
            <w:rStyle w:val="normaltextrun"/>
            <w:rFonts w:ascii="Calibri" w:hAnsi="Calibri" w:cs="Calibri"/>
          </w:rPr>
          <w:id w:val="-1388641175"/>
          <w:citation/>
        </w:sdtPr>
        <w:sdtContent>
          <w:r w:rsidR="00454F83">
            <w:rPr>
              <w:rStyle w:val="normaltextrun"/>
              <w:rFonts w:ascii="Calibri" w:hAnsi="Calibri" w:cs="Calibri"/>
            </w:rPr>
            <w:fldChar w:fldCharType="begin"/>
          </w:r>
          <w:r w:rsidR="00454F83">
            <w:rPr>
              <w:rStyle w:val="normaltextrun"/>
              <w:rFonts w:ascii="Calibri" w:hAnsi="Calibri" w:cs="Calibri"/>
            </w:rPr>
            <w:instrText xml:space="preserve"> CITATION WHO23 \l 2057 </w:instrText>
          </w:r>
          <w:r w:rsidR="00454F83">
            <w:rPr>
              <w:rStyle w:val="normaltextrun"/>
              <w:rFonts w:ascii="Calibri" w:hAnsi="Calibri" w:cs="Calibri"/>
            </w:rPr>
            <w:fldChar w:fldCharType="separate"/>
          </w:r>
          <w:r w:rsidR="00454F83" w:rsidRPr="00454F83">
            <w:rPr>
              <w:rFonts w:ascii="Calibri" w:hAnsi="Calibri" w:cs="Calibri"/>
              <w:noProof/>
            </w:rPr>
            <w:t>(WHO, 2023)</w:t>
          </w:r>
          <w:r w:rsidR="00454F83">
            <w:rPr>
              <w:rStyle w:val="normaltextrun"/>
              <w:rFonts w:ascii="Calibri" w:hAnsi="Calibri" w:cs="Calibri"/>
            </w:rPr>
            <w:fldChar w:fldCharType="end"/>
          </w:r>
        </w:sdtContent>
      </w:sdt>
      <w:r>
        <w:rPr>
          <w:rStyle w:val="eop"/>
          <w:rFonts w:ascii="Calibri" w:hAnsi="Calibri" w:cs="Calibri"/>
        </w:rPr>
        <w:t> </w:t>
      </w:r>
    </w:p>
    <w:p w14:paraId="6AB65D49" w14:textId="77777777" w:rsidR="002B1AA6" w:rsidRDefault="002B1AA6" w:rsidP="00443450">
      <w:pPr>
        <w:pStyle w:val="paragraph"/>
        <w:spacing w:before="0" w:beforeAutospacing="0" w:after="0" w:afterAutospacing="0" w:line="480" w:lineRule="auto"/>
        <w:textAlignment w:val="baseline"/>
        <w:rPr>
          <w:rStyle w:val="eop"/>
          <w:rFonts w:ascii="Calibri" w:hAnsi="Calibri" w:cs="Calibri"/>
        </w:rPr>
      </w:pPr>
      <w:r>
        <w:rPr>
          <w:rStyle w:val="normaltextrun"/>
          <w:rFonts w:ascii="Calibri" w:eastAsiaTheme="majorEastAsia" w:hAnsi="Calibri" w:cs="Calibri"/>
          <w:b/>
          <w:bCs/>
          <w:u w:val="single"/>
        </w:rPr>
        <w:t>Impact on the police</w:t>
      </w:r>
      <w:r>
        <w:rPr>
          <w:rStyle w:val="eop"/>
          <w:rFonts w:ascii="Calibri" w:hAnsi="Calibri" w:cs="Calibri"/>
        </w:rPr>
        <w:t> </w:t>
      </w:r>
    </w:p>
    <w:p w14:paraId="1177F445" w14:textId="1B5793CF" w:rsidR="00FC1F4E" w:rsidRDefault="001F6D5C" w:rsidP="00443450">
      <w:pPr>
        <w:pStyle w:val="paragraph"/>
        <w:spacing w:before="0" w:beforeAutospacing="0" w:after="0" w:afterAutospacing="0" w:line="480" w:lineRule="auto"/>
        <w:textAlignment w:val="baseline"/>
        <w:rPr>
          <w:rStyle w:val="eop"/>
          <w:rFonts w:ascii="Calibri" w:hAnsi="Calibri" w:cs="Calibri"/>
        </w:rPr>
      </w:pPr>
      <w:r>
        <w:rPr>
          <w:rStyle w:val="eop"/>
          <w:rFonts w:ascii="Calibri" w:hAnsi="Calibri" w:cs="Calibri"/>
        </w:rPr>
        <w:t xml:space="preserve">The police </w:t>
      </w:r>
      <w:r w:rsidR="002E2654">
        <w:rPr>
          <w:rStyle w:val="eop"/>
          <w:rFonts w:ascii="Calibri" w:hAnsi="Calibri" w:cs="Calibri"/>
        </w:rPr>
        <w:t xml:space="preserve">were one of the main parties </w:t>
      </w:r>
      <w:r w:rsidR="00D77C8C">
        <w:rPr>
          <w:rStyle w:val="eop"/>
          <w:rFonts w:ascii="Calibri" w:hAnsi="Calibri" w:cs="Calibri"/>
        </w:rPr>
        <w:t>in responding</w:t>
      </w:r>
      <w:r w:rsidR="002E2654">
        <w:rPr>
          <w:rStyle w:val="eop"/>
          <w:rFonts w:ascii="Calibri" w:hAnsi="Calibri" w:cs="Calibri"/>
        </w:rPr>
        <w:t xml:space="preserve"> to the COVID-19 outbreak</w:t>
      </w:r>
      <w:r w:rsidR="005602E8">
        <w:rPr>
          <w:rStyle w:val="eop"/>
          <w:rFonts w:ascii="Calibri" w:hAnsi="Calibri" w:cs="Calibri"/>
        </w:rPr>
        <w:t>,</w:t>
      </w:r>
      <w:r w:rsidR="00BC517A">
        <w:rPr>
          <w:rStyle w:val="eop"/>
          <w:rFonts w:ascii="Calibri" w:hAnsi="Calibri" w:cs="Calibri"/>
        </w:rPr>
        <w:t xml:space="preserve"> and with the outbreak came more </w:t>
      </w:r>
      <w:r w:rsidR="00D77C8C">
        <w:rPr>
          <w:rStyle w:val="eop"/>
          <w:rFonts w:ascii="Calibri" w:hAnsi="Calibri" w:cs="Calibri"/>
        </w:rPr>
        <w:t>difficulties</w:t>
      </w:r>
      <w:r w:rsidR="00F6186D">
        <w:rPr>
          <w:rStyle w:val="eop"/>
          <w:rFonts w:ascii="Calibri" w:hAnsi="Calibri" w:cs="Calibri"/>
        </w:rPr>
        <w:t xml:space="preserve"> in policing. Police officers had to deal with the struggles of low staff on duty</w:t>
      </w:r>
      <w:r w:rsidR="00D87C7F">
        <w:rPr>
          <w:rStyle w:val="eop"/>
          <w:rFonts w:ascii="Calibri" w:hAnsi="Calibri" w:cs="Calibri"/>
        </w:rPr>
        <w:t xml:space="preserve"> due to</w:t>
      </w:r>
      <w:r w:rsidR="0074321F">
        <w:rPr>
          <w:rStyle w:val="eop"/>
          <w:rFonts w:ascii="Calibri" w:hAnsi="Calibri" w:cs="Calibri"/>
        </w:rPr>
        <w:t xml:space="preserve"> staff being off from COVID itself or the</w:t>
      </w:r>
      <w:r w:rsidR="00701F4B">
        <w:rPr>
          <w:rStyle w:val="eop"/>
          <w:rFonts w:ascii="Calibri" w:hAnsi="Calibri" w:cs="Calibri"/>
        </w:rPr>
        <w:t xml:space="preserve"> reduced numbers from social distancing</w:t>
      </w:r>
      <w:r w:rsidR="003C6CEB">
        <w:rPr>
          <w:rStyle w:val="eop"/>
          <w:rFonts w:ascii="Calibri" w:hAnsi="Calibri" w:cs="Calibri"/>
        </w:rPr>
        <w:t>. Officers also needed to still be able to support the vulnerable</w:t>
      </w:r>
      <w:r w:rsidR="00703EB8">
        <w:rPr>
          <w:rStyle w:val="eop"/>
          <w:rFonts w:ascii="Calibri" w:hAnsi="Calibri" w:cs="Calibri"/>
        </w:rPr>
        <w:t xml:space="preserve"> such as the elderly but also </w:t>
      </w:r>
      <w:r w:rsidR="006A67AB">
        <w:rPr>
          <w:rStyle w:val="eop"/>
          <w:rFonts w:ascii="Calibri" w:hAnsi="Calibri" w:cs="Calibri"/>
        </w:rPr>
        <w:t>make</w:t>
      </w:r>
      <w:r w:rsidR="00703EB8">
        <w:rPr>
          <w:rStyle w:val="eop"/>
          <w:rFonts w:ascii="Calibri" w:hAnsi="Calibri" w:cs="Calibri"/>
        </w:rPr>
        <w:t xml:space="preserve"> sure their safety is considered</w:t>
      </w:r>
      <w:r w:rsidR="006A67AB">
        <w:rPr>
          <w:rStyle w:val="eop"/>
          <w:rFonts w:ascii="Calibri" w:hAnsi="Calibri" w:cs="Calibri"/>
        </w:rPr>
        <w:t>.</w:t>
      </w:r>
    </w:p>
    <w:p w14:paraId="6B91B023" w14:textId="4208E31B" w:rsidR="0089147A" w:rsidRDefault="0089147A" w:rsidP="00443450">
      <w:pPr>
        <w:pStyle w:val="paragraph"/>
        <w:spacing w:line="480" w:lineRule="auto"/>
        <w:textAlignment w:val="baseline"/>
        <w:rPr>
          <w:rFonts w:asciiTheme="minorHAnsi" w:hAnsiTheme="minorHAnsi" w:cstheme="minorHAnsi"/>
        </w:rPr>
      </w:pPr>
      <w:r w:rsidRPr="0089147A">
        <w:rPr>
          <w:rFonts w:asciiTheme="minorHAnsi" w:hAnsiTheme="minorHAnsi" w:cstheme="minorHAnsi"/>
        </w:rPr>
        <w:t xml:space="preserve">Advice on crime prevention appears to have a relatively solid evidence base that it can lower crime. Those who have been victims of crime or who are at risk of becoming victims should be consulted when giving guidance on crime </w:t>
      </w:r>
      <w:r w:rsidR="00A47FA1" w:rsidRPr="0089147A">
        <w:rPr>
          <w:rFonts w:asciiTheme="minorHAnsi" w:hAnsiTheme="minorHAnsi" w:cstheme="minorHAnsi"/>
        </w:rPr>
        <w:t>prevention. In</w:t>
      </w:r>
      <w:r w:rsidRPr="0089147A">
        <w:rPr>
          <w:rFonts w:asciiTheme="minorHAnsi" w:hAnsiTheme="minorHAnsi" w:cstheme="minorHAnsi"/>
        </w:rPr>
        <w:t xml:space="preserve"> order to identify any vulnerabilities to crime, this interaction is likely to entail reading crime prevention material </w:t>
      </w:r>
      <w:r w:rsidRPr="0089147A">
        <w:rPr>
          <w:rFonts w:asciiTheme="minorHAnsi" w:hAnsiTheme="minorHAnsi" w:cstheme="minorHAnsi"/>
        </w:rPr>
        <w:lastRenderedPageBreak/>
        <w:t>and having a conversation with the victim or potential victim. In certain situations, this may also entail giving the person tangible resources such stickers or time-sensitive light-turning devices in an effort to keep them from being a victim of crime or from being victimised again.</w:t>
      </w:r>
      <w:r>
        <w:rPr>
          <w:rFonts w:asciiTheme="minorHAnsi" w:hAnsiTheme="minorHAnsi" w:cstheme="minorHAnsi"/>
        </w:rPr>
        <w:t xml:space="preserve"> </w:t>
      </w:r>
      <w:sdt>
        <w:sdtPr>
          <w:rPr>
            <w:rFonts w:asciiTheme="minorHAnsi" w:hAnsiTheme="minorHAnsi" w:cstheme="minorHAnsi"/>
          </w:rPr>
          <w:id w:val="317308552"/>
          <w:citation/>
        </w:sdtPr>
        <w:sdtContent>
          <w:r w:rsidR="00E51165">
            <w:rPr>
              <w:rFonts w:asciiTheme="minorHAnsi" w:hAnsiTheme="minorHAnsi" w:cstheme="minorHAnsi"/>
            </w:rPr>
            <w:fldChar w:fldCharType="begin"/>
          </w:r>
          <w:r w:rsidR="00E51165">
            <w:rPr>
              <w:rFonts w:asciiTheme="minorHAnsi" w:hAnsiTheme="minorHAnsi" w:cstheme="minorHAnsi"/>
            </w:rPr>
            <w:instrText xml:space="preserve"> CITATION Col22 \l 2057 </w:instrText>
          </w:r>
          <w:r w:rsidR="00E51165">
            <w:rPr>
              <w:rFonts w:asciiTheme="minorHAnsi" w:hAnsiTheme="minorHAnsi" w:cstheme="minorHAnsi"/>
            </w:rPr>
            <w:fldChar w:fldCharType="separate"/>
          </w:r>
          <w:r w:rsidR="00E51165" w:rsidRPr="00E51165">
            <w:rPr>
              <w:rFonts w:asciiTheme="minorHAnsi" w:hAnsiTheme="minorHAnsi" w:cstheme="minorHAnsi"/>
              <w:noProof/>
            </w:rPr>
            <w:t>(polcing, 2022)</w:t>
          </w:r>
          <w:r w:rsidR="00E51165">
            <w:rPr>
              <w:rFonts w:asciiTheme="minorHAnsi" w:hAnsiTheme="minorHAnsi" w:cstheme="minorHAnsi"/>
            </w:rPr>
            <w:fldChar w:fldCharType="end"/>
          </w:r>
        </w:sdtContent>
      </w:sdt>
    </w:p>
    <w:p w14:paraId="18FC4A54" w14:textId="3D5C8B42" w:rsidR="00FC03F2" w:rsidRDefault="00443450" w:rsidP="00443450">
      <w:pPr>
        <w:pStyle w:val="paragraph"/>
        <w:spacing w:line="480" w:lineRule="auto"/>
        <w:textAlignment w:val="baseline"/>
        <w:rPr>
          <w:rFonts w:asciiTheme="minorHAnsi" w:hAnsiTheme="minorHAnsi" w:cstheme="minorHAnsi"/>
        </w:rPr>
      </w:pPr>
      <w:r>
        <w:rPr>
          <w:rFonts w:asciiTheme="minorHAnsi" w:hAnsiTheme="minorHAnsi" w:cstheme="minorHAnsi"/>
        </w:rPr>
        <w:t>Officers’</w:t>
      </w:r>
      <w:r w:rsidR="00195CEF">
        <w:rPr>
          <w:rFonts w:asciiTheme="minorHAnsi" w:hAnsiTheme="minorHAnsi" w:cstheme="minorHAnsi"/>
        </w:rPr>
        <w:t xml:space="preserve"> </w:t>
      </w:r>
      <w:r w:rsidR="004C3777">
        <w:rPr>
          <w:rFonts w:asciiTheme="minorHAnsi" w:hAnsiTheme="minorHAnsi" w:cstheme="minorHAnsi"/>
        </w:rPr>
        <w:t>well-being</w:t>
      </w:r>
      <w:r w:rsidR="00195CEF">
        <w:rPr>
          <w:rFonts w:asciiTheme="minorHAnsi" w:hAnsiTheme="minorHAnsi" w:cstheme="minorHAnsi"/>
        </w:rPr>
        <w:t xml:space="preserve"> was he</w:t>
      </w:r>
      <w:r w:rsidR="006B36E4">
        <w:rPr>
          <w:rFonts w:asciiTheme="minorHAnsi" w:hAnsiTheme="minorHAnsi" w:cstheme="minorHAnsi"/>
        </w:rPr>
        <w:t>avily impacted during this time</w:t>
      </w:r>
      <w:r w:rsidR="004C3777">
        <w:rPr>
          <w:rFonts w:asciiTheme="minorHAnsi" w:hAnsiTheme="minorHAnsi" w:cstheme="minorHAnsi"/>
        </w:rPr>
        <w:t xml:space="preserve"> </w:t>
      </w:r>
      <w:r w:rsidR="001520AE">
        <w:rPr>
          <w:rFonts w:asciiTheme="minorHAnsi" w:hAnsiTheme="minorHAnsi" w:cstheme="minorHAnsi"/>
        </w:rPr>
        <w:t xml:space="preserve">due to the stress of </w:t>
      </w:r>
      <w:proofErr w:type="spellStart"/>
      <w:r w:rsidR="002C72FC">
        <w:rPr>
          <w:rFonts w:asciiTheme="minorHAnsi" w:hAnsiTheme="minorHAnsi" w:cstheme="minorHAnsi"/>
        </w:rPr>
        <w:t>of</w:t>
      </w:r>
      <w:proofErr w:type="spellEnd"/>
      <w:r w:rsidR="002C72FC">
        <w:rPr>
          <w:rFonts w:asciiTheme="minorHAnsi" w:hAnsiTheme="minorHAnsi" w:cstheme="minorHAnsi"/>
        </w:rPr>
        <w:t xml:space="preserve"> dealing with calls while also dealing with COVID</w:t>
      </w:r>
      <w:r w:rsidR="005B34C7">
        <w:rPr>
          <w:rFonts w:asciiTheme="minorHAnsi" w:hAnsiTheme="minorHAnsi" w:cstheme="minorHAnsi"/>
        </w:rPr>
        <w:t xml:space="preserve">, making sure to ensure that all the new guidelines and </w:t>
      </w:r>
      <w:r>
        <w:rPr>
          <w:rFonts w:asciiTheme="minorHAnsi" w:hAnsiTheme="minorHAnsi" w:cstheme="minorHAnsi"/>
        </w:rPr>
        <w:t>procedures</w:t>
      </w:r>
      <w:r w:rsidR="005B34C7">
        <w:rPr>
          <w:rFonts w:asciiTheme="minorHAnsi" w:hAnsiTheme="minorHAnsi" w:cstheme="minorHAnsi"/>
        </w:rPr>
        <w:t xml:space="preserve"> were all followed to a T. </w:t>
      </w:r>
      <w:r w:rsidR="000164B0">
        <w:rPr>
          <w:rFonts w:asciiTheme="minorHAnsi" w:hAnsiTheme="minorHAnsi" w:cstheme="minorHAnsi"/>
        </w:rPr>
        <w:t>during this time a lot of new police officers were employed, this made it even more stressful for them</w:t>
      </w:r>
      <w:r w:rsidR="008C6770">
        <w:rPr>
          <w:rFonts w:asciiTheme="minorHAnsi" w:hAnsiTheme="minorHAnsi" w:cstheme="minorHAnsi"/>
        </w:rPr>
        <w:t xml:space="preserve"> since they would have a large amount </w:t>
      </w:r>
      <w:r w:rsidR="00511DE0">
        <w:rPr>
          <w:rFonts w:asciiTheme="minorHAnsi" w:hAnsiTheme="minorHAnsi" w:cstheme="minorHAnsi"/>
        </w:rPr>
        <w:t>of work.</w:t>
      </w:r>
    </w:p>
    <w:p w14:paraId="1A35BF92" w14:textId="3F560EC2" w:rsidR="00727BB3" w:rsidRDefault="00FC03F2" w:rsidP="00443450">
      <w:pPr>
        <w:pStyle w:val="paragraph"/>
        <w:spacing w:line="480" w:lineRule="auto"/>
        <w:textAlignment w:val="baseline"/>
        <w:rPr>
          <w:rFonts w:asciiTheme="minorHAnsi" w:hAnsiTheme="minorHAnsi" w:cstheme="minorHAnsi"/>
        </w:rPr>
      </w:pPr>
      <w:r>
        <w:rPr>
          <w:rFonts w:asciiTheme="minorHAnsi" w:hAnsiTheme="minorHAnsi" w:cstheme="minorHAnsi"/>
        </w:rPr>
        <w:t>M</w:t>
      </w:r>
      <w:r w:rsidR="00727BB3" w:rsidRPr="00727BB3">
        <w:rPr>
          <w:rFonts w:asciiTheme="minorHAnsi" w:hAnsiTheme="minorHAnsi" w:cstheme="minorHAnsi"/>
        </w:rPr>
        <w:t xml:space="preserve">ore than 250 </w:t>
      </w:r>
      <w:r>
        <w:rPr>
          <w:rFonts w:asciiTheme="minorHAnsi" w:hAnsiTheme="minorHAnsi" w:cstheme="minorHAnsi"/>
        </w:rPr>
        <w:t xml:space="preserve">officers </w:t>
      </w:r>
      <w:r w:rsidR="00727BB3" w:rsidRPr="00727BB3">
        <w:rPr>
          <w:rFonts w:asciiTheme="minorHAnsi" w:hAnsiTheme="minorHAnsi" w:cstheme="minorHAnsi"/>
        </w:rPr>
        <w:t>have sought sick leave for anxiety or stress-related illnesses</w:t>
      </w:r>
      <w:r>
        <w:rPr>
          <w:rFonts w:asciiTheme="minorHAnsi" w:hAnsiTheme="minorHAnsi" w:cstheme="minorHAnsi"/>
        </w:rPr>
        <w:t xml:space="preserve">, </w:t>
      </w:r>
      <w:r w:rsidR="00727BB3" w:rsidRPr="00727BB3">
        <w:rPr>
          <w:rFonts w:asciiTheme="minorHAnsi" w:hAnsiTheme="minorHAnsi" w:cstheme="minorHAnsi"/>
        </w:rPr>
        <w:t>the greatest number of officers since before the Covid-19 outbreak. According to data made available under the Freedom of Information Act, there has been a roughly 25% increase in the number of officers who have signed off due to stress or anxiety since 2020. Compared to 244 in 2021, 260 policemen were reported to have taken time from work due to stress or anxiety in 2022.</w:t>
      </w:r>
      <w:r>
        <w:rPr>
          <w:rFonts w:asciiTheme="minorHAnsi" w:hAnsiTheme="minorHAnsi" w:cstheme="minorHAnsi"/>
        </w:rPr>
        <w:t xml:space="preserve"> </w:t>
      </w:r>
      <w:r w:rsidR="003F0736">
        <w:rPr>
          <w:rFonts w:asciiTheme="minorHAnsi" w:hAnsiTheme="minorHAnsi" w:cstheme="minorHAnsi"/>
        </w:rPr>
        <w:t xml:space="preserve"> </w:t>
      </w:r>
      <w:sdt>
        <w:sdtPr>
          <w:rPr>
            <w:rFonts w:asciiTheme="minorHAnsi" w:hAnsiTheme="minorHAnsi" w:cstheme="minorHAnsi"/>
          </w:rPr>
          <w:id w:val="-850799203"/>
          <w:citation/>
        </w:sdtPr>
        <w:sdtContent>
          <w:r w:rsidR="003F0736">
            <w:rPr>
              <w:rFonts w:asciiTheme="minorHAnsi" w:hAnsiTheme="minorHAnsi" w:cstheme="minorHAnsi"/>
            </w:rPr>
            <w:fldChar w:fldCharType="begin"/>
          </w:r>
          <w:r w:rsidR="003F0736">
            <w:rPr>
              <w:rFonts w:asciiTheme="minorHAnsi" w:hAnsiTheme="minorHAnsi" w:cstheme="minorHAnsi"/>
            </w:rPr>
            <w:instrText xml:space="preserve"> CITATION The22 \l 2057 </w:instrText>
          </w:r>
          <w:r w:rsidR="003F0736">
            <w:rPr>
              <w:rFonts w:asciiTheme="minorHAnsi" w:hAnsiTheme="minorHAnsi" w:cstheme="minorHAnsi"/>
            </w:rPr>
            <w:fldChar w:fldCharType="separate"/>
          </w:r>
          <w:r w:rsidR="003F0736" w:rsidRPr="003F0736">
            <w:rPr>
              <w:rFonts w:asciiTheme="minorHAnsi" w:hAnsiTheme="minorHAnsi" w:cstheme="minorHAnsi"/>
              <w:noProof/>
            </w:rPr>
            <w:t>(The Argus, 2022)</w:t>
          </w:r>
          <w:r w:rsidR="003F0736">
            <w:rPr>
              <w:rFonts w:asciiTheme="minorHAnsi" w:hAnsiTheme="minorHAnsi" w:cstheme="minorHAnsi"/>
            </w:rPr>
            <w:fldChar w:fldCharType="end"/>
          </w:r>
        </w:sdtContent>
      </w:sdt>
    </w:p>
    <w:p w14:paraId="5755FF00" w14:textId="4DA8712B" w:rsidR="004D194D" w:rsidRDefault="00F84B26" w:rsidP="00443450">
      <w:pPr>
        <w:pStyle w:val="paragraph"/>
        <w:spacing w:line="480" w:lineRule="auto"/>
        <w:textAlignment w:val="baseline"/>
        <w:rPr>
          <w:rFonts w:asciiTheme="minorHAnsi" w:hAnsiTheme="minorHAnsi" w:cstheme="minorHAnsi"/>
        </w:rPr>
      </w:pPr>
      <w:r>
        <w:rPr>
          <w:rFonts w:asciiTheme="minorHAnsi" w:hAnsiTheme="minorHAnsi" w:cstheme="minorHAnsi"/>
        </w:rPr>
        <w:t>Another point that COVID-19 brought to the table, was that after the pandemic</w:t>
      </w:r>
      <w:r w:rsidR="00404F65">
        <w:rPr>
          <w:rFonts w:asciiTheme="minorHAnsi" w:hAnsiTheme="minorHAnsi" w:cstheme="minorHAnsi"/>
        </w:rPr>
        <w:t xml:space="preserve"> they would be able to </w:t>
      </w:r>
      <w:r w:rsidR="00022C62">
        <w:rPr>
          <w:rFonts w:asciiTheme="minorHAnsi" w:hAnsiTheme="minorHAnsi" w:cstheme="minorHAnsi"/>
        </w:rPr>
        <w:t xml:space="preserve">have an analysis to improve their preparedness for future </w:t>
      </w:r>
      <w:r w:rsidR="003E4732">
        <w:rPr>
          <w:rFonts w:asciiTheme="minorHAnsi" w:hAnsiTheme="minorHAnsi" w:cstheme="minorHAnsi"/>
        </w:rPr>
        <w:t xml:space="preserve">pandemics. All </w:t>
      </w:r>
      <w:r w:rsidR="00443450">
        <w:rPr>
          <w:rFonts w:asciiTheme="minorHAnsi" w:hAnsiTheme="minorHAnsi" w:cstheme="minorHAnsi"/>
        </w:rPr>
        <w:t>emergencies’</w:t>
      </w:r>
      <w:r w:rsidR="003E4732">
        <w:rPr>
          <w:rFonts w:asciiTheme="minorHAnsi" w:hAnsiTheme="minorHAnsi" w:cstheme="minorHAnsi"/>
        </w:rPr>
        <w:t xml:space="preserve"> services have all been given guidebooks</w:t>
      </w:r>
      <w:r w:rsidR="00915A12">
        <w:rPr>
          <w:rFonts w:asciiTheme="minorHAnsi" w:hAnsiTheme="minorHAnsi" w:cstheme="minorHAnsi"/>
        </w:rPr>
        <w:t xml:space="preserve"> on how to deal and treat future pandemics if another one of that scale even occurs again</w:t>
      </w:r>
      <w:r w:rsidR="00C91B91">
        <w:rPr>
          <w:rFonts w:asciiTheme="minorHAnsi" w:hAnsiTheme="minorHAnsi" w:cstheme="minorHAnsi"/>
        </w:rPr>
        <w:t>.</w:t>
      </w:r>
    </w:p>
    <w:p w14:paraId="665C7300" w14:textId="70BCE660" w:rsidR="00596E9E" w:rsidRDefault="00596E9E" w:rsidP="00443450">
      <w:pPr>
        <w:pStyle w:val="paragraph"/>
        <w:spacing w:line="480" w:lineRule="auto"/>
        <w:textAlignment w:val="baseline"/>
        <w:rPr>
          <w:rFonts w:asciiTheme="minorHAnsi" w:hAnsiTheme="minorHAnsi" w:cstheme="minorHAnsi"/>
        </w:rPr>
      </w:pPr>
      <w:r>
        <w:rPr>
          <w:rFonts w:asciiTheme="minorHAnsi" w:hAnsiTheme="minorHAnsi" w:cstheme="minorHAnsi"/>
        </w:rPr>
        <w:t xml:space="preserve">Officers </w:t>
      </w:r>
      <w:r w:rsidR="008C6908">
        <w:rPr>
          <w:rFonts w:asciiTheme="minorHAnsi" w:hAnsiTheme="minorHAnsi" w:cstheme="minorHAnsi"/>
        </w:rPr>
        <w:t>still want to maintain their public relations even though social distancing was mandatory</w:t>
      </w:r>
      <w:r w:rsidR="003A2647">
        <w:rPr>
          <w:rFonts w:asciiTheme="minorHAnsi" w:hAnsiTheme="minorHAnsi" w:cstheme="minorHAnsi"/>
        </w:rPr>
        <w:t xml:space="preserve">, </w:t>
      </w:r>
      <w:r w:rsidR="00443450" w:rsidRPr="003A2647">
        <w:rPr>
          <w:rFonts w:asciiTheme="minorHAnsi" w:hAnsiTheme="minorHAnsi" w:cstheme="minorHAnsi"/>
        </w:rPr>
        <w:t>the</w:t>
      </w:r>
      <w:r w:rsidR="003A2647" w:rsidRPr="003A2647">
        <w:rPr>
          <w:rFonts w:asciiTheme="minorHAnsi" w:hAnsiTheme="minorHAnsi" w:cstheme="minorHAnsi"/>
        </w:rPr>
        <w:t xml:space="preserve"> provisions limiting freedom of movement, in instance, specify that persons are only permitted to leave their residences with a "reasonable excuse," along with a list of </w:t>
      </w:r>
      <w:r w:rsidR="003A2647" w:rsidRPr="003A2647">
        <w:rPr>
          <w:rFonts w:asciiTheme="minorHAnsi" w:hAnsiTheme="minorHAnsi" w:cstheme="minorHAnsi"/>
        </w:rPr>
        <w:lastRenderedPageBreak/>
        <w:t>acceptable explanations. This list, however, is not complete; the Regulations state that an acceptable justification "includes" the listed acts, not just those. This means that the courts, and the police initially, are ultimately responsible for determining what constitutes a "reasonable" excuse. This might lead to direct confrontations between the police and the public.</w:t>
      </w:r>
      <w:r w:rsidR="00FA4933">
        <w:rPr>
          <w:rFonts w:asciiTheme="minorHAnsi" w:hAnsiTheme="minorHAnsi" w:cstheme="minorHAnsi"/>
        </w:rPr>
        <w:t xml:space="preserve"> </w:t>
      </w:r>
      <w:sdt>
        <w:sdtPr>
          <w:rPr>
            <w:rFonts w:asciiTheme="minorHAnsi" w:hAnsiTheme="minorHAnsi" w:cstheme="minorHAnsi"/>
          </w:rPr>
          <w:id w:val="-333609942"/>
          <w:citation/>
        </w:sdtPr>
        <w:sdtContent>
          <w:r w:rsidR="00FA4933">
            <w:rPr>
              <w:rFonts w:asciiTheme="minorHAnsi" w:hAnsiTheme="minorHAnsi" w:cstheme="minorHAnsi"/>
            </w:rPr>
            <w:fldChar w:fldCharType="begin"/>
          </w:r>
          <w:r w:rsidR="00FA4933">
            <w:rPr>
              <w:rFonts w:asciiTheme="minorHAnsi" w:hAnsiTheme="minorHAnsi" w:cstheme="minorHAnsi"/>
            </w:rPr>
            <w:instrText xml:space="preserve"> CITATION The23 \l 2057 </w:instrText>
          </w:r>
          <w:r w:rsidR="00FA4933">
            <w:rPr>
              <w:rFonts w:asciiTheme="minorHAnsi" w:hAnsiTheme="minorHAnsi" w:cstheme="minorHAnsi"/>
            </w:rPr>
            <w:fldChar w:fldCharType="separate"/>
          </w:r>
          <w:r w:rsidR="00FA4933" w:rsidRPr="00FA4933">
            <w:rPr>
              <w:rFonts w:asciiTheme="minorHAnsi" w:hAnsiTheme="minorHAnsi" w:cstheme="minorHAnsi"/>
              <w:noProof/>
            </w:rPr>
            <w:t>(The Open University, 2023)</w:t>
          </w:r>
          <w:r w:rsidR="00FA4933">
            <w:rPr>
              <w:rFonts w:asciiTheme="minorHAnsi" w:hAnsiTheme="minorHAnsi" w:cstheme="minorHAnsi"/>
            </w:rPr>
            <w:fldChar w:fldCharType="end"/>
          </w:r>
        </w:sdtContent>
      </w:sdt>
    </w:p>
    <w:p w14:paraId="65014958" w14:textId="08ADFC04" w:rsidR="002079D6" w:rsidRPr="0089147A" w:rsidRDefault="00CF040F" w:rsidP="00443450">
      <w:pPr>
        <w:pStyle w:val="paragraph"/>
        <w:spacing w:line="480" w:lineRule="auto"/>
        <w:textAlignment w:val="baseline"/>
        <w:rPr>
          <w:rFonts w:asciiTheme="minorHAnsi" w:hAnsiTheme="minorHAnsi" w:cstheme="minorHAnsi"/>
        </w:rPr>
      </w:pPr>
      <w:r>
        <w:rPr>
          <w:rFonts w:asciiTheme="minorHAnsi" w:hAnsiTheme="minorHAnsi" w:cstheme="minorHAnsi"/>
        </w:rPr>
        <w:t xml:space="preserve">Multiple organisations needed to make sure that while they were on or off duty </w:t>
      </w:r>
      <w:r w:rsidR="002079D6">
        <w:rPr>
          <w:rFonts w:asciiTheme="minorHAnsi" w:hAnsiTheme="minorHAnsi" w:cstheme="minorHAnsi"/>
        </w:rPr>
        <w:t>that they were making sure that people are aware of what to do, or the new regulations which have been introduced</w:t>
      </w:r>
      <w:r w:rsidR="009F15A3">
        <w:rPr>
          <w:rFonts w:asciiTheme="minorHAnsi" w:hAnsiTheme="minorHAnsi" w:cstheme="minorHAnsi"/>
        </w:rPr>
        <w:t xml:space="preserve">. </w:t>
      </w:r>
      <w:r w:rsidR="00714E8E">
        <w:rPr>
          <w:rFonts w:asciiTheme="minorHAnsi" w:hAnsiTheme="minorHAnsi" w:cstheme="minorHAnsi"/>
        </w:rPr>
        <w:t>This include wearing face masks</w:t>
      </w:r>
      <w:r w:rsidR="00CA0703">
        <w:rPr>
          <w:rFonts w:asciiTheme="minorHAnsi" w:hAnsiTheme="minorHAnsi" w:cstheme="minorHAnsi"/>
        </w:rPr>
        <w:t>, keeping two meters apart</w:t>
      </w:r>
      <w:r w:rsidR="00A258C0">
        <w:rPr>
          <w:rFonts w:asciiTheme="minorHAnsi" w:hAnsiTheme="minorHAnsi" w:cstheme="minorHAnsi"/>
        </w:rPr>
        <w:t>, sanitising hands</w:t>
      </w:r>
      <w:r w:rsidR="00F41A0F">
        <w:rPr>
          <w:rFonts w:asciiTheme="minorHAnsi" w:hAnsiTheme="minorHAnsi" w:cstheme="minorHAnsi"/>
        </w:rPr>
        <w:t>, regularly checking with lateral flow tests etc.</w:t>
      </w:r>
    </w:p>
    <w:p w14:paraId="71259EE5" w14:textId="77777777" w:rsidR="002B1AA6" w:rsidRDefault="002B1AA6" w:rsidP="00443450">
      <w:pPr>
        <w:pStyle w:val="paragraph"/>
        <w:spacing w:before="0" w:beforeAutospacing="0" w:after="0" w:afterAutospacing="0" w:line="480" w:lineRule="auto"/>
        <w:textAlignment w:val="baseline"/>
        <w:rPr>
          <w:rStyle w:val="eop"/>
          <w:rFonts w:ascii="Calibri" w:hAnsi="Calibri" w:cs="Calibri"/>
        </w:rPr>
      </w:pPr>
      <w:r>
        <w:rPr>
          <w:rStyle w:val="normaltextrun"/>
          <w:rFonts w:ascii="Calibri" w:eastAsiaTheme="majorEastAsia" w:hAnsi="Calibri" w:cs="Calibri"/>
          <w:b/>
          <w:bCs/>
          <w:u w:val="single"/>
        </w:rPr>
        <w:t>Effectiveness during COVID-19</w:t>
      </w:r>
      <w:r>
        <w:rPr>
          <w:rStyle w:val="eop"/>
          <w:rFonts w:ascii="Calibri" w:hAnsi="Calibri" w:cs="Calibri"/>
        </w:rPr>
        <w:t> </w:t>
      </w:r>
    </w:p>
    <w:p w14:paraId="313305C7" w14:textId="4DAE564F" w:rsidR="00F41A0F" w:rsidRDefault="0002034F" w:rsidP="00443450">
      <w:pPr>
        <w:pStyle w:val="paragraph"/>
        <w:spacing w:before="0" w:beforeAutospacing="0" w:after="0" w:afterAutospacing="0" w:line="480" w:lineRule="auto"/>
        <w:textAlignment w:val="baseline"/>
        <w:rPr>
          <w:rStyle w:val="eop"/>
          <w:rFonts w:ascii="Calibri" w:hAnsi="Calibri" w:cs="Calibri"/>
        </w:rPr>
      </w:pPr>
      <w:r>
        <w:rPr>
          <w:rStyle w:val="eop"/>
          <w:rFonts w:ascii="Calibri" w:hAnsi="Calibri" w:cs="Calibri"/>
        </w:rPr>
        <w:t xml:space="preserve">The police </w:t>
      </w:r>
      <w:r w:rsidR="00025804">
        <w:rPr>
          <w:rStyle w:val="eop"/>
          <w:rFonts w:ascii="Calibri" w:hAnsi="Calibri" w:cs="Calibri"/>
        </w:rPr>
        <w:t xml:space="preserve">needed to make sure even while COVID was affecting the world, it didn’t </w:t>
      </w:r>
      <w:r w:rsidR="007B2571">
        <w:rPr>
          <w:rStyle w:val="eop"/>
          <w:rFonts w:ascii="Calibri" w:hAnsi="Calibri" w:cs="Calibri"/>
        </w:rPr>
        <w:t>affect</w:t>
      </w:r>
      <w:r w:rsidR="00025804">
        <w:rPr>
          <w:rStyle w:val="eop"/>
          <w:rFonts w:ascii="Calibri" w:hAnsi="Calibri" w:cs="Calibri"/>
        </w:rPr>
        <w:t xml:space="preserve"> their effectiveness </w:t>
      </w:r>
      <w:r w:rsidR="007B2571">
        <w:rPr>
          <w:rStyle w:val="eop"/>
          <w:rFonts w:ascii="Calibri" w:hAnsi="Calibri" w:cs="Calibri"/>
        </w:rPr>
        <w:t xml:space="preserve">as </w:t>
      </w:r>
      <w:r w:rsidR="00BD4A1E">
        <w:rPr>
          <w:rStyle w:val="eop"/>
          <w:rFonts w:ascii="Calibri" w:hAnsi="Calibri" w:cs="Calibri"/>
        </w:rPr>
        <w:t xml:space="preserve">police officers </w:t>
      </w:r>
      <w:r w:rsidR="00191460">
        <w:rPr>
          <w:rStyle w:val="eop"/>
          <w:rFonts w:ascii="Calibri" w:hAnsi="Calibri" w:cs="Calibri"/>
        </w:rPr>
        <w:t>in serving</w:t>
      </w:r>
      <w:r w:rsidR="00BD4A1E">
        <w:rPr>
          <w:rStyle w:val="eop"/>
          <w:rFonts w:ascii="Calibri" w:hAnsi="Calibri" w:cs="Calibri"/>
        </w:rPr>
        <w:t xml:space="preserve"> the public</w:t>
      </w:r>
      <w:r w:rsidR="00191460">
        <w:rPr>
          <w:rStyle w:val="eop"/>
          <w:rFonts w:ascii="Calibri" w:hAnsi="Calibri" w:cs="Calibri"/>
        </w:rPr>
        <w:t>.</w:t>
      </w:r>
    </w:p>
    <w:p w14:paraId="200E42E3" w14:textId="7A444A52" w:rsidR="00191460" w:rsidRDefault="00191460" w:rsidP="00443450">
      <w:pPr>
        <w:spacing w:line="480" w:lineRule="auto"/>
        <w:rPr>
          <w:rStyle w:val="eop"/>
          <w:rFonts w:ascii="Calibri" w:eastAsia="Times New Roman" w:hAnsi="Calibri" w:cs="Calibri"/>
          <w:kern w:val="0"/>
          <w:lang w:eastAsia="en-GB"/>
          <w14:ligatures w14:val="none"/>
        </w:rPr>
      </w:pPr>
      <w:r w:rsidRPr="00191460">
        <w:rPr>
          <w:rStyle w:val="eop"/>
          <w:rFonts w:ascii="Calibri" w:eastAsia="Times New Roman" w:hAnsi="Calibri" w:cs="Calibri"/>
          <w:kern w:val="0"/>
          <w:lang w:eastAsia="en-GB"/>
          <w14:ligatures w14:val="none"/>
        </w:rPr>
        <w:t>By engaging, educating, and motivating the public before enforcing the legal requirements, law enforcement officials implemented the Four Es strategy to ensure public compliance with coronavirus regulations. Sometimes, instead of ensuring that the guidelines are followed, the forces have had trouble appropriately implementing the coronavirus restrictions. In their public outreach about enforcement, the forces were mostly successful. Their efforts to inform employees, the general public, and other organisations about the Four Es were evident.</w:t>
      </w:r>
      <w:r>
        <w:rPr>
          <w:rStyle w:val="eop"/>
          <w:rFonts w:ascii="Calibri" w:eastAsia="Times New Roman" w:hAnsi="Calibri" w:cs="Calibri"/>
          <w:kern w:val="0"/>
          <w:lang w:eastAsia="en-GB"/>
          <w14:ligatures w14:val="none"/>
        </w:rPr>
        <w:t xml:space="preserve"> </w:t>
      </w:r>
      <w:sdt>
        <w:sdtPr>
          <w:rPr>
            <w:rStyle w:val="eop"/>
            <w:rFonts w:ascii="Calibri" w:eastAsia="Times New Roman" w:hAnsi="Calibri" w:cs="Calibri"/>
            <w:kern w:val="0"/>
            <w:lang w:eastAsia="en-GB"/>
            <w14:ligatures w14:val="none"/>
          </w:rPr>
          <w:id w:val="400568146"/>
          <w:citation/>
        </w:sdtPr>
        <w:sdtContent>
          <w:r>
            <w:rPr>
              <w:rStyle w:val="eop"/>
              <w:rFonts w:ascii="Calibri" w:eastAsia="Times New Roman" w:hAnsi="Calibri" w:cs="Calibri"/>
              <w:kern w:val="0"/>
              <w:lang w:eastAsia="en-GB"/>
              <w14:ligatures w14:val="none"/>
            </w:rPr>
            <w:fldChar w:fldCharType="begin"/>
          </w:r>
          <w:r>
            <w:rPr>
              <w:rStyle w:val="eop"/>
              <w:rFonts w:ascii="Calibri" w:eastAsia="Times New Roman" w:hAnsi="Calibri" w:cs="Calibri"/>
              <w:kern w:val="0"/>
              <w:lang w:eastAsia="en-GB"/>
              <w14:ligatures w14:val="none"/>
            </w:rPr>
            <w:instrText xml:space="preserve"> CITATION HMI21 \l 2057 </w:instrText>
          </w:r>
          <w:r>
            <w:rPr>
              <w:rStyle w:val="eop"/>
              <w:rFonts w:ascii="Calibri" w:eastAsia="Times New Roman" w:hAnsi="Calibri" w:cs="Calibri"/>
              <w:kern w:val="0"/>
              <w:lang w:eastAsia="en-GB"/>
              <w14:ligatures w14:val="none"/>
            </w:rPr>
            <w:fldChar w:fldCharType="separate"/>
          </w:r>
          <w:r w:rsidRPr="00191460">
            <w:rPr>
              <w:rFonts w:ascii="Calibri" w:eastAsia="Times New Roman" w:hAnsi="Calibri" w:cs="Calibri"/>
              <w:noProof/>
              <w:kern w:val="0"/>
              <w:lang w:eastAsia="en-GB"/>
              <w14:ligatures w14:val="none"/>
            </w:rPr>
            <w:t>(HMICFRS, 2021)</w:t>
          </w:r>
          <w:r>
            <w:rPr>
              <w:rStyle w:val="eop"/>
              <w:rFonts w:ascii="Calibri" w:eastAsia="Times New Roman" w:hAnsi="Calibri" w:cs="Calibri"/>
              <w:kern w:val="0"/>
              <w:lang w:eastAsia="en-GB"/>
              <w14:ligatures w14:val="none"/>
            </w:rPr>
            <w:fldChar w:fldCharType="end"/>
          </w:r>
        </w:sdtContent>
      </w:sdt>
    </w:p>
    <w:p w14:paraId="69BA8DB3" w14:textId="71FE702A" w:rsidR="001D02EC" w:rsidRDefault="001D02EC" w:rsidP="00443450">
      <w:pPr>
        <w:spacing w:line="480" w:lineRule="auto"/>
        <w:rPr>
          <w:rStyle w:val="eop"/>
          <w:rFonts w:ascii="Calibri" w:eastAsia="Times New Roman" w:hAnsi="Calibri" w:cs="Calibri"/>
          <w:kern w:val="0"/>
          <w:lang w:eastAsia="en-GB"/>
          <w14:ligatures w14:val="none"/>
        </w:rPr>
      </w:pPr>
      <w:r>
        <w:rPr>
          <w:rStyle w:val="eop"/>
          <w:rFonts w:ascii="Calibri" w:eastAsia="Times New Roman" w:hAnsi="Calibri" w:cs="Calibri"/>
          <w:kern w:val="0"/>
          <w:lang w:eastAsia="en-GB"/>
          <w14:ligatures w14:val="none"/>
        </w:rPr>
        <w:t xml:space="preserve">The police also </w:t>
      </w:r>
      <w:r w:rsidR="004D05C8">
        <w:rPr>
          <w:rStyle w:val="eop"/>
          <w:rFonts w:ascii="Calibri" w:eastAsia="Times New Roman" w:hAnsi="Calibri" w:cs="Calibri"/>
          <w:kern w:val="0"/>
          <w:lang w:eastAsia="en-GB"/>
          <w14:ligatures w14:val="none"/>
        </w:rPr>
        <w:t>ensured that their leadership was established to reduce confusion and stress within the force</w:t>
      </w:r>
      <w:r w:rsidR="009C63AD">
        <w:rPr>
          <w:rStyle w:val="eop"/>
          <w:rFonts w:ascii="Calibri" w:eastAsia="Times New Roman" w:hAnsi="Calibri" w:cs="Calibri"/>
          <w:kern w:val="0"/>
          <w:lang w:eastAsia="en-GB"/>
          <w14:ligatures w14:val="none"/>
        </w:rPr>
        <w:t xml:space="preserve">, having a clear </w:t>
      </w:r>
      <w:r w:rsidR="008E7126">
        <w:rPr>
          <w:rStyle w:val="eop"/>
          <w:rFonts w:ascii="Calibri" w:eastAsia="Times New Roman" w:hAnsi="Calibri" w:cs="Calibri"/>
          <w:kern w:val="0"/>
          <w:lang w:eastAsia="en-GB"/>
          <w14:ligatures w14:val="none"/>
        </w:rPr>
        <w:t xml:space="preserve">structural ladder can easily Identify the higher-ups and </w:t>
      </w:r>
      <w:r w:rsidR="00AC632C">
        <w:rPr>
          <w:rStyle w:val="eop"/>
          <w:rFonts w:ascii="Calibri" w:eastAsia="Times New Roman" w:hAnsi="Calibri" w:cs="Calibri"/>
          <w:kern w:val="0"/>
          <w:lang w:eastAsia="en-GB"/>
          <w14:ligatures w14:val="none"/>
        </w:rPr>
        <w:t>who would be in charge in that instance</w:t>
      </w:r>
      <w:r w:rsidR="0064084B">
        <w:rPr>
          <w:rStyle w:val="eop"/>
          <w:rFonts w:ascii="Calibri" w:eastAsia="Times New Roman" w:hAnsi="Calibri" w:cs="Calibri"/>
          <w:kern w:val="0"/>
          <w:lang w:eastAsia="en-GB"/>
          <w14:ligatures w14:val="none"/>
        </w:rPr>
        <w:t xml:space="preserve">, the police use </w:t>
      </w:r>
      <w:r w:rsidR="004A7CB2">
        <w:rPr>
          <w:rStyle w:val="eop"/>
          <w:rFonts w:ascii="Calibri" w:eastAsia="Times New Roman" w:hAnsi="Calibri" w:cs="Calibri"/>
          <w:kern w:val="0"/>
          <w:lang w:eastAsia="en-GB"/>
          <w14:ligatures w14:val="none"/>
        </w:rPr>
        <w:t xml:space="preserve">transformational styles of leading, which engages </w:t>
      </w:r>
      <w:r w:rsidR="00420B87">
        <w:rPr>
          <w:rStyle w:val="eop"/>
          <w:rFonts w:ascii="Calibri" w:eastAsia="Times New Roman" w:hAnsi="Calibri" w:cs="Calibri"/>
          <w:kern w:val="0"/>
          <w:lang w:eastAsia="en-GB"/>
          <w14:ligatures w14:val="none"/>
        </w:rPr>
        <w:t>people</w:t>
      </w:r>
      <w:r w:rsidR="004A7CB2">
        <w:rPr>
          <w:rStyle w:val="eop"/>
          <w:rFonts w:ascii="Calibri" w:eastAsia="Times New Roman" w:hAnsi="Calibri" w:cs="Calibri"/>
          <w:kern w:val="0"/>
          <w:lang w:eastAsia="en-GB"/>
          <w14:ligatures w14:val="none"/>
        </w:rPr>
        <w:t xml:space="preserve"> needs </w:t>
      </w:r>
      <w:r w:rsidR="00420B87">
        <w:rPr>
          <w:rStyle w:val="eop"/>
          <w:rFonts w:ascii="Calibri" w:eastAsia="Times New Roman" w:hAnsi="Calibri" w:cs="Calibri"/>
          <w:kern w:val="0"/>
          <w:lang w:eastAsia="en-GB"/>
          <w14:ligatures w14:val="none"/>
        </w:rPr>
        <w:t>to boost motivation and offer better decision-making.</w:t>
      </w:r>
      <w:r w:rsidR="00653A90">
        <w:rPr>
          <w:rStyle w:val="eop"/>
          <w:rFonts w:ascii="Calibri" w:eastAsia="Times New Roman" w:hAnsi="Calibri" w:cs="Calibri"/>
          <w:kern w:val="0"/>
          <w:lang w:eastAsia="en-GB"/>
          <w14:ligatures w14:val="none"/>
        </w:rPr>
        <w:t xml:space="preserve"> </w:t>
      </w:r>
    </w:p>
    <w:p w14:paraId="362361C6" w14:textId="17FA7438" w:rsidR="00653A90" w:rsidRPr="00191460" w:rsidRDefault="000C2D59" w:rsidP="00443450">
      <w:pPr>
        <w:spacing w:line="480" w:lineRule="auto"/>
        <w:rPr>
          <w:rStyle w:val="eop"/>
          <w:rFonts w:ascii="Calibri" w:eastAsia="Times New Roman" w:hAnsi="Calibri" w:cs="Calibri"/>
          <w:kern w:val="0"/>
          <w:lang w:eastAsia="en-GB"/>
          <w14:ligatures w14:val="none"/>
        </w:rPr>
      </w:pPr>
      <w:r w:rsidRPr="000C2D59">
        <w:rPr>
          <w:rStyle w:val="eop"/>
          <w:rFonts w:ascii="Calibri" w:eastAsia="Times New Roman" w:hAnsi="Calibri" w:cs="Calibri"/>
          <w:kern w:val="0"/>
          <w:lang w:eastAsia="en-GB"/>
          <w14:ligatures w14:val="none"/>
        </w:rPr>
        <w:lastRenderedPageBreak/>
        <w:t xml:space="preserve">It incorporates several leadership philosophies and successfully fosters an environment at work where everyone feels heard, empowered, and involved. Today's leaders must identify a police leadership style that is most effective for their entire organisation, as law enforcement is now seeing some of the lowest levels of recruitment and retention. Establishing trust within organisations and fostering a sense of engagement and motivation among officers and workers </w:t>
      </w:r>
      <w:r w:rsidR="00070F83">
        <w:rPr>
          <w:rStyle w:val="eop"/>
          <w:rFonts w:ascii="Calibri" w:eastAsia="Times New Roman" w:hAnsi="Calibri" w:cs="Calibri"/>
          <w:kern w:val="0"/>
          <w:lang w:eastAsia="en-GB"/>
          <w14:ligatures w14:val="none"/>
        </w:rPr>
        <w:t>is</w:t>
      </w:r>
      <w:r w:rsidRPr="000C2D59">
        <w:rPr>
          <w:rStyle w:val="eop"/>
          <w:rFonts w:ascii="Calibri" w:eastAsia="Times New Roman" w:hAnsi="Calibri" w:cs="Calibri"/>
          <w:kern w:val="0"/>
          <w:lang w:eastAsia="en-GB"/>
          <w14:ligatures w14:val="none"/>
        </w:rPr>
        <w:t xml:space="preserve"> crucial.</w:t>
      </w:r>
      <w:r w:rsidR="007735C5">
        <w:rPr>
          <w:rStyle w:val="eop"/>
          <w:rFonts w:ascii="Calibri" w:eastAsia="Times New Roman" w:hAnsi="Calibri" w:cs="Calibri"/>
          <w:kern w:val="0"/>
          <w:lang w:eastAsia="en-GB"/>
          <w14:ligatures w14:val="none"/>
        </w:rPr>
        <w:t xml:space="preserve"> </w:t>
      </w:r>
      <w:sdt>
        <w:sdtPr>
          <w:rPr>
            <w:rStyle w:val="eop"/>
            <w:rFonts w:ascii="Calibri" w:eastAsia="Times New Roman" w:hAnsi="Calibri" w:cs="Calibri"/>
            <w:kern w:val="0"/>
            <w:lang w:eastAsia="en-GB"/>
            <w14:ligatures w14:val="none"/>
          </w:rPr>
          <w:id w:val="-900991131"/>
          <w:citation/>
        </w:sdtPr>
        <w:sdtContent>
          <w:r w:rsidR="007735C5">
            <w:rPr>
              <w:rStyle w:val="eop"/>
              <w:rFonts w:ascii="Calibri" w:eastAsia="Times New Roman" w:hAnsi="Calibri" w:cs="Calibri"/>
              <w:kern w:val="0"/>
              <w:lang w:eastAsia="en-GB"/>
              <w14:ligatures w14:val="none"/>
            </w:rPr>
            <w:fldChar w:fldCharType="begin"/>
          </w:r>
          <w:r w:rsidR="007735C5">
            <w:rPr>
              <w:rStyle w:val="eop"/>
              <w:rFonts w:ascii="Calibri" w:eastAsia="Times New Roman" w:hAnsi="Calibri" w:cs="Calibri"/>
              <w:kern w:val="0"/>
              <w:lang w:eastAsia="en-GB"/>
              <w14:ligatures w14:val="none"/>
            </w:rPr>
            <w:instrText xml:space="preserve"> CITATION inT20 \l 2057 </w:instrText>
          </w:r>
          <w:r w:rsidR="007735C5">
            <w:rPr>
              <w:rStyle w:val="eop"/>
              <w:rFonts w:ascii="Calibri" w:eastAsia="Times New Roman" w:hAnsi="Calibri" w:cs="Calibri"/>
              <w:kern w:val="0"/>
              <w:lang w:eastAsia="en-GB"/>
              <w14:ligatures w14:val="none"/>
            </w:rPr>
            <w:fldChar w:fldCharType="separate"/>
          </w:r>
          <w:r w:rsidR="007735C5" w:rsidRPr="007735C5">
            <w:rPr>
              <w:rFonts w:ascii="Calibri" w:eastAsia="Times New Roman" w:hAnsi="Calibri" w:cs="Calibri"/>
              <w:noProof/>
              <w:kern w:val="0"/>
              <w:lang w:eastAsia="en-GB"/>
              <w14:ligatures w14:val="none"/>
            </w:rPr>
            <w:t>(inTime, 2020)</w:t>
          </w:r>
          <w:r w:rsidR="007735C5">
            <w:rPr>
              <w:rStyle w:val="eop"/>
              <w:rFonts w:ascii="Calibri" w:eastAsia="Times New Roman" w:hAnsi="Calibri" w:cs="Calibri"/>
              <w:kern w:val="0"/>
              <w:lang w:eastAsia="en-GB"/>
              <w14:ligatures w14:val="none"/>
            </w:rPr>
            <w:fldChar w:fldCharType="end"/>
          </w:r>
        </w:sdtContent>
      </w:sdt>
    </w:p>
    <w:p w14:paraId="7D0E797B" w14:textId="5121528F" w:rsidR="00191460" w:rsidRDefault="000C236F" w:rsidP="00443450">
      <w:pPr>
        <w:pStyle w:val="paragraph"/>
        <w:spacing w:before="0" w:beforeAutospacing="0" w:after="0" w:afterAutospacing="0" w:line="480" w:lineRule="auto"/>
        <w:textAlignment w:val="baseline"/>
        <w:rPr>
          <w:rStyle w:val="eop"/>
          <w:rFonts w:ascii="Calibri" w:hAnsi="Calibri" w:cs="Calibri"/>
        </w:rPr>
      </w:pPr>
      <w:r>
        <w:rPr>
          <w:rStyle w:val="eop"/>
          <w:rFonts w:ascii="Calibri" w:hAnsi="Calibri" w:cs="Calibri"/>
        </w:rPr>
        <w:t xml:space="preserve">The police also had to </w:t>
      </w:r>
      <w:r w:rsidR="007A2CEE">
        <w:rPr>
          <w:rStyle w:val="eop"/>
          <w:rFonts w:ascii="Calibri" w:hAnsi="Calibri" w:cs="Calibri"/>
        </w:rPr>
        <w:t xml:space="preserve">clamp down on crime during the lockdown as people would fight and steal from stores, such as toilet paper or </w:t>
      </w:r>
      <w:r w:rsidR="00F44810">
        <w:rPr>
          <w:rStyle w:val="eop"/>
          <w:rFonts w:ascii="Calibri" w:hAnsi="Calibri" w:cs="Calibri"/>
        </w:rPr>
        <w:t>sanitary</w:t>
      </w:r>
      <w:r w:rsidR="007A2CEE">
        <w:rPr>
          <w:rStyle w:val="eop"/>
          <w:rFonts w:ascii="Calibri" w:hAnsi="Calibri" w:cs="Calibri"/>
        </w:rPr>
        <w:t xml:space="preserve"> wipes</w:t>
      </w:r>
      <w:r w:rsidR="00C51420">
        <w:rPr>
          <w:rStyle w:val="eop"/>
          <w:rFonts w:ascii="Calibri" w:hAnsi="Calibri" w:cs="Calibri"/>
        </w:rPr>
        <w:t>.</w:t>
      </w:r>
      <w:r w:rsidR="00C656BC">
        <w:rPr>
          <w:rStyle w:val="eop"/>
          <w:rFonts w:ascii="Calibri" w:hAnsi="Calibri" w:cs="Calibri"/>
        </w:rPr>
        <w:t xml:space="preserve"> </w:t>
      </w:r>
      <w:r w:rsidR="004D0658">
        <w:rPr>
          <w:rStyle w:val="eop"/>
          <w:rFonts w:ascii="Calibri" w:hAnsi="Calibri" w:cs="Calibri"/>
        </w:rPr>
        <w:t>Police also needed to reduce</w:t>
      </w:r>
      <w:r w:rsidR="00031B40">
        <w:rPr>
          <w:rStyle w:val="eop"/>
          <w:rFonts w:ascii="Calibri" w:hAnsi="Calibri" w:cs="Calibri"/>
        </w:rPr>
        <w:t xml:space="preserve"> interactions with welfare </w:t>
      </w:r>
      <w:r w:rsidR="00A33602">
        <w:rPr>
          <w:rStyle w:val="eop"/>
          <w:rFonts w:ascii="Calibri" w:hAnsi="Calibri" w:cs="Calibri"/>
        </w:rPr>
        <w:t>checks,</w:t>
      </w:r>
      <w:r w:rsidR="00683A89">
        <w:rPr>
          <w:rStyle w:val="eop"/>
          <w:rFonts w:ascii="Calibri" w:hAnsi="Calibri" w:cs="Calibri"/>
        </w:rPr>
        <w:t xml:space="preserve"> but they would use digital channels </w:t>
      </w:r>
      <w:r w:rsidR="00026173">
        <w:rPr>
          <w:rStyle w:val="eop"/>
          <w:rFonts w:ascii="Calibri" w:hAnsi="Calibri" w:cs="Calibri"/>
        </w:rPr>
        <w:t xml:space="preserve">to still be able to contact people. Another thing that the police used </w:t>
      </w:r>
      <w:r w:rsidR="00A33602">
        <w:rPr>
          <w:rStyle w:val="eop"/>
          <w:rFonts w:ascii="Calibri" w:hAnsi="Calibri" w:cs="Calibri"/>
        </w:rPr>
        <w:t>effectively</w:t>
      </w:r>
      <w:r w:rsidR="00026173">
        <w:rPr>
          <w:rStyle w:val="eop"/>
          <w:rFonts w:ascii="Calibri" w:hAnsi="Calibri" w:cs="Calibri"/>
        </w:rPr>
        <w:t xml:space="preserve"> is to</w:t>
      </w:r>
      <w:r w:rsidR="00A33602">
        <w:rPr>
          <w:rStyle w:val="eop"/>
          <w:rFonts w:ascii="Calibri" w:hAnsi="Calibri" w:cs="Calibri"/>
        </w:rPr>
        <w:t xml:space="preserve"> be able to respond to issues without the use of deployment of officers, they wanted any issues to be resolved via phone car or radio.</w:t>
      </w:r>
    </w:p>
    <w:p w14:paraId="10FC17AF" w14:textId="472DA27B" w:rsidR="0056123D" w:rsidRPr="0056123D" w:rsidRDefault="0056123D" w:rsidP="00443450">
      <w:pPr>
        <w:pStyle w:val="paragraph"/>
        <w:spacing w:before="0" w:beforeAutospacing="0" w:after="0" w:afterAutospacing="0" w:line="480" w:lineRule="auto"/>
        <w:textAlignment w:val="baseline"/>
        <w:rPr>
          <w:rFonts w:ascii="Segoe UI" w:hAnsi="Segoe UI" w:cs="Segoe UI"/>
          <w:b/>
          <w:bCs/>
          <w:sz w:val="18"/>
          <w:szCs w:val="18"/>
          <w:u w:val="single"/>
        </w:rPr>
      </w:pPr>
      <w:r w:rsidRPr="0056123D">
        <w:rPr>
          <w:rStyle w:val="eop"/>
          <w:rFonts w:ascii="Calibri" w:hAnsi="Calibri" w:cs="Calibri"/>
          <w:b/>
          <w:bCs/>
          <w:u w:val="single"/>
        </w:rPr>
        <w:t>Conclusion</w:t>
      </w:r>
    </w:p>
    <w:p w14:paraId="73DA928C" w14:textId="1EC29CE5" w:rsidR="00EC07F7" w:rsidRDefault="00A33602" w:rsidP="00443450">
      <w:pPr>
        <w:spacing w:line="480" w:lineRule="auto"/>
      </w:pPr>
      <w:r>
        <w:t>To sum up</w:t>
      </w:r>
      <w:r w:rsidR="00CB69F0">
        <w:t xml:space="preserve"> the police handled the COVID-19 pandemic as well as they could, to issue </w:t>
      </w:r>
      <w:r w:rsidR="00443450">
        <w:t>that they stuck to guidelines and regulations to ensure the safety of themselves and others.</w:t>
      </w:r>
    </w:p>
    <w:p w14:paraId="07889251" w14:textId="1CE096E9" w:rsidR="00443450" w:rsidRDefault="007273A2" w:rsidP="00443450">
      <w:pPr>
        <w:spacing w:line="480" w:lineRule="auto"/>
        <w:rPr>
          <w:u w:val="single"/>
        </w:rPr>
      </w:pPr>
      <w:r w:rsidRPr="007273A2">
        <w:rPr>
          <w:u w:val="single"/>
        </w:rPr>
        <w:t>References:</w:t>
      </w:r>
    </w:p>
    <w:sdt>
      <w:sdtPr>
        <w:id w:val="-223137795"/>
        <w:docPartObj>
          <w:docPartGallery w:val="Bibliographies"/>
          <w:docPartUnique/>
        </w:docPartObj>
      </w:sdtPr>
      <w:sdtEndPr>
        <w:rPr>
          <w:rFonts w:asciiTheme="minorHAnsi" w:eastAsiaTheme="minorHAnsi" w:hAnsiTheme="minorHAnsi" w:cstheme="minorBidi"/>
          <w:color w:val="auto"/>
          <w:sz w:val="24"/>
          <w:szCs w:val="24"/>
        </w:rPr>
      </w:sdtEndPr>
      <w:sdtContent>
        <w:p w14:paraId="0879981B" w14:textId="793FEED0" w:rsidR="007D111A" w:rsidRDefault="007D111A">
          <w:pPr>
            <w:pStyle w:val="Heading1"/>
          </w:pPr>
        </w:p>
        <w:sdt>
          <w:sdtPr>
            <w:id w:val="111145805"/>
            <w:bibliography/>
          </w:sdtPr>
          <w:sdtContent>
            <w:p w14:paraId="49891DC2" w14:textId="77777777" w:rsidR="007D111A" w:rsidRDefault="007D111A" w:rsidP="007D111A">
              <w:pPr>
                <w:pStyle w:val="Bibliography"/>
                <w:rPr>
                  <w:noProof/>
                  <w:kern w:val="0"/>
                  <w14:ligatures w14:val="none"/>
                </w:rPr>
              </w:pPr>
              <w:r>
                <w:fldChar w:fldCharType="begin"/>
              </w:r>
              <w:r>
                <w:instrText xml:space="preserve"> BIBLIOGRAPHY </w:instrText>
              </w:r>
              <w:r>
                <w:fldChar w:fldCharType="separate"/>
              </w:r>
              <w:r>
                <w:rPr>
                  <w:noProof/>
                </w:rPr>
                <w:t xml:space="preserve">HMICFRS, 2021. </w:t>
              </w:r>
              <w:r>
                <w:rPr>
                  <w:i/>
                  <w:iCs/>
                  <w:noProof/>
                </w:rPr>
                <w:t xml:space="preserve">Policing in the pandemic. </w:t>
              </w:r>
              <w:r>
                <w:rPr>
                  <w:noProof/>
                </w:rPr>
                <w:t xml:space="preserve">[Online] </w:t>
              </w:r>
              <w:r>
                <w:rPr>
                  <w:noProof/>
                </w:rPr>
                <w:br/>
                <w:t xml:space="preserve">Available at: </w:t>
              </w:r>
              <w:r>
                <w:rPr>
                  <w:noProof/>
                  <w:u w:val="single"/>
                </w:rPr>
                <w:t>https://hmicfrs.justiceinspectorates.gov.uk/publication-html/the-police-response-to-the-coronavirus-pandemic-during-2020/#:~:text=Forces%20have%20on%20occasion%20encountered,their%20public%20engagement%20about%20enforcement.</w:t>
              </w:r>
              <w:r>
                <w:rPr>
                  <w:noProof/>
                </w:rPr>
                <w:br/>
                <w:t>[Accessed 5 12 2023].</w:t>
              </w:r>
            </w:p>
            <w:p w14:paraId="2C478115" w14:textId="77777777" w:rsidR="007D111A" w:rsidRDefault="007D111A" w:rsidP="007D111A">
              <w:pPr>
                <w:pStyle w:val="Bibliography"/>
                <w:rPr>
                  <w:noProof/>
                </w:rPr>
              </w:pPr>
              <w:r>
                <w:rPr>
                  <w:noProof/>
                </w:rPr>
                <w:t xml:space="preserve">inTime, 2020. </w:t>
              </w:r>
              <w:r>
                <w:rPr>
                  <w:i/>
                  <w:iCs/>
                  <w:noProof/>
                </w:rPr>
                <w:t xml:space="preserve">Strategies For Effective Leadership in Law Enforcement. </w:t>
              </w:r>
              <w:r>
                <w:rPr>
                  <w:noProof/>
                </w:rPr>
                <w:t xml:space="preserve">[Online] </w:t>
              </w:r>
              <w:r>
                <w:rPr>
                  <w:noProof/>
                </w:rPr>
                <w:br/>
                <w:t xml:space="preserve">Available at: </w:t>
              </w:r>
              <w:r>
                <w:rPr>
                  <w:noProof/>
                  <w:u w:val="single"/>
                </w:rPr>
                <w:t>https://intime.com/industries/police/strategies-for-effective-leadership-in-law-enforcement/#:~:text=While%20other%20police%20leadership%20styles,in%20present-day%20law%20enforcement.</w:t>
              </w:r>
              <w:r>
                <w:rPr>
                  <w:noProof/>
                </w:rPr>
                <w:br/>
                <w:t>[Accessed 5 12 2023].</w:t>
              </w:r>
            </w:p>
            <w:p w14:paraId="4E2FC1CB" w14:textId="77777777" w:rsidR="007D111A" w:rsidRDefault="007D111A" w:rsidP="007D111A">
              <w:pPr>
                <w:pStyle w:val="Bibliography"/>
                <w:rPr>
                  <w:noProof/>
                </w:rPr>
              </w:pPr>
              <w:r>
                <w:rPr>
                  <w:noProof/>
                </w:rPr>
                <w:t xml:space="preserve">polcing, C. o., 2022. </w:t>
              </w:r>
              <w:r>
                <w:rPr>
                  <w:i/>
                  <w:iCs/>
                  <w:noProof/>
                </w:rPr>
                <w:t xml:space="preserve">Interventions for situational crime prevention. </w:t>
              </w:r>
              <w:r>
                <w:rPr>
                  <w:noProof/>
                </w:rPr>
                <w:t xml:space="preserve">[Online] </w:t>
              </w:r>
              <w:r>
                <w:rPr>
                  <w:noProof/>
                </w:rPr>
                <w:br/>
                <w:t xml:space="preserve">Available at: </w:t>
              </w:r>
              <w:r>
                <w:rPr>
                  <w:noProof/>
                  <w:u w:val="single"/>
                </w:rPr>
                <w:t>https://www.college.police.uk/guidance/neighbourhood-crime/interventions-</w:t>
              </w:r>
              <w:r>
                <w:rPr>
                  <w:noProof/>
                  <w:u w:val="single"/>
                </w:rPr>
                <w:lastRenderedPageBreak/>
                <w:t>situational-crime-prevention#:~:text=Crime%20prevention%20advice%20involves%20contact,provision%20of%20crime%20prevention%20literature.</w:t>
              </w:r>
              <w:r>
                <w:rPr>
                  <w:noProof/>
                </w:rPr>
                <w:br/>
                <w:t>[Accessed 5 12 2023].</w:t>
              </w:r>
            </w:p>
            <w:p w14:paraId="192A674F" w14:textId="77777777" w:rsidR="007D111A" w:rsidRDefault="007D111A" w:rsidP="007D111A">
              <w:pPr>
                <w:pStyle w:val="Bibliography"/>
                <w:rPr>
                  <w:noProof/>
                </w:rPr>
              </w:pPr>
              <w:r>
                <w:rPr>
                  <w:noProof/>
                </w:rPr>
                <w:t xml:space="preserve">The Argus, 2022. </w:t>
              </w:r>
              <w:r>
                <w:rPr>
                  <w:i/>
                  <w:iCs/>
                  <w:noProof/>
                </w:rPr>
                <w:t xml:space="preserve">Sussex Police see more officers signed off with stress than pandemic. </w:t>
              </w:r>
              <w:r>
                <w:rPr>
                  <w:noProof/>
                </w:rPr>
                <w:t xml:space="preserve">[Online] </w:t>
              </w:r>
              <w:r>
                <w:rPr>
                  <w:noProof/>
                </w:rPr>
                <w:br/>
                <w:t xml:space="preserve">Available at: </w:t>
              </w:r>
              <w:r>
                <w:rPr>
                  <w:noProof/>
                  <w:u w:val="single"/>
                </w:rPr>
                <w:t>https://www.theargus.co.uk/news/23181713.sussex-police-see-officers-signed-off-stress-pandemic/</w:t>
              </w:r>
              <w:r>
                <w:rPr>
                  <w:noProof/>
                </w:rPr>
                <w:br/>
                <w:t>[Accessed 5 12 2023].</w:t>
              </w:r>
            </w:p>
            <w:p w14:paraId="0AC9FE05" w14:textId="77777777" w:rsidR="007D111A" w:rsidRDefault="007D111A" w:rsidP="007D111A">
              <w:pPr>
                <w:pStyle w:val="Bibliography"/>
                <w:rPr>
                  <w:noProof/>
                </w:rPr>
              </w:pPr>
              <w:r>
                <w:rPr>
                  <w:noProof/>
                </w:rPr>
                <w:t xml:space="preserve">The Open University, 2023. </w:t>
              </w:r>
              <w:r>
                <w:rPr>
                  <w:i/>
                  <w:iCs/>
                  <w:noProof/>
                </w:rPr>
                <w:t xml:space="preserve">Police and public relations during the COVID-19 outbreak. </w:t>
              </w:r>
              <w:r>
                <w:rPr>
                  <w:noProof/>
                </w:rPr>
                <w:t xml:space="preserve">[Online] </w:t>
              </w:r>
              <w:r>
                <w:rPr>
                  <w:noProof/>
                </w:rPr>
                <w:br/>
                <w:t xml:space="preserve">Available at: </w:t>
              </w:r>
              <w:r>
                <w:rPr>
                  <w:noProof/>
                  <w:u w:val="single"/>
                </w:rPr>
                <w:t>https://www5.open.ac.uk/research-centres/herc/blog/police-and-public-relations-during-covid-19-outbreak</w:t>
              </w:r>
              <w:r>
                <w:rPr>
                  <w:noProof/>
                </w:rPr>
                <w:br/>
                <w:t>[Accessed 5 12 2023].</w:t>
              </w:r>
            </w:p>
            <w:p w14:paraId="0222C1C3" w14:textId="77777777" w:rsidR="007D111A" w:rsidRDefault="007D111A" w:rsidP="007D111A">
              <w:pPr>
                <w:pStyle w:val="Bibliography"/>
                <w:rPr>
                  <w:noProof/>
                </w:rPr>
              </w:pPr>
              <w:r>
                <w:rPr>
                  <w:noProof/>
                </w:rPr>
                <w:t xml:space="preserve">WHO, 2023. </w:t>
              </w:r>
              <w:r>
                <w:rPr>
                  <w:i/>
                  <w:iCs/>
                  <w:noProof/>
                </w:rPr>
                <w:t xml:space="preserve">coronavirus. </w:t>
              </w:r>
              <w:r>
                <w:rPr>
                  <w:noProof/>
                </w:rPr>
                <w:t xml:space="preserve">[Online] </w:t>
              </w:r>
              <w:r>
                <w:rPr>
                  <w:noProof/>
                </w:rPr>
                <w:br/>
                <w:t xml:space="preserve">Available at: </w:t>
              </w:r>
              <w:r>
                <w:rPr>
                  <w:noProof/>
                  <w:u w:val="single"/>
                </w:rPr>
                <w:t>https://www.who.int/health-topics/coronavirus#tab=tab_1</w:t>
              </w:r>
              <w:r>
                <w:rPr>
                  <w:noProof/>
                </w:rPr>
                <w:br/>
                <w:t>[Accessed 5 12 2023].</w:t>
              </w:r>
            </w:p>
            <w:p w14:paraId="3BCD0B24" w14:textId="331DEFF9" w:rsidR="007D111A" w:rsidRDefault="007D111A" w:rsidP="007D111A">
              <w:r>
                <w:rPr>
                  <w:b/>
                  <w:bCs/>
                  <w:noProof/>
                </w:rPr>
                <w:fldChar w:fldCharType="end"/>
              </w:r>
            </w:p>
          </w:sdtContent>
        </w:sdt>
      </w:sdtContent>
    </w:sdt>
    <w:p w14:paraId="11BBCE99" w14:textId="77777777" w:rsidR="007273A2" w:rsidRPr="007273A2" w:rsidRDefault="007273A2" w:rsidP="00443450">
      <w:pPr>
        <w:spacing w:line="480" w:lineRule="auto"/>
        <w:rPr>
          <w:u w:val="single"/>
        </w:rPr>
      </w:pPr>
    </w:p>
    <w:p w14:paraId="714A69EA" w14:textId="77777777" w:rsidR="007273A2" w:rsidRDefault="007273A2" w:rsidP="00443450">
      <w:pPr>
        <w:spacing w:line="480" w:lineRule="auto"/>
      </w:pPr>
    </w:p>
    <w:sectPr w:rsidR="007273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7F7"/>
    <w:rsid w:val="000164B0"/>
    <w:rsid w:val="0002034F"/>
    <w:rsid w:val="00022C62"/>
    <w:rsid w:val="00025804"/>
    <w:rsid w:val="00026173"/>
    <w:rsid w:val="00031B40"/>
    <w:rsid w:val="00070F83"/>
    <w:rsid w:val="000C236F"/>
    <w:rsid w:val="000C2D59"/>
    <w:rsid w:val="001520AE"/>
    <w:rsid w:val="00191460"/>
    <w:rsid w:val="00195CEF"/>
    <w:rsid w:val="001D02EC"/>
    <w:rsid w:val="001F6D5C"/>
    <w:rsid w:val="002079D6"/>
    <w:rsid w:val="002B1AA6"/>
    <w:rsid w:val="002C72FC"/>
    <w:rsid w:val="002E2654"/>
    <w:rsid w:val="003A2647"/>
    <w:rsid w:val="003C6CEB"/>
    <w:rsid w:val="003E4732"/>
    <w:rsid w:val="003F0736"/>
    <w:rsid w:val="00404F65"/>
    <w:rsid w:val="00420B87"/>
    <w:rsid w:val="00443450"/>
    <w:rsid w:val="00454F83"/>
    <w:rsid w:val="004A7CB2"/>
    <w:rsid w:val="004C3777"/>
    <w:rsid w:val="004D05C8"/>
    <w:rsid w:val="004D0658"/>
    <w:rsid w:val="004D194D"/>
    <w:rsid w:val="00511DE0"/>
    <w:rsid w:val="005602E8"/>
    <w:rsid w:val="0056123D"/>
    <w:rsid w:val="00596E9E"/>
    <w:rsid w:val="005B34C7"/>
    <w:rsid w:val="0064084B"/>
    <w:rsid w:val="00653A90"/>
    <w:rsid w:val="00683A89"/>
    <w:rsid w:val="006A67AB"/>
    <w:rsid w:val="006B36E4"/>
    <w:rsid w:val="00701F4B"/>
    <w:rsid w:val="00703EB8"/>
    <w:rsid w:val="00714E8E"/>
    <w:rsid w:val="007273A2"/>
    <w:rsid w:val="00727BB3"/>
    <w:rsid w:val="0074321F"/>
    <w:rsid w:val="007735C5"/>
    <w:rsid w:val="007A2CEE"/>
    <w:rsid w:val="007B2571"/>
    <w:rsid w:val="007D111A"/>
    <w:rsid w:val="0089147A"/>
    <w:rsid w:val="008C6770"/>
    <w:rsid w:val="008C6908"/>
    <w:rsid w:val="008E7126"/>
    <w:rsid w:val="00915A12"/>
    <w:rsid w:val="009C63AD"/>
    <w:rsid w:val="009F15A3"/>
    <w:rsid w:val="00A258C0"/>
    <w:rsid w:val="00A33602"/>
    <w:rsid w:val="00A47FA1"/>
    <w:rsid w:val="00AC632C"/>
    <w:rsid w:val="00BC517A"/>
    <w:rsid w:val="00BD4A1E"/>
    <w:rsid w:val="00C51420"/>
    <w:rsid w:val="00C656BC"/>
    <w:rsid w:val="00C91B91"/>
    <w:rsid w:val="00CA0703"/>
    <w:rsid w:val="00CB69F0"/>
    <w:rsid w:val="00CF040F"/>
    <w:rsid w:val="00D77C8C"/>
    <w:rsid w:val="00D87C7F"/>
    <w:rsid w:val="00DC41E4"/>
    <w:rsid w:val="00DD7873"/>
    <w:rsid w:val="00E51165"/>
    <w:rsid w:val="00EC07F7"/>
    <w:rsid w:val="00F37799"/>
    <w:rsid w:val="00F41A0F"/>
    <w:rsid w:val="00F44810"/>
    <w:rsid w:val="00F6186D"/>
    <w:rsid w:val="00F84B26"/>
    <w:rsid w:val="00FA4933"/>
    <w:rsid w:val="00FC03F2"/>
    <w:rsid w:val="00FC1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87A84"/>
  <w15:chartTrackingRefBased/>
  <w15:docId w15:val="{8D7034D1-9CC4-2841-87F7-85E533C64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73A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B1AA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2B1AA6"/>
  </w:style>
  <w:style w:type="character" w:customStyle="1" w:styleId="eop">
    <w:name w:val="eop"/>
    <w:basedOn w:val="DefaultParagraphFont"/>
    <w:rsid w:val="002B1AA6"/>
  </w:style>
  <w:style w:type="character" w:customStyle="1" w:styleId="Heading1Char">
    <w:name w:val="Heading 1 Char"/>
    <w:basedOn w:val="DefaultParagraphFont"/>
    <w:link w:val="Heading1"/>
    <w:uiPriority w:val="9"/>
    <w:rsid w:val="007273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73A2"/>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7273A2"/>
    <w:pPr>
      <w:spacing w:before="120"/>
    </w:pPr>
    <w:rPr>
      <w:rFonts w:cstheme="minorHAnsi"/>
      <w:b/>
      <w:bCs/>
      <w:i/>
      <w:iCs/>
    </w:rPr>
  </w:style>
  <w:style w:type="paragraph" w:styleId="TOC2">
    <w:name w:val="toc 2"/>
    <w:basedOn w:val="Normal"/>
    <w:next w:val="Normal"/>
    <w:autoRedefine/>
    <w:uiPriority w:val="39"/>
    <w:semiHidden/>
    <w:unhideWhenUsed/>
    <w:rsid w:val="007273A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273A2"/>
    <w:pPr>
      <w:ind w:left="480"/>
    </w:pPr>
    <w:rPr>
      <w:rFonts w:cstheme="minorHAnsi"/>
      <w:sz w:val="20"/>
      <w:szCs w:val="20"/>
    </w:rPr>
  </w:style>
  <w:style w:type="paragraph" w:styleId="TOC4">
    <w:name w:val="toc 4"/>
    <w:basedOn w:val="Normal"/>
    <w:next w:val="Normal"/>
    <w:autoRedefine/>
    <w:uiPriority w:val="39"/>
    <w:semiHidden/>
    <w:unhideWhenUsed/>
    <w:rsid w:val="007273A2"/>
    <w:pPr>
      <w:ind w:left="720"/>
    </w:pPr>
    <w:rPr>
      <w:rFonts w:cstheme="minorHAnsi"/>
      <w:sz w:val="20"/>
      <w:szCs w:val="20"/>
    </w:rPr>
  </w:style>
  <w:style w:type="paragraph" w:styleId="TOC5">
    <w:name w:val="toc 5"/>
    <w:basedOn w:val="Normal"/>
    <w:next w:val="Normal"/>
    <w:autoRedefine/>
    <w:uiPriority w:val="39"/>
    <w:semiHidden/>
    <w:unhideWhenUsed/>
    <w:rsid w:val="007273A2"/>
    <w:pPr>
      <w:ind w:left="960"/>
    </w:pPr>
    <w:rPr>
      <w:rFonts w:cstheme="minorHAnsi"/>
      <w:sz w:val="20"/>
      <w:szCs w:val="20"/>
    </w:rPr>
  </w:style>
  <w:style w:type="paragraph" w:styleId="TOC6">
    <w:name w:val="toc 6"/>
    <w:basedOn w:val="Normal"/>
    <w:next w:val="Normal"/>
    <w:autoRedefine/>
    <w:uiPriority w:val="39"/>
    <w:semiHidden/>
    <w:unhideWhenUsed/>
    <w:rsid w:val="007273A2"/>
    <w:pPr>
      <w:ind w:left="1200"/>
    </w:pPr>
    <w:rPr>
      <w:rFonts w:cstheme="minorHAnsi"/>
      <w:sz w:val="20"/>
      <w:szCs w:val="20"/>
    </w:rPr>
  </w:style>
  <w:style w:type="paragraph" w:styleId="TOC7">
    <w:name w:val="toc 7"/>
    <w:basedOn w:val="Normal"/>
    <w:next w:val="Normal"/>
    <w:autoRedefine/>
    <w:uiPriority w:val="39"/>
    <w:semiHidden/>
    <w:unhideWhenUsed/>
    <w:rsid w:val="007273A2"/>
    <w:pPr>
      <w:ind w:left="1440"/>
    </w:pPr>
    <w:rPr>
      <w:rFonts w:cstheme="minorHAnsi"/>
      <w:sz w:val="20"/>
      <w:szCs w:val="20"/>
    </w:rPr>
  </w:style>
  <w:style w:type="paragraph" w:styleId="TOC8">
    <w:name w:val="toc 8"/>
    <w:basedOn w:val="Normal"/>
    <w:next w:val="Normal"/>
    <w:autoRedefine/>
    <w:uiPriority w:val="39"/>
    <w:semiHidden/>
    <w:unhideWhenUsed/>
    <w:rsid w:val="007273A2"/>
    <w:pPr>
      <w:ind w:left="1680"/>
    </w:pPr>
    <w:rPr>
      <w:rFonts w:cstheme="minorHAnsi"/>
      <w:sz w:val="20"/>
      <w:szCs w:val="20"/>
    </w:rPr>
  </w:style>
  <w:style w:type="paragraph" w:styleId="TOC9">
    <w:name w:val="toc 9"/>
    <w:basedOn w:val="Normal"/>
    <w:next w:val="Normal"/>
    <w:autoRedefine/>
    <w:uiPriority w:val="39"/>
    <w:semiHidden/>
    <w:unhideWhenUsed/>
    <w:rsid w:val="007273A2"/>
    <w:pPr>
      <w:ind w:left="1920"/>
    </w:pPr>
    <w:rPr>
      <w:rFonts w:cstheme="minorHAnsi"/>
      <w:sz w:val="20"/>
      <w:szCs w:val="20"/>
    </w:rPr>
  </w:style>
  <w:style w:type="paragraph" w:styleId="Bibliography">
    <w:name w:val="Bibliography"/>
    <w:basedOn w:val="Normal"/>
    <w:next w:val="Normal"/>
    <w:uiPriority w:val="37"/>
    <w:unhideWhenUsed/>
    <w:rsid w:val="007D11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539413">
      <w:bodyDiv w:val="1"/>
      <w:marLeft w:val="0"/>
      <w:marRight w:val="0"/>
      <w:marTop w:val="0"/>
      <w:marBottom w:val="0"/>
      <w:divBdr>
        <w:top w:val="none" w:sz="0" w:space="0" w:color="auto"/>
        <w:left w:val="none" w:sz="0" w:space="0" w:color="auto"/>
        <w:bottom w:val="none" w:sz="0" w:space="0" w:color="auto"/>
        <w:right w:val="none" w:sz="0" w:space="0" w:color="auto"/>
      </w:divBdr>
    </w:div>
    <w:div w:id="432701131">
      <w:bodyDiv w:val="1"/>
      <w:marLeft w:val="0"/>
      <w:marRight w:val="0"/>
      <w:marTop w:val="0"/>
      <w:marBottom w:val="0"/>
      <w:divBdr>
        <w:top w:val="none" w:sz="0" w:space="0" w:color="auto"/>
        <w:left w:val="none" w:sz="0" w:space="0" w:color="auto"/>
        <w:bottom w:val="none" w:sz="0" w:space="0" w:color="auto"/>
        <w:right w:val="none" w:sz="0" w:space="0" w:color="auto"/>
      </w:divBdr>
      <w:divsChild>
        <w:div w:id="844317798">
          <w:marLeft w:val="0"/>
          <w:marRight w:val="0"/>
          <w:marTop w:val="0"/>
          <w:marBottom w:val="0"/>
          <w:divBdr>
            <w:top w:val="none" w:sz="0" w:space="0" w:color="auto"/>
            <w:left w:val="none" w:sz="0" w:space="0" w:color="auto"/>
            <w:bottom w:val="none" w:sz="0" w:space="0" w:color="auto"/>
            <w:right w:val="none" w:sz="0" w:space="0" w:color="auto"/>
          </w:divBdr>
        </w:div>
        <w:div w:id="405223726">
          <w:marLeft w:val="0"/>
          <w:marRight w:val="0"/>
          <w:marTop w:val="0"/>
          <w:marBottom w:val="0"/>
          <w:divBdr>
            <w:top w:val="none" w:sz="0" w:space="0" w:color="auto"/>
            <w:left w:val="none" w:sz="0" w:space="0" w:color="auto"/>
            <w:bottom w:val="none" w:sz="0" w:space="0" w:color="auto"/>
            <w:right w:val="none" w:sz="0" w:space="0" w:color="auto"/>
          </w:divBdr>
        </w:div>
        <w:div w:id="1060712810">
          <w:marLeft w:val="0"/>
          <w:marRight w:val="0"/>
          <w:marTop w:val="0"/>
          <w:marBottom w:val="0"/>
          <w:divBdr>
            <w:top w:val="none" w:sz="0" w:space="0" w:color="auto"/>
            <w:left w:val="none" w:sz="0" w:space="0" w:color="auto"/>
            <w:bottom w:val="none" w:sz="0" w:space="0" w:color="auto"/>
            <w:right w:val="none" w:sz="0" w:space="0" w:color="auto"/>
          </w:divBdr>
        </w:div>
        <w:div w:id="1455637241">
          <w:marLeft w:val="0"/>
          <w:marRight w:val="0"/>
          <w:marTop w:val="0"/>
          <w:marBottom w:val="0"/>
          <w:divBdr>
            <w:top w:val="none" w:sz="0" w:space="0" w:color="auto"/>
            <w:left w:val="none" w:sz="0" w:space="0" w:color="auto"/>
            <w:bottom w:val="none" w:sz="0" w:space="0" w:color="auto"/>
            <w:right w:val="none" w:sz="0" w:space="0" w:color="auto"/>
          </w:divBdr>
        </w:div>
        <w:div w:id="1635594668">
          <w:marLeft w:val="0"/>
          <w:marRight w:val="0"/>
          <w:marTop w:val="0"/>
          <w:marBottom w:val="0"/>
          <w:divBdr>
            <w:top w:val="none" w:sz="0" w:space="0" w:color="auto"/>
            <w:left w:val="none" w:sz="0" w:space="0" w:color="auto"/>
            <w:bottom w:val="none" w:sz="0" w:space="0" w:color="auto"/>
            <w:right w:val="none" w:sz="0" w:space="0" w:color="auto"/>
          </w:divBdr>
        </w:div>
        <w:div w:id="492987250">
          <w:marLeft w:val="0"/>
          <w:marRight w:val="0"/>
          <w:marTop w:val="0"/>
          <w:marBottom w:val="0"/>
          <w:divBdr>
            <w:top w:val="none" w:sz="0" w:space="0" w:color="auto"/>
            <w:left w:val="none" w:sz="0" w:space="0" w:color="auto"/>
            <w:bottom w:val="none" w:sz="0" w:space="0" w:color="auto"/>
            <w:right w:val="none" w:sz="0" w:space="0" w:color="auto"/>
          </w:divBdr>
        </w:div>
        <w:div w:id="1143306035">
          <w:marLeft w:val="0"/>
          <w:marRight w:val="0"/>
          <w:marTop w:val="0"/>
          <w:marBottom w:val="0"/>
          <w:divBdr>
            <w:top w:val="none" w:sz="0" w:space="0" w:color="auto"/>
            <w:left w:val="none" w:sz="0" w:space="0" w:color="auto"/>
            <w:bottom w:val="none" w:sz="0" w:space="0" w:color="auto"/>
            <w:right w:val="none" w:sz="0" w:space="0" w:color="auto"/>
          </w:divBdr>
        </w:div>
      </w:divsChild>
    </w:div>
    <w:div w:id="513495431">
      <w:bodyDiv w:val="1"/>
      <w:marLeft w:val="0"/>
      <w:marRight w:val="0"/>
      <w:marTop w:val="0"/>
      <w:marBottom w:val="0"/>
      <w:divBdr>
        <w:top w:val="none" w:sz="0" w:space="0" w:color="auto"/>
        <w:left w:val="none" w:sz="0" w:space="0" w:color="auto"/>
        <w:bottom w:val="none" w:sz="0" w:space="0" w:color="auto"/>
        <w:right w:val="none" w:sz="0" w:space="0" w:color="auto"/>
      </w:divBdr>
    </w:div>
    <w:div w:id="918825229">
      <w:bodyDiv w:val="1"/>
      <w:marLeft w:val="0"/>
      <w:marRight w:val="0"/>
      <w:marTop w:val="0"/>
      <w:marBottom w:val="0"/>
      <w:divBdr>
        <w:top w:val="none" w:sz="0" w:space="0" w:color="auto"/>
        <w:left w:val="none" w:sz="0" w:space="0" w:color="auto"/>
        <w:bottom w:val="none" w:sz="0" w:space="0" w:color="auto"/>
        <w:right w:val="none" w:sz="0" w:space="0" w:color="auto"/>
      </w:divBdr>
    </w:div>
    <w:div w:id="1144008622">
      <w:bodyDiv w:val="1"/>
      <w:marLeft w:val="0"/>
      <w:marRight w:val="0"/>
      <w:marTop w:val="0"/>
      <w:marBottom w:val="0"/>
      <w:divBdr>
        <w:top w:val="none" w:sz="0" w:space="0" w:color="auto"/>
        <w:left w:val="none" w:sz="0" w:space="0" w:color="auto"/>
        <w:bottom w:val="none" w:sz="0" w:space="0" w:color="auto"/>
        <w:right w:val="none" w:sz="0" w:space="0" w:color="auto"/>
      </w:divBdr>
    </w:div>
    <w:div w:id="1412704306">
      <w:bodyDiv w:val="1"/>
      <w:marLeft w:val="0"/>
      <w:marRight w:val="0"/>
      <w:marTop w:val="0"/>
      <w:marBottom w:val="0"/>
      <w:divBdr>
        <w:top w:val="none" w:sz="0" w:space="0" w:color="auto"/>
        <w:left w:val="none" w:sz="0" w:space="0" w:color="auto"/>
        <w:bottom w:val="none" w:sz="0" w:space="0" w:color="auto"/>
        <w:right w:val="none" w:sz="0" w:space="0" w:color="auto"/>
      </w:divBdr>
    </w:div>
    <w:div w:id="1555696206">
      <w:bodyDiv w:val="1"/>
      <w:marLeft w:val="0"/>
      <w:marRight w:val="0"/>
      <w:marTop w:val="0"/>
      <w:marBottom w:val="0"/>
      <w:divBdr>
        <w:top w:val="none" w:sz="0" w:space="0" w:color="auto"/>
        <w:left w:val="none" w:sz="0" w:space="0" w:color="auto"/>
        <w:bottom w:val="none" w:sz="0" w:space="0" w:color="auto"/>
        <w:right w:val="none" w:sz="0" w:space="0" w:color="auto"/>
      </w:divBdr>
    </w:div>
    <w:div w:id="1940065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WHO23</b:Tag>
    <b:SourceType>InternetSite</b:SourceType>
    <b:Guid>{175B980B-C022-4243-95AE-7121AAA1E8CD}</b:Guid>
    <b:Author>
      <b:Author>
        <b:NameList>
          <b:Person>
            <b:Last>WHO</b:Last>
          </b:Person>
        </b:NameList>
      </b:Author>
    </b:Author>
    <b:Title>coronavirus</b:Title>
    <b:URL>https://www.who.int/health-topics/coronavirus#tab=tab_1</b:URL>
    <b:Year>2023</b:Year>
    <b:YearAccessed>2023</b:YearAccessed>
    <b:MonthAccessed>12</b:MonthAccessed>
    <b:DayAccessed>5</b:DayAccessed>
    <b:RefOrder>1</b:RefOrder>
  </b:Source>
  <b:Source>
    <b:Tag>Col22</b:Tag>
    <b:SourceType>InternetSite</b:SourceType>
    <b:Guid>{598A0184-EB8F-C543-929D-23755BEF9CF4}</b:Guid>
    <b:Author>
      <b:Author>
        <b:NameList>
          <b:Person>
            <b:Last>polcing</b:Last>
            <b:First>College</b:First>
            <b:Middle>of</b:Middle>
          </b:Person>
        </b:NameList>
      </b:Author>
    </b:Author>
    <b:Title>Interventions for situational crime prevention  </b:Title>
    <b:URL>https://www.college.police.uk/guidance/neighbourhood-crime/interventions-situational-crime-prevention#:~:text=Crime%20prevention%20advice%20involves%20contact,provision%20of%20crime%20prevention%20literature.</b:URL>
    <b:Year>2022</b:Year>
    <b:YearAccessed>2023</b:YearAccessed>
    <b:MonthAccessed>12</b:MonthAccessed>
    <b:DayAccessed>5</b:DayAccessed>
    <b:RefOrder>2</b:RefOrder>
  </b:Source>
  <b:Source>
    <b:Tag>The22</b:Tag>
    <b:SourceType>InternetSite</b:SourceType>
    <b:Guid>{21A97508-C816-2D47-8F1F-851EBF579576}</b:Guid>
    <b:Author>
      <b:Author>
        <b:Corporate>The Argus</b:Corporate>
      </b:Author>
    </b:Author>
    <b:Title>Sussex Police see more officers signed off with stress than pandemic</b:Title>
    <b:URL>https://www.theargus.co.uk/news/23181713.sussex-police-see-officers-signed-off-stress-pandemic/</b:URL>
    <b:Year>2022</b:Year>
    <b:YearAccessed>2023</b:YearAccessed>
    <b:MonthAccessed>12</b:MonthAccessed>
    <b:DayAccessed>5</b:DayAccessed>
    <b:RefOrder>3</b:RefOrder>
  </b:Source>
  <b:Source>
    <b:Tag>The23</b:Tag>
    <b:SourceType>InternetSite</b:SourceType>
    <b:Guid>{565A42E3-9349-E047-A222-E4F1D6314D0E}</b:Guid>
    <b:Author>
      <b:Author>
        <b:Corporate>The Open University</b:Corporate>
      </b:Author>
    </b:Author>
    <b:Title>  Police and public relations during the COVID-19 outbreak</b:Title>
    <b:URL>https://www5.open.ac.uk/research-centres/herc/blog/police-and-public-relations-during-covid-19-outbreak</b:URL>
    <b:Year>2023</b:Year>
    <b:YearAccessed>2023</b:YearAccessed>
    <b:MonthAccessed>12</b:MonthAccessed>
    <b:DayAccessed>5</b:DayAccessed>
    <b:RefOrder>4</b:RefOrder>
  </b:Source>
  <b:Source>
    <b:Tag>HMI21</b:Tag>
    <b:SourceType>InternetSite</b:SourceType>
    <b:Guid>{C9A0F6E8-4A6D-5841-88AF-8F95D674233C}</b:Guid>
    <b:Author>
      <b:Author>
        <b:Corporate>HMICFRS</b:Corporate>
      </b:Author>
    </b:Author>
    <b:Title>Policing in the pandemic</b:Title>
    <b:URL>https://hmicfrs.justiceinspectorates.gov.uk/publication-html/the-police-response-to-the-coronavirus-pandemic-during-2020/#:~:text=Forces%20have%20on%20occasion%20encountered,their%20public%20engagement%20about%20enforcement.</b:URL>
    <b:Year>2021</b:Year>
    <b:YearAccessed>2023</b:YearAccessed>
    <b:MonthAccessed>12</b:MonthAccessed>
    <b:DayAccessed>5</b:DayAccessed>
    <b:RefOrder>5</b:RefOrder>
  </b:Source>
  <b:Source>
    <b:Tag>inT20</b:Tag>
    <b:SourceType>InternetSite</b:SourceType>
    <b:Guid>{69A7FAEE-40DA-B646-86C7-60FC9F1594AA}</b:Guid>
    <b:Author>
      <b:Author>
        <b:Corporate>inTime</b:Corporate>
      </b:Author>
    </b:Author>
    <b:Title>Strategies For Effective Leadership in Law Enforcement</b:Title>
    <b:URL>https://intime.com/industries/police/strategies-for-effective-leadership-in-law-enforcement/#:~:text=While%20other%20police%20leadership%20styles,in%20present-day%20law%20enforcement.</b:URL>
    <b:Year>2020</b:Year>
    <b:YearAccessed>2023</b:YearAccessed>
    <b:MonthAccessed>12</b:MonthAccessed>
    <b:DayAccessed>5</b:DayAccessed>
    <b:RefOrder>6</b:RefOrder>
  </b:Source>
</b:Sources>
</file>

<file path=customXml/itemProps1.xml><?xml version="1.0" encoding="utf-8"?>
<ds:datastoreItem xmlns:ds="http://schemas.openxmlformats.org/officeDocument/2006/customXml" ds:itemID="{E9384A60-CB19-6049-8F90-BD7B5E908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5</Pages>
  <Words>1208</Words>
  <Characters>6890</Characters>
  <Application>Microsoft Office Word</Application>
  <DocSecurity>0</DocSecurity>
  <Lines>57</Lines>
  <Paragraphs>16</Paragraphs>
  <ScaleCrop>false</ScaleCrop>
  <Company/>
  <LinksUpToDate>false</LinksUpToDate>
  <CharactersWithSpaces>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Jaden Hedges (2204439)</dc:creator>
  <cp:keywords/>
  <dc:description/>
  <cp:lastModifiedBy>Jaden Hedges (2204439)</cp:lastModifiedBy>
  <cp:revision>84</cp:revision>
  <dcterms:created xsi:type="dcterms:W3CDTF">2023-12-05T11:08:00Z</dcterms:created>
  <dcterms:modified xsi:type="dcterms:W3CDTF">2023-12-05T15:37:00Z</dcterms:modified>
</cp:coreProperties>
</file>