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20042" w:rsidRPr="00220042" w:rsidRDefault="00220042" w:rsidP="00220042">
      <w:pPr>
        <w:jc w:val="center"/>
        <w:rPr>
          <w:rFonts w:cstheme="minorHAnsi"/>
          <w:b/>
          <w:sz w:val="28"/>
          <w:szCs w:val="24"/>
          <w:u w:val="single"/>
        </w:rPr>
      </w:pPr>
      <w:r w:rsidRPr="00220042">
        <w:rPr>
          <w:rFonts w:cstheme="minorHAnsi"/>
          <w:b/>
          <w:sz w:val="28"/>
          <w:szCs w:val="24"/>
          <w:u w:val="single"/>
        </w:rPr>
        <w:t>The Role of Supervision</w:t>
      </w:r>
    </w:p>
    <w:p w:rsidR="00C02A50" w:rsidRDefault="00C02A50" w:rsidP="00DF2425">
      <w:pPr>
        <w:rPr>
          <w:rFonts w:cstheme="minorHAnsi"/>
          <w:sz w:val="24"/>
          <w:szCs w:val="24"/>
        </w:rPr>
      </w:pPr>
    </w:p>
    <w:p w:rsidR="00DF2425" w:rsidRDefault="00DF2425" w:rsidP="00DF2425">
      <w:pPr>
        <w:rPr>
          <w:rFonts w:cstheme="minorHAnsi"/>
          <w:sz w:val="24"/>
          <w:szCs w:val="24"/>
        </w:rPr>
      </w:pPr>
      <w:r>
        <w:rPr>
          <w:rFonts w:cstheme="minorHAnsi"/>
          <w:sz w:val="24"/>
          <w:szCs w:val="24"/>
        </w:rPr>
        <w:t>Within this paper the writer will be analysing the role of supervision</w:t>
      </w:r>
      <w:r w:rsidR="008E1301">
        <w:rPr>
          <w:rFonts w:cstheme="minorHAnsi"/>
          <w:sz w:val="24"/>
          <w:szCs w:val="24"/>
        </w:rPr>
        <w:t>,</w:t>
      </w:r>
      <w:r>
        <w:rPr>
          <w:rFonts w:cstheme="minorHAnsi"/>
          <w:sz w:val="24"/>
          <w:szCs w:val="24"/>
        </w:rPr>
        <w:t xml:space="preserve"> and its three functions in connection to providing professional and effective youth work practice. Understanding this firstly comes from knowing what supervision is. This being a proses of an organisation regularly interacting with its workers</w:t>
      </w:r>
      <w:r w:rsidR="008E1301">
        <w:rPr>
          <w:rFonts w:cstheme="minorHAnsi"/>
          <w:sz w:val="24"/>
          <w:szCs w:val="24"/>
        </w:rPr>
        <w:t>,</w:t>
      </w:r>
      <w:r>
        <w:rPr>
          <w:rFonts w:cstheme="minorHAnsi"/>
          <w:sz w:val="24"/>
          <w:szCs w:val="24"/>
        </w:rPr>
        <w:t xml:space="preserve"> to review</w:t>
      </w:r>
      <w:r w:rsidR="008E1301">
        <w:rPr>
          <w:rFonts w:cstheme="minorHAnsi"/>
          <w:sz w:val="24"/>
          <w:szCs w:val="24"/>
        </w:rPr>
        <w:t xml:space="preserve"> that of their work and to discuss</w:t>
      </w:r>
      <w:r>
        <w:rPr>
          <w:rFonts w:cstheme="minorHAnsi"/>
          <w:sz w:val="24"/>
          <w:szCs w:val="24"/>
        </w:rPr>
        <w:t xml:space="preserve"> concerns as and when they arise</w:t>
      </w:r>
      <w:r w:rsidR="003C5780">
        <w:rPr>
          <w:rFonts w:cstheme="minorHAnsi"/>
          <w:sz w:val="24"/>
          <w:szCs w:val="24"/>
        </w:rPr>
        <w:t xml:space="preserve"> (Hawkins, 2012)</w:t>
      </w:r>
      <w:r>
        <w:rPr>
          <w:rFonts w:cstheme="minorHAnsi"/>
          <w:sz w:val="24"/>
          <w:szCs w:val="24"/>
        </w:rPr>
        <w:t>. Supervision is intended to help the performance of an individual through developing new skills and gaining confidence within their professional working role</w:t>
      </w:r>
      <w:r w:rsidR="003C5780">
        <w:rPr>
          <w:rFonts w:cstheme="minorHAnsi"/>
          <w:sz w:val="24"/>
          <w:szCs w:val="24"/>
        </w:rPr>
        <w:t xml:space="preserve"> (Feltham, 1994)</w:t>
      </w:r>
      <w:r>
        <w:rPr>
          <w:rFonts w:cstheme="minorHAnsi"/>
          <w:sz w:val="24"/>
          <w:szCs w:val="24"/>
        </w:rPr>
        <w:t>.  The proses of supervision also includes reviewing performance and identifying opportunities to further de</w:t>
      </w:r>
      <w:r w:rsidR="008E1301">
        <w:rPr>
          <w:rFonts w:cstheme="minorHAnsi"/>
          <w:sz w:val="24"/>
          <w:szCs w:val="24"/>
        </w:rPr>
        <w:t>velop new skills</w:t>
      </w:r>
      <w:r w:rsidR="00241128">
        <w:rPr>
          <w:rFonts w:cstheme="minorHAnsi"/>
          <w:sz w:val="24"/>
          <w:szCs w:val="24"/>
        </w:rPr>
        <w:t xml:space="preserve"> (Hawkins, 2012)</w:t>
      </w:r>
      <w:r w:rsidR="008E1301">
        <w:rPr>
          <w:rFonts w:cstheme="minorHAnsi"/>
          <w:sz w:val="24"/>
          <w:szCs w:val="24"/>
        </w:rPr>
        <w:t>. The supervisor</w:t>
      </w:r>
      <w:r>
        <w:rPr>
          <w:rFonts w:cstheme="minorHAnsi"/>
          <w:sz w:val="24"/>
          <w:szCs w:val="24"/>
        </w:rPr>
        <w:t xml:space="preserve"> has the responsibility of supporting the performance of the individual </w:t>
      </w:r>
      <w:r w:rsidR="00C01304">
        <w:rPr>
          <w:rFonts w:cstheme="minorHAnsi"/>
          <w:sz w:val="24"/>
          <w:szCs w:val="24"/>
        </w:rPr>
        <w:t xml:space="preserve">through sharing their </w:t>
      </w:r>
      <w:r w:rsidR="008E1301">
        <w:rPr>
          <w:rFonts w:cstheme="minorHAnsi"/>
          <w:sz w:val="24"/>
          <w:szCs w:val="24"/>
        </w:rPr>
        <w:t xml:space="preserve">existent </w:t>
      </w:r>
      <w:r w:rsidR="00C01304">
        <w:rPr>
          <w:rFonts w:cstheme="minorHAnsi"/>
          <w:sz w:val="24"/>
          <w:szCs w:val="24"/>
        </w:rPr>
        <w:t>knowledge and skills, and are accountable for monitoring their practise in connection with the expected standards of the organisation</w:t>
      </w:r>
      <w:r w:rsidR="00241128">
        <w:rPr>
          <w:rFonts w:cstheme="minorHAnsi"/>
          <w:sz w:val="24"/>
          <w:szCs w:val="24"/>
        </w:rPr>
        <w:t xml:space="preserve"> (Hawkins, 2012)</w:t>
      </w:r>
      <w:r w:rsidR="00C01304">
        <w:rPr>
          <w:rFonts w:cstheme="minorHAnsi"/>
          <w:sz w:val="24"/>
          <w:szCs w:val="24"/>
        </w:rPr>
        <w:t>. It is also important that the supervisor supports the well-being of the individual that is being monitored</w:t>
      </w:r>
      <w:r w:rsidR="008E1301">
        <w:rPr>
          <w:rFonts w:cstheme="minorHAnsi"/>
          <w:sz w:val="24"/>
          <w:szCs w:val="24"/>
        </w:rPr>
        <w:t>,</w:t>
      </w:r>
      <w:r w:rsidR="00C01304">
        <w:rPr>
          <w:rFonts w:cstheme="minorHAnsi"/>
          <w:sz w:val="24"/>
          <w:szCs w:val="24"/>
        </w:rPr>
        <w:t xml:space="preserve"> as th</w:t>
      </w:r>
      <w:r w:rsidR="008E1301">
        <w:rPr>
          <w:rFonts w:cstheme="minorHAnsi"/>
          <w:sz w:val="24"/>
          <w:szCs w:val="24"/>
        </w:rPr>
        <w:t>is enables happiness and</w:t>
      </w:r>
      <w:r w:rsidR="00C01304">
        <w:rPr>
          <w:rFonts w:cstheme="minorHAnsi"/>
          <w:sz w:val="24"/>
          <w:szCs w:val="24"/>
        </w:rPr>
        <w:t xml:space="preserve"> effective supervision to thrive</w:t>
      </w:r>
      <w:r w:rsidR="008E1301">
        <w:rPr>
          <w:rFonts w:cstheme="minorHAnsi"/>
          <w:sz w:val="24"/>
          <w:szCs w:val="24"/>
        </w:rPr>
        <w:t xml:space="preserve"> through a feeling of purpose</w:t>
      </w:r>
      <w:r w:rsidR="00241128">
        <w:rPr>
          <w:rFonts w:cstheme="minorHAnsi"/>
          <w:sz w:val="24"/>
          <w:szCs w:val="24"/>
        </w:rPr>
        <w:t xml:space="preserve"> (Feltham, 1994)</w:t>
      </w:r>
      <w:r w:rsidR="00C01304">
        <w:rPr>
          <w:rFonts w:cstheme="minorHAnsi"/>
          <w:sz w:val="24"/>
          <w:szCs w:val="24"/>
        </w:rPr>
        <w:t xml:space="preserve">. </w:t>
      </w:r>
      <w:r w:rsidR="003D3536">
        <w:rPr>
          <w:rFonts w:cstheme="minorHAnsi"/>
          <w:sz w:val="24"/>
          <w:szCs w:val="24"/>
        </w:rPr>
        <w:t>Successful supervision</w:t>
      </w:r>
      <w:r w:rsidR="008E1301">
        <w:rPr>
          <w:rFonts w:cstheme="minorHAnsi"/>
          <w:sz w:val="24"/>
          <w:szCs w:val="24"/>
        </w:rPr>
        <w:t xml:space="preserve"> also includes</w:t>
      </w:r>
      <w:r w:rsidR="007D64D3" w:rsidRPr="008E1301">
        <w:rPr>
          <w:rFonts w:cstheme="minorHAnsi"/>
          <w:sz w:val="24"/>
          <w:szCs w:val="24"/>
        </w:rPr>
        <w:t xml:space="preserve"> </w:t>
      </w:r>
      <w:r w:rsidR="008E1301" w:rsidRPr="008E1301">
        <w:rPr>
          <w:rFonts w:cstheme="minorHAnsi"/>
          <w:sz w:val="24"/>
          <w:szCs w:val="24"/>
        </w:rPr>
        <w:t>embed</w:t>
      </w:r>
      <w:r w:rsidR="008E1301">
        <w:rPr>
          <w:rFonts w:cstheme="minorHAnsi"/>
          <w:sz w:val="24"/>
          <w:szCs w:val="24"/>
        </w:rPr>
        <w:t>ding</w:t>
      </w:r>
      <w:r w:rsidR="007D64D3" w:rsidRPr="008E1301">
        <w:rPr>
          <w:rFonts w:cstheme="minorHAnsi"/>
          <w:sz w:val="24"/>
          <w:szCs w:val="24"/>
        </w:rPr>
        <w:t xml:space="preserve"> effective structures </w:t>
      </w:r>
      <w:r w:rsidR="008E1301">
        <w:rPr>
          <w:rFonts w:cstheme="minorHAnsi"/>
          <w:sz w:val="24"/>
          <w:szCs w:val="24"/>
        </w:rPr>
        <w:t>into routine, and keeping up</w:t>
      </w:r>
      <w:r w:rsidR="003D3536">
        <w:rPr>
          <w:rFonts w:cstheme="minorHAnsi"/>
          <w:sz w:val="24"/>
          <w:szCs w:val="24"/>
        </w:rPr>
        <w:t xml:space="preserve"> to date with any change of</w:t>
      </w:r>
      <w:r w:rsidR="008E1301">
        <w:rPr>
          <w:rFonts w:cstheme="minorHAnsi"/>
          <w:sz w:val="24"/>
          <w:szCs w:val="24"/>
        </w:rPr>
        <w:t xml:space="preserve"> policy, </w:t>
      </w:r>
      <w:r w:rsidR="003D3536">
        <w:rPr>
          <w:rFonts w:cstheme="minorHAnsi"/>
          <w:sz w:val="24"/>
          <w:szCs w:val="24"/>
        </w:rPr>
        <w:t>adding towards good practice</w:t>
      </w:r>
      <w:r w:rsidR="00241128">
        <w:rPr>
          <w:rFonts w:cstheme="minorHAnsi"/>
          <w:sz w:val="24"/>
          <w:szCs w:val="24"/>
        </w:rPr>
        <w:t xml:space="preserve"> (</w:t>
      </w:r>
      <w:proofErr w:type="spellStart"/>
      <w:r w:rsidR="00241128">
        <w:rPr>
          <w:rFonts w:cstheme="minorHAnsi"/>
          <w:sz w:val="24"/>
          <w:szCs w:val="24"/>
        </w:rPr>
        <w:t>Kadushin</w:t>
      </w:r>
      <w:proofErr w:type="spellEnd"/>
      <w:r w:rsidR="00241128">
        <w:rPr>
          <w:rFonts w:cstheme="minorHAnsi"/>
          <w:sz w:val="24"/>
          <w:szCs w:val="24"/>
        </w:rPr>
        <w:t>, 2014)</w:t>
      </w:r>
      <w:r w:rsidR="007931FB">
        <w:rPr>
          <w:rFonts w:cstheme="minorHAnsi"/>
          <w:sz w:val="24"/>
          <w:szCs w:val="24"/>
        </w:rPr>
        <w:t>. It is good practise to keep record</w:t>
      </w:r>
      <w:r w:rsidR="008E1301">
        <w:rPr>
          <w:rFonts w:cstheme="minorHAnsi"/>
          <w:sz w:val="24"/>
          <w:szCs w:val="24"/>
        </w:rPr>
        <w:t>s</w:t>
      </w:r>
      <w:r w:rsidR="007931FB">
        <w:rPr>
          <w:rFonts w:cstheme="minorHAnsi"/>
          <w:sz w:val="24"/>
          <w:szCs w:val="24"/>
        </w:rPr>
        <w:t xml:space="preserve"> as it allows observation of professional working</w:t>
      </w:r>
      <w:r w:rsidR="003D3536">
        <w:rPr>
          <w:rFonts w:cstheme="minorHAnsi"/>
          <w:sz w:val="24"/>
          <w:szCs w:val="24"/>
        </w:rPr>
        <w:t xml:space="preserve"> and a consistent move in the right direction, through avoiding making the same mistakes over and over</w:t>
      </w:r>
      <w:r w:rsidR="00241128">
        <w:rPr>
          <w:rFonts w:cstheme="minorHAnsi"/>
          <w:sz w:val="24"/>
          <w:szCs w:val="24"/>
        </w:rPr>
        <w:t xml:space="preserve"> (</w:t>
      </w:r>
      <w:proofErr w:type="spellStart"/>
      <w:r w:rsidR="00241128">
        <w:rPr>
          <w:rFonts w:cstheme="minorHAnsi"/>
          <w:sz w:val="24"/>
          <w:szCs w:val="24"/>
        </w:rPr>
        <w:t>Kadushin</w:t>
      </w:r>
      <w:proofErr w:type="spellEnd"/>
      <w:r w:rsidR="00241128">
        <w:rPr>
          <w:rFonts w:cstheme="minorHAnsi"/>
          <w:sz w:val="24"/>
          <w:szCs w:val="24"/>
        </w:rPr>
        <w:t>, 2014)</w:t>
      </w:r>
      <w:r w:rsidR="007931FB">
        <w:rPr>
          <w:rFonts w:cstheme="minorHAnsi"/>
          <w:sz w:val="24"/>
          <w:szCs w:val="24"/>
        </w:rPr>
        <w:t xml:space="preserve">. </w:t>
      </w:r>
    </w:p>
    <w:p w:rsidR="007931FB" w:rsidRPr="00DF2425" w:rsidRDefault="007931FB" w:rsidP="00DF2425">
      <w:pPr>
        <w:rPr>
          <w:rFonts w:cstheme="minorHAnsi"/>
          <w:sz w:val="24"/>
          <w:szCs w:val="24"/>
        </w:rPr>
      </w:pPr>
      <w:r>
        <w:rPr>
          <w:rFonts w:cstheme="minorHAnsi"/>
          <w:sz w:val="24"/>
          <w:szCs w:val="24"/>
        </w:rPr>
        <w:t xml:space="preserve">With regard to fully understanding a professional approach to supervision, there are three broad components to </w:t>
      </w:r>
      <w:r w:rsidR="0064064C">
        <w:rPr>
          <w:rFonts w:cstheme="minorHAnsi"/>
          <w:sz w:val="24"/>
          <w:szCs w:val="24"/>
        </w:rPr>
        <w:t xml:space="preserve">consider. </w:t>
      </w:r>
      <w:r w:rsidR="00D952BC">
        <w:rPr>
          <w:rFonts w:cstheme="minorHAnsi"/>
          <w:sz w:val="24"/>
          <w:szCs w:val="24"/>
        </w:rPr>
        <w:t xml:space="preserve">The </w:t>
      </w:r>
      <w:r w:rsidR="0064064C">
        <w:rPr>
          <w:rFonts w:cstheme="minorHAnsi"/>
          <w:sz w:val="24"/>
          <w:szCs w:val="24"/>
        </w:rPr>
        <w:t xml:space="preserve">Educational, Supportive and Administrative </w:t>
      </w:r>
      <w:r w:rsidR="00D952BC">
        <w:rPr>
          <w:rFonts w:cstheme="minorHAnsi"/>
          <w:sz w:val="24"/>
          <w:szCs w:val="24"/>
        </w:rPr>
        <w:t xml:space="preserve">functions </w:t>
      </w:r>
      <w:r w:rsidR="0064064C">
        <w:rPr>
          <w:rFonts w:cstheme="minorHAnsi"/>
          <w:sz w:val="24"/>
          <w:szCs w:val="24"/>
        </w:rPr>
        <w:t xml:space="preserve">have been identified by </w:t>
      </w:r>
      <w:proofErr w:type="spellStart"/>
      <w:r w:rsidR="0064064C">
        <w:rPr>
          <w:rFonts w:cstheme="minorHAnsi"/>
          <w:sz w:val="24"/>
          <w:szCs w:val="24"/>
        </w:rPr>
        <w:t>K</w:t>
      </w:r>
      <w:r w:rsidR="00EB0538">
        <w:rPr>
          <w:rFonts w:cstheme="minorHAnsi"/>
          <w:sz w:val="24"/>
          <w:szCs w:val="24"/>
        </w:rPr>
        <w:t>adushin</w:t>
      </w:r>
      <w:proofErr w:type="spellEnd"/>
      <w:r w:rsidR="0064064C">
        <w:rPr>
          <w:rFonts w:cstheme="minorHAnsi"/>
          <w:sz w:val="24"/>
          <w:szCs w:val="24"/>
        </w:rPr>
        <w:t xml:space="preserve"> as a framework for professional supervision</w:t>
      </w:r>
      <w:r w:rsidR="00241128">
        <w:rPr>
          <w:rFonts w:cstheme="minorHAnsi"/>
          <w:sz w:val="24"/>
          <w:szCs w:val="24"/>
        </w:rPr>
        <w:t xml:space="preserve"> (Kettle, 2015)</w:t>
      </w:r>
      <w:r w:rsidR="0064064C">
        <w:rPr>
          <w:rFonts w:cstheme="minorHAnsi"/>
          <w:sz w:val="24"/>
          <w:szCs w:val="24"/>
        </w:rPr>
        <w:t>. A similar beli</w:t>
      </w:r>
      <w:r w:rsidR="00EB0538">
        <w:rPr>
          <w:rFonts w:cstheme="minorHAnsi"/>
          <w:sz w:val="24"/>
          <w:szCs w:val="24"/>
        </w:rPr>
        <w:t>ef is that of Proctor</w:t>
      </w:r>
      <w:r w:rsidR="0064064C">
        <w:rPr>
          <w:rFonts w:cstheme="minorHAnsi"/>
          <w:sz w:val="24"/>
          <w:szCs w:val="24"/>
        </w:rPr>
        <w:t>s</w:t>
      </w:r>
      <w:r w:rsidR="00EB0538">
        <w:rPr>
          <w:rFonts w:cstheme="minorHAnsi"/>
          <w:sz w:val="24"/>
          <w:szCs w:val="24"/>
        </w:rPr>
        <w:t>’</w:t>
      </w:r>
      <w:r w:rsidR="0064064C">
        <w:rPr>
          <w:rFonts w:cstheme="minorHAnsi"/>
          <w:sz w:val="24"/>
          <w:szCs w:val="24"/>
        </w:rPr>
        <w:t xml:space="preserve"> Formative, Restorativ</w:t>
      </w:r>
      <w:r w:rsidR="002414AE">
        <w:rPr>
          <w:rFonts w:cstheme="minorHAnsi"/>
          <w:sz w:val="24"/>
          <w:szCs w:val="24"/>
        </w:rPr>
        <w:t>e and Normative functions, giving</w:t>
      </w:r>
      <w:r w:rsidR="0064064C">
        <w:rPr>
          <w:rFonts w:cstheme="minorHAnsi"/>
          <w:sz w:val="24"/>
          <w:szCs w:val="24"/>
        </w:rPr>
        <w:t xml:space="preserve"> the same division upon effective supervision</w:t>
      </w:r>
      <w:r w:rsidR="00EB0538">
        <w:rPr>
          <w:rFonts w:cstheme="minorHAnsi"/>
          <w:sz w:val="24"/>
          <w:szCs w:val="24"/>
        </w:rPr>
        <w:t xml:space="preserve"> (Sampson, 2006)</w:t>
      </w:r>
      <w:r w:rsidR="0064064C">
        <w:rPr>
          <w:rFonts w:cstheme="minorHAnsi"/>
          <w:sz w:val="24"/>
          <w:szCs w:val="24"/>
        </w:rPr>
        <w:t xml:space="preserve">. Both these supervision standards </w:t>
      </w:r>
      <w:r w:rsidR="002414AE">
        <w:rPr>
          <w:rFonts w:cstheme="minorHAnsi"/>
          <w:sz w:val="24"/>
          <w:szCs w:val="24"/>
        </w:rPr>
        <w:t>have been formed as a tool of guidance for working professionally, to enable an organisation to thrive with the use of an effective approach</w:t>
      </w:r>
      <w:r w:rsidR="00EB0538">
        <w:rPr>
          <w:rFonts w:cstheme="minorHAnsi"/>
          <w:sz w:val="24"/>
          <w:szCs w:val="24"/>
        </w:rPr>
        <w:t xml:space="preserve"> (</w:t>
      </w:r>
      <w:proofErr w:type="spellStart"/>
      <w:r w:rsidR="00EB0538">
        <w:rPr>
          <w:rFonts w:cstheme="minorHAnsi"/>
          <w:sz w:val="24"/>
          <w:szCs w:val="24"/>
        </w:rPr>
        <w:t>Kadushin</w:t>
      </w:r>
      <w:proofErr w:type="spellEnd"/>
      <w:r w:rsidR="00EB0538">
        <w:rPr>
          <w:rFonts w:cstheme="minorHAnsi"/>
          <w:sz w:val="24"/>
          <w:szCs w:val="24"/>
        </w:rPr>
        <w:t>, 2014)</w:t>
      </w:r>
      <w:r w:rsidR="002414AE">
        <w:rPr>
          <w:rFonts w:cstheme="minorHAnsi"/>
          <w:sz w:val="24"/>
          <w:szCs w:val="24"/>
        </w:rPr>
        <w:t xml:space="preserve">.  </w:t>
      </w:r>
    </w:p>
    <w:p w:rsidR="00904116" w:rsidRPr="00904116" w:rsidRDefault="00904116" w:rsidP="00643B5A">
      <w:pPr>
        <w:rPr>
          <w:rFonts w:cstheme="minorHAnsi"/>
          <w:sz w:val="24"/>
          <w:szCs w:val="24"/>
        </w:rPr>
      </w:pPr>
      <w:r w:rsidRPr="00904116">
        <w:rPr>
          <w:rFonts w:cstheme="minorHAnsi"/>
          <w:sz w:val="24"/>
          <w:szCs w:val="24"/>
        </w:rPr>
        <w:t>Supervision</w:t>
      </w:r>
      <w:r>
        <w:rPr>
          <w:rFonts w:cstheme="minorHAnsi"/>
          <w:sz w:val="24"/>
          <w:szCs w:val="24"/>
        </w:rPr>
        <w:t xml:space="preserve"> includes an outline of expected standards that have been set out to maintain a high quality of care and promote effective youth work practice</w:t>
      </w:r>
      <w:r w:rsidR="00EB0538">
        <w:rPr>
          <w:rFonts w:cstheme="minorHAnsi"/>
          <w:sz w:val="24"/>
          <w:szCs w:val="24"/>
        </w:rPr>
        <w:t xml:space="preserve"> (</w:t>
      </w:r>
      <w:proofErr w:type="spellStart"/>
      <w:r w:rsidR="00EB0538">
        <w:rPr>
          <w:rFonts w:cstheme="minorHAnsi"/>
          <w:sz w:val="24"/>
          <w:szCs w:val="24"/>
        </w:rPr>
        <w:t>Sapin</w:t>
      </w:r>
      <w:proofErr w:type="spellEnd"/>
      <w:r w:rsidR="00EB0538">
        <w:rPr>
          <w:rFonts w:cstheme="minorHAnsi"/>
          <w:sz w:val="24"/>
          <w:szCs w:val="24"/>
        </w:rPr>
        <w:t>, 2013)</w:t>
      </w:r>
      <w:r>
        <w:rPr>
          <w:rFonts w:cstheme="minorHAnsi"/>
          <w:sz w:val="24"/>
          <w:szCs w:val="24"/>
        </w:rPr>
        <w:t>. This is a formal process used to reflect on performance, and decide together upon the actions needed to improve</w:t>
      </w:r>
      <w:r w:rsidR="00EB0538">
        <w:rPr>
          <w:rFonts w:cstheme="minorHAnsi"/>
          <w:sz w:val="24"/>
          <w:szCs w:val="24"/>
        </w:rPr>
        <w:t xml:space="preserve"> (</w:t>
      </w:r>
      <w:r w:rsidR="006B40FD">
        <w:rPr>
          <w:rFonts w:cstheme="minorHAnsi"/>
          <w:sz w:val="24"/>
          <w:szCs w:val="24"/>
        </w:rPr>
        <w:t>European Commission, 2016)</w:t>
      </w:r>
      <w:r>
        <w:rPr>
          <w:rFonts w:cstheme="minorHAnsi"/>
          <w:sz w:val="24"/>
          <w:szCs w:val="24"/>
        </w:rPr>
        <w:t>. Through making these decisions with the support of a supervisor it encourages youth workers to be confident and accountable when it come to their future decision making</w:t>
      </w:r>
      <w:r w:rsidR="006B40FD">
        <w:rPr>
          <w:rFonts w:cstheme="minorHAnsi"/>
          <w:sz w:val="24"/>
          <w:szCs w:val="24"/>
        </w:rPr>
        <w:t xml:space="preserve"> (</w:t>
      </w:r>
      <w:proofErr w:type="spellStart"/>
      <w:r w:rsidR="006B40FD">
        <w:rPr>
          <w:rFonts w:cstheme="minorHAnsi"/>
          <w:sz w:val="24"/>
          <w:szCs w:val="24"/>
        </w:rPr>
        <w:t>Sapin</w:t>
      </w:r>
      <w:proofErr w:type="spellEnd"/>
      <w:r w:rsidR="006B40FD">
        <w:rPr>
          <w:rFonts w:cstheme="minorHAnsi"/>
          <w:sz w:val="24"/>
          <w:szCs w:val="24"/>
        </w:rPr>
        <w:t>, 2013)</w:t>
      </w:r>
      <w:r>
        <w:rPr>
          <w:rFonts w:cstheme="minorHAnsi"/>
          <w:sz w:val="24"/>
          <w:szCs w:val="24"/>
        </w:rPr>
        <w:t xml:space="preserve">. </w:t>
      </w:r>
    </w:p>
    <w:p w:rsidR="00904116" w:rsidRPr="00904116" w:rsidRDefault="00904116" w:rsidP="00643B5A">
      <w:pPr>
        <w:rPr>
          <w:rFonts w:cstheme="minorHAnsi"/>
          <w:sz w:val="24"/>
          <w:szCs w:val="24"/>
        </w:rPr>
      </w:pPr>
      <w:r w:rsidRPr="00904116">
        <w:rPr>
          <w:rFonts w:cstheme="minorHAnsi"/>
          <w:sz w:val="24"/>
          <w:szCs w:val="24"/>
        </w:rPr>
        <w:t xml:space="preserve">The role of supervision </w:t>
      </w:r>
      <w:r w:rsidR="000F4165">
        <w:rPr>
          <w:rFonts w:cstheme="minorHAnsi"/>
          <w:sz w:val="24"/>
          <w:szCs w:val="24"/>
        </w:rPr>
        <w:t>ensures that youth workers</w:t>
      </w:r>
      <w:r>
        <w:rPr>
          <w:rFonts w:cstheme="minorHAnsi"/>
          <w:sz w:val="24"/>
          <w:szCs w:val="24"/>
        </w:rPr>
        <w:t xml:space="preserve"> are supporte</w:t>
      </w:r>
      <w:r w:rsidR="000F4165">
        <w:rPr>
          <w:rFonts w:cstheme="minorHAnsi"/>
          <w:sz w:val="24"/>
          <w:szCs w:val="24"/>
        </w:rPr>
        <w:t>d through the method of communication. This being between the individual and their supervisor/management</w:t>
      </w:r>
      <w:r w:rsidR="006B40FD">
        <w:rPr>
          <w:rFonts w:cstheme="minorHAnsi"/>
          <w:sz w:val="24"/>
          <w:szCs w:val="24"/>
        </w:rPr>
        <w:t xml:space="preserve"> (University of Cambridge, 2020)</w:t>
      </w:r>
      <w:r>
        <w:rPr>
          <w:rFonts w:cstheme="minorHAnsi"/>
          <w:sz w:val="24"/>
          <w:szCs w:val="24"/>
        </w:rPr>
        <w:t xml:space="preserve">. </w:t>
      </w:r>
      <w:r w:rsidR="000F4165">
        <w:rPr>
          <w:rFonts w:cstheme="minorHAnsi"/>
          <w:sz w:val="24"/>
          <w:szCs w:val="24"/>
        </w:rPr>
        <w:t xml:space="preserve">They </w:t>
      </w:r>
      <w:r>
        <w:rPr>
          <w:rFonts w:cstheme="minorHAnsi"/>
          <w:sz w:val="24"/>
          <w:szCs w:val="24"/>
        </w:rPr>
        <w:t>can use this time to share us</w:t>
      </w:r>
      <w:r w:rsidR="000F4165">
        <w:rPr>
          <w:rFonts w:cstheme="minorHAnsi"/>
          <w:sz w:val="24"/>
          <w:szCs w:val="24"/>
        </w:rPr>
        <w:t>eful information and discuss any</w:t>
      </w:r>
      <w:r>
        <w:rPr>
          <w:rFonts w:cstheme="minorHAnsi"/>
          <w:sz w:val="24"/>
          <w:szCs w:val="24"/>
        </w:rPr>
        <w:t xml:space="preserve"> issues that may have arisen</w:t>
      </w:r>
      <w:r w:rsidR="00F64259">
        <w:rPr>
          <w:rFonts w:cstheme="minorHAnsi"/>
          <w:sz w:val="24"/>
          <w:szCs w:val="24"/>
        </w:rPr>
        <w:t xml:space="preserve"> (Hawkins, 2000)</w:t>
      </w:r>
      <w:r>
        <w:rPr>
          <w:rFonts w:cstheme="minorHAnsi"/>
          <w:sz w:val="24"/>
          <w:szCs w:val="24"/>
        </w:rPr>
        <w:t>. Through providing this support it ensures a feeling of confidence</w:t>
      </w:r>
      <w:r w:rsidR="000F4165">
        <w:rPr>
          <w:rFonts w:cstheme="minorHAnsi"/>
          <w:sz w:val="24"/>
          <w:szCs w:val="24"/>
        </w:rPr>
        <w:t xml:space="preserve"> within their working role, and assurance that they can access support in difficult situations when they need to</w:t>
      </w:r>
      <w:r w:rsidR="00F64259">
        <w:rPr>
          <w:rFonts w:cstheme="minorHAnsi"/>
          <w:sz w:val="24"/>
          <w:szCs w:val="24"/>
        </w:rPr>
        <w:t xml:space="preserve"> (Hawkins, 2000)</w:t>
      </w:r>
      <w:r w:rsidR="000F4165">
        <w:rPr>
          <w:rFonts w:cstheme="minorHAnsi"/>
          <w:sz w:val="24"/>
          <w:szCs w:val="24"/>
        </w:rPr>
        <w:t>.</w:t>
      </w:r>
    </w:p>
    <w:p w:rsidR="000F4165" w:rsidRPr="000F4165" w:rsidRDefault="000F4165" w:rsidP="00643B5A">
      <w:pPr>
        <w:rPr>
          <w:rFonts w:cstheme="minorHAnsi"/>
          <w:sz w:val="24"/>
          <w:szCs w:val="24"/>
        </w:rPr>
      </w:pPr>
      <w:r>
        <w:rPr>
          <w:rFonts w:cstheme="minorHAnsi"/>
          <w:sz w:val="24"/>
          <w:szCs w:val="24"/>
        </w:rPr>
        <w:t xml:space="preserve">To support ongoing learning and development of a youth worker, supervision has the role of giving opportunity to also discuss </w:t>
      </w:r>
      <w:r w:rsidR="00D952BC">
        <w:rPr>
          <w:rFonts w:cstheme="minorHAnsi"/>
          <w:sz w:val="24"/>
          <w:szCs w:val="24"/>
        </w:rPr>
        <w:t>any</w:t>
      </w:r>
      <w:r>
        <w:rPr>
          <w:rFonts w:cstheme="minorHAnsi"/>
          <w:sz w:val="24"/>
          <w:szCs w:val="24"/>
        </w:rPr>
        <w:t xml:space="preserve"> gaps within</w:t>
      </w:r>
      <w:r w:rsidR="000F54E4">
        <w:rPr>
          <w:rFonts w:cstheme="minorHAnsi"/>
          <w:sz w:val="24"/>
          <w:szCs w:val="24"/>
        </w:rPr>
        <w:t xml:space="preserve"> understanding</w:t>
      </w:r>
      <w:r w:rsidR="00A35233">
        <w:rPr>
          <w:rFonts w:cstheme="minorHAnsi"/>
          <w:sz w:val="24"/>
          <w:szCs w:val="24"/>
        </w:rPr>
        <w:t xml:space="preserve"> (Youth Work N.I</w:t>
      </w:r>
      <w:r w:rsidR="00F64259">
        <w:rPr>
          <w:rFonts w:cstheme="minorHAnsi"/>
          <w:sz w:val="24"/>
          <w:szCs w:val="24"/>
        </w:rPr>
        <w:t>, 2014)</w:t>
      </w:r>
      <w:r w:rsidR="000F54E4">
        <w:rPr>
          <w:rFonts w:cstheme="minorHAnsi"/>
          <w:sz w:val="24"/>
          <w:szCs w:val="24"/>
        </w:rPr>
        <w:t xml:space="preserve">. In </w:t>
      </w:r>
      <w:r w:rsidR="000F54E4">
        <w:rPr>
          <w:rFonts w:cstheme="minorHAnsi"/>
          <w:sz w:val="24"/>
          <w:szCs w:val="24"/>
        </w:rPr>
        <w:lastRenderedPageBreak/>
        <w:t>response to this</w:t>
      </w:r>
      <w:r w:rsidR="00D952BC">
        <w:rPr>
          <w:rFonts w:cstheme="minorHAnsi"/>
          <w:sz w:val="24"/>
          <w:szCs w:val="24"/>
        </w:rPr>
        <w:t>,</w:t>
      </w:r>
      <w:r w:rsidR="000F54E4">
        <w:rPr>
          <w:rFonts w:cstheme="minorHAnsi"/>
          <w:sz w:val="24"/>
          <w:szCs w:val="24"/>
        </w:rPr>
        <w:t xml:space="preserve"> ensuring </w:t>
      </w:r>
      <w:r w:rsidR="00D952BC">
        <w:rPr>
          <w:rFonts w:cstheme="minorHAnsi"/>
          <w:sz w:val="24"/>
          <w:szCs w:val="24"/>
        </w:rPr>
        <w:t xml:space="preserve">that </w:t>
      </w:r>
      <w:r w:rsidR="000F54E4">
        <w:rPr>
          <w:rFonts w:cstheme="minorHAnsi"/>
          <w:sz w:val="24"/>
          <w:szCs w:val="24"/>
        </w:rPr>
        <w:t>the</w:t>
      </w:r>
      <w:r w:rsidR="00D952BC">
        <w:rPr>
          <w:rFonts w:cstheme="minorHAnsi"/>
          <w:sz w:val="24"/>
          <w:szCs w:val="24"/>
        </w:rPr>
        <w:t>ir</w:t>
      </w:r>
      <w:r w:rsidR="000F54E4">
        <w:rPr>
          <w:rFonts w:cstheme="minorHAnsi"/>
          <w:sz w:val="24"/>
          <w:szCs w:val="24"/>
        </w:rPr>
        <w:t xml:space="preserve"> understanding and professional skills </w:t>
      </w:r>
      <w:r w:rsidR="00D952BC">
        <w:rPr>
          <w:rFonts w:cstheme="minorHAnsi"/>
          <w:sz w:val="24"/>
          <w:szCs w:val="24"/>
        </w:rPr>
        <w:t>are</w:t>
      </w:r>
      <w:r w:rsidR="000F54E4">
        <w:rPr>
          <w:rFonts w:cstheme="minorHAnsi"/>
          <w:sz w:val="24"/>
          <w:szCs w:val="24"/>
        </w:rPr>
        <w:t xml:space="preserve"> competent and </w:t>
      </w:r>
      <w:r w:rsidR="00D952BC">
        <w:rPr>
          <w:rFonts w:cstheme="minorHAnsi"/>
          <w:sz w:val="24"/>
          <w:szCs w:val="24"/>
        </w:rPr>
        <w:t xml:space="preserve">that they feel </w:t>
      </w:r>
      <w:r w:rsidR="000F54E4">
        <w:rPr>
          <w:rFonts w:cstheme="minorHAnsi"/>
          <w:sz w:val="24"/>
          <w:szCs w:val="24"/>
        </w:rPr>
        <w:t xml:space="preserve">confident </w:t>
      </w:r>
      <w:r w:rsidR="00D952BC">
        <w:rPr>
          <w:rFonts w:cstheme="minorHAnsi"/>
          <w:sz w:val="24"/>
          <w:szCs w:val="24"/>
        </w:rPr>
        <w:t xml:space="preserve">in their </w:t>
      </w:r>
      <w:r w:rsidR="000F54E4">
        <w:rPr>
          <w:rFonts w:cstheme="minorHAnsi"/>
          <w:sz w:val="24"/>
          <w:szCs w:val="24"/>
        </w:rPr>
        <w:t>youth worker</w:t>
      </w:r>
      <w:r w:rsidR="00D952BC">
        <w:rPr>
          <w:rFonts w:cstheme="minorHAnsi"/>
          <w:sz w:val="24"/>
          <w:szCs w:val="24"/>
        </w:rPr>
        <w:t xml:space="preserve"> role</w:t>
      </w:r>
      <w:r w:rsidR="00A35233">
        <w:rPr>
          <w:rFonts w:cstheme="minorHAnsi"/>
          <w:sz w:val="24"/>
          <w:szCs w:val="24"/>
        </w:rPr>
        <w:t xml:space="preserve"> (Youth Work N.I, 2014)</w:t>
      </w:r>
      <w:r w:rsidR="000F54E4">
        <w:rPr>
          <w:rFonts w:cstheme="minorHAnsi"/>
          <w:sz w:val="24"/>
          <w:szCs w:val="24"/>
        </w:rPr>
        <w:t>.</w:t>
      </w:r>
    </w:p>
    <w:p w:rsidR="004A4AB3" w:rsidRDefault="000F54E4" w:rsidP="004A4AB3">
      <w:pPr>
        <w:rPr>
          <w:rFonts w:cstheme="minorHAnsi"/>
          <w:sz w:val="24"/>
          <w:szCs w:val="24"/>
        </w:rPr>
      </w:pPr>
      <w:r w:rsidRPr="000F54E4">
        <w:rPr>
          <w:rFonts w:cstheme="minorHAnsi"/>
          <w:sz w:val="24"/>
          <w:szCs w:val="24"/>
        </w:rPr>
        <w:t xml:space="preserve">Through learning to be an effective youth worker </w:t>
      </w:r>
      <w:r>
        <w:rPr>
          <w:rFonts w:cstheme="minorHAnsi"/>
          <w:sz w:val="24"/>
          <w:szCs w:val="24"/>
        </w:rPr>
        <w:t>also comes praise through reflecting on success within the role</w:t>
      </w:r>
      <w:r w:rsidR="00A35233">
        <w:rPr>
          <w:rFonts w:cstheme="minorHAnsi"/>
          <w:sz w:val="24"/>
          <w:szCs w:val="24"/>
        </w:rPr>
        <w:t xml:space="preserve"> (Welsh Government, 2007)</w:t>
      </w:r>
      <w:r>
        <w:rPr>
          <w:rFonts w:cstheme="minorHAnsi"/>
          <w:sz w:val="24"/>
          <w:szCs w:val="24"/>
        </w:rPr>
        <w:t>. Celebrating their achievements can motivate an individual to continue their line of success through making them feel valued</w:t>
      </w:r>
      <w:r w:rsidR="0030060B">
        <w:rPr>
          <w:rFonts w:cstheme="minorHAnsi"/>
          <w:sz w:val="24"/>
          <w:szCs w:val="24"/>
        </w:rPr>
        <w:t xml:space="preserve"> (Woods, 2001)</w:t>
      </w:r>
      <w:r>
        <w:rPr>
          <w:rFonts w:cstheme="minorHAnsi"/>
          <w:sz w:val="24"/>
          <w:szCs w:val="24"/>
        </w:rPr>
        <w:t>.</w:t>
      </w:r>
      <w:r w:rsidR="004A4AB3">
        <w:rPr>
          <w:rFonts w:cstheme="minorHAnsi"/>
          <w:sz w:val="24"/>
          <w:szCs w:val="24"/>
        </w:rPr>
        <w:t xml:space="preserve"> </w:t>
      </w:r>
      <w:r w:rsidR="00445EFC" w:rsidRPr="00645868">
        <w:rPr>
          <w:rFonts w:cstheme="minorHAnsi"/>
          <w:sz w:val="24"/>
          <w:szCs w:val="24"/>
        </w:rPr>
        <w:t>Carl Rogers’</w:t>
      </w:r>
      <w:r w:rsidR="00445EFC" w:rsidRPr="00445EFC">
        <w:rPr>
          <w:rFonts w:cstheme="minorHAnsi"/>
          <w:b/>
          <w:sz w:val="24"/>
          <w:szCs w:val="24"/>
        </w:rPr>
        <w:t xml:space="preserve"> </w:t>
      </w:r>
      <w:r w:rsidR="00445EFC">
        <w:rPr>
          <w:rFonts w:cstheme="minorHAnsi"/>
          <w:sz w:val="24"/>
          <w:szCs w:val="24"/>
        </w:rPr>
        <w:t>person-centred approach underpins this</w:t>
      </w:r>
      <w:r w:rsidR="00780163">
        <w:rPr>
          <w:rFonts w:cstheme="minorHAnsi"/>
          <w:sz w:val="24"/>
          <w:szCs w:val="24"/>
        </w:rPr>
        <w:t>,</w:t>
      </w:r>
      <w:r w:rsidR="00445EFC">
        <w:rPr>
          <w:rFonts w:cstheme="minorHAnsi"/>
          <w:sz w:val="24"/>
          <w:szCs w:val="24"/>
        </w:rPr>
        <w:t xml:space="preserve"> with emphasis on individuals flourishing when they are able t</w:t>
      </w:r>
      <w:r w:rsidR="00780163">
        <w:rPr>
          <w:rFonts w:cstheme="minorHAnsi"/>
          <w:sz w:val="24"/>
          <w:szCs w:val="24"/>
        </w:rPr>
        <w:t>o reach their full potential given</w:t>
      </w:r>
      <w:r w:rsidR="00445EFC">
        <w:rPr>
          <w:rFonts w:cstheme="minorHAnsi"/>
          <w:sz w:val="24"/>
          <w:szCs w:val="24"/>
        </w:rPr>
        <w:t xml:space="preserve"> the right support</w:t>
      </w:r>
      <w:r w:rsidR="00645868">
        <w:rPr>
          <w:rFonts w:cstheme="minorHAnsi"/>
          <w:sz w:val="24"/>
          <w:szCs w:val="24"/>
        </w:rPr>
        <w:t xml:space="preserve"> (Rogers, 2003)</w:t>
      </w:r>
      <w:r w:rsidR="00445EFC">
        <w:rPr>
          <w:rFonts w:cstheme="minorHAnsi"/>
          <w:sz w:val="24"/>
          <w:szCs w:val="24"/>
        </w:rPr>
        <w:t>. He suggests that this is only possible however, if the environment and conditions for learning are good enough</w:t>
      </w:r>
      <w:r w:rsidR="00645868">
        <w:rPr>
          <w:rFonts w:cstheme="minorHAnsi"/>
          <w:sz w:val="24"/>
          <w:szCs w:val="24"/>
        </w:rPr>
        <w:t xml:space="preserve"> (Rogers, 2003)</w:t>
      </w:r>
      <w:r w:rsidR="00445EFC">
        <w:rPr>
          <w:rFonts w:cstheme="minorHAnsi"/>
          <w:sz w:val="24"/>
          <w:szCs w:val="24"/>
        </w:rPr>
        <w:t>. Every individual</w:t>
      </w:r>
      <w:r w:rsidR="00927756">
        <w:rPr>
          <w:rFonts w:cstheme="minorHAnsi"/>
          <w:sz w:val="24"/>
          <w:szCs w:val="24"/>
        </w:rPr>
        <w:t xml:space="preserve"> has a unique potential and so, develop in different ways</w:t>
      </w:r>
      <w:r w:rsidR="00645868">
        <w:rPr>
          <w:rFonts w:cstheme="minorHAnsi"/>
          <w:sz w:val="24"/>
          <w:szCs w:val="24"/>
        </w:rPr>
        <w:t xml:space="preserve"> (</w:t>
      </w:r>
      <w:proofErr w:type="spellStart"/>
      <w:r w:rsidR="00645868">
        <w:rPr>
          <w:rFonts w:cstheme="minorHAnsi"/>
          <w:sz w:val="24"/>
          <w:szCs w:val="24"/>
        </w:rPr>
        <w:t>Bossons</w:t>
      </w:r>
      <w:proofErr w:type="spellEnd"/>
      <w:r w:rsidR="00645868">
        <w:rPr>
          <w:rFonts w:cstheme="minorHAnsi"/>
          <w:sz w:val="24"/>
          <w:szCs w:val="24"/>
        </w:rPr>
        <w:t>, 2004)</w:t>
      </w:r>
      <w:r w:rsidR="00927756">
        <w:rPr>
          <w:rFonts w:cstheme="minorHAnsi"/>
          <w:sz w:val="24"/>
          <w:szCs w:val="24"/>
        </w:rPr>
        <w:t xml:space="preserve">. To become an effective youth worker therefore, it is important to achieve self-actualization. </w:t>
      </w:r>
      <w:r w:rsidR="00BB569C">
        <w:rPr>
          <w:rFonts w:cstheme="minorHAnsi"/>
          <w:sz w:val="24"/>
          <w:szCs w:val="24"/>
        </w:rPr>
        <w:t>Rogers believes</w:t>
      </w:r>
      <w:r w:rsidR="00927756">
        <w:rPr>
          <w:rFonts w:cstheme="minorHAnsi"/>
          <w:sz w:val="24"/>
          <w:szCs w:val="24"/>
        </w:rPr>
        <w:t xml:space="preserve"> that this occurs through </w:t>
      </w:r>
      <w:r w:rsidR="002D6B24">
        <w:rPr>
          <w:rFonts w:cstheme="minorHAnsi"/>
          <w:sz w:val="24"/>
          <w:szCs w:val="24"/>
        </w:rPr>
        <w:t>a person becoming someone who they would like to be</w:t>
      </w:r>
      <w:r w:rsidR="00D952BC">
        <w:rPr>
          <w:rFonts w:cstheme="minorHAnsi"/>
          <w:sz w:val="24"/>
          <w:szCs w:val="24"/>
        </w:rPr>
        <w:t xml:space="preserve">, </w:t>
      </w:r>
      <w:r w:rsidR="00BB569C">
        <w:rPr>
          <w:rFonts w:cstheme="minorHAnsi"/>
          <w:sz w:val="24"/>
          <w:szCs w:val="24"/>
        </w:rPr>
        <w:t>thr</w:t>
      </w:r>
      <w:r w:rsidR="00645868">
        <w:rPr>
          <w:rFonts w:cstheme="minorHAnsi"/>
          <w:sz w:val="24"/>
          <w:szCs w:val="24"/>
        </w:rPr>
        <w:t>ough a state of congruence (Rogers, 2003)</w:t>
      </w:r>
      <w:r w:rsidR="00BB569C">
        <w:rPr>
          <w:rFonts w:cstheme="minorHAnsi"/>
          <w:sz w:val="24"/>
          <w:szCs w:val="24"/>
        </w:rPr>
        <w:t xml:space="preserve">. </w:t>
      </w:r>
    </w:p>
    <w:p w:rsidR="000F54E4" w:rsidRPr="000F54E4" w:rsidRDefault="006A6B43" w:rsidP="00643B5A">
      <w:pPr>
        <w:rPr>
          <w:rFonts w:cstheme="minorHAnsi"/>
          <w:sz w:val="24"/>
          <w:szCs w:val="24"/>
        </w:rPr>
      </w:pPr>
      <w:r>
        <w:rPr>
          <w:rFonts w:cstheme="minorHAnsi"/>
          <w:sz w:val="24"/>
          <w:szCs w:val="24"/>
        </w:rPr>
        <w:t>To develop yourself and support others through their development, it is important to understand how to do so effectively</w:t>
      </w:r>
      <w:r w:rsidR="00A640A9">
        <w:rPr>
          <w:rFonts w:cstheme="minorHAnsi"/>
          <w:sz w:val="24"/>
          <w:szCs w:val="24"/>
        </w:rPr>
        <w:t xml:space="preserve"> (Lam, 2001)</w:t>
      </w:r>
      <w:r>
        <w:rPr>
          <w:rFonts w:cstheme="minorHAnsi"/>
          <w:sz w:val="24"/>
          <w:szCs w:val="24"/>
        </w:rPr>
        <w:t xml:space="preserve">. Adults and young people are thought to feel valued </w:t>
      </w:r>
      <w:r w:rsidR="00A640A9">
        <w:rPr>
          <w:rFonts w:cstheme="minorHAnsi"/>
          <w:sz w:val="24"/>
          <w:szCs w:val="24"/>
        </w:rPr>
        <w:t>in different ways. Y</w:t>
      </w:r>
      <w:r>
        <w:rPr>
          <w:rFonts w:cstheme="minorHAnsi"/>
          <w:sz w:val="24"/>
          <w:szCs w:val="24"/>
        </w:rPr>
        <w:t xml:space="preserve">oung people need to be valued more than valuing others, </w:t>
      </w:r>
      <w:r w:rsidR="00A640A9">
        <w:rPr>
          <w:rFonts w:cstheme="minorHAnsi"/>
          <w:sz w:val="24"/>
          <w:szCs w:val="24"/>
        </w:rPr>
        <w:t xml:space="preserve">where as </w:t>
      </w:r>
      <w:r>
        <w:rPr>
          <w:rFonts w:cstheme="minorHAnsi"/>
          <w:sz w:val="24"/>
          <w:szCs w:val="24"/>
        </w:rPr>
        <w:t>Adults are the opposite</w:t>
      </w:r>
      <w:r w:rsidR="00A640A9">
        <w:rPr>
          <w:rFonts w:cstheme="minorHAnsi"/>
          <w:sz w:val="24"/>
          <w:szCs w:val="24"/>
        </w:rPr>
        <w:t xml:space="preserve"> (Lam, 2001)</w:t>
      </w:r>
      <w:r>
        <w:rPr>
          <w:rFonts w:cstheme="minorHAnsi"/>
          <w:sz w:val="24"/>
          <w:szCs w:val="24"/>
        </w:rPr>
        <w:t xml:space="preserve">. Meaning that valuing others gives an authentic sense of valuing one’s self </w:t>
      </w:r>
      <w:r w:rsidR="00A640A9">
        <w:rPr>
          <w:rFonts w:cstheme="minorHAnsi"/>
          <w:sz w:val="24"/>
          <w:szCs w:val="24"/>
        </w:rPr>
        <w:t>as an adult, because we feel</w:t>
      </w:r>
      <w:r>
        <w:rPr>
          <w:rFonts w:cstheme="minorHAnsi"/>
          <w:sz w:val="24"/>
          <w:szCs w:val="24"/>
        </w:rPr>
        <w:t xml:space="preserve"> good about ourselves </w:t>
      </w:r>
      <w:r w:rsidR="00A640A9">
        <w:rPr>
          <w:rFonts w:cstheme="minorHAnsi"/>
          <w:sz w:val="24"/>
          <w:szCs w:val="24"/>
        </w:rPr>
        <w:t>having</w:t>
      </w:r>
      <w:r>
        <w:rPr>
          <w:rFonts w:cstheme="minorHAnsi"/>
          <w:sz w:val="24"/>
          <w:szCs w:val="24"/>
        </w:rPr>
        <w:t xml:space="preserve"> made someone else happy</w:t>
      </w:r>
      <w:r w:rsidR="00A640A9">
        <w:rPr>
          <w:rFonts w:cstheme="minorHAnsi"/>
          <w:sz w:val="24"/>
          <w:szCs w:val="24"/>
        </w:rPr>
        <w:t xml:space="preserve"> (Lam 2001)</w:t>
      </w:r>
      <w:r>
        <w:rPr>
          <w:rFonts w:cstheme="minorHAnsi"/>
          <w:sz w:val="24"/>
          <w:szCs w:val="24"/>
        </w:rPr>
        <w:t xml:space="preserve">. Apart from gaining an ego boost, feeling valued </w:t>
      </w:r>
      <w:r w:rsidR="00A640A9">
        <w:rPr>
          <w:rFonts w:cstheme="minorHAnsi"/>
          <w:sz w:val="24"/>
          <w:szCs w:val="24"/>
        </w:rPr>
        <w:t xml:space="preserve">therefore </w:t>
      </w:r>
      <w:r>
        <w:rPr>
          <w:rFonts w:cstheme="minorHAnsi"/>
          <w:sz w:val="24"/>
          <w:szCs w:val="24"/>
        </w:rPr>
        <w:t>can onl</w:t>
      </w:r>
      <w:r w:rsidR="009F3ABA">
        <w:rPr>
          <w:rFonts w:cstheme="minorHAnsi"/>
          <w:sz w:val="24"/>
          <w:szCs w:val="24"/>
        </w:rPr>
        <w:t>y come from valuing others. The writer believes this</w:t>
      </w:r>
      <w:r>
        <w:rPr>
          <w:rFonts w:cstheme="minorHAnsi"/>
          <w:sz w:val="24"/>
          <w:szCs w:val="24"/>
        </w:rPr>
        <w:t xml:space="preserve"> </w:t>
      </w:r>
      <w:r w:rsidR="00946E05">
        <w:rPr>
          <w:rFonts w:cstheme="minorHAnsi"/>
          <w:sz w:val="24"/>
          <w:szCs w:val="24"/>
        </w:rPr>
        <w:t>is an important part of providing effective youth work practice</w:t>
      </w:r>
      <w:r w:rsidR="009F3ABA">
        <w:rPr>
          <w:rFonts w:cstheme="minorHAnsi"/>
          <w:sz w:val="24"/>
          <w:szCs w:val="24"/>
        </w:rPr>
        <w:t>. The reason being</w:t>
      </w:r>
      <w:r w:rsidR="00946E05">
        <w:rPr>
          <w:rFonts w:cstheme="minorHAnsi"/>
          <w:sz w:val="24"/>
          <w:szCs w:val="24"/>
        </w:rPr>
        <w:t xml:space="preserve"> becaus</w:t>
      </w:r>
      <w:r w:rsidR="00A640A9">
        <w:rPr>
          <w:rFonts w:cstheme="minorHAnsi"/>
          <w:sz w:val="24"/>
          <w:szCs w:val="24"/>
        </w:rPr>
        <w:t>e a person who values themselves</w:t>
      </w:r>
      <w:r w:rsidR="009F3ABA">
        <w:rPr>
          <w:rFonts w:cstheme="minorHAnsi"/>
          <w:sz w:val="24"/>
          <w:szCs w:val="24"/>
        </w:rPr>
        <w:t xml:space="preserve"> and others is able to</w:t>
      </w:r>
      <w:r w:rsidR="00946E05">
        <w:rPr>
          <w:rFonts w:cstheme="minorHAnsi"/>
          <w:sz w:val="24"/>
          <w:szCs w:val="24"/>
        </w:rPr>
        <w:t xml:space="preserve"> </w:t>
      </w:r>
      <w:r w:rsidR="00A640A9">
        <w:rPr>
          <w:rFonts w:cstheme="minorHAnsi"/>
          <w:sz w:val="24"/>
          <w:szCs w:val="24"/>
        </w:rPr>
        <w:t>build</w:t>
      </w:r>
      <w:r w:rsidR="00946E05">
        <w:rPr>
          <w:rFonts w:cstheme="minorHAnsi"/>
          <w:sz w:val="24"/>
          <w:szCs w:val="24"/>
        </w:rPr>
        <w:t xml:space="preserve"> further achievement </w:t>
      </w:r>
      <w:r w:rsidR="009F3ABA">
        <w:rPr>
          <w:rFonts w:cstheme="minorHAnsi"/>
          <w:sz w:val="24"/>
          <w:szCs w:val="24"/>
        </w:rPr>
        <w:t xml:space="preserve">through their positivity, </w:t>
      </w:r>
      <w:r w:rsidR="00946E05">
        <w:rPr>
          <w:rFonts w:cstheme="minorHAnsi"/>
          <w:sz w:val="24"/>
          <w:szCs w:val="24"/>
        </w:rPr>
        <w:t>heading for that self-actualization proses, as stated by Rogers</w:t>
      </w:r>
      <w:r w:rsidR="00A640A9">
        <w:rPr>
          <w:rFonts w:cstheme="minorHAnsi"/>
          <w:sz w:val="24"/>
          <w:szCs w:val="24"/>
        </w:rPr>
        <w:t xml:space="preserve"> (Rogers, 2003)</w:t>
      </w:r>
      <w:r w:rsidR="00946E05">
        <w:rPr>
          <w:rFonts w:cstheme="minorHAnsi"/>
          <w:sz w:val="24"/>
          <w:szCs w:val="24"/>
        </w:rPr>
        <w:t>.</w:t>
      </w:r>
    </w:p>
    <w:p w:rsidR="00BE6192" w:rsidRPr="003C223F" w:rsidRDefault="00316298" w:rsidP="00A04F20">
      <w:pPr>
        <w:pStyle w:val="NormalWeb"/>
        <w:rPr>
          <w:rFonts w:asciiTheme="minorHAnsi" w:hAnsiTheme="minorHAnsi" w:cstheme="minorHAnsi"/>
        </w:rPr>
      </w:pPr>
      <w:r w:rsidRPr="00BE6192">
        <w:rPr>
          <w:rFonts w:asciiTheme="minorHAnsi" w:hAnsiTheme="minorHAnsi" w:cstheme="minorHAnsi"/>
        </w:rPr>
        <w:t>Regular supervision practise and appraisals are also a way of ensuring all rules and regulations are being followed.</w:t>
      </w:r>
      <w:r w:rsidR="00BE6192">
        <w:rPr>
          <w:rFonts w:asciiTheme="minorHAnsi" w:hAnsiTheme="minorHAnsi" w:cstheme="minorHAnsi"/>
        </w:rPr>
        <w:t xml:space="preserve"> </w:t>
      </w:r>
      <w:r w:rsidR="00BE6192" w:rsidRPr="00901ADD">
        <w:rPr>
          <w:rFonts w:asciiTheme="minorHAnsi" w:hAnsiTheme="minorHAnsi" w:cstheme="minorHAnsi"/>
        </w:rPr>
        <w:t>The Youth work Strategy for Wales</w:t>
      </w:r>
      <w:r w:rsidR="00901ADD">
        <w:rPr>
          <w:rFonts w:asciiTheme="minorHAnsi" w:hAnsiTheme="minorHAnsi" w:cstheme="minorHAnsi"/>
        </w:rPr>
        <w:t xml:space="preserve"> (2007),</w:t>
      </w:r>
      <w:r w:rsidR="00BE6192">
        <w:rPr>
          <w:rFonts w:asciiTheme="minorHAnsi" w:hAnsiTheme="minorHAnsi" w:cstheme="minorHAnsi"/>
        </w:rPr>
        <w:t xml:space="preserve"> is a curren</w:t>
      </w:r>
      <w:r w:rsidR="00A04F20">
        <w:rPr>
          <w:rFonts w:asciiTheme="minorHAnsi" w:hAnsiTheme="minorHAnsi" w:cstheme="minorHAnsi"/>
        </w:rPr>
        <w:t>t system in place to better youth work and deliver on aspirations to help ensure young people are able to gain a sense of belonging. This document</w:t>
      </w:r>
      <w:r w:rsidR="003C223F">
        <w:rPr>
          <w:rFonts w:asciiTheme="minorHAnsi" w:hAnsiTheme="minorHAnsi" w:cstheme="minorHAnsi"/>
        </w:rPr>
        <w:t xml:space="preserve"> also states that, </w:t>
      </w:r>
      <w:r w:rsidR="00901ADD">
        <w:rPr>
          <w:rFonts w:asciiTheme="minorHAnsi" w:hAnsiTheme="minorHAnsi" w:cstheme="minorHAnsi"/>
        </w:rPr>
        <w:t>“</w:t>
      </w:r>
      <w:r w:rsidR="00A04F20" w:rsidRPr="00A04F20">
        <w:rPr>
          <w:rFonts w:asciiTheme="minorHAnsi" w:hAnsiTheme="minorHAnsi" w:cstheme="minorHAnsi"/>
          <w:szCs w:val="30"/>
        </w:rPr>
        <w:t>Through the Learning and Skills Act 2000, section 123, Welsh Ministers have directed local authorities to provide, secure the provision of, or participate in the provision of youth support services</w:t>
      </w:r>
      <w:r w:rsidR="00901ADD">
        <w:rPr>
          <w:rFonts w:asciiTheme="minorHAnsi" w:hAnsiTheme="minorHAnsi" w:cstheme="minorHAnsi"/>
          <w:szCs w:val="30"/>
        </w:rPr>
        <w:t>” (WAG, 2007)</w:t>
      </w:r>
      <w:r w:rsidR="00A04F20">
        <w:rPr>
          <w:rFonts w:asciiTheme="minorHAnsi" w:hAnsiTheme="minorHAnsi" w:cstheme="minorHAnsi"/>
          <w:szCs w:val="30"/>
        </w:rPr>
        <w:t>,</w:t>
      </w:r>
      <w:r w:rsidR="00901ADD">
        <w:rPr>
          <w:rFonts w:asciiTheme="minorHAnsi" w:hAnsiTheme="minorHAnsi" w:cstheme="minorHAnsi"/>
          <w:szCs w:val="30"/>
        </w:rPr>
        <w:t xml:space="preserve"> </w:t>
      </w:r>
      <w:r w:rsidR="00A04F20">
        <w:rPr>
          <w:rFonts w:asciiTheme="minorHAnsi" w:hAnsiTheme="minorHAnsi" w:cstheme="minorHAnsi"/>
          <w:szCs w:val="30"/>
        </w:rPr>
        <w:t>thus being another necessary tool to effectively carry out appraisals, needed in promoting effective youth work practice, youth work roles and responsibilities</w:t>
      </w:r>
      <w:r w:rsidR="003C223F">
        <w:rPr>
          <w:rFonts w:asciiTheme="minorHAnsi" w:hAnsiTheme="minorHAnsi" w:cstheme="minorHAnsi"/>
          <w:szCs w:val="30"/>
        </w:rPr>
        <w:t xml:space="preserve"> (</w:t>
      </w:r>
      <w:proofErr w:type="spellStart"/>
      <w:r w:rsidR="003C223F">
        <w:rPr>
          <w:rFonts w:asciiTheme="minorHAnsi" w:hAnsiTheme="minorHAnsi" w:cstheme="minorHAnsi"/>
          <w:szCs w:val="30"/>
        </w:rPr>
        <w:t>Sapin</w:t>
      </w:r>
      <w:proofErr w:type="spellEnd"/>
      <w:r w:rsidR="003C223F">
        <w:rPr>
          <w:rFonts w:asciiTheme="minorHAnsi" w:hAnsiTheme="minorHAnsi" w:cstheme="minorHAnsi"/>
          <w:szCs w:val="30"/>
        </w:rPr>
        <w:t>, 2013)</w:t>
      </w:r>
      <w:r w:rsidR="00A04F20">
        <w:rPr>
          <w:rFonts w:asciiTheme="minorHAnsi" w:hAnsiTheme="minorHAnsi" w:cstheme="minorHAnsi"/>
          <w:szCs w:val="30"/>
        </w:rPr>
        <w:t>.</w:t>
      </w:r>
    </w:p>
    <w:p w:rsidR="00A04F20" w:rsidRDefault="00C82B7F" w:rsidP="008A3525">
      <w:pPr>
        <w:rPr>
          <w:rFonts w:cstheme="minorHAnsi"/>
          <w:sz w:val="24"/>
          <w:szCs w:val="24"/>
        </w:rPr>
      </w:pPr>
      <w:r>
        <w:rPr>
          <w:rFonts w:cstheme="minorHAnsi"/>
          <w:sz w:val="24"/>
          <w:szCs w:val="24"/>
        </w:rPr>
        <w:t xml:space="preserve">The writer has chosen to analyse the three functions on supervision identified by </w:t>
      </w:r>
      <w:proofErr w:type="spellStart"/>
      <w:r>
        <w:rPr>
          <w:rFonts w:cstheme="minorHAnsi"/>
          <w:sz w:val="24"/>
          <w:szCs w:val="24"/>
        </w:rPr>
        <w:t>Kadushin</w:t>
      </w:r>
      <w:proofErr w:type="spellEnd"/>
      <w:r>
        <w:rPr>
          <w:rFonts w:cstheme="minorHAnsi"/>
          <w:sz w:val="24"/>
          <w:szCs w:val="24"/>
        </w:rPr>
        <w:t xml:space="preserve">. As briefly discussed prior, this includes an Educational, Supportive and Administrative framework. </w:t>
      </w:r>
    </w:p>
    <w:p w:rsidR="008A3525" w:rsidRPr="00EC7E65" w:rsidRDefault="00C82B7F" w:rsidP="008A3525">
      <w:pPr>
        <w:rPr>
          <w:rFonts w:cstheme="minorHAnsi"/>
          <w:sz w:val="24"/>
          <w:szCs w:val="24"/>
        </w:rPr>
      </w:pPr>
      <w:r>
        <w:rPr>
          <w:rFonts w:cstheme="minorHAnsi"/>
          <w:sz w:val="24"/>
          <w:szCs w:val="24"/>
        </w:rPr>
        <w:t>Supervision must be done to develop critical thinking</w:t>
      </w:r>
      <w:r w:rsidR="007A1734">
        <w:rPr>
          <w:rFonts w:cstheme="minorHAnsi"/>
          <w:sz w:val="24"/>
          <w:szCs w:val="24"/>
        </w:rPr>
        <w:t>,</w:t>
      </w:r>
      <w:r>
        <w:rPr>
          <w:rFonts w:cstheme="minorHAnsi"/>
          <w:sz w:val="24"/>
          <w:szCs w:val="24"/>
        </w:rPr>
        <w:t xml:space="preserve"> and identify needs in order to address </w:t>
      </w:r>
      <w:r w:rsidR="007A1734">
        <w:rPr>
          <w:rFonts w:cstheme="minorHAnsi"/>
          <w:sz w:val="24"/>
          <w:szCs w:val="24"/>
        </w:rPr>
        <w:t>them appropriately, this ensuring effective</w:t>
      </w:r>
      <w:r>
        <w:rPr>
          <w:rFonts w:cstheme="minorHAnsi"/>
          <w:sz w:val="24"/>
          <w:szCs w:val="24"/>
        </w:rPr>
        <w:t xml:space="preserve"> development</w:t>
      </w:r>
      <w:r w:rsidR="00C05020">
        <w:rPr>
          <w:rFonts w:cstheme="minorHAnsi"/>
          <w:sz w:val="24"/>
          <w:szCs w:val="24"/>
        </w:rPr>
        <w:t xml:space="preserve"> (</w:t>
      </w:r>
      <w:proofErr w:type="spellStart"/>
      <w:r w:rsidR="00C05020">
        <w:rPr>
          <w:rFonts w:cstheme="minorHAnsi"/>
          <w:sz w:val="24"/>
          <w:szCs w:val="24"/>
        </w:rPr>
        <w:t>Kadushin</w:t>
      </w:r>
      <w:proofErr w:type="spellEnd"/>
      <w:r w:rsidR="00C05020">
        <w:rPr>
          <w:rFonts w:cstheme="minorHAnsi"/>
          <w:sz w:val="24"/>
          <w:szCs w:val="24"/>
        </w:rPr>
        <w:t xml:space="preserve">, </w:t>
      </w:r>
      <w:r w:rsidR="003C223F">
        <w:rPr>
          <w:rFonts w:cstheme="minorHAnsi"/>
          <w:sz w:val="24"/>
          <w:szCs w:val="24"/>
        </w:rPr>
        <w:t>2014)</w:t>
      </w:r>
      <w:r>
        <w:rPr>
          <w:rFonts w:cstheme="minorHAnsi"/>
          <w:sz w:val="24"/>
          <w:szCs w:val="24"/>
        </w:rPr>
        <w:t>. Within Kadushins first function of an Educational approach, all attention is focused on development of skills to a professional standard</w:t>
      </w:r>
      <w:r w:rsidR="003C223F">
        <w:rPr>
          <w:rFonts w:cstheme="minorHAnsi"/>
          <w:sz w:val="24"/>
          <w:szCs w:val="24"/>
        </w:rPr>
        <w:t xml:space="preserve"> (Kettle, 2015)</w:t>
      </w:r>
      <w:r>
        <w:rPr>
          <w:rFonts w:cstheme="minorHAnsi"/>
          <w:sz w:val="24"/>
          <w:szCs w:val="24"/>
        </w:rPr>
        <w:t xml:space="preserve">. </w:t>
      </w:r>
      <w:r w:rsidR="007A1734">
        <w:rPr>
          <w:rFonts w:cstheme="minorHAnsi"/>
          <w:sz w:val="24"/>
          <w:szCs w:val="24"/>
        </w:rPr>
        <w:t>A deeper understanding and further skills within the field, will also improve competence and entail a facilitated process to explore and reflect on practice</w:t>
      </w:r>
      <w:r w:rsidR="003C223F">
        <w:rPr>
          <w:rFonts w:cstheme="minorHAnsi"/>
          <w:sz w:val="24"/>
          <w:szCs w:val="24"/>
        </w:rPr>
        <w:t xml:space="preserve"> (Chancer, 2018)</w:t>
      </w:r>
      <w:r w:rsidR="007A1734">
        <w:rPr>
          <w:rFonts w:cstheme="minorHAnsi"/>
          <w:sz w:val="24"/>
          <w:szCs w:val="24"/>
        </w:rPr>
        <w:t xml:space="preserve">. This reflection is done in the hope of enhancing the quality of work </w:t>
      </w:r>
      <w:r w:rsidR="007A1734">
        <w:rPr>
          <w:rFonts w:cstheme="minorHAnsi"/>
          <w:sz w:val="24"/>
          <w:szCs w:val="24"/>
        </w:rPr>
        <w:lastRenderedPageBreak/>
        <w:t>practice and its outcomes</w:t>
      </w:r>
      <w:r w:rsidR="00C05020">
        <w:rPr>
          <w:rFonts w:cstheme="minorHAnsi"/>
          <w:sz w:val="24"/>
          <w:szCs w:val="24"/>
        </w:rPr>
        <w:t xml:space="preserve"> (Chancer, 2018)</w:t>
      </w:r>
      <w:r w:rsidR="007A1734">
        <w:rPr>
          <w:rFonts w:cstheme="minorHAnsi"/>
          <w:sz w:val="24"/>
          <w:szCs w:val="24"/>
        </w:rPr>
        <w:t>. It is also a way of gaining better understanding of the people working within the organisation, with interaction carried out through a supervisory relationship</w:t>
      </w:r>
      <w:r w:rsidR="00C05020">
        <w:rPr>
          <w:rFonts w:cstheme="minorHAnsi"/>
          <w:sz w:val="24"/>
          <w:szCs w:val="24"/>
        </w:rPr>
        <w:t xml:space="preserve"> (</w:t>
      </w:r>
      <w:proofErr w:type="spellStart"/>
      <w:r w:rsidR="00C05020">
        <w:rPr>
          <w:rFonts w:cstheme="minorHAnsi"/>
          <w:sz w:val="24"/>
          <w:szCs w:val="24"/>
        </w:rPr>
        <w:t>Kadushin</w:t>
      </w:r>
      <w:proofErr w:type="spellEnd"/>
      <w:r w:rsidR="00C05020">
        <w:rPr>
          <w:rFonts w:cstheme="minorHAnsi"/>
          <w:sz w:val="24"/>
          <w:szCs w:val="24"/>
        </w:rPr>
        <w:t>, 2014)</w:t>
      </w:r>
      <w:r w:rsidR="007A1734">
        <w:rPr>
          <w:rFonts w:cstheme="minorHAnsi"/>
          <w:sz w:val="24"/>
          <w:szCs w:val="24"/>
        </w:rPr>
        <w:t xml:space="preserve">. In having this relationship implications within practice are shared and new knowledge and understanding can be given, in accordance with </w:t>
      </w:r>
      <w:r w:rsidR="00995021">
        <w:rPr>
          <w:rFonts w:cstheme="minorHAnsi"/>
          <w:sz w:val="24"/>
          <w:szCs w:val="24"/>
        </w:rPr>
        <w:t>policy and structures</w:t>
      </w:r>
      <w:r w:rsidR="00C05020">
        <w:rPr>
          <w:rFonts w:cstheme="minorHAnsi"/>
          <w:sz w:val="24"/>
          <w:szCs w:val="24"/>
        </w:rPr>
        <w:t xml:space="preserve"> (James, 2005)</w:t>
      </w:r>
      <w:r w:rsidR="00995021">
        <w:rPr>
          <w:rFonts w:cstheme="minorHAnsi"/>
          <w:sz w:val="24"/>
          <w:szCs w:val="24"/>
        </w:rPr>
        <w:t xml:space="preserve">. </w:t>
      </w:r>
    </w:p>
    <w:p w:rsidR="00995021" w:rsidRDefault="00995021" w:rsidP="008A3525">
      <w:pPr>
        <w:rPr>
          <w:rFonts w:cstheme="minorHAnsi"/>
          <w:sz w:val="24"/>
          <w:szCs w:val="24"/>
        </w:rPr>
      </w:pPr>
      <w:r w:rsidRPr="00995021">
        <w:rPr>
          <w:rFonts w:cstheme="minorHAnsi"/>
          <w:sz w:val="24"/>
          <w:szCs w:val="24"/>
        </w:rPr>
        <w:t>Supervision also involves</w:t>
      </w:r>
      <w:r>
        <w:rPr>
          <w:rFonts w:cstheme="minorHAnsi"/>
          <w:sz w:val="24"/>
          <w:szCs w:val="24"/>
        </w:rPr>
        <w:t xml:space="preserve"> providing support and dealing with situations together</w:t>
      </w:r>
      <w:r w:rsidR="00C02A50">
        <w:rPr>
          <w:rFonts w:cstheme="minorHAnsi"/>
          <w:sz w:val="24"/>
          <w:szCs w:val="24"/>
        </w:rPr>
        <w:t xml:space="preserve"> (Kay, 2008)</w:t>
      </w:r>
      <w:r>
        <w:rPr>
          <w:rFonts w:cstheme="minorHAnsi"/>
          <w:sz w:val="24"/>
          <w:szCs w:val="24"/>
        </w:rPr>
        <w:t>. Kadushins</w:t>
      </w:r>
      <w:r w:rsidRPr="00995021">
        <w:rPr>
          <w:rFonts w:cstheme="minorHAnsi"/>
          <w:sz w:val="24"/>
          <w:szCs w:val="24"/>
        </w:rPr>
        <w:t xml:space="preserve"> </w:t>
      </w:r>
      <w:r>
        <w:rPr>
          <w:rFonts w:cstheme="minorHAnsi"/>
          <w:sz w:val="24"/>
          <w:szCs w:val="24"/>
        </w:rPr>
        <w:t>Supportive function aims to help express stress and emerge issues, to avoid them having an effect on an individual’s personal and emotional state</w:t>
      </w:r>
      <w:r w:rsidR="00C02A50">
        <w:rPr>
          <w:rFonts w:cstheme="minorHAnsi"/>
          <w:sz w:val="24"/>
          <w:szCs w:val="24"/>
        </w:rPr>
        <w:t xml:space="preserve"> (</w:t>
      </w:r>
      <w:proofErr w:type="spellStart"/>
      <w:r w:rsidR="00C02A50">
        <w:rPr>
          <w:rFonts w:cstheme="minorHAnsi"/>
          <w:sz w:val="24"/>
          <w:szCs w:val="24"/>
        </w:rPr>
        <w:t>Kadushin</w:t>
      </w:r>
      <w:proofErr w:type="spellEnd"/>
      <w:r w:rsidR="00C02A50">
        <w:rPr>
          <w:rFonts w:cstheme="minorHAnsi"/>
          <w:sz w:val="24"/>
          <w:szCs w:val="24"/>
        </w:rPr>
        <w:t>, 2014)</w:t>
      </w:r>
      <w:r>
        <w:rPr>
          <w:rFonts w:cstheme="minorHAnsi"/>
          <w:sz w:val="24"/>
          <w:szCs w:val="24"/>
        </w:rPr>
        <w:t xml:space="preserve">. The personal effect that certain experiences can have of youth workers, is recognised </w:t>
      </w:r>
      <w:r w:rsidR="006932AC">
        <w:rPr>
          <w:rFonts w:cstheme="minorHAnsi"/>
          <w:sz w:val="24"/>
          <w:szCs w:val="24"/>
        </w:rPr>
        <w:t>within the field of work, this being a reason why a supportive function within supervision is so important</w:t>
      </w:r>
      <w:r w:rsidR="00C02A50">
        <w:rPr>
          <w:rFonts w:cstheme="minorHAnsi"/>
          <w:sz w:val="24"/>
          <w:szCs w:val="24"/>
        </w:rPr>
        <w:t xml:space="preserve"> (</w:t>
      </w:r>
      <w:proofErr w:type="spellStart"/>
      <w:r w:rsidR="00C02A50">
        <w:rPr>
          <w:rFonts w:cstheme="minorHAnsi"/>
          <w:sz w:val="24"/>
          <w:szCs w:val="24"/>
        </w:rPr>
        <w:t>Sapin</w:t>
      </w:r>
      <w:proofErr w:type="spellEnd"/>
      <w:r w:rsidR="00C02A50">
        <w:rPr>
          <w:rFonts w:cstheme="minorHAnsi"/>
          <w:sz w:val="24"/>
          <w:szCs w:val="24"/>
        </w:rPr>
        <w:t>, 2014)</w:t>
      </w:r>
      <w:r w:rsidR="006932AC">
        <w:rPr>
          <w:rFonts w:cstheme="minorHAnsi"/>
          <w:sz w:val="24"/>
          <w:szCs w:val="24"/>
        </w:rPr>
        <w:t>. Supervision therefore becomes an opportunity to offload information that may be affecting them, of which may have an impact on their involvement with practice</w:t>
      </w:r>
      <w:r w:rsidR="00C02A50">
        <w:rPr>
          <w:rFonts w:cstheme="minorHAnsi"/>
          <w:sz w:val="24"/>
          <w:szCs w:val="24"/>
        </w:rPr>
        <w:t xml:space="preserve"> (Hawkins, 2012)</w:t>
      </w:r>
      <w:r w:rsidR="006932AC">
        <w:rPr>
          <w:rFonts w:cstheme="minorHAnsi"/>
          <w:sz w:val="24"/>
          <w:szCs w:val="24"/>
        </w:rPr>
        <w:t>. It recognises circumstances where assistance is needed and where self-care should be made priority</w:t>
      </w:r>
      <w:r w:rsidR="00C02A50">
        <w:rPr>
          <w:rFonts w:cstheme="minorHAnsi"/>
          <w:sz w:val="24"/>
          <w:szCs w:val="24"/>
        </w:rPr>
        <w:t xml:space="preserve"> (Hess, 2008)</w:t>
      </w:r>
      <w:r w:rsidR="006932AC">
        <w:rPr>
          <w:rFonts w:cstheme="minorHAnsi"/>
          <w:sz w:val="24"/>
          <w:szCs w:val="24"/>
        </w:rPr>
        <w:t>. Resulting in professional boundaries being put in place, and supportive strategies referred to</w:t>
      </w:r>
      <w:r w:rsidR="00C02A50">
        <w:rPr>
          <w:rFonts w:cstheme="minorHAnsi"/>
          <w:sz w:val="24"/>
          <w:szCs w:val="24"/>
        </w:rPr>
        <w:t xml:space="preserve"> (Hess, 2008)</w:t>
      </w:r>
      <w:r w:rsidR="006932AC">
        <w:rPr>
          <w:rFonts w:cstheme="minorHAnsi"/>
          <w:sz w:val="24"/>
          <w:szCs w:val="24"/>
        </w:rPr>
        <w:t xml:space="preserve">. </w:t>
      </w:r>
    </w:p>
    <w:p w:rsidR="007108D3" w:rsidRPr="00060E55" w:rsidRDefault="009F3ABA" w:rsidP="008A3525">
      <w:pPr>
        <w:rPr>
          <w:rFonts w:eastAsia="Times New Roman" w:cstheme="minorHAnsi"/>
          <w:sz w:val="24"/>
          <w:szCs w:val="24"/>
          <w:lang w:eastAsia="en-GB"/>
        </w:rPr>
      </w:pPr>
      <w:r>
        <w:rPr>
          <w:rFonts w:cstheme="minorHAnsi"/>
          <w:sz w:val="24"/>
          <w:szCs w:val="24"/>
        </w:rPr>
        <w:t xml:space="preserve">Egan’s </w:t>
      </w:r>
      <w:r w:rsidR="00A529FB" w:rsidRPr="009F3ABA">
        <w:rPr>
          <w:rFonts w:cstheme="minorHAnsi"/>
          <w:sz w:val="24"/>
          <w:szCs w:val="24"/>
        </w:rPr>
        <w:t>skilled helper model can also be of significant use when using this function on supervision</w:t>
      </w:r>
      <w:r>
        <w:rPr>
          <w:rFonts w:cstheme="minorHAnsi"/>
          <w:sz w:val="24"/>
          <w:szCs w:val="24"/>
        </w:rPr>
        <w:t>. Egan’s theory is set to “</w:t>
      </w:r>
      <w:r w:rsidR="00A529FB" w:rsidRPr="009F3ABA">
        <w:rPr>
          <w:rFonts w:cstheme="minorHAnsi"/>
          <w:sz w:val="24"/>
          <w:szCs w:val="24"/>
        </w:rPr>
        <w:t>Help people become better at helping themselves in thei</w:t>
      </w:r>
      <w:r>
        <w:rPr>
          <w:rFonts w:cstheme="minorHAnsi"/>
          <w:sz w:val="24"/>
          <w:szCs w:val="24"/>
        </w:rPr>
        <w:t xml:space="preserve">r everyday lives.” (Egan, 1998). </w:t>
      </w:r>
      <w:r w:rsidR="00A529FB" w:rsidRPr="009F3ABA">
        <w:rPr>
          <w:rFonts w:eastAsia="Times New Roman" w:cstheme="minorHAnsi"/>
          <w:sz w:val="24"/>
          <w:szCs w:val="24"/>
          <w:lang w:eastAsia="en-GB"/>
        </w:rPr>
        <w:t>He put emphasis on empowerment and seeks for t</w:t>
      </w:r>
      <w:r>
        <w:rPr>
          <w:rFonts w:eastAsia="Times New Roman" w:cstheme="minorHAnsi"/>
          <w:sz w:val="24"/>
          <w:szCs w:val="24"/>
          <w:lang w:eastAsia="en-GB"/>
        </w:rPr>
        <w:t>h</w:t>
      </w:r>
      <w:r w:rsidR="00A529FB" w:rsidRPr="009F3ABA">
        <w:rPr>
          <w:rFonts w:eastAsia="Times New Roman" w:cstheme="minorHAnsi"/>
          <w:sz w:val="24"/>
          <w:szCs w:val="24"/>
          <w:lang w:eastAsia="en-GB"/>
        </w:rPr>
        <w:t>e model to help a p</w:t>
      </w:r>
      <w:r>
        <w:rPr>
          <w:rFonts w:eastAsia="Times New Roman" w:cstheme="minorHAnsi"/>
          <w:sz w:val="24"/>
          <w:szCs w:val="24"/>
          <w:lang w:eastAsia="en-GB"/>
        </w:rPr>
        <w:t>erson move towards outcomes which</w:t>
      </w:r>
      <w:r w:rsidR="00A529FB" w:rsidRPr="009F3ABA">
        <w:rPr>
          <w:rFonts w:eastAsia="Times New Roman" w:cstheme="minorHAnsi"/>
          <w:sz w:val="24"/>
          <w:szCs w:val="24"/>
          <w:lang w:eastAsia="en-GB"/>
        </w:rPr>
        <w:t xml:space="preserve"> they value</w:t>
      </w:r>
      <w:r>
        <w:rPr>
          <w:rFonts w:eastAsia="Times New Roman" w:cstheme="minorHAnsi"/>
          <w:sz w:val="24"/>
          <w:szCs w:val="24"/>
          <w:lang w:eastAsia="en-GB"/>
        </w:rPr>
        <w:t xml:space="preserve"> (Egan, 1998)</w:t>
      </w:r>
      <w:r w:rsidR="00A529FB" w:rsidRPr="009F3ABA">
        <w:rPr>
          <w:rFonts w:eastAsia="Times New Roman" w:cstheme="minorHAnsi"/>
          <w:sz w:val="24"/>
          <w:szCs w:val="24"/>
          <w:lang w:eastAsia="en-GB"/>
        </w:rPr>
        <w:t xml:space="preserve">. It becomes a framework that is useful to address issues through the help of others and can help through mentoring and using principles of good active listening. His three main questions to address are, </w:t>
      </w:r>
      <w:r w:rsidR="00EC7E65">
        <w:rPr>
          <w:rFonts w:eastAsia="Times New Roman" w:cstheme="minorHAnsi"/>
          <w:sz w:val="24"/>
          <w:szCs w:val="24"/>
          <w:lang w:eastAsia="en-GB"/>
        </w:rPr>
        <w:t>“</w:t>
      </w:r>
      <w:r w:rsidR="00A529FB" w:rsidRPr="009F3ABA">
        <w:rPr>
          <w:rFonts w:eastAsia="Times New Roman" w:cstheme="minorHAnsi"/>
          <w:sz w:val="24"/>
          <w:szCs w:val="24"/>
          <w:lang w:eastAsia="en-GB"/>
        </w:rPr>
        <w:t>What is going on</w:t>
      </w:r>
      <w:proofErr w:type="gramStart"/>
      <w:r w:rsidR="00A529FB" w:rsidRPr="009F3ABA">
        <w:rPr>
          <w:rFonts w:eastAsia="Times New Roman" w:cstheme="minorHAnsi"/>
          <w:sz w:val="24"/>
          <w:szCs w:val="24"/>
          <w:lang w:eastAsia="en-GB"/>
        </w:rPr>
        <w:t>?,</w:t>
      </w:r>
      <w:proofErr w:type="gramEnd"/>
      <w:r w:rsidR="00A529FB" w:rsidRPr="009F3ABA">
        <w:rPr>
          <w:rFonts w:eastAsia="Times New Roman" w:cstheme="minorHAnsi"/>
          <w:sz w:val="24"/>
          <w:szCs w:val="24"/>
          <w:lang w:eastAsia="en-GB"/>
        </w:rPr>
        <w:t xml:space="preserve"> What do I want instead?, How might I get what I want?</w:t>
      </w:r>
      <w:r w:rsidR="00060E55">
        <w:rPr>
          <w:rFonts w:eastAsia="Times New Roman" w:cstheme="minorHAnsi"/>
          <w:sz w:val="24"/>
          <w:szCs w:val="24"/>
          <w:lang w:eastAsia="en-GB"/>
        </w:rPr>
        <w:t>”</w:t>
      </w:r>
      <w:r w:rsidR="007108D3" w:rsidRPr="009F3ABA">
        <w:rPr>
          <w:rFonts w:eastAsia="Times New Roman" w:cstheme="minorHAnsi"/>
          <w:sz w:val="24"/>
          <w:szCs w:val="24"/>
          <w:lang w:eastAsia="en-GB"/>
        </w:rPr>
        <w:t xml:space="preserve"> (Egan, 1998)</w:t>
      </w:r>
      <w:r w:rsidR="00060E55">
        <w:rPr>
          <w:rFonts w:eastAsia="Times New Roman" w:cstheme="minorHAnsi"/>
          <w:sz w:val="24"/>
          <w:szCs w:val="24"/>
          <w:lang w:eastAsia="en-GB"/>
        </w:rPr>
        <w:t xml:space="preserve">. </w:t>
      </w:r>
      <w:r w:rsidR="00EC7E65">
        <w:rPr>
          <w:rFonts w:eastAsia="Times New Roman" w:cstheme="minorHAnsi"/>
          <w:sz w:val="24"/>
          <w:szCs w:val="24"/>
          <w:lang w:eastAsia="en-GB"/>
        </w:rPr>
        <w:t>The writer believes that t</w:t>
      </w:r>
      <w:r w:rsidR="007108D3" w:rsidRPr="009F3ABA">
        <w:rPr>
          <w:rFonts w:eastAsia="Times New Roman" w:cstheme="minorHAnsi"/>
          <w:sz w:val="24"/>
          <w:szCs w:val="24"/>
          <w:lang w:eastAsia="en-GB"/>
        </w:rPr>
        <w:t>hese can be used to better the supportive function of supervision as it allows a map of understanding to be created. Through gaining this understanding, a supervisor may move forward as appropriate for the individual and their unique way of developing.</w:t>
      </w:r>
    </w:p>
    <w:p w:rsidR="006932AC" w:rsidRDefault="00DB66EC" w:rsidP="008A3525">
      <w:pPr>
        <w:rPr>
          <w:rFonts w:cstheme="minorHAnsi"/>
          <w:sz w:val="24"/>
          <w:szCs w:val="24"/>
        </w:rPr>
      </w:pPr>
      <w:r w:rsidRPr="00DB66EC">
        <w:rPr>
          <w:rFonts w:cstheme="minorHAnsi"/>
          <w:sz w:val="24"/>
          <w:szCs w:val="24"/>
        </w:rPr>
        <w:t xml:space="preserve">In order to obtain professional </w:t>
      </w:r>
      <w:r>
        <w:rPr>
          <w:rFonts w:cstheme="minorHAnsi"/>
          <w:sz w:val="24"/>
          <w:szCs w:val="24"/>
        </w:rPr>
        <w:t>working, supervision is used to help managers maintain a good standard of work within their organisation</w:t>
      </w:r>
      <w:r w:rsidR="001C22E2">
        <w:rPr>
          <w:rFonts w:cstheme="minorHAnsi"/>
          <w:sz w:val="24"/>
          <w:szCs w:val="24"/>
        </w:rPr>
        <w:t>,</w:t>
      </w:r>
      <w:r>
        <w:rPr>
          <w:rFonts w:cstheme="minorHAnsi"/>
          <w:sz w:val="24"/>
          <w:szCs w:val="24"/>
        </w:rPr>
        <w:t xml:space="preserve"> through following policies and procedures effectively</w:t>
      </w:r>
      <w:r w:rsidR="00772170">
        <w:rPr>
          <w:rFonts w:cstheme="minorHAnsi"/>
          <w:sz w:val="24"/>
          <w:szCs w:val="24"/>
        </w:rPr>
        <w:t xml:space="preserve"> (</w:t>
      </w:r>
      <w:proofErr w:type="spellStart"/>
      <w:r w:rsidR="00772170">
        <w:rPr>
          <w:rFonts w:cstheme="minorHAnsi"/>
          <w:sz w:val="24"/>
          <w:szCs w:val="24"/>
        </w:rPr>
        <w:t>Wisker</w:t>
      </w:r>
      <w:proofErr w:type="spellEnd"/>
      <w:r w:rsidR="00772170">
        <w:rPr>
          <w:rFonts w:cstheme="minorHAnsi"/>
          <w:sz w:val="24"/>
          <w:szCs w:val="24"/>
        </w:rPr>
        <w:t>, 2008)</w:t>
      </w:r>
      <w:r>
        <w:rPr>
          <w:rFonts w:cstheme="minorHAnsi"/>
          <w:sz w:val="24"/>
          <w:szCs w:val="24"/>
        </w:rPr>
        <w:t>. Linked to this are administrative activities, which brings us to Kadushins third function on supervision</w:t>
      </w:r>
      <w:r w:rsidR="00772170">
        <w:rPr>
          <w:rFonts w:cstheme="minorHAnsi"/>
          <w:sz w:val="24"/>
          <w:szCs w:val="24"/>
        </w:rPr>
        <w:t xml:space="preserve"> (Kettle, 2015). His a</w:t>
      </w:r>
      <w:r>
        <w:rPr>
          <w:rFonts w:cstheme="minorHAnsi"/>
          <w:sz w:val="24"/>
          <w:szCs w:val="24"/>
        </w:rPr>
        <w:t xml:space="preserve">dministrative function includes </w:t>
      </w:r>
      <w:r w:rsidR="001C22E2">
        <w:rPr>
          <w:rFonts w:cstheme="minorHAnsi"/>
          <w:sz w:val="24"/>
          <w:szCs w:val="24"/>
        </w:rPr>
        <w:t>constructively</w:t>
      </w:r>
      <w:r>
        <w:rPr>
          <w:rFonts w:cstheme="minorHAnsi"/>
          <w:sz w:val="24"/>
          <w:szCs w:val="24"/>
        </w:rPr>
        <w:t xml:space="preserve"> managing workload to achieve effective outcomes for practice</w:t>
      </w:r>
      <w:r w:rsidR="00772170">
        <w:rPr>
          <w:rFonts w:cstheme="minorHAnsi"/>
          <w:sz w:val="24"/>
          <w:szCs w:val="24"/>
        </w:rPr>
        <w:t xml:space="preserve"> (Kettle, 2015)</w:t>
      </w:r>
      <w:r>
        <w:rPr>
          <w:rFonts w:cstheme="minorHAnsi"/>
          <w:sz w:val="24"/>
          <w:szCs w:val="24"/>
        </w:rPr>
        <w:t xml:space="preserve">. </w:t>
      </w:r>
      <w:r w:rsidR="00DA6C85">
        <w:rPr>
          <w:rFonts w:cstheme="minorHAnsi"/>
          <w:sz w:val="24"/>
          <w:szCs w:val="24"/>
        </w:rPr>
        <w:t>In more detail, this</w:t>
      </w:r>
      <w:r w:rsidR="001C22E2">
        <w:rPr>
          <w:rFonts w:cstheme="minorHAnsi"/>
          <w:sz w:val="24"/>
          <w:szCs w:val="24"/>
        </w:rPr>
        <w:t xml:space="preserve"> function of supervision is focused on policie</w:t>
      </w:r>
      <w:r w:rsidR="008E4D01">
        <w:rPr>
          <w:rFonts w:cstheme="minorHAnsi"/>
          <w:sz w:val="24"/>
          <w:szCs w:val="24"/>
        </w:rPr>
        <w:t>s and procedures being reviewed and used correctly</w:t>
      </w:r>
      <w:r w:rsidR="00772170">
        <w:rPr>
          <w:rFonts w:cstheme="minorHAnsi"/>
          <w:sz w:val="24"/>
          <w:szCs w:val="24"/>
        </w:rPr>
        <w:t xml:space="preserve"> (Kettle, 2015)</w:t>
      </w:r>
      <w:r w:rsidR="001C22E2">
        <w:rPr>
          <w:rFonts w:cstheme="minorHAnsi"/>
          <w:sz w:val="24"/>
          <w:szCs w:val="24"/>
        </w:rPr>
        <w:t xml:space="preserve">. </w:t>
      </w:r>
      <w:r w:rsidR="00681864">
        <w:rPr>
          <w:rFonts w:cstheme="minorHAnsi"/>
          <w:sz w:val="24"/>
          <w:szCs w:val="24"/>
        </w:rPr>
        <w:t>Through doing so it allows practice, w</w:t>
      </w:r>
      <w:r w:rsidR="00DA6C85">
        <w:rPr>
          <w:rFonts w:cstheme="minorHAnsi"/>
          <w:sz w:val="24"/>
          <w:szCs w:val="24"/>
        </w:rPr>
        <w:t>orkers and the overall administration</w:t>
      </w:r>
      <w:r w:rsidR="00681864">
        <w:rPr>
          <w:rFonts w:cstheme="minorHAnsi"/>
          <w:sz w:val="24"/>
          <w:szCs w:val="24"/>
        </w:rPr>
        <w:t xml:space="preserve"> of the organisation to run smoothly, being up to date with changes of legislation</w:t>
      </w:r>
      <w:r w:rsidR="00772170">
        <w:rPr>
          <w:rFonts w:cstheme="minorHAnsi"/>
          <w:sz w:val="24"/>
          <w:szCs w:val="24"/>
        </w:rPr>
        <w:t xml:space="preserve"> (</w:t>
      </w:r>
      <w:proofErr w:type="spellStart"/>
      <w:r w:rsidR="00772170">
        <w:rPr>
          <w:rFonts w:cstheme="minorHAnsi"/>
          <w:sz w:val="24"/>
          <w:szCs w:val="24"/>
        </w:rPr>
        <w:t>Leathard</w:t>
      </w:r>
      <w:proofErr w:type="spellEnd"/>
      <w:r w:rsidR="00772170">
        <w:rPr>
          <w:rFonts w:cstheme="minorHAnsi"/>
          <w:sz w:val="24"/>
          <w:szCs w:val="24"/>
        </w:rPr>
        <w:t>, 1994)</w:t>
      </w:r>
      <w:r w:rsidR="00681864">
        <w:rPr>
          <w:rFonts w:cstheme="minorHAnsi"/>
          <w:sz w:val="24"/>
          <w:szCs w:val="24"/>
        </w:rPr>
        <w:t xml:space="preserve">. </w:t>
      </w:r>
      <w:r w:rsidR="008E4D01">
        <w:rPr>
          <w:rFonts w:cstheme="minorHAnsi"/>
          <w:sz w:val="24"/>
          <w:szCs w:val="24"/>
        </w:rPr>
        <w:t xml:space="preserve">Alongside reviewing practise, supervision is also a forum for the ethical and general standards of youth work. </w:t>
      </w:r>
      <w:r w:rsidR="00DA6C85" w:rsidRPr="00FE236E">
        <w:rPr>
          <w:rFonts w:cstheme="minorHAnsi"/>
          <w:sz w:val="24"/>
          <w:szCs w:val="24"/>
        </w:rPr>
        <w:t xml:space="preserve">The Code of Occupational Ethics for the Youth Service </w:t>
      </w:r>
      <w:r w:rsidR="00DA6C85">
        <w:rPr>
          <w:rFonts w:cstheme="minorHAnsi"/>
          <w:sz w:val="24"/>
          <w:szCs w:val="24"/>
        </w:rPr>
        <w:t>(</w:t>
      </w:r>
      <w:r w:rsidR="00FE236E">
        <w:rPr>
          <w:rFonts w:cstheme="minorHAnsi"/>
          <w:sz w:val="24"/>
          <w:szCs w:val="24"/>
        </w:rPr>
        <w:t xml:space="preserve">Welsh Government, 2012), </w:t>
      </w:r>
      <w:r w:rsidR="00DA6C85">
        <w:rPr>
          <w:rFonts w:cstheme="minorHAnsi"/>
          <w:sz w:val="24"/>
          <w:szCs w:val="24"/>
        </w:rPr>
        <w:t>are a set of principles that help to guide the decision making proses. These standards should be used within practice and professional working, to identify and put together strategies for resolving problems and moving forward</w:t>
      </w:r>
      <w:r w:rsidR="00FE236E">
        <w:rPr>
          <w:rFonts w:cstheme="minorHAnsi"/>
          <w:sz w:val="24"/>
          <w:szCs w:val="24"/>
        </w:rPr>
        <w:t xml:space="preserve"> (Welsh Government, 2012)</w:t>
      </w:r>
      <w:r w:rsidR="00DA6C85">
        <w:rPr>
          <w:rFonts w:cstheme="minorHAnsi"/>
          <w:sz w:val="24"/>
          <w:szCs w:val="24"/>
        </w:rPr>
        <w:t xml:space="preserve">. </w:t>
      </w:r>
      <w:r w:rsidR="007F3089">
        <w:rPr>
          <w:rFonts w:cstheme="minorHAnsi"/>
          <w:sz w:val="24"/>
          <w:szCs w:val="24"/>
        </w:rPr>
        <w:t>Through the proses of supervision</w:t>
      </w:r>
      <w:r w:rsidR="00FE236E">
        <w:rPr>
          <w:rFonts w:cstheme="minorHAnsi"/>
          <w:sz w:val="24"/>
          <w:szCs w:val="24"/>
        </w:rPr>
        <w:t>,</w:t>
      </w:r>
      <w:r w:rsidR="007F3089">
        <w:rPr>
          <w:rFonts w:cstheme="minorHAnsi"/>
          <w:sz w:val="24"/>
          <w:szCs w:val="24"/>
        </w:rPr>
        <w:t xml:space="preserve"> enhancing good practice and promoting compliance are amongst some of its objectives</w:t>
      </w:r>
      <w:r w:rsidR="00FE236E">
        <w:rPr>
          <w:rFonts w:cstheme="minorHAnsi"/>
          <w:sz w:val="24"/>
          <w:szCs w:val="24"/>
        </w:rPr>
        <w:t xml:space="preserve"> (Kettle, 2015)</w:t>
      </w:r>
      <w:r w:rsidR="007F3089">
        <w:rPr>
          <w:rFonts w:cstheme="minorHAnsi"/>
          <w:sz w:val="24"/>
          <w:szCs w:val="24"/>
        </w:rPr>
        <w:t xml:space="preserve">. </w:t>
      </w:r>
      <w:r w:rsidR="007F3089">
        <w:rPr>
          <w:rFonts w:cstheme="minorHAnsi"/>
          <w:sz w:val="24"/>
          <w:szCs w:val="24"/>
        </w:rPr>
        <w:lastRenderedPageBreak/>
        <w:t>Change may als</w:t>
      </w:r>
      <w:r w:rsidR="00DA6C85">
        <w:rPr>
          <w:rFonts w:cstheme="minorHAnsi"/>
          <w:sz w:val="24"/>
          <w:szCs w:val="24"/>
        </w:rPr>
        <w:t>o be identified through the proses</w:t>
      </w:r>
      <w:r w:rsidR="00FE236E">
        <w:rPr>
          <w:rFonts w:cstheme="minorHAnsi"/>
          <w:sz w:val="24"/>
          <w:szCs w:val="24"/>
        </w:rPr>
        <w:t>,</w:t>
      </w:r>
      <w:r w:rsidR="007F3089">
        <w:rPr>
          <w:rFonts w:cstheme="minorHAnsi"/>
          <w:sz w:val="24"/>
          <w:szCs w:val="24"/>
        </w:rPr>
        <w:t xml:space="preserve"> </w:t>
      </w:r>
      <w:r w:rsidR="00681864">
        <w:rPr>
          <w:rFonts w:cstheme="minorHAnsi"/>
          <w:sz w:val="24"/>
          <w:szCs w:val="24"/>
        </w:rPr>
        <w:t>and strategi</w:t>
      </w:r>
      <w:r w:rsidR="00DA6C85">
        <w:rPr>
          <w:rFonts w:cstheme="minorHAnsi"/>
          <w:sz w:val="24"/>
          <w:szCs w:val="24"/>
        </w:rPr>
        <w:t>es for resolving problems become clearer</w:t>
      </w:r>
      <w:r w:rsidR="00FE236E">
        <w:rPr>
          <w:rFonts w:cstheme="minorHAnsi"/>
          <w:sz w:val="24"/>
          <w:szCs w:val="24"/>
        </w:rPr>
        <w:t xml:space="preserve"> (Kettle, 2015)</w:t>
      </w:r>
      <w:r w:rsidR="00681864">
        <w:rPr>
          <w:rFonts w:cstheme="minorHAnsi"/>
          <w:sz w:val="24"/>
          <w:szCs w:val="24"/>
        </w:rPr>
        <w:t xml:space="preserve">. </w:t>
      </w:r>
    </w:p>
    <w:p w:rsidR="00341CE9" w:rsidRPr="00341CE9" w:rsidRDefault="00095AAA" w:rsidP="00341CE9">
      <w:pPr>
        <w:rPr>
          <w:rFonts w:cstheme="minorHAnsi"/>
          <w:sz w:val="24"/>
          <w:szCs w:val="24"/>
        </w:rPr>
      </w:pPr>
      <w:r>
        <w:rPr>
          <w:rFonts w:cstheme="minorHAnsi"/>
          <w:sz w:val="24"/>
          <w:szCs w:val="24"/>
        </w:rPr>
        <w:t>In a discrete way these three functions overlap</w:t>
      </w:r>
      <w:r w:rsidR="007962EB">
        <w:rPr>
          <w:rFonts w:cstheme="minorHAnsi"/>
          <w:sz w:val="24"/>
          <w:szCs w:val="24"/>
        </w:rPr>
        <w:t xml:space="preserve"> and complement each other in different ways</w:t>
      </w:r>
      <w:r w:rsidR="00FE236E">
        <w:rPr>
          <w:rFonts w:cstheme="minorHAnsi"/>
          <w:sz w:val="24"/>
          <w:szCs w:val="24"/>
        </w:rPr>
        <w:t xml:space="preserve"> (AASW, 2014)</w:t>
      </w:r>
      <w:r w:rsidR="007962EB">
        <w:rPr>
          <w:rFonts w:cstheme="minorHAnsi"/>
          <w:sz w:val="24"/>
          <w:szCs w:val="24"/>
        </w:rPr>
        <w:t xml:space="preserve">. To improve practice and meet the required standards set, youth workers are likely to need support and further education, interplaying the </w:t>
      </w:r>
      <w:r w:rsidR="002149A2">
        <w:rPr>
          <w:rFonts w:cstheme="minorHAnsi"/>
          <w:sz w:val="24"/>
          <w:szCs w:val="24"/>
        </w:rPr>
        <w:t xml:space="preserve">three </w:t>
      </w:r>
      <w:r w:rsidR="007962EB">
        <w:rPr>
          <w:rFonts w:cstheme="minorHAnsi"/>
          <w:sz w:val="24"/>
          <w:szCs w:val="24"/>
        </w:rPr>
        <w:t>different functions</w:t>
      </w:r>
      <w:r w:rsidR="005510FE">
        <w:rPr>
          <w:rFonts w:cstheme="minorHAnsi"/>
          <w:sz w:val="24"/>
          <w:szCs w:val="24"/>
        </w:rPr>
        <w:t xml:space="preserve"> (Youth Work N.I, 2014). </w:t>
      </w:r>
      <w:r w:rsidR="007962EB">
        <w:rPr>
          <w:rFonts w:cstheme="minorHAnsi"/>
          <w:sz w:val="24"/>
          <w:szCs w:val="24"/>
        </w:rPr>
        <w:t>However tensions can also ar</w:t>
      </w:r>
      <w:r w:rsidR="001F0DF8">
        <w:rPr>
          <w:rFonts w:cstheme="minorHAnsi"/>
          <w:sz w:val="24"/>
          <w:szCs w:val="24"/>
        </w:rPr>
        <w:t xml:space="preserve">ise between the functions, for example if an individual is struggling to reach </w:t>
      </w:r>
      <w:r w:rsidR="00001D79">
        <w:rPr>
          <w:rFonts w:cstheme="minorHAnsi"/>
          <w:sz w:val="24"/>
          <w:szCs w:val="24"/>
        </w:rPr>
        <w:t>t</w:t>
      </w:r>
      <w:r w:rsidR="001F0DF8">
        <w:rPr>
          <w:rFonts w:cstheme="minorHAnsi"/>
          <w:sz w:val="24"/>
          <w:szCs w:val="24"/>
        </w:rPr>
        <w:t>he demands of practice, but the organisation policy doesn’t support a reduction in workload</w:t>
      </w:r>
      <w:r w:rsidR="005510FE">
        <w:rPr>
          <w:rFonts w:cstheme="minorHAnsi"/>
          <w:sz w:val="24"/>
          <w:szCs w:val="24"/>
        </w:rPr>
        <w:t xml:space="preserve"> (AASW, 2014)</w:t>
      </w:r>
      <w:r w:rsidR="001F0DF8">
        <w:rPr>
          <w:rFonts w:cstheme="minorHAnsi"/>
          <w:sz w:val="24"/>
          <w:szCs w:val="24"/>
        </w:rPr>
        <w:t>. This being a reason why reviewing policies of supervision, and the overall effectiveness of these three functions is so important. Also including negotiating the situation and monitoring practice so that support for individuals is given when needed</w:t>
      </w:r>
      <w:r w:rsidR="005510FE">
        <w:rPr>
          <w:rFonts w:cstheme="minorHAnsi"/>
          <w:sz w:val="24"/>
          <w:szCs w:val="24"/>
        </w:rPr>
        <w:t xml:space="preserve"> (</w:t>
      </w:r>
      <w:proofErr w:type="spellStart"/>
      <w:r w:rsidR="005510FE">
        <w:rPr>
          <w:rFonts w:cstheme="minorHAnsi"/>
          <w:sz w:val="24"/>
          <w:szCs w:val="24"/>
        </w:rPr>
        <w:t>Bossons</w:t>
      </w:r>
      <w:proofErr w:type="spellEnd"/>
      <w:r w:rsidR="005510FE">
        <w:rPr>
          <w:rFonts w:cstheme="minorHAnsi"/>
          <w:sz w:val="24"/>
          <w:szCs w:val="24"/>
        </w:rPr>
        <w:t>, 2004)</w:t>
      </w:r>
      <w:r w:rsidR="001F0DF8">
        <w:rPr>
          <w:rFonts w:cstheme="minorHAnsi"/>
          <w:sz w:val="24"/>
          <w:szCs w:val="24"/>
        </w:rPr>
        <w:t xml:space="preserve">.  It is therefore also important that a </w:t>
      </w:r>
      <w:r w:rsidR="00001D79">
        <w:rPr>
          <w:rFonts w:cstheme="minorHAnsi"/>
          <w:sz w:val="24"/>
          <w:szCs w:val="24"/>
        </w:rPr>
        <w:t>supervisor’s</w:t>
      </w:r>
      <w:r w:rsidR="001F0DF8">
        <w:rPr>
          <w:rFonts w:cstheme="minorHAnsi"/>
          <w:sz w:val="24"/>
          <w:szCs w:val="24"/>
        </w:rPr>
        <w:t xml:space="preserve"> relationship with individual workers is supportive</w:t>
      </w:r>
      <w:r w:rsidR="002149A2">
        <w:rPr>
          <w:rFonts w:cstheme="minorHAnsi"/>
          <w:sz w:val="24"/>
          <w:szCs w:val="24"/>
        </w:rPr>
        <w:t>,</w:t>
      </w:r>
      <w:r w:rsidR="001F0DF8">
        <w:rPr>
          <w:rFonts w:cstheme="minorHAnsi"/>
          <w:sz w:val="24"/>
          <w:szCs w:val="24"/>
        </w:rPr>
        <w:t xml:space="preserve"> and that they are able to take accountability for strengthening their professional development</w:t>
      </w:r>
      <w:r w:rsidR="005510FE">
        <w:rPr>
          <w:rFonts w:cstheme="minorHAnsi"/>
          <w:sz w:val="24"/>
          <w:szCs w:val="24"/>
        </w:rPr>
        <w:t xml:space="preserve"> (</w:t>
      </w:r>
      <w:proofErr w:type="spellStart"/>
      <w:r w:rsidR="005510FE">
        <w:rPr>
          <w:rFonts w:cstheme="minorHAnsi"/>
          <w:sz w:val="24"/>
          <w:szCs w:val="24"/>
        </w:rPr>
        <w:t>Bossons</w:t>
      </w:r>
      <w:proofErr w:type="spellEnd"/>
      <w:r w:rsidR="005510FE">
        <w:rPr>
          <w:rFonts w:cstheme="minorHAnsi"/>
          <w:sz w:val="24"/>
          <w:szCs w:val="24"/>
        </w:rPr>
        <w:t>, 2004)</w:t>
      </w:r>
      <w:r w:rsidR="001F0DF8">
        <w:rPr>
          <w:rFonts w:cstheme="minorHAnsi"/>
          <w:sz w:val="24"/>
          <w:szCs w:val="24"/>
        </w:rPr>
        <w:t>.</w:t>
      </w:r>
      <w:r w:rsidR="00001D79">
        <w:rPr>
          <w:rFonts w:cstheme="minorHAnsi"/>
          <w:sz w:val="24"/>
          <w:szCs w:val="24"/>
        </w:rPr>
        <w:t xml:space="preserve"> It is important to do this to advance on skills and knowledge and ensure that purpose and standards</w:t>
      </w:r>
      <w:r w:rsidR="002149A2">
        <w:rPr>
          <w:rFonts w:cstheme="minorHAnsi"/>
          <w:sz w:val="24"/>
          <w:szCs w:val="24"/>
        </w:rPr>
        <w:t xml:space="preserve"> of </w:t>
      </w:r>
      <w:r w:rsidR="005510FE">
        <w:rPr>
          <w:rFonts w:cstheme="minorHAnsi"/>
          <w:sz w:val="24"/>
          <w:szCs w:val="24"/>
        </w:rPr>
        <w:t xml:space="preserve">the </w:t>
      </w:r>
      <w:r w:rsidR="002149A2">
        <w:rPr>
          <w:rFonts w:cstheme="minorHAnsi"/>
          <w:sz w:val="24"/>
          <w:szCs w:val="24"/>
        </w:rPr>
        <w:t>organisation</w:t>
      </w:r>
      <w:r w:rsidR="00001D79">
        <w:rPr>
          <w:rFonts w:cstheme="minorHAnsi"/>
          <w:sz w:val="24"/>
          <w:szCs w:val="24"/>
        </w:rPr>
        <w:t xml:space="preserve"> are achieved, whilst also p</w:t>
      </w:r>
      <w:r w:rsidR="002149A2">
        <w:rPr>
          <w:rFonts w:cstheme="minorHAnsi"/>
          <w:sz w:val="24"/>
          <w:szCs w:val="24"/>
        </w:rPr>
        <w:t>romoting</w:t>
      </w:r>
      <w:r w:rsidR="00001D79">
        <w:rPr>
          <w:rFonts w:cstheme="minorHAnsi"/>
          <w:sz w:val="24"/>
          <w:szCs w:val="24"/>
        </w:rPr>
        <w:t xml:space="preserve"> effective youth work practice</w:t>
      </w:r>
      <w:r w:rsidR="005510FE">
        <w:rPr>
          <w:rFonts w:cstheme="minorHAnsi"/>
          <w:sz w:val="24"/>
          <w:szCs w:val="24"/>
        </w:rPr>
        <w:t xml:space="preserve"> (Welsh Government, 2007)</w:t>
      </w:r>
      <w:r w:rsidR="00001D79">
        <w:rPr>
          <w:rFonts w:cstheme="minorHAnsi"/>
          <w:sz w:val="24"/>
          <w:szCs w:val="24"/>
        </w:rPr>
        <w:t>.</w:t>
      </w:r>
      <w:r w:rsidR="002149A2">
        <w:rPr>
          <w:rFonts w:cstheme="minorHAnsi"/>
          <w:sz w:val="24"/>
          <w:szCs w:val="24"/>
        </w:rPr>
        <w:t xml:space="preserve"> It is possible that supervisors may address each Educational, Supportive and Administrative functions on supervision within practice environment, but in order to gain professional development are likely to utilise more than one</w:t>
      </w:r>
      <w:r w:rsidR="005510FE">
        <w:rPr>
          <w:rFonts w:cstheme="minorHAnsi"/>
          <w:sz w:val="24"/>
          <w:szCs w:val="24"/>
        </w:rPr>
        <w:t xml:space="preserve"> (</w:t>
      </w:r>
      <w:proofErr w:type="spellStart"/>
      <w:r w:rsidR="005510FE">
        <w:rPr>
          <w:rFonts w:cstheme="minorHAnsi"/>
          <w:sz w:val="24"/>
          <w:szCs w:val="24"/>
        </w:rPr>
        <w:t>Kadushin</w:t>
      </w:r>
      <w:proofErr w:type="spellEnd"/>
      <w:r w:rsidR="005510FE">
        <w:rPr>
          <w:rFonts w:cstheme="minorHAnsi"/>
          <w:sz w:val="24"/>
          <w:szCs w:val="24"/>
        </w:rPr>
        <w:t>, 2014)</w:t>
      </w:r>
      <w:r w:rsidR="002149A2">
        <w:rPr>
          <w:rFonts w:cstheme="minorHAnsi"/>
          <w:sz w:val="24"/>
          <w:szCs w:val="24"/>
        </w:rPr>
        <w:t xml:space="preserve">. The purpose of doing so being to ensure that professional working is strengthened and professional practice is facilitated. </w:t>
      </w:r>
    </w:p>
    <w:p w:rsidR="00473F33" w:rsidRPr="00445EFC" w:rsidRDefault="00473F33" w:rsidP="00473F33">
      <w:pPr>
        <w:rPr>
          <w:rFonts w:cstheme="minorHAnsi"/>
          <w:b/>
          <w:color w:val="FF0000"/>
          <w:sz w:val="24"/>
          <w:szCs w:val="24"/>
        </w:rPr>
      </w:pPr>
      <w:r>
        <w:rPr>
          <w:rFonts w:cstheme="minorHAnsi"/>
          <w:sz w:val="24"/>
          <w:szCs w:val="24"/>
        </w:rPr>
        <w:t xml:space="preserve">Within this discussion the writer has highlighted particular questions referring to the role and functions of supervision in effective youth work. Having mapped out </w:t>
      </w:r>
      <w:proofErr w:type="spellStart"/>
      <w:r w:rsidRPr="00EC7E65">
        <w:rPr>
          <w:rFonts w:cstheme="minorHAnsi"/>
          <w:sz w:val="24"/>
          <w:szCs w:val="24"/>
        </w:rPr>
        <w:t>Kadushin’s</w:t>
      </w:r>
      <w:proofErr w:type="spellEnd"/>
      <w:r w:rsidRPr="00EC7E65">
        <w:rPr>
          <w:rFonts w:cstheme="minorHAnsi"/>
          <w:sz w:val="24"/>
          <w:szCs w:val="24"/>
        </w:rPr>
        <w:t xml:space="preserve"> model</w:t>
      </w:r>
      <w:r>
        <w:rPr>
          <w:rFonts w:cstheme="minorHAnsi"/>
          <w:sz w:val="24"/>
          <w:szCs w:val="24"/>
        </w:rPr>
        <w:t xml:space="preserve"> the different foci within supervision methods can be attributed. </w:t>
      </w:r>
    </w:p>
    <w:p w:rsidR="00473F33" w:rsidRDefault="00473F33" w:rsidP="00473F33">
      <w:pPr>
        <w:rPr>
          <w:rFonts w:cstheme="minorHAnsi"/>
          <w:sz w:val="24"/>
          <w:szCs w:val="24"/>
        </w:rPr>
      </w:pPr>
      <w:r>
        <w:rPr>
          <w:rFonts w:cstheme="minorHAnsi"/>
          <w:sz w:val="24"/>
          <w:szCs w:val="24"/>
        </w:rPr>
        <w:t xml:space="preserve">What the writer has come to know of </w:t>
      </w:r>
      <w:r w:rsidR="00EC7E65">
        <w:rPr>
          <w:rFonts w:cstheme="minorHAnsi"/>
          <w:sz w:val="24"/>
          <w:szCs w:val="24"/>
        </w:rPr>
        <w:t xml:space="preserve">these </w:t>
      </w:r>
      <w:r w:rsidR="006815CF">
        <w:rPr>
          <w:rFonts w:cstheme="minorHAnsi"/>
          <w:sz w:val="24"/>
          <w:szCs w:val="24"/>
        </w:rPr>
        <w:t>three functions on supervision is</w:t>
      </w:r>
      <w:r>
        <w:rPr>
          <w:rFonts w:cstheme="minorHAnsi"/>
          <w:sz w:val="24"/>
          <w:szCs w:val="24"/>
        </w:rPr>
        <w:t xml:space="preserve">, </w:t>
      </w:r>
      <w:r w:rsidR="006815CF">
        <w:rPr>
          <w:rFonts w:cstheme="minorHAnsi"/>
          <w:sz w:val="24"/>
          <w:szCs w:val="24"/>
        </w:rPr>
        <w:t xml:space="preserve">that </w:t>
      </w:r>
      <w:r>
        <w:rPr>
          <w:rFonts w:cstheme="minorHAnsi"/>
          <w:sz w:val="24"/>
          <w:szCs w:val="24"/>
        </w:rPr>
        <w:t xml:space="preserve">it has </w:t>
      </w:r>
      <w:r w:rsidR="006815CF">
        <w:rPr>
          <w:rFonts w:cstheme="minorHAnsi"/>
          <w:sz w:val="24"/>
          <w:szCs w:val="24"/>
        </w:rPr>
        <w:t xml:space="preserve">key </w:t>
      </w:r>
      <w:r>
        <w:rPr>
          <w:rFonts w:cstheme="minorHAnsi"/>
          <w:sz w:val="24"/>
          <w:szCs w:val="24"/>
        </w:rPr>
        <w:t>purpose within development of effective youth work. This is shown through the needs of individuals being met, and emerging various ideas to better practice</w:t>
      </w:r>
      <w:r w:rsidR="00EC7E65">
        <w:rPr>
          <w:rFonts w:cstheme="minorHAnsi"/>
          <w:sz w:val="24"/>
          <w:szCs w:val="24"/>
        </w:rPr>
        <w:t xml:space="preserve"> (</w:t>
      </w:r>
      <w:proofErr w:type="spellStart"/>
      <w:r w:rsidR="00EC7E65">
        <w:rPr>
          <w:rFonts w:cstheme="minorHAnsi"/>
          <w:sz w:val="24"/>
          <w:szCs w:val="24"/>
        </w:rPr>
        <w:t>Kadushin</w:t>
      </w:r>
      <w:proofErr w:type="spellEnd"/>
      <w:r w:rsidR="00EC7E65">
        <w:rPr>
          <w:rFonts w:cstheme="minorHAnsi"/>
          <w:sz w:val="24"/>
          <w:szCs w:val="24"/>
        </w:rPr>
        <w:t>, 2014)</w:t>
      </w:r>
      <w:r>
        <w:rPr>
          <w:rFonts w:cstheme="minorHAnsi"/>
          <w:sz w:val="24"/>
          <w:szCs w:val="24"/>
        </w:rPr>
        <w:t xml:space="preserve">. There are numerous examples </w:t>
      </w:r>
      <w:r w:rsidR="00822C90">
        <w:rPr>
          <w:rFonts w:cstheme="minorHAnsi"/>
          <w:sz w:val="24"/>
          <w:szCs w:val="24"/>
        </w:rPr>
        <w:t>of individuals exploring new roles, in need of both skilled and wise support along their journey. This proses of learning th</w:t>
      </w:r>
      <w:r w:rsidR="006815CF">
        <w:rPr>
          <w:rFonts w:cstheme="minorHAnsi"/>
          <w:sz w:val="24"/>
          <w:szCs w:val="24"/>
        </w:rPr>
        <w:t>r</w:t>
      </w:r>
      <w:r w:rsidR="00822C90">
        <w:rPr>
          <w:rFonts w:cstheme="minorHAnsi"/>
          <w:sz w:val="24"/>
          <w:szCs w:val="24"/>
        </w:rPr>
        <w:t>ough doing</w:t>
      </w:r>
      <w:r w:rsidR="00EC7E65">
        <w:rPr>
          <w:rFonts w:cstheme="minorHAnsi"/>
          <w:b/>
          <w:sz w:val="24"/>
          <w:szCs w:val="24"/>
        </w:rPr>
        <w:t xml:space="preserve">, </w:t>
      </w:r>
      <w:r w:rsidR="00EC7E65" w:rsidRPr="00EC7E65">
        <w:rPr>
          <w:rFonts w:cstheme="minorHAnsi"/>
          <w:sz w:val="24"/>
          <w:szCs w:val="24"/>
        </w:rPr>
        <w:t>as believed by theorist John Dewey (Dewey, 1997),</w:t>
      </w:r>
      <w:r w:rsidR="00822C90" w:rsidRPr="00EC7E65">
        <w:rPr>
          <w:rFonts w:cstheme="minorHAnsi"/>
          <w:sz w:val="24"/>
          <w:szCs w:val="24"/>
        </w:rPr>
        <w:t xml:space="preserve"> allow</w:t>
      </w:r>
      <w:r w:rsidR="006815CF" w:rsidRPr="00EC7E65">
        <w:rPr>
          <w:rFonts w:cstheme="minorHAnsi"/>
          <w:sz w:val="24"/>
          <w:szCs w:val="24"/>
        </w:rPr>
        <w:t>s</w:t>
      </w:r>
      <w:r w:rsidR="00822C90" w:rsidRPr="00EC7E65">
        <w:rPr>
          <w:rFonts w:cstheme="minorHAnsi"/>
          <w:sz w:val="24"/>
          <w:szCs w:val="24"/>
        </w:rPr>
        <w:t xml:space="preserve"> </w:t>
      </w:r>
      <w:r w:rsidR="00822C90">
        <w:rPr>
          <w:rFonts w:cstheme="minorHAnsi"/>
          <w:sz w:val="24"/>
          <w:szCs w:val="24"/>
        </w:rPr>
        <w:t xml:space="preserve">knowledge to be gained, skills to be developed and an overall commitment to professional working. </w:t>
      </w:r>
      <w:r w:rsidR="006815CF">
        <w:rPr>
          <w:rFonts w:cstheme="minorHAnsi"/>
          <w:sz w:val="24"/>
          <w:szCs w:val="24"/>
        </w:rPr>
        <w:t>Through being supervised and having guidance when exploring this line of work, it enables individuals to become trusted members of the organisation and community of practice</w:t>
      </w:r>
      <w:r w:rsidR="00EC7E65">
        <w:rPr>
          <w:rFonts w:cstheme="minorHAnsi"/>
          <w:sz w:val="24"/>
          <w:szCs w:val="24"/>
        </w:rPr>
        <w:t xml:space="preserve"> (Hawkins, 2000)</w:t>
      </w:r>
      <w:r w:rsidR="006815CF">
        <w:rPr>
          <w:rFonts w:cstheme="minorHAnsi"/>
          <w:sz w:val="24"/>
          <w:szCs w:val="24"/>
        </w:rPr>
        <w:t xml:space="preserve">. </w:t>
      </w:r>
    </w:p>
    <w:p w:rsidR="00445EFC" w:rsidRDefault="00EC7E65" w:rsidP="00341CE9">
      <w:pPr>
        <w:rPr>
          <w:rFonts w:cstheme="minorHAnsi"/>
          <w:sz w:val="24"/>
          <w:szCs w:val="24"/>
        </w:rPr>
      </w:pPr>
      <w:r>
        <w:rPr>
          <w:rFonts w:cstheme="minorHAnsi"/>
          <w:sz w:val="24"/>
          <w:szCs w:val="24"/>
        </w:rPr>
        <w:t>Through considering this, t</w:t>
      </w:r>
      <w:r w:rsidR="006815CF">
        <w:rPr>
          <w:rFonts w:cstheme="minorHAnsi"/>
          <w:sz w:val="24"/>
          <w:szCs w:val="24"/>
        </w:rPr>
        <w:t xml:space="preserve">he writer is confident that various issues discussed have answered </w:t>
      </w:r>
      <w:r>
        <w:rPr>
          <w:rFonts w:cstheme="minorHAnsi"/>
          <w:sz w:val="24"/>
          <w:szCs w:val="24"/>
        </w:rPr>
        <w:t>a number of important questions.</w:t>
      </w:r>
      <w:r w:rsidR="006815CF">
        <w:rPr>
          <w:rFonts w:cstheme="minorHAnsi"/>
          <w:sz w:val="24"/>
          <w:szCs w:val="24"/>
        </w:rPr>
        <w:t xml:space="preserve"> </w:t>
      </w:r>
      <w:r>
        <w:rPr>
          <w:rFonts w:cstheme="minorHAnsi"/>
          <w:sz w:val="24"/>
          <w:szCs w:val="24"/>
        </w:rPr>
        <w:t>Answers of such that are in place to avoid</w:t>
      </w:r>
      <w:r w:rsidR="006815CF">
        <w:rPr>
          <w:rFonts w:cstheme="minorHAnsi"/>
          <w:sz w:val="24"/>
          <w:szCs w:val="24"/>
        </w:rPr>
        <w:t xml:space="preserve"> implicati</w:t>
      </w:r>
      <w:r>
        <w:rPr>
          <w:rFonts w:cstheme="minorHAnsi"/>
          <w:sz w:val="24"/>
          <w:szCs w:val="24"/>
        </w:rPr>
        <w:t>ons within supervision. G</w:t>
      </w:r>
      <w:r w:rsidR="0090230F">
        <w:rPr>
          <w:rFonts w:cstheme="minorHAnsi"/>
          <w:sz w:val="24"/>
          <w:szCs w:val="24"/>
        </w:rPr>
        <w:t xml:space="preserve">iven the findings, </w:t>
      </w:r>
      <w:r w:rsidR="006815CF">
        <w:rPr>
          <w:rFonts w:cstheme="minorHAnsi"/>
          <w:sz w:val="24"/>
          <w:szCs w:val="24"/>
        </w:rPr>
        <w:t>the role of the youth worker is to ensure engagement and understand</w:t>
      </w:r>
      <w:r w:rsidR="00220042">
        <w:rPr>
          <w:rFonts w:cstheme="minorHAnsi"/>
          <w:sz w:val="24"/>
          <w:szCs w:val="24"/>
        </w:rPr>
        <w:t>ing the</w:t>
      </w:r>
      <w:r w:rsidR="006815CF">
        <w:rPr>
          <w:rFonts w:cstheme="minorHAnsi"/>
          <w:sz w:val="24"/>
          <w:szCs w:val="24"/>
        </w:rPr>
        <w:t xml:space="preserve"> responsibilities that it brings. </w:t>
      </w:r>
      <w:r w:rsidR="0090230F">
        <w:rPr>
          <w:rFonts w:cstheme="minorHAnsi"/>
          <w:sz w:val="24"/>
          <w:szCs w:val="24"/>
        </w:rPr>
        <w:t xml:space="preserve">Therefore </w:t>
      </w:r>
      <w:r>
        <w:rPr>
          <w:rFonts w:cstheme="minorHAnsi"/>
          <w:sz w:val="24"/>
          <w:szCs w:val="24"/>
        </w:rPr>
        <w:t xml:space="preserve">to conclude, </w:t>
      </w:r>
      <w:r w:rsidR="0090230F">
        <w:rPr>
          <w:rFonts w:cstheme="minorHAnsi"/>
          <w:sz w:val="24"/>
          <w:szCs w:val="24"/>
        </w:rPr>
        <w:t xml:space="preserve">in following procedures on supervision, being aware of </w:t>
      </w:r>
      <w:proofErr w:type="spellStart"/>
      <w:r w:rsidR="0090230F">
        <w:rPr>
          <w:rFonts w:cstheme="minorHAnsi"/>
          <w:sz w:val="24"/>
          <w:szCs w:val="24"/>
        </w:rPr>
        <w:t>Kadushins</w:t>
      </w:r>
      <w:proofErr w:type="spellEnd"/>
      <w:r w:rsidR="0090230F">
        <w:rPr>
          <w:rFonts w:cstheme="minorHAnsi"/>
          <w:sz w:val="24"/>
          <w:szCs w:val="24"/>
        </w:rPr>
        <w:t xml:space="preserve"> three functions and working professionally, supervision allows effective youth work practice to happen. </w:t>
      </w:r>
    </w:p>
    <w:p w:rsidR="00445EFC" w:rsidRDefault="00445EFC" w:rsidP="00341CE9">
      <w:pPr>
        <w:rPr>
          <w:rFonts w:cstheme="minorHAnsi"/>
          <w:sz w:val="24"/>
          <w:szCs w:val="24"/>
        </w:rPr>
      </w:pPr>
    </w:p>
    <w:p w:rsidR="003C5780" w:rsidRPr="00445EFC" w:rsidRDefault="003C5780" w:rsidP="00341CE9">
      <w:pPr>
        <w:rPr>
          <w:rFonts w:cstheme="minorHAnsi"/>
          <w:sz w:val="24"/>
          <w:szCs w:val="24"/>
        </w:rPr>
      </w:pPr>
      <w:r w:rsidRPr="003C223F">
        <w:rPr>
          <w:rFonts w:cstheme="minorHAnsi"/>
          <w:b/>
          <w:sz w:val="24"/>
          <w:szCs w:val="24"/>
          <w:u w:val="single"/>
        </w:rPr>
        <w:t>References</w:t>
      </w:r>
    </w:p>
    <w:p w:rsidR="00834FEA" w:rsidRDefault="00834FEA" w:rsidP="00241128">
      <w:pPr>
        <w:rPr>
          <w:rFonts w:cstheme="minorHAnsi"/>
          <w:sz w:val="24"/>
          <w:szCs w:val="24"/>
        </w:rPr>
      </w:pPr>
      <w:r>
        <w:rPr>
          <w:rFonts w:cstheme="minorHAnsi"/>
          <w:sz w:val="24"/>
          <w:szCs w:val="24"/>
        </w:rPr>
        <w:lastRenderedPageBreak/>
        <w:t>Australian Association of Social Workers (ASSW). (2014). ‘</w:t>
      </w:r>
      <w:r w:rsidRPr="00834FEA">
        <w:rPr>
          <w:rFonts w:cstheme="minorHAnsi"/>
          <w:i/>
          <w:sz w:val="24"/>
          <w:szCs w:val="24"/>
        </w:rPr>
        <w:t>Supervision Standards-2014’</w:t>
      </w:r>
      <w:r>
        <w:rPr>
          <w:rFonts w:cstheme="minorHAnsi"/>
          <w:sz w:val="24"/>
          <w:szCs w:val="24"/>
        </w:rPr>
        <w:t xml:space="preserve">. </w:t>
      </w:r>
      <w:hyperlink r:id="rId7" w:history="1">
        <w:r w:rsidRPr="00DB4346">
          <w:rPr>
            <w:rStyle w:val="Hyperlink"/>
            <w:rFonts w:cstheme="minorHAnsi"/>
            <w:sz w:val="24"/>
            <w:szCs w:val="24"/>
          </w:rPr>
          <w:t>https://www.aasw.asn.au/document/item/6027</w:t>
        </w:r>
      </w:hyperlink>
      <w:r>
        <w:rPr>
          <w:rFonts w:cstheme="minorHAnsi"/>
          <w:sz w:val="24"/>
          <w:szCs w:val="24"/>
        </w:rPr>
        <w:t xml:space="preserve"> [Accessed; 1</w:t>
      </w:r>
      <w:r w:rsidRPr="00FE236E">
        <w:rPr>
          <w:rFonts w:cstheme="minorHAnsi"/>
          <w:sz w:val="24"/>
          <w:szCs w:val="24"/>
          <w:vertAlign w:val="superscript"/>
        </w:rPr>
        <w:t>st</w:t>
      </w:r>
      <w:r>
        <w:rPr>
          <w:rFonts w:cstheme="minorHAnsi"/>
          <w:sz w:val="24"/>
          <w:szCs w:val="24"/>
        </w:rPr>
        <w:t xml:space="preserve"> of May, 2020].</w:t>
      </w:r>
    </w:p>
    <w:p w:rsidR="00834FEA" w:rsidRDefault="00834FEA" w:rsidP="00241128">
      <w:pPr>
        <w:rPr>
          <w:rFonts w:cstheme="minorHAnsi"/>
          <w:sz w:val="24"/>
          <w:szCs w:val="24"/>
        </w:rPr>
      </w:pPr>
      <w:proofErr w:type="spellStart"/>
      <w:r>
        <w:rPr>
          <w:rFonts w:cstheme="minorHAnsi"/>
          <w:sz w:val="24"/>
          <w:szCs w:val="24"/>
        </w:rPr>
        <w:t>Bossons</w:t>
      </w:r>
      <w:proofErr w:type="spellEnd"/>
      <w:r>
        <w:rPr>
          <w:rFonts w:cstheme="minorHAnsi"/>
          <w:sz w:val="24"/>
          <w:szCs w:val="24"/>
        </w:rPr>
        <w:t xml:space="preserve">, J. (2004). </w:t>
      </w:r>
      <w:proofErr w:type="gramStart"/>
      <w:r>
        <w:rPr>
          <w:rFonts w:cstheme="minorHAnsi"/>
          <w:sz w:val="24"/>
          <w:szCs w:val="24"/>
        </w:rPr>
        <w:t>‘</w:t>
      </w:r>
      <w:r w:rsidRPr="00834FEA">
        <w:rPr>
          <w:rFonts w:cstheme="minorHAnsi"/>
          <w:i/>
          <w:sz w:val="24"/>
          <w:szCs w:val="24"/>
        </w:rPr>
        <w:t>Mentoring :</w:t>
      </w:r>
      <w:proofErr w:type="gramEnd"/>
      <w:r w:rsidRPr="00834FEA">
        <w:rPr>
          <w:rFonts w:cstheme="minorHAnsi"/>
          <w:i/>
          <w:sz w:val="24"/>
          <w:szCs w:val="24"/>
        </w:rPr>
        <w:t xml:space="preserve"> a Henley review of best practice’</w:t>
      </w:r>
      <w:r>
        <w:rPr>
          <w:rFonts w:cstheme="minorHAnsi"/>
          <w:sz w:val="24"/>
          <w:szCs w:val="24"/>
        </w:rPr>
        <w:t>. New York: Palgrave Macmillan. [Accessed; 1</w:t>
      </w:r>
      <w:r w:rsidRPr="005510FE">
        <w:rPr>
          <w:rFonts w:cstheme="minorHAnsi"/>
          <w:sz w:val="24"/>
          <w:szCs w:val="24"/>
          <w:vertAlign w:val="superscript"/>
        </w:rPr>
        <w:t>st</w:t>
      </w:r>
      <w:r>
        <w:rPr>
          <w:rFonts w:cstheme="minorHAnsi"/>
          <w:sz w:val="24"/>
          <w:szCs w:val="24"/>
        </w:rPr>
        <w:t xml:space="preserve"> of May, 2020].</w:t>
      </w:r>
    </w:p>
    <w:p w:rsidR="00834FEA" w:rsidRDefault="00834FEA" w:rsidP="00241128">
      <w:pPr>
        <w:rPr>
          <w:sz w:val="24"/>
        </w:rPr>
      </w:pPr>
      <w:proofErr w:type="spellStart"/>
      <w:r>
        <w:rPr>
          <w:sz w:val="24"/>
        </w:rPr>
        <w:t>Chanser</w:t>
      </w:r>
      <w:proofErr w:type="spellEnd"/>
      <w:r>
        <w:rPr>
          <w:sz w:val="24"/>
        </w:rPr>
        <w:t xml:space="preserve">, L. (2018). </w:t>
      </w:r>
      <w:r w:rsidRPr="00834FEA">
        <w:rPr>
          <w:i/>
          <w:sz w:val="24"/>
        </w:rPr>
        <w:t>‘Youth, Jobs, and the Future: Problems and Prospects’</w:t>
      </w:r>
      <w:r>
        <w:rPr>
          <w:sz w:val="24"/>
        </w:rPr>
        <w:t>. England: Oxford University Press. [Accessed; 19</w:t>
      </w:r>
      <w:r w:rsidRPr="00C05020">
        <w:rPr>
          <w:sz w:val="24"/>
          <w:vertAlign w:val="superscript"/>
        </w:rPr>
        <w:t>th</w:t>
      </w:r>
      <w:r>
        <w:rPr>
          <w:sz w:val="24"/>
        </w:rPr>
        <w:t xml:space="preserve"> of April 2020]. </w:t>
      </w:r>
    </w:p>
    <w:p w:rsidR="00834FEA" w:rsidRPr="00C02A50" w:rsidRDefault="00834FEA" w:rsidP="00241128">
      <w:pPr>
        <w:rPr>
          <w:rFonts w:cstheme="minorHAnsi"/>
          <w:sz w:val="24"/>
          <w:szCs w:val="24"/>
        </w:rPr>
      </w:pPr>
      <w:r>
        <w:rPr>
          <w:rFonts w:cstheme="minorHAnsi"/>
          <w:sz w:val="24"/>
          <w:szCs w:val="24"/>
        </w:rPr>
        <w:t>Egan, G. (1998). ‘</w:t>
      </w:r>
      <w:r w:rsidRPr="00834FEA">
        <w:rPr>
          <w:rFonts w:cstheme="minorHAnsi"/>
          <w:i/>
          <w:sz w:val="24"/>
          <w:szCs w:val="24"/>
        </w:rPr>
        <w:t>The skilled helper: a problem management approach to helping’</w:t>
      </w:r>
      <w:r>
        <w:rPr>
          <w:rFonts w:cstheme="minorHAnsi"/>
          <w:sz w:val="24"/>
          <w:szCs w:val="24"/>
        </w:rPr>
        <w:t>. 6</w:t>
      </w:r>
      <w:r w:rsidRPr="00EC7E65">
        <w:rPr>
          <w:rFonts w:cstheme="minorHAnsi"/>
          <w:sz w:val="24"/>
          <w:szCs w:val="24"/>
          <w:vertAlign w:val="superscript"/>
        </w:rPr>
        <w:t>th</w:t>
      </w:r>
      <w:r>
        <w:rPr>
          <w:rFonts w:cstheme="minorHAnsi"/>
          <w:sz w:val="24"/>
          <w:szCs w:val="24"/>
        </w:rPr>
        <w:t xml:space="preserve"> Ed. London: Cole. </w:t>
      </w:r>
    </w:p>
    <w:p w:rsidR="00834FEA" w:rsidRDefault="00834FEA" w:rsidP="00241128">
      <w:pPr>
        <w:rPr>
          <w:rFonts w:cstheme="minorHAnsi"/>
          <w:sz w:val="24"/>
          <w:szCs w:val="24"/>
        </w:rPr>
      </w:pPr>
      <w:r>
        <w:rPr>
          <w:rFonts w:cstheme="minorHAnsi"/>
          <w:sz w:val="24"/>
          <w:szCs w:val="24"/>
        </w:rPr>
        <w:t>European Commission. (2016). ‘</w:t>
      </w:r>
      <w:r w:rsidRPr="00834FEA">
        <w:rPr>
          <w:rFonts w:cstheme="minorHAnsi"/>
          <w:i/>
          <w:sz w:val="24"/>
          <w:szCs w:val="24"/>
        </w:rPr>
        <w:t>So what? Strategies across Europe to assess quality of care: report by the expert group on health systems performance assessment’.</w:t>
      </w:r>
      <w:r>
        <w:rPr>
          <w:rFonts w:cstheme="minorHAnsi"/>
          <w:sz w:val="24"/>
          <w:szCs w:val="24"/>
        </w:rPr>
        <w:t xml:space="preserve"> Luxembourg: Publications Office. [Accessed; 18</w:t>
      </w:r>
      <w:r w:rsidRPr="006B40FD">
        <w:rPr>
          <w:rFonts w:cstheme="minorHAnsi"/>
          <w:sz w:val="24"/>
          <w:szCs w:val="24"/>
          <w:vertAlign w:val="superscript"/>
        </w:rPr>
        <w:t>th</w:t>
      </w:r>
      <w:r>
        <w:rPr>
          <w:rFonts w:cstheme="minorHAnsi"/>
          <w:sz w:val="24"/>
          <w:szCs w:val="24"/>
        </w:rPr>
        <w:t xml:space="preserve"> of April, 2020].</w:t>
      </w:r>
    </w:p>
    <w:p w:rsidR="00834FEA" w:rsidRPr="00341CE9" w:rsidRDefault="00834FEA" w:rsidP="00341CE9">
      <w:pPr>
        <w:rPr>
          <w:rFonts w:cstheme="minorHAnsi"/>
          <w:sz w:val="24"/>
          <w:szCs w:val="24"/>
        </w:rPr>
      </w:pPr>
      <w:r>
        <w:rPr>
          <w:rFonts w:cstheme="minorHAnsi"/>
          <w:sz w:val="24"/>
          <w:szCs w:val="24"/>
        </w:rPr>
        <w:t>Feltham, C. (1994). ‘</w:t>
      </w:r>
      <w:r w:rsidRPr="00834FEA">
        <w:rPr>
          <w:rFonts w:cstheme="minorHAnsi"/>
          <w:i/>
          <w:sz w:val="24"/>
          <w:szCs w:val="24"/>
        </w:rPr>
        <w:t>Developing counsellor supervision’</w:t>
      </w:r>
      <w:r>
        <w:rPr>
          <w:rFonts w:cstheme="minorHAnsi"/>
          <w:sz w:val="24"/>
          <w:szCs w:val="24"/>
        </w:rPr>
        <w:t>. London: Sage. [Accessed; 16</w:t>
      </w:r>
      <w:r w:rsidRPr="00241128">
        <w:rPr>
          <w:rFonts w:cstheme="minorHAnsi"/>
          <w:sz w:val="24"/>
          <w:szCs w:val="24"/>
          <w:vertAlign w:val="superscript"/>
        </w:rPr>
        <w:t>th</w:t>
      </w:r>
      <w:r>
        <w:rPr>
          <w:rFonts w:cstheme="minorHAnsi"/>
          <w:sz w:val="24"/>
          <w:szCs w:val="24"/>
        </w:rPr>
        <w:t xml:space="preserve"> of April, 2020].</w:t>
      </w:r>
    </w:p>
    <w:p w:rsidR="00834FEA" w:rsidRDefault="00834FEA" w:rsidP="00241128">
      <w:pPr>
        <w:rPr>
          <w:rFonts w:cstheme="minorHAnsi"/>
          <w:sz w:val="24"/>
          <w:szCs w:val="24"/>
        </w:rPr>
      </w:pPr>
      <w:r>
        <w:rPr>
          <w:rFonts w:cstheme="minorHAnsi"/>
          <w:sz w:val="24"/>
          <w:szCs w:val="24"/>
        </w:rPr>
        <w:t>Hawkins, P. (2000). ‘</w:t>
      </w:r>
      <w:r w:rsidRPr="00834FEA">
        <w:rPr>
          <w:rFonts w:cstheme="minorHAnsi"/>
          <w:i/>
          <w:sz w:val="24"/>
          <w:szCs w:val="24"/>
        </w:rPr>
        <w:t xml:space="preserve">Supervision in the helping </w:t>
      </w:r>
      <w:proofErr w:type="spellStart"/>
      <w:r w:rsidRPr="00834FEA">
        <w:rPr>
          <w:rFonts w:cstheme="minorHAnsi"/>
          <w:i/>
          <w:sz w:val="24"/>
          <w:szCs w:val="24"/>
        </w:rPr>
        <w:t>prefessions</w:t>
      </w:r>
      <w:proofErr w:type="spellEnd"/>
      <w:r w:rsidRPr="00834FEA">
        <w:rPr>
          <w:rFonts w:cstheme="minorHAnsi"/>
          <w:i/>
          <w:sz w:val="24"/>
          <w:szCs w:val="24"/>
        </w:rPr>
        <w:t>: an individual, group and organizational approach’</w:t>
      </w:r>
      <w:r>
        <w:rPr>
          <w:rFonts w:cstheme="minorHAnsi"/>
          <w:sz w:val="24"/>
          <w:szCs w:val="24"/>
        </w:rPr>
        <w:t>. Milton Keynes: Open UP. [Accessed; 19</w:t>
      </w:r>
      <w:r w:rsidRPr="00F64259">
        <w:rPr>
          <w:rFonts w:cstheme="minorHAnsi"/>
          <w:sz w:val="24"/>
          <w:szCs w:val="24"/>
          <w:vertAlign w:val="superscript"/>
        </w:rPr>
        <w:t>th</w:t>
      </w:r>
      <w:r>
        <w:rPr>
          <w:rFonts w:cstheme="minorHAnsi"/>
          <w:sz w:val="24"/>
          <w:szCs w:val="24"/>
        </w:rPr>
        <w:t xml:space="preserve"> of April, 2020].</w:t>
      </w:r>
    </w:p>
    <w:p w:rsidR="00834FEA" w:rsidRDefault="00834FEA" w:rsidP="00341CE9">
      <w:pPr>
        <w:rPr>
          <w:rFonts w:cstheme="minorHAnsi"/>
          <w:sz w:val="24"/>
          <w:szCs w:val="24"/>
        </w:rPr>
      </w:pPr>
      <w:r>
        <w:rPr>
          <w:rFonts w:cstheme="minorHAnsi"/>
          <w:sz w:val="24"/>
          <w:szCs w:val="24"/>
        </w:rPr>
        <w:t>Hawkins, P. (2012). ‘</w:t>
      </w:r>
      <w:r w:rsidRPr="00834FEA">
        <w:rPr>
          <w:rFonts w:cstheme="minorHAnsi"/>
          <w:i/>
          <w:sz w:val="24"/>
          <w:szCs w:val="24"/>
        </w:rPr>
        <w:t>Supervision in the helping professions’</w:t>
      </w:r>
      <w:r>
        <w:rPr>
          <w:rFonts w:cstheme="minorHAnsi"/>
          <w:sz w:val="24"/>
          <w:szCs w:val="24"/>
        </w:rPr>
        <w:t>. 4</w:t>
      </w:r>
      <w:r w:rsidRPr="003C5780">
        <w:rPr>
          <w:rFonts w:cstheme="minorHAnsi"/>
          <w:sz w:val="24"/>
          <w:szCs w:val="24"/>
          <w:vertAlign w:val="superscript"/>
        </w:rPr>
        <w:t>th</w:t>
      </w:r>
      <w:r>
        <w:rPr>
          <w:rFonts w:cstheme="minorHAnsi"/>
          <w:sz w:val="24"/>
          <w:szCs w:val="24"/>
        </w:rPr>
        <w:t xml:space="preserve"> ed. England; New York: Open University Press. [Accessed; 16</w:t>
      </w:r>
      <w:r w:rsidRPr="003C5780">
        <w:rPr>
          <w:rFonts w:cstheme="minorHAnsi"/>
          <w:sz w:val="24"/>
          <w:szCs w:val="24"/>
          <w:vertAlign w:val="superscript"/>
        </w:rPr>
        <w:t>th</w:t>
      </w:r>
      <w:r>
        <w:rPr>
          <w:rFonts w:cstheme="minorHAnsi"/>
          <w:sz w:val="24"/>
          <w:szCs w:val="24"/>
        </w:rPr>
        <w:t xml:space="preserve"> of April, 2020].</w:t>
      </w:r>
    </w:p>
    <w:p w:rsidR="00834FEA" w:rsidRDefault="00834FEA" w:rsidP="00241128">
      <w:pPr>
        <w:rPr>
          <w:rFonts w:cstheme="minorHAnsi"/>
          <w:sz w:val="24"/>
          <w:szCs w:val="24"/>
        </w:rPr>
      </w:pPr>
      <w:r w:rsidRPr="00C02A50">
        <w:rPr>
          <w:rFonts w:cstheme="minorHAnsi"/>
          <w:sz w:val="24"/>
          <w:szCs w:val="24"/>
        </w:rPr>
        <w:t xml:space="preserve">Hess, A. (2008). </w:t>
      </w:r>
      <w:r>
        <w:rPr>
          <w:rFonts w:cstheme="minorHAnsi"/>
          <w:sz w:val="24"/>
          <w:szCs w:val="24"/>
        </w:rPr>
        <w:t>‘</w:t>
      </w:r>
      <w:r w:rsidRPr="00834FEA">
        <w:rPr>
          <w:rFonts w:cstheme="minorHAnsi"/>
          <w:i/>
          <w:sz w:val="24"/>
          <w:szCs w:val="24"/>
        </w:rPr>
        <w:t>Psychotherapy supervision theory, research, and practice’</w:t>
      </w:r>
      <w:r>
        <w:rPr>
          <w:rFonts w:cstheme="minorHAnsi"/>
          <w:sz w:val="24"/>
          <w:szCs w:val="24"/>
        </w:rPr>
        <w:t>. 2</w:t>
      </w:r>
      <w:r w:rsidRPr="00C02A50">
        <w:rPr>
          <w:rFonts w:cstheme="minorHAnsi"/>
          <w:sz w:val="24"/>
          <w:szCs w:val="24"/>
          <w:vertAlign w:val="superscript"/>
        </w:rPr>
        <w:t>nd</w:t>
      </w:r>
      <w:r>
        <w:rPr>
          <w:rFonts w:cstheme="minorHAnsi"/>
          <w:sz w:val="24"/>
          <w:szCs w:val="24"/>
        </w:rPr>
        <w:t xml:space="preserve"> Ed. Hoboken: Wiley. [Accessed; 1</w:t>
      </w:r>
      <w:r w:rsidRPr="00772170">
        <w:rPr>
          <w:rFonts w:cstheme="minorHAnsi"/>
          <w:sz w:val="24"/>
          <w:szCs w:val="24"/>
          <w:vertAlign w:val="superscript"/>
        </w:rPr>
        <w:t>st</w:t>
      </w:r>
      <w:r>
        <w:rPr>
          <w:rFonts w:cstheme="minorHAnsi"/>
          <w:sz w:val="24"/>
          <w:szCs w:val="24"/>
        </w:rPr>
        <w:t xml:space="preserve"> of May, 2020].</w:t>
      </w:r>
    </w:p>
    <w:p w:rsidR="00834FEA" w:rsidRDefault="00834FEA" w:rsidP="00241128">
      <w:pPr>
        <w:rPr>
          <w:sz w:val="24"/>
        </w:rPr>
      </w:pPr>
      <w:r>
        <w:rPr>
          <w:sz w:val="24"/>
        </w:rPr>
        <w:t>James, A. (2005). ‘</w:t>
      </w:r>
      <w:r w:rsidRPr="00834FEA">
        <w:rPr>
          <w:i/>
          <w:sz w:val="24"/>
        </w:rPr>
        <w:t>Professional Values and Practice’</w:t>
      </w:r>
      <w:r>
        <w:rPr>
          <w:sz w:val="24"/>
        </w:rPr>
        <w:t xml:space="preserve">. England: </w:t>
      </w:r>
      <w:proofErr w:type="spellStart"/>
      <w:r>
        <w:rPr>
          <w:sz w:val="24"/>
        </w:rPr>
        <w:t>Taylor&amp;Francis</w:t>
      </w:r>
      <w:proofErr w:type="spellEnd"/>
      <w:r>
        <w:rPr>
          <w:sz w:val="24"/>
        </w:rPr>
        <w:t>. [Accessed; 20</w:t>
      </w:r>
      <w:r w:rsidRPr="00C05020">
        <w:rPr>
          <w:sz w:val="24"/>
          <w:vertAlign w:val="superscript"/>
        </w:rPr>
        <w:t>th</w:t>
      </w:r>
      <w:r>
        <w:rPr>
          <w:sz w:val="24"/>
        </w:rPr>
        <w:t xml:space="preserve"> of April, 2020].</w:t>
      </w:r>
    </w:p>
    <w:p w:rsidR="00834FEA" w:rsidRDefault="00834FEA" w:rsidP="00241128">
      <w:pPr>
        <w:rPr>
          <w:rFonts w:cstheme="minorHAnsi"/>
          <w:sz w:val="24"/>
          <w:szCs w:val="24"/>
        </w:rPr>
      </w:pPr>
      <w:proofErr w:type="spellStart"/>
      <w:r>
        <w:rPr>
          <w:rFonts w:cstheme="minorHAnsi"/>
          <w:sz w:val="24"/>
          <w:szCs w:val="24"/>
        </w:rPr>
        <w:t>Kadushin</w:t>
      </w:r>
      <w:proofErr w:type="spellEnd"/>
      <w:r>
        <w:rPr>
          <w:rFonts w:cstheme="minorHAnsi"/>
          <w:sz w:val="24"/>
          <w:szCs w:val="24"/>
        </w:rPr>
        <w:t>, A. (2014). ‘</w:t>
      </w:r>
      <w:r w:rsidRPr="00834FEA">
        <w:rPr>
          <w:rFonts w:cstheme="minorHAnsi"/>
          <w:i/>
          <w:sz w:val="24"/>
          <w:szCs w:val="24"/>
        </w:rPr>
        <w:t>Supervision in social work</w:t>
      </w:r>
      <w:r>
        <w:rPr>
          <w:rFonts w:cstheme="minorHAnsi"/>
          <w:sz w:val="24"/>
          <w:szCs w:val="24"/>
        </w:rPr>
        <w:t>’. New York; England: Columbia University Press. [Accessed; 16</w:t>
      </w:r>
      <w:r w:rsidRPr="00241128">
        <w:rPr>
          <w:rFonts w:cstheme="minorHAnsi"/>
          <w:sz w:val="24"/>
          <w:szCs w:val="24"/>
          <w:vertAlign w:val="superscript"/>
        </w:rPr>
        <w:t>th</w:t>
      </w:r>
      <w:r>
        <w:rPr>
          <w:rFonts w:cstheme="minorHAnsi"/>
          <w:sz w:val="24"/>
          <w:szCs w:val="24"/>
        </w:rPr>
        <w:t xml:space="preserve"> of April, 2020].</w:t>
      </w:r>
    </w:p>
    <w:p w:rsidR="00834FEA" w:rsidRDefault="00834FEA" w:rsidP="00241128">
      <w:pPr>
        <w:rPr>
          <w:sz w:val="24"/>
        </w:rPr>
      </w:pPr>
      <w:r>
        <w:rPr>
          <w:sz w:val="24"/>
        </w:rPr>
        <w:t>Kay, D. (2008). ‘</w:t>
      </w:r>
      <w:r w:rsidRPr="00834FEA">
        <w:rPr>
          <w:i/>
          <w:sz w:val="24"/>
        </w:rPr>
        <w:t>Working together in children’s services’</w:t>
      </w:r>
      <w:r>
        <w:rPr>
          <w:sz w:val="24"/>
        </w:rPr>
        <w:t>. London: Routledge. [Accessed; 1</w:t>
      </w:r>
      <w:r w:rsidRPr="00C02A50">
        <w:rPr>
          <w:sz w:val="24"/>
          <w:vertAlign w:val="superscript"/>
        </w:rPr>
        <w:t>st</w:t>
      </w:r>
      <w:r>
        <w:rPr>
          <w:sz w:val="24"/>
        </w:rPr>
        <w:t xml:space="preserve"> of May, 2020].</w:t>
      </w:r>
    </w:p>
    <w:p w:rsidR="00834FEA" w:rsidRDefault="00834FEA" w:rsidP="00241128">
      <w:pPr>
        <w:rPr>
          <w:rFonts w:cstheme="minorHAnsi"/>
          <w:sz w:val="24"/>
          <w:szCs w:val="24"/>
        </w:rPr>
      </w:pPr>
      <w:r>
        <w:rPr>
          <w:rFonts w:cstheme="minorHAnsi"/>
          <w:sz w:val="24"/>
          <w:szCs w:val="24"/>
        </w:rPr>
        <w:t xml:space="preserve">Kettle, M. (2015). ‘Achieving effective supervision’. </w:t>
      </w:r>
      <w:hyperlink r:id="rId8" w:history="1">
        <w:r w:rsidRPr="00C10D7D">
          <w:rPr>
            <w:rStyle w:val="Hyperlink"/>
            <w:rFonts w:cstheme="minorHAnsi"/>
            <w:sz w:val="24"/>
            <w:szCs w:val="24"/>
          </w:rPr>
          <w:t>https://www.iriss.org.uk/resources/insights/achieving-effective-supervision</w:t>
        </w:r>
      </w:hyperlink>
      <w:r>
        <w:rPr>
          <w:rFonts w:cstheme="minorHAnsi"/>
          <w:sz w:val="24"/>
          <w:szCs w:val="24"/>
        </w:rPr>
        <w:t xml:space="preserve"> [Accessed; 16</w:t>
      </w:r>
      <w:r w:rsidRPr="00EB0538">
        <w:rPr>
          <w:rFonts w:cstheme="minorHAnsi"/>
          <w:sz w:val="24"/>
          <w:szCs w:val="24"/>
          <w:vertAlign w:val="superscript"/>
        </w:rPr>
        <w:t>th</w:t>
      </w:r>
      <w:r>
        <w:rPr>
          <w:rFonts w:cstheme="minorHAnsi"/>
          <w:sz w:val="24"/>
          <w:szCs w:val="24"/>
        </w:rPr>
        <w:t xml:space="preserve"> of April, 2020].</w:t>
      </w:r>
    </w:p>
    <w:p w:rsidR="00834FEA" w:rsidRDefault="00834FEA" w:rsidP="00241128">
      <w:pPr>
        <w:rPr>
          <w:rFonts w:cstheme="minorHAnsi"/>
          <w:sz w:val="24"/>
          <w:szCs w:val="24"/>
        </w:rPr>
      </w:pPr>
      <w:r>
        <w:rPr>
          <w:rFonts w:cstheme="minorHAnsi"/>
          <w:sz w:val="24"/>
          <w:szCs w:val="24"/>
        </w:rPr>
        <w:t>Lam, R. (2011). ‘</w:t>
      </w:r>
      <w:r w:rsidRPr="00834FEA">
        <w:rPr>
          <w:rFonts w:cstheme="minorHAnsi"/>
          <w:i/>
          <w:sz w:val="24"/>
          <w:szCs w:val="24"/>
        </w:rPr>
        <w:t>Developmental psychology’</w:t>
      </w:r>
      <w:r>
        <w:rPr>
          <w:rFonts w:cstheme="minorHAnsi"/>
          <w:sz w:val="24"/>
          <w:szCs w:val="24"/>
        </w:rPr>
        <w:t>. Harlow: Prentice Hall. [Accessed; 8</w:t>
      </w:r>
      <w:r w:rsidRPr="00A640A9">
        <w:rPr>
          <w:rFonts w:cstheme="minorHAnsi"/>
          <w:sz w:val="24"/>
          <w:szCs w:val="24"/>
          <w:vertAlign w:val="superscript"/>
        </w:rPr>
        <w:t>th</w:t>
      </w:r>
      <w:r>
        <w:rPr>
          <w:rFonts w:cstheme="minorHAnsi"/>
          <w:sz w:val="24"/>
          <w:szCs w:val="24"/>
        </w:rPr>
        <w:t xml:space="preserve"> of May, 2020].</w:t>
      </w:r>
    </w:p>
    <w:p w:rsidR="00834FEA" w:rsidRDefault="00834FEA" w:rsidP="00241128">
      <w:pPr>
        <w:rPr>
          <w:rFonts w:cstheme="minorHAnsi"/>
          <w:sz w:val="24"/>
          <w:szCs w:val="24"/>
        </w:rPr>
      </w:pPr>
      <w:proofErr w:type="spellStart"/>
      <w:r>
        <w:rPr>
          <w:rFonts w:cstheme="minorHAnsi"/>
          <w:sz w:val="24"/>
          <w:szCs w:val="24"/>
        </w:rPr>
        <w:t>Leathard</w:t>
      </w:r>
      <w:proofErr w:type="spellEnd"/>
      <w:r>
        <w:rPr>
          <w:rFonts w:cstheme="minorHAnsi"/>
          <w:sz w:val="24"/>
          <w:szCs w:val="24"/>
        </w:rPr>
        <w:t>, A. (1994). ‘</w:t>
      </w:r>
      <w:r w:rsidRPr="00834FEA">
        <w:rPr>
          <w:rFonts w:cstheme="minorHAnsi"/>
          <w:i/>
          <w:sz w:val="24"/>
          <w:szCs w:val="24"/>
        </w:rPr>
        <w:t>Going inter-professional: working together for health and welfare’</w:t>
      </w:r>
      <w:r>
        <w:rPr>
          <w:rFonts w:cstheme="minorHAnsi"/>
          <w:sz w:val="24"/>
          <w:szCs w:val="24"/>
        </w:rPr>
        <w:t>. London: Routledge. [Accessed; 1</w:t>
      </w:r>
      <w:r w:rsidRPr="00772170">
        <w:rPr>
          <w:rFonts w:cstheme="minorHAnsi"/>
          <w:sz w:val="24"/>
          <w:szCs w:val="24"/>
          <w:vertAlign w:val="superscript"/>
        </w:rPr>
        <w:t>st</w:t>
      </w:r>
      <w:r>
        <w:rPr>
          <w:rFonts w:cstheme="minorHAnsi"/>
          <w:sz w:val="24"/>
          <w:szCs w:val="24"/>
        </w:rPr>
        <w:t xml:space="preserve"> of May, 2020].</w:t>
      </w:r>
    </w:p>
    <w:p w:rsidR="00834FEA" w:rsidRDefault="00834FEA" w:rsidP="00241128">
      <w:pPr>
        <w:rPr>
          <w:rFonts w:cstheme="minorHAnsi"/>
          <w:sz w:val="24"/>
          <w:szCs w:val="24"/>
        </w:rPr>
      </w:pPr>
      <w:r>
        <w:rPr>
          <w:rFonts w:cstheme="minorHAnsi"/>
          <w:sz w:val="24"/>
          <w:szCs w:val="24"/>
        </w:rPr>
        <w:t>Rogers, C. (2003). ‘</w:t>
      </w:r>
      <w:r w:rsidRPr="00834FEA">
        <w:rPr>
          <w:rFonts w:cstheme="minorHAnsi"/>
          <w:i/>
          <w:sz w:val="24"/>
          <w:szCs w:val="24"/>
        </w:rPr>
        <w:t>Client-centred therapy: its current practice, implications and theory’</w:t>
      </w:r>
      <w:r>
        <w:rPr>
          <w:rFonts w:cstheme="minorHAnsi"/>
          <w:sz w:val="24"/>
          <w:szCs w:val="24"/>
        </w:rPr>
        <w:t>. London: Constable. [Accessed; 8</w:t>
      </w:r>
      <w:r w:rsidRPr="00645868">
        <w:rPr>
          <w:rFonts w:cstheme="minorHAnsi"/>
          <w:sz w:val="24"/>
          <w:szCs w:val="24"/>
          <w:vertAlign w:val="superscript"/>
        </w:rPr>
        <w:t>th</w:t>
      </w:r>
      <w:r>
        <w:rPr>
          <w:rFonts w:cstheme="minorHAnsi"/>
          <w:sz w:val="24"/>
          <w:szCs w:val="24"/>
        </w:rPr>
        <w:t xml:space="preserve"> of May, 2020].</w:t>
      </w:r>
    </w:p>
    <w:p w:rsidR="00834FEA" w:rsidRDefault="00834FEA" w:rsidP="00241128">
      <w:pPr>
        <w:rPr>
          <w:rFonts w:cstheme="minorHAnsi"/>
          <w:sz w:val="24"/>
          <w:szCs w:val="24"/>
        </w:rPr>
      </w:pPr>
      <w:r>
        <w:rPr>
          <w:rFonts w:cstheme="minorHAnsi"/>
          <w:sz w:val="24"/>
          <w:szCs w:val="24"/>
        </w:rPr>
        <w:t xml:space="preserve">Sampson, A. (2006). ‘A Supervision Guide’. </w:t>
      </w:r>
      <w:hyperlink r:id="rId9" w:history="1">
        <w:r w:rsidRPr="00C10D7D">
          <w:rPr>
            <w:rStyle w:val="Hyperlink"/>
            <w:rFonts w:cstheme="minorHAnsi"/>
            <w:sz w:val="24"/>
            <w:szCs w:val="24"/>
          </w:rPr>
          <w:t>https://iahip.org/inside-out/issue-50-autumn-2006/a-supervision-guide</w:t>
        </w:r>
      </w:hyperlink>
      <w:r>
        <w:rPr>
          <w:rFonts w:cstheme="minorHAnsi"/>
          <w:sz w:val="24"/>
          <w:szCs w:val="24"/>
        </w:rPr>
        <w:t xml:space="preserve"> [Accessed; 16</w:t>
      </w:r>
      <w:r w:rsidRPr="00EB0538">
        <w:rPr>
          <w:rFonts w:cstheme="minorHAnsi"/>
          <w:sz w:val="24"/>
          <w:szCs w:val="24"/>
          <w:vertAlign w:val="superscript"/>
        </w:rPr>
        <w:t>th</w:t>
      </w:r>
      <w:r>
        <w:rPr>
          <w:rFonts w:cstheme="minorHAnsi"/>
          <w:sz w:val="24"/>
          <w:szCs w:val="24"/>
        </w:rPr>
        <w:t xml:space="preserve"> of April, 2020].</w:t>
      </w:r>
    </w:p>
    <w:p w:rsidR="00834FEA" w:rsidRDefault="00834FEA" w:rsidP="00241128">
      <w:pPr>
        <w:rPr>
          <w:rFonts w:cstheme="minorHAnsi"/>
          <w:sz w:val="24"/>
          <w:szCs w:val="24"/>
        </w:rPr>
      </w:pPr>
      <w:proofErr w:type="spellStart"/>
      <w:r>
        <w:rPr>
          <w:rFonts w:cstheme="minorHAnsi"/>
          <w:sz w:val="24"/>
          <w:szCs w:val="24"/>
        </w:rPr>
        <w:lastRenderedPageBreak/>
        <w:t>Sapin</w:t>
      </w:r>
      <w:proofErr w:type="spellEnd"/>
      <w:r>
        <w:rPr>
          <w:rFonts w:cstheme="minorHAnsi"/>
          <w:sz w:val="24"/>
          <w:szCs w:val="24"/>
        </w:rPr>
        <w:t>, K. (2013). ‘</w:t>
      </w:r>
      <w:r w:rsidRPr="00834FEA">
        <w:rPr>
          <w:rFonts w:cstheme="minorHAnsi"/>
          <w:i/>
          <w:sz w:val="24"/>
          <w:szCs w:val="24"/>
        </w:rPr>
        <w:t>Essential skills for youth work practice’</w:t>
      </w:r>
      <w:r>
        <w:rPr>
          <w:rFonts w:cstheme="minorHAnsi"/>
          <w:sz w:val="24"/>
          <w:szCs w:val="24"/>
        </w:rPr>
        <w:t>. 2</w:t>
      </w:r>
      <w:r w:rsidRPr="00EB0538">
        <w:rPr>
          <w:rFonts w:cstheme="minorHAnsi"/>
          <w:sz w:val="24"/>
          <w:szCs w:val="24"/>
          <w:vertAlign w:val="superscript"/>
        </w:rPr>
        <w:t>nd</w:t>
      </w:r>
      <w:r>
        <w:rPr>
          <w:rFonts w:cstheme="minorHAnsi"/>
          <w:sz w:val="24"/>
          <w:szCs w:val="24"/>
        </w:rPr>
        <w:t xml:space="preserve"> ed. London: Sage 2013. [Accessed; 18</w:t>
      </w:r>
      <w:r w:rsidRPr="00EB0538">
        <w:rPr>
          <w:rFonts w:cstheme="minorHAnsi"/>
          <w:sz w:val="24"/>
          <w:szCs w:val="24"/>
          <w:vertAlign w:val="superscript"/>
        </w:rPr>
        <w:t>th</w:t>
      </w:r>
      <w:r>
        <w:rPr>
          <w:rFonts w:cstheme="minorHAnsi"/>
          <w:sz w:val="24"/>
          <w:szCs w:val="24"/>
        </w:rPr>
        <w:t xml:space="preserve"> of April, 2020].</w:t>
      </w:r>
    </w:p>
    <w:p w:rsidR="00834FEA" w:rsidRDefault="00834FEA" w:rsidP="00241128">
      <w:pPr>
        <w:rPr>
          <w:rFonts w:cstheme="minorHAnsi"/>
          <w:sz w:val="24"/>
          <w:szCs w:val="24"/>
        </w:rPr>
      </w:pPr>
      <w:r>
        <w:rPr>
          <w:rFonts w:cstheme="minorHAnsi"/>
          <w:sz w:val="24"/>
          <w:szCs w:val="24"/>
        </w:rPr>
        <w:t xml:space="preserve">University of Cambridge. (2020). ‘Supporting Staff’. </w:t>
      </w:r>
      <w:hyperlink r:id="rId10" w:history="1">
        <w:r w:rsidRPr="00C10D7D">
          <w:rPr>
            <w:rStyle w:val="Hyperlink"/>
            <w:rFonts w:cstheme="minorHAnsi"/>
            <w:sz w:val="24"/>
            <w:szCs w:val="24"/>
          </w:rPr>
          <w:t>https://www.equality.admin.cam.ac.uk/training/equalities-law/protected-characteristics/gender-reassignment/guidance-gender-reassignment-3</w:t>
        </w:r>
      </w:hyperlink>
      <w:r>
        <w:rPr>
          <w:rFonts w:cstheme="minorHAnsi"/>
          <w:sz w:val="24"/>
          <w:szCs w:val="24"/>
        </w:rPr>
        <w:t xml:space="preserve"> [Accessed; 18</w:t>
      </w:r>
      <w:r w:rsidRPr="006B40FD">
        <w:rPr>
          <w:rFonts w:cstheme="minorHAnsi"/>
          <w:sz w:val="24"/>
          <w:szCs w:val="24"/>
          <w:vertAlign w:val="superscript"/>
        </w:rPr>
        <w:t>th</w:t>
      </w:r>
      <w:r>
        <w:rPr>
          <w:rFonts w:cstheme="minorHAnsi"/>
          <w:sz w:val="24"/>
          <w:szCs w:val="24"/>
        </w:rPr>
        <w:t xml:space="preserve"> of April, 2020]. </w:t>
      </w:r>
    </w:p>
    <w:p w:rsidR="00834FEA" w:rsidRDefault="00834FEA" w:rsidP="00241128">
      <w:pPr>
        <w:rPr>
          <w:sz w:val="24"/>
        </w:rPr>
      </w:pPr>
      <w:r>
        <w:rPr>
          <w:sz w:val="24"/>
        </w:rPr>
        <w:t xml:space="preserve">Welsh Government. (2007). ‘National Youth Work Strategy for Wales’. </w:t>
      </w:r>
      <w:hyperlink r:id="rId11" w:history="1">
        <w:r w:rsidRPr="00C10D7D">
          <w:rPr>
            <w:rStyle w:val="Hyperlink"/>
            <w:sz w:val="24"/>
          </w:rPr>
          <w:t>https://moodle.uwtsd.ac.uk/pluginfile.php/349206/mod_resource/content/1/National%20Youth%20Service%20Strategy%20for%20Wales%20%28WAG%2C%202007%29.pdf</w:t>
        </w:r>
      </w:hyperlink>
      <w:r>
        <w:rPr>
          <w:sz w:val="24"/>
        </w:rPr>
        <w:t xml:space="preserve"> [Accessed; 19</w:t>
      </w:r>
      <w:r w:rsidRPr="00A35233">
        <w:rPr>
          <w:sz w:val="24"/>
          <w:vertAlign w:val="superscript"/>
        </w:rPr>
        <w:t>th</w:t>
      </w:r>
      <w:r>
        <w:rPr>
          <w:sz w:val="24"/>
        </w:rPr>
        <w:t xml:space="preserve"> of April, 2020].</w:t>
      </w:r>
    </w:p>
    <w:p w:rsidR="00834FEA" w:rsidRDefault="00834FEA" w:rsidP="00241128">
      <w:pPr>
        <w:rPr>
          <w:rFonts w:cstheme="minorHAnsi"/>
          <w:sz w:val="24"/>
          <w:szCs w:val="24"/>
        </w:rPr>
      </w:pPr>
      <w:r>
        <w:rPr>
          <w:rFonts w:cstheme="minorHAnsi"/>
          <w:sz w:val="24"/>
          <w:szCs w:val="24"/>
        </w:rPr>
        <w:t xml:space="preserve">Welsh Government. (2012). ‘Code of Occupational Ethics for the Youth Service in Wales’. </w:t>
      </w:r>
      <w:hyperlink r:id="rId12" w:history="1">
        <w:r w:rsidRPr="00DB4346">
          <w:rPr>
            <w:rStyle w:val="Hyperlink"/>
            <w:rFonts w:cstheme="minorHAnsi"/>
            <w:sz w:val="24"/>
            <w:szCs w:val="24"/>
          </w:rPr>
          <w:t>https://moodle.uwtsd.ac.uk/pluginfile.php/142100/mod_resource/content/1/Code%20of%20Occupational%20Ethics%20for%20the%20Youth%20Service%20in%20Wales.pdf</w:t>
        </w:r>
      </w:hyperlink>
      <w:r>
        <w:rPr>
          <w:rFonts w:cstheme="minorHAnsi"/>
          <w:sz w:val="24"/>
          <w:szCs w:val="24"/>
        </w:rPr>
        <w:t xml:space="preserve"> [Accessed; 1</w:t>
      </w:r>
      <w:r w:rsidRPr="00FE236E">
        <w:rPr>
          <w:rFonts w:cstheme="minorHAnsi"/>
          <w:sz w:val="24"/>
          <w:szCs w:val="24"/>
          <w:vertAlign w:val="superscript"/>
        </w:rPr>
        <w:t>st</w:t>
      </w:r>
      <w:r>
        <w:rPr>
          <w:rFonts w:cstheme="minorHAnsi"/>
          <w:sz w:val="24"/>
          <w:szCs w:val="24"/>
        </w:rPr>
        <w:t xml:space="preserve"> of May, 2020].</w:t>
      </w:r>
    </w:p>
    <w:p w:rsidR="00834FEA" w:rsidRDefault="00834FEA" w:rsidP="00241128">
      <w:pPr>
        <w:rPr>
          <w:rFonts w:cstheme="minorHAnsi"/>
          <w:sz w:val="24"/>
          <w:szCs w:val="24"/>
        </w:rPr>
      </w:pPr>
      <w:proofErr w:type="spellStart"/>
      <w:r>
        <w:rPr>
          <w:rFonts w:cstheme="minorHAnsi"/>
          <w:sz w:val="24"/>
          <w:szCs w:val="24"/>
        </w:rPr>
        <w:t>Wisker</w:t>
      </w:r>
      <w:proofErr w:type="spellEnd"/>
      <w:r>
        <w:rPr>
          <w:rFonts w:cstheme="minorHAnsi"/>
          <w:sz w:val="24"/>
          <w:szCs w:val="24"/>
        </w:rPr>
        <w:t>, G. (2008). ‘</w:t>
      </w:r>
      <w:r w:rsidRPr="00834FEA">
        <w:rPr>
          <w:rFonts w:cstheme="minorHAnsi"/>
          <w:i/>
          <w:sz w:val="24"/>
          <w:szCs w:val="24"/>
        </w:rPr>
        <w:t xml:space="preserve">Working one-to-one with </w:t>
      </w:r>
      <w:proofErr w:type="gramStart"/>
      <w:r w:rsidRPr="00834FEA">
        <w:rPr>
          <w:rFonts w:cstheme="minorHAnsi"/>
          <w:i/>
          <w:sz w:val="24"/>
          <w:szCs w:val="24"/>
        </w:rPr>
        <w:t>students :</w:t>
      </w:r>
      <w:proofErr w:type="gramEnd"/>
      <w:r w:rsidRPr="00834FEA">
        <w:rPr>
          <w:rFonts w:cstheme="minorHAnsi"/>
          <w:i/>
          <w:sz w:val="24"/>
          <w:szCs w:val="24"/>
        </w:rPr>
        <w:t xml:space="preserve"> supervising, coaching, mentoring, and personal tutoring’</w:t>
      </w:r>
      <w:r>
        <w:rPr>
          <w:rFonts w:cstheme="minorHAnsi"/>
          <w:sz w:val="24"/>
          <w:szCs w:val="24"/>
        </w:rPr>
        <w:t>. New York; London: Routledge. [Accessed; 1</w:t>
      </w:r>
      <w:r w:rsidRPr="00772170">
        <w:rPr>
          <w:rFonts w:cstheme="minorHAnsi"/>
          <w:sz w:val="24"/>
          <w:szCs w:val="24"/>
          <w:vertAlign w:val="superscript"/>
        </w:rPr>
        <w:t>st</w:t>
      </w:r>
      <w:r>
        <w:rPr>
          <w:rFonts w:cstheme="minorHAnsi"/>
          <w:sz w:val="24"/>
          <w:szCs w:val="24"/>
        </w:rPr>
        <w:t xml:space="preserve"> of May, 2020].</w:t>
      </w:r>
    </w:p>
    <w:p w:rsidR="00834FEA" w:rsidRDefault="00834FEA" w:rsidP="00241128">
      <w:pPr>
        <w:rPr>
          <w:sz w:val="24"/>
        </w:rPr>
      </w:pPr>
      <w:r w:rsidRPr="0030060B">
        <w:rPr>
          <w:sz w:val="24"/>
        </w:rPr>
        <w:t>Woods, J</w:t>
      </w:r>
      <w:r>
        <w:rPr>
          <w:sz w:val="24"/>
        </w:rPr>
        <w:t>.</w:t>
      </w:r>
      <w:r w:rsidRPr="0030060B">
        <w:rPr>
          <w:sz w:val="24"/>
        </w:rPr>
        <w:t xml:space="preserve"> (2001) </w:t>
      </w:r>
      <w:r w:rsidRPr="00834FEA">
        <w:rPr>
          <w:i/>
          <w:sz w:val="24"/>
        </w:rPr>
        <w:t>'Using Supervision for Professional Development'</w:t>
      </w:r>
      <w:r w:rsidRPr="0030060B">
        <w:rPr>
          <w:sz w:val="24"/>
        </w:rPr>
        <w:t xml:space="preserve"> </w:t>
      </w:r>
      <w:r w:rsidRPr="00834FEA">
        <w:rPr>
          <w:sz w:val="24"/>
        </w:rPr>
        <w:t>London</w:t>
      </w:r>
      <w:r w:rsidRPr="0030060B">
        <w:rPr>
          <w:sz w:val="24"/>
        </w:rPr>
        <w:t xml:space="preserve">: Routledge </w:t>
      </w:r>
      <w:proofErr w:type="spellStart"/>
      <w:r w:rsidRPr="0030060B">
        <w:rPr>
          <w:sz w:val="24"/>
        </w:rPr>
        <w:t>Falmer</w:t>
      </w:r>
      <w:proofErr w:type="spellEnd"/>
      <w:r>
        <w:rPr>
          <w:sz w:val="24"/>
        </w:rPr>
        <w:t>.</w:t>
      </w:r>
      <w:r w:rsidRPr="0030060B">
        <w:rPr>
          <w:sz w:val="24"/>
        </w:rPr>
        <w:t xml:space="preserve"> pp. 249 </w:t>
      </w:r>
      <w:r>
        <w:rPr>
          <w:sz w:val="24"/>
        </w:rPr>
        <w:t>–</w:t>
      </w:r>
      <w:r w:rsidRPr="0030060B">
        <w:rPr>
          <w:sz w:val="24"/>
        </w:rPr>
        <w:t xml:space="preserve"> 268</w:t>
      </w:r>
      <w:r>
        <w:rPr>
          <w:sz w:val="24"/>
        </w:rPr>
        <w:t>. [Accessed; 19</w:t>
      </w:r>
      <w:r w:rsidRPr="0030060B">
        <w:rPr>
          <w:sz w:val="24"/>
          <w:vertAlign w:val="superscript"/>
        </w:rPr>
        <w:t>th</w:t>
      </w:r>
      <w:r>
        <w:rPr>
          <w:sz w:val="24"/>
        </w:rPr>
        <w:t xml:space="preserve"> of April, 2020].</w:t>
      </w:r>
    </w:p>
    <w:p w:rsidR="00834FEA" w:rsidRDefault="00834FEA" w:rsidP="00241128">
      <w:pPr>
        <w:rPr>
          <w:rFonts w:cstheme="minorHAnsi"/>
          <w:sz w:val="24"/>
          <w:szCs w:val="24"/>
        </w:rPr>
      </w:pPr>
      <w:r>
        <w:rPr>
          <w:rFonts w:cstheme="minorHAnsi"/>
          <w:sz w:val="24"/>
          <w:szCs w:val="24"/>
        </w:rPr>
        <w:t xml:space="preserve">Youth Work N.I. (2014). ‘Implementing Effective Support and Supervision in the youth work setting’. </w:t>
      </w:r>
      <w:hyperlink r:id="rId13" w:history="1">
        <w:r w:rsidRPr="00C10D7D">
          <w:rPr>
            <w:rStyle w:val="Hyperlink"/>
            <w:rFonts w:cstheme="minorHAnsi"/>
            <w:sz w:val="24"/>
            <w:szCs w:val="24"/>
          </w:rPr>
          <w:t>https://moodle.uwtsd.ac.uk/pluginfile.php/137587/mod_resource/content/1/Support%20%20Supervision.pdf</w:t>
        </w:r>
      </w:hyperlink>
      <w:r>
        <w:rPr>
          <w:rFonts w:cstheme="minorHAnsi"/>
          <w:sz w:val="24"/>
          <w:szCs w:val="24"/>
        </w:rPr>
        <w:t xml:space="preserve"> [Accessed; 19</w:t>
      </w:r>
      <w:r w:rsidRPr="00F64259">
        <w:rPr>
          <w:rFonts w:cstheme="minorHAnsi"/>
          <w:sz w:val="24"/>
          <w:szCs w:val="24"/>
          <w:vertAlign w:val="superscript"/>
        </w:rPr>
        <w:t>th</w:t>
      </w:r>
      <w:r>
        <w:rPr>
          <w:rFonts w:cstheme="minorHAnsi"/>
          <w:sz w:val="24"/>
          <w:szCs w:val="24"/>
        </w:rPr>
        <w:t xml:space="preserve"> of April, 2020]. </w:t>
      </w:r>
      <w:bookmarkStart w:id="0" w:name="_GoBack"/>
      <w:bookmarkEnd w:id="0"/>
    </w:p>
    <w:sectPr w:rsidR="00834FEA">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24FFC" w:rsidRDefault="00124FFC" w:rsidP="00220042">
      <w:pPr>
        <w:spacing w:after="0" w:line="240" w:lineRule="auto"/>
      </w:pPr>
      <w:r>
        <w:separator/>
      </w:r>
    </w:p>
  </w:endnote>
  <w:endnote w:type="continuationSeparator" w:id="0">
    <w:p w:rsidR="00124FFC" w:rsidRDefault="00124FFC" w:rsidP="002200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24FFC" w:rsidRDefault="00124FFC" w:rsidP="00220042">
      <w:pPr>
        <w:spacing w:after="0" w:line="240" w:lineRule="auto"/>
      </w:pPr>
      <w:r>
        <w:separator/>
      </w:r>
    </w:p>
  </w:footnote>
  <w:footnote w:type="continuationSeparator" w:id="0">
    <w:p w:rsidR="00124FFC" w:rsidRDefault="00124FFC" w:rsidP="0022004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20042" w:rsidRDefault="00220042">
    <w:pPr>
      <w:pStyle w:val="Header"/>
    </w:pPr>
    <w:r>
      <w:t>1600750</w:t>
    </w:r>
    <w:r>
      <w:ptab w:relativeTo="margin" w:alignment="center" w:leader="none"/>
    </w:r>
    <w:r>
      <w:ptab w:relativeTo="margin" w:alignment="right" w:leader="none"/>
    </w:r>
    <w:r>
      <w:t>SJYW</w:t>
    </w:r>
    <w:r w:rsidR="003C5780">
      <w:t>7016</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0B13BF"/>
    <w:multiLevelType w:val="multilevel"/>
    <w:tmpl w:val="77E061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FCF04DD"/>
    <w:multiLevelType w:val="hybridMultilevel"/>
    <w:tmpl w:val="909EA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976ED1"/>
    <w:multiLevelType w:val="hybridMultilevel"/>
    <w:tmpl w:val="23AE4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8A5A5F"/>
    <w:multiLevelType w:val="hybridMultilevel"/>
    <w:tmpl w:val="77242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3525"/>
    <w:rsid w:val="00001D79"/>
    <w:rsid w:val="00060E55"/>
    <w:rsid w:val="00075442"/>
    <w:rsid w:val="00095AAA"/>
    <w:rsid w:val="000F4165"/>
    <w:rsid w:val="000F54E4"/>
    <w:rsid w:val="00124FFC"/>
    <w:rsid w:val="00132C76"/>
    <w:rsid w:val="00133BDE"/>
    <w:rsid w:val="001C22E2"/>
    <w:rsid w:val="001F0DF8"/>
    <w:rsid w:val="002149A2"/>
    <w:rsid w:val="00220042"/>
    <w:rsid w:val="00241128"/>
    <w:rsid w:val="002414AE"/>
    <w:rsid w:val="002D6B24"/>
    <w:rsid w:val="0030060B"/>
    <w:rsid w:val="00316298"/>
    <w:rsid w:val="0032197F"/>
    <w:rsid w:val="00341CE9"/>
    <w:rsid w:val="003C223F"/>
    <w:rsid w:val="003C5780"/>
    <w:rsid w:val="003D3536"/>
    <w:rsid w:val="00445EFC"/>
    <w:rsid w:val="00473F33"/>
    <w:rsid w:val="004A4AB3"/>
    <w:rsid w:val="005510FE"/>
    <w:rsid w:val="005A518F"/>
    <w:rsid w:val="0064064C"/>
    <w:rsid w:val="00643B5A"/>
    <w:rsid w:val="00645868"/>
    <w:rsid w:val="006815CF"/>
    <w:rsid w:val="00681864"/>
    <w:rsid w:val="006932AC"/>
    <w:rsid w:val="006A6B43"/>
    <w:rsid w:val="006B40FD"/>
    <w:rsid w:val="007108D3"/>
    <w:rsid w:val="00762661"/>
    <w:rsid w:val="00772170"/>
    <w:rsid w:val="00780163"/>
    <w:rsid w:val="007931FB"/>
    <w:rsid w:val="007962EB"/>
    <w:rsid w:val="007A1734"/>
    <w:rsid w:val="007D64D3"/>
    <w:rsid w:val="007F3089"/>
    <w:rsid w:val="00804026"/>
    <w:rsid w:val="00822C90"/>
    <w:rsid w:val="00834FEA"/>
    <w:rsid w:val="00884AAC"/>
    <w:rsid w:val="008A3525"/>
    <w:rsid w:val="008E1301"/>
    <w:rsid w:val="008E4D01"/>
    <w:rsid w:val="00901ADD"/>
    <w:rsid w:val="0090230F"/>
    <w:rsid w:val="00904116"/>
    <w:rsid w:val="00927756"/>
    <w:rsid w:val="00946E05"/>
    <w:rsid w:val="00976BA4"/>
    <w:rsid w:val="00995021"/>
    <w:rsid w:val="009F3ABA"/>
    <w:rsid w:val="00A04F20"/>
    <w:rsid w:val="00A2146D"/>
    <w:rsid w:val="00A35233"/>
    <w:rsid w:val="00A529FB"/>
    <w:rsid w:val="00A640A9"/>
    <w:rsid w:val="00B10BA0"/>
    <w:rsid w:val="00BB569C"/>
    <w:rsid w:val="00BE6192"/>
    <w:rsid w:val="00C01304"/>
    <w:rsid w:val="00C02A50"/>
    <w:rsid w:val="00C05020"/>
    <w:rsid w:val="00C82B7F"/>
    <w:rsid w:val="00C93309"/>
    <w:rsid w:val="00CF4ABF"/>
    <w:rsid w:val="00D952BC"/>
    <w:rsid w:val="00DA6C85"/>
    <w:rsid w:val="00DB66EC"/>
    <w:rsid w:val="00DF2425"/>
    <w:rsid w:val="00DF6D95"/>
    <w:rsid w:val="00E33432"/>
    <w:rsid w:val="00EB0538"/>
    <w:rsid w:val="00EC4F1B"/>
    <w:rsid w:val="00EC7E65"/>
    <w:rsid w:val="00F64259"/>
    <w:rsid w:val="00FD1BFD"/>
    <w:rsid w:val="00FE23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FF0ED4E-C3EF-47A2-937A-66D3156C88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3525"/>
    <w:pPr>
      <w:ind w:left="720"/>
      <w:contextualSpacing/>
    </w:pPr>
  </w:style>
  <w:style w:type="paragraph" w:styleId="NormalWeb">
    <w:name w:val="Normal (Web)"/>
    <w:basedOn w:val="Normal"/>
    <w:uiPriority w:val="99"/>
    <w:unhideWhenUsed/>
    <w:rsid w:val="00BE61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E6192"/>
    <w:rPr>
      <w:b/>
      <w:bCs/>
    </w:rPr>
  </w:style>
  <w:style w:type="paragraph" w:styleId="Header">
    <w:name w:val="header"/>
    <w:basedOn w:val="Normal"/>
    <w:link w:val="HeaderChar"/>
    <w:uiPriority w:val="99"/>
    <w:unhideWhenUsed/>
    <w:rsid w:val="002200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042"/>
  </w:style>
  <w:style w:type="paragraph" w:styleId="Footer">
    <w:name w:val="footer"/>
    <w:basedOn w:val="Normal"/>
    <w:link w:val="FooterChar"/>
    <w:uiPriority w:val="99"/>
    <w:unhideWhenUsed/>
    <w:rsid w:val="002200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042"/>
  </w:style>
  <w:style w:type="character" w:styleId="Hyperlink">
    <w:name w:val="Hyperlink"/>
    <w:basedOn w:val="DefaultParagraphFont"/>
    <w:uiPriority w:val="99"/>
    <w:unhideWhenUsed/>
    <w:rsid w:val="00EB0538"/>
    <w:rPr>
      <w:color w:val="0563C1" w:themeColor="hyperlink"/>
      <w:u w:val="single"/>
    </w:rPr>
  </w:style>
  <w:style w:type="character" w:styleId="Emphasis">
    <w:name w:val="Emphasis"/>
    <w:basedOn w:val="DefaultParagraphFont"/>
    <w:uiPriority w:val="20"/>
    <w:qFormat/>
    <w:rsid w:val="0030060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6429132">
      <w:bodyDiv w:val="1"/>
      <w:marLeft w:val="0"/>
      <w:marRight w:val="0"/>
      <w:marTop w:val="0"/>
      <w:marBottom w:val="0"/>
      <w:divBdr>
        <w:top w:val="none" w:sz="0" w:space="0" w:color="auto"/>
        <w:left w:val="none" w:sz="0" w:space="0" w:color="auto"/>
        <w:bottom w:val="none" w:sz="0" w:space="0" w:color="auto"/>
        <w:right w:val="none" w:sz="0" w:space="0" w:color="auto"/>
      </w:divBdr>
    </w:div>
    <w:div w:id="635791803">
      <w:bodyDiv w:val="1"/>
      <w:marLeft w:val="0"/>
      <w:marRight w:val="0"/>
      <w:marTop w:val="0"/>
      <w:marBottom w:val="0"/>
      <w:divBdr>
        <w:top w:val="none" w:sz="0" w:space="0" w:color="auto"/>
        <w:left w:val="none" w:sz="0" w:space="0" w:color="auto"/>
        <w:bottom w:val="none" w:sz="0" w:space="0" w:color="auto"/>
        <w:right w:val="none" w:sz="0" w:space="0" w:color="auto"/>
      </w:divBdr>
    </w:div>
    <w:div w:id="1369572661">
      <w:bodyDiv w:val="1"/>
      <w:marLeft w:val="0"/>
      <w:marRight w:val="0"/>
      <w:marTop w:val="0"/>
      <w:marBottom w:val="0"/>
      <w:divBdr>
        <w:top w:val="none" w:sz="0" w:space="0" w:color="auto"/>
        <w:left w:val="none" w:sz="0" w:space="0" w:color="auto"/>
        <w:bottom w:val="none" w:sz="0" w:space="0" w:color="auto"/>
        <w:right w:val="none" w:sz="0" w:space="0" w:color="auto"/>
      </w:divBdr>
    </w:div>
    <w:div w:id="1409882229">
      <w:bodyDiv w:val="1"/>
      <w:marLeft w:val="0"/>
      <w:marRight w:val="0"/>
      <w:marTop w:val="0"/>
      <w:marBottom w:val="0"/>
      <w:divBdr>
        <w:top w:val="none" w:sz="0" w:space="0" w:color="auto"/>
        <w:left w:val="none" w:sz="0" w:space="0" w:color="auto"/>
        <w:bottom w:val="none" w:sz="0" w:space="0" w:color="auto"/>
        <w:right w:val="none" w:sz="0" w:space="0" w:color="auto"/>
      </w:divBdr>
    </w:div>
    <w:div w:id="1438141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riss.org.uk/resources/insights/achieving-effective-supervision" TargetMode="External"/><Relationship Id="rId13" Type="http://schemas.openxmlformats.org/officeDocument/2006/relationships/hyperlink" Target="https://moodle.uwtsd.ac.uk/pluginfile.php/137587/mod_resource/content/1/Support%20%20Supervision.pdf" TargetMode="External"/><Relationship Id="rId3" Type="http://schemas.openxmlformats.org/officeDocument/2006/relationships/settings" Target="settings.xml"/><Relationship Id="rId7" Type="http://schemas.openxmlformats.org/officeDocument/2006/relationships/hyperlink" Target="https://www.aasw.asn.au/document/item/6027" TargetMode="External"/><Relationship Id="rId12" Type="http://schemas.openxmlformats.org/officeDocument/2006/relationships/hyperlink" Target="https://moodle.uwtsd.ac.uk/pluginfile.php/142100/mod_resource/content/1/Code%20of%20Occupational%20Ethics%20for%20the%20Youth%20Service%20in%20Wales.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pluginfile.php/349206/mod_resource/content/1/National%20Youth%20Service%20Strategy%20for%20Wales%20%28WAG%2C%202007%29.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equality.admin.cam.ac.uk/training/equalities-law/protected-characteristics/gender-reassignment/guidance-gender-reassignment-3" TargetMode="External"/><Relationship Id="rId4" Type="http://schemas.openxmlformats.org/officeDocument/2006/relationships/webSettings" Target="webSettings.xml"/><Relationship Id="rId9" Type="http://schemas.openxmlformats.org/officeDocument/2006/relationships/hyperlink" Target="https://iahip.org/inside-out/issue-50-autumn-2006/a-supervision-guide"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1431</TotalTime>
  <Pages>6</Pages>
  <Words>2722</Words>
  <Characters>15518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Jones</dc:creator>
  <cp:keywords/>
  <dc:description/>
  <cp:lastModifiedBy>Natasha Jones</cp:lastModifiedBy>
  <cp:revision>21</cp:revision>
  <dcterms:created xsi:type="dcterms:W3CDTF">2020-04-15T11:25:00Z</dcterms:created>
  <dcterms:modified xsi:type="dcterms:W3CDTF">2020-05-09T16:52:00Z</dcterms:modified>
</cp:coreProperties>
</file>