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D0F856" w14:textId="0A99CAE6" w:rsidR="005F07BA" w:rsidRDefault="6195E634" w:rsidP="6195E634">
      <w:pPr>
        <w:spacing w:line="480" w:lineRule="auto"/>
      </w:pPr>
      <w:r>
        <w:t>Assignment 1 Supporting Document – Supporting Abilities and Behaviours</w:t>
      </w:r>
    </w:p>
    <w:p w14:paraId="70791257" w14:textId="6FC19887" w:rsidR="005F07BA" w:rsidRDefault="005F07BA" w:rsidP="6195E634">
      <w:pPr>
        <w:spacing w:line="480" w:lineRule="auto"/>
      </w:pPr>
    </w:p>
    <w:p w14:paraId="44A006E0" w14:textId="4F872812" w:rsidR="0016086B" w:rsidRDefault="6195E634" w:rsidP="6195E634">
      <w:pPr>
        <w:spacing w:line="480" w:lineRule="auto"/>
      </w:pPr>
      <w:r>
        <w:t xml:space="preserve">According to Disability Rights UK (2016), the definition of disability is 'Physical or mental impairment that has a substantial and long-term adverse effect on your ability to carry out normal day-to-day activities'. Similarly, the Oxford dictionary (2018) agree and define disability as ‘A physical or mental condition that limits a person's movements, senses, or activities’. </w:t>
      </w:r>
      <w:r w:rsidR="00F12A58">
        <w:t>In contrast,</w:t>
      </w:r>
      <w:r w:rsidR="00467FE0">
        <w:t xml:space="preserve"> Albrecht et al (1999) </w:t>
      </w:r>
      <w:r w:rsidR="00A045A2">
        <w:t>states that</w:t>
      </w:r>
      <w:r w:rsidR="008A5C1B">
        <w:t xml:space="preserve"> </w:t>
      </w:r>
      <w:r w:rsidR="00E0403D">
        <w:t>defining</w:t>
      </w:r>
      <w:r w:rsidR="008A5C1B">
        <w:t xml:space="preserve"> disability </w:t>
      </w:r>
      <w:r w:rsidR="00E0403D">
        <w:t xml:space="preserve">has proven to be quite </w:t>
      </w:r>
      <w:r w:rsidR="003E2874">
        <w:t>difficult</w:t>
      </w:r>
      <w:r w:rsidR="0019367D">
        <w:t xml:space="preserve"> and that </w:t>
      </w:r>
      <w:r w:rsidR="00A50378">
        <w:t xml:space="preserve">due </w:t>
      </w:r>
      <w:r w:rsidR="00B342DD">
        <w:t xml:space="preserve">its </w:t>
      </w:r>
      <w:r w:rsidR="00A50378">
        <w:t xml:space="preserve">sheer complexity </w:t>
      </w:r>
      <w:r w:rsidR="00F14DA7">
        <w:t>and multidimensional</w:t>
      </w:r>
      <w:r w:rsidR="00B342DD">
        <w:t xml:space="preserve"> nature</w:t>
      </w:r>
      <w:r w:rsidR="00642FB7">
        <w:t xml:space="preserve">, that it is </w:t>
      </w:r>
      <w:r w:rsidR="007C26DE">
        <w:t xml:space="preserve">in fact </w:t>
      </w:r>
      <w:r w:rsidR="00642FB7">
        <w:t>near</w:t>
      </w:r>
      <w:r w:rsidR="0053661E">
        <w:t>ly impossible</w:t>
      </w:r>
      <w:r>
        <w:t xml:space="preserve">. </w:t>
      </w:r>
    </w:p>
    <w:p w14:paraId="3858293E" w14:textId="015CF365" w:rsidR="00257A79" w:rsidRDefault="00BA7663" w:rsidP="6195E634">
      <w:pPr>
        <w:spacing w:line="480" w:lineRule="auto"/>
      </w:pPr>
      <w:r>
        <w:t>To illustrate how prevalent disability is in the United Kingdom</w:t>
      </w:r>
      <w:r w:rsidR="00D10ABE">
        <w:t xml:space="preserve"> (UK)</w:t>
      </w:r>
      <w:r w:rsidR="00011863">
        <w:t>, specifically within children and young people</w:t>
      </w:r>
      <w:r w:rsidR="00A14E89">
        <w:t>,</w:t>
      </w:r>
      <w:r w:rsidR="00011863">
        <w:t xml:space="preserve"> t</w:t>
      </w:r>
      <w:r w:rsidR="6195E634">
        <w:t>he following statistics have been</w:t>
      </w:r>
      <w:r w:rsidR="00D10ABE">
        <w:t xml:space="preserve"> taken from the UK </w:t>
      </w:r>
      <w:r w:rsidR="007F6EA8">
        <w:t>Government</w:t>
      </w:r>
      <w:r w:rsidR="00D10ABE">
        <w:t xml:space="preserve"> website</w:t>
      </w:r>
      <w:r w:rsidR="6195E634">
        <w:t xml:space="preserve"> </w:t>
      </w:r>
      <w:r w:rsidR="007F6EA8">
        <w:t>from</w:t>
      </w:r>
      <w:r w:rsidR="6195E634">
        <w:t xml:space="preserve"> 2016; </w:t>
      </w:r>
      <w:r w:rsidR="007F6EA8">
        <w:t>O</w:t>
      </w:r>
      <w:r w:rsidR="6195E634">
        <w:t>ut of 11 million people with a limiting long-term illness, impairment or disability, 6% are children compared to 16% which are working age adults (</w:t>
      </w:r>
      <w:r w:rsidR="007F6EA8">
        <w:t>UK Government</w:t>
      </w:r>
      <w:r w:rsidR="6195E634">
        <w:t xml:space="preserve">, 2014). </w:t>
      </w:r>
      <w:r w:rsidR="00CA6007">
        <w:t xml:space="preserve"> </w:t>
      </w:r>
      <w:r w:rsidR="000E4904">
        <w:t xml:space="preserve">Mencap (2016) specify that there are 193,707 children of school age who have a </w:t>
      </w:r>
      <w:r w:rsidR="00A57DA2">
        <w:t>learning disability in the UK.</w:t>
      </w:r>
    </w:p>
    <w:p w14:paraId="67690BF8" w14:textId="79E6E439" w:rsidR="00B76560" w:rsidRDefault="6195E634" w:rsidP="6195E634">
      <w:pPr>
        <w:spacing w:line="480" w:lineRule="auto"/>
      </w:pPr>
      <w:r>
        <w:t>Goodhart (2008) identifies that there are various care settings</w:t>
      </w:r>
      <w:r w:rsidR="00A14E89">
        <w:t xml:space="preserve"> that care and provide</w:t>
      </w:r>
      <w:r>
        <w:t xml:space="preserve"> for children and young people </w:t>
      </w:r>
      <w:r w:rsidR="00A14E89">
        <w:t xml:space="preserve">and that they </w:t>
      </w:r>
      <w:r>
        <w:t>rang</w:t>
      </w:r>
      <w:r w:rsidR="00A14E89">
        <w:t>e</w:t>
      </w:r>
      <w:r>
        <w:t xml:space="preserve"> from nurseries, childminders, pre and after school clubs to schools, colleges and universities. Within these care settings there </w:t>
      </w:r>
      <w:r w:rsidR="00A14E89">
        <w:t>could</w:t>
      </w:r>
      <w:r>
        <w:t xml:space="preserve"> be a variation of disciplines working together from multiple agencies to deliver holistic care</w:t>
      </w:r>
      <w:r w:rsidR="0094079D">
        <w:t>, for example</w:t>
      </w:r>
      <w:r w:rsidR="00352F07">
        <w:t>, teachi</w:t>
      </w:r>
      <w:r w:rsidR="00FA19FE">
        <w:t xml:space="preserve">ng staff, school nurse, catering staff and </w:t>
      </w:r>
      <w:r w:rsidR="00B76560">
        <w:t>psychologists</w:t>
      </w:r>
      <w:r w:rsidR="00A14E89">
        <w:t xml:space="preserve"> (Goodhart, 2008).</w:t>
      </w:r>
    </w:p>
    <w:p w14:paraId="5E9292B8" w14:textId="227F9DDF" w:rsidR="00257A79" w:rsidRDefault="6195E634" w:rsidP="6195E634">
      <w:pPr>
        <w:spacing w:line="480" w:lineRule="auto"/>
      </w:pPr>
      <w:r>
        <w:t>Multi-Agency working is a term used for practitioners from different sectors and professions working together to provide an integrated service to support children, young people and their families (</w:t>
      </w:r>
      <w:r w:rsidR="00BF0AC5">
        <w:t>UK Government</w:t>
      </w:r>
      <w:r>
        <w:t xml:space="preserve">, 2013). Gasper (2010) </w:t>
      </w:r>
      <w:r w:rsidR="00124397">
        <w:t>agrees and</w:t>
      </w:r>
      <w:r>
        <w:t xml:space="preserve"> stat</w:t>
      </w:r>
      <w:r w:rsidR="00124397">
        <w:t>es</w:t>
      </w:r>
      <w:r>
        <w:t xml:space="preserve"> that multi-agency working can also be referred to as partnership working</w:t>
      </w:r>
      <w:r w:rsidR="00BC179A">
        <w:t xml:space="preserve">. Gasper (2010) also explains that </w:t>
      </w:r>
      <w:r w:rsidR="009D4421">
        <w:t xml:space="preserve">multi-agency working </w:t>
      </w:r>
      <w:proofErr w:type="gramStart"/>
      <w:r w:rsidR="009D4421">
        <w:t xml:space="preserve">is </w:t>
      </w:r>
      <w:r>
        <w:t>considered to be</w:t>
      </w:r>
      <w:proofErr w:type="gramEnd"/>
      <w:r>
        <w:t xml:space="preserve"> multi-dimensional in its complexity. Walker (2018) however, simplifies the term as more than two workers from different services, who carry out different roles and engage in joint work. The National </w:t>
      </w:r>
      <w:r>
        <w:lastRenderedPageBreak/>
        <w:t xml:space="preserve">Health Service (NHS), charities, social services &amp; education welfare would all be considered </w:t>
      </w:r>
      <w:r w:rsidR="009D4421">
        <w:t>as</w:t>
      </w:r>
      <w:r>
        <w:t xml:space="preserve"> multi-agencies.</w:t>
      </w:r>
      <w:r w:rsidR="00B62B48">
        <w:t xml:space="preserve"> </w:t>
      </w:r>
    </w:p>
    <w:p w14:paraId="7400B1E3" w14:textId="19D56A73" w:rsidR="00465E01" w:rsidRDefault="009D4421" w:rsidP="6195E634">
      <w:pPr>
        <w:spacing w:line="480" w:lineRule="auto"/>
      </w:pPr>
      <w:r>
        <w:t>M</w:t>
      </w:r>
      <w:r w:rsidR="6195E634">
        <w:t xml:space="preserve">ulti-disciplinary working is a term used to describe teams consisting of staff from different backgrounds and expertise who work together to provide a holistic provision of care (Fitzgerald &amp; Kay, 2008). </w:t>
      </w:r>
      <w:r w:rsidR="003F0021">
        <w:t xml:space="preserve">Drinkwater (2008) notes that it was the mental health profession that was the first to adopt multi-disciplinary working and the Community Mental Health Team (CMHT) was widely regarded as the model for multi-disciplinary working. </w:t>
      </w:r>
      <w:r w:rsidR="00465E01">
        <w:t xml:space="preserve">An example of multi-disciplinary working would be </w:t>
      </w:r>
      <w:r w:rsidR="00F0354F">
        <w:t xml:space="preserve">Child Psychiatrists, Social Workers and </w:t>
      </w:r>
      <w:r w:rsidR="00095BB7">
        <w:t xml:space="preserve">Paediatricians all looking after one child </w:t>
      </w:r>
      <w:r w:rsidR="00554116">
        <w:t>looked after by the Child and Adole</w:t>
      </w:r>
      <w:r w:rsidR="00007A17">
        <w:t>scent Mental Health Services (CAMHS).</w:t>
      </w:r>
      <w:r w:rsidR="00F0354F">
        <w:t xml:space="preserve"> </w:t>
      </w:r>
    </w:p>
    <w:p w14:paraId="2AAB1047" w14:textId="4FDF69BA" w:rsidR="001E04BC" w:rsidRPr="005F6468" w:rsidRDefault="6195E634" w:rsidP="6195E634">
      <w:pPr>
        <w:spacing w:line="480" w:lineRule="auto"/>
        <w:rPr>
          <w:b/>
          <w:bCs/>
        </w:rPr>
      </w:pPr>
      <w:r>
        <w:t xml:space="preserve">Fitzgerald &amp; Kay (2008) argue that partner working is essential for efficient recording and sharing of information yet Glasby (2012), points out </w:t>
      </w:r>
      <w:r w:rsidR="00C26AE3">
        <w:t xml:space="preserve">that </w:t>
      </w:r>
      <w:r>
        <w:t>sharing</w:t>
      </w:r>
      <w:r w:rsidR="00C26AE3">
        <w:t xml:space="preserve"> a specific</w:t>
      </w:r>
      <w:r>
        <w:t xml:space="preserve"> workload across various agencies can attribute to unclear boundaries of responsibilit</w:t>
      </w:r>
      <w:r w:rsidR="0065547C">
        <w:t>y and can cause problems within the work force.</w:t>
      </w:r>
      <w:r>
        <w:t xml:space="preserve"> Fitzgerald &amp; Kay (2008), </w:t>
      </w:r>
      <w:r w:rsidR="00EE73CD">
        <w:t xml:space="preserve">also </w:t>
      </w:r>
      <w:r>
        <w:t xml:space="preserve">appreciate that in the early days of setting up partner working, it can be time consuming and difficult to stay focused on the </w:t>
      </w:r>
      <w:r w:rsidR="005A5D92">
        <w:t>long-term</w:t>
      </w:r>
      <w:r>
        <w:t xml:space="preserve"> goal</w:t>
      </w:r>
      <w:r w:rsidR="00EE73CD">
        <w:t xml:space="preserve"> and this too can ca</w:t>
      </w:r>
      <w:r w:rsidR="00FE09F1">
        <w:t>use problems within the work force</w:t>
      </w:r>
      <w:r>
        <w:t xml:space="preserve">. </w:t>
      </w:r>
      <w:r w:rsidR="003460E2">
        <w:t>When looking at the functionality of partner working,</w:t>
      </w:r>
      <w:r w:rsidR="001459F5">
        <w:t xml:space="preserve"> </w:t>
      </w:r>
      <w:r w:rsidR="001459F5" w:rsidRPr="003460E2">
        <w:t>Robbins and Callan</w:t>
      </w:r>
      <w:r w:rsidR="001459F5">
        <w:t xml:space="preserve"> (</w:t>
      </w:r>
      <w:r w:rsidR="001459F5" w:rsidRPr="003460E2">
        <w:t>2009</w:t>
      </w:r>
      <w:r w:rsidR="001459F5">
        <w:t>)</w:t>
      </w:r>
      <w:r w:rsidR="003460E2">
        <w:t xml:space="preserve"> </w:t>
      </w:r>
      <w:r w:rsidR="004D214E">
        <w:t xml:space="preserve">believe that it is </w:t>
      </w:r>
      <w:r w:rsidR="0007216E">
        <w:t xml:space="preserve">in fact </w:t>
      </w:r>
      <w:r w:rsidR="004D214E">
        <w:t>advantageous for staff</w:t>
      </w:r>
      <w:r w:rsidR="0007216E">
        <w:t xml:space="preserve"> for many reasons</w:t>
      </w:r>
      <w:r w:rsidR="00A071F8">
        <w:t xml:space="preserve">. One of which would be </w:t>
      </w:r>
      <w:r w:rsidR="00633C18">
        <w:t>the</w:t>
      </w:r>
      <w:r w:rsidR="004D214E">
        <w:t xml:space="preserve"> </w:t>
      </w:r>
      <w:r w:rsidR="00633C18">
        <w:t>increase in o</w:t>
      </w:r>
      <w:r w:rsidR="003460E2" w:rsidRPr="003460E2">
        <w:t>pportunities</w:t>
      </w:r>
      <w:r w:rsidR="00A071F8">
        <w:t>,</w:t>
      </w:r>
      <w:r w:rsidR="003460E2" w:rsidRPr="003460E2">
        <w:t xml:space="preserve"> for </w:t>
      </w:r>
      <w:r w:rsidR="00770212">
        <w:t xml:space="preserve">example, </w:t>
      </w:r>
      <w:r w:rsidR="003460E2" w:rsidRPr="003460E2">
        <w:t>staff shared training</w:t>
      </w:r>
      <w:r w:rsidR="007976F6">
        <w:t xml:space="preserve">, promotions </w:t>
      </w:r>
      <w:r w:rsidR="003460E2" w:rsidRPr="003460E2">
        <w:t xml:space="preserve">and </w:t>
      </w:r>
      <w:r w:rsidR="00633C18">
        <w:t xml:space="preserve">personal </w:t>
      </w:r>
      <w:r w:rsidR="003460E2" w:rsidRPr="003460E2">
        <w:t>development</w:t>
      </w:r>
      <w:r w:rsidR="00BB0D4A">
        <w:t xml:space="preserve"> </w:t>
      </w:r>
      <w:r w:rsidR="007976F6">
        <w:t xml:space="preserve">within </w:t>
      </w:r>
      <w:r w:rsidR="00BB0D4A">
        <w:t xml:space="preserve">different agencies or </w:t>
      </w:r>
      <w:r w:rsidR="0008191E">
        <w:t xml:space="preserve">areas of </w:t>
      </w:r>
      <w:r w:rsidR="00BB0D4A">
        <w:t>expertise</w:t>
      </w:r>
      <w:r w:rsidR="0008191E">
        <w:t>.</w:t>
      </w:r>
    </w:p>
    <w:p w14:paraId="09301B0D" w14:textId="135A6F0B" w:rsidR="00070DD3" w:rsidRDefault="00281DE7" w:rsidP="00E318B5">
      <w:pPr>
        <w:spacing w:line="480" w:lineRule="auto"/>
        <w:rPr>
          <w:lang w:val="en-US"/>
        </w:rPr>
      </w:pPr>
      <w:r>
        <w:rPr>
          <w:lang w:val="en-US"/>
        </w:rPr>
        <w:t>Glasby (2012) explain that t</w:t>
      </w:r>
      <w:r w:rsidR="003038A7">
        <w:rPr>
          <w:lang w:val="en-US"/>
        </w:rPr>
        <w:t xml:space="preserve">here are two </w:t>
      </w:r>
      <w:r w:rsidR="004136BF">
        <w:rPr>
          <w:lang w:val="en-US"/>
        </w:rPr>
        <w:t xml:space="preserve">main </w:t>
      </w:r>
      <w:r w:rsidR="003038A7">
        <w:rPr>
          <w:lang w:val="en-US"/>
        </w:rPr>
        <w:t>models</w:t>
      </w:r>
      <w:r w:rsidR="00F5006C">
        <w:rPr>
          <w:lang w:val="en-US"/>
        </w:rPr>
        <w:t xml:space="preserve"> that can</w:t>
      </w:r>
      <w:r w:rsidR="003038A7">
        <w:rPr>
          <w:lang w:val="en-US"/>
        </w:rPr>
        <w:t xml:space="preserve"> used when looking at disability, the first is </w:t>
      </w:r>
      <w:r w:rsidR="00666629">
        <w:rPr>
          <w:lang w:val="en-US"/>
        </w:rPr>
        <w:t>referred to as</w:t>
      </w:r>
      <w:r w:rsidR="003038A7">
        <w:rPr>
          <w:lang w:val="en-US"/>
        </w:rPr>
        <w:t xml:space="preserve"> the biomedical model and concentrates on the physical impairment </w:t>
      </w:r>
      <w:r w:rsidR="00DD61AB">
        <w:rPr>
          <w:lang w:val="en-US"/>
        </w:rPr>
        <w:t>itself focusing on a curative plan of action.</w:t>
      </w:r>
      <w:r w:rsidR="00B66E90">
        <w:rPr>
          <w:lang w:val="en-US"/>
        </w:rPr>
        <w:t xml:space="preserve"> For example</w:t>
      </w:r>
      <w:r w:rsidR="00740001">
        <w:rPr>
          <w:lang w:val="en-US"/>
        </w:rPr>
        <w:t>,</w:t>
      </w:r>
      <w:r w:rsidR="007D3B26">
        <w:rPr>
          <w:lang w:val="en-US"/>
        </w:rPr>
        <w:t xml:space="preserve"> </w:t>
      </w:r>
      <w:r w:rsidR="00F87160">
        <w:rPr>
          <w:lang w:val="en-US"/>
        </w:rPr>
        <w:t>using the medical model of disability</w:t>
      </w:r>
      <w:r w:rsidR="006E74C7">
        <w:rPr>
          <w:lang w:val="en-US"/>
        </w:rPr>
        <w:t xml:space="preserve"> a</w:t>
      </w:r>
      <w:r w:rsidR="00B07B97">
        <w:rPr>
          <w:lang w:val="en-US"/>
        </w:rPr>
        <w:t xml:space="preserve"> </w:t>
      </w:r>
      <w:r w:rsidR="006C5F09">
        <w:rPr>
          <w:lang w:val="en-US"/>
        </w:rPr>
        <w:t xml:space="preserve">wheelchair user </w:t>
      </w:r>
      <w:r w:rsidR="00B07B97">
        <w:rPr>
          <w:lang w:val="en-US"/>
        </w:rPr>
        <w:t>who</w:t>
      </w:r>
      <w:r w:rsidR="002F6AB3">
        <w:rPr>
          <w:lang w:val="en-US"/>
        </w:rPr>
        <w:t xml:space="preserve"> is </w:t>
      </w:r>
      <w:r w:rsidR="006C5F09">
        <w:rPr>
          <w:lang w:val="en-US"/>
        </w:rPr>
        <w:t xml:space="preserve">unable to reach a light switch due to it being placed too high </w:t>
      </w:r>
      <w:r w:rsidR="007D3B26">
        <w:rPr>
          <w:lang w:val="en-US"/>
        </w:rPr>
        <w:t xml:space="preserve">would </w:t>
      </w:r>
      <w:r w:rsidR="00F10EFC">
        <w:rPr>
          <w:lang w:val="en-US"/>
        </w:rPr>
        <w:t>require</w:t>
      </w:r>
      <w:r w:rsidR="00FB620F">
        <w:rPr>
          <w:lang w:val="en-US"/>
        </w:rPr>
        <w:t xml:space="preserve"> further </w:t>
      </w:r>
      <w:r w:rsidR="003463DC">
        <w:rPr>
          <w:lang w:val="en-US"/>
        </w:rPr>
        <w:t>medical intervention</w:t>
      </w:r>
      <w:r w:rsidR="002F6AB3">
        <w:rPr>
          <w:lang w:val="en-US"/>
        </w:rPr>
        <w:t xml:space="preserve"> </w:t>
      </w:r>
      <w:r w:rsidR="00B07B97">
        <w:rPr>
          <w:lang w:val="en-US"/>
        </w:rPr>
        <w:t>to enable them reach higher</w:t>
      </w:r>
      <w:r w:rsidR="00A862A6">
        <w:rPr>
          <w:lang w:val="en-US"/>
        </w:rPr>
        <w:t xml:space="preserve"> or further</w:t>
      </w:r>
      <w:r w:rsidR="006E74C7">
        <w:rPr>
          <w:lang w:val="en-US"/>
        </w:rPr>
        <w:t xml:space="preserve">. When looking at this same example </w:t>
      </w:r>
      <w:r w:rsidR="00A862A6">
        <w:rPr>
          <w:lang w:val="en-US"/>
        </w:rPr>
        <w:t>u</w:t>
      </w:r>
      <w:r w:rsidR="00F228A6">
        <w:rPr>
          <w:lang w:val="en-US"/>
        </w:rPr>
        <w:t>sing</w:t>
      </w:r>
      <w:r w:rsidR="00A862A6">
        <w:rPr>
          <w:lang w:val="en-US"/>
        </w:rPr>
        <w:t xml:space="preserve"> the social model </w:t>
      </w:r>
      <w:r w:rsidR="00F228A6">
        <w:rPr>
          <w:lang w:val="en-US"/>
        </w:rPr>
        <w:t xml:space="preserve">instead, an easier solution </w:t>
      </w:r>
      <w:r w:rsidR="003253CB">
        <w:rPr>
          <w:lang w:val="en-US"/>
        </w:rPr>
        <w:t xml:space="preserve">would be to simply move the light switch to a lower position. </w:t>
      </w:r>
      <w:r w:rsidR="00F81382">
        <w:rPr>
          <w:lang w:val="en-US"/>
        </w:rPr>
        <w:t>McKinnon (</w:t>
      </w:r>
      <w:r w:rsidR="00155EBF">
        <w:rPr>
          <w:lang w:val="en-US"/>
        </w:rPr>
        <w:t>2015) explains that t</w:t>
      </w:r>
      <w:r w:rsidR="003253CB">
        <w:rPr>
          <w:lang w:val="en-US"/>
        </w:rPr>
        <w:t xml:space="preserve">he main difference between these two models is </w:t>
      </w:r>
      <w:r w:rsidR="00041A45">
        <w:rPr>
          <w:lang w:val="en-US"/>
        </w:rPr>
        <w:t xml:space="preserve">that </w:t>
      </w:r>
      <w:r w:rsidR="00041A45">
        <w:rPr>
          <w:lang w:val="en-US"/>
        </w:rPr>
        <w:lastRenderedPageBreak/>
        <w:t xml:space="preserve">one looks at the disabled person as the problem or issue whilst the other looks at what society can do for that disabled person to enable them </w:t>
      </w:r>
      <w:r w:rsidR="00184822">
        <w:rPr>
          <w:lang w:val="en-US"/>
        </w:rPr>
        <w:t xml:space="preserve">to be a </w:t>
      </w:r>
      <w:r w:rsidR="00D27F53">
        <w:rPr>
          <w:lang w:val="en-US"/>
        </w:rPr>
        <w:t xml:space="preserve">more independent member of society.  </w:t>
      </w:r>
      <w:r w:rsidR="001B2F72">
        <w:rPr>
          <w:lang w:val="en-US"/>
        </w:rPr>
        <w:t xml:space="preserve">Glasby (2012) </w:t>
      </w:r>
      <w:r w:rsidR="000971A5">
        <w:rPr>
          <w:lang w:val="en-US"/>
        </w:rPr>
        <w:t>points out that w</w:t>
      </w:r>
      <w:r w:rsidR="6195E634" w:rsidRPr="6195E634">
        <w:rPr>
          <w:lang w:val="en-US"/>
        </w:rPr>
        <w:t>hilst the medical aspect of any disability must be acknowledged, the</w:t>
      </w:r>
      <w:r w:rsidR="00DD61AB">
        <w:rPr>
          <w:lang w:val="en-US"/>
        </w:rPr>
        <w:t xml:space="preserve"> </w:t>
      </w:r>
      <w:r w:rsidR="6195E634" w:rsidRPr="6195E634">
        <w:rPr>
          <w:lang w:val="en-US"/>
        </w:rPr>
        <w:t>social care model</w:t>
      </w:r>
      <w:r w:rsidR="0032071D">
        <w:rPr>
          <w:lang w:val="en-US"/>
        </w:rPr>
        <w:t xml:space="preserve">, </w:t>
      </w:r>
      <w:r w:rsidR="6195E634" w:rsidRPr="6195E634">
        <w:rPr>
          <w:lang w:val="en-US"/>
        </w:rPr>
        <w:t xml:space="preserve">is the view that focuses on </w:t>
      </w:r>
      <w:r w:rsidR="00036419">
        <w:rPr>
          <w:lang w:val="en-US"/>
        </w:rPr>
        <w:t xml:space="preserve">removing </w:t>
      </w:r>
      <w:r w:rsidR="6195E634" w:rsidRPr="6195E634">
        <w:rPr>
          <w:lang w:val="en-US"/>
        </w:rPr>
        <w:t>the social, environmental and attitudinal barriers</w:t>
      </w:r>
      <w:r w:rsidR="00DD61AB">
        <w:rPr>
          <w:lang w:val="en-US"/>
        </w:rPr>
        <w:t xml:space="preserve"> in society</w:t>
      </w:r>
      <w:r w:rsidR="6195E634" w:rsidRPr="6195E634">
        <w:rPr>
          <w:lang w:val="en-US"/>
        </w:rPr>
        <w:t xml:space="preserve"> that prevent disabled people living a fulfilled </w:t>
      </w:r>
      <w:r w:rsidR="00CF672A">
        <w:rPr>
          <w:lang w:val="en-US"/>
        </w:rPr>
        <w:t xml:space="preserve">and satisfied </w:t>
      </w:r>
      <w:r w:rsidR="6195E634" w:rsidRPr="6195E634">
        <w:rPr>
          <w:lang w:val="en-US"/>
        </w:rPr>
        <w:t>life.</w:t>
      </w:r>
      <w:r w:rsidR="00CE1880">
        <w:rPr>
          <w:lang w:val="en-US"/>
        </w:rPr>
        <w:t xml:space="preserve"> </w:t>
      </w:r>
      <w:r w:rsidR="00067F99">
        <w:rPr>
          <w:lang w:val="en-US"/>
        </w:rPr>
        <w:t>Upon evaluating</w:t>
      </w:r>
      <w:r w:rsidR="00ED67FB">
        <w:rPr>
          <w:lang w:val="en-US"/>
        </w:rPr>
        <w:t xml:space="preserve"> both models, clear arguments can be seen for advantages and limitations</w:t>
      </w:r>
      <w:r w:rsidR="00CF672A">
        <w:rPr>
          <w:lang w:val="en-US"/>
        </w:rPr>
        <w:t xml:space="preserve"> for both</w:t>
      </w:r>
      <w:r w:rsidR="00ED67FB">
        <w:rPr>
          <w:lang w:val="en-US"/>
        </w:rPr>
        <w:t xml:space="preserve">. </w:t>
      </w:r>
      <w:r w:rsidR="00DD637C">
        <w:rPr>
          <w:lang w:val="en-US"/>
        </w:rPr>
        <w:t xml:space="preserve">Whilst Glasby (2012) praises the social model for </w:t>
      </w:r>
      <w:r w:rsidR="00AE0816">
        <w:rPr>
          <w:lang w:val="en-US"/>
        </w:rPr>
        <w:t xml:space="preserve">focusing on </w:t>
      </w:r>
      <w:r w:rsidR="009D5A35">
        <w:rPr>
          <w:lang w:val="en-US"/>
        </w:rPr>
        <w:t>the individuals’ aspirations a</w:t>
      </w:r>
      <w:r w:rsidR="007357FC">
        <w:rPr>
          <w:lang w:val="en-US"/>
        </w:rPr>
        <w:t>longside</w:t>
      </w:r>
      <w:r w:rsidR="009D5A35">
        <w:rPr>
          <w:lang w:val="en-US"/>
        </w:rPr>
        <w:t xml:space="preserve"> Sisti (2015) </w:t>
      </w:r>
      <w:r w:rsidR="007357FC">
        <w:rPr>
          <w:lang w:val="en-US"/>
        </w:rPr>
        <w:t xml:space="preserve">who </w:t>
      </w:r>
      <w:r w:rsidR="007C0C6F">
        <w:rPr>
          <w:lang w:val="en-US"/>
        </w:rPr>
        <w:t>attribut</w:t>
      </w:r>
      <w:r w:rsidR="007357FC">
        <w:rPr>
          <w:lang w:val="en-US"/>
        </w:rPr>
        <w:t>es</w:t>
      </w:r>
      <w:r w:rsidR="007C0C6F">
        <w:rPr>
          <w:lang w:val="en-US"/>
        </w:rPr>
        <w:t xml:space="preserve"> </w:t>
      </w:r>
      <w:r w:rsidR="00E50D8B">
        <w:rPr>
          <w:lang w:val="en-US"/>
        </w:rPr>
        <w:t xml:space="preserve">the social model </w:t>
      </w:r>
      <w:r w:rsidR="007357FC">
        <w:rPr>
          <w:lang w:val="en-US"/>
        </w:rPr>
        <w:t>in</w:t>
      </w:r>
      <w:r w:rsidR="007C0C6F">
        <w:rPr>
          <w:lang w:val="en-US"/>
        </w:rPr>
        <w:t xml:space="preserve"> securing civil rights for disabled people, </w:t>
      </w:r>
      <w:r w:rsidR="004E2D28">
        <w:rPr>
          <w:lang w:val="en-US"/>
        </w:rPr>
        <w:t xml:space="preserve">Heerey and Noon (2008) argue that if </w:t>
      </w:r>
      <w:r w:rsidR="00BB21F6">
        <w:rPr>
          <w:lang w:val="en-US"/>
        </w:rPr>
        <w:t>too much</w:t>
      </w:r>
      <w:r w:rsidR="004E2D28">
        <w:rPr>
          <w:lang w:val="en-US"/>
        </w:rPr>
        <w:t xml:space="preserve"> concentrat</w:t>
      </w:r>
      <w:r w:rsidR="00BB21F6">
        <w:rPr>
          <w:lang w:val="en-US"/>
        </w:rPr>
        <w:t>ion is placed</w:t>
      </w:r>
      <w:r w:rsidR="004E2D28">
        <w:rPr>
          <w:lang w:val="en-US"/>
        </w:rPr>
        <w:t xml:space="preserve"> on the social model, the medical needs of the individual including a cure can be overlooked or</w:t>
      </w:r>
      <w:r w:rsidR="00266D75">
        <w:rPr>
          <w:lang w:val="en-US"/>
        </w:rPr>
        <w:t xml:space="preserve"> even</w:t>
      </w:r>
      <w:r w:rsidR="004E2D28">
        <w:rPr>
          <w:lang w:val="en-US"/>
        </w:rPr>
        <w:t xml:space="preserve"> missed.</w:t>
      </w:r>
      <w:r w:rsidR="005D1583">
        <w:rPr>
          <w:lang w:val="en-US"/>
        </w:rPr>
        <w:t xml:space="preserve"> Harris and Roulstone (201</w:t>
      </w:r>
      <w:r w:rsidR="005E6009">
        <w:rPr>
          <w:lang w:val="en-US"/>
        </w:rPr>
        <w:t>0</w:t>
      </w:r>
      <w:r w:rsidR="005D1583">
        <w:rPr>
          <w:lang w:val="en-US"/>
        </w:rPr>
        <w:t xml:space="preserve">) </w:t>
      </w:r>
      <w:r w:rsidR="0023145F">
        <w:rPr>
          <w:lang w:val="en-US"/>
        </w:rPr>
        <w:t xml:space="preserve">believe that </w:t>
      </w:r>
      <w:r w:rsidR="00612DD6">
        <w:rPr>
          <w:lang w:val="en-US"/>
        </w:rPr>
        <w:t xml:space="preserve">the </w:t>
      </w:r>
      <w:r w:rsidR="00D825A1">
        <w:rPr>
          <w:lang w:val="en-US"/>
        </w:rPr>
        <w:t xml:space="preserve">practitioners </w:t>
      </w:r>
      <w:r w:rsidR="00E52860">
        <w:rPr>
          <w:lang w:val="en-US"/>
        </w:rPr>
        <w:t xml:space="preserve">that </w:t>
      </w:r>
      <w:r w:rsidR="00D825A1">
        <w:rPr>
          <w:lang w:val="en-US"/>
        </w:rPr>
        <w:t>us</w:t>
      </w:r>
      <w:r w:rsidR="00E52860">
        <w:rPr>
          <w:lang w:val="en-US"/>
        </w:rPr>
        <w:t xml:space="preserve">e </w:t>
      </w:r>
      <w:r w:rsidR="0023145F">
        <w:rPr>
          <w:lang w:val="en-US"/>
        </w:rPr>
        <w:t xml:space="preserve">the social care model </w:t>
      </w:r>
      <w:r w:rsidR="004C3B54">
        <w:rPr>
          <w:lang w:val="en-US"/>
        </w:rPr>
        <w:t>are</w:t>
      </w:r>
      <w:r w:rsidR="0023145F">
        <w:rPr>
          <w:lang w:val="en-US"/>
        </w:rPr>
        <w:t xml:space="preserve"> empowering disabled people </w:t>
      </w:r>
      <w:r w:rsidR="00E52860">
        <w:rPr>
          <w:lang w:val="en-US"/>
        </w:rPr>
        <w:t>by</w:t>
      </w:r>
      <w:r w:rsidR="0023145F">
        <w:rPr>
          <w:lang w:val="en-US"/>
        </w:rPr>
        <w:t xml:space="preserve"> creating </w:t>
      </w:r>
      <w:r w:rsidR="008E33D6">
        <w:rPr>
          <w:lang w:val="en-US"/>
        </w:rPr>
        <w:t>positive</w:t>
      </w:r>
      <w:r w:rsidR="00E52860">
        <w:rPr>
          <w:lang w:val="en-US"/>
        </w:rPr>
        <w:t xml:space="preserve"> experiences and</w:t>
      </w:r>
      <w:r w:rsidR="008E33D6">
        <w:rPr>
          <w:lang w:val="en-US"/>
        </w:rPr>
        <w:t xml:space="preserve"> </w:t>
      </w:r>
      <w:r w:rsidR="00D825A1">
        <w:rPr>
          <w:lang w:val="en-US"/>
        </w:rPr>
        <w:t xml:space="preserve">methods </w:t>
      </w:r>
      <w:r w:rsidR="007C5259">
        <w:rPr>
          <w:lang w:val="en-US"/>
        </w:rPr>
        <w:t xml:space="preserve">such as </w:t>
      </w:r>
      <w:r w:rsidR="00E318B5">
        <w:rPr>
          <w:lang w:val="en-US"/>
        </w:rPr>
        <w:t>outcome-based</w:t>
      </w:r>
      <w:r w:rsidR="007C5259">
        <w:rPr>
          <w:lang w:val="en-US"/>
        </w:rPr>
        <w:t xml:space="preserve"> practice</w:t>
      </w:r>
      <w:r w:rsidR="00E52860">
        <w:rPr>
          <w:lang w:val="en-US"/>
        </w:rPr>
        <w:t>.</w:t>
      </w:r>
      <w:r w:rsidR="007C5259">
        <w:rPr>
          <w:lang w:val="en-US"/>
        </w:rPr>
        <w:t xml:space="preserve"> </w:t>
      </w:r>
      <w:r w:rsidR="6195E634" w:rsidRPr="6195E634">
        <w:rPr>
          <w:lang w:val="en-US"/>
        </w:rPr>
        <w:t xml:space="preserve">Disability Wales (2004) have published </w:t>
      </w:r>
      <w:r w:rsidR="00E318B5">
        <w:rPr>
          <w:lang w:val="en-US"/>
        </w:rPr>
        <w:t xml:space="preserve">many </w:t>
      </w:r>
      <w:r w:rsidR="6195E634" w:rsidRPr="6195E634">
        <w:rPr>
          <w:lang w:val="en-US"/>
        </w:rPr>
        <w:t xml:space="preserve">testimonials from disabled people, one significant comment </w:t>
      </w:r>
      <w:r w:rsidR="00E318B5">
        <w:rPr>
          <w:lang w:val="en-US"/>
        </w:rPr>
        <w:t xml:space="preserve">boldly </w:t>
      </w:r>
      <w:r w:rsidR="6195E634" w:rsidRPr="6195E634">
        <w:rPr>
          <w:lang w:val="en-US"/>
        </w:rPr>
        <w:t>states “The</w:t>
      </w:r>
      <w:r w:rsidR="6195E634" w:rsidRPr="6195E634">
        <w:rPr>
          <w:color w:val="444444"/>
        </w:rPr>
        <w:t xml:space="preserve"> Social Model of Disability literally saved my life; after I understood what it was about it was my lifeline – it freed me up to be who I am”.</w:t>
      </w:r>
    </w:p>
    <w:p w14:paraId="191A4C17" w14:textId="20494A98" w:rsidR="6195E634" w:rsidRDefault="6195E634" w:rsidP="6195E634">
      <w:pPr>
        <w:spacing w:line="480" w:lineRule="auto"/>
        <w:rPr>
          <w:color w:val="444444"/>
        </w:rPr>
      </w:pPr>
    </w:p>
    <w:p w14:paraId="726841E2" w14:textId="17B6F951" w:rsidR="6195E634" w:rsidRDefault="6195E634" w:rsidP="6195E634">
      <w:pPr>
        <w:spacing w:line="480" w:lineRule="auto"/>
        <w:rPr>
          <w:color w:val="444444"/>
        </w:rPr>
      </w:pPr>
    </w:p>
    <w:p w14:paraId="14FE783C" w14:textId="0C252F18" w:rsidR="6195E634" w:rsidRDefault="6195E634" w:rsidP="6195E634">
      <w:pPr>
        <w:spacing w:line="480" w:lineRule="auto"/>
        <w:rPr>
          <w:color w:val="444444"/>
        </w:rPr>
      </w:pPr>
    </w:p>
    <w:p w14:paraId="3A99EBF4" w14:textId="28F70EBD" w:rsidR="6195E634" w:rsidRDefault="6195E634" w:rsidP="6195E634">
      <w:pPr>
        <w:spacing w:line="480" w:lineRule="auto"/>
        <w:rPr>
          <w:color w:val="444444"/>
        </w:rPr>
      </w:pPr>
    </w:p>
    <w:p w14:paraId="5E4ABCEB" w14:textId="153229CF" w:rsidR="6195E634" w:rsidRDefault="6195E634" w:rsidP="6195E634">
      <w:pPr>
        <w:spacing w:line="480" w:lineRule="auto"/>
        <w:rPr>
          <w:color w:val="444444"/>
        </w:rPr>
      </w:pPr>
    </w:p>
    <w:p w14:paraId="407AA864" w14:textId="3C9AD507" w:rsidR="00BD5E16" w:rsidRDefault="00BD5E16" w:rsidP="6195E634">
      <w:pPr>
        <w:spacing w:line="480" w:lineRule="auto"/>
        <w:rPr>
          <w:color w:val="444444"/>
        </w:rPr>
      </w:pPr>
    </w:p>
    <w:p w14:paraId="1AEB3913" w14:textId="4CF944F9" w:rsidR="00BD5E16" w:rsidRDefault="00BD5E16" w:rsidP="6195E634">
      <w:pPr>
        <w:spacing w:line="480" w:lineRule="auto"/>
        <w:rPr>
          <w:color w:val="444444"/>
        </w:rPr>
      </w:pPr>
    </w:p>
    <w:p w14:paraId="11D7F1B5" w14:textId="77777777" w:rsidR="00BD5E16" w:rsidRDefault="00BD5E16" w:rsidP="6195E634">
      <w:pPr>
        <w:spacing w:line="480" w:lineRule="auto"/>
        <w:rPr>
          <w:color w:val="444444"/>
        </w:rPr>
      </w:pPr>
    </w:p>
    <w:p w14:paraId="62DFB0C5" w14:textId="158A84A3" w:rsidR="001E04BC" w:rsidRDefault="6195E634" w:rsidP="6195E634">
      <w:pPr>
        <w:spacing w:line="480" w:lineRule="auto"/>
        <w:rPr>
          <w:u w:val="single"/>
        </w:rPr>
      </w:pPr>
      <w:r w:rsidRPr="6195E634">
        <w:rPr>
          <w:u w:val="single"/>
        </w:rPr>
        <w:lastRenderedPageBreak/>
        <w:t>References;</w:t>
      </w:r>
    </w:p>
    <w:p w14:paraId="7A70D2B5" w14:textId="342494D3" w:rsidR="00BC1639" w:rsidRDefault="00BC1639" w:rsidP="6195E634">
      <w:pPr>
        <w:spacing w:line="480" w:lineRule="auto"/>
      </w:pPr>
      <w:r>
        <w:t>Albrecht, G, L.</w:t>
      </w:r>
      <w:r w:rsidR="00213A39">
        <w:t xml:space="preserve">, Seelman, K, D. and Bury, M. </w:t>
      </w:r>
      <w:r w:rsidR="00BC043E">
        <w:t xml:space="preserve">(2001) </w:t>
      </w:r>
      <w:r w:rsidR="00BC043E" w:rsidRPr="00BC043E">
        <w:rPr>
          <w:i/>
        </w:rPr>
        <w:t>Handbook of Disability Studies</w:t>
      </w:r>
      <w:r w:rsidR="00BC043E">
        <w:t xml:space="preserve">. </w:t>
      </w:r>
      <w:r w:rsidR="002C5A0C">
        <w:t>London: Sage Publications.</w:t>
      </w:r>
    </w:p>
    <w:p w14:paraId="63A241A3" w14:textId="1AA65753" w:rsidR="00E40890" w:rsidRDefault="6195E634" w:rsidP="6195E634">
      <w:pPr>
        <w:spacing w:line="480" w:lineRule="auto"/>
      </w:pPr>
      <w:r>
        <w:t xml:space="preserve">Anastasiou, D., &amp; Kauffman, J. M. (2013). The Social Model of Disability: Dichotomy between Impairment and Disability. </w:t>
      </w:r>
      <w:r w:rsidRPr="6195E634">
        <w:rPr>
          <w:i/>
          <w:iCs/>
        </w:rPr>
        <w:t>Journal of Medicine &amp; Philosophy</w:t>
      </w:r>
      <w:r>
        <w:t xml:space="preserve">, </w:t>
      </w:r>
      <w:r w:rsidRPr="6195E634">
        <w:rPr>
          <w:i/>
          <w:iCs/>
        </w:rPr>
        <w:t>38</w:t>
      </w:r>
      <w:r>
        <w:t xml:space="preserve">(4), 441-459. </w:t>
      </w:r>
    </w:p>
    <w:p w14:paraId="35179CC4" w14:textId="4190A1C0" w:rsidR="00E40890" w:rsidRDefault="6195E634" w:rsidP="6195E634">
      <w:pPr>
        <w:spacing w:line="480" w:lineRule="auto"/>
      </w:pPr>
      <w:r>
        <w:t xml:space="preserve">Disabilityrightsuk.org. (2016). </w:t>
      </w:r>
      <w:r w:rsidRPr="6195E634">
        <w:rPr>
          <w:i/>
          <w:iCs/>
        </w:rPr>
        <w:t>What counts as disability | Disability Rights UK</w:t>
      </w:r>
      <w:r>
        <w:t>. [online] Available at: https://www.disabilityrightsuk.org/meaning-disability [Accessed 13 Feb. 2018].</w:t>
      </w:r>
    </w:p>
    <w:p w14:paraId="1A8950AE" w14:textId="0CDE6C40" w:rsidR="00C462EF" w:rsidRDefault="6195E634" w:rsidP="6195E634">
      <w:pPr>
        <w:spacing w:line="480" w:lineRule="auto"/>
      </w:pPr>
      <w:r>
        <w:t xml:space="preserve">Disability Wales. (2004). </w:t>
      </w:r>
      <w:r w:rsidRPr="6195E634">
        <w:rPr>
          <w:i/>
          <w:iCs/>
        </w:rPr>
        <w:t>The Social Model of Disability</w:t>
      </w:r>
      <w:r>
        <w:t xml:space="preserve">. [online] Available at: </w:t>
      </w:r>
      <w:hyperlink r:id="rId6">
        <w:r w:rsidRPr="6195E634">
          <w:rPr>
            <w:rStyle w:val="Hyperlink"/>
          </w:rPr>
          <w:t>http://www.disabilitywales.org/social-model/</w:t>
        </w:r>
      </w:hyperlink>
      <w:r>
        <w:t xml:space="preserve"> [Accessed 28 Feb. 2018].</w:t>
      </w:r>
    </w:p>
    <w:p w14:paraId="0A5CCE21" w14:textId="7CC5EE89" w:rsidR="00E40890" w:rsidRDefault="6195E634" w:rsidP="6195E634">
      <w:pPr>
        <w:spacing w:line="480" w:lineRule="auto"/>
      </w:pPr>
      <w:r>
        <w:t xml:space="preserve">Drinkwater, M. (2008). </w:t>
      </w:r>
      <w:r w:rsidRPr="6195E634">
        <w:rPr>
          <w:i/>
          <w:iCs/>
        </w:rPr>
        <w:t>Multidisciplinary teams - Community Care</w:t>
      </w:r>
      <w:r>
        <w:t>. [online] Community Care. Available at: http://www.communitycare.co.uk/2008/06/19/multidisciplinary-teams/ [Accessed 18 Feb. 2018].</w:t>
      </w:r>
    </w:p>
    <w:p w14:paraId="74A07D71" w14:textId="4FF971AE" w:rsidR="00E40890" w:rsidRDefault="6195E634" w:rsidP="6195E634">
      <w:pPr>
        <w:spacing w:line="480" w:lineRule="auto"/>
      </w:pPr>
      <w:r>
        <w:t xml:space="preserve">Fitzgerald, D. &amp; Kay, J. (2008). </w:t>
      </w:r>
      <w:r w:rsidRPr="6195E634">
        <w:rPr>
          <w:i/>
          <w:iCs/>
        </w:rPr>
        <w:t>Working together in Children's Services</w:t>
      </w:r>
      <w:r>
        <w:t>. Abingdon: Routledge</w:t>
      </w:r>
    </w:p>
    <w:p w14:paraId="6E489FF4" w14:textId="70CA8E3A" w:rsidR="00E40890" w:rsidRDefault="6195E634" w:rsidP="6195E634">
      <w:pPr>
        <w:spacing w:line="480" w:lineRule="auto"/>
      </w:pPr>
      <w:r>
        <w:t xml:space="preserve">Gasper, M. (2010). </w:t>
      </w:r>
      <w:r w:rsidRPr="6195E634">
        <w:rPr>
          <w:i/>
          <w:iCs/>
        </w:rPr>
        <w:t>Multi-agency working in the early years</w:t>
      </w:r>
      <w:r>
        <w:t>. Los Angeles: SAGE Publications</w:t>
      </w:r>
    </w:p>
    <w:p w14:paraId="004FE03F" w14:textId="0C0774D6" w:rsidR="0088025E" w:rsidRDefault="00201D84" w:rsidP="6195E634">
      <w:pPr>
        <w:spacing w:line="480" w:lineRule="auto"/>
      </w:pPr>
      <w:r>
        <w:t xml:space="preserve">Gibbs G (1988) </w:t>
      </w:r>
      <w:r w:rsidRPr="00AB4832">
        <w:rPr>
          <w:i/>
        </w:rPr>
        <w:t xml:space="preserve">Learning by </w:t>
      </w:r>
      <w:r w:rsidR="00AB4832" w:rsidRPr="00AB4832">
        <w:rPr>
          <w:i/>
        </w:rPr>
        <w:t>Doing:</w:t>
      </w:r>
      <w:r w:rsidRPr="00AB4832">
        <w:rPr>
          <w:i/>
        </w:rPr>
        <w:t xml:space="preserve"> A guide to teaching and learning methods</w:t>
      </w:r>
      <w:r>
        <w:t>.</w:t>
      </w:r>
      <w:r w:rsidR="00AB4832">
        <w:t xml:space="preserve"> Oxford: Oxford Polytechnic</w:t>
      </w:r>
    </w:p>
    <w:p w14:paraId="38F47117" w14:textId="0A1CA650" w:rsidR="00E40890" w:rsidRDefault="6195E634" w:rsidP="6195E634">
      <w:pPr>
        <w:spacing w:line="480" w:lineRule="auto"/>
      </w:pPr>
      <w:r>
        <w:t xml:space="preserve">Glasby, J. (2012). </w:t>
      </w:r>
      <w:r w:rsidRPr="6195E634">
        <w:rPr>
          <w:i/>
          <w:iCs/>
        </w:rPr>
        <w:t>Understanding Health and Social Care</w:t>
      </w:r>
      <w:r>
        <w:t>. (2</w:t>
      </w:r>
      <w:r w:rsidRPr="6195E634">
        <w:rPr>
          <w:vertAlign w:val="superscript"/>
        </w:rPr>
        <w:t>nd</w:t>
      </w:r>
      <w:r>
        <w:t xml:space="preserve"> Ed.) Bristol: The Policy Press.</w:t>
      </w:r>
    </w:p>
    <w:p w14:paraId="6BE8ABFB" w14:textId="46FBB137" w:rsidR="00E40890" w:rsidRDefault="6195E634" w:rsidP="6195E634">
      <w:pPr>
        <w:spacing w:line="480" w:lineRule="auto"/>
      </w:pPr>
      <w:r>
        <w:t xml:space="preserve">Goodhart, K. (2008). </w:t>
      </w:r>
      <w:r w:rsidRPr="6195E634">
        <w:rPr>
          <w:i/>
          <w:iCs/>
        </w:rPr>
        <w:t>Childcare; The guide for busy parents</w:t>
      </w:r>
      <w:r>
        <w:t>. Richmond: Crimson Publishing.</w:t>
      </w:r>
    </w:p>
    <w:p w14:paraId="40CA6199" w14:textId="161DEDA2" w:rsidR="00070BBF" w:rsidRDefault="00070BBF" w:rsidP="6195E634">
      <w:pPr>
        <w:spacing w:line="480" w:lineRule="auto"/>
      </w:pPr>
      <w:r>
        <w:t xml:space="preserve">Harris, </w:t>
      </w:r>
      <w:r w:rsidR="005E6009">
        <w:t>J. and Roulstone, A. (2010)</w:t>
      </w:r>
      <w:r w:rsidR="001F0856">
        <w:t xml:space="preserve"> Disability, Policy and Professional Practice. </w:t>
      </w:r>
      <w:r w:rsidR="00BD5E16">
        <w:t>London: Sage Publications.</w:t>
      </w:r>
    </w:p>
    <w:p w14:paraId="13507B5D" w14:textId="3B373ACA" w:rsidR="00E40890" w:rsidRDefault="6195E634" w:rsidP="6195E634">
      <w:pPr>
        <w:spacing w:line="480" w:lineRule="auto"/>
      </w:pPr>
      <w:r>
        <w:t>Heery, E., &amp; Noon, M. (2008). medical model of disability. In A Dictionary of Human Resource Management. London: Oxford University Press</w:t>
      </w:r>
    </w:p>
    <w:p w14:paraId="50D72070" w14:textId="65F222CA" w:rsidR="00826DD1" w:rsidRDefault="00826DD1" w:rsidP="6195E634">
      <w:pPr>
        <w:spacing w:line="480" w:lineRule="auto"/>
      </w:pPr>
      <w:r>
        <w:lastRenderedPageBreak/>
        <w:t xml:space="preserve">McKinnon, C. (2015) </w:t>
      </w:r>
      <w:r w:rsidRPr="00826DD1">
        <w:rPr>
          <w:i/>
        </w:rPr>
        <w:t>Issues in Political Theory</w:t>
      </w:r>
      <w:r>
        <w:t xml:space="preserve">. </w:t>
      </w:r>
      <w:r w:rsidR="000761AE">
        <w:t>(3</w:t>
      </w:r>
      <w:r w:rsidR="000761AE" w:rsidRPr="000761AE">
        <w:rPr>
          <w:vertAlign w:val="superscript"/>
        </w:rPr>
        <w:t>rd</w:t>
      </w:r>
      <w:r w:rsidR="000761AE">
        <w:t xml:space="preserve"> Ed.) Oxford: </w:t>
      </w:r>
      <w:r w:rsidR="00313B5E">
        <w:t>Oxford University Press.</w:t>
      </w:r>
    </w:p>
    <w:p w14:paraId="0968CAEE" w14:textId="5D35EB58" w:rsidR="00633106" w:rsidRDefault="00A57DA2" w:rsidP="00633106">
      <w:pPr>
        <w:spacing w:line="480" w:lineRule="auto"/>
      </w:pPr>
      <w:r>
        <w:t xml:space="preserve">Mencap </w:t>
      </w:r>
      <w:r w:rsidR="00A97496">
        <w:t xml:space="preserve">(2016) </w:t>
      </w:r>
      <w:r w:rsidR="00A97496" w:rsidRPr="00582DC5">
        <w:rPr>
          <w:i/>
        </w:rPr>
        <w:t xml:space="preserve">Children and Young People </w:t>
      </w:r>
      <w:r w:rsidR="00582DC5" w:rsidRPr="00582DC5">
        <w:rPr>
          <w:i/>
        </w:rPr>
        <w:t>– Research and Statistics</w:t>
      </w:r>
      <w:r w:rsidR="00582DC5">
        <w:t>.</w:t>
      </w:r>
      <w:r w:rsidR="00A97496">
        <w:t xml:space="preserve">  [online] Available at:</w:t>
      </w:r>
      <w:r w:rsidR="00582DC5">
        <w:t xml:space="preserve"> </w:t>
      </w:r>
      <w:hyperlink r:id="rId7" w:history="1">
        <w:r w:rsidR="00582DC5" w:rsidRPr="003E039D">
          <w:rPr>
            <w:rStyle w:val="Hyperlink"/>
          </w:rPr>
          <w:t>https://www.mencap.org.uk/learning-disability-explained/research-and-statistics/children-and-young-people-research-and</w:t>
        </w:r>
      </w:hyperlink>
      <w:r w:rsidR="00582DC5">
        <w:t xml:space="preserve"> </w:t>
      </w:r>
      <w:r w:rsidR="00633106">
        <w:t>[Accessed 13 March. 2018].</w:t>
      </w:r>
    </w:p>
    <w:p w14:paraId="43534AF0" w14:textId="68C930FA" w:rsidR="00E40890" w:rsidRDefault="6195E634" w:rsidP="6195E634">
      <w:pPr>
        <w:spacing w:line="480" w:lineRule="auto"/>
      </w:pPr>
      <w:r>
        <w:t xml:space="preserve">Oxford Dictionaries | English. (2018). </w:t>
      </w:r>
      <w:r w:rsidRPr="6195E634">
        <w:rPr>
          <w:i/>
          <w:iCs/>
        </w:rPr>
        <w:t>disability | Definition of disability in English by Oxford Dictionaries</w:t>
      </w:r>
      <w:r>
        <w:t>. [online] Available at: https://en.oxforddictionaries.com/definition/disability [Accessed 13 Feb. 2018].</w:t>
      </w:r>
      <w:hyperlink r:id="rId8">
        <w:r w:rsidRPr="6195E634">
          <w:rPr>
            <w:rStyle w:val="Hyperlink"/>
          </w:rPr>
          <w:t>https://www.gov.uk/government/publications/disability-facts-and-figures/disability-facts-and-figures</w:t>
        </w:r>
      </w:hyperlink>
    </w:p>
    <w:p w14:paraId="5AD4A316" w14:textId="40CA5DEE" w:rsidR="00E40890" w:rsidRDefault="6195E634" w:rsidP="6195E634">
      <w:pPr>
        <w:spacing w:line="480" w:lineRule="auto"/>
      </w:pPr>
      <w:r>
        <w:t xml:space="preserve">Robbins, A. and Callan, S. (2009) </w:t>
      </w:r>
      <w:r w:rsidRPr="6195E634">
        <w:rPr>
          <w:i/>
          <w:iCs/>
        </w:rPr>
        <w:t>Managing Early Year Settings</w:t>
      </w:r>
      <w:r>
        <w:t>. London: Sage Publications</w:t>
      </w:r>
    </w:p>
    <w:p w14:paraId="620FDFF5" w14:textId="37098AC9" w:rsidR="00E40890" w:rsidRDefault="6195E634" w:rsidP="6195E634">
      <w:pPr>
        <w:spacing w:line="480" w:lineRule="auto"/>
      </w:pPr>
      <w:r>
        <w:t xml:space="preserve">Sista, D.A., 2015. Naturalism and the social model of disability: allied or antithetical? </w:t>
      </w:r>
      <w:r w:rsidRPr="6195E634">
        <w:rPr>
          <w:i/>
          <w:iCs/>
        </w:rPr>
        <w:t xml:space="preserve">Journal of medical ethics, </w:t>
      </w:r>
      <w:r w:rsidRPr="6195E634">
        <w:rPr>
          <w:b/>
          <w:bCs/>
        </w:rPr>
        <w:t>41</w:t>
      </w:r>
      <w:r>
        <w:t xml:space="preserve">(7), pp. 553. </w:t>
      </w:r>
    </w:p>
    <w:p w14:paraId="0E6444DA" w14:textId="77777777" w:rsidR="00070BBF" w:rsidRDefault="00070BBF" w:rsidP="00070BBF">
      <w:pPr>
        <w:spacing w:line="480" w:lineRule="auto"/>
      </w:pPr>
      <w:r>
        <w:t xml:space="preserve">UK Government. (2013). </w:t>
      </w:r>
      <w:r w:rsidRPr="6195E634">
        <w:rPr>
          <w:i/>
          <w:iCs/>
        </w:rPr>
        <w:t>Multi-Agency Working and Information Sharing Project</w:t>
      </w:r>
      <w:r>
        <w:t>. [online] Available at: https://www.gov.uk/government/uploads/system/uploads/attachment_data/file/225012/MASH_Product.pdf [Accessed 13 Feb. 2018].</w:t>
      </w:r>
    </w:p>
    <w:p w14:paraId="37B21C7D" w14:textId="77777777" w:rsidR="00070BBF" w:rsidRDefault="00070BBF" w:rsidP="00070BBF">
      <w:pPr>
        <w:spacing w:line="480" w:lineRule="auto"/>
      </w:pPr>
      <w:r>
        <w:t xml:space="preserve">UK Government. (2014). </w:t>
      </w:r>
      <w:r w:rsidRPr="6195E634">
        <w:rPr>
          <w:i/>
          <w:iCs/>
        </w:rPr>
        <w:t>Disability facts and figures - GOV.UK</w:t>
      </w:r>
      <w:r>
        <w:t>. [online] Available at: https://www.gov.uk/government/publications/disability-facts-and-figures/disability-facts-and-figures [Accessed 13 Feb. 2018].</w:t>
      </w:r>
    </w:p>
    <w:p w14:paraId="24A0C844" w14:textId="60FA33F2" w:rsidR="00E40890" w:rsidRDefault="6195E634" w:rsidP="6195E634">
      <w:pPr>
        <w:spacing w:line="480" w:lineRule="auto"/>
      </w:pPr>
      <w:r>
        <w:t xml:space="preserve">Walker, G. (2018). </w:t>
      </w:r>
      <w:r w:rsidRPr="6195E634">
        <w:rPr>
          <w:i/>
          <w:iCs/>
        </w:rPr>
        <w:t>Working together for children; A Critical Introduction to Multi-Agency Working</w:t>
      </w:r>
      <w:r>
        <w:t>. 2nd ed. London: Bloomsbury Publishing.</w:t>
      </w:r>
    </w:p>
    <w:p w14:paraId="79A7ADAB" w14:textId="77777777" w:rsidR="00FD5C10" w:rsidRPr="00FD5C10" w:rsidRDefault="00FD5C10" w:rsidP="6195E634">
      <w:pPr>
        <w:spacing w:line="480" w:lineRule="auto"/>
      </w:pPr>
    </w:p>
    <w:p w14:paraId="235D3C4B" w14:textId="77777777" w:rsidR="007447E5" w:rsidRPr="007447E5" w:rsidRDefault="007447E5" w:rsidP="6195E634">
      <w:pPr>
        <w:spacing w:line="480" w:lineRule="auto"/>
      </w:pPr>
    </w:p>
    <w:p w14:paraId="2E8243B6" w14:textId="77777777" w:rsidR="007447E5" w:rsidRPr="007447E5" w:rsidRDefault="007447E5" w:rsidP="6195E634">
      <w:pPr>
        <w:spacing w:line="480" w:lineRule="auto"/>
      </w:pPr>
    </w:p>
    <w:p w14:paraId="0ED2EDCB" w14:textId="77777777" w:rsidR="007447E5" w:rsidRPr="008D6575" w:rsidRDefault="007447E5" w:rsidP="6195E634">
      <w:pPr>
        <w:spacing w:line="480" w:lineRule="auto"/>
      </w:pPr>
    </w:p>
    <w:p w14:paraId="24F16B6F" w14:textId="77777777" w:rsidR="008D6575" w:rsidRPr="004330B1" w:rsidRDefault="008D6575" w:rsidP="6195E634">
      <w:pPr>
        <w:spacing w:line="480" w:lineRule="auto"/>
      </w:pPr>
    </w:p>
    <w:p w14:paraId="68576E64" w14:textId="77777777" w:rsidR="004330B1" w:rsidRPr="004330B1" w:rsidRDefault="004330B1" w:rsidP="6195E634">
      <w:pPr>
        <w:spacing w:line="480" w:lineRule="auto"/>
      </w:pPr>
    </w:p>
    <w:p w14:paraId="7FFA2BBC" w14:textId="77777777" w:rsidR="004330B1" w:rsidRPr="004330B1" w:rsidRDefault="004330B1" w:rsidP="6195E634">
      <w:pPr>
        <w:spacing w:line="480" w:lineRule="auto"/>
      </w:pPr>
      <w:bookmarkStart w:id="0" w:name="_GoBack"/>
      <w:bookmarkEnd w:id="0"/>
    </w:p>
    <w:sectPr w:rsidR="004330B1" w:rsidRPr="004330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FF698E"/>
    <w:multiLevelType w:val="hybridMultilevel"/>
    <w:tmpl w:val="918C1510"/>
    <w:lvl w:ilvl="0" w:tplc="6EE250B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116D5D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A68465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FB62AD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EACED6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0C2A3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7AAAD1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7CE016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31AD2A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6C72CF4"/>
    <w:multiLevelType w:val="hybridMultilevel"/>
    <w:tmpl w:val="74F42C64"/>
    <w:lvl w:ilvl="0" w:tplc="6DAE443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1B010C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C74DA7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1FAE1A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17079C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C9E7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51A7FA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0ACEB9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FDE333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8F5574C"/>
    <w:multiLevelType w:val="hybridMultilevel"/>
    <w:tmpl w:val="8EF26FF6"/>
    <w:lvl w:ilvl="0" w:tplc="BB58A22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188C46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4C6335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FECDFE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F44A26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488F7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6E40FD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E8CED9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7386D0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0EF6180F"/>
    <w:multiLevelType w:val="hybridMultilevel"/>
    <w:tmpl w:val="4BF0878E"/>
    <w:lvl w:ilvl="0" w:tplc="E00CB2E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534B31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CA8EF6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344763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F80614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F26468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9A24F8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658DC9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8D65B7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111F093F"/>
    <w:multiLevelType w:val="hybridMultilevel"/>
    <w:tmpl w:val="B73058BE"/>
    <w:lvl w:ilvl="0" w:tplc="F8B6F1A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B4AF64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66CF74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34AB64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4E0BEC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820358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D4A967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9546CF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2ACAEF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20C1417"/>
    <w:multiLevelType w:val="hybridMultilevel"/>
    <w:tmpl w:val="B24C7D7A"/>
    <w:lvl w:ilvl="0" w:tplc="521A251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9CED41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140C43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080CA9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B58556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B20C89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D5C4C7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71E770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51AA74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14123368"/>
    <w:multiLevelType w:val="hybridMultilevel"/>
    <w:tmpl w:val="D4C4FAE2"/>
    <w:lvl w:ilvl="0" w:tplc="4AE00C9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FF0EC7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10E999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64CAA6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9E6EED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D60256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4F63B8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F82B37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5DA303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16630A5E"/>
    <w:multiLevelType w:val="hybridMultilevel"/>
    <w:tmpl w:val="BA7EE2C2"/>
    <w:lvl w:ilvl="0" w:tplc="E4DA255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3A6329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7BC1CE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F3C4EF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9B60C8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8B8483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FEE736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44F39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22CE10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1A1718F2"/>
    <w:multiLevelType w:val="hybridMultilevel"/>
    <w:tmpl w:val="41F8352C"/>
    <w:lvl w:ilvl="0" w:tplc="2FBCC1E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DF8F7D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DB0689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36E17B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50AA36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30C2CB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2E27E1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29627E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1C886D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1E234E03"/>
    <w:multiLevelType w:val="hybridMultilevel"/>
    <w:tmpl w:val="289AE48A"/>
    <w:lvl w:ilvl="0" w:tplc="2D44FD1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982E1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30E627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D7650F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C14BBF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828216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110310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3A4939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142F40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28AE63FC"/>
    <w:multiLevelType w:val="hybridMultilevel"/>
    <w:tmpl w:val="FC1C68AE"/>
    <w:lvl w:ilvl="0" w:tplc="5CEE8C6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31EEFB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6CBCF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A744A7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F84B00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DE2988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2B836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B3437C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552BF9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 w15:restartNumberingAfterBreak="0">
    <w:nsid w:val="2A8C0649"/>
    <w:multiLevelType w:val="hybridMultilevel"/>
    <w:tmpl w:val="BC0C9C9E"/>
    <w:lvl w:ilvl="0" w:tplc="F384D08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CF64BD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D8E73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F0202E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DA0DBE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E824F4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59A7AD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0A24F9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02A947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31984CAC"/>
    <w:multiLevelType w:val="hybridMultilevel"/>
    <w:tmpl w:val="59B26AF8"/>
    <w:lvl w:ilvl="0" w:tplc="0EBE0D0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4B0B7C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91014A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FF89C6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138085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45E525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5ECA1E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5F4E42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24ED44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3" w15:restartNumberingAfterBreak="0">
    <w:nsid w:val="3497348C"/>
    <w:multiLevelType w:val="hybridMultilevel"/>
    <w:tmpl w:val="5270EB50"/>
    <w:lvl w:ilvl="0" w:tplc="099ABF3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B60736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E2EE25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714E89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7BEBEB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328654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DA2EA7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10E12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3D4E5E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35663956"/>
    <w:multiLevelType w:val="hybridMultilevel"/>
    <w:tmpl w:val="D12034A6"/>
    <w:lvl w:ilvl="0" w:tplc="1876CF1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E304B9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7A0264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876FE2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456BAE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7FC8B8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C0CCF7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6862C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7F0B85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376B3D83"/>
    <w:multiLevelType w:val="hybridMultilevel"/>
    <w:tmpl w:val="01EC1FF6"/>
    <w:lvl w:ilvl="0" w:tplc="A848471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D0A2B7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EBCB1B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162026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C8CEB1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238E08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6D668A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F8CE4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D02C10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402B6087"/>
    <w:multiLevelType w:val="hybridMultilevel"/>
    <w:tmpl w:val="E0047472"/>
    <w:lvl w:ilvl="0" w:tplc="A5B6DBD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B804C9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67485C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99EEC6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AF8B68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5E0EB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A16E59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06475B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B046F5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12E4DF6"/>
    <w:multiLevelType w:val="hybridMultilevel"/>
    <w:tmpl w:val="3BE66EFE"/>
    <w:lvl w:ilvl="0" w:tplc="827E969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14574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C14F19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8B0E37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6E8D03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244B65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79C673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C9A553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18A39A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48D548D5"/>
    <w:multiLevelType w:val="hybridMultilevel"/>
    <w:tmpl w:val="B61E1468"/>
    <w:lvl w:ilvl="0" w:tplc="37C6116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2ACBBF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16A5C0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9C2B5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C20FF2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3CEC65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324E2EA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25EDF5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01687F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524C0397"/>
    <w:multiLevelType w:val="hybridMultilevel"/>
    <w:tmpl w:val="C8469C86"/>
    <w:lvl w:ilvl="0" w:tplc="5964D16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6EA60C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4A0779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6ACD57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73674C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ACE6C7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A0E585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5643EF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33A7F1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538F51B4"/>
    <w:multiLevelType w:val="hybridMultilevel"/>
    <w:tmpl w:val="59F0D04C"/>
    <w:lvl w:ilvl="0" w:tplc="73E804E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CBC4A8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11847A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440748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42A0D3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232D6D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150D54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8A6A5F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1340A4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1" w15:restartNumberingAfterBreak="0">
    <w:nsid w:val="55BD0498"/>
    <w:multiLevelType w:val="hybridMultilevel"/>
    <w:tmpl w:val="D17CFD5C"/>
    <w:lvl w:ilvl="0" w:tplc="7E0AC14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2AE9F8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2D0333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836207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20C3D3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64657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A94539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6C002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218AA9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2" w15:restartNumberingAfterBreak="0">
    <w:nsid w:val="58335C1C"/>
    <w:multiLevelType w:val="hybridMultilevel"/>
    <w:tmpl w:val="E5AA5E7E"/>
    <w:lvl w:ilvl="0" w:tplc="8F040A0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670C73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9F083E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85CBD8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6969B4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108275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65650E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D90C02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29CCE5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3" w15:restartNumberingAfterBreak="0">
    <w:nsid w:val="5D07218D"/>
    <w:multiLevelType w:val="hybridMultilevel"/>
    <w:tmpl w:val="B8D2C082"/>
    <w:lvl w:ilvl="0" w:tplc="F5DA482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046EC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40C178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AD22ED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6023AF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9BE4C3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828EFA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D74CFA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EA8168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4" w15:restartNumberingAfterBreak="0">
    <w:nsid w:val="5E7859A3"/>
    <w:multiLevelType w:val="hybridMultilevel"/>
    <w:tmpl w:val="2018BAD4"/>
    <w:lvl w:ilvl="0" w:tplc="07022D7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17CAD5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74E5D5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CE4CE0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EB67EA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200CED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CF605D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7EC9AD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6A22C3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5" w15:restartNumberingAfterBreak="0">
    <w:nsid w:val="5FA34296"/>
    <w:multiLevelType w:val="hybridMultilevel"/>
    <w:tmpl w:val="73701F84"/>
    <w:lvl w:ilvl="0" w:tplc="72C20DC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D6EA4F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89AB61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AB06E0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BA07F0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4DA13F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18E71F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F24251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4D4D87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6" w15:restartNumberingAfterBreak="0">
    <w:nsid w:val="63EC2127"/>
    <w:multiLevelType w:val="hybridMultilevel"/>
    <w:tmpl w:val="F9CA701C"/>
    <w:lvl w:ilvl="0" w:tplc="7916C99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6488FF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6ACF59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568265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DBCC75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AB053E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1AA6F6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D3C227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5600D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7" w15:restartNumberingAfterBreak="0">
    <w:nsid w:val="64305B28"/>
    <w:multiLevelType w:val="hybridMultilevel"/>
    <w:tmpl w:val="A9709F80"/>
    <w:lvl w:ilvl="0" w:tplc="876007C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E02DEB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132C35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B86AA2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686CF0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BC2C1D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32A721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020C24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37A168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8" w15:restartNumberingAfterBreak="0">
    <w:nsid w:val="6900754F"/>
    <w:multiLevelType w:val="hybridMultilevel"/>
    <w:tmpl w:val="3E42C80C"/>
    <w:lvl w:ilvl="0" w:tplc="F1E465E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2CA1B2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4E8E31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4A6AFB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A7CA72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DDCD56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36C46E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EF08E1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65C068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9" w15:restartNumberingAfterBreak="0">
    <w:nsid w:val="69872BEA"/>
    <w:multiLevelType w:val="hybridMultilevel"/>
    <w:tmpl w:val="E57C4606"/>
    <w:lvl w:ilvl="0" w:tplc="A26813D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64E53A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11AE1D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AF47A5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D628D7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E32F4F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2D421E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B06AFA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5E27D8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0" w15:restartNumberingAfterBreak="0">
    <w:nsid w:val="6A5931BB"/>
    <w:multiLevelType w:val="hybridMultilevel"/>
    <w:tmpl w:val="08C2434C"/>
    <w:lvl w:ilvl="0" w:tplc="387C4A8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6C47D9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292386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1227F8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3B4249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C268AE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5C8C62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F64678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8D8A42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1" w15:restartNumberingAfterBreak="0">
    <w:nsid w:val="75290250"/>
    <w:multiLevelType w:val="hybridMultilevel"/>
    <w:tmpl w:val="DCBA778A"/>
    <w:lvl w:ilvl="0" w:tplc="70CCBD6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804394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A7EC98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B362FC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AAA513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80A05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E4A8EE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D72AD0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ECC2B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3"/>
  </w:num>
  <w:num w:numId="2">
    <w:abstractNumId w:val="10"/>
  </w:num>
  <w:num w:numId="3">
    <w:abstractNumId w:val="9"/>
  </w:num>
  <w:num w:numId="4">
    <w:abstractNumId w:val="23"/>
  </w:num>
  <w:num w:numId="5">
    <w:abstractNumId w:val="21"/>
  </w:num>
  <w:num w:numId="6">
    <w:abstractNumId w:val="26"/>
  </w:num>
  <w:num w:numId="7">
    <w:abstractNumId w:val="13"/>
  </w:num>
  <w:num w:numId="8">
    <w:abstractNumId w:val="6"/>
  </w:num>
  <w:num w:numId="9">
    <w:abstractNumId w:val="31"/>
  </w:num>
  <w:num w:numId="10">
    <w:abstractNumId w:val="5"/>
  </w:num>
  <w:num w:numId="11">
    <w:abstractNumId w:val="25"/>
  </w:num>
  <w:num w:numId="12">
    <w:abstractNumId w:val="12"/>
  </w:num>
  <w:num w:numId="13">
    <w:abstractNumId w:val="22"/>
  </w:num>
  <w:num w:numId="14">
    <w:abstractNumId w:val="18"/>
  </w:num>
  <w:num w:numId="15">
    <w:abstractNumId w:val="7"/>
  </w:num>
  <w:num w:numId="16">
    <w:abstractNumId w:val="19"/>
  </w:num>
  <w:num w:numId="17">
    <w:abstractNumId w:val="28"/>
  </w:num>
  <w:num w:numId="18">
    <w:abstractNumId w:val="16"/>
  </w:num>
  <w:num w:numId="19">
    <w:abstractNumId w:val="27"/>
  </w:num>
  <w:num w:numId="20">
    <w:abstractNumId w:val="4"/>
  </w:num>
  <w:num w:numId="21">
    <w:abstractNumId w:val="0"/>
  </w:num>
  <w:num w:numId="22">
    <w:abstractNumId w:val="17"/>
  </w:num>
  <w:num w:numId="23">
    <w:abstractNumId w:val="24"/>
  </w:num>
  <w:num w:numId="24">
    <w:abstractNumId w:val="8"/>
  </w:num>
  <w:num w:numId="25">
    <w:abstractNumId w:val="11"/>
  </w:num>
  <w:num w:numId="26">
    <w:abstractNumId w:val="14"/>
  </w:num>
  <w:num w:numId="27">
    <w:abstractNumId w:val="30"/>
  </w:num>
  <w:num w:numId="28">
    <w:abstractNumId w:val="1"/>
  </w:num>
  <w:num w:numId="29">
    <w:abstractNumId w:val="29"/>
  </w:num>
  <w:num w:numId="30">
    <w:abstractNumId w:val="2"/>
  </w:num>
  <w:num w:numId="31">
    <w:abstractNumId w:val="15"/>
  </w:num>
  <w:num w:numId="3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7BA"/>
    <w:rsid w:val="00007A17"/>
    <w:rsid w:val="00011863"/>
    <w:rsid w:val="0002012E"/>
    <w:rsid w:val="00027985"/>
    <w:rsid w:val="00036419"/>
    <w:rsid w:val="00040464"/>
    <w:rsid w:val="00041A45"/>
    <w:rsid w:val="000637E0"/>
    <w:rsid w:val="00067F99"/>
    <w:rsid w:val="00070BBF"/>
    <w:rsid w:val="00070DD3"/>
    <w:rsid w:val="0007216E"/>
    <w:rsid w:val="000761AE"/>
    <w:rsid w:val="00081737"/>
    <w:rsid w:val="0008191E"/>
    <w:rsid w:val="00087949"/>
    <w:rsid w:val="00095BB7"/>
    <w:rsid w:val="000971A5"/>
    <w:rsid w:val="000B30CB"/>
    <w:rsid w:val="000E4904"/>
    <w:rsid w:val="00101AD1"/>
    <w:rsid w:val="00112C6D"/>
    <w:rsid w:val="00116B65"/>
    <w:rsid w:val="00124397"/>
    <w:rsid w:val="00134DA9"/>
    <w:rsid w:val="00140AD6"/>
    <w:rsid w:val="001459F5"/>
    <w:rsid w:val="00155EBF"/>
    <w:rsid w:val="0016086B"/>
    <w:rsid w:val="001634D2"/>
    <w:rsid w:val="00181699"/>
    <w:rsid w:val="00184822"/>
    <w:rsid w:val="0019367D"/>
    <w:rsid w:val="001A2FA6"/>
    <w:rsid w:val="001A5256"/>
    <w:rsid w:val="001B2F72"/>
    <w:rsid w:val="001E04BC"/>
    <w:rsid w:val="001E1008"/>
    <w:rsid w:val="001F0856"/>
    <w:rsid w:val="002014F9"/>
    <w:rsid w:val="00201D84"/>
    <w:rsid w:val="00205789"/>
    <w:rsid w:val="0021357D"/>
    <w:rsid w:val="00213A39"/>
    <w:rsid w:val="00221719"/>
    <w:rsid w:val="0023145F"/>
    <w:rsid w:val="00257A79"/>
    <w:rsid w:val="00266D75"/>
    <w:rsid w:val="00281DE7"/>
    <w:rsid w:val="00295D2F"/>
    <w:rsid w:val="002C5A0C"/>
    <w:rsid w:val="002E710B"/>
    <w:rsid w:val="002F6AB3"/>
    <w:rsid w:val="0030251C"/>
    <w:rsid w:val="003038A7"/>
    <w:rsid w:val="00313B5E"/>
    <w:rsid w:val="0032071D"/>
    <w:rsid w:val="003253CB"/>
    <w:rsid w:val="00325972"/>
    <w:rsid w:val="003460E2"/>
    <w:rsid w:val="003463DC"/>
    <w:rsid w:val="00352F07"/>
    <w:rsid w:val="00364076"/>
    <w:rsid w:val="003775B9"/>
    <w:rsid w:val="003A48C4"/>
    <w:rsid w:val="003E2874"/>
    <w:rsid w:val="003F0021"/>
    <w:rsid w:val="00410972"/>
    <w:rsid w:val="004136BF"/>
    <w:rsid w:val="00417A7A"/>
    <w:rsid w:val="00424F7C"/>
    <w:rsid w:val="0042672E"/>
    <w:rsid w:val="004330B1"/>
    <w:rsid w:val="00463236"/>
    <w:rsid w:val="00465E01"/>
    <w:rsid w:val="00467FE0"/>
    <w:rsid w:val="004C3B54"/>
    <w:rsid w:val="004D214E"/>
    <w:rsid w:val="004D609D"/>
    <w:rsid w:val="004E2D28"/>
    <w:rsid w:val="004F13D7"/>
    <w:rsid w:val="0053661E"/>
    <w:rsid w:val="00553B91"/>
    <w:rsid w:val="00554116"/>
    <w:rsid w:val="00582DC5"/>
    <w:rsid w:val="00593D0A"/>
    <w:rsid w:val="00595B7C"/>
    <w:rsid w:val="005964AB"/>
    <w:rsid w:val="005A5D92"/>
    <w:rsid w:val="005C429D"/>
    <w:rsid w:val="005D1583"/>
    <w:rsid w:val="005E6009"/>
    <w:rsid w:val="005F05E7"/>
    <w:rsid w:val="005F07BA"/>
    <w:rsid w:val="005F6468"/>
    <w:rsid w:val="00612DD6"/>
    <w:rsid w:val="00632DDD"/>
    <w:rsid w:val="00633106"/>
    <w:rsid w:val="006339FB"/>
    <w:rsid w:val="00633C18"/>
    <w:rsid w:val="00642FB7"/>
    <w:rsid w:val="00651603"/>
    <w:rsid w:val="00653241"/>
    <w:rsid w:val="00653B1F"/>
    <w:rsid w:val="0065547C"/>
    <w:rsid w:val="00660E65"/>
    <w:rsid w:val="00666629"/>
    <w:rsid w:val="00692E3A"/>
    <w:rsid w:val="006C5F09"/>
    <w:rsid w:val="006E74C7"/>
    <w:rsid w:val="006F6292"/>
    <w:rsid w:val="00712E95"/>
    <w:rsid w:val="00722C83"/>
    <w:rsid w:val="00727712"/>
    <w:rsid w:val="007357FC"/>
    <w:rsid w:val="00740001"/>
    <w:rsid w:val="007421B1"/>
    <w:rsid w:val="00742701"/>
    <w:rsid w:val="007447E5"/>
    <w:rsid w:val="00770212"/>
    <w:rsid w:val="00770A55"/>
    <w:rsid w:val="00773128"/>
    <w:rsid w:val="007872BB"/>
    <w:rsid w:val="00794555"/>
    <w:rsid w:val="007976F6"/>
    <w:rsid w:val="007B0BE0"/>
    <w:rsid w:val="007C0C6F"/>
    <w:rsid w:val="007C26DE"/>
    <w:rsid w:val="007C5259"/>
    <w:rsid w:val="007D3B26"/>
    <w:rsid w:val="007D67EC"/>
    <w:rsid w:val="007E2123"/>
    <w:rsid w:val="007F687D"/>
    <w:rsid w:val="007F6EA8"/>
    <w:rsid w:val="00826DD1"/>
    <w:rsid w:val="0088025E"/>
    <w:rsid w:val="00884A55"/>
    <w:rsid w:val="008A5C1B"/>
    <w:rsid w:val="008C4E9E"/>
    <w:rsid w:val="008D6575"/>
    <w:rsid w:val="008E33D6"/>
    <w:rsid w:val="00930F54"/>
    <w:rsid w:val="0094079D"/>
    <w:rsid w:val="00972924"/>
    <w:rsid w:val="009A273B"/>
    <w:rsid w:val="009B7517"/>
    <w:rsid w:val="009C48BD"/>
    <w:rsid w:val="009D4421"/>
    <w:rsid w:val="009D5A35"/>
    <w:rsid w:val="00A045A2"/>
    <w:rsid w:val="00A071F8"/>
    <w:rsid w:val="00A14E89"/>
    <w:rsid w:val="00A441C7"/>
    <w:rsid w:val="00A50378"/>
    <w:rsid w:val="00A57DA2"/>
    <w:rsid w:val="00A647D4"/>
    <w:rsid w:val="00A85DF2"/>
    <w:rsid w:val="00A862A6"/>
    <w:rsid w:val="00A97496"/>
    <w:rsid w:val="00AB4832"/>
    <w:rsid w:val="00AC40D6"/>
    <w:rsid w:val="00AE0816"/>
    <w:rsid w:val="00B07641"/>
    <w:rsid w:val="00B07B97"/>
    <w:rsid w:val="00B15BAD"/>
    <w:rsid w:val="00B2549F"/>
    <w:rsid w:val="00B30BE8"/>
    <w:rsid w:val="00B342DD"/>
    <w:rsid w:val="00B62B48"/>
    <w:rsid w:val="00B66E90"/>
    <w:rsid w:val="00B76560"/>
    <w:rsid w:val="00B97925"/>
    <w:rsid w:val="00BA7663"/>
    <w:rsid w:val="00BB0D4A"/>
    <w:rsid w:val="00BB21F6"/>
    <w:rsid w:val="00BB544F"/>
    <w:rsid w:val="00BC043E"/>
    <w:rsid w:val="00BC1639"/>
    <w:rsid w:val="00BC179A"/>
    <w:rsid w:val="00BD1456"/>
    <w:rsid w:val="00BD34F1"/>
    <w:rsid w:val="00BD5E16"/>
    <w:rsid w:val="00BD788B"/>
    <w:rsid w:val="00BF0AC5"/>
    <w:rsid w:val="00C26AC7"/>
    <w:rsid w:val="00C26AE3"/>
    <w:rsid w:val="00C462EF"/>
    <w:rsid w:val="00C8196F"/>
    <w:rsid w:val="00CA0953"/>
    <w:rsid w:val="00CA6007"/>
    <w:rsid w:val="00CE1880"/>
    <w:rsid w:val="00CF01F6"/>
    <w:rsid w:val="00CF672A"/>
    <w:rsid w:val="00D10ABE"/>
    <w:rsid w:val="00D12479"/>
    <w:rsid w:val="00D27F53"/>
    <w:rsid w:val="00D32083"/>
    <w:rsid w:val="00D35706"/>
    <w:rsid w:val="00D476F4"/>
    <w:rsid w:val="00D64305"/>
    <w:rsid w:val="00D825A1"/>
    <w:rsid w:val="00D9642E"/>
    <w:rsid w:val="00DD61AB"/>
    <w:rsid w:val="00DD637C"/>
    <w:rsid w:val="00DF6831"/>
    <w:rsid w:val="00E01F33"/>
    <w:rsid w:val="00E0403D"/>
    <w:rsid w:val="00E318B5"/>
    <w:rsid w:val="00E40890"/>
    <w:rsid w:val="00E50D8B"/>
    <w:rsid w:val="00E52860"/>
    <w:rsid w:val="00E71329"/>
    <w:rsid w:val="00E730B3"/>
    <w:rsid w:val="00E834F9"/>
    <w:rsid w:val="00E90A3C"/>
    <w:rsid w:val="00E96BEF"/>
    <w:rsid w:val="00ED67FB"/>
    <w:rsid w:val="00EE56D3"/>
    <w:rsid w:val="00EE73CD"/>
    <w:rsid w:val="00EF44B3"/>
    <w:rsid w:val="00F0354F"/>
    <w:rsid w:val="00F10EFC"/>
    <w:rsid w:val="00F12A58"/>
    <w:rsid w:val="00F14DA7"/>
    <w:rsid w:val="00F15261"/>
    <w:rsid w:val="00F228A6"/>
    <w:rsid w:val="00F41A5D"/>
    <w:rsid w:val="00F5006C"/>
    <w:rsid w:val="00F81382"/>
    <w:rsid w:val="00F87160"/>
    <w:rsid w:val="00FA19FE"/>
    <w:rsid w:val="00FA25BC"/>
    <w:rsid w:val="00FA26B8"/>
    <w:rsid w:val="00FB5EB4"/>
    <w:rsid w:val="00FB620F"/>
    <w:rsid w:val="00FD5C10"/>
    <w:rsid w:val="00FE09F1"/>
    <w:rsid w:val="6195E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15AFA"/>
  <w15:chartTrackingRefBased/>
  <w15:docId w15:val="{95F4E8DB-33B3-47FE-8BCF-897527960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04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04BC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A85DF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817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tgc">
    <w:name w:val="x__tgc"/>
    <w:basedOn w:val="DefaultParagraphFont"/>
    <w:rsid w:val="008802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10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410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57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6415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05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1478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2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29421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2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0104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9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5757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481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5815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447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46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5998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3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8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4723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446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3947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68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3305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784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1595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708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8274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320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58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3704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25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3186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506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1602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1386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324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1608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5537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44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7950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413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816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9998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7632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31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5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3781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06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1678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1848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0364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1610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458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58839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8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9504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8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64486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39006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4328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39111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96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2691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70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7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9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5242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829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5302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902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7140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3249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029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44682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2252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883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96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4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5304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839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7862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200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5737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3485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5731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396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0918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606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237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7713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4310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196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2320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8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3664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51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8671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9997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8945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2888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disability-facts-and-figures/disability-facts-and-figures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mencap.org.uk/learning-disability-explained/research-and-statistics/children-and-young-people-research-and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disabilitywales.org/social-model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588C73-F2D9-4E63-A592-3EBF13266B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6</Pages>
  <Words>1373</Words>
  <Characters>7830</Characters>
  <Application>Microsoft Office Word</Application>
  <DocSecurity>0</DocSecurity>
  <Lines>65</Lines>
  <Paragraphs>18</Paragraphs>
  <ScaleCrop>false</ScaleCrop>
  <Company/>
  <LinksUpToDate>false</LinksUpToDate>
  <CharactersWithSpaces>9185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Evans (1706137)</dc:creator>
  <cp:keywords/>
  <dc:description/>
  <cp:lastModifiedBy>Diana Evans (1706137)</cp:lastModifiedBy>
  <cp:revision>233</cp:revision>
  <dcterms:created xsi:type="dcterms:W3CDTF">2018-02-19T18:51:00Z</dcterms:created>
  <dcterms:modified xsi:type="dcterms:W3CDTF">2018-03-15T08:16:00Z</dcterms:modified>
</cp:coreProperties>
</file>