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05EE9" w14:textId="7326EA4E" w:rsidR="007556CB" w:rsidRDefault="007556CB" w:rsidP="00B34086">
      <w:pPr>
        <w:suppressAutoHyphens w:val="0"/>
        <w:jc w:val="center"/>
        <w:rPr>
          <w:rFonts w:ascii="Times New Roman" w:eastAsia="Times New Roman" w:hAnsi="Times New Roman" w:cs="Times New Roman"/>
          <w:color w:val="000000"/>
          <w:sz w:val="24"/>
          <w:szCs w:val="24"/>
        </w:rPr>
      </w:pPr>
      <w:r w:rsidRPr="007556CB">
        <w:rPr>
          <w:rFonts w:ascii="Times New Roman" w:eastAsia="Times New Roman" w:hAnsi="Times New Roman" w:cs="Times New Roman"/>
          <w:b/>
          <w:bCs/>
          <w:color w:val="000000"/>
          <w:sz w:val="32"/>
          <w:szCs w:val="32"/>
        </w:rPr>
        <w:t xml:space="preserve">Destination Management </w:t>
      </w:r>
      <w:r w:rsidR="00B34086">
        <w:rPr>
          <w:rFonts w:ascii="Times New Roman" w:eastAsia="Times New Roman" w:hAnsi="Times New Roman" w:cs="Times New Roman"/>
          <w:b/>
          <w:bCs/>
          <w:color w:val="000000"/>
          <w:sz w:val="32"/>
          <w:szCs w:val="32"/>
        </w:rPr>
        <w:br/>
        <w:t>Marriot hotel</w:t>
      </w:r>
    </w:p>
    <w:p w14:paraId="1582F2AA" w14:textId="77777777" w:rsidR="007556CB" w:rsidRDefault="007556CB" w:rsidP="007556CB">
      <w:pPr>
        <w:suppressAutoHyphens w:val="0"/>
        <w:rPr>
          <w:rFonts w:ascii="Times New Roman" w:eastAsia="Times New Roman" w:hAnsi="Times New Roman" w:cs="Times New Roman"/>
          <w:color w:val="000000"/>
          <w:sz w:val="24"/>
          <w:szCs w:val="24"/>
        </w:rPr>
      </w:pPr>
    </w:p>
    <w:p w14:paraId="419AA4C7" w14:textId="77777777" w:rsidR="007556CB" w:rsidRDefault="007556CB" w:rsidP="007556CB">
      <w:pPr>
        <w:suppressAutoHyphens w:val="0"/>
        <w:rPr>
          <w:rFonts w:ascii="Times New Roman" w:eastAsia="Times New Roman" w:hAnsi="Times New Roman" w:cs="Times New Roman"/>
          <w:color w:val="000000"/>
          <w:sz w:val="24"/>
          <w:szCs w:val="24"/>
        </w:rPr>
      </w:pPr>
    </w:p>
    <w:p w14:paraId="5A1A58B1" w14:textId="7B3BDAF0" w:rsidR="007556CB" w:rsidRDefault="007556CB" w:rsidP="007556CB">
      <w:pPr>
        <w:suppressAutoHyphens w:val="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Mohammed Nadeem Ahmed</w:t>
      </w:r>
    </w:p>
    <w:p w14:paraId="27E42014" w14:textId="6AC04623" w:rsidR="007556CB" w:rsidRPr="007556CB" w:rsidRDefault="007556CB" w:rsidP="007556CB">
      <w:pPr>
        <w:suppressAutoHyphens w:val="0"/>
        <w:jc w:val="center"/>
        <w:rPr>
          <w:rFonts w:ascii="Times New Roman" w:eastAsia="Times New Roman" w:hAnsi="Times New Roman" w:cs="Times New Roman"/>
          <w:color w:val="000000"/>
          <w:sz w:val="24"/>
          <w:szCs w:val="24"/>
        </w:rPr>
      </w:pPr>
      <w:r w:rsidRPr="007556CB">
        <w:rPr>
          <w:rFonts w:ascii="Times New Roman" w:eastAsia="Times New Roman" w:hAnsi="Times New Roman" w:cs="Times New Roman"/>
          <w:color w:val="000000"/>
          <w:sz w:val="24"/>
          <w:szCs w:val="24"/>
        </w:rPr>
        <w:t>Sustainable Hospitality &amp; Tourism Management</w:t>
      </w:r>
    </w:p>
    <w:p w14:paraId="75AF55A9" w14:textId="64804574" w:rsidR="007556CB" w:rsidRPr="007556CB" w:rsidRDefault="007556CB" w:rsidP="007556CB">
      <w:pPr>
        <w:suppressAutoHyphens w:val="0"/>
        <w:jc w:val="center"/>
        <w:rPr>
          <w:rFonts w:ascii="Times New Roman" w:eastAsia="Times New Roman" w:hAnsi="Times New Roman" w:cs="Times New Roman"/>
          <w:color w:val="000000"/>
          <w:sz w:val="24"/>
          <w:szCs w:val="24"/>
        </w:rPr>
      </w:pPr>
      <w:r w:rsidRPr="007556CB">
        <w:rPr>
          <w:rFonts w:ascii="Times New Roman" w:eastAsia="Times New Roman" w:hAnsi="Times New Roman" w:cs="Times New Roman"/>
          <w:color w:val="000000"/>
          <w:sz w:val="24"/>
          <w:szCs w:val="24"/>
        </w:rPr>
        <w:t>BMIH5006</w:t>
      </w:r>
    </w:p>
    <w:p w14:paraId="62762FA6" w14:textId="1949F3EA" w:rsidR="007556CB" w:rsidRPr="007556CB" w:rsidRDefault="007556CB" w:rsidP="007556CB">
      <w:pPr>
        <w:suppressAutoHyphens w:val="0"/>
        <w:jc w:val="center"/>
        <w:rPr>
          <w:rFonts w:ascii="Times New Roman" w:eastAsia="Times New Roman" w:hAnsi="Times New Roman" w:cs="Times New Roman"/>
          <w:color w:val="000000"/>
          <w:sz w:val="24"/>
          <w:szCs w:val="24"/>
        </w:rPr>
      </w:pPr>
      <w:r w:rsidRPr="007556CB">
        <w:rPr>
          <w:rFonts w:ascii="Times New Roman" w:eastAsia="Times New Roman" w:hAnsi="Times New Roman" w:cs="Times New Roman"/>
          <w:color w:val="000000"/>
          <w:sz w:val="24"/>
          <w:szCs w:val="24"/>
        </w:rPr>
        <w:t>Dr. Huw Thomas</w:t>
      </w:r>
    </w:p>
    <w:p w14:paraId="4759F929" w14:textId="48AC9A31" w:rsidR="007556CB" w:rsidRDefault="007556CB">
      <w:pPr>
        <w:suppressAutoHyphens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20A433E7" w14:textId="77777777" w:rsidR="007556CB" w:rsidRDefault="007556CB">
      <w:pPr>
        <w:suppressAutoHyphens w:val="0"/>
        <w:rPr>
          <w:rFonts w:ascii="Times New Roman" w:eastAsia="Times New Roman" w:hAnsi="Times New Roman" w:cs="Times New Roman"/>
          <w:color w:val="000000"/>
          <w:sz w:val="24"/>
          <w:szCs w:val="24"/>
        </w:rPr>
      </w:pPr>
    </w:p>
    <w:p w14:paraId="00000001" w14:textId="7BE2D032" w:rsidR="005233DE" w:rsidRDefault="00000000">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Industry management challenges arise from how highly fragmented the tourism sector is. </w:t>
      </w:r>
      <w:r w:rsidR="003C05D6" w:rsidRPr="003C05D6">
        <w:rPr>
          <w:rFonts w:ascii="Times New Roman" w:eastAsia="Times New Roman" w:hAnsi="Times New Roman" w:cs="Times New Roman"/>
          <w:color w:val="000000"/>
          <w:sz w:val="24"/>
          <w:szCs w:val="24"/>
        </w:rPr>
        <w:t>Leiper's (1990) model of a basic the travel industry framework exhibits how the travel industry includes a large number of partners, including people, companies, and associations, and what in this way a multi-layered movement means for the existences of many individuals and different monetary exercises (2005, p.12).</w:t>
      </w:r>
      <w:r w:rsidR="003C05D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Therefore, in order to achieve the desired outcomes, it is imperative that tourism-related activities be organised, planned, and managed.</w:t>
      </w:r>
    </w:p>
    <w:p w14:paraId="00000002" w14:textId="77777777" w:rsidR="005233DE" w:rsidRDefault="005233DE">
      <w:pPr>
        <w:shd w:val="clear" w:color="auto" w:fill="FFFFFF"/>
        <w:spacing w:after="0" w:line="360" w:lineRule="auto"/>
        <w:jc w:val="both"/>
        <w:rPr>
          <w:rFonts w:ascii="Times New Roman" w:eastAsia="Times New Roman" w:hAnsi="Times New Roman" w:cs="Times New Roman"/>
          <w:color w:val="000000"/>
          <w:sz w:val="24"/>
          <w:szCs w:val="24"/>
        </w:rPr>
      </w:pPr>
    </w:p>
    <w:p w14:paraId="00000003" w14:textId="3C4332AC" w:rsidR="005233DE"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Cooper et al., sustainability is now one of the most frequently used but also one of the least understood ideas when talking about the development of the tourism industry (2005, p.260). </w:t>
      </w:r>
      <w:r w:rsidR="003C05D6" w:rsidRPr="003C05D6">
        <w:rPr>
          <w:rFonts w:ascii="Times New Roman" w:eastAsia="Times New Roman" w:hAnsi="Times New Roman" w:cs="Times New Roman"/>
          <w:color w:val="000000"/>
          <w:sz w:val="24"/>
          <w:szCs w:val="24"/>
        </w:rPr>
        <w:t xml:space="preserve">At the Gathering The travel industry Stream in 1990 in Vancouver, manageable the travel industry was characterized as </w:t>
      </w:r>
      <w:r w:rsidR="003C05D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 way of development intended to improve the quality of life of host communities, provide a top-quality experience for the visitors, and preserve the quality of the environment, which both depend upon," according to Venturini (1999), cited in Repiso (p. 286). The concept of sustainability has evolved over the years. The emphasis has been placed on three key variables: economic, environmental, and social concerns, according to Mason (2008, p. 110). In the tourist sector, it is still impossible to achieve totally sustainable management as a destination or attraction.</w:t>
      </w:r>
    </w:p>
    <w:p w14:paraId="00000004" w14:textId="4F0DBA33" w:rsidR="005233DE" w:rsidRDefault="003C05D6">
      <w:pPr>
        <w:shd w:val="clear" w:color="auto" w:fill="FFFFFF"/>
        <w:spacing w:after="0" w:line="360" w:lineRule="auto"/>
        <w:jc w:val="both"/>
        <w:rPr>
          <w:rFonts w:ascii="Times New Roman" w:eastAsia="Times New Roman" w:hAnsi="Times New Roman" w:cs="Times New Roman"/>
          <w:color w:val="000000"/>
          <w:sz w:val="24"/>
          <w:szCs w:val="24"/>
        </w:rPr>
      </w:pPr>
      <w:r w:rsidRPr="003C05D6">
        <w:rPr>
          <w:rFonts w:ascii="Times New Roman" w:eastAsia="Times New Roman" w:hAnsi="Times New Roman" w:cs="Times New Roman"/>
          <w:color w:val="000000"/>
          <w:sz w:val="24"/>
          <w:szCs w:val="24"/>
        </w:rPr>
        <w:t>At the point when Willard Marriott and his better half settled a minuscule root brew shop in Washington, DC, that year, that is when Marriot Global started out. Starting today, Marriott works and establishments lodgings and authorized excursion proprietorship resorts under 19 brands, with in excess of 4,300 properties in 85 nations and domains, and detailed income of near $14 billion in the 2014 financial year (Deale, JQH, 2016). In 1981, Marriott opened its 100th inn in Hawaii.</w:t>
      </w:r>
    </w:p>
    <w:p w14:paraId="00000005" w14:textId="77777777" w:rsidR="005233DE" w:rsidRDefault="005233DE">
      <w:pPr>
        <w:shd w:val="clear" w:color="auto" w:fill="FFFFFF"/>
        <w:spacing w:after="0" w:line="360" w:lineRule="auto"/>
        <w:jc w:val="both"/>
        <w:rPr>
          <w:rFonts w:ascii="Times New Roman" w:eastAsia="Times New Roman" w:hAnsi="Times New Roman" w:cs="Times New Roman"/>
          <w:color w:val="000000"/>
          <w:sz w:val="24"/>
          <w:szCs w:val="24"/>
        </w:rPr>
      </w:pPr>
    </w:p>
    <w:p w14:paraId="00000006" w14:textId="77777777" w:rsidR="005233DE" w:rsidRDefault="00000000">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Since the very first hotel opened in Arlington County, Virginia, in the United States, Marriott International has made a commitment to operating as a sustainable business, which, in terms of the Triple Bottom Line, entails providing employees with career opportunities in addition to jobs, protecting the environment on both a local and global scale, and empowering local communities and assisting in their sustainable growth.</w:t>
      </w:r>
    </w:p>
    <w:p w14:paraId="00000007" w14:textId="77777777" w:rsidR="005233DE" w:rsidRDefault="00000000">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years 2007 to 2020, the company aims to cut its water and electricity usage by 20%, continue to support the neighborhood, and fight against human rights abuses and environmental damage caused by humans. Marriott International increased its entire financial support for </w:t>
      </w:r>
      <w:r>
        <w:rPr>
          <w:rFonts w:ascii="Times New Roman" w:eastAsia="Times New Roman" w:hAnsi="Times New Roman" w:cs="Times New Roman"/>
          <w:color w:val="000000"/>
          <w:sz w:val="24"/>
          <w:szCs w:val="24"/>
        </w:rPr>
        <w:lastRenderedPageBreak/>
        <w:t>enhancing a positive social effect from $23.8 million in 2013 to $33.0 million in 2015. (Marriott International, 2016c, p.2).</w:t>
      </w:r>
    </w:p>
    <w:p w14:paraId="00000008" w14:textId="61FFC694" w:rsidR="005233DE" w:rsidRDefault="003C05D6">
      <w:pPr>
        <w:spacing w:line="360" w:lineRule="auto"/>
        <w:jc w:val="both"/>
        <w:rPr>
          <w:rFonts w:ascii="Times New Roman" w:eastAsia="Times New Roman" w:hAnsi="Times New Roman" w:cs="Times New Roman"/>
          <w:sz w:val="24"/>
          <w:szCs w:val="24"/>
        </w:rPr>
      </w:pPr>
      <w:r w:rsidRPr="003C05D6">
        <w:rPr>
          <w:rFonts w:ascii="Times New Roman" w:eastAsia="Times New Roman" w:hAnsi="Times New Roman" w:cs="Times New Roman"/>
          <w:sz w:val="24"/>
          <w:szCs w:val="24"/>
        </w:rPr>
        <w:t>The verifiable setting of Marriot Overall follows as far as possible back to 1927 when Willard Marriott and his better half opened a little root brew stand in Washington DC. In 1981 Marriott opened in Hawaii its 100th motel, working and broadening at present lodgings and approved move away ownership resorts under 19 brands with more than 4,300 properties in 85 countries and spaces and an uncovered pay of nearly $14 billion in the 2014 monetary year</w:t>
      </w:r>
      <w:r>
        <w:rPr>
          <w:rFonts w:ascii="Times New Roman" w:eastAsia="Times New Roman" w:hAnsi="Times New Roman" w:cs="Times New Roman"/>
          <w:sz w:val="24"/>
          <w:szCs w:val="24"/>
        </w:rPr>
        <w:t xml:space="preserve"> (Deale, [n.d.]; JQH, 2016).</w:t>
      </w:r>
    </w:p>
    <w:p w14:paraId="00000009" w14:textId="77777777" w:rsidR="005233DE" w:rsidRDefault="00000000">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Marriott has established clear water reduction objectives, it appears that they are not externally checked with regard to water usage (Marriott International, 2016a, p. W.5.4). The fact that harsh water reduction regulations were imposed on the corporation by California Governor Brown in May 2015 and were then passed on to customers via utilities is noteworthy in this situation. Properties that couldn't reduce their water use were levied fees, which were successfully paid. However, in order to satisfy State-mandated reduction goals, the company created for each property a site-specific water consumption plan and irrigation efficiency assessments on their landscaping (Marriott International, 2016a, p. W7).</w:t>
      </w:r>
    </w:p>
    <w:p w14:paraId="0000000A" w14:textId="77777777" w:rsidR="005233DE" w:rsidRDefault="00000000">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0000000B" w14:textId="5773F66F" w:rsidR="005233DE" w:rsidRDefault="00000000">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has been demonstrated throughout time, according to Fyall (2008, p. 174), that education about tourism activity minimises potential harmful effects and significantly alters behaviours. </w:t>
      </w:r>
      <w:r w:rsidR="003C05D6" w:rsidRPr="003C05D6">
        <w:rPr>
          <w:rFonts w:ascii="Times New Roman" w:eastAsia="Times New Roman" w:hAnsi="Times New Roman" w:cs="Times New Roman"/>
          <w:color w:val="000000"/>
          <w:sz w:val="24"/>
          <w:szCs w:val="24"/>
        </w:rPr>
        <w:t>Marriott as a firm utilizes instruction at the inns and then some, not just on representatives and partners making business economically, yet in addition on visitors encouraging the world to act dependably, for example, the Earth Hour Practice, when every one of the Lodgings and partners switch off their lights for 60 minutes</w:t>
      </w:r>
      <w:r w:rsidR="003C05D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According to Leslie, voluntary donation programmes can be a potent strategy for altering tourist behaviour (2012, p.64).</w:t>
      </w:r>
    </w:p>
    <w:p w14:paraId="0000000C" w14:textId="63D91534"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Marriott has established clear water reduction objectives, it appears that they are not externally checked with regard to water usage (Marriott International, 2016a, p. W.5.4). The fact that harsh water reduction regulations were imposed on the corporation by California Governor Brown in May 2015 and were then passed on to customers via utilities is noteworthy in this situation. Properties that couldn't reduce their water use were levied fees, which were successfully paid. However, in order to satisfy State-mandated reduction goals</w:t>
      </w:r>
      <w:r w:rsidR="003C05D6" w:rsidRPr="003C05D6">
        <w:rPr>
          <w:rFonts w:ascii="Times New Roman" w:eastAsia="Times New Roman" w:hAnsi="Times New Roman" w:cs="Times New Roman"/>
          <w:sz w:val="24"/>
          <w:szCs w:val="24"/>
        </w:rPr>
        <w:t>, the organization made for every property a site-explicit water utilization plan and water system productivity evaluations on their finishing</w:t>
      </w:r>
      <w:r>
        <w:rPr>
          <w:rFonts w:ascii="Times New Roman" w:eastAsia="Times New Roman" w:hAnsi="Times New Roman" w:cs="Times New Roman"/>
          <w:sz w:val="24"/>
          <w:szCs w:val="24"/>
        </w:rPr>
        <w:t xml:space="preserve"> (Marriott International, 2016a, p. W7).</w:t>
      </w:r>
    </w:p>
    <w:p w14:paraId="7408CCC4" w14:textId="77777777" w:rsidR="003C05D6" w:rsidRDefault="003C05D6">
      <w:pPr>
        <w:spacing w:line="360" w:lineRule="auto"/>
        <w:jc w:val="both"/>
        <w:rPr>
          <w:rFonts w:ascii="Times New Roman" w:eastAsia="Times New Roman" w:hAnsi="Times New Roman" w:cs="Times New Roman"/>
          <w:sz w:val="24"/>
          <w:szCs w:val="24"/>
        </w:rPr>
      </w:pPr>
      <w:r w:rsidRPr="003C05D6">
        <w:rPr>
          <w:rFonts w:ascii="Times New Roman" w:eastAsia="Times New Roman" w:hAnsi="Times New Roman" w:cs="Times New Roman"/>
          <w:sz w:val="24"/>
          <w:szCs w:val="24"/>
        </w:rPr>
        <w:lastRenderedPageBreak/>
        <w:t>Coordinated efforts and associations with various gatherings are important to empower the drawn out economical improvement of a vacation spot or location. It is smarter to team up, as indicated by Artisan (2008, pp. 194-195), despite the fact that associations might build the vulnerability of future turn of events, despite the fact that quite possibly a few gatherings will be uninterested or that the dynamic interaction will be divided. This is on the grounds that more gatherings included will bring about additional assets, more advancement, and more prominent viability in the travel industry.</w:t>
      </w:r>
    </w:p>
    <w:p w14:paraId="0000000E" w14:textId="3C2BB699"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has a long history of working together on numerous projects with a variety of stakeholders with the aim of enhancing the company's sustainable operations and beneficial effects. One of the providers Marriott recognised for sustainability is Cintas Corporation (Cintas, 2014). The supplier has a significant impact on lowering Marriott's environmental footprint by reducing energy and water use as well as diverting landfill waste through creative garment programmes.</w:t>
      </w:r>
    </w:p>
    <w:p w14:paraId="0000000F" w14:textId="32BFEB15"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is renowned for its environmentally friendly business practises. The company has received numerous awards and has made significant strides toward sustainability. </w:t>
      </w:r>
      <w:r w:rsidR="003C05D6" w:rsidRPr="003C05D6">
        <w:rPr>
          <w:rFonts w:ascii="Times New Roman" w:eastAsia="Times New Roman" w:hAnsi="Times New Roman" w:cs="Times New Roman"/>
          <w:sz w:val="24"/>
          <w:szCs w:val="24"/>
        </w:rPr>
        <w:t xml:space="preserve">Tergis and Daddi express that a JW Marriott lodging in Los Angeles, California, got a Silver Degree of Green Seal Confirmation for its utilization of non-harmful, biodegradable housekeeping items, energy productivity, the gift of catering extras to non-benefit foodbanks, and its advancement of bicycle rental among other harmless to the ecosystem rehearses </w:t>
      </w:r>
      <w:r w:rsidR="003C05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(2016). Aiming to consume the least amount of energy possible by all available technical means, monitoring all air handlers, boilers, chillers, and outdoor lights (JW Marriott, 2016).</w:t>
      </w:r>
    </w:p>
    <w:p w14:paraId="00000010" w14:textId="655E9684"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strengthen the bond between visitors and the environment, Mason (2008, p. 152) asserts that a comprehensive strategy should be used. Natural resources and the environment are fragile in the tourism industry. Planning is therefore a crucial activity that demands proactive action. </w:t>
      </w:r>
      <w:r w:rsidR="003C05D6" w:rsidRPr="003C05D6">
        <w:rPr>
          <w:rFonts w:ascii="Times New Roman" w:eastAsia="Times New Roman" w:hAnsi="Times New Roman" w:cs="Times New Roman"/>
          <w:sz w:val="24"/>
          <w:szCs w:val="24"/>
        </w:rPr>
        <w:t xml:space="preserve">The organization's entire organization of inns incorporates very nearly 68,000 rooms that are essential for an effective cleanser reusing program that has previously saved an adequate number of materials to make around 1.5 million bars of cleanser (Terry, 2014). Notwithstanding, as a result of its worldwide come to, the enterprise finds it challenging to oversee carrying out manageability to similar norms across countries. For example, the extension in Peru, Rwanda, and Haiti experiences difficulties dealing with the nearby water sources from one viewpoint and effectively remembering the neighborhood local area for the business zone and fostering the conveniences without negatively affecting occupants on the </w:t>
      </w:r>
      <w:r w:rsidR="003C05D6" w:rsidRPr="003C05D6">
        <w:rPr>
          <w:rFonts w:ascii="Times New Roman" w:eastAsia="Times New Roman" w:hAnsi="Times New Roman" w:cs="Times New Roman"/>
          <w:sz w:val="24"/>
          <w:szCs w:val="24"/>
        </w:rPr>
        <w:lastRenderedPageBreak/>
        <w:t xml:space="preserve">other </w:t>
      </w:r>
      <w:r w:rsidR="003C05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(CSRwire, 2013; Hower, 2013; Marriott News Centre, 2015). The trade-off is made up of the destination's overall future tourism growth potential, which will outweigh current financial leakage and corporate profit repatriation.</w:t>
      </w:r>
    </w:p>
    <w:p w14:paraId="00000011" w14:textId="77777777"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adopted the Commons Principles for Alternatives Assessment along with other businesses like Staples, Hewlett-Packard, Timberland, Method, and Seventh Generation. This system was made by the Ecological Safeguard Asset, BizNGO, Lowell Community for Economical Creation, and Massachusetts Toxics Use Decrease Establishment and is setting the most secure guidelines of managing hurtful synthetics according to the climate and the removal of waste. (Wilner, 2013). </w:t>
      </w:r>
    </w:p>
    <w:p w14:paraId="00000012" w14:textId="77777777"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McCabe et al. (2000, p.235), referenced in Mason (2008, p.89), a plan gives the power the ability to determine the route and method of travel. In other terms, "it should make clear the course to be followed and the results or final results." Mason claims that in order to get predictable results, planning in the tourism industry needs to incorporate both the public and private sectors. The process is complicated and challenging to operationalize due to the numerous players involved (2008, p.93).  Surprisingly, the official Marriott policy doesn't explicitly address how climate change is incorporated into the business strategy or any outcomes of this process in terms of planning and managing it. The response is quite evasive and imprecise, highlighting Marriott's strong concern for conducting sustainable business (Marriott International, 2016b, p. CC2.2a). In order to develop a strategy for future planned reduction, Loyd's Register evaluated the company's overall CO2 emissions for 2015 (Loyd's Register, 2016).</w:t>
      </w:r>
    </w:p>
    <w:p w14:paraId="755AEC9F" w14:textId="77777777" w:rsidR="003C05D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Electric sensors have been installed by Marriott in several of its hotels to determine when it's time to turn off the lights and when the guest rooms don't need to be heated (walker, 2011). Nobility of Nature, a programme encouraging communities to engage in hillside farming and reforestation with sustainable livelihoods like beekeeping or mushroom cultivation, was successfully launched in 2010 by Marriott International in collaboration with the government of China's Sichuan Province (Wood, [n.d.]). Marriott contributed about $50,000 to this project (Marriott International, 2016, p. W8.1b). </w:t>
      </w:r>
      <w:r w:rsidR="003C05D6" w:rsidRPr="003C05D6">
        <w:rPr>
          <w:rFonts w:ascii="Times New Roman" w:eastAsia="Times New Roman" w:hAnsi="Times New Roman" w:cs="Times New Roman"/>
          <w:sz w:val="24"/>
          <w:szCs w:val="24"/>
        </w:rPr>
        <w:t xml:space="preserve">In 2013, the business gave 3,000 worker hours to establish 20.000 mangrove trees in Thailand in organization with the Global Association for Protection of Nature and Mangroves for What's in store. The US Green Structure Board (USGBC) pre-supported Marriott as the main organization in the neighborliness area to foster a LEED (Initiative in Energy and Ecological Plan) inn model, and toward the finish of 2015, </w:t>
      </w:r>
      <w:r w:rsidR="003C05D6" w:rsidRPr="003C05D6">
        <w:rPr>
          <w:rFonts w:ascii="Times New Roman" w:eastAsia="Times New Roman" w:hAnsi="Times New Roman" w:cs="Times New Roman"/>
          <w:sz w:val="24"/>
          <w:szCs w:val="24"/>
        </w:rPr>
        <w:lastRenderedPageBreak/>
        <w:t>the organization had 143 LEED-confirmed or enlisted lodgings, the biggest number available (Marriott Worldwide, 2016b, p. CC0.1; IUCN, 2016).</w:t>
      </w:r>
      <w:r w:rsidR="003C05D6">
        <w:rPr>
          <w:rFonts w:ascii="Times New Roman" w:eastAsia="Times New Roman" w:hAnsi="Times New Roman" w:cs="Times New Roman"/>
          <w:sz w:val="24"/>
          <w:szCs w:val="24"/>
        </w:rPr>
        <w:t xml:space="preserve"> </w:t>
      </w:r>
    </w:p>
    <w:p w14:paraId="00000015" w14:textId="2AB82472" w:rsidR="005233D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sustainability is still a contentious idea that the hotel industry finds challenging to fully implement. A successful example of maximising positive impact while doing sustainable business is Marriott International. Marriott is a firm that examines more than just the financial aspects of its operations; it also takes into account the protection of the environment and the assistance provided to nearby communities to promote their development.</w:t>
      </w:r>
    </w:p>
    <w:p w14:paraId="00000016" w14:textId="00CCE7B0" w:rsidR="006224D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organization has a straightforward long haul maintainable strategy, it worldwide affects both safeguarding the climate and the nearby networks nearby and then some, and that, yet it likewise enhanced the business in which it is a main player while adjusting the economical plan to the universally perceived approaches.</w:t>
      </w:r>
    </w:p>
    <w:p w14:paraId="4FE0F4BF" w14:textId="77777777" w:rsidR="006224D3" w:rsidRDefault="006224D3">
      <w:pPr>
        <w:suppressAutoHyphens w:val="0"/>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000018" w14:textId="77777777" w:rsidR="005233DE" w:rsidRDefault="00000000">
      <w:pPr>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41C1CAAD" w14:textId="77777777" w:rsidR="00DD6F59" w:rsidRPr="004C020F" w:rsidRDefault="00DD6F59" w:rsidP="004C020F">
      <w:pPr>
        <w:pStyle w:val="ListParagraph"/>
        <w:numPr>
          <w:ilvl w:val="0"/>
          <w:numId w:val="1"/>
        </w:numPr>
        <w:jc w:val="both"/>
        <w:rPr>
          <w:rFonts w:ascii="Times New Roman" w:eastAsia="Times New Roman" w:hAnsi="Times New Roman" w:cs="Times New Roman"/>
          <w:color w:val="000000"/>
          <w:sz w:val="24"/>
          <w:szCs w:val="24"/>
        </w:rPr>
      </w:pPr>
      <w:r w:rsidRPr="004C020F">
        <w:rPr>
          <w:rFonts w:ascii="Times New Roman" w:eastAsia="Times New Roman" w:hAnsi="Times New Roman" w:cs="Times New Roman"/>
          <w:color w:val="000000"/>
          <w:sz w:val="24"/>
          <w:szCs w:val="24"/>
        </w:rPr>
        <w:t xml:space="preserve">Cintas., 2014. Award recognizes Cintas for its commitment to sustainability in hospitality. Cintas [online]. Available from: http://www.cintas.com/industries/hospitality/press-releases/marriott-honors-cintas-corporation-with-2014-supplier-sustainability-award-new/ [Accessed 15th December 2016]. </w:t>
      </w:r>
    </w:p>
    <w:p w14:paraId="42892F21"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Cooper, C., et 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2005</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Tourism: Principles and Practice. 3rd ed. Harlow: Pearson Education. </w:t>
      </w:r>
    </w:p>
    <w:p w14:paraId="23E1EE7D"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CSR wire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2013</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Marriott’s Sustainable Hotel Development Boosts Economies and Creates Jobs. The Corporate Social Responsibility Newswire [online]. Available from: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http://www.csrwire.com/press_releases/35953-Marriott-s-Sustainable-Hotel-Development-Boosts-Economies-and-Creates-Jobs [Accessed 15th December 2016].</w:t>
      </w:r>
    </w:p>
    <w:p w14:paraId="2D8701A9"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852A23">
        <w:rPr>
          <w:rFonts w:ascii="Times New Roman" w:eastAsia="Times New Roman" w:hAnsi="Times New Roman" w:cs="Times New Roman"/>
          <w:color w:val="000000"/>
          <w:sz w:val="24"/>
          <w:szCs w:val="24"/>
        </w:rPr>
        <w:t xml:space="preserve">Deale, C.S., 2013. Corporate Social Responsibility and the Sustainable Tourism Practices of Marriott International. International Cases In Sustainable Travel &amp; Tourism. 1st ed. East Carolina: Goodfellow Publishers International Cases In Sustainable Travel &amp; Tourism, pp.103-117. </w:t>
      </w:r>
    </w:p>
    <w:p w14:paraId="2F57787A"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Fyall, A., et 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2008</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Managing Visitor Attractions. 2nd ed. Oxford: Elsevier.</w:t>
      </w:r>
    </w:p>
    <w:p w14:paraId="49B5B01E"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DD6F59">
        <w:rPr>
          <w:rFonts w:ascii="Times New Roman" w:eastAsia="Times New Roman" w:hAnsi="Times New Roman" w:cs="Times New Roman"/>
          <w:color w:val="000000"/>
          <w:sz w:val="24"/>
          <w:szCs w:val="24"/>
        </w:rPr>
        <w:t>Hatch, G.J., 2020. High Consequence Pathogens: Refinement of Aerosol Models of Disease (Doctoral dissertation, University of Portsmouth).</w:t>
      </w:r>
      <w:r w:rsidRPr="00DD6F59">
        <w:rPr>
          <w:rFonts w:ascii="Times New Roman" w:eastAsia="Times New Roman" w:hAnsi="Times New Roman" w:cs="Times New Roman"/>
          <w:color w:val="000000"/>
          <w:sz w:val="24"/>
          <w:szCs w:val="24"/>
        </w:rPr>
        <w:t xml:space="preserve"> </w:t>
      </w:r>
    </w:p>
    <w:p w14:paraId="5A3259E5"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IUCN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Marriott and MFF: The power of private sector partnership. IUCN [online]. Available from: https://www.iucn.org/news/marriott-and-mff-power-private-sector-partnership [Accessed 15th December 2016]. </w:t>
      </w:r>
    </w:p>
    <w:p w14:paraId="58AF8EB7"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sidRPr="00852A23">
        <w:rPr>
          <w:rFonts w:ascii="Times New Roman" w:eastAsia="Times New Roman" w:hAnsi="Times New Roman" w:cs="Times New Roman"/>
          <w:color w:val="000000"/>
          <w:sz w:val="24"/>
          <w:szCs w:val="24"/>
        </w:rPr>
        <w:t xml:space="preserve">Johansen, B.E., 2008. The Global Warming Combat Manual: Solutions for a Sustainable World. Greenwood Publishing Group. </w:t>
      </w:r>
    </w:p>
    <w:p w14:paraId="6202EB3A"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JQH</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JQH Recognized With Marriott International’s 2015 Spirit To Preserve Award For Sustainable Practices. John Q Hammons Hotels&amp;Resorts [online]. Available from: http://jqhhotels.com/jqh-recognized-with-marriott-internationals-2015-spirit-to-preserve-award-for-sustainable-practices/ [Accessed 10th December 2016].</w:t>
      </w:r>
    </w:p>
    <w:p w14:paraId="25070DBA"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JW Marriott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Sustainability. JW Marriott Grand Rapids [online]. Available from: http://ilovethejw.com/about/sustainability [Accessed 10th December 2016].</w:t>
      </w:r>
    </w:p>
    <w:p w14:paraId="1AA66380"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Leslie, 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2012</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Responsible Tourism: Concepts, Theory and Practice. Wallingford: CAB International. </w:t>
      </w:r>
    </w:p>
    <w:p w14:paraId="7C43F18D"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Europe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Marriott Spirit To Serve – Making a Difference in Our Communities and the Environment. Planet Marriott Europe [online]. Available from: http://planetmarriotteurope.tumblr.com/AboutUs/ [Accessed 10th December 2016]. </w:t>
      </w:r>
    </w:p>
    <w:p w14:paraId="55969613"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International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2016a</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CDP 2016 Water 2016 Information Request. Marriott International [online]. Available from: http://www.marriott.com/Multimedia/PDF/CorporateResponsibility/2016_Reports/ProgrammeResponseWater%202016.pdf [Accessed 11th December 2016].</w:t>
      </w:r>
    </w:p>
    <w:p w14:paraId="0D082774"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International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2016b</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CDP 2016 Climate Change 2016 Information Request. Marriott International [online]. Available from: </w:t>
      </w:r>
      <w:r>
        <w:rPr>
          <w:rFonts w:ascii="Times New Roman" w:eastAsia="Times New Roman" w:hAnsi="Times New Roman" w:cs="Times New Roman"/>
          <w:color w:val="000000"/>
          <w:sz w:val="24"/>
          <w:szCs w:val="24"/>
        </w:rPr>
        <w:lastRenderedPageBreak/>
        <w:t xml:space="preserve">http://www.marriott.com/Multimedia/PDF/CorporateResponsibility/2016_Reports/ProgrammeResponseWater%202016.pdf [Accessed 11th December 2016]. </w:t>
      </w:r>
    </w:p>
    <w:p w14:paraId="0CDE4ABC"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International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2016c</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SUSTAINABILITY HIGHLIGHTS. Marriott International [online]. Available from: http://www.marriott.com/Multimedia/PDF/CorporateResponsibility/2016_Reports/Marriott_International_Sustainability_Highlights_2016.pdf [Accessed 11th December 2016]. </w:t>
      </w:r>
    </w:p>
    <w:p w14:paraId="46E5CD9C"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News Centre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2015</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Digicel and Marriott Open Haiti Hotel. Marriott International News Centre [online]. Available from: http://news.marriott.com/2015/02/digicel-and-marriott-open-haiti-hotel/ [Accessed 15th December 2016]</w:t>
      </w:r>
    </w:p>
    <w:p w14:paraId="790DC62A"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Marriott Sustainability Assessment Program</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What They Do Differently: What Does Supply Chain Sustainability Look Like for Marriott?. MSAP [online]. Available from: http://marriottsap.mindclickgroup.com/ [Accessed 15th December 2016]. </w:t>
      </w:r>
    </w:p>
    <w:p w14:paraId="20783A10"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Mason, P</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2008</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Tourism, Impacts, Planning and Management. 2nd ed. Oxford: Elsevier. Planet </w:t>
      </w:r>
    </w:p>
    <w:p w14:paraId="3F583494"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Repiso, L.I</w:t>
      </w:r>
      <w:r>
        <w:rPr>
          <w:rFonts w:ascii="Times New Roman" w:eastAsia="Times New Roman" w:hAnsi="Times New Roman" w:cs="Times New Roman"/>
          <w:sz w:val="24"/>
          <w:szCs w:val="24"/>
        </w:rPr>
        <w:t xml:space="preserve">., 2016. </w:t>
      </w:r>
      <w:r>
        <w:rPr>
          <w:rFonts w:ascii="Times New Roman" w:eastAsia="Times New Roman" w:hAnsi="Times New Roman" w:cs="Times New Roman"/>
          <w:color w:val="000000"/>
          <w:sz w:val="24"/>
          <w:szCs w:val="24"/>
        </w:rPr>
        <w:t xml:space="preserve">Heritage, Tourism and Sustainability: An Archaeological Park as a Tool for Local Sustainable Development [online]. Cordoba: Foundation for Sustainable Construction. Available from: https://src.lafargeholcim-foundation.org/dnl/a29e1d7d-0f1b-46ef-86ed-58cacf30abe8/F07-WK-Tour-repiso02.pdf [Accessed 03rd April 2016]. </w:t>
      </w:r>
    </w:p>
    <w:p w14:paraId="35E5F785"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Tergis, D. and Daddi, B</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2016</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JW Marriott Los Angeles L.A. LIVE Proves Luxury and Sustainability Go Hand and Hand. Green Seal [online]. Available from: http://www.greenseal.org/NewsEventsandInitiatives/PressReleases/JWMarriottLALiveCert.aspx [Accessed 13th December 2016].</w:t>
      </w:r>
    </w:p>
    <w:p w14:paraId="5255766B"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Terry, J</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2014</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Marriott Contributions Add Up to 1.5 Million Bars of Soap for the Global Hygiene Revolution. Clean The World [online]. Available from: https://cleantheworld.org/blog/tag/hotel-sustainability/ [Accessed 15th December 2016].</w:t>
      </w:r>
    </w:p>
    <w:p w14:paraId="33ACBD31"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Walker, 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w:t>
      </w:r>
      <w:r>
        <w:rPr>
          <w:rFonts w:ascii="Times New Roman" w:eastAsia="Times New Roman" w:hAnsi="Times New Roman" w:cs="Times New Roman"/>
          <w:sz w:val="24"/>
          <w:szCs w:val="24"/>
        </w:rPr>
        <w:t xml:space="preserve">1. </w:t>
      </w:r>
      <w:r>
        <w:rPr>
          <w:rFonts w:ascii="Times New Roman" w:eastAsia="Times New Roman" w:hAnsi="Times New Roman" w:cs="Times New Roman"/>
          <w:color w:val="000000"/>
          <w:sz w:val="24"/>
          <w:szCs w:val="24"/>
        </w:rPr>
        <w:t xml:space="preserve">Marriott, Crowne Plaza Install Energy Management Tools; Hilton Recycling Soap. Environmental Leader [online]. Available from: http://www.environmentalleader.com/2013/10/staples-hp-marriott-staff-back-chemical-assessment-principles/ [Accessed 11th December 2016]. </w:t>
      </w:r>
    </w:p>
    <w:p w14:paraId="04E2BDDF" w14:textId="77777777" w:rsidR="00DD6F59" w:rsidRDefault="00DD6F59">
      <w:pPr>
        <w:numPr>
          <w:ilvl w:val="0"/>
          <w:numId w:val="1"/>
        </w:numPr>
        <w:pBdr>
          <w:top w:val="nil"/>
          <w:left w:val="nil"/>
          <w:bottom w:val="nil"/>
          <w:right w:val="nil"/>
          <w:between w:val="nil"/>
        </w:pBdr>
        <w:spacing w:after="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Wilner, 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2013</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Staples, HP, Marriott Staff Back Chemical Assessment Principles. Environmental Leader [online]. Available from: http://www.environmentalleader.com/2013/10/staples-hp-marriott-staff-back-chemical-assessment-principles/ [Accessed 11th December 2016].</w:t>
      </w:r>
    </w:p>
    <w:p w14:paraId="099AC8EA" w14:textId="77777777" w:rsidR="00DD6F59" w:rsidRDefault="00DD6F59">
      <w:pPr>
        <w:numPr>
          <w:ilvl w:val="0"/>
          <w:numId w:val="1"/>
        </w:num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Wood, C</w:t>
      </w:r>
      <w:r>
        <w:rPr>
          <w:rFonts w:ascii="Times New Roman" w:eastAsia="Times New Roman" w:hAnsi="Times New Roman" w:cs="Times New Roman"/>
          <w:sz w:val="24"/>
          <w:szCs w:val="24"/>
        </w:rPr>
        <w:t xml:space="preserve">., 2016. </w:t>
      </w:r>
      <w:r>
        <w:rPr>
          <w:rFonts w:ascii="Times New Roman" w:eastAsia="Times New Roman" w:hAnsi="Times New Roman" w:cs="Times New Roman"/>
          <w:color w:val="000000"/>
          <w:sz w:val="24"/>
          <w:szCs w:val="24"/>
        </w:rPr>
        <w:t>What They Do Differently: How Two Major Hotel Companies Are Turning Sustainability into Tangible Business Advantage. Hotel Executive [online]. Available from: http://hotelexecutive.com/business_review/3084/what-they-do-differently-how-two-major-hotel-companies-are-turning-sustainability-into-tangible-business-advantage [Accessed 13th December 2016].</w:t>
      </w:r>
    </w:p>
    <w:p w14:paraId="00000031" w14:textId="77777777" w:rsidR="005233DE" w:rsidRDefault="005233DE">
      <w:pPr>
        <w:spacing w:line="360" w:lineRule="auto"/>
        <w:jc w:val="both"/>
        <w:rPr>
          <w:rFonts w:ascii="Times New Roman" w:eastAsia="Times New Roman" w:hAnsi="Times New Roman" w:cs="Times New Roman"/>
          <w:sz w:val="24"/>
          <w:szCs w:val="24"/>
        </w:rPr>
      </w:pPr>
    </w:p>
    <w:sectPr w:rsidR="005233DE">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E098E"/>
    <w:multiLevelType w:val="multilevel"/>
    <w:tmpl w:val="89502E2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16cid:durableId="2128236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3DE"/>
    <w:rsid w:val="001111FB"/>
    <w:rsid w:val="003C05D6"/>
    <w:rsid w:val="004C020F"/>
    <w:rsid w:val="005233DE"/>
    <w:rsid w:val="006224D3"/>
    <w:rsid w:val="007556CB"/>
    <w:rsid w:val="00852A23"/>
    <w:rsid w:val="00B34086"/>
    <w:rsid w:val="00DD6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86EE1"/>
  <w15:docId w15:val="{379DB145-5B8A-4BCF-BB1B-19A108DD8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a">
    <w:name w:val="_"/>
    <w:basedOn w:val="DefaultParagraphFont"/>
  </w:style>
  <w:style w:type="character" w:customStyle="1" w:styleId="lsc">
    <w:name w:val="lsc"/>
    <w:basedOn w:val="DefaultParagraphFont"/>
  </w:style>
  <w:style w:type="character" w:customStyle="1" w:styleId="ff6">
    <w:name w:val="ff6"/>
    <w:basedOn w:val="DefaultParagraphFont"/>
  </w:style>
  <w:style w:type="character" w:customStyle="1" w:styleId="ls2">
    <w:name w:val="ls2"/>
    <w:basedOn w:val="DefaultParagraphFont"/>
  </w:style>
  <w:style w:type="character" w:customStyle="1" w:styleId="ff3">
    <w:name w:val="ff3"/>
    <w:basedOn w:val="DefaultParagraphFont"/>
  </w:style>
  <w:style w:type="character" w:customStyle="1" w:styleId="ff2">
    <w:name w:val="ff2"/>
    <w:basedOn w:val="DefaultParagraphFont"/>
  </w:style>
  <w:style w:type="character" w:customStyle="1" w:styleId="lse">
    <w:name w:val="lse"/>
    <w:basedOn w:val="DefaultParagraphFont"/>
  </w:style>
  <w:style w:type="character" w:customStyle="1" w:styleId="ls10">
    <w:name w:val="ls10"/>
    <w:basedOn w:val="DefaultParagraphFont"/>
  </w:style>
  <w:style w:type="character" w:customStyle="1" w:styleId="lsd">
    <w:name w:val="lsd"/>
    <w:basedOn w:val="DefaultParagraphFont"/>
  </w:style>
  <w:style w:type="paragraph" w:styleId="ListParagraph">
    <w:name w:val="List Paragraph"/>
    <w:basedOn w:val="Normal"/>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Jh/IMT4YvfuWx6b6af/IfuJJSg==">AMUW2mXlMRPNxssSXD9WiBf5bz1laSyDPL62nz1pi3z6Qh6jqIdRc7v3NUWtGKwoYfx49ZHDidRGSD1GZtXqTnF5EyvKOK5JINiqG7gi6zaydA7PugdJhTs=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Pages>
  <Words>2610</Words>
  <Characters>14878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FAHAD AHMED KHOKHAR</dc:creator>
  <cp:lastModifiedBy>FAHAD AHMED KHOKHAR</cp:lastModifiedBy>
  <cp:revision>12</cp:revision>
  <dcterms:created xsi:type="dcterms:W3CDTF">2022-11-23T22:12:00Z</dcterms:created>
  <dcterms:modified xsi:type="dcterms:W3CDTF">2022-12-01T21:16:00Z</dcterms:modified>
</cp:coreProperties>
</file>