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F040F" w:rsidRDefault="00DF040F" w:rsidP="00DF040F">
      <w:pPr>
        <w:rPr>
          <w:rFonts w:ascii="Arial Black" w:hAnsi="Arial Black"/>
          <w:sz w:val="32"/>
          <w:szCs w:val="32"/>
          <w:lang w:val="en-US"/>
        </w:rPr>
      </w:pPr>
      <w:r>
        <w:rPr>
          <w:rFonts w:ascii="Arial Black" w:hAnsi="Arial Black"/>
          <w:sz w:val="32"/>
          <w:szCs w:val="32"/>
          <w:lang w:val="en-US"/>
        </w:rPr>
        <w:t>ANNOTATED BIBLIOGRAPHY</w:t>
      </w: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Pr="003428B3" w:rsidRDefault="00DF040F" w:rsidP="00DF040F">
      <w:pPr>
        <w:rPr>
          <w:rFonts w:ascii="Arial Black" w:hAnsi="Arial Black"/>
          <w:sz w:val="32"/>
          <w:szCs w:val="32"/>
        </w:rPr>
      </w:pPr>
      <w:r w:rsidRPr="003428B3">
        <w:rPr>
          <w:rFonts w:ascii="Arial Black" w:hAnsi="Arial Black"/>
          <w:sz w:val="32"/>
          <w:szCs w:val="32"/>
          <w:lang w:val="en-US"/>
        </w:rPr>
        <w:t>STUDENT NAME: HINA NAIM</w:t>
      </w:r>
    </w:p>
    <w:p w:rsidR="00DF040F" w:rsidRPr="003428B3" w:rsidRDefault="00DF040F" w:rsidP="00DF040F">
      <w:pPr>
        <w:rPr>
          <w:rFonts w:ascii="Arial Black" w:hAnsi="Arial Black"/>
          <w:sz w:val="32"/>
          <w:szCs w:val="32"/>
        </w:rPr>
      </w:pPr>
      <w:r w:rsidRPr="003428B3">
        <w:rPr>
          <w:rFonts w:ascii="Arial Black" w:hAnsi="Arial Black"/>
          <w:sz w:val="32"/>
          <w:szCs w:val="32"/>
          <w:lang w:val="en-US"/>
        </w:rPr>
        <w:t xml:space="preserve">STUDENT ID: </w:t>
      </w:r>
      <w:r>
        <w:rPr>
          <w:rFonts w:ascii="Arial Black" w:hAnsi="Arial Black"/>
          <w:sz w:val="32"/>
          <w:szCs w:val="32"/>
          <w:lang w:val="en-US"/>
        </w:rPr>
        <w:t>2018348</w:t>
      </w:r>
    </w:p>
    <w:p w:rsidR="00DF040F" w:rsidRDefault="00DF040F" w:rsidP="00DF040F">
      <w:pPr>
        <w:rPr>
          <w:rFonts w:ascii="Arial Black" w:hAnsi="Arial Black"/>
          <w:sz w:val="32"/>
          <w:szCs w:val="32"/>
          <w:lang w:val="en-US"/>
        </w:rPr>
      </w:pPr>
      <w:r w:rsidRPr="003428B3">
        <w:rPr>
          <w:rFonts w:ascii="Arial Black" w:hAnsi="Arial Black"/>
          <w:sz w:val="32"/>
          <w:szCs w:val="32"/>
          <w:lang w:val="en-US"/>
        </w:rPr>
        <w:t>MODULE NUMBER: BMHP4019_BIRM</w:t>
      </w: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Default="00DF040F" w:rsidP="00DF040F">
      <w:pPr>
        <w:rPr>
          <w:rFonts w:ascii="Arial Black" w:hAnsi="Arial Black"/>
          <w:sz w:val="32"/>
          <w:szCs w:val="32"/>
          <w:lang w:val="en-US"/>
        </w:rPr>
      </w:pPr>
    </w:p>
    <w:p w:rsidR="00DF040F" w:rsidRPr="00DF040F" w:rsidRDefault="00DF040F" w:rsidP="00DF040F">
      <w:pPr>
        <w:pStyle w:val="NormalWeb"/>
        <w:spacing w:before="0" w:beforeAutospacing="0" w:after="0" w:afterAutospacing="0" w:line="360" w:lineRule="auto"/>
        <w:ind w:left="720"/>
        <w:jc w:val="both"/>
        <w:rPr>
          <w:rFonts w:ascii="Arial" w:hAnsi="Arial" w:cs="Arial"/>
          <w:b/>
          <w:bCs/>
          <w:color w:val="000000"/>
          <w:sz w:val="22"/>
          <w:szCs w:val="22"/>
        </w:rPr>
      </w:pPr>
      <w:r w:rsidRPr="00DF040F">
        <w:rPr>
          <w:rFonts w:ascii="Arial" w:hAnsi="Arial" w:cs="Arial"/>
          <w:b/>
          <w:bCs/>
          <w:color w:val="000000"/>
          <w:sz w:val="22"/>
          <w:szCs w:val="22"/>
        </w:rPr>
        <w:lastRenderedPageBreak/>
        <w:t>Cherry, K. (2020). </w:t>
      </w:r>
      <w:r w:rsidRPr="00DF040F">
        <w:rPr>
          <w:rFonts w:ascii="Arial" w:hAnsi="Arial" w:cs="Arial"/>
          <w:b/>
          <w:bCs/>
          <w:i/>
          <w:iCs/>
          <w:color w:val="000000"/>
          <w:sz w:val="22"/>
          <w:szCs w:val="22"/>
        </w:rPr>
        <w:t>Erik Erikson’s stages of psychosocial development</w:t>
      </w:r>
      <w:r w:rsidRPr="00DF040F">
        <w:rPr>
          <w:rFonts w:ascii="Arial" w:hAnsi="Arial" w:cs="Arial"/>
          <w:b/>
          <w:bCs/>
          <w:color w:val="000000"/>
          <w:sz w:val="22"/>
          <w:szCs w:val="22"/>
        </w:rPr>
        <w:t>. https://www.verywellmind.com/erik-eriksons-stages-of-psychosocial-development-2795740.</w:t>
      </w:r>
    </w:p>
    <w:p w:rsidR="00DF040F" w:rsidRPr="00DF040F" w:rsidRDefault="00DF040F" w:rsidP="00DF040F">
      <w:pPr>
        <w:pStyle w:val="root-block-node"/>
        <w:numPr>
          <w:ilvl w:val="0"/>
          <w:numId w:val="1"/>
        </w:numPr>
        <w:spacing w:line="360" w:lineRule="auto"/>
        <w:jc w:val="both"/>
        <w:rPr>
          <w:rFonts w:ascii="Arial" w:hAnsi="Arial" w:cs="Arial"/>
          <w:sz w:val="22"/>
          <w:szCs w:val="22"/>
        </w:rPr>
      </w:pPr>
      <w:r w:rsidRPr="00DF040F">
        <w:rPr>
          <w:rFonts w:ascii="Arial" w:hAnsi="Arial" w:cs="Arial"/>
          <w:sz w:val="22"/>
          <w:szCs w:val="22"/>
        </w:rPr>
        <w:t>This is a theory-related article. Erik Erikson's phases of psychological development are a theory of child development.</w:t>
      </w:r>
      <w:r w:rsidRPr="00DF040F">
        <w:rPr>
          <w:rFonts w:ascii="Arial" w:hAnsi="Arial" w:cs="Arial"/>
          <w:sz w:val="22"/>
          <w:szCs w:val="22"/>
          <w:lang w:val="en-US"/>
        </w:rPr>
        <w:t xml:space="preserve"> Erik Erikson was a sense of self-importance psychologist who created one of the most well-known and important developmental theories.</w:t>
      </w:r>
      <w:r w:rsidRPr="00DF040F">
        <w:rPr>
          <w:rFonts w:ascii="Arial" w:hAnsi="Arial" w:cs="Arial"/>
          <w:sz w:val="22"/>
          <w:szCs w:val="22"/>
        </w:rPr>
        <w:t xml:space="preserve"> The book is simple to understand.</w:t>
      </w:r>
    </w:p>
    <w:p w:rsidR="00DF040F" w:rsidRPr="00DF040F" w:rsidRDefault="00DF040F" w:rsidP="00DF040F">
      <w:pPr>
        <w:pStyle w:val="root-block-node"/>
        <w:numPr>
          <w:ilvl w:val="0"/>
          <w:numId w:val="1"/>
        </w:numPr>
        <w:spacing w:line="360" w:lineRule="auto"/>
        <w:jc w:val="both"/>
        <w:rPr>
          <w:rFonts w:ascii="Arial" w:hAnsi="Arial" w:cs="Arial"/>
          <w:sz w:val="22"/>
          <w:szCs w:val="22"/>
        </w:rPr>
      </w:pPr>
      <w:r w:rsidRPr="00DF040F">
        <w:rPr>
          <w:rFonts w:ascii="Arial" w:hAnsi="Arial" w:cs="Arial"/>
          <w:sz w:val="22"/>
          <w:szCs w:val="22"/>
        </w:rPr>
        <w:t xml:space="preserve">It's </w:t>
      </w:r>
      <w:r w:rsidRPr="00DF040F">
        <w:rPr>
          <w:rFonts w:ascii="Arial" w:hAnsi="Arial" w:cs="Arial"/>
          <w:sz w:val="22"/>
          <w:szCs w:val="22"/>
          <w:lang w:val="en-US"/>
        </w:rPr>
        <w:t>reliable</w:t>
      </w:r>
      <w:r w:rsidRPr="00DF040F">
        <w:rPr>
          <w:rFonts w:ascii="Arial" w:hAnsi="Arial" w:cs="Arial"/>
          <w:sz w:val="22"/>
          <w:szCs w:val="22"/>
        </w:rPr>
        <w:t xml:space="preserve"> because David Susman, PhD, a mental health advocate, award-winning writer, and clinical psychologist with over 25 years of experience treating people with mental illnesses, vetted it medically. It's also available on the website, </w:t>
      </w:r>
      <w:proofErr w:type="spellStart"/>
      <w:r w:rsidRPr="00DF040F">
        <w:rPr>
          <w:rFonts w:ascii="Arial" w:hAnsi="Arial" w:cs="Arial"/>
          <w:sz w:val="22"/>
          <w:szCs w:val="22"/>
        </w:rPr>
        <w:t>Verywell</w:t>
      </w:r>
      <w:proofErr w:type="spellEnd"/>
      <w:r w:rsidRPr="00DF040F">
        <w:rPr>
          <w:rFonts w:ascii="Arial" w:hAnsi="Arial" w:cs="Arial"/>
          <w:sz w:val="22"/>
          <w:szCs w:val="22"/>
        </w:rPr>
        <w:t xml:space="preserve"> mind. </w:t>
      </w:r>
      <w:proofErr w:type="spellStart"/>
      <w:r w:rsidRPr="00DF040F">
        <w:rPr>
          <w:rFonts w:ascii="Arial" w:hAnsi="Arial" w:cs="Arial"/>
          <w:sz w:val="22"/>
          <w:szCs w:val="22"/>
        </w:rPr>
        <w:t>Verywell</w:t>
      </w:r>
      <w:proofErr w:type="spellEnd"/>
      <w:r w:rsidRPr="00DF040F">
        <w:rPr>
          <w:rFonts w:ascii="Arial" w:hAnsi="Arial" w:cs="Arial"/>
          <w:sz w:val="22"/>
          <w:szCs w:val="22"/>
        </w:rPr>
        <w:t xml:space="preserve"> Mind is a reliable, sensitive, and award-winning online resource. The </w:t>
      </w:r>
      <w:proofErr w:type="spellStart"/>
      <w:r w:rsidRPr="00DF040F">
        <w:rPr>
          <w:rFonts w:ascii="Arial" w:hAnsi="Arial" w:cs="Arial"/>
          <w:sz w:val="22"/>
          <w:szCs w:val="22"/>
        </w:rPr>
        <w:t>Verywell</w:t>
      </w:r>
      <w:proofErr w:type="spellEnd"/>
      <w:r w:rsidRPr="00DF040F">
        <w:rPr>
          <w:rFonts w:ascii="Arial" w:hAnsi="Arial" w:cs="Arial"/>
          <w:sz w:val="22"/>
          <w:szCs w:val="22"/>
        </w:rPr>
        <w:t xml:space="preserve"> Mind Review Board is a group of board-certified physicians and other mental health specialists who guarantee that our information is accurate, current, and comprehensive.</w:t>
      </w:r>
    </w:p>
    <w:p w:rsidR="00DF040F" w:rsidRPr="00DF040F" w:rsidRDefault="00DF040F" w:rsidP="00DF040F">
      <w:pPr>
        <w:pStyle w:val="root-block-node"/>
        <w:numPr>
          <w:ilvl w:val="0"/>
          <w:numId w:val="1"/>
        </w:numPr>
        <w:spacing w:line="360" w:lineRule="auto"/>
        <w:jc w:val="both"/>
        <w:rPr>
          <w:rFonts w:ascii="Arial" w:hAnsi="Arial" w:cs="Arial"/>
          <w:sz w:val="22"/>
          <w:szCs w:val="22"/>
          <w:lang w:val="en-US"/>
        </w:rPr>
      </w:pPr>
      <w:r w:rsidRPr="00DF040F">
        <w:rPr>
          <w:rFonts w:ascii="Arial" w:hAnsi="Arial" w:cs="Arial"/>
          <w:sz w:val="22"/>
          <w:szCs w:val="22"/>
        </w:rPr>
        <w:t>I used this theory to detail how "A child’s experience between the ages of 0 and 5 years can affect the rest of their lives."</w:t>
      </w:r>
      <w:r w:rsidRPr="00DF040F">
        <w:rPr>
          <w:rFonts w:ascii="Arial" w:hAnsi="Arial" w:cs="Arial"/>
          <w:sz w:val="22"/>
          <w:szCs w:val="22"/>
          <w:lang w:val="en-US"/>
        </w:rPr>
        <w:t xml:space="preserve"> Erikson's theory described the effects of social experiences throughout the course of a person's life. Erikson was fascinated by how individual development were influenced by social contact and relationships. Erikson's view was more concerned with psychosocial than psychosexual stages.</w:t>
      </w:r>
    </w:p>
    <w:p w:rsidR="00DF040F" w:rsidRPr="00DF040F" w:rsidRDefault="00DF040F" w:rsidP="00DF040F">
      <w:pPr>
        <w:pStyle w:val="NormalWeb"/>
        <w:spacing w:before="0" w:beforeAutospacing="0" w:after="0" w:afterAutospacing="0" w:line="360" w:lineRule="atLeast"/>
        <w:ind w:left="720"/>
        <w:rPr>
          <w:rFonts w:ascii="Arial" w:hAnsi="Arial" w:cs="Arial"/>
          <w:color w:val="000000"/>
          <w:sz w:val="22"/>
          <w:szCs w:val="22"/>
        </w:rPr>
      </w:pPr>
      <w:proofErr w:type="spellStart"/>
      <w:r w:rsidRPr="00DF040F">
        <w:rPr>
          <w:rFonts w:ascii="Arial" w:hAnsi="Arial" w:cs="Arial"/>
          <w:b/>
          <w:bCs/>
          <w:color w:val="000000"/>
          <w:sz w:val="22"/>
          <w:szCs w:val="22"/>
        </w:rPr>
        <w:t>Mcleod</w:t>
      </w:r>
      <w:proofErr w:type="spellEnd"/>
      <w:r w:rsidRPr="00DF040F">
        <w:rPr>
          <w:rFonts w:ascii="Arial" w:hAnsi="Arial" w:cs="Arial"/>
          <w:b/>
          <w:bCs/>
          <w:color w:val="000000"/>
          <w:sz w:val="22"/>
          <w:szCs w:val="22"/>
        </w:rPr>
        <w:t>, S. (2019). </w:t>
      </w:r>
      <w:r w:rsidRPr="00DF040F">
        <w:rPr>
          <w:rFonts w:ascii="Arial" w:hAnsi="Arial" w:cs="Arial"/>
          <w:b/>
          <w:bCs/>
          <w:i/>
          <w:iCs/>
          <w:color w:val="000000"/>
          <w:sz w:val="22"/>
          <w:szCs w:val="22"/>
        </w:rPr>
        <w:t>Psychosexual stages</w:t>
      </w:r>
      <w:r w:rsidRPr="00DF040F">
        <w:rPr>
          <w:rFonts w:ascii="Arial" w:hAnsi="Arial" w:cs="Arial"/>
          <w:b/>
          <w:bCs/>
          <w:color w:val="000000"/>
          <w:sz w:val="22"/>
          <w:szCs w:val="22"/>
        </w:rPr>
        <w:t xml:space="preserve">. </w:t>
      </w:r>
      <w:hyperlink r:id="rId5" w:history="1">
        <w:r w:rsidRPr="00DF040F">
          <w:rPr>
            <w:rStyle w:val="Hyperlink"/>
            <w:rFonts w:ascii="Arial" w:hAnsi="Arial" w:cs="Arial"/>
            <w:b/>
            <w:bCs/>
            <w:sz w:val="22"/>
            <w:szCs w:val="22"/>
          </w:rPr>
          <w:t>https://www.simplypsychology.org/psychosexual.html</w:t>
        </w:r>
      </w:hyperlink>
      <w:r w:rsidRPr="00F14796">
        <w:rPr>
          <w:rFonts w:ascii="Arial" w:hAnsi="Arial" w:cs="Arial"/>
          <w:color w:val="000000"/>
          <w:sz w:val="22"/>
          <w:szCs w:val="22"/>
        </w:rPr>
        <w:t>.</w:t>
      </w:r>
    </w:p>
    <w:p w:rsidR="00DF040F" w:rsidRPr="00DF040F" w:rsidRDefault="00DF040F" w:rsidP="00DF040F">
      <w:pPr>
        <w:pStyle w:val="NormalWeb"/>
        <w:spacing w:before="0" w:beforeAutospacing="0" w:after="0" w:afterAutospacing="0" w:line="360" w:lineRule="auto"/>
        <w:ind w:left="720"/>
        <w:jc w:val="both"/>
        <w:rPr>
          <w:rFonts w:ascii="Arial" w:hAnsi="Arial" w:cs="Arial"/>
          <w:color w:val="000000"/>
          <w:sz w:val="22"/>
          <w:szCs w:val="22"/>
        </w:rPr>
      </w:pPr>
    </w:p>
    <w:p w:rsidR="00DF040F" w:rsidRPr="00DF040F" w:rsidRDefault="00DF040F" w:rsidP="00DF040F">
      <w:pPr>
        <w:pStyle w:val="NormalWeb"/>
        <w:numPr>
          <w:ilvl w:val="0"/>
          <w:numId w:val="1"/>
        </w:numPr>
        <w:spacing w:before="0" w:beforeAutospacing="0" w:after="0" w:afterAutospacing="0" w:line="360" w:lineRule="auto"/>
        <w:jc w:val="both"/>
        <w:rPr>
          <w:rFonts w:ascii="Arial" w:hAnsi="Arial" w:cs="Arial"/>
          <w:color w:val="000000"/>
          <w:sz w:val="22"/>
          <w:szCs w:val="22"/>
          <w:lang w:val="en-US"/>
        </w:rPr>
      </w:pPr>
      <w:r w:rsidRPr="00DF040F">
        <w:rPr>
          <w:rFonts w:ascii="Arial" w:hAnsi="Arial" w:cs="Arial"/>
          <w:color w:val="000000"/>
          <w:sz w:val="22"/>
          <w:szCs w:val="22"/>
        </w:rPr>
        <w:t>This article was written by Saul McLeod on the theory of Freud's 5 psychosexual stages of development.</w:t>
      </w:r>
      <w:r w:rsidRPr="00DF040F">
        <w:rPr>
          <w:rFonts w:ascii="Arial" w:hAnsi="Arial" w:cs="Arial"/>
          <w:color w:val="000000"/>
          <w:sz w:val="22"/>
          <w:szCs w:val="22"/>
          <w:lang w:val="en-US"/>
        </w:rPr>
        <w:t xml:space="preserve"> Personality development in childhood, according to Freud, occurs in five psychosexual phases. The first five years of life, according to Freud, are critical in the development of an adult personality. If sufficient nurturing and parenting are not provided throughout the first three stages, the child may get trapped or preoccupied. The psychosexual theory of Sigmund Freud sheds light on how to raise and grow children.</w:t>
      </w:r>
    </w:p>
    <w:p w:rsidR="00DF040F" w:rsidRPr="00DF040F" w:rsidRDefault="00DF040F" w:rsidP="00DF040F">
      <w:pPr>
        <w:pStyle w:val="NormalWeb"/>
        <w:numPr>
          <w:ilvl w:val="0"/>
          <w:numId w:val="1"/>
        </w:numPr>
        <w:spacing w:before="0" w:beforeAutospacing="0" w:after="0" w:afterAutospacing="0" w:line="360" w:lineRule="auto"/>
        <w:jc w:val="both"/>
        <w:rPr>
          <w:rFonts w:ascii="Arial" w:hAnsi="Arial" w:cs="Arial"/>
          <w:color w:val="000000"/>
          <w:sz w:val="22"/>
          <w:szCs w:val="22"/>
          <w:lang w:val="en-US"/>
        </w:rPr>
      </w:pPr>
      <w:r w:rsidRPr="00DF040F">
        <w:rPr>
          <w:rFonts w:ascii="Arial" w:hAnsi="Arial" w:cs="Arial"/>
          <w:color w:val="000000"/>
          <w:sz w:val="22"/>
          <w:szCs w:val="22"/>
          <w:lang w:val="en-US"/>
        </w:rPr>
        <w:t xml:space="preserve">This is a credible source. The article may be found on the </w:t>
      </w:r>
      <w:proofErr w:type="spellStart"/>
      <w:r w:rsidRPr="00DF040F">
        <w:rPr>
          <w:rFonts w:ascii="Arial" w:hAnsi="Arial" w:cs="Arial"/>
          <w:color w:val="000000"/>
          <w:sz w:val="22"/>
          <w:szCs w:val="22"/>
          <w:lang w:val="en-US"/>
        </w:rPr>
        <w:t>SimplyPsychology</w:t>
      </w:r>
      <w:proofErr w:type="spellEnd"/>
      <w:r w:rsidRPr="00DF040F">
        <w:rPr>
          <w:rFonts w:ascii="Arial" w:hAnsi="Arial" w:cs="Arial"/>
          <w:color w:val="000000"/>
          <w:sz w:val="22"/>
          <w:szCs w:val="22"/>
          <w:lang w:val="en-US"/>
        </w:rPr>
        <w:t xml:space="preserve"> website. According to Google Scholar, its pieces have been mentioned in academic journal papers over 7000 times in the last five years.</w:t>
      </w:r>
    </w:p>
    <w:p w:rsidR="00DF040F" w:rsidRPr="00DF040F" w:rsidRDefault="00DF040F" w:rsidP="00DF040F">
      <w:pPr>
        <w:pStyle w:val="NormalWeb"/>
        <w:numPr>
          <w:ilvl w:val="0"/>
          <w:numId w:val="1"/>
        </w:numPr>
        <w:spacing w:before="0" w:beforeAutospacing="0" w:after="0" w:afterAutospacing="0" w:line="360" w:lineRule="auto"/>
        <w:jc w:val="both"/>
        <w:rPr>
          <w:rFonts w:ascii="Arial" w:hAnsi="Arial" w:cs="Arial"/>
          <w:color w:val="000000"/>
          <w:sz w:val="22"/>
          <w:szCs w:val="22"/>
          <w:lang w:val="en-US"/>
        </w:rPr>
      </w:pPr>
      <w:r w:rsidRPr="00DF040F">
        <w:rPr>
          <w:rFonts w:ascii="Arial" w:hAnsi="Arial" w:cs="Arial"/>
          <w:color w:val="000000"/>
          <w:sz w:val="22"/>
          <w:szCs w:val="22"/>
          <w:lang w:val="en-US"/>
        </w:rPr>
        <w:t>In my presentation, I referenced Freud's theory and provided information on psychosexual phases of development. Sexual energy (libido) is expressed in diverse ways and through different regions of the body at different stages.</w:t>
      </w:r>
    </w:p>
    <w:p w:rsidR="00DF040F" w:rsidRPr="00DF040F" w:rsidRDefault="00DF040F" w:rsidP="00DF040F">
      <w:pPr>
        <w:pStyle w:val="NormalWeb"/>
        <w:spacing w:before="0" w:beforeAutospacing="0" w:after="0" w:afterAutospacing="0" w:line="360" w:lineRule="auto"/>
        <w:ind w:left="720"/>
        <w:jc w:val="both"/>
        <w:rPr>
          <w:rFonts w:ascii="Arial" w:hAnsi="Arial" w:cs="Arial"/>
          <w:color w:val="000000"/>
          <w:sz w:val="22"/>
          <w:szCs w:val="22"/>
          <w:lang w:val="en-US"/>
        </w:rPr>
      </w:pPr>
    </w:p>
    <w:p w:rsidR="00DF040F" w:rsidRPr="00DF040F" w:rsidRDefault="00DF040F" w:rsidP="00DF040F">
      <w:pPr>
        <w:spacing w:after="0" w:line="360" w:lineRule="auto"/>
        <w:ind w:left="1080"/>
        <w:jc w:val="both"/>
        <w:rPr>
          <w:rFonts w:ascii="Arial" w:eastAsia="Times New Roman" w:hAnsi="Arial" w:cs="Arial"/>
          <w:b/>
          <w:bCs/>
          <w:color w:val="000000"/>
          <w:lang w:val="en-PK" w:eastAsia="en-PK"/>
        </w:rPr>
      </w:pPr>
      <w:r w:rsidRPr="00DF040F">
        <w:rPr>
          <w:rFonts w:ascii="Arial" w:eastAsia="Times New Roman" w:hAnsi="Arial" w:cs="Arial"/>
          <w:b/>
          <w:bCs/>
          <w:color w:val="000000"/>
          <w:lang w:val="en-PK" w:eastAsia="en-PK"/>
        </w:rPr>
        <w:t xml:space="preserve">Dunkel, C.S., Kim, J.K. and </w:t>
      </w:r>
      <w:proofErr w:type="spellStart"/>
      <w:r w:rsidRPr="00DF040F">
        <w:rPr>
          <w:rFonts w:ascii="Arial" w:eastAsia="Times New Roman" w:hAnsi="Arial" w:cs="Arial"/>
          <w:b/>
          <w:bCs/>
          <w:color w:val="000000"/>
          <w:lang w:val="en-PK" w:eastAsia="en-PK"/>
        </w:rPr>
        <w:t>Papini</w:t>
      </w:r>
      <w:proofErr w:type="spellEnd"/>
      <w:r w:rsidRPr="00DF040F">
        <w:rPr>
          <w:rFonts w:ascii="Arial" w:eastAsia="Times New Roman" w:hAnsi="Arial" w:cs="Arial"/>
          <w:b/>
          <w:bCs/>
          <w:color w:val="000000"/>
          <w:lang w:val="en-PK" w:eastAsia="en-PK"/>
        </w:rPr>
        <w:t>, D.R. (n.d.). The General Factor of Psychosocial Development and its relation to the General Factor of Personality and Life History strategy. </w:t>
      </w:r>
      <w:r w:rsidRPr="00DF040F">
        <w:rPr>
          <w:rFonts w:ascii="Arial" w:eastAsia="Times New Roman" w:hAnsi="Arial" w:cs="Arial"/>
          <w:b/>
          <w:bCs/>
          <w:i/>
          <w:iCs/>
          <w:color w:val="000000"/>
          <w:lang w:val="en-PK" w:eastAsia="en-PK"/>
        </w:rPr>
        <w:t>Personality and Individual Differences</w:t>
      </w:r>
      <w:r w:rsidRPr="00DF040F">
        <w:rPr>
          <w:rFonts w:ascii="Arial" w:eastAsia="Times New Roman" w:hAnsi="Arial" w:cs="Arial"/>
          <w:b/>
          <w:bCs/>
          <w:color w:val="000000"/>
          <w:lang w:val="en-PK" w:eastAsia="en-PK"/>
        </w:rPr>
        <w:t>, [online] 52(2), pp.202–206. Available at: https://www.academia.edu/23976336/The_General_Factor_of_Psychosocial_Development_and_its_relation_to_the_General_Factor_of_Personality_and_Life_History_strategy [Accessed 27 Oct. 2021].</w:t>
      </w:r>
    </w:p>
    <w:p w:rsidR="00DF040F" w:rsidRPr="00DF040F" w:rsidRDefault="00DF040F" w:rsidP="00DF040F">
      <w:pPr>
        <w:pStyle w:val="ListParagraph"/>
        <w:spacing w:before="100" w:beforeAutospacing="1" w:after="100" w:afterAutospacing="1" w:line="360" w:lineRule="auto"/>
        <w:ind w:left="1800"/>
        <w:jc w:val="both"/>
        <w:rPr>
          <w:rFonts w:ascii="Arial" w:eastAsia="Times New Roman" w:hAnsi="Arial" w:cs="Arial"/>
          <w:color w:val="000000"/>
          <w:lang w:val="en-PK" w:eastAsia="en-PK"/>
        </w:rPr>
      </w:pPr>
    </w:p>
    <w:p w:rsidR="00DF040F" w:rsidRPr="00DF040F" w:rsidRDefault="00DF040F" w:rsidP="00DF040F">
      <w:pPr>
        <w:pStyle w:val="ListParagraph"/>
        <w:numPr>
          <w:ilvl w:val="0"/>
          <w:numId w:val="2"/>
        </w:numPr>
        <w:spacing w:line="360" w:lineRule="auto"/>
        <w:ind w:left="1080"/>
        <w:jc w:val="both"/>
        <w:rPr>
          <w:rFonts w:ascii="Arial" w:eastAsiaTheme="minorEastAsia" w:hAnsi="Arial" w:cs="Arial"/>
        </w:rPr>
      </w:pPr>
      <w:r w:rsidRPr="00DF040F">
        <w:rPr>
          <w:rFonts w:ascii="Arial" w:eastAsia="Calibri" w:hAnsi="Arial" w:cs="Arial"/>
        </w:rPr>
        <w:t xml:space="preserve">The writers of this article related or connected a child's psychological development to personal attributes in overall. </w:t>
      </w:r>
    </w:p>
    <w:p w:rsidR="00DF040F" w:rsidRPr="00DF040F" w:rsidRDefault="00DF040F" w:rsidP="00DF040F">
      <w:pPr>
        <w:pStyle w:val="ListParagraph"/>
        <w:numPr>
          <w:ilvl w:val="0"/>
          <w:numId w:val="2"/>
        </w:numPr>
        <w:spacing w:line="360" w:lineRule="auto"/>
        <w:ind w:left="1080"/>
        <w:jc w:val="both"/>
        <w:rPr>
          <w:rFonts w:ascii="Arial" w:hAnsi="Arial" w:cs="Arial"/>
        </w:rPr>
      </w:pPr>
      <w:r w:rsidRPr="00DF040F">
        <w:rPr>
          <w:rFonts w:ascii="Arial" w:eastAsia="Calibri" w:hAnsi="Arial" w:cs="Arial"/>
        </w:rPr>
        <w:t xml:space="preserve">The report's goal was to look at the connection amongst identity and self. In order to assess the connection between self and character, the writers also employed the "Big-Five Personality" types. An internet survey was completed by the respondents. The Big Five Inventory was used to assess this. A Single Item Self-Esteem Scale was used to assess self-esteem. The outcomes of the study were rather fascinating. The Big Five Characteristics and self-esteem were shown to be linked in the study. </w:t>
      </w:r>
    </w:p>
    <w:p w:rsidR="00DF040F" w:rsidRPr="00DF040F" w:rsidRDefault="00DF040F" w:rsidP="00DF040F">
      <w:pPr>
        <w:pStyle w:val="ListParagraph"/>
        <w:numPr>
          <w:ilvl w:val="0"/>
          <w:numId w:val="2"/>
        </w:numPr>
        <w:spacing w:line="360" w:lineRule="auto"/>
        <w:ind w:left="1080"/>
        <w:jc w:val="both"/>
        <w:rPr>
          <w:rFonts w:ascii="Arial" w:hAnsi="Arial" w:cs="Arial"/>
        </w:rPr>
      </w:pPr>
      <w:r w:rsidRPr="00DF040F">
        <w:rPr>
          <w:rFonts w:ascii="Arial" w:eastAsia="Calibri" w:hAnsi="Arial" w:cs="Arial"/>
        </w:rPr>
        <w:t>Purpose and character, on the other hand, aren't always obvious. The authors used the Narcissistic Personality Inventory-Revised and wideband near-infrared spectroscopy to evaluate the correlations. They were looking for three motives: control, financial incentive, and main objective motives.</w:t>
      </w:r>
    </w:p>
    <w:p w:rsidR="00DF040F" w:rsidRPr="00DF040F" w:rsidRDefault="00DF040F" w:rsidP="00DF040F">
      <w:pPr>
        <w:pStyle w:val="ListParagraph"/>
        <w:numPr>
          <w:ilvl w:val="0"/>
          <w:numId w:val="2"/>
        </w:numPr>
        <w:spacing w:line="360" w:lineRule="auto"/>
        <w:ind w:left="1080"/>
        <w:jc w:val="both"/>
        <w:rPr>
          <w:rFonts w:ascii="Arial" w:hAnsi="Arial" w:cs="Arial"/>
        </w:rPr>
      </w:pPr>
      <w:r w:rsidRPr="00DF040F">
        <w:rPr>
          <w:rFonts w:ascii="Arial" w:eastAsia="Calibri" w:hAnsi="Arial" w:cs="Arial"/>
        </w:rPr>
        <w:t>This source is credible and reliable because it has been cited in hundreds of articles.</w:t>
      </w:r>
    </w:p>
    <w:p w:rsidR="00DF040F" w:rsidRPr="00DF040F" w:rsidRDefault="00DF040F" w:rsidP="00DF040F">
      <w:pPr>
        <w:pStyle w:val="ListParagraph"/>
        <w:spacing w:line="360" w:lineRule="auto"/>
        <w:ind w:left="1080"/>
        <w:jc w:val="both"/>
        <w:rPr>
          <w:rFonts w:ascii="Arial" w:hAnsi="Arial" w:cs="Arial"/>
        </w:rPr>
      </w:pPr>
    </w:p>
    <w:p w:rsidR="00DF040F" w:rsidRPr="00DF040F" w:rsidRDefault="00DF040F" w:rsidP="00DF040F">
      <w:pPr>
        <w:spacing w:line="360" w:lineRule="auto"/>
        <w:ind w:left="1080"/>
        <w:jc w:val="both"/>
        <w:rPr>
          <w:rFonts w:ascii="Arial" w:eastAsiaTheme="minorEastAsia" w:hAnsi="Arial" w:cs="Arial"/>
          <w:b/>
          <w:bCs/>
        </w:rPr>
      </w:pPr>
      <w:r w:rsidRPr="00DF040F">
        <w:rPr>
          <w:rFonts w:ascii="Arial" w:hAnsi="Arial" w:cs="Arial"/>
          <w:b/>
          <w:bCs/>
        </w:rPr>
        <w:t xml:space="preserve">Garcia, J. L. (1995). Freuds Psychosexual Stage Conception: A Developmental Metaphor for </w:t>
      </w:r>
      <w:proofErr w:type="spellStart"/>
      <w:r w:rsidRPr="00DF040F">
        <w:rPr>
          <w:rFonts w:ascii="Arial" w:hAnsi="Arial" w:cs="Arial"/>
          <w:b/>
          <w:bCs/>
        </w:rPr>
        <w:t>Counselors</w:t>
      </w:r>
      <w:proofErr w:type="spellEnd"/>
      <w:r w:rsidRPr="00DF040F">
        <w:rPr>
          <w:rFonts w:ascii="Arial" w:hAnsi="Arial" w:cs="Arial"/>
          <w:b/>
          <w:bCs/>
        </w:rPr>
        <w:t xml:space="preserve">. Journal of </w:t>
      </w:r>
      <w:proofErr w:type="spellStart"/>
      <w:r w:rsidRPr="00DF040F">
        <w:rPr>
          <w:rFonts w:ascii="Arial" w:hAnsi="Arial" w:cs="Arial"/>
          <w:b/>
          <w:bCs/>
        </w:rPr>
        <w:t>Counseling</w:t>
      </w:r>
      <w:proofErr w:type="spellEnd"/>
      <w:r w:rsidRPr="00DF040F">
        <w:rPr>
          <w:rFonts w:ascii="Arial" w:hAnsi="Arial" w:cs="Arial"/>
          <w:b/>
          <w:bCs/>
        </w:rPr>
        <w:t xml:space="preserve"> &amp; Development, 73(5), 498–502. </w:t>
      </w:r>
      <w:proofErr w:type="spellStart"/>
      <w:r w:rsidRPr="00DF040F">
        <w:rPr>
          <w:rFonts w:ascii="Arial" w:hAnsi="Arial" w:cs="Arial"/>
          <w:b/>
          <w:bCs/>
        </w:rPr>
        <w:t>doi</w:t>
      </w:r>
      <w:proofErr w:type="spellEnd"/>
      <w:r w:rsidRPr="00DF040F">
        <w:rPr>
          <w:rFonts w:ascii="Arial" w:hAnsi="Arial" w:cs="Arial"/>
          <w:b/>
          <w:bCs/>
        </w:rPr>
        <w:t xml:space="preserve">: 10.1002/j.1556- </w:t>
      </w:r>
      <w:proofErr w:type="gramStart"/>
      <w:r w:rsidRPr="00DF040F">
        <w:rPr>
          <w:rFonts w:ascii="Arial" w:hAnsi="Arial" w:cs="Arial"/>
          <w:b/>
          <w:bCs/>
        </w:rPr>
        <w:t>6676.1995.tb</w:t>
      </w:r>
      <w:proofErr w:type="gramEnd"/>
      <w:r w:rsidRPr="00DF040F">
        <w:rPr>
          <w:rFonts w:ascii="Arial" w:hAnsi="Arial" w:cs="Arial"/>
          <w:b/>
          <w:bCs/>
        </w:rPr>
        <w:t>01785.</w:t>
      </w:r>
    </w:p>
    <w:p w:rsidR="00DF040F" w:rsidRPr="00DF040F" w:rsidRDefault="00DF040F" w:rsidP="00DF040F">
      <w:pPr>
        <w:pStyle w:val="ListParagraph"/>
        <w:numPr>
          <w:ilvl w:val="0"/>
          <w:numId w:val="3"/>
        </w:numPr>
        <w:spacing w:line="360" w:lineRule="auto"/>
        <w:jc w:val="both"/>
        <w:rPr>
          <w:rFonts w:ascii="Arial" w:eastAsiaTheme="minorEastAsia" w:hAnsi="Arial" w:cs="Arial"/>
        </w:rPr>
      </w:pPr>
      <w:r w:rsidRPr="00DF040F">
        <w:rPr>
          <w:rFonts w:ascii="Arial" w:hAnsi="Arial" w:cs="Arial"/>
        </w:rPr>
        <w:t xml:space="preserve">The author which in this publication is John L. Garcia dissect how psychology applies Freud's psychosexual phases. The phases are related to how psychologists portray and practice these beliefs.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hAnsi="Arial" w:cs="Arial"/>
        </w:rPr>
        <w:t xml:space="preserve">The study's major purpose is to determine the quality of the findings but whether or not such important discoveries might assist psychologists better advise sufferers.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hAnsi="Arial" w:cs="Arial"/>
        </w:rPr>
        <w:lastRenderedPageBreak/>
        <w:t xml:space="preserve">This magazine was picked and used in the research because it provides a comprehensive explanation of </w:t>
      </w:r>
      <w:r w:rsidRPr="00DF040F">
        <w:rPr>
          <w:rFonts w:ascii="Arial" w:hAnsi="Arial" w:cs="Arial"/>
        </w:rPr>
        <w:tab/>
        <w:t>psychosexual phases as well as knowledge on all phases of psychosexual development.</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hAnsi="Arial" w:cs="Arial"/>
        </w:rPr>
        <w:t>This source is credible and reliable because it was published in the journal of counselling and development.</w:t>
      </w:r>
    </w:p>
    <w:p w:rsidR="00DF040F" w:rsidRPr="00DF040F" w:rsidRDefault="00DF040F" w:rsidP="00DF040F">
      <w:pPr>
        <w:spacing w:line="360" w:lineRule="auto"/>
        <w:ind w:left="1080"/>
        <w:jc w:val="both"/>
        <w:rPr>
          <w:rFonts w:ascii="Arial" w:eastAsiaTheme="minorEastAsia" w:hAnsi="Arial" w:cs="Arial"/>
          <w:b/>
          <w:bCs/>
        </w:rPr>
      </w:pPr>
      <w:r w:rsidRPr="00DF040F">
        <w:rPr>
          <w:rFonts w:ascii="Arial" w:eastAsia="Calibri" w:hAnsi="Arial" w:cs="Arial"/>
          <w:b/>
          <w:bCs/>
        </w:rPr>
        <w:t xml:space="preserve">Hepper, P. G., Wells, D. L., &amp; Lynch, C. (2005). Prenatal thumb sucking is related to postnatal handedness. </w:t>
      </w:r>
      <w:proofErr w:type="spellStart"/>
      <w:r w:rsidRPr="00DF040F">
        <w:rPr>
          <w:rFonts w:ascii="Arial" w:eastAsia="Calibri" w:hAnsi="Arial" w:cs="Arial"/>
          <w:b/>
          <w:bCs/>
        </w:rPr>
        <w:t>Neuropsychologia</w:t>
      </w:r>
      <w:proofErr w:type="spellEnd"/>
      <w:r w:rsidRPr="00DF040F">
        <w:rPr>
          <w:rFonts w:ascii="Arial" w:eastAsia="Calibri" w:hAnsi="Arial" w:cs="Arial"/>
          <w:b/>
          <w:bCs/>
        </w:rPr>
        <w:t xml:space="preserve">, 43(3), 313–315. </w:t>
      </w:r>
      <w:proofErr w:type="spellStart"/>
      <w:r w:rsidRPr="00DF040F">
        <w:rPr>
          <w:rFonts w:ascii="Arial" w:eastAsia="Calibri" w:hAnsi="Arial" w:cs="Arial"/>
          <w:b/>
          <w:bCs/>
        </w:rPr>
        <w:t>doi</w:t>
      </w:r>
      <w:proofErr w:type="spellEnd"/>
      <w:r w:rsidRPr="00DF040F">
        <w:rPr>
          <w:rFonts w:ascii="Arial" w:eastAsia="Calibri" w:hAnsi="Arial" w:cs="Arial"/>
          <w:b/>
          <w:bCs/>
        </w:rPr>
        <w:t>: 10.1016/j.neuropsychologia.2004.08.009</w:t>
      </w:r>
    </w:p>
    <w:p w:rsidR="00DF040F" w:rsidRPr="00DF040F" w:rsidRDefault="00DF040F" w:rsidP="00DF040F">
      <w:pPr>
        <w:pStyle w:val="ListParagraph"/>
        <w:numPr>
          <w:ilvl w:val="0"/>
          <w:numId w:val="3"/>
        </w:numPr>
        <w:spacing w:line="360" w:lineRule="auto"/>
        <w:jc w:val="both"/>
        <w:rPr>
          <w:rFonts w:ascii="Arial" w:eastAsiaTheme="minorEastAsia" w:hAnsi="Arial" w:cs="Arial"/>
        </w:rPr>
      </w:pPr>
      <w:r w:rsidRPr="00DF040F">
        <w:rPr>
          <w:rFonts w:ascii="Arial" w:eastAsia="Calibri" w:hAnsi="Arial" w:cs="Arial"/>
        </w:rPr>
        <w:t xml:space="preserve">This journal written by Peter Hepper gave an outline of how an attached orality in a person's childhood might lead to something that everyone performs, not just a sexual preoccupation.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The study discovered that around week 15, the fetus acquires an oral fixation - thumb sucking – after examining the fetal motor abilities of a fetus at 8 weeks. It was also discovered that fetuses favor one hand over the other. Though after postnatal manifestation, the kid's handedness persists. Many of the children were discovered to have a favored thumb, and if this was not addressed, 10% of the babies developed to be left hand reliant.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Ultimately, the research was analyzed due to the novel observation techniques utilized to investigate the psychosexual inclinations that persons exhibit even before birth.</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This source or article is both credible and reliable because it is posted on a gov site of National Centre for Biotechnology Information. </w:t>
      </w:r>
    </w:p>
    <w:p w:rsidR="00DF040F" w:rsidRPr="00DF040F" w:rsidRDefault="00DF040F" w:rsidP="00DF040F">
      <w:pPr>
        <w:pStyle w:val="ListParagraph"/>
        <w:spacing w:line="360" w:lineRule="auto"/>
        <w:ind w:left="1080"/>
        <w:jc w:val="both"/>
        <w:rPr>
          <w:rFonts w:ascii="Arial" w:hAnsi="Arial" w:cs="Arial"/>
        </w:rPr>
      </w:pPr>
    </w:p>
    <w:p w:rsidR="00DF040F" w:rsidRPr="00DF040F" w:rsidRDefault="00DF040F" w:rsidP="00DF040F">
      <w:pPr>
        <w:pStyle w:val="ListParagraph"/>
        <w:spacing w:after="0" w:line="360" w:lineRule="auto"/>
        <w:ind w:left="1080"/>
        <w:jc w:val="both"/>
        <w:rPr>
          <w:rFonts w:ascii="Arial" w:eastAsia="Times New Roman" w:hAnsi="Arial" w:cs="Arial"/>
          <w:b/>
          <w:bCs/>
          <w:color w:val="000000"/>
          <w:lang w:val="en-PK" w:eastAsia="en-PK"/>
        </w:rPr>
      </w:pPr>
      <w:bookmarkStart w:id="0" w:name="_GoBack"/>
      <w:r w:rsidRPr="00DF040F">
        <w:rPr>
          <w:rFonts w:ascii="Arial" w:eastAsia="Times New Roman" w:hAnsi="Arial" w:cs="Arial"/>
          <w:b/>
          <w:bCs/>
          <w:color w:val="000000"/>
          <w:lang w:val="en-PK" w:eastAsia="en-PK"/>
        </w:rPr>
        <w:t>Kline, P. (1979). Psychosexual personality traits, fixation and neuroticism. </w:t>
      </w:r>
      <w:r w:rsidRPr="00DF040F">
        <w:rPr>
          <w:rFonts w:ascii="Arial" w:eastAsia="Times New Roman" w:hAnsi="Arial" w:cs="Arial"/>
          <w:b/>
          <w:bCs/>
          <w:i/>
          <w:iCs/>
          <w:color w:val="000000"/>
          <w:lang w:val="en-PK" w:eastAsia="en-PK"/>
        </w:rPr>
        <w:t>British Journal of Medical Psychology</w:t>
      </w:r>
      <w:r w:rsidRPr="00DF040F">
        <w:rPr>
          <w:rFonts w:ascii="Arial" w:eastAsia="Times New Roman" w:hAnsi="Arial" w:cs="Arial"/>
          <w:b/>
          <w:bCs/>
          <w:color w:val="000000"/>
          <w:lang w:val="en-PK" w:eastAsia="en-PK"/>
        </w:rPr>
        <w:t>, 52(4), pp.393–395.</w:t>
      </w:r>
    </w:p>
    <w:bookmarkEnd w:id="0"/>
    <w:p w:rsidR="00DF040F" w:rsidRPr="00DF040F" w:rsidRDefault="00DF040F" w:rsidP="00DF040F">
      <w:pPr>
        <w:pStyle w:val="ListParagraph"/>
        <w:spacing w:before="100" w:beforeAutospacing="1" w:after="100" w:afterAutospacing="1" w:line="360" w:lineRule="auto"/>
        <w:ind w:left="1080"/>
        <w:jc w:val="both"/>
        <w:rPr>
          <w:rFonts w:ascii="Arial" w:eastAsia="Times New Roman" w:hAnsi="Arial" w:cs="Arial"/>
          <w:color w:val="000000"/>
          <w:lang w:val="en-PK" w:eastAsia="en-PK"/>
        </w:rPr>
      </w:pPr>
    </w:p>
    <w:p w:rsidR="00DF040F" w:rsidRPr="00DF040F" w:rsidRDefault="00DF040F" w:rsidP="00DF040F">
      <w:pPr>
        <w:pStyle w:val="ListParagraph"/>
        <w:numPr>
          <w:ilvl w:val="0"/>
          <w:numId w:val="3"/>
        </w:numPr>
        <w:spacing w:line="360" w:lineRule="auto"/>
        <w:jc w:val="both"/>
        <w:rPr>
          <w:rFonts w:ascii="Arial" w:eastAsiaTheme="minorEastAsia" w:hAnsi="Arial" w:cs="Arial"/>
        </w:rPr>
      </w:pPr>
      <w:r w:rsidRPr="00DF040F">
        <w:rPr>
          <w:rFonts w:ascii="Arial" w:eastAsia="Calibri" w:hAnsi="Arial" w:cs="Arial"/>
        </w:rPr>
        <w:t xml:space="preserve">In this Journal, author Paul Kline and the researcher tried to find the connection between anal and oral traits and how they affect or cause certain personality traits, addiction and things that people get agitated by. The study involved 128 participants and claimed that a psychological obsession is caused by a deep-rooted neuroticism that develops in infancy.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This article is relevant because it specifically targets the topic of why oral fixations arise and what personal characteristics a subject display when they are affected by one.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lastRenderedPageBreak/>
        <w:t>The researcher sheds light on the relationship among oral and anal fixations, as well as personality features that are no longer supported by psychoanalytical theory. Despite the fact that it is a brief diary, the message has been well and followed through throughout the journal.</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The credibility of this source is proven by it being a part of the British Journal of Medical Psychology and the number of articles it had been cited in. </w:t>
      </w:r>
    </w:p>
    <w:p w:rsidR="00DF040F" w:rsidRPr="00DF040F" w:rsidRDefault="00DF040F" w:rsidP="00DF040F">
      <w:pPr>
        <w:spacing w:line="360" w:lineRule="auto"/>
        <w:ind w:left="720"/>
        <w:jc w:val="both"/>
        <w:rPr>
          <w:rFonts w:ascii="Arial" w:eastAsia="Calibri" w:hAnsi="Arial" w:cs="Arial"/>
        </w:rPr>
      </w:pPr>
    </w:p>
    <w:p w:rsidR="00DF040F" w:rsidRPr="00DF040F" w:rsidRDefault="00DF040F" w:rsidP="00DF040F">
      <w:pPr>
        <w:spacing w:line="360" w:lineRule="auto"/>
        <w:ind w:left="1080"/>
        <w:jc w:val="both"/>
        <w:rPr>
          <w:rFonts w:ascii="Arial" w:eastAsiaTheme="minorEastAsia" w:hAnsi="Arial" w:cs="Arial"/>
          <w:b/>
          <w:bCs/>
        </w:rPr>
      </w:pPr>
      <w:proofErr w:type="spellStart"/>
      <w:r w:rsidRPr="00DF040F">
        <w:rPr>
          <w:rFonts w:ascii="Arial" w:eastAsia="Calibri" w:hAnsi="Arial" w:cs="Arial"/>
          <w:b/>
          <w:bCs/>
        </w:rPr>
        <w:t>Salber</w:t>
      </w:r>
      <w:proofErr w:type="spellEnd"/>
      <w:r w:rsidRPr="00DF040F">
        <w:rPr>
          <w:rFonts w:ascii="Arial" w:eastAsia="Calibri" w:hAnsi="Arial" w:cs="Arial"/>
          <w:b/>
          <w:bCs/>
        </w:rPr>
        <w:t>, E. J. (1964). Infant Orality and Smoking. Jama, 187(5). doi:10.1001/jama.1964.03060180054023</w:t>
      </w:r>
    </w:p>
    <w:p w:rsidR="00DF040F" w:rsidRPr="00DF040F" w:rsidRDefault="00DF040F" w:rsidP="00DF040F">
      <w:pPr>
        <w:pStyle w:val="ListParagraph"/>
        <w:numPr>
          <w:ilvl w:val="0"/>
          <w:numId w:val="3"/>
        </w:numPr>
        <w:spacing w:line="360" w:lineRule="auto"/>
        <w:jc w:val="both"/>
        <w:rPr>
          <w:rFonts w:ascii="Arial" w:eastAsiaTheme="minorEastAsia" w:hAnsi="Arial" w:cs="Arial"/>
        </w:rPr>
      </w:pPr>
      <w:r w:rsidRPr="00DF040F">
        <w:rPr>
          <w:rFonts w:ascii="Arial" w:eastAsia="Calibri" w:hAnsi="Arial" w:cs="Arial"/>
        </w:rPr>
        <w:t xml:space="preserve">To assess if the data is significant, the author of this publication Eva J. </w:t>
      </w:r>
      <w:proofErr w:type="spellStart"/>
      <w:r w:rsidRPr="00DF040F">
        <w:rPr>
          <w:rFonts w:ascii="Arial" w:eastAsia="Calibri" w:hAnsi="Arial" w:cs="Arial"/>
        </w:rPr>
        <w:t>Salber</w:t>
      </w:r>
      <w:proofErr w:type="spellEnd"/>
      <w:r w:rsidRPr="00DF040F">
        <w:rPr>
          <w:rFonts w:ascii="Arial" w:eastAsia="Calibri" w:hAnsi="Arial" w:cs="Arial"/>
        </w:rPr>
        <w:t xml:space="preserve"> employ the Orality hypothesis from Sigmund Freud's psychosexual stage of growth. The data is presented in the article by linking orality with the number of youths who feel empowered or more in control when drinking or smoking.</w:t>
      </w:r>
    </w:p>
    <w:p w:rsidR="00DF040F" w:rsidRPr="00DF040F" w:rsidRDefault="00DF040F" w:rsidP="00DF040F">
      <w:pPr>
        <w:pStyle w:val="ListParagraph"/>
        <w:numPr>
          <w:ilvl w:val="0"/>
          <w:numId w:val="3"/>
        </w:numPr>
        <w:spacing w:line="360" w:lineRule="auto"/>
        <w:jc w:val="both"/>
        <w:rPr>
          <w:rFonts w:ascii="Arial" w:eastAsiaTheme="minorEastAsia" w:hAnsi="Arial" w:cs="Arial"/>
        </w:rPr>
      </w:pPr>
      <w:r w:rsidRPr="00DF040F">
        <w:rPr>
          <w:rFonts w:ascii="Arial" w:eastAsia="Calibri" w:hAnsi="Arial" w:cs="Arial"/>
        </w:rPr>
        <w:t xml:space="preserve">They focus their research on senior high school students, gathering information on their usage of the things that are mentioned above behaviors. Researchers discovered that their theory was correct in teenagers who resorted to thumb sucking as a result of a feeding insufficiency.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This publication was chosen because it is relevant to the study concerns and covers the issues of particular orality fixation consequences.</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This source is credible because it is written by an affiliated author whose research also showed valid experiments in the article. </w:t>
      </w:r>
    </w:p>
    <w:p w:rsidR="00DF040F" w:rsidRPr="00DF040F" w:rsidRDefault="00DF040F" w:rsidP="00DF040F">
      <w:pPr>
        <w:pStyle w:val="ListParagraph"/>
        <w:spacing w:line="360" w:lineRule="auto"/>
        <w:ind w:left="1080"/>
        <w:jc w:val="both"/>
        <w:rPr>
          <w:rFonts w:ascii="Arial" w:hAnsi="Arial" w:cs="Arial"/>
        </w:rPr>
      </w:pPr>
    </w:p>
    <w:p w:rsidR="00DF040F" w:rsidRPr="00DF040F" w:rsidRDefault="00DF040F" w:rsidP="00DF040F">
      <w:pPr>
        <w:spacing w:line="360" w:lineRule="auto"/>
        <w:ind w:left="1080"/>
        <w:jc w:val="both"/>
        <w:rPr>
          <w:rFonts w:ascii="Arial" w:eastAsiaTheme="minorEastAsia" w:hAnsi="Arial" w:cs="Arial"/>
          <w:b/>
          <w:bCs/>
        </w:rPr>
      </w:pPr>
      <w:r w:rsidRPr="00DF040F">
        <w:rPr>
          <w:rFonts w:ascii="Arial" w:eastAsia="Calibri" w:hAnsi="Arial" w:cs="Arial"/>
          <w:b/>
          <w:bCs/>
        </w:rPr>
        <w:t xml:space="preserve">Story, R. I. (1968). Effects on thinking of relationships between conflict arousal and oral fixation. Journal of Abnormal Psychology, 73(5), 440–448. </w:t>
      </w:r>
      <w:proofErr w:type="spellStart"/>
      <w:r w:rsidRPr="00DF040F">
        <w:rPr>
          <w:rFonts w:ascii="Arial" w:eastAsia="Calibri" w:hAnsi="Arial" w:cs="Arial"/>
          <w:b/>
          <w:bCs/>
        </w:rPr>
        <w:t>doi</w:t>
      </w:r>
      <w:proofErr w:type="spellEnd"/>
      <w:r w:rsidRPr="00DF040F">
        <w:rPr>
          <w:rFonts w:ascii="Arial" w:eastAsia="Calibri" w:hAnsi="Arial" w:cs="Arial"/>
          <w:b/>
          <w:bCs/>
        </w:rPr>
        <w:t>: 10.1037/h0026209</w:t>
      </w:r>
    </w:p>
    <w:p w:rsidR="00DF040F" w:rsidRPr="00DF040F" w:rsidRDefault="00DF040F" w:rsidP="00DF040F">
      <w:pPr>
        <w:pStyle w:val="ListParagraph"/>
        <w:numPr>
          <w:ilvl w:val="0"/>
          <w:numId w:val="3"/>
        </w:numPr>
        <w:spacing w:line="360" w:lineRule="auto"/>
        <w:jc w:val="both"/>
        <w:rPr>
          <w:rFonts w:ascii="Arial" w:eastAsiaTheme="minorEastAsia" w:hAnsi="Arial" w:cs="Arial"/>
        </w:rPr>
      </w:pPr>
      <w:r w:rsidRPr="00DF040F">
        <w:rPr>
          <w:rFonts w:ascii="Arial" w:eastAsia="Calibri" w:hAnsi="Arial" w:cs="Arial"/>
        </w:rPr>
        <w:t xml:space="preserve">This publication by R I Story focuses on the difficulties that individuals face when individuals develop oral fixations. The studies performed have put their theory to the test to see if an oral fixation may interfere with daily duties.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The study employs a reference group of young men who are prone to alcoholism to see how oral fixations, such as drunkenness, lead to functional limitations and a loss of operational control. </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The investigators directly employed a varied collection of people with a shared preoccupation to confirm their findings in this publication, which is relevant to the </w:t>
      </w:r>
      <w:r w:rsidRPr="00DF040F">
        <w:rPr>
          <w:rFonts w:ascii="Arial" w:eastAsia="Calibri" w:hAnsi="Arial" w:cs="Arial"/>
        </w:rPr>
        <w:lastRenderedPageBreak/>
        <w:t>research topic. Much of the information in the study may simply be applied to my hypothesis claim and their conclusions.</w:t>
      </w:r>
    </w:p>
    <w:p w:rsidR="00DF040F" w:rsidRPr="00DF040F" w:rsidRDefault="00DF040F" w:rsidP="00DF040F">
      <w:pPr>
        <w:pStyle w:val="ListParagraph"/>
        <w:numPr>
          <w:ilvl w:val="0"/>
          <w:numId w:val="3"/>
        </w:numPr>
        <w:spacing w:line="360" w:lineRule="auto"/>
        <w:jc w:val="both"/>
        <w:rPr>
          <w:rFonts w:ascii="Arial" w:hAnsi="Arial" w:cs="Arial"/>
        </w:rPr>
      </w:pPr>
      <w:r w:rsidRPr="00DF040F">
        <w:rPr>
          <w:rFonts w:ascii="Arial" w:eastAsia="Calibri" w:hAnsi="Arial" w:cs="Arial"/>
        </w:rPr>
        <w:t xml:space="preserve">The credibility and reliability of this source is shown by its addition in the Journal of Abnormal Psychology. </w:t>
      </w:r>
    </w:p>
    <w:p w:rsidR="00FC5FCB" w:rsidRDefault="00DF040F"/>
    <w:sectPr w:rsidR="00FC5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F2A0D"/>
    <w:multiLevelType w:val="hybridMultilevel"/>
    <w:tmpl w:val="D91A4C0E"/>
    <w:lvl w:ilvl="0" w:tplc="20000001">
      <w:start w:val="1"/>
      <w:numFmt w:val="bullet"/>
      <w:lvlText w:val=""/>
      <w:lvlJc w:val="left"/>
      <w:pPr>
        <w:ind w:left="1800" w:hanging="360"/>
      </w:pPr>
      <w:rPr>
        <w:rFonts w:ascii="Symbol" w:hAnsi="Symbol"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 w15:restartNumberingAfterBreak="0">
    <w:nsid w:val="2BD41CC4"/>
    <w:multiLevelType w:val="hybridMultilevel"/>
    <w:tmpl w:val="2C04F082"/>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607B1DD7"/>
    <w:multiLevelType w:val="hybridMultilevel"/>
    <w:tmpl w:val="E064E5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40F"/>
    <w:rsid w:val="00574FE9"/>
    <w:rsid w:val="00DF040F"/>
    <w:rsid w:val="00E57C5E"/>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35C4"/>
  <w15:chartTrackingRefBased/>
  <w15:docId w15:val="{B45D21B9-893A-4987-80DC-A1024447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4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040F"/>
    <w:pPr>
      <w:spacing w:before="100" w:beforeAutospacing="1" w:after="100" w:afterAutospacing="1" w:line="240" w:lineRule="auto"/>
    </w:pPr>
    <w:rPr>
      <w:rFonts w:ascii="Times New Roman" w:eastAsia="Times New Roman" w:hAnsi="Times New Roman" w:cs="Times New Roman"/>
      <w:sz w:val="24"/>
      <w:szCs w:val="24"/>
      <w:lang w:eastAsia="en-PK"/>
    </w:rPr>
  </w:style>
  <w:style w:type="paragraph" w:customStyle="1" w:styleId="root-block-node">
    <w:name w:val="root-block-node"/>
    <w:basedOn w:val="Normal"/>
    <w:rsid w:val="00DF040F"/>
    <w:pPr>
      <w:spacing w:before="100" w:beforeAutospacing="1" w:after="100" w:afterAutospacing="1" w:line="240" w:lineRule="auto"/>
    </w:pPr>
    <w:rPr>
      <w:rFonts w:ascii="Times New Roman" w:eastAsia="Times New Roman" w:hAnsi="Times New Roman" w:cs="Times New Roman"/>
      <w:sz w:val="24"/>
      <w:szCs w:val="24"/>
      <w:lang w:eastAsia="en-PK"/>
    </w:rPr>
  </w:style>
  <w:style w:type="character" w:styleId="Hyperlink">
    <w:name w:val="Hyperlink"/>
    <w:basedOn w:val="DefaultParagraphFont"/>
    <w:uiPriority w:val="99"/>
    <w:unhideWhenUsed/>
    <w:rsid w:val="00DF040F"/>
    <w:rPr>
      <w:color w:val="0563C1" w:themeColor="hyperlink"/>
      <w:u w:val="single"/>
    </w:rPr>
  </w:style>
  <w:style w:type="paragraph" w:styleId="ListParagraph">
    <w:name w:val="List Paragraph"/>
    <w:basedOn w:val="Normal"/>
    <w:uiPriority w:val="34"/>
    <w:qFormat/>
    <w:rsid w:val="00DF040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psychosexual.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1362</Words>
  <Characters>7764</Characters>
  <Application>Microsoft Office Word</Application>
  <DocSecurity>0</DocSecurity>
  <Lines>64</Lines>
  <Paragraphs>18</Paragraphs>
  <ScaleCrop>false</ScaleCrop>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2021-10-27T12:20:00Z</dcterms:created>
  <dcterms:modified xsi:type="dcterms:W3CDTF">2021-10-27T12:24:00Z</dcterms:modified>
</cp:coreProperties>
</file>