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8FC8A3" wp14:paraId="4B01D160" wp14:textId="52EBA1F5">
      <w:pPr>
        <w:spacing w:before="0" w:beforeAutospacing="off" w:after="160" w:afterAutospacing="off" w:line="276" w:lineRule="auto"/>
        <w:rPr>
          <w:rFonts w:ascii="Aptos" w:hAnsi="Aptos" w:eastAsia="Aptos" w:cs="Aptos"/>
          <w:noProof w:val="0"/>
          <w:sz w:val="24"/>
          <w:szCs w:val="24"/>
          <w:lang w:val="en-GB"/>
        </w:rPr>
      </w:pPr>
    </w:p>
    <w:p xmlns:wp14="http://schemas.microsoft.com/office/word/2010/wordml" w:rsidP="2E8FC8A3" wp14:paraId="7ECEE28E" wp14:textId="44E14599">
      <w:pPr>
        <w:spacing w:before="0" w:beforeAutospacing="off" w:after="160" w:afterAutospacing="off" w:line="276" w:lineRule="auto"/>
        <w:jc w:val="center"/>
        <w:rPr>
          <w:rFonts w:ascii="Arial" w:hAnsi="Arial" w:eastAsia="Arial" w:cs="Arial"/>
          <w:b w:val="1"/>
          <w:bCs w:val="1"/>
          <w:noProof w:val="0"/>
          <w:sz w:val="24"/>
          <w:szCs w:val="24"/>
          <w:u w:val="single"/>
          <w:lang w:val="en-GB"/>
        </w:rPr>
      </w:pPr>
      <w:r w:rsidRPr="2E8FC8A3" w:rsidR="69AEB1B1">
        <w:rPr>
          <w:rFonts w:ascii="Arial" w:hAnsi="Arial" w:eastAsia="Arial" w:cs="Arial"/>
          <w:b w:val="1"/>
          <w:bCs w:val="1"/>
          <w:noProof w:val="0"/>
          <w:sz w:val="24"/>
          <w:szCs w:val="24"/>
          <w:u w:val="single"/>
          <w:lang w:val="en-GB"/>
        </w:rPr>
        <w:t>ECEY5004</w:t>
      </w:r>
      <w:r>
        <w:br/>
      </w:r>
      <w:r w:rsidRPr="2E8FC8A3" w:rsidR="37DC657F">
        <w:rPr>
          <w:rFonts w:ascii="Arial" w:hAnsi="Arial" w:eastAsia="Arial" w:cs="Arial"/>
          <w:b w:val="1"/>
          <w:bCs w:val="1"/>
          <w:noProof w:val="0"/>
          <w:sz w:val="24"/>
          <w:szCs w:val="24"/>
          <w:u w:val="single"/>
          <w:lang w:val="en-GB"/>
        </w:rPr>
        <w:t>Language and Literacy in the Digital age.</w:t>
      </w:r>
    </w:p>
    <w:p xmlns:wp14="http://schemas.microsoft.com/office/word/2010/wordml" w:rsidP="2E8FC8A3" wp14:paraId="2C6881B7" wp14:textId="4AEBECA6">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4EC20B00" wp14:textId="1CE35D17">
      <w:pPr>
        <w:spacing w:before="0" w:beforeAutospacing="off" w:after="160" w:afterAutospacing="off" w:line="360" w:lineRule="auto"/>
        <w:rPr>
          <w:rFonts w:ascii="Arial" w:hAnsi="Arial" w:eastAsia="Arial" w:cs="Arial"/>
          <w:noProof w:val="0"/>
          <w:sz w:val="24"/>
          <w:szCs w:val="24"/>
          <w:lang w:val="en-GB"/>
        </w:rPr>
      </w:pPr>
      <w:r w:rsidRPr="2E8FC8A3" w:rsidR="5691D58F">
        <w:rPr>
          <w:rFonts w:ascii="Arial" w:hAnsi="Arial" w:eastAsia="Arial" w:cs="Arial"/>
          <w:noProof w:val="0"/>
          <w:sz w:val="24"/>
          <w:szCs w:val="24"/>
          <w:lang w:val="en-GB"/>
        </w:rPr>
        <w:t xml:space="preserve">Contents page </w:t>
      </w:r>
    </w:p>
    <w:p xmlns:wp14="http://schemas.microsoft.com/office/word/2010/wordml" w:rsidP="2E8FC8A3" wp14:paraId="7FCFC984" wp14:textId="11CF7B47">
      <w:pPr>
        <w:spacing w:before="0" w:beforeAutospacing="off" w:after="160" w:afterAutospacing="off" w:line="360" w:lineRule="auto"/>
        <w:rPr>
          <w:rFonts w:ascii="Arial" w:hAnsi="Arial" w:eastAsia="Arial" w:cs="Arial"/>
          <w:noProof w:val="0"/>
          <w:sz w:val="24"/>
          <w:szCs w:val="24"/>
          <w:lang w:val="en-GB"/>
        </w:rPr>
      </w:pPr>
      <w:r w:rsidRPr="2E8FC8A3" w:rsidR="5691D58F">
        <w:rPr>
          <w:rFonts w:ascii="Arial" w:hAnsi="Arial" w:eastAsia="Arial" w:cs="Arial"/>
          <w:noProof w:val="0"/>
          <w:sz w:val="24"/>
          <w:szCs w:val="24"/>
          <w:lang w:val="en-GB"/>
        </w:rPr>
        <w:t xml:space="preserve">Page 1 content page </w:t>
      </w:r>
    </w:p>
    <w:p xmlns:wp14="http://schemas.microsoft.com/office/word/2010/wordml" w:rsidP="2E8FC8A3" wp14:paraId="4CF4F243" wp14:textId="3D9A48C7">
      <w:pPr>
        <w:spacing w:before="0" w:beforeAutospacing="off" w:after="160" w:afterAutospacing="off" w:line="360" w:lineRule="auto"/>
        <w:rPr>
          <w:rFonts w:ascii="Arial" w:hAnsi="Arial" w:eastAsia="Arial" w:cs="Arial"/>
          <w:noProof w:val="0"/>
          <w:sz w:val="24"/>
          <w:szCs w:val="24"/>
          <w:lang w:val="en-GB"/>
        </w:rPr>
      </w:pPr>
      <w:r w:rsidRPr="2E8FC8A3" w:rsidR="5691D58F">
        <w:rPr>
          <w:rFonts w:ascii="Arial" w:hAnsi="Arial" w:eastAsia="Arial" w:cs="Arial"/>
          <w:noProof w:val="0"/>
          <w:sz w:val="24"/>
          <w:szCs w:val="24"/>
          <w:lang w:val="en-GB"/>
        </w:rPr>
        <w:t xml:space="preserve">Page 2 &amp; 3 introduction </w:t>
      </w:r>
    </w:p>
    <w:p xmlns:wp14="http://schemas.microsoft.com/office/word/2010/wordml" w:rsidP="2E8FC8A3" wp14:paraId="27098BF2" wp14:textId="3C0DA6B8">
      <w:pPr>
        <w:spacing w:before="0" w:beforeAutospacing="off" w:after="160" w:afterAutospacing="off" w:line="360" w:lineRule="auto"/>
        <w:rPr>
          <w:rFonts w:ascii="Arial" w:hAnsi="Arial" w:eastAsia="Arial" w:cs="Arial"/>
          <w:noProof w:val="0"/>
          <w:sz w:val="24"/>
          <w:szCs w:val="24"/>
          <w:lang w:val="en-GB"/>
        </w:rPr>
      </w:pPr>
      <w:r w:rsidRPr="2E8FC8A3" w:rsidR="5691D58F">
        <w:rPr>
          <w:rFonts w:ascii="Arial" w:hAnsi="Arial" w:eastAsia="Arial" w:cs="Arial"/>
          <w:noProof w:val="0"/>
          <w:sz w:val="24"/>
          <w:szCs w:val="24"/>
          <w:lang w:val="en-GB"/>
        </w:rPr>
        <w:t>Page 3</w:t>
      </w:r>
      <w:r w:rsidRPr="2E8FC8A3" w:rsidR="706F0A60">
        <w:rPr>
          <w:rFonts w:ascii="Arial" w:hAnsi="Arial" w:eastAsia="Arial" w:cs="Arial"/>
          <w:noProof w:val="0"/>
          <w:sz w:val="24"/>
          <w:szCs w:val="24"/>
          <w:lang w:val="en-GB"/>
        </w:rPr>
        <w:t xml:space="preserve"> &amp; 4 Behaviour 1 </w:t>
      </w:r>
    </w:p>
    <w:p xmlns:wp14="http://schemas.microsoft.com/office/word/2010/wordml" w:rsidP="2E8FC8A3" wp14:paraId="24D04BFF" wp14:textId="1115C663">
      <w:pPr>
        <w:spacing w:before="0" w:beforeAutospacing="off" w:after="160" w:afterAutospacing="off" w:line="360" w:lineRule="auto"/>
        <w:rPr>
          <w:rFonts w:ascii="Arial" w:hAnsi="Arial" w:eastAsia="Arial" w:cs="Arial"/>
          <w:noProof w:val="0"/>
          <w:sz w:val="24"/>
          <w:szCs w:val="24"/>
          <w:lang w:val="en-GB"/>
        </w:rPr>
      </w:pPr>
      <w:r w:rsidRPr="2E8FC8A3" w:rsidR="706F0A60">
        <w:rPr>
          <w:rFonts w:ascii="Arial" w:hAnsi="Arial" w:eastAsia="Arial" w:cs="Arial"/>
          <w:noProof w:val="0"/>
          <w:sz w:val="24"/>
          <w:szCs w:val="24"/>
          <w:lang w:val="en-GB"/>
        </w:rPr>
        <w:t xml:space="preserve">Page 4-5 Behaviour 2 </w:t>
      </w:r>
    </w:p>
    <w:p xmlns:wp14="http://schemas.microsoft.com/office/word/2010/wordml" w:rsidP="2E8FC8A3" wp14:paraId="7EFE5DFB" wp14:textId="124F414F">
      <w:pPr>
        <w:spacing w:before="0" w:beforeAutospacing="off" w:after="160" w:afterAutospacing="off" w:line="360" w:lineRule="auto"/>
        <w:rPr>
          <w:rFonts w:ascii="Arial" w:hAnsi="Arial" w:eastAsia="Arial" w:cs="Arial"/>
          <w:noProof w:val="0"/>
          <w:sz w:val="24"/>
          <w:szCs w:val="24"/>
          <w:lang w:val="en-GB"/>
        </w:rPr>
      </w:pPr>
      <w:r w:rsidRPr="2E8FC8A3" w:rsidR="706F0A60">
        <w:rPr>
          <w:rFonts w:ascii="Arial" w:hAnsi="Arial" w:eastAsia="Arial" w:cs="Arial"/>
          <w:noProof w:val="0"/>
          <w:sz w:val="24"/>
          <w:szCs w:val="24"/>
          <w:lang w:val="en-GB"/>
        </w:rPr>
        <w:t>Page 6 &amp; 7 Behaviour 3</w:t>
      </w:r>
    </w:p>
    <w:p xmlns:wp14="http://schemas.microsoft.com/office/word/2010/wordml" w:rsidP="2E8FC8A3" wp14:paraId="187FA040" wp14:textId="1EA33AF2">
      <w:pPr>
        <w:spacing w:before="0" w:beforeAutospacing="off" w:after="160" w:afterAutospacing="off" w:line="360" w:lineRule="auto"/>
        <w:rPr>
          <w:rFonts w:ascii="Arial" w:hAnsi="Arial" w:eastAsia="Arial" w:cs="Arial"/>
          <w:noProof w:val="0"/>
          <w:sz w:val="24"/>
          <w:szCs w:val="24"/>
          <w:lang w:val="en-GB"/>
        </w:rPr>
      </w:pPr>
      <w:r w:rsidRPr="2E8FC8A3" w:rsidR="030646AE">
        <w:rPr>
          <w:rFonts w:ascii="Arial" w:hAnsi="Arial" w:eastAsia="Arial" w:cs="Arial"/>
          <w:noProof w:val="0"/>
          <w:sz w:val="24"/>
          <w:szCs w:val="24"/>
          <w:lang w:val="en-GB"/>
        </w:rPr>
        <w:t xml:space="preserve">Page 8-9 Conclusion &amp;personal reflection </w:t>
      </w:r>
    </w:p>
    <w:p xmlns:wp14="http://schemas.microsoft.com/office/word/2010/wordml" w:rsidP="2E8FC8A3" wp14:paraId="03B918D1" wp14:textId="72730334">
      <w:pPr>
        <w:spacing w:before="0" w:beforeAutospacing="off" w:after="160" w:afterAutospacing="off" w:line="360" w:lineRule="auto"/>
        <w:rPr>
          <w:rFonts w:ascii="Arial" w:hAnsi="Arial" w:eastAsia="Arial" w:cs="Arial"/>
          <w:noProof w:val="0"/>
          <w:sz w:val="24"/>
          <w:szCs w:val="24"/>
          <w:lang w:val="en-GB"/>
        </w:rPr>
      </w:pPr>
      <w:r w:rsidRPr="2E8FC8A3" w:rsidR="030646AE">
        <w:rPr>
          <w:rFonts w:ascii="Arial" w:hAnsi="Arial" w:eastAsia="Arial" w:cs="Arial"/>
          <w:noProof w:val="0"/>
          <w:sz w:val="24"/>
          <w:szCs w:val="24"/>
          <w:lang w:val="en-GB"/>
        </w:rPr>
        <w:t>Page 9-11- References</w:t>
      </w:r>
    </w:p>
    <w:p xmlns:wp14="http://schemas.microsoft.com/office/word/2010/wordml" w:rsidP="2E8FC8A3" wp14:paraId="302B1877" wp14:textId="7DC57A10">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6B177AA2" wp14:textId="2CCE0DE6">
      <w:pPr>
        <w:shd w:val="clear" w:color="auto" w:fill="FFFFFF" w:themeFill="background1"/>
        <w:spacing w:before="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2E8FC8A3" w:rsidR="2A6CB569">
        <w:rPr>
          <w:rFonts w:ascii="Arial" w:hAnsi="Arial" w:eastAsia="Arial" w:cs="Arial"/>
          <w:b w:val="0"/>
          <w:bCs w:val="0"/>
          <w:i w:val="0"/>
          <w:iCs w:val="0"/>
          <w:caps w:val="0"/>
          <w:smallCaps w:val="0"/>
          <w:noProof w:val="0"/>
          <w:color w:val="000000" w:themeColor="text1" w:themeTint="FF" w:themeShade="FF"/>
          <w:sz w:val="24"/>
          <w:szCs w:val="24"/>
          <w:u w:val="single"/>
          <w:lang w:val="en-GB"/>
        </w:rPr>
        <w:t>Word count 1,961</w:t>
      </w:r>
    </w:p>
    <w:p xmlns:wp14="http://schemas.microsoft.com/office/word/2010/wordml" w:rsidP="2E8FC8A3" wp14:paraId="20C76FEF" wp14:textId="0DBBAE4C">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000000" w:themeColor="text1" w:themeTint="FF" w:themeShade="FF"/>
          <w:sz w:val="19"/>
          <w:szCs w:val="19"/>
          <w:lang w:val="en-GB"/>
        </w:rPr>
      </w:pPr>
    </w:p>
    <w:p xmlns:wp14="http://schemas.microsoft.com/office/word/2010/wordml" w:rsidP="2E8FC8A3" wp14:paraId="593C4981" wp14:textId="32C3999F">
      <w:pPr>
        <w:shd w:val="clear" w:color="auto" w:fill="FFFFFF" w:themeFill="background1"/>
        <w:spacing w:before="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8FC8A3" w:rsidR="7909F70F">
        <w:rPr>
          <w:rFonts w:ascii="Arial" w:hAnsi="Arial" w:eastAsia="Arial" w:cs="Arial"/>
          <w:b w:val="0"/>
          <w:bCs w:val="0"/>
          <w:i w:val="0"/>
          <w:iCs w:val="0"/>
          <w:caps w:val="0"/>
          <w:smallCaps w:val="0"/>
          <w:noProof w:val="0"/>
          <w:color w:val="000000" w:themeColor="text1" w:themeTint="FF" w:themeShade="FF"/>
          <w:sz w:val="24"/>
          <w:szCs w:val="24"/>
          <w:lang w:val="en-GB"/>
        </w:rPr>
        <w:t>I acknowledge the use of Copilot on to help structure my work, find references</w:t>
      </w:r>
      <w:r w:rsidRPr="2E8FC8A3" w:rsidR="1F308472">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E8FC8A3" wp14:paraId="623BDC88" wp14:textId="6771ACF9">
      <w:pPr>
        <w:shd w:val="clear" w:color="auto" w:fill="FFFFFF" w:themeFill="background1"/>
        <w:spacing w:before="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E8FC8A3" w:rsidR="7909F70F">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w:t>
      </w:r>
    </w:p>
    <w:p xmlns:wp14="http://schemas.microsoft.com/office/word/2010/wordml" w:rsidP="2E8FC8A3" wp14:paraId="57FCF14E" wp14:textId="5B01BECF">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5282F16A" wp14:textId="59901C3E">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42060DD5" wp14:textId="212B0CFE">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67024934" wp14:textId="28137C93">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05D748B3" wp14:textId="0FA74621">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127E251A" wp14:textId="64869904">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3FA369B6" wp14:textId="59AE1EE9">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177E0331" wp14:textId="0E1DC608">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7E3B21C5" wp14:textId="2D123B82">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047D2B40" wp14:textId="5EF68AA7">
      <w:pPr>
        <w:spacing w:before="0" w:beforeAutospacing="off" w:after="160" w:afterAutospacing="off" w:line="360" w:lineRule="auto"/>
        <w:rPr>
          <w:rFonts w:ascii="Arial" w:hAnsi="Arial" w:eastAsia="Arial" w:cs="Arial"/>
          <w:noProof w:val="0"/>
          <w:sz w:val="24"/>
          <w:szCs w:val="24"/>
          <w:lang w:val="en-GB"/>
        </w:rPr>
      </w:pPr>
    </w:p>
    <w:p xmlns:wp14="http://schemas.microsoft.com/office/word/2010/wordml" w:rsidP="2E8FC8A3" wp14:paraId="4A1E48CD" wp14:textId="398CF11E">
      <w:pPr>
        <w:pStyle w:val="Normal"/>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Introduction</w:t>
      </w:r>
    </w:p>
    <w:p xmlns:wp14="http://schemas.microsoft.com/office/word/2010/wordml" w:rsidP="2E8FC8A3" wp14:paraId="35150B4D" wp14:textId="01A52F45">
      <w:pPr>
        <w:pStyle w:val="Normal"/>
        <w:spacing w:before="0" w:beforeAutospacing="off" w:after="160" w:afterAutospacing="off" w:line="360" w:lineRule="auto"/>
        <w:rPr>
          <w:rFonts w:ascii="Arial" w:hAnsi="Arial" w:eastAsia="Arial" w:cs="Arial"/>
          <w:noProof w:val="0"/>
          <w:color w:val="000000" w:themeColor="text1" w:themeTint="FF" w:themeShade="FF"/>
          <w:sz w:val="24"/>
          <w:szCs w:val="24"/>
          <w:highlight w:val="yellow"/>
          <w:lang w:val="en-GB"/>
        </w:rPr>
      </w:pPr>
      <w:r w:rsidRPr="2E8FC8A3" w:rsidR="4B4B123B">
        <w:rPr>
          <w:rFonts w:ascii="Arial" w:hAnsi="Arial" w:eastAsia="Arial" w:cs="Arial"/>
          <w:noProof w:val="0"/>
          <w:sz w:val="24"/>
          <w:szCs w:val="24"/>
          <w:lang w:val="en-GB"/>
        </w:rPr>
        <w:t xml:space="preserve">Language and literacy development starts during pregnancy, </w:t>
      </w:r>
      <w:r w:rsidRPr="2E8FC8A3" w:rsidR="52C6CD4E">
        <w:rPr>
          <w:rFonts w:ascii="Arial" w:hAnsi="Arial" w:eastAsia="Arial" w:cs="Arial"/>
          <w:noProof w:val="0"/>
          <w:sz w:val="24"/>
          <w:szCs w:val="24"/>
          <w:lang w:val="en-GB"/>
        </w:rPr>
        <w:t>foetuses</w:t>
      </w:r>
      <w:r w:rsidRPr="2E8FC8A3" w:rsidR="4B4B123B">
        <w:rPr>
          <w:rFonts w:ascii="Arial" w:hAnsi="Arial" w:eastAsia="Arial" w:cs="Arial"/>
          <w:noProof w:val="0"/>
          <w:sz w:val="24"/>
          <w:szCs w:val="24"/>
          <w:lang w:val="en-GB"/>
        </w:rPr>
        <w:t xml:space="preserve"> are sensitive to rhythm and intonation of speech that are crucial in language acquisition, with research suggesting that language literacy can be developed in young children through predictable and repetitive exposure to language patterns</w:t>
      </w:r>
      <w:r w:rsidRPr="2E8FC8A3" w:rsidR="43A1897E">
        <w:rPr>
          <w:rFonts w:ascii="Arial" w:hAnsi="Arial" w:eastAsia="Arial" w:cs="Arial"/>
          <w:noProof w:val="0"/>
          <w:sz w:val="24"/>
          <w:szCs w:val="24"/>
          <w:lang w:val="en-GB"/>
        </w:rPr>
        <w:t xml:space="preserve"> </w:t>
      </w:r>
      <w:r w:rsidRPr="2E8FC8A3" w:rsidR="43A1897E">
        <w:rPr>
          <w:rFonts w:ascii="Arial" w:hAnsi="Arial" w:eastAsia="Arial" w:cs="Arial"/>
          <w:noProof w:val="0"/>
          <w:sz w:val="24"/>
          <w:szCs w:val="24"/>
          <w:lang w:val="en-GB"/>
        </w:rPr>
        <w:t>(</w:t>
      </w:r>
      <w:r w:rsidRPr="2E8FC8A3" w:rsidR="43A1897E">
        <w:rPr>
          <w:rFonts w:ascii="Arial" w:hAnsi="Arial" w:eastAsia="Arial" w:cs="Arial"/>
          <w:noProof w:val="0"/>
          <w:sz w:val="24"/>
          <w:szCs w:val="24"/>
          <w:lang w:val="en-GB"/>
        </w:rPr>
        <w:t>Leicestershire</w:t>
      </w:r>
      <w:r w:rsidRPr="2E8FC8A3" w:rsidR="43A1897E">
        <w:rPr>
          <w:rFonts w:ascii="Arial" w:hAnsi="Arial" w:eastAsia="Arial" w:cs="Arial"/>
          <w:noProof w:val="0"/>
          <w:sz w:val="24"/>
          <w:szCs w:val="24"/>
          <w:lang w:val="en-GB"/>
        </w:rPr>
        <w:t xml:space="preserve"> county</w:t>
      </w:r>
      <w:r w:rsidRPr="2E8FC8A3" w:rsidR="43A1897E">
        <w:rPr>
          <w:rFonts w:ascii="Arial" w:hAnsi="Arial" w:eastAsia="Arial" w:cs="Arial"/>
          <w:noProof w:val="0"/>
          <w:sz w:val="24"/>
          <w:szCs w:val="24"/>
          <w:lang w:val="en-GB"/>
        </w:rPr>
        <w:t xml:space="preserve"> council, n.d.). </w:t>
      </w:r>
      <w:r w:rsidRPr="2E8FC8A3" w:rsidR="4B4B123B">
        <w:rPr>
          <w:rFonts w:ascii="Arial" w:hAnsi="Arial" w:eastAsia="Arial" w:cs="Arial"/>
          <w:noProof w:val="0"/>
          <w:sz w:val="24"/>
          <w:szCs w:val="24"/>
          <w:lang w:val="en-GB"/>
        </w:rPr>
        <w:t>Research has shown that babies in the womb can hear and learn from their mother's voice. In a study, pregnant women read the same passage</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out lou</w:t>
      </w:r>
      <w:r w:rsidRPr="2E8FC8A3" w:rsidR="4B4B123B">
        <w:rPr>
          <w:rFonts w:ascii="Arial" w:hAnsi="Arial" w:eastAsia="Arial" w:cs="Arial"/>
          <w:noProof w:val="0"/>
          <w:sz w:val="24"/>
          <w:szCs w:val="24"/>
          <w:lang w:val="en-GB"/>
        </w:rPr>
        <w:t>d</w:t>
      </w:r>
      <w:r w:rsidRPr="2E8FC8A3" w:rsidR="4B4B123B">
        <w:rPr>
          <w:rFonts w:ascii="Arial" w:hAnsi="Arial" w:eastAsia="Arial" w:cs="Arial"/>
          <w:noProof w:val="0"/>
          <w:sz w:val="24"/>
          <w:szCs w:val="24"/>
          <w:lang w:val="en-GB"/>
        </w:rPr>
        <w:t xml:space="preserve"> every day for the last six weeks of pregnancy. After birth, their babies were tested to see if they preferred the familiar passage or a new one. The babies who had heard the passage in the womb preferred the familiar one, while babies whose mothers </w:t>
      </w:r>
      <w:r w:rsidRPr="2E8FC8A3" w:rsidR="4B4B123B">
        <w:rPr>
          <w:rFonts w:ascii="Arial" w:hAnsi="Arial" w:eastAsia="Arial" w:cs="Arial"/>
          <w:noProof w:val="0"/>
          <w:sz w:val="24"/>
          <w:szCs w:val="24"/>
          <w:lang w:val="en-GB"/>
        </w:rPr>
        <w:t>had</w:t>
      </w:r>
      <w:r w:rsidRPr="2E8FC8A3" w:rsidR="72947A20">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n</w:t>
      </w:r>
      <w:r w:rsidRPr="2E8FC8A3" w:rsidR="5813F5AB">
        <w:rPr>
          <w:rFonts w:ascii="Arial" w:hAnsi="Arial" w:eastAsia="Arial" w:cs="Arial"/>
          <w:noProof w:val="0"/>
          <w:sz w:val="24"/>
          <w:szCs w:val="24"/>
          <w:lang w:val="en-GB"/>
        </w:rPr>
        <w:t>ot</w:t>
      </w:r>
      <w:r w:rsidRPr="2E8FC8A3" w:rsidR="4B4B123B">
        <w:rPr>
          <w:rFonts w:ascii="Arial" w:hAnsi="Arial" w:eastAsia="Arial" w:cs="Arial"/>
          <w:noProof w:val="0"/>
          <w:sz w:val="24"/>
          <w:szCs w:val="24"/>
          <w:lang w:val="en-GB"/>
        </w:rPr>
        <w:t xml:space="preserve"> </w:t>
      </w:r>
      <w:r w:rsidRPr="2E8FC8A3" w:rsidR="26DE3FED">
        <w:rPr>
          <w:rFonts w:ascii="Arial" w:hAnsi="Arial" w:eastAsia="Arial" w:cs="Arial"/>
          <w:noProof w:val="0"/>
          <w:sz w:val="24"/>
          <w:szCs w:val="24"/>
          <w:lang w:val="en-GB"/>
        </w:rPr>
        <w:t>r</w:t>
      </w:r>
      <w:r w:rsidRPr="2E8FC8A3" w:rsidR="4B4B123B">
        <w:rPr>
          <w:rFonts w:ascii="Arial" w:hAnsi="Arial" w:eastAsia="Arial" w:cs="Arial"/>
          <w:noProof w:val="0"/>
          <w:sz w:val="24"/>
          <w:szCs w:val="24"/>
          <w:lang w:val="en-GB"/>
        </w:rPr>
        <w:t>e</w:t>
      </w:r>
      <w:r w:rsidRPr="2E8FC8A3" w:rsidR="4B4B123B">
        <w:rPr>
          <w:rFonts w:ascii="Arial" w:hAnsi="Arial" w:eastAsia="Arial" w:cs="Arial"/>
          <w:noProof w:val="0"/>
          <w:sz w:val="24"/>
          <w:szCs w:val="24"/>
          <w:lang w:val="en-GB"/>
        </w:rPr>
        <w:t>a</w:t>
      </w:r>
      <w:r w:rsidRPr="2E8FC8A3" w:rsidR="4B4B123B">
        <w:rPr>
          <w:rFonts w:ascii="Arial" w:hAnsi="Arial" w:eastAsia="Arial" w:cs="Arial"/>
          <w:noProof w:val="0"/>
          <w:sz w:val="24"/>
          <w:szCs w:val="24"/>
          <w:lang w:val="en-GB"/>
        </w:rPr>
        <w:t>d</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anything</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did</w:t>
      </w:r>
      <w:r w:rsidRPr="2E8FC8A3" w:rsidR="00797D60">
        <w:rPr>
          <w:rFonts w:ascii="Arial" w:hAnsi="Arial" w:eastAsia="Arial" w:cs="Arial"/>
          <w:noProof w:val="0"/>
          <w:sz w:val="24"/>
          <w:szCs w:val="24"/>
          <w:lang w:val="en-GB"/>
        </w:rPr>
        <w:t xml:space="preserve"> not</w:t>
      </w:r>
      <w:r w:rsidRPr="2E8FC8A3" w:rsidR="4B4B123B">
        <w:rPr>
          <w:rFonts w:ascii="Arial" w:hAnsi="Arial" w:eastAsia="Arial" w:cs="Arial"/>
          <w:noProof w:val="0"/>
          <w:sz w:val="24"/>
          <w:szCs w:val="24"/>
          <w:lang w:val="en-GB"/>
        </w:rPr>
        <w:t xml:space="preserve"> s</w:t>
      </w:r>
      <w:r w:rsidRPr="2E8FC8A3" w:rsidR="4B4B123B">
        <w:rPr>
          <w:rFonts w:ascii="Arial" w:hAnsi="Arial" w:eastAsia="Arial" w:cs="Arial"/>
          <w:noProof w:val="0"/>
          <w:sz w:val="24"/>
          <w:szCs w:val="24"/>
          <w:lang w:val="en-GB"/>
        </w:rPr>
        <w:t>how a preference. This means that babies in the third trimester can hear and learn from their mother's voice, and this affects how they listen and learn aft</w:t>
      </w:r>
      <w:r w:rsidRPr="2E8FC8A3" w:rsidR="4B4B123B">
        <w:rPr>
          <w:rFonts w:ascii="Arial" w:hAnsi="Arial" w:eastAsia="Arial" w:cs="Arial"/>
          <w:noProof w:val="0"/>
          <w:sz w:val="24"/>
          <w:szCs w:val="24"/>
          <w:lang w:val="en-GB"/>
        </w:rPr>
        <w:t>er</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they</w:t>
      </w:r>
      <w:r w:rsidRPr="2E8FC8A3" w:rsidR="509C4550">
        <w:rPr>
          <w:rFonts w:ascii="Arial" w:hAnsi="Arial" w:eastAsia="Arial" w:cs="Arial"/>
          <w:noProof w:val="0"/>
          <w:sz w:val="24"/>
          <w:szCs w:val="24"/>
          <w:lang w:val="en-GB"/>
        </w:rPr>
        <w:t xml:space="preserve"> are</w:t>
      </w:r>
      <w:r w:rsidRPr="2E8FC8A3" w:rsidR="4B4B123B">
        <w:rPr>
          <w:rFonts w:ascii="Arial" w:hAnsi="Arial" w:eastAsia="Arial" w:cs="Arial"/>
          <w:noProof w:val="0"/>
          <w:sz w:val="24"/>
          <w:szCs w:val="24"/>
          <w:lang w:val="en-GB"/>
        </w:rPr>
        <w:t xml:space="preserve"> born (Skwarecki,2013</w:t>
      </w:r>
      <w:r w:rsidRPr="2E8FC8A3" w:rsidR="4B4B123B">
        <w:rPr>
          <w:rFonts w:ascii="Arial" w:hAnsi="Arial" w:eastAsia="Arial" w:cs="Arial"/>
          <w:noProof w:val="0"/>
          <w:sz w:val="24"/>
          <w:szCs w:val="24"/>
          <w:lang w:val="en-GB"/>
        </w:rPr>
        <w:t>&amp;</w:t>
      </w:r>
      <w:r w:rsidRPr="2E8FC8A3" w:rsidR="4B4B123B">
        <w:rPr>
          <w:rFonts w:ascii="Arial" w:hAnsi="Arial" w:eastAsia="Arial" w:cs="Arial"/>
          <w:noProof w:val="0"/>
          <w:color w:val="000000" w:themeColor="text1" w:themeTint="FF" w:themeShade="FF"/>
          <w:sz w:val="24"/>
          <w:szCs w:val="24"/>
          <w:lang w:val="en-GB"/>
        </w:rPr>
        <w:t>DeCasper and Spence, 1986</w:t>
      </w:r>
      <w:r w:rsidRPr="2E8FC8A3" w:rsidR="4B4B123B">
        <w:rPr>
          <w:rFonts w:ascii="Arial" w:hAnsi="Arial" w:eastAsia="Arial" w:cs="Arial"/>
          <w:noProof w:val="0"/>
          <w:sz w:val="24"/>
          <w:szCs w:val="24"/>
          <w:lang w:val="en-GB"/>
        </w:rPr>
        <w:t xml:space="preserve">). This is further supported by Moon, Cooper, and Fifer (1993) </w:t>
      </w:r>
      <w:r w:rsidRPr="2E8FC8A3" w:rsidR="7655B1C5">
        <w:rPr>
          <w:rFonts w:ascii="Arial" w:hAnsi="Arial" w:eastAsia="Arial" w:cs="Arial"/>
          <w:noProof w:val="0"/>
          <w:sz w:val="24"/>
          <w:szCs w:val="24"/>
          <w:lang w:val="en-GB"/>
        </w:rPr>
        <w:t>t</w:t>
      </w:r>
      <w:r w:rsidRPr="2E8FC8A3" w:rsidR="4B4B123B">
        <w:rPr>
          <w:rFonts w:ascii="Arial" w:hAnsi="Arial" w:eastAsia="Arial" w:cs="Arial"/>
          <w:noProof w:val="0"/>
          <w:sz w:val="24"/>
          <w:szCs w:val="24"/>
          <w:lang w:val="en-GB"/>
        </w:rPr>
        <w:t>wo-day-old infants pre</w:t>
      </w:r>
      <w:r w:rsidRPr="2E8FC8A3" w:rsidR="4B4B123B">
        <w:rPr>
          <w:rFonts w:ascii="Arial" w:hAnsi="Arial" w:eastAsia="Arial" w:cs="Arial"/>
          <w:noProof w:val="0"/>
          <w:sz w:val="24"/>
          <w:szCs w:val="24"/>
          <w:lang w:val="en-GB"/>
        </w:rPr>
        <w:t>fer listening to their native lang</w:t>
      </w:r>
      <w:r w:rsidRPr="2E8FC8A3" w:rsidR="4B4B123B">
        <w:rPr>
          <w:rFonts w:ascii="Arial" w:hAnsi="Arial" w:eastAsia="Arial" w:cs="Arial"/>
          <w:noProof w:val="0"/>
          <w:sz w:val="24"/>
          <w:szCs w:val="24"/>
          <w:lang w:val="en-GB"/>
        </w:rPr>
        <w:t xml:space="preserve">uage because they have already learned its prosodic features while in the womb. This is supported by findings that babies can recognize specific words they heard repeatedly during pregnancy. As a result, prenatal auditory exposure influences newborn preferences and supports the typical pathway of early language acquisition, which is shaped by both biological readiness and social interaction from birth. Together, these studies show that prenatal auditory exposure shapes newborn preferences and supports the predictable pathway of early language acquisition, which is influenced by both biological readiness and rich social interaction from the earliest stages of life. </w:t>
      </w:r>
    </w:p>
    <w:p xmlns:wp14="http://schemas.microsoft.com/office/word/2010/wordml" w:rsidP="2E8FC8A3" wp14:paraId="108C9837" wp14:textId="0ED12931">
      <w:pPr>
        <w:pStyle w:val="Normal"/>
        <w:spacing w:before="0" w:beforeAutospacing="off" w:after="160" w:afterAutospacing="off" w:line="360" w:lineRule="auto"/>
        <w:rPr>
          <w:rFonts w:ascii="Arial" w:hAnsi="Arial" w:eastAsia="Arial" w:cs="Arial"/>
          <w:noProof w:val="0"/>
          <w:color w:val="000000" w:themeColor="text1" w:themeTint="FF" w:themeShade="FF"/>
          <w:sz w:val="24"/>
          <w:szCs w:val="24"/>
          <w:highlight w:val="yellow"/>
          <w:lang w:val="en-GB"/>
        </w:rPr>
      </w:pPr>
      <w:r w:rsidRPr="2E8FC8A3" w:rsidR="7F41AEA8">
        <w:rPr>
          <w:rFonts w:ascii="Arial" w:hAnsi="Arial" w:eastAsia="Arial" w:cs="Arial"/>
          <w:b w:val="0"/>
          <w:bCs w:val="0"/>
          <w:i w:val="0"/>
          <w:iCs w:val="0"/>
          <w:caps w:val="0"/>
          <w:smallCaps w:val="0"/>
          <w:noProof w:val="0"/>
          <w:color w:val="auto"/>
          <w:sz w:val="24"/>
          <w:szCs w:val="24"/>
          <w:lang w:val="en-GB"/>
        </w:rPr>
        <w:t>Rymond</w:t>
      </w:r>
      <w:r w:rsidRPr="2E8FC8A3" w:rsidR="7F42A17A">
        <w:rPr>
          <w:rFonts w:ascii="Arial" w:hAnsi="Arial" w:eastAsia="Arial" w:cs="Arial"/>
          <w:b w:val="0"/>
          <w:bCs w:val="0"/>
          <w:i w:val="0"/>
          <w:iCs w:val="0"/>
          <w:caps w:val="0"/>
          <w:smallCaps w:val="0"/>
          <w:noProof w:val="0"/>
          <w:color w:val="auto"/>
          <w:sz w:val="24"/>
          <w:szCs w:val="24"/>
          <w:lang w:val="en-GB"/>
        </w:rPr>
        <w:t xml:space="preserve"> (</w:t>
      </w:r>
      <w:r w:rsidRPr="2E8FC8A3" w:rsidR="7F41AEA8">
        <w:rPr>
          <w:rFonts w:ascii="Arial" w:hAnsi="Arial" w:eastAsia="Arial" w:cs="Arial"/>
          <w:b w:val="0"/>
          <w:bCs w:val="0"/>
          <w:i w:val="0"/>
          <w:iCs w:val="0"/>
          <w:caps w:val="0"/>
          <w:smallCaps w:val="0"/>
          <w:noProof w:val="0"/>
          <w:color w:val="auto"/>
          <w:sz w:val="24"/>
          <w:szCs w:val="24"/>
          <w:lang w:val="en-GB"/>
        </w:rPr>
        <w:t>n.d.)</w:t>
      </w:r>
      <w:r w:rsidRPr="2E8FC8A3" w:rsidR="741EF029">
        <w:rPr>
          <w:rFonts w:ascii="Arial" w:hAnsi="Arial" w:eastAsia="Arial" w:cs="Arial"/>
          <w:noProof w:val="0"/>
          <w:color w:val="auto"/>
          <w:sz w:val="24"/>
          <w:szCs w:val="24"/>
          <w:lang w:val="en-GB"/>
        </w:rPr>
        <w:t xml:space="preserve"> </w:t>
      </w:r>
      <w:r w:rsidRPr="2E8FC8A3" w:rsidR="37F273F0">
        <w:rPr>
          <w:rFonts w:ascii="Arial" w:hAnsi="Arial" w:eastAsia="Arial" w:cs="Arial"/>
          <w:noProof w:val="0"/>
          <w:color w:val="auto"/>
          <w:sz w:val="24"/>
          <w:szCs w:val="24"/>
          <w:lang w:val="en-GB"/>
        </w:rPr>
        <w:t xml:space="preserve"> emphasises a</w:t>
      </w:r>
      <w:r w:rsidRPr="2E8FC8A3" w:rsidR="4B4B123B">
        <w:rPr>
          <w:rFonts w:ascii="Arial" w:hAnsi="Arial" w:eastAsia="Arial" w:cs="Arial"/>
          <w:noProof w:val="0"/>
          <w:sz w:val="24"/>
          <w:szCs w:val="24"/>
          <w:lang w:val="en-GB"/>
        </w:rPr>
        <w:t>s</w:t>
      </w:r>
      <w:r w:rsidRPr="2E8FC8A3" w:rsidR="0F02C46A">
        <w:rPr>
          <w:rFonts w:ascii="Arial" w:hAnsi="Arial" w:eastAsia="Arial" w:cs="Arial"/>
          <w:noProof w:val="0"/>
          <w:sz w:val="24"/>
          <w:szCs w:val="24"/>
          <w:lang w:val="en-GB"/>
        </w:rPr>
        <w:t xml:space="preserve"> infants </w:t>
      </w:r>
      <w:r w:rsidRPr="2E8FC8A3" w:rsidR="4B4B123B">
        <w:rPr>
          <w:rFonts w:ascii="Arial" w:hAnsi="Arial" w:eastAsia="Arial" w:cs="Arial"/>
          <w:noProof w:val="0"/>
          <w:sz w:val="24"/>
          <w:szCs w:val="24"/>
          <w:lang w:val="en-GB"/>
        </w:rPr>
        <w:t>develop, infants begin to coo and babble, and their vocalizations are shaped by the phonological patterns of their home language. Cultural backgrounds shape children's spoken language development, influencing their communication styles, storytelling traditions, and participation in conversations. cultural practic</w:t>
      </w:r>
      <w:r w:rsidRPr="2E8FC8A3" w:rsidR="4B4B123B">
        <w:rPr>
          <w:rFonts w:ascii="Arial" w:hAnsi="Arial" w:eastAsia="Arial" w:cs="Arial"/>
          <w:noProof w:val="0"/>
          <w:sz w:val="24"/>
          <w:szCs w:val="24"/>
          <w:lang w:val="en-GB"/>
        </w:rPr>
        <w:t>es</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imp</w:t>
      </w:r>
      <w:r w:rsidRPr="2E8FC8A3" w:rsidR="4B4B123B">
        <w:rPr>
          <w:rFonts w:ascii="Arial" w:hAnsi="Arial" w:eastAsia="Arial" w:cs="Arial"/>
          <w:noProof w:val="0"/>
          <w:sz w:val="24"/>
          <w:szCs w:val="24"/>
          <w:lang w:val="en-GB"/>
        </w:rPr>
        <w:t>ac</w:t>
      </w:r>
      <w:r w:rsidRPr="2E8FC8A3" w:rsidR="4B4B123B">
        <w:rPr>
          <w:rFonts w:ascii="Arial" w:hAnsi="Arial" w:eastAsia="Arial" w:cs="Arial"/>
          <w:noProof w:val="0"/>
          <w:sz w:val="24"/>
          <w:szCs w:val="24"/>
          <w:lang w:val="en-GB"/>
        </w:rPr>
        <w:t>t</w:t>
      </w:r>
      <w:r w:rsidRPr="2E8FC8A3" w:rsidR="4B4B123B">
        <w:rPr>
          <w:rFonts w:ascii="Arial" w:hAnsi="Arial" w:eastAsia="Arial" w:cs="Arial"/>
          <w:noProof w:val="0"/>
          <w:sz w:val="24"/>
          <w:szCs w:val="24"/>
          <w:lang w:val="en-GB"/>
        </w:rPr>
        <w:t xml:space="preserve"> emergent literacy, with varying experiences of print and cultural texts at home. Digital literacy is also culturally situated, with children's understanding of digital symbols and navigation influenced by their digital environments and cultural practices.</w:t>
      </w:r>
    </w:p>
    <w:p xmlns:wp14="http://schemas.microsoft.com/office/word/2010/wordml" w:rsidP="2E8FC8A3" wp14:paraId="4BE7C4A0" wp14:textId="4378D562">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 </w:t>
      </w:r>
    </w:p>
    <w:p xmlns:wp14="http://schemas.microsoft.com/office/word/2010/wordml" w:rsidP="2E8FC8A3" wp14:paraId="21DAE5B1" wp14:textId="047993D7">
      <w:pPr>
        <w:spacing w:before="0" w:beforeAutospacing="off" w:after="160" w:afterAutospacing="off" w:line="360" w:lineRule="auto"/>
        <w:rPr>
          <w:rFonts w:ascii="Arial" w:hAnsi="Arial" w:eastAsia="Arial" w:cs="Arial"/>
          <w:noProof w:val="0"/>
          <w:sz w:val="24"/>
          <w:szCs w:val="24"/>
          <w:u w:val="single"/>
          <w:lang w:val="en-GB"/>
        </w:rPr>
      </w:pPr>
      <w:r w:rsidRPr="2E8FC8A3" w:rsidR="4B4B123B">
        <w:rPr>
          <w:rFonts w:ascii="Arial" w:hAnsi="Arial" w:eastAsia="Arial" w:cs="Arial"/>
          <w:noProof w:val="0"/>
          <w:sz w:val="24"/>
          <w:szCs w:val="24"/>
          <w:u w:val="single"/>
          <w:lang w:val="en-GB"/>
        </w:rPr>
        <w:t>Going on a bear hunt</w:t>
      </w:r>
    </w:p>
    <w:p xmlns:wp14="http://schemas.microsoft.com/office/word/2010/wordml" w:rsidP="2E8FC8A3" wp14:paraId="260F72B0" wp14:textId="7A01F31E">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Story   </w:t>
      </w:r>
      <w:r w:rsidRPr="2E8FC8A3" w:rsidR="6A82E267">
        <w:rPr>
          <w:rFonts w:ascii="Arial" w:hAnsi="Arial" w:eastAsia="Arial" w:cs="Arial"/>
          <w:noProof w:val="0"/>
          <w:sz w:val="24"/>
          <w:szCs w:val="24"/>
          <w:lang w:val="en-GB"/>
        </w:rPr>
        <w:t>W</w:t>
      </w:r>
      <w:r w:rsidRPr="2E8FC8A3" w:rsidR="4B4B123B">
        <w:rPr>
          <w:rFonts w:ascii="Arial" w:hAnsi="Arial" w:eastAsia="Arial" w:cs="Arial"/>
          <w:noProof w:val="0"/>
          <w:sz w:val="24"/>
          <w:szCs w:val="24"/>
          <w:lang w:val="en-GB"/>
        </w:rPr>
        <w:t>e’re</w:t>
      </w:r>
      <w:r w:rsidRPr="2E8FC8A3" w:rsidR="4B4B123B">
        <w:rPr>
          <w:rFonts w:ascii="Arial" w:hAnsi="Arial" w:eastAsia="Arial" w:cs="Arial"/>
          <w:noProof w:val="0"/>
          <w:sz w:val="24"/>
          <w:szCs w:val="24"/>
          <w:lang w:val="en-GB"/>
        </w:rPr>
        <w:t xml:space="preserve"> going on the bear hunt</w:t>
      </w:r>
      <w:r w:rsidRPr="2E8FC8A3" w:rsidR="16B2EC7F">
        <w:rPr>
          <w:rFonts w:ascii="Arial" w:hAnsi="Arial" w:eastAsia="Arial" w:cs="Arial"/>
          <w:noProof w:val="0"/>
          <w:sz w:val="24"/>
          <w:szCs w:val="24"/>
          <w:lang w:val="en-GB"/>
        </w:rPr>
        <w:t xml:space="preserve"> (By Michael Rosen)</w:t>
      </w:r>
      <w:r w:rsidRPr="2E8FC8A3" w:rsidR="4B4B123B">
        <w:rPr>
          <w:rFonts w:ascii="Arial" w:hAnsi="Arial" w:eastAsia="Arial" w:cs="Arial"/>
          <w:noProof w:val="0"/>
          <w:sz w:val="24"/>
          <w:szCs w:val="24"/>
          <w:lang w:val="en-GB"/>
        </w:rPr>
        <w:t xml:space="preserve"> </w:t>
      </w:r>
    </w:p>
    <w:p xmlns:wp14="http://schemas.microsoft.com/office/word/2010/wordml" w:rsidP="2E8FC8A3" wp14:paraId="6A831B16" wp14:textId="46269CF8">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Behaviour 1 Intonation</w:t>
      </w:r>
    </w:p>
    <w:p xmlns:wp14="http://schemas.microsoft.com/office/word/2010/wordml" w:rsidP="2E8FC8A3" wp14:paraId="02CDF33E" wp14:textId="3AA507FF">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The storyteller used intonation throughout both books read it is the rise and fall of the storyteller’s voice. It </w:t>
      </w:r>
      <w:r w:rsidRPr="2E8FC8A3" w:rsidR="4B4B123B">
        <w:rPr>
          <w:rFonts w:ascii="Arial" w:hAnsi="Arial" w:eastAsia="Arial" w:cs="Arial"/>
          <w:noProof w:val="0"/>
          <w:sz w:val="24"/>
          <w:szCs w:val="24"/>
          <w:lang w:val="en-GB"/>
        </w:rPr>
        <w:t>indicates</w:t>
      </w:r>
      <w:r w:rsidRPr="2E8FC8A3" w:rsidR="4B4B123B">
        <w:rPr>
          <w:rFonts w:ascii="Arial" w:hAnsi="Arial" w:eastAsia="Arial" w:cs="Arial"/>
          <w:noProof w:val="0"/>
          <w:sz w:val="24"/>
          <w:szCs w:val="24"/>
          <w:lang w:val="en-GB"/>
        </w:rPr>
        <w:t xml:space="preserve"> the emotion, enhances engagement to the </w:t>
      </w:r>
      <w:r w:rsidRPr="2E8FC8A3" w:rsidR="4B4B123B">
        <w:rPr>
          <w:rFonts w:ascii="Arial" w:hAnsi="Arial" w:eastAsia="Arial" w:cs="Arial"/>
          <w:noProof w:val="0"/>
          <w:sz w:val="24"/>
          <w:szCs w:val="24"/>
          <w:lang w:val="en-GB"/>
        </w:rPr>
        <w:t>children</w:t>
      </w:r>
      <w:r w:rsidRPr="2E8FC8A3" w:rsidR="4B4B123B">
        <w:rPr>
          <w:rFonts w:ascii="Arial" w:hAnsi="Arial" w:eastAsia="Arial" w:cs="Arial"/>
          <w:noProof w:val="0"/>
          <w:sz w:val="24"/>
          <w:szCs w:val="24"/>
          <w:lang w:val="en-GB"/>
        </w:rPr>
        <w:t xml:space="preserve"> and improves listeners comprehension. The storyteller uses different tones in going on the bear hunt as they approach long grass “swishy </w:t>
      </w:r>
      <w:r w:rsidRPr="2E8FC8A3" w:rsidR="4B4B123B">
        <w:rPr>
          <w:rFonts w:ascii="Arial" w:hAnsi="Arial" w:eastAsia="Arial" w:cs="Arial"/>
          <w:noProof w:val="0"/>
          <w:sz w:val="24"/>
          <w:szCs w:val="24"/>
          <w:lang w:val="en-GB"/>
        </w:rPr>
        <w:t>swashy</w:t>
      </w:r>
      <w:r w:rsidRPr="2E8FC8A3" w:rsidR="4B4B123B">
        <w:rPr>
          <w:rFonts w:ascii="Arial" w:hAnsi="Arial" w:eastAsia="Arial" w:cs="Arial"/>
          <w:noProof w:val="0"/>
          <w:sz w:val="24"/>
          <w:szCs w:val="24"/>
          <w:lang w:val="en-GB"/>
        </w:rPr>
        <w:t xml:space="preserve"> grass” the long grass sounds breezy in wind and crunching on the feet when stomping through. The story tellers voice falls when they come to a cave and see a bear. “They whisper” they sound scared as they face the bear. </w:t>
      </w:r>
      <w:r w:rsidRPr="2E8FC8A3" w:rsidR="6FB94606">
        <w:rPr>
          <w:rFonts w:ascii="Arial" w:hAnsi="Arial" w:eastAsia="Arial" w:cs="Arial"/>
          <w:noProof w:val="0"/>
          <w:sz w:val="24"/>
          <w:szCs w:val="24"/>
          <w:lang w:val="en-GB"/>
        </w:rPr>
        <w:t>I</w:t>
      </w:r>
      <w:r w:rsidRPr="2E8FC8A3" w:rsidR="4B4B123B">
        <w:rPr>
          <w:rFonts w:ascii="Arial" w:hAnsi="Arial" w:eastAsia="Arial" w:cs="Arial"/>
          <w:noProof w:val="0"/>
          <w:sz w:val="24"/>
          <w:szCs w:val="24"/>
          <w:lang w:val="en-GB"/>
        </w:rPr>
        <w:t>ntonation helps children learn how to use their voice through communication and show emotion; this strengthens oracy and understand</w:t>
      </w:r>
      <w:r w:rsidRPr="2E8FC8A3" w:rsidR="739DC5F7">
        <w:rPr>
          <w:rFonts w:ascii="Arial" w:hAnsi="Arial" w:eastAsia="Arial" w:cs="Arial"/>
          <w:noProof w:val="0"/>
          <w:sz w:val="24"/>
          <w:szCs w:val="24"/>
          <w:lang w:val="en-GB"/>
        </w:rPr>
        <w:t>ing</w:t>
      </w:r>
      <w:r w:rsidRPr="2E8FC8A3" w:rsidR="4B4B123B">
        <w:rPr>
          <w:rFonts w:ascii="Arial" w:hAnsi="Arial" w:eastAsia="Arial" w:cs="Arial"/>
          <w:noProof w:val="0"/>
          <w:sz w:val="24"/>
          <w:szCs w:val="24"/>
          <w:lang w:val="en-GB"/>
        </w:rPr>
        <w:t xml:space="preserve"> how stories sound. Using the phrase “swishy </w:t>
      </w:r>
      <w:r w:rsidRPr="2E8FC8A3" w:rsidR="4B4B123B">
        <w:rPr>
          <w:rFonts w:ascii="Arial" w:hAnsi="Arial" w:eastAsia="Arial" w:cs="Arial"/>
          <w:noProof w:val="0"/>
          <w:sz w:val="24"/>
          <w:szCs w:val="24"/>
          <w:lang w:val="en-GB"/>
        </w:rPr>
        <w:t>swashy</w:t>
      </w:r>
      <w:r w:rsidRPr="2E8FC8A3" w:rsidR="4B4B123B">
        <w:rPr>
          <w:rFonts w:ascii="Arial" w:hAnsi="Arial" w:eastAsia="Arial" w:cs="Arial"/>
          <w:noProof w:val="0"/>
          <w:sz w:val="24"/>
          <w:szCs w:val="24"/>
          <w:lang w:val="en-GB"/>
        </w:rPr>
        <w:t xml:space="preserve">” when walking through the grass supports children’s speech delays by using different tones and rhythms for children to copy (Birth to 5 matters,2021 and </w:t>
      </w:r>
      <w:r w:rsidRPr="2E8FC8A3" w:rsidR="4B4B123B">
        <w:rPr>
          <w:rFonts w:ascii="Arial" w:hAnsi="Arial" w:eastAsia="Arial" w:cs="Arial"/>
          <w:noProof w:val="0"/>
          <w:sz w:val="24"/>
          <w:szCs w:val="24"/>
          <w:lang w:val="en-GB"/>
        </w:rPr>
        <w:t>oracycamb</w:t>
      </w:r>
      <w:r w:rsidRPr="2E8FC8A3" w:rsidR="4B4B123B">
        <w:rPr>
          <w:rFonts w:ascii="Arial" w:hAnsi="Arial" w:eastAsia="Arial" w:cs="Arial"/>
          <w:noProof w:val="0"/>
          <w:sz w:val="24"/>
          <w:szCs w:val="24"/>
          <w:lang w:val="en-GB"/>
        </w:rPr>
        <w:t>, 2025).</w:t>
      </w:r>
    </w:p>
    <w:p xmlns:wp14="http://schemas.microsoft.com/office/word/2010/wordml" w:rsidP="2E8FC8A3" wp14:paraId="3611D886" wp14:textId="61DCBB2C">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Using intonation in "We're Going on a Bear Hunt" helps children understand how voice conveys meaning, emotion, and narrative structure, supporting the EYFS Communication and Language framework. This approach strengthens early literacy skills, such as phonological awareness and comprehension, </w:t>
      </w:r>
      <w:r w:rsidRPr="2E8FC8A3" w:rsidR="4B4B123B">
        <w:rPr>
          <w:rFonts w:ascii="Arial" w:hAnsi="Arial" w:eastAsia="Arial" w:cs="Arial"/>
          <w:noProof w:val="0"/>
          <w:sz w:val="24"/>
          <w:szCs w:val="24"/>
          <w:lang w:val="en-GB"/>
        </w:rPr>
        <w:t>and also</w:t>
      </w:r>
      <w:r w:rsidRPr="2E8FC8A3" w:rsidR="4B4B123B">
        <w:rPr>
          <w:rFonts w:ascii="Arial" w:hAnsi="Arial" w:eastAsia="Arial" w:cs="Arial"/>
          <w:noProof w:val="0"/>
          <w:sz w:val="24"/>
          <w:szCs w:val="24"/>
          <w:lang w:val="en-GB"/>
        </w:rPr>
        <w:t xml:space="preserve"> enhances children's expressive communication, confidence, and social interaction. The combination of voice, gesture, rhythm, and movement in this experience aligns with EYFS expectations and the oracy framework where intonation sits under the physical strand, which emphasize the importance of spoken language in foundation learning and interactive storytelling (Voice 21,2019 and Department for education,2021).</w:t>
      </w:r>
    </w:p>
    <w:p xmlns:wp14="http://schemas.microsoft.com/office/word/2010/wordml" w:rsidP="2E8FC8A3" wp14:paraId="3166FE6B" wp14:textId="5EB11CEF">
      <w:pPr>
        <w:spacing w:before="0" w:beforeAutospacing="off" w:after="160" w:afterAutospacing="off" w:line="360" w:lineRule="auto"/>
        <w:rPr>
          <w:rFonts w:ascii="Arial" w:hAnsi="Arial" w:eastAsia="Arial" w:cs="Arial"/>
          <w:noProof w:val="0"/>
          <w:sz w:val="24"/>
          <w:szCs w:val="24"/>
          <w:lang w:val="en-GB"/>
        </w:rPr>
      </w:pPr>
      <w:r w:rsidRPr="2E8FC8A3" w:rsidR="6E0CCB70">
        <w:rPr>
          <w:rFonts w:ascii="Arial" w:hAnsi="Arial" w:eastAsia="Arial" w:cs="Arial"/>
          <w:noProof w:val="0"/>
          <w:sz w:val="24"/>
          <w:szCs w:val="24"/>
          <w:lang w:val="en-GB"/>
        </w:rPr>
        <w:t>One</w:t>
      </w:r>
      <w:r w:rsidRPr="2E8FC8A3" w:rsidR="4B4B123B">
        <w:rPr>
          <w:rFonts w:ascii="Arial" w:hAnsi="Arial" w:eastAsia="Arial" w:cs="Arial"/>
          <w:noProof w:val="0"/>
          <w:sz w:val="24"/>
          <w:szCs w:val="24"/>
          <w:lang w:val="en-GB"/>
        </w:rPr>
        <w:t xml:space="preserve"> </w:t>
      </w:r>
      <w:r w:rsidRPr="2E8FC8A3" w:rsidR="5A4201FF">
        <w:rPr>
          <w:rFonts w:ascii="Arial" w:hAnsi="Arial" w:eastAsia="Arial" w:cs="Arial"/>
          <w:noProof w:val="0"/>
          <w:sz w:val="24"/>
          <w:szCs w:val="24"/>
          <w:lang w:val="en-GB"/>
        </w:rPr>
        <w:t>story was</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read through</w:t>
      </w:r>
      <w:r w:rsidRPr="2E8FC8A3" w:rsidR="4B4B123B">
        <w:rPr>
          <w:rFonts w:ascii="Arial" w:hAnsi="Arial" w:eastAsia="Arial" w:cs="Arial"/>
          <w:noProof w:val="0"/>
          <w:sz w:val="24"/>
          <w:szCs w:val="24"/>
          <w:lang w:val="en-GB"/>
        </w:rPr>
        <w:t xml:space="preserve"> digital literacy “We're Going on a Bear Hunt"</w:t>
      </w:r>
      <w:r w:rsidRPr="2E8FC8A3" w:rsidR="4B4B123B">
        <w:rPr>
          <w:rFonts w:ascii="Arial" w:hAnsi="Arial" w:eastAsia="Arial" w:cs="Arial"/>
          <w:noProof w:val="0"/>
          <w:sz w:val="24"/>
          <w:szCs w:val="24"/>
          <w:lang w:val="en-GB"/>
        </w:rPr>
        <w:t xml:space="preserve"> </w:t>
      </w:r>
      <w:r w:rsidRPr="2E8FC8A3" w:rsidR="67779D9D">
        <w:rPr>
          <w:rFonts w:ascii="Arial" w:hAnsi="Arial" w:eastAsia="Arial" w:cs="Arial"/>
          <w:noProof w:val="0"/>
          <w:sz w:val="24"/>
          <w:szCs w:val="24"/>
          <w:lang w:val="en-GB"/>
        </w:rPr>
        <w:t>and the second story T</w:t>
      </w:r>
      <w:r w:rsidRPr="2E8FC8A3" w:rsidR="1AD2BC34">
        <w:rPr>
          <w:rFonts w:ascii="Arial" w:hAnsi="Arial" w:eastAsia="Arial" w:cs="Arial"/>
          <w:noProof w:val="0"/>
          <w:sz w:val="24"/>
          <w:szCs w:val="24"/>
          <w:lang w:val="en-GB"/>
        </w:rPr>
        <w:t>he room on the broom was read in a traditional manner using a book.</w:t>
      </w:r>
    </w:p>
    <w:p xmlns:wp14="http://schemas.microsoft.com/office/word/2010/wordml" w:rsidP="2E8FC8A3" wp14:paraId="32A89C95" wp14:textId="5D9983A6">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w:t>
      </w:r>
      <w:r w:rsidRPr="2E8FC8A3" w:rsidR="4B4B123B">
        <w:rPr>
          <w:rFonts w:ascii="Arial" w:hAnsi="Arial" w:eastAsia="Arial" w:cs="Arial"/>
          <w:noProof w:val="0"/>
          <w:sz w:val="24"/>
          <w:szCs w:val="24"/>
          <w:lang w:val="en-GB"/>
        </w:rPr>
        <w:t xml:space="preserve">he rhythmic phrasing, repetition, and intonation in these stories encourage children to copy the adult and this contrasts </w:t>
      </w:r>
      <w:r w:rsidRPr="2E8FC8A3" w:rsidR="4B4B123B">
        <w:rPr>
          <w:rFonts w:ascii="Arial" w:hAnsi="Arial" w:eastAsia="Arial" w:cs="Arial"/>
          <w:noProof w:val="0"/>
          <w:sz w:val="24"/>
          <w:szCs w:val="24"/>
          <w:lang w:val="en-GB"/>
        </w:rPr>
        <w:t>Chomskys</w:t>
      </w:r>
      <w:r w:rsidRPr="2E8FC8A3" w:rsidR="4B4B123B">
        <w:rPr>
          <w:rFonts w:ascii="Arial" w:hAnsi="Arial" w:eastAsia="Arial" w:cs="Arial"/>
          <w:noProof w:val="0"/>
          <w:sz w:val="24"/>
          <w:szCs w:val="24"/>
          <w:lang w:val="en-GB"/>
        </w:rPr>
        <w:t xml:space="preserve"> theory, that children have an innate </w:t>
      </w:r>
      <w:r w:rsidRPr="2E8FC8A3" w:rsidR="47E19529">
        <w:rPr>
          <w:rFonts w:ascii="Arial" w:hAnsi="Arial" w:eastAsia="Arial" w:cs="Arial"/>
          <w:noProof w:val="0"/>
          <w:sz w:val="24"/>
          <w:szCs w:val="24"/>
          <w:lang w:val="en-GB"/>
        </w:rPr>
        <w:t>to</w:t>
      </w:r>
      <w:r w:rsidRPr="2E8FC8A3" w:rsidR="4B4B123B">
        <w:rPr>
          <w:rFonts w:ascii="Arial" w:hAnsi="Arial" w:eastAsia="Arial" w:cs="Arial"/>
          <w:noProof w:val="0"/>
          <w:sz w:val="24"/>
          <w:szCs w:val="24"/>
          <w:lang w:val="en-GB"/>
        </w:rPr>
        <w:t xml:space="preserve"> </w:t>
      </w:r>
      <w:r w:rsidRPr="2E8FC8A3" w:rsidR="13A686A5">
        <w:rPr>
          <w:rFonts w:ascii="Arial" w:hAnsi="Arial" w:eastAsia="Arial" w:cs="Arial"/>
          <w:noProof w:val="0"/>
          <w:sz w:val="24"/>
          <w:szCs w:val="24"/>
          <w:lang w:val="en-GB"/>
        </w:rPr>
        <w:t xml:space="preserve">learn language. Rhyming </w:t>
      </w:r>
      <w:r w:rsidRPr="2E8FC8A3" w:rsidR="63998099">
        <w:rPr>
          <w:rFonts w:ascii="Arial" w:hAnsi="Arial" w:eastAsia="Arial" w:cs="Arial"/>
          <w:noProof w:val="0"/>
          <w:sz w:val="24"/>
          <w:szCs w:val="24"/>
          <w:lang w:val="en-GB"/>
        </w:rPr>
        <w:t xml:space="preserve">vocabulary helps </w:t>
      </w:r>
      <w:r w:rsidRPr="2E8FC8A3" w:rsidR="63998099">
        <w:rPr>
          <w:rFonts w:ascii="Arial" w:hAnsi="Arial" w:eastAsia="Arial" w:cs="Arial"/>
          <w:noProof w:val="0"/>
          <w:sz w:val="24"/>
          <w:szCs w:val="24"/>
          <w:lang w:val="en-GB"/>
        </w:rPr>
        <w:t xml:space="preserve">children </w:t>
      </w:r>
      <w:r w:rsidRPr="2E8FC8A3" w:rsidR="63998099">
        <w:rPr>
          <w:rFonts w:ascii="Arial" w:hAnsi="Arial" w:eastAsia="Arial" w:cs="Arial"/>
          <w:noProof w:val="0"/>
          <w:sz w:val="24"/>
          <w:szCs w:val="24"/>
          <w:lang w:val="en-GB"/>
        </w:rPr>
        <w:t>identify</w:t>
      </w:r>
      <w:r w:rsidRPr="2E8FC8A3" w:rsidR="4B4B123B">
        <w:rPr>
          <w:rFonts w:ascii="Arial" w:hAnsi="Arial" w:eastAsia="Arial" w:cs="Arial"/>
          <w:noProof w:val="0"/>
          <w:sz w:val="24"/>
          <w:szCs w:val="24"/>
          <w:lang w:val="en-GB"/>
        </w:rPr>
        <w:t xml:space="preserve"> patterns which supports Skinner's theory (</w:t>
      </w:r>
      <w:r w:rsidRPr="2E8FC8A3" w:rsidR="4B4B123B">
        <w:rPr>
          <w:rFonts w:ascii="Arial" w:hAnsi="Arial" w:eastAsia="Arial" w:cs="Arial"/>
          <w:noProof w:val="0"/>
          <w:sz w:val="24"/>
          <w:szCs w:val="24"/>
          <w:lang w:val="en-GB"/>
        </w:rPr>
        <w:t>Maraichelvi</w:t>
      </w:r>
      <w:r w:rsidRPr="2E8FC8A3" w:rsidR="4B4B123B">
        <w:rPr>
          <w:rFonts w:ascii="Arial" w:hAnsi="Arial" w:eastAsia="Arial" w:cs="Arial"/>
          <w:noProof w:val="0"/>
          <w:sz w:val="24"/>
          <w:szCs w:val="24"/>
          <w:lang w:val="en-GB"/>
        </w:rPr>
        <w:t>, 2026 and Skinner 1957 and Chomsky 1965)</w:t>
      </w:r>
    </w:p>
    <w:p xmlns:wp14="http://schemas.microsoft.com/office/word/2010/wordml" w:rsidP="2E8FC8A3" wp14:paraId="17E4FB78" wp14:textId="0D50052F">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The developmental nature of </w:t>
      </w:r>
      <w:r w:rsidRPr="2E8FC8A3" w:rsidR="4B4B123B">
        <w:rPr>
          <w:rFonts w:ascii="Arial" w:hAnsi="Arial" w:eastAsia="Arial" w:cs="Arial"/>
          <w:noProof w:val="0"/>
          <w:sz w:val="24"/>
          <w:szCs w:val="24"/>
          <w:lang w:val="en-GB"/>
        </w:rPr>
        <w:t>the stor</w:t>
      </w:r>
      <w:r w:rsidRPr="2E8FC8A3" w:rsidR="41DB11BA">
        <w:rPr>
          <w:rFonts w:ascii="Arial" w:hAnsi="Arial" w:eastAsia="Arial" w:cs="Arial"/>
          <w:noProof w:val="0"/>
          <w:sz w:val="24"/>
          <w:szCs w:val="24"/>
          <w:lang w:val="en-GB"/>
        </w:rPr>
        <w:t xml:space="preserve">ies </w:t>
      </w:r>
      <w:r w:rsidRPr="2E8FC8A3" w:rsidR="4B4B123B">
        <w:rPr>
          <w:rFonts w:ascii="Arial" w:hAnsi="Arial" w:eastAsia="Arial" w:cs="Arial"/>
          <w:noProof w:val="0"/>
          <w:sz w:val="24"/>
          <w:szCs w:val="24"/>
          <w:lang w:val="en-GB"/>
        </w:rPr>
        <w:t>also reflects Piaget's view that language develops with cognitive abilities suggesting language reflects logical thinking and understanding concepts (Piaget 1952).</w:t>
      </w:r>
    </w:p>
    <w:p xmlns:wp14="http://schemas.microsoft.com/office/word/2010/wordml" w:rsidP="2E8FC8A3" wp14:paraId="06812240" wp14:textId="55091C2E">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Additionally, reading </w:t>
      </w:r>
      <w:r w:rsidRPr="2E8FC8A3" w:rsidR="383039DD">
        <w:rPr>
          <w:rFonts w:ascii="Arial" w:hAnsi="Arial" w:eastAsia="Arial" w:cs="Arial"/>
          <w:noProof w:val="0"/>
          <w:sz w:val="24"/>
          <w:szCs w:val="24"/>
          <w:lang w:val="en-GB"/>
        </w:rPr>
        <w:t>these stories</w:t>
      </w:r>
      <w:r w:rsidRPr="2E8FC8A3" w:rsidR="4B4B123B">
        <w:rPr>
          <w:rFonts w:ascii="Arial" w:hAnsi="Arial" w:eastAsia="Arial" w:cs="Arial"/>
          <w:noProof w:val="0"/>
          <w:sz w:val="24"/>
          <w:szCs w:val="24"/>
          <w:lang w:val="en-GB"/>
        </w:rPr>
        <w:t xml:space="preserve"> with adults allows for scaffolding, where adults can model expressive intonation and guide children (Vygotsky 1978).</w:t>
      </w:r>
    </w:p>
    <w:p xmlns:wp14="http://schemas.microsoft.com/office/word/2010/wordml" w:rsidP="2E8FC8A3" wp14:paraId="16B266D8" wp14:textId="0DA72921">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 </w:t>
      </w:r>
    </w:p>
    <w:p xmlns:wp14="http://schemas.microsoft.com/office/word/2010/wordml" w:rsidP="2E8FC8A3" wp14:paraId="73047EFE" wp14:textId="54E5BBFB">
      <w:pPr>
        <w:spacing w:before="0" w:beforeAutospacing="off" w:after="160" w:afterAutospacing="off" w:line="360" w:lineRule="auto"/>
        <w:rPr>
          <w:rFonts w:ascii="Arial" w:hAnsi="Arial" w:eastAsia="Arial" w:cs="Arial"/>
          <w:b w:val="1"/>
          <w:bCs w:val="1"/>
          <w:noProof w:val="0"/>
          <w:sz w:val="24"/>
          <w:szCs w:val="24"/>
          <w:u w:val="single"/>
          <w:lang w:val="en-GB"/>
        </w:rPr>
      </w:pPr>
      <w:r w:rsidRPr="2E8FC8A3" w:rsidR="4B4B123B">
        <w:rPr>
          <w:rFonts w:ascii="Arial" w:hAnsi="Arial" w:eastAsia="Arial" w:cs="Arial"/>
          <w:b w:val="1"/>
          <w:bCs w:val="1"/>
          <w:noProof w:val="0"/>
          <w:sz w:val="24"/>
          <w:szCs w:val="24"/>
          <w:u w:val="single"/>
          <w:lang w:val="en-GB"/>
        </w:rPr>
        <w:t>Behaviour 2 – Gesture</w:t>
      </w:r>
    </w:p>
    <w:p xmlns:wp14="http://schemas.microsoft.com/office/word/2010/wordml" w:rsidP="2E8FC8A3" wp14:paraId="54798AED" wp14:textId="47296E22">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Gestures were used in both stor</w:t>
      </w:r>
      <w:r w:rsidRPr="2E8FC8A3" w:rsidR="127871CF">
        <w:rPr>
          <w:rFonts w:ascii="Arial" w:hAnsi="Arial" w:eastAsia="Arial" w:cs="Arial"/>
          <w:noProof w:val="0"/>
          <w:sz w:val="24"/>
          <w:szCs w:val="24"/>
          <w:lang w:val="en-GB"/>
        </w:rPr>
        <w:t>ies.</w:t>
      </w:r>
      <w:r w:rsidRPr="2E8FC8A3" w:rsidR="4B4B123B">
        <w:rPr>
          <w:rFonts w:ascii="Arial" w:hAnsi="Arial" w:eastAsia="Arial" w:cs="Arial"/>
          <w:noProof w:val="0"/>
          <w:sz w:val="24"/>
          <w:szCs w:val="24"/>
          <w:lang w:val="en-GB"/>
        </w:rPr>
        <w:t xml:space="preserve"> The story of “We’re going on a Bear hunt?” as this was </w:t>
      </w:r>
      <w:r w:rsidRPr="2E8FC8A3" w:rsidR="40C58FC8">
        <w:rPr>
          <w:rFonts w:ascii="Arial" w:hAnsi="Arial" w:eastAsia="Arial" w:cs="Arial"/>
          <w:noProof w:val="0"/>
          <w:sz w:val="24"/>
          <w:szCs w:val="24"/>
          <w:lang w:val="en-GB"/>
        </w:rPr>
        <w:t>read</w:t>
      </w:r>
      <w:r w:rsidRPr="2E8FC8A3" w:rsidR="4B4B123B">
        <w:rPr>
          <w:rFonts w:ascii="Arial" w:hAnsi="Arial" w:eastAsia="Arial" w:cs="Arial"/>
          <w:noProof w:val="0"/>
          <w:sz w:val="24"/>
          <w:szCs w:val="24"/>
          <w:lang w:val="en-GB"/>
        </w:rPr>
        <w:t xml:space="preserve"> using digital literacy</w:t>
      </w:r>
      <w:r w:rsidRPr="2E8FC8A3" w:rsidR="785BF0A0">
        <w:rPr>
          <w:rFonts w:ascii="Arial" w:hAnsi="Arial" w:eastAsia="Arial" w:cs="Arial"/>
          <w:noProof w:val="0"/>
          <w:sz w:val="24"/>
          <w:szCs w:val="24"/>
          <w:lang w:val="en-GB"/>
        </w:rPr>
        <w:t xml:space="preserve"> this</w:t>
      </w:r>
      <w:r w:rsidRPr="2E8FC8A3" w:rsidR="7F5CBD21">
        <w:rPr>
          <w:rFonts w:ascii="Arial" w:hAnsi="Arial" w:eastAsia="Arial" w:cs="Arial"/>
          <w:noProof w:val="0"/>
          <w:sz w:val="24"/>
          <w:szCs w:val="24"/>
          <w:lang w:val="en-GB"/>
        </w:rPr>
        <w:t xml:space="preserve"> </w:t>
      </w:r>
      <w:r w:rsidRPr="2E8FC8A3" w:rsidR="2C108BAE">
        <w:rPr>
          <w:rFonts w:ascii="Arial" w:hAnsi="Arial" w:eastAsia="Arial" w:cs="Arial"/>
          <w:noProof w:val="0"/>
          <w:sz w:val="24"/>
          <w:szCs w:val="24"/>
          <w:lang w:val="en-GB"/>
        </w:rPr>
        <w:t>enabled</w:t>
      </w:r>
      <w:r w:rsidRPr="2E8FC8A3" w:rsidR="4B4B123B">
        <w:rPr>
          <w:rFonts w:ascii="Arial" w:hAnsi="Arial" w:eastAsia="Arial" w:cs="Arial"/>
          <w:noProof w:val="0"/>
          <w:sz w:val="24"/>
          <w:szCs w:val="24"/>
          <w:lang w:val="en-GB"/>
        </w:rPr>
        <w:t xml:space="preserve"> </w:t>
      </w:r>
      <w:r w:rsidRPr="2E8FC8A3" w:rsidR="15D09697">
        <w:rPr>
          <w:rFonts w:ascii="Arial" w:hAnsi="Arial" w:eastAsia="Arial" w:cs="Arial"/>
          <w:noProof w:val="0"/>
          <w:sz w:val="24"/>
          <w:szCs w:val="24"/>
          <w:lang w:val="en-GB"/>
        </w:rPr>
        <w:t>g</w:t>
      </w:r>
      <w:r w:rsidRPr="2E8FC8A3" w:rsidR="4B4B123B">
        <w:rPr>
          <w:rFonts w:ascii="Arial" w:hAnsi="Arial" w:eastAsia="Arial" w:cs="Arial"/>
          <w:noProof w:val="0"/>
          <w:sz w:val="24"/>
          <w:szCs w:val="24"/>
          <w:lang w:val="en-GB"/>
        </w:rPr>
        <w:t>estures</w:t>
      </w:r>
      <w:r w:rsidRPr="2E8FC8A3" w:rsidR="597434FA">
        <w:rPr>
          <w:rFonts w:ascii="Arial" w:hAnsi="Arial" w:eastAsia="Arial" w:cs="Arial"/>
          <w:noProof w:val="0"/>
          <w:sz w:val="24"/>
          <w:szCs w:val="24"/>
          <w:lang w:val="en-GB"/>
        </w:rPr>
        <w:t xml:space="preserve"> to</w:t>
      </w:r>
      <w:r w:rsidRPr="2E8FC8A3" w:rsidR="4B4B123B">
        <w:rPr>
          <w:rFonts w:ascii="Arial" w:hAnsi="Arial" w:eastAsia="Arial" w:cs="Arial"/>
          <w:noProof w:val="0"/>
          <w:sz w:val="24"/>
          <w:szCs w:val="24"/>
          <w:lang w:val="en-GB"/>
        </w:rPr>
        <w:t xml:space="preserve"> play a significant role in enhancing oracy and literacy skills</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 xml:space="preserve">by conveying meaning and </w:t>
      </w:r>
      <w:r w:rsidRPr="2E8FC8A3" w:rsidR="4B4B123B">
        <w:rPr>
          <w:rFonts w:ascii="Arial" w:hAnsi="Arial" w:eastAsia="Arial" w:cs="Arial"/>
          <w:noProof w:val="0"/>
          <w:sz w:val="24"/>
          <w:szCs w:val="24"/>
          <w:lang w:val="en-GB"/>
        </w:rPr>
        <w:t>facilitating</w:t>
      </w:r>
      <w:r w:rsidRPr="2E8FC8A3" w:rsidR="4B4B123B">
        <w:rPr>
          <w:rFonts w:ascii="Arial" w:hAnsi="Arial" w:eastAsia="Arial" w:cs="Arial"/>
          <w:noProof w:val="0"/>
          <w:sz w:val="24"/>
          <w:szCs w:val="24"/>
          <w:lang w:val="en-GB"/>
        </w:rPr>
        <w:t xml:space="preserve"> communication. </w:t>
      </w:r>
      <w:r w:rsidRPr="2E8FC8A3" w:rsidR="635E12B6">
        <w:rPr>
          <w:rFonts w:ascii="Arial" w:hAnsi="Arial" w:eastAsia="Arial" w:cs="Arial"/>
          <w:noProof w:val="0"/>
          <w:sz w:val="24"/>
          <w:szCs w:val="24"/>
          <w:lang w:val="en-GB"/>
        </w:rPr>
        <w:t>Gestures</w:t>
      </w:r>
      <w:r w:rsidRPr="2E8FC8A3" w:rsidR="4B4B123B">
        <w:rPr>
          <w:rFonts w:ascii="Arial" w:hAnsi="Arial" w:eastAsia="Arial" w:cs="Arial"/>
          <w:noProof w:val="0"/>
          <w:sz w:val="24"/>
          <w:szCs w:val="24"/>
          <w:lang w:val="en-GB"/>
        </w:rPr>
        <w:t xml:space="preserve"> include body language such as nodding, pointing, or hand movements, which help children understand and express their thoughts and feelings (Clough and </w:t>
      </w:r>
      <w:r w:rsidRPr="2E8FC8A3" w:rsidR="4B4B123B">
        <w:rPr>
          <w:rFonts w:ascii="Arial" w:hAnsi="Arial" w:eastAsia="Arial" w:cs="Arial"/>
          <w:noProof w:val="0"/>
          <w:sz w:val="24"/>
          <w:szCs w:val="24"/>
          <w:lang w:val="en-GB"/>
        </w:rPr>
        <w:t>Hilverman</w:t>
      </w:r>
      <w:r w:rsidRPr="2E8FC8A3" w:rsidR="4B4B123B">
        <w:rPr>
          <w:rFonts w:ascii="Arial" w:hAnsi="Arial" w:eastAsia="Arial" w:cs="Arial"/>
          <w:noProof w:val="0"/>
          <w:sz w:val="24"/>
          <w:szCs w:val="24"/>
          <w:lang w:val="en-GB"/>
        </w:rPr>
        <w:t>, 2018)</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 xml:space="preserve"> The storyteller uses different gestures such as “shivering” going through the snowstorm, this gesture shows the children that the snowstorm was cold and breezy by using emotions. And the storyteller using intonation and gesture to point out what can we see? the story highlights to the children that </w:t>
      </w:r>
      <w:r w:rsidRPr="2E8FC8A3" w:rsidR="4B4B123B">
        <w:rPr>
          <w:rFonts w:ascii="Arial" w:hAnsi="Arial" w:eastAsia="Arial" w:cs="Arial"/>
          <w:noProof w:val="0"/>
          <w:sz w:val="24"/>
          <w:szCs w:val="24"/>
          <w:lang w:val="en-GB"/>
        </w:rPr>
        <w:t>we’re</w:t>
      </w:r>
      <w:r w:rsidRPr="2E8FC8A3" w:rsidR="4B4B123B">
        <w:rPr>
          <w:rFonts w:ascii="Arial" w:hAnsi="Arial" w:eastAsia="Arial" w:cs="Arial"/>
          <w:noProof w:val="0"/>
          <w:sz w:val="24"/>
          <w:szCs w:val="24"/>
          <w:lang w:val="en-GB"/>
        </w:rPr>
        <w:t xml:space="preserve"> not scared</w:t>
      </w:r>
      <w:r w:rsidRPr="2E8FC8A3" w:rsidR="3F16B098">
        <w:rPr>
          <w:rFonts w:ascii="Arial" w:hAnsi="Arial" w:eastAsia="Arial" w:cs="Arial"/>
          <w:noProof w:val="0"/>
          <w:sz w:val="24"/>
          <w:szCs w:val="24"/>
          <w:lang w:val="en-GB"/>
        </w:rPr>
        <w:t xml:space="preserve"> </w:t>
      </w:r>
      <w:r w:rsidRPr="2E8FC8A3" w:rsidR="6AF34C65">
        <w:rPr>
          <w:rFonts w:ascii="Arial" w:hAnsi="Arial" w:eastAsia="Arial" w:cs="Arial"/>
          <w:noProof w:val="0"/>
          <w:sz w:val="24"/>
          <w:szCs w:val="24"/>
          <w:lang w:val="en-GB"/>
        </w:rPr>
        <w:t>repeatedly</w:t>
      </w:r>
      <w:r w:rsidRPr="2E8FC8A3" w:rsidR="4B4B123B">
        <w:rPr>
          <w:rFonts w:ascii="Arial" w:hAnsi="Arial" w:eastAsia="Arial" w:cs="Arial"/>
          <w:noProof w:val="0"/>
          <w:sz w:val="24"/>
          <w:szCs w:val="24"/>
          <w:lang w:val="en-GB"/>
        </w:rPr>
        <w:t xml:space="preserve"> t</w:t>
      </w:r>
      <w:r w:rsidRPr="2E8FC8A3" w:rsidR="4B4B123B">
        <w:rPr>
          <w:rFonts w:ascii="Arial" w:hAnsi="Arial" w:eastAsia="Arial" w:cs="Arial"/>
          <w:noProof w:val="0"/>
          <w:sz w:val="24"/>
          <w:szCs w:val="24"/>
          <w:lang w:val="en-GB"/>
        </w:rPr>
        <w:t>h</w:t>
      </w:r>
      <w:r w:rsidRPr="2E8FC8A3" w:rsidR="4B4B123B">
        <w:rPr>
          <w:rFonts w:ascii="Arial" w:hAnsi="Arial" w:eastAsia="Arial" w:cs="Arial"/>
          <w:noProof w:val="0"/>
          <w:sz w:val="24"/>
          <w:szCs w:val="24"/>
          <w:lang w:val="en-GB"/>
        </w:rPr>
        <w:t xml:space="preserve">roughout the story and this was used with intonation and emotions. </w:t>
      </w:r>
    </w:p>
    <w:p xmlns:wp14="http://schemas.microsoft.com/office/word/2010/wordml" w:rsidP="2E8FC8A3" wp14:paraId="79B6FE6D" wp14:textId="2EDF07A9">
      <w:pPr>
        <w:pStyle w:val="Normal"/>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Gestures support children's expressive communication, helping them convey meaning through movement, intonation, and spoken language. When engaging with the children </w:t>
      </w:r>
      <w:r w:rsidRPr="2E8FC8A3" w:rsidR="4B4B123B">
        <w:rPr>
          <w:rFonts w:ascii="Arial" w:hAnsi="Arial" w:eastAsia="Arial" w:cs="Arial"/>
          <w:noProof w:val="0"/>
          <w:sz w:val="24"/>
          <w:szCs w:val="24"/>
          <w:lang w:val="en-GB"/>
        </w:rPr>
        <w:t>We’re</w:t>
      </w:r>
      <w:r w:rsidRPr="2E8FC8A3" w:rsidR="4B4B123B">
        <w:rPr>
          <w:rFonts w:ascii="Arial" w:hAnsi="Arial" w:eastAsia="Arial" w:cs="Arial"/>
          <w:noProof w:val="0"/>
          <w:sz w:val="24"/>
          <w:szCs w:val="24"/>
          <w:lang w:val="en-GB"/>
        </w:rPr>
        <w:t xml:space="preserve"> Going on a Bear Hunt </w:t>
      </w:r>
      <w:r w:rsidRPr="2E8FC8A3" w:rsidR="35DC753B">
        <w:rPr>
          <w:rFonts w:ascii="Arial" w:hAnsi="Arial" w:eastAsia="Arial" w:cs="Arial"/>
          <w:noProof w:val="0"/>
          <w:sz w:val="24"/>
          <w:szCs w:val="24"/>
          <w:lang w:val="en-GB"/>
        </w:rPr>
        <w:t>f</w:t>
      </w:r>
      <w:r w:rsidRPr="2E8FC8A3" w:rsidR="4B4B123B">
        <w:rPr>
          <w:rFonts w:ascii="Arial" w:hAnsi="Arial" w:eastAsia="Arial" w:cs="Arial"/>
          <w:noProof w:val="0"/>
          <w:sz w:val="24"/>
          <w:szCs w:val="24"/>
          <w:lang w:val="en-GB"/>
        </w:rPr>
        <w:t xml:space="preserve">rom an oracy perspective, gestures act as multimodal tools that support children’s expressive communication. Physically enacting the story such as “swishing” through grass or “splashing” through water strengthens narrative competence by linking </w:t>
      </w:r>
      <w:r w:rsidRPr="2E8FC8A3" w:rsidR="4B4B123B">
        <w:rPr>
          <w:rFonts w:ascii="Arial" w:hAnsi="Arial" w:eastAsia="Arial" w:cs="Arial"/>
          <w:noProof w:val="0"/>
          <w:sz w:val="24"/>
          <w:szCs w:val="24"/>
          <w:lang w:val="en-GB"/>
        </w:rPr>
        <w:t>vocabulary to embodied action, enhancing comprehension and expressive fluency</w:t>
      </w:r>
      <w:r w:rsidRPr="2E8FC8A3" w:rsidR="6D08A563">
        <w:rPr>
          <w:rFonts w:ascii="Arial" w:hAnsi="Arial" w:eastAsia="Arial" w:cs="Arial"/>
          <w:noProof w:val="0"/>
          <w:sz w:val="24"/>
          <w:szCs w:val="24"/>
          <w:lang w:val="en-GB"/>
        </w:rPr>
        <w:t xml:space="preserve"> (</w:t>
      </w:r>
      <w:hyperlink r:id="Rad6301be1e5045cf">
        <w:r w:rsidRPr="2E8FC8A3" w:rsidR="6D08A563">
          <w:rPr>
            <w:rStyle w:val="Hyperlink"/>
            <w:rFonts w:ascii="Arial" w:hAnsi="Arial" w:eastAsia="Arial" w:cs="Arial"/>
            <w:noProof w:val="0"/>
            <w:sz w:val="24"/>
            <w:szCs w:val="24"/>
            <w:lang w:val="en-GB"/>
          </w:rPr>
          <w:t>www.vic.gov.au</w:t>
        </w:r>
      </w:hyperlink>
      <w:r w:rsidRPr="2E8FC8A3" w:rsidR="6D08A563">
        <w:rPr>
          <w:rFonts w:ascii="Arial" w:hAnsi="Arial" w:eastAsia="Arial" w:cs="Arial"/>
          <w:noProof w:val="0"/>
          <w:sz w:val="24"/>
          <w:szCs w:val="24"/>
          <w:lang w:val="en-GB"/>
        </w:rPr>
        <w:t>, 2023)</w:t>
      </w:r>
      <w:r w:rsidRPr="2E8FC8A3" w:rsidR="0C750B93">
        <w:rPr>
          <w:rFonts w:ascii="Arial" w:hAnsi="Arial" w:eastAsia="Arial" w:cs="Arial"/>
          <w:noProof w:val="0"/>
          <w:sz w:val="24"/>
          <w:szCs w:val="24"/>
          <w:lang w:val="en-GB"/>
        </w:rPr>
        <w:t>.</w:t>
      </w:r>
    </w:p>
    <w:p xmlns:wp14="http://schemas.microsoft.com/office/word/2010/wordml" w:rsidP="2E8FC8A3" wp14:paraId="4E373886" wp14:textId="683C90FB">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This is consistent with research showing that gesture and speech form an integrated communication system (McNeill, 2005). Gestures help children interpret and respond to multimodal features in digital versions of the story, such as animations, sound effects, and rhythmic narration.</w:t>
      </w:r>
    </w:p>
    <w:p xmlns:wp14="http://schemas.microsoft.com/office/word/2010/wordml" w:rsidP="2E8FC8A3" wp14:paraId="3C43652D" wp14:textId="0124CF8B">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By using movement to mirror what they see and hear, children develop early multimodal literacy skills, learning how meaning is constructed across modes (</w:t>
      </w:r>
      <w:r w:rsidRPr="2E8FC8A3" w:rsidR="4B4B123B">
        <w:rPr>
          <w:rFonts w:ascii="Arial" w:hAnsi="Arial" w:eastAsia="Arial" w:cs="Arial"/>
          <w:noProof w:val="0"/>
          <w:sz w:val="24"/>
          <w:szCs w:val="24"/>
          <w:lang w:val="en-GB"/>
        </w:rPr>
        <w:t>Flewitt</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i w:val="1"/>
          <w:iCs w:val="1"/>
          <w:noProof w:val="0"/>
          <w:sz w:val="24"/>
          <w:szCs w:val="24"/>
          <w:lang w:val="en-GB"/>
        </w:rPr>
        <w:t xml:space="preserve">et al </w:t>
      </w:r>
      <w:r w:rsidRPr="2E8FC8A3" w:rsidR="4B4B123B">
        <w:rPr>
          <w:rFonts w:ascii="Arial" w:hAnsi="Arial" w:eastAsia="Arial" w:cs="Arial"/>
          <w:noProof w:val="0"/>
          <w:sz w:val="24"/>
          <w:szCs w:val="24"/>
          <w:lang w:val="en-GB"/>
        </w:rPr>
        <w:t xml:space="preserve">2015). </w:t>
      </w:r>
    </w:p>
    <w:p xmlns:wp14="http://schemas.microsoft.com/office/word/2010/wordml" w:rsidP="2E8FC8A3" wp14:paraId="3EA30600" wp14:textId="655B5718">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According to Voice 21 (2019) when children act out “swishy </w:t>
      </w:r>
      <w:r w:rsidRPr="2E8FC8A3" w:rsidR="4B4B123B">
        <w:rPr>
          <w:rFonts w:ascii="Arial" w:hAnsi="Arial" w:eastAsia="Arial" w:cs="Arial"/>
          <w:noProof w:val="0"/>
          <w:sz w:val="24"/>
          <w:szCs w:val="24"/>
          <w:lang w:val="en-GB"/>
        </w:rPr>
        <w:t>swashy</w:t>
      </w:r>
      <w:r w:rsidRPr="2E8FC8A3" w:rsidR="4B4B123B">
        <w:rPr>
          <w:rFonts w:ascii="Arial" w:hAnsi="Arial" w:eastAsia="Arial" w:cs="Arial"/>
          <w:noProof w:val="0"/>
          <w:sz w:val="24"/>
          <w:szCs w:val="24"/>
          <w:lang w:val="en-GB"/>
        </w:rPr>
        <w:t xml:space="preserve">” or “what can we see” the children are using the Physical strand of oracy by using gestures to interpret the story with support of emotions and intonation. </w:t>
      </w:r>
      <w:r w:rsidRPr="2E8FC8A3" w:rsidR="5FFA553D">
        <w:rPr>
          <w:rFonts w:ascii="Arial" w:hAnsi="Arial" w:eastAsia="Arial" w:cs="Arial"/>
          <w:noProof w:val="0"/>
          <w:sz w:val="24"/>
          <w:szCs w:val="24"/>
          <w:lang w:val="en-GB"/>
        </w:rPr>
        <w:t>Thus,</w:t>
      </w:r>
      <w:r w:rsidRPr="2E8FC8A3" w:rsidR="5FFA553D">
        <w:rPr>
          <w:rFonts w:ascii="Arial" w:hAnsi="Arial" w:eastAsia="Arial" w:cs="Arial"/>
          <w:noProof w:val="0"/>
          <w:sz w:val="24"/>
          <w:szCs w:val="24"/>
          <w:lang w:val="en-GB"/>
        </w:rPr>
        <w:t xml:space="preserve"> helping</w:t>
      </w:r>
      <w:r w:rsidRPr="2E8FC8A3" w:rsidR="4B4B123B">
        <w:rPr>
          <w:rFonts w:ascii="Arial" w:hAnsi="Arial" w:eastAsia="Arial" w:cs="Arial"/>
          <w:noProof w:val="0"/>
          <w:sz w:val="24"/>
          <w:szCs w:val="24"/>
          <w:lang w:val="en-GB"/>
        </w:rPr>
        <w:t xml:space="preserve"> children’s confidence to join in and enhances multimodal literacy.</w:t>
      </w:r>
    </w:p>
    <w:p xmlns:wp14="http://schemas.microsoft.com/office/word/2010/wordml" w:rsidP="2E8FC8A3" wp14:paraId="404A40A4" wp14:textId="32C02709">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According to Skinner (1957), children learn by repeating behaviours modelled by adults, such as using exaggerated gestures, and are encouraged to continue these behaviours through positive reinforcement like praise and enthusiasm.</w:t>
      </w:r>
    </w:p>
    <w:p xmlns:wp14="http://schemas.microsoft.com/office/word/2010/wordml" w:rsidP="2E8FC8A3" wp14:paraId="3C981582" wp14:textId="3194969D">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When</w:t>
      </w:r>
      <w:r w:rsidRPr="2E8FC8A3" w:rsidR="51BB271B">
        <w:rPr>
          <w:rFonts w:ascii="Arial" w:hAnsi="Arial" w:eastAsia="Arial" w:cs="Arial"/>
          <w:noProof w:val="0"/>
          <w:sz w:val="24"/>
          <w:szCs w:val="24"/>
          <w:lang w:val="en-GB"/>
        </w:rPr>
        <w:t xml:space="preserve"> the</w:t>
      </w:r>
      <w:r w:rsidRPr="2E8FC8A3" w:rsidR="4B4B123B">
        <w:rPr>
          <w:rFonts w:ascii="Arial" w:hAnsi="Arial" w:eastAsia="Arial" w:cs="Arial"/>
          <w:noProof w:val="0"/>
          <w:sz w:val="24"/>
          <w:szCs w:val="24"/>
          <w:lang w:val="en-GB"/>
        </w:rPr>
        <w:t xml:space="preserve"> storyteller uses gestures like sweeping arm movements for "swishy </w:t>
      </w:r>
      <w:r w:rsidRPr="2E8FC8A3" w:rsidR="4B4B123B">
        <w:rPr>
          <w:rFonts w:ascii="Arial" w:hAnsi="Arial" w:eastAsia="Arial" w:cs="Arial"/>
          <w:noProof w:val="0"/>
          <w:sz w:val="24"/>
          <w:szCs w:val="24"/>
          <w:lang w:val="en-GB"/>
        </w:rPr>
        <w:t>swashy</w:t>
      </w:r>
      <w:r w:rsidRPr="2E8FC8A3" w:rsidR="4B4B123B">
        <w:rPr>
          <w:rFonts w:ascii="Arial" w:hAnsi="Arial" w:eastAsia="Arial" w:cs="Arial"/>
          <w:noProof w:val="0"/>
          <w:sz w:val="24"/>
          <w:szCs w:val="24"/>
          <w:lang w:val="en-GB"/>
        </w:rPr>
        <w:t xml:space="preserve">" grass or splashing motions for the river, children imitate them and </w:t>
      </w:r>
      <w:r w:rsidRPr="2E8FC8A3" w:rsidR="5CFC7108">
        <w:rPr>
          <w:rFonts w:ascii="Arial" w:hAnsi="Arial" w:eastAsia="Arial" w:cs="Arial"/>
          <w:noProof w:val="0"/>
          <w:sz w:val="24"/>
          <w:szCs w:val="24"/>
          <w:lang w:val="en-GB"/>
        </w:rPr>
        <w:t>meanings are</w:t>
      </w:r>
      <w:r w:rsidRPr="2E8FC8A3" w:rsidR="4B4B123B">
        <w:rPr>
          <w:rFonts w:ascii="Arial" w:hAnsi="Arial" w:eastAsia="Arial" w:cs="Arial"/>
          <w:noProof w:val="0"/>
          <w:sz w:val="24"/>
          <w:szCs w:val="24"/>
          <w:lang w:val="en-GB"/>
        </w:rPr>
        <w:t xml:space="preserve"> reinforced, increasing the likelihood of repeating the gesture and associated language. Gestures are not simply add-ons to storytelling but essential multimodal tools that support children's language development.</w:t>
      </w:r>
    </w:p>
    <w:p xmlns:wp14="http://schemas.microsoft.com/office/word/2010/wordml" w:rsidP="2E8FC8A3" wp14:paraId="35969F83" wp14:textId="3D9E62B5">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The theories of Vygotsky, Bruner, Piaget, and Skinner </w:t>
      </w:r>
      <w:r w:rsidRPr="2E8FC8A3" w:rsidR="4B4B123B">
        <w:rPr>
          <w:rFonts w:ascii="Arial" w:hAnsi="Arial" w:eastAsia="Arial" w:cs="Arial"/>
          <w:noProof w:val="0"/>
          <w:sz w:val="24"/>
          <w:szCs w:val="24"/>
          <w:lang w:val="en-GB"/>
        </w:rPr>
        <w:t>demonstrate</w:t>
      </w:r>
      <w:r w:rsidRPr="2E8FC8A3" w:rsidR="4B4B123B">
        <w:rPr>
          <w:rFonts w:ascii="Arial" w:hAnsi="Arial" w:eastAsia="Arial" w:cs="Arial"/>
          <w:noProof w:val="0"/>
          <w:sz w:val="24"/>
          <w:szCs w:val="24"/>
          <w:lang w:val="en-GB"/>
        </w:rPr>
        <w:t xml:space="preserve"> that gestures are an effective way to promote learning and language development in children. (</w:t>
      </w:r>
      <w:r w:rsidRPr="2E8FC8A3" w:rsidR="4B4B123B">
        <w:rPr>
          <w:rFonts w:ascii="Arial" w:hAnsi="Arial" w:eastAsia="Arial" w:cs="Arial"/>
          <w:noProof w:val="0"/>
          <w:sz w:val="24"/>
          <w:szCs w:val="24"/>
          <w:lang w:val="en-GB"/>
        </w:rPr>
        <w:t>Flewitt</w:t>
      </w:r>
      <w:r w:rsidRPr="2E8FC8A3" w:rsidR="4B4B123B">
        <w:rPr>
          <w:rFonts w:ascii="Arial" w:hAnsi="Arial" w:eastAsia="Arial" w:cs="Arial"/>
          <w:noProof w:val="0"/>
          <w:sz w:val="24"/>
          <w:szCs w:val="24"/>
          <w:lang w:val="en-GB"/>
        </w:rPr>
        <w:t xml:space="preserve"> </w:t>
      </w:r>
      <w:r w:rsidRPr="2E8FC8A3" w:rsidR="4B4B123B">
        <w:rPr>
          <w:rFonts w:ascii="Arial" w:hAnsi="Arial" w:eastAsia="Arial" w:cs="Arial"/>
          <w:i w:val="1"/>
          <w:iCs w:val="1"/>
          <w:noProof w:val="0"/>
          <w:sz w:val="24"/>
          <w:szCs w:val="24"/>
          <w:lang w:val="en-GB"/>
        </w:rPr>
        <w:t>et al</w:t>
      </w:r>
      <w:r w:rsidRPr="2E8FC8A3" w:rsidR="4B4B123B">
        <w:rPr>
          <w:rFonts w:ascii="Arial" w:hAnsi="Arial" w:eastAsia="Arial" w:cs="Arial"/>
          <w:noProof w:val="0"/>
          <w:sz w:val="24"/>
          <w:szCs w:val="24"/>
          <w:lang w:val="en-GB"/>
        </w:rPr>
        <w:t xml:space="preserve"> 2015).</w:t>
      </w:r>
    </w:p>
    <w:p xmlns:wp14="http://schemas.microsoft.com/office/word/2010/wordml" w:rsidP="2E8FC8A3" wp14:paraId="3E9E360B" wp14:textId="4B9EC6C6">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 </w:t>
      </w:r>
    </w:p>
    <w:p xmlns:wp14="http://schemas.microsoft.com/office/word/2010/wordml" w:rsidP="2E8FC8A3" wp14:paraId="3133ED8B" wp14:textId="14D437A3">
      <w:pPr>
        <w:spacing w:before="0" w:beforeAutospacing="off" w:after="160" w:afterAutospacing="off" w:line="360" w:lineRule="auto"/>
        <w:rPr>
          <w:rFonts w:ascii="Arial" w:hAnsi="Arial" w:eastAsia="Arial" w:cs="Arial"/>
          <w:noProof w:val="0"/>
          <w:sz w:val="24"/>
          <w:szCs w:val="24"/>
          <w:u w:val="single"/>
          <w:lang w:val="en-GB"/>
        </w:rPr>
      </w:pPr>
      <w:r w:rsidRPr="2E8FC8A3" w:rsidR="4B4B123B">
        <w:rPr>
          <w:rFonts w:ascii="Arial" w:hAnsi="Arial" w:eastAsia="Arial" w:cs="Arial"/>
          <w:noProof w:val="0"/>
          <w:sz w:val="24"/>
          <w:szCs w:val="24"/>
          <w:u w:val="single"/>
          <w:lang w:val="en-GB"/>
        </w:rPr>
        <w:t xml:space="preserve"> </w:t>
      </w:r>
    </w:p>
    <w:p xmlns:wp14="http://schemas.microsoft.com/office/word/2010/wordml" w:rsidP="2E8FC8A3" wp14:paraId="4DE12C19" wp14:textId="75BA78BF">
      <w:pPr>
        <w:spacing w:before="0" w:beforeAutospacing="off" w:after="160" w:afterAutospacing="off" w:line="360" w:lineRule="auto"/>
        <w:rPr>
          <w:rFonts w:ascii="Arial" w:hAnsi="Arial" w:eastAsia="Arial" w:cs="Arial"/>
          <w:noProof w:val="0"/>
          <w:sz w:val="24"/>
          <w:szCs w:val="24"/>
          <w:u w:val="single"/>
          <w:lang w:val="en-GB"/>
        </w:rPr>
      </w:pPr>
      <w:r w:rsidRPr="2E8FC8A3" w:rsidR="4B4B123B">
        <w:rPr>
          <w:rFonts w:ascii="Arial" w:hAnsi="Arial" w:eastAsia="Arial" w:cs="Arial"/>
          <w:noProof w:val="0"/>
          <w:sz w:val="24"/>
          <w:szCs w:val="24"/>
          <w:u w:val="single"/>
          <w:lang w:val="en-GB"/>
        </w:rPr>
        <w:t xml:space="preserve"> Behaviour 3 Rhyme rhythm and rep</w:t>
      </w:r>
      <w:r w:rsidRPr="2E8FC8A3" w:rsidR="5CA95BE5">
        <w:rPr>
          <w:rFonts w:ascii="Arial" w:hAnsi="Arial" w:eastAsia="Arial" w:cs="Arial"/>
          <w:noProof w:val="0"/>
          <w:sz w:val="24"/>
          <w:szCs w:val="24"/>
          <w:u w:val="single"/>
          <w:lang w:val="en-GB"/>
        </w:rPr>
        <w:t>eti</w:t>
      </w:r>
      <w:r w:rsidRPr="2E8FC8A3" w:rsidR="4B4B123B">
        <w:rPr>
          <w:rFonts w:ascii="Arial" w:hAnsi="Arial" w:eastAsia="Arial" w:cs="Arial"/>
          <w:noProof w:val="0"/>
          <w:sz w:val="24"/>
          <w:szCs w:val="24"/>
          <w:u w:val="single"/>
          <w:lang w:val="en-GB"/>
        </w:rPr>
        <w:t>tion</w:t>
      </w:r>
    </w:p>
    <w:p xmlns:wp14="http://schemas.microsoft.com/office/word/2010/wordml" w:rsidP="2E8FC8A3" wp14:paraId="5F201D21" wp14:textId="512F733F">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Room on the broom</w:t>
      </w:r>
      <w:r w:rsidRPr="2E8FC8A3" w:rsidR="3BAE3012">
        <w:rPr>
          <w:rFonts w:ascii="Arial" w:hAnsi="Arial" w:eastAsia="Arial" w:cs="Arial"/>
          <w:noProof w:val="0"/>
          <w:sz w:val="24"/>
          <w:szCs w:val="24"/>
          <w:lang w:val="en-GB"/>
        </w:rPr>
        <w:t xml:space="preserve"> </w:t>
      </w:r>
      <w:r w:rsidRPr="2E8FC8A3" w:rsidR="3BAE3012">
        <w:rPr>
          <w:rFonts w:ascii="Arial" w:hAnsi="Arial" w:eastAsia="Arial" w:cs="Arial"/>
          <w:noProof w:val="0"/>
          <w:sz w:val="24"/>
          <w:szCs w:val="24"/>
          <w:lang w:val="en-GB"/>
        </w:rPr>
        <w:t>(</w:t>
      </w:r>
      <w:r w:rsidRPr="2E8FC8A3" w:rsidR="69510B97">
        <w:rPr>
          <w:rFonts w:ascii="Arial" w:hAnsi="Arial" w:eastAsia="Arial" w:cs="Arial"/>
          <w:noProof w:val="0"/>
          <w:sz w:val="24"/>
          <w:szCs w:val="24"/>
          <w:lang w:val="en-GB"/>
        </w:rPr>
        <w:t>By Julia Donaldson</w:t>
      </w:r>
      <w:r w:rsidRPr="2E8FC8A3" w:rsidR="3BAE3012">
        <w:rPr>
          <w:rFonts w:ascii="Arial" w:hAnsi="Arial" w:eastAsia="Arial" w:cs="Arial"/>
          <w:noProof w:val="0"/>
          <w:sz w:val="24"/>
          <w:szCs w:val="24"/>
          <w:lang w:val="en-GB"/>
        </w:rPr>
        <w:t>)</w:t>
      </w:r>
    </w:p>
    <w:p xmlns:wp14="http://schemas.microsoft.com/office/word/2010/wordml" w:rsidP="2E8FC8A3" wp14:paraId="7DA4B1AE" wp14:textId="25103236">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 </w:t>
      </w:r>
    </w:p>
    <w:p xmlns:wp14="http://schemas.microsoft.com/office/word/2010/wordml" w:rsidP="2E8FC8A3" wp14:paraId="5687138B" wp14:textId="3937EAF3">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The story's use of rhyme, rhythm, and repetition in Room on the Broom supports children's oracy and early literacy development, particularly in the Linguistic Strand of the Voice 21 (2024) Oracy Framework. the book's continuous rhyme helps children recognize different sound patterns, rhym</w:t>
      </w:r>
      <w:r w:rsidRPr="2E8FC8A3" w:rsidR="59E5099D">
        <w:rPr>
          <w:rFonts w:ascii="Arial" w:hAnsi="Arial" w:eastAsia="Arial" w:cs="Arial"/>
          <w:noProof w:val="0"/>
          <w:sz w:val="24"/>
          <w:szCs w:val="24"/>
          <w:lang w:val="en-GB"/>
        </w:rPr>
        <w:t>ing</w:t>
      </w:r>
      <w:r w:rsidRPr="2E8FC8A3" w:rsidR="4B4B123B">
        <w:rPr>
          <w:rFonts w:ascii="Arial" w:hAnsi="Arial" w:eastAsia="Arial" w:cs="Arial"/>
          <w:noProof w:val="0"/>
          <w:sz w:val="24"/>
          <w:szCs w:val="24"/>
          <w:lang w:val="en-GB"/>
        </w:rPr>
        <w:t xml:space="preserve"> endings, and repeated structures, which is crucial for reading and writing.</w:t>
      </w:r>
    </w:p>
    <w:p xmlns:wp14="http://schemas.microsoft.com/office/word/2010/wordml" w:rsidP="2E8FC8A3" wp14:paraId="67D48C5B" wp14:textId="6AB25F5F">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The book is written in a strong, regular poetic meter, giving it a musical quality.</w:t>
      </w:r>
    </w:p>
    <w:p xmlns:wp14="http://schemas.microsoft.com/office/word/2010/wordml" w:rsidP="2E8FC8A3" wp14:paraId="1279F3B8" wp14:textId="031EB461">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This rhythm is noticeable in scenes such as the witch and cat flying, the repeated "lost item" episodes, and the dragon chase, where the rhythm becomes faster and more </w:t>
      </w:r>
      <w:r w:rsidRPr="2E8FC8A3" w:rsidR="4B4B123B">
        <w:rPr>
          <w:rFonts w:ascii="Arial" w:hAnsi="Arial" w:eastAsia="Arial" w:cs="Arial"/>
          <w:noProof w:val="0"/>
          <w:sz w:val="24"/>
          <w:szCs w:val="24"/>
          <w:lang w:val="en-GB"/>
        </w:rPr>
        <w:t>urgent.</w:t>
      </w:r>
      <w:r w:rsidRPr="2E8FC8A3" w:rsidR="18862BDB">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The</w:t>
      </w:r>
      <w:r w:rsidRPr="2E8FC8A3" w:rsidR="4B4B123B">
        <w:rPr>
          <w:rFonts w:ascii="Arial" w:hAnsi="Arial" w:eastAsia="Arial" w:cs="Arial"/>
          <w:noProof w:val="0"/>
          <w:sz w:val="24"/>
          <w:szCs w:val="24"/>
          <w:lang w:val="en-GB"/>
        </w:rPr>
        <w:t xml:space="preserve"> text also features rhyme on every page, with rhyming couplets used in animal encounters, retrieval scenes, and the final spell (Beaumont, 2022)</w:t>
      </w:r>
    </w:p>
    <w:p xmlns:wp14="http://schemas.microsoft.com/office/word/2010/wordml" w:rsidP="2E8FC8A3" wp14:paraId="4A60E9DF" wp14:textId="737A1975">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Repetition is another key structural device, with repeated question patterns, such as "Can I come too?" and repeated descriptive refrains, like "How the cat purred and how the witch grinned...".</w:t>
      </w:r>
    </w:p>
    <w:p xmlns:wp14="http://schemas.microsoft.com/office/word/2010/wordml" w:rsidP="2E8FC8A3" wp14:paraId="0F834930" wp14:textId="1CA1E5DC">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These features support fluency, make the story ideal for reading aloud, and help children follow the narrative and develop phonological awareness (</w:t>
      </w:r>
      <w:r w:rsidRPr="2E8FC8A3" w:rsidR="4B4B123B">
        <w:rPr>
          <w:rFonts w:ascii="Arial" w:hAnsi="Arial" w:eastAsia="Arial" w:cs="Arial"/>
          <w:noProof w:val="0"/>
          <w:sz w:val="24"/>
          <w:szCs w:val="24"/>
          <w:lang w:val="en-GB"/>
        </w:rPr>
        <w:t>Grofčíková</w:t>
      </w:r>
      <w:r w:rsidRPr="2E8FC8A3" w:rsidR="4B4B123B">
        <w:rPr>
          <w:rFonts w:ascii="Arial" w:hAnsi="Arial" w:eastAsia="Arial" w:cs="Arial"/>
          <w:noProof w:val="0"/>
          <w:sz w:val="24"/>
          <w:szCs w:val="24"/>
          <w:lang w:val="en-GB"/>
        </w:rPr>
        <w:t xml:space="preserve"> and </w:t>
      </w:r>
      <w:r w:rsidRPr="2E8FC8A3" w:rsidR="4B4B123B">
        <w:rPr>
          <w:rFonts w:ascii="Arial" w:hAnsi="Arial" w:eastAsia="Arial" w:cs="Arial"/>
          <w:noProof w:val="0"/>
          <w:sz w:val="24"/>
          <w:szCs w:val="24"/>
          <w:lang w:val="en-GB"/>
        </w:rPr>
        <w:t>Máčajová</w:t>
      </w:r>
      <w:r w:rsidRPr="2E8FC8A3" w:rsidR="4B4B123B">
        <w:rPr>
          <w:rFonts w:ascii="Arial" w:hAnsi="Arial" w:eastAsia="Arial" w:cs="Arial"/>
          <w:noProof w:val="0"/>
          <w:sz w:val="24"/>
          <w:szCs w:val="24"/>
          <w:lang w:val="en-GB"/>
        </w:rPr>
        <w:t>, 2021)</w:t>
      </w:r>
    </w:p>
    <w:p xmlns:wp14="http://schemas.microsoft.com/office/word/2010/wordml" w:rsidP="2E8FC8A3" wp14:paraId="042EA429" wp14:textId="0AB234B8">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They also strengthen sound awareness, support early reading skills, and make the story catchy and easy to recall.</w:t>
      </w:r>
    </w:p>
    <w:p xmlns:wp14="http://schemas.microsoft.com/office/word/2010/wordml" w:rsidP="2E8FC8A3" wp14:paraId="37F79F32" wp14:textId="4377A3BE">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The repeated phrases and predictable verse enable children to </w:t>
      </w:r>
      <w:r w:rsidRPr="2E8FC8A3" w:rsidR="4B4B123B">
        <w:rPr>
          <w:rFonts w:ascii="Arial" w:hAnsi="Arial" w:eastAsia="Arial" w:cs="Arial"/>
          <w:noProof w:val="0"/>
          <w:sz w:val="24"/>
          <w:szCs w:val="24"/>
          <w:lang w:val="en-GB"/>
        </w:rPr>
        <w:t>anticipate</w:t>
      </w:r>
      <w:r w:rsidRPr="2E8FC8A3" w:rsidR="4B4B123B">
        <w:rPr>
          <w:rFonts w:ascii="Arial" w:hAnsi="Arial" w:eastAsia="Arial" w:cs="Arial"/>
          <w:noProof w:val="0"/>
          <w:sz w:val="24"/>
          <w:szCs w:val="24"/>
          <w:lang w:val="en-GB"/>
        </w:rPr>
        <w:t xml:space="preserve"> language, join in with key lines, and practice expressive speech, strengthening oral fluency and confidence</w:t>
      </w:r>
      <w:r w:rsidRPr="2E8FC8A3" w:rsidR="4B4B123B">
        <w:rPr>
          <w:rFonts w:ascii="Arial" w:hAnsi="Arial" w:eastAsia="Arial" w:cs="Arial"/>
          <w:noProof w:val="0"/>
          <w:sz w:val="24"/>
          <w:szCs w:val="24"/>
          <w:lang w:val="en-GB"/>
        </w:rPr>
        <w:t xml:space="preserve">.  </w:t>
      </w:r>
      <w:r w:rsidRPr="2E8FC8A3" w:rsidR="7864FADD">
        <w:rPr>
          <w:rFonts w:ascii="Arial" w:hAnsi="Arial" w:eastAsia="Arial" w:cs="Arial"/>
          <w:noProof w:val="0"/>
          <w:sz w:val="24"/>
          <w:szCs w:val="24"/>
          <w:lang w:val="en-GB"/>
        </w:rPr>
        <w:t>A</w:t>
      </w:r>
      <w:r w:rsidRPr="2E8FC8A3" w:rsidR="4B4B123B">
        <w:rPr>
          <w:rFonts w:ascii="Arial" w:hAnsi="Arial" w:eastAsia="Arial" w:cs="Arial"/>
          <w:noProof w:val="0"/>
          <w:sz w:val="24"/>
          <w:szCs w:val="24"/>
          <w:lang w:val="en-GB"/>
        </w:rPr>
        <w:t>dults read the story with expressive intonation and rhythm, children imitate these patterns, and positive reinforcement from adults encourages them to repeat the language patterns. The story's predictable structure and repetitive nature support sound awareness, helping children develop skills like alliteration and rhyme, which underpin early literacy development. These patterned language structures also support phonological awareness, enabling children to hear sound similarities, syllable patterns, and rhyme endings (Pearson, 2025)</w:t>
      </w:r>
    </w:p>
    <w:p xmlns:wp14="http://schemas.microsoft.com/office/word/2010/wordml" w:rsidP="2E8FC8A3" wp14:paraId="4AB434A0" wp14:textId="2799C2BA">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The repeated structures in the book, such as the recurring question "Is there room on the broom for a...?", align with research showing that repetition strengthens comprehension, prediction, and vocabulary development.</w:t>
      </w:r>
      <w:r>
        <w:br/>
      </w:r>
      <w:r w:rsidRPr="2E8FC8A3" w:rsidR="4B4B123B">
        <w:rPr>
          <w:rFonts w:ascii="Arial" w:hAnsi="Arial" w:eastAsia="Arial" w:cs="Arial"/>
          <w:noProof w:val="0"/>
          <w:sz w:val="24"/>
          <w:szCs w:val="24"/>
          <w:lang w:val="en-GB"/>
        </w:rPr>
        <w:t xml:space="preserve"> The techniques used in the book </w:t>
      </w:r>
      <w:r w:rsidRPr="2E8FC8A3" w:rsidR="4B4B123B">
        <w:rPr>
          <w:rFonts w:ascii="Arial" w:hAnsi="Arial" w:eastAsia="Arial" w:cs="Arial"/>
          <w:noProof w:val="0"/>
          <w:sz w:val="24"/>
          <w:szCs w:val="24"/>
          <w:lang w:val="en-GB"/>
        </w:rPr>
        <w:t>demonstrate</w:t>
      </w:r>
      <w:r w:rsidRPr="2E8FC8A3" w:rsidR="4B4B123B">
        <w:rPr>
          <w:rFonts w:ascii="Arial" w:hAnsi="Arial" w:eastAsia="Arial" w:cs="Arial"/>
          <w:noProof w:val="0"/>
          <w:sz w:val="24"/>
          <w:szCs w:val="24"/>
          <w:lang w:val="en-GB"/>
        </w:rPr>
        <w:t xml:space="preserve"> evidence-based strategies for supporting early literacy, including the use of rhythmic patterns to distinguish word edges and improve memory (Pearson, 2025)</w:t>
      </w:r>
    </w:p>
    <w:p xmlns:wp14="http://schemas.microsoft.com/office/word/2010/wordml" w:rsidP="2E8FC8A3" wp14:paraId="53AB06FC" wp14:textId="59B467E0">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 Although, Vygotsky (1978) argues that shared, rhythmic storytelling provides social </w:t>
      </w:r>
      <w:r w:rsidRPr="2E8FC8A3" w:rsidR="7B357C7C">
        <w:rPr>
          <w:rFonts w:ascii="Arial" w:hAnsi="Arial" w:eastAsia="Arial" w:cs="Arial"/>
          <w:noProof w:val="0"/>
          <w:sz w:val="24"/>
          <w:szCs w:val="24"/>
          <w:lang w:val="en-GB"/>
        </w:rPr>
        <w:t xml:space="preserve">scaffolding, </w:t>
      </w:r>
      <w:r w:rsidRPr="2E8FC8A3" w:rsidR="7B357C7C">
        <w:rPr>
          <w:rFonts w:ascii="Arial" w:hAnsi="Arial" w:eastAsia="Arial" w:cs="Arial"/>
          <w:noProof w:val="0"/>
          <w:sz w:val="24"/>
          <w:szCs w:val="24"/>
          <w:lang w:val="en-GB"/>
        </w:rPr>
        <w:t>Bruner</w:t>
      </w:r>
      <w:r w:rsidRPr="2E8FC8A3" w:rsidR="43D47E94">
        <w:rPr>
          <w:rFonts w:ascii="Arial" w:hAnsi="Arial" w:eastAsia="Arial" w:cs="Arial"/>
          <w:noProof w:val="0"/>
          <w:sz w:val="24"/>
          <w:szCs w:val="24"/>
          <w:lang w:val="en-GB"/>
        </w:rPr>
        <w:t>(</w:t>
      </w:r>
      <w:r w:rsidRPr="2E8FC8A3" w:rsidR="0C0D00BE">
        <w:rPr>
          <w:rFonts w:ascii="Arial" w:hAnsi="Arial" w:eastAsia="Arial" w:cs="Arial"/>
          <w:noProof w:val="0"/>
          <w:sz w:val="24"/>
          <w:szCs w:val="24"/>
          <w:lang w:val="en-GB"/>
        </w:rPr>
        <w:t>1983</w:t>
      </w:r>
      <w:r w:rsidRPr="2E8FC8A3" w:rsidR="26B3F4EE">
        <w:rPr>
          <w:rFonts w:ascii="Arial" w:hAnsi="Arial" w:eastAsia="Arial" w:cs="Arial"/>
          <w:noProof w:val="0"/>
          <w:sz w:val="24"/>
          <w:szCs w:val="24"/>
          <w:lang w:val="en-GB"/>
        </w:rPr>
        <w:t>). highlights</w:t>
      </w:r>
      <w:r w:rsidRPr="2E8FC8A3" w:rsidR="4B4B123B">
        <w:rPr>
          <w:rFonts w:ascii="Arial" w:hAnsi="Arial" w:eastAsia="Arial" w:cs="Arial"/>
          <w:noProof w:val="0"/>
          <w:sz w:val="24"/>
          <w:szCs w:val="24"/>
          <w:lang w:val="en-GB"/>
        </w:rPr>
        <w:t xml:space="preserve"> how predictable linguistic routines support children's ability to internalise language structures.</w:t>
      </w:r>
    </w:p>
    <w:p xmlns:wp14="http://schemas.microsoft.com/office/word/2010/wordml" w:rsidP="2E8FC8A3" wp14:paraId="23359A9B" wp14:textId="33ADDDCB">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Skinner</w:t>
      </w:r>
      <w:r w:rsidRPr="2E8FC8A3" w:rsidR="7260C966">
        <w:rPr>
          <w:rFonts w:ascii="Arial" w:hAnsi="Arial" w:eastAsia="Arial" w:cs="Arial"/>
          <w:noProof w:val="0"/>
          <w:sz w:val="24"/>
          <w:szCs w:val="24"/>
          <w:lang w:val="en-GB"/>
        </w:rPr>
        <w:t>’s</w:t>
      </w:r>
      <w:r w:rsidRPr="2E8FC8A3" w:rsidR="4B4B123B">
        <w:rPr>
          <w:rFonts w:ascii="Arial" w:hAnsi="Arial" w:eastAsia="Arial" w:cs="Arial"/>
          <w:noProof w:val="0"/>
          <w:sz w:val="24"/>
          <w:szCs w:val="24"/>
          <w:lang w:val="en-GB"/>
        </w:rPr>
        <w:t xml:space="preserve"> (1957) behaviourist perspective explains how children imitate repeated lines and receive reinforcement through praise and group participation.</w:t>
      </w:r>
    </w:p>
    <w:p xmlns:wp14="http://schemas.microsoft.com/office/word/2010/wordml" w:rsidP="2E8FC8A3" wp14:paraId="2C04DA97" wp14:textId="45959289">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The use of rhyme, rhythm, and repetition in Room on the Broom strengthens children's expressive communication, sound awareness, and narrative fluency, which are foundational for reading development.</w:t>
      </w:r>
    </w:p>
    <w:p xmlns:wp14="http://schemas.microsoft.com/office/word/2010/wordml" w:rsidP="2E8FC8A3" wp14:paraId="7CA220B9" wp14:textId="71FB38DA">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This is supported by research from Goswami (2015), which highlights the importance of phonological awareness in reading development.</w:t>
      </w:r>
    </w:p>
    <w:p xmlns:wp14="http://schemas.microsoft.com/office/word/2010/wordml" w:rsidP="2E8FC8A3" wp14:paraId="5809FAC7" wp14:textId="03A47D72">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 </w:t>
      </w:r>
    </w:p>
    <w:p xmlns:wp14="http://schemas.microsoft.com/office/word/2010/wordml" w:rsidP="2E8FC8A3" wp14:paraId="5BB8FD02" wp14:textId="716F247D">
      <w:pPr>
        <w:pStyle w:val="Normal"/>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b w:val="1"/>
          <w:bCs w:val="1"/>
          <w:noProof w:val="0"/>
          <w:sz w:val="24"/>
          <w:szCs w:val="24"/>
          <w:u w:val="single"/>
          <w:lang w:val="en-GB"/>
        </w:rPr>
        <w:t>conclusion</w:t>
      </w:r>
      <w:r>
        <w:br/>
      </w:r>
      <w:r w:rsidRPr="2E8FC8A3" w:rsidR="4B4B123B">
        <w:rPr>
          <w:rFonts w:ascii="Arial" w:hAnsi="Arial" w:eastAsia="Arial" w:cs="Arial"/>
          <w:noProof w:val="0"/>
          <w:sz w:val="24"/>
          <w:szCs w:val="24"/>
          <w:lang w:val="en-GB"/>
        </w:rPr>
        <w:t xml:space="preserve"> Through both activities it is shown </w:t>
      </w:r>
      <w:r w:rsidRPr="2E8FC8A3" w:rsidR="0EF8DA88">
        <w:rPr>
          <w:rFonts w:ascii="Arial" w:hAnsi="Arial" w:eastAsia="Arial" w:cs="Arial"/>
          <w:noProof w:val="0"/>
          <w:sz w:val="24"/>
          <w:szCs w:val="24"/>
          <w:lang w:val="en-GB"/>
        </w:rPr>
        <w:t>i</w:t>
      </w:r>
      <w:r w:rsidRPr="2E8FC8A3" w:rsidR="4B4B123B">
        <w:rPr>
          <w:rFonts w:ascii="Arial" w:hAnsi="Arial" w:eastAsia="Arial" w:cs="Arial"/>
          <w:noProof w:val="0"/>
          <w:sz w:val="24"/>
          <w:szCs w:val="24"/>
          <w:lang w:val="en-GB"/>
        </w:rPr>
        <w:t>ntonation plays a crucial role in</w:t>
      </w:r>
      <w:r w:rsidRPr="2E8FC8A3" w:rsidR="51321976">
        <w:rPr>
          <w:rFonts w:ascii="Arial" w:hAnsi="Arial" w:eastAsia="Arial" w:cs="Arial"/>
          <w:noProof w:val="0"/>
          <w:sz w:val="24"/>
          <w:szCs w:val="24"/>
          <w:lang w:val="en-GB"/>
        </w:rPr>
        <w:t xml:space="preserve"> storytelling as </w:t>
      </w:r>
      <w:r w:rsidRPr="2E8FC8A3" w:rsidR="51321976">
        <w:rPr>
          <w:rFonts w:ascii="Arial" w:hAnsi="Arial" w:eastAsia="Arial" w:cs="Arial"/>
          <w:noProof w:val="0"/>
          <w:sz w:val="24"/>
          <w:szCs w:val="24"/>
          <w:lang w:val="en-GB"/>
        </w:rPr>
        <w:t>demonstrated</w:t>
      </w:r>
      <w:r w:rsidRPr="2E8FC8A3" w:rsidR="51321976">
        <w:rPr>
          <w:rFonts w:ascii="Arial" w:hAnsi="Arial" w:eastAsia="Arial" w:cs="Arial"/>
          <w:noProof w:val="0"/>
          <w:sz w:val="24"/>
          <w:szCs w:val="24"/>
          <w:lang w:val="en-GB"/>
        </w:rPr>
        <w:t xml:space="preserve"> when </w:t>
      </w:r>
      <w:r w:rsidRPr="2E8FC8A3" w:rsidR="64EA8504">
        <w:rPr>
          <w:rFonts w:ascii="Arial" w:hAnsi="Arial" w:eastAsia="Arial" w:cs="Arial"/>
          <w:noProof w:val="0"/>
          <w:sz w:val="24"/>
          <w:szCs w:val="24"/>
          <w:lang w:val="en-GB"/>
        </w:rPr>
        <w:t xml:space="preserve">reading </w:t>
      </w:r>
      <w:r w:rsidRPr="2E8FC8A3" w:rsidR="64EA8504">
        <w:rPr>
          <w:rFonts w:ascii="Arial" w:hAnsi="Arial" w:eastAsia="Arial" w:cs="Arial"/>
          <w:noProof w:val="0"/>
          <w:sz w:val="24"/>
          <w:szCs w:val="24"/>
          <w:lang w:val="en-GB"/>
        </w:rPr>
        <w:t>We’re</w:t>
      </w:r>
      <w:r w:rsidRPr="2E8FC8A3" w:rsidR="4B4B123B">
        <w:rPr>
          <w:rFonts w:ascii="Arial" w:hAnsi="Arial" w:eastAsia="Arial" w:cs="Arial"/>
          <w:noProof w:val="0"/>
          <w:sz w:val="24"/>
          <w:szCs w:val="24"/>
          <w:lang w:val="en-GB"/>
        </w:rPr>
        <w:t xml:space="preserve"> Going on a Bear Hunt </w:t>
      </w:r>
      <w:r w:rsidRPr="2E8FC8A3" w:rsidR="64433FA9">
        <w:rPr>
          <w:rFonts w:ascii="Arial" w:hAnsi="Arial" w:eastAsia="Arial" w:cs="Arial"/>
          <w:noProof w:val="0"/>
          <w:sz w:val="24"/>
          <w:szCs w:val="24"/>
          <w:lang w:val="en-GB"/>
        </w:rPr>
        <w:t>and The</w:t>
      </w:r>
      <w:r w:rsidRPr="2E8FC8A3" w:rsidR="0177A044">
        <w:rPr>
          <w:rFonts w:ascii="Arial" w:hAnsi="Arial" w:eastAsia="Arial" w:cs="Arial"/>
          <w:noProof w:val="0"/>
          <w:sz w:val="24"/>
          <w:szCs w:val="24"/>
          <w:lang w:val="en-GB"/>
        </w:rPr>
        <w:t xml:space="preserve"> </w:t>
      </w:r>
      <w:r w:rsidRPr="2E8FC8A3" w:rsidR="4B4B123B">
        <w:rPr>
          <w:rFonts w:ascii="Arial" w:hAnsi="Arial" w:eastAsia="Arial" w:cs="Arial"/>
          <w:noProof w:val="0"/>
          <w:sz w:val="24"/>
          <w:szCs w:val="24"/>
          <w:lang w:val="en-GB"/>
        </w:rPr>
        <w:t>Room on the Broom, helping children understand mood, tension, and narrative progression.</w:t>
      </w:r>
    </w:p>
    <w:p xmlns:wp14="http://schemas.microsoft.com/office/word/2010/wordml" w:rsidP="2E8FC8A3" wp14:paraId="780C6444" wp14:textId="54E6AEE4">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In </w:t>
      </w:r>
      <w:r w:rsidRPr="2E8FC8A3" w:rsidR="4B4B123B">
        <w:rPr>
          <w:rFonts w:ascii="Arial" w:hAnsi="Arial" w:eastAsia="Arial" w:cs="Arial"/>
          <w:noProof w:val="0"/>
          <w:sz w:val="24"/>
          <w:szCs w:val="24"/>
          <w:lang w:val="en-GB"/>
        </w:rPr>
        <w:t>We’re</w:t>
      </w:r>
      <w:r w:rsidRPr="2E8FC8A3" w:rsidR="4B4B123B">
        <w:rPr>
          <w:rFonts w:ascii="Arial" w:hAnsi="Arial" w:eastAsia="Arial" w:cs="Arial"/>
          <w:noProof w:val="0"/>
          <w:sz w:val="24"/>
          <w:szCs w:val="24"/>
          <w:lang w:val="en-GB"/>
        </w:rPr>
        <w:t xml:space="preserve"> Going on a Bear Hunt, intonation is closely tied to sound effects and emotional shifts, while in Room on the Broom, it is more closely tied to the rhythmic structure of the text.</w:t>
      </w:r>
    </w:p>
    <w:p xmlns:wp14="http://schemas.microsoft.com/office/word/2010/wordml" w:rsidP="2E8FC8A3" wp14:paraId="3B01A68B" wp14:textId="07F07AB0">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Both stories </w:t>
      </w:r>
      <w:r w:rsidRPr="2E8FC8A3" w:rsidR="6E396772">
        <w:rPr>
          <w:rFonts w:ascii="Arial" w:hAnsi="Arial" w:eastAsia="Arial" w:cs="Arial"/>
          <w:noProof w:val="0"/>
          <w:sz w:val="24"/>
          <w:szCs w:val="24"/>
          <w:lang w:val="en-GB"/>
        </w:rPr>
        <w:t>highlight</w:t>
      </w:r>
      <w:r w:rsidRPr="2E8FC8A3" w:rsidR="4B4B123B">
        <w:rPr>
          <w:rFonts w:ascii="Arial" w:hAnsi="Arial" w:eastAsia="Arial" w:cs="Arial"/>
          <w:noProof w:val="0"/>
          <w:sz w:val="24"/>
          <w:szCs w:val="24"/>
          <w:lang w:val="en-GB"/>
        </w:rPr>
        <w:t xml:space="preserve"> various theories, including Skinners (1957) behaviourist view that children imitate adult speech patterns and Vygotsky's (1978) theory that adults scaffold expressive language through shared reading.</w:t>
      </w:r>
    </w:p>
    <w:p xmlns:wp14="http://schemas.microsoft.com/office/word/2010/wordml" w:rsidP="2E8FC8A3" wp14:paraId="5EC3E0F8" wp14:textId="4A988F04">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Gestures are also used in both stories but are more prominent in </w:t>
      </w:r>
      <w:r w:rsidRPr="2E8FC8A3" w:rsidR="4B4B123B">
        <w:rPr>
          <w:rFonts w:ascii="Arial" w:hAnsi="Arial" w:eastAsia="Arial" w:cs="Arial"/>
          <w:noProof w:val="0"/>
          <w:sz w:val="24"/>
          <w:szCs w:val="24"/>
          <w:lang w:val="en-GB"/>
        </w:rPr>
        <w:t>We’re</w:t>
      </w:r>
      <w:r w:rsidRPr="2E8FC8A3" w:rsidR="4B4B123B">
        <w:rPr>
          <w:rFonts w:ascii="Arial" w:hAnsi="Arial" w:eastAsia="Arial" w:cs="Arial"/>
          <w:noProof w:val="0"/>
          <w:sz w:val="24"/>
          <w:szCs w:val="24"/>
          <w:lang w:val="en-GB"/>
        </w:rPr>
        <w:t xml:space="preserve"> Going on a Bear Hunt, where they support the Physical Strand of the Voice 21 (2024) Oracy Framework.</w:t>
      </w:r>
    </w:p>
    <w:p xmlns:wp14="http://schemas.microsoft.com/office/word/2010/wordml" w:rsidP="2E8FC8A3" wp14:paraId="4E0A6204" wp14:textId="07614014">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Room on the Broom, on the other hand, relies more on verbal patterning and rhyme, with a predictable rhythmic phrasing and repeated refrains that support phonological awareness and language patterning.</w:t>
      </w:r>
    </w:p>
    <w:p xmlns:wp14="http://schemas.microsoft.com/office/word/2010/wordml" w:rsidP="2E8FC8A3" wp14:paraId="7057C7DD" wp14:textId="41B4FCC1">
      <w:pPr>
        <w:spacing w:before="0" w:beforeAutospacing="off" w:after="160" w:afterAutospacing="off" w:line="360"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The use of repetition and rhyme in both stories encourages participation, imitation, and reinforcement, supporting theories by Vygotsky, Bruner, and Skinner.</w:t>
      </w:r>
    </w:p>
    <w:p xmlns:wp14="http://schemas.microsoft.com/office/word/2010/wordml" w:rsidP="2E8FC8A3" wp14:paraId="241422B8" wp14:textId="0087B4AE">
      <w:pPr>
        <w:spacing w:before="0" w:beforeAutospacing="off" w:after="160" w:afterAutospacing="off" w:line="360" w:lineRule="auto"/>
        <w:rPr>
          <w:rFonts w:ascii="Arial" w:hAnsi="Arial" w:eastAsia="Arial" w:cs="Arial"/>
          <w:b w:val="1"/>
          <w:bCs w:val="1"/>
          <w:noProof w:val="0"/>
          <w:sz w:val="24"/>
          <w:szCs w:val="24"/>
          <w:u w:val="single"/>
          <w:lang w:val="en-GB"/>
        </w:rPr>
      </w:pPr>
      <w:r w:rsidRPr="2E8FC8A3" w:rsidR="34E84ACD">
        <w:rPr>
          <w:rFonts w:ascii="Arial" w:hAnsi="Arial" w:eastAsia="Arial" w:cs="Arial"/>
          <w:b w:val="1"/>
          <w:bCs w:val="1"/>
          <w:noProof w:val="0"/>
          <w:sz w:val="24"/>
          <w:szCs w:val="24"/>
          <w:u w:val="single"/>
          <w:lang w:val="en-GB"/>
        </w:rPr>
        <w:t>My Reflection</w:t>
      </w:r>
    </w:p>
    <w:p xmlns:wp14="http://schemas.microsoft.com/office/word/2010/wordml" w:rsidP="2E8FC8A3" wp14:paraId="191E212C" wp14:textId="512083C6">
      <w:pPr>
        <w:spacing w:before="0" w:beforeAutospacing="off" w:after="160" w:afterAutospacing="off" w:line="360" w:lineRule="auto"/>
        <w:rPr>
          <w:rFonts w:ascii="Arial" w:hAnsi="Arial" w:eastAsia="Arial" w:cs="Arial"/>
          <w:noProof w:val="0"/>
          <w:sz w:val="24"/>
          <w:szCs w:val="24"/>
          <w:lang w:val="en-GB"/>
        </w:rPr>
      </w:pPr>
      <w:r w:rsidRPr="2E8FC8A3" w:rsidR="64EC87C4">
        <w:rPr>
          <w:rFonts w:ascii="Arial" w:hAnsi="Arial" w:eastAsia="Arial" w:cs="Arial"/>
          <w:noProof w:val="0"/>
          <w:sz w:val="24"/>
          <w:szCs w:val="24"/>
          <w:lang w:val="en-GB"/>
        </w:rPr>
        <w:t xml:space="preserve">This reflection focusses on two different </w:t>
      </w:r>
      <w:r w:rsidRPr="2E8FC8A3" w:rsidR="6F93DF10">
        <w:rPr>
          <w:rFonts w:ascii="Arial" w:hAnsi="Arial" w:eastAsia="Arial" w:cs="Arial"/>
          <w:noProof w:val="0"/>
          <w:sz w:val="24"/>
          <w:szCs w:val="24"/>
          <w:lang w:val="en-GB"/>
        </w:rPr>
        <w:t>stories</w:t>
      </w:r>
      <w:r w:rsidRPr="2E8FC8A3" w:rsidR="64EC87C4">
        <w:rPr>
          <w:rFonts w:ascii="Arial" w:hAnsi="Arial" w:eastAsia="Arial" w:cs="Arial"/>
          <w:noProof w:val="0"/>
          <w:sz w:val="24"/>
          <w:szCs w:val="24"/>
          <w:lang w:val="en-GB"/>
        </w:rPr>
        <w:t xml:space="preserve">. One story was </w:t>
      </w:r>
      <w:r w:rsidRPr="2E8FC8A3" w:rsidR="64EC87C4">
        <w:rPr>
          <w:rFonts w:ascii="Arial" w:hAnsi="Arial" w:eastAsia="Arial" w:cs="Arial"/>
          <w:noProof w:val="0"/>
          <w:sz w:val="24"/>
          <w:szCs w:val="24"/>
          <w:lang w:val="en-GB"/>
        </w:rPr>
        <w:t>read through</w:t>
      </w:r>
      <w:r w:rsidRPr="2E8FC8A3" w:rsidR="64EC87C4">
        <w:rPr>
          <w:rFonts w:ascii="Arial" w:hAnsi="Arial" w:eastAsia="Arial" w:cs="Arial"/>
          <w:noProof w:val="0"/>
          <w:sz w:val="24"/>
          <w:szCs w:val="24"/>
          <w:lang w:val="en-GB"/>
        </w:rPr>
        <w:t xml:space="preserve"> digital literacy, so </w:t>
      </w:r>
      <w:r w:rsidRPr="2E8FC8A3" w:rsidR="64EC87C4">
        <w:rPr>
          <w:rFonts w:ascii="Arial" w:hAnsi="Arial" w:eastAsia="Arial" w:cs="Arial"/>
          <w:noProof w:val="0"/>
          <w:sz w:val="24"/>
          <w:szCs w:val="24"/>
          <w:lang w:val="en-GB"/>
        </w:rPr>
        <w:t>i</w:t>
      </w:r>
      <w:r w:rsidRPr="2E8FC8A3" w:rsidR="64EC87C4">
        <w:rPr>
          <w:rFonts w:ascii="Arial" w:hAnsi="Arial" w:eastAsia="Arial" w:cs="Arial"/>
          <w:noProof w:val="0"/>
          <w:sz w:val="24"/>
          <w:szCs w:val="24"/>
          <w:lang w:val="en-GB"/>
        </w:rPr>
        <w:t xml:space="preserve"> used the tv screen whilst ready </w:t>
      </w:r>
      <w:r w:rsidRPr="2E8FC8A3" w:rsidR="64EC87C4">
        <w:rPr>
          <w:rFonts w:ascii="Arial" w:hAnsi="Arial" w:eastAsia="Arial" w:cs="Arial"/>
          <w:noProof w:val="0"/>
          <w:sz w:val="24"/>
          <w:szCs w:val="24"/>
          <w:lang w:val="en-GB"/>
        </w:rPr>
        <w:t>we’re</w:t>
      </w:r>
      <w:r w:rsidRPr="2E8FC8A3" w:rsidR="64EC87C4">
        <w:rPr>
          <w:rFonts w:ascii="Arial" w:hAnsi="Arial" w:eastAsia="Arial" w:cs="Arial"/>
          <w:noProof w:val="0"/>
          <w:sz w:val="24"/>
          <w:szCs w:val="24"/>
          <w:lang w:val="en-GB"/>
        </w:rPr>
        <w:t xml:space="preserve"> going on a bear hunt? This </w:t>
      </w:r>
      <w:r w:rsidRPr="2E8FC8A3" w:rsidR="5D1DB06C">
        <w:rPr>
          <w:rFonts w:ascii="Arial" w:hAnsi="Arial" w:eastAsia="Arial" w:cs="Arial"/>
          <w:noProof w:val="0"/>
          <w:sz w:val="24"/>
          <w:szCs w:val="24"/>
          <w:lang w:val="en-GB"/>
        </w:rPr>
        <w:t xml:space="preserve">gave me the </w:t>
      </w:r>
      <w:r w:rsidRPr="2E8FC8A3" w:rsidR="5D1DB06C">
        <w:rPr>
          <w:rFonts w:ascii="Arial" w:hAnsi="Arial" w:eastAsia="Arial" w:cs="Arial"/>
          <w:noProof w:val="0"/>
          <w:sz w:val="24"/>
          <w:szCs w:val="24"/>
          <w:lang w:val="en-GB"/>
        </w:rPr>
        <w:t>option</w:t>
      </w:r>
      <w:r w:rsidRPr="2E8FC8A3" w:rsidR="5D1DB06C">
        <w:rPr>
          <w:rFonts w:ascii="Arial" w:hAnsi="Arial" w:eastAsia="Arial" w:cs="Arial"/>
          <w:noProof w:val="0"/>
          <w:sz w:val="24"/>
          <w:szCs w:val="24"/>
          <w:lang w:val="en-GB"/>
        </w:rPr>
        <w:t xml:space="preserve"> to use more gestures and use my whole body to move, which encourages children to do the same.</w:t>
      </w:r>
      <w:r w:rsidRPr="2E8FC8A3" w:rsidR="2D25F0F7">
        <w:rPr>
          <w:rFonts w:ascii="Arial" w:hAnsi="Arial" w:eastAsia="Arial" w:cs="Arial"/>
          <w:noProof w:val="0"/>
          <w:sz w:val="24"/>
          <w:szCs w:val="24"/>
          <w:lang w:val="en-GB"/>
        </w:rPr>
        <w:t xml:space="preserve"> The second story was read using a paper</w:t>
      </w:r>
      <w:r w:rsidRPr="2E8FC8A3" w:rsidR="580FA99D">
        <w:rPr>
          <w:rFonts w:ascii="Arial" w:hAnsi="Arial" w:eastAsia="Arial" w:cs="Arial"/>
          <w:noProof w:val="0"/>
          <w:sz w:val="24"/>
          <w:szCs w:val="24"/>
          <w:lang w:val="en-GB"/>
        </w:rPr>
        <w:t xml:space="preserve"> </w:t>
      </w:r>
      <w:r w:rsidRPr="2E8FC8A3" w:rsidR="2D25F0F7">
        <w:rPr>
          <w:rFonts w:ascii="Arial" w:hAnsi="Arial" w:eastAsia="Arial" w:cs="Arial"/>
          <w:noProof w:val="0"/>
          <w:sz w:val="24"/>
          <w:szCs w:val="24"/>
          <w:lang w:val="en-GB"/>
        </w:rPr>
        <w:t>copy called room on the broom, this book was very rhyming and repetitive, however this did</w:t>
      </w:r>
      <w:r w:rsidRPr="2E8FC8A3" w:rsidR="248E14F4">
        <w:rPr>
          <w:rFonts w:ascii="Arial" w:hAnsi="Arial" w:eastAsia="Arial" w:cs="Arial"/>
          <w:noProof w:val="0"/>
          <w:sz w:val="24"/>
          <w:szCs w:val="24"/>
          <w:lang w:val="en-GB"/>
        </w:rPr>
        <w:t xml:space="preserve"> not</w:t>
      </w:r>
      <w:r w:rsidRPr="2E8FC8A3" w:rsidR="2D25F0F7">
        <w:rPr>
          <w:rFonts w:ascii="Arial" w:hAnsi="Arial" w:eastAsia="Arial" w:cs="Arial"/>
          <w:noProof w:val="0"/>
          <w:sz w:val="24"/>
          <w:szCs w:val="24"/>
          <w:lang w:val="en-GB"/>
        </w:rPr>
        <w:t xml:space="preserve"> stop my voice </w:t>
      </w:r>
      <w:r w:rsidRPr="2E8FC8A3" w:rsidR="4DA91B3D">
        <w:rPr>
          <w:rFonts w:ascii="Arial" w:hAnsi="Arial" w:eastAsia="Arial" w:cs="Arial"/>
          <w:noProof w:val="0"/>
          <w:sz w:val="24"/>
          <w:szCs w:val="24"/>
          <w:lang w:val="en-GB"/>
        </w:rPr>
        <w:t xml:space="preserve">with </w:t>
      </w:r>
      <w:r w:rsidRPr="2E8FC8A3" w:rsidR="0551A0C3">
        <w:rPr>
          <w:rFonts w:ascii="Arial" w:hAnsi="Arial" w:eastAsia="Arial" w:cs="Arial"/>
          <w:noProof w:val="0"/>
          <w:sz w:val="24"/>
          <w:szCs w:val="24"/>
          <w:lang w:val="en-GB"/>
        </w:rPr>
        <w:t>intonation</w:t>
      </w:r>
      <w:r w:rsidRPr="2E8FC8A3" w:rsidR="4DA91B3D">
        <w:rPr>
          <w:rFonts w:ascii="Arial" w:hAnsi="Arial" w:eastAsia="Arial" w:cs="Arial"/>
          <w:noProof w:val="0"/>
          <w:sz w:val="24"/>
          <w:szCs w:val="24"/>
          <w:lang w:val="en-GB"/>
        </w:rPr>
        <w:t xml:space="preserve"> but did restrict me with using gestures. Books are </w:t>
      </w:r>
      <w:r w:rsidRPr="2E8FC8A3" w:rsidR="2858AE13">
        <w:rPr>
          <w:rFonts w:ascii="Arial" w:hAnsi="Arial" w:eastAsia="Arial" w:cs="Arial"/>
          <w:noProof w:val="0"/>
          <w:sz w:val="24"/>
          <w:szCs w:val="24"/>
          <w:lang w:val="en-GB"/>
        </w:rPr>
        <w:t>good</w:t>
      </w:r>
      <w:r w:rsidRPr="2E8FC8A3" w:rsidR="4DA91B3D">
        <w:rPr>
          <w:rFonts w:ascii="Arial" w:hAnsi="Arial" w:eastAsia="Arial" w:cs="Arial"/>
          <w:noProof w:val="0"/>
          <w:sz w:val="24"/>
          <w:szCs w:val="24"/>
          <w:lang w:val="en-GB"/>
        </w:rPr>
        <w:t xml:space="preserve"> to promote visual aid </w:t>
      </w:r>
      <w:r w:rsidRPr="2E8FC8A3" w:rsidR="15C5171C">
        <w:rPr>
          <w:rFonts w:ascii="Arial" w:hAnsi="Arial" w:eastAsia="Arial" w:cs="Arial"/>
          <w:noProof w:val="0"/>
          <w:sz w:val="24"/>
          <w:szCs w:val="24"/>
          <w:lang w:val="en-GB"/>
        </w:rPr>
        <w:t>and to reduce screen time for children.</w:t>
      </w:r>
      <w:r w:rsidRPr="2E8FC8A3" w:rsidR="65FD211E">
        <w:rPr>
          <w:rFonts w:ascii="Arial" w:hAnsi="Arial" w:eastAsia="Arial" w:cs="Arial"/>
          <w:noProof w:val="0"/>
          <w:sz w:val="24"/>
          <w:szCs w:val="24"/>
          <w:lang w:val="en-GB"/>
        </w:rPr>
        <w:t xml:space="preserve"> </w:t>
      </w:r>
      <w:r w:rsidRPr="2E8FC8A3" w:rsidR="5A6F67DA">
        <w:rPr>
          <w:rFonts w:ascii="Arial" w:hAnsi="Arial" w:eastAsia="Arial" w:cs="Arial"/>
          <w:noProof w:val="0"/>
          <w:sz w:val="24"/>
          <w:szCs w:val="24"/>
          <w:lang w:val="en-GB"/>
        </w:rPr>
        <w:t xml:space="preserve">What </w:t>
      </w:r>
      <w:r w:rsidRPr="2E8FC8A3" w:rsidR="5A6F67DA">
        <w:rPr>
          <w:rFonts w:ascii="Arial" w:hAnsi="Arial" w:eastAsia="Arial" w:cs="Arial"/>
          <w:noProof w:val="0"/>
          <w:sz w:val="24"/>
          <w:szCs w:val="24"/>
          <w:lang w:val="en-GB"/>
        </w:rPr>
        <w:t>i</w:t>
      </w:r>
      <w:r w:rsidRPr="2E8FC8A3" w:rsidR="5A6F67DA">
        <w:rPr>
          <w:rFonts w:ascii="Arial" w:hAnsi="Arial" w:eastAsia="Arial" w:cs="Arial"/>
          <w:noProof w:val="0"/>
          <w:sz w:val="24"/>
          <w:szCs w:val="24"/>
          <w:lang w:val="en-GB"/>
        </w:rPr>
        <w:t xml:space="preserve"> did learn </w:t>
      </w:r>
      <w:r w:rsidRPr="2E8FC8A3" w:rsidR="0AF47DD9">
        <w:rPr>
          <w:rFonts w:ascii="Arial" w:hAnsi="Arial" w:eastAsia="Arial" w:cs="Arial"/>
          <w:noProof w:val="0"/>
          <w:sz w:val="24"/>
          <w:szCs w:val="24"/>
          <w:lang w:val="en-GB"/>
        </w:rPr>
        <w:t>was that</w:t>
      </w:r>
      <w:r w:rsidRPr="2E8FC8A3" w:rsidR="5A6F67DA">
        <w:rPr>
          <w:rFonts w:ascii="Arial" w:hAnsi="Arial" w:eastAsia="Arial" w:cs="Arial"/>
          <w:noProof w:val="0"/>
          <w:sz w:val="24"/>
          <w:szCs w:val="24"/>
          <w:lang w:val="en-GB"/>
        </w:rPr>
        <w:t xml:space="preserve"> anyone can read a book, but n</w:t>
      </w:r>
      <w:r w:rsidRPr="2E8FC8A3" w:rsidR="5A6F67DA">
        <w:rPr>
          <w:rFonts w:ascii="Arial" w:hAnsi="Arial" w:eastAsia="Arial" w:cs="Arial"/>
          <w:noProof w:val="0"/>
          <w:sz w:val="24"/>
          <w:szCs w:val="24"/>
          <w:lang w:val="en-GB"/>
        </w:rPr>
        <w:t>o</w:t>
      </w:r>
      <w:r w:rsidRPr="2E8FC8A3" w:rsidR="4B631FC0">
        <w:rPr>
          <w:rFonts w:ascii="Arial" w:hAnsi="Arial" w:eastAsia="Arial" w:cs="Arial"/>
          <w:noProof w:val="0"/>
          <w:sz w:val="24"/>
          <w:szCs w:val="24"/>
          <w:lang w:val="en-GB"/>
        </w:rPr>
        <w:t xml:space="preserve"> </w:t>
      </w:r>
      <w:r w:rsidRPr="2E8FC8A3" w:rsidR="5A6F67DA">
        <w:rPr>
          <w:rFonts w:ascii="Arial" w:hAnsi="Arial" w:eastAsia="Arial" w:cs="Arial"/>
          <w:noProof w:val="0"/>
          <w:sz w:val="24"/>
          <w:szCs w:val="24"/>
          <w:lang w:val="en-GB"/>
        </w:rPr>
        <w:t xml:space="preserve">one can read it the same way, </w:t>
      </w:r>
      <w:r w:rsidRPr="2E8FC8A3" w:rsidR="7A1E3DCC">
        <w:rPr>
          <w:rFonts w:ascii="Arial" w:hAnsi="Arial" w:eastAsia="Arial" w:cs="Arial"/>
          <w:noProof w:val="0"/>
          <w:sz w:val="24"/>
          <w:szCs w:val="24"/>
          <w:lang w:val="en-GB"/>
        </w:rPr>
        <w:t xml:space="preserve">to be 100% committed and understand how to use your </w:t>
      </w:r>
      <w:r w:rsidRPr="2E8FC8A3" w:rsidR="149E8008">
        <w:rPr>
          <w:rFonts w:ascii="Arial" w:hAnsi="Arial" w:eastAsia="Arial" w:cs="Arial"/>
          <w:noProof w:val="0"/>
          <w:sz w:val="24"/>
          <w:szCs w:val="24"/>
          <w:lang w:val="en-GB"/>
        </w:rPr>
        <w:t>intonation</w:t>
      </w:r>
      <w:r w:rsidRPr="2E8FC8A3" w:rsidR="7A1E3DCC">
        <w:rPr>
          <w:rFonts w:ascii="Arial" w:hAnsi="Arial" w:eastAsia="Arial" w:cs="Arial"/>
          <w:noProof w:val="0"/>
          <w:sz w:val="24"/>
          <w:szCs w:val="24"/>
          <w:lang w:val="en-GB"/>
        </w:rPr>
        <w:t xml:space="preserve"> and your gestures</w:t>
      </w:r>
      <w:r w:rsidRPr="2E8FC8A3" w:rsidR="2AF40CC4">
        <w:rPr>
          <w:rFonts w:ascii="Arial" w:hAnsi="Arial" w:eastAsia="Arial" w:cs="Arial"/>
          <w:noProof w:val="0"/>
          <w:sz w:val="24"/>
          <w:szCs w:val="24"/>
          <w:lang w:val="en-GB"/>
        </w:rPr>
        <w:t xml:space="preserve"> can encourage children, by making your voice fall or rise and using different gestures can</w:t>
      </w:r>
      <w:r w:rsidRPr="2E8FC8A3" w:rsidR="148B66F3">
        <w:rPr>
          <w:rFonts w:ascii="Arial" w:hAnsi="Arial" w:eastAsia="Arial" w:cs="Arial"/>
          <w:noProof w:val="0"/>
          <w:sz w:val="24"/>
          <w:szCs w:val="24"/>
          <w:lang w:val="en-GB"/>
        </w:rPr>
        <w:t xml:space="preserve"> encourage </w:t>
      </w:r>
      <w:r w:rsidRPr="2E8FC8A3" w:rsidR="24456435">
        <w:rPr>
          <w:rFonts w:ascii="Arial" w:hAnsi="Arial" w:eastAsia="Arial" w:cs="Arial"/>
          <w:noProof w:val="0"/>
          <w:sz w:val="24"/>
          <w:szCs w:val="24"/>
          <w:lang w:val="en-GB"/>
        </w:rPr>
        <w:t>children's</w:t>
      </w:r>
      <w:r w:rsidRPr="2E8FC8A3" w:rsidR="148B66F3">
        <w:rPr>
          <w:rFonts w:ascii="Arial" w:hAnsi="Arial" w:eastAsia="Arial" w:cs="Arial"/>
          <w:noProof w:val="0"/>
          <w:sz w:val="24"/>
          <w:szCs w:val="24"/>
          <w:lang w:val="en-GB"/>
        </w:rPr>
        <w:t xml:space="preserve"> </w:t>
      </w:r>
      <w:r w:rsidRPr="2E8FC8A3" w:rsidR="32620AFD">
        <w:rPr>
          <w:rFonts w:ascii="Arial" w:hAnsi="Arial" w:eastAsia="Arial" w:cs="Arial"/>
          <w:noProof w:val="0"/>
          <w:sz w:val="24"/>
          <w:szCs w:val="24"/>
          <w:lang w:val="en-GB"/>
        </w:rPr>
        <w:t>enthusiasm</w:t>
      </w:r>
      <w:r w:rsidRPr="2E8FC8A3" w:rsidR="148B66F3">
        <w:rPr>
          <w:rFonts w:ascii="Arial" w:hAnsi="Arial" w:eastAsia="Arial" w:cs="Arial"/>
          <w:noProof w:val="0"/>
          <w:sz w:val="24"/>
          <w:szCs w:val="24"/>
          <w:lang w:val="en-GB"/>
        </w:rPr>
        <w:t xml:space="preserve">. </w:t>
      </w:r>
      <w:r w:rsidRPr="2E8FC8A3" w:rsidR="7A1E3DCC">
        <w:rPr>
          <w:rFonts w:ascii="Arial" w:hAnsi="Arial" w:eastAsia="Arial" w:cs="Arial"/>
          <w:noProof w:val="0"/>
          <w:sz w:val="24"/>
          <w:szCs w:val="24"/>
          <w:lang w:val="en-GB"/>
        </w:rPr>
        <w:t xml:space="preserve"> </w:t>
      </w:r>
      <w:r w:rsidRPr="2E8FC8A3" w:rsidR="6AB30930">
        <w:rPr>
          <w:rFonts w:ascii="Arial" w:hAnsi="Arial" w:eastAsia="Arial" w:cs="Arial"/>
          <w:noProof w:val="0"/>
          <w:sz w:val="24"/>
          <w:szCs w:val="24"/>
          <w:lang w:val="en-GB"/>
        </w:rPr>
        <w:t xml:space="preserve">through my personal experience </w:t>
      </w:r>
      <w:r w:rsidRPr="2E8FC8A3" w:rsidR="1C94EF60">
        <w:rPr>
          <w:rFonts w:ascii="Arial" w:hAnsi="Arial" w:eastAsia="Arial" w:cs="Arial"/>
          <w:noProof w:val="0"/>
          <w:sz w:val="24"/>
          <w:szCs w:val="24"/>
          <w:lang w:val="en-GB"/>
        </w:rPr>
        <w:t>they were</w:t>
      </w:r>
      <w:r w:rsidRPr="2E8FC8A3" w:rsidR="6AB30930">
        <w:rPr>
          <w:rFonts w:ascii="Arial" w:hAnsi="Arial" w:eastAsia="Arial" w:cs="Arial"/>
          <w:noProof w:val="0"/>
          <w:sz w:val="24"/>
          <w:szCs w:val="24"/>
          <w:lang w:val="en-GB"/>
        </w:rPr>
        <w:t xml:space="preserve"> both good, some books better suit digitally while others </w:t>
      </w:r>
      <w:r w:rsidRPr="2E8FC8A3" w:rsidR="520FC908">
        <w:rPr>
          <w:rFonts w:ascii="Arial" w:hAnsi="Arial" w:eastAsia="Arial" w:cs="Arial"/>
          <w:noProof w:val="0"/>
          <w:sz w:val="24"/>
          <w:szCs w:val="24"/>
          <w:lang w:val="en-GB"/>
        </w:rPr>
        <w:t>don't</w:t>
      </w:r>
      <w:r w:rsidRPr="2E8FC8A3" w:rsidR="6AB30930">
        <w:rPr>
          <w:rFonts w:ascii="Arial" w:hAnsi="Arial" w:eastAsia="Arial" w:cs="Arial"/>
          <w:noProof w:val="0"/>
          <w:sz w:val="24"/>
          <w:szCs w:val="24"/>
          <w:lang w:val="en-GB"/>
        </w:rPr>
        <w:t>.</w:t>
      </w:r>
    </w:p>
    <w:p xmlns:wp14="http://schemas.microsoft.com/office/word/2010/wordml" w:rsidP="2E8FC8A3" wp14:paraId="1FCA723F" wp14:textId="7C69C686">
      <w:pPr>
        <w:spacing w:before="0" w:beforeAutospacing="off" w:after="160" w:afterAutospacing="off" w:line="276" w:lineRule="auto"/>
        <w:rPr>
          <w:rFonts w:ascii="Aptos" w:hAnsi="Aptos" w:eastAsia="Aptos" w:cs="Aptos"/>
          <w:noProof w:val="0"/>
          <w:sz w:val="24"/>
          <w:szCs w:val="24"/>
          <w:lang w:val="en-GB"/>
        </w:rPr>
      </w:pPr>
    </w:p>
    <w:p xmlns:wp14="http://schemas.microsoft.com/office/word/2010/wordml" w:rsidP="2E8FC8A3" wp14:paraId="468EE027" wp14:textId="2DCAF21E">
      <w:pPr>
        <w:spacing w:before="0" w:beforeAutospacing="off" w:after="160" w:afterAutospacing="off" w:line="276" w:lineRule="auto"/>
      </w:pPr>
      <w:r w:rsidRPr="2E8FC8A3" w:rsidR="4B4B123B">
        <w:rPr>
          <w:rFonts w:ascii="Aptos" w:hAnsi="Aptos" w:eastAsia="Aptos" w:cs="Aptos"/>
          <w:noProof w:val="0"/>
          <w:sz w:val="24"/>
          <w:szCs w:val="24"/>
          <w:lang w:val="en-GB"/>
        </w:rPr>
        <w:t xml:space="preserve"> </w:t>
      </w:r>
    </w:p>
    <w:p xmlns:wp14="http://schemas.microsoft.com/office/word/2010/wordml" w:rsidP="2E8FC8A3" wp14:paraId="09774A02" wp14:textId="7FC60B93">
      <w:pPr>
        <w:spacing w:before="0" w:beforeAutospacing="off" w:after="160" w:afterAutospacing="off" w:line="276" w:lineRule="auto"/>
        <w:rPr>
          <w:rFonts w:ascii="Arial" w:hAnsi="Arial" w:eastAsia="Arial" w:cs="Arial"/>
          <w:b w:val="1"/>
          <w:bCs w:val="1"/>
          <w:noProof w:val="0"/>
          <w:sz w:val="24"/>
          <w:szCs w:val="24"/>
          <w:u w:val="single"/>
          <w:lang w:val="en-GB"/>
        </w:rPr>
      </w:pPr>
      <w:r w:rsidRPr="2E8FC8A3" w:rsidR="4B4B123B">
        <w:rPr>
          <w:rFonts w:ascii="Arial" w:hAnsi="Arial" w:eastAsia="Arial" w:cs="Arial"/>
          <w:b w:val="1"/>
          <w:bCs w:val="1"/>
          <w:noProof w:val="0"/>
          <w:sz w:val="24"/>
          <w:szCs w:val="24"/>
          <w:u w:val="single"/>
          <w:lang w:val="en-GB"/>
        </w:rPr>
        <w:t>Reference</w:t>
      </w:r>
    </w:p>
    <w:p xmlns:wp14="http://schemas.microsoft.com/office/word/2010/wordml" w:rsidP="2E8FC8A3" wp14:paraId="64B2BEDA" wp14:textId="4325BCCD">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(BMCC </w:t>
      </w:r>
      <w:r w:rsidRPr="2E8FC8A3" w:rsidR="4B4B123B">
        <w:rPr>
          <w:rFonts w:ascii="Arial" w:hAnsi="Arial" w:eastAsia="Arial" w:cs="Arial"/>
          <w:noProof w:val="0"/>
          <w:sz w:val="24"/>
          <w:szCs w:val="24"/>
          <w:lang w:val="en-GB"/>
        </w:rPr>
        <w:t>Openlab</w:t>
      </w:r>
      <w:r w:rsidRPr="2E8FC8A3" w:rsidR="4B4B123B">
        <w:rPr>
          <w:rFonts w:ascii="Arial" w:hAnsi="Arial" w:eastAsia="Arial" w:cs="Arial"/>
          <w:noProof w:val="0"/>
          <w:sz w:val="24"/>
          <w:szCs w:val="24"/>
          <w:lang w:val="en-GB"/>
        </w:rPr>
        <w:t>, n.d.)</w:t>
      </w:r>
    </w:p>
    <w:p xmlns:wp14="http://schemas.microsoft.com/office/word/2010/wordml" w:rsidP="2E8FC8A3" wp14:paraId="29591868" wp14:textId="6AA3F4DE">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Beaumont, N.E. (2022). </w:t>
      </w:r>
      <w:r w:rsidRPr="2E8FC8A3" w:rsidR="4B4B123B">
        <w:rPr>
          <w:rFonts w:ascii="Arial" w:hAnsi="Arial" w:eastAsia="Arial" w:cs="Arial"/>
          <w:i w:val="1"/>
          <w:iCs w:val="1"/>
          <w:noProof w:val="0"/>
          <w:sz w:val="24"/>
          <w:szCs w:val="24"/>
          <w:lang w:val="en-GB"/>
        </w:rPr>
        <w:t>Poetry and Motion: Rhythm, Rhyme and Embodiment as Oral Literacy Pedagogy for Young Additional Language Learners.</w:t>
      </w:r>
      <w:r w:rsidRPr="2E8FC8A3" w:rsidR="4B4B123B">
        <w:rPr>
          <w:rFonts w:ascii="Arial" w:hAnsi="Arial" w:eastAsia="Arial" w:cs="Arial"/>
          <w:noProof w:val="0"/>
          <w:sz w:val="24"/>
          <w:szCs w:val="24"/>
          <w:lang w:val="en-GB"/>
        </w:rPr>
        <w:t xml:space="preserve"> Education Sciences, [online] 12(12), p.905. </w:t>
      </w:r>
      <w:r w:rsidRPr="2E8FC8A3" w:rsidR="4B4B123B">
        <w:rPr>
          <w:rFonts w:ascii="Arial" w:hAnsi="Arial" w:eastAsia="Arial" w:cs="Arial"/>
          <w:noProof w:val="0"/>
          <w:sz w:val="24"/>
          <w:szCs w:val="24"/>
          <w:lang w:val="en-GB"/>
        </w:rPr>
        <w:t>doi:https</w:t>
      </w:r>
      <w:r w:rsidRPr="2E8FC8A3" w:rsidR="4B4B123B">
        <w:rPr>
          <w:rFonts w:ascii="Arial" w:hAnsi="Arial" w:eastAsia="Arial" w:cs="Arial"/>
          <w:noProof w:val="0"/>
          <w:sz w:val="24"/>
          <w:szCs w:val="24"/>
          <w:lang w:val="en-GB"/>
        </w:rPr>
        <w:t>://doi.org/10.3390/educsci12120905.</w:t>
      </w:r>
    </w:p>
    <w:p xmlns:wp14="http://schemas.microsoft.com/office/word/2010/wordml" w:rsidP="2E8FC8A3" wp14:paraId="65EA1E4D" wp14:textId="65FDB203">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Birth to 5 Matters (2021) </w:t>
      </w:r>
      <w:r w:rsidRPr="2E8FC8A3" w:rsidR="4B4B123B">
        <w:rPr>
          <w:rFonts w:ascii="Arial" w:hAnsi="Arial" w:eastAsia="Arial" w:cs="Arial"/>
          <w:i w:val="1"/>
          <w:iCs w:val="1"/>
          <w:noProof w:val="0"/>
          <w:sz w:val="24"/>
          <w:szCs w:val="24"/>
          <w:lang w:val="en-GB"/>
        </w:rPr>
        <w:t xml:space="preserve">Speech, </w:t>
      </w:r>
      <w:r w:rsidRPr="2E8FC8A3" w:rsidR="4B4B123B">
        <w:rPr>
          <w:rFonts w:ascii="Arial" w:hAnsi="Arial" w:eastAsia="Arial" w:cs="Arial"/>
          <w:i w:val="1"/>
          <w:iCs w:val="1"/>
          <w:noProof w:val="0"/>
          <w:sz w:val="24"/>
          <w:szCs w:val="24"/>
          <w:lang w:val="en-GB"/>
        </w:rPr>
        <w:t>language</w:t>
      </w:r>
      <w:r w:rsidRPr="2E8FC8A3" w:rsidR="4B4B123B">
        <w:rPr>
          <w:rFonts w:ascii="Arial" w:hAnsi="Arial" w:eastAsia="Arial" w:cs="Arial"/>
          <w:i w:val="1"/>
          <w:iCs w:val="1"/>
          <w:noProof w:val="0"/>
          <w:sz w:val="24"/>
          <w:szCs w:val="24"/>
          <w:lang w:val="en-GB"/>
        </w:rPr>
        <w:t xml:space="preserve"> and communication</w:t>
      </w:r>
      <w:r w:rsidRPr="2E8FC8A3" w:rsidR="4B4B123B">
        <w:rPr>
          <w:rFonts w:ascii="Arial" w:hAnsi="Arial" w:eastAsia="Arial" w:cs="Arial"/>
          <w:noProof w:val="0"/>
          <w:sz w:val="24"/>
          <w:szCs w:val="24"/>
          <w:lang w:val="en-GB"/>
        </w:rPr>
        <w:t xml:space="preserve">: How children develop speech, </w:t>
      </w:r>
      <w:r w:rsidRPr="2E8FC8A3" w:rsidR="4B4B123B">
        <w:rPr>
          <w:rFonts w:ascii="Arial" w:hAnsi="Arial" w:eastAsia="Arial" w:cs="Arial"/>
          <w:noProof w:val="0"/>
          <w:sz w:val="24"/>
          <w:szCs w:val="24"/>
          <w:lang w:val="en-GB"/>
        </w:rPr>
        <w:t>language</w:t>
      </w:r>
      <w:r w:rsidRPr="2E8FC8A3" w:rsidR="4B4B123B">
        <w:rPr>
          <w:rFonts w:ascii="Arial" w:hAnsi="Arial" w:eastAsia="Arial" w:cs="Arial"/>
          <w:noProof w:val="0"/>
          <w:sz w:val="24"/>
          <w:szCs w:val="24"/>
          <w:lang w:val="en-GB"/>
        </w:rPr>
        <w:t xml:space="preserve"> and communication skills. Available at: </w:t>
      </w:r>
      <w:hyperlink r:id="R0aeaa7cea61248b4">
        <w:r w:rsidRPr="2E8FC8A3" w:rsidR="4B4B123B">
          <w:rPr>
            <w:rStyle w:val="Hyperlink"/>
            <w:rFonts w:ascii="Arial" w:hAnsi="Arial" w:eastAsia="Arial" w:cs="Arial"/>
            <w:noProof w:val="0"/>
            <w:sz w:val="24"/>
            <w:szCs w:val="24"/>
            <w:lang w:val="en-GB"/>
          </w:rPr>
          <w:t>https://birthto5matters.org.uk/wp-content/uploads/2021/03/ite_resource_1.pdf</w:t>
        </w:r>
      </w:hyperlink>
      <w:r w:rsidRPr="2E8FC8A3" w:rsidR="4B4B123B">
        <w:rPr>
          <w:rFonts w:ascii="Arial" w:hAnsi="Arial" w:eastAsia="Arial" w:cs="Arial"/>
          <w:noProof w:val="0"/>
          <w:sz w:val="24"/>
          <w:szCs w:val="24"/>
          <w:lang w:val="en-GB"/>
        </w:rPr>
        <w:t xml:space="preserve">  (Accessed: 16 February 2026).</w:t>
      </w:r>
    </w:p>
    <w:p xmlns:wp14="http://schemas.microsoft.com/office/word/2010/wordml" w:rsidP="2E8FC8A3" wp14:paraId="3CCBAE4C" wp14:textId="32F40AE5">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Bronfenbrenner, U. (1979)</w:t>
      </w:r>
      <w:r w:rsidRPr="2E8FC8A3" w:rsidR="4B4B123B">
        <w:rPr>
          <w:rFonts w:ascii="Arial" w:hAnsi="Arial" w:eastAsia="Arial" w:cs="Arial"/>
          <w:i w:val="1"/>
          <w:iCs w:val="1"/>
          <w:noProof w:val="0"/>
          <w:sz w:val="24"/>
          <w:szCs w:val="24"/>
          <w:lang w:val="en-GB"/>
        </w:rPr>
        <w:t xml:space="preserve"> The Ecology of Human Development. </w:t>
      </w:r>
      <w:r w:rsidRPr="2E8FC8A3" w:rsidR="4B4B123B">
        <w:rPr>
          <w:rFonts w:ascii="Arial" w:hAnsi="Arial" w:eastAsia="Arial" w:cs="Arial"/>
          <w:noProof w:val="0"/>
          <w:sz w:val="24"/>
          <w:szCs w:val="24"/>
          <w:lang w:val="en-GB"/>
        </w:rPr>
        <w:t>Cambridge, MA: Harvard University Press.</w:t>
      </w:r>
    </w:p>
    <w:p xmlns:wp14="http://schemas.microsoft.com/office/word/2010/wordml" w:rsidP="2E8FC8A3" wp14:paraId="5EC8A59C" wp14:textId="494659D8">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Bruner, J. (1983) Child’s Talk: </w:t>
      </w:r>
      <w:r w:rsidRPr="2E8FC8A3" w:rsidR="4B4B123B">
        <w:rPr>
          <w:rFonts w:ascii="Arial" w:hAnsi="Arial" w:eastAsia="Arial" w:cs="Arial"/>
          <w:i w:val="1"/>
          <w:iCs w:val="1"/>
          <w:noProof w:val="0"/>
          <w:sz w:val="24"/>
          <w:szCs w:val="24"/>
          <w:lang w:val="en-GB"/>
        </w:rPr>
        <w:t>Learning to Use Language</w:t>
      </w:r>
      <w:r w:rsidRPr="2E8FC8A3" w:rsidR="4B4B123B">
        <w:rPr>
          <w:rFonts w:ascii="Arial" w:hAnsi="Arial" w:eastAsia="Arial" w:cs="Arial"/>
          <w:noProof w:val="0"/>
          <w:sz w:val="24"/>
          <w:szCs w:val="24"/>
          <w:lang w:val="en-GB"/>
        </w:rPr>
        <w:t>. Oxford: Oxford University Press.</w:t>
      </w:r>
    </w:p>
    <w:p xmlns:wp14="http://schemas.microsoft.com/office/word/2010/wordml" w:rsidP="2E8FC8A3" wp14:paraId="5B442D72" wp14:textId="3BE811F0">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Chomsky, N. (1965)</w:t>
      </w:r>
      <w:r w:rsidRPr="2E8FC8A3" w:rsidR="4B4B123B">
        <w:rPr>
          <w:rFonts w:ascii="Arial" w:hAnsi="Arial" w:eastAsia="Arial" w:cs="Arial"/>
          <w:i w:val="1"/>
          <w:iCs w:val="1"/>
          <w:noProof w:val="0"/>
          <w:sz w:val="24"/>
          <w:szCs w:val="24"/>
          <w:lang w:val="en-GB"/>
        </w:rPr>
        <w:t xml:space="preserve"> Aspects of the Theory of Syntax.</w:t>
      </w:r>
      <w:r w:rsidRPr="2E8FC8A3" w:rsidR="4B4B123B">
        <w:rPr>
          <w:rFonts w:ascii="Arial" w:hAnsi="Arial" w:eastAsia="Arial" w:cs="Arial"/>
          <w:noProof w:val="0"/>
          <w:sz w:val="24"/>
          <w:szCs w:val="24"/>
          <w:lang w:val="en-GB"/>
        </w:rPr>
        <w:t xml:space="preserve"> Cambridge, MA: MIT Press.</w:t>
      </w:r>
    </w:p>
    <w:p xmlns:wp14="http://schemas.microsoft.com/office/word/2010/wordml" w:rsidP="2E8FC8A3" wp14:paraId="7AB107FB" wp14:textId="366F4737">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Clough, S. and </w:t>
      </w:r>
      <w:r w:rsidRPr="2E8FC8A3" w:rsidR="4B4B123B">
        <w:rPr>
          <w:rFonts w:ascii="Arial" w:hAnsi="Arial" w:eastAsia="Arial" w:cs="Arial"/>
          <w:noProof w:val="0"/>
          <w:sz w:val="24"/>
          <w:szCs w:val="24"/>
          <w:lang w:val="en-GB"/>
        </w:rPr>
        <w:t>Hilverman</w:t>
      </w:r>
      <w:r w:rsidRPr="2E8FC8A3" w:rsidR="4B4B123B">
        <w:rPr>
          <w:rFonts w:ascii="Arial" w:hAnsi="Arial" w:eastAsia="Arial" w:cs="Arial"/>
          <w:noProof w:val="0"/>
          <w:sz w:val="24"/>
          <w:szCs w:val="24"/>
          <w:lang w:val="en-GB"/>
        </w:rPr>
        <w:t>, C. (2018).</w:t>
      </w:r>
      <w:r w:rsidRPr="2E8FC8A3" w:rsidR="4B4B123B">
        <w:rPr>
          <w:rFonts w:ascii="Arial" w:hAnsi="Arial" w:eastAsia="Arial" w:cs="Arial"/>
          <w:i w:val="1"/>
          <w:iCs w:val="1"/>
          <w:noProof w:val="0"/>
          <w:sz w:val="24"/>
          <w:szCs w:val="24"/>
          <w:lang w:val="en-GB"/>
        </w:rPr>
        <w:t xml:space="preserve"> Hand Gestures and How They Help Children Learn</w:t>
      </w:r>
      <w:r w:rsidRPr="2E8FC8A3" w:rsidR="4B4B123B">
        <w:rPr>
          <w:rFonts w:ascii="Arial" w:hAnsi="Arial" w:eastAsia="Arial" w:cs="Arial"/>
          <w:noProof w:val="0"/>
          <w:sz w:val="24"/>
          <w:szCs w:val="24"/>
          <w:lang w:val="en-GB"/>
        </w:rPr>
        <w:t xml:space="preserve">. Frontiers for Young Minds, 6. </w:t>
      </w:r>
      <w:r w:rsidRPr="2E8FC8A3" w:rsidR="4B4B123B">
        <w:rPr>
          <w:rFonts w:ascii="Arial" w:hAnsi="Arial" w:eastAsia="Arial" w:cs="Arial"/>
          <w:noProof w:val="0"/>
          <w:sz w:val="24"/>
          <w:szCs w:val="24"/>
          <w:lang w:val="en-GB"/>
        </w:rPr>
        <w:t>doi:https</w:t>
      </w:r>
      <w:r w:rsidRPr="2E8FC8A3" w:rsidR="4B4B123B">
        <w:rPr>
          <w:rFonts w:ascii="Arial" w:hAnsi="Arial" w:eastAsia="Arial" w:cs="Arial"/>
          <w:noProof w:val="0"/>
          <w:sz w:val="24"/>
          <w:szCs w:val="24"/>
          <w:lang w:val="en-GB"/>
        </w:rPr>
        <w:t>://doi.org/10.3389/frym.2018.00029.</w:t>
      </w:r>
    </w:p>
    <w:p xmlns:wp14="http://schemas.microsoft.com/office/word/2010/wordml" w:rsidP="2E8FC8A3" wp14:paraId="2610C9DB" wp14:textId="4ED4F034">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Department for Education. (2021).</w:t>
      </w:r>
      <w:r w:rsidRPr="2E8FC8A3" w:rsidR="4B4B123B">
        <w:rPr>
          <w:rFonts w:ascii="Arial" w:hAnsi="Arial" w:eastAsia="Arial" w:cs="Arial"/>
          <w:i w:val="1"/>
          <w:iCs w:val="1"/>
          <w:noProof w:val="0"/>
          <w:sz w:val="24"/>
          <w:szCs w:val="24"/>
          <w:lang w:val="en-GB"/>
        </w:rPr>
        <w:t xml:space="preserve"> Development Matters: Non</w:t>
      </w:r>
      <w:r w:rsidRPr="2E8FC8A3" w:rsidR="4B4B123B">
        <w:rPr>
          <w:rFonts w:ascii="Arial" w:hAnsi="Arial" w:eastAsia="Arial" w:cs="Arial"/>
          <w:i w:val="1"/>
          <w:iCs w:val="1"/>
          <w:noProof w:val="0"/>
          <w:sz w:val="24"/>
          <w:szCs w:val="24"/>
          <w:lang w:val="en-GB"/>
        </w:rPr>
        <w:t>‑</w:t>
      </w:r>
      <w:r w:rsidRPr="2E8FC8A3" w:rsidR="4B4B123B">
        <w:rPr>
          <w:rFonts w:ascii="Arial" w:hAnsi="Arial" w:eastAsia="Arial" w:cs="Arial"/>
          <w:i w:val="1"/>
          <w:iCs w:val="1"/>
          <w:noProof w:val="0"/>
          <w:sz w:val="24"/>
          <w:szCs w:val="24"/>
          <w:lang w:val="en-GB"/>
        </w:rPr>
        <w:t xml:space="preserve">statutory curriculum guidance for the early </w:t>
      </w:r>
      <w:r w:rsidRPr="2E8FC8A3" w:rsidR="4B4B123B">
        <w:rPr>
          <w:rFonts w:ascii="Arial" w:hAnsi="Arial" w:eastAsia="Arial" w:cs="Arial"/>
          <w:i w:val="1"/>
          <w:iCs w:val="1"/>
          <w:noProof w:val="0"/>
          <w:sz w:val="24"/>
          <w:szCs w:val="24"/>
          <w:lang w:val="en-GB"/>
        </w:rPr>
        <w:t>years</w:t>
      </w:r>
      <w:r w:rsidRPr="2E8FC8A3" w:rsidR="4B4B123B">
        <w:rPr>
          <w:rFonts w:ascii="Arial" w:hAnsi="Arial" w:eastAsia="Arial" w:cs="Arial"/>
          <w:i w:val="1"/>
          <w:iCs w:val="1"/>
          <w:noProof w:val="0"/>
          <w:sz w:val="24"/>
          <w:szCs w:val="24"/>
          <w:lang w:val="en-GB"/>
        </w:rPr>
        <w:t xml:space="preserve"> foundation stage</w:t>
      </w:r>
      <w:r w:rsidRPr="2E8FC8A3" w:rsidR="4B4B123B">
        <w:rPr>
          <w:rFonts w:ascii="Arial" w:hAnsi="Arial" w:eastAsia="Arial" w:cs="Arial"/>
          <w:noProof w:val="0"/>
          <w:sz w:val="24"/>
          <w:szCs w:val="24"/>
          <w:lang w:val="en-GB"/>
        </w:rPr>
        <w:t>. DfE.</w:t>
      </w:r>
    </w:p>
    <w:p xmlns:wp14="http://schemas.microsoft.com/office/word/2010/wordml" w:rsidP="2E8FC8A3" wp14:paraId="537E45E2" wp14:textId="5F2B218E">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DeCasper</w:t>
      </w:r>
      <w:r w:rsidRPr="2E8FC8A3" w:rsidR="4B4B123B">
        <w:rPr>
          <w:rFonts w:ascii="Arial" w:hAnsi="Arial" w:eastAsia="Arial" w:cs="Arial"/>
          <w:noProof w:val="0"/>
          <w:sz w:val="24"/>
          <w:szCs w:val="24"/>
          <w:lang w:val="en-GB"/>
        </w:rPr>
        <w:t xml:space="preserve"> &amp; Spence (1986) provide empirical evidence that rhythm and repetition are processed before birth.</w:t>
      </w:r>
    </w:p>
    <w:p xmlns:wp14="http://schemas.microsoft.com/office/word/2010/wordml" w:rsidP="2E8FC8A3" wp14:paraId="72A5CDC8" wp14:textId="6C5FF387">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Flewitt</w:t>
      </w:r>
      <w:r w:rsidRPr="2E8FC8A3" w:rsidR="4B4B123B">
        <w:rPr>
          <w:rFonts w:ascii="Arial" w:hAnsi="Arial" w:eastAsia="Arial" w:cs="Arial"/>
          <w:noProof w:val="0"/>
          <w:sz w:val="24"/>
          <w:szCs w:val="24"/>
          <w:lang w:val="en-GB"/>
        </w:rPr>
        <w:t xml:space="preserve">, R., Messer, D. and </w:t>
      </w:r>
      <w:r w:rsidRPr="2E8FC8A3" w:rsidR="4B4B123B">
        <w:rPr>
          <w:rFonts w:ascii="Arial" w:hAnsi="Arial" w:eastAsia="Arial" w:cs="Arial"/>
          <w:noProof w:val="0"/>
          <w:sz w:val="24"/>
          <w:szCs w:val="24"/>
          <w:lang w:val="en-GB"/>
        </w:rPr>
        <w:t>Kucirkova</w:t>
      </w:r>
      <w:r w:rsidRPr="2E8FC8A3" w:rsidR="4B4B123B">
        <w:rPr>
          <w:rFonts w:ascii="Arial" w:hAnsi="Arial" w:eastAsia="Arial" w:cs="Arial"/>
          <w:noProof w:val="0"/>
          <w:sz w:val="24"/>
          <w:szCs w:val="24"/>
          <w:lang w:val="en-GB"/>
        </w:rPr>
        <w:t>, N. (2015) ‘</w:t>
      </w:r>
      <w:r w:rsidRPr="2E8FC8A3" w:rsidR="4B4B123B">
        <w:rPr>
          <w:rFonts w:ascii="Arial" w:hAnsi="Arial" w:eastAsia="Arial" w:cs="Arial"/>
          <w:i w:val="1"/>
          <w:iCs w:val="1"/>
          <w:noProof w:val="0"/>
          <w:sz w:val="24"/>
          <w:szCs w:val="24"/>
          <w:lang w:val="en-GB"/>
        </w:rPr>
        <w:t xml:space="preserve">New directions for early literacy in a digital age: </w:t>
      </w:r>
      <w:r w:rsidRPr="2E8FC8A3" w:rsidR="4B4B123B">
        <w:rPr>
          <w:rFonts w:ascii="Arial" w:hAnsi="Arial" w:eastAsia="Arial" w:cs="Arial"/>
          <w:noProof w:val="0"/>
          <w:sz w:val="24"/>
          <w:szCs w:val="24"/>
          <w:lang w:val="en-GB"/>
        </w:rPr>
        <w:t>The iPad’, Journal of Early Childhood Literacy, 15(3), pp. 289–310.</w:t>
      </w:r>
    </w:p>
    <w:p xmlns:wp14="http://schemas.microsoft.com/office/word/2010/wordml" w:rsidP="2E8FC8A3" wp14:paraId="4126E462" wp14:textId="0C71282F">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Goswami, U. (2015) </w:t>
      </w:r>
      <w:r w:rsidRPr="2E8FC8A3" w:rsidR="4B4B123B">
        <w:rPr>
          <w:rFonts w:ascii="Arial" w:hAnsi="Arial" w:eastAsia="Arial" w:cs="Arial"/>
          <w:i w:val="1"/>
          <w:iCs w:val="1"/>
          <w:noProof w:val="0"/>
          <w:sz w:val="24"/>
          <w:szCs w:val="24"/>
          <w:lang w:val="en-GB"/>
        </w:rPr>
        <w:t xml:space="preserve">Children’s Cognitive Development and Learning. </w:t>
      </w:r>
      <w:r w:rsidRPr="2E8FC8A3" w:rsidR="4B4B123B">
        <w:rPr>
          <w:rFonts w:ascii="Arial" w:hAnsi="Arial" w:eastAsia="Arial" w:cs="Arial"/>
          <w:noProof w:val="0"/>
          <w:sz w:val="24"/>
          <w:szCs w:val="24"/>
          <w:lang w:val="en-GB"/>
        </w:rPr>
        <w:t>Cambridge:</w:t>
      </w:r>
    </w:p>
    <w:p xmlns:wp14="http://schemas.microsoft.com/office/word/2010/wordml" w:rsidP="2E8FC8A3" wp14:paraId="177777AA" wp14:textId="6C335168">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Grofčíková</w:t>
      </w:r>
      <w:r w:rsidRPr="2E8FC8A3" w:rsidR="4B4B123B">
        <w:rPr>
          <w:rFonts w:ascii="Arial" w:hAnsi="Arial" w:eastAsia="Arial" w:cs="Arial"/>
          <w:noProof w:val="0"/>
          <w:sz w:val="24"/>
          <w:szCs w:val="24"/>
          <w:lang w:val="en-GB"/>
        </w:rPr>
        <w:t xml:space="preserve">, S. and </w:t>
      </w:r>
      <w:r w:rsidRPr="2E8FC8A3" w:rsidR="4B4B123B">
        <w:rPr>
          <w:rFonts w:ascii="Arial" w:hAnsi="Arial" w:eastAsia="Arial" w:cs="Arial"/>
          <w:noProof w:val="0"/>
          <w:sz w:val="24"/>
          <w:szCs w:val="24"/>
          <w:lang w:val="en-GB"/>
        </w:rPr>
        <w:t>Máčajová</w:t>
      </w:r>
      <w:r w:rsidRPr="2E8FC8A3" w:rsidR="4B4B123B">
        <w:rPr>
          <w:rFonts w:ascii="Arial" w:hAnsi="Arial" w:eastAsia="Arial" w:cs="Arial"/>
          <w:noProof w:val="0"/>
          <w:sz w:val="24"/>
          <w:szCs w:val="24"/>
          <w:lang w:val="en-GB"/>
        </w:rPr>
        <w:t xml:space="preserve">, M. (2021). </w:t>
      </w:r>
      <w:r w:rsidRPr="2E8FC8A3" w:rsidR="4B4B123B">
        <w:rPr>
          <w:rFonts w:ascii="Arial" w:hAnsi="Arial" w:eastAsia="Arial" w:cs="Arial"/>
          <w:i w:val="1"/>
          <w:iCs w:val="1"/>
          <w:noProof w:val="0"/>
          <w:sz w:val="24"/>
          <w:szCs w:val="24"/>
          <w:lang w:val="en-GB"/>
        </w:rPr>
        <w:t xml:space="preserve">Rhyming in the Context of the Phonological Awareness of Pre-School Children. </w:t>
      </w:r>
      <w:r w:rsidRPr="2E8FC8A3" w:rsidR="4B4B123B">
        <w:rPr>
          <w:rFonts w:ascii="Arial" w:hAnsi="Arial" w:eastAsia="Arial" w:cs="Arial"/>
          <w:noProof w:val="0"/>
          <w:sz w:val="24"/>
          <w:szCs w:val="24"/>
          <w:lang w:val="en-GB"/>
        </w:rPr>
        <w:t>Center</w:t>
      </w:r>
      <w:r w:rsidRPr="2E8FC8A3" w:rsidR="4B4B123B">
        <w:rPr>
          <w:rFonts w:ascii="Arial" w:hAnsi="Arial" w:eastAsia="Arial" w:cs="Arial"/>
          <w:noProof w:val="0"/>
          <w:sz w:val="24"/>
          <w:szCs w:val="24"/>
          <w:lang w:val="en-GB"/>
        </w:rPr>
        <w:t xml:space="preserve"> for Educational Policy Studies Journal, [online] 11(1). </w:t>
      </w:r>
      <w:r w:rsidRPr="2E8FC8A3" w:rsidR="4B4B123B">
        <w:rPr>
          <w:rFonts w:ascii="Arial" w:hAnsi="Arial" w:eastAsia="Arial" w:cs="Arial"/>
          <w:noProof w:val="0"/>
          <w:sz w:val="24"/>
          <w:szCs w:val="24"/>
          <w:lang w:val="en-GB"/>
        </w:rPr>
        <w:t>doi:https</w:t>
      </w:r>
      <w:r w:rsidRPr="2E8FC8A3" w:rsidR="4B4B123B">
        <w:rPr>
          <w:rFonts w:ascii="Arial" w:hAnsi="Arial" w:eastAsia="Arial" w:cs="Arial"/>
          <w:noProof w:val="0"/>
          <w:sz w:val="24"/>
          <w:szCs w:val="24"/>
          <w:lang w:val="en-GB"/>
        </w:rPr>
        <w:t>://doi.org/10.26529/cepsj.685.</w:t>
      </w:r>
    </w:p>
    <w:p xmlns:wp14="http://schemas.microsoft.com/office/word/2010/wordml" w:rsidP="2E8FC8A3" wp14:paraId="1E1AC04A" wp14:textId="0786E69A">
      <w:pPr>
        <w:spacing w:before="0" w:beforeAutospacing="off" w:after="240" w:afterAutospacing="off" w:line="360" w:lineRule="auto"/>
        <w:rPr>
          <w:rFonts w:ascii="Arial" w:hAnsi="Arial" w:eastAsia="Arial" w:cs="Arial"/>
          <w:noProof w:val="0"/>
          <w:sz w:val="24"/>
          <w:szCs w:val="24"/>
          <w:lang w:val="en-GB"/>
        </w:rPr>
      </w:pPr>
      <w:r w:rsidRPr="2E8FC8A3" w:rsidR="5960464B">
        <w:rPr>
          <w:rFonts w:ascii="Arial" w:hAnsi="Arial" w:eastAsia="Arial" w:cs="Arial"/>
          <w:noProof w:val="0"/>
          <w:sz w:val="24"/>
          <w:szCs w:val="24"/>
          <w:lang w:val="en-GB"/>
        </w:rPr>
        <w:t xml:space="preserve">Leicestershire county council (n.d.). </w:t>
      </w:r>
      <w:r w:rsidRPr="2E8FC8A3" w:rsidR="5960464B">
        <w:rPr>
          <w:rFonts w:ascii="Arial" w:hAnsi="Arial" w:eastAsia="Arial" w:cs="Arial"/>
          <w:i w:val="1"/>
          <w:iCs w:val="1"/>
          <w:noProof w:val="0"/>
          <w:sz w:val="24"/>
          <w:szCs w:val="24"/>
          <w:lang w:val="en-GB"/>
        </w:rPr>
        <w:t>Pregnancy &amp; The First Year Communication &amp; Language in</w:t>
      </w:r>
      <w:r w:rsidRPr="2E8FC8A3" w:rsidR="5960464B">
        <w:rPr>
          <w:rFonts w:ascii="Arial" w:hAnsi="Arial" w:eastAsia="Arial" w:cs="Arial"/>
          <w:noProof w:val="0"/>
          <w:sz w:val="24"/>
          <w:szCs w:val="24"/>
          <w:lang w:val="en-GB"/>
        </w:rPr>
        <w:t>. [online] Available a</w:t>
      </w:r>
      <w:r w:rsidRPr="2E8FC8A3" w:rsidR="51AAB394">
        <w:rPr>
          <w:rFonts w:ascii="Arial" w:hAnsi="Arial" w:eastAsia="Arial" w:cs="Arial"/>
          <w:noProof w:val="0"/>
          <w:sz w:val="24"/>
          <w:szCs w:val="24"/>
          <w:lang w:val="en-GB"/>
        </w:rPr>
        <w:t>T</w:t>
      </w:r>
      <w:hyperlink r:id="R21bffdf247784122">
        <w:r w:rsidRPr="2E8FC8A3" w:rsidR="5960464B">
          <w:rPr>
            <w:rStyle w:val="Hyperlink"/>
            <w:rFonts w:ascii="Arial" w:hAnsi="Arial" w:eastAsia="Arial" w:cs="Arial"/>
            <w:noProof w:val="0"/>
            <w:sz w:val="24"/>
            <w:szCs w:val="24"/>
            <w:lang w:val="en-GB"/>
          </w:rPr>
          <w:t>https://www.leicestershire.gov.uk/sites/default/files/2024-04/communication-and-language-in-pregnancy-and-the-first-year.pdf</w:t>
        </w:r>
      </w:hyperlink>
      <w:r w:rsidRPr="2E8FC8A3" w:rsidR="5960464B">
        <w:rPr>
          <w:rFonts w:ascii="Arial" w:hAnsi="Arial" w:eastAsia="Arial" w:cs="Arial"/>
          <w:noProof w:val="0"/>
          <w:sz w:val="24"/>
          <w:szCs w:val="24"/>
          <w:lang w:val="en-GB"/>
        </w:rPr>
        <w:t>.</w:t>
      </w:r>
    </w:p>
    <w:p xmlns:wp14="http://schemas.microsoft.com/office/word/2010/wordml" w:rsidP="2E8FC8A3" wp14:paraId="76E8430F" wp14:textId="792365DD">
      <w:pPr>
        <w:pStyle w:val="Normal"/>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Maraichelvi</w:t>
      </w:r>
      <w:r w:rsidRPr="2E8FC8A3" w:rsidR="4B4B123B">
        <w:rPr>
          <w:rFonts w:ascii="Arial" w:hAnsi="Arial" w:eastAsia="Arial" w:cs="Arial"/>
          <w:noProof w:val="0"/>
          <w:sz w:val="24"/>
          <w:szCs w:val="24"/>
          <w:lang w:val="en-GB"/>
        </w:rPr>
        <w:t>, K.A. (2026).</w:t>
      </w:r>
      <w:r w:rsidRPr="2E8FC8A3" w:rsidR="4B4B123B">
        <w:rPr>
          <w:rFonts w:ascii="Arial" w:hAnsi="Arial" w:eastAsia="Arial" w:cs="Arial"/>
          <w:i w:val="1"/>
          <w:iCs w:val="1"/>
          <w:noProof w:val="0"/>
          <w:sz w:val="24"/>
          <w:szCs w:val="24"/>
          <w:lang w:val="en-GB"/>
        </w:rPr>
        <w:t xml:space="preserve"> Language development </w:t>
      </w:r>
      <w:r w:rsidRPr="2E8FC8A3" w:rsidR="4B4B123B">
        <w:rPr>
          <w:rFonts w:ascii="Arial" w:hAnsi="Arial" w:eastAsia="Arial" w:cs="Arial"/>
          <w:noProof w:val="0"/>
          <w:sz w:val="24"/>
          <w:szCs w:val="24"/>
          <w:lang w:val="en-GB"/>
        </w:rPr>
        <w:t xml:space="preserve">– Nativist and behaviourist perspectives – Early childhood care, </w:t>
      </w:r>
      <w:r w:rsidRPr="2E8FC8A3" w:rsidR="4B4B123B">
        <w:rPr>
          <w:rFonts w:ascii="Arial" w:hAnsi="Arial" w:eastAsia="Arial" w:cs="Arial"/>
          <w:noProof w:val="0"/>
          <w:sz w:val="24"/>
          <w:szCs w:val="24"/>
          <w:lang w:val="en-GB"/>
        </w:rPr>
        <w:t>education</w:t>
      </w:r>
      <w:r w:rsidRPr="2E8FC8A3" w:rsidR="4B4B123B">
        <w:rPr>
          <w:rFonts w:ascii="Arial" w:hAnsi="Arial" w:eastAsia="Arial" w:cs="Arial"/>
          <w:noProof w:val="0"/>
          <w:sz w:val="24"/>
          <w:szCs w:val="24"/>
          <w:lang w:val="en-GB"/>
        </w:rPr>
        <w:t xml:space="preserve"> and development. [online] Inflibnet.ac.in. Available at: </w:t>
      </w:r>
      <w:hyperlink r:id="R0f7a2da71a6b4a4a">
        <w:r w:rsidRPr="2E8FC8A3" w:rsidR="4B4B123B">
          <w:rPr>
            <w:rStyle w:val="Hyperlink"/>
            <w:rFonts w:ascii="Arial" w:hAnsi="Arial" w:eastAsia="Arial" w:cs="Arial"/>
            <w:noProof w:val="0"/>
            <w:sz w:val="24"/>
            <w:szCs w:val="24"/>
            <w:lang w:val="en-GB"/>
          </w:rPr>
          <w:t>https://ebooks.inflibnet.ac.in/hsp10/chapter/language-development-nativist-and-behaviourist-perspectives/</w:t>
        </w:r>
      </w:hyperlink>
      <w:r>
        <w:br/>
      </w:r>
      <w:r w:rsidRPr="2E8FC8A3" w:rsidR="4B4B123B">
        <w:rPr>
          <w:rFonts w:ascii="Arial" w:hAnsi="Arial" w:eastAsia="Arial" w:cs="Arial"/>
          <w:noProof w:val="0"/>
          <w:sz w:val="24"/>
          <w:szCs w:val="24"/>
          <w:lang w:val="en-GB"/>
        </w:rPr>
        <w:t xml:space="preserve"> [Accessed 21 Feb. 2026].</w:t>
      </w:r>
    </w:p>
    <w:p xmlns:wp14="http://schemas.microsoft.com/office/word/2010/wordml" w:rsidP="2E8FC8A3" wp14:paraId="4C0D035C" wp14:textId="532E6DDB">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McNeill, D. (2005)</w:t>
      </w:r>
      <w:r w:rsidRPr="2E8FC8A3" w:rsidR="4B4B123B">
        <w:rPr>
          <w:rFonts w:ascii="Arial" w:hAnsi="Arial" w:eastAsia="Arial" w:cs="Arial"/>
          <w:i w:val="1"/>
          <w:iCs w:val="1"/>
          <w:noProof w:val="0"/>
          <w:sz w:val="24"/>
          <w:szCs w:val="24"/>
          <w:lang w:val="en-GB"/>
        </w:rPr>
        <w:t xml:space="preserve"> Gesture and Thought. Chicago:</w:t>
      </w:r>
      <w:r w:rsidRPr="2E8FC8A3" w:rsidR="4B4B123B">
        <w:rPr>
          <w:rFonts w:ascii="Arial" w:hAnsi="Arial" w:eastAsia="Arial" w:cs="Arial"/>
          <w:noProof w:val="0"/>
          <w:sz w:val="24"/>
          <w:szCs w:val="24"/>
          <w:lang w:val="en-GB"/>
        </w:rPr>
        <w:t xml:space="preserve"> University of Chicago Press.</w:t>
      </w:r>
    </w:p>
    <w:p xmlns:wp14="http://schemas.microsoft.com/office/word/2010/wordml" w:rsidP="2E8FC8A3" wp14:paraId="119F27A6" wp14:textId="56CED5D5">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Moon, C., Cooper, </w:t>
      </w:r>
      <w:r w:rsidRPr="2E8FC8A3" w:rsidR="4B4B123B">
        <w:rPr>
          <w:rFonts w:ascii="Arial" w:hAnsi="Arial" w:eastAsia="Arial" w:cs="Arial"/>
          <w:noProof w:val="0"/>
          <w:sz w:val="24"/>
          <w:szCs w:val="24"/>
          <w:lang w:val="en-GB"/>
        </w:rPr>
        <w:t>R.P.</w:t>
      </w:r>
      <w:r w:rsidRPr="2E8FC8A3" w:rsidR="4B4B123B">
        <w:rPr>
          <w:rFonts w:ascii="Arial" w:hAnsi="Arial" w:eastAsia="Arial" w:cs="Arial"/>
          <w:noProof w:val="0"/>
          <w:sz w:val="24"/>
          <w:szCs w:val="24"/>
          <w:lang w:val="en-GB"/>
        </w:rPr>
        <w:t xml:space="preserve"> and Fifer, W.P. (1993). </w:t>
      </w:r>
      <w:r w:rsidRPr="2E8FC8A3" w:rsidR="4B4B123B">
        <w:rPr>
          <w:rFonts w:ascii="Arial" w:hAnsi="Arial" w:eastAsia="Arial" w:cs="Arial"/>
          <w:i w:val="1"/>
          <w:iCs w:val="1"/>
          <w:noProof w:val="0"/>
          <w:sz w:val="24"/>
          <w:szCs w:val="24"/>
          <w:lang w:val="en-GB"/>
        </w:rPr>
        <w:t xml:space="preserve">Two-day-olds prefer their native language. Infant </w:t>
      </w:r>
      <w:r w:rsidRPr="2E8FC8A3" w:rsidR="4B4B123B">
        <w:rPr>
          <w:rFonts w:ascii="Arial" w:hAnsi="Arial" w:eastAsia="Arial" w:cs="Arial"/>
          <w:i w:val="1"/>
          <w:iCs w:val="1"/>
          <w:noProof w:val="0"/>
          <w:sz w:val="24"/>
          <w:szCs w:val="24"/>
          <w:lang w:val="en-GB"/>
        </w:rPr>
        <w:t>Behavior</w:t>
      </w:r>
      <w:r w:rsidRPr="2E8FC8A3" w:rsidR="4B4B123B">
        <w:rPr>
          <w:rFonts w:ascii="Arial" w:hAnsi="Arial" w:eastAsia="Arial" w:cs="Arial"/>
          <w:i w:val="1"/>
          <w:iCs w:val="1"/>
          <w:noProof w:val="0"/>
          <w:sz w:val="24"/>
          <w:szCs w:val="24"/>
          <w:lang w:val="en-GB"/>
        </w:rPr>
        <w:t xml:space="preserve"> and Developmen</w:t>
      </w:r>
      <w:r w:rsidRPr="2E8FC8A3" w:rsidR="4B4B123B">
        <w:rPr>
          <w:rFonts w:ascii="Arial" w:hAnsi="Arial" w:eastAsia="Arial" w:cs="Arial"/>
          <w:noProof w:val="0"/>
          <w:sz w:val="24"/>
          <w:szCs w:val="24"/>
          <w:lang w:val="en-GB"/>
        </w:rPr>
        <w:t xml:space="preserve">t, 16(4), pp.495–500. </w:t>
      </w:r>
      <w:r w:rsidRPr="2E8FC8A3" w:rsidR="4B4B123B">
        <w:rPr>
          <w:rFonts w:ascii="Arial" w:hAnsi="Arial" w:eastAsia="Arial" w:cs="Arial"/>
          <w:noProof w:val="0"/>
          <w:sz w:val="24"/>
          <w:szCs w:val="24"/>
          <w:lang w:val="en-GB"/>
        </w:rPr>
        <w:t>doi:https</w:t>
      </w:r>
      <w:r w:rsidRPr="2E8FC8A3" w:rsidR="4B4B123B">
        <w:rPr>
          <w:rFonts w:ascii="Arial" w:hAnsi="Arial" w:eastAsia="Arial" w:cs="Arial"/>
          <w:noProof w:val="0"/>
          <w:sz w:val="24"/>
          <w:szCs w:val="24"/>
          <w:lang w:val="en-GB"/>
        </w:rPr>
        <w:t>://doi.org/10.1016/0163-6383(93)80007-u.</w:t>
      </w:r>
    </w:p>
    <w:p xmlns:wp14="http://schemas.microsoft.com/office/word/2010/wordml" w:rsidP="2E8FC8A3" wp14:paraId="59436501" wp14:textId="2A221F0A">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Pearson, N. (2025). </w:t>
      </w:r>
      <w:r w:rsidRPr="2E8FC8A3" w:rsidR="4B4B123B">
        <w:rPr>
          <w:rFonts w:ascii="Arial" w:hAnsi="Arial" w:eastAsia="Arial" w:cs="Arial"/>
          <w:i w:val="1"/>
          <w:iCs w:val="1"/>
          <w:noProof w:val="0"/>
          <w:sz w:val="24"/>
          <w:szCs w:val="24"/>
          <w:lang w:val="en-GB"/>
        </w:rPr>
        <w:t>Edmonton Public Library</w:t>
      </w:r>
      <w:r w:rsidRPr="2E8FC8A3" w:rsidR="4B4B123B">
        <w:rPr>
          <w:rFonts w:ascii="Arial" w:hAnsi="Arial" w:eastAsia="Arial" w:cs="Arial"/>
          <w:noProof w:val="0"/>
          <w:sz w:val="24"/>
          <w:szCs w:val="24"/>
          <w:lang w:val="en-GB"/>
        </w:rPr>
        <w:t xml:space="preserve">. [online] </w:t>
      </w:r>
      <w:hyperlink r:id="Rf3901dbe61734f77">
        <w:r w:rsidRPr="2E8FC8A3" w:rsidR="4B4B123B">
          <w:rPr>
            <w:rStyle w:val="Hyperlink"/>
            <w:rFonts w:ascii="Arial" w:hAnsi="Arial" w:eastAsia="Arial" w:cs="Arial"/>
            <w:noProof w:val="0"/>
            <w:sz w:val="24"/>
            <w:szCs w:val="24"/>
            <w:lang w:val="en-GB"/>
          </w:rPr>
          <w:t>Www.epl.ca</w:t>
        </w:r>
      </w:hyperlink>
      <w:r w:rsidRPr="2E8FC8A3" w:rsidR="4B4B123B">
        <w:rPr>
          <w:rFonts w:ascii="Arial" w:hAnsi="Arial" w:eastAsia="Arial" w:cs="Arial"/>
          <w:noProof w:val="0"/>
          <w:sz w:val="24"/>
          <w:szCs w:val="24"/>
          <w:lang w:val="en-GB"/>
        </w:rPr>
        <w:t xml:space="preserve">. Available at: </w:t>
      </w:r>
      <w:hyperlink r:id="Rc84ef3e21a0f4471">
        <w:r w:rsidRPr="2E8FC8A3" w:rsidR="4B4B123B">
          <w:rPr>
            <w:rStyle w:val="Hyperlink"/>
            <w:rFonts w:ascii="Arial" w:hAnsi="Arial" w:eastAsia="Arial" w:cs="Arial"/>
            <w:noProof w:val="0"/>
            <w:sz w:val="24"/>
            <w:szCs w:val="24"/>
            <w:lang w:val="en-GB"/>
          </w:rPr>
          <w:t>https://www.epl.ca/blogs/post/the-power-of-repetition/</w:t>
        </w:r>
      </w:hyperlink>
      <w:r w:rsidRPr="2E8FC8A3" w:rsidR="4B4B123B">
        <w:rPr>
          <w:rFonts w:ascii="Arial" w:hAnsi="Arial" w:eastAsia="Arial" w:cs="Arial"/>
          <w:noProof w:val="0"/>
          <w:sz w:val="24"/>
          <w:szCs w:val="24"/>
          <w:lang w:val="en-GB"/>
        </w:rPr>
        <w:t>.</w:t>
      </w:r>
    </w:p>
    <w:p xmlns:wp14="http://schemas.microsoft.com/office/word/2010/wordml" w:rsidP="2E8FC8A3" wp14:paraId="104BF59D" wp14:textId="651AD6C3">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Pearson, N. (2025). </w:t>
      </w:r>
      <w:r w:rsidRPr="2E8FC8A3" w:rsidR="4B4B123B">
        <w:rPr>
          <w:rFonts w:ascii="Arial" w:hAnsi="Arial" w:eastAsia="Arial" w:cs="Arial"/>
          <w:i w:val="1"/>
          <w:iCs w:val="1"/>
          <w:noProof w:val="0"/>
          <w:sz w:val="24"/>
          <w:szCs w:val="24"/>
          <w:lang w:val="en-GB"/>
        </w:rPr>
        <w:t>Edmonton Public Library.</w:t>
      </w:r>
      <w:r w:rsidRPr="2E8FC8A3" w:rsidR="4B4B123B">
        <w:rPr>
          <w:rFonts w:ascii="Arial" w:hAnsi="Arial" w:eastAsia="Arial" w:cs="Arial"/>
          <w:noProof w:val="0"/>
          <w:sz w:val="24"/>
          <w:szCs w:val="24"/>
          <w:lang w:val="en-GB"/>
        </w:rPr>
        <w:t xml:space="preserve"> [online] </w:t>
      </w:r>
      <w:hyperlink r:id="R95a5731c10304927">
        <w:r w:rsidRPr="2E8FC8A3" w:rsidR="4B4B123B">
          <w:rPr>
            <w:rStyle w:val="Hyperlink"/>
            <w:rFonts w:ascii="Arial" w:hAnsi="Arial" w:eastAsia="Arial" w:cs="Arial"/>
            <w:noProof w:val="0"/>
            <w:sz w:val="24"/>
            <w:szCs w:val="24"/>
            <w:lang w:val="en-GB"/>
          </w:rPr>
          <w:t>Www.epl.ca</w:t>
        </w:r>
      </w:hyperlink>
      <w:r w:rsidRPr="2E8FC8A3" w:rsidR="4B4B123B">
        <w:rPr>
          <w:rFonts w:ascii="Arial" w:hAnsi="Arial" w:eastAsia="Arial" w:cs="Arial"/>
          <w:noProof w:val="0"/>
          <w:sz w:val="24"/>
          <w:szCs w:val="24"/>
          <w:lang w:val="en-GB"/>
        </w:rPr>
        <w:t xml:space="preserve">. Available at: </w:t>
      </w:r>
      <w:hyperlink r:id="R76f69bbe9bba4650">
        <w:r w:rsidRPr="2E8FC8A3" w:rsidR="4B4B123B">
          <w:rPr>
            <w:rStyle w:val="Hyperlink"/>
            <w:rFonts w:ascii="Arial" w:hAnsi="Arial" w:eastAsia="Arial" w:cs="Arial"/>
            <w:noProof w:val="0"/>
            <w:sz w:val="24"/>
            <w:szCs w:val="24"/>
            <w:lang w:val="en-GB"/>
          </w:rPr>
          <w:t>https://www.epl.ca/blogs/post/the-role-of-rhythms-and-rhymes-in-early-literacy/?utm_source=copilot.com</w:t>
        </w:r>
      </w:hyperlink>
      <w:r w:rsidRPr="2E8FC8A3" w:rsidR="4B4B123B">
        <w:rPr>
          <w:rFonts w:ascii="Arial" w:hAnsi="Arial" w:eastAsia="Arial" w:cs="Arial"/>
          <w:noProof w:val="0"/>
          <w:sz w:val="24"/>
          <w:szCs w:val="24"/>
          <w:lang w:val="en-GB"/>
        </w:rPr>
        <w:t xml:space="preserve"> [Accessed 26 Feb. 2026]</w:t>
      </w:r>
    </w:p>
    <w:p xmlns:wp14="http://schemas.microsoft.com/office/word/2010/wordml" w:rsidP="2E8FC8A3" wp14:paraId="6377B420" wp14:textId="6EAF15FE">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 xml:space="preserve">Piaget, J. (1952) </w:t>
      </w:r>
      <w:r w:rsidRPr="2E8FC8A3" w:rsidR="4B4B123B">
        <w:rPr>
          <w:rFonts w:ascii="Arial" w:hAnsi="Arial" w:eastAsia="Arial" w:cs="Arial"/>
          <w:i w:val="1"/>
          <w:iCs w:val="1"/>
          <w:noProof w:val="0"/>
          <w:sz w:val="24"/>
          <w:szCs w:val="24"/>
          <w:lang w:val="en-GB"/>
        </w:rPr>
        <w:t>The Origins of Intelligence in Children.</w:t>
      </w:r>
      <w:r w:rsidRPr="2E8FC8A3" w:rsidR="4B4B123B">
        <w:rPr>
          <w:rFonts w:ascii="Arial" w:hAnsi="Arial" w:eastAsia="Arial" w:cs="Arial"/>
          <w:noProof w:val="0"/>
          <w:sz w:val="24"/>
          <w:szCs w:val="24"/>
          <w:lang w:val="en-GB"/>
        </w:rPr>
        <w:t xml:space="preserve"> New York: International Universities Press.</w:t>
      </w:r>
    </w:p>
    <w:p xmlns:wp14="http://schemas.microsoft.com/office/word/2010/wordml" w:rsidP="2E8FC8A3" wp14:paraId="7A1ABA33" wp14:textId="0AA92592">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E8FC8A3" w:rsidR="554984BE">
        <w:rPr>
          <w:rFonts w:ascii="Arial" w:hAnsi="Arial" w:eastAsia="Arial" w:cs="Arial"/>
          <w:b w:val="0"/>
          <w:bCs w:val="0"/>
          <w:i w:val="0"/>
          <w:iCs w:val="0"/>
          <w:caps w:val="0"/>
          <w:smallCaps w:val="0"/>
          <w:noProof w:val="0"/>
          <w:color w:val="000000" w:themeColor="text1" w:themeTint="FF" w:themeShade="FF"/>
          <w:sz w:val="24"/>
          <w:szCs w:val="24"/>
          <w:lang w:val="en-GB"/>
        </w:rPr>
        <w:t>Rymond</w:t>
      </w:r>
      <w:r w:rsidRPr="2E8FC8A3" w:rsidR="554984BE">
        <w:rPr>
          <w:rFonts w:ascii="Arial" w:hAnsi="Arial" w:eastAsia="Arial" w:cs="Arial"/>
          <w:b w:val="0"/>
          <w:bCs w:val="0"/>
          <w:i w:val="0"/>
          <w:iCs w:val="0"/>
          <w:caps w:val="0"/>
          <w:smallCaps w:val="0"/>
          <w:noProof w:val="0"/>
          <w:color w:val="000000" w:themeColor="text1" w:themeTint="FF" w:themeShade="FF"/>
          <w:sz w:val="24"/>
          <w:szCs w:val="24"/>
          <w:lang w:val="en-GB"/>
        </w:rPr>
        <w:t xml:space="preserve">, J.P., Antoinette Ricardo, &amp; Dawn (n.d.). </w:t>
      </w:r>
      <w:r w:rsidRPr="2E8FC8A3" w:rsidR="554984BE">
        <w:rPr>
          <w:rFonts w:ascii="Arial" w:hAnsi="Arial" w:eastAsia="Arial" w:cs="Arial"/>
          <w:b w:val="0"/>
          <w:bCs w:val="0"/>
          <w:i w:val="1"/>
          <w:iCs w:val="1"/>
          <w:caps w:val="0"/>
          <w:smallCaps w:val="0"/>
          <w:noProof w:val="0"/>
          <w:color w:val="000000" w:themeColor="text1" w:themeTint="FF" w:themeShade="FF"/>
          <w:sz w:val="24"/>
          <w:szCs w:val="24"/>
          <w:lang w:val="en-GB"/>
        </w:rPr>
        <w:t>5.4 Language Development in Infancy and Toddlerhood | Understanding the Whole Child: Prenatal Development through Adolescence</w:t>
      </w:r>
      <w:r w:rsidRPr="2E8FC8A3" w:rsidR="554984BE">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2E8FC8A3" w:rsidR="554984BE">
        <w:rPr>
          <w:rFonts w:ascii="Arial" w:hAnsi="Arial" w:eastAsia="Arial" w:cs="Arial"/>
          <w:b w:val="0"/>
          <w:bCs w:val="0"/>
          <w:i w:val="1"/>
          <w:iCs w:val="1"/>
          <w:caps w:val="0"/>
          <w:smallCaps w:val="0"/>
          <w:noProof w:val="0"/>
          <w:color w:val="000000" w:themeColor="text1" w:themeTint="FF" w:themeShade="FF"/>
          <w:sz w:val="24"/>
          <w:szCs w:val="24"/>
          <w:lang w:val="en-GB"/>
        </w:rPr>
        <w:t>bookdown.org</w:t>
      </w:r>
      <w:r w:rsidRPr="2E8FC8A3" w:rsidR="554984B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2159a2e033c413a">
        <w:r w:rsidRPr="2E8FC8A3" w:rsidR="554984BE">
          <w:rPr>
            <w:rStyle w:val="Hyperlink"/>
            <w:rFonts w:ascii="Arial" w:hAnsi="Arial" w:eastAsia="Arial" w:cs="Arial"/>
            <w:b w:val="0"/>
            <w:bCs w:val="0"/>
            <w:i w:val="0"/>
            <w:iCs w:val="0"/>
            <w:caps w:val="0"/>
            <w:smallCaps w:val="0"/>
            <w:noProof w:val="0"/>
            <w:sz w:val="24"/>
            <w:szCs w:val="24"/>
            <w:lang w:val="en-GB"/>
          </w:rPr>
          <w:t>https://bookdown.org/nathalieyuen/understanding-the-whole-child/language-development-in-infancy-and-toddlerhood.html</w:t>
        </w:r>
      </w:hyperlink>
      <w:r w:rsidRPr="2E8FC8A3" w:rsidR="554984BE">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E8FC8A3" wp14:paraId="29CD2B0F" wp14:textId="0E5BBC4F">
      <w:pPr>
        <w:pStyle w:val="Normal"/>
        <w:spacing w:before="0" w:beforeAutospacing="off" w:after="160" w:afterAutospacing="off" w:line="276" w:lineRule="auto"/>
        <w:rPr>
          <w:rFonts w:ascii="Arial" w:hAnsi="Arial" w:eastAsia="Arial" w:cs="Arial"/>
          <w:noProof w:val="0"/>
          <w:sz w:val="24"/>
          <w:szCs w:val="24"/>
          <w:lang w:val="en-GB"/>
        </w:rPr>
      </w:pPr>
      <w:r>
        <w:br/>
      </w:r>
      <w:r w:rsidRPr="2E8FC8A3" w:rsidR="4B4B123B">
        <w:rPr>
          <w:rFonts w:ascii="Arial" w:hAnsi="Arial" w:eastAsia="Arial" w:cs="Arial"/>
          <w:noProof w:val="0"/>
          <w:sz w:val="24"/>
          <w:szCs w:val="24"/>
          <w:lang w:val="en-GB"/>
        </w:rPr>
        <w:t xml:space="preserve">Skinner, B.F. (1957) </w:t>
      </w:r>
      <w:r w:rsidRPr="2E8FC8A3" w:rsidR="4B4B123B">
        <w:rPr>
          <w:rFonts w:ascii="Arial" w:hAnsi="Arial" w:eastAsia="Arial" w:cs="Arial"/>
          <w:i w:val="1"/>
          <w:iCs w:val="1"/>
          <w:noProof w:val="0"/>
          <w:sz w:val="24"/>
          <w:szCs w:val="24"/>
          <w:lang w:val="en-GB"/>
        </w:rPr>
        <w:t xml:space="preserve">Verbal </w:t>
      </w:r>
      <w:r w:rsidRPr="2E8FC8A3" w:rsidR="4B4B123B">
        <w:rPr>
          <w:rFonts w:ascii="Arial" w:hAnsi="Arial" w:eastAsia="Arial" w:cs="Arial"/>
          <w:i w:val="1"/>
          <w:iCs w:val="1"/>
          <w:noProof w:val="0"/>
          <w:sz w:val="24"/>
          <w:szCs w:val="24"/>
          <w:lang w:val="en-GB"/>
        </w:rPr>
        <w:t>Behavior</w:t>
      </w:r>
      <w:r w:rsidRPr="2E8FC8A3" w:rsidR="4B4B123B">
        <w:rPr>
          <w:rFonts w:ascii="Arial" w:hAnsi="Arial" w:eastAsia="Arial" w:cs="Arial"/>
          <w:i w:val="1"/>
          <w:iCs w:val="1"/>
          <w:noProof w:val="0"/>
          <w:sz w:val="24"/>
          <w:szCs w:val="24"/>
          <w:lang w:val="en-GB"/>
        </w:rPr>
        <w:t>. New York:</w:t>
      </w:r>
      <w:r w:rsidRPr="2E8FC8A3" w:rsidR="4B4B123B">
        <w:rPr>
          <w:rFonts w:ascii="Arial" w:hAnsi="Arial" w:eastAsia="Arial" w:cs="Arial"/>
          <w:noProof w:val="0"/>
          <w:sz w:val="24"/>
          <w:szCs w:val="24"/>
          <w:lang w:val="en-GB"/>
        </w:rPr>
        <w:t xml:space="preserve"> Appleton-Century-Crofts.</w:t>
      </w:r>
    </w:p>
    <w:p xmlns:wp14="http://schemas.microsoft.com/office/word/2010/wordml" w:rsidP="2E8FC8A3" wp14:paraId="2CA082DE" wp14:textId="7AEDA3B7">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Skwarecki</w:t>
      </w:r>
      <w:r w:rsidRPr="2E8FC8A3" w:rsidR="4B4B123B">
        <w:rPr>
          <w:rFonts w:ascii="Arial" w:hAnsi="Arial" w:eastAsia="Arial" w:cs="Arial"/>
          <w:noProof w:val="0"/>
          <w:sz w:val="24"/>
          <w:szCs w:val="24"/>
          <w:lang w:val="en-GB"/>
        </w:rPr>
        <w:t>, B. (2013).</w:t>
      </w:r>
      <w:r w:rsidRPr="2E8FC8A3" w:rsidR="4B4B123B">
        <w:rPr>
          <w:rFonts w:ascii="Arial" w:hAnsi="Arial" w:eastAsia="Arial" w:cs="Arial"/>
          <w:i w:val="1"/>
          <w:iCs w:val="1"/>
          <w:noProof w:val="0"/>
          <w:sz w:val="24"/>
          <w:szCs w:val="24"/>
          <w:lang w:val="en-GB"/>
        </w:rPr>
        <w:t xml:space="preserve"> Babies Learn to Recognize Words in the Womb.</w:t>
      </w:r>
      <w:r w:rsidRPr="2E8FC8A3" w:rsidR="4B4B123B">
        <w:rPr>
          <w:rFonts w:ascii="Arial" w:hAnsi="Arial" w:eastAsia="Arial" w:cs="Arial"/>
          <w:noProof w:val="0"/>
          <w:sz w:val="24"/>
          <w:szCs w:val="24"/>
          <w:lang w:val="en-GB"/>
        </w:rPr>
        <w:t xml:space="preserve"> </w:t>
      </w:r>
      <w:hyperlink r:id="R2324b37e72234227">
        <w:r w:rsidRPr="2E8FC8A3" w:rsidR="4B4B123B">
          <w:rPr>
            <w:rStyle w:val="Hyperlink"/>
            <w:rFonts w:ascii="Arial" w:hAnsi="Arial" w:eastAsia="Arial" w:cs="Arial"/>
            <w:noProof w:val="0"/>
            <w:sz w:val="24"/>
            <w:szCs w:val="24"/>
            <w:lang w:val="en-GB"/>
          </w:rPr>
          <w:t>www.science.org</w:t>
        </w:r>
      </w:hyperlink>
      <w:r w:rsidRPr="2E8FC8A3" w:rsidR="4B4B123B">
        <w:rPr>
          <w:rFonts w:ascii="Arial" w:hAnsi="Arial" w:eastAsia="Arial" w:cs="Arial"/>
          <w:noProof w:val="0"/>
          <w:sz w:val="24"/>
          <w:szCs w:val="24"/>
          <w:lang w:val="en-GB"/>
        </w:rPr>
        <w:t xml:space="preserve">. [online] </w:t>
      </w:r>
      <w:r w:rsidRPr="2E8FC8A3" w:rsidR="4B4B123B">
        <w:rPr>
          <w:rFonts w:ascii="Arial" w:hAnsi="Arial" w:eastAsia="Arial" w:cs="Arial"/>
          <w:noProof w:val="0"/>
          <w:sz w:val="24"/>
          <w:szCs w:val="24"/>
          <w:lang w:val="en-GB"/>
        </w:rPr>
        <w:t>doi:https</w:t>
      </w:r>
      <w:r w:rsidRPr="2E8FC8A3" w:rsidR="4B4B123B">
        <w:rPr>
          <w:rFonts w:ascii="Arial" w:hAnsi="Arial" w:eastAsia="Arial" w:cs="Arial"/>
          <w:noProof w:val="0"/>
          <w:sz w:val="24"/>
          <w:szCs w:val="24"/>
          <w:lang w:val="en-GB"/>
        </w:rPr>
        <w:t>://doi.org/10.1126/article.24273.</w:t>
      </w:r>
      <w:r>
        <w:br/>
      </w:r>
      <w:r w:rsidRPr="2E8FC8A3" w:rsidR="4B4B123B">
        <w:rPr>
          <w:rFonts w:ascii="Arial" w:hAnsi="Arial" w:eastAsia="Arial" w:cs="Arial"/>
          <w:noProof w:val="0"/>
          <w:sz w:val="24"/>
          <w:szCs w:val="24"/>
          <w:lang w:val="en-GB"/>
        </w:rPr>
        <w:t xml:space="preserve"> </w:t>
      </w:r>
      <w:r>
        <w:br/>
      </w:r>
      <w:r w:rsidRPr="2E8FC8A3" w:rsidR="4B4B123B">
        <w:rPr>
          <w:rFonts w:ascii="Arial" w:hAnsi="Arial" w:eastAsia="Arial" w:cs="Arial"/>
          <w:noProof w:val="0"/>
          <w:sz w:val="24"/>
          <w:szCs w:val="24"/>
          <w:lang w:val="en-GB"/>
        </w:rPr>
        <w:t xml:space="preserve">Voice 21 (2024) </w:t>
      </w:r>
      <w:r w:rsidRPr="2E8FC8A3" w:rsidR="4B4B123B">
        <w:rPr>
          <w:rFonts w:ascii="Arial" w:hAnsi="Arial" w:eastAsia="Arial" w:cs="Arial"/>
          <w:i w:val="1"/>
          <w:iCs w:val="1"/>
          <w:noProof w:val="0"/>
          <w:sz w:val="24"/>
          <w:szCs w:val="24"/>
          <w:lang w:val="en-GB"/>
        </w:rPr>
        <w:t>The Oracy Framework</w:t>
      </w:r>
      <w:r w:rsidRPr="2E8FC8A3" w:rsidR="4B4B123B">
        <w:rPr>
          <w:rFonts w:ascii="Arial" w:hAnsi="Arial" w:eastAsia="Arial" w:cs="Arial"/>
          <w:noProof w:val="0"/>
          <w:sz w:val="24"/>
          <w:szCs w:val="24"/>
          <w:lang w:val="en-GB"/>
        </w:rPr>
        <w:t>. Voice 21.</w:t>
      </w:r>
    </w:p>
    <w:p xmlns:wp14="http://schemas.microsoft.com/office/word/2010/wordml" w:rsidP="2E8FC8A3" wp14:paraId="539B1014" wp14:textId="5145C675">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Voice 21. (2019).</w:t>
      </w:r>
      <w:r w:rsidRPr="2E8FC8A3" w:rsidR="4B4B123B">
        <w:rPr>
          <w:rFonts w:ascii="Arial" w:hAnsi="Arial" w:eastAsia="Arial" w:cs="Arial"/>
          <w:i w:val="1"/>
          <w:iCs w:val="1"/>
          <w:noProof w:val="0"/>
          <w:sz w:val="24"/>
          <w:szCs w:val="24"/>
          <w:lang w:val="en-GB"/>
        </w:rPr>
        <w:t xml:space="preserve"> The Oracy Framework</w:t>
      </w:r>
      <w:r w:rsidRPr="2E8FC8A3" w:rsidR="4B4B123B">
        <w:rPr>
          <w:rFonts w:ascii="Arial" w:hAnsi="Arial" w:eastAsia="Arial" w:cs="Arial"/>
          <w:noProof w:val="0"/>
          <w:sz w:val="24"/>
          <w:szCs w:val="24"/>
          <w:lang w:val="en-GB"/>
        </w:rPr>
        <w:t>. Voice 21.</w:t>
      </w:r>
    </w:p>
    <w:p xmlns:wp14="http://schemas.microsoft.com/office/word/2010/wordml" w:rsidP="2E8FC8A3" wp14:paraId="416090EA" wp14:textId="1AFB00C2">
      <w:pPr>
        <w:spacing w:before="0" w:beforeAutospacing="off" w:after="160" w:afterAutospacing="off" w:line="276" w:lineRule="auto"/>
        <w:rPr>
          <w:rFonts w:ascii="Arial" w:hAnsi="Arial" w:eastAsia="Arial" w:cs="Arial"/>
          <w:noProof w:val="0"/>
          <w:sz w:val="24"/>
          <w:szCs w:val="24"/>
          <w:lang w:val="en-GB"/>
        </w:rPr>
      </w:pPr>
      <w:r w:rsidRPr="2E8FC8A3" w:rsidR="4B4B123B">
        <w:rPr>
          <w:rFonts w:ascii="Arial" w:hAnsi="Arial" w:eastAsia="Arial" w:cs="Arial"/>
          <w:noProof w:val="0"/>
          <w:sz w:val="24"/>
          <w:szCs w:val="24"/>
          <w:lang w:val="en-GB"/>
        </w:rPr>
        <w:t>Vygotsky, L.S. (1978) Mind in Society: The Development of Higher Psychological Processes. Cambridge, MA: Harvard University Press.</w:t>
      </w:r>
    </w:p>
    <w:p xmlns:wp14="http://schemas.microsoft.com/office/word/2010/wordml" w:rsidP="2E8FC8A3" wp14:paraId="6804D071" wp14:textId="46A904B1">
      <w:pPr>
        <w:spacing w:before="0" w:beforeAutospacing="off" w:after="160" w:afterAutospacing="off" w:line="276" w:lineRule="auto"/>
        <w:rPr>
          <w:rFonts w:ascii="Arial" w:hAnsi="Arial" w:eastAsia="Arial" w:cs="Arial"/>
          <w:noProof w:val="0"/>
          <w:sz w:val="24"/>
          <w:szCs w:val="24"/>
          <w:lang w:val="en-GB"/>
        </w:rPr>
      </w:pPr>
      <w:hyperlink r:id="R7ceabd022e5042c7">
        <w:r w:rsidRPr="2E8FC8A3" w:rsidR="4B4B123B">
          <w:rPr>
            <w:rStyle w:val="Hyperlink"/>
            <w:rFonts w:ascii="Arial" w:hAnsi="Arial" w:eastAsia="Arial" w:cs="Arial"/>
            <w:noProof w:val="0"/>
            <w:sz w:val="24"/>
            <w:szCs w:val="24"/>
            <w:lang w:val="en-GB"/>
          </w:rPr>
          <w:t>www.vic.gov.au</w:t>
        </w:r>
      </w:hyperlink>
      <w:r w:rsidRPr="2E8FC8A3" w:rsidR="4B4B123B">
        <w:rPr>
          <w:rFonts w:ascii="Arial" w:hAnsi="Arial" w:eastAsia="Arial" w:cs="Arial"/>
          <w:noProof w:val="0"/>
          <w:sz w:val="24"/>
          <w:szCs w:val="24"/>
          <w:lang w:val="en-GB"/>
        </w:rPr>
        <w:t xml:space="preserve">. (2023). </w:t>
      </w:r>
      <w:r w:rsidRPr="2E8FC8A3" w:rsidR="4B4B123B">
        <w:rPr>
          <w:rFonts w:ascii="Arial" w:hAnsi="Arial" w:eastAsia="Arial" w:cs="Arial"/>
          <w:i w:val="1"/>
          <w:iCs w:val="1"/>
          <w:noProof w:val="0"/>
          <w:sz w:val="24"/>
          <w:szCs w:val="24"/>
          <w:lang w:val="en-GB"/>
        </w:rPr>
        <w:t>Making meaning and expressing ideas (interacting with others) | Victorian Government.</w:t>
      </w:r>
      <w:r w:rsidRPr="2E8FC8A3" w:rsidR="4B4B123B">
        <w:rPr>
          <w:rFonts w:ascii="Arial" w:hAnsi="Arial" w:eastAsia="Arial" w:cs="Arial"/>
          <w:noProof w:val="0"/>
          <w:sz w:val="24"/>
          <w:szCs w:val="24"/>
          <w:lang w:val="en-GB"/>
        </w:rPr>
        <w:t xml:space="preserve"> [online] Available at: </w:t>
      </w:r>
      <w:hyperlink r:id="R4aea742d7a7448e3">
        <w:r w:rsidRPr="2E8FC8A3" w:rsidR="4B4B123B">
          <w:rPr>
            <w:rStyle w:val="Hyperlink"/>
            <w:rFonts w:ascii="Arial" w:hAnsi="Arial" w:eastAsia="Arial" w:cs="Arial"/>
            <w:noProof w:val="0"/>
            <w:sz w:val="24"/>
            <w:szCs w:val="24"/>
            <w:lang w:val="en-GB"/>
          </w:rPr>
          <w:t>https://www.vic.gov.au/literacy-teaching-toolkit-early-childhood/learning-foci-interacting-others/making-meaning</w:t>
        </w:r>
      </w:hyperlink>
      <w:r w:rsidRPr="2E8FC8A3" w:rsidR="4B4B123B">
        <w:rPr>
          <w:rFonts w:ascii="Arial" w:hAnsi="Arial" w:eastAsia="Arial" w:cs="Arial"/>
          <w:noProof w:val="0"/>
          <w:sz w:val="24"/>
          <w:szCs w:val="24"/>
          <w:lang w:val="en-GB"/>
        </w:rPr>
        <w:t xml:space="preserve"> [Accessed 25 Feb. 2026].</w:t>
      </w:r>
    </w:p>
    <w:p xmlns:wp14="http://schemas.microsoft.com/office/word/2010/wordml" w:rsidP="2E8FC8A3" wp14:paraId="2BC08E8D" wp14:textId="2924CBA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E8FC8A3" w:rsidR="22AC50DB">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E8FC8A3" wp14:paraId="5E5787A5" wp14:textId="7D3C1085">
      <w:pPr>
        <w:rPr>
          <w:sz w:val="24"/>
          <w:szCs w:val="24"/>
        </w:rPr>
      </w:pPr>
    </w:p>
    <w:sectPr>
      <w:pgSz w:w="11906" w:h="16838" w:orient="portrait"/>
      <w:pgMar w:top="1440" w:right="1440" w:bottom="1440" w:left="1440" w:header="720" w:footer="720" w:gutter="0"/>
      <w:cols w:space="720"/>
      <w:docGrid w:linePitch="360"/>
      <w:headerReference w:type="default" r:id="Ra9e6770cd22b4c5e"/>
      <w:footerReference w:type="default" r:id="R8353b5381c4a42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E8FC8A3" w:rsidTr="2E8FC8A3" w14:paraId="1502F0A9">
      <w:trPr>
        <w:trHeight w:val="300"/>
      </w:trPr>
      <w:tc>
        <w:tcPr>
          <w:tcW w:w="3005" w:type="dxa"/>
          <w:tcMar/>
        </w:tcPr>
        <w:p w:rsidR="2E8FC8A3" w:rsidP="2E8FC8A3" w:rsidRDefault="2E8FC8A3" w14:paraId="75FF8D35" w14:textId="09DB3E77">
          <w:pPr>
            <w:pStyle w:val="Header"/>
            <w:bidi w:val="0"/>
            <w:ind w:left="-115"/>
            <w:jc w:val="left"/>
          </w:pPr>
        </w:p>
      </w:tc>
      <w:tc>
        <w:tcPr>
          <w:tcW w:w="3005" w:type="dxa"/>
          <w:tcMar/>
        </w:tcPr>
        <w:p w:rsidR="2E8FC8A3" w:rsidP="2E8FC8A3" w:rsidRDefault="2E8FC8A3" w14:paraId="534B612E" w14:textId="0F66FC80">
          <w:pPr>
            <w:pStyle w:val="Header"/>
            <w:bidi w:val="0"/>
            <w:jc w:val="center"/>
          </w:pPr>
        </w:p>
      </w:tc>
      <w:tc>
        <w:tcPr>
          <w:tcW w:w="3005" w:type="dxa"/>
          <w:tcMar/>
        </w:tcPr>
        <w:p w:rsidR="2E8FC8A3" w:rsidP="2E8FC8A3" w:rsidRDefault="2E8FC8A3" w14:paraId="52618DF9" w14:textId="4C78503B">
          <w:pPr>
            <w:pStyle w:val="Header"/>
            <w:bidi w:val="0"/>
            <w:ind w:right="-115"/>
            <w:jc w:val="right"/>
          </w:pPr>
        </w:p>
      </w:tc>
    </w:tr>
  </w:tbl>
  <w:p w:rsidR="2E8FC8A3" w:rsidP="2E8FC8A3" w:rsidRDefault="2E8FC8A3" w14:paraId="2DEB8A48" w14:textId="68A0EA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E8FC8A3" w:rsidTr="2E8FC8A3" w14:paraId="6664438D">
      <w:trPr>
        <w:trHeight w:val="300"/>
      </w:trPr>
      <w:tc>
        <w:tcPr>
          <w:tcW w:w="3005" w:type="dxa"/>
          <w:tcMar/>
        </w:tcPr>
        <w:p w:rsidR="2E8FC8A3" w:rsidP="2E8FC8A3" w:rsidRDefault="2E8FC8A3" w14:paraId="340119D1" w14:textId="5D0E7DF0">
          <w:pPr>
            <w:pStyle w:val="Header"/>
            <w:bidi w:val="0"/>
            <w:ind w:left="-115"/>
            <w:jc w:val="left"/>
          </w:pPr>
          <w:r w:rsidR="2E8FC8A3">
            <w:rPr/>
            <w:t>2405414</w:t>
          </w:r>
        </w:p>
      </w:tc>
      <w:tc>
        <w:tcPr>
          <w:tcW w:w="3005" w:type="dxa"/>
          <w:tcMar/>
        </w:tcPr>
        <w:p w:rsidR="2E8FC8A3" w:rsidP="2E8FC8A3" w:rsidRDefault="2E8FC8A3" w14:paraId="456EE4C8" w14:textId="7E203BCC">
          <w:pPr>
            <w:pStyle w:val="Header"/>
            <w:bidi w:val="0"/>
            <w:jc w:val="center"/>
          </w:pPr>
          <w:r w:rsidR="2E8FC8A3">
            <w:rPr/>
            <w:t xml:space="preserve">Lauren spice </w:t>
          </w:r>
        </w:p>
      </w:tc>
      <w:tc>
        <w:tcPr>
          <w:tcW w:w="3005" w:type="dxa"/>
          <w:tcMar/>
        </w:tcPr>
        <w:p w:rsidR="2E8FC8A3" w:rsidP="2E8FC8A3" w:rsidRDefault="2E8FC8A3" w14:paraId="5BD46072" w14:textId="5E9CF2FE">
          <w:pPr>
            <w:pStyle w:val="Header"/>
            <w:bidi w:val="0"/>
            <w:ind w:right="-115"/>
            <w:jc w:val="right"/>
          </w:pPr>
          <w:r w:rsidR="2E8FC8A3">
            <w:rPr/>
            <w:t>ECEY5004</w:t>
          </w:r>
        </w:p>
      </w:tc>
    </w:tr>
  </w:tbl>
  <w:p w:rsidR="2E8FC8A3" w:rsidP="2E8FC8A3" w:rsidRDefault="2E8FC8A3" w14:paraId="5E637B9C" w14:textId="70E5C93F">
    <w:pPr>
      <w:pStyle w:val="Header"/>
      <w:bidi w:val="0"/>
    </w:pPr>
  </w:p>
</w:hdr>
</file>

<file path=word/numbering.xml><?xml version="1.0" encoding="utf-8"?>
<w:numbering xmlns:w="http://schemas.openxmlformats.org/wordprocessingml/2006/main">
  <w:abstractNum xmlns:w="http://schemas.openxmlformats.org/wordprocessingml/2006/main" w:abstractNumId="1">
    <w:nsid w:val="29c619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F77087"/>
    <w:rsid w:val="00326009"/>
    <w:rsid w:val="00797D60"/>
    <w:rsid w:val="01569267"/>
    <w:rsid w:val="0177A044"/>
    <w:rsid w:val="01CD4C76"/>
    <w:rsid w:val="030646AE"/>
    <w:rsid w:val="03BE2368"/>
    <w:rsid w:val="03E769F2"/>
    <w:rsid w:val="0462AD96"/>
    <w:rsid w:val="0551A0C3"/>
    <w:rsid w:val="05E71499"/>
    <w:rsid w:val="0659F321"/>
    <w:rsid w:val="069AB72B"/>
    <w:rsid w:val="0774587F"/>
    <w:rsid w:val="0AF2ACB1"/>
    <w:rsid w:val="0AF47DD9"/>
    <w:rsid w:val="0C0D00BE"/>
    <w:rsid w:val="0C0D5FAE"/>
    <w:rsid w:val="0C750B93"/>
    <w:rsid w:val="0D5355B1"/>
    <w:rsid w:val="0EF8DA88"/>
    <w:rsid w:val="0F02C46A"/>
    <w:rsid w:val="1100B576"/>
    <w:rsid w:val="127871CF"/>
    <w:rsid w:val="12D763AE"/>
    <w:rsid w:val="12FF49A3"/>
    <w:rsid w:val="13A686A5"/>
    <w:rsid w:val="141123A1"/>
    <w:rsid w:val="148B66F3"/>
    <w:rsid w:val="149E8008"/>
    <w:rsid w:val="15AEE82E"/>
    <w:rsid w:val="15C5171C"/>
    <w:rsid w:val="15D09697"/>
    <w:rsid w:val="16B2EC7F"/>
    <w:rsid w:val="17E1F8AE"/>
    <w:rsid w:val="18035F2A"/>
    <w:rsid w:val="18862BDB"/>
    <w:rsid w:val="18AB1C94"/>
    <w:rsid w:val="18F825A3"/>
    <w:rsid w:val="19345B73"/>
    <w:rsid w:val="19A604EA"/>
    <w:rsid w:val="1A8D0E10"/>
    <w:rsid w:val="1AD2BC34"/>
    <w:rsid w:val="1AF4719E"/>
    <w:rsid w:val="1C8AB54D"/>
    <w:rsid w:val="1C94EF60"/>
    <w:rsid w:val="1DB9E915"/>
    <w:rsid w:val="1DD078E0"/>
    <w:rsid w:val="1E89C0AF"/>
    <w:rsid w:val="1F308472"/>
    <w:rsid w:val="200878DF"/>
    <w:rsid w:val="229D25A1"/>
    <w:rsid w:val="22AC50DB"/>
    <w:rsid w:val="2322C096"/>
    <w:rsid w:val="2419B26C"/>
    <w:rsid w:val="24456435"/>
    <w:rsid w:val="248E14F4"/>
    <w:rsid w:val="26B3F4EE"/>
    <w:rsid w:val="26DE3FED"/>
    <w:rsid w:val="26F80F4E"/>
    <w:rsid w:val="27C3E752"/>
    <w:rsid w:val="2858AE13"/>
    <w:rsid w:val="290E5720"/>
    <w:rsid w:val="2924F39A"/>
    <w:rsid w:val="2A6CB569"/>
    <w:rsid w:val="2AF40CC4"/>
    <w:rsid w:val="2B88FBC4"/>
    <w:rsid w:val="2C0B8B05"/>
    <w:rsid w:val="2C108BAE"/>
    <w:rsid w:val="2C2DF71A"/>
    <w:rsid w:val="2C60EF3B"/>
    <w:rsid w:val="2C6AC346"/>
    <w:rsid w:val="2D25F0F7"/>
    <w:rsid w:val="2DF3F443"/>
    <w:rsid w:val="2E8FC8A3"/>
    <w:rsid w:val="2FDA9E51"/>
    <w:rsid w:val="2FF0F013"/>
    <w:rsid w:val="3248C97C"/>
    <w:rsid w:val="32620AFD"/>
    <w:rsid w:val="33257EAF"/>
    <w:rsid w:val="34E84ACD"/>
    <w:rsid w:val="35DC753B"/>
    <w:rsid w:val="37DC657F"/>
    <w:rsid w:val="37F273F0"/>
    <w:rsid w:val="383039DD"/>
    <w:rsid w:val="384A39A2"/>
    <w:rsid w:val="392A1F82"/>
    <w:rsid w:val="392F8071"/>
    <w:rsid w:val="3B44F887"/>
    <w:rsid w:val="3B4A4CC9"/>
    <w:rsid w:val="3B604C08"/>
    <w:rsid w:val="3B7B5C68"/>
    <w:rsid w:val="3BAE3012"/>
    <w:rsid w:val="3CC85E86"/>
    <w:rsid w:val="3D120928"/>
    <w:rsid w:val="3EED06D1"/>
    <w:rsid w:val="3F015383"/>
    <w:rsid w:val="3F16B098"/>
    <w:rsid w:val="3FCFA72D"/>
    <w:rsid w:val="40B0FE8F"/>
    <w:rsid w:val="40C58FC8"/>
    <w:rsid w:val="40CBE87E"/>
    <w:rsid w:val="41D8DF4C"/>
    <w:rsid w:val="41DB11BA"/>
    <w:rsid w:val="42F77087"/>
    <w:rsid w:val="43066B81"/>
    <w:rsid w:val="43A1897E"/>
    <w:rsid w:val="43D47E94"/>
    <w:rsid w:val="47E19529"/>
    <w:rsid w:val="49F548C7"/>
    <w:rsid w:val="4A2A92D0"/>
    <w:rsid w:val="4A6BFDC1"/>
    <w:rsid w:val="4B4B123B"/>
    <w:rsid w:val="4B60FD5F"/>
    <w:rsid w:val="4B631FC0"/>
    <w:rsid w:val="4CB74B08"/>
    <w:rsid w:val="4CDAC942"/>
    <w:rsid w:val="4DA91B3D"/>
    <w:rsid w:val="4E13A5BD"/>
    <w:rsid w:val="4E99D439"/>
    <w:rsid w:val="509C4550"/>
    <w:rsid w:val="50A75593"/>
    <w:rsid w:val="51078B47"/>
    <w:rsid w:val="51321976"/>
    <w:rsid w:val="51AAB394"/>
    <w:rsid w:val="51BB271B"/>
    <w:rsid w:val="520FC908"/>
    <w:rsid w:val="526E5528"/>
    <w:rsid w:val="52C6CD4E"/>
    <w:rsid w:val="554984BE"/>
    <w:rsid w:val="5691D58F"/>
    <w:rsid w:val="56ACB556"/>
    <w:rsid w:val="578AB1E6"/>
    <w:rsid w:val="580FA99D"/>
    <w:rsid w:val="5813F5AB"/>
    <w:rsid w:val="594029C7"/>
    <w:rsid w:val="5960464B"/>
    <w:rsid w:val="597434FA"/>
    <w:rsid w:val="59E5099D"/>
    <w:rsid w:val="5A4201FF"/>
    <w:rsid w:val="5A6F67DA"/>
    <w:rsid w:val="5B4A4E39"/>
    <w:rsid w:val="5B9BB776"/>
    <w:rsid w:val="5C1F149F"/>
    <w:rsid w:val="5C22E234"/>
    <w:rsid w:val="5CA95BE5"/>
    <w:rsid w:val="5CAE857F"/>
    <w:rsid w:val="5CB4DEC2"/>
    <w:rsid w:val="5CFC7108"/>
    <w:rsid w:val="5D1DB06C"/>
    <w:rsid w:val="5FA027C3"/>
    <w:rsid w:val="5FFA553D"/>
    <w:rsid w:val="605C6FE1"/>
    <w:rsid w:val="610EC080"/>
    <w:rsid w:val="61903370"/>
    <w:rsid w:val="61B4F121"/>
    <w:rsid w:val="62E8B63F"/>
    <w:rsid w:val="635E12B6"/>
    <w:rsid w:val="63998099"/>
    <w:rsid w:val="639F27DC"/>
    <w:rsid w:val="63A354A8"/>
    <w:rsid w:val="64433FA9"/>
    <w:rsid w:val="64EA8504"/>
    <w:rsid w:val="64EC87C4"/>
    <w:rsid w:val="65FD211E"/>
    <w:rsid w:val="67779D9D"/>
    <w:rsid w:val="68010CF3"/>
    <w:rsid w:val="6809DFBB"/>
    <w:rsid w:val="687E2517"/>
    <w:rsid w:val="69510B97"/>
    <w:rsid w:val="69589635"/>
    <w:rsid w:val="69AEB1B1"/>
    <w:rsid w:val="6A82E267"/>
    <w:rsid w:val="6AB30930"/>
    <w:rsid w:val="6AF34C65"/>
    <w:rsid w:val="6D08A563"/>
    <w:rsid w:val="6E0CCB70"/>
    <w:rsid w:val="6E253E70"/>
    <w:rsid w:val="6E396772"/>
    <w:rsid w:val="6E64CE58"/>
    <w:rsid w:val="6F93DF10"/>
    <w:rsid w:val="6FB94606"/>
    <w:rsid w:val="70036A9B"/>
    <w:rsid w:val="706F0A60"/>
    <w:rsid w:val="71472AF8"/>
    <w:rsid w:val="71A86394"/>
    <w:rsid w:val="71D32BE1"/>
    <w:rsid w:val="7243603D"/>
    <w:rsid w:val="7260C966"/>
    <w:rsid w:val="72947A20"/>
    <w:rsid w:val="72BA3ECC"/>
    <w:rsid w:val="72BADA9F"/>
    <w:rsid w:val="736D43F5"/>
    <w:rsid w:val="739DC5F7"/>
    <w:rsid w:val="73FCA14D"/>
    <w:rsid w:val="741EF029"/>
    <w:rsid w:val="7484B606"/>
    <w:rsid w:val="7655B1C5"/>
    <w:rsid w:val="78264A59"/>
    <w:rsid w:val="785BF0A0"/>
    <w:rsid w:val="7864FADD"/>
    <w:rsid w:val="78D60CAF"/>
    <w:rsid w:val="7909F70F"/>
    <w:rsid w:val="7A1E3DCC"/>
    <w:rsid w:val="7A42CD31"/>
    <w:rsid w:val="7A4DD0EE"/>
    <w:rsid w:val="7B357C7C"/>
    <w:rsid w:val="7BADD5CC"/>
    <w:rsid w:val="7F41AEA8"/>
    <w:rsid w:val="7F42A17A"/>
    <w:rsid w:val="7F5CB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589A1"/>
  <w15:chartTrackingRefBased/>
  <w15:docId w15:val="{1C0A181B-5A29-4B6D-BBA7-2509A86E95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E8FC8A3"/>
    <w:rPr>
      <w:color w:val="467886"/>
      <w:u w:val="single"/>
    </w:rPr>
  </w:style>
  <w:style w:type="paragraph" w:styleId="Header">
    <w:uiPriority w:val="99"/>
    <w:name w:val="header"/>
    <w:basedOn w:val="Normal"/>
    <w:unhideWhenUsed/>
    <w:rsid w:val="2E8FC8A3"/>
    <w:pPr>
      <w:tabs>
        <w:tab w:val="center" w:leader="none" w:pos="4680"/>
        <w:tab w:val="right" w:leader="none" w:pos="9360"/>
      </w:tabs>
      <w:spacing w:after="0" w:line="240" w:lineRule="auto"/>
    </w:pPr>
  </w:style>
  <w:style w:type="paragraph" w:styleId="Footer">
    <w:uiPriority w:val="99"/>
    <w:name w:val="footer"/>
    <w:basedOn w:val="Normal"/>
    <w:unhideWhenUsed/>
    <w:rsid w:val="2E8FC8A3"/>
    <w:pPr>
      <w:tabs>
        <w:tab w:val="center" w:leader="none" w:pos="4680"/>
        <w:tab w:val="right" w:leader="none" w:pos="9360"/>
      </w:tabs>
      <w:spacing w:after="0" w:line="240" w:lineRule="auto"/>
    </w:pPr>
  </w:style>
  <w:style w:type="paragraph" w:styleId="ListParagraph">
    <w:uiPriority w:val="34"/>
    <w:name w:val="List Paragraph"/>
    <w:basedOn w:val="Normal"/>
    <w:qFormat/>
    <w:rsid w:val="2E8FC8A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ic.gov.au" TargetMode="External" Id="Rad6301be1e5045cf" /><Relationship Type="http://schemas.openxmlformats.org/officeDocument/2006/relationships/hyperlink" Target="https://birthto5matters.org.uk/wp-content/uploads/2021/03/ite_resource_1.pdf" TargetMode="External" Id="R0aeaa7cea61248b4" /><Relationship Type="http://schemas.openxmlformats.org/officeDocument/2006/relationships/hyperlink" Target="https://www.leicestershire.gov.uk/sites/default/files/2024-04/communication-and-language-in-pregnancy-and-the-first-year.pdf" TargetMode="External" Id="R21bffdf247784122" /><Relationship Type="http://schemas.openxmlformats.org/officeDocument/2006/relationships/hyperlink" Target="https://ebooks.inflibnet.ac.in/hsp10/chapter/language-development-nativist-and-behaviourist-perspectives/" TargetMode="External" Id="R0f7a2da71a6b4a4a" /><Relationship Type="http://schemas.openxmlformats.org/officeDocument/2006/relationships/hyperlink" Target="https://Www.epl.ca" TargetMode="External" Id="Rf3901dbe61734f77" /><Relationship Type="http://schemas.openxmlformats.org/officeDocument/2006/relationships/hyperlink" Target="https://www.epl.ca/blogs/post/the-power-of-repetition/" TargetMode="External" Id="Rc84ef3e21a0f4471" /><Relationship Type="http://schemas.openxmlformats.org/officeDocument/2006/relationships/hyperlink" Target="https://Www.epl.ca" TargetMode="External" Id="R95a5731c10304927" /><Relationship Type="http://schemas.openxmlformats.org/officeDocument/2006/relationships/hyperlink" Target="https://www.epl.ca/blogs/post/the-role-of-rhythms-and-rhymes-in-early-literacy/?utm_source=copilot.com" TargetMode="External" Id="R76f69bbe9bba4650" /><Relationship Type="http://schemas.openxmlformats.org/officeDocument/2006/relationships/hyperlink" Target="https://bookdown.org/nathalieyuen/understanding-the-whole-child/language-development-in-infancy-and-toddlerhood.html" TargetMode="External" Id="R62159a2e033c413a" /><Relationship Type="http://schemas.openxmlformats.org/officeDocument/2006/relationships/hyperlink" Target="https://www.science.org" TargetMode="External" Id="R2324b37e72234227" /><Relationship Type="http://schemas.openxmlformats.org/officeDocument/2006/relationships/hyperlink" Target="https://www.vic.gov.au" TargetMode="External" Id="R7ceabd022e5042c7" /><Relationship Type="http://schemas.openxmlformats.org/officeDocument/2006/relationships/hyperlink" Target="https://www.vic.gov.au/literacy-teaching-toolkit-early-childhood/learning-foci-interacting-others/making-meaning" TargetMode="External" Id="R4aea742d7a7448e3" /><Relationship Type="http://schemas.openxmlformats.org/officeDocument/2006/relationships/header" Target="/word/header.xml" Id="Ra9e6770cd22b4c5e" /><Relationship Type="http://schemas.openxmlformats.org/officeDocument/2006/relationships/footer" Target="/word/footer.xml" Id="R8353b5381c4a42eb" /><Relationship Type="http://schemas.openxmlformats.org/officeDocument/2006/relationships/numbering" Target="/word/numbering.xml" Id="R46fc8c84ac7f4e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Spice (2405414)</dc:creator>
  <keywords/>
  <dc:description/>
  <lastModifiedBy>Lauren Spice (2405414)</lastModifiedBy>
  <revision>2</revision>
  <dcterms:created xsi:type="dcterms:W3CDTF">2026-02-27T13:05:30.7022877Z</dcterms:created>
  <dcterms:modified xsi:type="dcterms:W3CDTF">2026-02-28T19:34:48.2730462Z</dcterms:modified>
</coreProperties>
</file>