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E57C4" w14:textId="42CCA1C9" w:rsidR="002D346B" w:rsidRPr="0066197E" w:rsidRDefault="007C0700">
      <w:pPr>
        <w:rPr>
          <w:rFonts w:ascii="Arial" w:hAnsi="Arial" w:cs="Arial"/>
          <w:sz w:val="32"/>
          <w:szCs w:val="32"/>
        </w:rPr>
      </w:pPr>
      <w:r w:rsidRPr="0066197E">
        <w:rPr>
          <w:rFonts w:ascii="Arial" w:hAnsi="Arial" w:cs="Arial"/>
          <w:sz w:val="32"/>
          <w:szCs w:val="32"/>
        </w:rPr>
        <w:t>Psychopathological</w:t>
      </w:r>
      <w:r w:rsidR="00426023" w:rsidRPr="0066197E">
        <w:rPr>
          <w:rFonts w:ascii="Arial" w:hAnsi="Arial" w:cs="Arial"/>
          <w:sz w:val="32"/>
          <w:szCs w:val="32"/>
        </w:rPr>
        <w:t xml:space="preserve"> Classifications and </w:t>
      </w:r>
      <w:r w:rsidRPr="0066197E">
        <w:rPr>
          <w:rFonts w:ascii="Arial" w:hAnsi="Arial" w:cs="Arial"/>
          <w:sz w:val="32"/>
          <w:szCs w:val="32"/>
        </w:rPr>
        <w:t>Provisions</w:t>
      </w:r>
    </w:p>
    <w:p w14:paraId="6830D4A3" w14:textId="5E1B8A67" w:rsidR="00426023" w:rsidRPr="0066197E" w:rsidRDefault="00426023">
      <w:pPr>
        <w:rPr>
          <w:rFonts w:ascii="Arial" w:hAnsi="Arial" w:cs="Arial"/>
          <w:sz w:val="32"/>
          <w:szCs w:val="32"/>
        </w:rPr>
      </w:pPr>
      <w:r w:rsidRPr="0066197E">
        <w:rPr>
          <w:rFonts w:ascii="Arial" w:hAnsi="Arial" w:cs="Arial"/>
          <w:sz w:val="32"/>
          <w:szCs w:val="32"/>
        </w:rPr>
        <w:t>B</w:t>
      </w:r>
      <w:r w:rsidR="007C0700" w:rsidRPr="0066197E">
        <w:rPr>
          <w:rFonts w:ascii="Arial" w:hAnsi="Arial" w:cs="Arial"/>
          <w:sz w:val="32"/>
          <w:szCs w:val="32"/>
        </w:rPr>
        <w:t>MHP6029</w:t>
      </w:r>
    </w:p>
    <w:p w14:paraId="58D0D0D3" w14:textId="3449AE6F" w:rsidR="007C0700" w:rsidRPr="0066197E" w:rsidRDefault="007C0700">
      <w:pPr>
        <w:rPr>
          <w:rFonts w:ascii="Arial" w:hAnsi="Arial" w:cs="Arial"/>
          <w:sz w:val="32"/>
          <w:szCs w:val="32"/>
        </w:rPr>
      </w:pPr>
      <w:r w:rsidRPr="0066197E">
        <w:rPr>
          <w:rFonts w:ascii="Arial" w:hAnsi="Arial" w:cs="Arial"/>
          <w:sz w:val="32"/>
          <w:szCs w:val="32"/>
        </w:rPr>
        <w:t>Neale Haddon</w:t>
      </w:r>
    </w:p>
    <w:p w14:paraId="1B2A5F4D" w14:textId="561FBED2" w:rsidR="007C0700" w:rsidRPr="0066197E" w:rsidRDefault="007C0700">
      <w:pPr>
        <w:rPr>
          <w:rFonts w:ascii="Arial" w:hAnsi="Arial" w:cs="Arial"/>
          <w:sz w:val="32"/>
          <w:szCs w:val="32"/>
        </w:rPr>
      </w:pPr>
      <w:r w:rsidRPr="0066197E">
        <w:rPr>
          <w:rFonts w:ascii="Arial" w:hAnsi="Arial" w:cs="Arial"/>
          <w:sz w:val="32"/>
          <w:szCs w:val="32"/>
        </w:rPr>
        <w:t>Hayley Johnston</w:t>
      </w:r>
    </w:p>
    <w:p w14:paraId="602A88E8" w14:textId="55566E0C" w:rsidR="007C0700" w:rsidRPr="0066197E" w:rsidRDefault="007C0700">
      <w:pPr>
        <w:rPr>
          <w:rFonts w:ascii="Arial" w:hAnsi="Arial" w:cs="Arial"/>
          <w:sz w:val="32"/>
          <w:szCs w:val="32"/>
        </w:rPr>
      </w:pPr>
      <w:r w:rsidRPr="0066197E">
        <w:rPr>
          <w:rFonts w:ascii="Arial" w:hAnsi="Arial" w:cs="Arial"/>
          <w:sz w:val="32"/>
          <w:szCs w:val="32"/>
        </w:rPr>
        <w:t>2321180</w:t>
      </w:r>
    </w:p>
    <w:p w14:paraId="2D535DBE" w14:textId="77777777" w:rsidR="002D346B" w:rsidRDefault="002D346B"/>
    <w:p w14:paraId="1C2710C0" w14:textId="77777777" w:rsidR="002D346B" w:rsidRDefault="002D346B"/>
    <w:p w14:paraId="0497B0BA" w14:textId="77777777" w:rsidR="002D346B" w:rsidRDefault="002D346B"/>
    <w:p w14:paraId="65E3BDD3" w14:textId="77777777" w:rsidR="002D346B" w:rsidRDefault="002D346B"/>
    <w:p w14:paraId="3B1EDD0C" w14:textId="77777777" w:rsidR="002D346B" w:rsidRDefault="002D346B"/>
    <w:p w14:paraId="32B7517A" w14:textId="77777777" w:rsidR="002D346B" w:rsidRDefault="002D346B"/>
    <w:p w14:paraId="2B60B29F" w14:textId="77777777" w:rsidR="002D346B" w:rsidRDefault="002D346B"/>
    <w:p w14:paraId="26A62136" w14:textId="77777777" w:rsidR="002D346B" w:rsidRDefault="002D346B"/>
    <w:p w14:paraId="25E34E83" w14:textId="77777777" w:rsidR="002D346B" w:rsidRDefault="002D346B"/>
    <w:p w14:paraId="08E14A28" w14:textId="77777777" w:rsidR="002D346B" w:rsidRDefault="002D346B"/>
    <w:p w14:paraId="3916AA6B" w14:textId="77777777" w:rsidR="002D346B" w:rsidRDefault="002D346B"/>
    <w:p w14:paraId="207A4312" w14:textId="77777777" w:rsidR="002D346B" w:rsidRDefault="002D346B"/>
    <w:p w14:paraId="7B1C3EA7" w14:textId="77777777" w:rsidR="002D346B" w:rsidRDefault="002D346B"/>
    <w:p w14:paraId="62BB0E69" w14:textId="77777777" w:rsidR="002D346B" w:rsidRDefault="002D346B"/>
    <w:p w14:paraId="4636AE11" w14:textId="77777777" w:rsidR="002D346B" w:rsidRDefault="002D346B"/>
    <w:p w14:paraId="0BE5E357" w14:textId="77777777" w:rsidR="002D346B" w:rsidRDefault="002D346B"/>
    <w:p w14:paraId="35BB56B4" w14:textId="77777777" w:rsidR="002D346B" w:rsidRDefault="002D346B"/>
    <w:p w14:paraId="08155166" w14:textId="77777777" w:rsidR="002D346B" w:rsidRDefault="002D346B"/>
    <w:p w14:paraId="1E436ED8" w14:textId="77777777" w:rsidR="002D346B" w:rsidRDefault="002D346B"/>
    <w:p w14:paraId="47A26792" w14:textId="77777777" w:rsidR="002D346B" w:rsidRDefault="002D346B"/>
    <w:p w14:paraId="1ABF8861" w14:textId="77777777" w:rsidR="002D346B" w:rsidRDefault="002D346B"/>
    <w:p w14:paraId="6222EB18" w14:textId="77777777" w:rsidR="002D346B" w:rsidRDefault="002D346B"/>
    <w:p w14:paraId="27434864" w14:textId="77777777" w:rsidR="007C0700" w:rsidRDefault="007C0700" w:rsidP="00B50FB2">
      <w:pPr>
        <w:spacing w:line="360" w:lineRule="auto"/>
      </w:pPr>
    </w:p>
    <w:p w14:paraId="6D2E8CB7" w14:textId="41710115" w:rsidR="002D346B" w:rsidRPr="00B50FB2" w:rsidRDefault="002D346B" w:rsidP="00B50FB2">
      <w:pPr>
        <w:spacing w:line="360" w:lineRule="auto"/>
        <w:rPr>
          <w:rFonts w:ascii="Arial" w:hAnsi="Arial" w:cs="Arial"/>
          <w:b/>
          <w:bCs/>
          <w:sz w:val="22"/>
          <w:szCs w:val="22"/>
        </w:rPr>
      </w:pPr>
      <w:r w:rsidRPr="00B50FB2">
        <w:rPr>
          <w:rFonts w:ascii="Arial" w:hAnsi="Arial" w:cs="Arial"/>
          <w:b/>
          <w:bCs/>
          <w:sz w:val="22"/>
          <w:szCs w:val="22"/>
        </w:rPr>
        <w:t>Introduction</w:t>
      </w:r>
    </w:p>
    <w:p w14:paraId="672CD47B" w14:textId="15612ADD" w:rsidR="002D346B" w:rsidRPr="002D75A9" w:rsidRDefault="002D346B" w:rsidP="00B50FB2">
      <w:pPr>
        <w:spacing w:line="360" w:lineRule="auto"/>
        <w:rPr>
          <w:rFonts w:ascii="Arial" w:hAnsi="Arial" w:cs="Arial"/>
          <w:sz w:val="22"/>
          <w:szCs w:val="22"/>
        </w:rPr>
      </w:pPr>
      <w:r w:rsidRPr="002D75A9">
        <w:rPr>
          <w:rFonts w:ascii="Arial" w:hAnsi="Arial" w:cs="Arial"/>
          <w:sz w:val="22"/>
          <w:szCs w:val="22"/>
        </w:rPr>
        <w:t xml:space="preserve">Autism Spectrum Disorder (ASD) is a neurodevelopmental condition which affects how an individual communicates, interacts in social situations and how they experience the world around them. ASD is characterised by </w:t>
      </w:r>
      <w:r w:rsidR="00E865AF" w:rsidRPr="002D75A9">
        <w:rPr>
          <w:rFonts w:ascii="Arial" w:hAnsi="Arial" w:cs="Arial"/>
          <w:sz w:val="22"/>
          <w:szCs w:val="22"/>
        </w:rPr>
        <w:t>impairments</w:t>
      </w:r>
      <w:r w:rsidRPr="002D75A9">
        <w:rPr>
          <w:rFonts w:ascii="Arial" w:hAnsi="Arial" w:cs="Arial"/>
          <w:sz w:val="22"/>
          <w:szCs w:val="22"/>
        </w:rPr>
        <w:t xml:space="preserve"> within social interactions paired with restricted and </w:t>
      </w:r>
      <w:r w:rsidR="00E865AF" w:rsidRPr="002D75A9">
        <w:rPr>
          <w:rFonts w:ascii="Arial" w:hAnsi="Arial" w:cs="Arial"/>
          <w:sz w:val="22"/>
          <w:szCs w:val="22"/>
        </w:rPr>
        <w:t>repetitive</w:t>
      </w:r>
      <w:r w:rsidRPr="002D75A9">
        <w:rPr>
          <w:rFonts w:ascii="Arial" w:hAnsi="Arial" w:cs="Arial"/>
          <w:sz w:val="22"/>
          <w:szCs w:val="22"/>
        </w:rPr>
        <w:t xml:space="preserve"> patterns of </w:t>
      </w:r>
      <w:r w:rsidR="00E865AF" w:rsidRPr="002D75A9">
        <w:rPr>
          <w:rFonts w:ascii="Arial" w:hAnsi="Arial" w:cs="Arial"/>
          <w:sz w:val="22"/>
          <w:szCs w:val="22"/>
        </w:rPr>
        <w:t>behaviour (</w:t>
      </w:r>
      <w:r w:rsidRPr="002D75A9">
        <w:rPr>
          <w:rFonts w:ascii="Arial" w:hAnsi="Arial" w:cs="Arial"/>
          <w:sz w:val="22"/>
          <w:szCs w:val="22"/>
        </w:rPr>
        <w:t>WHO,</w:t>
      </w:r>
      <w:r w:rsidR="003F42EC">
        <w:rPr>
          <w:rFonts w:ascii="Arial" w:hAnsi="Arial" w:cs="Arial"/>
          <w:sz w:val="22"/>
          <w:szCs w:val="22"/>
        </w:rPr>
        <w:t xml:space="preserve"> </w:t>
      </w:r>
      <w:r w:rsidRPr="002D75A9">
        <w:rPr>
          <w:rFonts w:ascii="Arial" w:hAnsi="Arial" w:cs="Arial"/>
          <w:sz w:val="22"/>
          <w:szCs w:val="22"/>
        </w:rPr>
        <w:t xml:space="preserve">2019). In recent years, understanding of ASD has changed significantly, </w:t>
      </w:r>
      <w:r w:rsidR="00851478" w:rsidRPr="002D75A9">
        <w:rPr>
          <w:rFonts w:ascii="Arial" w:hAnsi="Arial" w:cs="Arial"/>
          <w:sz w:val="22"/>
          <w:szCs w:val="22"/>
        </w:rPr>
        <w:t>with</w:t>
      </w:r>
      <w:r w:rsidRPr="002D75A9">
        <w:rPr>
          <w:rFonts w:ascii="Arial" w:hAnsi="Arial" w:cs="Arial"/>
          <w:sz w:val="22"/>
          <w:szCs w:val="22"/>
        </w:rPr>
        <w:t xml:space="preserve"> the introduction of a spectrum- based model in ICD-11.</w:t>
      </w:r>
    </w:p>
    <w:p w14:paraId="1D62732B" w14:textId="52D5F927" w:rsidR="002D346B" w:rsidRPr="002D75A9" w:rsidRDefault="002D346B" w:rsidP="00B50FB2">
      <w:pPr>
        <w:spacing w:line="360" w:lineRule="auto"/>
        <w:rPr>
          <w:rFonts w:ascii="Arial" w:hAnsi="Arial" w:cs="Arial"/>
          <w:sz w:val="22"/>
          <w:szCs w:val="22"/>
        </w:rPr>
      </w:pPr>
      <w:r w:rsidRPr="002D75A9">
        <w:rPr>
          <w:rFonts w:ascii="Arial" w:hAnsi="Arial" w:cs="Arial"/>
          <w:sz w:val="22"/>
          <w:szCs w:val="22"/>
        </w:rPr>
        <w:t xml:space="preserve">Viewing autism as a single fixed condition is not </w:t>
      </w:r>
      <w:r w:rsidR="00851478" w:rsidRPr="002D75A9">
        <w:rPr>
          <w:rFonts w:ascii="Arial" w:hAnsi="Arial" w:cs="Arial"/>
          <w:sz w:val="22"/>
          <w:szCs w:val="22"/>
        </w:rPr>
        <w:t>justified</w:t>
      </w:r>
      <w:r w:rsidRPr="002D75A9">
        <w:rPr>
          <w:rFonts w:ascii="Arial" w:hAnsi="Arial" w:cs="Arial"/>
          <w:sz w:val="22"/>
          <w:szCs w:val="22"/>
        </w:rPr>
        <w:t xml:space="preserve"> as it is now recognised as highly variable due to individuals experiencing a vast range of </w:t>
      </w:r>
      <w:r w:rsidR="00E865AF" w:rsidRPr="002D75A9">
        <w:rPr>
          <w:rFonts w:ascii="Arial" w:hAnsi="Arial" w:cs="Arial"/>
          <w:sz w:val="22"/>
          <w:szCs w:val="22"/>
        </w:rPr>
        <w:t>abilities</w:t>
      </w:r>
      <w:r w:rsidRPr="002D75A9">
        <w:rPr>
          <w:rFonts w:ascii="Arial" w:hAnsi="Arial" w:cs="Arial"/>
          <w:sz w:val="22"/>
          <w:szCs w:val="22"/>
        </w:rPr>
        <w:t xml:space="preserve"> and challenges. This has resulted in important discussions about whether autism should be seen as solely a medical disorder or as part of natural human diversity (Chapman,</w:t>
      </w:r>
      <w:r w:rsidR="00880563">
        <w:rPr>
          <w:rFonts w:ascii="Arial" w:hAnsi="Arial" w:cs="Arial"/>
          <w:sz w:val="22"/>
          <w:szCs w:val="22"/>
        </w:rPr>
        <w:t xml:space="preserve"> </w:t>
      </w:r>
      <w:r w:rsidRPr="002D75A9">
        <w:rPr>
          <w:rFonts w:ascii="Arial" w:hAnsi="Arial" w:cs="Arial"/>
          <w:sz w:val="22"/>
          <w:szCs w:val="22"/>
        </w:rPr>
        <w:t xml:space="preserve">2021). </w:t>
      </w:r>
    </w:p>
    <w:p w14:paraId="2DBE8A29" w14:textId="4772B15A" w:rsidR="002D346B" w:rsidRPr="002D75A9" w:rsidRDefault="002D346B" w:rsidP="00B50FB2">
      <w:pPr>
        <w:spacing w:line="360" w:lineRule="auto"/>
        <w:rPr>
          <w:rFonts w:ascii="Arial" w:hAnsi="Arial" w:cs="Arial"/>
          <w:sz w:val="22"/>
          <w:szCs w:val="22"/>
        </w:rPr>
      </w:pPr>
      <w:r w:rsidRPr="002D75A9">
        <w:rPr>
          <w:rFonts w:ascii="Arial" w:hAnsi="Arial" w:cs="Arial"/>
          <w:sz w:val="22"/>
          <w:szCs w:val="22"/>
        </w:rPr>
        <w:t>This report critically examines ASD by exploring its classification and diagnosis, treatment and rehabilitation approaches, also current debates such as neuro divergence and diagnostic controversies. Also provided are recommendations</w:t>
      </w:r>
      <w:r w:rsidR="008D0521">
        <w:rPr>
          <w:rFonts w:ascii="Arial" w:hAnsi="Arial" w:cs="Arial"/>
          <w:sz w:val="22"/>
          <w:szCs w:val="22"/>
        </w:rPr>
        <w:t xml:space="preserve"> for</w:t>
      </w:r>
      <w:r w:rsidRPr="002D75A9">
        <w:rPr>
          <w:rFonts w:ascii="Arial" w:hAnsi="Arial" w:cs="Arial"/>
          <w:sz w:val="22"/>
          <w:szCs w:val="22"/>
        </w:rPr>
        <w:t xml:space="preserve"> improving practice and policy. </w:t>
      </w:r>
    </w:p>
    <w:p w14:paraId="15697FA5" w14:textId="7CAE2269" w:rsidR="002D346B" w:rsidRPr="00B50FB2" w:rsidRDefault="002D346B" w:rsidP="00B50FB2">
      <w:pPr>
        <w:spacing w:line="360" w:lineRule="auto"/>
        <w:rPr>
          <w:rFonts w:ascii="Arial" w:hAnsi="Arial" w:cs="Arial"/>
          <w:b/>
          <w:bCs/>
          <w:sz w:val="22"/>
          <w:szCs w:val="22"/>
        </w:rPr>
      </w:pPr>
      <w:r w:rsidRPr="00B50FB2">
        <w:rPr>
          <w:rFonts w:ascii="Arial" w:hAnsi="Arial" w:cs="Arial"/>
          <w:b/>
          <w:bCs/>
          <w:sz w:val="22"/>
          <w:szCs w:val="22"/>
        </w:rPr>
        <w:t>Classification and Diagnosis</w:t>
      </w:r>
    </w:p>
    <w:p w14:paraId="084B3CD8" w14:textId="44F11C35" w:rsidR="002D346B" w:rsidRPr="00B50FB2" w:rsidRDefault="002D346B" w:rsidP="00B50FB2">
      <w:pPr>
        <w:spacing w:line="360" w:lineRule="auto"/>
        <w:rPr>
          <w:rFonts w:ascii="Arial" w:hAnsi="Arial" w:cs="Arial"/>
          <w:b/>
          <w:bCs/>
          <w:sz w:val="22"/>
          <w:szCs w:val="22"/>
        </w:rPr>
      </w:pPr>
      <w:r w:rsidRPr="00B50FB2">
        <w:rPr>
          <w:rFonts w:ascii="Arial" w:hAnsi="Arial" w:cs="Arial"/>
          <w:b/>
          <w:bCs/>
          <w:sz w:val="22"/>
          <w:szCs w:val="22"/>
        </w:rPr>
        <w:t>ICD-11 Classification</w:t>
      </w:r>
    </w:p>
    <w:p w14:paraId="03D57C89" w14:textId="1CC0694C" w:rsidR="00E531CF" w:rsidRPr="002D75A9" w:rsidRDefault="002D346B" w:rsidP="00B50FB2">
      <w:pPr>
        <w:spacing w:line="360" w:lineRule="auto"/>
        <w:rPr>
          <w:rFonts w:ascii="Arial" w:hAnsi="Arial" w:cs="Arial"/>
          <w:sz w:val="22"/>
          <w:szCs w:val="22"/>
        </w:rPr>
      </w:pPr>
      <w:r w:rsidRPr="002D75A9">
        <w:rPr>
          <w:rFonts w:ascii="Arial" w:hAnsi="Arial" w:cs="Arial"/>
          <w:sz w:val="22"/>
          <w:szCs w:val="22"/>
        </w:rPr>
        <w:t xml:space="preserve">In ICD-11, </w:t>
      </w:r>
      <w:r w:rsidR="00E865AF" w:rsidRPr="002D75A9">
        <w:rPr>
          <w:rFonts w:ascii="Arial" w:hAnsi="Arial" w:cs="Arial"/>
          <w:sz w:val="22"/>
          <w:szCs w:val="22"/>
        </w:rPr>
        <w:t>autism spectrum disorder</w:t>
      </w:r>
      <w:r w:rsidR="00E531CF" w:rsidRPr="002D75A9">
        <w:rPr>
          <w:rFonts w:ascii="Arial" w:hAnsi="Arial" w:cs="Arial"/>
          <w:sz w:val="22"/>
          <w:szCs w:val="22"/>
        </w:rPr>
        <w:t xml:space="preserve"> is classified under neurodevelopmental </w:t>
      </w:r>
      <w:r w:rsidR="002503BE" w:rsidRPr="002D75A9">
        <w:rPr>
          <w:rFonts w:ascii="Arial" w:hAnsi="Arial" w:cs="Arial"/>
          <w:sz w:val="22"/>
          <w:szCs w:val="22"/>
        </w:rPr>
        <w:t>disorders (</w:t>
      </w:r>
      <w:r w:rsidR="00E531CF" w:rsidRPr="002D75A9">
        <w:rPr>
          <w:rFonts w:ascii="Arial" w:hAnsi="Arial" w:cs="Arial"/>
          <w:sz w:val="22"/>
          <w:szCs w:val="22"/>
        </w:rPr>
        <w:t>6A02) (WHO,</w:t>
      </w:r>
      <w:r w:rsidR="00880563">
        <w:rPr>
          <w:rFonts w:ascii="Arial" w:hAnsi="Arial" w:cs="Arial"/>
          <w:sz w:val="22"/>
          <w:szCs w:val="22"/>
        </w:rPr>
        <w:t xml:space="preserve"> </w:t>
      </w:r>
      <w:r w:rsidR="00E531CF" w:rsidRPr="002D75A9">
        <w:rPr>
          <w:rFonts w:ascii="Arial" w:hAnsi="Arial" w:cs="Arial"/>
          <w:sz w:val="22"/>
          <w:szCs w:val="22"/>
        </w:rPr>
        <w:t xml:space="preserve">2019). This updated classification replaces older categories such as Aspergers Syndrome with a single spectrum diagnosis. This change highlights increased understanding that Autism exists on a continuum rather than </w:t>
      </w:r>
      <w:r w:rsidR="002503BE" w:rsidRPr="002D75A9">
        <w:rPr>
          <w:rFonts w:ascii="Arial" w:hAnsi="Arial" w:cs="Arial"/>
          <w:sz w:val="22"/>
          <w:szCs w:val="22"/>
        </w:rPr>
        <w:t>in</w:t>
      </w:r>
      <w:r w:rsidR="00E531CF" w:rsidRPr="002D75A9">
        <w:rPr>
          <w:rFonts w:ascii="Arial" w:hAnsi="Arial" w:cs="Arial"/>
          <w:sz w:val="22"/>
          <w:szCs w:val="22"/>
        </w:rPr>
        <w:t xml:space="preserve"> </w:t>
      </w:r>
      <w:r w:rsidR="002503BE" w:rsidRPr="002D75A9">
        <w:rPr>
          <w:rFonts w:ascii="Arial" w:hAnsi="Arial" w:cs="Arial"/>
          <w:sz w:val="22"/>
          <w:szCs w:val="22"/>
        </w:rPr>
        <w:t>separate</w:t>
      </w:r>
      <w:r w:rsidR="00E531CF" w:rsidRPr="002D75A9">
        <w:rPr>
          <w:rFonts w:ascii="Arial" w:hAnsi="Arial" w:cs="Arial"/>
          <w:sz w:val="22"/>
          <w:szCs w:val="22"/>
        </w:rPr>
        <w:t xml:space="preserve"> categories </w:t>
      </w:r>
      <w:r w:rsidR="00B635D9" w:rsidRPr="002D75A9">
        <w:rPr>
          <w:rFonts w:ascii="Arial" w:hAnsi="Arial" w:cs="Arial"/>
          <w:sz w:val="22"/>
          <w:szCs w:val="22"/>
        </w:rPr>
        <w:t>(</w:t>
      </w:r>
      <w:proofErr w:type="spellStart"/>
      <w:r w:rsidR="006E5ECC" w:rsidRPr="002D75A9">
        <w:rPr>
          <w:rFonts w:ascii="Arial" w:hAnsi="Arial" w:cs="Arial"/>
          <w:sz w:val="22"/>
          <w:szCs w:val="22"/>
        </w:rPr>
        <w:t>Happé</w:t>
      </w:r>
      <w:proofErr w:type="spellEnd"/>
      <w:r w:rsidR="006E5ECC" w:rsidRPr="002D75A9">
        <w:rPr>
          <w:rFonts w:ascii="Arial" w:hAnsi="Arial" w:cs="Arial"/>
          <w:sz w:val="22"/>
          <w:szCs w:val="22"/>
        </w:rPr>
        <w:t>, and</w:t>
      </w:r>
      <w:r w:rsidR="00E531CF" w:rsidRPr="002D75A9">
        <w:rPr>
          <w:rFonts w:ascii="Arial" w:hAnsi="Arial" w:cs="Arial"/>
          <w:sz w:val="22"/>
          <w:szCs w:val="22"/>
        </w:rPr>
        <w:t xml:space="preserve"> F</w:t>
      </w:r>
      <w:r w:rsidR="006E5ECC">
        <w:rPr>
          <w:rFonts w:ascii="Arial" w:hAnsi="Arial" w:cs="Arial"/>
          <w:sz w:val="22"/>
          <w:szCs w:val="22"/>
        </w:rPr>
        <w:t>ri</w:t>
      </w:r>
      <w:r w:rsidR="00E531CF" w:rsidRPr="002D75A9">
        <w:rPr>
          <w:rFonts w:ascii="Arial" w:hAnsi="Arial" w:cs="Arial"/>
          <w:sz w:val="22"/>
          <w:szCs w:val="22"/>
        </w:rPr>
        <w:t xml:space="preserve">th, 2020). </w:t>
      </w:r>
      <w:r w:rsidR="002503BE" w:rsidRPr="002D75A9">
        <w:rPr>
          <w:rFonts w:ascii="Arial" w:hAnsi="Arial" w:cs="Arial"/>
          <w:sz w:val="22"/>
          <w:szCs w:val="22"/>
        </w:rPr>
        <w:t>However,</w:t>
      </w:r>
      <w:r w:rsidR="00E531CF" w:rsidRPr="002D75A9">
        <w:rPr>
          <w:rFonts w:ascii="Arial" w:hAnsi="Arial" w:cs="Arial"/>
          <w:sz w:val="22"/>
          <w:szCs w:val="22"/>
        </w:rPr>
        <w:t xml:space="preserve"> the use of the term </w:t>
      </w:r>
      <w:r w:rsidR="002503BE" w:rsidRPr="002D75A9">
        <w:rPr>
          <w:rFonts w:ascii="Arial" w:hAnsi="Arial" w:cs="Arial"/>
          <w:sz w:val="22"/>
          <w:szCs w:val="22"/>
        </w:rPr>
        <w:t>‘disorder</w:t>
      </w:r>
      <w:r w:rsidR="00E531CF" w:rsidRPr="002D75A9">
        <w:rPr>
          <w:rFonts w:ascii="Arial" w:hAnsi="Arial" w:cs="Arial"/>
          <w:sz w:val="22"/>
          <w:szCs w:val="22"/>
        </w:rPr>
        <w:t xml:space="preserve">’ suggests a medical model which concentrates on deficits. Some researchers argue that the use of this language can encourage negative perceptions and stigma </w:t>
      </w:r>
      <w:r w:rsidR="002503BE" w:rsidRPr="002D75A9">
        <w:rPr>
          <w:rFonts w:ascii="Arial" w:hAnsi="Arial" w:cs="Arial"/>
          <w:sz w:val="22"/>
          <w:szCs w:val="22"/>
        </w:rPr>
        <w:t>(Kapp</w:t>
      </w:r>
      <w:r w:rsidR="00E531CF" w:rsidRPr="002D75A9">
        <w:rPr>
          <w:rFonts w:ascii="Arial" w:hAnsi="Arial" w:cs="Arial"/>
          <w:sz w:val="22"/>
          <w:szCs w:val="22"/>
        </w:rPr>
        <w:t xml:space="preserve"> et al., 2013). This is </w:t>
      </w:r>
      <w:r w:rsidR="002503BE" w:rsidRPr="002D75A9">
        <w:rPr>
          <w:rFonts w:ascii="Arial" w:hAnsi="Arial" w:cs="Arial"/>
          <w:sz w:val="22"/>
          <w:szCs w:val="22"/>
        </w:rPr>
        <w:t>particularly</w:t>
      </w:r>
      <w:r w:rsidR="00E531CF" w:rsidRPr="002D75A9">
        <w:rPr>
          <w:rFonts w:ascii="Arial" w:hAnsi="Arial" w:cs="Arial"/>
          <w:sz w:val="22"/>
          <w:szCs w:val="22"/>
        </w:rPr>
        <w:t xml:space="preserve"> challenged within the neurodiversity movement which </w:t>
      </w:r>
      <w:r w:rsidR="002503BE" w:rsidRPr="002D75A9">
        <w:rPr>
          <w:rFonts w:ascii="Arial" w:hAnsi="Arial" w:cs="Arial"/>
          <w:sz w:val="22"/>
          <w:szCs w:val="22"/>
        </w:rPr>
        <w:t xml:space="preserve">perceives </w:t>
      </w:r>
      <w:r w:rsidR="00E531CF" w:rsidRPr="002D75A9">
        <w:rPr>
          <w:rFonts w:ascii="Arial" w:hAnsi="Arial" w:cs="Arial"/>
          <w:sz w:val="22"/>
          <w:szCs w:val="22"/>
        </w:rPr>
        <w:t>autism as a difference rather than a disorder.</w:t>
      </w:r>
    </w:p>
    <w:p w14:paraId="442843C6" w14:textId="138F5AE8" w:rsidR="00E531CF" w:rsidRPr="00B50FB2" w:rsidRDefault="00E531CF" w:rsidP="00B50FB2">
      <w:pPr>
        <w:spacing w:line="360" w:lineRule="auto"/>
        <w:rPr>
          <w:rFonts w:ascii="Arial" w:hAnsi="Arial" w:cs="Arial"/>
          <w:b/>
          <w:bCs/>
          <w:sz w:val="22"/>
          <w:szCs w:val="22"/>
        </w:rPr>
      </w:pPr>
      <w:r w:rsidRPr="00B50FB2">
        <w:rPr>
          <w:rFonts w:ascii="Arial" w:hAnsi="Arial" w:cs="Arial"/>
          <w:b/>
          <w:bCs/>
          <w:sz w:val="22"/>
          <w:szCs w:val="22"/>
        </w:rPr>
        <w:t xml:space="preserve">Diagnostic Criteria and Process </w:t>
      </w:r>
    </w:p>
    <w:p w14:paraId="5FBB3602" w14:textId="34DD5AF3" w:rsidR="00E531CF" w:rsidRPr="002D75A9" w:rsidRDefault="00E531CF" w:rsidP="00B50FB2">
      <w:pPr>
        <w:spacing w:line="360" w:lineRule="auto"/>
        <w:rPr>
          <w:rFonts w:ascii="Arial" w:hAnsi="Arial" w:cs="Arial"/>
          <w:sz w:val="22"/>
          <w:szCs w:val="22"/>
        </w:rPr>
      </w:pPr>
      <w:r w:rsidRPr="002D75A9">
        <w:rPr>
          <w:rFonts w:ascii="Arial" w:hAnsi="Arial" w:cs="Arial"/>
          <w:sz w:val="22"/>
          <w:szCs w:val="22"/>
        </w:rPr>
        <w:t xml:space="preserve">According to ICD-11, ASD is diagnosed based on </w:t>
      </w:r>
      <w:r w:rsidR="002503BE" w:rsidRPr="002D75A9">
        <w:rPr>
          <w:rFonts w:ascii="Arial" w:hAnsi="Arial" w:cs="Arial"/>
          <w:sz w:val="22"/>
          <w:szCs w:val="22"/>
        </w:rPr>
        <w:t>continuous</w:t>
      </w:r>
      <w:r w:rsidRPr="002D75A9">
        <w:rPr>
          <w:rFonts w:ascii="Arial" w:hAnsi="Arial" w:cs="Arial"/>
          <w:sz w:val="22"/>
          <w:szCs w:val="22"/>
        </w:rPr>
        <w:t xml:space="preserve"> difficulties in social communication and interaction alongside restricted and </w:t>
      </w:r>
      <w:r w:rsidR="002503BE" w:rsidRPr="002D75A9">
        <w:rPr>
          <w:rFonts w:ascii="Arial" w:hAnsi="Arial" w:cs="Arial"/>
          <w:sz w:val="22"/>
          <w:szCs w:val="22"/>
        </w:rPr>
        <w:t>repetitive</w:t>
      </w:r>
      <w:r w:rsidRPr="002D75A9">
        <w:rPr>
          <w:rFonts w:ascii="Arial" w:hAnsi="Arial" w:cs="Arial"/>
          <w:sz w:val="22"/>
          <w:szCs w:val="22"/>
        </w:rPr>
        <w:t xml:space="preserve"> </w:t>
      </w:r>
      <w:r w:rsidR="002503BE" w:rsidRPr="002D75A9">
        <w:rPr>
          <w:rFonts w:ascii="Arial" w:hAnsi="Arial" w:cs="Arial"/>
          <w:sz w:val="22"/>
          <w:szCs w:val="22"/>
        </w:rPr>
        <w:t>behaviours</w:t>
      </w:r>
      <w:r w:rsidRPr="002D75A9">
        <w:rPr>
          <w:rFonts w:ascii="Arial" w:hAnsi="Arial" w:cs="Arial"/>
          <w:sz w:val="22"/>
          <w:szCs w:val="22"/>
        </w:rPr>
        <w:t xml:space="preserve"> (WHO,</w:t>
      </w:r>
      <w:r w:rsidR="00880563">
        <w:rPr>
          <w:rFonts w:ascii="Arial" w:hAnsi="Arial" w:cs="Arial"/>
          <w:sz w:val="22"/>
          <w:szCs w:val="22"/>
        </w:rPr>
        <w:t xml:space="preserve"> </w:t>
      </w:r>
      <w:r w:rsidRPr="002D75A9">
        <w:rPr>
          <w:rFonts w:ascii="Arial" w:hAnsi="Arial" w:cs="Arial"/>
          <w:sz w:val="22"/>
          <w:szCs w:val="22"/>
        </w:rPr>
        <w:t xml:space="preserve">2019). These symptoms need to be present from early development and severely impact an individuals daily functioning. Diagnosis usually involves a multidisciplinary process, consisting of clinical observation, development history and the use of standardised tools </w:t>
      </w:r>
      <w:r w:rsidRPr="002D75A9">
        <w:rPr>
          <w:rFonts w:ascii="Arial" w:hAnsi="Arial" w:cs="Arial"/>
          <w:sz w:val="22"/>
          <w:szCs w:val="22"/>
        </w:rPr>
        <w:lastRenderedPageBreak/>
        <w:t xml:space="preserve">such as the autism diagnostic observation schedule </w:t>
      </w:r>
      <w:r w:rsidR="002503BE" w:rsidRPr="002D75A9">
        <w:rPr>
          <w:rFonts w:ascii="Arial" w:hAnsi="Arial" w:cs="Arial"/>
          <w:sz w:val="22"/>
          <w:szCs w:val="22"/>
        </w:rPr>
        <w:t>(Lord</w:t>
      </w:r>
      <w:r w:rsidRPr="002D75A9">
        <w:rPr>
          <w:rFonts w:ascii="Arial" w:hAnsi="Arial" w:cs="Arial"/>
          <w:sz w:val="22"/>
          <w:szCs w:val="22"/>
        </w:rPr>
        <w:t xml:space="preserve"> et al.,</w:t>
      </w:r>
      <w:r w:rsidR="00916574">
        <w:rPr>
          <w:rFonts w:ascii="Arial" w:hAnsi="Arial" w:cs="Arial"/>
          <w:sz w:val="22"/>
          <w:szCs w:val="22"/>
        </w:rPr>
        <w:t xml:space="preserve"> </w:t>
      </w:r>
      <w:r w:rsidRPr="002D75A9">
        <w:rPr>
          <w:rFonts w:ascii="Arial" w:hAnsi="Arial" w:cs="Arial"/>
          <w:sz w:val="22"/>
          <w:szCs w:val="22"/>
        </w:rPr>
        <w:t xml:space="preserve">2020). Professionals such as </w:t>
      </w:r>
      <w:proofErr w:type="gramStart"/>
      <w:r w:rsidRPr="002D75A9">
        <w:rPr>
          <w:rFonts w:ascii="Arial" w:hAnsi="Arial" w:cs="Arial"/>
          <w:sz w:val="22"/>
          <w:szCs w:val="22"/>
        </w:rPr>
        <w:t xml:space="preserve">psychologists, </w:t>
      </w:r>
      <w:r w:rsidR="00880563">
        <w:rPr>
          <w:rFonts w:ascii="Arial" w:hAnsi="Arial" w:cs="Arial"/>
          <w:sz w:val="22"/>
          <w:szCs w:val="22"/>
        </w:rPr>
        <w:t xml:space="preserve"> </w:t>
      </w:r>
      <w:r w:rsidRPr="002D75A9">
        <w:rPr>
          <w:rFonts w:ascii="Arial" w:hAnsi="Arial" w:cs="Arial"/>
          <w:sz w:val="22"/>
          <w:szCs w:val="22"/>
        </w:rPr>
        <w:t>psychiatrists</w:t>
      </w:r>
      <w:proofErr w:type="gramEnd"/>
      <w:r w:rsidRPr="002D75A9">
        <w:rPr>
          <w:rFonts w:ascii="Arial" w:hAnsi="Arial" w:cs="Arial"/>
          <w:sz w:val="22"/>
          <w:szCs w:val="22"/>
        </w:rPr>
        <w:t xml:space="preserve"> and speech therapists often </w:t>
      </w:r>
      <w:r w:rsidR="002503BE" w:rsidRPr="002D75A9">
        <w:rPr>
          <w:rFonts w:ascii="Arial" w:hAnsi="Arial" w:cs="Arial"/>
          <w:sz w:val="22"/>
          <w:szCs w:val="22"/>
        </w:rPr>
        <w:t>collaborate</w:t>
      </w:r>
      <w:r w:rsidRPr="002D75A9">
        <w:rPr>
          <w:rFonts w:ascii="Arial" w:hAnsi="Arial" w:cs="Arial"/>
          <w:sz w:val="22"/>
          <w:szCs w:val="22"/>
        </w:rPr>
        <w:t xml:space="preserve"> to reach a diagnosis.</w:t>
      </w:r>
    </w:p>
    <w:p w14:paraId="74F988A5" w14:textId="77777777" w:rsidR="00AB3437" w:rsidRPr="002D75A9" w:rsidRDefault="00AB3437" w:rsidP="00B50FB2">
      <w:pPr>
        <w:spacing w:line="360" w:lineRule="auto"/>
        <w:rPr>
          <w:rFonts w:ascii="Arial" w:hAnsi="Arial" w:cs="Arial"/>
          <w:sz w:val="22"/>
          <w:szCs w:val="22"/>
        </w:rPr>
      </w:pPr>
    </w:p>
    <w:p w14:paraId="150B7D2B" w14:textId="303178F1" w:rsidR="00AB3437" w:rsidRPr="00B50FB2" w:rsidRDefault="00AB3437" w:rsidP="00B50FB2">
      <w:pPr>
        <w:spacing w:line="360" w:lineRule="auto"/>
        <w:rPr>
          <w:rFonts w:ascii="Arial" w:hAnsi="Arial" w:cs="Arial"/>
          <w:b/>
          <w:bCs/>
          <w:sz w:val="22"/>
          <w:szCs w:val="22"/>
        </w:rPr>
      </w:pPr>
      <w:r w:rsidRPr="00B50FB2">
        <w:rPr>
          <w:rFonts w:ascii="Arial" w:hAnsi="Arial" w:cs="Arial"/>
          <w:b/>
          <w:bCs/>
          <w:sz w:val="22"/>
          <w:szCs w:val="22"/>
        </w:rPr>
        <w:t>Critical Issues in Diagnosis</w:t>
      </w:r>
    </w:p>
    <w:p w14:paraId="02298645" w14:textId="52B2EA8F" w:rsidR="00AB3437" w:rsidRPr="002D75A9" w:rsidRDefault="00AB3437" w:rsidP="00B50FB2">
      <w:pPr>
        <w:spacing w:line="360" w:lineRule="auto"/>
        <w:rPr>
          <w:rFonts w:ascii="Arial" w:hAnsi="Arial" w:cs="Arial"/>
          <w:sz w:val="22"/>
          <w:szCs w:val="22"/>
        </w:rPr>
      </w:pPr>
      <w:r w:rsidRPr="002D75A9">
        <w:rPr>
          <w:rFonts w:ascii="Arial" w:hAnsi="Arial" w:cs="Arial"/>
          <w:sz w:val="22"/>
          <w:szCs w:val="22"/>
        </w:rPr>
        <w:t xml:space="preserve">Even with its advances, the diagnostic process still has limitations. Subjectivity is a major issue due to clinicians interpreting behaviours differently which can ultimately result in an inconsistent diagnosis </w:t>
      </w:r>
      <w:r w:rsidR="002503BE" w:rsidRPr="002D75A9">
        <w:rPr>
          <w:rFonts w:ascii="Arial" w:hAnsi="Arial" w:cs="Arial"/>
          <w:sz w:val="22"/>
          <w:szCs w:val="22"/>
        </w:rPr>
        <w:t>(Russell</w:t>
      </w:r>
      <w:r w:rsidRPr="002D75A9">
        <w:rPr>
          <w:rFonts w:ascii="Arial" w:hAnsi="Arial" w:cs="Arial"/>
          <w:sz w:val="22"/>
          <w:szCs w:val="22"/>
        </w:rPr>
        <w:t xml:space="preserve"> et al.</w:t>
      </w:r>
      <w:r w:rsidR="00916574">
        <w:rPr>
          <w:rFonts w:ascii="Arial" w:hAnsi="Arial" w:cs="Arial"/>
          <w:sz w:val="22"/>
          <w:szCs w:val="22"/>
        </w:rPr>
        <w:t xml:space="preserve"> </w:t>
      </w:r>
      <w:r w:rsidRPr="002D75A9">
        <w:rPr>
          <w:rFonts w:ascii="Arial" w:hAnsi="Arial" w:cs="Arial"/>
          <w:sz w:val="22"/>
          <w:szCs w:val="22"/>
        </w:rPr>
        <w:t xml:space="preserve">,2019). Underdiagnosis is also a concern, particularly within females. Research suggests that women and girls will often present differently and may mask their symptoms resulting in being diagnosed </w:t>
      </w:r>
      <w:proofErr w:type="gramStart"/>
      <w:r w:rsidRPr="002D75A9">
        <w:rPr>
          <w:rFonts w:ascii="Arial" w:hAnsi="Arial" w:cs="Arial"/>
          <w:sz w:val="22"/>
          <w:szCs w:val="22"/>
        </w:rPr>
        <w:t>later on</w:t>
      </w:r>
      <w:proofErr w:type="gramEnd"/>
      <w:r w:rsidRPr="002D75A9">
        <w:rPr>
          <w:rFonts w:ascii="Arial" w:hAnsi="Arial" w:cs="Arial"/>
          <w:sz w:val="22"/>
          <w:szCs w:val="22"/>
        </w:rPr>
        <w:t xml:space="preserve"> in life or not at all </w:t>
      </w:r>
      <w:r w:rsidR="002503BE" w:rsidRPr="002D75A9">
        <w:rPr>
          <w:rFonts w:ascii="Arial" w:hAnsi="Arial" w:cs="Arial"/>
          <w:sz w:val="22"/>
          <w:szCs w:val="22"/>
        </w:rPr>
        <w:t>(Hull</w:t>
      </w:r>
      <w:r w:rsidRPr="002D75A9">
        <w:rPr>
          <w:rFonts w:ascii="Arial" w:hAnsi="Arial" w:cs="Arial"/>
          <w:sz w:val="22"/>
          <w:szCs w:val="22"/>
        </w:rPr>
        <w:t xml:space="preserve"> et al., 2020). Some researchers argue that increased awareness has resulted in overdiagnosis particularly within individual</w:t>
      </w:r>
      <w:r w:rsidR="003667B7">
        <w:rPr>
          <w:rFonts w:ascii="Arial" w:hAnsi="Arial" w:cs="Arial"/>
          <w:sz w:val="22"/>
          <w:szCs w:val="22"/>
        </w:rPr>
        <w:t>s</w:t>
      </w:r>
      <w:r w:rsidRPr="002D75A9">
        <w:rPr>
          <w:rFonts w:ascii="Arial" w:hAnsi="Arial" w:cs="Arial"/>
          <w:sz w:val="22"/>
          <w:szCs w:val="22"/>
        </w:rPr>
        <w:t xml:space="preserve"> with milder traits (Russell et al., 2019). This raises the question of where the boundary lies between normal variation and disorder. </w:t>
      </w:r>
    </w:p>
    <w:p w14:paraId="4337E87E" w14:textId="28696C53" w:rsidR="00AB3437" w:rsidRPr="00B50FB2" w:rsidRDefault="00AB3437" w:rsidP="00B50FB2">
      <w:pPr>
        <w:spacing w:line="360" w:lineRule="auto"/>
        <w:rPr>
          <w:rFonts w:ascii="Arial" w:hAnsi="Arial" w:cs="Arial"/>
          <w:b/>
          <w:bCs/>
          <w:sz w:val="22"/>
          <w:szCs w:val="22"/>
        </w:rPr>
      </w:pPr>
      <w:r w:rsidRPr="00B50FB2">
        <w:rPr>
          <w:rFonts w:ascii="Arial" w:hAnsi="Arial" w:cs="Arial"/>
          <w:b/>
          <w:bCs/>
          <w:sz w:val="22"/>
          <w:szCs w:val="22"/>
        </w:rPr>
        <w:t xml:space="preserve">Treatment and </w:t>
      </w:r>
      <w:r w:rsidR="002503BE" w:rsidRPr="00B50FB2">
        <w:rPr>
          <w:rFonts w:ascii="Arial" w:hAnsi="Arial" w:cs="Arial"/>
          <w:b/>
          <w:bCs/>
          <w:sz w:val="22"/>
          <w:szCs w:val="22"/>
        </w:rPr>
        <w:t>Rehabilitation</w:t>
      </w:r>
    </w:p>
    <w:p w14:paraId="75F5521F" w14:textId="582039D3" w:rsidR="00AB3437" w:rsidRPr="00B50FB2" w:rsidRDefault="00AB3437" w:rsidP="00B50FB2">
      <w:pPr>
        <w:spacing w:line="360" w:lineRule="auto"/>
        <w:rPr>
          <w:rFonts w:ascii="Arial" w:hAnsi="Arial" w:cs="Arial"/>
          <w:b/>
          <w:bCs/>
          <w:sz w:val="22"/>
          <w:szCs w:val="22"/>
        </w:rPr>
      </w:pPr>
      <w:r w:rsidRPr="00B50FB2">
        <w:rPr>
          <w:rFonts w:ascii="Arial" w:hAnsi="Arial" w:cs="Arial"/>
          <w:b/>
          <w:bCs/>
          <w:sz w:val="22"/>
          <w:szCs w:val="22"/>
        </w:rPr>
        <w:t>Treatment Approaches</w:t>
      </w:r>
    </w:p>
    <w:p w14:paraId="5A25DEF6" w14:textId="64872B12" w:rsidR="00247D10" w:rsidRPr="002D75A9" w:rsidRDefault="00AB3437" w:rsidP="00B50FB2">
      <w:pPr>
        <w:spacing w:line="360" w:lineRule="auto"/>
        <w:rPr>
          <w:rFonts w:ascii="Arial" w:hAnsi="Arial" w:cs="Arial"/>
          <w:sz w:val="22"/>
          <w:szCs w:val="22"/>
        </w:rPr>
      </w:pPr>
      <w:r w:rsidRPr="002D75A9">
        <w:rPr>
          <w:rFonts w:ascii="Arial" w:hAnsi="Arial" w:cs="Arial"/>
          <w:sz w:val="22"/>
          <w:szCs w:val="22"/>
        </w:rPr>
        <w:t xml:space="preserve">As there is no cure for ASD, treatment needs to </w:t>
      </w:r>
      <w:r w:rsidR="002503BE" w:rsidRPr="002D75A9">
        <w:rPr>
          <w:rFonts w:ascii="Arial" w:hAnsi="Arial" w:cs="Arial"/>
          <w:sz w:val="22"/>
          <w:szCs w:val="22"/>
        </w:rPr>
        <w:t>focus</w:t>
      </w:r>
      <w:r w:rsidRPr="002D75A9">
        <w:rPr>
          <w:rFonts w:ascii="Arial" w:hAnsi="Arial" w:cs="Arial"/>
          <w:sz w:val="22"/>
          <w:szCs w:val="22"/>
        </w:rPr>
        <w:t xml:space="preserve"> on providing support and improving quality of life. Common approaches consist of behavioural therapies, speech and language therapy and occupational therapy </w:t>
      </w:r>
      <w:r w:rsidR="002503BE" w:rsidRPr="002D75A9">
        <w:rPr>
          <w:rFonts w:ascii="Arial" w:hAnsi="Arial" w:cs="Arial"/>
          <w:sz w:val="22"/>
          <w:szCs w:val="22"/>
        </w:rPr>
        <w:t>(Rogers</w:t>
      </w:r>
      <w:r w:rsidRPr="002D75A9">
        <w:rPr>
          <w:rFonts w:ascii="Arial" w:hAnsi="Arial" w:cs="Arial"/>
          <w:sz w:val="22"/>
          <w:szCs w:val="22"/>
        </w:rPr>
        <w:t xml:space="preserve"> and Vismara, 2014). One of the most popular and widely used intervention methods is Applied Behaviour Analysis (ABA</w:t>
      </w:r>
      <w:r w:rsidR="002503BE" w:rsidRPr="002D75A9">
        <w:rPr>
          <w:rFonts w:ascii="Arial" w:hAnsi="Arial" w:cs="Arial"/>
          <w:sz w:val="22"/>
          <w:szCs w:val="22"/>
        </w:rPr>
        <w:t>). This</w:t>
      </w:r>
      <w:r w:rsidRPr="002D75A9">
        <w:rPr>
          <w:rFonts w:ascii="Arial" w:hAnsi="Arial" w:cs="Arial"/>
          <w:sz w:val="22"/>
          <w:szCs w:val="22"/>
        </w:rPr>
        <w:t xml:space="preserve"> focuses on reinforcing positive behaviours and limiting problematic behaviours. Although some studies show it can improve communication skills it has also been </w:t>
      </w:r>
      <w:r w:rsidR="00247D10" w:rsidRPr="002D75A9">
        <w:rPr>
          <w:rFonts w:ascii="Arial" w:hAnsi="Arial" w:cs="Arial"/>
          <w:sz w:val="22"/>
          <w:szCs w:val="22"/>
        </w:rPr>
        <w:t xml:space="preserve">criticised for encouraging individuals to conform to social norms instead of accepting neurodiversity </w:t>
      </w:r>
      <w:r w:rsidR="002503BE" w:rsidRPr="002D75A9">
        <w:rPr>
          <w:rFonts w:ascii="Arial" w:hAnsi="Arial" w:cs="Arial"/>
          <w:sz w:val="22"/>
          <w:szCs w:val="22"/>
        </w:rPr>
        <w:t>(Pellicano</w:t>
      </w:r>
      <w:r w:rsidR="00247D10" w:rsidRPr="002D75A9">
        <w:rPr>
          <w:rFonts w:ascii="Arial" w:hAnsi="Arial" w:cs="Arial"/>
          <w:sz w:val="22"/>
          <w:szCs w:val="22"/>
        </w:rPr>
        <w:t xml:space="preserve"> and Den Ho</w:t>
      </w:r>
      <w:r w:rsidR="00E90672">
        <w:rPr>
          <w:rFonts w:ascii="Arial" w:hAnsi="Arial" w:cs="Arial"/>
          <w:sz w:val="22"/>
          <w:szCs w:val="22"/>
        </w:rPr>
        <w:t>u</w:t>
      </w:r>
      <w:r w:rsidR="00247D10" w:rsidRPr="002D75A9">
        <w:rPr>
          <w:rFonts w:ascii="Arial" w:hAnsi="Arial" w:cs="Arial"/>
          <w:sz w:val="22"/>
          <w:szCs w:val="22"/>
        </w:rPr>
        <w:t>ting, 2022).</w:t>
      </w:r>
      <w:r w:rsidR="006C6D81">
        <w:rPr>
          <w:rFonts w:ascii="Arial" w:hAnsi="Arial" w:cs="Arial"/>
          <w:sz w:val="22"/>
          <w:szCs w:val="22"/>
        </w:rPr>
        <w:t xml:space="preserve"> </w:t>
      </w:r>
      <w:r w:rsidR="00247D10" w:rsidRPr="002D75A9">
        <w:rPr>
          <w:rFonts w:ascii="Arial" w:hAnsi="Arial" w:cs="Arial"/>
          <w:sz w:val="22"/>
          <w:szCs w:val="22"/>
        </w:rPr>
        <w:t>Autism cannot be treated itself however using medication can manage co-</w:t>
      </w:r>
      <w:r w:rsidR="002503BE" w:rsidRPr="002D75A9">
        <w:rPr>
          <w:rFonts w:ascii="Arial" w:hAnsi="Arial" w:cs="Arial"/>
          <w:sz w:val="22"/>
          <w:szCs w:val="22"/>
        </w:rPr>
        <w:t>occurring</w:t>
      </w:r>
      <w:r w:rsidR="00247D10" w:rsidRPr="002D75A9">
        <w:rPr>
          <w:rFonts w:ascii="Arial" w:hAnsi="Arial" w:cs="Arial"/>
          <w:sz w:val="22"/>
          <w:szCs w:val="22"/>
        </w:rPr>
        <w:t xml:space="preserve"> conditions such as anxiety o</w:t>
      </w:r>
      <w:r w:rsidR="006C6D81">
        <w:rPr>
          <w:rFonts w:ascii="Arial" w:hAnsi="Arial" w:cs="Arial"/>
          <w:sz w:val="22"/>
          <w:szCs w:val="22"/>
        </w:rPr>
        <w:t>r</w:t>
      </w:r>
      <w:r w:rsidR="00247D10" w:rsidRPr="002D75A9">
        <w:rPr>
          <w:rFonts w:ascii="Arial" w:hAnsi="Arial" w:cs="Arial"/>
          <w:sz w:val="22"/>
          <w:szCs w:val="22"/>
        </w:rPr>
        <w:t xml:space="preserve"> ADHD </w:t>
      </w:r>
      <w:r w:rsidR="002503BE" w:rsidRPr="002D75A9">
        <w:rPr>
          <w:rFonts w:ascii="Arial" w:hAnsi="Arial" w:cs="Arial"/>
          <w:sz w:val="22"/>
          <w:szCs w:val="22"/>
        </w:rPr>
        <w:t>(NICE</w:t>
      </w:r>
      <w:r w:rsidR="00247D10" w:rsidRPr="002D75A9">
        <w:rPr>
          <w:rFonts w:ascii="Arial" w:hAnsi="Arial" w:cs="Arial"/>
          <w:sz w:val="22"/>
          <w:szCs w:val="22"/>
        </w:rPr>
        <w:t>,</w:t>
      </w:r>
      <w:r w:rsidR="00880563">
        <w:rPr>
          <w:rFonts w:ascii="Arial" w:hAnsi="Arial" w:cs="Arial"/>
          <w:sz w:val="22"/>
          <w:szCs w:val="22"/>
        </w:rPr>
        <w:t xml:space="preserve"> </w:t>
      </w:r>
      <w:r w:rsidR="00247D10" w:rsidRPr="002D75A9">
        <w:rPr>
          <w:rFonts w:ascii="Arial" w:hAnsi="Arial" w:cs="Arial"/>
          <w:sz w:val="22"/>
          <w:szCs w:val="22"/>
        </w:rPr>
        <w:t>2021).</w:t>
      </w:r>
    </w:p>
    <w:p w14:paraId="026DDE2E" w14:textId="2F6630D5" w:rsidR="00247D10" w:rsidRPr="00B50FB2" w:rsidRDefault="00247D10" w:rsidP="00B50FB2">
      <w:pPr>
        <w:spacing w:line="360" w:lineRule="auto"/>
        <w:rPr>
          <w:rFonts w:ascii="Arial" w:hAnsi="Arial" w:cs="Arial"/>
          <w:b/>
          <w:bCs/>
          <w:sz w:val="22"/>
          <w:szCs w:val="22"/>
        </w:rPr>
      </w:pPr>
      <w:r w:rsidRPr="00B50FB2">
        <w:rPr>
          <w:rFonts w:ascii="Arial" w:hAnsi="Arial" w:cs="Arial"/>
          <w:b/>
          <w:bCs/>
          <w:sz w:val="22"/>
          <w:szCs w:val="22"/>
        </w:rPr>
        <w:t xml:space="preserve">Rehabilitation and </w:t>
      </w:r>
      <w:r w:rsidR="002503BE" w:rsidRPr="00B50FB2">
        <w:rPr>
          <w:rFonts w:ascii="Arial" w:hAnsi="Arial" w:cs="Arial"/>
          <w:b/>
          <w:bCs/>
          <w:sz w:val="22"/>
          <w:szCs w:val="22"/>
        </w:rPr>
        <w:t>Long-Term</w:t>
      </w:r>
      <w:r w:rsidRPr="00B50FB2">
        <w:rPr>
          <w:rFonts w:ascii="Arial" w:hAnsi="Arial" w:cs="Arial"/>
          <w:b/>
          <w:bCs/>
          <w:sz w:val="22"/>
          <w:szCs w:val="22"/>
        </w:rPr>
        <w:t xml:space="preserve"> Support</w:t>
      </w:r>
    </w:p>
    <w:p w14:paraId="5F3BD738" w14:textId="7E6C2CD3" w:rsidR="00247D10" w:rsidRPr="002D75A9" w:rsidRDefault="00247D10" w:rsidP="00B50FB2">
      <w:pPr>
        <w:spacing w:line="360" w:lineRule="auto"/>
        <w:rPr>
          <w:rFonts w:ascii="Arial" w:hAnsi="Arial" w:cs="Arial"/>
          <w:sz w:val="22"/>
          <w:szCs w:val="22"/>
        </w:rPr>
      </w:pPr>
      <w:r w:rsidRPr="002D75A9">
        <w:rPr>
          <w:rFonts w:ascii="Arial" w:hAnsi="Arial" w:cs="Arial"/>
          <w:sz w:val="22"/>
          <w:szCs w:val="22"/>
        </w:rPr>
        <w:t>Rehabilitation concentrates on helping individuals develop their confidence and independence to be able to participate in society.  This consists of education support, social skills training and employment programmes (</w:t>
      </w:r>
      <w:proofErr w:type="spellStart"/>
      <w:r w:rsidRPr="002D75A9">
        <w:rPr>
          <w:rFonts w:ascii="Arial" w:hAnsi="Arial" w:cs="Arial"/>
          <w:sz w:val="22"/>
          <w:szCs w:val="22"/>
        </w:rPr>
        <w:t>Zwaigenbaum</w:t>
      </w:r>
      <w:proofErr w:type="spellEnd"/>
      <w:r w:rsidRPr="002D75A9">
        <w:rPr>
          <w:rFonts w:ascii="Arial" w:hAnsi="Arial" w:cs="Arial"/>
          <w:sz w:val="22"/>
          <w:szCs w:val="22"/>
        </w:rPr>
        <w:t xml:space="preserve"> et al., 2015). Early intervention is very important as it can improve long term outcomes, however, unfortunately, access to these services can vary greatly due to location and resources.</w:t>
      </w:r>
    </w:p>
    <w:p w14:paraId="51812A4D" w14:textId="13190B61" w:rsidR="00247D10" w:rsidRPr="00B50FB2" w:rsidRDefault="00247D10" w:rsidP="00B50FB2">
      <w:pPr>
        <w:spacing w:line="360" w:lineRule="auto"/>
        <w:rPr>
          <w:rFonts w:ascii="Arial" w:hAnsi="Arial" w:cs="Arial"/>
          <w:b/>
          <w:bCs/>
          <w:sz w:val="22"/>
          <w:szCs w:val="22"/>
        </w:rPr>
      </w:pPr>
      <w:r w:rsidRPr="00B50FB2">
        <w:rPr>
          <w:rFonts w:ascii="Arial" w:hAnsi="Arial" w:cs="Arial"/>
          <w:b/>
          <w:bCs/>
          <w:sz w:val="22"/>
          <w:szCs w:val="22"/>
        </w:rPr>
        <w:t>Evaluation of Effectiveness</w:t>
      </w:r>
    </w:p>
    <w:p w14:paraId="30954374" w14:textId="4EACB19D" w:rsidR="00247D10" w:rsidRPr="002D75A9" w:rsidRDefault="00247D10" w:rsidP="00B50FB2">
      <w:pPr>
        <w:spacing w:line="360" w:lineRule="auto"/>
        <w:rPr>
          <w:rFonts w:ascii="Arial" w:hAnsi="Arial" w:cs="Arial"/>
          <w:sz w:val="22"/>
          <w:szCs w:val="22"/>
        </w:rPr>
      </w:pPr>
      <w:r w:rsidRPr="002D75A9">
        <w:rPr>
          <w:rFonts w:ascii="Arial" w:hAnsi="Arial" w:cs="Arial"/>
          <w:sz w:val="22"/>
          <w:szCs w:val="22"/>
        </w:rPr>
        <w:t xml:space="preserve">Whilst many interventions can be helpful their effectiveness may not be consistent for every individual. Outcomes rely on factors such as individual needs, timing of intervention and </w:t>
      </w:r>
      <w:r w:rsidRPr="002D75A9">
        <w:rPr>
          <w:rFonts w:ascii="Arial" w:hAnsi="Arial" w:cs="Arial"/>
          <w:sz w:val="22"/>
          <w:szCs w:val="22"/>
        </w:rPr>
        <w:lastRenderedPageBreak/>
        <w:t xml:space="preserve">quality of support provided </w:t>
      </w:r>
      <w:r w:rsidR="002503BE" w:rsidRPr="002D75A9">
        <w:rPr>
          <w:rFonts w:ascii="Arial" w:hAnsi="Arial" w:cs="Arial"/>
          <w:sz w:val="22"/>
          <w:szCs w:val="22"/>
        </w:rPr>
        <w:t>(Rogers</w:t>
      </w:r>
      <w:r w:rsidRPr="002D75A9">
        <w:rPr>
          <w:rFonts w:ascii="Arial" w:hAnsi="Arial" w:cs="Arial"/>
          <w:sz w:val="22"/>
          <w:szCs w:val="22"/>
        </w:rPr>
        <w:t xml:space="preserve"> and Vismara, 2014). One limitation is </w:t>
      </w:r>
      <w:r w:rsidR="00273B16" w:rsidRPr="002D75A9">
        <w:rPr>
          <w:rFonts w:ascii="Arial" w:hAnsi="Arial" w:cs="Arial"/>
          <w:sz w:val="22"/>
          <w:szCs w:val="22"/>
        </w:rPr>
        <w:t xml:space="preserve">that many treatments concentrate </w:t>
      </w:r>
      <w:r w:rsidR="002503BE" w:rsidRPr="002D75A9">
        <w:rPr>
          <w:rFonts w:ascii="Arial" w:hAnsi="Arial" w:cs="Arial"/>
          <w:sz w:val="22"/>
          <w:szCs w:val="22"/>
        </w:rPr>
        <w:t>solely</w:t>
      </w:r>
      <w:r w:rsidR="00273B16" w:rsidRPr="002D75A9">
        <w:rPr>
          <w:rFonts w:ascii="Arial" w:hAnsi="Arial" w:cs="Arial"/>
          <w:sz w:val="22"/>
          <w:szCs w:val="22"/>
        </w:rPr>
        <w:t xml:space="preserve"> on reducing autistic behaviours rather than improving well-being. This causes criticism around interventions and questions whether they are too deficit-focused and do not consider the individuals </w:t>
      </w:r>
      <w:r w:rsidR="002503BE" w:rsidRPr="002D75A9">
        <w:rPr>
          <w:rFonts w:ascii="Arial" w:hAnsi="Arial" w:cs="Arial"/>
          <w:sz w:val="22"/>
          <w:szCs w:val="22"/>
        </w:rPr>
        <w:t xml:space="preserve">perspective </w:t>
      </w:r>
      <w:r w:rsidR="00EC0EFA">
        <w:rPr>
          <w:rFonts w:ascii="Arial" w:hAnsi="Arial" w:cs="Arial"/>
          <w:sz w:val="22"/>
          <w:szCs w:val="22"/>
        </w:rPr>
        <w:t>(</w:t>
      </w:r>
      <w:r w:rsidR="002503BE" w:rsidRPr="002D75A9">
        <w:rPr>
          <w:rFonts w:ascii="Arial" w:hAnsi="Arial" w:cs="Arial"/>
          <w:sz w:val="22"/>
          <w:szCs w:val="22"/>
        </w:rPr>
        <w:t>Milton</w:t>
      </w:r>
      <w:r w:rsidR="00EC0EFA">
        <w:rPr>
          <w:rFonts w:ascii="Arial" w:hAnsi="Arial" w:cs="Arial"/>
          <w:sz w:val="22"/>
          <w:szCs w:val="22"/>
        </w:rPr>
        <w:t xml:space="preserve">, </w:t>
      </w:r>
      <w:r w:rsidR="00DC1173">
        <w:rPr>
          <w:rFonts w:ascii="Arial" w:hAnsi="Arial" w:cs="Arial"/>
          <w:sz w:val="22"/>
          <w:szCs w:val="22"/>
        </w:rPr>
        <w:t>2012)</w:t>
      </w:r>
      <w:r w:rsidR="00273B16" w:rsidRPr="002D75A9">
        <w:rPr>
          <w:rFonts w:ascii="Arial" w:hAnsi="Arial" w:cs="Arial"/>
          <w:sz w:val="22"/>
          <w:szCs w:val="22"/>
        </w:rPr>
        <w:t>.</w:t>
      </w:r>
    </w:p>
    <w:p w14:paraId="2C1BA3CE" w14:textId="5EA19F9A" w:rsidR="00273B16" w:rsidRPr="00B50FB2" w:rsidRDefault="00273B16" w:rsidP="00B50FB2">
      <w:pPr>
        <w:spacing w:line="360" w:lineRule="auto"/>
        <w:rPr>
          <w:rFonts w:ascii="Arial" w:hAnsi="Arial" w:cs="Arial"/>
          <w:b/>
          <w:bCs/>
          <w:sz w:val="22"/>
          <w:szCs w:val="22"/>
        </w:rPr>
      </w:pPr>
      <w:r w:rsidRPr="00B50FB2">
        <w:rPr>
          <w:rFonts w:ascii="Arial" w:hAnsi="Arial" w:cs="Arial"/>
          <w:b/>
          <w:bCs/>
          <w:sz w:val="22"/>
          <w:szCs w:val="22"/>
        </w:rPr>
        <w:t xml:space="preserve">Current Debates and </w:t>
      </w:r>
      <w:r w:rsidR="002503BE" w:rsidRPr="00B50FB2">
        <w:rPr>
          <w:rFonts w:ascii="Arial" w:hAnsi="Arial" w:cs="Arial"/>
          <w:b/>
          <w:bCs/>
          <w:sz w:val="22"/>
          <w:szCs w:val="22"/>
        </w:rPr>
        <w:t>Emerging</w:t>
      </w:r>
      <w:r w:rsidRPr="00B50FB2">
        <w:rPr>
          <w:rFonts w:ascii="Arial" w:hAnsi="Arial" w:cs="Arial"/>
          <w:b/>
          <w:bCs/>
          <w:sz w:val="22"/>
          <w:szCs w:val="22"/>
        </w:rPr>
        <w:t xml:space="preserve"> Issues</w:t>
      </w:r>
    </w:p>
    <w:p w14:paraId="792E28F2" w14:textId="09B7808F" w:rsidR="00273B16" w:rsidRPr="00B50FB2" w:rsidRDefault="00273B16" w:rsidP="00B50FB2">
      <w:pPr>
        <w:spacing w:line="360" w:lineRule="auto"/>
        <w:rPr>
          <w:rFonts w:ascii="Arial" w:hAnsi="Arial" w:cs="Arial"/>
          <w:b/>
          <w:bCs/>
          <w:sz w:val="22"/>
          <w:szCs w:val="22"/>
        </w:rPr>
      </w:pPr>
      <w:r w:rsidRPr="00B50FB2">
        <w:rPr>
          <w:rFonts w:ascii="Arial" w:hAnsi="Arial" w:cs="Arial"/>
          <w:b/>
          <w:bCs/>
          <w:sz w:val="22"/>
          <w:szCs w:val="22"/>
        </w:rPr>
        <w:t>Neurodivergence</w:t>
      </w:r>
    </w:p>
    <w:p w14:paraId="230DB7FC" w14:textId="0215AD88" w:rsidR="00273B16" w:rsidRPr="002D75A9" w:rsidRDefault="00273B16" w:rsidP="00B50FB2">
      <w:pPr>
        <w:spacing w:line="360" w:lineRule="auto"/>
        <w:rPr>
          <w:rFonts w:ascii="Arial" w:hAnsi="Arial" w:cs="Arial"/>
          <w:sz w:val="22"/>
          <w:szCs w:val="22"/>
        </w:rPr>
      </w:pPr>
      <w:r w:rsidRPr="002D75A9">
        <w:rPr>
          <w:rFonts w:ascii="Arial" w:hAnsi="Arial" w:cs="Arial"/>
          <w:sz w:val="22"/>
          <w:szCs w:val="22"/>
        </w:rPr>
        <w:t xml:space="preserve">One of the most important debates surrounding ASD is the concept of neurodivergence. This perspective argues that neurological differences such as autism are natural variations rather than disorders that need to be fixed </w:t>
      </w:r>
      <w:r w:rsidR="002503BE" w:rsidRPr="002D75A9">
        <w:rPr>
          <w:rFonts w:ascii="Arial" w:hAnsi="Arial" w:cs="Arial"/>
          <w:sz w:val="22"/>
          <w:szCs w:val="22"/>
        </w:rPr>
        <w:t>(Chapman</w:t>
      </w:r>
      <w:r w:rsidRPr="002D75A9">
        <w:rPr>
          <w:rFonts w:ascii="Arial" w:hAnsi="Arial" w:cs="Arial"/>
          <w:sz w:val="22"/>
          <w:szCs w:val="22"/>
        </w:rPr>
        <w:t>,</w:t>
      </w:r>
      <w:r w:rsidR="00880563">
        <w:rPr>
          <w:rFonts w:ascii="Arial" w:hAnsi="Arial" w:cs="Arial"/>
          <w:sz w:val="22"/>
          <w:szCs w:val="22"/>
        </w:rPr>
        <w:t xml:space="preserve"> </w:t>
      </w:r>
      <w:r w:rsidRPr="002D75A9">
        <w:rPr>
          <w:rFonts w:ascii="Arial" w:hAnsi="Arial" w:cs="Arial"/>
          <w:sz w:val="22"/>
          <w:szCs w:val="22"/>
        </w:rPr>
        <w:t xml:space="preserve">2021). This puts the traditional medical model into question and instead aligns with the social model of disability which suggest that difficulties stem from societal barriers rather than the individual. </w:t>
      </w:r>
    </w:p>
    <w:p w14:paraId="25D9F3BE" w14:textId="362B0167" w:rsidR="00273B16" w:rsidRPr="00B50FB2" w:rsidRDefault="00273B16" w:rsidP="00B50FB2">
      <w:pPr>
        <w:spacing w:line="360" w:lineRule="auto"/>
        <w:rPr>
          <w:rFonts w:ascii="Arial" w:hAnsi="Arial" w:cs="Arial"/>
          <w:b/>
          <w:bCs/>
          <w:sz w:val="22"/>
          <w:szCs w:val="22"/>
        </w:rPr>
      </w:pPr>
      <w:r w:rsidRPr="00B50FB2">
        <w:rPr>
          <w:rFonts w:ascii="Arial" w:hAnsi="Arial" w:cs="Arial"/>
          <w:b/>
          <w:bCs/>
          <w:sz w:val="22"/>
          <w:szCs w:val="22"/>
        </w:rPr>
        <w:t>Diagnostic Controversies</w:t>
      </w:r>
    </w:p>
    <w:p w14:paraId="55C0EF21" w14:textId="3BEE891E" w:rsidR="006E7967" w:rsidRPr="002D75A9" w:rsidRDefault="006E7967" w:rsidP="00B50FB2">
      <w:pPr>
        <w:spacing w:line="360" w:lineRule="auto"/>
        <w:rPr>
          <w:rFonts w:ascii="Arial" w:hAnsi="Arial" w:cs="Arial"/>
          <w:sz w:val="22"/>
          <w:szCs w:val="22"/>
        </w:rPr>
      </w:pPr>
      <w:r w:rsidRPr="002D75A9">
        <w:rPr>
          <w:rFonts w:ascii="Arial" w:hAnsi="Arial" w:cs="Arial"/>
          <w:sz w:val="22"/>
          <w:szCs w:val="22"/>
        </w:rPr>
        <w:t xml:space="preserve">Diagnosis is also influenced by gender and culture. Females often go underdiagnosed due to differences in how </w:t>
      </w:r>
      <w:r w:rsidR="002503BE" w:rsidRPr="002D75A9">
        <w:rPr>
          <w:rFonts w:ascii="Arial" w:hAnsi="Arial" w:cs="Arial"/>
          <w:sz w:val="22"/>
          <w:szCs w:val="22"/>
        </w:rPr>
        <w:t xml:space="preserve">their </w:t>
      </w:r>
      <w:r w:rsidRPr="002D75A9">
        <w:rPr>
          <w:rFonts w:ascii="Arial" w:hAnsi="Arial" w:cs="Arial"/>
          <w:sz w:val="22"/>
          <w:szCs w:val="22"/>
        </w:rPr>
        <w:t xml:space="preserve">symptoms present, this is due to a display of fewer overt </w:t>
      </w:r>
      <w:r w:rsidR="002503BE" w:rsidRPr="002D75A9">
        <w:rPr>
          <w:rFonts w:ascii="Arial" w:hAnsi="Arial" w:cs="Arial"/>
          <w:sz w:val="22"/>
          <w:szCs w:val="22"/>
        </w:rPr>
        <w:t>behavioural</w:t>
      </w:r>
      <w:r w:rsidRPr="002D75A9">
        <w:rPr>
          <w:rFonts w:ascii="Arial" w:hAnsi="Arial" w:cs="Arial"/>
          <w:sz w:val="22"/>
          <w:szCs w:val="22"/>
        </w:rPr>
        <w:t xml:space="preserve"> </w:t>
      </w:r>
      <w:r w:rsidR="002503BE" w:rsidRPr="002D75A9">
        <w:rPr>
          <w:rFonts w:ascii="Arial" w:hAnsi="Arial" w:cs="Arial"/>
          <w:sz w:val="22"/>
          <w:szCs w:val="22"/>
        </w:rPr>
        <w:t>difficulties</w:t>
      </w:r>
      <w:r w:rsidRPr="002D75A9">
        <w:rPr>
          <w:rFonts w:ascii="Arial" w:hAnsi="Arial" w:cs="Arial"/>
          <w:sz w:val="22"/>
          <w:szCs w:val="22"/>
        </w:rPr>
        <w:t xml:space="preserve"> and a higher risk of them engaging in masking or </w:t>
      </w:r>
      <w:r w:rsidR="002503BE" w:rsidRPr="002D75A9">
        <w:rPr>
          <w:rFonts w:ascii="Arial" w:hAnsi="Arial" w:cs="Arial"/>
          <w:sz w:val="22"/>
          <w:szCs w:val="22"/>
        </w:rPr>
        <w:t>camouflaging</w:t>
      </w:r>
      <w:r w:rsidRPr="002D75A9">
        <w:rPr>
          <w:rFonts w:ascii="Arial" w:hAnsi="Arial" w:cs="Arial"/>
          <w:sz w:val="22"/>
          <w:szCs w:val="22"/>
        </w:rPr>
        <w:t xml:space="preserve"> behaviours </w:t>
      </w:r>
      <w:r w:rsidR="002503BE" w:rsidRPr="002D75A9">
        <w:rPr>
          <w:rFonts w:ascii="Arial" w:hAnsi="Arial" w:cs="Arial"/>
          <w:sz w:val="22"/>
          <w:szCs w:val="22"/>
        </w:rPr>
        <w:t>(Hull</w:t>
      </w:r>
      <w:r w:rsidRPr="002D75A9">
        <w:rPr>
          <w:rFonts w:ascii="Arial" w:hAnsi="Arial" w:cs="Arial"/>
          <w:sz w:val="22"/>
          <w:szCs w:val="22"/>
        </w:rPr>
        <w:t xml:space="preserve"> et al.,</w:t>
      </w:r>
      <w:r w:rsidR="00E056D5">
        <w:rPr>
          <w:rFonts w:ascii="Arial" w:hAnsi="Arial" w:cs="Arial"/>
          <w:sz w:val="22"/>
          <w:szCs w:val="22"/>
        </w:rPr>
        <w:t xml:space="preserve"> </w:t>
      </w:r>
      <w:r w:rsidRPr="002D75A9">
        <w:rPr>
          <w:rFonts w:ascii="Arial" w:hAnsi="Arial" w:cs="Arial"/>
          <w:sz w:val="22"/>
          <w:szCs w:val="22"/>
        </w:rPr>
        <w:t xml:space="preserve">2020). </w:t>
      </w:r>
      <w:r w:rsidR="002503BE" w:rsidRPr="002D75A9">
        <w:rPr>
          <w:rFonts w:ascii="Arial" w:hAnsi="Arial" w:cs="Arial"/>
          <w:sz w:val="22"/>
          <w:szCs w:val="22"/>
        </w:rPr>
        <w:t>Consequently,</w:t>
      </w:r>
      <w:r w:rsidRPr="002D75A9">
        <w:rPr>
          <w:rFonts w:ascii="Arial" w:hAnsi="Arial" w:cs="Arial"/>
          <w:sz w:val="22"/>
          <w:szCs w:val="22"/>
        </w:rPr>
        <w:t xml:space="preserve"> this can result in delayed diagnosis which can create barriers in accessing support and a greater risk of co-</w:t>
      </w:r>
      <w:r w:rsidR="002503BE" w:rsidRPr="002D75A9">
        <w:rPr>
          <w:rFonts w:ascii="Arial" w:hAnsi="Arial" w:cs="Arial"/>
          <w:sz w:val="22"/>
          <w:szCs w:val="22"/>
        </w:rPr>
        <w:t>occurring</w:t>
      </w:r>
      <w:r w:rsidRPr="002D75A9">
        <w:rPr>
          <w:rFonts w:ascii="Arial" w:hAnsi="Arial" w:cs="Arial"/>
          <w:sz w:val="22"/>
          <w:szCs w:val="22"/>
        </w:rPr>
        <w:t xml:space="preserve"> mental health difficulties such as anxiety and depression. Cultural differences can also affect how behaviours are </w:t>
      </w:r>
      <w:r w:rsidR="002503BE" w:rsidRPr="002D75A9">
        <w:rPr>
          <w:rFonts w:ascii="Arial" w:hAnsi="Arial" w:cs="Arial"/>
          <w:sz w:val="22"/>
          <w:szCs w:val="22"/>
        </w:rPr>
        <w:t>interpreted</w:t>
      </w:r>
      <w:r w:rsidRPr="002D75A9">
        <w:rPr>
          <w:rFonts w:ascii="Arial" w:hAnsi="Arial" w:cs="Arial"/>
          <w:sz w:val="22"/>
          <w:szCs w:val="22"/>
        </w:rPr>
        <w:t xml:space="preserve">, leading to inequalities in diagnosis and support. Behaviours linked with ASD can be perceived differently across </w:t>
      </w:r>
      <w:r w:rsidR="002503BE" w:rsidRPr="002D75A9">
        <w:rPr>
          <w:rFonts w:ascii="Arial" w:hAnsi="Arial" w:cs="Arial"/>
          <w:sz w:val="22"/>
          <w:szCs w:val="22"/>
        </w:rPr>
        <w:t>cultures</w:t>
      </w:r>
      <w:r w:rsidRPr="002D75A9">
        <w:rPr>
          <w:rFonts w:ascii="Arial" w:hAnsi="Arial" w:cs="Arial"/>
          <w:sz w:val="22"/>
          <w:szCs w:val="22"/>
        </w:rPr>
        <w:t xml:space="preserve">, meaning that some </w:t>
      </w:r>
      <w:r w:rsidR="002503BE" w:rsidRPr="002D75A9">
        <w:rPr>
          <w:rFonts w:ascii="Arial" w:hAnsi="Arial" w:cs="Arial"/>
          <w:sz w:val="22"/>
          <w:szCs w:val="22"/>
        </w:rPr>
        <w:t>individuals</w:t>
      </w:r>
      <w:r w:rsidRPr="002D75A9">
        <w:rPr>
          <w:rFonts w:ascii="Arial" w:hAnsi="Arial" w:cs="Arial"/>
          <w:sz w:val="22"/>
          <w:szCs w:val="22"/>
        </w:rPr>
        <w:t xml:space="preserve"> may not meet diagnostic thresholds despite facing </w:t>
      </w:r>
      <w:r w:rsidR="002503BE" w:rsidRPr="002D75A9">
        <w:rPr>
          <w:rFonts w:ascii="Arial" w:hAnsi="Arial" w:cs="Arial"/>
          <w:sz w:val="22"/>
          <w:szCs w:val="22"/>
        </w:rPr>
        <w:t>significant</w:t>
      </w:r>
      <w:r w:rsidRPr="002D75A9">
        <w:rPr>
          <w:rFonts w:ascii="Arial" w:hAnsi="Arial" w:cs="Arial"/>
          <w:sz w:val="22"/>
          <w:szCs w:val="22"/>
        </w:rPr>
        <w:t xml:space="preserve"> challenges. </w:t>
      </w:r>
      <w:r w:rsidR="002503BE" w:rsidRPr="002D75A9">
        <w:rPr>
          <w:rFonts w:ascii="Arial" w:hAnsi="Arial" w:cs="Arial"/>
          <w:sz w:val="22"/>
          <w:szCs w:val="22"/>
        </w:rPr>
        <w:t>Also,</w:t>
      </w:r>
      <w:r w:rsidRPr="002D75A9">
        <w:rPr>
          <w:rFonts w:ascii="Arial" w:hAnsi="Arial" w:cs="Arial"/>
          <w:sz w:val="22"/>
          <w:szCs w:val="22"/>
        </w:rPr>
        <w:t xml:space="preserve"> a concern is language barriers and a lack of culturally </w:t>
      </w:r>
      <w:r w:rsidR="002503BE" w:rsidRPr="002D75A9">
        <w:rPr>
          <w:rFonts w:ascii="Arial" w:hAnsi="Arial" w:cs="Arial"/>
          <w:sz w:val="22"/>
          <w:szCs w:val="22"/>
        </w:rPr>
        <w:t>appropriate</w:t>
      </w:r>
      <w:r w:rsidRPr="002D75A9">
        <w:rPr>
          <w:rFonts w:ascii="Arial" w:hAnsi="Arial" w:cs="Arial"/>
          <w:sz w:val="22"/>
          <w:szCs w:val="22"/>
        </w:rPr>
        <w:t xml:space="preserve"> assessment tools which can cause complications within the diagnostic process. Also important is that stigma surrounding mental health within certain communities may discourage </w:t>
      </w:r>
      <w:r w:rsidR="002503BE" w:rsidRPr="002D75A9">
        <w:rPr>
          <w:rFonts w:ascii="Arial" w:hAnsi="Arial" w:cs="Arial"/>
          <w:sz w:val="22"/>
          <w:szCs w:val="22"/>
        </w:rPr>
        <w:t>individuals</w:t>
      </w:r>
      <w:r w:rsidRPr="002D75A9">
        <w:rPr>
          <w:rFonts w:ascii="Arial" w:hAnsi="Arial" w:cs="Arial"/>
          <w:sz w:val="22"/>
          <w:szCs w:val="22"/>
        </w:rPr>
        <w:t xml:space="preserve"> or families from seeking the help, assessment and support. Ultimately this can</w:t>
      </w:r>
      <w:r w:rsidR="002503BE" w:rsidRPr="002D75A9">
        <w:rPr>
          <w:rFonts w:ascii="Arial" w:hAnsi="Arial" w:cs="Arial"/>
          <w:sz w:val="22"/>
          <w:szCs w:val="22"/>
        </w:rPr>
        <w:t xml:space="preserve"> result </w:t>
      </w:r>
      <w:r w:rsidRPr="002D75A9">
        <w:rPr>
          <w:rFonts w:ascii="Arial" w:hAnsi="Arial" w:cs="Arial"/>
          <w:sz w:val="22"/>
          <w:szCs w:val="22"/>
        </w:rPr>
        <w:t xml:space="preserve">in unmet needs and limited access to intervention services. There is also evidence to suggest that professionals may hold unconscious biases which can have an influence on referral and diagnostic decisions, particularly </w:t>
      </w:r>
      <w:r w:rsidR="00405B68" w:rsidRPr="002D75A9">
        <w:rPr>
          <w:rFonts w:ascii="Arial" w:hAnsi="Arial" w:cs="Arial"/>
          <w:sz w:val="22"/>
          <w:szCs w:val="22"/>
        </w:rPr>
        <w:t xml:space="preserve">for individuals from minority </w:t>
      </w:r>
      <w:r w:rsidR="002503BE" w:rsidRPr="002D75A9">
        <w:rPr>
          <w:rFonts w:ascii="Arial" w:hAnsi="Arial" w:cs="Arial"/>
          <w:sz w:val="22"/>
          <w:szCs w:val="22"/>
        </w:rPr>
        <w:t>ethnic</w:t>
      </w:r>
      <w:r w:rsidR="00405B68" w:rsidRPr="002D75A9">
        <w:rPr>
          <w:rFonts w:ascii="Arial" w:hAnsi="Arial" w:cs="Arial"/>
          <w:sz w:val="22"/>
          <w:szCs w:val="22"/>
        </w:rPr>
        <w:t xml:space="preserve"> </w:t>
      </w:r>
      <w:r w:rsidR="002503BE" w:rsidRPr="002D75A9">
        <w:rPr>
          <w:rFonts w:ascii="Arial" w:hAnsi="Arial" w:cs="Arial"/>
          <w:sz w:val="22"/>
          <w:szCs w:val="22"/>
        </w:rPr>
        <w:t>backgrounds (</w:t>
      </w:r>
      <w:r w:rsidR="00405B68" w:rsidRPr="002D75A9">
        <w:rPr>
          <w:rFonts w:ascii="Arial" w:hAnsi="Arial" w:cs="Arial"/>
          <w:sz w:val="22"/>
          <w:szCs w:val="22"/>
        </w:rPr>
        <w:t>Russell et al.,</w:t>
      </w:r>
      <w:r w:rsidR="00E056D5">
        <w:rPr>
          <w:rFonts w:ascii="Arial" w:hAnsi="Arial" w:cs="Arial"/>
          <w:sz w:val="22"/>
          <w:szCs w:val="22"/>
        </w:rPr>
        <w:t xml:space="preserve"> </w:t>
      </w:r>
      <w:r w:rsidR="00405B68" w:rsidRPr="002D75A9">
        <w:rPr>
          <w:rFonts w:ascii="Arial" w:hAnsi="Arial" w:cs="Arial"/>
          <w:sz w:val="22"/>
          <w:szCs w:val="22"/>
        </w:rPr>
        <w:t xml:space="preserve">2019). </w:t>
      </w:r>
      <w:r w:rsidR="002503BE" w:rsidRPr="002D75A9">
        <w:rPr>
          <w:rFonts w:ascii="Arial" w:hAnsi="Arial" w:cs="Arial"/>
          <w:sz w:val="22"/>
          <w:szCs w:val="22"/>
        </w:rPr>
        <w:t>Addressing</w:t>
      </w:r>
      <w:r w:rsidR="00405B68" w:rsidRPr="002D75A9">
        <w:rPr>
          <w:rFonts w:ascii="Arial" w:hAnsi="Arial" w:cs="Arial"/>
          <w:sz w:val="22"/>
          <w:szCs w:val="22"/>
        </w:rPr>
        <w:t xml:space="preserve"> these issues requires a more inclusive and culturally informed approach to diagnosis and care. Addressing improving practitioner training, developing more diagnostic </w:t>
      </w:r>
      <w:r w:rsidR="002503BE" w:rsidRPr="002D75A9">
        <w:rPr>
          <w:rFonts w:ascii="Arial" w:hAnsi="Arial" w:cs="Arial"/>
          <w:sz w:val="22"/>
          <w:szCs w:val="22"/>
        </w:rPr>
        <w:t>frameworks</w:t>
      </w:r>
      <w:r w:rsidR="00405B68" w:rsidRPr="002D75A9">
        <w:rPr>
          <w:rFonts w:ascii="Arial" w:hAnsi="Arial" w:cs="Arial"/>
          <w:sz w:val="22"/>
          <w:szCs w:val="22"/>
        </w:rPr>
        <w:t xml:space="preserve"> and ensuring services are accessible and responsive to the needs of different populations is essential. </w:t>
      </w:r>
    </w:p>
    <w:p w14:paraId="45DCEEED" w14:textId="77777777" w:rsidR="0064171C" w:rsidRDefault="0064171C" w:rsidP="00B50FB2">
      <w:pPr>
        <w:spacing w:line="360" w:lineRule="auto"/>
        <w:rPr>
          <w:rFonts w:ascii="Arial" w:hAnsi="Arial" w:cs="Arial"/>
          <w:b/>
          <w:bCs/>
          <w:sz w:val="22"/>
          <w:szCs w:val="22"/>
        </w:rPr>
      </w:pPr>
    </w:p>
    <w:p w14:paraId="3466B136" w14:textId="77777777" w:rsidR="0064171C" w:rsidRDefault="0064171C" w:rsidP="00B50FB2">
      <w:pPr>
        <w:spacing w:line="360" w:lineRule="auto"/>
        <w:rPr>
          <w:rFonts w:ascii="Arial" w:hAnsi="Arial" w:cs="Arial"/>
          <w:b/>
          <w:bCs/>
          <w:sz w:val="22"/>
          <w:szCs w:val="22"/>
        </w:rPr>
      </w:pPr>
    </w:p>
    <w:p w14:paraId="74C7E7C3" w14:textId="47C6E5B2" w:rsidR="00F84EA6" w:rsidRPr="00B50FB2" w:rsidRDefault="00F84EA6" w:rsidP="00B50FB2">
      <w:pPr>
        <w:spacing w:line="360" w:lineRule="auto"/>
        <w:rPr>
          <w:rFonts w:ascii="Arial" w:hAnsi="Arial" w:cs="Arial"/>
          <w:b/>
          <w:bCs/>
          <w:sz w:val="22"/>
          <w:szCs w:val="22"/>
        </w:rPr>
      </w:pPr>
      <w:r w:rsidRPr="00B50FB2">
        <w:rPr>
          <w:rFonts w:ascii="Arial" w:hAnsi="Arial" w:cs="Arial"/>
          <w:b/>
          <w:bCs/>
          <w:sz w:val="22"/>
          <w:szCs w:val="22"/>
        </w:rPr>
        <w:lastRenderedPageBreak/>
        <w:t xml:space="preserve">Ethical Concerns in treatment </w:t>
      </w:r>
    </w:p>
    <w:p w14:paraId="7C3BFCC3" w14:textId="5B3A482D" w:rsidR="00F84EA6" w:rsidRPr="002D75A9" w:rsidRDefault="00F84EA6" w:rsidP="00B50FB2">
      <w:pPr>
        <w:spacing w:line="360" w:lineRule="auto"/>
        <w:rPr>
          <w:rFonts w:ascii="Arial" w:hAnsi="Arial" w:cs="Arial"/>
          <w:sz w:val="22"/>
          <w:szCs w:val="22"/>
        </w:rPr>
      </w:pPr>
      <w:r w:rsidRPr="002D75A9">
        <w:rPr>
          <w:rFonts w:ascii="Arial" w:hAnsi="Arial" w:cs="Arial"/>
          <w:sz w:val="22"/>
          <w:szCs w:val="22"/>
        </w:rPr>
        <w:t>C</w:t>
      </w:r>
      <w:r w:rsidR="00134368" w:rsidRPr="002D75A9">
        <w:rPr>
          <w:rFonts w:ascii="Arial" w:hAnsi="Arial" w:cs="Arial"/>
          <w:sz w:val="22"/>
          <w:szCs w:val="22"/>
        </w:rPr>
        <w:t xml:space="preserve">ertain behaviours, </w:t>
      </w:r>
      <w:r w:rsidR="002503BE" w:rsidRPr="002D75A9">
        <w:rPr>
          <w:rFonts w:ascii="Arial" w:hAnsi="Arial" w:cs="Arial"/>
          <w:sz w:val="22"/>
          <w:szCs w:val="22"/>
        </w:rPr>
        <w:t>particularly</w:t>
      </w:r>
      <w:r w:rsidR="00134368" w:rsidRPr="002D75A9">
        <w:rPr>
          <w:rFonts w:ascii="Arial" w:hAnsi="Arial" w:cs="Arial"/>
          <w:sz w:val="22"/>
          <w:szCs w:val="22"/>
        </w:rPr>
        <w:t xml:space="preserve"> Applied Behavioural Analysis (ABA) have been </w:t>
      </w:r>
      <w:r w:rsidR="002503BE" w:rsidRPr="002D75A9">
        <w:rPr>
          <w:rFonts w:ascii="Arial" w:hAnsi="Arial" w:cs="Arial"/>
          <w:sz w:val="22"/>
          <w:szCs w:val="22"/>
        </w:rPr>
        <w:t>criticised</w:t>
      </w:r>
      <w:r w:rsidR="00134368" w:rsidRPr="002D75A9">
        <w:rPr>
          <w:rFonts w:ascii="Arial" w:hAnsi="Arial" w:cs="Arial"/>
          <w:sz w:val="22"/>
          <w:szCs w:val="22"/>
        </w:rPr>
        <w:t xml:space="preserve"> on ethical grounds as </w:t>
      </w:r>
      <w:r w:rsidR="002503BE" w:rsidRPr="002D75A9">
        <w:rPr>
          <w:rFonts w:ascii="Arial" w:hAnsi="Arial" w:cs="Arial"/>
          <w:sz w:val="22"/>
          <w:szCs w:val="22"/>
        </w:rPr>
        <w:t>critics</w:t>
      </w:r>
      <w:r w:rsidR="00134368" w:rsidRPr="002D75A9">
        <w:rPr>
          <w:rFonts w:ascii="Arial" w:hAnsi="Arial" w:cs="Arial"/>
          <w:sz w:val="22"/>
          <w:szCs w:val="22"/>
        </w:rPr>
        <w:t xml:space="preserve"> argue that these approaches may </w:t>
      </w:r>
      <w:r w:rsidR="002503BE" w:rsidRPr="002D75A9">
        <w:rPr>
          <w:rFonts w:ascii="Arial" w:hAnsi="Arial" w:cs="Arial"/>
          <w:sz w:val="22"/>
          <w:szCs w:val="22"/>
        </w:rPr>
        <w:t>prioritise</w:t>
      </w:r>
      <w:r w:rsidR="00134368" w:rsidRPr="002D75A9">
        <w:rPr>
          <w:rFonts w:ascii="Arial" w:hAnsi="Arial" w:cs="Arial"/>
          <w:sz w:val="22"/>
          <w:szCs w:val="22"/>
        </w:rPr>
        <w:t xml:space="preserve"> compliance over autonomy and fail to respect the </w:t>
      </w:r>
      <w:r w:rsidR="00B72F13" w:rsidRPr="002D75A9">
        <w:rPr>
          <w:rFonts w:ascii="Arial" w:hAnsi="Arial" w:cs="Arial"/>
          <w:sz w:val="22"/>
          <w:szCs w:val="22"/>
        </w:rPr>
        <w:t>individual</w:t>
      </w:r>
      <w:r w:rsidR="00B72F13">
        <w:rPr>
          <w:rFonts w:ascii="Arial" w:hAnsi="Arial" w:cs="Arial"/>
          <w:sz w:val="22"/>
          <w:szCs w:val="22"/>
        </w:rPr>
        <w:t>’s</w:t>
      </w:r>
      <w:r w:rsidR="00134368" w:rsidRPr="002D75A9">
        <w:rPr>
          <w:rFonts w:ascii="Arial" w:hAnsi="Arial" w:cs="Arial"/>
          <w:sz w:val="22"/>
          <w:szCs w:val="22"/>
        </w:rPr>
        <w:t xml:space="preserve"> identity </w:t>
      </w:r>
      <w:r w:rsidR="002503BE" w:rsidRPr="002D75A9">
        <w:rPr>
          <w:rFonts w:ascii="Arial" w:hAnsi="Arial" w:cs="Arial"/>
          <w:sz w:val="22"/>
          <w:szCs w:val="22"/>
        </w:rPr>
        <w:t>(Pellicano</w:t>
      </w:r>
      <w:r w:rsidR="00134368" w:rsidRPr="002D75A9">
        <w:rPr>
          <w:rFonts w:ascii="Arial" w:hAnsi="Arial" w:cs="Arial"/>
          <w:sz w:val="22"/>
          <w:szCs w:val="22"/>
        </w:rPr>
        <w:t xml:space="preserve"> and den Hou</w:t>
      </w:r>
      <w:r w:rsidR="00E056D5">
        <w:rPr>
          <w:rFonts w:ascii="Arial" w:hAnsi="Arial" w:cs="Arial"/>
          <w:sz w:val="22"/>
          <w:szCs w:val="22"/>
        </w:rPr>
        <w:t>t</w:t>
      </w:r>
      <w:r w:rsidR="00134368" w:rsidRPr="002D75A9">
        <w:rPr>
          <w:rFonts w:ascii="Arial" w:hAnsi="Arial" w:cs="Arial"/>
          <w:sz w:val="22"/>
          <w:szCs w:val="22"/>
        </w:rPr>
        <w:t>ing, 2022). Whilst ABA has been shown to improve certain behaviours</w:t>
      </w:r>
      <w:r w:rsidR="000B4534" w:rsidRPr="002D75A9">
        <w:rPr>
          <w:rFonts w:ascii="Arial" w:hAnsi="Arial" w:cs="Arial"/>
          <w:sz w:val="22"/>
          <w:szCs w:val="22"/>
        </w:rPr>
        <w:t xml:space="preserve">, it is often seen as encouraging conformity to societal expectations instead of supporting authentic </w:t>
      </w:r>
      <w:r w:rsidR="002503BE" w:rsidRPr="002D75A9">
        <w:rPr>
          <w:rFonts w:ascii="Arial" w:hAnsi="Arial" w:cs="Arial"/>
          <w:sz w:val="22"/>
          <w:szCs w:val="22"/>
        </w:rPr>
        <w:t>self-expression</w:t>
      </w:r>
      <w:r w:rsidR="000B4534" w:rsidRPr="002D75A9">
        <w:rPr>
          <w:rFonts w:ascii="Arial" w:hAnsi="Arial" w:cs="Arial"/>
          <w:sz w:val="22"/>
          <w:szCs w:val="22"/>
        </w:rPr>
        <w:t>. Medi</w:t>
      </w:r>
      <w:r w:rsidR="00897056" w:rsidRPr="002D75A9">
        <w:rPr>
          <w:rFonts w:ascii="Arial" w:hAnsi="Arial" w:cs="Arial"/>
          <w:sz w:val="22"/>
          <w:szCs w:val="22"/>
        </w:rPr>
        <w:t>c</w:t>
      </w:r>
      <w:r w:rsidR="000B4534" w:rsidRPr="002D75A9">
        <w:rPr>
          <w:rFonts w:ascii="Arial" w:hAnsi="Arial" w:cs="Arial"/>
          <w:sz w:val="22"/>
          <w:szCs w:val="22"/>
        </w:rPr>
        <w:t>ation use is also a concern as this is often perceived to manage behaviour rather than specific co-</w:t>
      </w:r>
      <w:r w:rsidR="002503BE" w:rsidRPr="002D75A9">
        <w:rPr>
          <w:rFonts w:ascii="Arial" w:hAnsi="Arial" w:cs="Arial"/>
          <w:sz w:val="22"/>
          <w:szCs w:val="22"/>
        </w:rPr>
        <w:t>occurring</w:t>
      </w:r>
      <w:r w:rsidR="000B4534" w:rsidRPr="002D75A9">
        <w:rPr>
          <w:rFonts w:ascii="Arial" w:hAnsi="Arial" w:cs="Arial"/>
          <w:sz w:val="22"/>
          <w:szCs w:val="22"/>
        </w:rPr>
        <w:t xml:space="preserve"> conditions such as anxiety or ADHD. This raises ethical questions about over reliance on </w:t>
      </w:r>
      <w:r w:rsidR="002503BE" w:rsidRPr="002D75A9">
        <w:rPr>
          <w:rFonts w:ascii="Arial" w:hAnsi="Arial" w:cs="Arial"/>
          <w:sz w:val="22"/>
          <w:szCs w:val="22"/>
        </w:rPr>
        <w:t>pharmacological</w:t>
      </w:r>
      <w:r w:rsidR="000B4534" w:rsidRPr="002D75A9">
        <w:rPr>
          <w:rFonts w:ascii="Arial" w:hAnsi="Arial" w:cs="Arial"/>
          <w:sz w:val="22"/>
          <w:szCs w:val="22"/>
        </w:rPr>
        <w:t xml:space="preserve"> interventions and whether such approaches </w:t>
      </w:r>
      <w:r w:rsidR="002503BE" w:rsidRPr="002D75A9">
        <w:rPr>
          <w:rFonts w:ascii="Arial" w:hAnsi="Arial" w:cs="Arial"/>
          <w:sz w:val="22"/>
          <w:szCs w:val="22"/>
        </w:rPr>
        <w:t>prioritise</w:t>
      </w:r>
      <w:r w:rsidR="000B4534" w:rsidRPr="002D75A9">
        <w:rPr>
          <w:rFonts w:ascii="Arial" w:hAnsi="Arial" w:cs="Arial"/>
          <w:sz w:val="22"/>
          <w:szCs w:val="22"/>
        </w:rPr>
        <w:t xml:space="preserve"> </w:t>
      </w:r>
      <w:r w:rsidR="002503BE" w:rsidRPr="002D75A9">
        <w:rPr>
          <w:rFonts w:ascii="Arial" w:hAnsi="Arial" w:cs="Arial"/>
          <w:sz w:val="22"/>
          <w:szCs w:val="22"/>
        </w:rPr>
        <w:t>convenience</w:t>
      </w:r>
      <w:r w:rsidR="000B4534" w:rsidRPr="002D75A9">
        <w:rPr>
          <w:rFonts w:ascii="Arial" w:hAnsi="Arial" w:cs="Arial"/>
          <w:sz w:val="22"/>
          <w:szCs w:val="22"/>
        </w:rPr>
        <w:t xml:space="preserve"> over the </w:t>
      </w:r>
      <w:r w:rsidR="002503BE" w:rsidRPr="002D75A9">
        <w:rPr>
          <w:rFonts w:ascii="Arial" w:hAnsi="Arial" w:cs="Arial"/>
          <w:sz w:val="22"/>
          <w:szCs w:val="22"/>
        </w:rPr>
        <w:t>individual’s</w:t>
      </w:r>
      <w:r w:rsidR="000B4534" w:rsidRPr="002D75A9">
        <w:rPr>
          <w:rFonts w:ascii="Arial" w:hAnsi="Arial" w:cs="Arial"/>
          <w:sz w:val="22"/>
          <w:szCs w:val="22"/>
        </w:rPr>
        <w:t xml:space="preserve"> well-being. </w:t>
      </w:r>
      <w:r w:rsidR="002503BE" w:rsidRPr="002D75A9">
        <w:rPr>
          <w:rFonts w:ascii="Arial" w:hAnsi="Arial" w:cs="Arial"/>
          <w:sz w:val="22"/>
          <w:szCs w:val="22"/>
        </w:rPr>
        <w:t>Additionally</w:t>
      </w:r>
      <w:r w:rsidR="000B4534" w:rsidRPr="002D75A9">
        <w:rPr>
          <w:rFonts w:ascii="Arial" w:hAnsi="Arial" w:cs="Arial"/>
          <w:sz w:val="22"/>
          <w:szCs w:val="22"/>
        </w:rPr>
        <w:t xml:space="preserve">, concerns have been raised regarding informed consent, </w:t>
      </w:r>
      <w:r w:rsidR="002503BE" w:rsidRPr="002D75A9">
        <w:rPr>
          <w:rFonts w:ascii="Arial" w:hAnsi="Arial" w:cs="Arial"/>
          <w:sz w:val="22"/>
          <w:szCs w:val="22"/>
        </w:rPr>
        <w:t>especially</w:t>
      </w:r>
      <w:r w:rsidR="000B4534" w:rsidRPr="002D75A9">
        <w:rPr>
          <w:rFonts w:ascii="Arial" w:hAnsi="Arial" w:cs="Arial"/>
          <w:sz w:val="22"/>
          <w:szCs w:val="22"/>
        </w:rPr>
        <w:t xml:space="preserve"> within early childhood where an individual cannot fully understand or agree to the interventions placing </w:t>
      </w:r>
      <w:r w:rsidR="002503BE" w:rsidRPr="002D75A9">
        <w:rPr>
          <w:rFonts w:ascii="Arial" w:hAnsi="Arial" w:cs="Arial"/>
          <w:sz w:val="22"/>
          <w:szCs w:val="22"/>
        </w:rPr>
        <w:t>responsibility</w:t>
      </w:r>
      <w:r w:rsidR="000B4534" w:rsidRPr="002D75A9">
        <w:rPr>
          <w:rFonts w:ascii="Arial" w:hAnsi="Arial" w:cs="Arial"/>
          <w:sz w:val="22"/>
          <w:szCs w:val="22"/>
        </w:rPr>
        <w:t xml:space="preserve"> on </w:t>
      </w:r>
      <w:r w:rsidR="002503BE" w:rsidRPr="002D75A9">
        <w:rPr>
          <w:rFonts w:ascii="Arial" w:hAnsi="Arial" w:cs="Arial"/>
          <w:sz w:val="22"/>
          <w:szCs w:val="22"/>
        </w:rPr>
        <w:t>parents</w:t>
      </w:r>
      <w:r w:rsidR="000B4534" w:rsidRPr="002D75A9">
        <w:rPr>
          <w:rFonts w:ascii="Arial" w:hAnsi="Arial" w:cs="Arial"/>
          <w:sz w:val="22"/>
          <w:szCs w:val="22"/>
        </w:rPr>
        <w:t xml:space="preserve"> or professionals relying</w:t>
      </w:r>
      <w:r w:rsidR="00030EFA">
        <w:rPr>
          <w:rFonts w:ascii="Arial" w:hAnsi="Arial" w:cs="Arial"/>
          <w:sz w:val="22"/>
          <w:szCs w:val="22"/>
        </w:rPr>
        <w:t xml:space="preserve"> on</w:t>
      </w:r>
      <w:r w:rsidR="000B4534" w:rsidRPr="002D75A9">
        <w:rPr>
          <w:rFonts w:ascii="Arial" w:hAnsi="Arial" w:cs="Arial"/>
          <w:sz w:val="22"/>
          <w:szCs w:val="22"/>
        </w:rPr>
        <w:t xml:space="preserve"> them to act within the </w:t>
      </w:r>
      <w:r w:rsidR="002503BE" w:rsidRPr="002D75A9">
        <w:rPr>
          <w:rFonts w:ascii="Arial" w:hAnsi="Arial" w:cs="Arial"/>
          <w:sz w:val="22"/>
          <w:szCs w:val="22"/>
        </w:rPr>
        <w:t>child’s</w:t>
      </w:r>
      <w:r w:rsidR="000B4534" w:rsidRPr="002D75A9">
        <w:rPr>
          <w:rFonts w:ascii="Arial" w:hAnsi="Arial" w:cs="Arial"/>
          <w:sz w:val="22"/>
          <w:szCs w:val="22"/>
        </w:rPr>
        <w:t xml:space="preserve"> best interests </w:t>
      </w:r>
      <w:r w:rsidR="002503BE" w:rsidRPr="002D75A9">
        <w:rPr>
          <w:rFonts w:ascii="Arial" w:hAnsi="Arial" w:cs="Arial"/>
          <w:sz w:val="22"/>
          <w:szCs w:val="22"/>
        </w:rPr>
        <w:t>even though</w:t>
      </w:r>
      <w:r w:rsidR="000B4534" w:rsidRPr="002D75A9">
        <w:rPr>
          <w:rFonts w:ascii="Arial" w:hAnsi="Arial" w:cs="Arial"/>
          <w:sz w:val="22"/>
          <w:szCs w:val="22"/>
        </w:rPr>
        <w:t xml:space="preserve"> views on </w:t>
      </w:r>
      <w:r w:rsidR="002503BE" w:rsidRPr="002D75A9">
        <w:rPr>
          <w:rFonts w:ascii="Arial" w:hAnsi="Arial" w:cs="Arial"/>
          <w:sz w:val="22"/>
          <w:szCs w:val="22"/>
        </w:rPr>
        <w:t>appropriate</w:t>
      </w:r>
      <w:r w:rsidR="000B4534" w:rsidRPr="002D75A9">
        <w:rPr>
          <w:rFonts w:ascii="Arial" w:hAnsi="Arial" w:cs="Arial"/>
          <w:sz w:val="22"/>
          <w:szCs w:val="22"/>
        </w:rPr>
        <w:t xml:space="preserve"> treatment may differ. Furthermore, some individuals with autism report experiencing negative </w:t>
      </w:r>
      <w:r w:rsidR="002503BE" w:rsidRPr="002D75A9">
        <w:rPr>
          <w:rFonts w:ascii="Arial" w:hAnsi="Arial" w:cs="Arial"/>
          <w:sz w:val="22"/>
          <w:szCs w:val="22"/>
        </w:rPr>
        <w:t>long-term</w:t>
      </w:r>
      <w:r w:rsidR="000B4534" w:rsidRPr="002D75A9">
        <w:rPr>
          <w:rFonts w:ascii="Arial" w:hAnsi="Arial" w:cs="Arial"/>
          <w:sz w:val="22"/>
          <w:szCs w:val="22"/>
        </w:rPr>
        <w:t xml:space="preserve"> effects of </w:t>
      </w:r>
      <w:r w:rsidR="002503BE" w:rsidRPr="002D75A9">
        <w:rPr>
          <w:rFonts w:ascii="Arial" w:hAnsi="Arial" w:cs="Arial"/>
          <w:sz w:val="22"/>
          <w:szCs w:val="22"/>
        </w:rPr>
        <w:t>behavioural</w:t>
      </w:r>
      <w:r w:rsidR="000B4534" w:rsidRPr="002D75A9">
        <w:rPr>
          <w:rFonts w:ascii="Arial" w:hAnsi="Arial" w:cs="Arial"/>
          <w:sz w:val="22"/>
          <w:szCs w:val="22"/>
        </w:rPr>
        <w:t xml:space="preserve"> interventions including </w:t>
      </w:r>
      <w:r w:rsidR="002503BE" w:rsidRPr="002D75A9">
        <w:rPr>
          <w:rFonts w:ascii="Arial" w:hAnsi="Arial" w:cs="Arial"/>
          <w:sz w:val="22"/>
          <w:szCs w:val="22"/>
        </w:rPr>
        <w:t>increased</w:t>
      </w:r>
      <w:r w:rsidR="000B4534" w:rsidRPr="002D75A9">
        <w:rPr>
          <w:rFonts w:ascii="Arial" w:hAnsi="Arial" w:cs="Arial"/>
          <w:sz w:val="22"/>
          <w:szCs w:val="22"/>
        </w:rPr>
        <w:t xml:space="preserve"> stress and impact on identity. This expresses the need to incorporate lived experiences into evaluating </w:t>
      </w:r>
      <w:r w:rsidR="002503BE" w:rsidRPr="002D75A9">
        <w:rPr>
          <w:rFonts w:ascii="Arial" w:hAnsi="Arial" w:cs="Arial"/>
          <w:sz w:val="22"/>
          <w:szCs w:val="22"/>
        </w:rPr>
        <w:t xml:space="preserve">treatments </w:t>
      </w:r>
      <w:r w:rsidR="000B4534" w:rsidRPr="002D75A9">
        <w:rPr>
          <w:rFonts w:ascii="Arial" w:hAnsi="Arial" w:cs="Arial"/>
          <w:sz w:val="22"/>
          <w:szCs w:val="22"/>
        </w:rPr>
        <w:t xml:space="preserve">and </w:t>
      </w:r>
      <w:r w:rsidR="002503BE" w:rsidRPr="002D75A9">
        <w:rPr>
          <w:rFonts w:ascii="Arial" w:hAnsi="Arial" w:cs="Arial"/>
          <w:sz w:val="22"/>
          <w:szCs w:val="22"/>
        </w:rPr>
        <w:t xml:space="preserve">prioritise </w:t>
      </w:r>
      <w:r w:rsidR="000B4534" w:rsidRPr="002D75A9">
        <w:rPr>
          <w:rFonts w:ascii="Arial" w:hAnsi="Arial" w:cs="Arial"/>
          <w:sz w:val="22"/>
          <w:szCs w:val="22"/>
        </w:rPr>
        <w:t xml:space="preserve">approaches that respect autonomy and promote overall well-being. </w:t>
      </w:r>
    </w:p>
    <w:p w14:paraId="14E72906" w14:textId="0DC6AB28" w:rsidR="004217A9" w:rsidRPr="00B50FB2" w:rsidRDefault="00C20BD6" w:rsidP="00B50FB2">
      <w:pPr>
        <w:spacing w:line="360" w:lineRule="auto"/>
        <w:rPr>
          <w:rFonts w:ascii="Arial" w:hAnsi="Arial" w:cs="Arial"/>
          <w:b/>
          <w:bCs/>
          <w:sz w:val="22"/>
          <w:szCs w:val="22"/>
        </w:rPr>
      </w:pPr>
      <w:r w:rsidRPr="00B50FB2">
        <w:rPr>
          <w:rFonts w:ascii="Arial" w:hAnsi="Arial" w:cs="Arial"/>
          <w:b/>
          <w:bCs/>
          <w:sz w:val="22"/>
          <w:szCs w:val="22"/>
        </w:rPr>
        <w:t>Impact on practice and policy</w:t>
      </w:r>
    </w:p>
    <w:p w14:paraId="47C73F2F" w14:textId="1D542C9E" w:rsidR="00C20BD6" w:rsidRPr="002D75A9" w:rsidRDefault="00C20BD6" w:rsidP="00B50FB2">
      <w:pPr>
        <w:spacing w:line="360" w:lineRule="auto"/>
        <w:rPr>
          <w:rFonts w:ascii="Arial" w:hAnsi="Arial" w:cs="Arial"/>
          <w:sz w:val="22"/>
          <w:szCs w:val="22"/>
        </w:rPr>
      </w:pPr>
      <w:r w:rsidRPr="002D75A9">
        <w:rPr>
          <w:rFonts w:ascii="Arial" w:hAnsi="Arial" w:cs="Arial"/>
          <w:sz w:val="22"/>
          <w:szCs w:val="22"/>
        </w:rPr>
        <w:t xml:space="preserve">These debates are increasingly shaping both professional practice and wider policy development. </w:t>
      </w:r>
      <w:r w:rsidR="00B52A89" w:rsidRPr="002D75A9">
        <w:rPr>
          <w:rFonts w:ascii="Arial" w:hAnsi="Arial" w:cs="Arial"/>
          <w:sz w:val="22"/>
          <w:szCs w:val="22"/>
        </w:rPr>
        <w:t xml:space="preserve">In recent years we have witnessed a shift towards more inclusive approaches particularly within </w:t>
      </w:r>
      <w:r w:rsidR="007A1516" w:rsidRPr="002D75A9">
        <w:rPr>
          <w:rFonts w:ascii="Arial" w:hAnsi="Arial" w:cs="Arial"/>
          <w:sz w:val="22"/>
          <w:szCs w:val="22"/>
        </w:rPr>
        <w:t xml:space="preserve">educating and employment settings. For example, policies now highlight the importance of introducing </w:t>
      </w:r>
      <w:r w:rsidR="002503BE" w:rsidRPr="002D75A9">
        <w:rPr>
          <w:rFonts w:ascii="Arial" w:hAnsi="Arial" w:cs="Arial"/>
          <w:sz w:val="22"/>
          <w:szCs w:val="22"/>
        </w:rPr>
        <w:t>reasonable</w:t>
      </w:r>
      <w:r w:rsidR="007A1516" w:rsidRPr="002D75A9">
        <w:rPr>
          <w:rFonts w:ascii="Arial" w:hAnsi="Arial" w:cs="Arial"/>
          <w:sz w:val="22"/>
          <w:szCs w:val="22"/>
        </w:rPr>
        <w:t xml:space="preserve"> adjustments such as tailored learning strategies and workplace accommodations</w:t>
      </w:r>
      <w:r w:rsidR="00C1323A" w:rsidRPr="002D75A9">
        <w:rPr>
          <w:rFonts w:ascii="Arial" w:hAnsi="Arial" w:cs="Arial"/>
          <w:sz w:val="22"/>
          <w:szCs w:val="22"/>
        </w:rPr>
        <w:t>, this is designed to support individuals with ASD and encourage them to achieve their full potential. Within the UK</w:t>
      </w:r>
      <w:r w:rsidR="00F11EDE" w:rsidRPr="002D75A9">
        <w:rPr>
          <w:rFonts w:ascii="Arial" w:hAnsi="Arial" w:cs="Arial"/>
          <w:sz w:val="22"/>
          <w:szCs w:val="22"/>
        </w:rPr>
        <w:t xml:space="preserve"> Policy frameworks such as the autism act 2009 and </w:t>
      </w:r>
      <w:r w:rsidR="002503BE" w:rsidRPr="002D75A9">
        <w:rPr>
          <w:rFonts w:ascii="Arial" w:hAnsi="Arial" w:cs="Arial"/>
          <w:sz w:val="22"/>
          <w:szCs w:val="22"/>
        </w:rPr>
        <w:t>subsequent</w:t>
      </w:r>
      <w:r w:rsidR="00F11EDE" w:rsidRPr="002D75A9">
        <w:rPr>
          <w:rFonts w:ascii="Arial" w:hAnsi="Arial" w:cs="Arial"/>
          <w:sz w:val="22"/>
          <w:szCs w:val="22"/>
        </w:rPr>
        <w:t xml:space="preserve"> national autism strategies have played a crucial role</w:t>
      </w:r>
      <w:r w:rsidR="00700AB5" w:rsidRPr="002D75A9">
        <w:rPr>
          <w:rFonts w:ascii="Arial" w:hAnsi="Arial" w:cs="Arial"/>
          <w:sz w:val="22"/>
          <w:szCs w:val="22"/>
        </w:rPr>
        <w:t xml:space="preserve"> in </w:t>
      </w:r>
      <w:r w:rsidR="002503BE" w:rsidRPr="002D75A9">
        <w:rPr>
          <w:rFonts w:ascii="Arial" w:hAnsi="Arial" w:cs="Arial"/>
          <w:sz w:val="22"/>
          <w:szCs w:val="22"/>
        </w:rPr>
        <w:t>improving</w:t>
      </w:r>
      <w:r w:rsidR="00700AB5" w:rsidRPr="002D75A9">
        <w:rPr>
          <w:rFonts w:ascii="Arial" w:hAnsi="Arial" w:cs="Arial"/>
          <w:sz w:val="22"/>
          <w:szCs w:val="22"/>
        </w:rPr>
        <w:t xml:space="preserve"> awareness and service provision. These policies </w:t>
      </w:r>
      <w:r w:rsidR="002503BE" w:rsidRPr="002D75A9">
        <w:rPr>
          <w:rFonts w:ascii="Arial" w:hAnsi="Arial" w:cs="Arial"/>
          <w:sz w:val="22"/>
          <w:szCs w:val="22"/>
        </w:rPr>
        <w:t xml:space="preserve">emphasise </w:t>
      </w:r>
      <w:r w:rsidR="0041632D" w:rsidRPr="002D75A9">
        <w:rPr>
          <w:rFonts w:ascii="Arial" w:hAnsi="Arial" w:cs="Arial"/>
          <w:sz w:val="22"/>
          <w:szCs w:val="22"/>
        </w:rPr>
        <w:t xml:space="preserve">the importance of better diagnostic services, increased training for professionals </w:t>
      </w:r>
      <w:r w:rsidR="00BB755F" w:rsidRPr="002D75A9">
        <w:rPr>
          <w:rFonts w:ascii="Arial" w:hAnsi="Arial" w:cs="Arial"/>
          <w:sz w:val="22"/>
          <w:szCs w:val="22"/>
        </w:rPr>
        <w:t xml:space="preserve">and improved access to support across the lifespan </w:t>
      </w:r>
      <w:r w:rsidR="002503BE" w:rsidRPr="002D75A9">
        <w:rPr>
          <w:rFonts w:ascii="Arial" w:hAnsi="Arial" w:cs="Arial"/>
          <w:sz w:val="22"/>
          <w:szCs w:val="22"/>
        </w:rPr>
        <w:t>(Department</w:t>
      </w:r>
      <w:r w:rsidR="00BB755F" w:rsidRPr="002D75A9">
        <w:rPr>
          <w:rFonts w:ascii="Arial" w:hAnsi="Arial" w:cs="Arial"/>
          <w:sz w:val="22"/>
          <w:szCs w:val="22"/>
        </w:rPr>
        <w:t xml:space="preserve"> of health and social care</w:t>
      </w:r>
      <w:r w:rsidR="00CF13A0" w:rsidRPr="002D75A9">
        <w:rPr>
          <w:rFonts w:ascii="Arial" w:hAnsi="Arial" w:cs="Arial"/>
          <w:sz w:val="22"/>
          <w:szCs w:val="22"/>
        </w:rPr>
        <w:t xml:space="preserve">, 2021). </w:t>
      </w:r>
      <w:r w:rsidR="002503BE" w:rsidRPr="002D75A9">
        <w:rPr>
          <w:rFonts w:ascii="Arial" w:hAnsi="Arial" w:cs="Arial"/>
          <w:sz w:val="22"/>
          <w:szCs w:val="22"/>
        </w:rPr>
        <w:t>Consequently,</w:t>
      </w:r>
      <w:r w:rsidR="00CF13A0" w:rsidRPr="002D75A9">
        <w:rPr>
          <w:rFonts w:ascii="Arial" w:hAnsi="Arial" w:cs="Arial"/>
          <w:sz w:val="22"/>
          <w:szCs w:val="22"/>
        </w:rPr>
        <w:t xml:space="preserve"> there has been a growing recognition that support should </w:t>
      </w:r>
      <w:r w:rsidR="0099526B" w:rsidRPr="002D75A9">
        <w:rPr>
          <w:rFonts w:ascii="Arial" w:hAnsi="Arial" w:cs="Arial"/>
          <w:sz w:val="22"/>
          <w:szCs w:val="22"/>
        </w:rPr>
        <w:t>not be</w:t>
      </w:r>
      <w:r w:rsidR="00CF13A0" w:rsidRPr="002D75A9">
        <w:rPr>
          <w:rFonts w:ascii="Arial" w:hAnsi="Arial" w:cs="Arial"/>
          <w:sz w:val="22"/>
          <w:szCs w:val="22"/>
        </w:rPr>
        <w:t xml:space="preserve"> limited to </w:t>
      </w:r>
      <w:r w:rsidR="0099526B" w:rsidRPr="002D75A9">
        <w:rPr>
          <w:rFonts w:ascii="Arial" w:hAnsi="Arial" w:cs="Arial"/>
          <w:sz w:val="22"/>
          <w:szCs w:val="22"/>
        </w:rPr>
        <w:t>childhood</w:t>
      </w:r>
      <w:r w:rsidR="00CF13A0" w:rsidRPr="002D75A9">
        <w:rPr>
          <w:rFonts w:ascii="Arial" w:hAnsi="Arial" w:cs="Arial"/>
          <w:sz w:val="22"/>
          <w:szCs w:val="22"/>
        </w:rPr>
        <w:t xml:space="preserve"> but expanded into </w:t>
      </w:r>
      <w:r w:rsidR="0099526B" w:rsidRPr="002D75A9">
        <w:rPr>
          <w:rFonts w:ascii="Arial" w:hAnsi="Arial" w:cs="Arial"/>
          <w:sz w:val="22"/>
          <w:szCs w:val="22"/>
        </w:rPr>
        <w:t>adulthood</w:t>
      </w:r>
      <w:r w:rsidR="00CF13A0" w:rsidRPr="002D75A9">
        <w:rPr>
          <w:rFonts w:ascii="Arial" w:hAnsi="Arial" w:cs="Arial"/>
          <w:sz w:val="22"/>
          <w:szCs w:val="22"/>
        </w:rPr>
        <w:t xml:space="preserve"> </w:t>
      </w:r>
      <w:r w:rsidR="0099526B" w:rsidRPr="002D75A9">
        <w:rPr>
          <w:rFonts w:ascii="Arial" w:hAnsi="Arial" w:cs="Arial"/>
          <w:sz w:val="22"/>
          <w:szCs w:val="22"/>
        </w:rPr>
        <w:t>particularly</w:t>
      </w:r>
      <w:r w:rsidR="007069FB" w:rsidRPr="002D75A9">
        <w:rPr>
          <w:rFonts w:ascii="Arial" w:hAnsi="Arial" w:cs="Arial"/>
          <w:sz w:val="22"/>
          <w:szCs w:val="22"/>
        </w:rPr>
        <w:t xml:space="preserve"> in areas such as employment and </w:t>
      </w:r>
      <w:r w:rsidR="0099526B" w:rsidRPr="002D75A9">
        <w:rPr>
          <w:rFonts w:ascii="Arial" w:hAnsi="Arial" w:cs="Arial"/>
          <w:sz w:val="22"/>
          <w:szCs w:val="22"/>
        </w:rPr>
        <w:t>independent</w:t>
      </w:r>
      <w:r w:rsidR="007069FB" w:rsidRPr="002D75A9">
        <w:rPr>
          <w:rFonts w:ascii="Arial" w:hAnsi="Arial" w:cs="Arial"/>
          <w:sz w:val="22"/>
          <w:szCs w:val="22"/>
        </w:rPr>
        <w:t xml:space="preserve"> living. However, unfortunately, </w:t>
      </w:r>
      <w:r w:rsidR="0099526B" w:rsidRPr="002D75A9">
        <w:rPr>
          <w:rFonts w:ascii="Arial" w:hAnsi="Arial" w:cs="Arial"/>
          <w:sz w:val="22"/>
          <w:szCs w:val="22"/>
        </w:rPr>
        <w:t>despite</w:t>
      </w:r>
      <w:r w:rsidR="007069FB" w:rsidRPr="002D75A9">
        <w:rPr>
          <w:rFonts w:ascii="Arial" w:hAnsi="Arial" w:cs="Arial"/>
          <w:sz w:val="22"/>
          <w:szCs w:val="22"/>
        </w:rPr>
        <w:t xml:space="preserve"> these development</w:t>
      </w:r>
      <w:r w:rsidR="00594D6A" w:rsidRPr="002D75A9">
        <w:rPr>
          <w:rFonts w:ascii="Arial" w:hAnsi="Arial" w:cs="Arial"/>
          <w:sz w:val="22"/>
          <w:szCs w:val="22"/>
        </w:rPr>
        <w:t xml:space="preserve">s, gaps in </w:t>
      </w:r>
      <w:r w:rsidR="0099526B" w:rsidRPr="002D75A9">
        <w:rPr>
          <w:rFonts w:ascii="Arial" w:hAnsi="Arial" w:cs="Arial"/>
          <w:sz w:val="22"/>
          <w:szCs w:val="22"/>
        </w:rPr>
        <w:t>implementation</w:t>
      </w:r>
      <w:r w:rsidR="00594D6A" w:rsidRPr="002D75A9">
        <w:rPr>
          <w:rFonts w:ascii="Arial" w:hAnsi="Arial" w:cs="Arial"/>
          <w:sz w:val="22"/>
          <w:szCs w:val="22"/>
        </w:rPr>
        <w:t xml:space="preserve"> </w:t>
      </w:r>
      <w:proofErr w:type="gramStart"/>
      <w:r w:rsidR="00594D6A" w:rsidRPr="002D75A9">
        <w:rPr>
          <w:rFonts w:ascii="Arial" w:hAnsi="Arial" w:cs="Arial"/>
          <w:sz w:val="22"/>
          <w:szCs w:val="22"/>
        </w:rPr>
        <w:t>still remain</w:t>
      </w:r>
      <w:proofErr w:type="gramEnd"/>
      <w:r w:rsidR="00594D6A" w:rsidRPr="002D75A9">
        <w:rPr>
          <w:rFonts w:ascii="Arial" w:hAnsi="Arial" w:cs="Arial"/>
          <w:sz w:val="22"/>
          <w:szCs w:val="22"/>
        </w:rPr>
        <w:t xml:space="preserve">. </w:t>
      </w:r>
      <w:r w:rsidR="0099526B" w:rsidRPr="002D75A9">
        <w:rPr>
          <w:rFonts w:ascii="Arial" w:hAnsi="Arial" w:cs="Arial"/>
          <w:sz w:val="22"/>
          <w:szCs w:val="22"/>
        </w:rPr>
        <w:t>Many</w:t>
      </w:r>
      <w:r w:rsidR="00594D6A" w:rsidRPr="002D75A9">
        <w:rPr>
          <w:rFonts w:ascii="Arial" w:hAnsi="Arial" w:cs="Arial"/>
          <w:sz w:val="22"/>
          <w:szCs w:val="22"/>
        </w:rPr>
        <w:t xml:space="preserve"> individuals with ASD still face barriers in accessing </w:t>
      </w:r>
      <w:r w:rsidR="000C753D" w:rsidRPr="002D75A9">
        <w:rPr>
          <w:rFonts w:ascii="Arial" w:hAnsi="Arial" w:cs="Arial"/>
          <w:sz w:val="22"/>
          <w:szCs w:val="22"/>
        </w:rPr>
        <w:t xml:space="preserve">appropriate services, </w:t>
      </w:r>
      <w:r w:rsidR="0099526B" w:rsidRPr="002D75A9">
        <w:rPr>
          <w:rFonts w:ascii="Arial" w:hAnsi="Arial" w:cs="Arial"/>
          <w:sz w:val="22"/>
          <w:szCs w:val="22"/>
        </w:rPr>
        <w:t>particularly</w:t>
      </w:r>
      <w:r w:rsidR="000C753D" w:rsidRPr="002D75A9">
        <w:rPr>
          <w:rFonts w:ascii="Arial" w:hAnsi="Arial" w:cs="Arial"/>
          <w:sz w:val="22"/>
          <w:szCs w:val="22"/>
        </w:rPr>
        <w:t xml:space="preserve"> during transitional </w:t>
      </w:r>
      <w:r w:rsidR="0099526B" w:rsidRPr="002D75A9">
        <w:rPr>
          <w:rFonts w:ascii="Arial" w:hAnsi="Arial" w:cs="Arial"/>
          <w:sz w:val="22"/>
          <w:szCs w:val="22"/>
        </w:rPr>
        <w:t>periods</w:t>
      </w:r>
      <w:r w:rsidR="000C753D" w:rsidRPr="002D75A9">
        <w:rPr>
          <w:rFonts w:ascii="Arial" w:hAnsi="Arial" w:cs="Arial"/>
          <w:sz w:val="22"/>
          <w:szCs w:val="22"/>
        </w:rPr>
        <w:t xml:space="preserve"> </w:t>
      </w:r>
      <w:r w:rsidR="00C624B0" w:rsidRPr="002D75A9">
        <w:rPr>
          <w:rFonts w:ascii="Arial" w:hAnsi="Arial" w:cs="Arial"/>
          <w:sz w:val="22"/>
          <w:szCs w:val="22"/>
        </w:rPr>
        <w:t xml:space="preserve">such as </w:t>
      </w:r>
      <w:r w:rsidR="0099526B" w:rsidRPr="002D75A9">
        <w:rPr>
          <w:rFonts w:ascii="Arial" w:hAnsi="Arial" w:cs="Arial"/>
          <w:sz w:val="22"/>
          <w:szCs w:val="22"/>
        </w:rPr>
        <w:t>transitioning</w:t>
      </w:r>
      <w:r w:rsidR="00C624B0" w:rsidRPr="002D75A9">
        <w:rPr>
          <w:rFonts w:ascii="Arial" w:hAnsi="Arial" w:cs="Arial"/>
          <w:sz w:val="22"/>
          <w:szCs w:val="22"/>
        </w:rPr>
        <w:t xml:space="preserve"> from education to </w:t>
      </w:r>
      <w:r w:rsidR="0099526B" w:rsidRPr="002D75A9">
        <w:rPr>
          <w:rFonts w:ascii="Arial" w:hAnsi="Arial" w:cs="Arial"/>
          <w:sz w:val="22"/>
          <w:szCs w:val="22"/>
        </w:rPr>
        <w:t>employment</w:t>
      </w:r>
      <w:r w:rsidR="00C624B0" w:rsidRPr="002D75A9">
        <w:rPr>
          <w:rFonts w:ascii="Arial" w:hAnsi="Arial" w:cs="Arial"/>
          <w:sz w:val="22"/>
          <w:szCs w:val="22"/>
        </w:rPr>
        <w:t xml:space="preserve">. This suggests that whilst policies may well be established in theory, their practical application is </w:t>
      </w:r>
      <w:r w:rsidR="0099526B" w:rsidRPr="002D75A9">
        <w:rPr>
          <w:rFonts w:ascii="Arial" w:hAnsi="Arial" w:cs="Arial"/>
          <w:sz w:val="22"/>
          <w:szCs w:val="22"/>
        </w:rPr>
        <w:lastRenderedPageBreak/>
        <w:t>inconsistent</w:t>
      </w:r>
      <w:r w:rsidR="00C624B0" w:rsidRPr="002D75A9">
        <w:rPr>
          <w:rFonts w:ascii="Arial" w:hAnsi="Arial" w:cs="Arial"/>
          <w:sz w:val="22"/>
          <w:szCs w:val="22"/>
        </w:rPr>
        <w:t>. Furthermore, the influence of the neur</w:t>
      </w:r>
      <w:r w:rsidR="0099526B" w:rsidRPr="002D75A9">
        <w:rPr>
          <w:rFonts w:ascii="Arial" w:hAnsi="Arial" w:cs="Arial"/>
          <w:sz w:val="22"/>
          <w:szCs w:val="22"/>
        </w:rPr>
        <w:t>o</w:t>
      </w:r>
      <w:r w:rsidR="00C624B0" w:rsidRPr="002D75A9">
        <w:rPr>
          <w:rFonts w:ascii="Arial" w:hAnsi="Arial" w:cs="Arial"/>
          <w:sz w:val="22"/>
          <w:szCs w:val="22"/>
        </w:rPr>
        <w:t>diversity movement is beginning to reshape policy</w:t>
      </w:r>
      <w:r w:rsidR="00F82634" w:rsidRPr="002D75A9">
        <w:rPr>
          <w:rFonts w:ascii="Arial" w:hAnsi="Arial" w:cs="Arial"/>
          <w:sz w:val="22"/>
          <w:szCs w:val="22"/>
        </w:rPr>
        <w:t xml:space="preserve"> discussions by encouraging a move away from purely medicalised models towards more rights-based approaches. This means </w:t>
      </w:r>
      <w:r w:rsidR="00BA7D03" w:rsidRPr="002D75A9">
        <w:rPr>
          <w:rFonts w:ascii="Arial" w:hAnsi="Arial" w:cs="Arial"/>
          <w:sz w:val="22"/>
          <w:szCs w:val="22"/>
        </w:rPr>
        <w:t xml:space="preserve">including recognising autism as a </w:t>
      </w:r>
      <w:r w:rsidR="0099526B" w:rsidRPr="002D75A9">
        <w:rPr>
          <w:rFonts w:ascii="Arial" w:hAnsi="Arial" w:cs="Arial"/>
          <w:sz w:val="22"/>
          <w:szCs w:val="22"/>
        </w:rPr>
        <w:t>form</w:t>
      </w:r>
      <w:r w:rsidR="00BA7D03" w:rsidRPr="002D75A9">
        <w:rPr>
          <w:rFonts w:ascii="Arial" w:hAnsi="Arial" w:cs="Arial"/>
          <w:sz w:val="22"/>
          <w:szCs w:val="22"/>
        </w:rPr>
        <w:t xml:space="preserve"> of diversity </w:t>
      </w:r>
      <w:r w:rsidR="0099526B" w:rsidRPr="002D75A9">
        <w:rPr>
          <w:rFonts w:ascii="Arial" w:hAnsi="Arial" w:cs="Arial"/>
          <w:sz w:val="22"/>
          <w:szCs w:val="22"/>
        </w:rPr>
        <w:t>and promoting</w:t>
      </w:r>
      <w:r w:rsidR="00BA7D03" w:rsidRPr="002D75A9">
        <w:rPr>
          <w:rFonts w:ascii="Arial" w:hAnsi="Arial" w:cs="Arial"/>
          <w:sz w:val="22"/>
          <w:szCs w:val="22"/>
        </w:rPr>
        <w:t xml:space="preserve"> inclusion within mainstream </w:t>
      </w:r>
      <w:r w:rsidR="0099526B" w:rsidRPr="002D75A9">
        <w:rPr>
          <w:rFonts w:ascii="Arial" w:hAnsi="Arial" w:cs="Arial"/>
          <w:sz w:val="22"/>
          <w:szCs w:val="22"/>
        </w:rPr>
        <w:t>society (</w:t>
      </w:r>
      <w:r w:rsidR="00BA7D03" w:rsidRPr="002D75A9">
        <w:rPr>
          <w:rFonts w:ascii="Arial" w:hAnsi="Arial" w:cs="Arial"/>
          <w:sz w:val="22"/>
          <w:szCs w:val="22"/>
        </w:rPr>
        <w:t>Chapman,</w:t>
      </w:r>
      <w:r w:rsidR="00D66444">
        <w:rPr>
          <w:rFonts w:ascii="Arial" w:hAnsi="Arial" w:cs="Arial"/>
          <w:sz w:val="22"/>
          <w:szCs w:val="22"/>
        </w:rPr>
        <w:t xml:space="preserve"> </w:t>
      </w:r>
      <w:r w:rsidR="00BA7D03" w:rsidRPr="002D75A9">
        <w:rPr>
          <w:rFonts w:ascii="Arial" w:hAnsi="Arial" w:cs="Arial"/>
          <w:sz w:val="22"/>
          <w:szCs w:val="22"/>
        </w:rPr>
        <w:t xml:space="preserve">2021). Overall, these changes </w:t>
      </w:r>
      <w:r w:rsidR="0099526B" w:rsidRPr="002D75A9">
        <w:rPr>
          <w:rFonts w:ascii="Arial" w:hAnsi="Arial" w:cs="Arial"/>
          <w:sz w:val="22"/>
          <w:szCs w:val="22"/>
        </w:rPr>
        <w:t>emphasise</w:t>
      </w:r>
      <w:r w:rsidR="00BA7D03" w:rsidRPr="002D75A9">
        <w:rPr>
          <w:rFonts w:ascii="Arial" w:hAnsi="Arial" w:cs="Arial"/>
          <w:sz w:val="22"/>
          <w:szCs w:val="22"/>
        </w:rPr>
        <w:t xml:space="preserve"> the need for polices </w:t>
      </w:r>
      <w:r w:rsidR="00C34CEB" w:rsidRPr="002D75A9">
        <w:rPr>
          <w:rFonts w:ascii="Arial" w:hAnsi="Arial" w:cs="Arial"/>
          <w:sz w:val="22"/>
          <w:szCs w:val="22"/>
        </w:rPr>
        <w:t>that provide support but also actively challenge</w:t>
      </w:r>
      <w:r w:rsidR="009C5C42" w:rsidRPr="002D75A9">
        <w:rPr>
          <w:rFonts w:ascii="Arial" w:hAnsi="Arial" w:cs="Arial"/>
          <w:sz w:val="22"/>
          <w:szCs w:val="22"/>
        </w:rPr>
        <w:t xml:space="preserve"> stigma and promote social inclusion. </w:t>
      </w:r>
    </w:p>
    <w:p w14:paraId="31EA5691" w14:textId="77777777" w:rsidR="00F84EA6" w:rsidRPr="00B50FB2" w:rsidRDefault="00F84EA6" w:rsidP="00B50FB2">
      <w:pPr>
        <w:spacing w:line="360" w:lineRule="auto"/>
        <w:rPr>
          <w:rFonts w:ascii="Arial" w:hAnsi="Arial" w:cs="Arial"/>
          <w:b/>
          <w:bCs/>
          <w:sz w:val="22"/>
          <w:szCs w:val="22"/>
        </w:rPr>
      </w:pPr>
    </w:p>
    <w:p w14:paraId="4E0944DA" w14:textId="131F94C1" w:rsidR="00657A0D" w:rsidRPr="00B50FB2" w:rsidRDefault="0099526B" w:rsidP="00B50FB2">
      <w:pPr>
        <w:spacing w:line="360" w:lineRule="auto"/>
        <w:rPr>
          <w:rFonts w:ascii="Arial" w:hAnsi="Arial" w:cs="Arial"/>
          <w:b/>
          <w:bCs/>
          <w:sz w:val="22"/>
          <w:szCs w:val="22"/>
        </w:rPr>
      </w:pPr>
      <w:r w:rsidRPr="00B50FB2">
        <w:rPr>
          <w:rFonts w:ascii="Arial" w:hAnsi="Arial" w:cs="Arial"/>
          <w:b/>
          <w:bCs/>
          <w:sz w:val="22"/>
          <w:szCs w:val="22"/>
        </w:rPr>
        <w:t>Recommendations</w:t>
      </w:r>
    </w:p>
    <w:p w14:paraId="3C5A4865" w14:textId="77777777" w:rsidR="00AC1995" w:rsidRPr="002D75A9" w:rsidRDefault="00AC1995" w:rsidP="00B50FB2">
      <w:pPr>
        <w:spacing w:line="360" w:lineRule="auto"/>
        <w:rPr>
          <w:rFonts w:ascii="Arial" w:hAnsi="Arial" w:cs="Arial"/>
          <w:sz w:val="22"/>
          <w:szCs w:val="22"/>
        </w:rPr>
      </w:pPr>
      <w:r w:rsidRPr="002D75A9">
        <w:rPr>
          <w:rFonts w:ascii="Arial" w:hAnsi="Arial" w:cs="Arial"/>
          <w:sz w:val="22"/>
          <w:szCs w:val="22"/>
        </w:rPr>
        <w:t>Based on the issues discussed, several improvements can be suggested.</w:t>
      </w:r>
    </w:p>
    <w:p w14:paraId="7F42823C" w14:textId="693E95BC" w:rsidR="00657A0D" w:rsidRPr="002D75A9" w:rsidRDefault="00AC1995" w:rsidP="00B50FB2">
      <w:pPr>
        <w:spacing w:line="360" w:lineRule="auto"/>
        <w:rPr>
          <w:rFonts w:ascii="Arial" w:hAnsi="Arial" w:cs="Arial"/>
          <w:sz w:val="22"/>
          <w:szCs w:val="22"/>
        </w:rPr>
      </w:pPr>
      <w:r w:rsidRPr="002D75A9">
        <w:rPr>
          <w:rFonts w:ascii="Arial" w:hAnsi="Arial" w:cs="Arial"/>
          <w:sz w:val="22"/>
          <w:szCs w:val="22"/>
        </w:rPr>
        <w:t xml:space="preserve">Firstly, diagnostic criteria should be updated to better reflect gender and cultural </w:t>
      </w:r>
      <w:r w:rsidR="0099526B" w:rsidRPr="002D75A9">
        <w:rPr>
          <w:rFonts w:ascii="Arial" w:hAnsi="Arial" w:cs="Arial"/>
          <w:sz w:val="22"/>
          <w:szCs w:val="22"/>
        </w:rPr>
        <w:t>differences</w:t>
      </w:r>
      <w:r w:rsidRPr="002D75A9">
        <w:rPr>
          <w:rFonts w:ascii="Arial" w:hAnsi="Arial" w:cs="Arial"/>
          <w:sz w:val="22"/>
          <w:szCs w:val="22"/>
        </w:rPr>
        <w:t xml:space="preserve">. This will help to reduce bias and improve accuracy. For example, introducing a wider range of behavioural presentations, </w:t>
      </w:r>
      <w:r w:rsidR="0099526B" w:rsidRPr="002D75A9">
        <w:rPr>
          <w:rFonts w:ascii="Arial" w:hAnsi="Arial" w:cs="Arial"/>
          <w:sz w:val="22"/>
          <w:szCs w:val="22"/>
        </w:rPr>
        <w:t>particularly</w:t>
      </w:r>
      <w:r w:rsidRPr="002D75A9">
        <w:rPr>
          <w:rFonts w:ascii="Arial" w:hAnsi="Arial" w:cs="Arial"/>
          <w:sz w:val="22"/>
          <w:szCs w:val="22"/>
        </w:rPr>
        <w:t xml:space="preserve"> </w:t>
      </w:r>
      <w:r w:rsidR="0099526B" w:rsidRPr="002D75A9">
        <w:rPr>
          <w:rFonts w:ascii="Arial" w:hAnsi="Arial" w:cs="Arial"/>
          <w:sz w:val="22"/>
          <w:szCs w:val="22"/>
        </w:rPr>
        <w:t>those most</w:t>
      </w:r>
      <w:r w:rsidRPr="002D75A9">
        <w:rPr>
          <w:rFonts w:ascii="Arial" w:hAnsi="Arial" w:cs="Arial"/>
          <w:sz w:val="22"/>
          <w:szCs w:val="22"/>
        </w:rPr>
        <w:t xml:space="preserve"> common in females could address current </w:t>
      </w:r>
      <w:r w:rsidR="005843AC" w:rsidRPr="002D75A9">
        <w:rPr>
          <w:rFonts w:ascii="Arial" w:hAnsi="Arial" w:cs="Arial"/>
          <w:sz w:val="22"/>
          <w:szCs w:val="22"/>
        </w:rPr>
        <w:t>underdiagnosis (Hull</w:t>
      </w:r>
      <w:r w:rsidR="00BD7DFE" w:rsidRPr="002D75A9">
        <w:rPr>
          <w:rFonts w:ascii="Arial" w:hAnsi="Arial" w:cs="Arial"/>
          <w:sz w:val="22"/>
          <w:szCs w:val="22"/>
        </w:rPr>
        <w:t xml:space="preserve"> et al.,</w:t>
      </w:r>
      <w:r w:rsidR="00E056D5">
        <w:rPr>
          <w:rFonts w:ascii="Arial" w:hAnsi="Arial" w:cs="Arial"/>
          <w:sz w:val="22"/>
          <w:szCs w:val="22"/>
        </w:rPr>
        <w:t xml:space="preserve"> </w:t>
      </w:r>
      <w:r w:rsidR="00BD7DFE" w:rsidRPr="002D75A9">
        <w:rPr>
          <w:rFonts w:ascii="Arial" w:hAnsi="Arial" w:cs="Arial"/>
          <w:sz w:val="22"/>
          <w:szCs w:val="22"/>
        </w:rPr>
        <w:t xml:space="preserve">2020). </w:t>
      </w:r>
      <w:r w:rsidR="005843AC" w:rsidRPr="002D75A9">
        <w:rPr>
          <w:rFonts w:ascii="Arial" w:hAnsi="Arial" w:cs="Arial"/>
          <w:sz w:val="22"/>
          <w:szCs w:val="22"/>
        </w:rPr>
        <w:t>Additionally</w:t>
      </w:r>
      <w:r w:rsidR="00BD7DFE" w:rsidRPr="002D75A9">
        <w:rPr>
          <w:rFonts w:ascii="Arial" w:hAnsi="Arial" w:cs="Arial"/>
          <w:sz w:val="22"/>
          <w:szCs w:val="22"/>
        </w:rPr>
        <w:t xml:space="preserve">, a greater use culturally sensitive assessment tools would ensure behaviours are not </w:t>
      </w:r>
      <w:r w:rsidR="005843AC" w:rsidRPr="002D75A9">
        <w:rPr>
          <w:rFonts w:ascii="Arial" w:hAnsi="Arial" w:cs="Arial"/>
          <w:sz w:val="22"/>
          <w:szCs w:val="22"/>
        </w:rPr>
        <w:t>misinterpreted</w:t>
      </w:r>
      <w:r w:rsidR="00BD7DFE" w:rsidRPr="002D75A9">
        <w:rPr>
          <w:rFonts w:ascii="Arial" w:hAnsi="Arial" w:cs="Arial"/>
          <w:sz w:val="22"/>
          <w:szCs w:val="22"/>
        </w:rPr>
        <w:t xml:space="preserve"> due to </w:t>
      </w:r>
      <w:r w:rsidR="005843AC" w:rsidRPr="002D75A9">
        <w:rPr>
          <w:rFonts w:ascii="Arial" w:hAnsi="Arial" w:cs="Arial"/>
          <w:sz w:val="22"/>
          <w:szCs w:val="22"/>
        </w:rPr>
        <w:t>differing social</w:t>
      </w:r>
      <w:r w:rsidR="00BD7DFE" w:rsidRPr="002D75A9">
        <w:rPr>
          <w:rFonts w:ascii="Arial" w:hAnsi="Arial" w:cs="Arial"/>
          <w:sz w:val="22"/>
          <w:szCs w:val="22"/>
        </w:rPr>
        <w:t xml:space="preserve"> norms. Secondly, there needs to be a shift towards strength- based approaches that identify the abilities of individuals with ASD rather than focusing only on deficits. This aligns with neurodiversity perspectives which </w:t>
      </w:r>
      <w:r w:rsidR="005843AC" w:rsidRPr="002D75A9">
        <w:rPr>
          <w:rFonts w:ascii="Arial" w:hAnsi="Arial" w:cs="Arial"/>
          <w:sz w:val="22"/>
          <w:szCs w:val="22"/>
        </w:rPr>
        <w:t>emphasis</w:t>
      </w:r>
      <w:r w:rsidR="00BD7DFE" w:rsidRPr="002D75A9">
        <w:rPr>
          <w:rFonts w:ascii="Arial" w:hAnsi="Arial" w:cs="Arial"/>
          <w:sz w:val="22"/>
          <w:szCs w:val="22"/>
        </w:rPr>
        <w:t xml:space="preserve"> acceptance and inclusion rather than </w:t>
      </w:r>
      <w:r w:rsidR="005843AC" w:rsidRPr="002D75A9">
        <w:rPr>
          <w:rFonts w:ascii="Arial" w:hAnsi="Arial" w:cs="Arial"/>
          <w:sz w:val="22"/>
          <w:szCs w:val="22"/>
        </w:rPr>
        <w:t>normalisation</w:t>
      </w:r>
      <w:r w:rsidR="00BD7DFE" w:rsidRPr="002D75A9">
        <w:rPr>
          <w:rFonts w:ascii="Arial" w:hAnsi="Arial" w:cs="Arial"/>
          <w:sz w:val="22"/>
          <w:szCs w:val="22"/>
        </w:rPr>
        <w:t xml:space="preserve"> </w:t>
      </w:r>
      <w:r w:rsidR="005843AC" w:rsidRPr="002D75A9">
        <w:rPr>
          <w:rFonts w:ascii="Arial" w:hAnsi="Arial" w:cs="Arial"/>
          <w:sz w:val="22"/>
          <w:szCs w:val="22"/>
        </w:rPr>
        <w:t>(Chapman</w:t>
      </w:r>
      <w:r w:rsidR="00BD7DFE" w:rsidRPr="002D75A9">
        <w:rPr>
          <w:rFonts w:ascii="Arial" w:hAnsi="Arial" w:cs="Arial"/>
          <w:sz w:val="22"/>
          <w:szCs w:val="22"/>
        </w:rPr>
        <w:t xml:space="preserve">, 2021). By concentrating on certain strengths such as </w:t>
      </w:r>
      <w:r w:rsidR="005843AC" w:rsidRPr="002D75A9">
        <w:rPr>
          <w:rFonts w:ascii="Arial" w:hAnsi="Arial" w:cs="Arial"/>
          <w:sz w:val="22"/>
          <w:szCs w:val="22"/>
        </w:rPr>
        <w:t>attention</w:t>
      </w:r>
      <w:r w:rsidR="00BD7DFE" w:rsidRPr="002D75A9">
        <w:rPr>
          <w:rFonts w:ascii="Arial" w:hAnsi="Arial" w:cs="Arial"/>
          <w:sz w:val="22"/>
          <w:szCs w:val="22"/>
        </w:rPr>
        <w:t xml:space="preserve"> to detail, creativity and problem solving, practitioners </w:t>
      </w:r>
      <w:proofErr w:type="gramStart"/>
      <w:r w:rsidR="00BD7DFE" w:rsidRPr="002D75A9">
        <w:rPr>
          <w:rFonts w:ascii="Arial" w:hAnsi="Arial" w:cs="Arial"/>
          <w:sz w:val="22"/>
          <w:szCs w:val="22"/>
        </w:rPr>
        <w:t>are able to</w:t>
      </w:r>
      <w:proofErr w:type="gramEnd"/>
      <w:r w:rsidR="00BD7DFE" w:rsidRPr="002D75A9">
        <w:rPr>
          <w:rFonts w:ascii="Arial" w:hAnsi="Arial" w:cs="Arial"/>
          <w:sz w:val="22"/>
          <w:szCs w:val="22"/>
        </w:rPr>
        <w:t xml:space="preserve"> support more positive outcomes. </w:t>
      </w:r>
    </w:p>
    <w:p w14:paraId="029FD624" w14:textId="0A25DA91" w:rsidR="00BD7DFE" w:rsidRPr="002D75A9" w:rsidRDefault="003D67D7" w:rsidP="00B50FB2">
      <w:pPr>
        <w:spacing w:line="360" w:lineRule="auto"/>
        <w:rPr>
          <w:rFonts w:ascii="Arial" w:hAnsi="Arial" w:cs="Arial"/>
          <w:sz w:val="22"/>
          <w:szCs w:val="22"/>
        </w:rPr>
      </w:pPr>
      <w:r w:rsidRPr="002D75A9">
        <w:rPr>
          <w:rFonts w:ascii="Arial" w:hAnsi="Arial" w:cs="Arial"/>
          <w:sz w:val="22"/>
          <w:szCs w:val="22"/>
        </w:rPr>
        <w:t>Furthermore</w:t>
      </w:r>
      <w:r w:rsidR="00BD7DFE" w:rsidRPr="002D75A9">
        <w:rPr>
          <w:rFonts w:ascii="Arial" w:hAnsi="Arial" w:cs="Arial"/>
          <w:sz w:val="22"/>
          <w:szCs w:val="22"/>
        </w:rPr>
        <w:t xml:space="preserve">, interdisciplinary collaboration should be </w:t>
      </w:r>
      <w:r w:rsidRPr="002D75A9">
        <w:rPr>
          <w:rFonts w:ascii="Arial" w:hAnsi="Arial" w:cs="Arial"/>
          <w:sz w:val="22"/>
          <w:szCs w:val="22"/>
        </w:rPr>
        <w:t>prioritised</w:t>
      </w:r>
      <w:r w:rsidR="00BD7DFE" w:rsidRPr="002D75A9">
        <w:rPr>
          <w:rFonts w:ascii="Arial" w:hAnsi="Arial" w:cs="Arial"/>
          <w:sz w:val="22"/>
          <w:szCs w:val="22"/>
        </w:rPr>
        <w:t xml:space="preserve"> in treatment. Any intervention needs to respect autonomy and include the individual within decision making around their care. Scrutiny of interventions that aim to suppress autistic </w:t>
      </w:r>
      <w:r w:rsidRPr="002D75A9">
        <w:rPr>
          <w:rFonts w:ascii="Arial" w:hAnsi="Arial" w:cs="Arial"/>
          <w:sz w:val="22"/>
          <w:szCs w:val="22"/>
        </w:rPr>
        <w:t>behaviours</w:t>
      </w:r>
      <w:r w:rsidR="00BD7DFE" w:rsidRPr="002D75A9">
        <w:rPr>
          <w:rFonts w:ascii="Arial" w:hAnsi="Arial" w:cs="Arial"/>
          <w:sz w:val="22"/>
          <w:szCs w:val="22"/>
        </w:rPr>
        <w:t xml:space="preserve"> without a justified clear benefit to well being needs to be applied as these may negatively impact identity and mental health </w:t>
      </w:r>
      <w:r w:rsidRPr="002D75A9">
        <w:rPr>
          <w:rFonts w:ascii="Arial" w:hAnsi="Arial" w:cs="Arial"/>
          <w:sz w:val="22"/>
          <w:szCs w:val="22"/>
        </w:rPr>
        <w:t>(Pel</w:t>
      </w:r>
      <w:r w:rsidR="006D3E12">
        <w:rPr>
          <w:rFonts w:ascii="Arial" w:hAnsi="Arial" w:cs="Arial"/>
          <w:sz w:val="22"/>
          <w:szCs w:val="22"/>
        </w:rPr>
        <w:t>l</w:t>
      </w:r>
      <w:r w:rsidRPr="002D75A9">
        <w:rPr>
          <w:rFonts w:ascii="Arial" w:hAnsi="Arial" w:cs="Arial"/>
          <w:sz w:val="22"/>
          <w:szCs w:val="22"/>
        </w:rPr>
        <w:t>icano</w:t>
      </w:r>
      <w:r w:rsidR="00BD7DFE" w:rsidRPr="002D75A9">
        <w:rPr>
          <w:rFonts w:ascii="Arial" w:hAnsi="Arial" w:cs="Arial"/>
          <w:sz w:val="22"/>
          <w:szCs w:val="22"/>
        </w:rPr>
        <w:t xml:space="preserve"> and den Houting,</w:t>
      </w:r>
      <w:r w:rsidR="00E056D5">
        <w:rPr>
          <w:rFonts w:ascii="Arial" w:hAnsi="Arial" w:cs="Arial"/>
          <w:sz w:val="22"/>
          <w:szCs w:val="22"/>
        </w:rPr>
        <w:t xml:space="preserve"> </w:t>
      </w:r>
      <w:r w:rsidR="00BD7DFE" w:rsidRPr="002D75A9">
        <w:rPr>
          <w:rFonts w:ascii="Arial" w:hAnsi="Arial" w:cs="Arial"/>
          <w:sz w:val="22"/>
          <w:szCs w:val="22"/>
        </w:rPr>
        <w:t xml:space="preserve">2022). </w:t>
      </w:r>
      <w:r w:rsidRPr="002D75A9">
        <w:rPr>
          <w:rFonts w:ascii="Arial" w:hAnsi="Arial" w:cs="Arial"/>
          <w:sz w:val="22"/>
          <w:szCs w:val="22"/>
        </w:rPr>
        <w:t>Additionally</w:t>
      </w:r>
      <w:r w:rsidR="00BD7DFE" w:rsidRPr="002D75A9">
        <w:rPr>
          <w:rFonts w:ascii="Arial" w:hAnsi="Arial" w:cs="Arial"/>
          <w:sz w:val="22"/>
          <w:szCs w:val="22"/>
        </w:rPr>
        <w:t xml:space="preserve">, any research carried out in the future needs to prioritise long-term outcomes and gather the perspective of the individual themselves. This will help ensure that </w:t>
      </w:r>
      <w:r w:rsidRPr="002D75A9">
        <w:rPr>
          <w:rFonts w:ascii="Arial" w:hAnsi="Arial" w:cs="Arial"/>
          <w:sz w:val="22"/>
          <w:szCs w:val="22"/>
        </w:rPr>
        <w:t>interventions</w:t>
      </w:r>
      <w:r w:rsidR="00BD7DFE" w:rsidRPr="002D75A9">
        <w:rPr>
          <w:rFonts w:ascii="Arial" w:hAnsi="Arial" w:cs="Arial"/>
          <w:sz w:val="22"/>
          <w:szCs w:val="22"/>
        </w:rPr>
        <w:t xml:space="preserve"> are not only beneficial but also effective, meaningful and acceptable to those that </w:t>
      </w:r>
      <w:proofErr w:type="gramStart"/>
      <w:r w:rsidR="00BD7DFE" w:rsidRPr="002D75A9">
        <w:rPr>
          <w:rFonts w:ascii="Arial" w:hAnsi="Arial" w:cs="Arial"/>
          <w:sz w:val="22"/>
          <w:szCs w:val="22"/>
        </w:rPr>
        <w:t>are in need of</w:t>
      </w:r>
      <w:proofErr w:type="gramEnd"/>
      <w:r w:rsidR="00BD7DFE" w:rsidRPr="002D75A9">
        <w:rPr>
          <w:rFonts w:ascii="Arial" w:hAnsi="Arial" w:cs="Arial"/>
          <w:sz w:val="22"/>
          <w:szCs w:val="22"/>
        </w:rPr>
        <w:t xml:space="preserve"> support. </w:t>
      </w:r>
    </w:p>
    <w:p w14:paraId="5E7C2A9D" w14:textId="5B46E9D8" w:rsidR="009C5C42" w:rsidRPr="00B50FB2" w:rsidRDefault="009C5C42" w:rsidP="00B50FB2">
      <w:pPr>
        <w:spacing w:line="360" w:lineRule="auto"/>
        <w:rPr>
          <w:rFonts w:ascii="Arial" w:hAnsi="Arial" w:cs="Arial"/>
          <w:b/>
          <w:bCs/>
          <w:sz w:val="22"/>
          <w:szCs w:val="22"/>
        </w:rPr>
      </w:pPr>
      <w:r w:rsidRPr="00B50FB2">
        <w:rPr>
          <w:rFonts w:ascii="Arial" w:hAnsi="Arial" w:cs="Arial"/>
          <w:b/>
          <w:bCs/>
          <w:sz w:val="22"/>
          <w:szCs w:val="22"/>
        </w:rPr>
        <w:t>Conclusion</w:t>
      </w:r>
    </w:p>
    <w:p w14:paraId="0BB05B13" w14:textId="6824CF93" w:rsidR="009C5C42" w:rsidRPr="002D75A9" w:rsidRDefault="003A7CAE" w:rsidP="00B50FB2">
      <w:pPr>
        <w:spacing w:line="360" w:lineRule="auto"/>
        <w:rPr>
          <w:rFonts w:ascii="Arial" w:hAnsi="Arial" w:cs="Arial"/>
          <w:sz w:val="22"/>
          <w:szCs w:val="22"/>
        </w:rPr>
      </w:pPr>
      <w:r w:rsidRPr="002D75A9">
        <w:rPr>
          <w:rFonts w:ascii="Arial" w:hAnsi="Arial" w:cs="Arial"/>
          <w:sz w:val="22"/>
          <w:szCs w:val="22"/>
        </w:rPr>
        <w:t xml:space="preserve">In conclusion, ASD </w:t>
      </w:r>
      <w:r w:rsidR="00390D7E" w:rsidRPr="002D75A9">
        <w:rPr>
          <w:rFonts w:ascii="Arial" w:hAnsi="Arial" w:cs="Arial"/>
          <w:sz w:val="22"/>
          <w:szCs w:val="22"/>
        </w:rPr>
        <w:t xml:space="preserve">is a </w:t>
      </w:r>
      <w:r w:rsidR="003D67D7" w:rsidRPr="002D75A9">
        <w:rPr>
          <w:rFonts w:ascii="Arial" w:hAnsi="Arial" w:cs="Arial"/>
          <w:sz w:val="22"/>
          <w:szCs w:val="22"/>
        </w:rPr>
        <w:t>complicated</w:t>
      </w:r>
      <w:r w:rsidR="00390D7E" w:rsidRPr="002D75A9">
        <w:rPr>
          <w:rFonts w:ascii="Arial" w:hAnsi="Arial" w:cs="Arial"/>
          <w:sz w:val="22"/>
          <w:szCs w:val="22"/>
        </w:rPr>
        <w:t xml:space="preserve"> diagnosis that’s still evolving within the world of mental health. </w:t>
      </w:r>
      <w:r w:rsidR="009C6BC0" w:rsidRPr="002D75A9">
        <w:rPr>
          <w:rFonts w:ascii="Arial" w:hAnsi="Arial" w:cs="Arial"/>
          <w:sz w:val="22"/>
          <w:szCs w:val="22"/>
        </w:rPr>
        <w:t xml:space="preserve">The recent classification in the ICD-11 has </w:t>
      </w:r>
      <w:r w:rsidR="003D67D7" w:rsidRPr="002D75A9">
        <w:rPr>
          <w:rFonts w:ascii="Arial" w:hAnsi="Arial" w:cs="Arial"/>
          <w:sz w:val="22"/>
          <w:szCs w:val="22"/>
        </w:rPr>
        <w:t>benefited</w:t>
      </w:r>
      <w:r w:rsidR="009C6BC0" w:rsidRPr="002D75A9">
        <w:rPr>
          <w:rFonts w:ascii="Arial" w:hAnsi="Arial" w:cs="Arial"/>
          <w:sz w:val="22"/>
          <w:szCs w:val="22"/>
        </w:rPr>
        <w:t xml:space="preserve"> some by </w:t>
      </w:r>
      <w:r w:rsidR="003D67D7" w:rsidRPr="002D75A9">
        <w:rPr>
          <w:rFonts w:ascii="Arial" w:hAnsi="Arial" w:cs="Arial"/>
          <w:sz w:val="22"/>
          <w:szCs w:val="22"/>
        </w:rPr>
        <w:t>introducing</w:t>
      </w:r>
      <w:r w:rsidR="009C6BC0" w:rsidRPr="002D75A9">
        <w:rPr>
          <w:rFonts w:ascii="Arial" w:hAnsi="Arial" w:cs="Arial"/>
          <w:sz w:val="22"/>
          <w:szCs w:val="22"/>
        </w:rPr>
        <w:t xml:space="preserve"> </w:t>
      </w:r>
      <w:r w:rsidR="00F15112" w:rsidRPr="002D75A9">
        <w:rPr>
          <w:rFonts w:ascii="Arial" w:hAnsi="Arial" w:cs="Arial"/>
          <w:sz w:val="22"/>
          <w:szCs w:val="22"/>
        </w:rPr>
        <w:t xml:space="preserve">a </w:t>
      </w:r>
      <w:r w:rsidR="003D67D7" w:rsidRPr="002D75A9">
        <w:rPr>
          <w:rFonts w:ascii="Arial" w:hAnsi="Arial" w:cs="Arial"/>
          <w:sz w:val="22"/>
          <w:szCs w:val="22"/>
        </w:rPr>
        <w:t>spectrum</w:t>
      </w:r>
      <w:r w:rsidR="00F15112" w:rsidRPr="002D75A9">
        <w:rPr>
          <w:rFonts w:ascii="Arial" w:hAnsi="Arial" w:cs="Arial"/>
          <w:sz w:val="22"/>
          <w:szCs w:val="22"/>
        </w:rPr>
        <w:t xml:space="preserve"> model however there are still challenges around how we diagnose and treat is, as well as how society views it. </w:t>
      </w:r>
      <w:r w:rsidR="00C44748" w:rsidRPr="002D75A9">
        <w:rPr>
          <w:rFonts w:ascii="Arial" w:hAnsi="Arial" w:cs="Arial"/>
          <w:sz w:val="22"/>
          <w:szCs w:val="22"/>
        </w:rPr>
        <w:t xml:space="preserve">One major issue is diagnostic bias, </w:t>
      </w:r>
      <w:r w:rsidR="003D67D7" w:rsidRPr="002D75A9">
        <w:rPr>
          <w:rFonts w:ascii="Arial" w:hAnsi="Arial" w:cs="Arial"/>
          <w:sz w:val="22"/>
          <w:szCs w:val="22"/>
        </w:rPr>
        <w:t>particularly</w:t>
      </w:r>
      <w:r w:rsidR="00C44748" w:rsidRPr="002D75A9">
        <w:rPr>
          <w:rFonts w:ascii="Arial" w:hAnsi="Arial" w:cs="Arial"/>
          <w:sz w:val="22"/>
          <w:szCs w:val="22"/>
        </w:rPr>
        <w:t xml:space="preserve"> within females </w:t>
      </w:r>
      <w:r w:rsidR="003D67D7" w:rsidRPr="002D75A9">
        <w:rPr>
          <w:rFonts w:ascii="Arial" w:hAnsi="Arial" w:cs="Arial"/>
          <w:sz w:val="22"/>
          <w:szCs w:val="22"/>
        </w:rPr>
        <w:t>and people</w:t>
      </w:r>
      <w:r w:rsidR="00C44748" w:rsidRPr="002D75A9">
        <w:rPr>
          <w:rFonts w:ascii="Arial" w:hAnsi="Arial" w:cs="Arial"/>
          <w:sz w:val="22"/>
          <w:szCs w:val="22"/>
        </w:rPr>
        <w:t xml:space="preserve"> from various </w:t>
      </w:r>
      <w:r w:rsidR="004F3F85" w:rsidRPr="002D75A9">
        <w:rPr>
          <w:rFonts w:ascii="Arial" w:hAnsi="Arial" w:cs="Arial"/>
          <w:sz w:val="22"/>
          <w:szCs w:val="22"/>
        </w:rPr>
        <w:t xml:space="preserve">cultural backgrounds which points to gaps in current assessment </w:t>
      </w:r>
      <w:r w:rsidR="004F3F85" w:rsidRPr="002D75A9">
        <w:rPr>
          <w:rFonts w:ascii="Arial" w:hAnsi="Arial" w:cs="Arial"/>
          <w:sz w:val="22"/>
          <w:szCs w:val="22"/>
        </w:rPr>
        <w:lastRenderedPageBreak/>
        <w:t xml:space="preserve">methods </w:t>
      </w:r>
      <w:r w:rsidR="003D67D7" w:rsidRPr="002D75A9">
        <w:rPr>
          <w:rFonts w:ascii="Arial" w:hAnsi="Arial" w:cs="Arial"/>
          <w:sz w:val="22"/>
          <w:szCs w:val="22"/>
        </w:rPr>
        <w:t>(Hull</w:t>
      </w:r>
      <w:r w:rsidR="004F3F85" w:rsidRPr="002D75A9">
        <w:rPr>
          <w:rFonts w:ascii="Arial" w:hAnsi="Arial" w:cs="Arial"/>
          <w:sz w:val="22"/>
          <w:szCs w:val="22"/>
        </w:rPr>
        <w:t xml:space="preserve"> et al.,</w:t>
      </w:r>
      <w:r w:rsidR="00E056D5">
        <w:rPr>
          <w:rFonts w:ascii="Arial" w:hAnsi="Arial" w:cs="Arial"/>
          <w:sz w:val="22"/>
          <w:szCs w:val="22"/>
        </w:rPr>
        <w:t xml:space="preserve"> </w:t>
      </w:r>
      <w:r w:rsidR="004F3F85" w:rsidRPr="002D75A9">
        <w:rPr>
          <w:rFonts w:ascii="Arial" w:hAnsi="Arial" w:cs="Arial"/>
          <w:sz w:val="22"/>
          <w:szCs w:val="22"/>
        </w:rPr>
        <w:t xml:space="preserve">2020). Whilst traditional </w:t>
      </w:r>
      <w:r w:rsidR="00763F9F" w:rsidRPr="002D75A9">
        <w:rPr>
          <w:rFonts w:ascii="Arial" w:hAnsi="Arial" w:cs="Arial"/>
          <w:sz w:val="22"/>
          <w:szCs w:val="22"/>
        </w:rPr>
        <w:t xml:space="preserve">treatments have provided better outcomes in communication and daily living skills, they often focus too much on making individuals </w:t>
      </w:r>
      <w:r w:rsidR="007E5E4B" w:rsidRPr="002D75A9">
        <w:rPr>
          <w:rFonts w:ascii="Arial" w:hAnsi="Arial" w:cs="Arial"/>
          <w:sz w:val="22"/>
          <w:szCs w:val="22"/>
        </w:rPr>
        <w:t xml:space="preserve">fit societal norms rather than truly supporting their well-being. This </w:t>
      </w:r>
      <w:r w:rsidR="003D67D7" w:rsidRPr="002D75A9">
        <w:rPr>
          <w:rFonts w:ascii="Arial" w:hAnsi="Arial" w:cs="Arial"/>
          <w:sz w:val="22"/>
          <w:szCs w:val="22"/>
        </w:rPr>
        <w:t>highlights</w:t>
      </w:r>
      <w:r w:rsidR="007E5E4B" w:rsidRPr="002D75A9">
        <w:rPr>
          <w:rFonts w:ascii="Arial" w:hAnsi="Arial" w:cs="Arial"/>
          <w:sz w:val="22"/>
          <w:szCs w:val="22"/>
        </w:rPr>
        <w:t xml:space="preserve"> a conflict between the medical approach which views </w:t>
      </w:r>
      <w:r w:rsidR="003D67D7" w:rsidRPr="002D75A9">
        <w:rPr>
          <w:rFonts w:ascii="Arial" w:hAnsi="Arial" w:cs="Arial"/>
          <w:sz w:val="22"/>
          <w:szCs w:val="22"/>
        </w:rPr>
        <w:t>autism</w:t>
      </w:r>
      <w:r w:rsidR="007E5E4B" w:rsidRPr="002D75A9">
        <w:rPr>
          <w:rFonts w:ascii="Arial" w:hAnsi="Arial" w:cs="Arial"/>
          <w:sz w:val="22"/>
          <w:szCs w:val="22"/>
        </w:rPr>
        <w:t xml:space="preserve"> as</w:t>
      </w:r>
      <w:r w:rsidR="008C27B6" w:rsidRPr="002D75A9">
        <w:rPr>
          <w:rFonts w:ascii="Arial" w:hAnsi="Arial" w:cs="Arial"/>
          <w:sz w:val="22"/>
          <w:szCs w:val="22"/>
        </w:rPr>
        <w:t xml:space="preserve"> something that needs fixing and the neurodiversity view which values neurological differences</w:t>
      </w:r>
      <w:r w:rsidR="00A65E14" w:rsidRPr="002D75A9">
        <w:rPr>
          <w:rFonts w:ascii="Arial" w:hAnsi="Arial" w:cs="Arial"/>
          <w:sz w:val="22"/>
          <w:szCs w:val="22"/>
        </w:rPr>
        <w:t xml:space="preserve"> as a natural part of human diversity </w:t>
      </w:r>
      <w:r w:rsidR="000B6CC2" w:rsidRPr="002D75A9">
        <w:rPr>
          <w:rFonts w:ascii="Arial" w:hAnsi="Arial" w:cs="Arial"/>
          <w:sz w:val="22"/>
          <w:szCs w:val="22"/>
        </w:rPr>
        <w:t>(Chapman</w:t>
      </w:r>
      <w:r w:rsidR="00A65E14" w:rsidRPr="002D75A9">
        <w:rPr>
          <w:rFonts w:ascii="Arial" w:hAnsi="Arial" w:cs="Arial"/>
          <w:sz w:val="22"/>
          <w:szCs w:val="22"/>
        </w:rPr>
        <w:t>,</w:t>
      </w:r>
      <w:r w:rsidR="00D66444">
        <w:rPr>
          <w:rFonts w:ascii="Arial" w:hAnsi="Arial" w:cs="Arial"/>
          <w:sz w:val="22"/>
          <w:szCs w:val="22"/>
        </w:rPr>
        <w:t xml:space="preserve"> </w:t>
      </w:r>
      <w:r w:rsidR="00A65E14" w:rsidRPr="002D75A9">
        <w:rPr>
          <w:rFonts w:ascii="Arial" w:hAnsi="Arial" w:cs="Arial"/>
          <w:sz w:val="22"/>
          <w:szCs w:val="22"/>
        </w:rPr>
        <w:t>2021).</w:t>
      </w:r>
    </w:p>
    <w:p w14:paraId="5EFE7B34" w14:textId="762173D1" w:rsidR="00A65E14" w:rsidRPr="002D75A9" w:rsidRDefault="00A65E14" w:rsidP="00B50FB2">
      <w:pPr>
        <w:spacing w:line="360" w:lineRule="auto"/>
        <w:rPr>
          <w:rFonts w:ascii="Arial" w:hAnsi="Arial" w:cs="Arial"/>
          <w:sz w:val="22"/>
          <w:szCs w:val="22"/>
        </w:rPr>
      </w:pPr>
      <w:r w:rsidRPr="002D75A9">
        <w:rPr>
          <w:rFonts w:ascii="Arial" w:hAnsi="Arial" w:cs="Arial"/>
          <w:sz w:val="22"/>
          <w:szCs w:val="22"/>
        </w:rPr>
        <w:t>Theres a growing recognition of neurodivergence that is reshaping policies and practice</w:t>
      </w:r>
      <w:r w:rsidR="00A27087" w:rsidRPr="002D75A9">
        <w:rPr>
          <w:rFonts w:ascii="Arial" w:hAnsi="Arial" w:cs="Arial"/>
          <w:sz w:val="22"/>
          <w:szCs w:val="22"/>
        </w:rPr>
        <w:t xml:space="preserve">s, </w:t>
      </w:r>
      <w:proofErr w:type="gramStart"/>
      <w:r w:rsidR="00A27087" w:rsidRPr="002D75A9">
        <w:rPr>
          <w:rFonts w:ascii="Arial" w:hAnsi="Arial" w:cs="Arial"/>
          <w:sz w:val="22"/>
          <w:szCs w:val="22"/>
        </w:rPr>
        <w:t>Were</w:t>
      </w:r>
      <w:proofErr w:type="gramEnd"/>
      <w:r w:rsidR="00A27087" w:rsidRPr="002D75A9">
        <w:rPr>
          <w:rFonts w:ascii="Arial" w:hAnsi="Arial" w:cs="Arial"/>
          <w:sz w:val="22"/>
          <w:szCs w:val="22"/>
        </w:rPr>
        <w:t xml:space="preserve"> increasingly looking at how to create environments which are more inclusive which </w:t>
      </w:r>
      <w:r w:rsidR="007405CE" w:rsidRPr="002D75A9">
        <w:rPr>
          <w:rFonts w:ascii="Arial" w:hAnsi="Arial" w:cs="Arial"/>
          <w:sz w:val="22"/>
          <w:szCs w:val="22"/>
        </w:rPr>
        <w:t xml:space="preserve">improve access to support and </w:t>
      </w:r>
      <w:r w:rsidR="003D67D7" w:rsidRPr="002D75A9">
        <w:rPr>
          <w:rFonts w:ascii="Arial" w:hAnsi="Arial" w:cs="Arial"/>
          <w:sz w:val="22"/>
          <w:szCs w:val="22"/>
        </w:rPr>
        <w:t>celebrate</w:t>
      </w:r>
      <w:r w:rsidR="007405CE" w:rsidRPr="002D75A9">
        <w:rPr>
          <w:rFonts w:ascii="Arial" w:hAnsi="Arial" w:cs="Arial"/>
          <w:sz w:val="22"/>
          <w:szCs w:val="22"/>
        </w:rPr>
        <w:t xml:space="preserve"> the </w:t>
      </w:r>
      <w:r w:rsidR="003D67D7" w:rsidRPr="002D75A9">
        <w:rPr>
          <w:rFonts w:ascii="Arial" w:hAnsi="Arial" w:cs="Arial"/>
          <w:sz w:val="22"/>
          <w:szCs w:val="22"/>
        </w:rPr>
        <w:t>strengths</w:t>
      </w:r>
      <w:r w:rsidR="007405CE" w:rsidRPr="002D75A9">
        <w:rPr>
          <w:rFonts w:ascii="Arial" w:hAnsi="Arial" w:cs="Arial"/>
          <w:sz w:val="22"/>
          <w:szCs w:val="22"/>
        </w:rPr>
        <w:t xml:space="preserve"> of those with ASD rather than</w:t>
      </w:r>
      <w:r w:rsidR="00CA490F" w:rsidRPr="002D75A9">
        <w:rPr>
          <w:rFonts w:ascii="Arial" w:hAnsi="Arial" w:cs="Arial"/>
          <w:sz w:val="22"/>
          <w:szCs w:val="22"/>
        </w:rPr>
        <w:t xml:space="preserve"> only addressing their challenges. </w:t>
      </w:r>
      <w:r w:rsidR="003D67D7" w:rsidRPr="002D75A9">
        <w:rPr>
          <w:rFonts w:ascii="Arial" w:hAnsi="Arial" w:cs="Arial"/>
          <w:sz w:val="22"/>
          <w:szCs w:val="22"/>
        </w:rPr>
        <w:t>Moving</w:t>
      </w:r>
      <w:r w:rsidR="00CA490F" w:rsidRPr="002D75A9">
        <w:rPr>
          <w:rFonts w:ascii="Arial" w:hAnsi="Arial" w:cs="Arial"/>
          <w:sz w:val="22"/>
          <w:szCs w:val="22"/>
        </w:rPr>
        <w:t xml:space="preserve"> forward, a balance needs to be found in how we classify and support those with </w:t>
      </w:r>
      <w:r w:rsidR="00E740E9" w:rsidRPr="002D75A9">
        <w:rPr>
          <w:rFonts w:ascii="Arial" w:hAnsi="Arial" w:cs="Arial"/>
          <w:sz w:val="22"/>
          <w:szCs w:val="22"/>
        </w:rPr>
        <w:t xml:space="preserve">ASD whilst </w:t>
      </w:r>
      <w:r w:rsidR="003D67D7" w:rsidRPr="002D75A9">
        <w:rPr>
          <w:rFonts w:ascii="Arial" w:hAnsi="Arial" w:cs="Arial"/>
          <w:sz w:val="22"/>
          <w:szCs w:val="22"/>
        </w:rPr>
        <w:t>honouring</w:t>
      </w:r>
      <w:r w:rsidR="00E740E9" w:rsidRPr="002D75A9">
        <w:rPr>
          <w:rFonts w:ascii="Arial" w:hAnsi="Arial" w:cs="Arial"/>
          <w:sz w:val="22"/>
          <w:szCs w:val="22"/>
        </w:rPr>
        <w:t xml:space="preserve"> their individuality and independence. If </w:t>
      </w:r>
      <w:r w:rsidR="003D67D7" w:rsidRPr="002D75A9">
        <w:rPr>
          <w:rFonts w:ascii="Arial" w:hAnsi="Arial" w:cs="Arial"/>
          <w:sz w:val="22"/>
          <w:szCs w:val="22"/>
        </w:rPr>
        <w:t>we</w:t>
      </w:r>
      <w:r w:rsidR="00E740E9" w:rsidRPr="002D75A9">
        <w:rPr>
          <w:rFonts w:ascii="Arial" w:hAnsi="Arial" w:cs="Arial"/>
          <w:sz w:val="22"/>
          <w:szCs w:val="22"/>
        </w:rPr>
        <w:t xml:space="preserve"> tackle the current </w:t>
      </w:r>
      <w:r w:rsidR="003D67D7" w:rsidRPr="002D75A9">
        <w:rPr>
          <w:rFonts w:ascii="Arial" w:hAnsi="Arial" w:cs="Arial"/>
          <w:sz w:val="22"/>
          <w:szCs w:val="22"/>
        </w:rPr>
        <w:t>shortcomings</w:t>
      </w:r>
      <w:r w:rsidR="00E740E9" w:rsidRPr="002D75A9">
        <w:rPr>
          <w:rFonts w:ascii="Arial" w:hAnsi="Arial" w:cs="Arial"/>
          <w:sz w:val="22"/>
          <w:szCs w:val="22"/>
        </w:rPr>
        <w:t xml:space="preserve"> and embrace diverse perspectives, mental health services can become more </w:t>
      </w:r>
      <w:r w:rsidR="003D67D7" w:rsidRPr="002D75A9">
        <w:rPr>
          <w:rFonts w:ascii="Arial" w:hAnsi="Arial" w:cs="Arial"/>
          <w:sz w:val="22"/>
          <w:szCs w:val="22"/>
        </w:rPr>
        <w:t>ethical</w:t>
      </w:r>
      <w:r w:rsidR="00E740E9" w:rsidRPr="002D75A9">
        <w:rPr>
          <w:rFonts w:ascii="Arial" w:hAnsi="Arial" w:cs="Arial"/>
          <w:sz w:val="22"/>
          <w:szCs w:val="22"/>
        </w:rPr>
        <w:t xml:space="preserve">, </w:t>
      </w:r>
      <w:r w:rsidR="00B6196E" w:rsidRPr="002D75A9">
        <w:rPr>
          <w:rFonts w:ascii="Arial" w:hAnsi="Arial" w:cs="Arial"/>
          <w:sz w:val="22"/>
          <w:szCs w:val="22"/>
        </w:rPr>
        <w:t>effective and inclusive for everyone th</w:t>
      </w:r>
      <w:r w:rsidR="000B6CC2" w:rsidRPr="002D75A9">
        <w:rPr>
          <w:rFonts w:ascii="Arial" w:hAnsi="Arial" w:cs="Arial"/>
          <w:sz w:val="22"/>
          <w:szCs w:val="22"/>
        </w:rPr>
        <w:t>at</w:t>
      </w:r>
      <w:r w:rsidR="00B6196E" w:rsidRPr="002D75A9">
        <w:rPr>
          <w:rFonts w:ascii="Arial" w:hAnsi="Arial" w:cs="Arial"/>
          <w:sz w:val="22"/>
          <w:szCs w:val="22"/>
        </w:rPr>
        <w:t xml:space="preserve"> is on the </w:t>
      </w:r>
      <w:r w:rsidR="003D67D7" w:rsidRPr="002D75A9">
        <w:rPr>
          <w:rFonts w:ascii="Arial" w:hAnsi="Arial" w:cs="Arial"/>
          <w:sz w:val="22"/>
          <w:szCs w:val="22"/>
        </w:rPr>
        <w:t>autism</w:t>
      </w:r>
      <w:r w:rsidR="00B6196E" w:rsidRPr="002D75A9">
        <w:rPr>
          <w:rFonts w:ascii="Arial" w:hAnsi="Arial" w:cs="Arial"/>
          <w:sz w:val="22"/>
          <w:szCs w:val="22"/>
        </w:rPr>
        <w:t xml:space="preserve"> spectrum.</w:t>
      </w:r>
    </w:p>
    <w:p w14:paraId="17DCF82A" w14:textId="77777777" w:rsidR="000B6CC2" w:rsidRPr="002D75A9" w:rsidRDefault="000B6CC2" w:rsidP="00B50FB2">
      <w:pPr>
        <w:spacing w:line="360" w:lineRule="auto"/>
        <w:rPr>
          <w:rFonts w:ascii="Arial" w:hAnsi="Arial" w:cs="Arial"/>
          <w:sz w:val="22"/>
          <w:szCs w:val="22"/>
        </w:rPr>
      </w:pPr>
    </w:p>
    <w:p w14:paraId="295D075A" w14:textId="77777777" w:rsidR="000B6CC2" w:rsidRPr="002D75A9" w:rsidRDefault="000B6CC2" w:rsidP="00B50FB2">
      <w:pPr>
        <w:spacing w:line="360" w:lineRule="auto"/>
        <w:rPr>
          <w:rFonts w:ascii="Arial" w:hAnsi="Arial" w:cs="Arial"/>
          <w:sz w:val="22"/>
          <w:szCs w:val="22"/>
        </w:rPr>
      </w:pPr>
    </w:p>
    <w:p w14:paraId="3A75FB6E" w14:textId="77777777" w:rsidR="000B6CC2" w:rsidRPr="002D75A9" w:rsidRDefault="000B6CC2" w:rsidP="00B50FB2">
      <w:pPr>
        <w:spacing w:line="360" w:lineRule="auto"/>
        <w:rPr>
          <w:rFonts w:ascii="Arial" w:hAnsi="Arial" w:cs="Arial"/>
          <w:sz w:val="22"/>
          <w:szCs w:val="22"/>
        </w:rPr>
      </w:pPr>
    </w:p>
    <w:p w14:paraId="13B9114A" w14:textId="77777777" w:rsidR="000B6CC2" w:rsidRPr="002D75A9" w:rsidRDefault="000B6CC2" w:rsidP="00B50FB2">
      <w:pPr>
        <w:spacing w:line="360" w:lineRule="auto"/>
        <w:rPr>
          <w:rFonts w:ascii="Arial" w:hAnsi="Arial" w:cs="Arial"/>
          <w:sz w:val="22"/>
          <w:szCs w:val="22"/>
        </w:rPr>
      </w:pPr>
    </w:p>
    <w:p w14:paraId="46EF9D98" w14:textId="77777777" w:rsidR="000B6CC2" w:rsidRPr="002D75A9" w:rsidRDefault="000B6CC2" w:rsidP="00B50FB2">
      <w:pPr>
        <w:spacing w:line="360" w:lineRule="auto"/>
        <w:rPr>
          <w:rFonts w:ascii="Arial" w:hAnsi="Arial" w:cs="Arial"/>
          <w:sz w:val="22"/>
          <w:szCs w:val="22"/>
        </w:rPr>
      </w:pPr>
    </w:p>
    <w:p w14:paraId="7E33C4A2" w14:textId="77777777" w:rsidR="000B6CC2" w:rsidRPr="002D75A9" w:rsidRDefault="000B6CC2" w:rsidP="00B50FB2">
      <w:pPr>
        <w:spacing w:line="360" w:lineRule="auto"/>
        <w:rPr>
          <w:rFonts w:ascii="Arial" w:hAnsi="Arial" w:cs="Arial"/>
          <w:sz w:val="22"/>
          <w:szCs w:val="22"/>
        </w:rPr>
      </w:pPr>
    </w:p>
    <w:p w14:paraId="0A431C6C" w14:textId="77777777" w:rsidR="000B6CC2" w:rsidRPr="002D75A9" w:rsidRDefault="000B6CC2" w:rsidP="00B50FB2">
      <w:pPr>
        <w:spacing w:line="360" w:lineRule="auto"/>
        <w:rPr>
          <w:rFonts w:ascii="Arial" w:hAnsi="Arial" w:cs="Arial"/>
          <w:sz w:val="22"/>
          <w:szCs w:val="22"/>
        </w:rPr>
      </w:pPr>
    </w:p>
    <w:p w14:paraId="3E63B8B6" w14:textId="77777777" w:rsidR="000B6CC2" w:rsidRPr="002D75A9" w:rsidRDefault="000B6CC2" w:rsidP="00B50FB2">
      <w:pPr>
        <w:spacing w:line="360" w:lineRule="auto"/>
        <w:rPr>
          <w:rFonts w:ascii="Arial" w:hAnsi="Arial" w:cs="Arial"/>
          <w:sz w:val="22"/>
          <w:szCs w:val="22"/>
        </w:rPr>
      </w:pPr>
    </w:p>
    <w:p w14:paraId="4D82C635" w14:textId="77777777" w:rsidR="000B6CC2" w:rsidRPr="002D75A9" w:rsidRDefault="000B6CC2" w:rsidP="00B50FB2">
      <w:pPr>
        <w:spacing w:line="360" w:lineRule="auto"/>
        <w:rPr>
          <w:rFonts w:ascii="Arial" w:hAnsi="Arial" w:cs="Arial"/>
          <w:sz w:val="22"/>
          <w:szCs w:val="22"/>
        </w:rPr>
      </w:pPr>
    </w:p>
    <w:p w14:paraId="27B5D540" w14:textId="77777777" w:rsidR="000B6CC2" w:rsidRPr="002D75A9" w:rsidRDefault="000B6CC2" w:rsidP="00B50FB2">
      <w:pPr>
        <w:spacing w:line="360" w:lineRule="auto"/>
        <w:rPr>
          <w:rFonts w:ascii="Arial" w:hAnsi="Arial" w:cs="Arial"/>
          <w:sz w:val="22"/>
          <w:szCs w:val="22"/>
        </w:rPr>
      </w:pPr>
    </w:p>
    <w:p w14:paraId="2CAEF6B7" w14:textId="77777777" w:rsidR="00916D4D" w:rsidRDefault="00916D4D" w:rsidP="00B50FB2">
      <w:pPr>
        <w:spacing w:before="100" w:beforeAutospacing="1" w:after="100" w:afterAutospacing="1" w:line="360" w:lineRule="auto"/>
        <w:rPr>
          <w:rFonts w:ascii="Arial" w:eastAsia="Times New Roman" w:hAnsi="Arial" w:cs="Arial"/>
          <w:kern w:val="0"/>
          <w:sz w:val="22"/>
          <w:szCs w:val="22"/>
          <w:lang w:eastAsia="en-GB"/>
          <w14:ligatures w14:val="none"/>
        </w:rPr>
      </w:pPr>
    </w:p>
    <w:p w14:paraId="3DEDB188" w14:textId="77777777" w:rsidR="00916D4D" w:rsidRDefault="00916D4D" w:rsidP="00B50FB2">
      <w:pPr>
        <w:spacing w:before="100" w:beforeAutospacing="1" w:after="100" w:afterAutospacing="1" w:line="360" w:lineRule="auto"/>
        <w:rPr>
          <w:rFonts w:ascii="Arial" w:eastAsia="Times New Roman" w:hAnsi="Arial" w:cs="Arial"/>
          <w:kern w:val="0"/>
          <w:sz w:val="22"/>
          <w:szCs w:val="22"/>
          <w:lang w:eastAsia="en-GB"/>
          <w14:ligatures w14:val="none"/>
        </w:rPr>
      </w:pPr>
    </w:p>
    <w:p w14:paraId="0D887DF6" w14:textId="77777777" w:rsidR="00916D4D" w:rsidRDefault="00916D4D" w:rsidP="00B50FB2">
      <w:pPr>
        <w:spacing w:before="100" w:beforeAutospacing="1" w:after="100" w:afterAutospacing="1" w:line="360" w:lineRule="auto"/>
        <w:rPr>
          <w:rFonts w:ascii="Arial" w:eastAsia="Times New Roman" w:hAnsi="Arial" w:cs="Arial"/>
          <w:kern w:val="0"/>
          <w:sz w:val="22"/>
          <w:szCs w:val="22"/>
          <w:lang w:eastAsia="en-GB"/>
          <w14:ligatures w14:val="none"/>
        </w:rPr>
      </w:pPr>
    </w:p>
    <w:p w14:paraId="7F971E69" w14:textId="77777777" w:rsidR="00916D4D" w:rsidRDefault="00916D4D" w:rsidP="00B50FB2">
      <w:pPr>
        <w:spacing w:before="100" w:beforeAutospacing="1" w:after="100" w:afterAutospacing="1" w:line="360" w:lineRule="auto"/>
        <w:rPr>
          <w:rFonts w:ascii="Arial" w:eastAsia="Times New Roman" w:hAnsi="Arial" w:cs="Arial"/>
          <w:kern w:val="0"/>
          <w:sz w:val="22"/>
          <w:szCs w:val="22"/>
          <w:lang w:eastAsia="en-GB"/>
          <w14:ligatures w14:val="none"/>
        </w:rPr>
      </w:pPr>
    </w:p>
    <w:p w14:paraId="3B503884" w14:textId="1061192E" w:rsidR="00633A48" w:rsidRDefault="00633A48" w:rsidP="00B50FB2">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lastRenderedPageBreak/>
        <w:t>References</w:t>
      </w:r>
    </w:p>
    <w:p w14:paraId="6816321D" w14:textId="18562182"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 xml:space="preserve">Chapman, R. (2021) ‘Neurodiversity and the social ecology of mental functions’, </w:t>
      </w:r>
      <w:r w:rsidRPr="001366BC">
        <w:rPr>
          <w:rFonts w:ascii="Arial" w:eastAsia="Times New Roman" w:hAnsi="Arial" w:cs="Arial"/>
          <w:i/>
          <w:iCs/>
          <w:kern w:val="0"/>
          <w:sz w:val="22"/>
          <w:szCs w:val="22"/>
          <w:lang w:eastAsia="en-GB"/>
          <w14:ligatures w14:val="none"/>
        </w:rPr>
        <w:t>Perspectives on Psychological Science</w:t>
      </w:r>
      <w:r w:rsidRPr="001366BC">
        <w:rPr>
          <w:rFonts w:ascii="Arial" w:eastAsia="Times New Roman" w:hAnsi="Arial" w:cs="Arial"/>
          <w:kern w:val="0"/>
          <w:sz w:val="22"/>
          <w:szCs w:val="22"/>
          <w:lang w:eastAsia="en-GB"/>
          <w14:ligatures w14:val="none"/>
        </w:rPr>
        <w:t>, 16(6), pp. 1360–1372.</w:t>
      </w:r>
    </w:p>
    <w:p w14:paraId="368D62BE" w14:textId="77777777"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 xml:space="preserve">Department of Health and Social Care (2021) </w:t>
      </w:r>
      <w:r w:rsidRPr="001366BC">
        <w:rPr>
          <w:rFonts w:ascii="Arial" w:eastAsia="Times New Roman" w:hAnsi="Arial" w:cs="Arial"/>
          <w:i/>
          <w:iCs/>
          <w:kern w:val="0"/>
          <w:sz w:val="22"/>
          <w:szCs w:val="22"/>
          <w:lang w:eastAsia="en-GB"/>
          <w14:ligatures w14:val="none"/>
        </w:rPr>
        <w:t>National strategy for autistic children, young people and adults: 2021 to 2026</w:t>
      </w:r>
      <w:r w:rsidRPr="001366BC">
        <w:rPr>
          <w:rFonts w:ascii="Arial" w:eastAsia="Times New Roman" w:hAnsi="Arial" w:cs="Arial"/>
          <w:kern w:val="0"/>
          <w:sz w:val="22"/>
          <w:szCs w:val="22"/>
          <w:lang w:eastAsia="en-GB"/>
          <w14:ligatures w14:val="none"/>
        </w:rPr>
        <w:t xml:space="preserve">. London: DHSC. Available at: </w:t>
      </w:r>
      <w:hyperlink r:id="rId9" w:tgtFrame="_new" w:history="1">
        <w:r w:rsidRPr="001366BC">
          <w:rPr>
            <w:rFonts w:ascii="Arial" w:eastAsia="Times New Roman" w:hAnsi="Arial" w:cs="Arial"/>
            <w:color w:val="0000FF"/>
            <w:kern w:val="0"/>
            <w:sz w:val="22"/>
            <w:szCs w:val="22"/>
            <w:u w:val="single"/>
            <w:lang w:eastAsia="en-GB"/>
            <w14:ligatures w14:val="none"/>
          </w:rPr>
          <w:t>https://www.gov.uk</w:t>
        </w:r>
      </w:hyperlink>
      <w:r w:rsidRPr="001366BC">
        <w:rPr>
          <w:rFonts w:ascii="Arial" w:eastAsia="Times New Roman" w:hAnsi="Arial" w:cs="Arial"/>
          <w:kern w:val="0"/>
          <w:sz w:val="22"/>
          <w:szCs w:val="22"/>
          <w:lang w:eastAsia="en-GB"/>
          <w14:ligatures w14:val="none"/>
        </w:rPr>
        <w:t xml:space="preserve"> (Accessed: 20 March 2026).</w:t>
      </w:r>
    </w:p>
    <w:p w14:paraId="6911F58D" w14:textId="77777777"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1366BC">
        <w:rPr>
          <w:rFonts w:ascii="Arial" w:eastAsia="Times New Roman" w:hAnsi="Arial" w:cs="Arial"/>
          <w:kern w:val="0"/>
          <w:sz w:val="22"/>
          <w:szCs w:val="22"/>
          <w:lang w:eastAsia="en-GB"/>
          <w14:ligatures w14:val="none"/>
        </w:rPr>
        <w:t>Happé</w:t>
      </w:r>
      <w:proofErr w:type="spellEnd"/>
      <w:r w:rsidRPr="001366BC">
        <w:rPr>
          <w:rFonts w:ascii="Arial" w:eastAsia="Times New Roman" w:hAnsi="Arial" w:cs="Arial"/>
          <w:kern w:val="0"/>
          <w:sz w:val="22"/>
          <w:szCs w:val="22"/>
          <w:lang w:eastAsia="en-GB"/>
          <w14:ligatures w14:val="none"/>
        </w:rPr>
        <w:t xml:space="preserve">, F. and Frith, U. (2020) ‘Annual research review: Looking back to look forward’, </w:t>
      </w:r>
      <w:r w:rsidRPr="001366BC">
        <w:rPr>
          <w:rFonts w:ascii="Arial" w:eastAsia="Times New Roman" w:hAnsi="Arial" w:cs="Arial"/>
          <w:i/>
          <w:iCs/>
          <w:kern w:val="0"/>
          <w:sz w:val="22"/>
          <w:szCs w:val="22"/>
          <w:lang w:eastAsia="en-GB"/>
          <w14:ligatures w14:val="none"/>
        </w:rPr>
        <w:t>Journal of Child Psychology and Psychiatry</w:t>
      </w:r>
      <w:r w:rsidRPr="001366BC">
        <w:rPr>
          <w:rFonts w:ascii="Arial" w:eastAsia="Times New Roman" w:hAnsi="Arial" w:cs="Arial"/>
          <w:kern w:val="0"/>
          <w:sz w:val="22"/>
          <w:szCs w:val="22"/>
          <w:lang w:eastAsia="en-GB"/>
          <w14:ligatures w14:val="none"/>
        </w:rPr>
        <w:t>, 61(3), pp. 218–232.</w:t>
      </w:r>
    </w:p>
    <w:p w14:paraId="71061CF4" w14:textId="77777777"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 xml:space="preserve">Hull, L. et al. (2020) ‘Gender differences in autism: Evidence from a large sample’, </w:t>
      </w:r>
      <w:r w:rsidRPr="001366BC">
        <w:rPr>
          <w:rFonts w:ascii="Arial" w:eastAsia="Times New Roman" w:hAnsi="Arial" w:cs="Arial"/>
          <w:i/>
          <w:iCs/>
          <w:kern w:val="0"/>
          <w:sz w:val="22"/>
          <w:szCs w:val="22"/>
          <w:lang w:eastAsia="en-GB"/>
          <w14:ligatures w14:val="none"/>
        </w:rPr>
        <w:t>Autism</w:t>
      </w:r>
      <w:r w:rsidRPr="001366BC">
        <w:rPr>
          <w:rFonts w:ascii="Arial" w:eastAsia="Times New Roman" w:hAnsi="Arial" w:cs="Arial"/>
          <w:kern w:val="0"/>
          <w:sz w:val="22"/>
          <w:szCs w:val="22"/>
          <w:lang w:eastAsia="en-GB"/>
          <w14:ligatures w14:val="none"/>
        </w:rPr>
        <w:t>, 24(2), pp. 306–320.</w:t>
      </w:r>
    </w:p>
    <w:p w14:paraId="1291AAB7" w14:textId="77777777"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 xml:space="preserve">Kapp, S.K. et al. (2013) ‘Deficit, difference, or both? Autism and neurodiversity’, </w:t>
      </w:r>
      <w:r w:rsidRPr="001366BC">
        <w:rPr>
          <w:rFonts w:ascii="Arial" w:eastAsia="Times New Roman" w:hAnsi="Arial" w:cs="Arial"/>
          <w:i/>
          <w:iCs/>
          <w:kern w:val="0"/>
          <w:sz w:val="22"/>
          <w:szCs w:val="22"/>
          <w:lang w:eastAsia="en-GB"/>
          <w14:ligatures w14:val="none"/>
        </w:rPr>
        <w:t>Developmental Psychology</w:t>
      </w:r>
      <w:r w:rsidRPr="001366BC">
        <w:rPr>
          <w:rFonts w:ascii="Arial" w:eastAsia="Times New Roman" w:hAnsi="Arial" w:cs="Arial"/>
          <w:kern w:val="0"/>
          <w:sz w:val="22"/>
          <w:szCs w:val="22"/>
          <w:lang w:eastAsia="en-GB"/>
          <w14:ligatures w14:val="none"/>
        </w:rPr>
        <w:t>, 49(1), pp. 59–71.</w:t>
      </w:r>
    </w:p>
    <w:p w14:paraId="794EDB82" w14:textId="77777777"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Lord, C. et al. (2020) ‘</w:t>
      </w:r>
      <w:proofErr w:type="gramStart"/>
      <w:r w:rsidRPr="001366BC">
        <w:rPr>
          <w:rFonts w:ascii="Arial" w:eastAsia="Times New Roman" w:hAnsi="Arial" w:cs="Arial"/>
          <w:kern w:val="0"/>
          <w:sz w:val="22"/>
          <w:szCs w:val="22"/>
          <w:lang w:eastAsia="en-GB"/>
          <w14:ligatures w14:val="none"/>
        </w:rPr>
        <w:t>Autism spectrum disorder</w:t>
      </w:r>
      <w:proofErr w:type="gramEnd"/>
      <w:r w:rsidRPr="001366BC">
        <w:rPr>
          <w:rFonts w:ascii="Arial" w:eastAsia="Times New Roman" w:hAnsi="Arial" w:cs="Arial"/>
          <w:kern w:val="0"/>
          <w:sz w:val="22"/>
          <w:szCs w:val="22"/>
          <w:lang w:eastAsia="en-GB"/>
          <w14:ligatures w14:val="none"/>
        </w:rPr>
        <w:t xml:space="preserve">’, </w:t>
      </w:r>
      <w:r w:rsidRPr="001366BC">
        <w:rPr>
          <w:rFonts w:ascii="Arial" w:eastAsia="Times New Roman" w:hAnsi="Arial" w:cs="Arial"/>
          <w:i/>
          <w:iCs/>
          <w:kern w:val="0"/>
          <w:sz w:val="22"/>
          <w:szCs w:val="22"/>
          <w:lang w:eastAsia="en-GB"/>
          <w14:ligatures w14:val="none"/>
        </w:rPr>
        <w:t>The Lancet</w:t>
      </w:r>
      <w:r w:rsidRPr="001366BC">
        <w:rPr>
          <w:rFonts w:ascii="Arial" w:eastAsia="Times New Roman" w:hAnsi="Arial" w:cs="Arial"/>
          <w:kern w:val="0"/>
          <w:sz w:val="22"/>
          <w:szCs w:val="22"/>
          <w:lang w:eastAsia="en-GB"/>
          <w14:ligatures w14:val="none"/>
        </w:rPr>
        <w:t>, 392(10146), pp. 508–520.</w:t>
      </w:r>
    </w:p>
    <w:p w14:paraId="614810CC" w14:textId="77777777"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 xml:space="preserve">Milton, D. (2012) ‘On the ontological status of autism: The “double empathy problem”’, </w:t>
      </w:r>
      <w:r w:rsidRPr="001366BC">
        <w:rPr>
          <w:rFonts w:ascii="Arial" w:eastAsia="Times New Roman" w:hAnsi="Arial" w:cs="Arial"/>
          <w:i/>
          <w:iCs/>
          <w:kern w:val="0"/>
          <w:sz w:val="22"/>
          <w:szCs w:val="22"/>
          <w:lang w:eastAsia="en-GB"/>
          <w14:ligatures w14:val="none"/>
        </w:rPr>
        <w:t>Disability &amp; Society</w:t>
      </w:r>
      <w:r w:rsidRPr="001366BC">
        <w:rPr>
          <w:rFonts w:ascii="Arial" w:eastAsia="Times New Roman" w:hAnsi="Arial" w:cs="Arial"/>
          <w:kern w:val="0"/>
          <w:sz w:val="22"/>
          <w:szCs w:val="22"/>
          <w:lang w:eastAsia="en-GB"/>
          <w14:ligatures w14:val="none"/>
        </w:rPr>
        <w:t>, 27(6), pp. 883–887.</w:t>
      </w:r>
    </w:p>
    <w:p w14:paraId="24B944A4" w14:textId="77777777"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 xml:space="preserve">National Institute for Health and Care Excellence (2021) </w:t>
      </w:r>
      <w:proofErr w:type="gramStart"/>
      <w:r w:rsidRPr="001366BC">
        <w:rPr>
          <w:rFonts w:ascii="Arial" w:eastAsia="Times New Roman" w:hAnsi="Arial" w:cs="Arial"/>
          <w:i/>
          <w:iCs/>
          <w:kern w:val="0"/>
          <w:sz w:val="22"/>
          <w:szCs w:val="22"/>
          <w:lang w:eastAsia="en-GB"/>
          <w14:ligatures w14:val="none"/>
        </w:rPr>
        <w:t>Autism spectrum disorder</w:t>
      </w:r>
      <w:proofErr w:type="gramEnd"/>
      <w:r w:rsidRPr="001366BC">
        <w:rPr>
          <w:rFonts w:ascii="Arial" w:eastAsia="Times New Roman" w:hAnsi="Arial" w:cs="Arial"/>
          <w:i/>
          <w:iCs/>
          <w:kern w:val="0"/>
          <w:sz w:val="22"/>
          <w:szCs w:val="22"/>
          <w:lang w:eastAsia="en-GB"/>
          <w14:ligatures w14:val="none"/>
        </w:rPr>
        <w:t xml:space="preserve"> in under 19s: Support and management</w:t>
      </w:r>
      <w:r w:rsidRPr="001366BC">
        <w:rPr>
          <w:rFonts w:ascii="Arial" w:eastAsia="Times New Roman" w:hAnsi="Arial" w:cs="Arial"/>
          <w:kern w:val="0"/>
          <w:sz w:val="22"/>
          <w:szCs w:val="22"/>
          <w:lang w:eastAsia="en-GB"/>
          <w14:ligatures w14:val="none"/>
        </w:rPr>
        <w:t xml:space="preserve">. London: NICE. Available at: </w:t>
      </w:r>
      <w:hyperlink r:id="rId10" w:tgtFrame="_new" w:history="1">
        <w:r w:rsidRPr="001366BC">
          <w:rPr>
            <w:rFonts w:ascii="Arial" w:eastAsia="Times New Roman" w:hAnsi="Arial" w:cs="Arial"/>
            <w:color w:val="0000FF"/>
            <w:kern w:val="0"/>
            <w:sz w:val="22"/>
            <w:szCs w:val="22"/>
            <w:u w:val="single"/>
            <w:lang w:eastAsia="en-GB"/>
            <w14:ligatures w14:val="none"/>
          </w:rPr>
          <w:t>https://www.nice.org.uk</w:t>
        </w:r>
      </w:hyperlink>
      <w:r w:rsidRPr="001366BC">
        <w:rPr>
          <w:rFonts w:ascii="Arial" w:eastAsia="Times New Roman" w:hAnsi="Arial" w:cs="Arial"/>
          <w:kern w:val="0"/>
          <w:sz w:val="22"/>
          <w:szCs w:val="22"/>
          <w:lang w:eastAsia="en-GB"/>
          <w14:ligatures w14:val="none"/>
        </w:rPr>
        <w:t xml:space="preserve"> (Accessed: 20 March 2026).</w:t>
      </w:r>
    </w:p>
    <w:p w14:paraId="728B1BF2" w14:textId="77777777"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 xml:space="preserve">Pellicano, E. and den Houting, J. (2022) ‘Annual research review: Shifting from “normal science” to neurodiversity in autism science’, </w:t>
      </w:r>
      <w:r w:rsidRPr="001366BC">
        <w:rPr>
          <w:rFonts w:ascii="Arial" w:eastAsia="Times New Roman" w:hAnsi="Arial" w:cs="Arial"/>
          <w:i/>
          <w:iCs/>
          <w:kern w:val="0"/>
          <w:sz w:val="22"/>
          <w:szCs w:val="22"/>
          <w:lang w:eastAsia="en-GB"/>
          <w14:ligatures w14:val="none"/>
        </w:rPr>
        <w:t>Journal of Child Psychology and Psychiatry</w:t>
      </w:r>
      <w:r w:rsidRPr="001366BC">
        <w:rPr>
          <w:rFonts w:ascii="Arial" w:eastAsia="Times New Roman" w:hAnsi="Arial" w:cs="Arial"/>
          <w:kern w:val="0"/>
          <w:sz w:val="22"/>
          <w:szCs w:val="22"/>
          <w:lang w:eastAsia="en-GB"/>
          <w14:ligatures w14:val="none"/>
        </w:rPr>
        <w:t>, 63(4), pp. 381–396.</w:t>
      </w:r>
    </w:p>
    <w:p w14:paraId="5DBC00FB" w14:textId="77777777"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 xml:space="preserve">Rogers, S.J. and Vismara, L.A. (2014) ‘Evidence-based comprehensive treatments for early autism spectrum disorder’, </w:t>
      </w:r>
      <w:r w:rsidRPr="001366BC">
        <w:rPr>
          <w:rFonts w:ascii="Arial" w:eastAsia="Times New Roman" w:hAnsi="Arial" w:cs="Arial"/>
          <w:i/>
          <w:iCs/>
          <w:kern w:val="0"/>
          <w:sz w:val="22"/>
          <w:szCs w:val="22"/>
          <w:lang w:eastAsia="en-GB"/>
          <w14:ligatures w14:val="none"/>
        </w:rPr>
        <w:t>Journal of Clinical Child &amp; Adolescent Psychology</w:t>
      </w:r>
      <w:r w:rsidRPr="001366BC">
        <w:rPr>
          <w:rFonts w:ascii="Arial" w:eastAsia="Times New Roman" w:hAnsi="Arial" w:cs="Arial"/>
          <w:kern w:val="0"/>
          <w:sz w:val="22"/>
          <w:szCs w:val="22"/>
          <w:lang w:eastAsia="en-GB"/>
          <w14:ligatures w14:val="none"/>
        </w:rPr>
        <w:t>, 43(1), pp. 8–38.</w:t>
      </w:r>
    </w:p>
    <w:p w14:paraId="107E96F2" w14:textId="77777777" w:rsidR="001366BC" w:rsidRP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 xml:space="preserve">Russell, G. et al. (2019) ‘The rise and rise of autism: Diagnosis or reality?’, </w:t>
      </w:r>
      <w:r w:rsidRPr="001366BC">
        <w:rPr>
          <w:rFonts w:ascii="Arial" w:eastAsia="Times New Roman" w:hAnsi="Arial" w:cs="Arial"/>
          <w:i/>
          <w:iCs/>
          <w:kern w:val="0"/>
          <w:sz w:val="22"/>
          <w:szCs w:val="22"/>
          <w:lang w:eastAsia="en-GB"/>
          <w14:ligatures w14:val="none"/>
        </w:rPr>
        <w:t>Autism Research</w:t>
      </w:r>
      <w:r w:rsidRPr="001366BC">
        <w:rPr>
          <w:rFonts w:ascii="Arial" w:eastAsia="Times New Roman" w:hAnsi="Arial" w:cs="Arial"/>
          <w:kern w:val="0"/>
          <w:sz w:val="22"/>
          <w:szCs w:val="22"/>
          <w:lang w:eastAsia="en-GB"/>
          <w14:ligatures w14:val="none"/>
        </w:rPr>
        <w:t>, 12(2), pp. 205–216.</w:t>
      </w:r>
    </w:p>
    <w:p w14:paraId="63717BC2" w14:textId="77777777" w:rsidR="001366BC" w:rsidRDefault="001366BC" w:rsidP="00B50FB2">
      <w:pPr>
        <w:spacing w:before="100" w:beforeAutospacing="1" w:after="100" w:afterAutospacing="1" w:line="360" w:lineRule="auto"/>
        <w:rPr>
          <w:rFonts w:ascii="Arial" w:eastAsia="Times New Roman" w:hAnsi="Arial" w:cs="Arial"/>
          <w:kern w:val="0"/>
          <w:sz w:val="22"/>
          <w:szCs w:val="22"/>
          <w:lang w:eastAsia="en-GB"/>
          <w14:ligatures w14:val="none"/>
        </w:rPr>
      </w:pPr>
      <w:r w:rsidRPr="001366BC">
        <w:rPr>
          <w:rFonts w:ascii="Arial" w:eastAsia="Times New Roman" w:hAnsi="Arial" w:cs="Arial"/>
          <w:kern w:val="0"/>
          <w:sz w:val="22"/>
          <w:szCs w:val="22"/>
          <w:lang w:eastAsia="en-GB"/>
          <w14:ligatures w14:val="none"/>
        </w:rPr>
        <w:t xml:space="preserve">World Health Organization (2019) </w:t>
      </w:r>
      <w:r w:rsidRPr="001366BC">
        <w:rPr>
          <w:rFonts w:ascii="Arial" w:eastAsia="Times New Roman" w:hAnsi="Arial" w:cs="Arial"/>
          <w:i/>
          <w:iCs/>
          <w:kern w:val="0"/>
          <w:sz w:val="22"/>
          <w:szCs w:val="22"/>
          <w:lang w:eastAsia="en-GB"/>
          <w14:ligatures w14:val="none"/>
        </w:rPr>
        <w:t>International Classification of Diseases 11th Revision (ICD-11)</w:t>
      </w:r>
      <w:r w:rsidRPr="001366BC">
        <w:rPr>
          <w:rFonts w:ascii="Arial" w:eastAsia="Times New Roman" w:hAnsi="Arial" w:cs="Arial"/>
          <w:kern w:val="0"/>
          <w:sz w:val="22"/>
          <w:szCs w:val="22"/>
          <w:lang w:eastAsia="en-GB"/>
          <w14:ligatures w14:val="none"/>
        </w:rPr>
        <w:t xml:space="preserve">. Available at: </w:t>
      </w:r>
      <w:hyperlink r:id="rId11" w:tgtFrame="_new" w:history="1">
        <w:r w:rsidRPr="001366BC">
          <w:rPr>
            <w:rFonts w:ascii="Arial" w:eastAsia="Times New Roman" w:hAnsi="Arial" w:cs="Arial"/>
            <w:color w:val="0000FF"/>
            <w:kern w:val="0"/>
            <w:sz w:val="22"/>
            <w:szCs w:val="22"/>
            <w:u w:val="single"/>
            <w:lang w:eastAsia="en-GB"/>
            <w14:ligatures w14:val="none"/>
          </w:rPr>
          <w:t>https://icd.who.int</w:t>
        </w:r>
      </w:hyperlink>
      <w:r w:rsidRPr="001366BC">
        <w:rPr>
          <w:rFonts w:ascii="Arial" w:eastAsia="Times New Roman" w:hAnsi="Arial" w:cs="Arial"/>
          <w:kern w:val="0"/>
          <w:sz w:val="22"/>
          <w:szCs w:val="22"/>
          <w:lang w:eastAsia="en-GB"/>
          <w14:ligatures w14:val="none"/>
        </w:rPr>
        <w:t xml:space="preserve"> (Accessed: 20 March 2026).</w:t>
      </w:r>
    </w:p>
    <w:p w14:paraId="3C3173D6" w14:textId="77777777" w:rsidR="00CA772D" w:rsidRPr="00CA772D" w:rsidRDefault="00CA772D" w:rsidP="00CA772D">
      <w:pPr>
        <w:pStyle w:val="NormalWeb"/>
        <w:rPr>
          <w:rFonts w:ascii="Arial" w:hAnsi="Arial" w:cs="Arial"/>
          <w:sz w:val="22"/>
          <w:szCs w:val="22"/>
        </w:rPr>
      </w:pPr>
      <w:proofErr w:type="spellStart"/>
      <w:r w:rsidRPr="00CA772D">
        <w:rPr>
          <w:rFonts w:ascii="Arial" w:hAnsi="Arial" w:cs="Arial"/>
          <w:sz w:val="22"/>
          <w:szCs w:val="22"/>
        </w:rPr>
        <w:lastRenderedPageBreak/>
        <w:t>Zwaigenbaum</w:t>
      </w:r>
      <w:proofErr w:type="spellEnd"/>
      <w:r w:rsidRPr="00CA772D">
        <w:rPr>
          <w:rFonts w:ascii="Arial" w:hAnsi="Arial" w:cs="Arial"/>
          <w:sz w:val="22"/>
          <w:szCs w:val="22"/>
        </w:rPr>
        <w:t xml:space="preserve">, L. et al. (2015) ‘Early intervention for children with autism spectrum disorder’, </w:t>
      </w:r>
      <w:proofErr w:type="spellStart"/>
      <w:r w:rsidRPr="00CA772D">
        <w:rPr>
          <w:rStyle w:val="Emphasis"/>
          <w:rFonts w:ascii="Arial" w:eastAsiaTheme="majorEastAsia" w:hAnsi="Arial" w:cs="Arial"/>
          <w:sz w:val="22"/>
          <w:szCs w:val="22"/>
        </w:rPr>
        <w:t>Pediatrics</w:t>
      </w:r>
      <w:proofErr w:type="spellEnd"/>
      <w:r w:rsidRPr="00CA772D">
        <w:rPr>
          <w:rFonts w:ascii="Arial" w:hAnsi="Arial" w:cs="Arial"/>
          <w:sz w:val="22"/>
          <w:szCs w:val="22"/>
        </w:rPr>
        <w:t>, 136(S1), pp. S60–S81.</w:t>
      </w:r>
    </w:p>
    <w:p w14:paraId="56053DA9" w14:textId="77777777" w:rsidR="00CA772D" w:rsidRPr="001366BC" w:rsidRDefault="00CA772D" w:rsidP="00B50FB2">
      <w:pPr>
        <w:spacing w:before="100" w:beforeAutospacing="1" w:after="100" w:afterAutospacing="1" w:line="360" w:lineRule="auto"/>
        <w:rPr>
          <w:rFonts w:ascii="Arial" w:eastAsia="Times New Roman" w:hAnsi="Arial" w:cs="Arial"/>
          <w:kern w:val="0"/>
          <w:sz w:val="22"/>
          <w:szCs w:val="22"/>
          <w:lang w:eastAsia="en-GB"/>
          <w14:ligatures w14:val="none"/>
        </w:rPr>
      </w:pPr>
    </w:p>
    <w:p w14:paraId="3E4E0CD0" w14:textId="77777777" w:rsidR="000B6CC2" w:rsidRDefault="000B6CC2"/>
    <w:sectPr w:rsidR="000B6CC2" w:rsidSect="00B50FB2">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5ADC8" w14:textId="77777777" w:rsidR="00E14BCB" w:rsidRDefault="00E14BCB" w:rsidP="00B50FB2">
      <w:pPr>
        <w:spacing w:after="0" w:line="240" w:lineRule="auto"/>
      </w:pPr>
      <w:r>
        <w:separator/>
      </w:r>
    </w:p>
  </w:endnote>
  <w:endnote w:type="continuationSeparator" w:id="0">
    <w:p w14:paraId="31216BD2" w14:textId="77777777" w:rsidR="00E14BCB" w:rsidRDefault="00E14BCB" w:rsidP="00B50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035847"/>
      <w:docPartObj>
        <w:docPartGallery w:val="Page Numbers (Bottom of Page)"/>
        <w:docPartUnique/>
      </w:docPartObj>
    </w:sdtPr>
    <w:sdtEndPr>
      <w:rPr>
        <w:noProof/>
      </w:rPr>
    </w:sdtEndPr>
    <w:sdtContent>
      <w:p w14:paraId="2F4F9433" w14:textId="4A2BADEC" w:rsidR="00B50FB2" w:rsidRDefault="00B50F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18CCA2" w14:textId="77777777" w:rsidR="00B50FB2" w:rsidRDefault="00B50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7352D" w14:textId="77777777" w:rsidR="00E14BCB" w:rsidRDefault="00E14BCB" w:rsidP="00B50FB2">
      <w:pPr>
        <w:spacing w:after="0" w:line="240" w:lineRule="auto"/>
      </w:pPr>
      <w:r>
        <w:separator/>
      </w:r>
    </w:p>
  </w:footnote>
  <w:footnote w:type="continuationSeparator" w:id="0">
    <w:p w14:paraId="17FAD95A" w14:textId="77777777" w:rsidR="00E14BCB" w:rsidRDefault="00E14BCB" w:rsidP="00B50F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46B"/>
    <w:rsid w:val="00030EFA"/>
    <w:rsid w:val="00097333"/>
    <w:rsid w:val="000B4534"/>
    <w:rsid w:val="000B6CC2"/>
    <w:rsid w:val="000C753D"/>
    <w:rsid w:val="0012169C"/>
    <w:rsid w:val="00134368"/>
    <w:rsid w:val="001366BC"/>
    <w:rsid w:val="00155EEF"/>
    <w:rsid w:val="0016104C"/>
    <w:rsid w:val="001930D6"/>
    <w:rsid w:val="00247D10"/>
    <w:rsid w:val="002503BE"/>
    <w:rsid w:val="00273B16"/>
    <w:rsid w:val="002D346B"/>
    <w:rsid w:val="002D75A9"/>
    <w:rsid w:val="003667B7"/>
    <w:rsid w:val="00390D7E"/>
    <w:rsid w:val="003A7CAE"/>
    <w:rsid w:val="003D67D7"/>
    <w:rsid w:val="003F42EC"/>
    <w:rsid w:val="00405B68"/>
    <w:rsid w:val="0041632D"/>
    <w:rsid w:val="004217A9"/>
    <w:rsid w:val="00426023"/>
    <w:rsid w:val="0048187E"/>
    <w:rsid w:val="004F3F85"/>
    <w:rsid w:val="005843AC"/>
    <w:rsid w:val="00594D6A"/>
    <w:rsid w:val="005D22A3"/>
    <w:rsid w:val="00633A48"/>
    <w:rsid w:val="00637033"/>
    <w:rsid w:val="0064171C"/>
    <w:rsid w:val="00657A0D"/>
    <w:rsid w:val="0066197E"/>
    <w:rsid w:val="006C6D81"/>
    <w:rsid w:val="006D3E12"/>
    <w:rsid w:val="006E5ECC"/>
    <w:rsid w:val="006E7967"/>
    <w:rsid w:val="006F199F"/>
    <w:rsid w:val="00700AB5"/>
    <w:rsid w:val="007069FB"/>
    <w:rsid w:val="007405CE"/>
    <w:rsid w:val="00763F9F"/>
    <w:rsid w:val="007A1516"/>
    <w:rsid w:val="007A7C7F"/>
    <w:rsid w:val="007C0700"/>
    <w:rsid w:val="007E5E4B"/>
    <w:rsid w:val="00851478"/>
    <w:rsid w:val="00880563"/>
    <w:rsid w:val="00897056"/>
    <w:rsid w:val="008C27B6"/>
    <w:rsid w:val="008D0521"/>
    <w:rsid w:val="00903917"/>
    <w:rsid w:val="00916574"/>
    <w:rsid w:val="00916D4D"/>
    <w:rsid w:val="00951660"/>
    <w:rsid w:val="009621E4"/>
    <w:rsid w:val="009626BD"/>
    <w:rsid w:val="009722F3"/>
    <w:rsid w:val="0099526B"/>
    <w:rsid w:val="009C5C42"/>
    <w:rsid w:val="009C6BC0"/>
    <w:rsid w:val="00A1787F"/>
    <w:rsid w:val="00A27087"/>
    <w:rsid w:val="00A65E14"/>
    <w:rsid w:val="00A7609B"/>
    <w:rsid w:val="00AB3437"/>
    <w:rsid w:val="00AC1995"/>
    <w:rsid w:val="00AF48A6"/>
    <w:rsid w:val="00AF70CE"/>
    <w:rsid w:val="00B50FB2"/>
    <w:rsid w:val="00B52A89"/>
    <w:rsid w:val="00B6196E"/>
    <w:rsid w:val="00B635D9"/>
    <w:rsid w:val="00B72F13"/>
    <w:rsid w:val="00B91CDE"/>
    <w:rsid w:val="00BA7D03"/>
    <w:rsid w:val="00BB755F"/>
    <w:rsid w:val="00BD7DFE"/>
    <w:rsid w:val="00C1323A"/>
    <w:rsid w:val="00C20BD6"/>
    <w:rsid w:val="00C30238"/>
    <w:rsid w:val="00C34CEB"/>
    <w:rsid w:val="00C44748"/>
    <w:rsid w:val="00C624B0"/>
    <w:rsid w:val="00CA490F"/>
    <w:rsid w:val="00CA772D"/>
    <w:rsid w:val="00CF13A0"/>
    <w:rsid w:val="00D279A0"/>
    <w:rsid w:val="00D66444"/>
    <w:rsid w:val="00D918CF"/>
    <w:rsid w:val="00DC1173"/>
    <w:rsid w:val="00E056D5"/>
    <w:rsid w:val="00E14BCB"/>
    <w:rsid w:val="00E330D6"/>
    <w:rsid w:val="00E531CF"/>
    <w:rsid w:val="00E740E9"/>
    <w:rsid w:val="00E865AF"/>
    <w:rsid w:val="00E90672"/>
    <w:rsid w:val="00EA27E2"/>
    <w:rsid w:val="00EB157C"/>
    <w:rsid w:val="00EC0EFA"/>
    <w:rsid w:val="00EE3E79"/>
    <w:rsid w:val="00F11EDE"/>
    <w:rsid w:val="00F15112"/>
    <w:rsid w:val="00F46551"/>
    <w:rsid w:val="00F82634"/>
    <w:rsid w:val="00F84EA6"/>
    <w:rsid w:val="00FC40B0"/>
    <w:rsid w:val="00FF6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C794"/>
  <w15:chartTrackingRefBased/>
  <w15:docId w15:val="{34799A31-AD3C-4AFC-980B-A8E175C2F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4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34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4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4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4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4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4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4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4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4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34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34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4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4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4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4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4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46B"/>
    <w:rPr>
      <w:rFonts w:eastAsiaTheme="majorEastAsia" w:cstheme="majorBidi"/>
      <w:color w:val="272727" w:themeColor="text1" w:themeTint="D8"/>
    </w:rPr>
  </w:style>
  <w:style w:type="paragraph" w:styleId="Title">
    <w:name w:val="Title"/>
    <w:basedOn w:val="Normal"/>
    <w:next w:val="Normal"/>
    <w:link w:val="TitleChar"/>
    <w:uiPriority w:val="10"/>
    <w:qFormat/>
    <w:rsid w:val="002D34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4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4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4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46B"/>
    <w:pPr>
      <w:spacing w:before="160"/>
      <w:jc w:val="center"/>
    </w:pPr>
    <w:rPr>
      <w:i/>
      <w:iCs/>
      <w:color w:val="404040" w:themeColor="text1" w:themeTint="BF"/>
    </w:rPr>
  </w:style>
  <w:style w:type="character" w:customStyle="1" w:styleId="QuoteChar">
    <w:name w:val="Quote Char"/>
    <w:basedOn w:val="DefaultParagraphFont"/>
    <w:link w:val="Quote"/>
    <w:uiPriority w:val="29"/>
    <w:rsid w:val="002D346B"/>
    <w:rPr>
      <w:i/>
      <w:iCs/>
      <w:color w:val="404040" w:themeColor="text1" w:themeTint="BF"/>
    </w:rPr>
  </w:style>
  <w:style w:type="paragraph" w:styleId="ListParagraph">
    <w:name w:val="List Paragraph"/>
    <w:basedOn w:val="Normal"/>
    <w:uiPriority w:val="34"/>
    <w:qFormat/>
    <w:rsid w:val="002D346B"/>
    <w:pPr>
      <w:ind w:left="720"/>
      <w:contextualSpacing/>
    </w:pPr>
  </w:style>
  <w:style w:type="character" w:styleId="IntenseEmphasis">
    <w:name w:val="Intense Emphasis"/>
    <w:basedOn w:val="DefaultParagraphFont"/>
    <w:uiPriority w:val="21"/>
    <w:qFormat/>
    <w:rsid w:val="002D346B"/>
    <w:rPr>
      <w:i/>
      <w:iCs/>
      <w:color w:val="0F4761" w:themeColor="accent1" w:themeShade="BF"/>
    </w:rPr>
  </w:style>
  <w:style w:type="paragraph" w:styleId="IntenseQuote">
    <w:name w:val="Intense Quote"/>
    <w:basedOn w:val="Normal"/>
    <w:next w:val="Normal"/>
    <w:link w:val="IntenseQuoteChar"/>
    <w:uiPriority w:val="30"/>
    <w:qFormat/>
    <w:rsid w:val="002D34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46B"/>
    <w:rPr>
      <w:i/>
      <w:iCs/>
      <w:color w:val="0F4761" w:themeColor="accent1" w:themeShade="BF"/>
    </w:rPr>
  </w:style>
  <w:style w:type="character" w:styleId="IntenseReference">
    <w:name w:val="Intense Reference"/>
    <w:basedOn w:val="DefaultParagraphFont"/>
    <w:uiPriority w:val="32"/>
    <w:qFormat/>
    <w:rsid w:val="002D346B"/>
    <w:rPr>
      <w:b/>
      <w:bCs/>
      <w:smallCaps/>
      <w:color w:val="0F4761" w:themeColor="accent1" w:themeShade="BF"/>
      <w:spacing w:val="5"/>
    </w:rPr>
  </w:style>
  <w:style w:type="character" w:styleId="Hyperlink">
    <w:name w:val="Hyperlink"/>
    <w:basedOn w:val="DefaultParagraphFont"/>
    <w:uiPriority w:val="99"/>
    <w:unhideWhenUsed/>
    <w:rsid w:val="006E7967"/>
    <w:rPr>
      <w:color w:val="467886" w:themeColor="hyperlink"/>
      <w:u w:val="single"/>
    </w:rPr>
  </w:style>
  <w:style w:type="character" w:styleId="UnresolvedMention">
    <w:name w:val="Unresolved Mention"/>
    <w:basedOn w:val="DefaultParagraphFont"/>
    <w:uiPriority w:val="99"/>
    <w:semiHidden/>
    <w:unhideWhenUsed/>
    <w:rsid w:val="006E7967"/>
    <w:rPr>
      <w:color w:val="605E5C"/>
      <w:shd w:val="clear" w:color="auto" w:fill="E1DFDD"/>
    </w:rPr>
  </w:style>
  <w:style w:type="paragraph" w:styleId="Header">
    <w:name w:val="header"/>
    <w:basedOn w:val="Normal"/>
    <w:link w:val="HeaderChar"/>
    <w:uiPriority w:val="99"/>
    <w:unhideWhenUsed/>
    <w:rsid w:val="00B50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FB2"/>
  </w:style>
  <w:style w:type="paragraph" w:styleId="Footer">
    <w:name w:val="footer"/>
    <w:basedOn w:val="Normal"/>
    <w:link w:val="FooterChar"/>
    <w:uiPriority w:val="99"/>
    <w:unhideWhenUsed/>
    <w:rsid w:val="00B50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FB2"/>
  </w:style>
  <w:style w:type="paragraph" w:styleId="NormalWeb">
    <w:name w:val="Normal (Web)"/>
    <w:basedOn w:val="Normal"/>
    <w:uiPriority w:val="99"/>
    <w:semiHidden/>
    <w:unhideWhenUsed/>
    <w:rsid w:val="00CA772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A77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d.who.int" TargetMode="External"/><Relationship Id="rId5" Type="http://schemas.openxmlformats.org/officeDocument/2006/relationships/settings" Target="settings.xml"/><Relationship Id="rId10" Type="http://schemas.openxmlformats.org/officeDocument/2006/relationships/hyperlink" Target="https://www.nice.org.uk" TargetMode="External"/><Relationship Id="rId4" Type="http://schemas.openxmlformats.org/officeDocument/2006/relationships/styles" Target="styles.xml"/><Relationship Id="rId9" Type="http://schemas.openxmlformats.org/officeDocument/2006/relationships/hyperlink" Target="https://www.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19eca6f59a89bfad91c60b13368b726">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bb43b79f8629a282d2429a7a0f0eae46"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97E36-E743-40B8-9790-00B7BA477C3B}">
  <ds:schemaRefs>
    <ds:schemaRef ds:uri="http://schemas.microsoft.com/office/2006/metadata/properties"/>
    <ds:schemaRef ds:uri="http://schemas.microsoft.com/office/infopath/2007/PartnerControls"/>
    <ds:schemaRef ds:uri="b6c735d2-3114-479d-9f38-f4e14bc16876"/>
  </ds:schemaRefs>
</ds:datastoreItem>
</file>

<file path=customXml/itemProps2.xml><?xml version="1.0" encoding="utf-8"?>
<ds:datastoreItem xmlns:ds="http://schemas.openxmlformats.org/officeDocument/2006/customXml" ds:itemID="{85E2AF6E-4899-465A-B926-E2BB9EF27CDB}">
  <ds:schemaRefs>
    <ds:schemaRef ds:uri="http://schemas.microsoft.com/sharepoint/v3/contenttype/forms"/>
  </ds:schemaRefs>
</ds:datastoreItem>
</file>

<file path=customXml/itemProps3.xml><?xml version="1.0" encoding="utf-8"?>
<ds:datastoreItem xmlns:ds="http://schemas.openxmlformats.org/officeDocument/2006/customXml" ds:itemID="{C5874995-C9C0-4805-B605-7AC7F1A87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9</Pages>
  <Words>2414</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Johnston (2321180)</dc:creator>
  <cp:keywords/>
  <dc:description/>
  <cp:lastModifiedBy>Hayley Johnston (2321180)</cp:lastModifiedBy>
  <cp:revision>91</cp:revision>
  <dcterms:created xsi:type="dcterms:W3CDTF">2026-03-28T19:00:00Z</dcterms:created>
  <dcterms:modified xsi:type="dcterms:W3CDTF">2026-03-29T11:52:00Z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