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ACAE0" w14:textId="56D1AB0A" w:rsidR="00AE4B6C" w:rsidRPr="00F10714" w:rsidRDefault="00AE4B6C" w:rsidP="00F10714">
      <w:pPr>
        <w:rPr>
          <w:rFonts w:cs="Arial"/>
        </w:rPr>
      </w:pPr>
      <w:r w:rsidRPr="00AE4B6C">
        <w:rPr>
          <w:rFonts w:cs="Arial"/>
        </w:rPr>
        <w:t xml:space="preserve">In our upcoming inspection of the </w:t>
      </w:r>
      <w:r w:rsidRPr="00F10714">
        <w:rPr>
          <w:rFonts w:cs="Arial"/>
        </w:rPr>
        <w:t>…………..</w:t>
      </w:r>
      <w:r w:rsidRPr="00AE4B6C">
        <w:rPr>
          <w:rFonts w:cs="Arial"/>
        </w:rPr>
        <w:t xml:space="preserve">setting, we are tasked with demonstrating our best practice outcomes. We will focus on ensuring that the Self-Assessment of Service Statement (SASS) is aligned with the expectations for quality. </w:t>
      </w:r>
      <w:r w:rsidRPr="00F10714">
        <w:rPr>
          <w:rFonts w:cs="Arial"/>
        </w:rPr>
        <w:t>T</w:t>
      </w:r>
      <w:r w:rsidRPr="00F10714">
        <w:rPr>
          <w:rFonts w:cs="Arial"/>
        </w:rPr>
        <w:t>he Self-Assessment of Service Statement (SASS) is a critical part of preparation for the inspection. This document is a reflection of the setting’s strengths, areas for improvement, and how it complies with national regulatory standards. </w:t>
      </w:r>
    </w:p>
    <w:p w14:paraId="28B1567C" w14:textId="4CBFF79B" w:rsidR="00AE4B6C" w:rsidRPr="00AE4B6C" w:rsidRDefault="00AE4B6C" w:rsidP="00F10714">
      <w:pPr>
        <w:rPr>
          <w:rFonts w:cs="Arial"/>
        </w:rPr>
      </w:pPr>
      <w:r w:rsidRPr="00AE4B6C">
        <w:rPr>
          <w:rFonts w:cs="Arial"/>
        </w:rPr>
        <w:t>This discussion will also address how we collect and use feedback from various stakeholders (children, parents, staff, community), how we implement improvements, and how current policies drive the changes we make. </w:t>
      </w:r>
    </w:p>
    <w:p w14:paraId="364F92BD" w14:textId="77777777" w:rsidR="00AE4B6C" w:rsidRPr="00F10714" w:rsidRDefault="00AE4B6C" w:rsidP="00F10714">
      <w:pPr>
        <w:rPr>
          <w:rFonts w:cs="Arial"/>
        </w:rPr>
      </w:pPr>
      <w:r w:rsidRPr="00AE4B6C">
        <w:rPr>
          <w:rFonts w:cs="Arial"/>
        </w:rPr>
        <w:t>As a Flying Start setting, we aim to deliver high-quality early childhood care and education, prioritizing well-being, care, and development, the environment, and leadership and management. Our team is responsible for various areas, which we will address in this discussion. </w:t>
      </w:r>
    </w:p>
    <w:p w14:paraId="1ABD1364" w14:textId="0676F09E" w:rsidR="00AE4B6C" w:rsidRPr="00F10714" w:rsidRDefault="00AE4B6C" w:rsidP="00F10714">
      <w:pPr>
        <w:rPr>
          <w:rFonts w:cs="Arial"/>
        </w:rPr>
      </w:pPr>
      <w:r w:rsidRPr="00F10714">
        <w:rPr>
          <w:rFonts w:cs="Arial"/>
        </w:rPr>
        <w:t>Flying Start settings are regulated by the Care Inspectorate Wales (CIW). It is vital that we comply with all statutory requirements such as staff qualifications, child-to-staff ratios, and health and safety standards (Care Inspectorate Wales, 202</w:t>
      </w:r>
      <w:r w:rsidR="00DF3E64">
        <w:rPr>
          <w:rFonts w:cs="Arial"/>
        </w:rPr>
        <w:t>4</w:t>
      </w:r>
      <w:r w:rsidRPr="00F10714">
        <w:rPr>
          <w:rFonts w:cs="Arial"/>
        </w:rPr>
        <w:t>). A thorough review of the CIW inspection reports will allow us to prepare the setting for specific areas that will be scrutinized. </w:t>
      </w:r>
      <w:r w:rsidR="00705293" w:rsidRPr="00705293">
        <w:rPr>
          <w:rFonts w:cs="Arial"/>
        </w:rPr>
        <w:t>This Code of Practice describes our approach to inspecting those services regulated under the Children and Families (Wales) Measure 2010</w:t>
      </w:r>
    </w:p>
    <w:p w14:paraId="4A0ACDBA" w14:textId="77777777" w:rsidR="00950F74" w:rsidRPr="00F10714" w:rsidRDefault="00950F74" w:rsidP="00F10714">
      <w:pPr>
        <w:rPr>
          <w:rFonts w:cs="Arial"/>
        </w:rPr>
      </w:pPr>
    </w:p>
    <w:p w14:paraId="1F24CFE5" w14:textId="77777777" w:rsidR="00950F74" w:rsidRPr="00F10714" w:rsidRDefault="00950F74" w:rsidP="00F10714">
      <w:pPr>
        <w:rPr>
          <w:rFonts w:cs="Arial"/>
        </w:rPr>
      </w:pPr>
    </w:p>
    <w:p w14:paraId="7F41F922" w14:textId="7394C524" w:rsidR="009A39B1" w:rsidRPr="00F10714" w:rsidRDefault="00CB226E" w:rsidP="00F10714">
      <w:pPr>
        <w:rPr>
          <w:rFonts w:cs="Arial"/>
          <w:highlight w:val="magenta"/>
        </w:rPr>
      </w:pPr>
      <w:r w:rsidRPr="00F10714">
        <w:rPr>
          <w:rFonts w:cs="Arial"/>
          <w:highlight w:val="magenta"/>
        </w:rPr>
        <w:t>Claire,</w:t>
      </w:r>
      <w:r w:rsidR="008C35A5" w:rsidRPr="00F10714">
        <w:rPr>
          <w:rFonts w:cs="Arial"/>
          <w:highlight w:val="magenta"/>
        </w:rPr>
        <w:t xml:space="preserve"> </w:t>
      </w:r>
      <w:r w:rsidR="001D6321" w:rsidRPr="00F10714">
        <w:rPr>
          <w:rFonts w:cs="Arial"/>
          <w:highlight w:val="magenta"/>
        </w:rPr>
        <w:t>can we have</w:t>
      </w:r>
      <w:r w:rsidR="00F7104B" w:rsidRPr="00F10714">
        <w:rPr>
          <w:rFonts w:cs="Arial"/>
          <w:highlight w:val="magenta"/>
        </w:rPr>
        <w:t xml:space="preserve"> your</w:t>
      </w:r>
      <w:r w:rsidR="001D6321" w:rsidRPr="00F10714">
        <w:rPr>
          <w:rFonts w:cs="Arial"/>
          <w:highlight w:val="magenta"/>
        </w:rPr>
        <w:t xml:space="preserve"> feedback on the </w:t>
      </w:r>
      <w:r w:rsidR="00981994" w:rsidRPr="00F10714">
        <w:rPr>
          <w:rFonts w:cs="Arial"/>
          <w:highlight w:val="magenta"/>
        </w:rPr>
        <w:t xml:space="preserve">collection of </w:t>
      </w:r>
      <w:r w:rsidR="00F7104B" w:rsidRPr="00F10714">
        <w:rPr>
          <w:rFonts w:cs="Arial"/>
          <w:highlight w:val="magenta"/>
        </w:rPr>
        <w:t>information and feedback from stakeholders please?</w:t>
      </w:r>
    </w:p>
    <w:p w14:paraId="6A0BC9BC" w14:textId="77777777" w:rsidR="00F7104B" w:rsidRPr="00F10714" w:rsidRDefault="00F7104B" w:rsidP="00F10714">
      <w:pPr>
        <w:rPr>
          <w:rFonts w:cs="Arial"/>
          <w:highlight w:val="magenta"/>
        </w:rPr>
      </w:pPr>
    </w:p>
    <w:p w14:paraId="46E1B53D" w14:textId="2B9E989B" w:rsidR="0070559F" w:rsidRPr="00F10714" w:rsidRDefault="00F52E18" w:rsidP="00F10714">
      <w:pPr>
        <w:rPr>
          <w:rFonts w:cs="Arial"/>
          <w:highlight w:val="magenta"/>
        </w:rPr>
      </w:pPr>
      <w:r w:rsidRPr="00F10714">
        <w:rPr>
          <w:rFonts w:cs="Arial"/>
          <w:highlight w:val="magenta"/>
        </w:rPr>
        <w:t>We have</w:t>
      </w:r>
      <w:r w:rsidR="00FD265F" w:rsidRPr="00F10714">
        <w:rPr>
          <w:rFonts w:cs="Arial"/>
          <w:highlight w:val="magenta"/>
        </w:rPr>
        <w:t xml:space="preserve"> enhanced the curriculum based on feedback and current policies to ensure that </w:t>
      </w:r>
      <w:r w:rsidRPr="00F10714">
        <w:rPr>
          <w:rFonts w:cs="Arial"/>
          <w:highlight w:val="magenta"/>
        </w:rPr>
        <w:t>it is</w:t>
      </w:r>
      <w:r w:rsidR="00FD265F" w:rsidRPr="00F10714">
        <w:rPr>
          <w:rFonts w:cs="Arial"/>
          <w:highlight w:val="magenta"/>
        </w:rPr>
        <w:t xml:space="preserve"> more child-centered and aligns with the new curriculum and UNCRC (United Nations Convention on the Rights of the Child)</w:t>
      </w:r>
      <w:r w:rsidR="002121D4" w:rsidRPr="00F10714">
        <w:rPr>
          <w:rFonts w:cs="Arial"/>
          <w:highlight w:val="magenta"/>
        </w:rPr>
        <w:t xml:space="preserve">. </w:t>
      </w:r>
      <w:r w:rsidR="00CB226E" w:rsidRPr="00F10714">
        <w:rPr>
          <w:rFonts w:cs="Arial"/>
          <w:highlight w:val="magenta"/>
        </w:rPr>
        <w:t>Georgia,</w:t>
      </w:r>
      <w:r w:rsidR="00950F74" w:rsidRPr="00F10714">
        <w:rPr>
          <w:rFonts w:cs="Arial"/>
          <w:highlight w:val="magenta"/>
        </w:rPr>
        <w:t xml:space="preserve"> </w:t>
      </w:r>
      <w:r w:rsidR="002121D4" w:rsidRPr="00F10714">
        <w:rPr>
          <w:rFonts w:cs="Arial"/>
          <w:highlight w:val="magenta"/>
        </w:rPr>
        <w:t xml:space="preserve">can we have </w:t>
      </w:r>
      <w:r w:rsidR="009554BB" w:rsidRPr="00F10714">
        <w:rPr>
          <w:rFonts w:cs="Arial"/>
          <w:highlight w:val="magenta"/>
        </w:rPr>
        <w:t>your views</w:t>
      </w:r>
      <w:r w:rsidR="002121D4" w:rsidRPr="00F10714">
        <w:rPr>
          <w:rFonts w:cs="Arial"/>
          <w:highlight w:val="magenta"/>
        </w:rPr>
        <w:t xml:space="preserve"> on this please.</w:t>
      </w:r>
    </w:p>
    <w:p w14:paraId="2F561926" w14:textId="77777777" w:rsidR="002121D4" w:rsidRPr="00F10714" w:rsidRDefault="002121D4" w:rsidP="00F10714">
      <w:pPr>
        <w:rPr>
          <w:rFonts w:cs="Arial"/>
          <w:highlight w:val="magenta"/>
        </w:rPr>
      </w:pPr>
    </w:p>
    <w:p w14:paraId="4B47CE79" w14:textId="30EDE28C" w:rsidR="002121D4" w:rsidRPr="00AE4B6C" w:rsidRDefault="004A3BAE" w:rsidP="00F10714">
      <w:pPr>
        <w:rPr>
          <w:rFonts w:cs="Arial"/>
          <w:highlight w:val="magenta"/>
        </w:rPr>
      </w:pPr>
      <w:r w:rsidRPr="00F10714">
        <w:rPr>
          <w:rFonts w:cs="Arial"/>
          <w:highlight w:val="magenta"/>
        </w:rPr>
        <w:t xml:space="preserve">Staff have been provided with additional training to implement </w:t>
      </w:r>
      <w:r w:rsidR="00755DD0" w:rsidRPr="00F10714">
        <w:rPr>
          <w:rFonts w:cs="Arial"/>
          <w:highlight w:val="magenta"/>
        </w:rPr>
        <w:t xml:space="preserve">ALN and to improve </w:t>
      </w:r>
      <w:r w:rsidR="002A5209" w:rsidRPr="00F10714">
        <w:rPr>
          <w:rFonts w:cs="Arial"/>
          <w:highlight w:val="magenta"/>
        </w:rPr>
        <w:t xml:space="preserve">the quality of our service, </w:t>
      </w:r>
      <w:r w:rsidRPr="00F10714">
        <w:rPr>
          <w:rFonts w:cs="Arial"/>
          <w:highlight w:val="magenta"/>
        </w:rPr>
        <w:t>promoting well-being and care through individualized learning plans</w:t>
      </w:r>
      <w:r w:rsidR="00F52E18" w:rsidRPr="00F10714">
        <w:rPr>
          <w:rFonts w:cs="Arial"/>
          <w:highlight w:val="magenta"/>
        </w:rPr>
        <w:t xml:space="preserve">. </w:t>
      </w:r>
      <w:r w:rsidR="00CB226E" w:rsidRPr="00F10714">
        <w:rPr>
          <w:rFonts w:cs="Arial"/>
          <w:highlight w:val="magenta"/>
        </w:rPr>
        <w:t>Chloe,</w:t>
      </w:r>
      <w:r w:rsidR="00C05692" w:rsidRPr="00F10714">
        <w:rPr>
          <w:rFonts w:cs="Arial"/>
          <w:highlight w:val="magenta"/>
        </w:rPr>
        <w:t xml:space="preserve"> can we have an update on this please ?</w:t>
      </w:r>
    </w:p>
    <w:p w14:paraId="2761AC16" w14:textId="77777777" w:rsidR="001F40CE" w:rsidRPr="00F10714" w:rsidRDefault="001F40CE" w:rsidP="00F10714">
      <w:pPr>
        <w:rPr>
          <w:rFonts w:cs="Arial"/>
          <w:highlight w:val="magenta"/>
        </w:rPr>
      </w:pPr>
    </w:p>
    <w:p w14:paraId="3EDAEE5B" w14:textId="3C326575" w:rsidR="00A666C4" w:rsidRPr="00F10714" w:rsidRDefault="00A666C4" w:rsidP="00F10714">
      <w:pPr>
        <w:rPr>
          <w:rFonts w:cs="Arial"/>
          <w:highlight w:val="magenta"/>
        </w:rPr>
      </w:pPr>
      <w:r w:rsidRPr="00A666C4">
        <w:rPr>
          <w:rFonts w:cs="Arial"/>
          <w:highlight w:val="magenta"/>
        </w:rPr>
        <w:t>Recent changes in legislation and policy have a significant impact on how early years settings operate. For example, the Well-being of Future Generations (Wales) Act 2015 has driven changes in how settings focus on the long-term well-being of children, not just their immediate educational outcomes (Welsh Government, 2015). These legislative changes ensure that settings take a holistic approach to child development, focusing not just on academic outcomes but also on emotional and social development. </w:t>
      </w:r>
      <w:r w:rsidR="00CB226E" w:rsidRPr="00F10714">
        <w:rPr>
          <w:rFonts w:cs="Arial"/>
          <w:highlight w:val="magenta"/>
        </w:rPr>
        <w:t>Cassie,</w:t>
      </w:r>
      <w:r w:rsidR="001C2197" w:rsidRPr="00F10714">
        <w:rPr>
          <w:rFonts w:cs="Arial"/>
          <w:highlight w:val="magenta"/>
        </w:rPr>
        <w:t xml:space="preserve"> </w:t>
      </w:r>
      <w:r w:rsidR="00B15C85" w:rsidRPr="00F10714">
        <w:rPr>
          <w:rFonts w:cs="Arial"/>
          <w:highlight w:val="magenta"/>
        </w:rPr>
        <w:t>can you elaborate on this please ?</w:t>
      </w:r>
    </w:p>
    <w:p w14:paraId="79807896" w14:textId="77777777" w:rsidR="00755892" w:rsidRPr="00F10714" w:rsidRDefault="00755892" w:rsidP="00F10714">
      <w:pPr>
        <w:rPr>
          <w:rFonts w:cs="Arial"/>
          <w:highlight w:val="magenta"/>
        </w:rPr>
      </w:pPr>
    </w:p>
    <w:p w14:paraId="00F6F5E9" w14:textId="435AF732" w:rsidR="00755892" w:rsidRPr="003C0458" w:rsidRDefault="00755892" w:rsidP="00F10714">
      <w:pPr>
        <w:rPr>
          <w:rFonts w:cs="Arial"/>
          <w:highlight w:val="magenta"/>
          <w:lang w:val="en-US"/>
        </w:rPr>
      </w:pPr>
      <w:r w:rsidRPr="00F10714">
        <w:rPr>
          <w:rFonts w:cs="Arial"/>
          <w:highlight w:val="magenta"/>
        </w:rPr>
        <w:t>Chloe,</w:t>
      </w:r>
      <w:r w:rsidRPr="003C0458">
        <w:rPr>
          <w:rFonts w:cs="Arial"/>
          <w:highlight w:val="magenta"/>
        </w:rPr>
        <w:t xml:space="preserve"> </w:t>
      </w:r>
      <w:r w:rsidRPr="00F10714">
        <w:rPr>
          <w:rFonts w:cs="Arial"/>
          <w:highlight w:val="magenta"/>
        </w:rPr>
        <w:t>I</w:t>
      </w:r>
      <w:r w:rsidRPr="003C0458">
        <w:rPr>
          <w:rFonts w:cs="Arial"/>
          <w:highlight w:val="magenta"/>
        </w:rPr>
        <w:t xml:space="preserve"> know you are </w:t>
      </w:r>
      <w:r w:rsidRPr="00F10714">
        <w:rPr>
          <w:rFonts w:cs="Arial"/>
          <w:highlight w:val="magenta"/>
        </w:rPr>
        <w:t>monitoring</w:t>
      </w:r>
      <w:r w:rsidRPr="003C0458">
        <w:rPr>
          <w:rFonts w:cs="Arial"/>
          <w:highlight w:val="magenta"/>
        </w:rPr>
        <w:t xml:space="preserve"> the staff and </w:t>
      </w:r>
      <w:r w:rsidRPr="00F10714">
        <w:rPr>
          <w:rFonts w:cs="Arial"/>
          <w:highlight w:val="magenta"/>
        </w:rPr>
        <w:t>professional</w:t>
      </w:r>
      <w:r w:rsidRPr="003C0458">
        <w:rPr>
          <w:rFonts w:cs="Arial"/>
          <w:highlight w:val="magenta"/>
        </w:rPr>
        <w:t xml:space="preserve"> </w:t>
      </w:r>
      <w:r w:rsidRPr="00F10714">
        <w:rPr>
          <w:rFonts w:cs="Arial"/>
          <w:highlight w:val="magenta"/>
        </w:rPr>
        <w:t>developments,</w:t>
      </w:r>
      <w:r w:rsidRPr="003C0458">
        <w:rPr>
          <w:rFonts w:cs="Arial"/>
          <w:highlight w:val="magenta"/>
        </w:rPr>
        <w:t xml:space="preserve"> and you will be </w:t>
      </w:r>
      <w:r w:rsidRPr="00F10714">
        <w:rPr>
          <w:rFonts w:cs="Arial"/>
          <w:highlight w:val="magenta"/>
        </w:rPr>
        <w:t>addressing</w:t>
      </w:r>
      <w:r w:rsidRPr="003C0458">
        <w:rPr>
          <w:rFonts w:cs="Arial"/>
          <w:highlight w:val="magenta"/>
        </w:rPr>
        <w:t xml:space="preserve"> these </w:t>
      </w:r>
      <w:r w:rsidRPr="00F10714">
        <w:rPr>
          <w:rFonts w:cs="Arial"/>
          <w:highlight w:val="magenta"/>
        </w:rPr>
        <w:t>statements</w:t>
      </w:r>
      <w:r w:rsidRPr="003C0458">
        <w:rPr>
          <w:rFonts w:cs="Arial"/>
          <w:highlight w:val="magenta"/>
        </w:rPr>
        <w:t xml:space="preserve"> later</w:t>
      </w:r>
      <w:r w:rsidR="00F52E18" w:rsidRPr="003C0458">
        <w:rPr>
          <w:rFonts w:cs="Arial"/>
          <w:highlight w:val="magenta"/>
        </w:rPr>
        <w:t xml:space="preserve">. </w:t>
      </w:r>
    </w:p>
    <w:p w14:paraId="1D44AB1C" w14:textId="77777777" w:rsidR="00755892" w:rsidRPr="003C0458" w:rsidRDefault="00755892" w:rsidP="00F10714">
      <w:pPr>
        <w:rPr>
          <w:rFonts w:cs="Arial"/>
          <w:highlight w:val="magenta"/>
          <w:lang w:val="en-US"/>
        </w:rPr>
      </w:pPr>
      <w:r w:rsidRPr="003C0458">
        <w:rPr>
          <w:rFonts w:cs="Arial"/>
          <w:highlight w:val="magenta"/>
          <w:lang w:val="en-US"/>
        </w:rPr>
        <w:t> </w:t>
      </w:r>
    </w:p>
    <w:p w14:paraId="513A40D7" w14:textId="7BC82AD9" w:rsidR="00755892" w:rsidRPr="003C0458" w:rsidRDefault="00755892" w:rsidP="00F10714">
      <w:pPr>
        <w:rPr>
          <w:rFonts w:cs="Arial"/>
          <w:lang w:val="en-US"/>
        </w:rPr>
      </w:pPr>
      <w:r w:rsidRPr="00F10714">
        <w:rPr>
          <w:rFonts w:cs="Arial"/>
          <w:highlight w:val="magenta"/>
        </w:rPr>
        <w:t>Hannah,</w:t>
      </w:r>
      <w:r w:rsidRPr="003C0458">
        <w:rPr>
          <w:rFonts w:cs="Arial"/>
          <w:highlight w:val="magenta"/>
        </w:rPr>
        <w:t xml:space="preserve"> </w:t>
      </w:r>
      <w:r w:rsidRPr="00F10714">
        <w:rPr>
          <w:rFonts w:cs="Arial"/>
          <w:highlight w:val="magenta"/>
        </w:rPr>
        <w:t>I</w:t>
      </w:r>
      <w:r w:rsidRPr="003C0458">
        <w:rPr>
          <w:rFonts w:cs="Arial"/>
          <w:highlight w:val="magenta"/>
        </w:rPr>
        <w:t xml:space="preserve"> know you are leading the outdoor provisions, and standard 7.4 states that children need opportunities to play and learn outdoors but can you confirm that standard 4.8 and 4.5 of the national </w:t>
      </w:r>
      <w:r w:rsidRPr="00F10714">
        <w:rPr>
          <w:rFonts w:cs="Arial"/>
          <w:highlight w:val="magenta"/>
        </w:rPr>
        <w:t>minimum</w:t>
      </w:r>
      <w:r w:rsidRPr="003C0458">
        <w:rPr>
          <w:rFonts w:cs="Arial"/>
          <w:highlight w:val="magenta"/>
        </w:rPr>
        <w:t xml:space="preserve"> </w:t>
      </w:r>
      <w:r w:rsidRPr="00F10714">
        <w:rPr>
          <w:rFonts w:cs="Arial"/>
          <w:highlight w:val="magenta"/>
        </w:rPr>
        <w:t>standards</w:t>
      </w:r>
      <w:r w:rsidRPr="003C0458">
        <w:rPr>
          <w:rFonts w:cs="Arial"/>
          <w:highlight w:val="magenta"/>
        </w:rPr>
        <w:t xml:space="preserve"> are met by providing suitable outdoor </w:t>
      </w:r>
      <w:r w:rsidRPr="00F10714">
        <w:rPr>
          <w:rFonts w:cs="Arial"/>
          <w:highlight w:val="magenta"/>
        </w:rPr>
        <w:t>environments</w:t>
      </w:r>
      <w:r w:rsidRPr="003C0458">
        <w:rPr>
          <w:rFonts w:cs="Arial"/>
          <w:highlight w:val="magenta"/>
        </w:rPr>
        <w:t xml:space="preserve"> and equipment that are appropriate to meet the needs of all children including our ALN children.?</w:t>
      </w:r>
      <w:r w:rsidRPr="003C0458">
        <w:rPr>
          <w:rFonts w:cs="Arial"/>
          <w:lang w:val="en-US"/>
        </w:rPr>
        <w:t> </w:t>
      </w:r>
    </w:p>
    <w:p w14:paraId="7DF6D283" w14:textId="77777777" w:rsidR="00755892" w:rsidRPr="00F10714" w:rsidRDefault="00755892" w:rsidP="00F10714">
      <w:pPr>
        <w:rPr>
          <w:rFonts w:cs="Arial"/>
        </w:rPr>
      </w:pPr>
    </w:p>
    <w:p w14:paraId="3AA25D32" w14:textId="77777777" w:rsidR="009A46A6" w:rsidRPr="00F10714" w:rsidRDefault="009A46A6" w:rsidP="00F10714">
      <w:pPr>
        <w:rPr>
          <w:rFonts w:cs="Arial"/>
        </w:rPr>
      </w:pPr>
    </w:p>
    <w:p w14:paraId="3E7D3960" w14:textId="77777777" w:rsidR="009A46A6" w:rsidRPr="00A666C4" w:rsidRDefault="009A46A6" w:rsidP="00F10714">
      <w:pPr>
        <w:rPr>
          <w:rFonts w:cs="Arial"/>
        </w:rPr>
      </w:pPr>
    </w:p>
    <w:p w14:paraId="143E01D0" w14:textId="56854231" w:rsidR="00176795" w:rsidRPr="00F10714" w:rsidRDefault="00A666C4" w:rsidP="00F10714">
      <w:pPr>
        <w:rPr>
          <w:rFonts w:cs="Arial"/>
        </w:rPr>
      </w:pPr>
      <w:r w:rsidRPr="00A666C4">
        <w:rPr>
          <w:rFonts w:cs="Arial"/>
        </w:rPr>
        <w:t xml:space="preserve">The UN Convention on the Rights of the Child (UNCRC) also influences how settings approach children's rights within early education, ensuring that children's voices are </w:t>
      </w:r>
      <w:r w:rsidR="007E1D42" w:rsidRPr="00F10714">
        <w:rPr>
          <w:rFonts w:cs="Arial"/>
        </w:rPr>
        <w:t>heard,</w:t>
      </w:r>
      <w:r w:rsidRPr="00A666C4">
        <w:rPr>
          <w:rFonts w:cs="Arial"/>
        </w:rPr>
        <w:t xml:space="preserve"> and their well-being is prioritized (UNICEF, 2020). </w:t>
      </w:r>
      <w:r w:rsidR="00176795" w:rsidRPr="003C0458">
        <w:rPr>
          <w:rFonts w:cs="Arial"/>
        </w:rPr>
        <w:t xml:space="preserve">According to </w:t>
      </w:r>
      <w:r w:rsidR="00176795" w:rsidRPr="00F10714">
        <w:rPr>
          <w:rFonts w:cs="Arial"/>
        </w:rPr>
        <w:t>standard</w:t>
      </w:r>
      <w:r w:rsidR="00176795" w:rsidRPr="003C0458">
        <w:rPr>
          <w:rFonts w:cs="Arial"/>
        </w:rPr>
        <w:t xml:space="preserve"> </w:t>
      </w:r>
      <w:r w:rsidR="00F52E18" w:rsidRPr="003C0458">
        <w:rPr>
          <w:rFonts w:cs="Arial"/>
        </w:rPr>
        <w:t>four</w:t>
      </w:r>
      <w:r w:rsidR="00176795" w:rsidRPr="003C0458">
        <w:rPr>
          <w:rFonts w:cs="Arial"/>
        </w:rPr>
        <w:t xml:space="preserve"> of the national </w:t>
      </w:r>
      <w:r w:rsidR="00176795" w:rsidRPr="00F10714">
        <w:rPr>
          <w:rFonts w:cs="Arial"/>
        </w:rPr>
        <w:t>minimum</w:t>
      </w:r>
      <w:r w:rsidR="00176795" w:rsidRPr="003C0458">
        <w:rPr>
          <w:rFonts w:cs="Arial"/>
        </w:rPr>
        <w:t xml:space="preserve"> standards we have a duty of care for each child individual needs including any ALN and disabilities. Standard 4.1 requirements </w:t>
      </w:r>
      <w:r w:rsidR="00176795" w:rsidRPr="00F10714">
        <w:rPr>
          <w:rFonts w:cs="Arial"/>
        </w:rPr>
        <w:t>are</w:t>
      </w:r>
      <w:r w:rsidR="00176795" w:rsidRPr="003C0458">
        <w:rPr>
          <w:rFonts w:cs="Arial"/>
        </w:rPr>
        <w:t xml:space="preserve"> </w:t>
      </w:r>
      <w:r w:rsidR="00176795" w:rsidRPr="00F10714">
        <w:rPr>
          <w:rFonts w:cs="Arial"/>
        </w:rPr>
        <w:t>demonstrating</w:t>
      </w:r>
      <w:r w:rsidR="00176795" w:rsidRPr="003C0458">
        <w:rPr>
          <w:rFonts w:cs="Arial"/>
        </w:rPr>
        <w:t xml:space="preserve"> this setting can meet the needs of every chi</w:t>
      </w:r>
      <w:r w:rsidR="00F10714">
        <w:rPr>
          <w:rFonts w:cs="Arial"/>
        </w:rPr>
        <w:t>l</w:t>
      </w:r>
      <w:r w:rsidR="00176795" w:rsidRPr="003C0458">
        <w:rPr>
          <w:rFonts w:cs="Arial"/>
        </w:rPr>
        <w:t xml:space="preserve">d placed with us. </w:t>
      </w:r>
    </w:p>
    <w:p w14:paraId="6C21412F" w14:textId="77777777" w:rsidR="003B79C4" w:rsidRPr="00F10714" w:rsidRDefault="003B79C4" w:rsidP="00F10714">
      <w:pPr>
        <w:rPr>
          <w:rFonts w:cs="Arial"/>
        </w:rPr>
      </w:pPr>
    </w:p>
    <w:p w14:paraId="37599AF9" w14:textId="77777777" w:rsidR="006F1EC1" w:rsidRDefault="0091759A" w:rsidP="004D7B41">
      <w:pPr>
        <w:rPr>
          <w:rFonts w:cs="Arial"/>
        </w:rPr>
      </w:pPr>
      <w:r w:rsidRPr="0091759A">
        <w:rPr>
          <w:rFonts w:cs="Arial"/>
        </w:rPr>
        <w:t>Welsh Governmen</w:t>
      </w:r>
      <w:r w:rsidR="00A1570C" w:rsidRPr="00F10714">
        <w:rPr>
          <w:rFonts w:cs="Arial"/>
        </w:rPr>
        <w:t>t</w:t>
      </w:r>
      <w:r w:rsidRPr="0091759A">
        <w:rPr>
          <w:rFonts w:cs="Arial"/>
        </w:rPr>
        <w:t xml:space="preserve"> </w:t>
      </w:r>
      <w:r w:rsidR="00A1570C" w:rsidRPr="00F10714">
        <w:rPr>
          <w:rFonts w:cs="Arial"/>
        </w:rPr>
        <w:t>(</w:t>
      </w:r>
      <w:r w:rsidRPr="0091759A">
        <w:rPr>
          <w:rFonts w:cs="Arial"/>
        </w:rPr>
        <w:t>2020)</w:t>
      </w:r>
      <w:r w:rsidR="00A1570C" w:rsidRPr="00F10714">
        <w:rPr>
          <w:rFonts w:cs="Arial"/>
        </w:rPr>
        <w:t xml:space="preserve"> states that t</w:t>
      </w:r>
      <w:r w:rsidR="00A037DC" w:rsidRPr="00A037DC">
        <w:rPr>
          <w:rFonts w:cs="Arial"/>
        </w:rPr>
        <w:t xml:space="preserve">he new system for assisting children in Wales with additional learning needs is called the ALN system. The </w:t>
      </w:r>
      <w:r w:rsidR="005D2ED5" w:rsidRPr="00F10714">
        <w:rPr>
          <w:rFonts w:cs="Arial"/>
        </w:rPr>
        <w:t xml:space="preserve">previous </w:t>
      </w:r>
      <w:r w:rsidR="00A037DC" w:rsidRPr="00A037DC">
        <w:rPr>
          <w:rFonts w:cs="Arial"/>
        </w:rPr>
        <w:t xml:space="preserve">system for helping </w:t>
      </w:r>
      <w:r w:rsidR="005D2ED5" w:rsidRPr="00F10714">
        <w:rPr>
          <w:rFonts w:cs="Arial"/>
        </w:rPr>
        <w:t>children</w:t>
      </w:r>
      <w:r w:rsidR="00A037DC" w:rsidRPr="00A037DC">
        <w:rPr>
          <w:rFonts w:cs="Arial"/>
        </w:rPr>
        <w:t xml:space="preserve"> with learning difficulties and/or disabilities and the special educational learning needs system are being replaced by the ALN system. </w:t>
      </w:r>
      <w:r w:rsidR="00A037DC" w:rsidRPr="00A037DC">
        <w:rPr>
          <w:rFonts w:cs="Arial"/>
        </w:rPr>
        <w:br/>
      </w:r>
      <w:r w:rsidR="00A037DC" w:rsidRPr="00A037DC">
        <w:rPr>
          <w:rFonts w:cs="Arial"/>
        </w:rPr>
        <w:br/>
        <w:t>The Additional Learning Needs and Education Tribunal (Wales) Act 2018</w:t>
      </w:r>
      <w:r w:rsidR="006E7FF2" w:rsidRPr="00F10714">
        <w:rPr>
          <w:rFonts w:cs="Arial"/>
        </w:rPr>
        <w:t>,</w:t>
      </w:r>
      <w:r w:rsidR="00A037DC" w:rsidRPr="00A037DC">
        <w:rPr>
          <w:rFonts w:cs="Arial"/>
        </w:rPr>
        <w:t xml:space="preserve"> the </w:t>
      </w:r>
      <w:r w:rsidR="00A037DC" w:rsidRPr="00A037DC">
        <w:rPr>
          <w:rFonts w:cs="Arial"/>
        </w:rPr>
        <w:lastRenderedPageBreak/>
        <w:t xml:space="preserve">Additional Learning Needs Code for Wales 2021 , and the regulations enacted under the Act form the ALN legislative framework. The Welsh Government </w:t>
      </w:r>
      <w:r w:rsidR="00924452" w:rsidRPr="00F10714">
        <w:rPr>
          <w:rFonts w:cs="Arial"/>
        </w:rPr>
        <w:t xml:space="preserve">(2020) </w:t>
      </w:r>
      <w:r w:rsidR="00A037DC" w:rsidRPr="00A037DC">
        <w:rPr>
          <w:rFonts w:cs="Arial"/>
        </w:rPr>
        <w:t>aims to guarantee that learners with ALN are assisted in overcoming obstacles to learning and can rea</w:t>
      </w:r>
      <w:r w:rsidR="00924452" w:rsidRPr="00F10714">
        <w:rPr>
          <w:rFonts w:cs="Arial"/>
        </w:rPr>
        <w:t>ch</w:t>
      </w:r>
      <w:r w:rsidR="00A037DC" w:rsidRPr="00A037DC">
        <w:rPr>
          <w:rFonts w:cs="Arial"/>
        </w:rPr>
        <w:t xml:space="preserve"> their full potential through this statutory </w:t>
      </w:r>
      <w:r w:rsidR="00ED0CAE" w:rsidRPr="00F10714">
        <w:rPr>
          <w:rFonts w:cs="Arial"/>
        </w:rPr>
        <w:t>framework.</w:t>
      </w:r>
    </w:p>
    <w:p w14:paraId="181CF0C4" w14:textId="77777777" w:rsidR="00F84691" w:rsidRDefault="006F1EC1" w:rsidP="004D7B41">
      <w:pPr>
        <w:rPr>
          <w:rFonts w:cs="Arial"/>
        </w:rPr>
      </w:pPr>
      <w:r w:rsidRPr="006F1EC1">
        <w:rPr>
          <w:rFonts w:cs="Arial"/>
        </w:rPr>
        <w:t>Ultimately, the aim of this curriculum</w:t>
      </w:r>
      <w:r w:rsidR="00995D77">
        <w:rPr>
          <w:rFonts w:cs="Arial"/>
        </w:rPr>
        <w:t xml:space="preserve"> by </w:t>
      </w:r>
      <w:r w:rsidR="00995D77" w:rsidRPr="00995D77">
        <w:rPr>
          <w:rFonts w:cs="Arial"/>
        </w:rPr>
        <w:t>Welsh Government</w:t>
      </w:r>
      <w:r w:rsidR="00995D77">
        <w:rPr>
          <w:rFonts w:cs="Arial"/>
        </w:rPr>
        <w:t xml:space="preserve"> (</w:t>
      </w:r>
      <w:r w:rsidR="00995D77" w:rsidRPr="00995D77">
        <w:rPr>
          <w:rFonts w:cs="Arial"/>
        </w:rPr>
        <w:t>2022)</w:t>
      </w:r>
      <w:r w:rsidRPr="006F1EC1">
        <w:rPr>
          <w:rFonts w:cs="Arial"/>
        </w:rPr>
        <w:t xml:space="preserve"> is to support children to become</w:t>
      </w:r>
      <w:r w:rsidR="005E2969">
        <w:rPr>
          <w:rFonts w:cs="Arial"/>
        </w:rPr>
        <w:t xml:space="preserve"> </w:t>
      </w:r>
      <w:r w:rsidR="005E2969" w:rsidRPr="006F1EC1">
        <w:rPr>
          <w:rFonts w:cs="Arial"/>
        </w:rPr>
        <w:t>The Four Purposes</w:t>
      </w:r>
      <w:r w:rsidR="002F29CB">
        <w:rPr>
          <w:rFonts w:cs="Arial"/>
        </w:rPr>
        <w:t>.</w:t>
      </w:r>
    </w:p>
    <w:p w14:paraId="3765BDDD" w14:textId="294D5B55" w:rsidR="004D7B41" w:rsidRPr="003C0458" w:rsidRDefault="00ED0CAE" w:rsidP="004D7B41">
      <w:pPr>
        <w:rPr>
          <w:rFonts w:cs="Arial"/>
        </w:rPr>
      </w:pPr>
      <w:r w:rsidRPr="00F10714">
        <w:rPr>
          <w:rFonts w:cs="Arial"/>
        </w:rPr>
        <w:t>The</w:t>
      </w:r>
      <w:r w:rsidR="00304EA6" w:rsidRPr="00F10714">
        <w:rPr>
          <w:rFonts w:cs="Arial"/>
        </w:rPr>
        <w:t xml:space="preserve"> ALN Act creates a single legislative system for supporting children and young people aged between 0 to 25 years who have ALN.</w:t>
      </w:r>
      <w:r w:rsidR="004D7B41">
        <w:rPr>
          <w:rFonts w:cs="Arial"/>
        </w:rPr>
        <w:t xml:space="preserve"> </w:t>
      </w:r>
      <w:r w:rsidR="004D7B41" w:rsidRPr="003C0458">
        <w:rPr>
          <w:rFonts w:cs="Arial"/>
        </w:rPr>
        <w:t>In 2024 4429 children in Wales were identified by Local authority in childcare with ALN</w:t>
      </w:r>
      <w:r w:rsidR="003A19FA">
        <w:rPr>
          <w:rFonts w:cs="Arial"/>
        </w:rPr>
        <w:t xml:space="preserve"> shown in CIW</w:t>
      </w:r>
      <w:r w:rsidR="00D67244">
        <w:rPr>
          <w:rFonts w:cs="Arial"/>
        </w:rPr>
        <w:t xml:space="preserve"> </w:t>
      </w:r>
      <w:r w:rsidR="003A19FA">
        <w:rPr>
          <w:rFonts w:cs="Arial"/>
        </w:rPr>
        <w:t>(2022) data.</w:t>
      </w:r>
    </w:p>
    <w:p w14:paraId="27A0B6FE" w14:textId="5531A6F8" w:rsidR="00304EA6" w:rsidRPr="00F10714" w:rsidRDefault="00304EA6" w:rsidP="00F10714">
      <w:pPr>
        <w:rPr>
          <w:rFonts w:cs="Arial"/>
        </w:rPr>
      </w:pPr>
    </w:p>
    <w:p w14:paraId="3A4D9A36" w14:textId="77777777" w:rsidR="001B6CBB" w:rsidRPr="00F10714" w:rsidRDefault="001B6CBB" w:rsidP="00F10714">
      <w:pPr>
        <w:rPr>
          <w:rFonts w:cs="Arial"/>
        </w:rPr>
      </w:pPr>
    </w:p>
    <w:p w14:paraId="6FFBD293" w14:textId="542C1ACE" w:rsidR="00755892" w:rsidRPr="00F10714" w:rsidRDefault="001B6CBB" w:rsidP="00F10714">
      <w:pPr>
        <w:shd w:val="clear" w:color="auto" w:fill="F5F4FA"/>
        <w:spacing w:after="0"/>
        <w:rPr>
          <w:rFonts w:eastAsia="Times New Roman" w:cs="Arial"/>
        </w:rPr>
      </w:pPr>
      <w:r w:rsidRPr="00E35FA0">
        <w:rPr>
          <w:rFonts w:cs="Arial"/>
        </w:rPr>
        <w:t>Collaborat</w:t>
      </w:r>
      <w:r w:rsidRPr="000677F3">
        <w:rPr>
          <w:rFonts w:cs="Arial"/>
        </w:rPr>
        <w:t>ing</w:t>
      </w:r>
      <w:r w:rsidRPr="00E35FA0">
        <w:rPr>
          <w:rFonts w:cs="Arial"/>
        </w:rPr>
        <w:t xml:space="preserve"> with external agencies and professionals to support children’s additional learning needs effectively </w:t>
      </w:r>
      <w:r w:rsidRPr="000677F3">
        <w:rPr>
          <w:rFonts w:cs="Arial"/>
        </w:rPr>
        <w:t>is require</w:t>
      </w:r>
      <w:r w:rsidR="00054B19" w:rsidRPr="000677F3">
        <w:rPr>
          <w:rFonts w:cs="Arial"/>
        </w:rPr>
        <w:t>d</w:t>
      </w:r>
      <w:r w:rsidRPr="000677F3">
        <w:rPr>
          <w:rFonts w:cs="Arial"/>
        </w:rPr>
        <w:t xml:space="preserve"> according to </w:t>
      </w:r>
      <w:r w:rsidRPr="00E35FA0">
        <w:rPr>
          <w:rFonts w:cs="Arial"/>
        </w:rPr>
        <w:t xml:space="preserve">Welsh Government, </w:t>
      </w:r>
      <w:r w:rsidR="00730C59" w:rsidRPr="000677F3">
        <w:rPr>
          <w:rFonts w:cs="Arial"/>
        </w:rPr>
        <w:t>(</w:t>
      </w:r>
      <w:r w:rsidRPr="00E35FA0">
        <w:rPr>
          <w:rFonts w:cs="Arial"/>
        </w:rPr>
        <w:t>20</w:t>
      </w:r>
      <w:r w:rsidR="000677F3" w:rsidRPr="000677F3">
        <w:rPr>
          <w:rFonts w:cs="Arial"/>
        </w:rPr>
        <w:t>22</w:t>
      </w:r>
      <w:r w:rsidRPr="00E35FA0">
        <w:rPr>
          <w:rFonts w:cs="Arial"/>
        </w:rPr>
        <w:t>)</w:t>
      </w:r>
      <w:r w:rsidR="00730C59" w:rsidRPr="000677F3">
        <w:rPr>
          <w:rFonts w:cs="Arial"/>
        </w:rPr>
        <w:t>.</w:t>
      </w:r>
      <w:r w:rsidR="00492C72" w:rsidRPr="000677F3">
        <w:rPr>
          <w:rFonts w:eastAsia="Segoe UI" w:cs="Arial"/>
          <w:color w:val="242424"/>
        </w:rPr>
        <w:t xml:space="preserve">This might be the </w:t>
      </w:r>
      <w:r w:rsidR="00887EB8" w:rsidRPr="000677F3">
        <w:rPr>
          <w:rFonts w:eastAsia="Segoe UI" w:cs="Arial"/>
          <w:color w:val="242424"/>
        </w:rPr>
        <w:t>health</w:t>
      </w:r>
      <w:r w:rsidR="00492C72" w:rsidRPr="000677F3">
        <w:rPr>
          <w:rFonts w:eastAsia="Segoe UI" w:cs="Arial"/>
          <w:color w:val="242424"/>
        </w:rPr>
        <w:t xml:space="preserve"> </w:t>
      </w:r>
      <w:r w:rsidR="00F22923" w:rsidRPr="000677F3">
        <w:rPr>
          <w:rFonts w:eastAsia="Segoe UI" w:cs="Arial"/>
          <w:color w:val="242424"/>
        </w:rPr>
        <w:t>visitor</w:t>
      </w:r>
      <w:r w:rsidR="00492C72" w:rsidRPr="000677F3">
        <w:rPr>
          <w:rFonts w:eastAsia="Segoe UI" w:cs="Arial"/>
          <w:color w:val="242424"/>
        </w:rPr>
        <w:t xml:space="preserve">, </w:t>
      </w:r>
      <w:r w:rsidR="00F22923" w:rsidRPr="000677F3">
        <w:rPr>
          <w:rFonts w:eastAsia="Segoe UI" w:cs="Arial"/>
          <w:color w:val="242424"/>
        </w:rPr>
        <w:t>speech and language therapists, Occupational</w:t>
      </w:r>
      <w:r w:rsidR="00F22923" w:rsidRPr="00F10714">
        <w:rPr>
          <w:rFonts w:eastAsia="Segoe UI" w:cs="Arial"/>
          <w:color w:val="242424"/>
        </w:rPr>
        <w:t xml:space="preserve"> health </w:t>
      </w:r>
      <w:r w:rsidR="00887EB8" w:rsidRPr="00F10714">
        <w:rPr>
          <w:rFonts w:eastAsia="Segoe UI" w:cs="Arial"/>
          <w:color w:val="242424"/>
        </w:rPr>
        <w:t>and so on .</w:t>
      </w:r>
      <w:r w:rsidR="00D94B4F" w:rsidRPr="00F10714">
        <w:rPr>
          <w:rFonts w:eastAsia="system-ui" w:cs="Arial"/>
          <w:color w:val="1F2937"/>
        </w:rPr>
        <w:t xml:space="preserve"> </w:t>
      </w:r>
      <w:r w:rsidR="00D94B4F" w:rsidRPr="000F5C1F">
        <w:rPr>
          <w:rFonts w:eastAsia="system-ui" w:cs="Arial"/>
          <w:color w:val="1F2937"/>
        </w:rPr>
        <w:t>The C</w:t>
      </w:r>
      <w:r w:rsidR="005C0B17">
        <w:rPr>
          <w:rFonts w:eastAsia="system-ui" w:cs="Arial"/>
          <w:color w:val="1F2937"/>
        </w:rPr>
        <w:t xml:space="preserve">IW </w:t>
      </w:r>
      <w:r w:rsidR="00D94B4F" w:rsidRPr="00F10714">
        <w:rPr>
          <w:rFonts w:eastAsia="system-ui" w:cs="Arial"/>
          <w:color w:val="1F2937"/>
        </w:rPr>
        <w:t>(2022)</w:t>
      </w:r>
      <w:r w:rsidR="00D94B4F" w:rsidRPr="000F5C1F">
        <w:rPr>
          <w:rFonts w:eastAsia="system-ui" w:cs="Arial"/>
          <w:color w:val="1F2937"/>
        </w:rPr>
        <w:t xml:space="preserve"> supplementary guidance aims to assist inspectors in assessing outcomes and provision for learners with additional learning needs in non-maintained settings. It emphasizes the importance of high-quality, child-centered care, considering the views and feelings of ALN-related individuals, and the need for collaboration among multi-agency partners.</w:t>
      </w:r>
      <w:r w:rsidR="00755892" w:rsidRPr="00F10714">
        <w:rPr>
          <w:rFonts w:eastAsia="system-ui" w:cs="Arial"/>
          <w:color w:val="000000" w:themeColor="text1"/>
        </w:rPr>
        <w:t xml:space="preserve"> The </w:t>
      </w:r>
      <w:r w:rsidR="00755892" w:rsidRPr="00F10714">
        <w:rPr>
          <w:rFonts w:eastAsia="system-ui" w:cs="Arial"/>
          <w:color w:val="000000" w:themeColor="text1"/>
        </w:rPr>
        <w:t>study</w:t>
      </w:r>
      <w:r w:rsidR="00755892" w:rsidRPr="00F10714">
        <w:rPr>
          <w:rFonts w:eastAsia="system-ui" w:cs="Arial"/>
          <w:color w:val="1F2937"/>
        </w:rPr>
        <w:t xml:space="preserve"> Rudoe</w:t>
      </w:r>
      <w:r w:rsidR="00755892" w:rsidRPr="00F10714">
        <w:rPr>
          <w:rFonts w:eastAsia="system-ui" w:cs="Arial"/>
          <w:color w:val="000000" w:themeColor="text1"/>
        </w:rPr>
        <w:t xml:space="preserve">  </w:t>
      </w:r>
      <w:r w:rsidR="00755892" w:rsidRPr="00F10714">
        <w:rPr>
          <w:rFonts w:eastAsia="system-ui" w:cs="Arial"/>
          <w:color w:val="000000" w:themeColor="text1"/>
        </w:rPr>
        <w:t>(</w:t>
      </w:r>
      <w:r w:rsidR="00755892" w:rsidRPr="00F10714">
        <w:rPr>
          <w:rFonts w:eastAsia="system-ui" w:cs="Arial"/>
          <w:color w:val="1F2937"/>
        </w:rPr>
        <w:t>2020</w:t>
      </w:r>
      <w:r w:rsidR="00755892" w:rsidRPr="00F10714">
        <w:rPr>
          <w:rFonts w:eastAsia="system-ui" w:cs="Arial"/>
          <w:color w:val="1F2937"/>
        </w:rPr>
        <w:t xml:space="preserve">) also </w:t>
      </w:r>
      <w:r w:rsidR="00DE5839" w:rsidRPr="00F10714">
        <w:rPr>
          <w:rFonts w:eastAsia="system-ui" w:cs="Arial"/>
          <w:color w:val="1F2937"/>
        </w:rPr>
        <w:t>emphasises</w:t>
      </w:r>
      <w:r w:rsidR="00755892" w:rsidRPr="00F10714">
        <w:rPr>
          <w:rFonts w:eastAsia="system-ui" w:cs="Arial"/>
          <w:color w:val="1F2937"/>
        </w:rPr>
        <w:t xml:space="preserve"> the </w:t>
      </w:r>
      <w:r w:rsidR="00DE5839" w:rsidRPr="00F10714">
        <w:rPr>
          <w:rFonts w:eastAsia="system-ui" w:cs="Arial"/>
          <w:color w:val="1F2937"/>
        </w:rPr>
        <w:t>requirements</w:t>
      </w:r>
      <w:r w:rsidR="00755892" w:rsidRPr="00F10714">
        <w:rPr>
          <w:rFonts w:eastAsia="system-ui" w:cs="Arial"/>
          <w:color w:val="1F2937"/>
        </w:rPr>
        <w:t xml:space="preserve"> for a child </w:t>
      </w:r>
      <w:r w:rsidR="00755892" w:rsidRPr="00F10714">
        <w:rPr>
          <w:rFonts w:eastAsia="system-ui" w:cs="Arial"/>
          <w:color w:val="000000" w:themeColor="text1"/>
        </w:rPr>
        <w:t>centred approach</w:t>
      </w:r>
      <w:r w:rsidR="00755892" w:rsidRPr="00F10714">
        <w:rPr>
          <w:rFonts w:eastAsia="system-ui" w:cs="Arial"/>
          <w:color w:val="000000" w:themeColor="text1"/>
        </w:rPr>
        <w:t>.</w:t>
      </w:r>
    </w:p>
    <w:p w14:paraId="007F2143" w14:textId="2ACA4C5C" w:rsidR="00D94B4F" w:rsidRPr="00F10714" w:rsidRDefault="00D94B4F" w:rsidP="00F10714">
      <w:pPr>
        <w:shd w:val="clear" w:color="auto" w:fill="FFFFFF" w:themeFill="background1"/>
        <w:spacing w:after="300"/>
        <w:rPr>
          <w:rFonts w:eastAsia="system-ui" w:cs="Arial"/>
          <w:color w:val="1F2937"/>
        </w:rPr>
      </w:pPr>
    </w:p>
    <w:p w14:paraId="276FE2E8" w14:textId="5FCC6199" w:rsidR="00491201" w:rsidRPr="00491201" w:rsidRDefault="00492C72" w:rsidP="00491201">
      <w:pPr>
        <w:shd w:val="clear" w:color="auto" w:fill="FAFAFA"/>
        <w:spacing w:after="0"/>
        <w:rPr>
          <w:rFonts w:eastAsia="Segoe UI" w:cs="Arial"/>
          <w:color w:val="242424"/>
        </w:rPr>
      </w:pPr>
      <w:r w:rsidRPr="00F10714">
        <w:rPr>
          <w:rFonts w:eastAsia="Segoe UI" w:cs="Arial"/>
          <w:color w:val="242424"/>
        </w:rPr>
        <w:t>The theory Developed by Urie Bronfenbrenner</w:t>
      </w:r>
      <w:r w:rsidR="00491201">
        <w:rPr>
          <w:rFonts w:eastAsia="Segoe UI" w:cs="Arial"/>
          <w:color w:val="242424"/>
        </w:rPr>
        <w:t xml:space="preserve"> cited by </w:t>
      </w:r>
      <w:r w:rsidR="00491201" w:rsidRPr="00491201">
        <w:rPr>
          <w:rFonts w:eastAsia="Segoe UI" w:cs="Arial"/>
          <w:color w:val="242424"/>
        </w:rPr>
        <w:t>Guy-Evans</w:t>
      </w:r>
      <w:r w:rsidR="00491201">
        <w:rPr>
          <w:rFonts w:eastAsia="Segoe UI" w:cs="Arial"/>
          <w:color w:val="242424"/>
        </w:rPr>
        <w:t xml:space="preserve"> (</w:t>
      </w:r>
      <w:r w:rsidR="00491201" w:rsidRPr="00491201">
        <w:rPr>
          <w:rFonts w:eastAsia="Segoe UI" w:cs="Arial"/>
          <w:color w:val="242424"/>
        </w:rPr>
        <w:t>2024)</w:t>
      </w:r>
    </w:p>
    <w:p w14:paraId="5E380819" w14:textId="3EC90279" w:rsidR="00492C72" w:rsidRDefault="00492C72" w:rsidP="00F10714">
      <w:pPr>
        <w:shd w:val="clear" w:color="auto" w:fill="FAFAFA"/>
        <w:spacing w:after="0"/>
        <w:rPr>
          <w:rFonts w:eastAsia="Segoe UI" w:cs="Arial"/>
          <w:color w:val="242424"/>
        </w:rPr>
      </w:pPr>
      <w:r w:rsidRPr="00F10714">
        <w:rPr>
          <w:rFonts w:eastAsia="Segoe UI" w:cs="Arial"/>
          <w:color w:val="242424"/>
        </w:rPr>
        <w:t>emphasizes the multiple environments that influence a child's development, including family, school, and community.</w:t>
      </w:r>
    </w:p>
    <w:p w14:paraId="6CE59567" w14:textId="77777777" w:rsidR="00401246" w:rsidRDefault="00401246" w:rsidP="00F10714">
      <w:pPr>
        <w:shd w:val="clear" w:color="auto" w:fill="FAFAFA"/>
        <w:spacing w:after="0"/>
        <w:rPr>
          <w:rFonts w:eastAsia="Segoe UI" w:cs="Arial"/>
          <w:color w:val="242424"/>
        </w:rPr>
      </w:pPr>
    </w:p>
    <w:p w14:paraId="4231628B" w14:textId="3E9BAF6A" w:rsidR="00401246" w:rsidRPr="00401246" w:rsidRDefault="00401246" w:rsidP="00401246">
      <w:pPr>
        <w:spacing w:before="200" w:after="0"/>
        <w:rPr>
          <w:rFonts w:eastAsia="Segoe UI" w:cs="Arial"/>
          <w:color w:val="242424"/>
          <w:highlight w:val="yellow"/>
        </w:rPr>
      </w:pPr>
      <w:r w:rsidRPr="002A2EC3">
        <w:rPr>
          <w:rFonts w:eastAsia="Segoe UI" w:cs="Arial"/>
          <w:color w:val="242424"/>
        </w:rPr>
        <w:t>Theories, such as those proposed by Abraham Maslow cited by McLeod (2024) focus on the whole person and the importance of self-actualization. They emphasize the need for a supportive and nurturing learning environment. Creating a positive and inclusive  environment where l with C</w:t>
      </w:r>
      <w:r>
        <w:rPr>
          <w:rFonts w:eastAsia="Segoe UI" w:cs="Arial"/>
          <w:color w:val="242424"/>
        </w:rPr>
        <w:t xml:space="preserve">hildren </w:t>
      </w:r>
      <w:r w:rsidRPr="002A2EC3">
        <w:rPr>
          <w:rFonts w:eastAsia="Segoe UI" w:cs="Arial"/>
          <w:color w:val="242424"/>
        </w:rPr>
        <w:t xml:space="preserve">feels </w:t>
      </w:r>
      <w:r w:rsidRPr="00401246">
        <w:rPr>
          <w:rFonts w:eastAsia="Segoe UI" w:cs="Arial"/>
          <w:color w:val="242424"/>
        </w:rPr>
        <w:t xml:space="preserve">valued and supported can enhance their learning experience. This includes fostering strong </w:t>
      </w:r>
      <w:r w:rsidRPr="00401246">
        <w:rPr>
          <w:rFonts w:eastAsia="Segoe UI" w:cs="Arial"/>
          <w:color w:val="242424"/>
        </w:rPr>
        <w:t xml:space="preserve">relationships </w:t>
      </w:r>
      <w:r w:rsidRPr="00401246">
        <w:rPr>
          <w:rFonts w:eastAsia="Segoe UI" w:cs="Arial"/>
          <w:color w:val="242424"/>
        </w:rPr>
        <w:t xml:space="preserve">between staff and children and creating good </w:t>
      </w:r>
      <w:r w:rsidR="000B4FA4">
        <w:rPr>
          <w:rFonts w:eastAsia="Segoe UI" w:cs="Arial"/>
          <w:color w:val="242424"/>
        </w:rPr>
        <w:t>a</w:t>
      </w:r>
      <w:r w:rsidRPr="00401246">
        <w:rPr>
          <w:rFonts w:eastAsia="Segoe UI" w:cs="Arial"/>
          <w:color w:val="242424"/>
        </w:rPr>
        <w:t>ttachment which</w:t>
      </w:r>
      <w:r w:rsidRPr="00401246">
        <w:rPr>
          <w:rFonts w:ascii="Times New Roman" w:eastAsia="Times New Roman" w:hAnsi="Times New Roman" w:cs="Times New Roman"/>
          <w:kern w:val="0"/>
          <w:lang w:eastAsia="en-GB"/>
          <w14:ligatures w14:val="none"/>
        </w:rPr>
        <w:t xml:space="preserve"> </w:t>
      </w:r>
      <w:r w:rsidRPr="00401246">
        <w:rPr>
          <w:rFonts w:eastAsia="Segoe UI" w:cs="Arial"/>
          <w:color w:val="242424"/>
        </w:rPr>
        <w:t xml:space="preserve">McGarvie (2024) </w:t>
      </w:r>
      <w:r w:rsidRPr="00401246">
        <w:rPr>
          <w:rFonts w:eastAsia="Segoe UI" w:cs="Arial"/>
          <w:color w:val="242424"/>
        </w:rPr>
        <w:lastRenderedPageBreak/>
        <w:t>explains are so important as these emotional bonds formed impact on</w:t>
      </w:r>
      <w:r w:rsidRPr="000418BD">
        <w:rPr>
          <w:rFonts w:eastAsia="Segoe UI" w:cs="Arial"/>
          <w:color w:val="242424"/>
        </w:rPr>
        <w:t xml:space="preserve"> our </w:t>
      </w:r>
      <w:r>
        <w:rPr>
          <w:rFonts w:eastAsia="Segoe UI" w:cs="Arial"/>
          <w:color w:val="242424"/>
        </w:rPr>
        <w:t xml:space="preserve">children’s </w:t>
      </w:r>
      <w:r w:rsidRPr="000418BD">
        <w:rPr>
          <w:rFonts w:eastAsia="Segoe UI" w:cs="Arial"/>
          <w:color w:val="242424"/>
        </w:rPr>
        <w:t>development</w:t>
      </w:r>
      <w:r>
        <w:rPr>
          <w:rFonts w:eastAsia="Segoe UI" w:cs="Arial"/>
          <w:color w:val="242424"/>
        </w:rPr>
        <w:t>.</w:t>
      </w:r>
    </w:p>
    <w:p w14:paraId="54FFAF0F" w14:textId="77777777" w:rsidR="00401246" w:rsidRDefault="00401246" w:rsidP="00F10714">
      <w:pPr>
        <w:shd w:val="clear" w:color="auto" w:fill="FAFAFA"/>
        <w:spacing w:after="0"/>
        <w:rPr>
          <w:rFonts w:eastAsia="Segoe UI" w:cs="Arial"/>
          <w:color w:val="242424"/>
        </w:rPr>
      </w:pPr>
    </w:p>
    <w:p w14:paraId="31670735" w14:textId="77777777" w:rsidR="00EC2288" w:rsidRPr="00F10714" w:rsidRDefault="00EC2288" w:rsidP="00F10714">
      <w:pPr>
        <w:shd w:val="clear" w:color="auto" w:fill="FAFAFA"/>
        <w:spacing w:after="0"/>
        <w:rPr>
          <w:rFonts w:eastAsia="Segoe UI" w:cs="Arial"/>
          <w:color w:val="242424"/>
        </w:rPr>
      </w:pPr>
    </w:p>
    <w:p w14:paraId="08EB2243" w14:textId="1120A546" w:rsidR="00830933" w:rsidRPr="00F10714" w:rsidRDefault="00830933" w:rsidP="00F10714">
      <w:pPr>
        <w:rPr>
          <w:rFonts w:eastAsia="Aptos" w:cs="Arial"/>
        </w:rPr>
      </w:pPr>
      <w:r w:rsidRPr="003C0458">
        <w:rPr>
          <w:rFonts w:cs="Arial"/>
        </w:rPr>
        <w:t xml:space="preserve">Staff need to be </w:t>
      </w:r>
      <w:r w:rsidRPr="00F10714">
        <w:rPr>
          <w:rFonts w:cs="Arial"/>
        </w:rPr>
        <w:t>experienced</w:t>
      </w:r>
      <w:r w:rsidRPr="003C0458">
        <w:rPr>
          <w:rFonts w:cs="Arial"/>
        </w:rPr>
        <w:t xml:space="preserve"> and skilled to meet every </w:t>
      </w:r>
      <w:r w:rsidRPr="00F10714">
        <w:rPr>
          <w:rFonts w:cs="Arial"/>
        </w:rPr>
        <w:t>child’s</w:t>
      </w:r>
      <w:r w:rsidRPr="003C0458">
        <w:rPr>
          <w:rFonts w:cs="Arial"/>
        </w:rPr>
        <w:t xml:space="preserve"> needs as standard 4.2  and 4.7 </w:t>
      </w:r>
      <w:r w:rsidRPr="00F10714">
        <w:rPr>
          <w:rFonts w:cs="Arial"/>
        </w:rPr>
        <w:t xml:space="preserve"> of the national minimum standards (2023) </w:t>
      </w:r>
      <w:r w:rsidRPr="003C0458">
        <w:rPr>
          <w:rFonts w:cs="Arial"/>
        </w:rPr>
        <w:t>states</w:t>
      </w:r>
      <w:r w:rsidRPr="00F10714">
        <w:rPr>
          <w:rFonts w:cs="Arial"/>
        </w:rPr>
        <w:t>,</w:t>
      </w:r>
      <w:r w:rsidRPr="003C0458">
        <w:rPr>
          <w:rFonts w:cs="Arial"/>
        </w:rPr>
        <w:t xml:space="preserve"> arrangements </w:t>
      </w:r>
      <w:r w:rsidR="0002793E">
        <w:rPr>
          <w:rFonts w:cs="Arial"/>
        </w:rPr>
        <w:t>are</w:t>
      </w:r>
      <w:r w:rsidR="00366C4A">
        <w:rPr>
          <w:rFonts w:cs="Arial"/>
        </w:rPr>
        <w:t xml:space="preserve"> </w:t>
      </w:r>
      <w:r w:rsidRPr="003C0458">
        <w:rPr>
          <w:rFonts w:cs="Arial"/>
        </w:rPr>
        <w:t>required with staff</w:t>
      </w:r>
      <w:r w:rsidR="0002793E">
        <w:rPr>
          <w:rFonts w:cs="Arial"/>
        </w:rPr>
        <w:t xml:space="preserve"> to</w:t>
      </w:r>
      <w:r w:rsidRPr="003C0458">
        <w:rPr>
          <w:rFonts w:cs="Arial"/>
        </w:rPr>
        <w:t xml:space="preserve"> support</w:t>
      </w:r>
      <w:r w:rsidR="0002793E">
        <w:rPr>
          <w:rFonts w:cs="Arial"/>
        </w:rPr>
        <w:t xml:space="preserve"> </w:t>
      </w:r>
      <w:r w:rsidRPr="003C0458">
        <w:rPr>
          <w:rFonts w:cs="Arial"/>
        </w:rPr>
        <w:t>children with ALN.</w:t>
      </w:r>
      <w:r w:rsidRPr="00F10714">
        <w:rPr>
          <w:rFonts w:cs="Arial"/>
        </w:rPr>
        <w:t xml:space="preserve"> </w:t>
      </w:r>
      <w:r w:rsidRPr="00F10714">
        <w:rPr>
          <w:rFonts w:eastAsia="Aptos" w:cs="Arial"/>
        </w:rPr>
        <w:t>We need to regularly review and update IDPs and other documentation to reflect the progress and needs of children with ALN. We do this through working on their targets and through observations with the children .</w:t>
      </w:r>
    </w:p>
    <w:p w14:paraId="193F0FD4" w14:textId="3FDA870D" w:rsidR="00322778" w:rsidRPr="00E35FA0" w:rsidRDefault="00793336" w:rsidP="00F10714">
      <w:pPr>
        <w:spacing w:before="200" w:after="0"/>
        <w:rPr>
          <w:rFonts w:eastAsia="Segoe UI" w:cs="Arial"/>
          <w:color w:val="242424"/>
        </w:rPr>
      </w:pPr>
      <w:r>
        <w:rPr>
          <w:rFonts w:cs="Arial"/>
        </w:rPr>
        <w:t>W</w:t>
      </w:r>
      <w:r w:rsidR="00322778" w:rsidRPr="00F10714">
        <w:rPr>
          <w:rFonts w:cs="Arial"/>
        </w:rPr>
        <w:t>e c</w:t>
      </w:r>
      <w:r w:rsidR="00322778" w:rsidRPr="00E35FA0">
        <w:rPr>
          <w:rFonts w:cs="Arial"/>
        </w:rPr>
        <w:t>onduct regular safety checks to ensure the environment is safe and suitable for young children. This includes checking equipment, facilities, and emergency procedures (CIW, 2023).</w:t>
      </w:r>
    </w:p>
    <w:p w14:paraId="234EFC48" w14:textId="64F2C9B0" w:rsidR="00322778" w:rsidRDefault="00986C46" w:rsidP="00F10714">
      <w:pPr>
        <w:rPr>
          <w:rFonts w:cs="Arial"/>
        </w:rPr>
      </w:pPr>
      <w:r w:rsidRPr="00F10714">
        <w:rPr>
          <w:rFonts w:cs="Arial"/>
        </w:rPr>
        <w:t xml:space="preserve">We </w:t>
      </w:r>
      <w:r w:rsidR="00322778" w:rsidRPr="00E35FA0">
        <w:rPr>
          <w:rFonts w:cs="Arial"/>
        </w:rPr>
        <w:t xml:space="preserve">Provide appropriate learning materials and resources that cater to the developmental needs of children under </w:t>
      </w:r>
      <w:r w:rsidR="00F52E18" w:rsidRPr="00E35FA0">
        <w:rPr>
          <w:rFonts w:cs="Arial"/>
        </w:rPr>
        <w:t>four</w:t>
      </w:r>
      <w:r w:rsidR="00322778" w:rsidRPr="00E35FA0">
        <w:rPr>
          <w:rFonts w:cs="Arial"/>
        </w:rPr>
        <w:t xml:space="preserve">, including those with additional learning needs (Welsh </w:t>
      </w:r>
      <w:r w:rsidR="00322778" w:rsidRPr="00E35FA0">
        <w:rPr>
          <w:rFonts w:cs="Arial"/>
          <w:highlight w:val="magenta"/>
        </w:rPr>
        <w:t>Government, 2016).</w:t>
      </w:r>
    </w:p>
    <w:p w14:paraId="298C47D7" w14:textId="77777777" w:rsidR="00170290" w:rsidRDefault="00170290" w:rsidP="00F10714">
      <w:pPr>
        <w:rPr>
          <w:rFonts w:cs="Arial"/>
        </w:rPr>
      </w:pPr>
    </w:p>
    <w:p w14:paraId="1EE24818" w14:textId="77777777" w:rsidR="00170290" w:rsidRPr="003E1361" w:rsidRDefault="00170290" w:rsidP="00170290">
      <w:pPr>
        <w:rPr>
          <w:rFonts w:cs="Arial"/>
        </w:rPr>
      </w:pPr>
      <w:r w:rsidRPr="003C0458">
        <w:rPr>
          <w:rFonts w:cs="Arial"/>
        </w:rPr>
        <w:t xml:space="preserve">Standard 18.2 of national </w:t>
      </w:r>
      <w:r w:rsidRPr="003E1361">
        <w:rPr>
          <w:rFonts w:cs="Arial"/>
        </w:rPr>
        <w:t>minimum</w:t>
      </w:r>
      <w:r w:rsidRPr="003C0458">
        <w:rPr>
          <w:rFonts w:cs="Arial"/>
        </w:rPr>
        <w:t xml:space="preserve"> standards states that continuous monitoring of the quality of services we provide that </w:t>
      </w:r>
      <w:r w:rsidRPr="003E1361">
        <w:rPr>
          <w:rFonts w:cs="Arial"/>
        </w:rPr>
        <w:t>meets</w:t>
      </w:r>
      <w:r w:rsidRPr="003C0458">
        <w:rPr>
          <w:rFonts w:cs="Arial"/>
        </w:rPr>
        <w:t xml:space="preserve"> the requirements of regulation quality and care</w:t>
      </w:r>
      <w:r w:rsidRPr="003E1361">
        <w:rPr>
          <w:rFonts w:cs="Arial"/>
        </w:rPr>
        <w:t xml:space="preserve"> by CIW (</w:t>
      </w:r>
      <w:r>
        <w:rPr>
          <w:rFonts w:cs="Arial"/>
        </w:rPr>
        <w:t>2022</w:t>
      </w:r>
      <w:r w:rsidRPr="003E1361">
        <w:rPr>
          <w:rFonts w:cs="Arial"/>
        </w:rPr>
        <w:t>)</w:t>
      </w:r>
      <w:r>
        <w:rPr>
          <w:rFonts w:cs="Arial"/>
        </w:rPr>
        <w:t>.</w:t>
      </w:r>
    </w:p>
    <w:p w14:paraId="69F4795D" w14:textId="77777777" w:rsidR="00170290" w:rsidRPr="003C0458" w:rsidRDefault="00170290" w:rsidP="00170290">
      <w:pPr>
        <w:rPr>
          <w:rFonts w:cs="Arial"/>
          <w:lang w:val="en-US"/>
        </w:rPr>
      </w:pPr>
      <w:r w:rsidRPr="003C0458">
        <w:rPr>
          <w:rFonts w:cs="Arial"/>
        </w:rPr>
        <w:t>In 2024 4429 children in Wales were identified by Local authority in childcare with ALN</w:t>
      </w:r>
      <w:r w:rsidRPr="003E1361">
        <w:rPr>
          <w:rFonts w:cs="Arial"/>
        </w:rPr>
        <w:t xml:space="preserve">. </w:t>
      </w:r>
    </w:p>
    <w:p w14:paraId="5F99FFE1" w14:textId="77777777" w:rsidR="00785243" w:rsidRDefault="00785243" w:rsidP="00F10714">
      <w:pPr>
        <w:rPr>
          <w:rFonts w:cs="Arial"/>
        </w:rPr>
      </w:pPr>
    </w:p>
    <w:p w14:paraId="6818D3EB" w14:textId="77777777" w:rsidR="00785243" w:rsidRPr="00E35FA0" w:rsidRDefault="00785243" w:rsidP="00F10714">
      <w:pPr>
        <w:rPr>
          <w:rFonts w:cs="Arial"/>
        </w:rPr>
      </w:pPr>
    </w:p>
    <w:p w14:paraId="1C76ED87" w14:textId="74724668" w:rsidR="00413EDC" w:rsidRPr="00F10714" w:rsidRDefault="00830933" w:rsidP="00F10714">
      <w:pPr>
        <w:rPr>
          <w:rFonts w:eastAsia="Aptos" w:cs="Arial"/>
        </w:rPr>
      </w:pPr>
      <w:r w:rsidRPr="00F10714">
        <w:rPr>
          <w:rFonts w:eastAsia="Aptos" w:cs="Arial"/>
        </w:rPr>
        <w:t xml:space="preserve">According to Emotionally Healthy Schools (2019) and previously Lewis (2011) </w:t>
      </w:r>
      <w:r w:rsidRPr="00F05F31">
        <w:rPr>
          <w:rFonts w:eastAsia="Aptos" w:cs="Arial"/>
        </w:rPr>
        <w:t>The Leuven scale is an observation-based pedagogical tool that focuses on a child's mental, social, and emotional wellbeing. It is effective in early years development teaching and requires practitioners to be adaptive and responsive to a child's needs. However, it is not well-suited for children wit</w:t>
      </w:r>
      <w:r w:rsidRPr="00F10714">
        <w:rPr>
          <w:rFonts w:eastAsia="Aptos" w:cs="Arial"/>
        </w:rPr>
        <w:t>h ALN</w:t>
      </w:r>
      <w:r w:rsidRPr="00F05F31">
        <w:rPr>
          <w:rFonts w:eastAsia="Aptos" w:cs="Arial"/>
        </w:rPr>
        <w:t xml:space="preserve"> as the scale may not accurately represent their </w:t>
      </w:r>
      <w:r w:rsidRPr="00F10714">
        <w:rPr>
          <w:rFonts w:eastAsia="Aptos" w:cs="Arial"/>
        </w:rPr>
        <w:t>behaviours</w:t>
      </w:r>
      <w:r w:rsidRPr="00F05F31">
        <w:rPr>
          <w:rFonts w:eastAsia="Aptos" w:cs="Arial"/>
        </w:rPr>
        <w:t>, especially non-verbal children</w:t>
      </w:r>
      <w:r w:rsidR="00F52E18" w:rsidRPr="00F05F31">
        <w:rPr>
          <w:rFonts w:eastAsia="Aptos" w:cs="Arial"/>
        </w:rPr>
        <w:t>.</w:t>
      </w:r>
      <w:r w:rsidR="00F52E18" w:rsidRPr="00F10714">
        <w:rPr>
          <w:rFonts w:eastAsia="Aptos" w:cs="Arial"/>
        </w:rPr>
        <w:t xml:space="preserve"> </w:t>
      </w:r>
      <w:r w:rsidRPr="00F10714">
        <w:rPr>
          <w:rFonts w:eastAsia="Aptos" w:cs="Arial"/>
        </w:rPr>
        <w:t xml:space="preserve">The </w:t>
      </w:r>
      <w:r w:rsidRPr="00C56EC4">
        <w:rPr>
          <w:rFonts w:eastAsia="Aptos" w:cs="Arial"/>
        </w:rPr>
        <w:t>National Autism Resources</w:t>
      </w:r>
      <w:r w:rsidRPr="00F10714">
        <w:rPr>
          <w:rFonts w:eastAsia="Aptos" w:cs="Arial"/>
        </w:rPr>
        <w:t xml:space="preserve"> (</w:t>
      </w:r>
      <w:r w:rsidRPr="00C56EC4">
        <w:rPr>
          <w:rFonts w:eastAsia="Aptos" w:cs="Arial"/>
        </w:rPr>
        <w:t xml:space="preserve"> 2021)</w:t>
      </w:r>
      <w:r w:rsidRPr="00F10714">
        <w:rPr>
          <w:rFonts w:eastAsia="Aptos" w:cs="Arial"/>
        </w:rPr>
        <w:t xml:space="preserve"> states the picture exchange communication system or PECS, allows  children with little or no communication to have the  ability to communicate using pictures. </w:t>
      </w:r>
      <w:r w:rsidR="00CB226E" w:rsidRPr="00F10714">
        <w:rPr>
          <w:rFonts w:eastAsia="Aptos" w:cs="Arial"/>
        </w:rPr>
        <w:t>Similarly,</w:t>
      </w:r>
      <w:r w:rsidRPr="00F10714">
        <w:rPr>
          <w:rFonts w:eastAsia="Aptos" w:cs="Arial"/>
        </w:rPr>
        <w:t xml:space="preserve">  the AAC Community ( 2018) offers a very similar resource </w:t>
      </w:r>
      <w:r w:rsidRPr="00F10714">
        <w:rPr>
          <w:rFonts w:eastAsia="Aptos" w:cs="Arial"/>
        </w:rPr>
        <w:lastRenderedPageBreak/>
        <w:t xml:space="preserve">for communication through pictures to aid </w:t>
      </w:r>
      <w:r w:rsidR="00F21810" w:rsidRPr="00F10714">
        <w:rPr>
          <w:rFonts w:eastAsia="Aptos" w:cs="Arial"/>
        </w:rPr>
        <w:t>nonverbal</w:t>
      </w:r>
      <w:r w:rsidRPr="00F10714">
        <w:rPr>
          <w:rFonts w:eastAsia="Aptos" w:cs="Arial"/>
        </w:rPr>
        <w:t xml:space="preserve"> children from having a voice .</w:t>
      </w:r>
      <w:r w:rsidR="00F27828" w:rsidRPr="00F10714">
        <w:rPr>
          <w:rFonts w:eastAsia="Aptos" w:cs="Arial"/>
        </w:rPr>
        <w:t xml:space="preserve"> The </w:t>
      </w:r>
      <w:r w:rsidR="00BC1EC7" w:rsidRPr="00F10714">
        <w:rPr>
          <w:rFonts w:eastAsia="Aptos" w:cs="Arial"/>
        </w:rPr>
        <w:t xml:space="preserve">voice of the child is so important for us as a setting as we need to </w:t>
      </w:r>
      <w:r w:rsidR="00F02045" w:rsidRPr="00F10714">
        <w:rPr>
          <w:rFonts w:eastAsia="Aptos" w:cs="Arial"/>
        </w:rPr>
        <w:t xml:space="preserve">ensure each and every child is happy and making progress, </w:t>
      </w:r>
      <w:r w:rsidR="000E2E23" w:rsidRPr="00F10714">
        <w:rPr>
          <w:rFonts w:eastAsia="Aptos" w:cs="Arial"/>
        </w:rPr>
        <w:t xml:space="preserve">we need to know that we are meeting their needs </w:t>
      </w:r>
      <w:r w:rsidR="008F67E7" w:rsidRPr="00F10714">
        <w:rPr>
          <w:rFonts w:eastAsia="Aptos" w:cs="Arial"/>
        </w:rPr>
        <w:t>therefore observations</w:t>
      </w:r>
      <w:r w:rsidR="007D1778" w:rsidRPr="00F10714">
        <w:rPr>
          <w:rFonts w:eastAsia="Aptos" w:cs="Arial"/>
        </w:rPr>
        <w:t xml:space="preserve"> to  </w:t>
      </w:r>
      <w:r w:rsidR="007D1778" w:rsidRPr="00F10714">
        <w:rPr>
          <w:rFonts w:cs="Arial"/>
        </w:rPr>
        <w:t>m</w:t>
      </w:r>
      <w:r w:rsidR="007D1778" w:rsidRPr="00E35FA0">
        <w:rPr>
          <w:rFonts w:cs="Arial"/>
        </w:rPr>
        <w:t>aintain accurate and comprehensive records for each child, including their developmental progress, individual needs, and any interventions or support provided</w:t>
      </w:r>
      <w:r w:rsidR="007D1778" w:rsidRPr="00F10714">
        <w:rPr>
          <w:rFonts w:cs="Arial"/>
        </w:rPr>
        <w:t xml:space="preserve"> in preparation for </w:t>
      </w:r>
      <w:r w:rsidR="007D1778" w:rsidRPr="00E35FA0">
        <w:rPr>
          <w:rFonts w:cs="Arial"/>
        </w:rPr>
        <w:t>CIW</w:t>
      </w:r>
      <w:r w:rsidR="007D1778" w:rsidRPr="00F10714">
        <w:rPr>
          <w:rFonts w:cs="Arial"/>
        </w:rPr>
        <w:t xml:space="preserve"> (</w:t>
      </w:r>
      <w:r w:rsidR="007D1778" w:rsidRPr="00E35FA0">
        <w:rPr>
          <w:rFonts w:cs="Arial"/>
        </w:rPr>
        <w:t>2023).</w:t>
      </w:r>
    </w:p>
    <w:p w14:paraId="1FE187E8" w14:textId="1B86BBF6" w:rsidR="00F10D17" w:rsidRPr="00E35FA0" w:rsidRDefault="00F10D17" w:rsidP="00F10714">
      <w:pPr>
        <w:rPr>
          <w:rFonts w:cs="Arial"/>
        </w:rPr>
      </w:pPr>
      <w:r w:rsidRPr="00E35FA0">
        <w:rPr>
          <w:rFonts w:cs="Arial"/>
        </w:rPr>
        <w:t xml:space="preserve">Regularly </w:t>
      </w:r>
      <w:r w:rsidR="00413EDC" w:rsidRPr="00F10714">
        <w:rPr>
          <w:rFonts w:cs="Arial"/>
        </w:rPr>
        <w:t xml:space="preserve">we will </w:t>
      </w:r>
      <w:r w:rsidRPr="00E35FA0">
        <w:rPr>
          <w:rFonts w:cs="Arial"/>
        </w:rPr>
        <w:t xml:space="preserve">evaluate </w:t>
      </w:r>
      <w:r w:rsidR="00413EDC" w:rsidRPr="00F10714">
        <w:rPr>
          <w:rFonts w:cs="Arial"/>
        </w:rPr>
        <w:t>our</w:t>
      </w:r>
      <w:r w:rsidRPr="00E35FA0">
        <w:rPr>
          <w:rFonts w:cs="Arial"/>
        </w:rPr>
        <w:t xml:space="preserve"> setting against the National Minimum Standards and Flying Start requirements. Identify areas for improvement and implement changes as needed (CIW, 2023).</w:t>
      </w:r>
    </w:p>
    <w:p w14:paraId="35D30F20" w14:textId="77777777" w:rsidR="00F10714" w:rsidRDefault="00F10714" w:rsidP="00F10714">
      <w:pPr>
        <w:rPr>
          <w:rFonts w:eastAsia="Aptos" w:cs="Arial"/>
        </w:rPr>
      </w:pPr>
    </w:p>
    <w:p w14:paraId="53EA40CD" w14:textId="6D06B823" w:rsidR="000D5315" w:rsidRPr="00F10714" w:rsidRDefault="002A3D14" w:rsidP="00F10714">
      <w:pPr>
        <w:rPr>
          <w:rFonts w:cs="Arial"/>
        </w:rPr>
      </w:pPr>
      <w:r w:rsidRPr="00F10714">
        <w:rPr>
          <w:rFonts w:cs="Arial"/>
        </w:rPr>
        <w:t xml:space="preserve">Does everyone have the </w:t>
      </w:r>
      <w:r w:rsidRPr="00E35FA0">
        <w:rPr>
          <w:rFonts w:cs="Arial"/>
        </w:rPr>
        <w:t xml:space="preserve"> necessary documentation and evidence that demonstrates compliance with the standards and requirements </w:t>
      </w:r>
      <w:r w:rsidRPr="00F10714">
        <w:rPr>
          <w:rFonts w:cs="Arial"/>
        </w:rPr>
        <w:t xml:space="preserve"> in preparation of the inspection ?</w:t>
      </w:r>
      <w:r w:rsidRPr="00E35FA0">
        <w:rPr>
          <w:rFonts w:cs="Arial"/>
        </w:rPr>
        <w:t>(CIW, 2023).</w:t>
      </w:r>
    </w:p>
    <w:p w14:paraId="45A6B207" w14:textId="77777777" w:rsidR="002A3D14" w:rsidRPr="00F10714" w:rsidRDefault="002A3D14" w:rsidP="00F10714">
      <w:pPr>
        <w:spacing w:before="240" w:after="240"/>
        <w:rPr>
          <w:rFonts w:eastAsia="Aptos" w:cs="Arial"/>
        </w:rPr>
      </w:pPr>
    </w:p>
    <w:p w14:paraId="4ED97F08" w14:textId="77777777" w:rsidR="00830933" w:rsidRPr="00F10714" w:rsidRDefault="00830933" w:rsidP="00F10714">
      <w:pPr>
        <w:shd w:val="clear" w:color="auto" w:fill="FAFAFA"/>
        <w:spacing w:after="0"/>
        <w:rPr>
          <w:rFonts w:eastAsia="Segoe UI" w:cs="Arial"/>
          <w:color w:val="242424"/>
        </w:rPr>
      </w:pPr>
    </w:p>
    <w:p w14:paraId="622526FE" w14:textId="269B8E56" w:rsidR="001B6CBB" w:rsidRPr="00F10714" w:rsidRDefault="001B6CBB" w:rsidP="00F10714">
      <w:pPr>
        <w:rPr>
          <w:rFonts w:cs="Arial"/>
        </w:rPr>
      </w:pPr>
    </w:p>
    <w:p w14:paraId="3FF395C5" w14:textId="77777777" w:rsidR="00755892" w:rsidRPr="003E1361" w:rsidRDefault="00755892" w:rsidP="00F10714">
      <w:pPr>
        <w:rPr>
          <w:rFonts w:cs="Arial"/>
        </w:rPr>
      </w:pPr>
    </w:p>
    <w:p w14:paraId="7EDF9E2D" w14:textId="77777777" w:rsidR="00755892" w:rsidRPr="003C0458" w:rsidRDefault="00755892" w:rsidP="00755892">
      <w:pPr>
        <w:rPr>
          <w:rFonts w:cs="Arial"/>
          <w:b/>
          <w:bCs/>
          <w:lang w:val="en-US"/>
        </w:rPr>
      </w:pPr>
      <w:r w:rsidRPr="003C0458">
        <w:rPr>
          <w:rFonts w:cs="Arial"/>
          <w:b/>
          <w:bCs/>
          <w:lang w:val="en-US"/>
        </w:rPr>
        <w:t> </w:t>
      </w:r>
    </w:p>
    <w:p w14:paraId="132C7EC7" w14:textId="2D6E13B3" w:rsidR="00EA3007" w:rsidRPr="003E1361" w:rsidRDefault="00EA3007" w:rsidP="00EA3007">
      <w:pPr>
        <w:rPr>
          <w:rFonts w:cs="Arial"/>
        </w:rPr>
      </w:pPr>
      <w:r w:rsidRPr="003E1361">
        <w:rPr>
          <w:rFonts w:cs="Arial"/>
          <w:highlight w:val="magenta"/>
        </w:rPr>
        <w:t xml:space="preserve">Before bringing this to a close can I conform that </w:t>
      </w:r>
      <w:r w:rsidRPr="003E1361">
        <w:rPr>
          <w:rFonts w:cs="Arial"/>
          <w:highlight w:val="magenta"/>
        </w:rPr>
        <w:t xml:space="preserve"> everyone ha</w:t>
      </w:r>
      <w:r w:rsidRPr="003E1361">
        <w:rPr>
          <w:rFonts w:cs="Arial"/>
          <w:highlight w:val="magenta"/>
        </w:rPr>
        <w:t>s</w:t>
      </w:r>
      <w:r w:rsidRPr="003E1361">
        <w:rPr>
          <w:rFonts w:cs="Arial"/>
          <w:highlight w:val="magenta"/>
        </w:rPr>
        <w:t xml:space="preserve"> the </w:t>
      </w:r>
      <w:r w:rsidRPr="00E35FA0">
        <w:rPr>
          <w:rFonts w:cs="Arial"/>
          <w:highlight w:val="magenta"/>
        </w:rPr>
        <w:t xml:space="preserve"> necessary documentation and evidence that demonstrates compliance with the standards and requirements </w:t>
      </w:r>
      <w:r w:rsidRPr="003E1361">
        <w:rPr>
          <w:rFonts w:cs="Arial"/>
          <w:highlight w:val="magenta"/>
        </w:rPr>
        <w:t xml:space="preserve"> in preparation of the inspection ?</w:t>
      </w:r>
      <w:r w:rsidRPr="00E35FA0">
        <w:rPr>
          <w:rFonts w:cs="Arial"/>
          <w:highlight w:val="magenta"/>
        </w:rPr>
        <w:t>(CIW, 2023).</w:t>
      </w:r>
    </w:p>
    <w:p w14:paraId="58F8CF3C" w14:textId="216A74C9" w:rsidR="00351201" w:rsidRPr="003E1361" w:rsidRDefault="00351201" w:rsidP="00351201">
      <w:pPr>
        <w:spacing w:after="110"/>
        <w:rPr>
          <w:rFonts w:cs="Arial"/>
        </w:rPr>
      </w:pPr>
      <w:r w:rsidRPr="003E1361">
        <w:rPr>
          <w:rFonts w:eastAsia="Segoe UI" w:cs="Arial"/>
          <w:color w:val="323130"/>
        </w:rPr>
        <w:t>Thank you everyone for attending this meeting today.</w:t>
      </w:r>
      <w:r w:rsidRPr="003E1361">
        <w:rPr>
          <w:rFonts w:eastAsia="Segoe UI" w:cs="Arial"/>
          <w:color w:val="323130"/>
        </w:rPr>
        <w:br/>
        <w:t xml:space="preserve">I'm sure </w:t>
      </w:r>
      <w:r w:rsidR="00C82056" w:rsidRPr="003E1361">
        <w:rPr>
          <w:rFonts w:eastAsia="Segoe UI" w:cs="Arial"/>
          <w:color w:val="323130"/>
        </w:rPr>
        <w:t>you will all agree</w:t>
      </w:r>
      <w:r w:rsidRPr="003E1361">
        <w:rPr>
          <w:rFonts w:eastAsia="Segoe UI" w:cs="Arial"/>
          <w:color w:val="323130"/>
        </w:rPr>
        <w:t xml:space="preserve"> </w:t>
      </w:r>
      <w:r w:rsidR="00C82056" w:rsidRPr="003E1361">
        <w:rPr>
          <w:rFonts w:eastAsia="Segoe UI" w:cs="Arial"/>
          <w:color w:val="323130"/>
        </w:rPr>
        <w:t xml:space="preserve">that is has been </w:t>
      </w:r>
      <w:r w:rsidRPr="003E1361">
        <w:rPr>
          <w:rFonts w:eastAsia="Segoe UI" w:cs="Arial"/>
          <w:color w:val="323130"/>
        </w:rPr>
        <w:t xml:space="preserve">beneficial in understanding how important it is that we provide a </w:t>
      </w:r>
      <w:r w:rsidR="003E1361" w:rsidRPr="003E1361">
        <w:rPr>
          <w:rFonts w:eastAsia="Segoe UI" w:cs="Arial"/>
          <w:color w:val="323130"/>
        </w:rPr>
        <w:t>high-quality</w:t>
      </w:r>
      <w:r w:rsidRPr="003E1361">
        <w:rPr>
          <w:rFonts w:eastAsia="Segoe UI" w:cs="Arial"/>
          <w:color w:val="323130"/>
        </w:rPr>
        <w:t xml:space="preserve"> setting for th</w:t>
      </w:r>
      <w:r w:rsidR="003E1361" w:rsidRPr="003E1361">
        <w:rPr>
          <w:rFonts w:eastAsia="Segoe UI" w:cs="Arial"/>
          <w:color w:val="323130"/>
        </w:rPr>
        <w:t xml:space="preserve">e </w:t>
      </w:r>
      <w:r w:rsidRPr="003E1361">
        <w:rPr>
          <w:rFonts w:eastAsia="Segoe UI" w:cs="Arial"/>
          <w:color w:val="323130"/>
        </w:rPr>
        <w:t xml:space="preserve">children and their </w:t>
      </w:r>
      <w:r w:rsidR="003E1361" w:rsidRPr="003E1361">
        <w:rPr>
          <w:rFonts w:eastAsia="Segoe UI" w:cs="Arial"/>
          <w:color w:val="323130"/>
        </w:rPr>
        <w:t>families .</w:t>
      </w:r>
    </w:p>
    <w:p w14:paraId="26EE6695" w14:textId="77777777" w:rsidR="00351201" w:rsidRPr="003E1361" w:rsidRDefault="00351201" w:rsidP="00EA3007">
      <w:pPr>
        <w:rPr>
          <w:rFonts w:cs="Arial"/>
        </w:rPr>
      </w:pPr>
    </w:p>
    <w:p w14:paraId="2D0841F4" w14:textId="77777777" w:rsidR="00EA3007" w:rsidRPr="00F10714" w:rsidRDefault="00EA3007" w:rsidP="00EA3007">
      <w:pPr>
        <w:spacing w:before="240" w:after="240"/>
        <w:rPr>
          <w:rFonts w:eastAsia="Aptos" w:cs="Arial"/>
        </w:rPr>
      </w:pPr>
    </w:p>
    <w:p w14:paraId="58304BEC" w14:textId="77777777" w:rsidR="00755892" w:rsidRPr="00986C46" w:rsidRDefault="00755892" w:rsidP="00755892">
      <w:pPr>
        <w:rPr>
          <w:rFonts w:cs="Arial"/>
          <w:b/>
          <w:bCs/>
          <w:sz w:val="20"/>
          <w:szCs w:val="20"/>
        </w:rPr>
      </w:pPr>
    </w:p>
    <w:p w14:paraId="54EE9BC4" w14:textId="77777777" w:rsidR="00755892" w:rsidRPr="00986C46" w:rsidRDefault="00755892" w:rsidP="001B6CBB">
      <w:pPr>
        <w:rPr>
          <w:rFonts w:cs="Arial"/>
          <w:b/>
          <w:bCs/>
          <w:sz w:val="20"/>
          <w:szCs w:val="20"/>
        </w:rPr>
      </w:pPr>
    </w:p>
    <w:p w14:paraId="1269BF51" w14:textId="77777777" w:rsidR="001B6CBB" w:rsidRPr="00986C46" w:rsidRDefault="001B6CBB" w:rsidP="001B6CBB">
      <w:pPr>
        <w:rPr>
          <w:rFonts w:cs="Arial"/>
          <w:b/>
          <w:bCs/>
          <w:sz w:val="20"/>
          <w:szCs w:val="20"/>
        </w:rPr>
      </w:pPr>
    </w:p>
    <w:p w14:paraId="11CEA1CA" w14:textId="77777777" w:rsidR="00526DE8" w:rsidRPr="00A037DC" w:rsidRDefault="00526DE8" w:rsidP="00A037DC">
      <w:pPr>
        <w:rPr>
          <w:rFonts w:cs="Arial"/>
          <w:b/>
          <w:bCs/>
          <w:sz w:val="20"/>
          <w:szCs w:val="20"/>
        </w:rPr>
      </w:pPr>
    </w:p>
    <w:p w14:paraId="73EECF66" w14:textId="77777777" w:rsidR="005D7A6E" w:rsidRDefault="005D7A6E" w:rsidP="005D7A6E">
      <w:pPr>
        <w:pStyle w:val="Heading4"/>
        <w:spacing w:before="319" w:after="319"/>
        <w:rPr>
          <w:rFonts w:ascii="Times New Roman" w:eastAsia="Times New Roman" w:hAnsi="Times New Roman" w:cs="Times New Roman"/>
          <w:b/>
          <w:bCs/>
          <w:highlight w:val="yellow"/>
        </w:rPr>
      </w:pPr>
      <w:r w:rsidRPr="0E410CD2">
        <w:rPr>
          <w:rFonts w:ascii="Times New Roman" w:eastAsia="Times New Roman" w:hAnsi="Times New Roman" w:cs="Times New Roman"/>
          <w:b/>
          <w:bCs/>
          <w:highlight w:val="yellow"/>
        </w:rPr>
        <w:lastRenderedPageBreak/>
        <w:t>Reference: Well-being of Future Generations (Wales) Act 2015</w:t>
      </w:r>
    </w:p>
    <w:p w14:paraId="2B976209" w14:textId="77777777" w:rsidR="005D7A6E" w:rsidRDefault="005D7A6E" w:rsidP="005D7A6E">
      <w:pPr>
        <w:pStyle w:val="ListParagraph"/>
        <w:numPr>
          <w:ilvl w:val="0"/>
          <w:numId w:val="72"/>
        </w:numPr>
        <w:spacing w:before="240" w:after="240"/>
        <w:rPr>
          <w:rFonts w:ascii="Times New Roman" w:eastAsia="Times New Roman" w:hAnsi="Times New Roman" w:cs="Times New Roman"/>
          <w:highlight w:val="yellow"/>
        </w:rPr>
      </w:pPr>
      <w:r w:rsidRPr="0E410CD2">
        <w:rPr>
          <w:rFonts w:ascii="Times New Roman" w:eastAsia="Times New Roman" w:hAnsi="Times New Roman" w:cs="Times New Roman"/>
          <w:b/>
          <w:bCs/>
          <w:highlight w:val="yellow"/>
        </w:rPr>
        <w:t>Critical Evaluation</w:t>
      </w:r>
      <w:r w:rsidRPr="0E410CD2">
        <w:rPr>
          <w:rFonts w:ascii="Times New Roman" w:eastAsia="Times New Roman" w:hAnsi="Times New Roman" w:cs="Times New Roman"/>
          <w:highlight w:val="yellow"/>
        </w:rPr>
        <w:t>: The Act advocates long-term, sustainable approaches to care provision. Reflective practice can ensure settings continue meeting the needs of children with ALN. However, embedding reflective practice into daily routines requires strong leadership and commitment.</w:t>
      </w:r>
    </w:p>
    <w:p w14:paraId="6998AEFC" w14:textId="77777777" w:rsidR="005D7A6E" w:rsidRDefault="005D7A6E" w:rsidP="005D7A6E">
      <w:pPr>
        <w:pStyle w:val="ListParagraph"/>
        <w:numPr>
          <w:ilvl w:val="0"/>
          <w:numId w:val="72"/>
        </w:numPr>
        <w:spacing w:before="240" w:after="240"/>
        <w:rPr>
          <w:rFonts w:ascii="Times New Roman" w:eastAsia="Times New Roman" w:hAnsi="Times New Roman" w:cs="Times New Roman"/>
          <w:highlight w:val="yellow"/>
        </w:rPr>
      </w:pPr>
      <w:r w:rsidRPr="0E410CD2">
        <w:rPr>
          <w:rFonts w:ascii="Times New Roman" w:eastAsia="Times New Roman" w:hAnsi="Times New Roman" w:cs="Times New Roman"/>
          <w:b/>
          <w:bCs/>
          <w:highlight w:val="yellow"/>
        </w:rPr>
        <w:t>Opportunities</w:t>
      </w:r>
      <w:r w:rsidRPr="0E410CD2">
        <w:rPr>
          <w:rFonts w:ascii="Times New Roman" w:eastAsia="Times New Roman" w:hAnsi="Times New Roman" w:cs="Times New Roman"/>
          <w:highlight w:val="yellow"/>
        </w:rPr>
        <w:t>: Regular quality assurance can help settings adapt policies and practices to meet evolving requirements, thus maintaining high standards.</w:t>
      </w:r>
    </w:p>
    <w:p w14:paraId="217DF0D6" w14:textId="77777777" w:rsidR="005D7A6E" w:rsidRDefault="005D7A6E" w:rsidP="005D7A6E">
      <w:pPr>
        <w:pStyle w:val="ListParagraph"/>
        <w:numPr>
          <w:ilvl w:val="0"/>
          <w:numId w:val="72"/>
        </w:numPr>
        <w:spacing w:before="240" w:after="240"/>
        <w:rPr>
          <w:rFonts w:ascii="Times New Roman" w:eastAsia="Times New Roman" w:hAnsi="Times New Roman" w:cs="Times New Roman"/>
          <w:highlight w:val="yellow"/>
        </w:rPr>
      </w:pPr>
      <w:r w:rsidRPr="0E410CD2">
        <w:rPr>
          <w:rFonts w:ascii="Times New Roman" w:eastAsia="Times New Roman" w:hAnsi="Times New Roman" w:cs="Times New Roman"/>
          <w:b/>
          <w:bCs/>
          <w:highlight w:val="yellow"/>
        </w:rPr>
        <w:t>Challenges</w:t>
      </w:r>
      <w:r w:rsidRPr="0E410CD2">
        <w:rPr>
          <w:rFonts w:ascii="Times New Roman" w:eastAsia="Times New Roman" w:hAnsi="Times New Roman" w:cs="Times New Roman"/>
          <w:highlight w:val="yellow"/>
        </w:rPr>
        <w:t>: Limited time for reflective practice amidst daily responsibilities may hinder meaningful evaluations.</w:t>
      </w:r>
    </w:p>
    <w:p w14:paraId="28B20B06" w14:textId="77777777" w:rsidR="00A037DC" w:rsidRPr="00986C46" w:rsidRDefault="00A037DC" w:rsidP="00A25898">
      <w:pPr>
        <w:rPr>
          <w:rFonts w:cs="Arial"/>
          <w:b/>
          <w:bCs/>
          <w:sz w:val="20"/>
          <w:szCs w:val="20"/>
        </w:rPr>
      </w:pPr>
    </w:p>
    <w:p w14:paraId="6FF6EA0E" w14:textId="67813D6F" w:rsidR="00A666C4" w:rsidRPr="00A666C4" w:rsidRDefault="00A666C4" w:rsidP="00A666C4">
      <w:pPr>
        <w:rPr>
          <w:rFonts w:cs="Arial"/>
          <w:b/>
          <w:bCs/>
          <w:sz w:val="20"/>
          <w:szCs w:val="20"/>
        </w:rPr>
      </w:pPr>
    </w:p>
    <w:p w14:paraId="38D93B87" w14:textId="77777777" w:rsidR="0086254A" w:rsidRPr="00986C46" w:rsidRDefault="0086254A">
      <w:pPr>
        <w:rPr>
          <w:rFonts w:cs="Arial"/>
          <w:b/>
          <w:bCs/>
          <w:sz w:val="20"/>
          <w:szCs w:val="20"/>
        </w:rPr>
      </w:pPr>
    </w:p>
    <w:p w14:paraId="3539EC05" w14:textId="77777777" w:rsidR="00C74832" w:rsidRPr="00986C46" w:rsidRDefault="00C74832">
      <w:pPr>
        <w:rPr>
          <w:rFonts w:cs="Arial"/>
          <w:b/>
          <w:bCs/>
          <w:sz w:val="20"/>
          <w:szCs w:val="20"/>
        </w:rPr>
      </w:pPr>
    </w:p>
    <w:p w14:paraId="33E0116E" w14:textId="4E656471" w:rsidR="00287199" w:rsidRPr="00986C46" w:rsidRDefault="00C74832" w:rsidP="00287199">
      <w:pPr>
        <w:shd w:val="clear" w:color="auto" w:fill="FFFFFF" w:themeFill="background1"/>
        <w:spacing w:after="300"/>
        <w:rPr>
          <w:rFonts w:eastAsia="system-ui" w:cs="Arial"/>
          <w:color w:val="1F2937"/>
          <w:sz w:val="20"/>
          <w:szCs w:val="20"/>
        </w:rPr>
      </w:pPr>
      <w:r w:rsidRPr="00986C46">
        <w:rPr>
          <w:rFonts w:eastAsia="Times New Roman" w:cs="Arial"/>
          <w:sz w:val="20"/>
          <w:szCs w:val="20"/>
        </w:rPr>
        <w:t>(</w:t>
      </w:r>
    </w:p>
    <w:p w14:paraId="17DCF64F" w14:textId="77777777" w:rsidR="00580128" w:rsidRDefault="00C74832" w:rsidP="00580128">
      <w:r w:rsidRPr="00986C46">
        <w:rPr>
          <w:rFonts w:eastAsia="system-ui" w:cs="Arial"/>
          <w:color w:val="1F2937"/>
          <w:sz w:val="20"/>
          <w:szCs w:val="20"/>
        </w:rPr>
        <w:t>.</w:t>
      </w:r>
    </w:p>
    <w:p w14:paraId="12E1FC7C" w14:textId="77777777" w:rsidR="00580128" w:rsidRPr="00413754" w:rsidRDefault="00580128" w:rsidP="00580128">
      <w:pPr>
        <w:rPr>
          <w:b/>
          <w:bCs/>
        </w:rPr>
      </w:pPr>
      <w:r w:rsidRPr="00413754">
        <w:rPr>
          <w:b/>
          <w:bCs/>
        </w:rPr>
        <w:t>Part 2: Reflection Paper - Comparison of Flying Start Setting and Private Setting</w:t>
      </w:r>
    </w:p>
    <w:p w14:paraId="029FD4FA" w14:textId="77777777" w:rsidR="00580128" w:rsidRPr="00413754" w:rsidRDefault="00580128" w:rsidP="00580128">
      <w:pPr>
        <w:rPr>
          <w:b/>
          <w:bCs/>
        </w:rPr>
      </w:pPr>
      <w:r w:rsidRPr="00413754">
        <w:rPr>
          <w:b/>
          <w:bCs/>
        </w:rPr>
        <w:t>Introduction</w:t>
      </w:r>
    </w:p>
    <w:p w14:paraId="48BA2993" w14:textId="77777777" w:rsidR="00580128" w:rsidRPr="00413754" w:rsidRDefault="00580128" w:rsidP="00580128">
      <w:r w:rsidRPr="00413754">
        <w:rPr>
          <w:b/>
          <w:bCs/>
        </w:rPr>
        <w:t>What is quality?</w:t>
      </w:r>
      <w:r w:rsidRPr="00413754">
        <w:t xml:space="preserve"> Quality in early years education refers to the ability of a setting to meet the physical, emotional, cognitive, and social needs of young children. It involves providing an environment that supports development and well-being, with effective leadership, a well-structured curriculum, and competent staff.</w:t>
      </w:r>
    </w:p>
    <w:p w14:paraId="28D9D36F" w14:textId="77777777" w:rsidR="00580128" w:rsidRDefault="00580128" w:rsidP="00580128">
      <w:r w:rsidRPr="00413754">
        <w:t>Ensuring high quality in early years education is crucial for children's development. Research has shown that high-quality early childhood care and education positively impacts children's long-term outcomes, including academic achievement, social skills, and emotional well-being (Melhuish, 2011).</w:t>
      </w:r>
      <w:r>
        <w:t>MORE REFERENCES</w:t>
      </w:r>
    </w:p>
    <w:p w14:paraId="47910A70" w14:textId="77777777" w:rsidR="00580128" w:rsidRDefault="00580128" w:rsidP="00580128">
      <w:r>
        <w:t>Some theory</w:t>
      </w:r>
    </w:p>
    <w:p w14:paraId="224A3E9C" w14:textId="77777777" w:rsidR="00580128" w:rsidRPr="00413754" w:rsidRDefault="00580128" w:rsidP="00580128"/>
    <w:p w14:paraId="1550AAEF" w14:textId="77777777" w:rsidR="00580128" w:rsidRPr="00413754" w:rsidRDefault="00580128" w:rsidP="00580128">
      <w:pPr>
        <w:rPr>
          <w:b/>
          <w:bCs/>
        </w:rPr>
      </w:pPr>
      <w:r w:rsidRPr="00413754">
        <w:rPr>
          <w:b/>
          <w:bCs/>
        </w:rPr>
        <w:t>Flying Start Setting vs. Private Setting</w:t>
      </w:r>
    </w:p>
    <w:p w14:paraId="52BA5882" w14:textId="77777777" w:rsidR="00580128" w:rsidRPr="00413754" w:rsidRDefault="00580128" w:rsidP="00580128">
      <w:r w:rsidRPr="00413754">
        <w:rPr>
          <w:b/>
          <w:bCs/>
        </w:rPr>
        <w:t>1. Regulation and Funding</w:t>
      </w:r>
    </w:p>
    <w:p w14:paraId="51E24A38" w14:textId="77777777" w:rsidR="00580128" w:rsidRPr="00413754" w:rsidRDefault="00580128" w:rsidP="00580128">
      <w:pPr>
        <w:numPr>
          <w:ilvl w:val="0"/>
          <w:numId w:val="73"/>
        </w:numPr>
        <w:spacing w:after="160" w:line="278" w:lineRule="auto"/>
      </w:pPr>
      <w:r w:rsidRPr="00413754">
        <w:rPr>
          <w:b/>
          <w:bCs/>
        </w:rPr>
        <w:t>Flying Start:</w:t>
      </w:r>
      <w:r w:rsidRPr="00413754">
        <w:br/>
        <w:t xml:space="preserve">Flying Start is a Welsh government initiative designed to provide free early childhood care and education to children in disadvantaged areas (Welsh Government, 2021). Settings are subject to strict government regulation and </w:t>
      </w:r>
      <w:r w:rsidRPr="00413754">
        <w:lastRenderedPageBreak/>
        <w:t>receive funding to support the delivery of early education and services to families in need. Compliance with national standards set by local authorities, such as Care Inspectorate Wales (CIW), is mandatory.</w:t>
      </w:r>
    </w:p>
    <w:p w14:paraId="71461BC2" w14:textId="77777777" w:rsidR="00580128" w:rsidRPr="00413754" w:rsidRDefault="00580128" w:rsidP="00580128">
      <w:pPr>
        <w:numPr>
          <w:ilvl w:val="0"/>
          <w:numId w:val="73"/>
        </w:numPr>
        <w:spacing w:after="160" w:line="278" w:lineRule="auto"/>
      </w:pPr>
      <w:r w:rsidRPr="00413754">
        <w:rPr>
          <w:b/>
          <w:bCs/>
        </w:rPr>
        <w:t>Private Setting:</w:t>
      </w:r>
      <w:r w:rsidRPr="00413754">
        <w:br/>
        <w:t>Private settings are independently operated and rely primarily on fees paid by parents (Ofsted, 2020). These settings must comply with regulatory standards, such as those established by local authorities, but do not receive direct government funding for operational costs. Instead, private settings are often more flexible, with less regulatory oversight compared to public-funded settings like Flying Start.</w:t>
      </w:r>
    </w:p>
    <w:p w14:paraId="29A3E461" w14:textId="77777777" w:rsidR="00580128" w:rsidRPr="00413754" w:rsidRDefault="00580128" w:rsidP="00580128">
      <w:r w:rsidRPr="00413754">
        <w:rPr>
          <w:b/>
          <w:bCs/>
        </w:rPr>
        <w:t>2. Staff Qualifications and Training</w:t>
      </w:r>
    </w:p>
    <w:p w14:paraId="0F7D1D4E" w14:textId="77777777" w:rsidR="00580128" w:rsidRPr="00413754" w:rsidRDefault="00580128" w:rsidP="00580128">
      <w:pPr>
        <w:numPr>
          <w:ilvl w:val="0"/>
          <w:numId w:val="74"/>
        </w:numPr>
        <w:spacing w:after="160" w:line="278" w:lineRule="auto"/>
      </w:pPr>
      <w:r w:rsidRPr="00413754">
        <w:rPr>
          <w:b/>
          <w:bCs/>
        </w:rPr>
        <w:t>Flying Start:</w:t>
      </w:r>
      <w:r w:rsidRPr="00413754">
        <w:br/>
        <w:t xml:space="preserve">Flying Start settings typically require staff to have </w:t>
      </w:r>
      <w:r w:rsidRPr="00413754">
        <w:rPr>
          <w:b/>
          <w:bCs/>
        </w:rPr>
        <w:t>nationally recognized qualifications</w:t>
      </w:r>
      <w:r w:rsidRPr="00413754">
        <w:t>, such as a Level 3 Early Years Educator (EYE) qualification or higher (Welsh Government, 2021). Continuous professional development (CPD) is a priority, with training programs often organized by local authorities. The government ensures that settings have well-qualified staff to deliver high-quality early years education.</w:t>
      </w:r>
    </w:p>
    <w:p w14:paraId="4DD9F86D" w14:textId="77777777" w:rsidR="00580128" w:rsidRPr="00413754" w:rsidRDefault="00580128" w:rsidP="00580128">
      <w:pPr>
        <w:numPr>
          <w:ilvl w:val="0"/>
          <w:numId w:val="74"/>
        </w:numPr>
        <w:spacing w:after="160" w:line="278" w:lineRule="auto"/>
      </w:pPr>
      <w:r w:rsidRPr="00413754">
        <w:rPr>
          <w:b/>
          <w:bCs/>
        </w:rPr>
        <w:t>Private Setting:</w:t>
      </w:r>
      <w:r w:rsidRPr="00413754">
        <w:br/>
        <w:t>In private settings, staff qualifications can vary. While most private providers adhere to minimum regulatory requirements, such as a Level 3 qualification, there may be less emphasis on staff development due to the financial constraints of the setting (Ofsted, 2020). Training may be less structured and may not always align with the needs of the setting’s educational philosophy.</w:t>
      </w:r>
    </w:p>
    <w:p w14:paraId="3E1C4530" w14:textId="77777777" w:rsidR="00580128" w:rsidRPr="00413754" w:rsidRDefault="00580128" w:rsidP="00580128">
      <w:r w:rsidRPr="00413754">
        <w:rPr>
          <w:b/>
          <w:bCs/>
        </w:rPr>
        <w:t>3. Curriculum and Educational Approach</w:t>
      </w:r>
    </w:p>
    <w:p w14:paraId="5D97293D" w14:textId="77777777" w:rsidR="00580128" w:rsidRPr="00413754" w:rsidRDefault="00580128" w:rsidP="00580128">
      <w:pPr>
        <w:numPr>
          <w:ilvl w:val="0"/>
          <w:numId w:val="75"/>
        </w:numPr>
        <w:spacing w:after="160" w:line="278" w:lineRule="auto"/>
      </w:pPr>
      <w:r w:rsidRPr="00413754">
        <w:rPr>
          <w:b/>
          <w:bCs/>
        </w:rPr>
        <w:t>Flying Start:</w:t>
      </w:r>
      <w:r w:rsidRPr="00413754">
        <w:br/>
        <w:t xml:space="preserve">Flying Start settings follow the </w:t>
      </w:r>
      <w:r w:rsidRPr="00413754">
        <w:rPr>
          <w:b/>
          <w:bCs/>
        </w:rPr>
        <w:t>Foundation Phase curriculum</w:t>
      </w:r>
      <w:r w:rsidRPr="00413754">
        <w:t>, which aligns with Welsh Government policies and emphasizes play-based learning, social development, and early language skills (Welsh Government, 2015). The curriculum is designed to support children’s holistic development, and settings are required to meet the educational needs of children from disadvantaged backgrounds.</w:t>
      </w:r>
    </w:p>
    <w:p w14:paraId="0B15EB18" w14:textId="77777777" w:rsidR="00580128" w:rsidRPr="00413754" w:rsidRDefault="00580128" w:rsidP="00580128">
      <w:pPr>
        <w:numPr>
          <w:ilvl w:val="0"/>
          <w:numId w:val="75"/>
        </w:numPr>
        <w:spacing w:after="160" w:line="278" w:lineRule="auto"/>
      </w:pPr>
      <w:r w:rsidRPr="00413754">
        <w:rPr>
          <w:b/>
          <w:bCs/>
        </w:rPr>
        <w:t>Private Setting:</w:t>
      </w:r>
      <w:r w:rsidRPr="00413754">
        <w:br/>
        <w:t>Private settings often have more flexibility in their curricula. They may adopt various educational philosophies, such as Montessori or Reggio Emilia, or develop their own approaches based on market demand. While this allows for a more tailored experience for children, private settings may lack the cohesive framework of government initiatives like the Foundation Phase, resulting in potential variability in quality across different settings (Sylva et al., 2011).</w:t>
      </w:r>
    </w:p>
    <w:p w14:paraId="62E8BAB4" w14:textId="77777777" w:rsidR="00580128" w:rsidRPr="00413754" w:rsidRDefault="00580128" w:rsidP="00580128">
      <w:r w:rsidRPr="00413754">
        <w:rPr>
          <w:b/>
          <w:bCs/>
        </w:rPr>
        <w:t>4. Feedback Collection and Quality Assurance</w:t>
      </w:r>
    </w:p>
    <w:p w14:paraId="154F7412" w14:textId="77777777" w:rsidR="00580128" w:rsidRPr="00413754" w:rsidRDefault="00580128" w:rsidP="00580128">
      <w:pPr>
        <w:numPr>
          <w:ilvl w:val="0"/>
          <w:numId w:val="76"/>
        </w:numPr>
        <w:spacing w:after="160" w:line="278" w:lineRule="auto"/>
      </w:pPr>
      <w:r w:rsidRPr="00413754">
        <w:rPr>
          <w:b/>
          <w:bCs/>
        </w:rPr>
        <w:lastRenderedPageBreak/>
        <w:t>Flying Start:</w:t>
      </w:r>
      <w:r w:rsidRPr="00413754">
        <w:br/>
        <w:t xml:space="preserve">Flying Start settings are subject to regular inspections by </w:t>
      </w:r>
      <w:r w:rsidRPr="00413754">
        <w:rPr>
          <w:b/>
          <w:bCs/>
        </w:rPr>
        <w:t>Care Inspectorate Wales (CIW)</w:t>
      </w:r>
      <w:r w:rsidRPr="00413754">
        <w:t xml:space="preserve"> and must adhere to stringent quality standards. Feedback is gathered through formal mechanisms, including parental surveys, staff evaluations, and community consultations. The </w:t>
      </w:r>
      <w:r w:rsidRPr="00413754">
        <w:rPr>
          <w:b/>
          <w:bCs/>
        </w:rPr>
        <w:t>Self-Assessment of Service Statement (SASS)</w:t>
      </w:r>
      <w:r w:rsidRPr="00413754">
        <w:t xml:space="preserve"> is used as a tool to evaluate and report on the setting’s strengths and areas for improvement (Care Inspectorate Wales, 2021).</w:t>
      </w:r>
    </w:p>
    <w:p w14:paraId="24248080" w14:textId="77777777" w:rsidR="00580128" w:rsidRPr="00413754" w:rsidRDefault="00580128" w:rsidP="00580128">
      <w:pPr>
        <w:numPr>
          <w:ilvl w:val="0"/>
          <w:numId w:val="76"/>
        </w:numPr>
        <w:spacing w:after="160" w:line="278" w:lineRule="auto"/>
      </w:pPr>
      <w:r w:rsidRPr="00413754">
        <w:rPr>
          <w:b/>
          <w:bCs/>
        </w:rPr>
        <w:t>Private Setting:</w:t>
      </w:r>
      <w:r w:rsidRPr="00413754">
        <w:br/>
        <w:t xml:space="preserve">Feedback collection in private settings is often more informal, with surveys and parent meetings being the primary methods of gathering input. Private settings may also seek accreditation through organizations like the </w:t>
      </w:r>
      <w:r w:rsidRPr="00413754">
        <w:rPr>
          <w:b/>
          <w:bCs/>
        </w:rPr>
        <w:t>National Day Nurseries Association (NDNA)</w:t>
      </w:r>
      <w:r w:rsidRPr="00413754">
        <w:t xml:space="preserve"> or other quality assurance frameworks, but they do not face the same level of formal scrutiny as Flying Start settings (NDNA, 2020). Quality assurance is largely driven by </w:t>
      </w:r>
      <w:r w:rsidRPr="00413754">
        <w:rPr>
          <w:b/>
          <w:bCs/>
        </w:rPr>
        <w:t>parent satisfaction</w:t>
      </w:r>
      <w:r w:rsidRPr="00413754">
        <w:t xml:space="preserve"> and the need to retain clients.</w:t>
      </w:r>
    </w:p>
    <w:p w14:paraId="27627D8D" w14:textId="77777777" w:rsidR="00580128" w:rsidRPr="00413754" w:rsidRDefault="00580128" w:rsidP="00580128">
      <w:r w:rsidRPr="00413754">
        <w:rPr>
          <w:b/>
          <w:bCs/>
        </w:rPr>
        <w:t>5. Environment and Resources</w:t>
      </w:r>
    </w:p>
    <w:p w14:paraId="087755E7" w14:textId="77777777" w:rsidR="00580128" w:rsidRPr="00413754" w:rsidRDefault="00580128" w:rsidP="00580128">
      <w:pPr>
        <w:numPr>
          <w:ilvl w:val="0"/>
          <w:numId w:val="77"/>
        </w:numPr>
        <w:spacing w:after="160" w:line="278" w:lineRule="auto"/>
      </w:pPr>
      <w:r w:rsidRPr="00413754">
        <w:rPr>
          <w:b/>
          <w:bCs/>
        </w:rPr>
        <w:t>Flying Start:</w:t>
      </w:r>
      <w:r w:rsidRPr="00413754">
        <w:br/>
        <w:t xml:space="preserve">Flying Start settings are required to meet </w:t>
      </w:r>
      <w:r w:rsidRPr="00413754">
        <w:rPr>
          <w:b/>
          <w:bCs/>
        </w:rPr>
        <w:t>national standards</w:t>
      </w:r>
      <w:r w:rsidRPr="00413754">
        <w:t xml:space="preserve"> for the physical environment, including safe, inclusive spaces, access to outdoor play, and resources for learning (Welsh Government, 2021). These settings focus on creating environments that cater to the diverse needs of children from disadvantaged backgrounds, providing resources that promote development across multiple domains (e.g., cognitive, social, emotional).</w:t>
      </w:r>
    </w:p>
    <w:p w14:paraId="652743ED" w14:textId="77777777" w:rsidR="00580128" w:rsidRPr="00413754" w:rsidRDefault="00580128" w:rsidP="00580128">
      <w:pPr>
        <w:numPr>
          <w:ilvl w:val="0"/>
          <w:numId w:val="77"/>
        </w:numPr>
        <w:spacing w:after="160" w:line="278" w:lineRule="auto"/>
      </w:pPr>
      <w:r w:rsidRPr="00413754">
        <w:rPr>
          <w:b/>
          <w:bCs/>
        </w:rPr>
        <w:t>Private Setting:</w:t>
      </w:r>
      <w:r w:rsidRPr="00413754">
        <w:br/>
        <w:t xml:space="preserve">The quality of the environment in private settings can vary significantly depending on the financial resources available. While some private settings may offer state-of-the-art facilities, others may have more limited resources. However, private settings often have more </w:t>
      </w:r>
      <w:r w:rsidRPr="00413754">
        <w:rPr>
          <w:b/>
          <w:bCs/>
        </w:rPr>
        <w:t>flexibility</w:t>
      </w:r>
      <w:r w:rsidRPr="00413754">
        <w:t xml:space="preserve"> in how they allocate resources, and this may result in environments that are more tailored to specific educational philosophies or the preferences of paying parents (Ofsted, 2020).</w:t>
      </w:r>
    </w:p>
    <w:p w14:paraId="2E65C01A" w14:textId="77777777" w:rsidR="00580128" w:rsidRPr="00413754" w:rsidRDefault="00580128" w:rsidP="00580128">
      <w:r w:rsidRPr="00413754">
        <w:rPr>
          <w:b/>
          <w:bCs/>
        </w:rPr>
        <w:t>6. Community and Inclusivity</w:t>
      </w:r>
    </w:p>
    <w:p w14:paraId="10877998" w14:textId="77777777" w:rsidR="00580128" w:rsidRPr="00413754" w:rsidRDefault="00580128" w:rsidP="00580128">
      <w:pPr>
        <w:numPr>
          <w:ilvl w:val="0"/>
          <w:numId w:val="78"/>
        </w:numPr>
        <w:spacing w:after="160" w:line="278" w:lineRule="auto"/>
      </w:pPr>
      <w:r w:rsidRPr="00413754">
        <w:rPr>
          <w:b/>
          <w:bCs/>
        </w:rPr>
        <w:t>Flying Start:</w:t>
      </w:r>
      <w:r w:rsidRPr="00413754">
        <w:br/>
        <w:t xml:space="preserve">Flying Start settings are deeply embedded in their local communities, with a focus on </w:t>
      </w:r>
      <w:r w:rsidRPr="00413754">
        <w:rPr>
          <w:b/>
          <w:bCs/>
        </w:rPr>
        <w:t>inclusivity</w:t>
      </w:r>
      <w:r w:rsidRPr="00413754">
        <w:t xml:space="preserve"> and </w:t>
      </w:r>
      <w:r w:rsidRPr="00413754">
        <w:rPr>
          <w:b/>
          <w:bCs/>
        </w:rPr>
        <w:t>support for vulnerable families</w:t>
      </w:r>
      <w:r w:rsidRPr="00413754">
        <w:t xml:space="preserve"> (Welsh Government, 2021). These settings offer additional services such as </w:t>
      </w:r>
      <w:r w:rsidRPr="00413754">
        <w:rPr>
          <w:b/>
          <w:bCs/>
        </w:rPr>
        <w:t>speech and language therapy</w:t>
      </w:r>
      <w:r w:rsidRPr="00413754">
        <w:t xml:space="preserve">, </w:t>
      </w:r>
      <w:r w:rsidRPr="00413754">
        <w:rPr>
          <w:b/>
          <w:bCs/>
        </w:rPr>
        <w:t>family support workers</w:t>
      </w:r>
      <w:r w:rsidRPr="00413754">
        <w:t xml:space="preserve">, and </w:t>
      </w:r>
      <w:r w:rsidRPr="00413754">
        <w:rPr>
          <w:b/>
          <w:bCs/>
        </w:rPr>
        <w:t>access to health services</w:t>
      </w:r>
      <w:r w:rsidRPr="00413754">
        <w:t>. They are specifically designed to cater to children from disadvantaged backgrounds, promoting social inclusion and reducing the impact of poverty on educational outcomes.</w:t>
      </w:r>
    </w:p>
    <w:p w14:paraId="38506F05" w14:textId="77777777" w:rsidR="00580128" w:rsidRPr="00413754" w:rsidRDefault="00580128" w:rsidP="00580128">
      <w:pPr>
        <w:numPr>
          <w:ilvl w:val="0"/>
          <w:numId w:val="78"/>
        </w:numPr>
        <w:spacing w:after="160" w:line="278" w:lineRule="auto"/>
      </w:pPr>
      <w:r w:rsidRPr="00413754">
        <w:rPr>
          <w:b/>
          <w:bCs/>
        </w:rPr>
        <w:lastRenderedPageBreak/>
        <w:t>Private Setting:</w:t>
      </w:r>
      <w:r w:rsidRPr="00413754">
        <w:br/>
        <w:t>While some private settings may offer inclusive practices, their focus is often more on serving families who can afford to pay for childcare. Therefore, their ability to provide additional services, such as specialized support for children with additional needs, may be more limited (Sylva et al., 2011). Inclusivity in private settings depends largely on the policies of individual providers.</w:t>
      </w:r>
    </w:p>
    <w:p w14:paraId="00BFF281" w14:textId="77777777" w:rsidR="00580128" w:rsidRPr="00413754" w:rsidRDefault="00580128" w:rsidP="00580128">
      <w:r>
        <w:pict w14:anchorId="558C2D25">
          <v:rect id="_x0000_i1067" style="width:0;height:1.5pt" o:hralign="center" o:hrstd="t" o:hr="t" fillcolor="#a0a0a0" stroked="f"/>
        </w:pict>
      </w:r>
    </w:p>
    <w:p w14:paraId="5EC6F09D" w14:textId="77777777" w:rsidR="00580128" w:rsidRPr="00413754" w:rsidRDefault="00580128" w:rsidP="00580128">
      <w:pPr>
        <w:rPr>
          <w:b/>
          <w:bCs/>
        </w:rPr>
      </w:pPr>
      <w:r w:rsidRPr="00413754">
        <w:rPr>
          <w:b/>
          <w:bCs/>
        </w:rPr>
        <w:t>Advantages and Disadvantages of Each Setting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4"/>
        <w:gridCol w:w="3667"/>
        <w:gridCol w:w="3255"/>
      </w:tblGrid>
      <w:tr w:rsidR="00580128" w:rsidRPr="00413754" w14:paraId="7A431882" w14:textId="77777777" w:rsidTr="00017F63">
        <w:trPr>
          <w:tblHeader/>
          <w:tblCellSpacing w:w="15" w:type="dxa"/>
        </w:trPr>
        <w:tc>
          <w:tcPr>
            <w:tcW w:w="0" w:type="auto"/>
            <w:vAlign w:val="center"/>
            <w:hideMark/>
          </w:tcPr>
          <w:p w14:paraId="1109A842" w14:textId="77777777" w:rsidR="00580128" w:rsidRPr="00413754" w:rsidRDefault="00580128" w:rsidP="00017F63">
            <w:pPr>
              <w:rPr>
                <w:b/>
                <w:bCs/>
              </w:rPr>
            </w:pPr>
            <w:r w:rsidRPr="00413754">
              <w:rPr>
                <w:b/>
                <w:bCs/>
              </w:rPr>
              <w:t>Aspect</w:t>
            </w:r>
          </w:p>
        </w:tc>
        <w:tc>
          <w:tcPr>
            <w:tcW w:w="0" w:type="auto"/>
            <w:vAlign w:val="center"/>
            <w:hideMark/>
          </w:tcPr>
          <w:p w14:paraId="3A889629" w14:textId="77777777" w:rsidR="00580128" w:rsidRPr="00413754" w:rsidRDefault="00580128" w:rsidP="00017F63">
            <w:pPr>
              <w:rPr>
                <w:b/>
                <w:bCs/>
              </w:rPr>
            </w:pPr>
            <w:r w:rsidRPr="00413754">
              <w:rPr>
                <w:b/>
                <w:bCs/>
              </w:rPr>
              <w:t>Flying Start Setting</w:t>
            </w:r>
          </w:p>
        </w:tc>
        <w:tc>
          <w:tcPr>
            <w:tcW w:w="0" w:type="auto"/>
            <w:vAlign w:val="center"/>
            <w:hideMark/>
          </w:tcPr>
          <w:p w14:paraId="24F586DA" w14:textId="77777777" w:rsidR="00580128" w:rsidRPr="00413754" w:rsidRDefault="00580128" w:rsidP="00017F63">
            <w:pPr>
              <w:rPr>
                <w:b/>
                <w:bCs/>
              </w:rPr>
            </w:pPr>
            <w:r w:rsidRPr="00413754">
              <w:rPr>
                <w:b/>
                <w:bCs/>
              </w:rPr>
              <w:t>Private Setting</w:t>
            </w:r>
          </w:p>
        </w:tc>
      </w:tr>
      <w:tr w:rsidR="00580128" w:rsidRPr="00413754" w14:paraId="0DF2A74C" w14:textId="77777777" w:rsidTr="00017F63">
        <w:trPr>
          <w:tblCellSpacing w:w="15" w:type="dxa"/>
        </w:trPr>
        <w:tc>
          <w:tcPr>
            <w:tcW w:w="0" w:type="auto"/>
            <w:vAlign w:val="center"/>
            <w:hideMark/>
          </w:tcPr>
          <w:p w14:paraId="7B101FB8" w14:textId="77777777" w:rsidR="00580128" w:rsidRPr="00413754" w:rsidRDefault="00580128" w:rsidP="00017F63">
            <w:r w:rsidRPr="00413754">
              <w:rPr>
                <w:b/>
                <w:bCs/>
              </w:rPr>
              <w:t>Funding and Accessibility</w:t>
            </w:r>
          </w:p>
        </w:tc>
        <w:tc>
          <w:tcPr>
            <w:tcW w:w="0" w:type="auto"/>
            <w:vAlign w:val="center"/>
            <w:hideMark/>
          </w:tcPr>
          <w:p w14:paraId="349DD6A6" w14:textId="77777777" w:rsidR="00580128" w:rsidRPr="00413754" w:rsidRDefault="00580128" w:rsidP="00017F63">
            <w:r w:rsidRPr="00413754">
              <w:t>Government-funded, free for eligible families. Access for disadvantaged communities.</w:t>
            </w:r>
          </w:p>
        </w:tc>
        <w:tc>
          <w:tcPr>
            <w:tcW w:w="0" w:type="auto"/>
            <w:vAlign w:val="center"/>
            <w:hideMark/>
          </w:tcPr>
          <w:p w14:paraId="26405B13" w14:textId="77777777" w:rsidR="00580128" w:rsidRPr="00413754" w:rsidRDefault="00580128" w:rsidP="00017F63">
            <w:r w:rsidRPr="00413754">
              <w:t>Fee-based, accessible to families who can afford it.</w:t>
            </w:r>
          </w:p>
        </w:tc>
      </w:tr>
      <w:tr w:rsidR="00580128" w:rsidRPr="00413754" w14:paraId="726EF38F" w14:textId="77777777" w:rsidTr="00017F63">
        <w:trPr>
          <w:tblCellSpacing w:w="15" w:type="dxa"/>
        </w:trPr>
        <w:tc>
          <w:tcPr>
            <w:tcW w:w="0" w:type="auto"/>
            <w:vAlign w:val="center"/>
            <w:hideMark/>
          </w:tcPr>
          <w:p w14:paraId="3108B559" w14:textId="77777777" w:rsidR="00580128" w:rsidRPr="00413754" w:rsidRDefault="00580128" w:rsidP="00017F63">
            <w:r w:rsidRPr="00413754">
              <w:rPr>
                <w:b/>
                <w:bCs/>
              </w:rPr>
              <w:t>Curriculum</w:t>
            </w:r>
          </w:p>
        </w:tc>
        <w:tc>
          <w:tcPr>
            <w:tcW w:w="0" w:type="auto"/>
            <w:vAlign w:val="center"/>
            <w:hideMark/>
          </w:tcPr>
          <w:p w14:paraId="3621EDA6" w14:textId="77777777" w:rsidR="00580128" w:rsidRPr="00413754" w:rsidRDefault="00580128" w:rsidP="00017F63">
            <w:r w:rsidRPr="00413754">
              <w:t>Aligned with national frameworks, focus on inclusivity and community integration.</w:t>
            </w:r>
          </w:p>
        </w:tc>
        <w:tc>
          <w:tcPr>
            <w:tcW w:w="0" w:type="auto"/>
            <w:vAlign w:val="center"/>
            <w:hideMark/>
          </w:tcPr>
          <w:p w14:paraId="4EA6DCBC" w14:textId="77777777" w:rsidR="00580128" w:rsidRPr="00413754" w:rsidRDefault="00580128" w:rsidP="00017F63">
            <w:r w:rsidRPr="00413754">
              <w:t>Flexible, can cater to specific educational philosophies but less oversight.</w:t>
            </w:r>
          </w:p>
        </w:tc>
      </w:tr>
      <w:tr w:rsidR="00580128" w:rsidRPr="00413754" w14:paraId="3A6A782D" w14:textId="77777777" w:rsidTr="00017F63">
        <w:trPr>
          <w:tblCellSpacing w:w="15" w:type="dxa"/>
        </w:trPr>
        <w:tc>
          <w:tcPr>
            <w:tcW w:w="0" w:type="auto"/>
            <w:vAlign w:val="center"/>
            <w:hideMark/>
          </w:tcPr>
          <w:p w14:paraId="258297EE" w14:textId="77777777" w:rsidR="00580128" w:rsidRPr="00413754" w:rsidRDefault="00580128" w:rsidP="00017F63">
            <w:r w:rsidRPr="00413754">
              <w:rPr>
                <w:b/>
                <w:bCs/>
              </w:rPr>
              <w:t>Staff Qualifications</w:t>
            </w:r>
          </w:p>
        </w:tc>
        <w:tc>
          <w:tcPr>
            <w:tcW w:w="0" w:type="auto"/>
            <w:vAlign w:val="center"/>
            <w:hideMark/>
          </w:tcPr>
          <w:p w14:paraId="1E0B5D5B" w14:textId="77777777" w:rsidR="00580128" w:rsidRPr="00413754" w:rsidRDefault="00580128" w:rsidP="00017F63">
            <w:r w:rsidRPr="00413754">
              <w:t>High standards for qualifications, with a focus on ongoing professional development.</w:t>
            </w:r>
          </w:p>
        </w:tc>
        <w:tc>
          <w:tcPr>
            <w:tcW w:w="0" w:type="auto"/>
            <w:vAlign w:val="center"/>
            <w:hideMark/>
          </w:tcPr>
          <w:p w14:paraId="35092202" w14:textId="77777777" w:rsidR="00580128" w:rsidRPr="00413754" w:rsidRDefault="00580128" w:rsidP="00017F63">
            <w:r w:rsidRPr="00413754">
              <w:t>Staff may vary in qualifications, less structured CPD.</w:t>
            </w:r>
          </w:p>
        </w:tc>
      </w:tr>
      <w:tr w:rsidR="00580128" w:rsidRPr="00413754" w14:paraId="374362C0" w14:textId="77777777" w:rsidTr="00017F63">
        <w:trPr>
          <w:tblCellSpacing w:w="15" w:type="dxa"/>
        </w:trPr>
        <w:tc>
          <w:tcPr>
            <w:tcW w:w="0" w:type="auto"/>
            <w:vAlign w:val="center"/>
            <w:hideMark/>
          </w:tcPr>
          <w:p w14:paraId="21911AD6" w14:textId="77777777" w:rsidR="00580128" w:rsidRPr="00413754" w:rsidRDefault="00580128" w:rsidP="00017F63">
            <w:r w:rsidRPr="00413754">
              <w:rPr>
                <w:b/>
                <w:bCs/>
              </w:rPr>
              <w:t>Quality Assurance</w:t>
            </w:r>
          </w:p>
        </w:tc>
        <w:tc>
          <w:tcPr>
            <w:tcW w:w="0" w:type="auto"/>
            <w:vAlign w:val="center"/>
            <w:hideMark/>
          </w:tcPr>
          <w:p w14:paraId="56BF37F7" w14:textId="77777777" w:rsidR="00580128" w:rsidRPr="00413754" w:rsidRDefault="00580128" w:rsidP="00017F63">
            <w:r w:rsidRPr="00413754">
              <w:t>Regular inspections, formal feedback mechanisms, aligned with national standards.</w:t>
            </w:r>
          </w:p>
        </w:tc>
        <w:tc>
          <w:tcPr>
            <w:tcW w:w="0" w:type="auto"/>
            <w:vAlign w:val="center"/>
            <w:hideMark/>
          </w:tcPr>
          <w:p w14:paraId="00D2EFBA" w14:textId="77777777" w:rsidR="00580128" w:rsidRPr="00413754" w:rsidRDefault="00580128" w:rsidP="00017F63">
            <w:r w:rsidRPr="00413754">
              <w:t>Less formal scrutiny, feedback driven by customer satisfaction.</w:t>
            </w:r>
          </w:p>
        </w:tc>
      </w:tr>
      <w:tr w:rsidR="00580128" w:rsidRPr="00413754" w14:paraId="0859B789" w14:textId="77777777" w:rsidTr="00017F63">
        <w:trPr>
          <w:tblCellSpacing w:w="15" w:type="dxa"/>
        </w:trPr>
        <w:tc>
          <w:tcPr>
            <w:tcW w:w="0" w:type="auto"/>
            <w:vAlign w:val="center"/>
            <w:hideMark/>
          </w:tcPr>
          <w:p w14:paraId="2F3031B9" w14:textId="77777777" w:rsidR="00580128" w:rsidRPr="00413754" w:rsidRDefault="00580128" w:rsidP="00017F63">
            <w:r w:rsidRPr="00413754">
              <w:rPr>
                <w:b/>
                <w:bCs/>
              </w:rPr>
              <w:t>Resources and Environment</w:t>
            </w:r>
          </w:p>
        </w:tc>
        <w:tc>
          <w:tcPr>
            <w:tcW w:w="0" w:type="auto"/>
            <w:vAlign w:val="center"/>
            <w:hideMark/>
          </w:tcPr>
          <w:p w14:paraId="66F06092" w14:textId="77777777" w:rsidR="00580128" w:rsidRPr="00413754" w:rsidRDefault="00580128" w:rsidP="00017F63">
            <w:r w:rsidRPr="00413754">
              <w:t>Focus on inclusivity, community resources, and meeting national standards for facilities.</w:t>
            </w:r>
          </w:p>
        </w:tc>
        <w:tc>
          <w:tcPr>
            <w:tcW w:w="0" w:type="auto"/>
            <w:vAlign w:val="center"/>
            <w:hideMark/>
          </w:tcPr>
          <w:p w14:paraId="2EB59D21" w14:textId="77777777" w:rsidR="00580128" w:rsidRPr="00413754" w:rsidRDefault="00580128" w:rsidP="00017F63">
            <w:r w:rsidRPr="00413754">
              <w:t>Variable quality, can be more creative or modern but often profit-driven.</w:t>
            </w:r>
          </w:p>
        </w:tc>
      </w:tr>
      <w:tr w:rsidR="00580128" w:rsidRPr="00413754" w14:paraId="5B292A3D" w14:textId="77777777" w:rsidTr="00017F63">
        <w:trPr>
          <w:tblCellSpacing w:w="15" w:type="dxa"/>
        </w:trPr>
        <w:tc>
          <w:tcPr>
            <w:tcW w:w="0" w:type="auto"/>
            <w:vAlign w:val="center"/>
            <w:hideMark/>
          </w:tcPr>
          <w:p w14:paraId="74E2AD40" w14:textId="77777777" w:rsidR="00580128" w:rsidRPr="00413754" w:rsidRDefault="00580128" w:rsidP="00017F63">
            <w:r w:rsidRPr="00413754">
              <w:rPr>
                <w:b/>
                <w:bCs/>
              </w:rPr>
              <w:t>Community and Inclusivity</w:t>
            </w:r>
          </w:p>
        </w:tc>
        <w:tc>
          <w:tcPr>
            <w:tcW w:w="0" w:type="auto"/>
            <w:vAlign w:val="center"/>
            <w:hideMark/>
          </w:tcPr>
          <w:p w14:paraId="371D7014" w14:textId="77777777" w:rsidR="00580128" w:rsidRPr="00413754" w:rsidRDefault="00580128" w:rsidP="00017F63">
            <w:r w:rsidRPr="00413754">
              <w:t>Strong emphasis on supporting disadvantaged children and families.</w:t>
            </w:r>
          </w:p>
        </w:tc>
        <w:tc>
          <w:tcPr>
            <w:tcW w:w="0" w:type="auto"/>
            <w:vAlign w:val="center"/>
            <w:hideMark/>
          </w:tcPr>
          <w:p w14:paraId="7F61849B" w14:textId="77777777" w:rsidR="00580128" w:rsidRPr="00413754" w:rsidRDefault="00580128" w:rsidP="00017F63">
            <w:r w:rsidRPr="00413754">
              <w:t>May have fewer resources for inclusivity and support for vulnerable groups.</w:t>
            </w:r>
          </w:p>
        </w:tc>
      </w:tr>
    </w:tbl>
    <w:p w14:paraId="554650C8" w14:textId="77777777" w:rsidR="00580128" w:rsidRPr="00413754" w:rsidRDefault="00580128" w:rsidP="00580128">
      <w:r>
        <w:pict w14:anchorId="7DACC1E0">
          <v:rect id="_x0000_i1068" style="width:0;height:1.5pt" o:hralign="center" o:hrstd="t" o:hr="t" fillcolor="#a0a0a0" stroked="f"/>
        </w:pict>
      </w:r>
    </w:p>
    <w:p w14:paraId="0595F4B5" w14:textId="77777777" w:rsidR="00580128" w:rsidRPr="00413754" w:rsidRDefault="00580128" w:rsidP="00580128">
      <w:pPr>
        <w:rPr>
          <w:b/>
          <w:bCs/>
        </w:rPr>
      </w:pPr>
      <w:r w:rsidRPr="00413754">
        <w:rPr>
          <w:b/>
          <w:bCs/>
        </w:rPr>
        <w:t>Reflection on Methods of Quality Assurance</w:t>
      </w:r>
    </w:p>
    <w:p w14:paraId="64D97461" w14:textId="77777777" w:rsidR="00580128" w:rsidRPr="00413754" w:rsidRDefault="00580128" w:rsidP="00580128">
      <w:r w:rsidRPr="00413754">
        <w:t>Both Flying Start and private settings aim to provide quality early years education, but they do so within different frameworks and with different priorities.</w:t>
      </w:r>
    </w:p>
    <w:p w14:paraId="0552A906" w14:textId="77777777" w:rsidR="00580128" w:rsidRPr="00413754" w:rsidRDefault="00580128" w:rsidP="00580128">
      <w:pPr>
        <w:numPr>
          <w:ilvl w:val="0"/>
          <w:numId w:val="79"/>
        </w:numPr>
        <w:spacing w:after="160" w:line="278" w:lineRule="auto"/>
      </w:pPr>
      <w:r w:rsidRPr="00413754">
        <w:rPr>
          <w:b/>
          <w:bCs/>
        </w:rPr>
        <w:t>Flying Start</w:t>
      </w:r>
      <w:r w:rsidRPr="00413754">
        <w:t xml:space="preserve"> settings benefit from </w:t>
      </w:r>
      <w:r w:rsidRPr="00413754">
        <w:rPr>
          <w:b/>
          <w:bCs/>
        </w:rPr>
        <w:t>structured, government-led support</w:t>
      </w:r>
      <w:r w:rsidRPr="00413754">
        <w:t xml:space="preserve"> and </w:t>
      </w:r>
      <w:r w:rsidRPr="00413754">
        <w:rPr>
          <w:b/>
          <w:bCs/>
        </w:rPr>
        <w:t>strong emphasis on inclusivity</w:t>
      </w:r>
      <w:r w:rsidRPr="00413754">
        <w:t xml:space="preserve">, ensuring high standards of care and </w:t>
      </w:r>
      <w:r w:rsidRPr="00413754">
        <w:lastRenderedPageBreak/>
        <w:t xml:space="preserve">support for disadvantaged children. These settings may use quality assurance tools like the </w:t>
      </w:r>
      <w:r w:rsidRPr="00413754">
        <w:rPr>
          <w:b/>
          <w:bCs/>
        </w:rPr>
        <w:t>Self-Assessment of Service Statement (SASS)</w:t>
      </w:r>
      <w:r w:rsidRPr="00413754">
        <w:t xml:space="preserve"> and regular inspections, which are critical for maintaining standards and continuous improvement (Care Inspectorate Wales, 2021).</w:t>
      </w:r>
    </w:p>
    <w:p w14:paraId="4F2B015A" w14:textId="77777777" w:rsidR="00580128" w:rsidRPr="00413754" w:rsidRDefault="00580128" w:rsidP="00580128">
      <w:pPr>
        <w:numPr>
          <w:ilvl w:val="0"/>
          <w:numId w:val="79"/>
        </w:numPr>
        <w:spacing w:after="160" w:line="278" w:lineRule="auto"/>
      </w:pPr>
      <w:r w:rsidRPr="00413754">
        <w:rPr>
          <w:b/>
          <w:bCs/>
        </w:rPr>
        <w:t>Private settings</w:t>
      </w:r>
      <w:r w:rsidRPr="00413754">
        <w:t xml:space="preserve">, while often offering more </w:t>
      </w:r>
      <w:r w:rsidRPr="00413754">
        <w:rPr>
          <w:b/>
          <w:bCs/>
        </w:rPr>
        <w:t>flexibility</w:t>
      </w:r>
      <w:r w:rsidRPr="00413754">
        <w:t xml:space="preserve"> and the potential for more </w:t>
      </w:r>
      <w:r w:rsidRPr="00413754">
        <w:rPr>
          <w:b/>
          <w:bCs/>
        </w:rPr>
        <w:t>innovative or personalized curricula</w:t>
      </w:r>
      <w:r w:rsidRPr="00413754">
        <w:t xml:space="preserve">, may face challenges in terms of </w:t>
      </w:r>
      <w:r w:rsidRPr="00413754">
        <w:rPr>
          <w:b/>
          <w:bCs/>
        </w:rPr>
        <w:t>equity</w:t>
      </w:r>
      <w:r w:rsidRPr="00413754">
        <w:t xml:space="preserve"> and the extent to which they can support children from disadvantaged backgrounds. Quality assurance is often more </w:t>
      </w:r>
      <w:r w:rsidRPr="00413754">
        <w:rPr>
          <w:b/>
          <w:bCs/>
        </w:rPr>
        <w:t>informal</w:t>
      </w:r>
      <w:r w:rsidRPr="00413754">
        <w:t xml:space="preserve">, with reliance on </w:t>
      </w:r>
      <w:r w:rsidRPr="00413754">
        <w:rPr>
          <w:b/>
          <w:bCs/>
        </w:rPr>
        <w:t>parent satisfaction</w:t>
      </w:r>
      <w:r w:rsidRPr="00413754">
        <w:t xml:space="preserve"> and occasional inspections (Ofsted, 2020).</w:t>
      </w:r>
    </w:p>
    <w:p w14:paraId="3FDFC00C" w14:textId="77777777" w:rsidR="00580128" w:rsidRPr="00413754" w:rsidRDefault="00580128" w:rsidP="00580128">
      <w:r>
        <w:pict w14:anchorId="67969B9E">
          <v:rect id="_x0000_i1069" style="width:0;height:1.5pt" o:hralign="center" o:hrstd="t" o:hr="t" fillcolor="#a0a0a0" stroked="f"/>
        </w:pict>
      </w:r>
    </w:p>
    <w:p w14:paraId="05D76AD9" w14:textId="77777777" w:rsidR="00580128" w:rsidRPr="00413754" w:rsidRDefault="00580128" w:rsidP="00580128">
      <w:pPr>
        <w:rPr>
          <w:b/>
          <w:bCs/>
        </w:rPr>
      </w:pPr>
      <w:r w:rsidRPr="00413754">
        <w:rPr>
          <w:b/>
          <w:bCs/>
        </w:rPr>
        <w:t>Conclusion</w:t>
      </w:r>
    </w:p>
    <w:p w14:paraId="342ABC2F" w14:textId="77777777" w:rsidR="00580128" w:rsidRPr="00413754" w:rsidRDefault="00580128" w:rsidP="00580128">
      <w:r w:rsidRPr="00413754">
        <w:t>While both Flying Start and private settings aim for high standards of care and education, the structures and priorities of each setting differ. Flying Start settings have a more formalized approach to quality assurance, driven by public funding and government policies, whereas private settings offer flexibility and potentially more individualized care but may lack the same level of regulatory oversight and support for disadvantaged children.</w:t>
      </w:r>
    </w:p>
    <w:p w14:paraId="66821723" w14:textId="77777777" w:rsidR="00580128" w:rsidRDefault="00580128" w:rsidP="00580128"/>
    <w:p w14:paraId="27BE7F2B" w14:textId="77777777" w:rsidR="00580128" w:rsidRDefault="00580128" w:rsidP="00580128"/>
    <w:p w14:paraId="52216C36" w14:textId="77777777" w:rsidR="00580128" w:rsidRDefault="00580128" w:rsidP="00580128"/>
    <w:p w14:paraId="67413A6B" w14:textId="77777777" w:rsidR="00580128" w:rsidRDefault="00580128" w:rsidP="00580128">
      <w:pPr>
        <w:shd w:val="clear" w:color="auto" w:fill="F5F4FA"/>
        <w:spacing w:after="0"/>
      </w:pPr>
      <w:r w:rsidRPr="0E410CD2">
        <w:rPr>
          <w:rFonts w:ascii="system-ui" w:eastAsia="system-ui" w:hAnsi="system-ui" w:cs="system-ui"/>
          <w:color w:val="1F2937"/>
        </w:rPr>
        <w:t>2019</w:t>
      </w:r>
    </w:p>
    <w:p w14:paraId="4C6AFCCD" w14:textId="77777777" w:rsidR="00580128" w:rsidRDefault="00580128" w:rsidP="00580128">
      <w:pPr>
        <w:shd w:val="clear" w:color="auto" w:fill="F5F4FA"/>
        <w:spacing w:after="0"/>
      </w:pPr>
      <w:r w:rsidRPr="0E410CD2">
        <w:rPr>
          <w:rFonts w:ascii="system-ui" w:eastAsia="system-ui" w:hAnsi="system-ui" w:cs="system-ui"/>
          <w:color w:val="1F2937"/>
        </w:rPr>
        <w:t>Iram Siraj; Steven J. Howard; Denise Kingston, and others</w:t>
      </w:r>
      <w:r w:rsidRPr="0E410CD2">
        <w:rPr>
          <w:rFonts w:ascii="system-ui" w:eastAsia="system-ui" w:hAnsi="system-ui" w:cs="system-ui"/>
          <w:color w:val="000000" w:themeColor="text1"/>
          <w:sz w:val="36"/>
          <w:szCs w:val="36"/>
        </w:rPr>
        <w:t xml:space="preserve"> </w:t>
      </w:r>
    </w:p>
    <w:p w14:paraId="3F712DD2" w14:textId="77777777" w:rsidR="00580128" w:rsidRDefault="00580128" w:rsidP="00580128">
      <w:pPr>
        <w:rPr>
          <w:rFonts w:ascii="system-ui" w:eastAsia="system-ui" w:hAnsi="system-ui" w:cs="system-ui"/>
          <w:sz w:val="36"/>
          <w:szCs w:val="36"/>
        </w:rPr>
      </w:pPr>
      <w:r w:rsidRPr="0E410CD2">
        <w:rPr>
          <w:rFonts w:ascii="system-ui" w:eastAsia="system-ui" w:hAnsi="system-ui" w:cs="system-ui"/>
          <w:color w:val="000000" w:themeColor="text1"/>
          <w:sz w:val="36"/>
          <w:szCs w:val="36"/>
        </w:rPr>
        <w:t>This study examines the associations between Australia's National Quality Standard (NQS) ratings of quality in early childhood education and care (ECEC) and two research-based quality rating scales, the Sustained Shared Thinking and Emotional Wellbeing (SSTEW) scale and the Early Childhood Environment Rating Scale—Extension (ECERS-E).</w:t>
      </w:r>
    </w:p>
    <w:p w14:paraId="73F7B9F6" w14:textId="77777777" w:rsidR="00580128" w:rsidRDefault="00580128" w:rsidP="00580128">
      <w:pPr>
        <w:pStyle w:val="Heading3"/>
        <w:spacing w:before="0" w:after="0"/>
      </w:pPr>
      <w:r w:rsidRPr="0E410CD2">
        <w:rPr>
          <w:rFonts w:ascii="system-ui" w:eastAsia="system-ui" w:hAnsi="system-ui" w:cs="system-ui"/>
          <w:b/>
          <w:bCs/>
          <w:color w:val="1F2937"/>
          <w:sz w:val="24"/>
          <w:szCs w:val="24"/>
        </w:rPr>
        <w:t>Conclusions</w:t>
      </w:r>
    </w:p>
    <w:p w14:paraId="01A6090F" w14:textId="77777777" w:rsidR="00580128" w:rsidRDefault="00580128" w:rsidP="00580128">
      <w:pPr>
        <w:spacing w:after="0"/>
        <w:jc w:val="center"/>
      </w:pPr>
      <w:r w:rsidRPr="0E410CD2">
        <w:rPr>
          <w:rFonts w:ascii="system-ui" w:eastAsia="system-ui" w:hAnsi="system-ui" w:cs="system-ui"/>
          <w:color w:val="1F2937"/>
        </w:rPr>
        <w:t>Read more</w:t>
      </w:r>
    </w:p>
    <w:p w14:paraId="59B62D22" w14:textId="77777777" w:rsidR="00580128" w:rsidRDefault="00580128" w:rsidP="00580128">
      <w:pPr>
        <w:spacing w:after="300"/>
      </w:pPr>
      <w:r w:rsidRPr="0E410CD2">
        <w:rPr>
          <w:rFonts w:ascii="system-ui" w:eastAsia="system-ui" w:hAnsi="system-ui" w:cs="system-ui"/>
          <w:color w:val="1F2937"/>
        </w:rPr>
        <w:lastRenderedPageBreak/>
        <w:t xml:space="preserve">The study suggests that the </w:t>
      </w:r>
      <w:hyperlink r:id="rId8">
        <w:r w:rsidRPr="0E410CD2">
          <w:rPr>
            <w:rStyle w:val="Hyperlink"/>
            <w:rFonts w:ascii="system-ui" w:eastAsia="system-ui" w:hAnsi="system-ui" w:cs="system-ui"/>
            <w:color w:val="1F2937"/>
          </w:rPr>
          <w:t>NQS</w:t>
        </w:r>
      </w:hyperlink>
      <w:r w:rsidRPr="0E410CD2">
        <w:rPr>
          <w:rFonts w:ascii="system-ui" w:eastAsia="system-ui" w:hAnsi="system-ui" w:cs="system-ui"/>
          <w:color w:val="1F2937"/>
        </w:rPr>
        <w:t xml:space="preserve"> and research scales tap some common core of </w:t>
      </w:r>
      <w:hyperlink r:id="rId9">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yet capture different aspects of </w:t>
      </w:r>
      <w:hyperlink r:id="rId10">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The study concludes that both the </w:t>
      </w:r>
      <w:hyperlink r:id="rId11">
        <w:r w:rsidRPr="0E410CD2">
          <w:rPr>
            <w:rStyle w:val="Hyperlink"/>
            <w:rFonts w:ascii="system-ui" w:eastAsia="system-ui" w:hAnsi="system-ui" w:cs="system-ui"/>
            <w:color w:val="1F2937"/>
          </w:rPr>
          <w:t>NQS</w:t>
        </w:r>
      </w:hyperlink>
      <w:r w:rsidRPr="0E410CD2">
        <w:rPr>
          <w:rFonts w:ascii="system-ui" w:eastAsia="system-ui" w:hAnsi="system-ui" w:cs="system-ui"/>
          <w:color w:val="1F2937"/>
        </w:rPr>
        <w:t xml:space="preserve"> and research scales could be used to raise standards of </w:t>
      </w:r>
      <w:hyperlink r:id="rId12">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in Australian preschools.</w:t>
      </w:r>
    </w:p>
    <w:p w14:paraId="3CEE6365" w14:textId="77777777" w:rsidR="00580128" w:rsidRDefault="00580128" w:rsidP="00580128">
      <w:pPr>
        <w:spacing w:after="300"/>
      </w:pPr>
      <w:r w:rsidRPr="0E410CD2">
        <w:rPr>
          <w:rFonts w:ascii="system-ui" w:eastAsia="system-ui" w:hAnsi="system-ui" w:cs="system-ui"/>
          <w:color w:val="1F2937"/>
        </w:rPr>
        <w:t xml:space="preserve">The study concluded that while </w:t>
      </w:r>
      <w:hyperlink r:id="rId13">
        <w:r w:rsidRPr="0E410CD2">
          <w:rPr>
            <w:rStyle w:val="Hyperlink"/>
            <w:rFonts w:ascii="system-ui" w:eastAsia="system-ui" w:hAnsi="system-ui" w:cs="system-ui"/>
            <w:color w:val="1F2937"/>
          </w:rPr>
          <w:t>NQS</w:t>
        </w:r>
      </w:hyperlink>
      <w:r w:rsidRPr="0E410CD2">
        <w:rPr>
          <w:rFonts w:ascii="system-ui" w:eastAsia="system-ui" w:hAnsi="system-ui" w:cs="system-ui"/>
          <w:color w:val="1F2937"/>
        </w:rPr>
        <w:t xml:space="preserve"> ratings are associated with </w:t>
      </w:r>
      <w:hyperlink r:id="rId14">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scale scores, there is substantial variability within </w:t>
      </w:r>
      <w:hyperlink r:id="rId15">
        <w:r w:rsidRPr="0E410CD2">
          <w:rPr>
            <w:rStyle w:val="Hyperlink"/>
            <w:rFonts w:ascii="system-ui" w:eastAsia="system-ui" w:hAnsi="system-ui" w:cs="system-ui"/>
            <w:color w:val="1F2937"/>
          </w:rPr>
          <w:t>NQS</w:t>
        </w:r>
      </w:hyperlink>
      <w:r w:rsidRPr="0E410CD2">
        <w:rPr>
          <w:rFonts w:ascii="system-ui" w:eastAsia="system-ui" w:hAnsi="system-ui" w:cs="system-ui"/>
          <w:color w:val="1F2937"/>
        </w:rPr>
        <w:t xml:space="preserve"> levels, and the mean </w:t>
      </w:r>
      <w:hyperlink r:id="rId16">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scale scores for exceeding centres are still at the basic/minimal level. The study also concluded that the associations between </w:t>
      </w:r>
      <w:hyperlink r:id="rId17">
        <w:r w:rsidRPr="0E410CD2">
          <w:rPr>
            <w:rStyle w:val="Hyperlink"/>
            <w:rFonts w:ascii="system-ui" w:eastAsia="system-ui" w:hAnsi="system-ui" w:cs="system-ui"/>
            <w:color w:val="1F2937"/>
          </w:rPr>
          <w:t>NQS</w:t>
        </w:r>
      </w:hyperlink>
      <w:r w:rsidRPr="0E410CD2">
        <w:rPr>
          <w:rFonts w:ascii="system-ui" w:eastAsia="system-ui" w:hAnsi="system-ui" w:cs="system-ui"/>
          <w:color w:val="1F2937"/>
        </w:rPr>
        <w:t xml:space="preserve"> ratings and </w:t>
      </w:r>
      <w:hyperlink r:id="rId18">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scale scores are complex and require further investigation.</w:t>
      </w:r>
    </w:p>
    <w:p w14:paraId="2067EA2B" w14:textId="77777777" w:rsidR="00580128" w:rsidRDefault="00580128" w:rsidP="00580128">
      <w:pPr>
        <w:spacing w:after="300"/>
      </w:pPr>
      <w:r w:rsidRPr="0E410CD2">
        <w:rPr>
          <w:rFonts w:ascii="system-ui" w:eastAsia="system-ui" w:hAnsi="system-ui" w:cs="system-ui"/>
          <w:color w:val="1F2937"/>
        </w:rPr>
        <w:t xml:space="preserve">The study concluded that </w:t>
      </w:r>
      <w:hyperlink r:id="rId19">
        <w:r w:rsidRPr="0E410CD2">
          <w:rPr>
            <w:rStyle w:val="Hyperlink"/>
            <w:rFonts w:ascii="system-ui" w:eastAsia="system-ui" w:hAnsi="system-ui" w:cs="system-ui"/>
            <w:color w:val="1F2937"/>
          </w:rPr>
          <w:t>NQS</w:t>
        </w:r>
      </w:hyperlink>
      <w:r w:rsidRPr="0E410CD2">
        <w:rPr>
          <w:rFonts w:ascii="system-ui" w:eastAsia="system-ui" w:hAnsi="system-ui" w:cs="system-ui"/>
          <w:color w:val="1F2937"/>
        </w:rPr>
        <w:t xml:space="preserve"> may function as an important mechanism to draw attention to </w:t>
      </w:r>
      <w:hyperlink r:id="rId20">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and ensure a minimum threshold of </w:t>
      </w:r>
      <w:hyperlink r:id="rId21">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across the sector, while research-based </w:t>
      </w:r>
      <w:hyperlink r:id="rId22">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rating scales provide possible tools and direction for centers ready to further extend on this base level of </w:t>
      </w:r>
      <w:hyperlink r:id="rId23">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w:t>
      </w:r>
    </w:p>
    <w:p w14:paraId="4D8F2A3E" w14:textId="77777777" w:rsidR="00580128" w:rsidRDefault="00580128" w:rsidP="00580128">
      <w:pPr>
        <w:shd w:val="clear" w:color="auto" w:fill="FFFFFF" w:themeFill="background1"/>
        <w:spacing w:after="300"/>
        <w:rPr>
          <w:rFonts w:ascii="system-ui" w:eastAsia="system-ui" w:hAnsi="system-ui" w:cs="system-ui"/>
          <w:color w:val="1F2937"/>
        </w:rPr>
      </w:pPr>
    </w:p>
    <w:p w14:paraId="08547653" w14:textId="77777777" w:rsidR="00580128" w:rsidRDefault="00580128" w:rsidP="00580128">
      <w:pPr>
        <w:shd w:val="clear" w:color="auto" w:fill="FFFFFF" w:themeFill="background1"/>
        <w:spacing w:after="300"/>
        <w:rPr>
          <w:rFonts w:ascii="system-ui" w:eastAsia="system-ui" w:hAnsi="system-ui" w:cs="system-ui"/>
          <w:color w:val="1F2937"/>
        </w:rPr>
      </w:pPr>
    </w:p>
    <w:p w14:paraId="2B4C13EA" w14:textId="77777777" w:rsidR="00580128" w:rsidRDefault="00580128" w:rsidP="00580128">
      <w:pPr>
        <w:shd w:val="clear" w:color="auto" w:fill="FFFFFF" w:themeFill="background1"/>
        <w:spacing w:after="300"/>
        <w:rPr>
          <w:rFonts w:ascii="system-ui" w:eastAsia="system-ui" w:hAnsi="system-ui" w:cs="system-ui"/>
          <w:color w:val="1F2937"/>
        </w:rPr>
      </w:pPr>
    </w:p>
    <w:p w14:paraId="20A4AF9B" w14:textId="77777777" w:rsidR="00580128" w:rsidRDefault="00580128" w:rsidP="00580128">
      <w:pPr>
        <w:shd w:val="clear" w:color="auto" w:fill="F5F4FA"/>
        <w:spacing w:after="0"/>
      </w:pPr>
      <w:r w:rsidRPr="0E410CD2">
        <w:rPr>
          <w:rFonts w:ascii="system-ui" w:eastAsia="system-ui" w:hAnsi="system-ui" w:cs="system-ui"/>
          <w:color w:val="1F2937"/>
        </w:rPr>
        <w:t>2002</w:t>
      </w:r>
    </w:p>
    <w:p w14:paraId="68F19E9B" w14:textId="77777777" w:rsidR="00580128" w:rsidRDefault="00580128" w:rsidP="00580128">
      <w:pPr>
        <w:shd w:val="clear" w:color="auto" w:fill="F5F4FA"/>
        <w:spacing w:after="0"/>
      </w:pPr>
      <w:r w:rsidRPr="0E410CD2">
        <w:rPr>
          <w:rFonts w:ascii="system-ui" w:eastAsia="system-ui" w:hAnsi="system-ui" w:cs="system-ui"/>
          <w:color w:val="1F2937"/>
        </w:rPr>
        <w:t>Iram Siraj-Blatchford; Kathy Sylva; Stella Muttock, and others</w:t>
      </w:r>
      <w:r w:rsidRPr="0E410CD2">
        <w:rPr>
          <w:rFonts w:ascii="system-ui" w:eastAsia="system-ui" w:hAnsi="system-ui" w:cs="system-ui"/>
          <w:color w:val="000000" w:themeColor="text1"/>
          <w:sz w:val="36"/>
          <w:szCs w:val="36"/>
        </w:rPr>
        <w:t xml:space="preserve"> </w:t>
      </w:r>
    </w:p>
    <w:p w14:paraId="185E7D39" w14:textId="77777777" w:rsidR="00580128" w:rsidRDefault="00580128" w:rsidP="00580128">
      <w:pPr>
        <w:shd w:val="clear" w:color="auto" w:fill="FFFFFF" w:themeFill="background1"/>
        <w:spacing w:after="300"/>
      </w:pPr>
      <w:r w:rsidRPr="0E410CD2">
        <w:rPr>
          <w:rFonts w:ascii="system-ui" w:eastAsia="system-ui" w:hAnsi="system-ui" w:cs="system-ui"/>
          <w:color w:val="000000" w:themeColor="text1"/>
          <w:sz w:val="36"/>
          <w:szCs w:val="36"/>
        </w:rPr>
        <w:t>The Effective Pedagogy in the Early Years (EPEY) study investigated the most effective pedagogical strategies in the Foundation Stage to support young children's development, finding that a balance between teacher-initiated group work and freely chosen play activities is crucial.</w:t>
      </w:r>
      <w:r w:rsidRPr="0E410CD2">
        <w:rPr>
          <w:rFonts w:ascii="system-ui" w:eastAsia="system-ui" w:hAnsi="system-ui" w:cs="system-ui"/>
        </w:rPr>
        <w:t xml:space="preserve"> </w:t>
      </w:r>
      <w:r w:rsidRPr="0E410CD2">
        <w:rPr>
          <w:rFonts w:ascii="system-ui" w:eastAsia="system-ui" w:hAnsi="system-ui" w:cs="system-ui"/>
          <w:color w:val="1F2937"/>
        </w:rPr>
        <w:t xml:space="preserve">The study concludes that effective </w:t>
      </w:r>
      <w:hyperlink r:id="rId24">
        <w:r w:rsidRPr="0E410CD2">
          <w:rPr>
            <w:rStyle w:val="Hyperlink"/>
            <w:rFonts w:ascii="system-ui" w:eastAsia="system-ui" w:hAnsi="system-ui" w:cs="system-ui"/>
            <w:color w:val="1F2937"/>
          </w:rPr>
          <w:t>pedagogy</w:t>
        </w:r>
      </w:hyperlink>
      <w:r w:rsidRPr="0E410CD2">
        <w:rPr>
          <w:rFonts w:ascii="system-ui" w:eastAsia="system-ui" w:hAnsi="system-ui" w:cs="system-ui"/>
          <w:color w:val="1F2937"/>
        </w:rPr>
        <w:t xml:space="preserve"> in the early years involves a balance between teacher-initiated group work and freely chosen play activities. The study also concludes that sustained shared thinking is a crucial aspect of effective adult-child interactions.</w:t>
      </w:r>
    </w:p>
    <w:p w14:paraId="7BF6B02C" w14:textId="77777777" w:rsidR="00580128" w:rsidRDefault="00580128" w:rsidP="00580128">
      <w:pPr>
        <w:shd w:val="clear" w:color="auto" w:fill="FFFFFF" w:themeFill="background1"/>
        <w:spacing w:after="300"/>
      </w:pPr>
      <w:r w:rsidRPr="0E410CD2">
        <w:rPr>
          <w:rFonts w:ascii="system-ui" w:eastAsia="system-ui" w:hAnsi="system-ui" w:cs="system-ui"/>
          <w:color w:val="1F2937"/>
        </w:rPr>
        <w:lastRenderedPageBreak/>
        <w:t>The study concludes that providing ongoing training and professional qualifications improves the understanding and practice of childminders. The study also highlights the importance of focusing on the feelings and educational needs of children, and the need for further research in this area.</w:t>
      </w:r>
    </w:p>
    <w:p w14:paraId="41D1783A" w14:textId="77777777" w:rsidR="00580128" w:rsidRDefault="00580128" w:rsidP="00580128"/>
    <w:p w14:paraId="1BFE26CF" w14:textId="77777777" w:rsidR="00580128" w:rsidRDefault="00580128" w:rsidP="00580128"/>
    <w:p w14:paraId="00238F98" w14:textId="77777777" w:rsidR="00580128" w:rsidRDefault="00580128" w:rsidP="00580128">
      <w:pPr>
        <w:shd w:val="clear" w:color="auto" w:fill="F5F4FA"/>
        <w:spacing w:after="0"/>
        <w:rPr>
          <w:rFonts w:ascii="Times New Roman" w:eastAsia="Times New Roman" w:hAnsi="Times New Roman" w:cs="Times New Roman"/>
        </w:rPr>
      </w:pPr>
      <w:r w:rsidRPr="0E410CD2">
        <w:rPr>
          <w:rFonts w:ascii="system-ui" w:eastAsia="system-ui" w:hAnsi="system-ui" w:cs="system-ui"/>
          <w:color w:val="000000" w:themeColor="text1"/>
          <w:sz w:val="36"/>
          <w:szCs w:val="36"/>
        </w:rPr>
        <w:t xml:space="preserve">The study  </w:t>
      </w:r>
      <w:r w:rsidRPr="0E410CD2">
        <w:rPr>
          <w:rFonts w:ascii="system-ui" w:eastAsia="system-ui" w:hAnsi="system-ui" w:cs="system-ui"/>
          <w:color w:val="1F2937"/>
        </w:rPr>
        <w:t>2020</w:t>
      </w:r>
    </w:p>
    <w:p w14:paraId="6F487D21" w14:textId="77777777" w:rsidR="00580128" w:rsidRDefault="00580128" w:rsidP="00580128">
      <w:pPr>
        <w:shd w:val="clear" w:color="auto" w:fill="F5F4FA"/>
        <w:spacing w:after="0"/>
      </w:pPr>
      <w:r w:rsidRPr="0E410CD2">
        <w:rPr>
          <w:rFonts w:ascii="system-ui" w:eastAsia="system-ui" w:hAnsi="system-ui" w:cs="system-ui"/>
          <w:color w:val="1F2937"/>
        </w:rPr>
        <w:t>Naomi Rudoe</w:t>
      </w:r>
      <w:r w:rsidRPr="0E410CD2">
        <w:rPr>
          <w:rFonts w:ascii="system-ui" w:eastAsia="system-ui" w:hAnsi="system-ui" w:cs="system-ui"/>
          <w:color w:val="000000" w:themeColor="text1"/>
          <w:sz w:val="36"/>
          <w:szCs w:val="36"/>
        </w:rPr>
        <w:t xml:space="preserve"> </w:t>
      </w:r>
    </w:p>
    <w:p w14:paraId="4AF53CB2" w14:textId="77777777" w:rsidR="00580128" w:rsidRDefault="00580128" w:rsidP="00580128">
      <w:pPr>
        <w:rPr>
          <w:rFonts w:ascii="Times New Roman" w:eastAsia="Times New Roman" w:hAnsi="Times New Roman" w:cs="Times New Roman"/>
        </w:rPr>
      </w:pPr>
      <w:r w:rsidRPr="0E410CD2">
        <w:rPr>
          <w:rFonts w:ascii="system-ui" w:eastAsia="system-ui" w:hAnsi="system-ui" w:cs="system-ui"/>
          <w:color w:val="000000" w:themeColor="text1"/>
          <w:sz w:val="36"/>
          <w:szCs w:val="36"/>
        </w:rPr>
        <w:t>examines the concept of 'quality' in early years education, highlighting the importance of context, diversity, and individualized approaches to learning, and challenging the dominant neoliberal discourse that prioritizes standardization and regulation.</w:t>
      </w:r>
    </w:p>
    <w:p w14:paraId="3D265B7F" w14:textId="77777777" w:rsidR="00580128" w:rsidRDefault="00580128" w:rsidP="00580128">
      <w:pPr>
        <w:shd w:val="clear" w:color="auto" w:fill="FFFFFF" w:themeFill="background1"/>
        <w:spacing w:after="300"/>
      </w:pPr>
      <w:r w:rsidRPr="0E410CD2">
        <w:rPr>
          <w:rFonts w:ascii="system-ui" w:eastAsia="system-ui" w:hAnsi="system-ui" w:cs="system-ui"/>
          <w:color w:val="1F2937"/>
        </w:rPr>
        <w:t xml:space="preserve">The article concludes that </w:t>
      </w:r>
      <w:hyperlink r:id="rId25">
        <w:r w:rsidRPr="0E410CD2">
          <w:rPr>
            <w:rStyle w:val="Hyperlink"/>
            <w:rFonts w:ascii="system-ui" w:eastAsia="system-ui" w:hAnsi="system-ui" w:cs="system-ui"/>
            <w:color w:val="1F2937"/>
          </w:rPr>
          <w:t>early years</w:t>
        </w:r>
      </w:hyperlink>
      <w:r w:rsidRPr="0E410CD2">
        <w:rPr>
          <w:rFonts w:ascii="system-ui" w:eastAsia="system-ui" w:hAnsi="system-ui" w:cs="system-ui"/>
          <w:color w:val="1F2937"/>
        </w:rPr>
        <w:t xml:space="preserve"> practitioner perspectives on '</w:t>
      </w:r>
      <w:hyperlink r:id="rId26">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are under-researched and crucial in relation to the wider debate on </w:t>
      </w:r>
      <w:hyperlink r:id="rId27">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w:t>
      </w:r>
      <w:hyperlink r:id="rId28">
        <w:r w:rsidRPr="0E410CD2">
          <w:rPr>
            <w:rStyle w:val="Hyperlink"/>
            <w:rFonts w:ascii="system-ui" w:eastAsia="system-ui" w:hAnsi="system-ui" w:cs="system-ui"/>
            <w:color w:val="1F2937"/>
          </w:rPr>
          <w:t>early years</w:t>
        </w:r>
      </w:hyperlink>
      <w:r w:rsidRPr="0E410CD2">
        <w:rPr>
          <w:rFonts w:ascii="system-ui" w:eastAsia="system-ui" w:hAnsi="system-ui" w:cs="system-ui"/>
          <w:color w:val="1F2937"/>
        </w:rPr>
        <w:t xml:space="preserve"> provision and how it can be achieved.</w:t>
      </w:r>
    </w:p>
    <w:p w14:paraId="0390E105" w14:textId="77777777" w:rsidR="00580128" w:rsidRDefault="00580128" w:rsidP="00580128">
      <w:pPr>
        <w:shd w:val="clear" w:color="auto" w:fill="FFFFFF" w:themeFill="background1"/>
        <w:spacing w:after="300"/>
      </w:pPr>
      <w:r w:rsidRPr="0E410CD2">
        <w:rPr>
          <w:rFonts w:ascii="system-ui" w:eastAsia="system-ui" w:hAnsi="system-ui" w:cs="system-ui"/>
          <w:color w:val="1F2937"/>
        </w:rPr>
        <w:t>The study concludes that the concept of '</w:t>
      </w:r>
      <w:hyperlink r:id="rId29">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in </w:t>
      </w:r>
      <w:hyperlink r:id="rId30">
        <w:r w:rsidRPr="0E410CD2">
          <w:rPr>
            <w:rStyle w:val="Hyperlink"/>
            <w:rFonts w:ascii="system-ui" w:eastAsia="system-ui" w:hAnsi="system-ui" w:cs="system-ui"/>
            <w:color w:val="1F2937"/>
          </w:rPr>
          <w:t>early years</w:t>
        </w:r>
      </w:hyperlink>
      <w:r w:rsidRPr="0E410CD2">
        <w:rPr>
          <w:rFonts w:ascii="system-ui" w:eastAsia="system-ui" w:hAnsi="system-ui" w:cs="system-ui"/>
          <w:color w:val="1F2937"/>
        </w:rPr>
        <w:t xml:space="preserve"> </w:t>
      </w:r>
      <w:hyperlink r:id="rId31">
        <w:r w:rsidRPr="0E410CD2">
          <w:rPr>
            <w:rStyle w:val="Hyperlink"/>
            <w:rFonts w:ascii="system-ui" w:eastAsia="system-ui" w:hAnsi="system-ui" w:cs="system-ui"/>
            <w:color w:val="1F2937"/>
          </w:rPr>
          <w:t>education</w:t>
        </w:r>
      </w:hyperlink>
      <w:r w:rsidRPr="0E410CD2">
        <w:rPr>
          <w:rFonts w:ascii="system-ui" w:eastAsia="system-ui" w:hAnsi="system-ui" w:cs="system-ui"/>
          <w:color w:val="1F2937"/>
        </w:rPr>
        <w:t xml:space="preserve"> is complex and contested, and that practitioners' understandings of '</w:t>
      </w:r>
      <w:hyperlink r:id="rId32">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provision are shaped by their values, beliefs, and practices, and that a child-centered approach that prioritizes individualized progress, professional skills, and children's wellbeing is essential for high-</w:t>
      </w:r>
      <w:hyperlink r:id="rId33">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provision.</w:t>
      </w:r>
    </w:p>
    <w:p w14:paraId="68153409" w14:textId="77777777" w:rsidR="00580128" w:rsidRDefault="00580128" w:rsidP="00580128">
      <w:pPr>
        <w:shd w:val="clear" w:color="auto" w:fill="FFFFFF" w:themeFill="background1"/>
        <w:spacing w:after="300"/>
      </w:pPr>
      <w:r w:rsidRPr="0E410CD2">
        <w:rPr>
          <w:rFonts w:ascii="system-ui" w:eastAsia="system-ui" w:hAnsi="system-ui" w:cs="system-ui"/>
          <w:color w:val="1F2937"/>
        </w:rPr>
        <w:t xml:space="preserve">The study concludes that head teachers' perceptions of </w:t>
      </w:r>
      <w:hyperlink r:id="rId34">
        <w:r w:rsidRPr="0E410CD2">
          <w:rPr>
            <w:rStyle w:val="Hyperlink"/>
            <w:rFonts w:ascii="system-ui" w:eastAsia="system-ui" w:hAnsi="system-ui" w:cs="system-ui"/>
            <w:color w:val="1F2937"/>
          </w:rPr>
          <w:t>quality</w:t>
        </w:r>
      </w:hyperlink>
      <w:r w:rsidRPr="0E410CD2">
        <w:rPr>
          <w:rFonts w:ascii="system-ui" w:eastAsia="system-ui" w:hAnsi="system-ui" w:cs="system-ui"/>
          <w:color w:val="1F2937"/>
        </w:rPr>
        <w:t xml:space="preserve"> in </w:t>
      </w:r>
      <w:hyperlink r:id="rId35">
        <w:r w:rsidRPr="0E410CD2">
          <w:rPr>
            <w:rStyle w:val="Hyperlink"/>
            <w:rFonts w:ascii="system-ui" w:eastAsia="system-ui" w:hAnsi="system-ui" w:cs="system-ui"/>
            <w:color w:val="1F2937"/>
          </w:rPr>
          <w:t>early years</w:t>
        </w:r>
      </w:hyperlink>
      <w:r w:rsidRPr="0E410CD2">
        <w:rPr>
          <w:rFonts w:ascii="system-ui" w:eastAsia="system-ui" w:hAnsi="system-ui" w:cs="system-ui"/>
          <w:color w:val="1F2937"/>
        </w:rPr>
        <w:t xml:space="preserve"> </w:t>
      </w:r>
      <w:hyperlink r:id="rId36">
        <w:r w:rsidRPr="0E410CD2">
          <w:rPr>
            <w:rStyle w:val="Hyperlink"/>
            <w:rFonts w:ascii="system-ui" w:eastAsia="system-ui" w:hAnsi="system-ui" w:cs="system-ui"/>
            <w:color w:val="1F2937"/>
          </w:rPr>
          <w:t>education</w:t>
        </w:r>
      </w:hyperlink>
      <w:r w:rsidRPr="0E410CD2">
        <w:rPr>
          <w:rFonts w:ascii="system-ui" w:eastAsia="system-ui" w:hAnsi="system-ui" w:cs="system-ui"/>
          <w:color w:val="1F2937"/>
        </w:rPr>
        <w:t xml:space="preserve"> are complex and multifaceted, and that a focus on the whole child, including their wellbeing and involvement, is crucial,.</w:t>
      </w:r>
    </w:p>
    <w:p w14:paraId="107A3874" w14:textId="77777777" w:rsidR="00580128" w:rsidRDefault="00580128" w:rsidP="00580128"/>
    <w:p w14:paraId="3BD4854B" w14:textId="77777777" w:rsidR="00580128" w:rsidRDefault="00580128" w:rsidP="00580128"/>
    <w:p w14:paraId="630A6F34" w14:textId="77777777" w:rsidR="00580128" w:rsidRDefault="00580128" w:rsidP="00580128">
      <w:pPr>
        <w:shd w:val="clear" w:color="auto" w:fill="FFFFFF" w:themeFill="background1"/>
        <w:spacing w:after="300"/>
        <w:rPr>
          <w:rFonts w:ascii="system-ui" w:eastAsia="system-ui" w:hAnsi="system-ui" w:cs="system-ui"/>
        </w:rPr>
      </w:pPr>
      <w:r w:rsidRPr="0E410CD2">
        <w:rPr>
          <w:rFonts w:ascii="system-ui" w:eastAsia="system-ui" w:hAnsi="system-ui" w:cs="system-ui"/>
          <w:color w:val="000000" w:themeColor="text1"/>
          <w:sz w:val="36"/>
          <w:szCs w:val="36"/>
        </w:rPr>
        <w:lastRenderedPageBreak/>
        <w:t>Th</w:t>
      </w:r>
      <w:r w:rsidRPr="0E410CD2">
        <w:rPr>
          <w:rFonts w:ascii="system-ui" w:eastAsia="system-ui" w:hAnsi="system-ui" w:cs="system-ui"/>
          <w:b/>
          <w:bCs/>
          <w:color w:val="000000" w:themeColor="text1"/>
          <w:sz w:val="54"/>
          <w:szCs w:val="54"/>
        </w:rPr>
        <w:t xml:space="preserve"> Chris Pascal; Tony Bertram</w:t>
      </w:r>
      <w:r w:rsidRPr="0E410CD2">
        <w:rPr>
          <w:rFonts w:ascii="system-ui" w:eastAsia="system-ui" w:hAnsi="system-ui" w:cs="system-ui"/>
          <w:sz w:val="36"/>
          <w:szCs w:val="36"/>
        </w:rPr>
        <w:t xml:space="preserve">  2018 </w:t>
      </w:r>
    </w:p>
    <w:p w14:paraId="2258F961" w14:textId="77777777" w:rsidR="00580128" w:rsidRDefault="00580128" w:rsidP="00580128">
      <w:pPr>
        <w:shd w:val="clear" w:color="auto" w:fill="FFFFFF" w:themeFill="background1"/>
        <w:spacing w:after="300"/>
        <w:rPr>
          <w:rFonts w:ascii="system-ui" w:eastAsia="system-ui" w:hAnsi="system-ui" w:cs="system-ui"/>
        </w:rPr>
      </w:pPr>
      <w:r w:rsidRPr="0E410CD2">
        <w:rPr>
          <w:rFonts w:ascii="system-ui" w:eastAsia="system-ui" w:hAnsi="system-ui" w:cs="system-ui"/>
          <w:color w:val="000000" w:themeColor="text1"/>
          <w:sz w:val="36"/>
          <w:szCs w:val="36"/>
        </w:rPr>
        <w:t>e Effective Early Learning (EEL) framework focuses on developing social and emotional competencies in children, including self-esteem, assertiveness, and resilience, to create effective learners with a sense of agency and empowerment.</w:t>
      </w:r>
    </w:p>
    <w:p w14:paraId="4A63CFC3" w14:textId="77777777" w:rsidR="00580128" w:rsidRDefault="00580128" w:rsidP="00580128">
      <w:pPr>
        <w:shd w:val="clear" w:color="auto" w:fill="FFFFFF" w:themeFill="background1"/>
        <w:spacing w:after="300"/>
      </w:pPr>
      <w:r w:rsidRPr="0E410CD2">
        <w:rPr>
          <w:rFonts w:ascii="system-ui" w:eastAsia="system-ui" w:hAnsi="system-ui" w:cs="system-ui"/>
          <w:color w:val="1F2937"/>
        </w:rPr>
        <w:t xml:space="preserve">The </w:t>
      </w:r>
      <w:hyperlink r:id="rId37">
        <w:r w:rsidRPr="0E410CD2">
          <w:rPr>
            <w:rStyle w:val="Hyperlink"/>
            <w:rFonts w:ascii="system-ui" w:eastAsia="system-ui" w:hAnsi="system-ui" w:cs="system-ui"/>
            <w:color w:val="1F2937"/>
          </w:rPr>
          <w:t>EEL</w:t>
        </w:r>
      </w:hyperlink>
      <w:r w:rsidRPr="0E410CD2">
        <w:rPr>
          <w:rFonts w:ascii="system-ui" w:eastAsia="system-ui" w:hAnsi="system-ui" w:cs="system-ui"/>
          <w:color w:val="1F2937"/>
        </w:rPr>
        <w:t xml:space="preserve"> programme offers a democratic and participatory approach to quality evaluation and improvement in early childhood services, with a focus on promoting child wellbeing, involvement, and dispositions to learn.</w:t>
      </w:r>
    </w:p>
    <w:p w14:paraId="7226374A" w14:textId="77777777" w:rsidR="00580128" w:rsidRDefault="00580128" w:rsidP="00580128">
      <w:pPr>
        <w:shd w:val="clear" w:color="auto" w:fill="FFFFFF" w:themeFill="background1"/>
        <w:spacing w:after="300"/>
      </w:pPr>
      <w:r w:rsidRPr="0E410CD2">
        <w:rPr>
          <w:rFonts w:ascii="system-ui" w:eastAsia="system-ui" w:hAnsi="system-ui" w:cs="system-ui"/>
          <w:color w:val="1F2937"/>
        </w:rPr>
        <w:t xml:space="preserve">The conclusions of the </w:t>
      </w:r>
      <w:hyperlink r:id="rId38">
        <w:r w:rsidRPr="0E410CD2">
          <w:rPr>
            <w:rStyle w:val="Hyperlink"/>
            <w:rFonts w:ascii="system-ui" w:eastAsia="system-ui" w:hAnsi="system-ui" w:cs="system-ui"/>
            <w:color w:val="1F2937"/>
          </w:rPr>
          <w:t>EEL</w:t>
        </w:r>
      </w:hyperlink>
      <w:r w:rsidRPr="0E410CD2">
        <w:rPr>
          <w:rFonts w:ascii="system-ui" w:eastAsia="system-ui" w:hAnsi="system-ui" w:cs="system-ui"/>
          <w:color w:val="1F2937"/>
        </w:rPr>
        <w:t xml:space="preserve"> Programme emphasize the need for a continuous and ongoing journey of improvement in early learning settings, with a focus on quality evaluation and improvement.</w:t>
      </w:r>
    </w:p>
    <w:p w14:paraId="3F240EB7" w14:textId="77777777" w:rsidR="00580128" w:rsidRDefault="00580128" w:rsidP="00580128">
      <w:pPr>
        <w:shd w:val="clear" w:color="auto" w:fill="FFFFFF" w:themeFill="background1"/>
        <w:spacing w:after="300"/>
      </w:pPr>
      <w:r w:rsidRPr="0E410CD2">
        <w:rPr>
          <w:rFonts w:ascii="system-ui" w:eastAsia="system-ui" w:hAnsi="system-ui" w:cs="system-ui"/>
          <w:color w:val="1F2937"/>
        </w:rPr>
        <w:t xml:space="preserve">The conclusions of the study are that the </w:t>
      </w:r>
      <w:hyperlink r:id="rId39">
        <w:r w:rsidRPr="0E410CD2">
          <w:rPr>
            <w:rStyle w:val="Hyperlink"/>
            <w:rFonts w:ascii="system-ui" w:eastAsia="system-ui" w:hAnsi="system-ui" w:cs="system-ui"/>
            <w:color w:val="1F2937"/>
          </w:rPr>
          <w:t>EEL</w:t>
        </w:r>
      </w:hyperlink>
      <w:r w:rsidRPr="0E410CD2">
        <w:rPr>
          <w:rFonts w:ascii="system-ui" w:eastAsia="system-ui" w:hAnsi="system-ui" w:cs="system-ui"/>
          <w:color w:val="1F2937"/>
        </w:rPr>
        <w:t xml:space="preserve"> framework provides a valuable approach to developing social and emotional competencies in children, and that the participatory quality improvement process has the potential to significantly improve the quality of teaching and learning environment and pedagogical processes.</w:t>
      </w:r>
    </w:p>
    <w:p w14:paraId="65554DA2" w14:textId="77777777" w:rsidR="00580128" w:rsidRDefault="00580128" w:rsidP="00580128">
      <w:pPr>
        <w:shd w:val="clear" w:color="auto" w:fill="FFFFFF" w:themeFill="background1"/>
        <w:spacing w:after="300"/>
      </w:pPr>
      <w:r w:rsidRPr="0E410CD2">
        <w:rPr>
          <w:rFonts w:ascii="system-ui" w:eastAsia="system-ui" w:hAnsi="system-ui" w:cs="system-ui"/>
          <w:color w:val="1F2937"/>
        </w:rPr>
        <w:t>The conclusions drawn by the authors are that a humanising approach to early childhood education is essential for promoting social and emotional competence, and for building a more democratic and participatory society.</w:t>
      </w:r>
    </w:p>
    <w:p w14:paraId="149020D0" w14:textId="77777777" w:rsidR="00580128" w:rsidRDefault="00580128" w:rsidP="00580128"/>
    <w:p w14:paraId="784780AF" w14:textId="77777777" w:rsidR="00580128" w:rsidRDefault="00580128" w:rsidP="00580128"/>
    <w:p w14:paraId="6A20B175" w14:textId="77777777" w:rsidR="00580128" w:rsidRDefault="00580128" w:rsidP="00580128"/>
    <w:p w14:paraId="0344C753" w14:textId="77777777" w:rsidR="00580128" w:rsidRDefault="00580128" w:rsidP="00580128">
      <w:pPr>
        <w:rPr>
          <w:rFonts w:ascii="Times New Roman" w:eastAsia="Times New Roman" w:hAnsi="Times New Roman" w:cs="Times New Roman"/>
        </w:rPr>
      </w:pPr>
      <w:r w:rsidRPr="0E410CD2">
        <w:rPr>
          <w:rFonts w:ascii="Times New Roman" w:eastAsia="Times New Roman" w:hAnsi="Times New Roman" w:cs="Times New Roman"/>
        </w:rPr>
        <w:t>Siraj, I. (2015) below</w:t>
      </w:r>
    </w:p>
    <w:p w14:paraId="009F6B43" w14:textId="77777777" w:rsidR="00580128" w:rsidRDefault="00580128" w:rsidP="00580128">
      <w:pPr>
        <w:shd w:val="clear" w:color="auto" w:fill="FFFFFF" w:themeFill="background1"/>
        <w:spacing w:after="360"/>
      </w:pPr>
      <w:r w:rsidRPr="0E410CD2">
        <w:rPr>
          <w:rFonts w:ascii="system-ui" w:eastAsia="system-ui" w:hAnsi="system-ui" w:cs="system-ui"/>
          <w:color w:val="1F2937"/>
        </w:rPr>
        <w:t xml:space="preserve">Research has shown that environment rating scales, such as the </w:t>
      </w:r>
      <w:hyperlink r:id="rId40">
        <w:r w:rsidRPr="0E410CD2">
          <w:rPr>
            <w:rStyle w:val="Hyperlink"/>
            <w:rFonts w:ascii="system-ui" w:eastAsia="system-ui" w:hAnsi="system-ui" w:cs="system-ui"/>
            <w:color w:val="1F2937"/>
          </w:rPr>
          <w:t>SSTEW</w:t>
        </w:r>
      </w:hyperlink>
      <w:r w:rsidRPr="0E410CD2">
        <w:rPr>
          <w:rFonts w:ascii="system-ui" w:eastAsia="system-ui" w:hAnsi="system-ui" w:cs="system-ui"/>
          <w:color w:val="1F2937"/>
        </w:rPr>
        <w:t xml:space="preserve"> Scale, are reliable and valid, and related to children's socio-emotional and cognitive development. </w:t>
      </w:r>
      <w:r w:rsidRPr="0E410CD2">
        <w:rPr>
          <w:rFonts w:ascii="system-ui" w:eastAsia="system-ui" w:hAnsi="system-ui" w:cs="system-ui"/>
          <w:color w:val="1F2937"/>
        </w:rPr>
        <w:lastRenderedPageBreak/>
        <w:t>The concept of 'sustained shared thinking' (</w:t>
      </w:r>
      <w:hyperlink r:id="rId41">
        <w:r w:rsidRPr="0E410CD2">
          <w:rPr>
            <w:rStyle w:val="Hyperlink"/>
            <w:rFonts w:ascii="system-ui" w:eastAsia="system-ui" w:hAnsi="system-ui" w:cs="system-ui"/>
            <w:color w:val="1F2937"/>
          </w:rPr>
          <w:t>SST</w:t>
        </w:r>
      </w:hyperlink>
      <w:r w:rsidRPr="0E410CD2">
        <w:rPr>
          <w:rFonts w:ascii="system-ui" w:eastAsia="system-ui" w:hAnsi="system-ui" w:cs="system-ui"/>
          <w:color w:val="1F2937"/>
        </w:rPr>
        <w:t>) has been widely used in many curricula and is associated with child outcomes.</w:t>
      </w:r>
    </w:p>
    <w:p w14:paraId="7EE28DFB" w14:textId="77777777" w:rsidR="00580128" w:rsidRDefault="00580128" w:rsidP="00580128">
      <w:pPr>
        <w:shd w:val="clear" w:color="auto" w:fill="FFFFFF" w:themeFill="background1"/>
        <w:spacing w:after="360"/>
      </w:pPr>
      <w:r w:rsidRPr="0E410CD2">
        <w:rPr>
          <w:rFonts w:ascii="system-ui" w:eastAsia="system-ui" w:hAnsi="system-ui" w:cs="system-ui"/>
          <w:color w:val="1F2937"/>
        </w:rPr>
        <w:t xml:space="preserve">The environment rating scales that have been developed to support practice within early years provision for children aged from birth to 5 years have traditionally been based on the notion of </w:t>
      </w:r>
      <w:hyperlink r:id="rId42">
        <w:r w:rsidRPr="0E410CD2">
          <w:rPr>
            <w:rStyle w:val="Hyperlink"/>
            <w:rFonts w:ascii="system-ui" w:eastAsia="system-ui" w:hAnsi="system-ui" w:cs="system-ui"/>
            <w:color w:val="1F2937"/>
          </w:rPr>
          <w:t>developmentally appropriate practice</w:t>
        </w:r>
      </w:hyperlink>
      <w:r w:rsidRPr="0E410CD2">
        <w:rPr>
          <w:rFonts w:ascii="system-ui" w:eastAsia="system-ui" w:hAnsi="system-ui" w:cs="system-ui"/>
          <w:color w:val="1F2937"/>
        </w:rPr>
        <w:t xml:space="preserve"> (</w:t>
      </w:r>
      <w:hyperlink r:id="rId43">
        <w:r w:rsidRPr="0E410CD2">
          <w:rPr>
            <w:rStyle w:val="Hyperlink"/>
            <w:rFonts w:ascii="system-ui" w:eastAsia="system-ui" w:hAnsi="system-ui" w:cs="system-ui"/>
            <w:color w:val="1F2937"/>
          </w:rPr>
          <w:t>DAP</w:t>
        </w:r>
      </w:hyperlink>
      <w:r w:rsidRPr="0E410CD2">
        <w:rPr>
          <w:rFonts w:ascii="system-ui" w:eastAsia="system-ui" w:hAnsi="system-ui" w:cs="system-ui"/>
          <w:color w:val="1F2937"/>
        </w:rPr>
        <w:t xml:space="preserve">) prevalent at the time </w:t>
      </w:r>
      <w:hyperlink r:id="rId44" w:anchor="summary_key_findings_1">
        <w:r w:rsidRPr="0E410CD2">
          <w:rPr>
            <w:rStyle w:val="Hyperlink"/>
            <w:rFonts w:ascii="system-ui" w:eastAsia="system-ui" w:hAnsi="system-ui" w:cs="system-ui"/>
            <w:color w:val="1F2937"/>
          </w:rPr>
          <w:t>↓</w:t>
        </w:r>
      </w:hyperlink>
    </w:p>
    <w:p w14:paraId="546DC033" w14:textId="77777777" w:rsidR="00580128" w:rsidRDefault="00580128" w:rsidP="00580128">
      <w:pPr>
        <w:shd w:val="clear" w:color="auto" w:fill="FFFFFF" w:themeFill="background1"/>
        <w:spacing w:after="360"/>
      </w:pPr>
      <w:r w:rsidRPr="0E410CD2">
        <w:rPr>
          <w:rFonts w:ascii="system-ui" w:eastAsia="system-ui" w:hAnsi="system-ui" w:cs="system-ui"/>
          <w:color w:val="1F2937"/>
        </w:rPr>
        <w:t>Early Childhood Environment Rating Scale – Extension (</w:t>
      </w:r>
      <w:hyperlink r:id="rId45">
        <w:r w:rsidRPr="0E410CD2">
          <w:rPr>
            <w:rStyle w:val="Hyperlink"/>
            <w:rFonts w:ascii="system-ui" w:eastAsia="system-ui" w:hAnsi="system-ui" w:cs="system-ui"/>
            <w:color w:val="1F2937"/>
          </w:rPr>
          <w:t>ECERS-E</w:t>
        </w:r>
      </w:hyperlink>
      <w:r w:rsidRPr="0E410CD2">
        <w:rPr>
          <w:rFonts w:ascii="system-ui" w:eastAsia="system-ui" w:hAnsi="system-ui" w:cs="system-ui"/>
          <w:color w:val="1F2937"/>
        </w:rPr>
        <w:t>) was designed as an extension to Early Childhood Environment Rating Scale – Revised (</w:t>
      </w:r>
      <w:hyperlink r:id="rId46">
        <w:r w:rsidRPr="0E410CD2">
          <w:rPr>
            <w:rStyle w:val="Hyperlink"/>
            <w:rFonts w:ascii="system-ui" w:eastAsia="system-ui" w:hAnsi="system-ui" w:cs="system-ui"/>
            <w:color w:val="1F2937"/>
          </w:rPr>
          <w:t>ECERS-R</w:t>
        </w:r>
      </w:hyperlink>
      <w:r w:rsidRPr="0E410CD2">
        <w:rPr>
          <w:rFonts w:ascii="system-ui" w:eastAsia="system-ui" w:hAnsi="system-ui" w:cs="system-ui"/>
          <w:color w:val="1F2937"/>
        </w:rPr>
        <w:t xml:space="preserve">) and included new ideas about the importance of further supporting academic outcomes </w:t>
      </w:r>
      <w:hyperlink r:id="rId47" w:anchor="summary_key_findings_2">
        <w:r w:rsidRPr="0E410CD2">
          <w:rPr>
            <w:rStyle w:val="Hyperlink"/>
            <w:rFonts w:ascii="system-ui" w:eastAsia="system-ui" w:hAnsi="system-ui" w:cs="system-ui"/>
            <w:color w:val="1F2937"/>
          </w:rPr>
          <w:t>↓</w:t>
        </w:r>
      </w:hyperlink>
    </w:p>
    <w:p w14:paraId="11735273" w14:textId="77777777" w:rsidR="00580128" w:rsidRDefault="00580128" w:rsidP="00580128">
      <w:pPr>
        <w:shd w:val="clear" w:color="auto" w:fill="FFFFFF" w:themeFill="background1"/>
        <w:spacing w:after="360"/>
      </w:pPr>
      <w:r w:rsidRPr="0E410CD2">
        <w:rPr>
          <w:rFonts w:ascii="system-ui" w:eastAsia="system-ui" w:hAnsi="system-ui" w:cs="system-ui"/>
          <w:color w:val="1F2937"/>
        </w:rPr>
        <w:t>More recent research on effective settings, e.g. the Effective Provision of Pre-school Education (</w:t>
      </w:r>
      <w:hyperlink r:id="rId48">
        <w:r w:rsidRPr="0E410CD2">
          <w:rPr>
            <w:rStyle w:val="Hyperlink"/>
            <w:rFonts w:ascii="system-ui" w:eastAsia="system-ui" w:hAnsi="system-ui" w:cs="system-ui"/>
            <w:color w:val="1F2937"/>
          </w:rPr>
          <w:t>EPPE</w:t>
        </w:r>
      </w:hyperlink>
      <w:r w:rsidRPr="0E410CD2">
        <w:rPr>
          <w:rFonts w:ascii="system-ui" w:eastAsia="system-ui" w:hAnsi="system-ui" w:cs="system-ui"/>
          <w:color w:val="1F2937"/>
        </w:rPr>
        <w:t>) study, has indicated that it is important to consider other aspects of development and practice when supporting children’s learning and development and promoting children’s outcomes (Siraj-Blatchford et al, 2002; Siraj-Blatchford, 2009). The latter studies promoted the concept of ‘sustained shared thinking’ (</w:t>
      </w:r>
      <w:hyperlink r:id="rId49">
        <w:r w:rsidRPr="0E410CD2">
          <w:rPr>
            <w:rStyle w:val="Hyperlink"/>
            <w:rFonts w:ascii="system-ui" w:eastAsia="system-ui" w:hAnsi="system-ui" w:cs="system-ui"/>
            <w:color w:val="1F2937"/>
          </w:rPr>
          <w:t>SST</w:t>
        </w:r>
      </w:hyperlink>
      <w:r w:rsidRPr="0E410CD2">
        <w:rPr>
          <w:rFonts w:ascii="system-ui" w:eastAsia="system-ui" w:hAnsi="system-ui" w:cs="system-ui"/>
          <w:color w:val="1F2937"/>
        </w:rPr>
        <w:t>), the active engagement of practitioners in children’s learning and extending thinking, which has been widely used in many curricula across the world</w:t>
      </w:r>
    </w:p>
    <w:p w14:paraId="102ECB2A" w14:textId="77777777" w:rsidR="00580128" w:rsidRDefault="00580128" w:rsidP="00580128">
      <w:pPr>
        <w:shd w:val="clear" w:color="auto" w:fill="FFFFFF" w:themeFill="background1"/>
        <w:spacing w:after="360"/>
      </w:pPr>
      <w:r w:rsidRPr="0E410CD2">
        <w:rPr>
          <w:rFonts w:ascii="system-ui" w:eastAsia="system-ui" w:hAnsi="system-ui" w:cs="system-ui"/>
          <w:color w:val="1F2937"/>
        </w:rPr>
        <w:t xml:space="preserve">The </w:t>
      </w:r>
      <w:hyperlink r:id="rId50">
        <w:r w:rsidRPr="0E410CD2">
          <w:rPr>
            <w:rStyle w:val="Hyperlink"/>
            <w:rFonts w:ascii="system-ui" w:eastAsia="system-ui" w:hAnsi="system-ui" w:cs="system-ui"/>
            <w:color w:val="1F2937"/>
          </w:rPr>
          <w:t>SSTEW</w:t>
        </w:r>
      </w:hyperlink>
      <w:r w:rsidRPr="0E410CD2">
        <w:rPr>
          <w:rFonts w:ascii="system-ui" w:eastAsia="system-ui" w:hAnsi="system-ui" w:cs="system-ui"/>
          <w:color w:val="1F2937"/>
        </w:rPr>
        <w:t xml:space="preserve"> Scale has been trialled by many practitioners, and by academics involved in early childhood research, and is currently being used in over 1,000 settings in the Study of Early Education and Development (</w:t>
      </w:r>
      <w:hyperlink r:id="rId51">
        <w:r w:rsidRPr="0E410CD2">
          <w:rPr>
            <w:rStyle w:val="Hyperlink"/>
            <w:rFonts w:ascii="system-ui" w:eastAsia="system-ui" w:hAnsi="system-ui" w:cs="system-ui"/>
            <w:color w:val="1F2937"/>
          </w:rPr>
          <w:t>SEED</w:t>
        </w:r>
      </w:hyperlink>
      <w:r w:rsidRPr="0E410CD2">
        <w:rPr>
          <w:rFonts w:ascii="system-ui" w:eastAsia="system-ui" w:hAnsi="system-ui" w:cs="system-ui"/>
          <w:color w:val="1F2937"/>
        </w:rPr>
        <w:t>) project in Englan</w:t>
      </w:r>
    </w:p>
    <w:p w14:paraId="6E34C560" w14:textId="77777777" w:rsidR="00580128" w:rsidRDefault="00580128" w:rsidP="00580128"/>
    <w:p w14:paraId="7984D9C6" w14:textId="77777777" w:rsidR="00580128" w:rsidRDefault="00580128" w:rsidP="00580128"/>
    <w:p w14:paraId="78A38254" w14:textId="77777777" w:rsidR="00580128" w:rsidRDefault="00580128" w:rsidP="00580128"/>
    <w:p w14:paraId="33CBC508" w14:textId="77777777" w:rsidR="00580128" w:rsidRDefault="00580128" w:rsidP="00580128"/>
    <w:p w14:paraId="2B5288C4" w14:textId="77777777" w:rsidR="00580128" w:rsidRDefault="00580128" w:rsidP="00580128"/>
    <w:p w14:paraId="18559E46" w14:textId="77777777" w:rsidR="00580128" w:rsidRDefault="00580128" w:rsidP="00580128"/>
    <w:p w14:paraId="27A59974" w14:textId="77777777" w:rsidR="00580128" w:rsidRDefault="00580128" w:rsidP="00580128"/>
    <w:p w14:paraId="16FCCF8F" w14:textId="77777777" w:rsidR="00580128" w:rsidRPr="00E719D9" w:rsidRDefault="00580128" w:rsidP="00580128">
      <w:pPr>
        <w:rPr>
          <w:b/>
          <w:bCs/>
        </w:rPr>
      </w:pPr>
      <w:r w:rsidRPr="00E719D9">
        <w:t>The </w:t>
      </w:r>
      <w:r w:rsidRPr="00E719D9">
        <w:rPr>
          <w:b/>
          <w:bCs/>
        </w:rPr>
        <w:t>Effective Early Learning (EEL) Project</w:t>
      </w:r>
      <w:r w:rsidRPr="00E719D9">
        <w:t xml:space="preserve"> is a professional development program aimed at improving the quality of early childhood education and care. </w:t>
      </w:r>
    </w:p>
    <w:p w14:paraId="7BB3614F" w14:textId="77777777" w:rsidR="00580128" w:rsidRPr="00E719D9" w:rsidRDefault="00580128" w:rsidP="00580128">
      <w:pPr>
        <w:spacing w:after="160" w:line="278" w:lineRule="auto"/>
      </w:pPr>
      <w:r w:rsidRPr="00E719D9">
        <w:lastRenderedPageBreak/>
        <w:t>The EEL Project was initiated in 1993 by researchers at the Centre for Research in Early Childhood at University College Worcester, led by Professor Christine Pascal and Dr. Tony Bertram</w:t>
      </w:r>
      <w:r>
        <w:t>.</w:t>
      </w:r>
      <w:r w:rsidRPr="00E719D9">
        <w:t xml:space="preserve"> It focuses on </w:t>
      </w:r>
      <w:r w:rsidRPr="00E719D9">
        <w:rPr>
          <w:b/>
          <w:bCs/>
        </w:rPr>
        <w:t>self-evaluation and improvement</w:t>
      </w:r>
      <w:r w:rsidRPr="00E719D9">
        <w:t> for early years settings, ensuring high-quality learning experiences for young children</w:t>
      </w:r>
      <w:r>
        <w:t xml:space="preserve">. The aim </w:t>
      </w:r>
      <w:r w:rsidRPr="00E719D9">
        <w:t>of the EEL Project are to:</w:t>
      </w:r>
    </w:p>
    <w:p w14:paraId="2BA91507" w14:textId="77777777" w:rsidR="00580128" w:rsidRPr="00E719D9" w:rsidRDefault="00580128" w:rsidP="00580128">
      <w:pPr>
        <w:spacing w:after="160" w:line="278" w:lineRule="auto"/>
      </w:pPr>
      <w:r w:rsidRPr="00E719D9">
        <w:rPr>
          <w:b/>
          <w:bCs/>
        </w:rPr>
        <w:t>Evaluate and improve</w:t>
      </w:r>
      <w:r w:rsidRPr="00E719D9">
        <w:t> the quality and effectiveness of early learning experiences.</w:t>
      </w:r>
    </w:p>
    <w:p w14:paraId="109874CE" w14:textId="77777777" w:rsidR="00580128" w:rsidRPr="00E719D9" w:rsidRDefault="00580128" w:rsidP="00580128">
      <w:pPr>
        <w:spacing w:after="160" w:line="278" w:lineRule="auto"/>
      </w:pPr>
      <w:r w:rsidRPr="00E719D9">
        <w:rPr>
          <w:b/>
          <w:bCs/>
        </w:rPr>
        <w:t>Support and validate</w:t>
      </w:r>
      <w:r w:rsidRPr="00E719D9">
        <w:t> self-evaluation processes externally.</w:t>
      </w:r>
    </w:p>
    <w:p w14:paraId="43C5AC59" w14:textId="77777777" w:rsidR="00580128" w:rsidRPr="00E719D9" w:rsidRDefault="00580128" w:rsidP="00580128">
      <w:pPr>
        <w:spacing w:after="160" w:line="278" w:lineRule="auto"/>
      </w:pPr>
      <w:r w:rsidRPr="00E719D9">
        <w:rPr>
          <w:b/>
          <w:bCs/>
        </w:rPr>
        <w:t>Enhance the skills and expertise</w:t>
      </w:r>
      <w:r w:rsidRPr="00E719D9">
        <w:t> of early years practitioners</w:t>
      </w:r>
    </w:p>
    <w:p w14:paraId="11719DF0" w14:textId="77777777" w:rsidR="00580128" w:rsidRPr="00E719D9" w:rsidRDefault="00580128" w:rsidP="00580128">
      <w:pPr>
        <w:spacing w:after="160" w:line="278" w:lineRule="auto"/>
      </w:pPr>
      <w:r w:rsidRPr="00E719D9">
        <w:t>Basic training lasts three days and is funded by local authorities. Practitioners can also become accredited EEL trainers after additional training</w:t>
      </w:r>
    </w:p>
    <w:p w14:paraId="4EC4BE3A" w14:textId="77777777" w:rsidR="00580128" w:rsidRPr="00E719D9" w:rsidRDefault="00580128" w:rsidP="00580128">
      <w:pPr>
        <w:spacing w:after="160" w:line="278" w:lineRule="auto"/>
      </w:pPr>
      <w:r w:rsidRPr="00E719D9">
        <w:t>Each setting is supported by an external adviser who provides expert knowledge and resources</w:t>
      </w:r>
      <w:r>
        <w:t xml:space="preserve"> .</w:t>
      </w:r>
      <w:r w:rsidRPr="00E719D9">
        <w:t>The project uses a model of quality evaluation and development to ensure consistent and high standards across different settings</w:t>
      </w:r>
    </w:p>
    <w:p w14:paraId="6CC2A031" w14:textId="77777777" w:rsidR="00580128" w:rsidRPr="00E719D9" w:rsidRDefault="00580128" w:rsidP="00580128">
      <w:pPr>
        <w:spacing w:after="160" w:line="278" w:lineRule="auto"/>
      </w:pPr>
      <w:r w:rsidRPr="00E719D9">
        <w:t>The EEL Project has been implemented in various local authorities across the UK, as well as in the Netherlands and Portugal</w:t>
      </w:r>
    </w:p>
    <w:p w14:paraId="018871F0" w14:textId="77777777" w:rsidR="00580128" w:rsidRPr="00E719D9" w:rsidRDefault="00580128" w:rsidP="00580128">
      <w:pPr>
        <w:spacing w:after="160" w:line="278" w:lineRule="auto"/>
      </w:pPr>
      <w:r w:rsidRPr="00E719D9">
        <w:t xml:space="preserve"> It has significantly contributed to the development of early childhood education by providing a structured approach to quality improvement</w:t>
      </w:r>
    </w:p>
    <w:p w14:paraId="6A87BAA8" w14:textId="77777777" w:rsidR="00580128" w:rsidRPr="00E719D9" w:rsidRDefault="00580128" w:rsidP="00580128">
      <w:pPr>
        <w:spacing w:after="160" w:line="278" w:lineRule="auto"/>
      </w:pPr>
      <w:r w:rsidRPr="00E719D9">
        <w:t>The EEL Project employs specific tools to assess the quality of early learning environments:</w:t>
      </w:r>
      <w:r>
        <w:t xml:space="preserve"> </w:t>
      </w:r>
      <w:r w:rsidRPr="00E719D9">
        <w:rPr>
          <w:b/>
          <w:bCs/>
        </w:rPr>
        <w:t>Child Involvement Scale</w:t>
      </w:r>
      <w:r>
        <w:t xml:space="preserve"> abd </w:t>
      </w:r>
      <w:r w:rsidRPr="00E719D9">
        <w:rPr>
          <w:b/>
          <w:bCs/>
        </w:rPr>
        <w:t>Adult Engagement Scale</w:t>
      </w:r>
      <w:r w:rsidRPr="00E719D9">
        <w:t>:</w:t>
      </w:r>
    </w:p>
    <w:p w14:paraId="7410C141" w14:textId="77777777" w:rsidR="00580128" w:rsidRPr="00E719D9" w:rsidRDefault="00580128" w:rsidP="00580128">
      <w:pPr>
        <w:spacing w:after="160" w:line="278" w:lineRule="auto"/>
      </w:pPr>
      <w:r w:rsidRPr="00E719D9">
        <w:t>Th</w:t>
      </w:r>
      <w:r>
        <w:t xml:space="preserve">e </w:t>
      </w:r>
      <w:r w:rsidRPr="00E719D9">
        <w:rPr>
          <w:b/>
          <w:bCs/>
        </w:rPr>
        <w:t>Child Involvement Scale</w:t>
      </w:r>
      <w:r>
        <w:t xml:space="preserve"> </w:t>
      </w:r>
      <w:r w:rsidRPr="00E719D9">
        <w:t>measures the level of engagement and involvement of children in their learning activities</w:t>
      </w:r>
    </w:p>
    <w:p w14:paraId="41D2DA71" w14:textId="77777777" w:rsidR="00580128" w:rsidRPr="00E719D9" w:rsidRDefault="00580128" w:rsidP="00580128">
      <w:pPr>
        <w:spacing w:after="160" w:line="278" w:lineRule="auto"/>
      </w:pPr>
      <w:r w:rsidRPr="00E719D9">
        <w:t>Th</w:t>
      </w:r>
      <w:r>
        <w:t xml:space="preserve">e </w:t>
      </w:r>
      <w:r w:rsidRPr="00E719D9">
        <w:rPr>
          <w:b/>
          <w:bCs/>
        </w:rPr>
        <w:t>Adult Engagement Scale</w:t>
      </w:r>
      <w:r w:rsidRPr="00E719D9">
        <w:t xml:space="preserve"> scale assesses the quality of interactions between adults and children, focusing on how adults support and facilitate children's learning</w:t>
      </w:r>
    </w:p>
    <w:p w14:paraId="5112F665" w14:textId="77777777" w:rsidR="00580128" w:rsidRPr="00E719D9" w:rsidRDefault="00580128" w:rsidP="00580128">
      <w:pPr>
        <w:spacing w:after="160" w:line="278" w:lineRule="auto"/>
      </w:pPr>
      <w:r w:rsidRPr="00E719D9">
        <w:t>The project emphasizes both research and practical application:</w:t>
      </w:r>
    </w:p>
    <w:p w14:paraId="5F835642" w14:textId="77777777" w:rsidR="00580128" w:rsidRPr="00E719D9" w:rsidRDefault="00580128" w:rsidP="00580128">
      <w:pPr>
        <w:numPr>
          <w:ilvl w:val="0"/>
          <w:numId w:val="80"/>
        </w:numPr>
        <w:spacing w:after="160" w:line="278" w:lineRule="auto"/>
      </w:pPr>
      <w:r w:rsidRPr="00E719D9">
        <w:rPr>
          <w:b/>
          <w:bCs/>
        </w:rPr>
        <w:t>Research</w:t>
      </w:r>
      <w:r w:rsidRPr="00E719D9">
        <w:t>: It involves rigorous and systematic evaluation of early learning settings to gather empirical data on their quality and effectiveness</w:t>
      </w:r>
    </w:p>
    <w:p w14:paraId="4C910C73" w14:textId="77777777" w:rsidR="00580128" w:rsidRPr="00E719D9" w:rsidRDefault="00580128" w:rsidP="00580128">
      <w:pPr>
        <w:spacing w:after="160" w:line="278" w:lineRule="auto"/>
      </w:pPr>
      <w:r w:rsidRPr="00E719D9">
        <w:t>2</w:t>
      </w:r>
    </w:p>
    <w:p w14:paraId="739775E2" w14:textId="77777777" w:rsidR="00580128" w:rsidRPr="00E719D9" w:rsidRDefault="00580128" w:rsidP="00580128">
      <w:pPr>
        <w:spacing w:after="160" w:line="278" w:lineRule="auto"/>
      </w:pPr>
      <w:r w:rsidRPr="00E719D9">
        <w:t>.</w:t>
      </w:r>
    </w:p>
    <w:p w14:paraId="149264B4" w14:textId="77777777" w:rsidR="00580128" w:rsidRPr="00E719D9" w:rsidRDefault="00580128" w:rsidP="00580128">
      <w:pPr>
        <w:numPr>
          <w:ilvl w:val="0"/>
          <w:numId w:val="80"/>
        </w:numPr>
        <w:spacing w:after="160" w:line="278" w:lineRule="auto"/>
      </w:pPr>
      <w:r w:rsidRPr="00E719D9">
        <w:rPr>
          <w:b/>
          <w:bCs/>
        </w:rPr>
        <w:t>Development</w:t>
      </w:r>
      <w:r w:rsidRPr="00E719D9">
        <w:t>: The findings from the research are used to develop and refine the evaluation and improvement procedures, ensuring they are practical and effective for various settings</w:t>
      </w:r>
    </w:p>
    <w:p w14:paraId="4F2DFBC5" w14:textId="77777777" w:rsidR="00580128" w:rsidRPr="00E719D9" w:rsidRDefault="00580128" w:rsidP="00580128">
      <w:pPr>
        <w:spacing w:after="160" w:line="278" w:lineRule="auto"/>
      </w:pPr>
      <w:r w:rsidRPr="00E719D9">
        <w:t>2</w:t>
      </w:r>
    </w:p>
    <w:p w14:paraId="32209F1E" w14:textId="77777777" w:rsidR="00580128" w:rsidRPr="00E719D9" w:rsidRDefault="00580128" w:rsidP="00580128">
      <w:pPr>
        <w:spacing w:after="160" w:line="278" w:lineRule="auto"/>
      </w:pPr>
      <w:r w:rsidRPr="00E719D9">
        <w:t>.</w:t>
      </w:r>
    </w:p>
    <w:p w14:paraId="2885009D" w14:textId="77777777" w:rsidR="00580128" w:rsidRPr="00E719D9" w:rsidRDefault="00580128" w:rsidP="00580128">
      <w:pPr>
        <w:spacing w:after="160" w:line="278" w:lineRule="auto"/>
        <w:rPr>
          <w:b/>
          <w:bCs/>
        </w:rPr>
      </w:pPr>
      <w:r w:rsidRPr="00E719D9">
        <w:rPr>
          <w:b/>
          <w:bCs/>
        </w:rPr>
        <w:t>Quality Assurance</w:t>
      </w:r>
    </w:p>
    <w:p w14:paraId="11756227" w14:textId="77777777" w:rsidR="00580128" w:rsidRPr="00E719D9" w:rsidRDefault="00580128" w:rsidP="00580128">
      <w:pPr>
        <w:spacing w:after="160" w:line="278" w:lineRule="auto"/>
      </w:pPr>
      <w:r w:rsidRPr="00E719D9">
        <w:lastRenderedPageBreak/>
        <w:t>The EEL Project aligns with national and international standards for early childhood education, ensuring that the quality of early learning experiences is consistently high</w:t>
      </w:r>
    </w:p>
    <w:p w14:paraId="5F4320D9" w14:textId="77777777" w:rsidR="00580128" w:rsidRPr="00E719D9" w:rsidRDefault="00580128" w:rsidP="00580128">
      <w:pPr>
        <w:spacing w:after="160" w:line="278" w:lineRule="auto"/>
      </w:pPr>
      <w:r w:rsidRPr="00E719D9">
        <w:t>1</w:t>
      </w:r>
    </w:p>
    <w:p w14:paraId="2D5004E4" w14:textId="77777777" w:rsidR="00580128" w:rsidRPr="00E719D9" w:rsidRDefault="00580128" w:rsidP="00580128">
      <w:pPr>
        <w:spacing w:after="160" w:line="278" w:lineRule="auto"/>
      </w:pPr>
      <w:r w:rsidRPr="00E719D9">
        <w:t>2</w:t>
      </w:r>
    </w:p>
    <w:p w14:paraId="71D8736B" w14:textId="77777777" w:rsidR="00580128" w:rsidRPr="00E719D9" w:rsidRDefault="00580128" w:rsidP="00580128">
      <w:pPr>
        <w:spacing w:after="160" w:line="278" w:lineRule="auto"/>
      </w:pPr>
      <w:r w:rsidRPr="00E719D9">
        <w:t>. It provides guidance for practitioners on observing, assessing, recording, and reporting children's progress, aiming for more coherent and consistent approaches</w:t>
      </w:r>
    </w:p>
    <w:p w14:paraId="17D0D2D9" w14:textId="77777777" w:rsidR="00580128" w:rsidRPr="00E719D9" w:rsidRDefault="00580128" w:rsidP="00580128">
      <w:pPr>
        <w:spacing w:after="160" w:line="278" w:lineRule="auto"/>
      </w:pPr>
      <w:r w:rsidRPr="00E719D9">
        <w:t>1</w:t>
      </w:r>
    </w:p>
    <w:p w14:paraId="413595CA" w14:textId="77777777" w:rsidR="00580128" w:rsidRPr="00E719D9" w:rsidRDefault="00580128" w:rsidP="00580128">
      <w:pPr>
        <w:spacing w:after="160" w:line="278" w:lineRule="auto"/>
      </w:pPr>
      <w:r w:rsidRPr="00E719D9">
        <w:t>.</w:t>
      </w:r>
    </w:p>
    <w:p w14:paraId="3FC040BF" w14:textId="77777777" w:rsidR="00580128" w:rsidRPr="007A5E2F" w:rsidRDefault="00580128" w:rsidP="00580128">
      <w:pPr>
        <w:spacing w:after="160" w:line="278" w:lineRule="auto"/>
      </w:pPr>
      <w:r w:rsidRPr="007A5E2F">
        <w:t>The </w:t>
      </w:r>
      <w:r w:rsidRPr="007A5E2F">
        <w:rPr>
          <w:b/>
          <w:bCs/>
        </w:rPr>
        <w:t>Leuven Scale</w:t>
      </w:r>
      <w:r w:rsidRPr="007A5E2F">
        <w:t>, developed by Ferre Laevers and his team at Leuven University, is a five-point scale used to measure children's emotional well-being and involvement in learning activities</w:t>
      </w:r>
    </w:p>
    <w:p w14:paraId="4D80BB79" w14:textId="77777777" w:rsidR="00580128" w:rsidRPr="007A5E2F" w:rsidRDefault="00580128" w:rsidP="00580128">
      <w:pPr>
        <w:spacing w:after="160" w:line="278" w:lineRule="auto"/>
      </w:pPr>
      <w:r w:rsidRPr="007A5E2F">
        <w:t>The scale helps practitioners assess children's emotional well-being, which is crucial for their overall development. Children who feel confident and at ease are more likely to engage productively in learning activities</w:t>
      </w:r>
      <w:r>
        <w:t xml:space="preserve">. </w:t>
      </w:r>
      <w:r w:rsidRPr="007A5E2F">
        <w:t>By measuring involvement, the scale identifies how deeply children are engaged in their activities. High levels of involvement are associated with deep, meaningful learning and development</w:t>
      </w:r>
      <w:r>
        <w:t>.</w:t>
      </w:r>
    </w:p>
    <w:p w14:paraId="5EA4F3DC" w14:textId="77777777" w:rsidR="00580128" w:rsidRPr="007A5E2F" w:rsidRDefault="00580128" w:rsidP="00580128">
      <w:pPr>
        <w:spacing w:after="160" w:line="278" w:lineRule="auto"/>
      </w:pPr>
      <w:r w:rsidRPr="007A5E2F">
        <w:t>The Leuven Scale is based on meaningful observations, placing the child at the center of learning. This approach aligns with research suggesting that observation-based instructions are highly effective in early years education</w:t>
      </w:r>
      <w:r>
        <w:t>.</w:t>
      </w:r>
    </w:p>
    <w:p w14:paraId="792C3621" w14:textId="77777777" w:rsidR="00580128" w:rsidRPr="007A5E2F" w:rsidRDefault="00580128" w:rsidP="00580128">
      <w:pPr>
        <w:spacing w:after="160" w:line="278" w:lineRule="auto"/>
      </w:pPr>
      <w:r w:rsidRPr="007A5E2F">
        <w:t>The scale provides clear indicators for practitioners to identify and support children who may need additional emotional or educational assistance</w:t>
      </w:r>
    </w:p>
    <w:p w14:paraId="30258FD1" w14:textId="77777777" w:rsidR="00580128" w:rsidRPr="007A5E2F" w:rsidRDefault="00580128" w:rsidP="00580128">
      <w:pPr>
        <w:spacing w:after="160" w:line="278" w:lineRule="auto"/>
      </w:pPr>
      <w:r w:rsidRPr="007A5E2F">
        <w:t>By focusing on emotional well-being and involvement, the scale encourages the creation of a supportive and nurturing learning environment, which is beneficial for children's development</w:t>
      </w:r>
      <w:r>
        <w:t>.</w:t>
      </w:r>
    </w:p>
    <w:p w14:paraId="2C0B1A45" w14:textId="77777777" w:rsidR="00580128" w:rsidRPr="007A5E2F" w:rsidRDefault="00580128" w:rsidP="00580128">
      <w:pPr>
        <w:spacing w:after="160" w:line="278" w:lineRule="auto"/>
      </w:pPr>
      <w:r w:rsidRPr="007A5E2F">
        <w:t>.</w:t>
      </w:r>
      <w:r>
        <w:rPr>
          <w:b/>
          <w:bCs/>
        </w:rPr>
        <w:t xml:space="preserve">Unfortunately there are </w:t>
      </w:r>
      <w:r w:rsidRPr="007A5E2F">
        <w:rPr>
          <w:b/>
          <w:bCs/>
        </w:rPr>
        <w:t>Disadvantages of the Leuven Scale</w:t>
      </w:r>
    </w:p>
    <w:p w14:paraId="40FB9EA3" w14:textId="77777777" w:rsidR="00580128" w:rsidRPr="007A5E2F" w:rsidRDefault="00580128" w:rsidP="00580128">
      <w:pPr>
        <w:spacing w:after="160" w:line="278" w:lineRule="auto"/>
      </w:pPr>
      <w:r>
        <w:t xml:space="preserve">Firstly, </w:t>
      </w:r>
      <w:r w:rsidRPr="007A5E2F">
        <w:t>The assessment relies heavily on the observer</w:t>
      </w:r>
      <w:r>
        <w:t xml:space="preserve"> being the practitioners</w:t>
      </w:r>
      <w:r w:rsidRPr="007A5E2F">
        <w:t xml:space="preserve"> judgment, which can introduce subjectivity and variability in the results</w:t>
      </w:r>
      <w:r>
        <w:t>. This might be from lack of experience .</w:t>
      </w:r>
    </w:p>
    <w:p w14:paraId="10019754" w14:textId="77777777" w:rsidR="00580128" w:rsidRDefault="00580128" w:rsidP="00580128">
      <w:r>
        <w:t xml:space="preserve">Secondly , </w:t>
      </w:r>
      <w:r w:rsidRPr="007A5E2F">
        <w:t>Implementing the scale requires time and effort from practitioners to conduct thorough observations and assessments</w:t>
      </w:r>
      <w:r>
        <w:t>.</w:t>
      </w:r>
    </w:p>
    <w:p w14:paraId="28172944" w14:textId="77777777" w:rsidR="00580128" w:rsidRPr="007A5E2F" w:rsidRDefault="00580128" w:rsidP="00580128">
      <w:pPr>
        <w:spacing w:after="160" w:line="278" w:lineRule="auto"/>
      </w:pPr>
      <w:r w:rsidRPr="007A5E2F">
        <w:t>Practitioners need adequate training to use the scale effectively, which can be a barrier for some settings</w:t>
      </w:r>
      <w:r>
        <w:t xml:space="preserve"> due to costing .</w:t>
      </w:r>
    </w:p>
    <w:p w14:paraId="1B96CE94" w14:textId="77777777" w:rsidR="00580128" w:rsidRPr="007A5E2F" w:rsidRDefault="00580128" w:rsidP="00580128">
      <w:pPr>
        <w:spacing w:after="160" w:line="278" w:lineRule="auto"/>
      </w:pPr>
      <w:r>
        <w:t xml:space="preserve">Lastly, </w:t>
      </w:r>
      <w:r w:rsidRPr="007A5E2F">
        <w:t>Children at moderate levels of emotional well-being and involvement might be overlooked, as they appear to be "getting on fine" but may still need support to reach optimal levels</w:t>
      </w:r>
      <w:r>
        <w:t>.</w:t>
      </w:r>
    </w:p>
    <w:p w14:paraId="037FB213" w14:textId="77777777" w:rsidR="00580128" w:rsidRPr="007A5E2F" w:rsidRDefault="00580128" w:rsidP="00580128">
      <w:pPr>
        <w:spacing w:after="160" w:line="278" w:lineRule="auto"/>
      </w:pPr>
      <w:r>
        <w:lastRenderedPageBreak/>
        <w:t xml:space="preserve"> Therefore, </w:t>
      </w:r>
      <w:r w:rsidRPr="007A5E2F">
        <w:t>The Leuven Scale offers valuable insights into children's emotional well-being and involvement, promoting a positive and supportive learning environment. However, it requires careful implementation and training to mitigate subjectivity and ensure accurate assessments.</w:t>
      </w:r>
    </w:p>
    <w:p w14:paraId="54DF401E" w14:textId="77777777" w:rsidR="00580128" w:rsidRPr="007A5E2F" w:rsidRDefault="00580128" w:rsidP="00580128">
      <w:pPr>
        <w:spacing w:after="160" w:line="278" w:lineRule="auto"/>
      </w:pPr>
    </w:p>
    <w:p w14:paraId="13ABA81A" w14:textId="77777777" w:rsidR="00580128" w:rsidRDefault="00580128" w:rsidP="00580128">
      <w:r w:rsidRPr="007A5E2F">
        <w:t>Learning Journals (2025). </w:t>
      </w:r>
      <w:r w:rsidRPr="007A5E2F">
        <w:rPr>
          <w:i/>
          <w:iCs/>
        </w:rPr>
        <w:t>What Is the Leuven Scale and How to Use It</w:t>
      </w:r>
      <w:r w:rsidRPr="007A5E2F">
        <w:t>. Available at: </w:t>
      </w:r>
      <w:hyperlink r:id="rId52" w:tgtFrame="_blank" w:history="1">
        <w:r w:rsidRPr="007A5E2F">
          <w:rPr>
            <w:rStyle w:val="Hyperlink"/>
          </w:rPr>
          <w:t>Learning Journals</w:t>
        </w:r>
      </w:hyperlink>
      <w:r w:rsidRPr="007A5E2F">
        <w:t> (Accessed: 16 March 2025). </w:t>
      </w:r>
    </w:p>
    <w:p w14:paraId="3B5CA1D2" w14:textId="77777777" w:rsidR="00580128" w:rsidRPr="007A5E2F" w:rsidRDefault="00580128" w:rsidP="00580128">
      <w:pPr>
        <w:spacing w:after="160" w:line="278" w:lineRule="auto"/>
      </w:pPr>
    </w:p>
    <w:p w14:paraId="6BB8CDDA" w14:textId="77777777" w:rsidR="00580128" w:rsidRPr="007A5E2F" w:rsidRDefault="00580128" w:rsidP="00580128">
      <w:pPr>
        <w:spacing w:after="160" w:line="278" w:lineRule="auto"/>
      </w:pPr>
      <w:r w:rsidRPr="007A5E2F">
        <w:t>Main, P. (2021). </w:t>
      </w:r>
      <w:r w:rsidRPr="007A5E2F">
        <w:rPr>
          <w:i/>
          <w:iCs/>
        </w:rPr>
        <w:t>Leuven Scale: A teacher's guide</w:t>
      </w:r>
      <w:r w:rsidRPr="007A5E2F">
        <w:t>. Available at: </w:t>
      </w:r>
      <w:hyperlink r:id="rId53" w:tgtFrame="_blank" w:history="1">
        <w:r w:rsidRPr="007A5E2F">
          <w:rPr>
            <w:rStyle w:val="Hyperlink"/>
          </w:rPr>
          <w:t>Structural Learning</w:t>
        </w:r>
      </w:hyperlink>
      <w:r w:rsidRPr="007A5E2F">
        <w:t> (Accessed: 16 March 2025).</w:t>
      </w:r>
    </w:p>
    <w:p w14:paraId="2BBE18DC" w14:textId="77777777" w:rsidR="00580128" w:rsidRPr="007A5E2F" w:rsidRDefault="00580128" w:rsidP="00580128">
      <w:pPr>
        <w:spacing w:after="160" w:line="278" w:lineRule="auto"/>
      </w:pPr>
      <w:r w:rsidRPr="007A5E2F">
        <w:t>are there similarities between the leuven scale and the e Effective Early Learning (EEL) Project</w:t>
      </w:r>
    </w:p>
    <w:p w14:paraId="36CC82B8" w14:textId="77777777" w:rsidR="00580128" w:rsidRDefault="00580128" w:rsidP="00580128"/>
    <w:p w14:paraId="5EBF9BAB" w14:textId="77777777" w:rsidR="00580128" w:rsidRPr="007A5E2F" w:rsidRDefault="00580128" w:rsidP="00580128">
      <w:pPr>
        <w:spacing w:after="160" w:line="278" w:lineRule="auto"/>
      </w:pPr>
      <w:r w:rsidRPr="007A5E2F">
        <w:t>Yes, there are several similarities between the </w:t>
      </w:r>
      <w:r w:rsidRPr="007A5E2F">
        <w:rPr>
          <w:b/>
          <w:bCs/>
        </w:rPr>
        <w:t>Leuven Scale</w:t>
      </w:r>
      <w:r w:rsidRPr="007A5E2F">
        <w:t> and the </w:t>
      </w:r>
      <w:r w:rsidRPr="007A5E2F">
        <w:rPr>
          <w:b/>
          <w:bCs/>
        </w:rPr>
        <w:t>Effective Early Learning (EEL) Project</w:t>
      </w:r>
      <w:r w:rsidRPr="007A5E2F">
        <w:t>. Both are designed to improve the quality of early childhood education by focusing on key aspects of children's development and learning environments. Here are some key similarities:</w:t>
      </w:r>
    </w:p>
    <w:p w14:paraId="77C3CC41" w14:textId="77777777" w:rsidR="00580128" w:rsidRPr="007A5E2F" w:rsidRDefault="00580128" w:rsidP="00580128">
      <w:pPr>
        <w:spacing w:after="160" w:line="278" w:lineRule="auto"/>
        <w:rPr>
          <w:b/>
          <w:bCs/>
        </w:rPr>
      </w:pPr>
      <w:r w:rsidRPr="007A5E2F">
        <w:rPr>
          <w:b/>
          <w:bCs/>
        </w:rPr>
        <w:t>Focus on Child-Centered Assessment</w:t>
      </w:r>
    </w:p>
    <w:p w14:paraId="2D7FD15A" w14:textId="77777777" w:rsidR="00580128" w:rsidRPr="007A5E2F" w:rsidRDefault="00580128" w:rsidP="00580128">
      <w:pPr>
        <w:spacing w:after="160" w:line="278" w:lineRule="auto"/>
      </w:pPr>
      <w:r w:rsidRPr="007A5E2F">
        <w:rPr>
          <w:b/>
          <w:bCs/>
        </w:rPr>
        <w:t>Leuven Scale</w:t>
      </w:r>
      <w:r w:rsidRPr="007A5E2F">
        <w:t>: Measures children's emotional well-being and involvement, placing the child at the center of the assessment</w:t>
      </w:r>
    </w:p>
    <w:p w14:paraId="1B8F275D" w14:textId="77777777" w:rsidR="00580128" w:rsidRPr="007A5E2F" w:rsidRDefault="00580128" w:rsidP="00580128">
      <w:pPr>
        <w:spacing w:after="160" w:line="278" w:lineRule="auto"/>
      </w:pPr>
      <w:r w:rsidRPr="007A5E2F">
        <w:t>.</w:t>
      </w:r>
    </w:p>
    <w:p w14:paraId="5DE5E111" w14:textId="77777777" w:rsidR="00580128" w:rsidRPr="007A5E2F" w:rsidRDefault="00580128" w:rsidP="00580128">
      <w:pPr>
        <w:numPr>
          <w:ilvl w:val="0"/>
          <w:numId w:val="81"/>
        </w:numPr>
        <w:spacing w:after="160" w:line="278" w:lineRule="auto"/>
      </w:pPr>
      <w:r w:rsidRPr="007A5E2F">
        <w:rPr>
          <w:b/>
          <w:bCs/>
        </w:rPr>
        <w:t>EEL Project</w:t>
      </w:r>
      <w:r w:rsidRPr="007A5E2F">
        <w:t>: Emphasizes self-evaluation and improvement of educational practices, focusing on the quality of learning experiences for children.</w:t>
      </w:r>
    </w:p>
    <w:p w14:paraId="56F8318D" w14:textId="77777777" w:rsidR="00580128" w:rsidRPr="007A5E2F" w:rsidRDefault="00580128" w:rsidP="00580128">
      <w:pPr>
        <w:spacing w:after="160" w:line="278" w:lineRule="auto"/>
        <w:rPr>
          <w:b/>
          <w:bCs/>
        </w:rPr>
      </w:pPr>
      <w:r w:rsidRPr="007A5E2F">
        <w:rPr>
          <w:b/>
          <w:bCs/>
        </w:rPr>
        <w:t>Observation-Based Approach</w:t>
      </w:r>
    </w:p>
    <w:p w14:paraId="0A91C90A" w14:textId="77777777" w:rsidR="00580128" w:rsidRPr="007A5E2F" w:rsidRDefault="00580128" w:rsidP="00580128">
      <w:pPr>
        <w:numPr>
          <w:ilvl w:val="0"/>
          <w:numId w:val="82"/>
        </w:numPr>
        <w:spacing w:after="160" w:line="278" w:lineRule="auto"/>
      </w:pPr>
      <w:r w:rsidRPr="007A5E2F">
        <w:rPr>
          <w:b/>
          <w:bCs/>
        </w:rPr>
        <w:t>Leuven Scale</w:t>
      </w:r>
      <w:r w:rsidRPr="007A5E2F">
        <w:t>: Utilizes meaningful observations to assess children's emotional well-being and involvement</w:t>
      </w:r>
    </w:p>
    <w:p w14:paraId="15DA3DCE" w14:textId="77777777" w:rsidR="00580128" w:rsidRPr="007A5E2F" w:rsidRDefault="00580128" w:rsidP="00580128">
      <w:pPr>
        <w:spacing w:after="160" w:line="278" w:lineRule="auto"/>
      </w:pPr>
      <w:r w:rsidRPr="007A5E2F">
        <w:t>.</w:t>
      </w:r>
    </w:p>
    <w:p w14:paraId="7081D203" w14:textId="77777777" w:rsidR="00580128" w:rsidRPr="007A5E2F" w:rsidRDefault="00580128" w:rsidP="00580128">
      <w:pPr>
        <w:numPr>
          <w:ilvl w:val="0"/>
          <w:numId w:val="82"/>
        </w:numPr>
        <w:spacing w:after="160" w:line="278" w:lineRule="auto"/>
      </w:pPr>
      <w:r w:rsidRPr="007A5E2F">
        <w:rPr>
          <w:b/>
          <w:bCs/>
        </w:rPr>
        <w:t>EEL Project</w:t>
      </w:r>
      <w:r w:rsidRPr="007A5E2F">
        <w:t>: Encourages practitioners to conduct self-evaluations based on observations of their educational practices and interactions with children.</w:t>
      </w:r>
    </w:p>
    <w:p w14:paraId="3F62B68D" w14:textId="77777777" w:rsidR="00580128" w:rsidRPr="007A5E2F" w:rsidRDefault="00580128" w:rsidP="00580128">
      <w:pPr>
        <w:spacing w:after="160" w:line="278" w:lineRule="auto"/>
        <w:rPr>
          <w:b/>
          <w:bCs/>
        </w:rPr>
      </w:pPr>
      <w:r w:rsidRPr="007A5E2F">
        <w:rPr>
          <w:b/>
          <w:bCs/>
        </w:rPr>
        <w:t>Enhancement of Learning Environments</w:t>
      </w:r>
    </w:p>
    <w:p w14:paraId="490203A2" w14:textId="77777777" w:rsidR="00580128" w:rsidRPr="007A5E2F" w:rsidRDefault="00580128" w:rsidP="00580128">
      <w:pPr>
        <w:numPr>
          <w:ilvl w:val="0"/>
          <w:numId w:val="83"/>
        </w:numPr>
        <w:spacing w:after="160" w:line="278" w:lineRule="auto"/>
      </w:pPr>
      <w:r w:rsidRPr="007A5E2F">
        <w:rPr>
          <w:b/>
          <w:bCs/>
        </w:rPr>
        <w:t>Leuven Scale</w:t>
      </w:r>
      <w:r w:rsidRPr="007A5E2F">
        <w:t>: Promotes a positive learning environment by ensuring children feel confident and engaged</w:t>
      </w:r>
    </w:p>
    <w:p w14:paraId="6D523178" w14:textId="77777777" w:rsidR="00580128" w:rsidRPr="007A5E2F" w:rsidRDefault="00580128" w:rsidP="00580128">
      <w:pPr>
        <w:spacing w:after="160" w:line="278" w:lineRule="auto"/>
      </w:pPr>
      <w:r w:rsidRPr="007A5E2F">
        <w:t>1</w:t>
      </w:r>
    </w:p>
    <w:p w14:paraId="0540BDB6" w14:textId="77777777" w:rsidR="00580128" w:rsidRPr="007A5E2F" w:rsidRDefault="00580128" w:rsidP="00580128">
      <w:pPr>
        <w:spacing w:after="160" w:line="278" w:lineRule="auto"/>
      </w:pPr>
      <w:r w:rsidRPr="007A5E2F">
        <w:t>2</w:t>
      </w:r>
    </w:p>
    <w:p w14:paraId="1FBA9F00" w14:textId="77777777" w:rsidR="00580128" w:rsidRPr="007A5E2F" w:rsidRDefault="00580128" w:rsidP="00580128">
      <w:pPr>
        <w:spacing w:after="160" w:line="278" w:lineRule="auto"/>
      </w:pPr>
      <w:r w:rsidRPr="007A5E2F">
        <w:lastRenderedPageBreak/>
        <w:t>.</w:t>
      </w:r>
    </w:p>
    <w:p w14:paraId="55727919" w14:textId="77777777" w:rsidR="00580128" w:rsidRPr="007A5E2F" w:rsidRDefault="00580128" w:rsidP="00580128">
      <w:pPr>
        <w:numPr>
          <w:ilvl w:val="0"/>
          <w:numId w:val="83"/>
        </w:numPr>
        <w:spacing w:after="160" w:line="278" w:lineRule="auto"/>
      </w:pPr>
      <w:r w:rsidRPr="007A5E2F">
        <w:rPr>
          <w:b/>
          <w:bCs/>
        </w:rPr>
        <w:t>EEL Project</w:t>
      </w:r>
      <w:r w:rsidRPr="007A5E2F">
        <w:t>: Aims to improve the quality of early learning settings, creating supportive and nurturing environments for children.</w:t>
      </w:r>
    </w:p>
    <w:p w14:paraId="239C9378" w14:textId="77777777" w:rsidR="00580128" w:rsidRPr="007A5E2F" w:rsidRDefault="00580128" w:rsidP="00580128">
      <w:pPr>
        <w:spacing w:after="160" w:line="278" w:lineRule="auto"/>
        <w:rPr>
          <w:b/>
          <w:bCs/>
        </w:rPr>
      </w:pPr>
      <w:r w:rsidRPr="007A5E2F">
        <w:rPr>
          <w:b/>
          <w:bCs/>
        </w:rPr>
        <w:t>Professional Development</w:t>
      </w:r>
    </w:p>
    <w:p w14:paraId="48D21ED6" w14:textId="77777777" w:rsidR="00580128" w:rsidRPr="007A5E2F" w:rsidRDefault="00580128" w:rsidP="00580128">
      <w:pPr>
        <w:numPr>
          <w:ilvl w:val="0"/>
          <w:numId w:val="84"/>
        </w:numPr>
        <w:spacing w:after="160" w:line="278" w:lineRule="auto"/>
      </w:pPr>
      <w:r w:rsidRPr="007A5E2F">
        <w:rPr>
          <w:b/>
          <w:bCs/>
        </w:rPr>
        <w:t>Leuven Scale</w:t>
      </w:r>
      <w:r w:rsidRPr="007A5E2F">
        <w:t>: Provides clear indicators for practitioners to identify and support children who may need additional emotional or educational assistance</w:t>
      </w:r>
    </w:p>
    <w:p w14:paraId="3FF5D315" w14:textId="77777777" w:rsidR="00580128" w:rsidRPr="007A5E2F" w:rsidRDefault="00580128" w:rsidP="00580128">
      <w:pPr>
        <w:spacing w:after="160" w:line="278" w:lineRule="auto"/>
      </w:pPr>
      <w:r w:rsidRPr="007A5E2F">
        <w:t>1</w:t>
      </w:r>
    </w:p>
    <w:p w14:paraId="54AF9037" w14:textId="77777777" w:rsidR="00580128" w:rsidRPr="007A5E2F" w:rsidRDefault="00580128" w:rsidP="00580128">
      <w:pPr>
        <w:spacing w:after="160" w:line="278" w:lineRule="auto"/>
      </w:pPr>
      <w:r w:rsidRPr="007A5E2F">
        <w:t>.</w:t>
      </w:r>
    </w:p>
    <w:p w14:paraId="6E3C61AC" w14:textId="77777777" w:rsidR="00580128" w:rsidRPr="007A5E2F" w:rsidRDefault="00580128" w:rsidP="00580128">
      <w:pPr>
        <w:numPr>
          <w:ilvl w:val="0"/>
          <w:numId w:val="84"/>
        </w:numPr>
        <w:spacing w:after="160" w:line="278" w:lineRule="auto"/>
      </w:pPr>
      <w:r w:rsidRPr="007A5E2F">
        <w:rPr>
          <w:b/>
          <w:bCs/>
        </w:rPr>
        <w:t>EEL Project</w:t>
      </w:r>
      <w:r w:rsidRPr="007A5E2F">
        <w:t>: Offers training and support to enhance practitioners' skills and expertise in early childhood education.</w:t>
      </w:r>
    </w:p>
    <w:p w14:paraId="1D7BFF91" w14:textId="77777777" w:rsidR="00580128" w:rsidRPr="007A5E2F" w:rsidRDefault="00580128" w:rsidP="00580128">
      <w:pPr>
        <w:spacing w:after="160" w:line="278" w:lineRule="auto"/>
        <w:rPr>
          <w:b/>
          <w:bCs/>
        </w:rPr>
      </w:pPr>
      <w:r w:rsidRPr="007A5E2F">
        <w:rPr>
          <w:b/>
          <w:bCs/>
        </w:rPr>
        <w:t>External Support and Validation</w:t>
      </w:r>
    </w:p>
    <w:p w14:paraId="39082FB9" w14:textId="77777777" w:rsidR="00580128" w:rsidRPr="007A5E2F" w:rsidRDefault="00580128" w:rsidP="00580128">
      <w:pPr>
        <w:numPr>
          <w:ilvl w:val="0"/>
          <w:numId w:val="85"/>
        </w:numPr>
        <w:spacing w:after="160" w:line="278" w:lineRule="auto"/>
      </w:pPr>
      <w:r w:rsidRPr="007A5E2F">
        <w:rPr>
          <w:b/>
          <w:bCs/>
        </w:rPr>
        <w:t>Leuven Scale</w:t>
      </w:r>
      <w:r w:rsidRPr="007A5E2F">
        <w:t>: While primarily observation-based, it can be complemented by external validation to ensure accuracy</w:t>
      </w:r>
    </w:p>
    <w:p w14:paraId="0A1BA214" w14:textId="77777777" w:rsidR="00580128" w:rsidRPr="007A5E2F" w:rsidRDefault="00580128" w:rsidP="00580128">
      <w:pPr>
        <w:spacing w:after="160" w:line="278" w:lineRule="auto"/>
      </w:pPr>
      <w:r w:rsidRPr="007A5E2F">
        <w:t>1</w:t>
      </w:r>
    </w:p>
    <w:p w14:paraId="612592E2" w14:textId="77777777" w:rsidR="00580128" w:rsidRPr="007A5E2F" w:rsidRDefault="00580128" w:rsidP="00580128">
      <w:pPr>
        <w:spacing w:after="160" w:line="278" w:lineRule="auto"/>
      </w:pPr>
      <w:r w:rsidRPr="007A5E2F">
        <w:t>.</w:t>
      </w:r>
    </w:p>
    <w:p w14:paraId="7980DC16" w14:textId="77777777" w:rsidR="00580128" w:rsidRPr="007A5E2F" w:rsidRDefault="00580128" w:rsidP="00580128">
      <w:pPr>
        <w:numPr>
          <w:ilvl w:val="0"/>
          <w:numId w:val="85"/>
        </w:numPr>
        <w:spacing w:after="160" w:line="278" w:lineRule="auto"/>
      </w:pPr>
      <w:r w:rsidRPr="007A5E2F">
        <w:rPr>
          <w:b/>
          <w:bCs/>
        </w:rPr>
        <w:t>EEL Project</w:t>
      </w:r>
      <w:r w:rsidRPr="007A5E2F">
        <w:t>: Involves external advisers to support and validate the self-evaluation process.</w:t>
      </w:r>
    </w:p>
    <w:p w14:paraId="5F883F16" w14:textId="77777777" w:rsidR="00580128" w:rsidRPr="007A5E2F" w:rsidRDefault="00580128" w:rsidP="00580128">
      <w:pPr>
        <w:spacing w:after="160" w:line="278" w:lineRule="auto"/>
        <w:rPr>
          <w:b/>
          <w:bCs/>
        </w:rPr>
      </w:pPr>
      <w:r w:rsidRPr="007A5E2F">
        <w:rPr>
          <w:b/>
          <w:bCs/>
        </w:rPr>
        <w:t>Structured Frameworks</w:t>
      </w:r>
    </w:p>
    <w:p w14:paraId="08E91C04" w14:textId="77777777" w:rsidR="00580128" w:rsidRPr="007A5E2F" w:rsidRDefault="00580128" w:rsidP="00580128">
      <w:pPr>
        <w:numPr>
          <w:ilvl w:val="0"/>
          <w:numId w:val="86"/>
        </w:numPr>
        <w:spacing w:after="160" w:line="278" w:lineRule="auto"/>
      </w:pPr>
      <w:r w:rsidRPr="007A5E2F">
        <w:rPr>
          <w:b/>
          <w:bCs/>
        </w:rPr>
        <w:t>Leuven Scale</w:t>
      </w:r>
      <w:r w:rsidRPr="007A5E2F">
        <w:t>: Uses a five-point scale to systematically assess emotional well-being and involvement</w:t>
      </w:r>
    </w:p>
    <w:p w14:paraId="71E483F1" w14:textId="77777777" w:rsidR="00580128" w:rsidRPr="007A5E2F" w:rsidRDefault="00580128" w:rsidP="00580128">
      <w:pPr>
        <w:spacing w:after="160" w:line="278" w:lineRule="auto"/>
      </w:pPr>
      <w:r w:rsidRPr="007A5E2F">
        <w:t>1</w:t>
      </w:r>
    </w:p>
    <w:p w14:paraId="66A6A11F" w14:textId="77777777" w:rsidR="00580128" w:rsidRPr="007A5E2F" w:rsidRDefault="00580128" w:rsidP="00580128">
      <w:pPr>
        <w:spacing w:after="160" w:line="278" w:lineRule="auto"/>
      </w:pPr>
      <w:r w:rsidRPr="007A5E2F">
        <w:t>2</w:t>
      </w:r>
    </w:p>
    <w:p w14:paraId="218003BF" w14:textId="77777777" w:rsidR="00580128" w:rsidRPr="007A5E2F" w:rsidRDefault="00580128" w:rsidP="00580128">
      <w:pPr>
        <w:spacing w:after="160" w:line="278" w:lineRule="auto"/>
      </w:pPr>
      <w:r w:rsidRPr="007A5E2F">
        <w:t>.</w:t>
      </w:r>
    </w:p>
    <w:p w14:paraId="471C75ED" w14:textId="77777777" w:rsidR="00580128" w:rsidRPr="007A5E2F" w:rsidRDefault="00580128" w:rsidP="00580128">
      <w:pPr>
        <w:numPr>
          <w:ilvl w:val="0"/>
          <w:numId w:val="86"/>
        </w:numPr>
        <w:spacing w:after="160" w:line="278" w:lineRule="auto"/>
      </w:pPr>
      <w:r w:rsidRPr="007A5E2F">
        <w:rPr>
          <w:b/>
          <w:bCs/>
        </w:rPr>
        <w:t>EEL Project</w:t>
      </w:r>
      <w:r w:rsidRPr="007A5E2F">
        <w:t>: Provides a structured framework for self-evaluation and improvement.</w:t>
      </w:r>
    </w:p>
    <w:p w14:paraId="29E4E023" w14:textId="77777777" w:rsidR="00580128" w:rsidRPr="007A5E2F" w:rsidRDefault="00580128" w:rsidP="00580128">
      <w:pPr>
        <w:spacing w:after="160" w:line="278" w:lineRule="auto"/>
        <w:rPr>
          <w:b/>
          <w:bCs/>
        </w:rPr>
      </w:pPr>
      <w:r w:rsidRPr="007A5E2F">
        <w:rPr>
          <w:b/>
          <w:bCs/>
        </w:rPr>
        <w:t>Impact on Child Development</w:t>
      </w:r>
    </w:p>
    <w:p w14:paraId="4C776CCA" w14:textId="77777777" w:rsidR="00580128" w:rsidRPr="007A5E2F" w:rsidRDefault="00580128" w:rsidP="00580128">
      <w:pPr>
        <w:numPr>
          <w:ilvl w:val="0"/>
          <w:numId w:val="87"/>
        </w:numPr>
        <w:spacing w:after="160" w:line="278" w:lineRule="auto"/>
      </w:pPr>
      <w:r w:rsidRPr="007A5E2F">
        <w:rPr>
          <w:b/>
          <w:bCs/>
        </w:rPr>
        <w:t>Leuven Scale</w:t>
      </w:r>
      <w:r w:rsidRPr="007A5E2F">
        <w:t>: High levels of emotional well-being and involvement are associated with deep, meaningful learning and development</w:t>
      </w:r>
    </w:p>
    <w:p w14:paraId="1C956590" w14:textId="77777777" w:rsidR="00580128" w:rsidRPr="007A5E2F" w:rsidRDefault="00580128" w:rsidP="00580128">
      <w:pPr>
        <w:spacing w:after="160" w:line="278" w:lineRule="auto"/>
      </w:pPr>
      <w:r w:rsidRPr="007A5E2F">
        <w:t>1</w:t>
      </w:r>
    </w:p>
    <w:p w14:paraId="2A661989" w14:textId="77777777" w:rsidR="00580128" w:rsidRPr="007A5E2F" w:rsidRDefault="00580128" w:rsidP="00580128">
      <w:pPr>
        <w:spacing w:after="160" w:line="278" w:lineRule="auto"/>
      </w:pPr>
      <w:r w:rsidRPr="007A5E2F">
        <w:t>2</w:t>
      </w:r>
    </w:p>
    <w:p w14:paraId="29EE568A" w14:textId="77777777" w:rsidR="00580128" w:rsidRPr="007A5E2F" w:rsidRDefault="00580128" w:rsidP="00580128">
      <w:pPr>
        <w:spacing w:after="160" w:line="278" w:lineRule="auto"/>
      </w:pPr>
      <w:r w:rsidRPr="007A5E2F">
        <w:t>.</w:t>
      </w:r>
    </w:p>
    <w:p w14:paraId="377AC7B2" w14:textId="77777777" w:rsidR="00580128" w:rsidRPr="007A5E2F" w:rsidRDefault="00580128" w:rsidP="00580128">
      <w:pPr>
        <w:numPr>
          <w:ilvl w:val="0"/>
          <w:numId w:val="87"/>
        </w:numPr>
        <w:spacing w:after="160" w:line="278" w:lineRule="auto"/>
      </w:pPr>
      <w:r w:rsidRPr="007A5E2F">
        <w:rPr>
          <w:b/>
          <w:bCs/>
        </w:rPr>
        <w:lastRenderedPageBreak/>
        <w:t>EEL Project</w:t>
      </w:r>
      <w:r w:rsidRPr="007A5E2F">
        <w:t>: Improved educational practices lead to better learning outcomes and overall development for children.</w:t>
      </w:r>
    </w:p>
    <w:p w14:paraId="7C4BD027" w14:textId="77777777" w:rsidR="00580128" w:rsidRPr="007A5E2F" w:rsidRDefault="00580128" w:rsidP="00580128">
      <w:pPr>
        <w:spacing w:after="160" w:line="278" w:lineRule="auto"/>
        <w:rPr>
          <w:b/>
          <w:bCs/>
        </w:rPr>
      </w:pPr>
      <w:r w:rsidRPr="007A5E2F">
        <w:rPr>
          <w:b/>
          <w:bCs/>
        </w:rPr>
        <w:t>References</w:t>
      </w:r>
    </w:p>
    <w:p w14:paraId="037D55DE" w14:textId="77777777" w:rsidR="00580128" w:rsidRPr="007A5E2F" w:rsidRDefault="00580128" w:rsidP="00580128">
      <w:pPr>
        <w:spacing w:after="160" w:line="278" w:lineRule="auto"/>
      </w:pPr>
      <w:r w:rsidRPr="007A5E2F">
        <w:t>1</w:t>
      </w:r>
    </w:p>
    <w:p w14:paraId="7A53D620" w14:textId="77777777" w:rsidR="00580128" w:rsidRPr="007A5E2F" w:rsidRDefault="00580128" w:rsidP="00580128">
      <w:pPr>
        <w:spacing w:after="160" w:line="278" w:lineRule="auto"/>
      </w:pPr>
      <w:r w:rsidRPr="007A5E2F">
        <w:t>: Learning Journals (2025). </w:t>
      </w:r>
      <w:r w:rsidRPr="007A5E2F">
        <w:rPr>
          <w:i/>
          <w:iCs/>
        </w:rPr>
        <w:t>What Is the Leuven Scale and How to Use It</w:t>
      </w:r>
      <w:r w:rsidRPr="007A5E2F">
        <w:t>. Available at: </w:t>
      </w:r>
      <w:hyperlink r:id="rId54" w:tgtFrame="_blank" w:history="1">
        <w:r w:rsidRPr="007A5E2F">
          <w:rPr>
            <w:rStyle w:val="Hyperlink"/>
          </w:rPr>
          <w:t>Learning Journals</w:t>
        </w:r>
      </w:hyperlink>
      <w:r w:rsidRPr="007A5E2F">
        <w:t> (Accessed: 16 March 2025). </w:t>
      </w:r>
    </w:p>
    <w:p w14:paraId="7D4A7777" w14:textId="77777777" w:rsidR="00580128" w:rsidRPr="007A5E2F" w:rsidRDefault="00580128" w:rsidP="00580128">
      <w:pPr>
        <w:spacing w:after="160" w:line="278" w:lineRule="auto"/>
      </w:pPr>
      <w:r w:rsidRPr="007A5E2F">
        <w:t>2</w:t>
      </w:r>
    </w:p>
    <w:p w14:paraId="2CD61B86" w14:textId="77777777" w:rsidR="00580128" w:rsidRPr="007A5E2F" w:rsidRDefault="00580128" w:rsidP="00580128">
      <w:pPr>
        <w:spacing w:after="160" w:line="278" w:lineRule="auto"/>
      </w:pPr>
      <w:r w:rsidRPr="007A5E2F">
        <w:t>: Main, P. (2021). </w:t>
      </w:r>
      <w:r w:rsidRPr="007A5E2F">
        <w:rPr>
          <w:i/>
          <w:iCs/>
        </w:rPr>
        <w:t>Leuven Scale: A teacher's guide</w:t>
      </w:r>
      <w:r w:rsidRPr="007A5E2F">
        <w:t>. Available at: </w:t>
      </w:r>
      <w:hyperlink r:id="rId55" w:tgtFrame="_blank" w:history="1">
        <w:r w:rsidRPr="007A5E2F">
          <w:rPr>
            <w:rStyle w:val="Hyperlink"/>
          </w:rPr>
          <w:t>Structural Learning</w:t>
        </w:r>
      </w:hyperlink>
      <w:r w:rsidRPr="007A5E2F">
        <w:t> (Accessed: 16 March 2025). : Pascal, C. and Bertram, T. (1997). </w:t>
      </w:r>
      <w:r w:rsidRPr="007A5E2F">
        <w:rPr>
          <w:i/>
          <w:iCs/>
        </w:rPr>
        <w:t>The Effective Early Learning Project: The Quality of Adult Engagement in Early Childhood Settings in the UK</w:t>
      </w:r>
      <w:r w:rsidRPr="007A5E2F">
        <w:t>. University College Worcester, Centre for Research in Early Childhood Education. Available at: ERIC (Accessed: 16 March 2025).</w:t>
      </w:r>
    </w:p>
    <w:p w14:paraId="2CEAB0EF" w14:textId="77777777" w:rsidR="00580128" w:rsidRDefault="00580128" w:rsidP="00580128"/>
    <w:p w14:paraId="42927EB7" w14:textId="77777777" w:rsidR="00580128" w:rsidRPr="007A5E2F" w:rsidRDefault="00580128" w:rsidP="00580128">
      <w:pPr>
        <w:spacing w:after="160" w:line="278" w:lineRule="auto"/>
      </w:pPr>
      <w:r w:rsidRPr="007A5E2F">
        <w:t>Let's compare and contrast the </w:t>
      </w:r>
      <w:r w:rsidRPr="007A5E2F">
        <w:rPr>
          <w:b/>
          <w:bCs/>
        </w:rPr>
        <w:t>Leuven Scale</w:t>
      </w:r>
      <w:r w:rsidRPr="007A5E2F">
        <w:t> and the </w:t>
      </w:r>
      <w:r w:rsidRPr="007A5E2F">
        <w:rPr>
          <w:b/>
          <w:bCs/>
        </w:rPr>
        <w:t>Effective Early Learning (EEL) Project</w:t>
      </w:r>
      <w:r w:rsidRPr="007A5E2F">
        <w:t>:</w:t>
      </w:r>
    </w:p>
    <w:p w14:paraId="09140DAC" w14:textId="77777777" w:rsidR="00580128" w:rsidRPr="007A5E2F" w:rsidRDefault="00580128" w:rsidP="00580128">
      <w:pPr>
        <w:spacing w:after="160" w:line="278" w:lineRule="auto"/>
        <w:rPr>
          <w:b/>
          <w:bCs/>
        </w:rPr>
      </w:pPr>
      <w:r w:rsidRPr="007A5E2F">
        <w:rPr>
          <w:b/>
          <w:bCs/>
        </w:rPr>
        <w:t>Leuven Scale</w:t>
      </w:r>
    </w:p>
    <w:p w14:paraId="615D3522" w14:textId="77777777" w:rsidR="00580128" w:rsidRPr="007A5E2F" w:rsidRDefault="00580128" w:rsidP="00580128">
      <w:pPr>
        <w:spacing w:after="160" w:line="278" w:lineRule="auto"/>
      </w:pPr>
      <w:r w:rsidRPr="007A5E2F">
        <w:rPr>
          <w:b/>
          <w:bCs/>
        </w:rPr>
        <w:t>Overview</w:t>
      </w:r>
      <w:r w:rsidRPr="007A5E2F">
        <w:t>:</w:t>
      </w:r>
    </w:p>
    <w:p w14:paraId="4FCC354A" w14:textId="77777777" w:rsidR="00580128" w:rsidRPr="007A5E2F" w:rsidRDefault="00580128" w:rsidP="00580128">
      <w:pPr>
        <w:numPr>
          <w:ilvl w:val="0"/>
          <w:numId w:val="88"/>
        </w:numPr>
        <w:spacing w:after="160" w:line="278" w:lineRule="auto"/>
      </w:pPr>
      <w:r w:rsidRPr="007A5E2F">
        <w:t>Developed by Ferre Laevers and his team at Leuven University.</w:t>
      </w:r>
    </w:p>
    <w:p w14:paraId="68252CD9" w14:textId="77777777" w:rsidR="00580128" w:rsidRPr="007A5E2F" w:rsidRDefault="00580128" w:rsidP="00580128">
      <w:pPr>
        <w:numPr>
          <w:ilvl w:val="0"/>
          <w:numId w:val="88"/>
        </w:numPr>
        <w:spacing w:after="160" w:line="278" w:lineRule="auto"/>
      </w:pPr>
      <w:r w:rsidRPr="007A5E2F">
        <w:t>A five-point scale used to measure children's emotional well-being and involvement in learning activities</w:t>
      </w:r>
    </w:p>
    <w:p w14:paraId="75368048" w14:textId="77777777" w:rsidR="00580128" w:rsidRPr="007A5E2F" w:rsidRDefault="00580128" w:rsidP="00580128">
      <w:pPr>
        <w:spacing w:after="160" w:line="278" w:lineRule="auto"/>
      </w:pPr>
      <w:r w:rsidRPr="007A5E2F">
        <w:t>1</w:t>
      </w:r>
    </w:p>
    <w:p w14:paraId="46E4493C" w14:textId="77777777" w:rsidR="00580128" w:rsidRPr="007A5E2F" w:rsidRDefault="00580128" w:rsidP="00580128">
      <w:pPr>
        <w:spacing w:after="160" w:line="278" w:lineRule="auto"/>
      </w:pPr>
      <w:r w:rsidRPr="007A5E2F">
        <w:t>2</w:t>
      </w:r>
    </w:p>
    <w:p w14:paraId="3EDA5F09" w14:textId="77777777" w:rsidR="00580128" w:rsidRPr="007A5E2F" w:rsidRDefault="00580128" w:rsidP="00580128">
      <w:pPr>
        <w:spacing w:after="160" w:line="278" w:lineRule="auto"/>
      </w:pPr>
      <w:r w:rsidRPr="007A5E2F">
        <w:t>.</w:t>
      </w:r>
    </w:p>
    <w:p w14:paraId="5A7CA6BF" w14:textId="77777777" w:rsidR="00580128" w:rsidRPr="007A5E2F" w:rsidRDefault="00580128" w:rsidP="00580128">
      <w:pPr>
        <w:spacing w:after="160" w:line="278" w:lineRule="auto"/>
      </w:pPr>
      <w:r w:rsidRPr="007A5E2F">
        <w:rPr>
          <w:b/>
          <w:bCs/>
        </w:rPr>
        <w:t>Components</w:t>
      </w:r>
      <w:r w:rsidRPr="007A5E2F">
        <w:t>:</w:t>
      </w:r>
    </w:p>
    <w:p w14:paraId="7B15DC5A" w14:textId="77777777" w:rsidR="00580128" w:rsidRPr="007A5E2F" w:rsidRDefault="00580128" w:rsidP="00580128">
      <w:pPr>
        <w:numPr>
          <w:ilvl w:val="0"/>
          <w:numId w:val="89"/>
        </w:numPr>
        <w:spacing w:after="160" w:line="278" w:lineRule="auto"/>
      </w:pPr>
      <w:r w:rsidRPr="007A5E2F">
        <w:rPr>
          <w:b/>
          <w:bCs/>
        </w:rPr>
        <w:t>Emotional Well-Being</w:t>
      </w:r>
      <w:r w:rsidRPr="007A5E2F">
        <w:t>: Assesses how comfortable, confident, and at ease children feel in their learning environment</w:t>
      </w:r>
    </w:p>
    <w:p w14:paraId="10B36947" w14:textId="77777777" w:rsidR="00580128" w:rsidRPr="007A5E2F" w:rsidRDefault="00580128" w:rsidP="00580128">
      <w:pPr>
        <w:spacing w:after="160" w:line="278" w:lineRule="auto"/>
      </w:pPr>
      <w:r w:rsidRPr="007A5E2F">
        <w:t>1</w:t>
      </w:r>
    </w:p>
    <w:p w14:paraId="4DDA7094" w14:textId="77777777" w:rsidR="00580128" w:rsidRPr="007A5E2F" w:rsidRDefault="00580128" w:rsidP="00580128">
      <w:pPr>
        <w:spacing w:after="160" w:line="278" w:lineRule="auto"/>
      </w:pPr>
      <w:r w:rsidRPr="007A5E2F">
        <w:t>2</w:t>
      </w:r>
    </w:p>
    <w:p w14:paraId="501DC8EA" w14:textId="77777777" w:rsidR="00580128" w:rsidRPr="007A5E2F" w:rsidRDefault="00580128" w:rsidP="00580128">
      <w:pPr>
        <w:spacing w:after="160" w:line="278" w:lineRule="auto"/>
      </w:pPr>
      <w:r w:rsidRPr="007A5E2F">
        <w:t>.</w:t>
      </w:r>
    </w:p>
    <w:p w14:paraId="21B1891C" w14:textId="77777777" w:rsidR="00580128" w:rsidRPr="007A5E2F" w:rsidRDefault="00580128" w:rsidP="00580128">
      <w:pPr>
        <w:numPr>
          <w:ilvl w:val="0"/>
          <w:numId w:val="89"/>
        </w:numPr>
        <w:spacing w:after="160" w:line="278" w:lineRule="auto"/>
      </w:pPr>
      <w:r w:rsidRPr="007A5E2F">
        <w:rPr>
          <w:b/>
          <w:bCs/>
        </w:rPr>
        <w:t>Involvement</w:t>
      </w:r>
      <w:r w:rsidRPr="007A5E2F">
        <w:t>: Measures the level of engagement and deep involvement children have in their activities</w:t>
      </w:r>
    </w:p>
    <w:p w14:paraId="32E5B151" w14:textId="77777777" w:rsidR="00580128" w:rsidRPr="007A5E2F" w:rsidRDefault="00580128" w:rsidP="00580128">
      <w:pPr>
        <w:spacing w:after="160" w:line="278" w:lineRule="auto"/>
      </w:pPr>
      <w:r w:rsidRPr="007A5E2F">
        <w:t>1</w:t>
      </w:r>
    </w:p>
    <w:p w14:paraId="30D04878" w14:textId="77777777" w:rsidR="00580128" w:rsidRPr="007A5E2F" w:rsidRDefault="00580128" w:rsidP="00580128">
      <w:pPr>
        <w:spacing w:after="160" w:line="278" w:lineRule="auto"/>
      </w:pPr>
      <w:r w:rsidRPr="007A5E2F">
        <w:lastRenderedPageBreak/>
        <w:t>2</w:t>
      </w:r>
    </w:p>
    <w:p w14:paraId="4178E77B" w14:textId="77777777" w:rsidR="00580128" w:rsidRPr="007A5E2F" w:rsidRDefault="00580128" w:rsidP="00580128">
      <w:pPr>
        <w:spacing w:after="160" w:line="278" w:lineRule="auto"/>
      </w:pPr>
      <w:r w:rsidRPr="007A5E2F">
        <w:t>.</w:t>
      </w:r>
    </w:p>
    <w:p w14:paraId="565522E3" w14:textId="77777777" w:rsidR="00580128" w:rsidRPr="007A5E2F" w:rsidRDefault="00580128" w:rsidP="00580128">
      <w:pPr>
        <w:spacing w:after="160" w:line="278" w:lineRule="auto"/>
      </w:pPr>
      <w:r w:rsidRPr="007A5E2F">
        <w:rPr>
          <w:b/>
          <w:bCs/>
        </w:rPr>
        <w:t>Benefits</w:t>
      </w:r>
      <w:r w:rsidRPr="007A5E2F">
        <w:t>:</w:t>
      </w:r>
    </w:p>
    <w:p w14:paraId="1B284A10" w14:textId="77777777" w:rsidR="00580128" w:rsidRPr="007A5E2F" w:rsidRDefault="00580128" w:rsidP="00580128">
      <w:pPr>
        <w:numPr>
          <w:ilvl w:val="0"/>
          <w:numId w:val="90"/>
        </w:numPr>
        <w:spacing w:after="160" w:line="278" w:lineRule="auto"/>
      </w:pPr>
      <w:r w:rsidRPr="007A5E2F">
        <w:rPr>
          <w:b/>
          <w:bCs/>
        </w:rPr>
        <w:t>Focus on Emotional Well-Being</w:t>
      </w:r>
      <w:r w:rsidRPr="007A5E2F">
        <w:t>: Helps ensure children feel confident and supported, which is crucial for their overall development</w:t>
      </w:r>
    </w:p>
    <w:p w14:paraId="73AE1B5B" w14:textId="77777777" w:rsidR="00580128" w:rsidRPr="007A5E2F" w:rsidRDefault="00580128" w:rsidP="00580128">
      <w:pPr>
        <w:spacing w:after="160" w:line="278" w:lineRule="auto"/>
      </w:pPr>
      <w:r w:rsidRPr="007A5E2F">
        <w:t>1</w:t>
      </w:r>
    </w:p>
    <w:p w14:paraId="795C6033" w14:textId="77777777" w:rsidR="00580128" w:rsidRPr="007A5E2F" w:rsidRDefault="00580128" w:rsidP="00580128">
      <w:pPr>
        <w:spacing w:after="160" w:line="278" w:lineRule="auto"/>
      </w:pPr>
      <w:r w:rsidRPr="007A5E2F">
        <w:t>2</w:t>
      </w:r>
    </w:p>
    <w:p w14:paraId="67E38554" w14:textId="77777777" w:rsidR="00580128" w:rsidRPr="007A5E2F" w:rsidRDefault="00580128" w:rsidP="00580128">
      <w:pPr>
        <w:spacing w:after="160" w:line="278" w:lineRule="auto"/>
      </w:pPr>
      <w:r w:rsidRPr="007A5E2F">
        <w:t>.</w:t>
      </w:r>
    </w:p>
    <w:p w14:paraId="1E7ECAA6" w14:textId="77777777" w:rsidR="00580128" w:rsidRPr="007A5E2F" w:rsidRDefault="00580128" w:rsidP="00580128">
      <w:pPr>
        <w:numPr>
          <w:ilvl w:val="0"/>
          <w:numId w:val="90"/>
        </w:numPr>
        <w:spacing w:after="160" w:line="278" w:lineRule="auto"/>
      </w:pPr>
      <w:r w:rsidRPr="007A5E2F">
        <w:rPr>
          <w:b/>
          <w:bCs/>
        </w:rPr>
        <w:t>Enhancement of Involvement</w:t>
      </w:r>
      <w:r w:rsidRPr="007A5E2F">
        <w:t>: Identifies how deeply children are engaged in their activities, promoting meaningful learning</w:t>
      </w:r>
    </w:p>
    <w:p w14:paraId="013101B3" w14:textId="77777777" w:rsidR="00580128" w:rsidRPr="007A5E2F" w:rsidRDefault="00580128" w:rsidP="00580128">
      <w:pPr>
        <w:spacing w:after="160" w:line="278" w:lineRule="auto"/>
      </w:pPr>
      <w:r w:rsidRPr="007A5E2F">
        <w:t>2</w:t>
      </w:r>
    </w:p>
    <w:p w14:paraId="501AD6C4" w14:textId="77777777" w:rsidR="00580128" w:rsidRPr="007A5E2F" w:rsidRDefault="00580128" w:rsidP="00580128">
      <w:pPr>
        <w:spacing w:after="160" w:line="278" w:lineRule="auto"/>
      </w:pPr>
      <w:r w:rsidRPr="007A5E2F">
        <w:t>.</w:t>
      </w:r>
    </w:p>
    <w:p w14:paraId="30ADF386" w14:textId="77777777" w:rsidR="00580128" w:rsidRPr="007A5E2F" w:rsidRDefault="00580128" w:rsidP="00580128">
      <w:pPr>
        <w:numPr>
          <w:ilvl w:val="0"/>
          <w:numId w:val="90"/>
        </w:numPr>
        <w:spacing w:after="160" w:line="278" w:lineRule="auto"/>
      </w:pPr>
      <w:r w:rsidRPr="007A5E2F">
        <w:rPr>
          <w:b/>
          <w:bCs/>
        </w:rPr>
        <w:t>Observation-Based Assessment</w:t>
      </w:r>
      <w:r w:rsidRPr="007A5E2F">
        <w:t>: Relies on meaningful observations, placing the child at the center of learning</w:t>
      </w:r>
    </w:p>
    <w:p w14:paraId="1C642436" w14:textId="77777777" w:rsidR="00580128" w:rsidRPr="007A5E2F" w:rsidRDefault="00580128" w:rsidP="00580128">
      <w:pPr>
        <w:spacing w:after="160" w:line="278" w:lineRule="auto"/>
      </w:pPr>
      <w:r w:rsidRPr="007A5E2F">
        <w:t>2</w:t>
      </w:r>
    </w:p>
    <w:p w14:paraId="48CDFEDD" w14:textId="77777777" w:rsidR="00580128" w:rsidRPr="007A5E2F" w:rsidRDefault="00580128" w:rsidP="00580128">
      <w:pPr>
        <w:spacing w:after="160" w:line="278" w:lineRule="auto"/>
      </w:pPr>
      <w:r w:rsidRPr="007A5E2F">
        <w:t>.</w:t>
      </w:r>
    </w:p>
    <w:p w14:paraId="21B7368F" w14:textId="77777777" w:rsidR="00580128" w:rsidRPr="007A5E2F" w:rsidRDefault="00580128" w:rsidP="00580128">
      <w:pPr>
        <w:spacing w:after="160" w:line="278" w:lineRule="auto"/>
      </w:pPr>
      <w:r w:rsidRPr="007A5E2F">
        <w:rPr>
          <w:b/>
          <w:bCs/>
        </w:rPr>
        <w:t>Disadvantages</w:t>
      </w:r>
      <w:r w:rsidRPr="007A5E2F">
        <w:t>:</w:t>
      </w:r>
    </w:p>
    <w:p w14:paraId="0CB4D05D" w14:textId="77777777" w:rsidR="00580128" w:rsidRPr="007A5E2F" w:rsidRDefault="00580128" w:rsidP="00580128">
      <w:pPr>
        <w:numPr>
          <w:ilvl w:val="0"/>
          <w:numId w:val="91"/>
        </w:numPr>
        <w:spacing w:after="160" w:line="278" w:lineRule="auto"/>
      </w:pPr>
      <w:r w:rsidRPr="007A5E2F">
        <w:rPr>
          <w:b/>
          <w:bCs/>
        </w:rPr>
        <w:t>Subjectivity</w:t>
      </w:r>
      <w:r w:rsidRPr="007A5E2F">
        <w:t>: The assessment relies heavily on the observer's judgment, which can introduce variability</w:t>
      </w:r>
    </w:p>
    <w:p w14:paraId="0FAA2D0C" w14:textId="77777777" w:rsidR="00580128" w:rsidRPr="007A5E2F" w:rsidRDefault="00580128" w:rsidP="00580128">
      <w:pPr>
        <w:spacing w:after="160" w:line="278" w:lineRule="auto"/>
      </w:pPr>
      <w:r w:rsidRPr="007A5E2F">
        <w:t>2</w:t>
      </w:r>
    </w:p>
    <w:p w14:paraId="0E8ECDC0" w14:textId="77777777" w:rsidR="00580128" w:rsidRPr="007A5E2F" w:rsidRDefault="00580128" w:rsidP="00580128">
      <w:pPr>
        <w:spacing w:after="160" w:line="278" w:lineRule="auto"/>
      </w:pPr>
      <w:r w:rsidRPr="007A5E2F">
        <w:t>.</w:t>
      </w:r>
    </w:p>
    <w:p w14:paraId="1777EE8F" w14:textId="77777777" w:rsidR="00580128" w:rsidRPr="007A5E2F" w:rsidRDefault="00580128" w:rsidP="00580128">
      <w:pPr>
        <w:numPr>
          <w:ilvl w:val="0"/>
          <w:numId w:val="91"/>
        </w:numPr>
        <w:spacing w:after="160" w:line="278" w:lineRule="auto"/>
      </w:pPr>
      <w:r w:rsidRPr="007A5E2F">
        <w:rPr>
          <w:b/>
          <w:bCs/>
        </w:rPr>
        <w:t>Resource Intensive</w:t>
      </w:r>
      <w:r w:rsidRPr="007A5E2F">
        <w:t>: Requires significant time and effort from practitioners to conduct thorough observations</w:t>
      </w:r>
    </w:p>
    <w:p w14:paraId="6F079314" w14:textId="77777777" w:rsidR="00580128" w:rsidRPr="007A5E2F" w:rsidRDefault="00580128" w:rsidP="00580128">
      <w:pPr>
        <w:spacing w:after="160" w:line="278" w:lineRule="auto"/>
      </w:pPr>
      <w:r w:rsidRPr="007A5E2F">
        <w:t>2</w:t>
      </w:r>
    </w:p>
    <w:p w14:paraId="10A249C6" w14:textId="77777777" w:rsidR="00580128" w:rsidRPr="007A5E2F" w:rsidRDefault="00580128" w:rsidP="00580128">
      <w:pPr>
        <w:spacing w:after="160" w:line="278" w:lineRule="auto"/>
      </w:pPr>
      <w:r w:rsidRPr="007A5E2F">
        <w:t>.</w:t>
      </w:r>
    </w:p>
    <w:p w14:paraId="3CF4ECCC" w14:textId="77777777" w:rsidR="00580128" w:rsidRPr="007A5E2F" w:rsidRDefault="00580128" w:rsidP="00580128">
      <w:pPr>
        <w:numPr>
          <w:ilvl w:val="0"/>
          <w:numId w:val="91"/>
        </w:numPr>
        <w:spacing w:after="160" w:line="278" w:lineRule="auto"/>
      </w:pPr>
      <w:r w:rsidRPr="007A5E2F">
        <w:rPr>
          <w:b/>
          <w:bCs/>
        </w:rPr>
        <w:t>Training Requirements</w:t>
      </w:r>
      <w:r w:rsidRPr="007A5E2F">
        <w:t>: Practitioners need adequate training to use the scale effectively</w:t>
      </w:r>
    </w:p>
    <w:p w14:paraId="1B2D2CF9" w14:textId="77777777" w:rsidR="00580128" w:rsidRPr="007A5E2F" w:rsidRDefault="00580128" w:rsidP="00580128">
      <w:pPr>
        <w:spacing w:after="160" w:line="278" w:lineRule="auto"/>
      </w:pPr>
      <w:r w:rsidRPr="007A5E2F">
        <w:t>2</w:t>
      </w:r>
    </w:p>
    <w:p w14:paraId="2F22FE49" w14:textId="77777777" w:rsidR="00580128" w:rsidRPr="007A5E2F" w:rsidRDefault="00580128" w:rsidP="00580128">
      <w:pPr>
        <w:spacing w:after="160" w:line="278" w:lineRule="auto"/>
      </w:pPr>
      <w:r w:rsidRPr="007A5E2F">
        <w:t>.</w:t>
      </w:r>
    </w:p>
    <w:p w14:paraId="6C820857" w14:textId="77777777" w:rsidR="00580128" w:rsidRPr="007A5E2F" w:rsidRDefault="00580128" w:rsidP="00580128">
      <w:pPr>
        <w:spacing w:after="160" w:line="278" w:lineRule="auto"/>
        <w:rPr>
          <w:b/>
          <w:bCs/>
        </w:rPr>
      </w:pPr>
      <w:r w:rsidRPr="007A5E2F">
        <w:rPr>
          <w:b/>
          <w:bCs/>
        </w:rPr>
        <w:t>Effective Early Learning (EEL) Project</w:t>
      </w:r>
    </w:p>
    <w:p w14:paraId="5386D8EE" w14:textId="77777777" w:rsidR="00580128" w:rsidRPr="007A5E2F" w:rsidRDefault="00580128" w:rsidP="00580128">
      <w:pPr>
        <w:spacing w:after="160" w:line="278" w:lineRule="auto"/>
      </w:pPr>
      <w:r w:rsidRPr="007A5E2F">
        <w:rPr>
          <w:b/>
          <w:bCs/>
        </w:rPr>
        <w:t>Overview</w:t>
      </w:r>
      <w:r w:rsidRPr="007A5E2F">
        <w:t>:</w:t>
      </w:r>
    </w:p>
    <w:p w14:paraId="773D0EE1" w14:textId="77777777" w:rsidR="00580128" w:rsidRPr="007A5E2F" w:rsidRDefault="00580128" w:rsidP="00580128">
      <w:pPr>
        <w:numPr>
          <w:ilvl w:val="0"/>
          <w:numId w:val="92"/>
        </w:numPr>
        <w:spacing w:after="160" w:line="278" w:lineRule="auto"/>
      </w:pPr>
      <w:r w:rsidRPr="007A5E2F">
        <w:lastRenderedPageBreak/>
        <w:t>Initiated in 1993 by researchers at the Centre for Research in Early Childhood at University College Worcester.</w:t>
      </w:r>
    </w:p>
    <w:p w14:paraId="7C70C791" w14:textId="77777777" w:rsidR="00580128" w:rsidRPr="007A5E2F" w:rsidRDefault="00580128" w:rsidP="00580128">
      <w:pPr>
        <w:numPr>
          <w:ilvl w:val="0"/>
          <w:numId w:val="92"/>
        </w:numPr>
        <w:spacing w:after="160" w:line="278" w:lineRule="auto"/>
      </w:pPr>
      <w:r w:rsidRPr="007A5E2F">
        <w:t>Focuses on self-evaluation and improvement for early years settings.</w:t>
      </w:r>
    </w:p>
    <w:p w14:paraId="0DA5135E" w14:textId="77777777" w:rsidR="00580128" w:rsidRPr="007A5E2F" w:rsidRDefault="00580128" w:rsidP="00580128">
      <w:pPr>
        <w:spacing w:after="160" w:line="278" w:lineRule="auto"/>
      </w:pPr>
      <w:r w:rsidRPr="007A5E2F">
        <w:rPr>
          <w:b/>
          <w:bCs/>
        </w:rPr>
        <w:t>Components</w:t>
      </w:r>
      <w:r w:rsidRPr="007A5E2F">
        <w:t>:</w:t>
      </w:r>
    </w:p>
    <w:p w14:paraId="10E4C336" w14:textId="77777777" w:rsidR="00580128" w:rsidRPr="007A5E2F" w:rsidRDefault="00580128" w:rsidP="00580128">
      <w:pPr>
        <w:numPr>
          <w:ilvl w:val="0"/>
          <w:numId w:val="93"/>
        </w:numPr>
        <w:spacing w:after="160" w:line="278" w:lineRule="auto"/>
      </w:pPr>
      <w:r w:rsidRPr="007A5E2F">
        <w:rPr>
          <w:b/>
          <w:bCs/>
        </w:rPr>
        <w:t>Self-Evaluation</w:t>
      </w:r>
      <w:r w:rsidRPr="007A5E2F">
        <w:t>: Practitioners conduct self-evaluations to assess the quality of their educational practices.</w:t>
      </w:r>
    </w:p>
    <w:p w14:paraId="33219BBA" w14:textId="77777777" w:rsidR="00580128" w:rsidRPr="007A5E2F" w:rsidRDefault="00580128" w:rsidP="00580128">
      <w:pPr>
        <w:numPr>
          <w:ilvl w:val="0"/>
          <w:numId w:val="93"/>
        </w:numPr>
        <w:spacing w:after="160" w:line="278" w:lineRule="auto"/>
      </w:pPr>
      <w:r w:rsidRPr="007A5E2F">
        <w:rPr>
          <w:b/>
          <w:bCs/>
        </w:rPr>
        <w:t>External Support</w:t>
      </w:r>
      <w:r w:rsidRPr="007A5E2F">
        <w:t>: Each setting is supported by an external adviser.</w:t>
      </w:r>
    </w:p>
    <w:p w14:paraId="2B5FEF63" w14:textId="77777777" w:rsidR="00580128" w:rsidRPr="007A5E2F" w:rsidRDefault="00580128" w:rsidP="00580128">
      <w:pPr>
        <w:numPr>
          <w:ilvl w:val="0"/>
          <w:numId w:val="93"/>
        </w:numPr>
        <w:spacing w:after="160" w:line="278" w:lineRule="auto"/>
      </w:pPr>
      <w:r w:rsidRPr="007A5E2F">
        <w:rPr>
          <w:b/>
          <w:bCs/>
        </w:rPr>
        <w:t>Training</w:t>
      </w:r>
      <w:r w:rsidRPr="007A5E2F">
        <w:t>: Basic training lasts three days, with additional training for those who wish to become accredited EEL trainers.</w:t>
      </w:r>
    </w:p>
    <w:p w14:paraId="1A6F6104" w14:textId="77777777" w:rsidR="00580128" w:rsidRPr="007A5E2F" w:rsidRDefault="00580128" w:rsidP="00580128">
      <w:pPr>
        <w:spacing w:after="160" w:line="278" w:lineRule="auto"/>
      </w:pPr>
      <w:r w:rsidRPr="007A5E2F">
        <w:rPr>
          <w:b/>
          <w:bCs/>
        </w:rPr>
        <w:t>Benefits</w:t>
      </w:r>
      <w:r w:rsidRPr="007A5E2F">
        <w:t>:</w:t>
      </w:r>
    </w:p>
    <w:p w14:paraId="3DE984D6" w14:textId="77777777" w:rsidR="00580128" w:rsidRPr="007A5E2F" w:rsidRDefault="00580128" w:rsidP="00580128">
      <w:pPr>
        <w:numPr>
          <w:ilvl w:val="0"/>
          <w:numId w:val="94"/>
        </w:numPr>
        <w:spacing w:after="160" w:line="278" w:lineRule="auto"/>
      </w:pPr>
      <w:r w:rsidRPr="007A5E2F">
        <w:rPr>
          <w:b/>
          <w:bCs/>
        </w:rPr>
        <w:t>Improved Quality of Education</w:t>
      </w:r>
      <w:r w:rsidRPr="007A5E2F">
        <w:t>: Helps settings systematically evaluate and improve their educational practices.</w:t>
      </w:r>
    </w:p>
    <w:p w14:paraId="4299C9ED" w14:textId="77777777" w:rsidR="00580128" w:rsidRPr="007A5E2F" w:rsidRDefault="00580128" w:rsidP="00580128">
      <w:pPr>
        <w:numPr>
          <w:ilvl w:val="0"/>
          <w:numId w:val="94"/>
        </w:numPr>
        <w:spacing w:after="160" w:line="278" w:lineRule="auto"/>
      </w:pPr>
      <w:r w:rsidRPr="007A5E2F">
        <w:rPr>
          <w:b/>
          <w:bCs/>
        </w:rPr>
        <w:t>Professional Development</w:t>
      </w:r>
      <w:r w:rsidRPr="007A5E2F">
        <w:t>: Enhances practitioners' skills and expertise in early childhood education.</w:t>
      </w:r>
    </w:p>
    <w:p w14:paraId="20E46E2E" w14:textId="77777777" w:rsidR="00580128" w:rsidRPr="007A5E2F" w:rsidRDefault="00580128" w:rsidP="00580128">
      <w:pPr>
        <w:numPr>
          <w:ilvl w:val="0"/>
          <w:numId w:val="94"/>
        </w:numPr>
        <w:spacing w:after="160" w:line="278" w:lineRule="auto"/>
      </w:pPr>
      <w:r w:rsidRPr="007A5E2F">
        <w:rPr>
          <w:b/>
          <w:bCs/>
        </w:rPr>
        <w:t>Structured Self-Evaluation</w:t>
      </w:r>
      <w:r w:rsidRPr="007A5E2F">
        <w:t>: Provides a structured framework for self-evaluation.</w:t>
      </w:r>
    </w:p>
    <w:p w14:paraId="76638F75" w14:textId="77777777" w:rsidR="00580128" w:rsidRPr="007A5E2F" w:rsidRDefault="00580128" w:rsidP="00580128">
      <w:pPr>
        <w:spacing w:after="160" w:line="278" w:lineRule="auto"/>
      </w:pPr>
      <w:r w:rsidRPr="007A5E2F">
        <w:rPr>
          <w:b/>
          <w:bCs/>
        </w:rPr>
        <w:t>Disadvantages</w:t>
      </w:r>
      <w:r w:rsidRPr="007A5E2F">
        <w:t>:</w:t>
      </w:r>
    </w:p>
    <w:p w14:paraId="648376E9" w14:textId="77777777" w:rsidR="00580128" w:rsidRPr="007A5E2F" w:rsidRDefault="00580128" w:rsidP="00580128">
      <w:pPr>
        <w:numPr>
          <w:ilvl w:val="0"/>
          <w:numId w:val="95"/>
        </w:numPr>
        <w:spacing w:after="160" w:line="278" w:lineRule="auto"/>
      </w:pPr>
      <w:r w:rsidRPr="007A5E2F">
        <w:rPr>
          <w:b/>
          <w:bCs/>
        </w:rPr>
        <w:t>Resource Intensive</w:t>
      </w:r>
      <w:r w:rsidRPr="007A5E2F">
        <w:t>: Requires significant time and effort from practitioners and settings.</w:t>
      </w:r>
    </w:p>
    <w:p w14:paraId="2275A8C8" w14:textId="77777777" w:rsidR="00580128" w:rsidRPr="007A5E2F" w:rsidRDefault="00580128" w:rsidP="00580128">
      <w:pPr>
        <w:numPr>
          <w:ilvl w:val="0"/>
          <w:numId w:val="95"/>
        </w:numPr>
        <w:spacing w:after="160" w:line="278" w:lineRule="auto"/>
      </w:pPr>
      <w:r w:rsidRPr="007A5E2F">
        <w:rPr>
          <w:b/>
          <w:bCs/>
        </w:rPr>
        <w:t>Initial Costs</w:t>
      </w:r>
      <w:r w:rsidRPr="007A5E2F">
        <w:t>: There may be costs associated with additional training and resources.</w:t>
      </w:r>
    </w:p>
    <w:p w14:paraId="16D8B5DC" w14:textId="77777777" w:rsidR="00580128" w:rsidRPr="007A5E2F" w:rsidRDefault="00580128" w:rsidP="00580128">
      <w:pPr>
        <w:numPr>
          <w:ilvl w:val="0"/>
          <w:numId w:val="95"/>
        </w:numPr>
        <w:spacing w:after="160" w:line="278" w:lineRule="auto"/>
      </w:pPr>
      <w:r w:rsidRPr="007A5E2F">
        <w:rPr>
          <w:b/>
          <w:bCs/>
        </w:rPr>
        <w:t>Complexity</w:t>
      </w:r>
      <w:r w:rsidRPr="007A5E2F">
        <w:t>: The self-evaluation and improvement processes can be complex and may require substantial training.</w:t>
      </w:r>
    </w:p>
    <w:p w14:paraId="12C56B0D" w14:textId="77777777" w:rsidR="00580128" w:rsidRPr="007A5E2F" w:rsidRDefault="00580128" w:rsidP="00580128">
      <w:pPr>
        <w:spacing w:after="160" w:line="278" w:lineRule="auto"/>
        <w:rPr>
          <w:b/>
          <w:bCs/>
        </w:rPr>
      </w:pPr>
      <w:r w:rsidRPr="007A5E2F">
        <w:rPr>
          <w:b/>
          <w:bCs/>
        </w:rPr>
        <w:t>Comparison</w:t>
      </w:r>
    </w:p>
    <w:p w14:paraId="3AA8990E" w14:textId="77777777" w:rsidR="00580128" w:rsidRPr="007A5E2F" w:rsidRDefault="00580128" w:rsidP="00580128">
      <w:pPr>
        <w:spacing w:after="160" w:line="278" w:lineRule="auto"/>
      </w:pPr>
      <w:r w:rsidRPr="007A5E2F">
        <w:rPr>
          <w:b/>
          <w:bCs/>
        </w:rPr>
        <w:t>Similarities</w:t>
      </w:r>
      <w:r w:rsidRPr="007A5E2F">
        <w:t>:</w:t>
      </w:r>
    </w:p>
    <w:p w14:paraId="710484ED" w14:textId="77777777" w:rsidR="00580128" w:rsidRPr="007A5E2F" w:rsidRDefault="00580128" w:rsidP="00580128">
      <w:pPr>
        <w:numPr>
          <w:ilvl w:val="0"/>
          <w:numId w:val="96"/>
        </w:numPr>
        <w:spacing w:after="160" w:line="278" w:lineRule="auto"/>
      </w:pPr>
      <w:r w:rsidRPr="007A5E2F">
        <w:rPr>
          <w:b/>
          <w:bCs/>
        </w:rPr>
        <w:t>Focus on Quality Improvement</w:t>
      </w:r>
      <w:r w:rsidRPr="007A5E2F">
        <w:t>: Both aim to improve the quality of early childhood education through structured self-evaluation and external validation</w:t>
      </w:r>
    </w:p>
    <w:p w14:paraId="556C65F1" w14:textId="77777777" w:rsidR="00580128" w:rsidRPr="007A5E2F" w:rsidRDefault="00580128" w:rsidP="00580128">
      <w:pPr>
        <w:spacing w:after="160" w:line="278" w:lineRule="auto"/>
      </w:pPr>
      <w:r w:rsidRPr="007A5E2F">
        <w:t>1</w:t>
      </w:r>
    </w:p>
    <w:p w14:paraId="3A8FB37B" w14:textId="77777777" w:rsidR="00580128" w:rsidRPr="007A5E2F" w:rsidRDefault="00580128" w:rsidP="00580128">
      <w:pPr>
        <w:spacing w:after="160" w:line="278" w:lineRule="auto"/>
      </w:pPr>
      <w:r w:rsidRPr="007A5E2F">
        <w:t>.</w:t>
      </w:r>
    </w:p>
    <w:p w14:paraId="35E542DC" w14:textId="77777777" w:rsidR="00580128" w:rsidRPr="007A5E2F" w:rsidRDefault="00580128" w:rsidP="00580128">
      <w:pPr>
        <w:numPr>
          <w:ilvl w:val="0"/>
          <w:numId w:val="96"/>
        </w:numPr>
        <w:spacing w:after="160" w:line="278" w:lineRule="auto"/>
      </w:pPr>
      <w:r w:rsidRPr="007A5E2F">
        <w:rPr>
          <w:b/>
          <w:bCs/>
        </w:rPr>
        <w:t>Professional Development</w:t>
      </w:r>
      <w:r w:rsidRPr="007A5E2F">
        <w:t>: Both provide training and support to enhance practitioners' skills and expertise</w:t>
      </w:r>
    </w:p>
    <w:p w14:paraId="3742CF35" w14:textId="77777777" w:rsidR="00580128" w:rsidRPr="007A5E2F" w:rsidRDefault="00580128" w:rsidP="00580128">
      <w:pPr>
        <w:spacing w:after="160" w:line="278" w:lineRule="auto"/>
      </w:pPr>
      <w:r w:rsidRPr="007A5E2F">
        <w:t>1</w:t>
      </w:r>
    </w:p>
    <w:p w14:paraId="19140391" w14:textId="77777777" w:rsidR="00580128" w:rsidRPr="007A5E2F" w:rsidRDefault="00580128" w:rsidP="00580128">
      <w:pPr>
        <w:spacing w:after="160" w:line="278" w:lineRule="auto"/>
      </w:pPr>
      <w:r w:rsidRPr="007A5E2F">
        <w:t>.</w:t>
      </w:r>
    </w:p>
    <w:p w14:paraId="2FD986F3" w14:textId="77777777" w:rsidR="00580128" w:rsidRPr="007A5E2F" w:rsidRDefault="00580128" w:rsidP="00580128">
      <w:pPr>
        <w:numPr>
          <w:ilvl w:val="0"/>
          <w:numId w:val="96"/>
        </w:numPr>
        <w:spacing w:after="160" w:line="278" w:lineRule="auto"/>
      </w:pPr>
      <w:r w:rsidRPr="007A5E2F">
        <w:rPr>
          <w:b/>
          <w:bCs/>
        </w:rPr>
        <w:lastRenderedPageBreak/>
        <w:t>Observation-Based Approach</w:t>
      </w:r>
      <w:r w:rsidRPr="007A5E2F">
        <w:t>: Both rely on meaningful observations to assess and improve educational practices</w:t>
      </w:r>
    </w:p>
    <w:p w14:paraId="471AF7BC" w14:textId="77777777" w:rsidR="00580128" w:rsidRPr="007A5E2F" w:rsidRDefault="00580128" w:rsidP="00580128">
      <w:pPr>
        <w:spacing w:after="160" w:line="278" w:lineRule="auto"/>
      </w:pPr>
      <w:r w:rsidRPr="007A5E2F">
        <w:t>2</w:t>
      </w:r>
    </w:p>
    <w:p w14:paraId="709ED0DE" w14:textId="77777777" w:rsidR="00580128" w:rsidRPr="007A5E2F" w:rsidRDefault="00580128" w:rsidP="00580128">
      <w:pPr>
        <w:spacing w:after="160" w:line="278" w:lineRule="auto"/>
      </w:pPr>
      <w:r w:rsidRPr="007A5E2F">
        <w:t>.</w:t>
      </w:r>
    </w:p>
    <w:p w14:paraId="17BFD23B" w14:textId="77777777" w:rsidR="00580128" w:rsidRPr="007A5E2F" w:rsidRDefault="00580128" w:rsidP="00580128">
      <w:pPr>
        <w:spacing w:after="160" w:line="278" w:lineRule="auto"/>
      </w:pPr>
      <w:r w:rsidRPr="007A5E2F">
        <w:rPr>
          <w:b/>
          <w:bCs/>
        </w:rPr>
        <w:t>Differences</w:t>
      </w:r>
      <w:r w:rsidRPr="007A5E2F">
        <w:t>:</w:t>
      </w:r>
    </w:p>
    <w:p w14:paraId="34F0E565" w14:textId="77777777" w:rsidR="00580128" w:rsidRPr="007A5E2F" w:rsidRDefault="00580128" w:rsidP="00580128">
      <w:pPr>
        <w:numPr>
          <w:ilvl w:val="0"/>
          <w:numId w:val="97"/>
        </w:numPr>
        <w:spacing w:after="160" w:line="278" w:lineRule="auto"/>
      </w:pPr>
      <w:r w:rsidRPr="007A5E2F">
        <w:rPr>
          <w:b/>
          <w:bCs/>
        </w:rPr>
        <w:t>Scope</w:t>
      </w:r>
      <w:r w:rsidRPr="007A5E2F">
        <w:t>:</w:t>
      </w:r>
    </w:p>
    <w:p w14:paraId="189D23DE" w14:textId="77777777" w:rsidR="00580128" w:rsidRPr="007A5E2F" w:rsidRDefault="00580128" w:rsidP="00580128">
      <w:pPr>
        <w:numPr>
          <w:ilvl w:val="1"/>
          <w:numId w:val="98"/>
        </w:numPr>
        <w:spacing w:after="160" w:line="278" w:lineRule="auto"/>
      </w:pPr>
      <w:r w:rsidRPr="007A5E2F">
        <w:rPr>
          <w:b/>
          <w:bCs/>
        </w:rPr>
        <w:t>Leuven Scale</w:t>
      </w:r>
      <w:r w:rsidRPr="007A5E2F">
        <w:t>: Primarily focuses on measuring children's emotional well-being and involvement</w:t>
      </w:r>
    </w:p>
    <w:p w14:paraId="5F75BCC2" w14:textId="77777777" w:rsidR="00580128" w:rsidRPr="007A5E2F" w:rsidRDefault="00580128" w:rsidP="00580128">
      <w:pPr>
        <w:spacing w:after="160" w:line="278" w:lineRule="auto"/>
      </w:pPr>
      <w:r w:rsidRPr="007A5E2F">
        <w:t>1</w:t>
      </w:r>
    </w:p>
    <w:p w14:paraId="42D758C2" w14:textId="77777777" w:rsidR="00580128" w:rsidRPr="007A5E2F" w:rsidRDefault="00580128" w:rsidP="00580128">
      <w:pPr>
        <w:spacing w:after="160" w:line="278" w:lineRule="auto"/>
      </w:pPr>
      <w:r w:rsidRPr="007A5E2F">
        <w:t>2</w:t>
      </w:r>
    </w:p>
    <w:p w14:paraId="5A74F519" w14:textId="77777777" w:rsidR="00580128" w:rsidRPr="007A5E2F" w:rsidRDefault="00580128" w:rsidP="00580128">
      <w:pPr>
        <w:spacing w:after="160" w:line="278" w:lineRule="auto"/>
      </w:pPr>
      <w:r w:rsidRPr="007A5E2F">
        <w:t>.</w:t>
      </w:r>
    </w:p>
    <w:p w14:paraId="53EBAC21" w14:textId="77777777" w:rsidR="00580128" w:rsidRPr="007A5E2F" w:rsidRDefault="00580128" w:rsidP="00580128">
      <w:pPr>
        <w:numPr>
          <w:ilvl w:val="1"/>
          <w:numId w:val="99"/>
        </w:numPr>
        <w:spacing w:after="160" w:line="278" w:lineRule="auto"/>
      </w:pPr>
      <w:r w:rsidRPr="007A5E2F">
        <w:rPr>
          <w:b/>
          <w:bCs/>
        </w:rPr>
        <w:t>EEL Project</w:t>
      </w:r>
      <w:r w:rsidRPr="007A5E2F">
        <w:t>: Focuses on overall self-evaluation and improvement of educational practices in early years settings.</w:t>
      </w:r>
    </w:p>
    <w:p w14:paraId="133744FC" w14:textId="77777777" w:rsidR="00580128" w:rsidRPr="007A5E2F" w:rsidRDefault="00580128" w:rsidP="00580128">
      <w:pPr>
        <w:numPr>
          <w:ilvl w:val="0"/>
          <w:numId w:val="97"/>
        </w:numPr>
        <w:spacing w:after="160" w:line="278" w:lineRule="auto"/>
      </w:pPr>
      <w:r w:rsidRPr="007A5E2F">
        <w:rPr>
          <w:b/>
          <w:bCs/>
        </w:rPr>
        <w:t>Evaluation Tools</w:t>
      </w:r>
      <w:r w:rsidRPr="007A5E2F">
        <w:t>:</w:t>
      </w:r>
    </w:p>
    <w:p w14:paraId="4A5E269A" w14:textId="77777777" w:rsidR="00580128" w:rsidRPr="007A5E2F" w:rsidRDefault="00580128" w:rsidP="00580128">
      <w:pPr>
        <w:numPr>
          <w:ilvl w:val="1"/>
          <w:numId w:val="100"/>
        </w:numPr>
        <w:spacing w:after="160" w:line="278" w:lineRule="auto"/>
      </w:pPr>
      <w:r w:rsidRPr="007A5E2F">
        <w:rPr>
          <w:b/>
          <w:bCs/>
        </w:rPr>
        <w:t>Leuven Scale</w:t>
      </w:r>
      <w:r w:rsidRPr="007A5E2F">
        <w:t>: Uses a five-point scale to assess emotional well-being and involvement</w:t>
      </w:r>
    </w:p>
    <w:p w14:paraId="18FBBE7C" w14:textId="77777777" w:rsidR="00580128" w:rsidRPr="007A5E2F" w:rsidRDefault="00580128" w:rsidP="00580128">
      <w:pPr>
        <w:spacing w:after="160" w:line="278" w:lineRule="auto"/>
      </w:pPr>
      <w:r w:rsidRPr="007A5E2F">
        <w:t>1</w:t>
      </w:r>
    </w:p>
    <w:p w14:paraId="0CC75B0A" w14:textId="77777777" w:rsidR="00580128" w:rsidRPr="007A5E2F" w:rsidRDefault="00580128" w:rsidP="00580128">
      <w:pPr>
        <w:spacing w:after="160" w:line="278" w:lineRule="auto"/>
      </w:pPr>
      <w:r w:rsidRPr="007A5E2F">
        <w:t>2</w:t>
      </w:r>
    </w:p>
    <w:p w14:paraId="56FC46C1" w14:textId="77777777" w:rsidR="00580128" w:rsidRPr="007A5E2F" w:rsidRDefault="00580128" w:rsidP="00580128">
      <w:pPr>
        <w:spacing w:after="160" w:line="278" w:lineRule="auto"/>
      </w:pPr>
      <w:r w:rsidRPr="007A5E2F">
        <w:t>.</w:t>
      </w:r>
    </w:p>
    <w:p w14:paraId="273335D4" w14:textId="77777777" w:rsidR="00580128" w:rsidRPr="007A5E2F" w:rsidRDefault="00580128" w:rsidP="00580128">
      <w:pPr>
        <w:numPr>
          <w:ilvl w:val="1"/>
          <w:numId w:val="101"/>
        </w:numPr>
        <w:spacing w:after="160" w:line="278" w:lineRule="auto"/>
      </w:pPr>
      <w:r w:rsidRPr="007A5E2F">
        <w:rPr>
          <w:b/>
          <w:bCs/>
        </w:rPr>
        <w:t>EEL Project</w:t>
      </w:r>
      <w:r w:rsidRPr="007A5E2F">
        <w:t>: Uses specific scales like the Child Involvement Scale and Adult Engagement Scale.</w:t>
      </w:r>
    </w:p>
    <w:p w14:paraId="72A4C614" w14:textId="77777777" w:rsidR="00580128" w:rsidRPr="007A5E2F" w:rsidRDefault="00580128" w:rsidP="00580128">
      <w:pPr>
        <w:numPr>
          <w:ilvl w:val="0"/>
          <w:numId w:val="97"/>
        </w:numPr>
        <w:spacing w:after="160" w:line="278" w:lineRule="auto"/>
      </w:pPr>
      <w:r w:rsidRPr="007A5E2F">
        <w:rPr>
          <w:b/>
          <w:bCs/>
        </w:rPr>
        <w:t>Training</w:t>
      </w:r>
      <w:r w:rsidRPr="007A5E2F">
        <w:t>:</w:t>
      </w:r>
    </w:p>
    <w:p w14:paraId="364FD2B8" w14:textId="77777777" w:rsidR="00580128" w:rsidRPr="007A5E2F" w:rsidRDefault="00580128" w:rsidP="00580128">
      <w:pPr>
        <w:numPr>
          <w:ilvl w:val="1"/>
          <w:numId w:val="102"/>
        </w:numPr>
        <w:spacing w:after="160" w:line="278" w:lineRule="auto"/>
      </w:pPr>
      <w:r w:rsidRPr="007A5E2F">
        <w:rPr>
          <w:b/>
          <w:bCs/>
        </w:rPr>
        <w:t>Leuven Scale</w:t>
      </w:r>
      <w:r w:rsidRPr="007A5E2F">
        <w:t>: Requires training for effective use, but is primarily observation-based</w:t>
      </w:r>
    </w:p>
    <w:p w14:paraId="2F53B496" w14:textId="77777777" w:rsidR="00580128" w:rsidRPr="007A5E2F" w:rsidRDefault="00580128" w:rsidP="00580128">
      <w:pPr>
        <w:spacing w:after="160" w:line="278" w:lineRule="auto"/>
      </w:pPr>
      <w:r w:rsidRPr="007A5E2F">
        <w:t>2</w:t>
      </w:r>
    </w:p>
    <w:p w14:paraId="3943ACDE" w14:textId="77777777" w:rsidR="00580128" w:rsidRPr="007A5E2F" w:rsidRDefault="00580128" w:rsidP="00580128">
      <w:pPr>
        <w:spacing w:after="160" w:line="278" w:lineRule="auto"/>
      </w:pPr>
      <w:r w:rsidRPr="007A5E2F">
        <w:t>.</w:t>
      </w:r>
    </w:p>
    <w:p w14:paraId="744B9A56" w14:textId="77777777" w:rsidR="00580128" w:rsidRPr="007A5E2F" w:rsidRDefault="00580128" w:rsidP="00580128">
      <w:pPr>
        <w:numPr>
          <w:ilvl w:val="1"/>
          <w:numId w:val="103"/>
        </w:numPr>
        <w:spacing w:after="160" w:line="278" w:lineRule="auto"/>
      </w:pPr>
      <w:r w:rsidRPr="007A5E2F">
        <w:rPr>
          <w:b/>
          <w:bCs/>
        </w:rPr>
        <w:t>EEL Project</w:t>
      </w:r>
      <w:r w:rsidRPr="007A5E2F">
        <w:t>: Involves a more comprehensive training program, including basic and advanced training for accreditation.</w:t>
      </w:r>
    </w:p>
    <w:p w14:paraId="136CBF58" w14:textId="77777777" w:rsidR="00580128" w:rsidRPr="007A5E2F" w:rsidRDefault="00580128" w:rsidP="00580128">
      <w:pPr>
        <w:numPr>
          <w:ilvl w:val="0"/>
          <w:numId w:val="97"/>
        </w:numPr>
        <w:spacing w:after="160" w:line="278" w:lineRule="auto"/>
      </w:pPr>
      <w:r w:rsidRPr="007A5E2F">
        <w:rPr>
          <w:b/>
          <w:bCs/>
        </w:rPr>
        <w:t>Implementation</w:t>
      </w:r>
      <w:r w:rsidRPr="007A5E2F">
        <w:t>:</w:t>
      </w:r>
    </w:p>
    <w:p w14:paraId="4DF54E3D" w14:textId="77777777" w:rsidR="00580128" w:rsidRPr="007A5E2F" w:rsidRDefault="00580128" w:rsidP="00580128">
      <w:pPr>
        <w:numPr>
          <w:ilvl w:val="1"/>
          <w:numId w:val="104"/>
        </w:numPr>
        <w:spacing w:after="160" w:line="278" w:lineRule="auto"/>
      </w:pPr>
      <w:r w:rsidRPr="007A5E2F">
        <w:rPr>
          <w:b/>
          <w:bCs/>
        </w:rPr>
        <w:t>Leuven Scale</w:t>
      </w:r>
      <w:r w:rsidRPr="007A5E2F">
        <w:t>: Can be implemented by individual practitioners with appropriate training</w:t>
      </w:r>
    </w:p>
    <w:p w14:paraId="56C747A3" w14:textId="77777777" w:rsidR="00580128" w:rsidRPr="007A5E2F" w:rsidRDefault="00580128" w:rsidP="00580128">
      <w:pPr>
        <w:spacing w:after="160" w:line="278" w:lineRule="auto"/>
      </w:pPr>
      <w:r w:rsidRPr="007A5E2F">
        <w:t>2</w:t>
      </w:r>
    </w:p>
    <w:p w14:paraId="36140B03" w14:textId="77777777" w:rsidR="00580128" w:rsidRPr="007A5E2F" w:rsidRDefault="00580128" w:rsidP="00580128">
      <w:pPr>
        <w:spacing w:after="160" w:line="278" w:lineRule="auto"/>
      </w:pPr>
      <w:r w:rsidRPr="007A5E2F">
        <w:lastRenderedPageBreak/>
        <w:t>.</w:t>
      </w:r>
    </w:p>
    <w:p w14:paraId="39F740EA" w14:textId="77777777" w:rsidR="00580128" w:rsidRPr="007A5E2F" w:rsidRDefault="00580128" w:rsidP="00580128">
      <w:pPr>
        <w:numPr>
          <w:ilvl w:val="1"/>
          <w:numId w:val="105"/>
        </w:numPr>
        <w:spacing w:after="160" w:line="278" w:lineRule="auto"/>
      </w:pPr>
      <w:r w:rsidRPr="007A5E2F">
        <w:rPr>
          <w:b/>
          <w:bCs/>
        </w:rPr>
        <w:t>EEL Project</w:t>
      </w:r>
      <w:r w:rsidRPr="007A5E2F">
        <w:t>: Supported by local authorities and involves external advisers.</w:t>
      </w:r>
    </w:p>
    <w:p w14:paraId="5D822E24" w14:textId="77777777" w:rsidR="00580128" w:rsidRPr="007A5E2F" w:rsidRDefault="00580128" w:rsidP="00580128">
      <w:pPr>
        <w:spacing w:after="160" w:line="278" w:lineRule="auto"/>
        <w:rPr>
          <w:b/>
          <w:bCs/>
        </w:rPr>
      </w:pPr>
      <w:r w:rsidRPr="007A5E2F">
        <w:rPr>
          <w:b/>
          <w:bCs/>
        </w:rPr>
        <w:t>References</w:t>
      </w:r>
    </w:p>
    <w:p w14:paraId="663112D0" w14:textId="77777777" w:rsidR="00580128" w:rsidRPr="007A5E2F" w:rsidRDefault="00580128" w:rsidP="00580128">
      <w:pPr>
        <w:spacing w:after="160" w:line="278" w:lineRule="auto"/>
      </w:pPr>
      <w:r w:rsidRPr="007A5E2F">
        <w:t>1</w:t>
      </w:r>
    </w:p>
    <w:p w14:paraId="03AB9972" w14:textId="77777777" w:rsidR="00580128" w:rsidRPr="007A5E2F" w:rsidRDefault="00580128" w:rsidP="00580128">
      <w:pPr>
        <w:spacing w:after="160" w:line="278" w:lineRule="auto"/>
      </w:pPr>
      <w:r w:rsidRPr="007A5E2F">
        <w:t>: Learning Journals (2025). </w:t>
      </w:r>
      <w:r w:rsidRPr="007A5E2F">
        <w:rPr>
          <w:i/>
          <w:iCs/>
        </w:rPr>
        <w:t>What Is the Leuven Scale and How to Use It</w:t>
      </w:r>
      <w:r w:rsidRPr="007A5E2F">
        <w:t>. Available at: </w:t>
      </w:r>
      <w:hyperlink r:id="rId56" w:tgtFrame="_blank" w:history="1">
        <w:r w:rsidRPr="007A5E2F">
          <w:rPr>
            <w:rStyle w:val="Hyperlink"/>
          </w:rPr>
          <w:t>Learning Journals</w:t>
        </w:r>
      </w:hyperlink>
      <w:r w:rsidRPr="007A5E2F">
        <w:t> (Accessed: 16 March 2025). </w:t>
      </w:r>
    </w:p>
    <w:p w14:paraId="692A62C2" w14:textId="77777777" w:rsidR="00580128" w:rsidRPr="007A5E2F" w:rsidRDefault="00580128" w:rsidP="00580128">
      <w:pPr>
        <w:spacing w:after="160" w:line="278" w:lineRule="auto"/>
      </w:pPr>
      <w:r w:rsidRPr="007A5E2F">
        <w:t>2</w:t>
      </w:r>
    </w:p>
    <w:p w14:paraId="1A1B9D19" w14:textId="77777777" w:rsidR="00580128" w:rsidRPr="007A5E2F" w:rsidRDefault="00580128" w:rsidP="00580128">
      <w:pPr>
        <w:spacing w:after="160" w:line="278" w:lineRule="auto"/>
      </w:pPr>
      <w:r w:rsidRPr="007A5E2F">
        <w:t>: Main, P. (2021). </w:t>
      </w:r>
      <w:r w:rsidRPr="007A5E2F">
        <w:rPr>
          <w:i/>
          <w:iCs/>
        </w:rPr>
        <w:t>Leuven Scale: A teacher's guide</w:t>
      </w:r>
      <w:r w:rsidRPr="007A5E2F">
        <w:t>. Available at: </w:t>
      </w:r>
      <w:hyperlink r:id="rId57" w:tgtFrame="_blank" w:history="1">
        <w:r w:rsidRPr="007A5E2F">
          <w:rPr>
            <w:rStyle w:val="Hyperlink"/>
          </w:rPr>
          <w:t>Structural Learning</w:t>
        </w:r>
      </w:hyperlink>
      <w:r w:rsidRPr="007A5E2F">
        <w:t> (Accessed: 16 March 2025). : Pascal, C. and Bertram, T. (1997). </w:t>
      </w:r>
      <w:r w:rsidRPr="007A5E2F">
        <w:rPr>
          <w:i/>
          <w:iCs/>
        </w:rPr>
        <w:t>The Effective Early Learning Project: The Quality of Adult Engagement in Early Childhood Settings in the UK</w:t>
      </w:r>
      <w:r w:rsidRPr="007A5E2F">
        <w:t>. University College Worcester, Centre for Research in Early Childhood Education. Available at: ERIC (Accessed: 16 March 2025).</w:t>
      </w:r>
    </w:p>
    <w:p w14:paraId="2713D6D3" w14:textId="30667BC9" w:rsidR="00C74832" w:rsidRPr="00986C46" w:rsidRDefault="00C74832" w:rsidP="00C74832">
      <w:pPr>
        <w:shd w:val="clear" w:color="auto" w:fill="FFFFFF" w:themeFill="background1"/>
        <w:spacing w:after="300"/>
        <w:rPr>
          <w:rFonts w:cs="Arial"/>
          <w:sz w:val="20"/>
          <w:szCs w:val="20"/>
        </w:rPr>
      </w:pPr>
    </w:p>
    <w:p w14:paraId="3F253392" w14:textId="77777777" w:rsidR="00C74832" w:rsidRPr="00986C46" w:rsidRDefault="00C74832" w:rsidP="00C74832">
      <w:pPr>
        <w:shd w:val="clear" w:color="auto" w:fill="FFFFFF" w:themeFill="background1"/>
        <w:spacing w:after="300"/>
        <w:rPr>
          <w:rFonts w:eastAsia="system-ui" w:cs="Arial"/>
          <w:color w:val="1F2937"/>
          <w:sz w:val="20"/>
          <w:szCs w:val="20"/>
        </w:rPr>
      </w:pPr>
    </w:p>
    <w:p w14:paraId="0894146B" w14:textId="77777777" w:rsidR="00C74832" w:rsidRPr="00986C46" w:rsidRDefault="00C74832">
      <w:pPr>
        <w:rPr>
          <w:rFonts w:cs="Arial"/>
          <w:b/>
          <w:bCs/>
          <w:sz w:val="20"/>
          <w:szCs w:val="20"/>
        </w:rPr>
      </w:pPr>
    </w:p>
    <w:p w14:paraId="4A74FAFD" w14:textId="77777777" w:rsidR="00755892" w:rsidRPr="00986C46" w:rsidRDefault="00755892" w:rsidP="00D8357B">
      <w:pPr>
        <w:rPr>
          <w:rFonts w:cs="Arial"/>
          <w:b/>
          <w:bCs/>
          <w:sz w:val="20"/>
          <w:szCs w:val="20"/>
        </w:rPr>
      </w:pPr>
    </w:p>
    <w:p w14:paraId="5F77E717" w14:textId="77777777" w:rsidR="00755892" w:rsidRPr="00986C46" w:rsidRDefault="00755892" w:rsidP="00D8357B">
      <w:pPr>
        <w:rPr>
          <w:rFonts w:cs="Arial"/>
          <w:b/>
          <w:bCs/>
          <w:sz w:val="20"/>
          <w:szCs w:val="20"/>
        </w:rPr>
      </w:pPr>
    </w:p>
    <w:p w14:paraId="32612386" w14:textId="77777777" w:rsidR="00755892" w:rsidRPr="00986C46" w:rsidRDefault="00755892" w:rsidP="00D8357B">
      <w:pPr>
        <w:rPr>
          <w:rFonts w:cs="Arial"/>
          <w:b/>
          <w:bCs/>
          <w:sz w:val="20"/>
          <w:szCs w:val="20"/>
        </w:rPr>
      </w:pPr>
    </w:p>
    <w:p w14:paraId="37AF9D38" w14:textId="77777777" w:rsidR="00755892" w:rsidRPr="00986C46" w:rsidRDefault="00755892" w:rsidP="00D8357B">
      <w:pPr>
        <w:rPr>
          <w:rFonts w:cs="Arial"/>
          <w:b/>
          <w:bCs/>
          <w:sz w:val="20"/>
          <w:szCs w:val="20"/>
        </w:rPr>
      </w:pPr>
    </w:p>
    <w:p w14:paraId="1A3839DB" w14:textId="77777777" w:rsidR="00755892" w:rsidRPr="00986C46" w:rsidRDefault="00755892" w:rsidP="00D8357B">
      <w:pPr>
        <w:rPr>
          <w:rFonts w:cs="Arial"/>
          <w:b/>
          <w:bCs/>
          <w:sz w:val="20"/>
          <w:szCs w:val="20"/>
        </w:rPr>
      </w:pPr>
    </w:p>
    <w:p w14:paraId="318ACC64" w14:textId="77777777" w:rsidR="00C25FAE" w:rsidRPr="00986C46" w:rsidRDefault="00C25FAE" w:rsidP="00D8357B">
      <w:pPr>
        <w:rPr>
          <w:rFonts w:cs="Arial"/>
          <w:b/>
          <w:bCs/>
          <w:sz w:val="20"/>
          <w:szCs w:val="20"/>
        </w:rPr>
      </w:pPr>
    </w:p>
    <w:p w14:paraId="03F8EC7D" w14:textId="77777777" w:rsidR="00D56974" w:rsidRPr="00E35FA0" w:rsidRDefault="00D56974" w:rsidP="009A62F1">
      <w:pPr>
        <w:rPr>
          <w:rFonts w:cs="Arial"/>
          <w:b/>
          <w:bCs/>
          <w:sz w:val="20"/>
          <w:szCs w:val="20"/>
        </w:rPr>
      </w:pPr>
    </w:p>
    <w:p w14:paraId="2A962F88" w14:textId="77777777" w:rsidR="00E87F96" w:rsidRPr="00E35FA0" w:rsidRDefault="00E87F96" w:rsidP="00413EDC">
      <w:pPr>
        <w:rPr>
          <w:rFonts w:cs="Arial"/>
          <w:b/>
          <w:bCs/>
          <w:sz w:val="20"/>
          <w:szCs w:val="20"/>
        </w:rPr>
      </w:pPr>
    </w:p>
    <w:p w14:paraId="50185087" w14:textId="7573B067" w:rsidR="00E35FA0" w:rsidRPr="00E35FA0" w:rsidRDefault="00E35FA0" w:rsidP="00E35FA0">
      <w:pPr>
        <w:rPr>
          <w:rFonts w:cs="Arial"/>
          <w:b/>
          <w:bCs/>
          <w:sz w:val="20"/>
          <w:szCs w:val="20"/>
        </w:rPr>
      </w:pPr>
    </w:p>
    <w:p w14:paraId="69F76503" w14:textId="77777777" w:rsidR="000C03BB" w:rsidRPr="00986C46" w:rsidRDefault="000C03BB">
      <w:pPr>
        <w:rPr>
          <w:rFonts w:cs="Arial"/>
          <w:b/>
          <w:bCs/>
          <w:sz w:val="20"/>
          <w:szCs w:val="20"/>
        </w:rPr>
      </w:pPr>
    </w:p>
    <w:p w14:paraId="1869A809" w14:textId="1288CFDD" w:rsidR="00C56EC4" w:rsidRPr="00C56EC4" w:rsidRDefault="00C56EC4" w:rsidP="00C56EC4">
      <w:pPr>
        <w:spacing w:before="240" w:after="240"/>
        <w:rPr>
          <w:rFonts w:eastAsia="Aptos" w:cs="Arial"/>
          <w:sz w:val="20"/>
          <w:szCs w:val="20"/>
        </w:rPr>
      </w:pPr>
    </w:p>
    <w:p w14:paraId="46A4F669" w14:textId="77777777" w:rsidR="00C56EC4" w:rsidRPr="00F05F31" w:rsidRDefault="00C56EC4" w:rsidP="00F05F31">
      <w:pPr>
        <w:spacing w:before="240" w:after="240"/>
        <w:rPr>
          <w:rFonts w:eastAsia="Aptos" w:cs="Arial"/>
          <w:sz w:val="20"/>
          <w:szCs w:val="20"/>
        </w:rPr>
      </w:pPr>
    </w:p>
    <w:p w14:paraId="5628703C" w14:textId="77777777" w:rsidR="00F05F31" w:rsidRPr="00986C46" w:rsidRDefault="00F05F31" w:rsidP="00621A30">
      <w:pPr>
        <w:spacing w:before="240" w:after="240"/>
        <w:rPr>
          <w:rFonts w:eastAsia="Aptos" w:cs="Arial"/>
          <w:sz w:val="20"/>
          <w:szCs w:val="20"/>
        </w:rPr>
      </w:pPr>
    </w:p>
    <w:p w14:paraId="40F883B4" w14:textId="77777777" w:rsidR="00953F56" w:rsidRDefault="00953F56" w:rsidP="003C0458">
      <w:pPr>
        <w:rPr>
          <w:b/>
          <w:bCs/>
        </w:rPr>
      </w:pPr>
    </w:p>
    <w:p w14:paraId="4C85D367" w14:textId="77777777" w:rsidR="003C0458" w:rsidRPr="003C0458" w:rsidRDefault="003C0458" w:rsidP="003C0458">
      <w:pPr>
        <w:rPr>
          <w:b/>
          <w:bCs/>
          <w:lang w:val="en-US"/>
        </w:rPr>
      </w:pPr>
      <w:r w:rsidRPr="003C0458">
        <w:rPr>
          <w:b/>
          <w:bCs/>
          <w:lang w:val="en-US"/>
        </w:rPr>
        <w:t> </w:t>
      </w:r>
    </w:p>
    <w:p w14:paraId="450C0430" w14:textId="77777777" w:rsidR="003C0458" w:rsidRPr="003C0458" w:rsidRDefault="003C0458" w:rsidP="003C0458">
      <w:pPr>
        <w:rPr>
          <w:b/>
          <w:bCs/>
          <w:lang w:val="en-US"/>
        </w:rPr>
      </w:pPr>
      <w:r w:rsidRPr="003C0458">
        <w:rPr>
          <w:b/>
          <w:bCs/>
          <w:lang w:val="en-US"/>
        </w:rPr>
        <w:t> </w:t>
      </w:r>
    </w:p>
    <w:p w14:paraId="7909833F" w14:textId="77777777" w:rsidR="003C0458" w:rsidRPr="003C0458" w:rsidRDefault="003C0458" w:rsidP="003C0458">
      <w:pPr>
        <w:rPr>
          <w:b/>
          <w:bCs/>
          <w:lang w:val="en-US"/>
        </w:rPr>
      </w:pPr>
      <w:r w:rsidRPr="003C0458">
        <w:rPr>
          <w:b/>
          <w:bCs/>
          <w:lang w:val="en-US"/>
        </w:rPr>
        <w:lastRenderedPageBreak/>
        <w:t> </w:t>
      </w:r>
    </w:p>
    <w:p w14:paraId="5F913EDB" w14:textId="77777777" w:rsidR="003C0458" w:rsidRPr="00AE4B6C" w:rsidRDefault="003C0458">
      <w:pPr>
        <w:rPr>
          <w:b/>
          <w:bCs/>
        </w:rPr>
      </w:pPr>
    </w:p>
    <w:sectPr w:rsidR="003C0458" w:rsidRPr="00AE4B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ystem-u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6E53"/>
    <w:multiLevelType w:val="multilevel"/>
    <w:tmpl w:val="77462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D5039"/>
    <w:multiLevelType w:val="multilevel"/>
    <w:tmpl w:val="E5B6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2F1E70"/>
    <w:multiLevelType w:val="multilevel"/>
    <w:tmpl w:val="D30AC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60D70"/>
    <w:multiLevelType w:val="multilevel"/>
    <w:tmpl w:val="5E404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2F7B2E"/>
    <w:multiLevelType w:val="multilevel"/>
    <w:tmpl w:val="ECF4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99336E"/>
    <w:multiLevelType w:val="hybridMultilevel"/>
    <w:tmpl w:val="0A9E9AA6"/>
    <w:lvl w:ilvl="0" w:tplc="6BC28634">
      <w:start w:val="1"/>
      <w:numFmt w:val="bullet"/>
      <w:lvlText w:val=""/>
      <w:lvlJc w:val="left"/>
      <w:pPr>
        <w:ind w:left="720" w:hanging="360"/>
      </w:pPr>
      <w:rPr>
        <w:rFonts w:ascii="Symbol" w:hAnsi="Symbol" w:hint="default"/>
      </w:rPr>
    </w:lvl>
    <w:lvl w:ilvl="1" w:tplc="0F0694D2">
      <w:start w:val="1"/>
      <w:numFmt w:val="bullet"/>
      <w:lvlText w:val="o"/>
      <w:lvlJc w:val="left"/>
      <w:pPr>
        <w:ind w:left="1440" w:hanging="360"/>
      </w:pPr>
      <w:rPr>
        <w:rFonts w:ascii="Courier New" w:hAnsi="Courier New" w:hint="default"/>
      </w:rPr>
    </w:lvl>
    <w:lvl w:ilvl="2" w:tplc="E99494F0">
      <w:start w:val="1"/>
      <w:numFmt w:val="bullet"/>
      <w:lvlText w:val=""/>
      <w:lvlJc w:val="left"/>
      <w:pPr>
        <w:ind w:left="2160" w:hanging="360"/>
      </w:pPr>
      <w:rPr>
        <w:rFonts w:ascii="Wingdings" w:hAnsi="Wingdings" w:hint="default"/>
      </w:rPr>
    </w:lvl>
    <w:lvl w:ilvl="3" w:tplc="5EC8AD56">
      <w:start w:val="1"/>
      <w:numFmt w:val="bullet"/>
      <w:lvlText w:val=""/>
      <w:lvlJc w:val="left"/>
      <w:pPr>
        <w:ind w:left="2880" w:hanging="360"/>
      </w:pPr>
      <w:rPr>
        <w:rFonts w:ascii="Symbol" w:hAnsi="Symbol" w:hint="default"/>
      </w:rPr>
    </w:lvl>
    <w:lvl w:ilvl="4" w:tplc="55C0365C">
      <w:start w:val="1"/>
      <w:numFmt w:val="bullet"/>
      <w:lvlText w:val="o"/>
      <w:lvlJc w:val="left"/>
      <w:pPr>
        <w:ind w:left="3600" w:hanging="360"/>
      </w:pPr>
      <w:rPr>
        <w:rFonts w:ascii="Courier New" w:hAnsi="Courier New" w:hint="default"/>
      </w:rPr>
    </w:lvl>
    <w:lvl w:ilvl="5" w:tplc="B360013E">
      <w:start w:val="1"/>
      <w:numFmt w:val="bullet"/>
      <w:lvlText w:val=""/>
      <w:lvlJc w:val="left"/>
      <w:pPr>
        <w:ind w:left="4320" w:hanging="360"/>
      </w:pPr>
      <w:rPr>
        <w:rFonts w:ascii="Wingdings" w:hAnsi="Wingdings" w:hint="default"/>
      </w:rPr>
    </w:lvl>
    <w:lvl w:ilvl="6" w:tplc="1C38D4DE">
      <w:start w:val="1"/>
      <w:numFmt w:val="bullet"/>
      <w:lvlText w:val=""/>
      <w:lvlJc w:val="left"/>
      <w:pPr>
        <w:ind w:left="5040" w:hanging="360"/>
      </w:pPr>
      <w:rPr>
        <w:rFonts w:ascii="Symbol" w:hAnsi="Symbol" w:hint="default"/>
      </w:rPr>
    </w:lvl>
    <w:lvl w:ilvl="7" w:tplc="E760F66A">
      <w:start w:val="1"/>
      <w:numFmt w:val="bullet"/>
      <w:lvlText w:val="o"/>
      <w:lvlJc w:val="left"/>
      <w:pPr>
        <w:ind w:left="5760" w:hanging="360"/>
      </w:pPr>
      <w:rPr>
        <w:rFonts w:ascii="Courier New" w:hAnsi="Courier New" w:hint="default"/>
      </w:rPr>
    </w:lvl>
    <w:lvl w:ilvl="8" w:tplc="DC02E7E0">
      <w:start w:val="1"/>
      <w:numFmt w:val="bullet"/>
      <w:lvlText w:val=""/>
      <w:lvlJc w:val="left"/>
      <w:pPr>
        <w:ind w:left="6480" w:hanging="360"/>
      </w:pPr>
      <w:rPr>
        <w:rFonts w:ascii="Wingdings" w:hAnsi="Wingdings" w:hint="default"/>
      </w:rPr>
    </w:lvl>
  </w:abstractNum>
  <w:abstractNum w:abstractNumId="6" w15:restartNumberingAfterBreak="0">
    <w:nsid w:val="075D1C28"/>
    <w:multiLevelType w:val="multilevel"/>
    <w:tmpl w:val="A4A0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D50419"/>
    <w:multiLevelType w:val="multilevel"/>
    <w:tmpl w:val="BC40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D93AA7"/>
    <w:multiLevelType w:val="multilevel"/>
    <w:tmpl w:val="B9AEF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750ED7"/>
    <w:multiLevelType w:val="multilevel"/>
    <w:tmpl w:val="1EBE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C1452B"/>
    <w:multiLevelType w:val="multilevel"/>
    <w:tmpl w:val="664A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DB288B"/>
    <w:multiLevelType w:val="multilevel"/>
    <w:tmpl w:val="48EE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8D438A"/>
    <w:multiLevelType w:val="multilevel"/>
    <w:tmpl w:val="6B42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8A54E6"/>
    <w:multiLevelType w:val="multilevel"/>
    <w:tmpl w:val="A6DA855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4" w15:restartNumberingAfterBreak="0">
    <w:nsid w:val="13A82630"/>
    <w:multiLevelType w:val="hybridMultilevel"/>
    <w:tmpl w:val="93D85568"/>
    <w:lvl w:ilvl="0" w:tplc="E594241E">
      <w:start w:val="1"/>
      <w:numFmt w:val="bullet"/>
      <w:lvlText w:val=""/>
      <w:lvlJc w:val="left"/>
      <w:pPr>
        <w:ind w:left="720" w:hanging="360"/>
      </w:pPr>
      <w:rPr>
        <w:rFonts w:ascii="Symbol" w:hAnsi="Symbol" w:hint="default"/>
      </w:rPr>
    </w:lvl>
    <w:lvl w:ilvl="1" w:tplc="D9AC15B4">
      <w:start w:val="1"/>
      <w:numFmt w:val="bullet"/>
      <w:lvlText w:val="o"/>
      <w:lvlJc w:val="left"/>
      <w:pPr>
        <w:ind w:left="1440" w:hanging="360"/>
      </w:pPr>
      <w:rPr>
        <w:rFonts w:ascii="Courier New" w:hAnsi="Courier New" w:hint="default"/>
      </w:rPr>
    </w:lvl>
    <w:lvl w:ilvl="2" w:tplc="0E5C5A12">
      <w:start w:val="1"/>
      <w:numFmt w:val="bullet"/>
      <w:lvlText w:val=""/>
      <w:lvlJc w:val="left"/>
      <w:pPr>
        <w:ind w:left="2160" w:hanging="360"/>
      </w:pPr>
      <w:rPr>
        <w:rFonts w:ascii="Wingdings" w:hAnsi="Wingdings" w:hint="default"/>
      </w:rPr>
    </w:lvl>
    <w:lvl w:ilvl="3" w:tplc="BA641BF0">
      <w:start w:val="1"/>
      <w:numFmt w:val="bullet"/>
      <w:lvlText w:val=""/>
      <w:lvlJc w:val="left"/>
      <w:pPr>
        <w:ind w:left="2880" w:hanging="360"/>
      </w:pPr>
      <w:rPr>
        <w:rFonts w:ascii="Symbol" w:hAnsi="Symbol" w:hint="default"/>
      </w:rPr>
    </w:lvl>
    <w:lvl w:ilvl="4" w:tplc="1EC26EEE">
      <w:start w:val="1"/>
      <w:numFmt w:val="bullet"/>
      <w:lvlText w:val="o"/>
      <w:lvlJc w:val="left"/>
      <w:pPr>
        <w:ind w:left="3600" w:hanging="360"/>
      </w:pPr>
      <w:rPr>
        <w:rFonts w:ascii="Courier New" w:hAnsi="Courier New" w:hint="default"/>
      </w:rPr>
    </w:lvl>
    <w:lvl w:ilvl="5" w:tplc="28F21DBA">
      <w:start w:val="1"/>
      <w:numFmt w:val="bullet"/>
      <w:lvlText w:val=""/>
      <w:lvlJc w:val="left"/>
      <w:pPr>
        <w:ind w:left="4320" w:hanging="360"/>
      </w:pPr>
      <w:rPr>
        <w:rFonts w:ascii="Wingdings" w:hAnsi="Wingdings" w:hint="default"/>
      </w:rPr>
    </w:lvl>
    <w:lvl w:ilvl="6" w:tplc="A7CA5A72">
      <w:start w:val="1"/>
      <w:numFmt w:val="bullet"/>
      <w:lvlText w:val=""/>
      <w:lvlJc w:val="left"/>
      <w:pPr>
        <w:ind w:left="5040" w:hanging="360"/>
      </w:pPr>
      <w:rPr>
        <w:rFonts w:ascii="Symbol" w:hAnsi="Symbol" w:hint="default"/>
      </w:rPr>
    </w:lvl>
    <w:lvl w:ilvl="7" w:tplc="33C8FC80">
      <w:start w:val="1"/>
      <w:numFmt w:val="bullet"/>
      <w:lvlText w:val="o"/>
      <w:lvlJc w:val="left"/>
      <w:pPr>
        <w:ind w:left="5760" w:hanging="360"/>
      </w:pPr>
      <w:rPr>
        <w:rFonts w:ascii="Courier New" w:hAnsi="Courier New" w:hint="default"/>
      </w:rPr>
    </w:lvl>
    <w:lvl w:ilvl="8" w:tplc="6448A0D0">
      <w:start w:val="1"/>
      <w:numFmt w:val="bullet"/>
      <w:lvlText w:val=""/>
      <w:lvlJc w:val="left"/>
      <w:pPr>
        <w:ind w:left="6480" w:hanging="360"/>
      </w:pPr>
      <w:rPr>
        <w:rFonts w:ascii="Wingdings" w:hAnsi="Wingdings" w:hint="default"/>
      </w:rPr>
    </w:lvl>
  </w:abstractNum>
  <w:abstractNum w:abstractNumId="15" w15:restartNumberingAfterBreak="0">
    <w:nsid w:val="13B70ACD"/>
    <w:multiLevelType w:val="multilevel"/>
    <w:tmpl w:val="F552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4F6608B"/>
    <w:multiLevelType w:val="multilevel"/>
    <w:tmpl w:val="F6A83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CD7BED"/>
    <w:multiLevelType w:val="multilevel"/>
    <w:tmpl w:val="FE22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A5A35F0"/>
    <w:multiLevelType w:val="multilevel"/>
    <w:tmpl w:val="0178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C3310E"/>
    <w:multiLevelType w:val="multilevel"/>
    <w:tmpl w:val="61C6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DF6653"/>
    <w:multiLevelType w:val="multilevel"/>
    <w:tmpl w:val="70DE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EF138CB"/>
    <w:multiLevelType w:val="multilevel"/>
    <w:tmpl w:val="1F2C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07C7C8C"/>
    <w:multiLevelType w:val="multilevel"/>
    <w:tmpl w:val="C6BE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0AC0B63"/>
    <w:multiLevelType w:val="multilevel"/>
    <w:tmpl w:val="14EE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1D0F0D"/>
    <w:multiLevelType w:val="multilevel"/>
    <w:tmpl w:val="4812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34E177E"/>
    <w:multiLevelType w:val="multilevel"/>
    <w:tmpl w:val="E920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1429E"/>
    <w:multiLevelType w:val="multilevel"/>
    <w:tmpl w:val="F8BE3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26814A"/>
    <w:multiLevelType w:val="hybridMultilevel"/>
    <w:tmpl w:val="3C9827CE"/>
    <w:lvl w:ilvl="0" w:tplc="8B3ACE40">
      <w:start w:val="1"/>
      <w:numFmt w:val="bullet"/>
      <w:lvlText w:val=""/>
      <w:lvlJc w:val="left"/>
      <w:pPr>
        <w:ind w:left="720" w:hanging="360"/>
      </w:pPr>
      <w:rPr>
        <w:rFonts w:ascii="Symbol" w:hAnsi="Symbol" w:hint="default"/>
      </w:rPr>
    </w:lvl>
    <w:lvl w:ilvl="1" w:tplc="1E74A54A">
      <w:start w:val="1"/>
      <w:numFmt w:val="bullet"/>
      <w:lvlText w:val="o"/>
      <w:lvlJc w:val="left"/>
      <w:pPr>
        <w:ind w:left="1440" w:hanging="360"/>
      </w:pPr>
      <w:rPr>
        <w:rFonts w:ascii="Courier New" w:hAnsi="Courier New" w:hint="default"/>
      </w:rPr>
    </w:lvl>
    <w:lvl w:ilvl="2" w:tplc="75B2AD68">
      <w:start w:val="1"/>
      <w:numFmt w:val="bullet"/>
      <w:lvlText w:val=""/>
      <w:lvlJc w:val="left"/>
      <w:pPr>
        <w:ind w:left="2160" w:hanging="360"/>
      </w:pPr>
      <w:rPr>
        <w:rFonts w:ascii="Wingdings" w:hAnsi="Wingdings" w:hint="default"/>
      </w:rPr>
    </w:lvl>
    <w:lvl w:ilvl="3" w:tplc="FBD82748">
      <w:start w:val="1"/>
      <w:numFmt w:val="bullet"/>
      <w:lvlText w:val=""/>
      <w:lvlJc w:val="left"/>
      <w:pPr>
        <w:ind w:left="2880" w:hanging="360"/>
      </w:pPr>
      <w:rPr>
        <w:rFonts w:ascii="Symbol" w:hAnsi="Symbol" w:hint="default"/>
      </w:rPr>
    </w:lvl>
    <w:lvl w:ilvl="4" w:tplc="437EAD64">
      <w:start w:val="1"/>
      <w:numFmt w:val="bullet"/>
      <w:lvlText w:val="o"/>
      <w:lvlJc w:val="left"/>
      <w:pPr>
        <w:ind w:left="3600" w:hanging="360"/>
      </w:pPr>
      <w:rPr>
        <w:rFonts w:ascii="Courier New" w:hAnsi="Courier New" w:hint="default"/>
      </w:rPr>
    </w:lvl>
    <w:lvl w:ilvl="5" w:tplc="8B76D2AC">
      <w:start w:val="1"/>
      <w:numFmt w:val="bullet"/>
      <w:lvlText w:val=""/>
      <w:lvlJc w:val="left"/>
      <w:pPr>
        <w:ind w:left="4320" w:hanging="360"/>
      </w:pPr>
      <w:rPr>
        <w:rFonts w:ascii="Wingdings" w:hAnsi="Wingdings" w:hint="default"/>
      </w:rPr>
    </w:lvl>
    <w:lvl w:ilvl="6" w:tplc="CDB2AFC0">
      <w:start w:val="1"/>
      <w:numFmt w:val="bullet"/>
      <w:lvlText w:val=""/>
      <w:lvlJc w:val="left"/>
      <w:pPr>
        <w:ind w:left="5040" w:hanging="360"/>
      </w:pPr>
      <w:rPr>
        <w:rFonts w:ascii="Symbol" w:hAnsi="Symbol" w:hint="default"/>
      </w:rPr>
    </w:lvl>
    <w:lvl w:ilvl="7" w:tplc="F738C3F0">
      <w:start w:val="1"/>
      <w:numFmt w:val="bullet"/>
      <w:lvlText w:val="o"/>
      <w:lvlJc w:val="left"/>
      <w:pPr>
        <w:ind w:left="5760" w:hanging="360"/>
      </w:pPr>
      <w:rPr>
        <w:rFonts w:ascii="Courier New" w:hAnsi="Courier New" w:hint="default"/>
      </w:rPr>
    </w:lvl>
    <w:lvl w:ilvl="8" w:tplc="6876F858">
      <w:start w:val="1"/>
      <w:numFmt w:val="bullet"/>
      <w:lvlText w:val=""/>
      <w:lvlJc w:val="left"/>
      <w:pPr>
        <w:ind w:left="6480" w:hanging="360"/>
      </w:pPr>
      <w:rPr>
        <w:rFonts w:ascii="Wingdings" w:hAnsi="Wingdings" w:hint="default"/>
      </w:rPr>
    </w:lvl>
  </w:abstractNum>
  <w:abstractNum w:abstractNumId="28" w15:restartNumberingAfterBreak="0">
    <w:nsid w:val="2665254A"/>
    <w:multiLevelType w:val="multilevel"/>
    <w:tmpl w:val="821E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85264C"/>
    <w:multiLevelType w:val="multilevel"/>
    <w:tmpl w:val="F282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A7912E8"/>
    <w:multiLevelType w:val="multilevel"/>
    <w:tmpl w:val="F152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1B0E8F"/>
    <w:multiLevelType w:val="multilevel"/>
    <w:tmpl w:val="6CB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8C100D"/>
    <w:multiLevelType w:val="multilevel"/>
    <w:tmpl w:val="FB9C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FD3845"/>
    <w:multiLevelType w:val="multilevel"/>
    <w:tmpl w:val="C4DA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141DEA"/>
    <w:multiLevelType w:val="multilevel"/>
    <w:tmpl w:val="AAF0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BB25FF"/>
    <w:multiLevelType w:val="multilevel"/>
    <w:tmpl w:val="BA5A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10E260E"/>
    <w:multiLevelType w:val="multilevel"/>
    <w:tmpl w:val="62F60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AC3FA8"/>
    <w:multiLevelType w:val="multilevel"/>
    <w:tmpl w:val="A03A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23443C8"/>
    <w:multiLevelType w:val="multilevel"/>
    <w:tmpl w:val="35CE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385284A"/>
    <w:multiLevelType w:val="multilevel"/>
    <w:tmpl w:val="B8DE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E50510"/>
    <w:multiLevelType w:val="multilevel"/>
    <w:tmpl w:val="DFB82D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4956672"/>
    <w:multiLevelType w:val="multilevel"/>
    <w:tmpl w:val="C0A0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1A3292"/>
    <w:multiLevelType w:val="multilevel"/>
    <w:tmpl w:val="6E066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6D677B6"/>
    <w:multiLevelType w:val="multilevel"/>
    <w:tmpl w:val="BAFC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B833A9"/>
    <w:multiLevelType w:val="multilevel"/>
    <w:tmpl w:val="2BF8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865A16"/>
    <w:multiLevelType w:val="multilevel"/>
    <w:tmpl w:val="8584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AF91647"/>
    <w:multiLevelType w:val="multilevel"/>
    <w:tmpl w:val="AC50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C2A609F"/>
    <w:multiLevelType w:val="multilevel"/>
    <w:tmpl w:val="E6DE7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E951AA"/>
    <w:multiLevelType w:val="multilevel"/>
    <w:tmpl w:val="4BC65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E435771"/>
    <w:multiLevelType w:val="multilevel"/>
    <w:tmpl w:val="8784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3A5F8F"/>
    <w:multiLevelType w:val="multilevel"/>
    <w:tmpl w:val="6198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C24667"/>
    <w:multiLevelType w:val="multilevel"/>
    <w:tmpl w:val="629A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5784E5D"/>
    <w:multiLevelType w:val="multilevel"/>
    <w:tmpl w:val="1078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6F5D86"/>
    <w:multiLevelType w:val="multilevel"/>
    <w:tmpl w:val="6B96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79973D0"/>
    <w:multiLevelType w:val="multilevel"/>
    <w:tmpl w:val="64EC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743B1E"/>
    <w:multiLevelType w:val="multilevel"/>
    <w:tmpl w:val="6EEE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AAD038F"/>
    <w:multiLevelType w:val="multilevel"/>
    <w:tmpl w:val="6BE0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B4F557D"/>
    <w:multiLevelType w:val="multilevel"/>
    <w:tmpl w:val="BECC5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C4700E0"/>
    <w:multiLevelType w:val="multilevel"/>
    <w:tmpl w:val="98BA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CFB7B3F"/>
    <w:multiLevelType w:val="multilevel"/>
    <w:tmpl w:val="0194D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E1C479C"/>
    <w:multiLevelType w:val="multilevel"/>
    <w:tmpl w:val="DD76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EE856EC"/>
    <w:multiLevelType w:val="multilevel"/>
    <w:tmpl w:val="C56C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0517E95"/>
    <w:multiLevelType w:val="multilevel"/>
    <w:tmpl w:val="F604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13B042B"/>
    <w:multiLevelType w:val="multilevel"/>
    <w:tmpl w:val="2BD2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2401F34"/>
    <w:multiLevelType w:val="hybridMultilevel"/>
    <w:tmpl w:val="73D89B4C"/>
    <w:lvl w:ilvl="0" w:tplc="1AC6A408">
      <w:start w:val="1"/>
      <w:numFmt w:val="bullet"/>
      <w:lvlText w:val="•"/>
      <w:lvlJc w:val="left"/>
      <w:pPr>
        <w:tabs>
          <w:tab w:val="num" w:pos="720"/>
        </w:tabs>
        <w:ind w:left="720" w:hanging="360"/>
      </w:pPr>
      <w:rPr>
        <w:rFonts w:ascii="Arial" w:hAnsi="Arial" w:hint="default"/>
      </w:rPr>
    </w:lvl>
    <w:lvl w:ilvl="1" w:tplc="3754E324" w:tentative="1">
      <w:start w:val="1"/>
      <w:numFmt w:val="bullet"/>
      <w:lvlText w:val="•"/>
      <w:lvlJc w:val="left"/>
      <w:pPr>
        <w:tabs>
          <w:tab w:val="num" w:pos="1440"/>
        </w:tabs>
        <w:ind w:left="1440" w:hanging="360"/>
      </w:pPr>
      <w:rPr>
        <w:rFonts w:ascii="Arial" w:hAnsi="Arial" w:hint="default"/>
      </w:rPr>
    </w:lvl>
    <w:lvl w:ilvl="2" w:tplc="76F4D7B4" w:tentative="1">
      <w:start w:val="1"/>
      <w:numFmt w:val="bullet"/>
      <w:lvlText w:val="•"/>
      <w:lvlJc w:val="left"/>
      <w:pPr>
        <w:tabs>
          <w:tab w:val="num" w:pos="2160"/>
        </w:tabs>
        <w:ind w:left="2160" w:hanging="360"/>
      </w:pPr>
      <w:rPr>
        <w:rFonts w:ascii="Arial" w:hAnsi="Arial" w:hint="default"/>
      </w:rPr>
    </w:lvl>
    <w:lvl w:ilvl="3" w:tplc="BBE82DF8" w:tentative="1">
      <w:start w:val="1"/>
      <w:numFmt w:val="bullet"/>
      <w:lvlText w:val="•"/>
      <w:lvlJc w:val="left"/>
      <w:pPr>
        <w:tabs>
          <w:tab w:val="num" w:pos="2880"/>
        </w:tabs>
        <w:ind w:left="2880" w:hanging="360"/>
      </w:pPr>
      <w:rPr>
        <w:rFonts w:ascii="Arial" w:hAnsi="Arial" w:hint="default"/>
      </w:rPr>
    </w:lvl>
    <w:lvl w:ilvl="4" w:tplc="FFE22B06" w:tentative="1">
      <w:start w:val="1"/>
      <w:numFmt w:val="bullet"/>
      <w:lvlText w:val="•"/>
      <w:lvlJc w:val="left"/>
      <w:pPr>
        <w:tabs>
          <w:tab w:val="num" w:pos="3600"/>
        </w:tabs>
        <w:ind w:left="3600" w:hanging="360"/>
      </w:pPr>
      <w:rPr>
        <w:rFonts w:ascii="Arial" w:hAnsi="Arial" w:hint="default"/>
      </w:rPr>
    </w:lvl>
    <w:lvl w:ilvl="5" w:tplc="FAB4527E" w:tentative="1">
      <w:start w:val="1"/>
      <w:numFmt w:val="bullet"/>
      <w:lvlText w:val="•"/>
      <w:lvlJc w:val="left"/>
      <w:pPr>
        <w:tabs>
          <w:tab w:val="num" w:pos="4320"/>
        </w:tabs>
        <w:ind w:left="4320" w:hanging="360"/>
      </w:pPr>
      <w:rPr>
        <w:rFonts w:ascii="Arial" w:hAnsi="Arial" w:hint="default"/>
      </w:rPr>
    </w:lvl>
    <w:lvl w:ilvl="6" w:tplc="0162754E" w:tentative="1">
      <w:start w:val="1"/>
      <w:numFmt w:val="bullet"/>
      <w:lvlText w:val="•"/>
      <w:lvlJc w:val="left"/>
      <w:pPr>
        <w:tabs>
          <w:tab w:val="num" w:pos="5040"/>
        </w:tabs>
        <w:ind w:left="5040" w:hanging="360"/>
      </w:pPr>
      <w:rPr>
        <w:rFonts w:ascii="Arial" w:hAnsi="Arial" w:hint="default"/>
      </w:rPr>
    </w:lvl>
    <w:lvl w:ilvl="7" w:tplc="90825148" w:tentative="1">
      <w:start w:val="1"/>
      <w:numFmt w:val="bullet"/>
      <w:lvlText w:val="•"/>
      <w:lvlJc w:val="left"/>
      <w:pPr>
        <w:tabs>
          <w:tab w:val="num" w:pos="5760"/>
        </w:tabs>
        <w:ind w:left="5760" w:hanging="360"/>
      </w:pPr>
      <w:rPr>
        <w:rFonts w:ascii="Arial" w:hAnsi="Arial" w:hint="default"/>
      </w:rPr>
    </w:lvl>
    <w:lvl w:ilvl="8" w:tplc="BDEEE688"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555D7411"/>
    <w:multiLevelType w:val="hybridMultilevel"/>
    <w:tmpl w:val="AE5EE764"/>
    <w:lvl w:ilvl="0" w:tplc="70364B9A">
      <w:start w:val="1"/>
      <w:numFmt w:val="bullet"/>
      <w:lvlText w:val=""/>
      <w:lvlJc w:val="left"/>
      <w:pPr>
        <w:ind w:left="720" w:hanging="360"/>
      </w:pPr>
      <w:rPr>
        <w:rFonts w:ascii="Symbol" w:hAnsi="Symbol" w:hint="default"/>
      </w:rPr>
    </w:lvl>
    <w:lvl w:ilvl="1" w:tplc="C97C2D6E">
      <w:start w:val="1"/>
      <w:numFmt w:val="bullet"/>
      <w:lvlText w:val="o"/>
      <w:lvlJc w:val="left"/>
      <w:pPr>
        <w:ind w:left="1440" w:hanging="360"/>
      </w:pPr>
      <w:rPr>
        <w:rFonts w:ascii="Courier New" w:hAnsi="Courier New" w:hint="default"/>
      </w:rPr>
    </w:lvl>
    <w:lvl w:ilvl="2" w:tplc="3B660C30">
      <w:start w:val="1"/>
      <w:numFmt w:val="bullet"/>
      <w:lvlText w:val=""/>
      <w:lvlJc w:val="left"/>
      <w:pPr>
        <w:ind w:left="2160" w:hanging="360"/>
      </w:pPr>
      <w:rPr>
        <w:rFonts w:ascii="Wingdings" w:hAnsi="Wingdings" w:hint="default"/>
      </w:rPr>
    </w:lvl>
    <w:lvl w:ilvl="3" w:tplc="C99C220A">
      <w:start w:val="1"/>
      <w:numFmt w:val="bullet"/>
      <w:lvlText w:val=""/>
      <w:lvlJc w:val="left"/>
      <w:pPr>
        <w:ind w:left="2880" w:hanging="360"/>
      </w:pPr>
      <w:rPr>
        <w:rFonts w:ascii="Symbol" w:hAnsi="Symbol" w:hint="default"/>
      </w:rPr>
    </w:lvl>
    <w:lvl w:ilvl="4" w:tplc="6596861C">
      <w:start w:val="1"/>
      <w:numFmt w:val="bullet"/>
      <w:lvlText w:val="o"/>
      <w:lvlJc w:val="left"/>
      <w:pPr>
        <w:ind w:left="3600" w:hanging="360"/>
      </w:pPr>
      <w:rPr>
        <w:rFonts w:ascii="Courier New" w:hAnsi="Courier New" w:hint="default"/>
      </w:rPr>
    </w:lvl>
    <w:lvl w:ilvl="5" w:tplc="72A0D278">
      <w:start w:val="1"/>
      <w:numFmt w:val="bullet"/>
      <w:lvlText w:val=""/>
      <w:lvlJc w:val="left"/>
      <w:pPr>
        <w:ind w:left="4320" w:hanging="360"/>
      </w:pPr>
      <w:rPr>
        <w:rFonts w:ascii="Wingdings" w:hAnsi="Wingdings" w:hint="default"/>
      </w:rPr>
    </w:lvl>
    <w:lvl w:ilvl="6" w:tplc="ED604112">
      <w:start w:val="1"/>
      <w:numFmt w:val="bullet"/>
      <w:lvlText w:val=""/>
      <w:lvlJc w:val="left"/>
      <w:pPr>
        <w:ind w:left="5040" w:hanging="360"/>
      </w:pPr>
      <w:rPr>
        <w:rFonts w:ascii="Symbol" w:hAnsi="Symbol" w:hint="default"/>
      </w:rPr>
    </w:lvl>
    <w:lvl w:ilvl="7" w:tplc="9D80A6D6">
      <w:start w:val="1"/>
      <w:numFmt w:val="bullet"/>
      <w:lvlText w:val="o"/>
      <w:lvlJc w:val="left"/>
      <w:pPr>
        <w:ind w:left="5760" w:hanging="360"/>
      </w:pPr>
      <w:rPr>
        <w:rFonts w:ascii="Courier New" w:hAnsi="Courier New" w:hint="default"/>
      </w:rPr>
    </w:lvl>
    <w:lvl w:ilvl="8" w:tplc="13527BDE">
      <w:start w:val="1"/>
      <w:numFmt w:val="bullet"/>
      <w:lvlText w:val=""/>
      <w:lvlJc w:val="left"/>
      <w:pPr>
        <w:ind w:left="6480" w:hanging="360"/>
      </w:pPr>
      <w:rPr>
        <w:rFonts w:ascii="Wingdings" w:hAnsi="Wingdings" w:hint="default"/>
      </w:rPr>
    </w:lvl>
  </w:abstractNum>
  <w:abstractNum w:abstractNumId="66" w15:restartNumberingAfterBreak="0">
    <w:nsid w:val="559D3434"/>
    <w:multiLevelType w:val="multilevel"/>
    <w:tmpl w:val="F522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7174789"/>
    <w:multiLevelType w:val="multilevel"/>
    <w:tmpl w:val="33E2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8091D7F"/>
    <w:multiLevelType w:val="multilevel"/>
    <w:tmpl w:val="7F5A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81569E5"/>
    <w:multiLevelType w:val="multilevel"/>
    <w:tmpl w:val="7784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8AE5713"/>
    <w:multiLevelType w:val="multilevel"/>
    <w:tmpl w:val="83B6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9FE2011"/>
    <w:multiLevelType w:val="multilevel"/>
    <w:tmpl w:val="ADCC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B3C6030"/>
    <w:multiLevelType w:val="multilevel"/>
    <w:tmpl w:val="CFEA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B6D2422"/>
    <w:multiLevelType w:val="multilevel"/>
    <w:tmpl w:val="B06C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D8E5440"/>
    <w:multiLevelType w:val="multilevel"/>
    <w:tmpl w:val="D388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E994B48"/>
    <w:multiLevelType w:val="multilevel"/>
    <w:tmpl w:val="7ABA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CE7A03"/>
    <w:multiLevelType w:val="multilevel"/>
    <w:tmpl w:val="2F7E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4990D84"/>
    <w:multiLevelType w:val="multilevel"/>
    <w:tmpl w:val="4ABA4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716710D"/>
    <w:multiLevelType w:val="multilevel"/>
    <w:tmpl w:val="93E2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7E17CA0"/>
    <w:multiLevelType w:val="hybridMultilevel"/>
    <w:tmpl w:val="09625810"/>
    <w:lvl w:ilvl="0" w:tplc="E28CC4F0">
      <w:start w:val="1"/>
      <w:numFmt w:val="bullet"/>
      <w:lvlText w:val=""/>
      <w:lvlJc w:val="left"/>
      <w:pPr>
        <w:ind w:left="720" w:hanging="360"/>
      </w:pPr>
      <w:rPr>
        <w:rFonts w:ascii="Symbol" w:hAnsi="Symbol" w:hint="default"/>
      </w:rPr>
    </w:lvl>
    <w:lvl w:ilvl="1" w:tplc="E5B2771C">
      <w:start w:val="1"/>
      <w:numFmt w:val="bullet"/>
      <w:lvlText w:val="o"/>
      <w:lvlJc w:val="left"/>
      <w:pPr>
        <w:ind w:left="1440" w:hanging="360"/>
      </w:pPr>
      <w:rPr>
        <w:rFonts w:ascii="Courier New" w:hAnsi="Courier New" w:hint="default"/>
      </w:rPr>
    </w:lvl>
    <w:lvl w:ilvl="2" w:tplc="D9B0F1E4">
      <w:start w:val="1"/>
      <w:numFmt w:val="bullet"/>
      <w:lvlText w:val=""/>
      <w:lvlJc w:val="left"/>
      <w:pPr>
        <w:ind w:left="2160" w:hanging="360"/>
      </w:pPr>
      <w:rPr>
        <w:rFonts w:ascii="Wingdings" w:hAnsi="Wingdings" w:hint="default"/>
      </w:rPr>
    </w:lvl>
    <w:lvl w:ilvl="3" w:tplc="3C529DF6">
      <w:start w:val="1"/>
      <w:numFmt w:val="bullet"/>
      <w:lvlText w:val=""/>
      <w:lvlJc w:val="left"/>
      <w:pPr>
        <w:ind w:left="2880" w:hanging="360"/>
      </w:pPr>
      <w:rPr>
        <w:rFonts w:ascii="Symbol" w:hAnsi="Symbol" w:hint="default"/>
      </w:rPr>
    </w:lvl>
    <w:lvl w:ilvl="4" w:tplc="4CCA5FFA">
      <w:start w:val="1"/>
      <w:numFmt w:val="bullet"/>
      <w:lvlText w:val="o"/>
      <w:lvlJc w:val="left"/>
      <w:pPr>
        <w:ind w:left="3600" w:hanging="360"/>
      </w:pPr>
      <w:rPr>
        <w:rFonts w:ascii="Courier New" w:hAnsi="Courier New" w:hint="default"/>
      </w:rPr>
    </w:lvl>
    <w:lvl w:ilvl="5" w:tplc="95A462AA">
      <w:start w:val="1"/>
      <w:numFmt w:val="bullet"/>
      <w:lvlText w:val=""/>
      <w:lvlJc w:val="left"/>
      <w:pPr>
        <w:ind w:left="4320" w:hanging="360"/>
      </w:pPr>
      <w:rPr>
        <w:rFonts w:ascii="Wingdings" w:hAnsi="Wingdings" w:hint="default"/>
      </w:rPr>
    </w:lvl>
    <w:lvl w:ilvl="6" w:tplc="8982B724">
      <w:start w:val="1"/>
      <w:numFmt w:val="bullet"/>
      <w:lvlText w:val=""/>
      <w:lvlJc w:val="left"/>
      <w:pPr>
        <w:ind w:left="5040" w:hanging="360"/>
      </w:pPr>
      <w:rPr>
        <w:rFonts w:ascii="Symbol" w:hAnsi="Symbol" w:hint="default"/>
      </w:rPr>
    </w:lvl>
    <w:lvl w:ilvl="7" w:tplc="909C46C8">
      <w:start w:val="1"/>
      <w:numFmt w:val="bullet"/>
      <w:lvlText w:val="o"/>
      <w:lvlJc w:val="left"/>
      <w:pPr>
        <w:ind w:left="5760" w:hanging="360"/>
      </w:pPr>
      <w:rPr>
        <w:rFonts w:ascii="Courier New" w:hAnsi="Courier New" w:hint="default"/>
      </w:rPr>
    </w:lvl>
    <w:lvl w:ilvl="8" w:tplc="FD10068E">
      <w:start w:val="1"/>
      <w:numFmt w:val="bullet"/>
      <w:lvlText w:val=""/>
      <w:lvlJc w:val="left"/>
      <w:pPr>
        <w:ind w:left="6480" w:hanging="360"/>
      </w:pPr>
      <w:rPr>
        <w:rFonts w:ascii="Wingdings" w:hAnsi="Wingdings" w:hint="default"/>
      </w:rPr>
    </w:lvl>
  </w:abstractNum>
  <w:abstractNum w:abstractNumId="80" w15:restartNumberingAfterBreak="0">
    <w:nsid w:val="68543A23"/>
    <w:multiLevelType w:val="multilevel"/>
    <w:tmpl w:val="26E81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8944A5B"/>
    <w:multiLevelType w:val="multilevel"/>
    <w:tmpl w:val="B3CE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963528C"/>
    <w:multiLevelType w:val="multilevel"/>
    <w:tmpl w:val="F89E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A522612"/>
    <w:multiLevelType w:val="multilevel"/>
    <w:tmpl w:val="5CB8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AB5219F"/>
    <w:multiLevelType w:val="hybridMultilevel"/>
    <w:tmpl w:val="B9522E6A"/>
    <w:lvl w:ilvl="0" w:tplc="050CFC32">
      <w:start w:val="1"/>
      <w:numFmt w:val="bullet"/>
      <w:lvlText w:val=""/>
      <w:lvlJc w:val="left"/>
      <w:pPr>
        <w:ind w:left="720" w:hanging="360"/>
      </w:pPr>
      <w:rPr>
        <w:rFonts w:ascii="Symbol" w:hAnsi="Symbol" w:hint="default"/>
      </w:rPr>
    </w:lvl>
    <w:lvl w:ilvl="1" w:tplc="B9F0C4F4">
      <w:start w:val="1"/>
      <w:numFmt w:val="bullet"/>
      <w:lvlText w:val="o"/>
      <w:lvlJc w:val="left"/>
      <w:pPr>
        <w:ind w:left="1440" w:hanging="360"/>
      </w:pPr>
      <w:rPr>
        <w:rFonts w:ascii="Courier New" w:hAnsi="Courier New" w:hint="default"/>
      </w:rPr>
    </w:lvl>
    <w:lvl w:ilvl="2" w:tplc="575E2EEE">
      <w:start w:val="1"/>
      <w:numFmt w:val="bullet"/>
      <w:lvlText w:val=""/>
      <w:lvlJc w:val="left"/>
      <w:pPr>
        <w:ind w:left="2160" w:hanging="360"/>
      </w:pPr>
      <w:rPr>
        <w:rFonts w:ascii="Wingdings" w:hAnsi="Wingdings" w:hint="default"/>
      </w:rPr>
    </w:lvl>
    <w:lvl w:ilvl="3" w:tplc="A7D056E6">
      <w:start w:val="1"/>
      <w:numFmt w:val="bullet"/>
      <w:lvlText w:val=""/>
      <w:lvlJc w:val="left"/>
      <w:pPr>
        <w:ind w:left="2880" w:hanging="360"/>
      </w:pPr>
      <w:rPr>
        <w:rFonts w:ascii="Symbol" w:hAnsi="Symbol" w:hint="default"/>
      </w:rPr>
    </w:lvl>
    <w:lvl w:ilvl="4" w:tplc="50F05E0A">
      <w:start w:val="1"/>
      <w:numFmt w:val="bullet"/>
      <w:lvlText w:val="o"/>
      <w:lvlJc w:val="left"/>
      <w:pPr>
        <w:ind w:left="3600" w:hanging="360"/>
      </w:pPr>
      <w:rPr>
        <w:rFonts w:ascii="Courier New" w:hAnsi="Courier New" w:hint="default"/>
      </w:rPr>
    </w:lvl>
    <w:lvl w:ilvl="5" w:tplc="37A04BB4">
      <w:start w:val="1"/>
      <w:numFmt w:val="bullet"/>
      <w:lvlText w:val=""/>
      <w:lvlJc w:val="left"/>
      <w:pPr>
        <w:ind w:left="4320" w:hanging="360"/>
      </w:pPr>
      <w:rPr>
        <w:rFonts w:ascii="Wingdings" w:hAnsi="Wingdings" w:hint="default"/>
      </w:rPr>
    </w:lvl>
    <w:lvl w:ilvl="6" w:tplc="9C8C0C16">
      <w:start w:val="1"/>
      <w:numFmt w:val="bullet"/>
      <w:lvlText w:val=""/>
      <w:lvlJc w:val="left"/>
      <w:pPr>
        <w:ind w:left="5040" w:hanging="360"/>
      </w:pPr>
      <w:rPr>
        <w:rFonts w:ascii="Symbol" w:hAnsi="Symbol" w:hint="default"/>
      </w:rPr>
    </w:lvl>
    <w:lvl w:ilvl="7" w:tplc="FF7CDA26">
      <w:start w:val="1"/>
      <w:numFmt w:val="bullet"/>
      <w:lvlText w:val="o"/>
      <w:lvlJc w:val="left"/>
      <w:pPr>
        <w:ind w:left="5760" w:hanging="360"/>
      </w:pPr>
      <w:rPr>
        <w:rFonts w:ascii="Courier New" w:hAnsi="Courier New" w:hint="default"/>
      </w:rPr>
    </w:lvl>
    <w:lvl w:ilvl="8" w:tplc="98D0EDF8">
      <w:start w:val="1"/>
      <w:numFmt w:val="bullet"/>
      <w:lvlText w:val=""/>
      <w:lvlJc w:val="left"/>
      <w:pPr>
        <w:ind w:left="6480" w:hanging="360"/>
      </w:pPr>
      <w:rPr>
        <w:rFonts w:ascii="Wingdings" w:hAnsi="Wingdings" w:hint="default"/>
      </w:rPr>
    </w:lvl>
  </w:abstractNum>
  <w:abstractNum w:abstractNumId="85" w15:restartNumberingAfterBreak="0">
    <w:nsid w:val="6C0E3049"/>
    <w:multiLevelType w:val="multilevel"/>
    <w:tmpl w:val="4A16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D2B5BB8"/>
    <w:multiLevelType w:val="hybridMultilevel"/>
    <w:tmpl w:val="04B862B8"/>
    <w:lvl w:ilvl="0" w:tplc="AD3AFA0C">
      <w:start w:val="1"/>
      <w:numFmt w:val="bullet"/>
      <w:lvlText w:val=""/>
      <w:lvlJc w:val="left"/>
      <w:pPr>
        <w:ind w:left="720" w:hanging="360"/>
      </w:pPr>
      <w:rPr>
        <w:rFonts w:ascii="Symbol" w:hAnsi="Symbol" w:hint="default"/>
      </w:rPr>
    </w:lvl>
    <w:lvl w:ilvl="1" w:tplc="354C0B84">
      <w:start w:val="1"/>
      <w:numFmt w:val="bullet"/>
      <w:lvlText w:val="o"/>
      <w:lvlJc w:val="left"/>
      <w:pPr>
        <w:ind w:left="1440" w:hanging="360"/>
      </w:pPr>
      <w:rPr>
        <w:rFonts w:ascii="Courier New" w:hAnsi="Courier New" w:hint="default"/>
      </w:rPr>
    </w:lvl>
    <w:lvl w:ilvl="2" w:tplc="14520102">
      <w:start w:val="1"/>
      <w:numFmt w:val="bullet"/>
      <w:lvlText w:val=""/>
      <w:lvlJc w:val="left"/>
      <w:pPr>
        <w:ind w:left="2160" w:hanging="360"/>
      </w:pPr>
      <w:rPr>
        <w:rFonts w:ascii="Wingdings" w:hAnsi="Wingdings" w:hint="default"/>
      </w:rPr>
    </w:lvl>
    <w:lvl w:ilvl="3" w:tplc="20F48838">
      <w:start w:val="1"/>
      <w:numFmt w:val="bullet"/>
      <w:lvlText w:val=""/>
      <w:lvlJc w:val="left"/>
      <w:pPr>
        <w:ind w:left="2880" w:hanging="360"/>
      </w:pPr>
      <w:rPr>
        <w:rFonts w:ascii="Symbol" w:hAnsi="Symbol" w:hint="default"/>
      </w:rPr>
    </w:lvl>
    <w:lvl w:ilvl="4" w:tplc="6912573A">
      <w:start w:val="1"/>
      <w:numFmt w:val="bullet"/>
      <w:lvlText w:val="o"/>
      <w:lvlJc w:val="left"/>
      <w:pPr>
        <w:ind w:left="3600" w:hanging="360"/>
      </w:pPr>
      <w:rPr>
        <w:rFonts w:ascii="Courier New" w:hAnsi="Courier New" w:hint="default"/>
      </w:rPr>
    </w:lvl>
    <w:lvl w:ilvl="5" w:tplc="B96E3B0E">
      <w:start w:val="1"/>
      <w:numFmt w:val="bullet"/>
      <w:lvlText w:val=""/>
      <w:lvlJc w:val="left"/>
      <w:pPr>
        <w:ind w:left="4320" w:hanging="360"/>
      </w:pPr>
      <w:rPr>
        <w:rFonts w:ascii="Wingdings" w:hAnsi="Wingdings" w:hint="default"/>
      </w:rPr>
    </w:lvl>
    <w:lvl w:ilvl="6" w:tplc="F85EEAC0">
      <w:start w:val="1"/>
      <w:numFmt w:val="bullet"/>
      <w:lvlText w:val=""/>
      <w:lvlJc w:val="left"/>
      <w:pPr>
        <w:ind w:left="5040" w:hanging="360"/>
      </w:pPr>
      <w:rPr>
        <w:rFonts w:ascii="Symbol" w:hAnsi="Symbol" w:hint="default"/>
      </w:rPr>
    </w:lvl>
    <w:lvl w:ilvl="7" w:tplc="8BC6B256">
      <w:start w:val="1"/>
      <w:numFmt w:val="bullet"/>
      <w:lvlText w:val="o"/>
      <w:lvlJc w:val="left"/>
      <w:pPr>
        <w:ind w:left="5760" w:hanging="360"/>
      </w:pPr>
      <w:rPr>
        <w:rFonts w:ascii="Courier New" w:hAnsi="Courier New" w:hint="default"/>
      </w:rPr>
    </w:lvl>
    <w:lvl w:ilvl="8" w:tplc="04CC7276">
      <w:start w:val="1"/>
      <w:numFmt w:val="bullet"/>
      <w:lvlText w:val=""/>
      <w:lvlJc w:val="left"/>
      <w:pPr>
        <w:ind w:left="6480" w:hanging="360"/>
      </w:pPr>
      <w:rPr>
        <w:rFonts w:ascii="Wingdings" w:hAnsi="Wingdings" w:hint="default"/>
      </w:rPr>
    </w:lvl>
  </w:abstractNum>
  <w:abstractNum w:abstractNumId="87" w15:restartNumberingAfterBreak="0">
    <w:nsid w:val="6D827195"/>
    <w:multiLevelType w:val="multilevel"/>
    <w:tmpl w:val="8850C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553B301"/>
    <w:multiLevelType w:val="hybridMultilevel"/>
    <w:tmpl w:val="BA782B5C"/>
    <w:lvl w:ilvl="0" w:tplc="D69A7AB0">
      <w:start w:val="1"/>
      <w:numFmt w:val="bullet"/>
      <w:lvlText w:val=""/>
      <w:lvlJc w:val="left"/>
      <w:pPr>
        <w:ind w:left="720" w:hanging="360"/>
      </w:pPr>
      <w:rPr>
        <w:rFonts w:ascii="Symbol" w:hAnsi="Symbol" w:hint="default"/>
      </w:rPr>
    </w:lvl>
    <w:lvl w:ilvl="1" w:tplc="4ECC7816">
      <w:start w:val="1"/>
      <w:numFmt w:val="bullet"/>
      <w:lvlText w:val="o"/>
      <w:lvlJc w:val="left"/>
      <w:pPr>
        <w:ind w:left="1440" w:hanging="360"/>
      </w:pPr>
      <w:rPr>
        <w:rFonts w:ascii="Courier New" w:hAnsi="Courier New" w:hint="default"/>
      </w:rPr>
    </w:lvl>
    <w:lvl w:ilvl="2" w:tplc="462EA730">
      <w:start w:val="1"/>
      <w:numFmt w:val="bullet"/>
      <w:lvlText w:val=""/>
      <w:lvlJc w:val="left"/>
      <w:pPr>
        <w:ind w:left="2160" w:hanging="360"/>
      </w:pPr>
      <w:rPr>
        <w:rFonts w:ascii="Wingdings" w:hAnsi="Wingdings" w:hint="default"/>
      </w:rPr>
    </w:lvl>
    <w:lvl w:ilvl="3" w:tplc="56A8DD66">
      <w:start w:val="1"/>
      <w:numFmt w:val="bullet"/>
      <w:lvlText w:val=""/>
      <w:lvlJc w:val="left"/>
      <w:pPr>
        <w:ind w:left="2880" w:hanging="360"/>
      </w:pPr>
      <w:rPr>
        <w:rFonts w:ascii="Symbol" w:hAnsi="Symbol" w:hint="default"/>
      </w:rPr>
    </w:lvl>
    <w:lvl w:ilvl="4" w:tplc="528A11BC">
      <w:start w:val="1"/>
      <w:numFmt w:val="bullet"/>
      <w:lvlText w:val="o"/>
      <w:lvlJc w:val="left"/>
      <w:pPr>
        <w:ind w:left="3600" w:hanging="360"/>
      </w:pPr>
      <w:rPr>
        <w:rFonts w:ascii="Courier New" w:hAnsi="Courier New" w:hint="default"/>
      </w:rPr>
    </w:lvl>
    <w:lvl w:ilvl="5" w:tplc="94C009F6">
      <w:start w:val="1"/>
      <w:numFmt w:val="bullet"/>
      <w:lvlText w:val=""/>
      <w:lvlJc w:val="left"/>
      <w:pPr>
        <w:ind w:left="4320" w:hanging="360"/>
      </w:pPr>
      <w:rPr>
        <w:rFonts w:ascii="Wingdings" w:hAnsi="Wingdings" w:hint="default"/>
      </w:rPr>
    </w:lvl>
    <w:lvl w:ilvl="6" w:tplc="A63E4732">
      <w:start w:val="1"/>
      <w:numFmt w:val="bullet"/>
      <w:lvlText w:val=""/>
      <w:lvlJc w:val="left"/>
      <w:pPr>
        <w:ind w:left="5040" w:hanging="360"/>
      </w:pPr>
      <w:rPr>
        <w:rFonts w:ascii="Symbol" w:hAnsi="Symbol" w:hint="default"/>
      </w:rPr>
    </w:lvl>
    <w:lvl w:ilvl="7" w:tplc="B832EFB6">
      <w:start w:val="1"/>
      <w:numFmt w:val="bullet"/>
      <w:lvlText w:val="o"/>
      <w:lvlJc w:val="left"/>
      <w:pPr>
        <w:ind w:left="5760" w:hanging="360"/>
      </w:pPr>
      <w:rPr>
        <w:rFonts w:ascii="Courier New" w:hAnsi="Courier New" w:hint="default"/>
      </w:rPr>
    </w:lvl>
    <w:lvl w:ilvl="8" w:tplc="E2BA8412">
      <w:start w:val="1"/>
      <w:numFmt w:val="bullet"/>
      <w:lvlText w:val=""/>
      <w:lvlJc w:val="left"/>
      <w:pPr>
        <w:ind w:left="6480" w:hanging="360"/>
      </w:pPr>
      <w:rPr>
        <w:rFonts w:ascii="Wingdings" w:hAnsi="Wingdings" w:hint="default"/>
      </w:rPr>
    </w:lvl>
  </w:abstractNum>
  <w:abstractNum w:abstractNumId="89" w15:restartNumberingAfterBreak="0">
    <w:nsid w:val="7A6F4D8D"/>
    <w:multiLevelType w:val="multilevel"/>
    <w:tmpl w:val="D9CA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A9C3642"/>
    <w:multiLevelType w:val="hybridMultilevel"/>
    <w:tmpl w:val="6C3A75A2"/>
    <w:lvl w:ilvl="0" w:tplc="665EC460">
      <w:start w:val="1"/>
      <w:numFmt w:val="bullet"/>
      <w:lvlText w:val=""/>
      <w:lvlJc w:val="left"/>
      <w:pPr>
        <w:ind w:left="720" w:hanging="360"/>
      </w:pPr>
      <w:rPr>
        <w:rFonts w:ascii="Symbol" w:hAnsi="Symbol" w:hint="default"/>
      </w:rPr>
    </w:lvl>
    <w:lvl w:ilvl="1" w:tplc="13CAA3A6">
      <w:start w:val="1"/>
      <w:numFmt w:val="bullet"/>
      <w:lvlText w:val="o"/>
      <w:lvlJc w:val="left"/>
      <w:pPr>
        <w:ind w:left="1440" w:hanging="360"/>
      </w:pPr>
      <w:rPr>
        <w:rFonts w:ascii="Courier New" w:hAnsi="Courier New" w:hint="default"/>
      </w:rPr>
    </w:lvl>
    <w:lvl w:ilvl="2" w:tplc="A1D26016">
      <w:start w:val="1"/>
      <w:numFmt w:val="bullet"/>
      <w:lvlText w:val=""/>
      <w:lvlJc w:val="left"/>
      <w:pPr>
        <w:ind w:left="2160" w:hanging="360"/>
      </w:pPr>
      <w:rPr>
        <w:rFonts w:ascii="Wingdings" w:hAnsi="Wingdings" w:hint="default"/>
      </w:rPr>
    </w:lvl>
    <w:lvl w:ilvl="3" w:tplc="BC14CE16">
      <w:start w:val="1"/>
      <w:numFmt w:val="bullet"/>
      <w:lvlText w:val=""/>
      <w:lvlJc w:val="left"/>
      <w:pPr>
        <w:ind w:left="2880" w:hanging="360"/>
      </w:pPr>
      <w:rPr>
        <w:rFonts w:ascii="Symbol" w:hAnsi="Symbol" w:hint="default"/>
      </w:rPr>
    </w:lvl>
    <w:lvl w:ilvl="4" w:tplc="DE2E2644">
      <w:start w:val="1"/>
      <w:numFmt w:val="bullet"/>
      <w:lvlText w:val="o"/>
      <w:lvlJc w:val="left"/>
      <w:pPr>
        <w:ind w:left="3600" w:hanging="360"/>
      </w:pPr>
      <w:rPr>
        <w:rFonts w:ascii="Courier New" w:hAnsi="Courier New" w:hint="default"/>
      </w:rPr>
    </w:lvl>
    <w:lvl w:ilvl="5" w:tplc="6A585234">
      <w:start w:val="1"/>
      <w:numFmt w:val="bullet"/>
      <w:lvlText w:val=""/>
      <w:lvlJc w:val="left"/>
      <w:pPr>
        <w:ind w:left="4320" w:hanging="360"/>
      </w:pPr>
      <w:rPr>
        <w:rFonts w:ascii="Wingdings" w:hAnsi="Wingdings" w:hint="default"/>
      </w:rPr>
    </w:lvl>
    <w:lvl w:ilvl="6" w:tplc="294E02AA">
      <w:start w:val="1"/>
      <w:numFmt w:val="bullet"/>
      <w:lvlText w:val=""/>
      <w:lvlJc w:val="left"/>
      <w:pPr>
        <w:ind w:left="5040" w:hanging="360"/>
      </w:pPr>
      <w:rPr>
        <w:rFonts w:ascii="Symbol" w:hAnsi="Symbol" w:hint="default"/>
      </w:rPr>
    </w:lvl>
    <w:lvl w:ilvl="7" w:tplc="75C0C29E">
      <w:start w:val="1"/>
      <w:numFmt w:val="bullet"/>
      <w:lvlText w:val="o"/>
      <w:lvlJc w:val="left"/>
      <w:pPr>
        <w:ind w:left="5760" w:hanging="360"/>
      </w:pPr>
      <w:rPr>
        <w:rFonts w:ascii="Courier New" w:hAnsi="Courier New" w:hint="default"/>
      </w:rPr>
    </w:lvl>
    <w:lvl w:ilvl="8" w:tplc="9D0EC88C">
      <w:start w:val="1"/>
      <w:numFmt w:val="bullet"/>
      <w:lvlText w:val=""/>
      <w:lvlJc w:val="left"/>
      <w:pPr>
        <w:ind w:left="6480" w:hanging="360"/>
      </w:pPr>
      <w:rPr>
        <w:rFonts w:ascii="Wingdings" w:hAnsi="Wingdings" w:hint="default"/>
      </w:rPr>
    </w:lvl>
  </w:abstractNum>
  <w:abstractNum w:abstractNumId="91" w15:restartNumberingAfterBreak="0">
    <w:nsid w:val="7B4B3AD6"/>
    <w:multiLevelType w:val="multilevel"/>
    <w:tmpl w:val="E0DA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B9C700E"/>
    <w:multiLevelType w:val="multilevel"/>
    <w:tmpl w:val="2972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BBD4AE3"/>
    <w:multiLevelType w:val="multilevel"/>
    <w:tmpl w:val="6ED6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EF37CEC"/>
    <w:multiLevelType w:val="multilevel"/>
    <w:tmpl w:val="9EDE5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F0A75B7"/>
    <w:multiLevelType w:val="multilevel"/>
    <w:tmpl w:val="721A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F1F1062"/>
    <w:multiLevelType w:val="multilevel"/>
    <w:tmpl w:val="81AC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398870">
    <w:abstractNumId w:val="3"/>
  </w:num>
  <w:num w:numId="2" w16cid:durableId="735934033">
    <w:abstractNumId w:val="42"/>
  </w:num>
  <w:num w:numId="3" w16cid:durableId="2038384198">
    <w:abstractNumId w:val="12"/>
  </w:num>
  <w:num w:numId="4" w16cid:durableId="1532720976">
    <w:abstractNumId w:val="1"/>
  </w:num>
  <w:num w:numId="5" w16cid:durableId="1111977428">
    <w:abstractNumId w:val="59"/>
  </w:num>
  <w:num w:numId="6" w16cid:durableId="479421076">
    <w:abstractNumId w:val="78"/>
  </w:num>
  <w:num w:numId="7" w16cid:durableId="1570731098">
    <w:abstractNumId w:val="10"/>
  </w:num>
  <w:num w:numId="8" w16cid:durableId="243800412">
    <w:abstractNumId w:val="35"/>
  </w:num>
  <w:num w:numId="9" w16cid:durableId="217933284">
    <w:abstractNumId w:val="29"/>
  </w:num>
  <w:num w:numId="10" w16cid:durableId="1977444983">
    <w:abstractNumId w:val="38"/>
  </w:num>
  <w:num w:numId="11" w16cid:durableId="1721855407">
    <w:abstractNumId w:val="18"/>
  </w:num>
  <w:num w:numId="12" w16cid:durableId="444663442">
    <w:abstractNumId w:val="22"/>
  </w:num>
  <w:num w:numId="13" w16cid:durableId="1375811484">
    <w:abstractNumId w:val="80"/>
  </w:num>
  <w:num w:numId="14" w16cid:durableId="184711368">
    <w:abstractNumId w:val="21"/>
  </w:num>
  <w:num w:numId="15" w16cid:durableId="1639801873">
    <w:abstractNumId w:val="20"/>
  </w:num>
  <w:num w:numId="16" w16cid:durableId="239490914">
    <w:abstractNumId w:val="95"/>
  </w:num>
  <w:num w:numId="17" w16cid:durableId="1569684109">
    <w:abstractNumId w:val="15"/>
  </w:num>
  <w:num w:numId="18" w16cid:durableId="120920719">
    <w:abstractNumId w:val="45"/>
  </w:num>
  <w:num w:numId="19" w16cid:durableId="1338457690">
    <w:abstractNumId w:val="24"/>
  </w:num>
  <w:num w:numId="20" w16cid:durableId="314917304">
    <w:abstractNumId w:val="92"/>
  </w:num>
  <w:num w:numId="21" w16cid:durableId="948925288">
    <w:abstractNumId w:val="6"/>
  </w:num>
  <w:num w:numId="22" w16cid:durableId="891229854">
    <w:abstractNumId w:val="61"/>
  </w:num>
  <w:num w:numId="23" w16cid:durableId="1304383323">
    <w:abstractNumId w:val="56"/>
  </w:num>
  <w:num w:numId="24" w16cid:durableId="971326846">
    <w:abstractNumId w:val="17"/>
  </w:num>
  <w:num w:numId="25" w16cid:durableId="1794445950">
    <w:abstractNumId w:val="81"/>
  </w:num>
  <w:num w:numId="26" w16cid:durableId="1487013652">
    <w:abstractNumId w:val="89"/>
  </w:num>
  <w:num w:numId="27" w16cid:durableId="917135288">
    <w:abstractNumId w:val="37"/>
  </w:num>
  <w:num w:numId="28" w16cid:durableId="568614680">
    <w:abstractNumId w:val="57"/>
  </w:num>
  <w:num w:numId="29" w16cid:durableId="887301784">
    <w:abstractNumId w:val="74"/>
  </w:num>
  <w:num w:numId="30" w16cid:durableId="987706863">
    <w:abstractNumId w:val="53"/>
  </w:num>
  <w:num w:numId="31" w16cid:durableId="977540011">
    <w:abstractNumId w:val="63"/>
  </w:num>
  <w:num w:numId="32" w16cid:durableId="401606555">
    <w:abstractNumId w:val="70"/>
  </w:num>
  <w:num w:numId="33" w16cid:durableId="913776484">
    <w:abstractNumId w:val="7"/>
  </w:num>
  <w:num w:numId="34" w16cid:durableId="1974091606">
    <w:abstractNumId w:val="82"/>
  </w:num>
  <w:num w:numId="35" w16cid:durableId="1589465542">
    <w:abstractNumId w:val="2"/>
  </w:num>
  <w:num w:numId="36" w16cid:durableId="2020809834">
    <w:abstractNumId w:val="60"/>
  </w:num>
  <w:num w:numId="37" w16cid:durableId="826360601">
    <w:abstractNumId w:val="68"/>
  </w:num>
  <w:num w:numId="38" w16cid:durableId="1726297263">
    <w:abstractNumId w:val="72"/>
  </w:num>
  <w:num w:numId="39" w16cid:durableId="597326927">
    <w:abstractNumId w:val="48"/>
  </w:num>
  <w:num w:numId="40" w16cid:durableId="1787769747">
    <w:abstractNumId w:val="33"/>
  </w:num>
  <w:num w:numId="41" w16cid:durableId="1003583849">
    <w:abstractNumId w:val="73"/>
  </w:num>
  <w:num w:numId="42" w16cid:durableId="1888713924">
    <w:abstractNumId w:val="11"/>
  </w:num>
  <w:num w:numId="43" w16cid:durableId="1671372742">
    <w:abstractNumId w:val="32"/>
  </w:num>
  <w:num w:numId="44" w16cid:durableId="876357671">
    <w:abstractNumId w:val="19"/>
  </w:num>
  <w:num w:numId="45" w16cid:durableId="972514809">
    <w:abstractNumId w:val="25"/>
  </w:num>
  <w:num w:numId="46" w16cid:durableId="1256012556">
    <w:abstractNumId w:val="54"/>
  </w:num>
  <w:num w:numId="47" w16cid:durableId="1176502298">
    <w:abstractNumId w:val="39"/>
  </w:num>
  <w:num w:numId="48" w16cid:durableId="1240822397">
    <w:abstractNumId w:val="76"/>
  </w:num>
  <w:num w:numId="49" w16cid:durableId="1728264219">
    <w:abstractNumId w:val="4"/>
  </w:num>
  <w:num w:numId="50" w16cid:durableId="1599099993">
    <w:abstractNumId w:val="41"/>
  </w:num>
  <w:num w:numId="51" w16cid:durableId="152071694">
    <w:abstractNumId w:val="23"/>
  </w:num>
  <w:num w:numId="52" w16cid:durableId="147984240">
    <w:abstractNumId w:val="62"/>
  </w:num>
  <w:num w:numId="53" w16cid:durableId="1331719345">
    <w:abstractNumId w:val="96"/>
  </w:num>
  <w:num w:numId="54" w16cid:durableId="1451389560">
    <w:abstractNumId w:val="49"/>
  </w:num>
  <w:num w:numId="55" w16cid:durableId="285432767">
    <w:abstractNumId w:val="34"/>
  </w:num>
  <w:num w:numId="56" w16cid:durableId="1579746500">
    <w:abstractNumId w:val="85"/>
  </w:num>
  <w:num w:numId="57" w16cid:durableId="847213174">
    <w:abstractNumId w:val="13"/>
  </w:num>
  <w:num w:numId="58" w16cid:durableId="1189639662">
    <w:abstractNumId w:val="71"/>
  </w:num>
  <w:num w:numId="59" w16cid:durableId="1152060002">
    <w:abstractNumId w:val="8"/>
  </w:num>
  <w:num w:numId="60" w16cid:durableId="812334189">
    <w:abstractNumId w:val="9"/>
  </w:num>
  <w:num w:numId="61" w16cid:durableId="642471642">
    <w:abstractNumId w:val="69"/>
  </w:num>
  <w:num w:numId="62" w16cid:durableId="1452897608">
    <w:abstractNumId w:val="64"/>
  </w:num>
  <w:num w:numId="63" w16cid:durableId="535309941">
    <w:abstractNumId w:val="94"/>
  </w:num>
  <w:num w:numId="64" w16cid:durableId="1294600002">
    <w:abstractNumId w:val="84"/>
  </w:num>
  <w:num w:numId="65" w16cid:durableId="1807510739">
    <w:abstractNumId w:val="5"/>
  </w:num>
  <w:num w:numId="66" w16cid:durableId="336466837">
    <w:abstractNumId w:val="14"/>
  </w:num>
  <w:num w:numId="67" w16cid:durableId="857155592">
    <w:abstractNumId w:val="86"/>
  </w:num>
  <w:num w:numId="68" w16cid:durableId="1191996798">
    <w:abstractNumId w:val="79"/>
  </w:num>
  <w:num w:numId="69" w16cid:durableId="629943567">
    <w:abstractNumId w:val="65"/>
  </w:num>
  <w:num w:numId="70" w16cid:durableId="1338651851">
    <w:abstractNumId w:val="88"/>
  </w:num>
  <w:num w:numId="71" w16cid:durableId="735666758">
    <w:abstractNumId w:val="90"/>
  </w:num>
  <w:num w:numId="72" w16cid:durableId="359159901">
    <w:abstractNumId w:val="27"/>
  </w:num>
  <w:num w:numId="73" w16cid:durableId="1009914131">
    <w:abstractNumId w:val="16"/>
  </w:num>
  <w:num w:numId="74" w16cid:durableId="1688094399">
    <w:abstractNumId w:val="44"/>
  </w:num>
  <w:num w:numId="75" w16cid:durableId="2037005056">
    <w:abstractNumId w:val="67"/>
  </w:num>
  <w:num w:numId="76" w16cid:durableId="1496607733">
    <w:abstractNumId w:val="50"/>
  </w:num>
  <w:num w:numId="77" w16cid:durableId="1998336805">
    <w:abstractNumId w:val="87"/>
  </w:num>
  <w:num w:numId="78" w16cid:durableId="272713790">
    <w:abstractNumId w:val="58"/>
  </w:num>
  <w:num w:numId="79" w16cid:durableId="1128087699">
    <w:abstractNumId w:val="0"/>
  </w:num>
  <w:num w:numId="80" w16cid:durableId="520558912">
    <w:abstractNumId w:val="46"/>
  </w:num>
  <w:num w:numId="81" w16cid:durableId="2013290737">
    <w:abstractNumId w:val="52"/>
  </w:num>
  <w:num w:numId="82" w16cid:durableId="542791549">
    <w:abstractNumId w:val="28"/>
  </w:num>
  <w:num w:numId="83" w16cid:durableId="453132392">
    <w:abstractNumId w:val="47"/>
  </w:num>
  <w:num w:numId="84" w16cid:durableId="714814648">
    <w:abstractNumId w:val="26"/>
  </w:num>
  <w:num w:numId="85" w16cid:durableId="1249852013">
    <w:abstractNumId w:val="51"/>
  </w:num>
  <w:num w:numId="86" w16cid:durableId="1708292697">
    <w:abstractNumId w:val="83"/>
  </w:num>
  <w:num w:numId="87" w16cid:durableId="1083647312">
    <w:abstractNumId w:val="55"/>
  </w:num>
  <w:num w:numId="88" w16cid:durableId="333994611">
    <w:abstractNumId w:val="31"/>
  </w:num>
  <w:num w:numId="89" w16cid:durableId="471679873">
    <w:abstractNumId w:val="91"/>
  </w:num>
  <w:num w:numId="90" w16cid:durableId="1097024999">
    <w:abstractNumId w:val="93"/>
  </w:num>
  <w:num w:numId="91" w16cid:durableId="1336616178">
    <w:abstractNumId w:val="36"/>
  </w:num>
  <w:num w:numId="92" w16cid:durableId="92289115">
    <w:abstractNumId w:val="75"/>
  </w:num>
  <w:num w:numId="93" w16cid:durableId="1787193521">
    <w:abstractNumId w:val="43"/>
  </w:num>
  <w:num w:numId="94" w16cid:durableId="1363870194">
    <w:abstractNumId w:val="30"/>
  </w:num>
  <w:num w:numId="95" w16cid:durableId="802385152">
    <w:abstractNumId w:val="66"/>
  </w:num>
  <w:num w:numId="96" w16cid:durableId="43722875">
    <w:abstractNumId w:val="77"/>
  </w:num>
  <w:num w:numId="97" w16cid:durableId="1663776988">
    <w:abstractNumId w:val="40"/>
  </w:num>
  <w:num w:numId="98" w16cid:durableId="402990585">
    <w:abstractNumId w:val="40"/>
    <w:lvlOverride w:ilvl="1">
      <w:lvl w:ilvl="1">
        <w:numFmt w:val="bullet"/>
        <w:lvlText w:val=""/>
        <w:lvlJc w:val="left"/>
        <w:pPr>
          <w:tabs>
            <w:tab w:val="num" w:pos="1440"/>
          </w:tabs>
          <w:ind w:left="1440" w:hanging="360"/>
        </w:pPr>
        <w:rPr>
          <w:rFonts w:ascii="Symbol" w:hAnsi="Symbol" w:hint="default"/>
          <w:sz w:val="20"/>
        </w:rPr>
      </w:lvl>
    </w:lvlOverride>
  </w:num>
  <w:num w:numId="99" w16cid:durableId="777263128">
    <w:abstractNumId w:val="40"/>
    <w:lvlOverride w:ilvl="1">
      <w:lvl w:ilvl="1">
        <w:numFmt w:val="bullet"/>
        <w:lvlText w:val=""/>
        <w:lvlJc w:val="left"/>
        <w:pPr>
          <w:tabs>
            <w:tab w:val="num" w:pos="1440"/>
          </w:tabs>
          <w:ind w:left="1440" w:hanging="360"/>
        </w:pPr>
        <w:rPr>
          <w:rFonts w:ascii="Symbol" w:hAnsi="Symbol" w:hint="default"/>
          <w:sz w:val="20"/>
        </w:rPr>
      </w:lvl>
    </w:lvlOverride>
  </w:num>
  <w:num w:numId="100" w16cid:durableId="1888449716">
    <w:abstractNumId w:val="40"/>
    <w:lvlOverride w:ilvl="1">
      <w:lvl w:ilvl="1">
        <w:numFmt w:val="bullet"/>
        <w:lvlText w:val=""/>
        <w:lvlJc w:val="left"/>
        <w:pPr>
          <w:tabs>
            <w:tab w:val="num" w:pos="1440"/>
          </w:tabs>
          <w:ind w:left="1440" w:hanging="360"/>
        </w:pPr>
        <w:rPr>
          <w:rFonts w:ascii="Symbol" w:hAnsi="Symbol" w:hint="default"/>
          <w:sz w:val="20"/>
        </w:rPr>
      </w:lvl>
    </w:lvlOverride>
  </w:num>
  <w:num w:numId="101" w16cid:durableId="1986471930">
    <w:abstractNumId w:val="40"/>
    <w:lvlOverride w:ilvl="1">
      <w:lvl w:ilvl="1">
        <w:numFmt w:val="bullet"/>
        <w:lvlText w:val=""/>
        <w:lvlJc w:val="left"/>
        <w:pPr>
          <w:tabs>
            <w:tab w:val="num" w:pos="1440"/>
          </w:tabs>
          <w:ind w:left="1440" w:hanging="360"/>
        </w:pPr>
        <w:rPr>
          <w:rFonts w:ascii="Symbol" w:hAnsi="Symbol" w:hint="default"/>
          <w:sz w:val="20"/>
        </w:rPr>
      </w:lvl>
    </w:lvlOverride>
  </w:num>
  <w:num w:numId="102" w16cid:durableId="1530487309">
    <w:abstractNumId w:val="40"/>
    <w:lvlOverride w:ilvl="1">
      <w:lvl w:ilvl="1">
        <w:numFmt w:val="bullet"/>
        <w:lvlText w:val=""/>
        <w:lvlJc w:val="left"/>
        <w:pPr>
          <w:tabs>
            <w:tab w:val="num" w:pos="1440"/>
          </w:tabs>
          <w:ind w:left="1440" w:hanging="360"/>
        </w:pPr>
        <w:rPr>
          <w:rFonts w:ascii="Symbol" w:hAnsi="Symbol" w:hint="default"/>
          <w:sz w:val="20"/>
        </w:rPr>
      </w:lvl>
    </w:lvlOverride>
  </w:num>
  <w:num w:numId="103" w16cid:durableId="2049641709">
    <w:abstractNumId w:val="40"/>
    <w:lvlOverride w:ilvl="1">
      <w:lvl w:ilvl="1">
        <w:numFmt w:val="bullet"/>
        <w:lvlText w:val=""/>
        <w:lvlJc w:val="left"/>
        <w:pPr>
          <w:tabs>
            <w:tab w:val="num" w:pos="1440"/>
          </w:tabs>
          <w:ind w:left="1440" w:hanging="360"/>
        </w:pPr>
        <w:rPr>
          <w:rFonts w:ascii="Symbol" w:hAnsi="Symbol" w:hint="default"/>
          <w:sz w:val="20"/>
        </w:rPr>
      </w:lvl>
    </w:lvlOverride>
  </w:num>
  <w:num w:numId="104" w16cid:durableId="816914449">
    <w:abstractNumId w:val="40"/>
    <w:lvlOverride w:ilvl="1">
      <w:lvl w:ilvl="1">
        <w:numFmt w:val="bullet"/>
        <w:lvlText w:val=""/>
        <w:lvlJc w:val="left"/>
        <w:pPr>
          <w:tabs>
            <w:tab w:val="num" w:pos="1440"/>
          </w:tabs>
          <w:ind w:left="1440" w:hanging="360"/>
        </w:pPr>
        <w:rPr>
          <w:rFonts w:ascii="Symbol" w:hAnsi="Symbol" w:hint="default"/>
          <w:sz w:val="20"/>
        </w:rPr>
      </w:lvl>
    </w:lvlOverride>
  </w:num>
  <w:num w:numId="105" w16cid:durableId="1635216349">
    <w:abstractNumId w:val="4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B6C"/>
    <w:rsid w:val="0002793E"/>
    <w:rsid w:val="000418BD"/>
    <w:rsid w:val="00054B19"/>
    <w:rsid w:val="0005708A"/>
    <w:rsid w:val="000677F3"/>
    <w:rsid w:val="0007286A"/>
    <w:rsid w:val="000A1F14"/>
    <w:rsid w:val="000A7308"/>
    <w:rsid w:val="000B4FA4"/>
    <w:rsid w:val="000C03BB"/>
    <w:rsid w:val="000D5315"/>
    <w:rsid w:val="000E1402"/>
    <w:rsid w:val="000E2E23"/>
    <w:rsid w:val="000F5C1F"/>
    <w:rsid w:val="00123840"/>
    <w:rsid w:val="0012557D"/>
    <w:rsid w:val="00170290"/>
    <w:rsid w:val="00174A90"/>
    <w:rsid w:val="00176795"/>
    <w:rsid w:val="001B6CBB"/>
    <w:rsid w:val="001B6E8E"/>
    <w:rsid w:val="001C2197"/>
    <w:rsid w:val="001C3B64"/>
    <w:rsid w:val="001D6321"/>
    <w:rsid w:val="001F40CE"/>
    <w:rsid w:val="002048BD"/>
    <w:rsid w:val="00205119"/>
    <w:rsid w:val="002121D4"/>
    <w:rsid w:val="00277BB9"/>
    <w:rsid w:val="00287199"/>
    <w:rsid w:val="002A2EC3"/>
    <w:rsid w:val="002A3D14"/>
    <w:rsid w:val="002A5209"/>
    <w:rsid w:val="002B37DA"/>
    <w:rsid w:val="002D23F3"/>
    <w:rsid w:val="002F29CB"/>
    <w:rsid w:val="00304EA6"/>
    <w:rsid w:val="00322778"/>
    <w:rsid w:val="00351201"/>
    <w:rsid w:val="00354C7A"/>
    <w:rsid w:val="00366C4A"/>
    <w:rsid w:val="00374764"/>
    <w:rsid w:val="00397485"/>
    <w:rsid w:val="003A19FA"/>
    <w:rsid w:val="003A7E54"/>
    <w:rsid w:val="003B79C4"/>
    <w:rsid w:val="003C00FE"/>
    <w:rsid w:val="003C0458"/>
    <w:rsid w:val="003C33D0"/>
    <w:rsid w:val="003E1361"/>
    <w:rsid w:val="00401246"/>
    <w:rsid w:val="00405BFF"/>
    <w:rsid w:val="00413EDC"/>
    <w:rsid w:val="004417F7"/>
    <w:rsid w:val="00461D1B"/>
    <w:rsid w:val="00491201"/>
    <w:rsid w:val="00492C72"/>
    <w:rsid w:val="004957D8"/>
    <w:rsid w:val="004A3BAE"/>
    <w:rsid w:val="004C4BF0"/>
    <w:rsid w:val="004D7B41"/>
    <w:rsid w:val="00526DE8"/>
    <w:rsid w:val="00562C99"/>
    <w:rsid w:val="00575608"/>
    <w:rsid w:val="00580128"/>
    <w:rsid w:val="005C0B17"/>
    <w:rsid w:val="005C4EB6"/>
    <w:rsid w:val="005D2ED5"/>
    <w:rsid w:val="005D7A6E"/>
    <w:rsid w:val="005E2969"/>
    <w:rsid w:val="00621A30"/>
    <w:rsid w:val="00642886"/>
    <w:rsid w:val="00645640"/>
    <w:rsid w:val="00697FAF"/>
    <w:rsid w:val="006B2CE0"/>
    <w:rsid w:val="006B6775"/>
    <w:rsid w:val="006C40C9"/>
    <w:rsid w:val="006D2356"/>
    <w:rsid w:val="006D2FFC"/>
    <w:rsid w:val="006D3C1B"/>
    <w:rsid w:val="006D7335"/>
    <w:rsid w:val="006E7FF2"/>
    <w:rsid w:val="006F1EC1"/>
    <w:rsid w:val="00702B53"/>
    <w:rsid w:val="00705293"/>
    <w:rsid w:val="0070559F"/>
    <w:rsid w:val="00705CA1"/>
    <w:rsid w:val="00730C59"/>
    <w:rsid w:val="00755892"/>
    <w:rsid w:val="00755DD0"/>
    <w:rsid w:val="00767CCE"/>
    <w:rsid w:val="00781EDD"/>
    <w:rsid w:val="00785243"/>
    <w:rsid w:val="007927AC"/>
    <w:rsid w:val="00793336"/>
    <w:rsid w:val="007A7EEC"/>
    <w:rsid w:val="007B7502"/>
    <w:rsid w:val="007C2886"/>
    <w:rsid w:val="007C6EF7"/>
    <w:rsid w:val="007D1778"/>
    <w:rsid w:val="007D78EB"/>
    <w:rsid w:val="007E1D42"/>
    <w:rsid w:val="00811D57"/>
    <w:rsid w:val="00823E6F"/>
    <w:rsid w:val="00830933"/>
    <w:rsid w:val="00855E6F"/>
    <w:rsid w:val="00860EB0"/>
    <w:rsid w:val="0086254A"/>
    <w:rsid w:val="00864267"/>
    <w:rsid w:val="00882CC6"/>
    <w:rsid w:val="00884603"/>
    <w:rsid w:val="00887EB8"/>
    <w:rsid w:val="008C35A5"/>
    <w:rsid w:val="008D62CB"/>
    <w:rsid w:val="008E493A"/>
    <w:rsid w:val="008F67E7"/>
    <w:rsid w:val="00916447"/>
    <w:rsid w:val="0091759A"/>
    <w:rsid w:val="00924452"/>
    <w:rsid w:val="00950F74"/>
    <w:rsid w:val="00953F56"/>
    <w:rsid w:val="009554BB"/>
    <w:rsid w:val="00981994"/>
    <w:rsid w:val="00985DA6"/>
    <w:rsid w:val="00986C46"/>
    <w:rsid w:val="00992B07"/>
    <w:rsid w:val="00994A7C"/>
    <w:rsid w:val="00995D77"/>
    <w:rsid w:val="009A39B1"/>
    <w:rsid w:val="009A46A6"/>
    <w:rsid w:val="009A62F1"/>
    <w:rsid w:val="009C1287"/>
    <w:rsid w:val="009C3B2B"/>
    <w:rsid w:val="009E746A"/>
    <w:rsid w:val="009F789D"/>
    <w:rsid w:val="00A037DC"/>
    <w:rsid w:val="00A1570C"/>
    <w:rsid w:val="00A25898"/>
    <w:rsid w:val="00A31E92"/>
    <w:rsid w:val="00A36D3D"/>
    <w:rsid w:val="00A50F49"/>
    <w:rsid w:val="00A666C4"/>
    <w:rsid w:val="00A67DF7"/>
    <w:rsid w:val="00AC0164"/>
    <w:rsid w:val="00AD1D3F"/>
    <w:rsid w:val="00AD60C1"/>
    <w:rsid w:val="00AE190B"/>
    <w:rsid w:val="00AE4B6C"/>
    <w:rsid w:val="00B15C85"/>
    <w:rsid w:val="00B23B03"/>
    <w:rsid w:val="00B27341"/>
    <w:rsid w:val="00B54C58"/>
    <w:rsid w:val="00B56A88"/>
    <w:rsid w:val="00B85E3E"/>
    <w:rsid w:val="00BB38B5"/>
    <w:rsid w:val="00BC1EC7"/>
    <w:rsid w:val="00C05692"/>
    <w:rsid w:val="00C05DAF"/>
    <w:rsid w:val="00C25FAE"/>
    <w:rsid w:val="00C52E7E"/>
    <w:rsid w:val="00C56EC4"/>
    <w:rsid w:val="00C716A5"/>
    <w:rsid w:val="00C74832"/>
    <w:rsid w:val="00C82056"/>
    <w:rsid w:val="00CB226E"/>
    <w:rsid w:val="00CB5683"/>
    <w:rsid w:val="00D00598"/>
    <w:rsid w:val="00D466CD"/>
    <w:rsid w:val="00D56974"/>
    <w:rsid w:val="00D67244"/>
    <w:rsid w:val="00D7304E"/>
    <w:rsid w:val="00D8357B"/>
    <w:rsid w:val="00D94B4F"/>
    <w:rsid w:val="00DD0169"/>
    <w:rsid w:val="00DE5839"/>
    <w:rsid w:val="00DF3E64"/>
    <w:rsid w:val="00E35FA0"/>
    <w:rsid w:val="00E47542"/>
    <w:rsid w:val="00E87F96"/>
    <w:rsid w:val="00EA3007"/>
    <w:rsid w:val="00EC2288"/>
    <w:rsid w:val="00ED0CAE"/>
    <w:rsid w:val="00F02045"/>
    <w:rsid w:val="00F05F31"/>
    <w:rsid w:val="00F100ED"/>
    <w:rsid w:val="00F10714"/>
    <w:rsid w:val="00F10D17"/>
    <w:rsid w:val="00F21810"/>
    <w:rsid w:val="00F22923"/>
    <w:rsid w:val="00F27828"/>
    <w:rsid w:val="00F52E18"/>
    <w:rsid w:val="00F63274"/>
    <w:rsid w:val="00F64D91"/>
    <w:rsid w:val="00F7104B"/>
    <w:rsid w:val="00F84691"/>
    <w:rsid w:val="00F91DF5"/>
    <w:rsid w:val="00FA61F4"/>
    <w:rsid w:val="00FD265F"/>
    <w:rsid w:val="00FE7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AF7D1"/>
  <w15:chartTrackingRefBased/>
  <w15:docId w15:val="{A7D5518B-6A32-4272-AB0F-9B171F403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3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0C1"/>
  </w:style>
  <w:style w:type="paragraph" w:styleId="Heading1">
    <w:name w:val="heading 1"/>
    <w:basedOn w:val="Normal"/>
    <w:next w:val="Normal"/>
    <w:link w:val="Heading1Char"/>
    <w:uiPriority w:val="9"/>
    <w:qFormat/>
    <w:rsid w:val="00AD60C1"/>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60C1"/>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0C1"/>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0C1"/>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0C1"/>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0C1"/>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0C1"/>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0C1"/>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0C1"/>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0C1"/>
    <w:rPr>
      <w:rFonts w:eastAsiaTheme="majorEastAsia" w:cstheme="majorBidi"/>
      <w:color w:val="272727" w:themeColor="text1" w:themeTint="D8"/>
    </w:rPr>
  </w:style>
  <w:style w:type="paragraph" w:styleId="Title">
    <w:name w:val="Title"/>
    <w:basedOn w:val="Normal"/>
    <w:next w:val="Normal"/>
    <w:link w:val="TitleChar"/>
    <w:uiPriority w:val="10"/>
    <w:qFormat/>
    <w:rsid w:val="00AD6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0C1"/>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0C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D60C1"/>
    <w:pPr>
      <w:spacing w:line="278" w:lineRule="auto"/>
      <w:ind w:left="720"/>
      <w:contextualSpacing/>
    </w:pPr>
  </w:style>
  <w:style w:type="paragraph" w:styleId="Quote">
    <w:name w:val="Quote"/>
    <w:basedOn w:val="Normal"/>
    <w:next w:val="Normal"/>
    <w:link w:val="QuoteChar"/>
    <w:uiPriority w:val="29"/>
    <w:qFormat/>
    <w:rsid w:val="00AD60C1"/>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AD60C1"/>
    <w:rPr>
      <w:i/>
      <w:iCs/>
      <w:color w:val="404040" w:themeColor="text1" w:themeTint="BF"/>
    </w:rPr>
  </w:style>
  <w:style w:type="paragraph" w:styleId="IntenseQuote">
    <w:name w:val="Intense Quote"/>
    <w:basedOn w:val="Normal"/>
    <w:next w:val="Normal"/>
    <w:link w:val="IntenseQuoteChar"/>
    <w:uiPriority w:val="30"/>
    <w:qFormat/>
    <w:rsid w:val="00AD60C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0C1"/>
    <w:rPr>
      <w:i/>
      <w:iCs/>
      <w:color w:val="0F4761" w:themeColor="accent1" w:themeShade="BF"/>
    </w:rPr>
  </w:style>
  <w:style w:type="character" w:styleId="IntenseEmphasis">
    <w:name w:val="Intense Emphasis"/>
    <w:basedOn w:val="DefaultParagraphFont"/>
    <w:uiPriority w:val="21"/>
    <w:qFormat/>
    <w:rsid w:val="00AD60C1"/>
    <w:rPr>
      <w:i/>
      <w:iCs/>
      <w:color w:val="0F4761" w:themeColor="accent1" w:themeShade="BF"/>
    </w:rPr>
  </w:style>
  <w:style w:type="character" w:styleId="IntenseReference">
    <w:name w:val="Intense Reference"/>
    <w:basedOn w:val="DefaultParagraphFont"/>
    <w:uiPriority w:val="32"/>
    <w:qFormat/>
    <w:rsid w:val="00AD60C1"/>
    <w:rPr>
      <w:b/>
      <w:bCs/>
      <w:smallCaps/>
      <w:color w:val="0F4761" w:themeColor="accent1" w:themeShade="BF"/>
      <w:spacing w:val="5"/>
    </w:rPr>
  </w:style>
  <w:style w:type="character" w:styleId="Hyperlink">
    <w:name w:val="Hyperlink"/>
    <w:basedOn w:val="DefaultParagraphFont"/>
    <w:uiPriority w:val="99"/>
    <w:unhideWhenUsed/>
    <w:rsid w:val="006B6775"/>
    <w:rPr>
      <w:color w:val="467886" w:themeColor="hyperlink"/>
      <w:u w:val="single"/>
    </w:rPr>
  </w:style>
  <w:style w:type="character" w:styleId="UnresolvedMention">
    <w:name w:val="Unresolved Mention"/>
    <w:basedOn w:val="DefaultParagraphFont"/>
    <w:uiPriority w:val="99"/>
    <w:semiHidden/>
    <w:unhideWhenUsed/>
    <w:rsid w:val="006B6775"/>
    <w:rPr>
      <w:color w:val="605E5C"/>
      <w:shd w:val="clear" w:color="auto" w:fill="E1DFDD"/>
    </w:rPr>
  </w:style>
  <w:style w:type="paragraph" w:styleId="NormalWeb">
    <w:name w:val="Normal (Web)"/>
    <w:basedOn w:val="Normal"/>
    <w:uiPriority w:val="99"/>
    <w:semiHidden/>
    <w:unhideWhenUsed/>
    <w:rsid w:val="00174A9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7027">
      <w:bodyDiv w:val="1"/>
      <w:marLeft w:val="0"/>
      <w:marRight w:val="0"/>
      <w:marTop w:val="0"/>
      <w:marBottom w:val="0"/>
      <w:divBdr>
        <w:top w:val="none" w:sz="0" w:space="0" w:color="auto"/>
        <w:left w:val="none" w:sz="0" w:space="0" w:color="auto"/>
        <w:bottom w:val="none" w:sz="0" w:space="0" w:color="auto"/>
        <w:right w:val="none" w:sz="0" w:space="0" w:color="auto"/>
      </w:divBdr>
      <w:divsChild>
        <w:div w:id="1933512631">
          <w:marLeft w:val="0"/>
          <w:marRight w:val="0"/>
          <w:marTop w:val="0"/>
          <w:marBottom w:val="0"/>
          <w:divBdr>
            <w:top w:val="none" w:sz="0" w:space="0" w:color="auto"/>
            <w:left w:val="none" w:sz="0" w:space="0" w:color="auto"/>
            <w:bottom w:val="none" w:sz="0" w:space="0" w:color="auto"/>
            <w:right w:val="none" w:sz="0" w:space="0" w:color="auto"/>
          </w:divBdr>
        </w:div>
        <w:div w:id="2122651933">
          <w:marLeft w:val="0"/>
          <w:marRight w:val="0"/>
          <w:marTop w:val="0"/>
          <w:marBottom w:val="0"/>
          <w:divBdr>
            <w:top w:val="none" w:sz="0" w:space="0" w:color="auto"/>
            <w:left w:val="none" w:sz="0" w:space="0" w:color="auto"/>
            <w:bottom w:val="none" w:sz="0" w:space="0" w:color="auto"/>
            <w:right w:val="none" w:sz="0" w:space="0" w:color="auto"/>
          </w:divBdr>
        </w:div>
      </w:divsChild>
    </w:div>
    <w:div w:id="46296350">
      <w:bodyDiv w:val="1"/>
      <w:marLeft w:val="0"/>
      <w:marRight w:val="0"/>
      <w:marTop w:val="0"/>
      <w:marBottom w:val="0"/>
      <w:divBdr>
        <w:top w:val="none" w:sz="0" w:space="0" w:color="auto"/>
        <w:left w:val="none" w:sz="0" w:space="0" w:color="auto"/>
        <w:bottom w:val="none" w:sz="0" w:space="0" w:color="auto"/>
        <w:right w:val="none" w:sz="0" w:space="0" w:color="auto"/>
      </w:divBdr>
    </w:div>
    <w:div w:id="104889280">
      <w:bodyDiv w:val="1"/>
      <w:marLeft w:val="0"/>
      <w:marRight w:val="0"/>
      <w:marTop w:val="0"/>
      <w:marBottom w:val="0"/>
      <w:divBdr>
        <w:top w:val="none" w:sz="0" w:space="0" w:color="auto"/>
        <w:left w:val="none" w:sz="0" w:space="0" w:color="auto"/>
        <w:bottom w:val="none" w:sz="0" w:space="0" w:color="auto"/>
        <w:right w:val="none" w:sz="0" w:space="0" w:color="auto"/>
      </w:divBdr>
    </w:div>
    <w:div w:id="105004917">
      <w:bodyDiv w:val="1"/>
      <w:marLeft w:val="0"/>
      <w:marRight w:val="0"/>
      <w:marTop w:val="0"/>
      <w:marBottom w:val="0"/>
      <w:divBdr>
        <w:top w:val="none" w:sz="0" w:space="0" w:color="auto"/>
        <w:left w:val="none" w:sz="0" w:space="0" w:color="auto"/>
        <w:bottom w:val="none" w:sz="0" w:space="0" w:color="auto"/>
        <w:right w:val="none" w:sz="0" w:space="0" w:color="auto"/>
      </w:divBdr>
      <w:divsChild>
        <w:div w:id="665406256">
          <w:marLeft w:val="0"/>
          <w:marRight w:val="0"/>
          <w:marTop w:val="0"/>
          <w:marBottom w:val="180"/>
          <w:divBdr>
            <w:top w:val="none" w:sz="0" w:space="0" w:color="auto"/>
            <w:left w:val="none" w:sz="0" w:space="0" w:color="auto"/>
            <w:bottom w:val="none" w:sz="0" w:space="0" w:color="auto"/>
            <w:right w:val="none" w:sz="0" w:space="0" w:color="auto"/>
          </w:divBdr>
          <w:divsChild>
            <w:div w:id="999041258">
              <w:marLeft w:val="0"/>
              <w:marRight w:val="0"/>
              <w:marTop w:val="0"/>
              <w:marBottom w:val="0"/>
              <w:divBdr>
                <w:top w:val="none" w:sz="0" w:space="0" w:color="auto"/>
                <w:left w:val="none" w:sz="0" w:space="0" w:color="auto"/>
                <w:bottom w:val="none" w:sz="0" w:space="0" w:color="auto"/>
                <w:right w:val="none" w:sz="0" w:space="0" w:color="auto"/>
              </w:divBdr>
              <w:divsChild>
                <w:div w:id="321734599">
                  <w:marLeft w:val="0"/>
                  <w:marRight w:val="0"/>
                  <w:marTop w:val="0"/>
                  <w:marBottom w:val="0"/>
                  <w:divBdr>
                    <w:top w:val="none" w:sz="0" w:space="0" w:color="auto"/>
                    <w:left w:val="none" w:sz="0" w:space="0" w:color="auto"/>
                    <w:bottom w:val="none" w:sz="0" w:space="0" w:color="auto"/>
                    <w:right w:val="none" w:sz="0" w:space="0" w:color="auto"/>
                  </w:divBdr>
                  <w:divsChild>
                    <w:div w:id="290136984">
                      <w:marLeft w:val="0"/>
                      <w:marRight w:val="0"/>
                      <w:marTop w:val="0"/>
                      <w:marBottom w:val="0"/>
                      <w:divBdr>
                        <w:top w:val="none" w:sz="0" w:space="0" w:color="auto"/>
                        <w:left w:val="none" w:sz="0" w:space="0" w:color="auto"/>
                        <w:bottom w:val="none" w:sz="0" w:space="0" w:color="auto"/>
                        <w:right w:val="none" w:sz="0" w:space="0" w:color="auto"/>
                      </w:divBdr>
                      <w:divsChild>
                        <w:div w:id="1347101742">
                          <w:marLeft w:val="0"/>
                          <w:marRight w:val="0"/>
                          <w:marTop w:val="0"/>
                          <w:marBottom w:val="0"/>
                          <w:divBdr>
                            <w:top w:val="none" w:sz="0" w:space="0" w:color="auto"/>
                            <w:left w:val="none" w:sz="0" w:space="0" w:color="auto"/>
                            <w:bottom w:val="none" w:sz="0" w:space="0" w:color="auto"/>
                            <w:right w:val="none" w:sz="0" w:space="0" w:color="auto"/>
                          </w:divBdr>
                          <w:divsChild>
                            <w:div w:id="761992489">
                              <w:marLeft w:val="0"/>
                              <w:marRight w:val="0"/>
                              <w:marTop w:val="0"/>
                              <w:marBottom w:val="0"/>
                              <w:divBdr>
                                <w:top w:val="none" w:sz="0" w:space="0" w:color="auto"/>
                                <w:left w:val="none" w:sz="0" w:space="0" w:color="auto"/>
                                <w:bottom w:val="none" w:sz="0" w:space="0" w:color="auto"/>
                                <w:right w:val="none" w:sz="0" w:space="0" w:color="auto"/>
                              </w:divBdr>
                              <w:divsChild>
                                <w:div w:id="466556300">
                                  <w:marLeft w:val="0"/>
                                  <w:marRight w:val="0"/>
                                  <w:marTop w:val="0"/>
                                  <w:marBottom w:val="0"/>
                                  <w:divBdr>
                                    <w:top w:val="none" w:sz="0" w:space="0" w:color="auto"/>
                                    <w:left w:val="none" w:sz="0" w:space="0" w:color="auto"/>
                                    <w:bottom w:val="none" w:sz="0" w:space="0" w:color="auto"/>
                                    <w:right w:val="none" w:sz="0" w:space="0" w:color="auto"/>
                                  </w:divBdr>
                                  <w:divsChild>
                                    <w:div w:id="1242712020">
                                      <w:marLeft w:val="0"/>
                                      <w:marRight w:val="0"/>
                                      <w:marTop w:val="0"/>
                                      <w:marBottom w:val="0"/>
                                      <w:divBdr>
                                        <w:top w:val="none" w:sz="0" w:space="0" w:color="auto"/>
                                        <w:left w:val="none" w:sz="0" w:space="0" w:color="auto"/>
                                        <w:bottom w:val="none" w:sz="0" w:space="0" w:color="auto"/>
                                        <w:right w:val="none" w:sz="0" w:space="0" w:color="auto"/>
                                      </w:divBdr>
                                      <w:divsChild>
                                        <w:div w:id="2072341027">
                                          <w:marLeft w:val="0"/>
                                          <w:marRight w:val="0"/>
                                          <w:marTop w:val="0"/>
                                          <w:marBottom w:val="0"/>
                                          <w:divBdr>
                                            <w:top w:val="none" w:sz="0" w:space="0" w:color="auto"/>
                                            <w:left w:val="none" w:sz="0" w:space="0" w:color="auto"/>
                                            <w:bottom w:val="none" w:sz="0" w:space="0" w:color="auto"/>
                                            <w:right w:val="none" w:sz="0" w:space="0" w:color="auto"/>
                                          </w:divBdr>
                                        </w:div>
                                        <w:div w:id="1557735919">
                                          <w:marLeft w:val="0"/>
                                          <w:marRight w:val="0"/>
                                          <w:marTop w:val="0"/>
                                          <w:marBottom w:val="0"/>
                                          <w:divBdr>
                                            <w:top w:val="none" w:sz="0" w:space="0" w:color="auto"/>
                                            <w:left w:val="none" w:sz="0" w:space="0" w:color="auto"/>
                                            <w:bottom w:val="none" w:sz="0" w:space="0" w:color="auto"/>
                                            <w:right w:val="none" w:sz="0" w:space="0" w:color="auto"/>
                                          </w:divBdr>
                                        </w:div>
                                        <w:div w:id="145990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174786">
                          <w:marLeft w:val="0"/>
                          <w:marRight w:val="0"/>
                          <w:marTop w:val="0"/>
                          <w:marBottom w:val="0"/>
                          <w:divBdr>
                            <w:top w:val="none" w:sz="0" w:space="0" w:color="auto"/>
                            <w:left w:val="none" w:sz="0" w:space="0" w:color="auto"/>
                            <w:bottom w:val="none" w:sz="0" w:space="0" w:color="auto"/>
                            <w:right w:val="none" w:sz="0" w:space="0" w:color="auto"/>
                          </w:divBdr>
                          <w:divsChild>
                            <w:div w:id="622810577">
                              <w:marLeft w:val="0"/>
                              <w:marRight w:val="0"/>
                              <w:marTop w:val="60"/>
                              <w:marBottom w:val="0"/>
                              <w:divBdr>
                                <w:top w:val="none" w:sz="0" w:space="0" w:color="auto"/>
                                <w:left w:val="none" w:sz="0" w:space="0" w:color="auto"/>
                                <w:bottom w:val="none" w:sz="0" w:space="0" w:color="auto"/>
                                <w:right w:val="none" w:sz="0" w:space="0" w:color="auto"/>
                              </w:divBdr>
                              <w:divsChild>
                                <w:div w:id="616908135">
                                  <w:marLeft w:val="0"/>
                                  <w:marRight w:val="180"/>
                                  <w:marTop w:val="0"/>
                                  <w:marBottom w:val="0"/>
                                  <w:divBdr>
                                    <w:top w:val="none" w:sz="0" w:space="0" w:color="auto"/>
                                    <w:left w:val="none" w:sz="0" w:space="0" w:color="auto"/>
                                    <w:bottom w:val="none" w:sz="0" w:space="0" w:color="auto"/>
                                    <w:right w:val="none" w:sz="0" w:space="0" w:color="auto"/>
                                  </w:divBdr>
                                  <w:divsChild>
                                    <w:div w:id="2132554917">
                                      <w:marLeft w:val="0"/>
                                      <w:marRight w:val="0"/>
                                      <w:marTop w:val="0"/>
                                      <w:marBottom w:val="0"/>
                                      <w:divBdr>
                                        <w:top w:val="none" w:sz="0" w:space="0" w:color="auto"/>
                                        <w:left w:val="none" w:sz="0" w:space="0" w:color="auto"/>
                                        <w:bottom w:val="none" w:sz="0" w:space="0" w:color="auto"/>
                                        <w:right w:val="none" w:sz="0" w:space="0" w:color="auto"/>
                                      </w:divBdr>
                                    </w:div>
                                    <w:div w:id="111490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754041">
                          <w:marLeft w:val="0"/>
                          <w:marRight w:val="0"/>
                          <w:marTop w:val="0"/>
                          <w:marBottom w:val="0"/>
                          <w:divBdr>
                            <w:top w:val="none" w:sz="0" w:space="0" w:color="auto"/>
                            <w:left w:val="none" w:sz="0" w:space="0" w:color="auto"/>
                            <w:bottom w:val="none" w:sz="0" w:space="0" w:color="auto"/>
                            <w:right w:val="none" w:sz="0" w:space="0" w:color="auto"/>
                          </w:divBdr>
                          <w:divsChild>
                            <w:div w:id="2098626">
                              <w:marLeft w:val="0"/>
                              <w:marRight w:val="0"/>
                              <w:marTop w:val="60"/>
                              <w:marBottom w:val="60"/>
                              <w:divBdr>
                                <w:top w:val="none" w:sz="0" w:space="0" w:color="auto"/>
                                <w:left w:val="none" w:sz="0" w:space="0" w:color="auto"/>
                                <w:bottom w:val="none" w:sz="0" w:space="0" w:color="auto"/>
                                <w:right w:val="none" w:sz="0" w:space="0" w:color="auto"/>
                              </w:divBdr>
                              <w:divsChild>
                                <w:div w:id="1469934846">
                                  <w:marLeft w:val="0"/>
                                  <w:marRight w:val="0"/>
                                  <w:marTop w:val="0"/>
                                  <w:marBottom w:val="0"/>
                                  <w:divBdr>
                                    <w:top w:val="none" w:sz="0" w:space="0" w:color="auto"/>
                                    <w:left w:val="none" w:sz="0" w:space="0" w:color="auto"/>
                                    <w:bottom w:val="none" w:sz="0" w:space="0" w:color="auto"/>
                                    <w:right w:val="none" w:sz="0" w:space="0" w:color="auto"/>
                                  </w:divBdr>
                                  <w:divsChild>
                                    <w:div w:id="2117165984">
                                      <w:marLeft w:val="0"/>
                                      <w:marRight w:val="0"/>
                                      <w:marTop w:val="0"/>
                                      <w:marBottom w:val="0"/>
                                      <w:divBdr>
                                        <w:top w:val="none" w:sz="0" w:space="0" w:color="auto"/>
                                        <w:left w:val="none" w:sz="0" w:space="0" w:color="auto"/>
                                        <w:bottom w:val="none" w:sz="0" w:space="0" w:color="auto"/>
                                        <w:right w:val="none" w:sz="0" w:space="0" w:color="auto"/>
                                      </w:divBdr>
                                      <w:divsChild>
                                        <w:div w:id="379479858">
                                          <w:marLeft w:val="0"/>
                                          <w:marRight w:val="0"/>
                                          <w:marTop w:val="0"/>
                                          <w:marBottom w:val="0"/>
                                          <w:divBdr>
                                            <w:top w:val="none" w:sz="0" w:space="0" w:color="auto"/>
                                            <w:left w:val="none" w:sz="0" w:space="0" w:color="auto"/>
                                            <w:bottom w:val="none" w:sz="0" w:space="0" w:color="auto"/>
                                            <w:right w:val="none" w:sz="0" w:space="0" w:color="auto"/>
                                          </w:divBdr>
                                          <w:divsChild>
                                            <w:div w:id="173010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566182">
                                      <w:marLeft w:val="0"/>
                                      <w:marRight w:val="0"/>
                                      <w:marTop w:val="0"/>
                                      <w:marBottom w:val="0"/>
                                      <w:divBdr>
                                        <w:top w:val="none" w:sz="0" w:space="0" w:color="auto"/>
                                        <w:left w:val="none" w:sz="0" w:space="0" w:color="auto"/>
                                        <w:bottom w:val="none" w:sz="0" w:space="0" w:color="auto"/>
                                        <w:right w:val="none" w:sz="0" w:space="0" w:color="auto"/>
                                      </w:divBdr>
                                      <w:divsChild>
                                        <w:div w:id="819462634">
                                          <w:marLeft w:val="0"/>
                                          <w:marRight w:val="0"/>
                                          <w:marTop w:val="0"/>
                                          <w:marBottom w:val="0"/>
                                          <w:divBdr>
                                            <w:top w:val="none" w:sz="0" w:space="0" w:color="auto"/>
                                            <w:left w:val="none" w:sz="0" w:space="0" w:color="auto"/>
                                            <w:bottom w:val="none" w:sz="0" w:space="0" w:color="auto"/>
                                            <w:right w:val="none" w:sz="0" w:space="0" w:color="auto"/>
                                          </w:divBdr>
                                          <w:divsChild>
                                            <w:div w:id="23528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6615025">
          <w:marLeft w:val="0"/>
          <w:marRight w:val="0"/>
          <w:marTop w:val="0"/>
          <w:marBottom w:val="180"/>
          <w:divBdr>
            <w:top w:val="none" w:sz="0" w:space="0" w:color="auto"/>
            <w:left w:val="none" w:sz="0" w:space="0" w:color="auto"/>
            <w:bottom w:val="none" w:sz="0" w:space="0" w:color="auto"/>
            <w:right w:val="none" w:sz="0" w:space="0" w:color="auto"/>
          </w:divBdr>
          <w:divsChild>
            <w:div w:id="285701304">
              <w:marLeft w:val="0"/>
              <w:marRight w:val="0"/>
              <w:marTop w:val="0"/>
              <w:marBottom w:val="0"/>
              <w:divBdr>
                <w:top w:val="none" w:sz="0" w:space="0" w:color="auto"/>
                <w:left w:val="none" w:sz="0" w:space="0" w:color="auto"/>
                <w:bottom w:val="none" w:sz="0" w:space="0" w:color="auto"/>
                <w:right w:val="none" w:sz="0" w:space="0" w:color="auto"/>
              </w:divBdr>
              <w:divsChild>
                <w:div w:id="1397364234">
                  <w:marLeft w:val="0"/>
                  <w:marRight w:val="0"/>
                  <w:marTop w:val="0"/>
                  <w:marBottom w:val="0"/>
                  <w:divBdr>
                    <w:top w:val="none" w:sz="0" w:space="0" w:color="auto"/>
                    <w:left w:val="none" w:sz="0" w:space="0" w:color="auto"/>
                    <w:bottom w:val="none" w:sz="0" w:space="0" w:color="auto"/>
                    <w:right w:val="none" w:sz="0" w:space="0" w:color="auto"/>
                  </w:divBdr>
                  <w:divsChild>
                    <w:div w:id="1035034800">
                      <w:marLeft w:val="0"/>
                      <w:marRight w:val="0"/>
                      <w:marTop w:val="0"/>
                      <w:marBottom w:val="0"/>
                      <w:divBdr>
                        <w:top w:val="none" w:sz="0" w:space="0" w:color="auto"/>
                        <w:left w:val="none" w:sz="0" w:space="0" w:color="auto"/>
                        <w:bottom w:val="none" w:sz="0" w:space="0" w:color="auto"/>
                        <w:right w:val="none" w:sz="0" w:space="0" w:color="auto"/>
                      </w:divBdr>
                      <w:divsChild>
                        <w:div w:id="47206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564408">
              <w:marLeft w:val="0"/>
              <w:marRight w:val="0"/>
              <w:marTop w:val="0"/>
              <w:marBottom w:val="0"/>
              <w:divBdr>
                <w:top w:val="none" w:sz="0" w:space="0" w:color="auto"/>
                <w:left w:val="none" w:sz="0" w:space="0" w:color="auto"/>
                <w:bottom w:val="none" w:sz="0" w:space="0" w:color="auto"/>
                <w:right w:val="none" w:sz="0" w:space="0" w:color="auto"/>
              </w:divBdr>
              <w:divsChild>
                <w:div w:id="1627080947">
                  <w:marLeft w:val="0"/>
                  <w:marRight w:val="0"/>
                  <w:marTop w:val="0"/>
                  <w:marBottom w:val="0"/>
                  <w:divBdr>
                    <w:top w:val="none" w:sz="0" w:space="0" w:color="auto"/>
                    <w:left w:val="none" w:sz="0" w:space="0" w:color="auto"/>
                    <w:bottom w:val="none" w:sz="0" w:space="0" w:color="auto"/>
                    <w:right w:val="none" w:sz="0" w:space="0" w:color="auto"/>
                  </w:divBdr>
                  <w:divsChild>
                    <w:div w:id="2059358389">
                      <w:marLeft w:val="0"/>
                      <w:marRight w:val="0"/>
                      <w:marTop w:val="0"/>
                      <w:marBottom w:val="0"/>
                      <w:divBdr>
                        <w:top w:val="none" w:sz="0" w:space="0" w:color="auto"/>
                        <w:left w:val="none" w:sz="0" w:space="0" w:color="auto"/>
                        <w:bottom w:val="none" w:sz="0" w:space="0" w:color="auto"/>
                        <w:right w:val="none" w:sz="0" w:space="0" w:color="auto"/>
                      </w:divBdr>
                      <w:divsChild>
                        <w:div w:id="852450092">
                          <w:marLeft w:val="0"/>
                          <w:marRight w:val="0"/>
                          <w:marTop w:val="0"/>
                          <w:marBottom w:val="0"/>
                          <w:divBdr>
                            <w:top w:val="none" w:sz="0" w:space="0" w:color="auto"/>
                            <w:left w:val="none" w:sz="0" w:space="0" w:color="auto"/>
                            <w:bottom w:val="none" w:sz="0" w:space="0" w:color="auto"/>
                            <w:right w:val="none" w:sz="0" w:space="0" w:color="auto"/>
                          </w:divBdr>
                          <w:divsChild>
                            <w:div w:id="1932732737">
                              <w:marLeft w:val="0"/>
                              <w:marRight w:val="0"/>
                              <w:marTop w:val="0"/>
                              <w:marBottom w:val="0"/>
                              <w:divBdr>
                                <w:top w:val="none" w:sz="0" w:space="0" w:color="auto"/>
                                <w:left w:val="none" w:sz="0" w:space="0" w:color="auto"/>
                                <w:bottom w:val="none" w:sz="0" w:space="0" w:color="auto"/>
                                <w:right w:val="none" w:sz="0" w:space="0" w:color="auto"/>
                              </w:divBdr>
                            </w:div>
                          </w:divsChild>
                        </w:div>
                        <w:div w:id="198248558">
                          <w:marLeft w:val="0"/>
                          <w:marRight w:val="0"/>
                          <w:marTop w:val="0"/>
                          <w:marBottom w:val="0"/>
                          <w:divBdr>
                            <w:top w:val="none" w:sz="0" w:space="0" w:color="auto"/>
                            <w:left w:val="none" w:sz="0" w:space="0" w:color="auto"/>
                            <w:bottom w:val="none" w:sz="0" w:space="0" w:color="auto"/>
                            <w:right w:val="none" w:sz="0" w:space="0" w:color="auto"/>
                          </w:divBdr>
                          <w:divsChild>
                            <w:div w:id="1471942587">
                              <w:marLeft w:val="0"/>
                              <w:marRight w:val="0"/>
                              <w:marTop w:val="0"/>
                              <w:marBottom w:val="0"/>
                              <w:divBdr>
                                <w:top w:val="none" w:sz="0" w:space="0" w:color="auto"/>
                                <w:left w:val="none" w:sz="0" w:space="0" w:color="auto"/>
                                <w:bottom w:val="none" w:sz="0" w:space="0" w:color="auto"/>
                                <w:right w:val="none" w:sz="0" w:space="0" w:color="auto"/>
                              </w:divBdr>
                              <w:divsChild>
                                <w:div w:id="21715549">
                                  <w:marLeft w:val="0"/>
                                  <w:marRight w:val="0"/>
                                  <w:marTop w:val="0"/>
                                  <w:marBottom w:val="0"/>
                                  <w:divBdr>
                                    <w:top w:val="none" w:sz="0" w:space="0" w:color="auto"/>
                                    <w:left w:val="none" w:sz="0" w:space="0" w:color="auto"/>
                                    <w:bottom w:val="none" w:sz="0" w:space="0" w:color="auto"/>
                                    <w:right w:val="none" w:sz="0" w:space="0" w:color="auto"/>
                                  </w:divBdr>
                                  <w:divsChild>
                                    <w:div w:id="8422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36098">
      <w:bodyDiv w:val="1"/>
      <w:marLeft w:val="0"/>
      <w:marRight w:val="0"/>
      <w:marTop w:val="0"/>
      <w:marBottom w:val="0"/>
      <w:divBdr>
        <w:top w:val="none" w:sz="0" w:space="0" w:color="auto"/>
        <w:left w:val="none" w:sz="0" w:space="0" w:color="auto"/>
        <w:bottom w:val="none" w:sz="0" w:space="0" w:color="auto"/>
        <w:right w:val="none" w:sz="0" w:space="0" w:color="auto"/>
      </w:divBdr>
    </w:div>
    <w:div w:id="237442078">
      <w:bodyDiv w:val="1"/>
      <w:marLeft w:val="0"/>
      <w:marRight w:val="0"/>
      <w:marTop w:val="0"/>
      <w:marBottom w:val="0"/>
      <w:divBdr>
        <w:top w:val="none" w:sz="0" w:space="0" w:color="auto"/>
        <w:left w:val="none" w:sz="0" w:space="0" w:color="auto"/>
        <w:bottom w:val="none" w:sz="0" w:space="0" w:color="auto"/>
        <w:right w:val="none" w:sz="0" w:space="0" w:color="auto"/>
      </w:divBdr>
      <w:divsChild>
        <w:div w:id="1853913290">
          <w:marLeft w:val="0"/>
          <w:marRight w:val="0"/>
          <w:marTop w:val="0"/>
          <w:marBottom w:val="180"/>
          <w:divBdr>
            <w:top w:val="none" w:sz="0" w:space="0" w:color="auto"/>
            <w:left w:val="none" w:sz="0" w:space="0" w:color="auto"/>
            <w:bottom w:val="none" w:sz="0" w:space="0" w:color="auto"/>
            <w:right w:val="none" w:sz="0" w:space="0" w:color="auto"/>
          </w:divBdr>
          <w:divsChild>
            <w:div w:id="1182547338">
              <w:marLeft w:val="0"/>
              <w:marRight w:val="0"/>
              <w:marTop w:val="0"/>
              <w:marBottom w:val="0"/>
              <w:divBdr>
                <w:top w:val="none" w:sz="0" w:space="0" w:color="auto"/>
                <w:left w:val="none" w:sz="0" w:space="0" w:color="auto"/>
                <w:bottom w:val="none" w:sz="0" w:space="0" w:color="auto"/>
                <w:right w:val="none" w:sz="0" w:space="0" w:color="auto"/>
              </w:divBdr>
              <w:divsChild>
                <w:div w:id="1257591555">
                  <w:marLeft w:val="0"/>
                  <w:marRight w:val="0"/>
                  <w:marTop w:val="0"/>
                  <w:marBottom w:val="0"/>
                  <w:divBdr>
                    <w:top w:val="none" w:sz="0" w:space="0" w:color="auto"/>
                    <w:left w:val="none" w:sz="0" w:space="0" w:color="auto"/>
                    <w:bottom w:val="none" w:sz="0" w:space="0" w:color="auto"/>
                    <w:right w:val="none" w:sz="0" w:space="0" w:color="auto"/>
                  </w:divBdr>
                  <w:divsChild>
                    <w:div w:id="1294406532">
                      <w:marLeft w:val="0"/>
                      <w:marRight w:val="0"/>
                      <w:marTop w:val="0"/>
                      <w:marBottom w:val="0"/>
                      <w:divBdr>
                        <w:top w:val="none" w:sz="0" w:space="0" w:color="auto"/>
                        <w:left w:val="none" w:sz="0" w:space="0" w:color="auto"/>
                        <w:bottom w:val="none" w:sz="0" w:space="0" w:color="auto"/>
                        <w:right w:val="none" w:sz="0" w:space="0" w:color="auto"/>
                      </w:divBdr>
                      <w:divsChild>
                        <w:div w:id="1295795725">
                          <w:marLeft w:val="0"/>
                          <w:marRight w:val="0"/>
                          <w:marTop w:val="0"/>
                          <w:marBottom w:val="0"/>
                          <w:divBdr>
                            <w:top w:val="none" w:sz="0" w:space="0" w:color="auto"/>
                            <w:left w:val="none" w:sz="0" w:space="0" w:color="auto"/>
                            <w:bottom w:val="none" w:sz="0" w:space="0" w:color="auto"/>
                            <w:right w:val="none" w:sz="0" w:space="0" w:color="auto"/>
                          </w:divBdr>
                          <w:divsChild>
                            <w:div w:id="648292827">
                              <w:marLeft w:val="0"/>
                              <w:marRight w:val="0"/>
                              <w:marTop w:val="0"/>
                              <w:marBottom w:val="0"/>
                              <w:divBdr>
                                <w:top w:val="none" w:sz="0" w:space="0" w:color="auto"/>
                                <w:left w:val="none" w:sz="0" w:space="0" w:color="auto"/>
                                <w:bottom w:val="none" w:sz="0" w:space="0" w:color="auto"/>
                                <w:right w:val="none" w:sz="0" w:space="0" w:color="auto"/>
                              </w:divBdr>
                              <w:divsChild>
                                <w:div w:id="1999772114">
                                  <w:marLeft w:val="0"/>
                                  <w:marRight w:val="0"/>
                                  <w:marTop w:val="0"/>
                                  <w:marBottom w:val="0"/>
                                  <w:divBdr>
                                    <w:top w:val="none" w:sz="0" w:space="0" w:color="auto"/>
                                    <w:left w:val="none" w:sz="0" w:space="0" w:color="auto"/>
                                    <w:bottom w:val="none" w:sz="0" w:space="0" w:color="auto"/>
                                    <w:right w:val="none" w:sz="0" w:space="0" w:color="auto"/>
                                  </w:divBdr>
                                  <w:divsChild>
                                    <w:div w:id="160851151">
                                      <w:marLeft w:val="0"/>
                                      <w:marRight w:val="0"/>
                                      <w:marTop w:val="0"/>
                                      <w:marBottom w:val="0"/>
                                      <w:divBdr>
                                        <w:top w:val="none" w:sz="0" w:space="0" w:color="auto"/>
                                        <w:left w:val="none" w:sz="0" w:space="0" w:color="auto"/>
                                        <w:bottom w:val="none" w:sz="0" w:space="0" w:color="auto"/>
                                        <w:right w:val="none" w:sz="0" w:space="0" w:color="auto"/>
                                      </w:divBdr>
                                      <w:divsChild>
                                        <w:div w:id="1437872755">
                                          <w:marLeft w:val="0"/>
                                          <w:marRight w:val="0"/>
                                          <w:marTop w:val="0"/>
                                          <w:marBottom w:val="0"/>
                                          <w:divBdr>
                                            <w:top w:val="none" w:sz="0" w:space="0" w:color="auto"/>
                                            <w:left w:val="none" w:sz="0" w:space="0" w:color="auto"/>
                                            <w:bottom w:val="none" w:sz="0" w:space="0" w:color="auto"/>
                                            <w:right w:val="none" w:sz="0" w:space="0" w:color="auto"/>
                                          </w:divBdr>
                                        </w:div>
                                        <w:div w:id="2015954013">
                                          <w:marLeft w:val="0"/>
                                          <w:marRight w:val="0"/>
                                          <w:marTop w:val="0"/>
                                          <w:marBottom w:val="0"/>
                                          <w:divBdr>
                                            <w:top w:val="none" w:sz="0" w:space="0" w:color="auto"/>
                                            <w:left w:val="none" w:sz="0" w:space="0" w:color="auto"/>
                                            <w:bottom w:val="none" w:sz="0" w:space="0" w:color="auto"/>
                                            <w:right w:val="none" w:sz="0" w:space="0" w:color="auto"/>
                                          </w:divBdr>
                                        </w:div>
                                        <w:div w:id="211054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426326">
                          <w:marLeft w:val="0"/>
                          <w:marRight w:val="0"/>
                          <w:marTop w:val="0"/>
                          <w:marBottom w:val="0"/>
                          <w:divBdr>
                            <w:top w:val="none" w:sz="0" w:space="0" w:color="auto"/>
                            <w:left w:val="none" w:sz="0" w:space="0" w:color="auto"/>
                            <w:bottom w:val="none" w:sz="0" w:space="0" w:color="auto"/>
                            <w:right w:val="none" w:sz="0" w:space="0" w:color="auto"/>
                          </w:divBdr>
                          <w:divsChild>
                            <w:div w:id="996573036">
                              <w:marLeft w:val="0"/>
                              <w:marRight w:val="0"/>
                              <w:marTop w:val="60"/>
                              <w:marBottom w:val="0"/>
                              <w:divBdr>
                                <w:top w:val="none" w:sz="0" w:space="0" w:color="auto"/>
                                <w:left w:val="none" w:sz="0" w:space="0" w:color="auto"/>
                                <w:bottom w:val="none" w:sz="0" w:space="0" w:color="auto"/>
                                <w:right w:val="none" w:sz="0" w:space="0" w:color="auto"/>
                              </w:divBdr>
                              <w:divsChild>
                                <w:div w:id="170146731">
                                  <w:marLeft w:val="0"/>
                                  <w:marRight w:val="180"/>
                                  <w:marTop w:val="0"/>
                                  <w:marBottom w:val="0"/>
                                  <w:divBdr>
                                    <w:top w:val="none" w:sz="0" w:space="0" w:color="auto"/>
                                    <w:left w:val="none" w:sz="0" w:space="0" w:color="auto"/>
                                    <w:bottom w:val="none" w:sz="0" w:space="0" w:color="auto"/>
                                    <w:right w:val="none" w:sz="0" w:space="0" w:color="auto"/>
                                  </w:divBdr>
                                  <w:divsChild>
                                    <w:div w:id="1837761981">
                                      <w:marLeft w:val="0"/>
                                      <w:marRight w:val="0"/>
                                      <w:marTop w:val="0"/>
                                      <w:marBottom w:val="0"/>
                                      <w:divBdr>
                                        <w:top w:val="none" w:sz="0" w:space="0" w:color="auto"/>
                                        <w:left w:val="none" w:sz="0" w:space="0" w:color="auto"/>
                                        <w:bottom w:val="none" w:sz="0" w:space="0" w:color="auto"/>
                                        <w:right w:val="none" w:sz="0" w:space="0" w:color="auto"/>
                                      </w:divBdr>
                                    </w:div>
                                    <w:div w:id="75617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633817">
                          <w:marLeft w:val="0"/>
                          <w:marRight w:val="0"/>
                          <w:marTop w:val="0"/>
                          <w:marBottom w:val="0"/>
                          <w:divBdr>
                            <w:top w:val="none" w:sz="0" w:space="0" w:color="auto"/>
                            <w:left w:val="none" w:sz="0" w:space="0" w:color="auto"/>
                            <w:bottom w:val="none" w:sz="0" w:space="0" w:color="auto"/>
                            <w:right w:val="none" w:sz="0" w:space="0" w:color="auto"/>
                          </w:divBdr>
                          <w:divsChild>
                            <w:div w:id="1729452872">
                              <w:marLeft w:val="0"/>
                              <w:marRight w:val="0"/>
                              <w:marTop w:val="60"/>
                              <w:marBottom w:val="60"/>
                              <w:divBdr>
                                <w:top w:val="none" w:sz="0" w:space="0" w:color="auto"/>
                                <w:left w:val="none" w:sz="0" w:space="0" w:color="auto"/>
                                <w:bottom w:val="none" w:sz="0" w:space="0" w:color="auto"/>
                                <w:right w:val="none" w:sz="0" w:space="0" w:color="auto"/>
                              </w:divBdr>
                              <w:divsChild>
                                <w:div w:id="405686476">
                                  <w:marLeft w:val="0"/>
                                  <w:marRight w:val="0"/>
                                  <w:marTop w:val="0"/>
                                  <w:marBottom w:val="0"/>
                                  <w:divBdr>
                                    <w:top w:val="none" w:sz="0" w:space="0" w:color="auto"/>
                                    <w:left w:val="none" w:sz="0" w:space="0" w:color="auto"/>
                                    <w:bottom w:val="none" w:sz="0" w:space="0" w:color="auto"/>
                                    <w:right w:val="none" w:sz="0" w:space="0" w:color="auto"/>
                                  </w:divBdr>
                                  <w:divsChild>
                                    <w:div w:id="732315727">
                                      <w:marLeft w:val="0"/>
                                      <w:marRight w:val="0"/>
                                      <w:marTop w:val="0"/>
                                      <w:marBottom w:val="0"/>
                                      <w:divBdr>
                                        <w:top w:val="none" w:sz="0" w:space="0" w:color="auto"/>
                                        <w:left w:val="none" w:sz="0" w:space="0" w:color="auto"/>
                                        <w:bottom w:val="none" w:sz="0" w:space="0" w:color="auto"/>
                                        <w:right w:val="none" w:sz="0" w:space="0" w:color="auto"/>
                                      </w:divBdr>
                                      <w:divsChild>
                                        <w:div w:id="530727488">
                                          <w:marLeft w:val="0"/>
                                          <w:marRight w:val="0"/>
                                          <w:marTop w:val="0"/>
                                          <w:marBottom w:val="0"/>
                                          <w:divBdr>
                                            <w:top w:val="none" w:sz="0" w:space="0" w:color="auto"/>
                                            <w:left w:val="none" w:sz="0" w:space="0" w:color="auto"/>
                                            <w:bottom w:val="none" w:sz="0" w:space="0" w:color="auto"/>
                                            <w:right w:val="none" w:sz="0" w:space="0" w:color="auto"/>
                                          </w:divBdr>
                                          <w:divsChild>
                                            <w:div w:id="68316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4643">
                                      <w:marLeft w:val="0"/>
                                      <w:marRight w:val="0"/>
                                      <w:marTop w:val="0"/>
                                      <w:marBottom w:val="0"/>
                                      <w:divBdr>
                                        <w:top w:val="none" w:sz="0" w:space="0" w:color="auto"/>
                                        <w:left w:val="none" w:sz="0" w:space="0" w:color="auto"/>
                                        <w:bottom w:val="none" w:sz="0" w:space="0" w:color="auto"/>
                                        <w:right w:val="none" w:sz="0" w:space="0" w:color="auto"/>
                                      </w:divBdr>
                                      <w:divsChild>
                                        <w:div w:id="468787539">
                                          <w:marLeft w:val="0"/>
                                          <w:marRight w:val="0"/>
                                          <w:marTop w:val="0"/>
                                          <w:marBottom w:val="0"/>
                                          <w:divBdr>
                                            <w:top w:val="none" w:sz="0" w:space="0" w:color="auto"/>
                                            <w:left w:val="none" w:sz="0" w:space="0" w:color="auto"/>
                                            <w:bottom w:val="none" w:sz="0" w:space="0" w:color="auto"/>
                                            <w:right w:val="none" w:sz="0" w:space="0" w:color="auto"/>
                                          </w:divBdr>
                                          <w:divsChild>
                                            <w:div w:id="52672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506090">
          <w:marLeft w:val="0"/>
          <w:marRight w:val="0"/>
          <w:marTop w:val="0"/>
          <w:marBottom w:val="180"/>
          <w:divBdr>
            <w:top w:val="none" w:sz="0" w:space="0" w:color="auto"/>
            <w:left w:val="none" w:sz="0" w:space="0" w:color="auto"/>
            <w:bottom w:val="none" w:sz="0" w:space="0" w:color="auto"/>
            <w:right w:val="none" w:sz="0" w:space="0" w:color="auto"/>
          </w:divBdr>
          <w:divsChild>
            <w:div w:id="422839380">
              <w:marLeft w:val="0"/>
              <w:marRight w:val="0"/>
              <w:marTop w:val="0"/>
              <w:marBottom w:val="0"/>
              <w:divBdr>
                <w:top w:val="none" w:sz="0" w:space="0" w:color="auto"/>
                <w:left w:val="none" w:sz="0" w:space="0" w:color="auto"/>
                <w:bottom w:val="none" w:sz="0" w:space="0" w:color="auto"/>
                <w:right w:val="none" w:sz="0" w:space="0" w:color="auto"/>
              </w:divBdr>
              <w:divsChild>
                <w:div w:id="1703554862">
                  <w:marLeft w:val="0"/>
                  <w:marRight w:val="0"/>
                  <w:marTop w:val="0"/>
                  <w:marBottom w:val="0"/>
                  <w:divBdr>
                    <w:top w:val="none" w:sz="0" w:space="0" w:color="auto"/>
                    <w:left w:val="none" w:sz="0" w:space="0" w:color="auto"/>
                    <w:bottom w:val="none" w:sz="0" w:space="0" w:color="auto"/>
                    <w:right w:val="none" w:sz="0" w:space="0" w:color="auto"/>
                  </w:divBdr>
                  <w:divsChild>
                    <w:div w:id="822937216">
                      <w:marLeft w:val="0"/>
                      <w:marRight w:val="0"/>
                      <w:marTop w:val="0"/>
                      <w:marBottom w:val="0"/>
                      <w:divBdr>
                        <w:top w:val="none" w:sz="0" w:space="0" w:color="auto"/>
                        <w:left w:val="none" w:sz="0" w:space="0" w:color="auto"/>
                        <w:bottom w:val="none" w:sz="0" w:space="0" w:color="auto"/>
                        <w:right w:val="none" w:sz="0" w:space="0" w:color="auto"/>
                      </w:divBdr>
                      <w:divsChild>
                        <w:div w:id="21169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552451">
              <w:marLeft w:val="0"/>
              <w:marRight w:val="0"/>
              <w:marTop w:val="0"/>
              <w:marBottom w:val="0"/>
              <w:divBdr>
                <w:top w:val="none" w:sz="0" w:space="0" w:color="auto"/>
                <w:left w:val="none" w:sz="0" w:space="0" w:color="auto"/>
                <w:bottom w:val="none" w:sz="0" w:space="0" w:color="auto"/>
                <w:right w:val="none" w:sz="0" w:space="0" w:color="auto"/>
              </w:divBdr>
              <w:divsChild>
                <w:div w:id="312220975">
                  <w:marLeft w:val="0"/>
                  <w:marRight w:val="0"/>
                  <w:marTop w:val="0"/>
                  <w:marBottom w:val="0"/>
                  <w:divBdr>
                    <w:top w:val="none" w:sz="0" w:space="0" w:color="auto"/>
                    <w:left w:val="none" w:sz="0" w:space="0" w:color="auto"/>
                    <w:bottom w:val="none" w:sz="0" w:space="0" w:color="auto"/>
                    <w:right w:val="none" w:sz="0" w:space="0" w:color="auto"/>
                  </w:divBdr>
                  <w:divsChild>
                    <w:div w:id="960460782">
                      <w:marLeft w:val="0"/>
                      <w:marRight w:val="0"/>
                      <w:marTop w:val="0"/>
                      <w:marBottom w:val="0"/>
                      <w:divBdr>
                        <w:top w:val="none" w:sz="0" w:space="0" w:color="auto"/>
                        <w:left w:val="none" w:sz="0" w:space="0" w:color="auto"/>
                        <w:bottom w:val="none" w:sz="0" w:space="0" w:color="auto"/>
                        <w:right w:val="none" w:sz="0" w:space="0" w:color="auto"/>
                      </w:divBdr>
                      <w:divsChild>
                        <w:div w:id="1627076207">
                          <w:marLeft w:val="0"/>
                          <w:marRight w:val="0"/>
                          <w:marTop w:val="0"/>
                          <w:marBottom w:val="0"/>
                          <w:divBdr>
                            <w:top w:val="none" w:sz="0" w:space="0" w:color="auto"/>
                            <w:left w:val="none" w:sz="0" w:space="0" w:color="auto"/>
                            <w:bottom w:val="none" w:sz="0" w:space="0" w:color="auto"/>
                            <w:right w:val="none" w:sz="0" w:space="0" w:color="auto"/>
                          </w:divBdr>
                          <w:divsChild>
                            <w:div w:id="82804017">
                              <w:marLeft w:val="0"/>
                              <w:marRight w:val="0"/>
                              <w:marTop w:val="0"/>
                              <w:marBottom w:val="0"/>
                              <w:divBdr>
                                <w:top w:val="none" w:sz="0" w:space="0" w:color="auto"/>
                                <w:left w:val="none" w:sz="0" w:space="0" w:color="auto"/>
                                <w:bottom w:val="none" w:sz="0" w:space="0" w:color="auto"/>
                                <w:right w:val="none" w:sz="0" w:space="0" w:color="auto"/>
                              </w:divBdr>
                            </w:div>
                          </w:divsChild>
                        </w:div>
                        <w:div w:id="528496982">
                          <w:marLeft w:val="0"/>
                          <w:marRight w:val="0"/>
                          <w:marTop w:val="0"/>
                          <w:marBottom w:val="0"/>
                          <w:divBdr>
                            <w:top w:val="none" w:sz="0" w:space="0" w:color="auto"/>
                            <w:left w:val="none" w:sz="0" w:space="0" w:color="auto"/>
                            <w:bottom w:val="none" w:sz="0" w:space="0" w:color="auto"/>
                            <w:right w:val="none" w:sz="0" w:space="0" w:color="auto"/>
                          </w:divBdr>
                          <w:divsChild>
                            <w:div w:id="1958946626">
                              <w:marLeft w:val="0"/>
                              <w:marRight w:val="0"/>
                              <w:marTop w:val="0"/>
                              <w:marBottom w:val="0"/>
                              <w:divBdr>
                                <w:top w:val="none" w:sz="0" w:space="0" w:color="auto"/>
                                <w:left w:val="none" w:sz="0" w:space="0" w:color="auto"/>
                                <w:bottom w:val="none" w:sz="0" w:space="0" w:color="auto"/>
                                <w:right w:val="none" w:sz="0" w:space="0" w:color="auto"/>
                              </w:divBdr>
                              <w:divsChild>
                                <w:div w:id="1538272512">
                                  <w:marLeft w:val="0"/>
                                  <w:marRight w:val="0"/>
                                  <w:marTop w:val="0"/>
                                  <w:marBottom w:val="0"/>
                                  <w:divBdr>
                                    <w:top w:val="none" w:sz="0" w:space="0" w:color="auto"/>
                                    <w:left w:val="none" w:sz="0" w:space="0" w:color="auto"/>
                                    <w:bottom w:val="none" w:sz="0" w:space="0" w:color="auto"/>
                                    <w:right w:val="none" w:sz="0" w:space="0" w:color="auto"/>
                                  </w:divBdr>
                                  <w:divsChild>
                                    <w:div w:id="53820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3651595">
      <w:bodyDiv w:val="1"/>
      <w:marLeft w:val="0"/>
      <w:marRight w:val="0"/>
      <w:marTop w:val="0"/>
      <w:marBottom w:val="0"/>
      <w:divBdr>
        <w:top w:val="none" w:sz="0" w:space="0" w:color="auto"/>
        <w:left w:val="none" w:sz="0" w:space="0" w:color="auto"/>
        <w:bottom w:val="none" w:sz="0" w:space="0" w:color="auto"/>
        <w:right w:val="none" w:sz="0" w:space="0" w:color="auto"/>
      </w:divBdr>
    </w:div>
    <w:div w:id="531648725">
      <w:bodyDiv w:val="1"/>
      <w:marLeft w:val="0"/>
      <w:marRight w:val="0"/>
      <w:marTop w:val="0"/>
      <w:marBottom w:val="0"/>
      <w:divBdr>
        <w:top w:val="none" w:sz="0" w:space="0" w:color="auto"/>
        <w:left w:val="none" w:sz="0" w:space="0" w:color="auto"/>
        <w:bottom w:val="none" w:sz="0" w:space="0" w:color="auto"/>
        <w:right w:val="none" w:sz="0" w:space="0" w:color="auto"/>
      </w:divBdr>
      <w:divsChild>
        <w:div w:id="853110435">
          <w:marLeft w:val="0"/>
          <w:marRight w:val="0"/>
          <w:marTop w:val="0"/>
          <w:marBottom w:val="0"/>
          <w:divBdr>
            <w:top w:val="none" w:sz="0" w:space="0" w:color="auto"/>
            <w:left w:val="none" w:sz="0" w:space="0" w:color="auto"/>
            <w:bottom w:val="none" w:sz="0" w:space="0" w:color="auto"/>
            <w:right w:val="none" w:sz="0" w:space="0" w:color="auto"/>
          </w:divBdr>
        </w:div>
        <w:div w:id="147787006">
          <w:marLeft w:val="0"/>
          <w:marRight w:val="0"/>
          <w:marTop w:val="0"/>
          <w:marBottom w:val="0"/>
          <w:divBdr>
            <w:top w:val="none" w:sz="0" w:space="0" w:color="auto"/>
            <w:left w:val="none" w:sz="0" w:space="0" w:color="auto"/>
            <w:bottom w:val="none" w:sz="0" w:space="0" w:color="auto"/>
            <w:right w:val="none" w:sz="0" w:space="0" w:color="auto"/>
          </w:divBdr>
        </w:div>
        <w:div w:id="1557857745">
          <w:marLeft w:val="0"/>
          <w:marRight w:val="0"/>
          <w:marTop w:val="0"/>
          <w:marBottom w:val="0"/>
          <w:divBdr>
            <w:top w:val="none" w:sz="0" w:space="0" w:color="auto"/>
            <w:left w:val="none" w:sz="0" w:space="0" w:color="auto"/>
            <w:bottom w:val="none" w:sz="0" w:space="0" w:color="auto"/>
            <w:right w:val="none" w:sz="0" w:space="0" w:color="auto"/>
          </w:divBdr>
        </w:div>
        <w:div w:id="1410033051">
          <w:marLeft w:val="0"/>
          <w:marRight w:val="0"/>
          <w:marTop w:val="0"/>
          <w:marBottom w:val="0"/>
          <w:divBdr>
            <w:top w:val="none" w:sz="0" w:space="0" w:color="auto"/>
            <w:left w:val="none" w:sz="0" w:space="0" w:color="auto"/>
            <w:bottom w:val="none" w:sz="0" w:space="0" w:color="auto"/>
            <w:right w:val="none" w:sz="0" w:space="0" w:color="auto"/>
          </w:divBdr>
        </w:div>
        <w:div w:id="466170808">
          <w:marLeft w:val="0"/>
          <w:marRight w:val="0"/>
          <w:marTop w:val="0"/>
          <w:marBottom w:val="0"/>
          <w:divBdr>
            <w:top w:val="none" w:sz="0" w:space="0" w:color="auto"/>
            <w:left w:val="none" w:sz="0" w:space="0" w:color="auto"/>
            <w:bottom w:val="none" w:sz="0" w:space="0" w:color="auto"/>
            <w:right w:val="none" w:sz="0" w:space="0" w:color="auto"/>
          </w:divBdr>
        </w:div>
        <w:div w:id="1122655565">
          <w:marLeft w:val="0"/>
          <w:marRight w:val="0"/>
          <w:marTop w:val="0"/>
          <w:marBottom w:val="0"/>
          <w:divBdr>
            <w:top w:val="none" w:sz="0" w:space="0" w:color="auto"/>
            <w:left w:val="none" w:sz="0" w:space="0" w:color="auto"/>
            <w:bottom w:val="none" w:sz="0" w:space="0" w:color="auto"/>
            <w:right w:val="none" w:sz="0" w:space="0" w:color="auto"/>
          </w:divBdr>
        </w:div>
        <w:div w:id="411585266">
          <w:marLeft w:val="0"/>
          <w:marRight w:val="0"/>
          <w:marTop w:val="0"/>
          <w:marBottom w:val="0"/>
          <w:divBdr>
            <w:top w:val="none" w:sz="0" w:space="0" w:color="auto"/>
            <w:left w:val="none" w:sz="0" w:space="0" w:color="auto"/>
            <w:bottom w:val="none" w:sz="0" w:space="0" w:color="auto"/>
            <w:right w:val="none" w:sz="0" w:space="0" w:color="auto"/>
          </w:divBdr>
        </w:div>
        <w:div w:id="826752520">
          <w:marLeft w:val="0"/>
          <w:marRight w:val="0"/>
          <w:marTop w:val="0"/>
          <w:marBottom w:val="0"/>
          <w:divBdr>
            <w:top w:val="none" w:sz="0" w:space="0" w:color="auto"/>
            <w:left w:val="none" w:sz="0" w:space="0" w:color="auto"/>
            <w:bottom w:val="none" w:sz="0" w:space="0" w:color="auto"/>
            <w:right w:val="none" w:sz="0" w:space="0" w:color="auto"/>
          </w:divBdr>
        </w:div>
        <w:div w:id="1429501362">
          <w:marLeft w:val="0"/>
          <w:marRight w:val="0"/>
          <w:marTop w:val="0"/>
          <w:marBottom w:val="0"/>
          <w:divBdr>
            <w:top w:val="none" w:sz="0" w:space="0" w:color="auto"/>
            <w:left w:val="none" w:sz="0" w:space="0" w:color="auto"/>
            <w:bottom w:val="none" w:sz="0" w:space="0" w:color="auto"/>
            <w:right w:val="none" w:sz="0" w:space="0" w:color="auto"/>
          </w:divBdr>
        </w:div>
        <w:div w:id="364794267">
          <w:marLeft w:val="0"/>
          <w:marRight w:val="0"/>
          <w:marTop w:val="0"/>
          <w:marBottom w:val="0"/>
          <w:divBdr>
            <w:top w:val="none" w:sz="0" w:space="0" w:color="auto"/>
            <w:left w:val="none" w:sz="0" w:space="0" w:color="auto"/>
            <w:bottom w:val="none" w:sz="0" w:space="0" w:color="auto"/>
            <w:right w:val="none" w:sz="0" w:space="0" w:color="auto"/>
          </w:divBdr>
        </w:div>
        <w:div w:id="1051072706">
          <w:marLeft w:val="0"/>
          <w:marRight w:val="0"/>
          <w:marTop w:val="0"/>
          <w:marBottom w:val="0"/>
          <w:divBdr>
            <w:top w:val="none" w:sz="0" w:space="0" w:color="auto"/>
            <w:left w:val="none" w:sz="0" w:space="0" w:color="auto"/>
            <w:bottom w:val="none" w:sz="0" w:space="0" w:color="auto"/>
            <w:right w:val="none" w:sz="0" w:space="0" w:color="auto"/>
          </w:divBdr>
        </w:div>
        <w:div w:id="1304626740">
          <w:marLeft w:val="0"/>
          <w:marRight w:val="0"/>
          <w:marTop w:val="0"/>
          <w:marBottom w:val="0"/>
          <w:divBdr>
            <w:top w:val="none" w:sz="0" w:space="0" w:color="auto"/>
            <w:left w:val="none" w:sz="0" w:space="0" w:color="auto"/>
            <w:bottom w:val="none" w:sz="0" w:space="0" w:color="auto"/>
            <w:right w:val="none" w:sz="0" w:space="0" w:color="auto"/>
          </w:divBdr>
        </w:div>
        <w:div w:id="57629337">
          <w:marLeft w:val="0"/>
          <w:marRight w:val="0"/>
          <w:marTop w:val="0"/>
          <w:marBottom w:val="0"/>
          <w:divBdr>
            <w:top w:val="none" w:sz="0" w:space="0" w:color="auto"/>
            <w:left w:val="none" w:sz="0" w:space="0" w:color="auto"/>
            <w:bottom w:val="none" w:sz="0" w:space="0" w:color="auto"/>
            <w:right w:val="none" w:sz="0" w:space="0" w:color="auto"/>
          </w:divBdr>
        </w:div>
        <w:div w:id="261887579">
          <w:marLeft w:val="0"/>
          <w:marRight w:val="0"/>
          <w:marTop w:val="0"/>
          <w:marBottom w:val="0"/>
          <w:divBdr>
            <w:top w:val="none" w:sz="0" w:space="0" w:color="auto"/>
            <w:left w:val="none" w:sz="0" w:space="0" w:color="auto"/>
            <w:bottom w:val="none" w:sz="0" w:space="0" w:color="auto"/>
            <w:right w:val="none" w:sz="0" w:space="0" w:color="auto"/>
          </w:divBdr>
        </w:div>
        <w:div w:id="540173876">
          <w:marLeft w:val="0"/>
          <w:marRight w:val="0"/>
          <w:marTop w:val="0"/>
          <w:marBottom w:val="0"/>
          <w:divBdr>
            <w:top w:val="none" w:sz="0" w:space="0" w:color="auto"/>
            <w:left w:val="none" w:sz="0" w:space="0" w:color="auto"/>
            <w:bottom w:val="none" w:sz="0" w:space="0" w:color="auto"/>
            <w:right w:val="none" w:sz="0" w:space="0" w:color="auto"/>
          </w:divBdr>
        </w:div>
        <w:div w:id="110637384">
          <w:marLeft w:val="0"/>
          <w:marRight w:val="0"/>
          <w:marTop w:val="0"/>
          <w:marBottom w:val="0"/>
          <w:divBdr>
            <w:top w:val="none" w:sz="0" w:space="0" w:color="auto"/>
            <w:left w:val="none" w:sz="0" w:space="0" w:color="auto"/>
            <w:bottom w:val="none" w:sz="0" w:space="0" w:color="auto"/>
            <w:right w:val="none" w:sz="0" w:space="0" w:color="auto"/>
          </w:divBdr>
        </w:div>
        <w:div w:id="692651189">
          <w:marLeft w:val="0"/>
          <w:marRight w:val="0"/>
          <w:marTop w:val="0"/>
          <w:marBottom w:val="0"/>
          <w:divBdr>
            <w:top w:val="none" w:sz="0" w:space="0" w:color="auto"/>
            <w:left w:val="none" w:sz="0" w:space="0" w:color="auto"/>
            <w:bottom w:val="none" w:sz="0" w:space="0" w:color="auto"/>
            <w:right w:val="none" w:sz="0" w:space="0" w:color="auto"/>
          </w:divBdr>
        </w:div>
        <w:div w:id="340815569">
          <w:marLeft w:val="0"/>
          <w:marRight w:val="0"/>
          <w:marTop w:val="0"/>
          <w:marBottom w:val="0"/>
          <w:divBdr>
            <w:top w:val="none" w:sz="0" w:space="0" w:color="auto"/>
            <w:left w:val="none" w:sz="0" w:space="0" w:color="auto"/>
            <w:bottom w:val="none" w:sz="0" w:space="0" w:color="auto"/>
            <w:right w:val="none" w:sz="0" w:space="0" w:color="auto"/>
          </w:divBdr>
        </w:div>
        <w:div w:id="1910656546">
          <w:marLeft w:val="0"/>
          <w:marRight w:val="0"/>
          <w:marTop w:val="0"/>
          <w:marBottom w:val="0"/>
          <w:divBdr>
            <w:top w:val="none" w:sz="0" w:space="0" w:color="auto"/>
            <w:left w:val="none" w:sz="0" w:space="0" w:color="auto"/>
            <w:bottom w:val="none" w:sz="0" w:space="0" w:color="auto"/>
            <w:right w:val="none" w:sz="0" w:space="0" w:color="auto"/>
          </w:divBdr>
        </w:div>
        <w:div w:id="1102647376">
          <w:marLeft w:val="0"/>
          <w:marRight w:val="0"/>
          <w:marTop w:val="0"/>
          <w:marBottom w:val="0"/>
          <w:divBdr>
            <w:top w:val="none" w:sz="0" w:space="0" w:color="auto"/>
            <w:left w:val="none" w:sz="0" w:space="0" w:color="auto"/>
            <w:bottom w:val="none" w:sz="0" w:space="0" w:color="auto"/>
            <w:right w:val="none" w:sz="0" w:space="0" w:color="auto"/>
          </w:divBdr>
        </w:div>
        <w:div w:id="1469324085">
          <w:marLeft w:val="0"/>
          <w:marRight w:val="0"/>
          <w:marTop w:val="0"/>
          <w:marBottom w:val="0"/>
          <w:divBdr>
            <w:top w:val="none" w:sz="0" w:space="0" w:color="auto"/>
            <w:left w:val="none" w:sz="0" w:space="0" w:color="auto"/>
            <w:bottom w:val="none" w:sz="0" w:space="0" w:color="auto"/>
            <w:right w:val="none" w:sz="0" w:space="0" w:color="auto"/>
          </w:divBdr>
        </w:div>
        <w:div w:id="1296255431">
          <w:marLeft w:val="0"/>
          <w:marRight w:val="0"/>
          <w:marTop w:val="0"/>
          <w:marBottom w:val="0"/>
          <w:divBdr>
            <w:top w:val="none" w:sz="0" w:space="0" w:color="auto"/>
            <w:left w:val="none" w:sz="0" w:space="0" w:color="auto"/>
            <w:bottom w:val="none" w:sz="0" w:space="0" w:color="auto"/>
            <w:right w:val="none" w:sz="0" w:space="0" w:color="auto"/>
          </w:divBdr>
        </w:div>
        <w:div w:id="630675159">
          <w:marLeft w:val="0"/>
          <w:marRight w:val="0"/>
          <w:marTop w:val="0"/>
          <w:marBottom w:val="0"/>
          <w:divBdr>
            <w:top w:val="none" w:sz="0" w:space="0" w:color="auto"/>
            <w:left w:val="none" w:sz="0" w:space="0" w:color="auto"/>
            <w:bottom w:val="none" w:sz="0" w:space="0" w:color="auto"/>
            <w:right w:val="none" w:sz="0" w:space="0" w:color="auto"/>
          </w:divBdr>
        </w:div>
        <w:div w:id="1801681809">
          <w:marLeft w:val="0"/>
          <w:marRight w:val="0"/>
          <w:marTop w:val="0"/>
          <w:marBottom w:val="0"/>
          <w:divBdr>
            <w:top w:val="none" w:sz="0" w:space="0" w:color="auto"/>
            <w:left w:val="none" w:sz="0" w:space="0" w:color="auto"/>
            <w:bottom w:val="none" w:sz="0" w:space="0" w:color="auto"/>
            <w:right w:val="none" w:sz="0" w:space="0" w:color="auto"/>
          </w:divBdr>
        </w:div>
        <w:div w:id="682367641">
          <w:marLeft w:val="0"/>
          <w:marRight w:val="0"/>
          <w:marTop w:val="0"/>
          <w:marBottom w:val="0"/>
          <w:divBdr>
            <w:top w:val="none" w:sz="0" w:space="0" w:color="auto"/>
            <w:left w:val="none" w:sz="0" w:space="0" w:color="auto"/>
            <w:bottom w:val="none" w:sz="0" w:space="0" w:color="auto"/>
            <w:right w:val="none" w:sz="0" w:space="0" w:color="auto"/>
          </w:divBdr>
        </w:div>
        <w:div w:id="1607543841">
          <w:marLeft w:val="0"/>
          <w:marRight w:val="0"/>
          <w:marTop w:val="0"/>
          <w:marBottom w:val="0"/>
          <w:divBdr>
            <w:top w:val="none" w:sz="0" w:space="0" w:color="auto"/>
            <w:left w:val="none" w:sz="0" w:space="0" w:color="auto"/>
            <w:bottom w:val="none" w:sz="0" w:space="0" w:color="auto"/>
            <w:right w:val="none" w:sz="0" w:space="0" w:color="auto"/>
          </w:divBdr>
        </w:div>
        <w:div w:id="184947901">
          <w:marLeft w:val="0"/>
          <w:marRight w:val="0"/>
          <w:marTop w:val="0"/>
          <w:marBottom w:val="0"/>
          <w:divBdr>
            <w:top w:val="none" w:sz="0" w:space="0" w:color="auto"/>
            <w:left w:val="none" w:sz="0" w:space="0" w:color="auto"/>
            <w:bottom w:val="none" w:sz="0" w:space="0" w:color="auto"/>
            <w:right w:val="none" w:sz="0" w:space="0" w:color="auto"/>
          </w:divBdr>
        </w:div>
        <w:div w:id="1145975837">
          <w:marLeft w:val="0"/>
          <w:marRight w:val="0"/>
          <w:marTop w:val="0"/>
          <w:marBottom w:val="0"/>
          <w:divBdr>
            <w:top w:val="none" w:sz="0" w:space="0" w:color="auto"/>
            <w:left w:val="none" w:sz="0" w:space="0" w:color="auto"/>
            <w:bottom w:val="none" w:sz="0" w:space="0" w:color="auto"/>
            <w:right w:val="none" w:sz="0" w:space="0" w:color="auto"/>
          </w:divBdr>
        </w:div>
        <w:div w:id="1243179904">
          <w:marLeft w:val="0"/>
          <w:marRight w:val="0"/>
          <w:marTop w:val="0"/>
          <w:marBottom w:val="0"/>
          <w:divBdr>
            <w:top w:val="none" w:sz="0" w:space="0" w:color="auto"/>
            <w:left w:val="none" w:sz="0" w:space="0" w:color="auto"/>
            <w:bottom w:val="none" w:sz="0" w:space="0" w:color="auto"/>
            <w:right w:val="none" w:sz="0" w:space="0" w:color="auto"/>
          </w:divBdr>
        </w:div>
        <w:div w:id="103429417">
          <w:marLeft w:val="0"/>
          <w:marRight w:val="0"/>
          <w:marTop w:val="0"/>
          <w:marBottom w:val="0"/>
          <w:divBdr>
            <w:top w:val="none" w:sz="0" w:space="0" w:color="auto"/>
            <w:left w:val="none" w:sz="0" w:space="0" w:color="auto"/>
            <w:bottom w:val="none" w:sz="0" w:space="0" w:color="auto"/>
            <w:right w:val="none" w:sz="0" w:space="0" w:color="auto"/>
          </w:divBdr>
        </w:div>
        <w:div w:id="250894635">
          <w:marLeft w:val="0"/>
          <w:marRight w:val="0"/>
          <w:marTop w:val="0"/>
          <w:marBottom w:val="0"/>
          <w:divBdr>
            <w:top w:val="none" w:sz="0" w:space="0" w:color="auto"/>
            <w:left w:val="none" w:sz="0" w:space="0" w:color="auto"/>
            <w:bottom w:val="none" w:sz="0" w:space="0" w:color="auto"/>
            <w:right w:val="none" w:sz="0" w:space="0" w:color="auto"/>
          </w:divBdr>
        </w:div>
        <w:div w:id="1646621862">
          <w:marLeft w:val="0"/>
          <w:marRight w:val="0"/>
          <w:marTop w:val="0"/>
          <w:marBottom w:val="0"/>
          <w:divBdr>
            <w:top w:val="none" w:sz="0" w:space="0" w:color="auto"/>
            <w:left w:val="none" w:sz="0" w:space="0" w:color="auto"/>
            <w:bottom w:val="none" w:sz="0" w:space="0" w:color="auto"/>
            <w:right w:val="none" w:sz="0" w:space="0" w:color="auto"/>
          </w:divBdr>
        </w:div>
        <w:div w:id="946355037">
          <w:marLeft w:val="0"/>
          <w:marRight w:val="0"/>
          <w:marTop w:val="0"/>
          <w:marBottom w:val="0"/>
          <w:divBdr>
            <w:top w:val="none" w:sz="0" w:space="0" w:color="auto"/>
            <w:left w:val="none" w:sz="0" w:space="0" w:color="auto"/>
            <w:bottom w:val="none" w:sz="0" w:space="0" w:color="auto"/>
            <w:right w:val="none" w:sz="0" w:space="0" w:color="auto"/>
          </w:divBdr>
        </w:div>
        <w:div w:id="1823505476">
          <w:marLeft w:val="0"/>
          <w:marRight w:val="0"/>
          <w:marTop w:val="0"/>
          <w:marBottom w:val="0"/>
          <w:divBdr>
            <w:top w:val="none" w:sz="0" w:space="0" w:color="auto"/>
            <w:left w:val="none" w:sz="0" w:space="0" w:color="auto"/>
            <w:bottom w:val="none" w:sz="0" w:space="0" w:color="auto"/>
            <w:right w:val="none" w:sz="0" w:space="0" w:color="auto"/>
          </w:divBdr>
        </w:div>
        <w:div w:id="1977685551">
          <w:marLeft w:val="0"/>
          <w:marRight w:val="0"/>
          <w:marTop w:val="0"/>
          <w:marBottom w:val="0"/>
          <w:divBdr>
            <w:top w:val="none" w:sz="0" w:space="0" w:color="auto"/>
            <w:left w:val="none" w:sz="0" w:space="0" w:color="auto"/>
            <w:bottom w:val="none" w:sz="0" w:space="0" w:color="auto"/>
            <w:right w:val="none" w:sz="0" w:space="0" w:color="auto"/>
          </w:divBdr>
        </w:div>
        <w:div w:id="902982088">
          <w:marLeft w:val="0"/>
          <w:marRight w:val="0"/>
          <w:marTop w:val="0"/>
          <w:marBottom w:val="0"/>
          <w:divBdr>
            <w:top w:val="none" w:sz="0" w:space="0" w:color="auto"/>
            <w:left w:val="none" w:sz="0" w:space="0" w:color="auto"/>
            <w:bottom w:val="none" w:sz="0" w:space="0" w:color="auto"/>
            <w:right w:val="none" w:sz="0" w:space="0" w:color="auto"/>
          </w:divBdr>
        </w:div>
        <w:div w:id="1833720880">
          <w:marLeft w:val="0"/>
          <w:marRight w:val="0"/>
          <w:marTop w:val="0"/>
          <w:marBottom w:val="0"/>
          <w:divBdr>
            <w:top w:val="none" w:sz="0" w:space="0" w:color="auto"/>
            <w:left w:val="none" w:sz="0" w:space="0" w:color="auto"/>
            <w:bottom w:val="none" w:sz="0" w:space="0" w:color="auto"/>
            <w:right w:val="none" w:sz="0" w:space="0" w:color="auto"/>
          </w:divBdr>
        </w:div>
        <w:div w:id="1353989353">
          <w:marLeft w:val="0"/>
          <w:marRight w:val="0"/>
          <w:marTop w:val="0"/>
          <w:marBottom w:val="0"/>
          <w:divBdr>
            <w:top w:val="none" w:sz="0" w:space="0" w:color="auto"/>
            <w:left w:val="none" w:sz="0" w:space="0" w:color="auto"/>
            <w:bottom w:val="none" w:sz="0" w:space="0" w:color="auto"/>
            <w:right w:val="none" w:sz="0" w:space="0" w:color="auto"/>
          </w:divBdr>
        </w:div>
        <w:div w:id="572207016">
          <w:marLeft w:val="0"/>
          <w:marRight w:val="0"/>
          <w:marTop w:val="0"/>
          <w:marBottom w:val="0"/>
          <w:divBdr>
            <w:top w:val="none" w:sz="0" w:space="0" w:color="auto"/>
            <w:left w:val="none" w:sz="0" w:space="0" w:color="auto"/>
            <w:bottom w:val="none" w:sz="0" w:space="0" w:color="auto"/>
            <w:right w:val="none" w:sz="0" w:space="0" w:color="auto"/>
          </w:divBdr>
        </w:div>
        <w:div w:id="1189029832">
          <w:marLeft w:val="0"/>
          <w:marRight w:val="0"/>
          <w:marTop w:val="0"/>
          <w:marBottom w:val="0"/>
          <w:divBdr>
            <w:top w:val="none" w:sz="0" w:space="0" w:color="auto"/>
            <w:left w:val="none" w:sz="0" w:space="0" w:color="auto"/>
            <w:bottom w:val="none" w:sz="0" w:space="0" w:color="auto"/>
            <w:right w:val="none" w:sz="0" w:space="0" w:color="auto"/>
          </w:divBdr>
        </w:div>
        <w:div w:id="705057088">
          <w:marLeft w:val="0"/>
          <w:marRight w:val="0"/>
          <w:marTop w:val="0"/>
          <w:marBottom w:val="0"/>
          <w:divBdr>
            <w:top w:val="none" w:sz="0" w:space="0" w:color="auto"/>
            <w:left w:val="none" w:sz="0" w:space="0" w:color="auto"/>
            <w:bottom w:val="none" w:sz="0" w:space="0" w:color="auto"/>
            <w:right w:val="none" w:sz="0" w:space="0" w:color="auto"/>
          </w:divBdr>
        </w:div>
        <w:div w:id="1102842950">
          <w:marLeft w:val="0"/>
          <w:marRight w:val="0"/>
          <w:marTop w:val="0"/>
          <w:marBottom w:val="0"/>
          <w:divBdr>
            <w:top w:val="none" w:sz="0" w:space="0" w:color="auto"/>
            <w:left w:val="none" w:sz="0" w:space="0" w:color="auto"/>
            <w:bottom w:val="none" w:sz="0" w:space="0" w:color="auto"/>
            <w:right w:val="none" w:sz="0" w:space="0" w:color="auto"/>
          </w:divBdr>
        </w:div>
        <w:div w:id="578371500">
          <w:marLeft w:val="0"/>
          <w:marRight w:val="0"/>
          <w:marTop w:val="0"/>
          <w:marBottom w:val="0"/>
          <w:divBdr>
            <w:top w:val="none" w:sz="0" w:space="0" w:color="auto"/>
            <w:left w:val="none" w:sz="0" w:space="0" w:color="auto"/>
            <w:bottom w:val="none" w:sz="0" w:space="0" w:color="auto"/>
            <w:right w:val="none" w:sz="0" w:space="0" w:color="auto"/>
          </w:divBdr>
        </w:div>
        <w:div w:id="949356294">
          <w:marLeft w:val="0"/>
          <w:marRight w:val="0"/>
          <w:marTop w:val="0"/>
          <w:marBottom w:val="0"/>
          <w:divBdr>
            <w:top w:val="none" w:sz="0" w:space="0" w:color="auto"/>
            <w:left w:val="none" w:sz="0" w:space="0" w:color="auto"/>
            <w:bottom w:val="none" w:sz="0" w:space="0" w:color="auto"/>
            <w:right w:val="none" w:sz="0" w:space="0" w:color="auto"/>
          </w:divBdr>
        </w:div>
        <w:div w:id="1254170507">
          <w:marLeft w:val="0"/>
          <w:marRight w:val="0"/>
          <w:marTop w:val="0"/>
          <w:marBottom w:val="0"/>
          <w:divBdr>
            <w:top w:val="none" w:sz="0" w:space="0" w:color="auto"/>
            <w:left w:val="none" w:sz="0" w:space="0" w:color="auto"/>
            <w:bottom w:val="none" w:sz="0" w:space="0" w:color="auto"/>
            <w:right w:val="none" w:sz="0" w:space="0" w:color="auto"/>
          </w:divBdr>
        </w:div>
        <w:div w:id="1939870839">
          <w:marLeft w:val="0"/>
          <w:marRight w:val="0"/>
          <w:marTop w:val="0"/>
          <w:marBottom w:val="0"/>
          <w:divBdr>
            <w:top w:val="none" w:sz="0" w:space="0" w:color="auto"/>
            <w:left w:val="none" w:sz="0" w:space="0" w:color="auto"/>
            <w:bottom w:val="none" w:sz="0" w:space="0" w:color="auto"/>
            <w:right w:val="none" w:sz="0" w:space="0" w:color="auto"/>
          </w:divBdr>
        </w:div>
        <w:div w:id="653415205">
          <w:marLeft w:val="0"/>
          <w:marRight w:val="0"/>
          <w:marTop w:val="0"/>
          <w:marBottom w:val="0"/>
          <w:divBdr>
            <w:top w:val="none" w:sz="0" w:space="0" w:color="auto"/>
            <w:left w:val="none" w:sz="0" w:space="0" w:color="auto"/>
            <w:bottom w:val="none" w:sz="0" w:space="0" w:color="auto"/>
            <w:right w:val="none" w:sz="0" w:space="0" w:color="auto"/>
          </w:divBdr>
        </w:div>
        <w:div w:id="1914852641">
          <w:marLeft w:val="0"/>
          <w:marRight w:val="0"/>
          <w:marTop w:val="0"/>
          <w:marBottom w:val="0"/>
          <w:divBdr>
            <w:top w:val="none" w:sz="0" w:space="0" w:color="auto"/>
            <w:left w:val="none" w:sz="0" w:space="0" w:color="auto"/>
            <w:bottom w:val="none" w:sz="0" w:space="0" w:color="auto"/>
            <w:right w:val="none" w:sz="0" w:space="0" w:color="auto"/>
          </w:divBdr>
        </w:div>
        <w:div w:id="120076809">
          <w:marLeft w:val="0"/>
          <w:marRight w:val="0"/>
          <w:marTop w:val="0"/>
          <w:marBottom w:val="0"/>
          <w:divBdr>
            <w:top w:val="none" w:sz="0" w:space="0" w:color="auto"/>
            <w:left w:val="none" w:sz="0" w:space="0" w:color="auto"/>
            <w:bottom w:val="none" w:sz="0" w:space="0" w:color="auto"/>
            <w:right w:val="none" w:sz="0" w:space="0" w:color="auto"/>
          </w:divBdr>
        </w:div>
        <w:div w:id="1930305314">
          <w:marLeft w:val="0"/>
          <w:marRight w:val="0"/>
          <w:marTop w:val="0"/>
          <w:marBottom w:val="0"/>
          <w:divBdr>
            <w:top w:val="none" w:sz="0" w:space="0" w:color="auto"/>
            <w:left w:val="none" w:sz="0" w:space="0" w:color="auto"/>
            <w:bottom w:val="none" w:sz="0" w:space="0" w:color="auto"/>
            <w:right w:val="none" w:sz="0" w:space="0" w:color="auto"/>
          </w:divBdr>
        </w:div>
        <w:div w:id="1136529027">
          <w:marLeft w:val="0"/>
          <w:marRight w:val="0"/>
          <w:marTop w:val="0"/>
          <w:marBottom w:val="0"/>
          <w:divBdr>
            <w:top w:val="none" w:sz="0" w:space="0" w:color="auto"/>
            <w:left w:val="none" w:sz="0" w:space="0" w:color="auto"/>
            <w:bottom w:val="none" w:sz="0" w:space="0" w:color="auto"/>
            <w:right w:val="none" w:sz="0" w:space="0" w:color="auto"/>
          </w:divBdr>
        </w:div>
        <w:div w:id="1658338974">
          <w:marLeft w:val="0"/>
          <w:marRight w:val="0"/>
          <w:marTop w:val="0"/>
          <w:marBottom w:val="0"/>
          <w:divBdr>
            <w:top w:val="none" w:sz="0" w:space="0" w:color="auto"/>
            <w:left w:val="none" w:sz="0" w:space="0" w:color="auto"/>
            <w:bottom w:val="none" w:sz="0" w:space="0" w:color="auto"/>
            <w:right w:val="none" w:sz="0" w:space="0" w:color="auto"/>
          </w:divBdr>
        </w:div>
        <w:div w:id="969554772">
          <w:marLeft w:val="0"/>
          <w:marRight w:val="0"/>
          <w:marTop w:val="0"/>
          <w:marBottom w:val="0"/>
          <w:divBdr>
            <w:top w:val="none" w:sz="0" w:space="0" w:color="auto"/>
            <w:left w:val="none" w:sz="0" w:space="0" w:color="auto"/>
            <w:bottom w:val="none" w:sz="0" w:space="0" w:color="auto"/>
            <w:right w:val="none" w:sz="0" w:space="0" w:color="auto"/>
          </w:divBdr>
        </w:div>
        <w:div w:id="733160535">
          <w:marLeft w:val="0"/>
          <w:marRight w:val="0"/>
          <w:marTop w:val="0"/>
          <w:marBottom w:val="0"/>
          <w:divBdr>
            <w:top w:val="none" w:sz="0" w:space="0" w:color="auto"/>
            <w:left w:val="none" w:sz="0" w:space="0" w:color="auto"/>
            <w:bottom w:val="none" w:sz="0" w:space="0" w:color="auto"/>
            <w:right w:val="none" w:sz="0" w:space="0" w:color="auto"/>
          </w:divBdr>
        </w:div>
        <w:div w:id="937441661">
          <w:marLeft w:val="0"/>
          <w:marRight w:val="0"/>
          <w:marTop w:val="0"/>
          <w:marBottom w:val="0"/>
          <w:divBdr>
            <w:top w:val="none" w:sz="0" w:space="0" w:color="auto"/>
            <w:left w:val="none" w:sz="0" w:space="0" w:color="auto"/>
            <w:bottom w:val="none" w:sz="0" w:space="0" w:color="auto"/>
            <w:right w:val="none" w:sz="0" w:space="0" w:color="auto"/>
          </w:divBdr>
        </w:div>
        <w:div w:id="352658522">
          <w:marLeft w:val="0"/>
          <w:marRight w:val="0"/>
          <w:marTop w:val="0"/>
          <w:marBottom w:val="0"/>
          <w:divBdr>
            <w:top w:val="none" w:sz="0" w:space="0" w:color="auto"/>
            <w:left w:val="none" w:sz="0" w:space="0" w:color="auto"/>
            <w:bottom w:val="none" w:sz="0" w:space="0" w:color="auto"/>
            <w:right w:val="none" w:sz="0" w:space="0" w:color="auto"/>
          </w:divBdr>
        </w:div>
        <w:div w:id="914701310">
          <w:marLeft w:val="0"/>
          <w:marRight w:val="0"/>
          <w:marTop w:val="0"/>
          <w:marBottom w:val="0"/>
          <w:divBdr>
            <w:top w:val="none" w:sz="0" w:space="0" w:color="auto"/>
            <w:left w:val="none" w:sz="0" w:space="0" w:color="auto"/>
            <w:bottom w:val="none" w:sz="0" w:space="0" w:color="auto"/>
            <w:right w:val="none" w:sz="0" w:space="0" w:color="auto"/>
          </w:divBdr>
        </w:div>
      </w:divsChild>
    </w:div>
    <w:div w:id="736628448">
      <w:bodyDiv w:val="1"/>
      <w:marLeft w:val="0"/>
      <w:marRight w:val="0"/>
      <w:marTop w:val="0"/>
      <w:marBottom w:val="0"/>
      <w:divBdr>
        <w:top w:val="none" w:sz="0" w:space="0" w:color="auto"/>
        <w:left w:val="none" w:sz="0" w:space="0" w:color="auto"/>
        <w:bottom w:val="none" w:sz="0" w:space="0" w:color="auto"/>
        <w:right w:val="none" w:sz="0" w:space="0" w:color="auto"/>
      </w:divBdr>
    </w:div>
    <w:div w:id="938217975">
      <w:bodyDiv w:val="1"/>
      <w:marLeft w:val="0"/>
      <w:marRight w:val="0"/>
      <w:marTop w:val="0"/>
      <w:marBottom w:val="0"/>
      <w:divBdr>
        <w:top w:val="none" w:sz="0" w:space="0" w:color="auto"/>
        <w:left w:val="none" w:sz="0" w:space="0" w:color="auto"/>
        <w:bottom w:val="none" w:sz="0" w:space="0" w:color="auto"/>
        <w:right w:val="none" w:sz="0" w:space="0" w:color="auto"/>
      </w:divBdr>
      <w:divsChild>
        <w:div w:id="378214247">
          <w:marLeft w:val="0"/>
          <w:marRight w:val="0"/>
          <w:marTop w:val="0"/>
          <w:marBottom w:val="0"/>
          <w:divBdr>
            <w:top w:val="none" w:sz="0" w:space="0" w:color="auto"/>
            <w:left w:val="none" w:sz="0" w:space="0" w:color="auto"/>
            <w:bottom w:val="none" w:sz="0" w:space="0" w:color="auto"/>
            <w:right w:val="none" w:sz="0" w:space="0" w:color="auto"/>
          </w:divBdr>
        </w:div>
        <w:div w:id="1762212947">
          <w:marLeft w:val="0"/>
          <w:marRight w:val="0"/>
          <w:marTop w:val="0"/>
          <w:marBottom w:val="0"/>
          <w:divBdr>
            <w:top w:val="none" w:sz="0" w:space="0" w:color="auto"/>
            <w:left w:val="none" w:sz="0" w:space="0" w:color="auto"/>
            <w:bottom w:val="none" w:sz="0" w:space="0" w:color="auto"/>
            <w:right w:val="none" w:sz="0" w:space="0" w:color="auto"/>
          </w:divBdr>
        </w:div>
        <w:div w:id="1674843748">
          <w:marLeft w:val="0"/>
          <w:marRight w:val="0"/>
          <w:marTop w:val="0"/>
          <w:marBottom w:val="0"/>
          <w:divBdr>
            <w:top w:val="none" w:sz="0" w:space="0" w:color="auto"/>
            <w:left w:val="none" w:sz="0" w:space="0" w:color="auto"/>
            <w:bottom w:val="none" w:sz="0" w:space="0" w:color="auto"/>
            <w:right w:val="none" w:sz="0" w:space="0" w:color="auto"/>
          </w:divBdr>
        </w:div>
        <w:div w:id="2005433920">
          <w:marLeft w:val="0"/>
          <w:marRight w:val="0"/>
          <w:marTop w:val="0"/>
          <w:marBottom w:val="0"/>
          <w:divBdr>
            <w:top w:val="none" w:sz="0" w:space="0" w:color="auto"/>
            <w:left w:val="none" w:sz="0" w:space="0" w:color="auto"/>
            <w:bottom w:val="none" w:sz="0" w:space="0" w:color="auto"/>
            <w:right w:val="none" w:sz="0" w:space="0" w:color="auto"/>
          </w:divBdr>
        </w:div>
        <w:div w:id="117337109">
          <w:marLeft w:val="0"/>
          <w:marRight w:val="0"/>
          <w:marTop w:val="0"/>
          <w:marBottom w:val="0"/>
          <w:divBdr>
            <w:top w:val="none" w:sz="0" w:space="0" w:color="auto"/>
            <w:left w:val="none" w:sz="0" w:space="0" w:color="auto"/>
            <w:bottom w:val="none" w:sz="0" w:space="0" w:color="auto"/>
            <w:right w:val="none" w:sz="0" w:space="0" w:color="auto"/>
          </w:divBdr>
        </w:div>
        <w:div w:id="298800195">
          <w:marLeft w:val="0"/>
          <w:marRight w:val="0"/>
          <w:marTop w:val="0"/>
          <w:marBottom w:val="0"/>
          <w:divBdr>
            <w:top w:val="none" w:sz="0" w:space="0" w:color="auto"/>
            <w:left w:val="none" w:sz="0" w:space="0" w:color="auto"/>
            <w:bottom w:val="none" w:sz="0" w:space="0" w:color="auto"/>
            <w:right w:val="none" w:sz="0" w:space="0" w:color="auto"/>
          </w:divBdr>
        </w:div>
        <w:div w:id="542400342">
          <w:marLeft w:val="0"/>
          <w:marRight w:val="0"/>
          <w:marTop w:val="0"/>
          <w:marBottom w:val="0"/>
          <w:divBdr>
            <w:top w:val="none" w:sz="0" w:space="0" w:color="auto"/>
            <w:left w:val="none" w:sz="0" w:space="0" w:color="auto"/>
            <w:bottom w:val="none" w:sz="0" w:space="0" w:color="auto"/>
            <w:right w:val="none" w:sz="0" w:space="0" w:color="auto"/>
          </w:divBdr>
        </w:div>
        <w:div w:id="296766984">
          <w:marLeft w:val="0"/>
          <w:marRight w:val="0"/>
          <w:marTop w:val="0"/>
          <w:marBottom w:val="0"/>
          <w:divBdr>
            <w:top w:val="none" w:sz="0" w:space="0" w:color="auto"/>
            <w:left w:val="none" w:sz="0" w:space="0" w:color="auto"/>
            <w:bottom w:val="none" w:sz="0" w:space="0" w:color="auto"/>
            <w:right w:val="none" w:sz="0" w:space="0" w:color="auto"/>
          </w:divBdr>
        </w:div>
        <w:div w:id="457797396">
          <w:marLeft w:val="0"/>
          <w:marRight w:val="0"/>
          <w:marTop w:val="0"/>
          <w:marBottom w:val="0"/>
          <w:divBdr>
            <w:top w:val="none" w:sz="0" w:space="0" w:color="auto"/>
            <w:left w:val="none" w:sz="0" w:space="0" w:color="auto"/>
            <w:bottom w:val="none" w:sz="0" w:space="0" w:color="auto"/>
            <w:right w:val="none" w:sz="0" w:space="0" w:color="auto"/>
          </w:divBdr>
        </w:div>
        <w:div w:id="1849909800">
          <w:marLeft w:val="0"/>
          <w:marRight w:val="0"/>
          <w:marTop w:val="0"/>
          <w:marBottom w:val="0"/>
          <w:divBdr>
            <w:top w:val="none" w:sz="0" w:space="0" w:color="auto"/>
            <w:left w:val="none" w:sz="0" w:space="0" w:color="auto"/>
            <w:bottom w:val="none" w:sz="0" w:space="0" w:color="auto"/>
            <w:right w:val="none" w:sz="0" w:space="0" w:color="auto"/>
          </w:divBdr>
        </w:div>
      </w:divsChild>
    </w:div>
    <w:div w:id="1026710042">
      <w:bodyDiv w:val="1"/>
      <w:marLeft w:val="0"/>
      <w:marRight w:val="0"/>
      <w:marTop w:val="0"/>
      <w:marBottom w:val="0"/>
      <w:divBdr>
        <w:top w:val="none" w:sz="0" w:space="0" w:color="auto"/>
        <w:left w:val="none" w:sz="0" w:space="0" w:color="auto"/>
        <w:bottom w:val="none" w:sz="0" w:space="0" w:color="auto"/>
        <w:right w:val="none" w:sz="0" w:space="0" w:color="auto"/>
      </w:divBdr>
    </w:div>
    <w:div w:id="1083452680">
      <w:bodyDiv w:val="1"/>
      <w:marLeft w:val="0"/>
      <w:marRight w:val="0"/>
      <w:marTop w:val="0"/>
      <w:marBottom w:val="0"/>
      <w:divBdr>
        <w:top w:val="none" w:sz="0" w:space="0" w:color="auto"/>
        <w:left w:val="none" w:sz="0" w:space="0" w:color="auto"/>
        <w:bottom w:val="none" w:sz="0" w:space="0" w:color="auto"/>
        <w:right w:val="none" w:sz="0" w:space="0" w:color="auto"/>
      </w:divBdr>
    </w:div>
    <w:div w:id="1092821078">
      <w:bodyDiv w:val="1"/>
      <w:marLeft w:val="0"/>
      <w:marRight w:val="0"/>
      <w:marTop w:val="0"/>
      <w:marBottom w:val="0"/>
      <w:divBdr>
        <w:top w:val="none" w:sz="0" w:space="0" w:color="auto"/>
        <w:left w:val="none" w:sz="0" w:space="0" w:color="auto"/>
        <w:bottom w:val="none" w:sz="0" w:space="0" w:color="auto"/>
        <w:right w:val="none" w:sz="0" w:space="0" w:color="auto"/>
      </w:divBdr>
    </w:div>
    <w:div w:id="1145390450">
      <w:bodyDiv w:val="1"/>
      <w:marLeft w:val="0"/>
      <w:marRight w:val="0"/>
      <w:marTop w:val="0"/>
      <w:marBottom w:val="0"/>
      <w:divBdr>
        <w:top w:val="none" w:sz="0" w:space="0" w:color="auto"/>
        <w:left w:val="none" w:sz="0" w:space="0" w:color="auto"/>
        <w:bottom w:val="none" w:sz="0" w:space="0" w:color="auto"/>
        <w:right w:val="none" w:sz="0" w:space="0" w:color="auto"/>
      </w:divBdr>
      <w:divsChild>
        <w:div w:id="1709914778">
          <w:marLeft w:val="0"/>
          <w:marRight w:val="0"/>
          <w:marTop w:val="0"/>
          <w:marBottom w:val="0"/>
          <w:divBdr>
            <w:top w:val="none" w:sz="0" w:space="0" w:color="auto"/>
            <w:left w:val="none" w:sz="0" w:space="0" w:color="auto"/>
            <w:bottom w:val="none" w:sz="0" w:space="0" w:color="auto"/>
            <w:right w:val="none" w:sz="0" w:space="0" w:color="auto"/>
          </w:divBdr>
        </w:div>
        <w:div w:id="1072192098">
          <w:marLeft w:val="0"/>
          <w:marRight w:val="0"/>
          <w:marTop w:val="0"/>
          <w:marBottom w:val="0"/>
          <w:divBdr>
            <w:top w:val="none" w:sz="0" w:space="0" w:color="auto"/>
            <w:left w:val="none" w:sz="0" w:space="0" w:color="auto"/>
            <w:bottom w:val="none" w:sz="0" w:space="0" w:color="auto"/>
            <w:right w:val="none" w:sz="0" w:space="0" w:color="auto"/>
          </w:divBdr>
        </w:div>
        <w:div w:id="1191841107">
          <w:marLeft w:val="0"/>
          <w:marRight w:val="0"/>
          <w:marTop w:val="0"/>
          <w:marBottom w:val="0"/>
          <w:divBdr>
            <w:top w:val="none" w:sz="0" w:space="0" w:color="auto"/>
            <w:left w:val="none" w:sz="0" w:space="0" w:color="auto"/>
            <w:bottom w:val="none" w:sz="0" w:space="0" w:color="auto"/>
            <w:right w:val="none" w:sz="0" w:space="0" w:color="auto"/>
          </w:divBdr>
        </w:div>
        <w:div w:id="445929276">
          <w:marLeft w:val="0"/>
          <w:marRight w:val="0"/>
          <w:marTop w:val="0"/>
          <w:marBottom w:val="0"/>
          <w:divBdr>
            <w:top w:val="none" w:sz="0" w:space="0" w:color="auto"/>
            <w:left w:val="none" w:sz="0" w:space="0" w:color="auto"/>
            <w:bottom w:val="none" w:sz="0" w:space="0" w:color="auto"/>
            <w:right w:val="none" w:sz="0" w:space="0" w:color="auto"/>
          </w:divBdr>
        </w:div>
        <w:div w:id="1671832496">
          <w:marLeft w:val="0"/>
          <w:marRight w:val="0"/>
          <w:marTop w:val="0"/>
          <w:marBottom w:val="0"/>
          <w:divBdr>
            <w:top w:val="none" w:sz="0" w:space="0" w:color="auto"/>
            <w:left w:val="none" w:sz="0" w:space="0" w:color="auto"/>
            <w:bottom w:val="none" w:sz="0" w:space="0" w:color="auto"/>
            <w:right w:val="none" w:sz="0" w:space="0" w:color="auto"/>
          </w:divBdr>
        </w:div>
        <w:div w:id="518547188">
          <w:marLeft w:val="0"/>
          <w:marRight w:val="0"/>
          <w:marTop w:val="0"/>
          <w:marBottom w:val="0"/>
          <w:divBdr>
            <w:top w:val="none" w:sz="0" w:space="0" w:color="auto"/>
            <w:left w:val="none" w:sz="0" w:space="0" w:color="auto"/>
            <w:bottom w:val="none" w:sz="0" w:space="0" w:color="auto"/>
            <w:right w:val="none" w:sz="0" w:space="0" w:color="auto"/>
          </w:divBdr>
        </w:div>
        <w:div w:id="1832335115">
          <w:marLeft w:val="0"/>
          <w:marRight w:val="0"/>
          <w:marTop w:val="0"/>
          <w:marBottom w:val="0"/>
          <w:divBdr>
            <w:top w:val="none" w:sz="0" w:space="0" w:color="auto"/>
            <w:left w:val="none" w:sz="0" w:space="0" w:color="auto"/>
            <w:bottom w:val="none" w:sz="0" w:space="0" w:color="auto"/>
            <w:right w:val="none" w:sz="0" w:space="0" w:color="auto"/>
          </w:divBdr>
        </w:div>
        <w:div w:id="1397901333">
          <w:marLeft w:val="0"/>
          <w:marRight w:val="0"/>
          <w:marTop w:val="0"/>
          <w:marBottom w:val="0"/>
          <w:divBdr>
            <w:top w:val="none" w:sz="0" w:space="0" w:color="auto"/>
            <w:left w:val="none" w:sz="0" w:space="0" w:color="auto"/>
            <w:bottom w:val="none" w:sz="0" w:space="0" w:color="auto"/>
            <w:right w:val="none" w:sz="0" w:space="0" w:color="auto"/>
          </w:divBdr>
        </w:div>
        <w:div w:id="2058702850">
          <w:marLeft w:val="0"/>
          <w:marRight w:val="0"/>
          <w:marTop w:val="0"/>
          <w:marBottom w:val="0"/>
          <w:divBdr>
            <w:top w:val="none" w:sz="0" w:space="0" w:color="auto"/>
            <w:left w:val="none" w:sz="0" w:space="0" w:color="auto"/>
            <w:bottom w:val="none" w:sz="0" w:space="0" w:color="auto"/>
            <w:right w:val="none" w:sz="0" w:space="0" w:color="auto"/>
          </w:divBdr>
        </w:div>
        <w:div w:id="2049185161">
          <w:marLeft w:val="0"/>
          <w:marRight w:val="0"/>
          <w:marTop w:val="0"/>
          <w:marBottom w:val="0"/>
          <w:divBdr>
            <w:top w:val="none" w:sz="0" w:space="0" w:color="auto"/>
            <w:left w:val="none" w:sz="0" w:space="0" w:color="auto"/>
            <w:bottom w:val="none" w:sz="0" w:space="0" w:color="auto"/>
            <w:right w:val="none" w:sz="0" w:space="0" w:color="auto"/>
          </w:divBdr>
        </w:div>
        <w:div w:id="1218081713">
          <w:marLeft w:val="0"/>
          <w:marRight w:val="0"/>
          <w:marTop w:val="0"/>
          <w:marBottom w:val="0"/>
          <w:divBdr>
            <w:top w:val="none" w:sz="0" w:space="0" w:color="auto"/>
            <w:left w:val="none" w:sz="0" w:space="0" w:color="auto"/>
            <w:bottom w:val="none" w:sz="0" w:space="0" w:color="auto"/>
            <w:right w:val="none" w:sz="0" w:space="0" w:color="auto"/>
          </w:divBdr>
        </w:div>
        <w:div w:id="55981662">
          <w:marLeft w:val="0"/>
          <w:marRight w:val="0"/>
          <w:marTop w:val="0"/>
          <w:marBottom w:val="0"/>
          <w:divBdr>
            <w:top w:val="none" w:sz="0" w:space="0" w:color="auto"/>
            <w:left w:val="none" w:sz="0" w:space="0" w:color="auto"/>
            <w:bottom w:val="none" w:sz="0" w:space="0" w:color="auto"/>
            <w:right w:val="none" w:sz="0" w:space="0" w:color="auto"/>
          </w:divBdr>
        </w:div>
        <w:div w:id="1014919519">
          <w:marLeft w:val="0"/>
          <w:marRight w:val="0"/>
          <w:marTop w:val="0"/>
          <w:marBottom w:val="0"/>
          <w:divBdr>
            <w:top w:val="none" w:sz="0" w:space="0" w:color="auto"/>
            <w:left w:val="none" w:sz="0" w:space="0" w:color="auto"/>
            <w:bottom w:val="none" w:sz="0" w:space="0" w:color="auto"/>
            <w:right w:val="none" w:sz="0" w:space="0" w:color="auto"/>
          </w:divBdr>
        </w:div>
        <w:div w:id="1166358213">
          <w:marLeft w:val="0"/>
          <w:marRight w:val="0"/>
          <w:marTop w:val="0"/>
          <w:marBottom w:val="0"/>
          <w:divBdr>
            <w:top w:val="none" w:sz="0" w:space="0" w:color="auto"/>
            <w:left w:val="none" w:sz="0" w:space="0" w:color="auto"/>
            <w:bottom w:val="none" w:sz="0" w:space="0" w:color="auto"/>
            <w:right w:val="none" w:sz="0" w:space="0" w:color="auto"/>
          </w:divBdr>
        </w:div>
        <w:div w:id="406878202">
          <w:marLeft w:val="0"/>
          <w:marRight w:val="0"/>
          <w:marTop w:val="0"/>
          <w:marBottom w:val="0"/>
          <w:divBdr>
            <w:top w:val="none" w:sz="0" w:space="0" w:color="auto"/>
            <w:left w:val="none" w:sz="0" w:space="0" w:color="auto"/>
            <w:bottom w:val="none" w:sz="0" w:space="0" w:color="auto"/>
            <w:right w:val="none" w:sz="0" w:space="0" w:color="auto"/>
          </w:divBdr>
        </w:div>
        <w:div w:id="1796872880">
          <w:marLeft w:val="0"/>
          <w:marRight w:val="0"/>
          <w:marTop w:val="0"/>
          <w:marBottom w:val="0"/>
          <w:divBdr>
            <w:top w:val="none" w:sz="0" w:space="0" w:color="auto"/>
            <w:left w:val="none" w:sz="0" w:space="0" w:color="auto"/>
            <w:bottom w:val="none" w:sz="0" w:space="0" w:color="auto"/>
            <w:right w:val="none" w:sz="0" w:space="0" w:color="auto"/>
          </w:divBdr>
        </w:div>
        <w:div w:id="197737653">
          <w:marLeft w:val="0"/>
          <w:marRight w:val="0"/>
          <w:marTop w:val="0"/>
          <w:marBottom w:val="0"/>
          <w:divBdr>
            <w:top w:val="none" w:sz="0" w:space="0" w:color="auto"/>
            <w:left w:val="none" w:sz="0" w:space="0" w:color="auto"/>
            <w:bottom w:val="none" w:sz="0" w:space="0" w:color="auto"/>
            <w:right w:val="none" w:sz="0" w:space="0" w:color="auto"/>
          </w:divBdr>
        </w:div>
        <w:div w:id="2097821339">
          <w:marLeft w:val="0"/>
          <w:marRight w:val="0"/>
          <w:marTop w:val="0"/>
          <w:marBottom w:val="0"/>
          <w:divBdr>
            <w:top w:val="none" w:sz="0" w:space="0" w:color="auto"/>
            <w:left w:val="none" w:sz="0" w:space="0" w:color="auto"/>
            <w:bottom w:val="none" w:sz="0" w:space="0" w:color="auto"/>
            <w:right w:val="none" w:sz="0" w:space="0" w:color="auto"/>
          </w:divBdr>
        </w:div>
        <w:div w:id="1882863545">
          <w:marLeft w:val="0"/>
          <w:marRight w:val="0"/>
          <w:marTop w:val="0"/>
          <w:marBottom w:val="0"/>
          <w:divBdr>
            <w:top w:val="none" w:sz="0" w:space="0" w:color="auto"/>
            <w:left w:val="none" w:sz="0" w:space="0" w:color="auto"/>
            <w:bottom w:val="none" w:sz="0" w:space="0" w:color="auto"/>
            <w:right w:val="none" w:sz="0" w:space="0" w:color="auto"/>
          </w:divBdr>
        </w:div>
        <w:div w:id="395200675">
          <w:marLeft w:val="0"/>
          <w:marRight w:val="0"/>
          <w:marTop w:val="0"/>
          <w:marBottom w:val="0"/>
          <w:divBdr>
            <w:top w:val="none" w:sz="0" w:space="0" w:color="auto"/>
            <w:left w:val="none" w:sz="0" w:space="0" w:color="auto"/>
            <w:bottom w:val="none" w:sz="0" w:space="0" w:color="auto"/>
            <w:right w:val="none" w:sz="0" w:space="0" w:color="auto"/>
          </w:divBdr>
        </w:div>
        <w:div w:id="575750706">
          <w:marLeft w:val="0"/>
          <w:marRight w:val="0"/>
          <w:marTop w:val="0"/>
          <w:marBottom w:val="0"/>
          <w:divBdr>
            <w:top w:val="none" w:sz="0" w:space="0" w:color="auto"/>
            <w:left w:val="none" w:sz="0" w:space="0" w:color="auto"/>
            <w:bottom w:val="none" w:sz="0" w:space="0" w:color="auto"/>
            <w:right w:val="none" w:sz="0" w:space="0" w:color="auto"/>
          </w:divBdr>
        </w:div>
        <w:div w:id="412553301">
          <w:marLeft w:val="0"/>
          <w:marRight w:val="0"/>
          <w:marTop w:val="0"/>
          <w:marBottom w:val="0"/>
          <w:divBdr>
            <w:top w:val="none" w:sz="0" w:space="0" w:color="auto"/>
            <w:left w:val="none" w:sz="0" w:space="0" w:color="auto"/>
            <w:bottom w:val="none" w:sz="0" w:space="0" w:color="auto"/>
            <w:right w:val="none" w:sz="0" w:space="0" w:color="auto"/>
          </w:divBdr>
        </w:div>
        <w:div w:id="1896772458">
          <w:marLeft w:val="0"/>
          <w:marRight w:val="0"/>
          <w:marTop w:val="0"/>
          <w:marBottom w:val="0"/>
          <w:divBdr>
            <w:top w:val="none" w:sz="0" w:space="0" w:color="auto"/>
            <w:left w:val="none" w:sz="0" w:space="0" w:color="auto"/>
            <w:bottom w:val="none" w:sz="0" w:space="0" w:color="auto"/>
            <w:right w:val="none" w:sz="0" w:space="0" w:color="auto"/>
          </w:divBdr>
        </w:div>
        <w:div w:id="597177357">
          <w:marLeft w:val="0"/>
          <w:marRight w:val="0"/>
          <w:marTop w:val="0"/>
          <w:marBottom w:val="0"/>
          <w:divBdr>
            <w:top w:val="none" w:sz="0" w:space="0" w:color="auto"/>
            <w:left w:val="none" w:sz="0" w:space="0" w:color="auto"/>
            <w:bottom w:val="none" w:sz="0" w:space="0" w:color="auto"/>
            <w:right w:val="none" w:sz="0" w:space="0" w:color="auto"/>
          </w:divBdr>
        </w:div>
        <w:div w:id="586354529">
          <w:marLeft w:val="0"/>
          <w:marRight w:val="0"/>
          <w:marTop w:val="0"/>
          <w:marBottom w:val="0"/>
          <w:divBdr>
            <w:top w:val="none" w:sz="0" w:space="0" w:color="auto"/>
            <w:left w:val="none" w:sz="0" w:space="0" w:color="auto"/>
            <w:bottom w:val="none" w:sz="0" w:space="0" w:color="auto"/>
            <w:right w:val="none" w:sz="0" w:space="0" w:color="auto"/>
          </w:divBdr>
        </w:div>
        <w:div w:id="1991786510">
          <w:marLeft w:val="0"/>
          <w:marRight w:val="0"/>
          <w:marTop w:val="0"/>
          <w:marBottom w:val="0"/>
          <w:divBdr>
            <w:top w:val="none" w:sz="0" w:space="0" w:color="auto"/>
            <w:left w:val="none" w:sz="0" w:space="0" w:color="auto"/>
            <w:bottom w:val="none" w:sz="0" w:space="0" w:color="auto"/>
            <w:right w:val="none" w:sz="0" w:space="0" w:color="auto"/>
          </w:divBdr>
        </w:div>
        <w:div w:id="537359435">
          <w:marLeft w:val="0"/>
          <w:marRight w:val="0"/>
          <w:marTop w:val="0"/>
          <w:marBottom w:val="0"/>
          <w:divBdr>
            <w:top w:val="none" w:sz="0" w:space="0" w:color="auto"/>
            <w:left w:val="none" w:sz="0" w:space="0" w:color="auto"/>
            <w:bottom w:val="none" w:sz="0" w:space="0" w:color="auto"/>
            <w:right w:val="none" w:sz="0" w:space="0" w:color="auto"/>
          </w:divBdr>
        </w:div>
        <w:div w:id="1505437732">
          <w:marLeft w:val="0"/>
          <w:marRight w:val="0"/>
          <w:marTop w:val="0"/>
          <w:marBottom w:val="0"/>
          <w:divBdr>
            <w:top w:val="none" w:sz="0" w:space="0" w:color="auto"/>
            <w:left w:val="none" w:sz="0" w:space="0" w:color="auto"/>
            <w:bottom w:val="none" w:sz="0" w:space="0" w:color="auto"/>
            <w:right w:val="none" w:sz="0" w:space="0" w:color="auto"/>
          </w:divBdr>
        </w:div>
        <w:div w:id="6762027">
          <w:marLeft w:val="0"/>
          <w:marRight w:val="0"/>
          <w:marTop w:val="0"/>
          <w:marBottom w:val="0"/>
          <w:divBdr>
            <w:top w:val="none" w:sz="0" w:space="0" w:color="auto"/>
            <w:left w:val="none" w:sz="0" w:space="0" w:color="auto"/>
            <w:bottom w:val="none" w:sz="0" w:space="0" w:color="auto"/>
            <w:right w:val="none" w:sz="0" w:space="0" w:color="auto"/>
          </w:divBdr>
        </w:div>
        <w:div w:id="1729302320">
          <w:marLeft w:val="0"/>
          <w:marRight w:val="0"/>
          <w:marTop w:val="0"/>
          <w:marBottom w:val="0"/>
          <w:divBdr>
            <w:top w:val="none" w:sz="0" w:space="0" w:color="auto"/>
            <w:left w:val="none" w:sz="0" w:space="0" w:color="auto"/>
            <w:bottom w:val="none" w:sz="0" w:space="0" w:color="auto"/>
            <w:right w:val="none" w:sz="0" w:space="0" w:color="auto"/>
          </w:divBdr>
        </w:div>
        <w:div w:id="555504734">
          <w:marLeft w:val="0"/>
          <w:marRight w:val="0"/>
          <w:marTop w:val="0"/>
          <w:marBottom w:val="0"/>
          <w:divBdr>
            <w:top w:val="none" w:sz="0" w:space="0" w:color="auto"/>
            <w:left w:val="none" w:sz="0" w:space="0" w:color="auto"/>
            <w:bottom w:val="none" w:sz="0" w:space="0" w:color="auto"/>
            <w:right w:val="none" w:sz="0" w:space="0" w:color="auto"/>
          </w:divBdr>
        </w:div>
        <w:div w:id="1035354521">
          <w:marLeft w:val="0"/>
          <w:marRight w:val="0"/>
          <w:marTop w:val="0"/>
          <w:marBottom w:val="0"/>
          <w:divBdr>
            <w:top w:val="none" w:sz="0" w:space="0" w:color="auto"/>
            <w:left w:val="none" w:sz="0" w:space="0" w:color="auto"/>
            <w:bottom w:val="none" w:sz="0" w:space="0" w:color="auto"/>
            <w:right w:val="none" w:sz="0" w:space="0" w:color="auto"/>
          </w:divBdr>
        </w:div>
        <w:div w:id="962688381">
          <w:marLeft w:val="0"/>
          <w:marRight w:val="0"/>
          <w:marTop w:val="0"/>
          <w:marBottom w:val="0"/>
          <w:divBdr>
            <w:top w:val="none" w:sz="0" w:space="0" w:color="auto"/>
            <w:left w:val="none" w:sz="0" w:space="0" w:color="auto"/>
            <w:bottom w:val="none" w:sz="0" w:space="0" w:color="auto"/>
            <w:right w:val="none" w:sz="0" w:space="0" w:color="auto"/>
          </w:divBdr>
        </w:div>
        <w:div w:id="613094166">
          <w:marLeft w:val="0"/>
          <w:marRight w:val="0"/>
          <w:marTop w:val="0"/>
          <w:marBottom w:val="0"/>
          <w:divBdr>
            <w:top w:val="none" w:sz="0" w:space="0" w:color="auto"/>
            <w:left w:val="none" w:sz="0" w:space="0" w:color="auto"/>
            <w:bottom w:val="none" w:sz="0" w:space="0" w:color="auto"/>
            <w:right w:val="none" w:sz="0" w:space="0" w:color="auto"/>
          </w:divBdr>
        </w:div>
        <w:div w:id="934899752">
          <w:marLeft w:val="0"/>
          <w:marRight w:val="0"/>
          <w:marTop w:val="0"/>
          <w:marBottom w:val="0"/>
          <w:divBdr>
            <w:top w:val="none" w:sz="0" w:space="0" w:color="auto"/>
            <w:left w:val="none" w:sz="0" w:space="0" w:color="auto"/>
            <w:bottom w:val="none" w:sz="0" w:space="0" w:color="auto"/>
            <w:right w:val="none" w:sz="0" w:space="0" w:color="auto"/>
          </w:divBdr>
        </w:div>
        <w:div w:id="134373580">
          <w:marLeft w:val="0"/>
          <w:marRight w:val="0"/>
          <w:marTop w:val="0"/>
          <w:marBottom w:val="0"/>
          <w:divBdr>
            <w:top w:val="none" w:sz="0" w:space="0" w:color="auto"/>
            <w:left w:val="none" w:sz="0" w:space="0" w:color="auto"/>
            <w:bottom w:val="none" w:sz="0" w:space="0" w:color="auto"/>
            <w:right w:val="none" w:sz="0" w:space="0" w:color="auto"/>
          </w:divBdr>
        </w:div>
        <w:div w:id="1843355951">
          <w:marLeft w:val="0"/>
          <w:marRight w:val="0"/>
          <w:marTop w:val="0"/>
          <w:marBottom w:val="0"/>
          <w:divBdr>
            <w:top w:val="none" w:sz="0" w:space="0" w:color="auto"/>
            <w:left w:val="none" w:sz="0" w:space="0" w:color="auto"/>
            <w:bottom w:val="none" w:sz="0" w:space="0" w:color="auto"/>
            <w:right w:val="none" w:sz="0" w:space="0" w:color="auto"/>
          </w:divBdr>
        </w:div>
        <w:div w:id="1657034167">
          <w:marLeft w:val="0"/>
          <w:marRight w:val="0"/>
          <w:marTop w:val="0"/>
          <w:marBottom w:val="0"/>
          <w:divBdr>
            <w:top w:val="none" w:sz="0" w:space="0" w:color="auto"/>
            <w:left w:val="none" w:sz="0" w:space="0" w:color="auto"/>
            <w:bottom w:val="none" w:sz="0" w:space="0" w:color="auto"/>
            <w:right w:val="none" w:sz="0" w:space="0" w:color="auto"/>
          </w:divBdr>
        </w:div>
        <w:div w:id="1988123067">
          <w:marLeft w:val="0"/>
          <w:marRight w:val="0"/>
          <w:marTop w:val="0"/>
          <w:marBottom w:val="0"/>
          <w:divBdr>
            <w:top w:val="none" w:sz="0" w:space="0" w:color="auto"/>
            <w:left w:val="none" w:sz="0" w:space="0" w:color="auto"/>
            <w:bottom w:val="none" w:sz="0" w:space="0" w:color="auto"/>
            <w:right w:val="none" w:sz="0" w:space="0" w:color="auto"/>
          </w:divBdr>
        </w:div>
        <w:div w:id="1898473364">
          <w:marLeft w:val="0"/>
          <w:marRight w:val="0"/>
          <w:marTop w:val="0"/>
          <w:marBottom w:val="0"/>
          <w:divBdr>
            <w:top w:val="none" w:sz="0" w:space="0" w:color="auto"/>
            <w:left w:val="none" w:sz="0" w:space="0" w:color="auto"/>
            <w:bottom w:val="none" w:sz="0" w:space="0" w:color="auto"/>
            <w:right w:val="none" w:sz="0" w:space="0" w:color="auto"/>
          </w:divBdr>
        </w:div>
        <w:div w:id="1203206441">
          <w:marLeft w:val="0"/>
          <w:marRight w:val="0"/>
          <w:marTop w:val="0"/>
          <w:marBottom w:val="0"/>
          <w:divBdr>
            <w:top w:val="none" w:sz="0" w:space="0" w:color="auto"/>
            <w:left w:val="none" w:sz="0" w:space="0" w:color="auto"/>
            <w:bottom w:val="none" w:sz="0" w:space="0" w:color="auto"/>
            <w:right w:val="none" w:sz="0" w:space="0" w:color="auto"/>
          </w:divBdr>
        </w:div>
        <w:div w:id="1644580339">
          <w:marLeft w:val="0"/>
          <w:marRight w:val="0"/>
          <w:marTop w:val="0"/>
          <w:marBottom w:val="0"/>
          <w:divBdr>
            <w:top w:val="none" w:sz="0" w:space="0" w:color="auto"/>
            <w:left w:val="none" w:sz="0" w:space="0" w:color="auto"/>
            <w:bottom w:val="none" w:sz="0" w:space="0" w:color="auto"/>
            <w:right w:val="none" w:sz="0" w:space="0" w:color="auto"/>
          </w:divBdr>
        </w:div>
        <w:div w:id="2021853447">
          <w:marLeft w:val="0"/>
          <w:marRight w:val="0"/>
          <w:marTop w:val="0"/>
          <w:marBottom w:val="0"/>
          <w:divBdr>
            <w:top w:val="none" w:sz="0" w:space="0" w:color="auto"/>
            <w:left w:val="none" w:sz="0" w:space="0" w:color="auto"/>
            <w:bottom w:val="none" w:sz="0" w:space="0" w:color="auto"/>
            <w:right w:val="none" w:sz="0" w:space="0" w:color="auto"/>
          </w:divBdr>
        </w:div>
        <w:div w:id="1620528876">
          <w:marLeft w:val="0"/>
          <w:marRight w:val="0"/>
          <w:marTop w:val="0"/>
          <w:marBottom w:val="0"/>
          <w:divBdr>
            <w:top w:val="none" w:sz="0" w:space="0" w:color="auto"/>
            <w:left w:val="none" w:sz="0" w:space="0" w:color="auto"/>
            <w:bottom w:val="none" w:sz="0" w:space="0" w:color="auto"/>
            <w:right w:val="none" w:sz="0" w:space="0" w:color="auto"/>
          </w:divBdr>
        </w:div>
        <w:div w:id="372969955">
          <w:marLeft w:val="0"/>
          <w:marRight w:val="0"/>
          <w:marTop w:val="0"/>
          <w:marBottom w:val="0"/>
          <w:divBdr>
            <w:top w:val="none" w:sz="0" w:space="0" w:color="auto"/>
            <w:left w:val="none" w:sz="0" w:space="0" w:color="auto"/>
            <w:bottom w:val="none" w:sz="0" w:space="0" w:color="auto"/>
            <w:right w:val="none" w:sz="0" w:space="0" w:color="auto"/>
          </w:divBdr>
        </w:div>
        <w:div w:id="2105494573">
          <w:marLeft w:val="0"/>
          <w:marRight w:val="0"/>
          <w:marTop w:val="0"/>
          <w:marBottom w:val="0"/>
          <w:divBdr>
            <w:top w:val="none" w:sz="0" w:space="0" w:color="auto"/>
            <w:left w:val="none" w:sz="0" w:space="0" w:color="auto"/>
            <w:bottom w:val="none" w:sz="0" w:space="0" w:color="auto"/>
            <w:right w:val="none" w:sz="0" w:space="0" w:color="auto"/>
          </w:divBdr>
        </w:div>
        <w:div w:id="2093964343">
          <w:marLeft w:val="0"/>
          <w:marRight w:val="0"/>
          <w:marTop w:val="0"/>
          <w:marBottom w:val="0"/>
          <w:divBdr>
            <w:top w:val="none" w:sz="0" w:space="0" w:color="auto"/>
            <w:left w:val="none" w:sz="0" w:space="0" w:color="auto"/>
            <w:bottom w:val="none" w:sz="0" w:space="0" w:color="auto"/>
            <w:right w:val="none" w:sz="0" w:space="0" w:color="auto"/>
          </w:divBdr>
        </w:div>
        <w:div w:id="955136399">
          <w:marLeft w:val="0"/>
          <w:marRight w:val="0"/>
          <w:marTop w:val="0"/>
          <w:marBottom w:val="0"/>
          <w:divBdr>
            <w:top w:val="none" w:sz="0" w:space="0" w:color="auto"/>
            <w:left w:val="none" w:sz="0" w:space="0" w:color="auto"/>
            <w:bottom w:val="none" w:sz="0" w:space="0" w:color="auto"/>
            <w:right w:val="none" w:sz="0" w:space="0" w:color="auto"/>
          </w:divBdr>
        </w:div>
        <w:div w:id="1319118925">
          <w:marLeft w:val="0"/>
          <w:marRight w:val="0"/>
          <w:marTop w:val="0"/>
          <w:marBottom w:val="0"/>
          <w:divBdr>
            <w:top w:val="none" w:sz="0" w:space="0" w:color="auto"/>
            <w:left w:val="none" w:sz="0" w:space="0" w:color="auto"/>
            <w:bottom w:val="none" w:sz="0" w:space="0" w:color="auto"/>
            <w:right w:val="none" w:sz="0" w:space="0" w:color="auto"/>
          </w:divBdr>
        </w:div>
        <w:div w:id="450789110">
          <w:marLeft w:val="0"/>
          <w:marRight w:val="0"/>
          <w:marTop w:val="0"/>
          <w:marBottom w:val="0"/>
          <w:divBdr>
            <w:top w:val="none" w:sz="0" w:space="0" w:color="auto"/>
            <w:left w:val="none" w:sz="0" w:space="0" w:color="auto"/>
            <w:bottom w:val="none" w:sz="0" w:space="0" w:color="auto"/>
            <w:right w:val="none" w:sz="0" w:space="0" w:color="auto"/>
          </w:divBdr>
        </w:div>
        <w:div w:id="709652660">
          <w:marLeft w:val="0"/>
          <w:marRight w:val="0"/>
          <w:marTop w:val="0"/>
          <w:marBottom w:val="0"/>
          <w:divBdr>
            <w:top w:val="none" w:sz="0" w:space="0" w:color="auto"/>
            <w:left w:val="none" w:sz="0" w:space="0" w:color="auto"/>
            <w:bottom w:val="none" w:sz="0" w:space="0" w:color="auto"/>
            <w:right w:val="none" w:sz="0" w:space="0" w:color="auto"/>
          </w:divBdr>
        </w:div>
        <w:div w:id="2116901813">
          <w:marLeft w:val="0"/>
          <w:marRight w:val="0"/>
          <w:marTop w:val="0"/>
          <w:marBottom w:val="0"/>
          <w:divBdr>
            <w:top w:val="none" w:sz="0" w:space="0" w:color="auto"/>
            <w:left w:val="none" w:sz="0" w:space="0" w:color="auto"/>
            <w:bottom w:val="none" w:sz="0" w:space="0" w:color="auto"/>
            <w:right w:val="none" w:sz="0" w:space="0" w:color="auto"/>
          </w:divBdr>
        </w:div>
        <w:div w:id="17002029">
          <w:marLeft w:val="0"/>
          <w:marRight w:val="0"/>
          <w:marTop w:val="0"/>
          <w:marBottom w:val="0"/>
          <w:divBdr>
            <w:top w:val="none" w:sz="0" w:space="0" w:color="auto"/>
            <w:left w:val="none" w:sz="0" w:space="0" w:color="auto"/>
            <w:bottom w:val="none" w:sz="0" w:space="0" w:color="auto"/>
            <w:right w:val="none" w:sz="0" w:space="0" w:color="auto"/>
          </w:divBdr>
        </w:div>
        <w:div w:id="1280259380">
          <w:marLeft w:val="0"/>
          <w:marRight w:val="0"/>
          <w:marTop w:val="0"/>
          <w:marBottom w:val="0"/>
          <w:divBdr>
            <w:top w:val="none" w:sz="0" w:space="0" w:color="auto"/>
            <w:left w:val="none" w:sz="0" w:space="0" w:color="auto"/>
            <w:bottom w:val="none" w:sz="0" w:space="0" w:color="auto"/>
            <w:right w:val="none" w:sz="0" w:space="0" w:color="auto"/>
          </w:divBdr>
        </w:div>
        <w:div w:id="425226292">
          <w:marLeft w:val="0"/>
          <w:marRight w:val="0"/>
          <w:marTop w:val="0"/>
          <w:marBottom w:val="0"/>
          <w:divBdr>
            <w:top w:val="none" w:sz="0" w:space="0" w:color="auto"/>
            <w:left w:val="none" w:sz="0" w:space="0" w:color="auto"/>
            <w:bottom w:val="none" w:sz="0" w:space="0" w:color="auto"/>
            <w:right w:val="none" w:sz="0" w:space="0" w:color="auto"/>
          </w:divBdr>
        </w:div>
        <w:div w:id="657342317">
          <w:marLeft w:val="0"/>
          <w:marRight w:val="0"/>
          <w:marTop w:val="0"/>
          <w:marBottom w:val="0"/>
          <w:divBdr>
            <w:top w:val="none" w:sz="0" w:space="0" w:color="auto"/>
            <w:left w:val="none" w:sz="0" w:space="0" w:color="auto"/>
            <w:bottom w:val="none" w:sz="0" w:space="0" w:color="auto"/>
            <w:right w:val="none" w:sz="0" w:space="0" w:color="auto"/>
          </w:divBdr>
        </w:div>
        <w:div w:id="1397821479">
          <w:marLeft w:val="0"/>
          <w:marRight w:val="0"/>
          <w:marTop w:val="0"/>
          <w:marBottom w:val="0"/>
          <w:divBdr>
            <w:top w:val="none" w:sz="0" w:space="0" w:color="auto"/>
            <w:left w:val="none" w:sz="0" w:space="0" w:color="auto"/>
            <w:bottom w:val="none" w:sz="0" w:space="0" w:color="auto"/>
            <w:right w:val="none" w:sz="0" w:space="0" w:color="auto"/>
          </w:divBdr>
        </w:div>
      </w:divsChild>
    </w:div>
    <w:div w:id="1271473129">
      <w:bodyDiv w:val="1"/>
      <w:marLeft w:val="0"/>
      <w:marRight w:val="0"/>
      <w:marTop w:val="0"/>
      <w:marBottom w:val="0"/>
      <w:divBdr>
        <w:top w:val="none" w:sz="0" w:space="0" w:color="auto"/>
        <w:left w:val="none" w:sz="0" w:space="0" w:color="auto"/>
        <w:bottom w:val="none" w:sz="0" w:space="0" w:color="auto"/>
        <w:right w:val="none" w:sz="0" w:space="0" w:color="auto"/>
      </w:divBdr>
    </w:div>
    <w:div w:id="1276786602">
      <w:bodyDiv w:val="1"/>
      <w:marLeft w:val="0"/>
      <w:marRight w:val="0"/>
      <w:marTop w:val="0"/>
      <w:marBottom w:val="0"/>
      <w:divBdr>
        <w:top w:val="none" w:sz="0" w:space="0" w:color="auto"/>
        <w:left w:val="none" w:sz="0" w:space="0" w:color="auto"/>
        <w:bottom w:val="none" w:sz="0" w:space="0" w:color="auto"/>
        <w:right w:val="none" w:sz="0" w:space="0" w:color="auto"/>
      </w:divBdr>
    </w:div>
    <w:div w:id="1304458963">
      <w:bodyDiv w:val="1"/>
      <w:marLeft w:val="0"/>
      <w:marRight w:val="0"/>
      <w:marTop w:val="0"/>
      <w:marBottom w:val="0"/>
      <w:divBdr>
        <w:top w:val="none" w:sz="0" w:space="0" w:color="auto"/>
        <w:left w:val="none" w:sz="0" w:space="0" w:color="auto"/>
        <w:bottom w:val="none" w:sz="0" w:space="0" w:color="auto"/>
        <w:right w:val="none" w:sz="0" w:space="0" w:color="auto"/>
      </w:divBdr>
      <w:divsChild>
        <w:div w:id="1216821104">
          <w:marLeft w:val="0"/>
          <w:marRight w:val="0"/>
          <w:marTop w:val="0"/>
          <w:marBottom w:val="180"/>
          <w:divBdr>
            <w:top w:val="none" w:sz="0" w:space="0" w:color="auto"/>
            <w:left w:val="none" w:sz="0" w:space="0" w:color="auto"/>
            <w:bottom w:val="none" w:sz="0" w:space="0" w:color="auto"/>
            <w:right w:val="none" w:sz="0" w:space="0" w:color="auto"/>
          </w:divBdr>
          <w:divsChild>
            <w:div w:id="1051854110">
              <w:marLeft w:val="0"/>
              <w:marRight w:val="0"/>
              <w:marTop w:val="0"/>
              <w:marBottom w:val="0"/>
              <w:divBdr>
                <w:top w:val="none" w:sz="0" w:space="0" w:color="auto"/>
                <w:left w:val="none" w:sz="0" w:space="0" w:color="auto"/>
                <w:bottom w:val="none" w:sz="0" w:space="0" w:color="auto"/>
                <w:right w:val="none" w:sz="0" w:space="0" w:color="auto"/>
              </w:divBdr>
              <w:divsChild>
                <w:div w:id="1058358515">
                  <w:marLeft w:val="0"/>
                  <w:marRight w:val="0"/>
                  <w:marTop w:val="0"/>
                  <w:marBottom w:val="0"/>
                  <w:divBdr>
                    <w:top w:val="none" w:sz="0" w:space="0" w:color="auto"/>
                    <w:left w:val="none" w:sz="0" w:space="0" w:color="auto"/>
                    <w:bottom w:val="none" w:sz="0" w:space="0" w:color="auto"/>
                    <w:right w:val="none" w:sz="0" w:space="0" w:color="auto"/>
                  </w:divBdr>
                  <w:divsChild>
                    <w:div w:id="1668243134">
                      <w:marLeft w:val="0"/>
                      <w:marRight w:val="0"/>
                      <w:marTop w:val="0"/>
                      <w:marBottom w:val="0"/>
                      <w:divBdr>
                        <w:top w:val="none" w:sz="0" w:space="0" w:color="auto"/>
                        <w:left w:val="none" w:sz="0" w:space="0" w:color="auto"/>
                        <w:bottom w:val="none" w:sz="0" w:space="0" w:color="auto"/>
                        <w:right w:val="none" w:sz="0" w:space="0" w:color="auto"/>
                      </w:divBdr>
                      <w:divsChild>
                        <w:div w:id="455952969">
                          <w:marLeft w:val="0"/>
                          <w:marRight w:val="0"/>
                          <w:marTop w:val="0"/>
                          <w:marBottom w:val="0"/>
                          <w:divBdr>
                            <w:top w:val="none" w:sz="0" w:space="0" w:color="auto"/>
                            <w:left w:val="none" w:sz="0" w:space="0" w:color="auto"/>
                            <w:bottom w:val="none" w:sz="0" w:space="0" w:color="auto"/>
                            <w:right w:val="none" w:sz="0" w:space="0" w:color="auto"/>
                          </w:divBdr>
                          <w:divsChild>
                            <w:div w:id="1222016500">
                              <w:marLeft w:val="0"/>
                              <w:marRight w:val="0"/>
                              <w:marTop w:val="0"/>
                              <w:marBottom w:val="0"/>
                              <w:divBdr>
                                <w:top w:val="none" w:sz="0" w:space="0" w:color="auto"/>
                                <w:left w:val="none" w:sz="0" w:space="0" w:color="auto"/>
                                <w:bottom w:val="none" w:sz="0" w:space="0" w:color="auto"/>
                                <w:right w:val="none" w:sz="0" w:space="0" w:color="auto"/>
                              </w:divBdr>
                              <w:divsChild>
                                <w:div w:id="1536502218">
                                  <w:marLeft w:val="0"/>
                                  <w:marRight w:val="0"/>
                                  <w:marTop w:val="0"/>
                                  <w:marBottom w:val="0"/>
                                  <w:divBdr>
                                    <w:top w:val="none" w:sz="0" w:space="0" w:color="auto"/>
                                    <w:left w:val="none" w:sz="0" w:space="0" w:color="auto"/>
                                    <w:bottom w:val="none" w:sz="0" w:space="0" w:color="auto"/>
                                    <w:right w:val="none" w:sz="0" w:space="0" w:color="auto"/>
                                  </w:divBdr>
                                  <w:divsChild>
                                    <w:div w:id="1364676149">
                                      <w:marLeft w:val="0"/>
                                      <w:marRight w:val="0"/>
                                      <w:marTop w:val="0"/>
                                      <w:marBottom w:val="0"/>
                                      <w:divBdr>
                                        <w:top w:val="none" w:sz="0" w:space="0" w:color="auto"/>
                                        <w:left w:val="none" w:sz="0" w:space="0" w:color="auto"/>
                                        <w:bottom w:val="none" w:sz="0" w:space="0" w:color="auto"/>
                                        <w:right w:val="none" w:sz="0" w:space="0" w:color="auto"/>
                                      </w:divBdr>
                                      <w:divsChild>
                                        <w:div w:id="127671626">
                                          <w:marLeft w:val="0"/>
                                          <w:marRight w:val="0"/>
                                          <w:marTop w:val="0"/>
                                          <w:marBottom w:val="0"/>
                                          <w:divBdr>
                                            <w:top w:val="none" w:sz="0" w:space="0" w:color="auto"/>
                                            <w:left w:val="none" w:sz="0" w:space="0" w:color="auto"/>
                                            <w:bottom w:val="none" w:sz="0" w:space="0" w:color="auto"/>
                                            <w:right w:val="none" w:sz="0" w:space="0" w:color="auto"/>
                                          </w:divBdr>
                                        </w:div>
                                        <w:div w:id="1115976432">
                                          <w:marLeft w:val="0"/>
                                          <w:marRight w:val="0"/>
                                          <w:marTop w:val="0"/>
                                          <w:marBottom w:val="0"/>
                                          <w:divBdr>
                                            <w:top w:val="none" w:sz="0" w:space="0" w:color="auto"/>
                                            <w:left w:val="none" w:sz="0" w:space="0" w:color="auto"/>
                                            <w:bottom w:val="none" w:sz="0" w:space="0" w:color="auto"/>
                                            <w:right w:val="none" w:sz="0" w:space="0" w:color="auto"/>
                                          </w:divBdr>
                                        </w:div>
                                        <w:div w:id="206447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852578">
                          <w:marLeft w:val="0"/>
                          <w:marRight w:val="0"/>
                          <w:marTop w:val="0"/>
                          <w:marBottom w:val="0"/>
                          <w:divBdr>
                            <w:top w:val="none" w:sz="0" w:space="0" w:color="auto"/>
                            <w:left w:val="none" w:sz="0" w:space="0" w:color="auto"/>
                            <w:bottom w:val="none" w:sz="0" w:space="0" w:color="auto"/>
                            <w:right w:val="none" w:sz="0" w:space="0" w:color="auto"/>
                          </w:divBdr>
                          <w:divsChild>
                            <w:div w:id="1445076636">
                              <w:marLeft w:val="0"/>
                              <w:marRight w:val="0"/>
                              <w:marTop w:val="60"/>
                              <w:marBottom w:val="0"/>
                              <w:divBdr>
                                <w:top w:val="none" w:sz="0" w:space="0" w:color="auto"/>
                                <w:left w:val="none" w:sz="0" w:space="0" w:color="auto"/>
                                <w:bottom w:val="none" w:sz="0" w:space="0" w:color="auto"/>
                                <w:right w:val="none" w:sz="0" w:space="0" w:color="auto"/>
                              </w:divBdr>
                              <w:divsChild>
                                <w:div w:id="50276163">
                                  <w:marLeft w:val="0"/>
                                  <w:marRight w:val="180"/>
                                  <w:marTop w:val="0"/>
                                  <w:marBottom w:val="0"/>
                                  <w:divBdr>
                                    <w:top w:val="none" w:sz="0" w:space="0" w:color="auto"/>
                                    <w:left w:val="none" w:sz="0" w:space="0" w:color="auto"/>
                                    <w:bottom w:val="none" w:sz="0" w:space="0" w:color="auto"/>
                                    <w:right w:val="none" w:sz="0" w:space="0" w:color="auto"/>
                                  </w:divBdr>
                                  <w:divsChild>
                                    <w:div w:id="2118988292">
                                      <w:marLeft w:val="0"/>
                                      <w:marRight w:val="0"/>
                                      <w:marTop w:val="0"/>
                                      <w:marBottom w:val="0"/>
                                      <w:divBdr>
                                        <w:top w:val="none" w:sz="0" w:space="0" w:color="auto"/>
                                        <w:left w:val="none" w:sz="0" w:space="0" w:color="auto"/>
                                        <w:bottom w:val="none" w:sz="0" w:space="0" w:color="auto"/>
                                        <w:right w:val="none" w:sz="0" w:space="0" w:color="auto"/>
                                      </w:divBdr>
                                    </w:div>
                                    <w:div w:id="133190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5365">
                          <w:marLeft w:val="0"/>
                          <w:marRight w:val="0"/>
                          <w:marTop w:val="0"/>
                          <w:marBottom w:val="0"/>
                          <w:divBdr>
                            <w:top w:val="none" w:sz="0" w:space="0" w:color="auto"/>
                            <w:left w:val="none" w:sz="0" w:space="0" w:color="auto"/>
                            <w:bottom w:val="none" w:sz="0" w:space="0" w:color="auto"/>
                            <w:right w:val="none" w:sz="0" w:space="0" w:color="auto"/>
                          </w:divBdr>
                          <w:divsChild>
                            <w:div w:id="1977878187">
                              <w:marLeft w:val="0"/>
                              <w:marRight w:val="0"/>
                              <w:marTop w:val="60"/>
                              <w:marBottom w:val="60"/>
                              <w:divBdr>
                                <w:top w:val="none" w:sz="0" w:space="0" w:color="auto"/>
                                <w:left w:val="none" w:sz="0" w:space="0" w:color="auto"/>
                                <w:bottom w:val="none" w:sz="0" w:space="0" w:color="auto"/>
                                <w:right w:val="none" w:sz="0" w:space="0" w:color="auto"/>
                              </w:divBdr>
                              <w:divsChild>
                                <w:div w:id="1431506828">
                                  <w:marLeft w:val="0"/>
                                  <w:marRight w:val="0"/>
                                  <w:marTop w:val="0"/>
                                  <w:marBottom w:val="0"/>
                                  <w:divBdr>
                                    <w:top w:val="none" w:sz="0" w:space="0" w:color="auto"/>
                                    <w:left w:val="none" w:sz="0" w:space="0" w:color="auto"/>
                                    <w:bottom w:val="none" w:sz="0" w:space="0" w:color="auto"/>
                                    <w:right w:val="none" w:sz="0" w:space="0" w:color="auto"/>
                                  </w:divBdr>
                                  <w:divsChild>
                                    <w:div w:id="732970831">
                                      <w:marLeft w:val="0"/>
                                      <w:marRight w:val="0"/>
                                      <w:marTop w:val="0"/>
                                      <w:marBottom w:val="0"/>
                                      <w:divBdr>
                                        <w:top w:val="none" w:sz="0" w:space="0" w:color="auto"/>
                                        <w:left w:val="none" w:sz="0" w:space="0" w:color="auto"/>
                                        <w:bottom w:val="none" w:sz="0" w:space="0" w:color="auto"/>
                                        <w:right w:val="none" w:sz="0" w:space="0" w:color="auto"/>
                                      </w:divBdr>
                                      <w:divsChild>
                                        <w:div w:id="1151555571">
                                          <w:marLeft w:val="0"/>
                                          <w:marRight w:val="0"/>
                                          <w:marTop w:val="0"/>
                                          <w:marBottom w:val="0"/>
                                          <w:divBdr>
                                            <w:top w:val="none" w:sz="0" w:space="0" w:color="auto"/>
                                            <w:left w:val="none" w:sz="0" w:space="0" w:color="auto"/>
                                            <w:bottom w:val="none" w:sz="0" w:space="0" w:color="auto"/>
                                            <w:right w:val="none" w:sz="0" w:space="0" w:color="auto"/>
                                          </w:divBdr>
                                          <w:divsChild>
                                            <w:div w:id="163594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95587">
                                      <w:marLeft w:val="0"/>
                                      <w:marRight w:val="0"/>
                                      <w:marTop w:val="0"/>
                                      <w:marBottom w:val="0"/>
                                      <w:divBdr>
                                        <w:top w:val="none" w:sz="0" w:space="0" w:color="auto"/>
                                        <w:left w:val="none" w:sz="0" w:space="0" w:color="auto"/>
                                        <w:bottom w:val="none" w:sz="0" w:space="0" w:color="auto"/>
                                        <w:right w:val="none" w:sz="0" w:space="0" w:color="auto"/>
                                      </w:divBdr>
                                      <w:divsChild>
                                        <w:div w:id="200098273">
                                          <w:marLeft w:val="0"/>
                                          <w:marRight w:val="0"/>
                                          <w:marTop w:val="0"/>
                                          <w:marBottom w:val="0"/>
                                          <w:divBdr>
                                            <w:top w:val="none" w:sz="0" w:space="0" w:color="auto"/>
                                            <w:left w:val="none" w:sz="0" w:space="0" w:color="auto"/>
                                            <w:bottom w:val="none" w:sz="0" w:space="0" w:color="auto"/>
                                            <w:right w:val="none" w:sz="0" w:space="0" w:color="auto"/>
                                          </w:divBdr>
                                          <w:divsChild>
                                            <w:div w:id="165630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9129668">
          <w:marLeft w:val="0"/>
          <w:marRight w:val="0"/>
          <w:marTop w:val="0"/>
          <w:marBottom w:val="180"/>
          <w:divBdr>
            <w:top w:val="none" w:sz="0" w:space="0" w:color="auto"/>
            <w:left w:val="none" w:sz="0" w:space="0" w:color="auto"/>
            <w:bottom w:val="none" w:sz="0" w:space="0" w:color="auto"/>
            <w:right w:val="none" w:sz="0" w:space="0" w:color="auto"/>
          </w:divBdr>
          <w:divsChild>
            <w:div w:id="1847015691">
              <w:marLeft w:val="0"/>
              <w:marRight w:val="0"/>
              <w:marTop w:val="0"/>
              <w:marBottom w:val="0"/>
              <w:divBdr>
                <w:top w:val="none" w:sz="0" w:space="0" w:color="auto"/>
                <w:left w:val="none" w:sz="0" w:space="0" w:color="auto"/>
                <w:bottom w:val="none" w:sz="0" w:space="0" w:color="auto"/>
                <w:right w:val="none" w:sz="0" w:space="0" w:color="auto"/>
              </w:divBdr>
              <w:divsChild>
                <w:div w:id="828251691">
                  <w:marLeft w:val="0"/>
                  <w:marRight w:val="0"/>
                  <w:marTop w:val="0"/>
                  <w:marBottom w:val="0"/>
                  <w:divBdr>
                    <w:top w:val="none" w:sz="0" w:space="0" w:color="auto"/>
                    <w:left w:val="none" w:sz="0" w:space="0" w:color="auto"/>
                    <w:bottom w:val="none" w:sz="0" w:space="0" w:color="auto"/>
                    <w:right w:val="none" w:sz="0" w:space="0" w:color="auto"/>
                  </w:divBdr>
                  <w:divsChild>
                    <w:div w:id="114373507">
                      <w:marLeft w:val="0"/>
                      <w:marRight w:val="0"/>
                      <w:marTop w:val="0"/>
                      <w:marBottom w:val="0"/>
                      <w:divBdr>
                        <w:top w:val="none" w:sz="0" w:space="0" w:color="auto"/>
                        <w:left w:val="none" w:sz="0" w:space="0" w:color="auto"/>
                        <w:bottom w:val="none" w:sz="0" w:space="0" w:color="auto"/>
                        <w:right w:val="none" w:sz="0" w:space="0" w:color="auto"/>
                      </w:divBdr>
                      <w:divsChild>
                        <w:div w:id="143085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895308">
              <w:marLeft w:val="0"/>
              <w:marRight w:val="0"/>
              <w:marTop w:val="0"/>
              <w:marBottom w:val="0"/>
              <w:divBdr>
                <w:top w:val="none" w:sz="0" w:space="0" w:color="auto"/>
                <w:left w:val="none" w:sz="0" w:space="0" w:color="auto"/>
                <w:bottom w:val="none" w:sz="0" w:space="0" w:color="auto"/>
                <w:right w:val="none" w:sz="0" w:space="0" w:color="auto"/>
              </w:divBdr>
              <w:divsChild>
                <w:div w:id="214317818">
                  <w:marLeft w:val="0"/>
                  <w:marRight w:val="0"/>
                  <w:marTop w:val="0"/>
                  <w:marBottom w:val="0"/>
                  <w:divBdr>
                    <w:top w:val="none" w:sz="0" w:space="0" w:color="auto"/>
                    <w:left w:val="none" w:sz="0" w:space="0" w:color="auto"/>
                    <w:bottom w:val="none" w:sz="0" w:space="0" w:color="auto"/>
                    <w:right w:val="none" w:sz="0" w:space="0" w:color="auto"/>
                  </w:divBdr>
                  <w:divsChild>
                    <w:div w:id="76290844">
                      <w:marLeft w:val="0"/>
                      <w:marRight w:val="0"/>
                      <w:marTop w:val="0"/>
                      <w:marBottom w:val="0"/>
                      <w:divBdr>
                        <w:top w:val="none" w:sz="0" w:space="0" w:color="auto"/>
                        <w:left w:val="none" w:sz="0" w:space="0" w:color="auto"/>
                        <w:bottom w:val="none" w:sz="0" w:space="0" w:color="auto"/>
                        <w:right w:val="none" w:sz="0" w:space="0" w:color="auto"/>
                      </w:divBdr>
                      <w:divsChild>
                        <w:div w:id="1903759062">
                          <w:marLeft w:val="0"/>
                          <w:marRight w:val="0"/>
                          <w:marTop w:val="0"/>
                          <w:marBottom w:val="0"/>
                          <w:divBdr>
                            <w:top w:val="none" w:sz="0" w:space="0" w:color="auto"/>
                            <w:left w:val="none" w:sz="0" w:space="0" w:color="auto"/>
                            <w:bottom w:val="none" w:sz="0" w:space="0" w:color="auto"/>
                            <w:right w:val="none" w:sz="0" w:space="0" w:color="auto"/>
                          </w:divBdr>
                          <w:divsChild>
                            <w:div w:id="2007592313">
                              <w:marLeft w:val="0"/>
                              <w:marRight w:val="0"/>
                              <w:marTop w:val="0"/>
                              <w:marBottom w:val="0"/>
                              <w:divBdr>
                                <w:top w:val="none" w:sz="0" w:space="0" w:color="auto"/>
                                <w:left w:val="none" w:sz="0" w:space="0" w:color="auto"/>
                                <w:bottom w:val="none" w:sz="0" w:space="0" w:color="auto"/>
                                <w:right w:val="none" w:sz="0" w:space="0" w:color="auto"/>
                              </w:divBdr>
                            </w:div>
                          </w:divsChild>
                        </w:div>
                        <w:div w:id="432556844">
                          <w:marLeft w:val="0"/>
                          <w:marRight w:val="0"/>
                          <w:marTop w:val="0"/>
                          <w:marBottom w:val="0"/>
                          <w:divBdr>
                            <w:top w:val="none" w:sz="0" w:space="0" w:color="auto"/>
                            <w:left w:val="none" w:sz="0" w:space="0" w:color="auto"/>
                            <w:bottom w:val="none" w:sz="0" w:space="0" w:color="auto"/>
                            <w:right w:val="none" w:sz="0" w:space="0" w:color="auto"/>
                          </w:divBdr>
                          <w:divsChild>
                            <w:div w:id="544486514">
                              <w:marLeft w:val="0"/>
                              <w:marRight w:val="0"/>
                              <w:marTop w:val="0"/>
                              <w:marBottom w:val="0"/>
                              <w:divBdr>
                                <w:top w:val="none" w:sz="0" w:space="0" w:color="auto"/>
                                <w:left w:val="none" w:sz="0" w:space="0" w:color="auto"/>
                                <w:bottom w:val="none" w:sz="0" w:space="0" w:color="auto"/>
                                <w:right w:val="none" w:sz="0" w:space="0" w:color="auto"/>
                              </w:divBdr>
                              <w:divsChild>
                                <w:div w:id="1942952072">
                                  <w:marLeft w:val="0"/>
                                  <w:marRight w:val="0"/>
                                  <w:marTop w:val="0"/>
                                  <w:marBottom w:val="0"/>
                                  <w:divBdr>
                                    <w:top w:val="none" w:sz="0" w:space="0" w:color="auto"/>
                                    <w:left w:val="none" w:sz="0" w:space="0" w:color="auto"/>
                                    <w:bottom w:val="none" w:sz="0" w:space="0" w:color="auto"/>
                                    <w:right w:val="none" w:sz="0" w:space="0" w:color="auto"/>
                                  </w:divBdr>
                                  <w:divsChild>
                                    <w:div w:id="54437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4181066">
      <w:bodyDiv w:val="1"/>
      <w:marLeft w:val="0"/>
      <w:marRight w:val="0"/>
      <w:marTop w:val="0"/>
      <w:marBottom w:val="0"/>
      <w:divBdr>
        <w:top w:val="none" w:sz="0" w:space="0" w:color="auto"/>
        <w:left w:val="none" w:sz="0" w:space="0" w:color="auto"/>
        <w:bottom w:val="none" w:sz="0" w:space="0" w:color="auto"/>
        <w:right w:val="none" w:sz="0" w:space="0" w:color="auto"/>
      </w:divBdr>
    </w:div>
    <w:div w:id="1404839101">
      <w:bodyDiv w:val="1"/>
      <w:marLeft w:val="0"/>
      <w:marRight w:val="0"/>
      <w:marTop w:val="0"/>
      <w:marBottom w:val="0"/>
      <w:divBdr>
        <w:top w:val="none" w:sz="0" w:space="0" w:color="auto"/>
        <w:left w:val="none" w:sz="0" w:space="0" w:color="auto"/>
        <w:bottom w:val="none" w:sz="0" w:space="0" w:color="auto"/>
        <w:right w:val="none" w:sz="0" w:space="0" w:color="auto"/>
      </w:divBdr>
    </w:div>
    <w:div w:id="1447115171">
      <w:bodyDiv w:val="1"/>
      <w:marLeft w:val="0"/>
      <w:marRight w:val="0"/>
      <w:marTop w:val="0"/>
      <w:marBottom w:val="0"/>
      <w:divBdr>
        <w:top w:val="none" w:sz="0" w:space="0" w:color="auto"/>
        <w:left w:val="none" w:sz="0" w:space="0" w:color="auto"/>
        <w:bottom w:val="none" w:sz="0" w:space="0" w:color="auto"/>
        <w:right w:val="none" w:sz="0" w:space="0" w:color="auto"/>
      </w:divBdr>
    </w:div>
    <w:div w:id="1518739099">
      <w:bodyDiv w:val="1"/>
      <w:marLeft w:val="0"/>
      <w:marRight w:val="0"/>
      <w:marTop w:val="0"/>
      <w:marBottom w:val="0"/>
      <w:divBdr>
        <w:top w:val="none" w:sz="0" w:space="0" w:color="auto"/>
        <w:left w:val="none" w:sz="0" w:space="0" w:color="auto"/>
        <w:bottom w:val="none" w:sz="0" w:space="0" w:color="auto"/>
        <w:right w:val="none" w:sz="0" w:space="0" w:color="auto"/>
      </w:divBdr>
    </w:div>
    <w:div w:id="1520581754">
      <w:bodyDiv w:val="1"/>
      <w:marLeft w:val="0"/>
      <w:marRight w:val="0"/>
      <w:marTop w:val="0"/>
      <w:marBottom w:val="0"/>
      <w:divBdr>
        <w:top w:val="none" w:sz="0" w:space="0" w:color="auto"/>
        <w:left w:val="none" w:sz="0" w:space="0" w:color="auto"/>
        <w:bottom w:val="none" w:sz="0" w:space="0" w:color="auto"/>
        <w:right w:val="none" w:sz="0" w:space="0" w:color="auto"/>
      </w:divBdr>
    </w:div>
    <w:div w:id="1558281745">
      <w:bodyDiv w:val="1"/>
      <w:marLeft w:val="0"/>
      <w:marRight w:val="0"/>
      <w:marTop w:val="0"/>
      <w:marBottom w:val="0"/>
      <w:divBdr>
        <w:top w:val="none" w:sz="0" w:space="0" w:color="auto"/>
        <w:left w:val="none" w:sz="0" w:space="0" w:color="auto"/>
        <w:bottom w:val="none" w:sz="0" w:space="0" w:color="auto"/>
        <w:right w:val="none" w:sz="0" w:space="0" w:color="auto"/>
      </w:divBdr>
      <w:divsChild>
        <w:div w:id="1614945474">
          <w:marLeft w:val="0"/>
          <w:marRight w:val="0"/>
          <w:marTop w:val="0"/>
          <w:marBottom w:val="0"/>
          <w:divBdr>
            <w:top w:val="none" w:sz="0" w:space="0" w:color="auto"/>
            <w:left w:val="none" w:sz="0" w:space="0" w:color="auto"/>
            <w:bottom w:val="none" w:sz="0" w:space="0" w:color="auto"/>
            <w:right w:val="none" w:sz="0" w:space="0" w:color="auto"/>
          </w:divBdr>
        </w:div>
        <w:div w:id="1510487820">
          <w:marLeft w:val="0"/>
          <w:marRight w:val="0"/>
          <w:marTop w:val="0"/>
          <w:marBottom w:val="0"/>
          <w:divBdr>
            <w:top w:val="none" w:sz="0" w:space="0" w:color="auto"/>
            <w:left w:val="none" w:sz="0" w:space="0" w:color="auto"/>
            <w:bottom w:val="none" w:sz="0" w:space="0" w:color="auto"/>
            <w:right w:val="none" w:sz="0" w:space="0" w:color="auto"/>
          </w:divBdr>
        </w:div>
      </w:divsChild>
    </w:div>
    <w:div w:id="1596982588">
      <w:bodyDiv w:val="1"/>
      <w:marLeft w:val="0"/>
      <w:marRight w:val="0"/>
      <w:marTop w:val="0"/>
      <w:marBottom w:val="0"/>
      <w:divBdr>
        <w:top w:val="none" w:sz="0" w:space="0" w:color="auto"/>
        <w:left w:val="none" w:sz="0" w:space="0" w:color="auto"/>
        <w:bottom w:val="none" w:sz="0" w:space="0" w:color="auto"/>
        <w:right w:val="none" w:sz="0" w:space="0" w:color="auto"/>
      </w:divBdr>
    </w:div>
    <w:div w:id="1616789646">
      <w:bodyDiv w:val="1"/>
      <w:marLeft w:val="0"/>
      <w:marRight w:val="0"/>
      <w:marTop w:val="0"/>
      <w:marBottom w:val="0"/>
      <w:divBdr>
        <w:top w:val="none" w:sz="0" w:space="0" w:color="auto"/>
        <w:left w:val="none" w:sz="0" w:space="0" w:color="auto"/>
        <w:bottom w:val="none" w:sz="0" w:space="0" w:color="auto"/>
        <w:right w:val="none" w:sz="0" w:space="0" w:color="auto"/>
      </w:divBdr>
      <w:divsChild>
        <w:div w:id="1481389674">
          <w:marLeft w:val="0"/>
          <w:marRight w:val="0"/>
          <w:marTop w:val="0"/>
          <w:marBottom w:val="0"/>
          <w:divBdr>
            <w:top w:val="none" w:sz="0" w:space="0" w:color="auto"/>
            <w:left w:val="none" w:sz="0" w:space="0" w:color="auto"/>
            <w:bottom w:val="none" w:sz="0" w:space="0" w:color="auto"/>
            <w:right w:val="none" w:sz="0" w:space="0" w:color="auto"/>
          </w:divBdr>
        </w:div>
        <w:div w:id="424345676">
          <w:marLeft w:val="0"/>
          <w:marRight w:val="0"/>
          <w:marTop w:val="0"/>
          <w:marBottom w:val="0"/>
          <w:divBdr>
            <w:top w:val="none" w:sz="0" w:space="0" w:color="auto"/>
            <w:left w:val="none" w:sz="0" w:space="0" w:color="auto"/>
            <w:bottom w:val="none" w:sz="0" w:space="0" w:color="auto"/>
            <w:right w:val="none" w:sz="0" w:space="0" w:color="auto"/>
          </w:divBdr>
        </w:div>
      </w:divsChild>
    </w:div>
    <w:div w:id="1733038334">
      <w:bodyDiv w:val="1"/>
      <w:marLeft w:val="0"/>
      <w:marRight w:val="0"/>
      <w:marTop w:val="0"/>
      <w:marBottom w:val="0"/>
      <w:divBdr>
        <w:top w:val="none" w:sz="0" w:space="0" w:color="auto"/>
        <w:left w:val="none" w:sz="0" w:space="0" w:color="auto"/>
        <w:bottom w:val="none" w:sz="0" w:space="0" w:color="auto"/>
        <w:right w:val="none" w:sz="0" w:space="0" w:color="auto"/>
      </w:divBdr>
      <w:divsChild>
        <w:div w:id="125900156">
          <w:marLeft w:val="0"/>
          <w:marRight w:val="0"/>
          <w:marTop w:val="0"/>
          <w:marBottom w:val="0"/>
          <w:divBdr>
            <w:top w:val="none" w:sz="0" w:space="0" w:color="auto"/>
            <w:left w:val="none" w:sz="0" w:space="0" w:color="auto"/>
            <w:bottom w:val="none" w:sz="0" w:space="0" w:color="auto"/>
            <w:right w:val="none" w:sz="0" w:space="0" w:color="auto"/>
          </w:divBdr>
        </w:div>
        <w:div w:id="1256941087">
          <w:marLeft w:val="0"/>
          <w:marRight w:val="0"/>
          <w:marTop w:val="0"/>
          <w:marBottom w:val="0"/>
          <w:divBdr>
            <w:top w:val="none" w:sz="0" w:space="0" w:color="auto"/>
            <w:left w:val="none" w:sz="0" w:space="0" w:color="auto"/>
            <w:bottom w:val="none" w:sz="0" w:space="0" w:color="auto"/>
            <w:right w:val="none" w:sz="0" w:space="0" w:color="auto"/>
          </w:divBdr>
        </w:div>
      </w:divsChild>
    </w:div>
    <w:div w:id="1775127286">
      <w:bodyDiv w:val="1"/>
      <w:marLeft w:val="0"/>
      <w:marRight w:val="0"/>
      <w:marTop w:val="0"/>
      <w:marBottom w:val="0"/>
      <w:divBdr>
        <w:top w:val="none" w:sz="0" w:space="0" w:color="auto"/>
        <w:left w:val="none" w:sz="0" w:space="0" w:color="auto"/>
        <w:bottom w:val="none" w:sz="0" w:space="0" w:color="auto"/>
        <w:right w:val="none" w:sz="0" w:space="0" w:color="auto"/>
      </w:divBdr>
    </w:div>
    <w:div w:id="1775898451">
      <w:bodyDiv w:val="1"/>
      <w:marLeft w:val="0"/>
      <w:marRight w:val="0"/>
      <w:marTop w:val="0"/>
      <w:marBottom w:val="0"/>
      <w:divBdr>
        <w:top w:val="none" w:sz="0" w:space="0" w:color="auto"/>
        <w:left w:val="none" w:sz="0" w:space="0" w:color="auto"/>
        <w:bottom w:val="none" w:sz="0" w:space="0" w:color="auto"/>
        <w:right w:val="none" w:sz="0" w:space="0" w:color="auto"/>
      </w:divBdr>
    </w:div>
    <w:div w:id="1878160067">
      <w:bodyDiv w:val="1"/>
      <w:marLeft w:val="0"/>
      <w:marRight w:val="0"/>
      <w:marTop w:val="0"/>
      <w:marBottom w:val="0"/>
      <w:divBdr>
        <w:top w:val="none" w:sz="0" w:space="0" w:color="auto"/>
        <w:left w:val="none" w:sz="0" w:space="0" w:color="auto"/>
        <w:bottom w:val="none" w:sz="0" w:space="0" w:color="auto"/>
        <w:right w:val="none" w:sz="0" w:space="0" w:color="auto"/>
      </w:divBdr>
    </w:div>
    <w:div w:id="1897205609">
      <w:bodyDiv w:val="1"/>
      <w:marLeft w:val="0"/>
      <w:marRight w:val="0"/>
      <w:marTop w:val="0"/>
      <w:marBottom w:val="0"/>
      <w:divBdr>
        <w:top w:val="none" w:sz="0" w:space="0" w:color="auto"/>
        <w:left w:val="none" w:sz="0" w:space="0" w:color="auto"/>
        <w:bottom w:val="none" w:sz="0" w:space="0" w:color="auto"/>
        <w:right w:val="none" w:sz="0" w:space="0" w:color="auto"/>
      </w:divBdr>
      <w:divsChild>
        <w:div w:id="887452974">
          <w:marLeft w:val="0"/>
          <w:marRight w:val="0"/>
          <w:marTop w:val="0"/>
          <w:marBottom w:val="0"/>
          <w:divBdr>
            <w:top w:val="none" w:sz="0" w:space="0" w:color="auto"/>
            <w:left w:val="none" w:sz="0" w:space="0" w:color="auto"/>
            <w:bottom w:val="none" w:sz="0" w:space="0" w:color="auto"/>
            <w:right w:val="none" w:sz="0" w:space="0" w:color="auto"/>
          </w:divBdr>
        </w:div>
        <w:div w:id="2169754">
          <w:marLeft w:val="0"/>
          <w:marRight w:val="0"/>
          <w:marTop w:val="0"/>
          <w:marBottom w:val="0"/>
          <w:divBdr>
            <w:top w:val="none" w:sz="0" w:space="0" w:color="auto"/>
            <w:left w:val="none" w:sz="0" w:space="0" w:color="auto"/>
            <w:bottom w:val="none" w:sz="0" w:space="0" w:color="auto"/>
            <w:right w:val="none" w:sz="0" w:space="0" w:color="auto"/>
          </w:divBdr>
        </w:div>
        <w:div w:id="2077705047">
          <w:marLeft w:val="0"/>
          <w:marRight w:val="0"/>
          <w:marTop w:val="0"/>
          <w:marBottom w:val="0"/>
          <w:divBdr>
            <w:top w:val="none" w:sz="0" w:space="0" w:color="auto"/>
            <w:left w:val="none" w:sz="0" w:space="0" w:color="auto"/>
            <w:bottom w:val="none" w:sz="0" w:space="0" w:color="auto"/>
            <w:right w:val="none" w:sz="0" w:space="0" w:color="auto"/>
          </w:divBdr>
        </w:div>
        <w:div w:id="1824151363">
          <w:marLeft w:val="0"/>
          <w:marRight w:val="0"/>
          <w:marTop w:val="0"/>
          <w:marBottom w:val="0"/>
          <w:divBdr>
            <w:top w:val="none" w:sz="0" w:space="0" w:color="auto"/>
            <w:left w:val="none" w:sz="0" w:space="0" w:color="auto"/>
            <w:bottom w:val="none" w:sz="0" w:space="0" w:color="auto"/>
            <w:right w:val="none" w:sz="0" w:space="0" w:color="auto"/>
          </w:divBdr>
        </w:div>
        <w:div w:id="1497500603">
          <w:marLeft w:val="0"/>
          <w:marRight w:val="0"/>
          <w:marTop w:val="0"/>
          <w:marBottom w:val="0"/>
          <w:divBdr>
            <w:top w:val="none" w:sz="0" w:space="0" w:color="auto"/>
            <w:left w:val="none" w:sz="0" w:space="0" w:color="auto"/>
            <w:bottom w:val="none" w:sz="0" w:space="0" w:color="auto"/>
            <w:right w:val="none" w:sz="0" w:space="0" w:color="auto"/>
          </w:divBdr>
        </w:div>
        <w:div w:id="485442870">
          <w:marLeft w:val="0"/>
          <w:marRight w:val="0"/>
          <w:marTop w:val="0"/>
          <w:marBottom w:val="0"/>
          <w:divBdr>
            <w:top w:val="none" w:sz="0" w:space="0" w:color="auto"/>
            <w:left w:val="none" w:sz="0" w:space="0" w:color="auto"/>
            <w:bottom w:val="none" w:sz="0" w:space="0" w:color="auto"/>
            <w:right w:val="none" w:sz="0" w:space="0" w:color="auto"/>
          </w:divBdr>
        </w:div>
        <w:div w:id="1022974348">
          <w:marLeft w:val="0"/>
          <w:marRight w:val="0"/>
          <w:marTop w:val="0"/>
          <w:marBottom w:val="0"/>
          <w:divBdr>
            <w:top w:val="none" w:sz="0" w:space="0" w:color="auto"/>
            <w:left w:val="none" w:sz="0" w:space="0" w:color="auto"/>
            <w:bottom w:val="none" w:sz="0" w:space="0" w:color="auto"/>
            <w:right w:val="none" w:sz="0" w:space="0" w:color="auto"/>
          </w:divBdr>
        </w:div>
        <w:div w:id="2075078687">
          <w:marLeft w:val="0"/>
          <w:marRight w:val="0"/>
          <w:marTop w:val="0"/>
          <w:marBottom w:val="0"/>
          <w:divBdr>
            <w:top w:val="none" w:sz="0" w:space="0" w:color="auto"/>
            <w:left w:val="none" w:sz="0" w:space="0" w:color="auto"/>
            <w:bottom w:val="none" w:sz="0" w:space="0" w:color="auto"/>
            <w:right w:val="none" w:sz="0" w:space="0" w:color="auto"/>
          </w:divBdr>
        </w:div>
        <w:div w:id="770012798">
          <w:marLeft w:val="0"/>
          <w:marRight w:val="0"/>
          <w:marTop w:val="0"/>
          <w:marBottom w:val="0"/>
          <w:divBdr>
            <w:top w:val="none" w:sz="0" w:space="0" w:color="auto"/>
            <w:left w:val="none" w:sz="0" w:space="0" w:color="auto"/>
            <w:bottom w:val="none" w:sz="0" w:space="0" w:color="auto"/>
            <w:right w:val="none" w:sz="0" w:space="0" w:color="auto"/>
          </w:divBdr>
        </w:div>
        <w:div w:id="1709211553">
          <w:marLeft w:val="0"/>
          <w:marRight w:val="0"/>
          <w:marTop w:val="0"/>
          <w:marBottom w:val="0"/>
          <w:divBdr>
            <w:top w:val="none" w:sz="0" w:space="0" w:color="auto"/>
            <w:left w:val="none" w:sz="0" w:space="0" w:color="auto"/>
            <w:bottom w:val="none" w:sz="0" w:space="0" w:color="auto"/>
            <w:right w:val="none" w:sz="0" w:space="0" w:color="auto"/>
          </w:divBdr>
        </w:div>
      </w:divsChild>
    </w:div>
    <w:div w:id="1903364936">
      <w:bodyDiv w:val="1"/>
      <w:marLeft w:val="0"/>
      <w:marRight w:val="0"/>
      <w:marTop w:val="0"/>
      <w:marBottom w:val="0"/>
      <w:divBdr>
        <w:top w:val="none" w:sz="0" w:space="0" w:color="auto"/>
        <w:left w:val="none" w:sz="0" w:space="0" w:color="auto"/>
        <w:bottom w:val="none" w:sz="0" w:space="0" w:color="auto"/>
        <w:right w:val="none" w:sz="0" w:space="0" w:color="auto"/>
      </w:divBdr>
    </w:div>
    <w:div w:id="1968197366">
      <w:bodyDiv w:val="1"/>
      <w:marLeft w:val="0"/>
      <w:marRight w:val="0"/>
      <w:marTop w:val="0"/>
      <w:marBottom w:val="0"/>
      <w:divBdr>
        <w:top w:val="none" w:sz="0" w:space="0" w:color="auto"/>
        <w:left w:val="none" w:sz="0" w:space="0" w:color="auto"/>
        <w:bottom w:val="none" w:sz="0" w:space="0" w:color="auto"/>
        <w:right w:val="none" w:sz="0" w:space="0" w:color="auto"/>
      </w:divBdr>
    </w:div>
    <w:div w:id="1968852724">
      <w:bodyDiv w:val="1"/>
      <w:marLeft w:val="0"/>
      <w:marRight w:val="0"/>
      <w:marTop w:val="0"/>
      <w:marBottom w:val="0"/>
      <w:divBdr>
        <w:top w:val="none" w:sz="0" w:space="0" w:color="auto"/>
        <w:left w:val="none" w:sz="0" w:space="0" w:color="auto"/>
        <w:bottom w:val="none" w:sz="0" w:space="0" w:color="auto"/>
        <w:right w:val="none" w:sz="0" w:space="0" w:color="auto"/>
      </w:divBdr>
    </w:div>
    <w:div w:id="2038580832">
      <w:bodyDiv w:val="1"/>
      <w:marLeft w:val="0"/>
      <w:marRight w:val="0"/>
      <w:marTop w:val="0"/>
      <w:marBottom w:val="0"/>
      <w:divBdr>
        <w:top w:val="none" w:sz="0" w:space="0" w:color="auto"/>
        <w:left w:val="none" w:sz="0" w:space="0" w:color="auto"/>
        <w:bottom w:val="none" w:sz="0" w:space="0" w:color="auto"/>
        <w:right w:val="none" w:sz="0" w:space="0" w:color="auto"/>
      </w:divBdr>
    </w:div>
    <w:div w:id="2066949818">
      <w:bodyDiv w:val="1"/>
      <w:marLeft w:val="0"/>
      <w:marRight w:val="0"/>
      <w:marTop w:val="0"/>
      <w:marBottom w:val="0"/>
      <w:divBdr>
        <w:top w:val="none" w:sz="0" w:space="0" w:color="auto"/>
        <w:left w:val="none" w:sz="0" w:space="0" w:color="auto"/>
        <w:bottom w:val="none" w:sz="0" w:space="0" w:color="auto"/>
        <w:right w:val="none" w:sz="0" w:space="0" w:color="auto"/>
      </w:divBdr>
      <w:divsChild>
        <w:div w:id="1371762734">
          <w:marLeft w:val="0"/>
          <w:marRight w:val="0"/>
          <w:marTop w:val="0"/>
          <w:marBottom w:val="180"/>
          <w:divBdr>
            <w:top w:val="none" w:sz="0" w:space="0" w:color="auto"/>
            <w:left w:val="none" w:sz="0" w:space="0" w:color="auto"/>
            <w:bottom w:val="none" w:sz="0" w:space="0" w:color="auto"/>
            <w:right w:val="none" w:sz="0" w:space="0" w:color="auto"/>
          </w:divBdr>
          <w:divsChild>
            <w:div w:id="1076517072">
              <w:marLeft w:val="0"/>
              <w:marRight w:val="0"/>
              <w:marTop w:val="0"/>
              <w:marBottom w:val="0"/>
              <w:divBdr>
                <w:top w:val="none" w:sz="0" w:space="0" w:color="auto"/>
                <w:left w:val="none" w:sz="0" w:space="0" w:color="auto"/>
                <w:bottom w:val="none" w:sz="0" w:space="0" w:color="auto"/>
                <w:right w:val="none" w:sz="0" w:space="0" w:color="auto"/>
              </w:divBdr>
              <w:divsChild>
                <w:div w:id="1068306752">
                  <w:marLeft w:val="0"/>
                  <w:marRight w:val="0"/>
                  <w:marTop w:val="0"/>
                  <w:marBottom w:val="0"/>
                  <w:divBdr>
                    <w:top w:val="none" w:sz="0" w:space="0" w:color="auto"/>
                    <w:left w:val="none" w:sz="0" w:space="0" w:color="auto"/>
                    <w:bottom w:val="none" w:sz="0" w:space="0" w:color="auto"/>
                    <w:right w:val="none" w:sz="0" w:space="0" w:color="auto"/>
                  </w:divBdr>
                  <w:divsChild>
                    <w:div w:id="963196166">
                      <w:marLeft w:val="0"/>
                      <w:marRight w:val="0"/>
                      <w:marTop w:val="0"/>
                      <w:marBottom w:val="0"/>
                      <w:divBdr>
                        <w:top w:val="none" w:sz="0" w:space="0" w:color="auto"/>
                        <w:left w:val="none" w:sz="0" w:space="0" w:color="auto"/>
                        <w:bottom w:val="none" w:sz="0" w:space="0" w:color="auto"/>
                        <w:right w:val="none" w:sz="0" w:space="0" w:color="auto"/>
                      </w:divBdr>
                      <w:divsChild>
                        <w:div w:id="1998609716">
                          <w:marLeft w:val="0"/>
                          <w:marRight w:val="0"/>
                          <w:marTop w:val="0"/>
                          <w:marBottom w:val="0"/>
                          <w:divBdr>
                            <w:top w:val="none" w:sz="0" w:space="0" w:color="auto"/>
                            <w:left w:val="none" w:sz="0" w:space="0" w:color="auto"/>
                            <w:bottom w:val="none" w:sz="0" w:space="0" w:color="auto"/>
                            <w:right w:val="none" w:sz="0" w:space="0" w:color="auto"/>
                          </w:divBdr>
                          <w:divsChild>
                            <w:div w:id="985861781">
                              <w:marLeft w:val="0"/>
                              <w:marRight w:val="0"/>
                              <w:marTop w:val="0"/>
                              <w:marBottom w:val="0"/>
                              <w:divBdr>
                                <w:top w:val="none" w:sz="0" w:space="0" w:color="auto"/>
                                <w:left w:val="none" w:sz="0" w:space="0" w:color="auto"/>
                                <w:bottom w:val="none" w:sz="0" w:space="0" w:color="auto"/>
                                <w:right w:val="none" w:sz="0" w:space="0" w:color="auto"/>
                              </w:divBdr>
                              <w:divsChild>
                                <w:div w:id="1690637799">
                                  <w:marLeft w:val="0"/>
                                  <w:marRight w:val="0"/>
                                  <w:marTop w:val="0"/>
                                  <w:marBottom w:val="0"/>
                                  <w:divBdr>
                                    <w:top w:val="none" w:sz="0" w:space="0" w:color="auto"/>
                                    <w:left w:val="none" w:sz="0" w:space="0" w:color="auto"/>
                                    <w:bottom w:val="none" w:sz="0" w:space="0" w:color="auto"/>
                                    <w:right w:val="none" w:sz="0" w:space="0" w:color="auto"/>
                                  </w:divBdr>
                                  <w:divsChild>
                                    <w:div w:id="460465284">
                                      <w:marLeft w:val="0"/>
                                      <w:marRight w:val="0"/>
                                      <w:marTop w:val="0"/>
                                      <w:marBottom w:val="0"/>
                                      <w:divBdr>
                                        <w:top w:val="none" w:sz="0" w:space="0" w:color="auto"/>
                                        <w:left w:val="none" w:sz="0" w:space="0" w:color="auto"/>
                                        <w:bottom w:val="none" w:sz="0" w:space="0" w:color="auto"/>
                                        <w:right w:val="none" w:sz="0" w:space="0" w:color="auto"/>
                                      </w:divBdr>
                                      <w:divsChild>
                                        <w:div w:id="449784762">
                                          <w:marLeft w:val="0"/>
                                          <w:marRight w:val="0"/>
                                          <w:marTop w:val="0"/>
                                          <w:marBottom w:val="0"/>
                                          <w:divBdr>
                                            <w:top w:val="none" w:sz="0" w:space="0" w:color="auto"/>
                                            <w:left w:val="none" w:sz="0" w:space="0" w:color="auto"/>
                                            <w:bottom w:val="none" w:sz="0" w:space="0" w:color="auto"/>
                                            <w:right w:val="none" w:sz="0" w:space="0" w:color="auto"/>
                                          </w:divBdr>
                                        </w:div>
                                        <w:div w:id="51585695">
                                          <w:marLeft w:val="0"/>
                                          <w:marRight w:val="0"/>
                                          <w:marTop w:val="0"/>
                                          <w:marBottom w:val="0"/>
                                          <w:divBdr>
                                            <w:top w:val="none" w:sz="0" w:space="0" w:color="auto"/>
                                            <w:left w:val="none" w:sz="0" w:space="0" w:color="auto"/>
                                            <w:bottom w:val="none" w:sz="0" w:space="0" w:color="auto"/>
                                            <w:right w:val="none" w:sz="0" w:space="0" w:color="auto"/>
                                          </w:divBdr>
                                        </w:div>
                                        <w:div w:id="121701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782530">
                          <w:marLeft w:val="0"/>
                          <w:marRight w:val="0"/>
                          <w:marTop w:val="0"/>
                          <w:marBottom w:val="0"/>
                          <w:divBdr>
                            <w:top w:val="none" w:sz="0" w:space="0" w:color="auto"/>
                            <w:left w:val="none" w:sz="0" w:space="0" w:color="auto"/>
                            <w:bottom w:val="none" w:sz="0" w:space="0" w:color="auto"/>
                            <w:right w:val="none" w:sz="0" w:space="0" w:color="auto"/>
                          </w:divBdr>
                          <w:divsChild>
                            <w:div w:id="1490436709">
                              <w:marLeft w:val="0"/>
                              <w:marRight w:val="0"/>
                              <w:marTop w:val="60"/>
                              <w:marBottom w:val="0"/>
                              <w:divBdr>
                                <w:top w:val="none" w:sz="0" w:space="0" w:color="auto"/>
                                <w:left w:val="none" w:sz="0" w:space="0" w:color="auto"/>
                                <w:bottom w:val="none" w:sz="0" w:space="0" w:color="auto"/>
                                <w:right w:val="none" w:sz="0" w:space="0" w:color="auto"/>
                              </w:divBdr>
                              <w:divsChild>
                                <w:div w:id="1094471631">
                                  <w:marLeft w:val="0"/>
                                  <w:marRight w:val="180"/>
                                  <w:marTop w:val="0"/>
                                  <w:marBottom w:val="0"/>
                                  <w:divBdr>
                                    <w:top w:val="none" w:sz="0" w:space="0" w:color="auto"/>
                                    <w:left w:val="none" w:sz="0" w:space="0" w:color="auto"/>
                                    <w:bottom w:val="none" w:sz="0" w:space="0" w:color="auto"/>
                                    <w:right w:val="none" w:sz="0" w:space="0" w:color="auto"/>
                                  </w:divBdr>
                                  <w:divsChild>
                                    <w:div w:id="1232077999">
                                      <w:marLeft w:val="0"/>
                                      <w:marRight w:val="0"/>
                                      <w:marTop w:val="0"/>
                                      <w:marBottom w:val="0"/>
                                      <w:divBdr>
                                        <w:top w:val="none" w:sz="0" w:space="0" w:color="auto"/>
                                        <w:left w:val="none" w:sz="0" w:space="0" w:color="auto"/>
                                        <w:bottom w:val="none" w:sz="0" w:space="0" w:color="auto"/>
                                        <w:right w:val="none" w:sz="0" w:space="0" w:color="auto"/>
                                      </w:divBdr>
                                    </w:div>
                                    <w:div w:id="69030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250188">
                          <w:marLeft w:val="0"/>
                          <w:marRight w:val="0"/>
                          <w:marTop w:val="0"/>
                          <w:marBottom w:val="0"/>
                          <w:divBdr>
                            <w:top w:val="none" w:sz="0" w:space="0" w:color="auto"/>
                            <w:left w:val="none" w:sz="0" w:space="0" w:color="auto"/>
                            <w:bottom w:val="none" w:sz="0" w:space="0" w:color="auto"/>
                            <w:right w:val="none" w:sz="0" w:space="0" w:color="auto"/>
                          </w:divBdr>
                          <w:divsChild>
                            <w:div w:id="1965623788">
                              <w:marLeft w:val="0"/>
                              <w:marRight w:val="0"/>
                              <w:marTop w:val="60"/>
                              <w:marBottom w:val="60"/>
                              <w:divBdr>
                                <w:top w:val="none" w:sz="0" w:space="0" w:color="auto"/>
                                <w:left w:val="none" w:sz="0" w:space="0" w:color="auto"/>
                                <w:bottom w:val="none" w:sz="0" w:space="0" w:color="auto"/>
                                <w:right w:val="none" w:sz="0" w:space="0" w:color="auto"/>
                              </w:divBdr>
                              <w:divsChild>
                                <w:div w:id="1389066108">
                                  <w:marLeft w:val="0"/>
                                  <w:marRight w:val="0"/>
                                  <w:marTop w:val="0"/>
                                  <w:marBottom w:val="0"/>
                                  <w:divBdr>
                                    <w:top w:val="none" w:sz="0" w:space="0" w:color="auto"/>
                                    <w:left w:val="none" w:sz="0" w:space="0" w:color="auto"/>
                                    <w:bottom w:val="none" w:sz="0" w:space="0" w:color="auto"/>
                                    <w:right w:val="none" w:sz="0" w:space="0" w:color="auto"/>
                                  </w:divBdr>
                                  <w:divsChild>
                                    <w:div w:id="1447698890">
                                      <w:marLeft w:val="0"/>
                                      <w:marRight w:val="0"/>
                                      <w:marTop w:val="0"/>
                                      <w:marBottom w:val="0"/>
                                      <w:divBdr>
                                        <w:top w:val="none" w:sz="0" w:space="0" w:color="auto"/>
                                        <w:left w:val="none" w:sz="0" w:space="0" w:color="auto"/>
                                        <w:bottom w:val="none" w:sz="0" w:space="0" w:color="auto"/>
                                        <w:right w:val="none" w:sz="0" w:space="0" w:color="auto"/>
                                      </w:divBdr>
                                      <w:divsChild>
                                        <w:div w:id="557860100">
                                          <w:marLeft w:val="0"/>
                                          <w:marRight w:val="0"/>
                                          <w:marTop w:val="0"/>
                                          <w:marBottom w:val="0"/>
                                          <w:divBdr>
                                            <w:top w:val="none" w:sz="0" w:space="0" w:color="auto"/>
                                            <w:left w:val="none" w:sz="0" w:space="0" w:color="auto"/>
                                            <w:bottom w:val="none" w:sz="0" w:space="0" w:color="auto"/>
                                            <w:right w:val="none" w:sz="0" w:space="0" w:color="auto"/>
                                          </w:divBdr>
                                          <w:divsChild>
                                            <w:div w:id="136178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223537">
                                      <w:marLeft w:val="0"/>
                                      <w:marRight w:val="0"/>
                                      <w:marTop w:val="0"/>
                                      <w:marBottom w:val="0"/>
                                      <w:divBdr>
                                        <w:top w:val="none" w:sz="0" w:space="0" w:color="auto"/>
                                        <w:left w:val="none" w:sz="0" w:space="0" w:color="auto"/>
                                        <w:bottom w:val="none" w:sz="0" w:space="0" w:color="auto"/>
                                        <w:right w:val="none" w:sz="0" w:space="0" w:color="auto"/>
                                      </w:divBdr>
                                      <w:divsChild>
                                        <w:div w:id="1100493655">
                                          <w:marLeft w:val="0"/>
                                          <w:marRight w:val="0"/>
                                          <w:marTop w:val="0"/>
                                          <w:marBottom w:val="0"/>
                                          <w:divBdr>
                                            <w:top w:val="none" w:sz="0" w:space="0" w:color="auto"/>
                                            <w:left w:val="none" w:sz="0" w:space="0" w:color="auto"/>
                                            <w:bottom w:val="none" w:sz="0" w:space="0" w:color="auto"/>
                                            <w:right w:val="none" w:sz="0" w:space="0" w:color="auto"/>
                                          </w:divBdr>
                                          <w:divsChild>
                                            <w:div w:id="133773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9109845">
          <w:marLeft w:val="0"/>
          <w:marRight w:val="0"/>
          <w:marTop w:val="0"/>
          <w:marBottom w:val="180"/>
          <w:divBdr>
            <w:top w:val="none" w:sz="0" w:space="0" w:color="auto"/>
            <w:left w:val="none" w:sz="0" w:space="0" w:color="auto"/>
            <w:bottom w:val="none" w:sz="0" w:space="0" w:color="auto"/>
            <w:right w:val="none" w:sz="0" w:space="0" w:color="auto"/>
          </w:divBdr>
          <w:divsChild>
            <w:div w:id="110781041">
              <w:marLeft w:val="0"/>
              <w:marRight w:val="0"/>
              <w:marTop w:val="0"/>
              <w:marBottom w:val="0"/>
              <w:divBdr>
                <w:top w:val="none" w:sz="0" w:space="0" w:color="auto"/>
                <w:left w:val="none" w:sz="0" w:space="0" w:color="auto"/>
                <w:bottom w:val="none" w:sz="0" w:space="0" w:color="auto"/>
                <w:right w:val="none" w:sz="0" w:space="0" w:color="auto"/>
              </w:divBdr>
              <w:divsChild>
                <w:div w:id="844980301">
                  <w:marLeft w:val="0"/>
                  <w:marRight w:val="0"/>
                  <w:marTop w:val="0"/>
                  <w:marBottom w:val="0"/>
                  <w:divBdr>
                    <w:top w:val="none" w:sz="0" w:space="0" w:color="auto"/>
                    <w:left w:val="none" w:sz="0" w:space="0" w:color="auto"/>
                    <w:bottom w:val="none" w:sz="0" w:space="0" w:color="auto"/>
                    <w:right w:val="none" w:sz="0" w:space="0" w:color="auto"/>
                  </w:divBdr>
                  <w:divsChild>
                    <w:div w:id="1458835245">
                      <w:marLeft w:val="0"/>
                      <w:marRight w:val="0"/>
                      <w:marTop w:val="0"/>
                      <w:marBottom w:val="0"/>
                      <w:divBdr>
                        <w:top w:val="none" w:sz="0" w:space="0" w:color="auto"/>
                        <w:left w:val="none" w:sz="0" w:space="0" w:color="auto"/>
                        <w:bottom w:val="none" w:sz="0" w:space="0" w:color="auto"/>
                        <w:right w:val="none" w:sz="0" w:space="0" w:color="auto"/>
                      </w:divBdr>
                      <w:divsChild>
                        <w:div w:id="122356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9571">
              <w:marLeft w:val="0"/>
              <w:marRight w:val="0"/>
              <w:marTop w:val="0"/>
              <w:marBottom w:val="0"/>
              <w:divBdr>
                <w:top w:val="none" w:sz="0" w:space="0" w:color="auto"/>
                <w:left w:val="none" w:sz="0" w:space="0" w:color="auto"/>
                <w:bottom w:val="none" w:sz="0" w:space="0" w:color="auto"/>
                <w:right w:val="none" w:sz="0" w:space="0" w:color="auto"/>
              </w:divBdr>
              <w:divsChild>
                <w:div w:id="783232153">
                  <w:marLeft w:val="0"/>
                  <w:marRight w:val="0"/>
                  <w:marTop w:val="0"/>
                  <w:marBottom w:val="0"/>
                  <w:divBdr>
                    <w:top w:val="none" w:sz="0" w:space="0" w:color="auto"/>
                    <w:left w:val="none" w:sz="0" w:space="0" w:color="auto"/>
                    <w:bottom w:val="none" w:sz="0" w:space="0" w:color="auto"/>
                    <w:right w:val="none" w:sz="0" w:space="0" w:color="auto"/>
                  </w:divBdr>
                  <w:divsChild>
                    <w:div w:id="106975042">
                      <w:marLeft w:val="0"/>
                      <w:marRight w:val="0"/>
                      <w:marTop w:val="0"/>
                      <w:marBottom w:val="0"/>
                      <w:divBdr>
                        <w:top w:val="none" w:sz="0" w:space="0" w:color="auto"/>
                        <w:left w:val="none" w:sz="0" w:space="0" w:color="auto"/>
                        <w:bottom w:val="none" w:sz="0" w:space="0" w:color="auto"/>
                        <w:right w:val="none" w:sz="0" w:space="0" w:color="auto"/>
                      </w:divBdr>
                      <w:divsChild>
                        <w:div w:id="764689200">
                          <w:marLeft w:val="0"/>
                          <w:marRight w:val="0"/>
                          <w:marTop w:val="0"/>
                          <w:marBottom w:val="0"/>
                          <w:divBdr>
                            <w:top w:val="none" w:sz="0" w:space="0" w:color="auto"/>
                            <w:left w:val="none" w:sz="0" w:space="0" w:color="auto"/>
                            <w:bottom w:val="none" w:sz="0" w:space="0" w:color="auto"/>
                            <w:right w:val="none" w:sz="0" w:space="0" w:color="auto"/>
                          </w:divBdr>
                          <w:divsChild>
                            <w:div w:id="889271514">
                              <w:marLeft w:val="0"/>
                              <w:marRight w:val="0"/>
                              <w:marTop w:val="0"/>
                              <w:marBottom w:val="0"/>
                              <w:divBdr>
                                <w:top w:val="none" w:sz="0" w:space="0" w:color="auto"/>
                                <w:left w:val="none" w:sz="0" w:space="0" w:color="auto"/>
                                <w:bottom w:val="none" w:sz="0" w:space="0" w:color="auto"/>
                                <w:right w:val="none" w:sz="0" w:space="0" w:color="auto"/>
                              </w:divBdr>
                            </w:div>
                          </w:divsChild>
                        </w:div>
                        <w:div w:id="1428231340">
                          <w:marLeft w:val="0"/>
                          <w:marRight w:val="0"/>
                          <w:marTop w:val="0"/>
                          <w:marBottom w:val="0"/>
                          <w:divBdr>
                            <w:top w:val="none" w:sz="0" w:space="0" w:color="auto"/>
                            <w:left w:val="none" w:sz="0" w:space="0" w:color="auto"/>
                            <w:bottom w:val="none" w:sz="0" w:space="0" w:color="auto"/>
                            <w:right w:val="none" w:sz="0" w:space="0" w:color="auto"/>
                          </w:divBdr>
                          <w:divsChild>
                            <w:div w:id="1381247415">
                              <w:marLeft w:val="0"/>
                              <w:marRight w:val="0"/>
                              <w:marTop w:val="0"/>
                              <w:marBottom w:val="0"/>
                              <w:divBdr>
                                <w:top w:val="none" w:sz="0" w:space="0" w:color="auto"/>
                                <w:left w:val="none" w:sz="0" w:space="0" w:color="auto"/>
                                <w:bottom w:val="none" w:sz="0" w:space="0" w:color="auto"/>
                                <w:right w:val="none" w:sz="0" w:space="0" w:color="auto"/>
                              </w:divBdr>
                              <w:divsChild>
                                <w:div w:id="740906429">
                                  <w:marLeft w:val="0"/>
                                  <w:marRight w:val="0"/>
                                  <w:marTop w:val="0"/>
                                  <w:marBottom w:val="0"/>
                                  <w:divBdr>
                                    <w:top w:val="none" w:sz="0" w:space="0" w:color="auto"/>
                                    <w:left w:val="none" w:sz="0" w:space="0" w:color="auto"/>
                                    <w:bottom w:val="none" w:sz="0" w:space="0" w:color="auto"/>
                                    <w:right w:val="none" w:sz="0" w:space="0" w:color="auto"/>
                                  </w:divBdr>
                                  <w:divsChild>
                                    <w:div w:id="66428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45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National_Quality_Standard" TargetMode="External"/><Relationship Id="rId18" Type="http://schemas.openxmlformats.org/officeDocument/2006/relationships/hyperlink" Target="https://en.wikipedia.org/wiki/Quality" TargetMode="External"/><Relationship Id="rId26" Type="http://schemas.openxmlformats.org/officeDocument/2006/relationships/hyperlink" Target="https://en.wikipedia.org/wiki/quality" TargetMode="External"/><Relationship Id="rId39" Type="http://schemas.openxmlformats.org/officeDocument/2006/relationships/hyperlink" Target="https://library.scholarcy.com/flashcards/5174242" TargetMode="External"/><Relationship Id="rId21" Type="http://schemas.openxmlformats.org/officeDocument/2006/relationships/hyperlink" Target="https://en.wikipedia.org/wiki/Quality" TargetMode="External"/><Relationship Id="rId34" Type="http://schemas.openxmlformats.org/officeDocument/2006/relationships/hyperlink" Target="https://en.wikipedia.org/wiki/quality" TargetMode="External"/><Relationship Id="rId42" Type="http://schemas.openxmlformats.org/officeDocument/2006/relationships/hyperlink" Target="https://en.wikipedia.org/wiki/developmentally_appropriate_practice" TargetMode="External"/><Relationship Id="rId47" Type="http://schemas.openxmlformats.org/officeDocument/2006/relationships/hyperlink" Target="https://library.scholarcy.com/flashcards/5215298" TargetMode="External"/><Relationship Id="rId50" Type="http://schemas.openxmlformats.org/officeDocument/2006/relationships/hyperlink" Target="https://library.scholarcy.com/flashcards/5215298" TargetMode="External"/><Relationship Id="rId55" Type="http://schemas.openxmlformats.org/officeDocument/2006/relationships/hyperlink" Target="https://www.structural-learning.com/post/leuven-scale-a-teachers-guide"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en.wikipedia.org/wiki/Quality" TargetMode="External"/><Relationship Id="rId29" Type="http://schemas.openxmlformats.org/officeDocument/2006/relationships/hyperlink" Target="https://en.wikipedia.org/wiki/quality" TargetMode="External"/><Relationship Id="rId11" Type="http://schemas.openxmlformats.org/officeDocument/2006/relationships/hyperlink" Target="https://en.wikipedia.org/wiki/National_Quality_Standard" TargetMode="External"/><Relationship Id="rId24" Type="http://schemas.openxmlformats.org/officeDocument/2006/relationships/hyperlink" Target="https://en.wikipedia.org/wiki/pedagogy" TargetMode="External"/><Relationship Id="rId32" Type="http://schemas.openxmlformats.org/officeDocument/2006/relationships/hyperlink" Target="https://en.wikipedia.org/wiki/quality" TargetMode="External"/><Relationship Id="rId37" Type="http://schemas.openxmlformats.org/officeDocument/2006/relationships/hyperlink" Target="https://library.scholarcy.com/flashcards/5174242" TargetMode="External"/><Relationship Id="rId40" Type="http://schemas.openxmlformats.org/officeDocument/2006/relationships/hyperlink" Target="https://library.scholarcy.com/flashcards/5215298" TargetMode="External"/><Relationship Id="rId45" Type="http://schemas.openxmlformats.org/officeDocument/2006/relationships/hyperlink" Target="https://library.scholarcy.com/flashcards/5215298" TargetMode="External"/><Relationship Id="rId53" Type="http://schemas.openxmlformats.org/officeDocument/2006/relationships/hyperlink" Target="https://www.structural-learning.com/post/leuven-scale-a-teachers-guide" TargetMode="External"/><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hyperlink" Target="https://en.wikipedia.org/wiki/National_Quality_Standard" TargetMode="External"/><Relationship Id="rId4" Type="http://schemas.openxmlformats.org/officeDocument/2006/relationships/numbering" Target="numbering.xml"/><Relationship Id="rId9" Type="http://schemas.openxmlformats.org/officeDocument/2006/relationships/hyperlink" Target="https://en.wikipedia.org/wiki/Quality" TargetMode="External"/><Relationship Id="rId14" Type="http://schemas.openxmlformats.org/officeDocument/2006/relationships/hyperlink" Target="https://en.wikipedia.org/wiki/Quality" TargetMode="External"/><Relationship Id="rId22" Type="http://schemas.openxmlformats.org/officeDocument/2006/relationships/hyperlink" Target="https://en.wikipedia.org/wiki/Quality" TargetMode="External"/><Relationship Id="rId27" Type="http://schemas.openxmlformats.org/officeDocument/2006/relationships/hyperlink" Target="https://en.wikipedia.org/wiki/quality" TargetMode="External"/><Relationship Id="rId30" Type="http://schemas.openxmlformats.org/officeDocument/2006/relationships/hyperlink" Target="https://en.wikipedia.org/wiki/Early_Years" TargetMode="External"/><Relationship Id="rId35" Type="http://schemas.openxmlformats.org/officeDocument/2006/relationships/hyperlink" Target="https://en.wikipedia.org/wiki/Early_Years" TargetMode="External"/><Relationship Id="rId43" Type="http://schemas.openxmlformats.org/officeDocument/2006/relationships/hyperlink" Target="https://en.wikipedia.org/wiki/developmentally_appropriate_practice" TargetMode="External"/><Relationship Id="rId48" Type="http://schemas.openxmlformats.org/officeDocument/2006/relationships/hyperlink" Target="https://library.scholarcy.com/flashcards/5215298" TargetMode="External"/><Relationship Id="rId56" Type="http://schemas.openxmlformats.org/officeDocument/2006/relationships/hyperlink" Target="https://learningjournals.co.uk/what-is-the-leuven-scale-and-how-to-use-it/" TargetMode="External"/><Relationship Id="rId8" Type="http://schemas.openxmlformats.org/officeDocument/2006/relationships/hyperlink" Target="https://en.wikipedia.org/wiki/National_Quality_Standard" TargetMode="External"/><Relationship Id="rId51" Type="http://schemas.openxmlformats.org/officeDocument/2006/relationships/hyperlink" Target="https://library.scholarcy.com/flashcards/5215298" TargetMode="External"/><Relationship Id="rId3" Type="http://schemas.openxmlformats.org/officeDocument/2006/relationships/customXml" Target="../customXml/item3.xml"/><Relationship Id="rId12" Type="http://schemas.openxmlformats.org/officeDocument/2006/relationships/hyperlink" Target="https://en.wikipedia.org/wiki/Quality" TargetMode="External"/><Relationship Id="rId17" Type="http://schemas.openxmlformats.org/officeDocument/2006/relationships/hyperlink" Target="https://en.wikipedia.org/wiki/National_Quality_Standard" TargetMode="External"/><Relationship Id="rId25" Type="http://schemas.openxmlformats.org/officeDocument/2006/relationships/hyperlink" Target="https://en.wikipedia.org/wiki/Early_Years" TargetMode="External"/><Relationship Id="rId33" Type="http://schemas.openxmlformats.org/officeDocument/2006/relationships/hyperlink" Target="https://en.wikipedia.org/wiki/quality" TargetMode="External"/><Relationship Id="rId38" Type="http://schemas.openxmlformats.org/officeDocument/2006/relationships/hyperlink" Target="https://library.scholarcy.com/flashcards/5174242" TargetMode="External"/><Relationship Id="rId46" Type="http://schemas.openxmlformats.org/officeDocument/2006/relationships/hyperlink" Target="https://library.scholarcy.com/flashcards/5215298" TargetMode="External"/><Relationship Id="rId59" Type="http://schemas.openxmlformats.org/officeDocument/2006/relationships/theme" Target="theme/theme1.xml"/><Relationship Id="rId20" Type="http://schemas.openxmlformats.org/officeDocument/2006/relationships/hyperlink" Target="https://en.wikipedia.org/wiki/Quality" TargetMode="External"/><Relationship Id="rId41" Type="http://schemas.openxmlformats.org/officeDocument/2006/relationships/hyperlink" Target="https://library.scholarcy.com/flashcards/5215298" TargetMode="External"/><Relationship Id="rId54" Type="http://schemas.openxmlformats.org/officeDocument/2006/relationships/hyperlink" Target="https://learningjournals.co.uk/what-is-the-leuven-scale-and-how-to-use-it/"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n.wikipedia.org/wiki/National_Quality_Standard" TargetMode="External"/><Relationship Id="rId23" Type="http://schemas.openxmlformats.org/officeDocument/2006/relationships/hyperlink" Target="https://en.wikipedia.org/wiki/Quality" TargetMode="External"/><Relationship Id="rId28" Type="http://schemas.openxmlformats.org/officeDocument/2006/relationships/hyperlink" Target="https://en.wikipedia.org/wiki/Early_Years" TargetMode="External"/><Relationship Id="rId36" Type="http://schemas.openxmlformats.org/officeDocument/2006/relationships/hyperlink" Target="https://en.wikipedia.org/wiki/education" TargetMode="External"/><Relationship Id="rId49" Type="http://schemas.openxmlformats.org/officeDocument/2006/relationships/hyperlink" Target="https://library.scholarcy.com/flashcards/5215298" TargetMode="External"/><Relationship Id="rId57" Type="http://schemas.openxmlformats.org/officeDocument/2006/relationships/hyperlink" Target="https://www.structural-learning.com/post/leuven-scale-a-teachers-guide" TargetMode="External"/><Relationship Id="rId10" Type="http://schemas.openxmlformats.org/officeDocument/2006/relationships/hyperlink" Target="https://en.wikipedia.org/wiki/Quality" TargetMode="External"/><Relationship Id="rId31" Type="http://schemas.openxmlformats.org/officeDocument/2006/relationships/hyperlink" Target="https://en.wikipedia.org/wiki/education" TargetMode="External"/><Relationship Id="rId44" Type="http://schemas.openxmlformats.org/officeDocument/2006/relationships/hyperlink" Target="https://library.scholarcy.com/flashcards/5215298" TargetMode="External"/><Relationship Id="rId52" Type="http://schemas.openxmlformats.org/officeDocument/2006/relationships/hyperlink" Target="https://learningjournals.co.uk/what-is-the-leuven-scale-and-how-to-us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6" ma:contentTypeDescription="Create a new document." ma:contentTypeScope="" ma:versionID="9bc685512627c6bb44fe17d85bcabae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e5a52615625ea9a877e18a55bbf5ca9"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SearchProperties" minOccurs="0"/>
                <xsd:element ref="ns3:MediaServiceObjectDetectorVersions"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FastMetadata" ma:index="11" nillable="true" ma:displayName="MediaServiceFastMetadata" ma:hidden="true" ma:internalName="MediaServiceFastMetadata"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DCE1FC38-85D1-4FC4-BB23-9AD87B947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DF2922-A022-4E8E-8D2C-1323C0B56726}">
  <ds:schemaRefs>
    <ds:schemaRef ds:uri="http://schemas.microsoft.com/sharepoint/v3/contenttype/forms"/>
  </ds:schemaRefs>
</ds:datastoreItem>
</file>

<file path=customXml/itemProps3.xml><?xml version="1.0" encoding="utf-8"?>
<ds:datastoreItem xmlns:ds="http://schemas.openxmlformats.org/officeDocument/2006/customXml" ds:itemID="{02368851-19EC-4A28-92CF-6954A2248709}">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24</Pages>
  <Words>6022</Words>
  <Characters>34331</Characters>
  <Application>Microsoft Office Word</Application>
  <DocSecurity>0</DocSecurity>
  <Lines>286</Lines>
  <Paragraphs>80</Paragraphs>
  <ScaleCrop>false</ScaleCrop>
  <Company/>
  <LinksUpToDate>false</LinksUpToDate>
  <CharactersWithSpaces>40273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Jones Davies (2317427)</dc:creator>
  <cp:keywords/>
  <dc:description/>
  <cp:lastModifiedBy>Catherine Jones Davies (2317427)</cp:lastModifiedBy>
  <cp:revision>196</cp:revision>
  <dcterms:created xsi:type="dcterms:W3CDTF">2025-03-15T11:15:00Z</dcterms:created>
  <dcterms:modified xsi:type="dcterms:W3CDTF">2025-03-16T20:08:00Z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