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28835" w14:textId="08F986A5" w:rsidR="00B27E9E" w:rsidRPr="00B27E9E" w:rsidRDefault="00B27E9E" w:rsidP="004A590D">
      <w:pPr>
        <w:spacing w:line="360" w:lineRule="auto"/>
        <w:rPr>
          <w:rFonts w:ascii="Arial" w:hAnsi="Arial" w:cs="Arial"/>
          <w:b/>
          <w:bCs/>
          <w:lang w:val="en-US"/>
        </w:rPr>
      </w:pPr>
      <w:r w:rsidRPr="004A590D">
        <w:rPr>
          <w:rFonts w:ascii="Arial" w:hAnsi="Arial" w:cs="Arial"/>
          <w:noProof/>
        </w:rPr>
        <w:drawing>
          <wp:anchor distT="0" distB="0" distL="114300" distR="114300" simplePos="0" relativeHeight="251659264" behindDoc="0" locked="0" layoutInCell="1" allowOverlap="1" wp14:anchorId="1EE6C9F0" wp14:editId="326BC21D">
            <wp:simplePos x="0" y="0"/>
            <wp:positionH relativeFrom="column">
              <wp:posOffset>1289050</wp:posOffset>
            </wp:positionH>
            <wp:positionV relativeFrom="paragraph">
              <wp:posOffset>0</wp:posOffset>
            </wp:positionV>
            <wp:extent cx="3209925" cy="1428750"/>
            <wp:effectExtent l="0" t="0" r="9525" b="0"/>
            <wp:wrapThrough wrapText="bothSides">
              <wp:wrapPolygon edited="0">
                <wp:start x="0" y="0"/>
                <wp:lineTo x="0" y="21312"/>
                <wp:lineTo x="21536" y="21312"/>
                <wp:lineTo x="21536" y="0"/>
                <wp:lineTo x="0" y="0"/>
              </wp:wrapPolygon>
            </wp:wrapThrough>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anchor>
        </w:drawing>
      </w:r>
    </w:p>
    <w:p w14:paraId="3E30126D" w14:textId="47D311A7" w:rsidR="00B27E9E" w:rsidRPr="00B27E9E" w:rsidRDefault="00B27E9E" w:rsidP="004A590D">
      <w:pPr>
        <w:spacing w:line="360" w:lineRule="auto"/>
        <w:rPr>
          <w:rFonts w:ascii="Arial" w:hAnsi="Arial" w:cs="Arial"/>
          <w:b/>
          <w:bCs/>
          <w:lang w:val="en-US"/>
        </w:rPr>
      </w:pPr>
    </w:p>
    <w:p w14:paraId="553FA9C7" w14:textId="761D9D44" w:rsidR="00B27E9E" w:rsidRPr="00B27E9E" w:rsidRDefault="00B27E9E" w:rsidP="004A590D">
      <w:pPr>
        <w:spacing w:line="360" w:lineRule="auto"/>
        <w:rPr>
          <w:rFonts w:ascii="Arial" w:hAnsi="Arial" w:cs="Arial"/>
          <w:b/>
          <w:bCs/>
          <w:lang w:val="en-US"/>
        </w:rPr>
      </w:pPr>
    </w:p>
    <w:p w14:paraId="711BA4FB" w14:textId="5A22ED61" w:rsidR="00B27E9E" w:rsidRPr="004A590D" w:rsidRDefault="00B27E9E" w:rsidP="004A590D">
      <w:pPr>
        <w:spacing w:line="360" w:lineRule="auto"/>
        <w:rPr>
          <w:rFonts w:ascii="Arial" w:hAnsi="Arial" w:cs="Arial"/>
          <w:b/>
          <w:bCs/>
          <w:lang w:val="en-US"/>
        </w:rPr>
      </w:pPr>
    </w:p>
    <w:p w14:paraId="24726497" w14:textId="77777777" w:rsidR="00B27E9E" w:rsidRPr="004A590D" w:rsidRDefault="00B27E9E" w:rsidP="004A590D">
      <w:pPr>
        <w:spacing w:line="360" w:lineRule="auto"/>
        <w:rPr>
          <w:rFonts w:ascii="Arial" w:hAnsi="Arial" w:cs="Arial"/>
        </w:rPr>
      </w:pPr>
    </w:p>
    <w:p w14:paraId="63143629" w14:textId="77777777" w:rsidR="00B27E9E" w:rsidRPr="004A590D" w:rsidRDefault="00B27E9E" w:rsidP="004A590D">
      <w:pPr>
        <w:spacing w:line="360" w:lineRule="auto"/>
        <w:rPr>
          <w:rFonts w:ascii="Arial" w:hAnsi="Arial" w:cs="Arial"/>
        </w:rPr>
      </w:pPr>
    </w:p>
    <w:p w14:paraId="4753DDDE" w14:textId="77777777" w:rsidR="00B27E9E" w:rsidRPr="004A590D" w:rsidRDefault="00B27E9E" w:rsidP="004A590D">
      <w:pPr>
        <w:spacing w:line="360" w:lineRule="auto"/>
        <w:rPr>
          <w:rFonts w:ascii="Arial" w:hAnsi="Arial" w:cs="Arial"/>
        </w:rPr>
      </w:pPr>
    </w:p>
    <w:p w14:paraId="74EF4587" w14:textId="7505BD3F" w:rsidR="00B27E9E" w:rsidRPr="004A590D" w:rsidRDefault="00B27E9E" w:rsidP="004A590D">
      <w:pPr>
        <w:spacing w:line="360" w:lineRule="auto"/>
        <w:rPr>
          <w:rFonts w:ascii="Arial" w:hAnsi="Arial" w:cs="Arial"/>
          <w:b/>
          <w:bCs/>
          <w:lang w:val="en-US"/>
        </w:rPr>
      </w:pPr>
      <w:r w:rsidRPr="004A590D">
        <w:rPr>
          <w:rFonts w:ascii="Arial" w:hAnsi="Arial" w:cs="Arial"/>
          <w:b/>
          <w:bCs/>
          <w:lang w:val="en-US"/>
        </w:rPr>
        <w:t>Module Name and Code: Changemakers: Building your Personal Brand for Sustainable Employment, BMHP5015</w:t>
      </w:r>
    </w:p>
    <w:p w14:paraId="2725D7A9" w14:textId="1A030858" w:rsidR="00B27E9E" w:rsidRPr="004A590D" w:rsidRDefault="00B27E9E" w:rsidP="004A590D">
      <w:pPr>
        <w:spacing w:line="360" w:lineRule="auto"/>
        <w:rPr>
          <w:rFonts w:ascii="Arial" w:hAnsi="Arial" w:cs="Arial"/>
          <w:b/>
          <w:bCs/>
          <w:lang w:val="en-US"/>
        </w:rPr>
      </w:pPr>
      <w:r w:rsidRPr="004A590D">
        <w:rPr>
          <w:rFonts w:ascii="Arial" w:hAnsi="Arial" w:cs="Arial"/>
          <w:b/>
          <w:bCs/>
          <w:lang w:val="en-US"/>
        </w:rPr>
        <w:t>S</w:t>
      </w:r>
      <w:r w:rsidRPr="00B27E9E">
        <w:rPr>
          <w:rFonts w:ascii="Arial" w:hAnsi="Arial" w:cs="Arial"/>
          <w:b/>
          <w:bCs/>
          <w:lang w:val="en-US"/>
        </w:rPr>
        <w:t>tudent Name</w:t>
      </w:r>
      <w:r w:rsidRPr="004A590D">
        <w:rPr>
          <w:rFonts w:ascii="Arial" w:hAnsi="Arial" w:cs="Arial"/>
          <w:b/>
          <w:bCs/>
          <w:lang w:val="en-US"/>
        </w:rPr>
        <w:t xml:space="preserve"> and Number</w:t>
      </w:r>
      <w:r w:rsidRPr="00B27E9E">
        <w:rPr>
          <w:rFonts w:ascii="Arial" w:hAnsi="Arial" w:cs="Arial"/>
          <w:b/>
          <w:bCs/>
          <w:lang w:val="en-US"/>
        </w:rPr>
        <w:t>:</w:t>
      </w:r>
      <w:r w:rsidRPr="004A590D">
        <w:rPr>
          <w:rFonts w:ascii="Arial" w:hAnsi="Arial" w:cs="Arial"/>
          <w:b/>
          <w:bCs/>
          <w:lang w:val="en-US"/>
        </w:rPr>
        <w:t xml:space="preserve"> Teodora Evgenieva, 2324070</w:t>
      </w:r>
    </w:p>
    <w:p w14:paraId="6D97798A" w14:textId="19887D6F" w:rsidR="00B27E9E" w:rsidRPr="00B27E9E" w:rsidRDefault="00B27E9E" w:rsidP="004A590D">
      <w:pPr>
        <w:spacing w:line="360" w:lineRule="auto"/>
        <w:rPr>
          <w:rFonts w:ascii="Arial" w:hAnsi="Arial" w:cs="Arial"/>
          <w:b/>
          <w:bCs/>
          <w:lang w:val="en-US"/>
        </w:rPr>
      </w:pPr>
      <w:r w:rsidRPr="004A590D">
        <w:rPr>
          <w:rFonts w:ascii="Arial" w:hAnsi="Arial" w:cs="Arial"/>
          <w:b/>
          <w:bCs/>
          <w:lang w:val="en-US"/>
        </w:rPr>
        <w:t>Lecturer name: Dr Raheela Shaikh</w:t>
      </w:r>
    </w:p>
    <w:p w14:paraId="1EC99614" w14:textId="2D386377" w:rsidR="00B27E9E" w:rsidRPr="004A590D" w:rsidRDefault="00B27E9E" w:rsidP="004A590D">
      <w:pPr>
        <w:spacing w:line="360" w:lineRule="auto"/>
        <w:rPr>
          <w:rFonts w:ascii="Arial" w:hAnsi="Arial" w:cs="Arial"/>
          <w:b/>
          <w:bCs/>
          <w:lang w:val="en-US"/>
        </w:rPr>
      </w:pPr>
      <w:r w:rsidRPr="004A590D">
        <w:rPr>
          <w:rFonts w:ascii="Arial" w:hAnsi="Arial" w:cs="Arial"/>
          <w:b/>
          <w:bCs/>
          <w:lang w:val="en-US"/>
        </w:rPr>
        <w:t xml:space="preserve">Assignment </w:t>
      </w:r>
      <w:r w:rsidRPr="00B27E9E">
        <w:rPr>
          <w:rFonts w:ascii="Arial" w:hAnsi="Arial" w:cs="Arial"/>
          <w:b/>
          <w:bCs/>
          <w:lang w:val="en-US"/>
        </w:rPr>
        <w:t xml:space="preserve">Title: </w:t>
      </w:r>
      <w:r w:rsidRPr="004A590D">
        <w:rPr>
          <w:rFonts w:ascii="Arial" w:hAnsi="Arial" w:cs="Arial"/>
          <w:b/>
          <w:bCs/>
          <w:lang w:val="en-US"/>
        </w:rPr>
        <w:t>Component 1, Portfolio of Set Exercises</w:t>
      </w:r>
    </w:p>
    <w:p w14:paraId="198B724E" w14:textId="77777777" w:rsidR="00B27E9E" w:rsidRPr="00B27E9E" w:rsidRDefault="00B27E9E" w:rsidP="004A590D">
      <w:pPr>
        <w:spacing w:line="360" w:lineRule="auto"/>
        <w:rPr>
          <w:rFonts w:ascii="Arial" w:hAnsi="Arial" w:cs="Arial"/>
          <w:lang w:val="en-US"/>
        </w:rPr>
      </w:pPr>
    </w:p>
    <w:p w14:paraId="2D0154FA" w14:textId="77777777" w:rsidR="00B27E9E" w:rsidRPr="004A590D" w:rsidRDefault="00B27E9E" w:rsidP="004A590D">
      <w:pPr>
        <w:spacing w:line="360" w:lineRule="auto"/>
        <w:rPr>
          <w:rFonts w:ascii="Arial" w:hAnsi="Arial" w:cs="Arial"/>
        </w:rPr>
      </w:pPr>
    </w:p>
    <w:p w14:paraId="2364006B" w14:textId="77777777" w:rsidR="00B27E9E" w:rsidRPr="004A590D" w:rsidRDefault="00B27E9E" w:rsidP="004A590D">
      <w:pPr>
        <w:spacing w:line="360" w:lineRule="auto"/>
        <w:rPr>
          <w:rFonts w:ascii="Arial" w:hAnsi="Arial" w:cs="Arial"/>
        </w:rPr>
      </w:pPr>
    </w:p>
    <w:p w14:paraId="57DF1E04" w14:textId="77777777" w:rsidR="00B27E9E" w:rsidRPr="004A590D" w:rsidRDefault="00B27E9E" w:rsidP="004A590D">
      <w:pPr>
        <w:spacing w:line="360" w:lineRule="auto"/>
        <w:rPr>
          <w:rFonts w:ascii="Arial" w:hAnsi="Arial" w:cs="Arial"/>
        </w:rPr>
      </w:pPr>
    </w:p>
    <w:p w14:paraId="0B8EB3D0" w14:textId="77777777" w:rsidR="00B27E9E" w:rsidRPr="004A590D" w:rsidRDefault="00B27E9E" w:rsidP="004A590D">
      <w:pPr>
        <w:spacing w:line="360" w:lineRule="auto"/>
        <w:rPr>
          <w:rFonts w:ascii="Arial" w:hAnsi="Arial" w:cs="Arial"/>
        </w:rPr>
      </w:pPr>
    </w:p>
    <w:p w14:paraId="77721D7E" w14:textId="77777777" w:rsidR="00B27E9E" w:rsidRPr="004A590D" w:rsidRDefault="00B27E9E" w:rsidP="004A590D">
      <w:pPr>
        <w:spacing w:line="360" w:lineRule="auto"/>
        <w:rPr>
          <w:rFonts w:ascii="Arial" w:hAnsi="Arial" w:cs="Arial"/>
        </w:rPr>
      </w:pPr>
    </w:p>
    <w:p w14:paraId="5937ECB5" w14:textId="77777777" w:rsidR="00B27E9E" w:rsidRPr="004A590D" w:rsidRDefault="00B27E9E" w:rsidP="004A590D">
      <w:pPr>
        <w:spacing w:line="360" w:lineRule="auto"/>
        <w:rPr>
          <w:rFonts w:ascii="Arial" w:hAnsi="Arial" w:cs="Arial"/>
        </w:rPr>
      </w:pPr>
    </w:p>
    <w:p w14:paraId="54D136B7" w14:textId="77777777" w:rsidR="00B27E9E" w:rsidRPr="004A590D" w:rsidRDefault="00B27E9E" w:rsidP="004A590D">
      <w:pPr>
        <w:spacing w:line="360" w:lineRule="auto"/>
        <w:rPr>
          <w:rFonts w:ascii="Arial" w:hAnsi="Arial" w:cs="Arial"/>
        </w:rPr>
      </w:pPr>
    </w:p>
    <w:p w14:paraId="509BE3FB" w14:textId="77777777" w:rsidR="005B6DE0" w:rsidRPr="004A590D" w:rsidRDefault="005B6DE0" w:rsidP="004A590D">
      <w:pPr>
        <w:spacing w:line="360" w:lineRule="auto"/>
        <w:rPr>
          <w:rFonts w:ascii="Arial" w:hAnsi="Arial" w:cs="Arial"/>
        </w:rPr>
      </w:pPr>
    </w:p>
    <w:p w14:paraId="39763D6E" w14:textId="77777777" w:rsidR="005B6DE0" w:rsidRPr="004A590D" w:rsidRDefault="005B6DE0" w:rsidP="004A590D">
      <w:pPr>
        <w:spacing w:line="360" w:lineRule="auto"/>
        <w:rPr>
          <w:rFonts w:ascii="Arial" w:hAnsi="Arial" w:cs="Arial"/>
        </w:rPr>
      </w:pPr>
    </w:p>
    <w:p w14:paraId="378D5B78" w14:textId="77777777" w:rsidR="005B6DE0" w:rsidRPr="004A590D" w:rsidRDefault="005B6DE0" w:rsidP="004A590D">
      <w:pPr>
        <w:spacing w:line="360" w:lineRule="auto"/>
        <w:rPr>
          <w:rFonts w:ascii="Arial" w:hAnsi="Arial" w:cs="Arial"/>
        </w:rPr>
      </w:pPr>
    </w:p>
    <w:p w14:paraId="67F4E9AD" w14:textId="77777777" w:rsidR="005B6DE0" w:rsidRPr="004A590D" w:rsidRDefault="005B6DE0" w:rsidP="004A590D">
      <w:pPr>
        <w:spacing w:line="360" w:lineRule="auto"/>
        <w:rPr>
          <w:rFonts w:ascii="Arial" w:hAnsi="Arial" w:cs="Arial"/>
        </w:rPr>
      </w:pPr>
    </w:p>
    <w:p w14:paraId="02275723" w14:textId="77777777" w:rsidR="005B6DE0" w:rsidRPr="004A590D" w:rsidRDefault="005B6DE0" w:rsidP="004A590D">
      <w:pPr>
        <w:spacing w:line="360" w:lineRule="auto"/>
        <w:rPr>
          <w:rFonts w:ascii="Arial" w:hAnsi="Arial" w:cs="Arial"/>
        </w:rPr>
      </w:pPr>
    </w:p>
    <w:p w14:paraId="3EA38DFC" w14:textId="2C8DD44C" w:rsidR="005B6DE0" w:rsidRPr="004A590D" w:rsidRDefault="004A590D" w:rsidP="004A590D">
      <w:pPr>
        <w:tabs>
          <w:tab w:val="left" w:pos="3140"/>
        </w:tabs>
        <w:spacing w:line="360" w:lineRule="auto"/>
        <w:rPr>
          <w:rFonts w:ascii="Arial" w:hAnsi="Arial" w:cs="Arial"/>
        </w:rPr>
      </w:pPr>
      <w:r>
        <w:rPr>
          <w:rFonts w:ascii="Arial" w:hAnsi="Arial" w:cs="Arial"/>
        </w:rPr>
        <w:tab/>
      </w:r>
    </w:p>
    <w:sdt>
      <w:sdtPr>
        <w:rPr>
          <w:rFonts w:ascii="Arial" w:eastAsiaTheme="minorEastAsia" w:hAnsi="Arial" w:cs="Arial"/>
          <w:color w:val="000000" w:themeColor="text1"/>
          <w:kern w:val="2"/>
          <w:sz w:val="22"/>
          <w:szCs w:val="22"/>
          <w:lang w:val="en-GB" w:eastAsia="ja-JP"/>
          <w14:ligatures w14:val="standardContextual"/>
        </w:rPr>
        <w:id w:val="406809777"/>
        <w:docPartObj>
          <w:docPartGallery w:val="Table of Contents"/>
          <w:docPartUnique/>
        </w:docPartObj>
      </w:sdtPr>
      <w:sdtEndPr>
        <w:rPr>
          <w:rFonts w:eastAsiaTheme="minorHAnsi"/>
          <w:b/>
          <w:bCs/>
          <w:noProof/>
          <w:color w:val="auto"/>
          <w:lang w:eastAsia="en-US"/>
        </w:rPr>
      </w:sdtEndPr>
      <w:sdtContent>
        <w:p w14:paraId="2546BBBF" w14:textId="77777777" w:rsidR="005B6DE0" w:rsidRPr="004A590D" w:rsidRDefault="005B6DE0" w:rsidP="004A590D">
          <w:pPr>
            <w:pStyle w:val="TOCHeading"/>
            <w:spacing w:line="360" w:lineRule="auto"/>
            <w:jc w:val="center"/>
            <w:rPr>
              <w:rFonts w:ascii="Arial" w:hAnsi="Arial" w:cs="Arial"/>
              <w:b/>
              <w:bCs/>
              <w:color w:val="000000" w:themeColor="text1"/>
              <w:sz w:val="22"/>
              <w:szCs w:val="22"/>
            </w:rPr>
          </w:pPr>
          <w:r w:rsidRPr="004A590D">
            <w:rPr>
              <w:rFonts w:ascii="Arial" w:hAnsi="Arial" w:cs="Arial"/>
              <w:b/>
              <w:bCs/>
              <w:color w:val="000000" w:themeColor="text1"/>
              <w:sz w:val="22"/>
              <w:szCs w:val="22"/>
            </w:rPr>
            <w:t>Table of Contents</w:t>
          </w:r>
        </w:p>
        <w:p w14:paraId="259D606F" w14:textId="77777777" w:rsidR="005B6DE0" w:rsidRPr="004A590D" w:rsidRDefault="005B6DE0" w:rsidP="004A590D">
          <w:pPr>
            <w:pStyle w:val="TOC1"/>
            <w:tabs>
              <w:tab w:val="right" w:leader="dot" w:pos="9350"/>
            </w:tabs>
            <w:rPr>
              <w:rFonts w:cs="Arial"/>
              <w:noProof/>
              <w:color w:val="auto"/>
              <w:kern w:val="2"/>
              <w:szCs w:val="22"/>
              <w:lang w:eastAsia="en-US"/>
              <w14:ligatures w14:val="standardContextual"/>
            </w:rPr>
          </w:pPr>
          <w:r w:rsidRPr="004A590D">
            <w:rPr>
              <w:rFonts w:cs="Arial"/>
              <w:szCs w:val="22"/>
            </w:rPr>
            <w:fldChar w:fldCharType="begin"/>
          </w:r>
          <w:r w:rsidRPr="004A590D">
            <w:rPr>
              <w:rFonts w:cs="Arial"/>
              <w:szCs w:val="22"/>
            </w:rPr>
            <w:instrText xml:space="preserve"> TOC \o "1-3" \h \z \u </w:instrText>
          </w:r>
          <w:r w:rsidRPr="004A590D">
            <w:rPr>
              <w:rFonts w:cs="Arial"/>
              <w:szCs w:val="22"/>
            </w:rPr>
            <w:fldChar w:fldCharType="separate"/>
          </w:r>
          <w:hyperlink w:anchor="_Toc210279248" w:history="1">
            <w:r w:rsidRPr="004A590D">
              <w:rPr>
                <w:rStyle w:val="Hyperlink"/>
                <w:rFonts w:cs="Arial"/>
                <w:noProof/>
                <w:szCs w:val="22"/>
              </w:rPr>
              <w:t>Task 1 – Personal Brand</w:t>
            </w:r>
            <w:r w:rsidRPr="004A590D">
              <w:rPr>
                <w:rFonts w:cs="Arial"/>
                <w:noProof/>
                <w:webHidden/>
                <w:szCs w:val="22"/>
              </w:rPr>
              <w:tab/>
            </w:r>
            <w:r w:rsidRPr="004A590D">
              <w:rPr>
                <w:rFonts w:cs="Arial"/>
                <w:noProof/>
                <w:webHidden/>
                <w:szCs w:val="22"/>
              </w:rPr>
              <w:fldChar w:fldCharType="begin"/>
            </w:r>
            <w:r w:rsidRPr="004A590D">
              <w:rPr>
                <w:rFonts w:cs="Arial"/>
                <w:noProof/>
                <w:webHidden/>
                <w:szCs w:val="22"/>
              </w:rPr>
              <w:instrText xml:space="preserve"> PAGEREF _Toc210279248 \h </w:instrText>
            </w:r>
            <w:r w:rsidRPr="004A590D">
              <w:rPr>
                <w:rFonts w:cs="Arial"/>
                <w:noProof/>
                <w:webHidden/>
                <w:szCs w:val="22"/>
              </w:rPr>
            </w:r>
            <w:r w:rsidRPr="004A590D">
              <w:rPr>
                <w:rFonts w:cs="Arial"/>
                <w:noProof/>
                <w:webHidden/>
                <w:szCs w:val="22"/>
              </w:rPr>
              <w:fldChar w:fldCharType="separate"/>
            </w:r>
            <w:r w:rsidRPr="004A590D">
              <w:rPr>
                <w:rFonts w:cs="Arial"/>
                <w:noProof/>
                <w:webHidden/>
                <w:szCs w:val="22"/>
              </w:rPr>
              <w:t>3</w:t>
            </w:r>
            <w:r w:rsidRPr="004A590D">
              <w:rPr>
                <w:rFonts w:cs="Arial"/>
                <w:noProof/>
                <w:webHidden/>
                <w:szCs w:val="22"/>
              </w:rPr>
              <w:fldChar w:fldCharType="end"/>
            </w:r>
          </w:hyperlink>
        </w:p>
        <w:p w14:paraId="21895832" w14:textId="51994FB4" w:rsidR="005B6DE0" w:rsidRPr="004A590D" w:rsidRDefault="005B6DE0" w:rsidP="004A590D">
          <w:pPr>
            <w:pStyle w:val="TOC1"/>
            <w:tabs>
              <w:tab w:val="right" w:leader="dot" w:pos="9350"/>
            </w:tabs>
            <w:rPr>
              <w:rFonts w:cs="Arial"/>
              <w:noProof/>
              <w:color w:val="auto"/>
              <w:kern w:val="2"/>
              <w:szCs w:val="22"/>
              <w:lang w:eastAsia="en-US"/>
              <w14:ligatures w14:val="standardContextual"/>
            </w:rPr>
          </w:pPr>
          <w:hyperlink w:anchor="_Toc210279249" w:history="1">
            <w:r w:rsidRPr="004A590D">
              <w:rPr>
                <w:rStyle w:val="Hyperlink"/>
                <w:rFonts w:cs="Arial"/>
                <w:noProof/>
                <w:szCs w:val="22"/>
              </w:rPr>
              <w:t>Task 2 - Network Map and Rationale</w:t>
            </w:r>
            <w:r w:rsidRPr="004A590D">
              <w:rPr>
                <w:rFonts w:cs="Arial"/>
                <w:noProof/>
                <w:webHidden/>
                <w:szCs w:val="22"/>
              </w:rPr>
              <w:tab/>
            </w:r>
            <w:r w:rsidR="004A590D">
              <w:rPr>
                <w:rFonts w:cs="Arial"/>
                <w:noProof/>
                <w:webHidden/>
                <w:szCs w:val="22"/>
              </w:rPr>
              <w:t>3</w:t>
            </w:r>
          </w:hyperlink>
        </w:p>
        <w:p w14:paraId="2D092FC9" w14:textId="17544BC9" w:rsidR="005B6DE0" w:rsidRPr="004A590D" w:rsidRDefault="005B6DE0" w:rsidP="004A590D">
          <w:pPr>
            <w:pStyle w:val="TOC1"/>
            <w:tabs>
              <w:tab w:val="right" w:leader="dot" w:pos="9350"/>
            </w:tabs>
            <w:rPr>
              <w:rFonts w:cs="Arial"/>
              <w:noProof/>
              <w:color w:val="auto"/>
              <w:kern w:val="2"/>
              <w:szCs w:val="22"/>
              <w:lang w:eastAsia="en-US"/>
              <w14:ligatures w14:val="standardContextual"/>
            </w:rPr>
          </w:pPr>
          <w:hyperlink w:anchor="_Toc210279250" w:history="1">
            <w:r w:rsidRPr="004A590D">
              <w:rPr>
                <w:rStyle w:val="Hyperlink"/>
                <w:rFonts w:cs="Arial"/>
                <w:noProof/>
                <w:szCs w:val="22"/>
              </w:rPr>
              <w:t>Task 3- Blog</w:t>
            </w:r>
            <w:r w:rsidRPr="004A590D">
              <w:rPr>
                <w:rFonts w:cs="Arial"/>
                <w:noProof/>
                <w:webHidden/>
                <w:szCs w:val="22"/>
              </w:rPr>
              <w:tab/>
            </w:r>
            <w:r w:rsidR="004A590D">
              <w:rPr>
                <w:rFonts w:cs="Arial"/>
                <w:noProof/>
                <w:webHidden/>
                <w:szCs w:val="22"/>
              </w:rPr>
              <w:t>5</w:t>
            </w:r>
          </w:hyperlink>
        </w:p>
        <w:p w14:paraId="547AFFA5" w14:textId="566AF22E" w:rsidR="005B6DE0" w:rsidRPr="004A590D" w:rsidRDefault="005B6DE0" w:rsidP="004A590D">
          <w:pPr>
            <w:pStyle w:val="TOC1"/>
            <w:tabs>
              <w:tab w:val="right" w:leader="dot" w:pos="9350"/>
            </w:tabs>
            <w:rPr>
              <w:rFonts w:cs="Arial"/>
              <w:noProof/>
              <w:color w:val="auto"/>
              <w:kern w:val="2"/>
              <w:szCs w:val="22"/>
              <w:lang w:eastAsia="en-US"/>
              <w14:ligatures w14:val="standardContextual"/>
            </w:rPr>
          </w:pPr>
          <w:hyperlink w:anchor="_Toc210279251" w:history="1">
            <w:r w:rsidRPr="004A590D">
              <w:rPr>
                <w:rStyle w:val="Hyperlink"/>
                <w:rFonts w:cs="Arial"/>
                <w:noProof/>
                <w:szCs w:val="22"/>
              </w:rPr>
              <w:t>Task 4- NHS Equality, Diversity and Inclusion Quiz</w:t>
            </w:r>
            <w:r w:rsidRPr="004A590D">
              <w:rPr>
                <w:rFonts w:cs="Arial"/>
                <w:noProof/>
                <w:webHidden/>
                <w:szCs w:val="22"/>
              </w:rPr>
              <w:tab/>
            </w:r>
            <w:r w:rsidR="004A590D">
              <w:rPr>
                <w:rFonts w:cs="Arial"/>
                <w:noProof/>
                <w:webHidden/>
                <w:szCs w:val="22"/>
              </w:rPr>
              <w:t>7</w:t>
            </w:r>
          </w:hyperlink>
        </w:p>
        <w:p w14:paraId="0DAE3DAD" w14:textId="3DA69977" w:rsidR="005B6DE0" w:rsidRPr="004A590D" w:rsidRDefault="005B6DE0" w:rsidP="004A590D">
          <w:pPr>
            <w:pStyle w:val="TOC1"/>
            <w:tabs>
              <w:tab w:val="right" w:leader="dot" w:pos="9350"/>
            </w:tabs>
            <w:rPr>
              <w:rFonts w:cs="Arial"/>
              <w:noProof/>
              <w:color w:val="auto"/>
              <w:kern w:val="2"/>
              <w:szCs w:val="22"/>
              <w:lang w:eastAsia="en-US"/>
              <w14:ligatures w14:val="standardContextual"/>
            </w:rPr>
          </w:pPr>
          <w:hyperlink w:anchor="_Toc210279252" w:history="1">
            <w:r w:rsidRPr="004A590D">
              <w:rPr>
                <w:rStyle w:val="Hyperlink"/>
                <w:rFonts w:cs="Arial"/>
                <w:noProof/>
                <w:szCs w:val="22"/>
              </w:rPr>
              <w:t>Task 5- A Letter to Yourself</w:t>
            </w:r>
            <w:r w:rsidRPr="004A590D">
              <w:rPr>
                <w:rFonts w:cs="Arial"/>
                <w:noProof/>
                <w:webHidden/>
                <w:szCs w:val="22"/>
              </w:rPr>
              <w:tab/>
            </w:r>
            <w:r w:rsidR="004A590D">
              <w:rPr>
                <w:rFonts w:cs="Arial"/>
                <w:noProof/>
                <w:webHidden/>
                <w:szCs w:val="22"/>
              </w:rPr>
              <w:t>8</w:t>
            </w:r>
          </w:hyperlink>
        </w:p>
        <w:p w14:paraId="7080DC6D" w14:textId="0DC79CAF" w:rsidR="005B6DE0" w:rsidRPr="004A590D" w:rsidRDefault="005B6DE0" w:rsidP="004A590D">
          <w:pPr>
            <w:pStyle w:val="TOC1"/>
            <w:tabs>
              <w:tab w:val="right" w:leader="dot" w:pos="9350"/>
            </w:tabs>
            <w:rPr>
              <w:rFonts w:cs="Arial"/>
              <w:noProof/>
              <w:color w:val="auto"/>
              <w:kern w:val="2"/>
              <w:szCs w:val="22"/>
              <w:lang w:eastAsia="en-US"/>
              <w14:ligatures w14:val="standardContextual"/>
            </w:rPr>
          </w:pPr>
          <w:hyperlink w:anchor="_Toc210279253" w:history="1">
            <w:r w:rsidRPr="004A590D">
              <w:rPr>
                <w:rStyle w:val="Hyperlink"/>
                <w:rFonts w:cs="Arial"/>
                <w:noProof/>
                <w:szCs w:val="22"/>
              </w:rPr>
              <w:t>Task 6- GANTT Chart (200 words equivalent)</w:t>
            </w:r>
            <w:r w:rsidRPr="004A590D">
              <w:rPr>
                <w:rFonts w:cs="Arial"/>
                <w:noProof/>
                <w:webHidden/>
                <w:szCs w:val="22"/>
              </w:rPr>
              <w:tab/>
            </w:r>
            <w:r w:rsidR="004A590D">
              <w:rPr>
                <w:rFonts w:cs="Arial"/>
                <w:noProof/>
                <w:webHidden/>
                <w:szCs w:val="22"/>
              </w:rPr>
              <w:t>9</w:t>
            </w:r>
          </w:hyperlink>
        </w:p>
        <w:p w14:paraId="1A9545D9" w14:textId="54E446C5" w:rsidR="005B6DE0" w:rsidRPr="004A590D" w:rsidRDefault="005B6DE0" w:rsidP="004A590D">
          <w:pPr>
            <w:pStyle w:val="TOC1"/>
            <w:tabs>
              <w:tab w:val="right" w:leader="dot" w:pos="9350"/>
            </w:tabs>
            <w:rPr>
              <w:rFonts w:cs="Arial"/>
              <w:noProof/>
              <w:color w:val="auto"/>
              <w:kern w:val="2"/>
              <w:szCs w:val="22"/>
              <w:lang w:eastAsia="en-US"/>
              <w14:ligatures w14:val="standardContextual"/>
            </w:rPr>
          </w:pPr>
          <w:hyperlink w:anchor="_Toc210279254" w:history="1">
            <w:r w:rsidRPr="004A590D">
              <w:rPr>
                <w:rStyle w:val="Hyperlink"/>
                <w:rFonts w:cs="Arial"/>
                <w:noProof/>
                <w:szCs w:val="22"/>
              </w:rPr>
              <w:t>Task 7- Making Changes- Report</w:t>
            </w:r>
            <w:r w:rsidRPr="004A590D">
              <w:rPr>
                <w:rFonts w:cs="Arial"/>
                <w:noProof/>
                <w:webHidden/>
                <w:szCs w:val="22"/>
              </w:rPr>
              <w:tab/>
            </w:r>
            <w:r w:rsidRPr="004A590D">
              <w:rPr>
                <w:rFonts w:cs="Arial"/>
                <w:noProof/>
                <w:webHidden/>
                <w:szCs w:val="22"/>
              </w:rPr>
              <w:fldChar w:fldCharType="begin"/>
            </w:r>
            <w:r w:rsidRPr="004A590D">
              <w:rPr>
                <w:rFonts w:cs="Arial"/>
                <w:noProof/>
                <w:webHidden/>
                <w:szCs w:val="22"/>
              </w:rPr>
              <w:instrText xml:space="preserve"> PAGEREF _Toc210279254 \h </w:instrText>
            </w:r>
            <w:r w:rsidRPr="004A590D">
              <w:rPr>
                <w:rFonts w:cs="Arial"/>
                <w:noProof/>
                <w:webHidden/>
                <w:szCs w:val="22"/>
              </w:rPr>
            </w:r>
            <w:r w:rsidRPr="004A590D">
              <w:rPr>
                <w:rFonts w:cs="Arial"/>
                <w:noProof/>
                <w:webHidden/>
                <w:szCs w:val="22"/>
              </w:rPr>
              <w:fldChar w:fldCharType="separate"/>
            </w:r>
            <w:r w:rsidRPr="004A590D">
              <w:rPr>
                <w:rFonts w:cs="Arial"/>
                <w:noProof/>
                <w:webHidden/>
                <w:szCs w:val="22"/>
              </w:rPr>
              <w:t>1</w:t>
            </w:r>
            <w:r w:rsidR="004A590D">
              <w:rPr>
                <w:rFonts w:cs="Arial"/>
                <w:noProof/>
                <w:webHidden/>
                <w:szCs w:val="22"/>
              </w:rPr>
              <w:t>0</w:t>
            </w:r>
            <w:r w:rsidRPr="004A590D">
              <w:rPr>
                <w:rFonts w:cs="Arial"/>
                <w:noProof/>
                <w:webHidden/>
                <w:szCs w:val="22"/>
              </w:rPr>
              <w:fldChar w:fldCharType="end"/>
            </w:r>
          </w:hyperlink>
        </w:p>
        <w:p w14:paraId="6BA5603C" w14:textId="2F807E0E" w:rsidR="005B6DE0" w:rsidRPr="004A590D" w:rsidRDefault="005B6DE0" w:rsidP="004A590D">
          <w:pPr>
            <w:pStyle w:val="TOC1"/>
            <w:tabs>
              <w:tab w:val="right" w:leader="dot" w:pos="9350"/>
            </w:tabs>
            <w:rPr>
              <w:rFonts w:cs="Arial"/>
              <w:noProof/>
              <w:color w:val="auto"/>
              <w:kern w:val="2"/>
              <w:szCs w:val="22"/>
              <w:lang w:eastAsia="en-US"/>
              <w14:ligatures w14:val="standardContextual"/>
            </w:rPr>
          </w:pPr>
          <w:hyperlink w:anchor="_Toc210279255" w:history="1">
            <w:r w:rsidRPr="004A590D">
              <w:rPr>
                <w:rStyle w:val="Hyperlink"/>
                <w:rFonts w:cs="Arial"/>
                <w:noProof/>
                <w:szCs w:val="22"/>
              </w:rPr>
              <w:t>Task 8- Self-Reflection</w:t>
            </w:r>
            <w:r w:rsidRPr="004A590D">
              <w:rPr>
                <w:rFonts w:cs="Arial"/>
                <w:noProof/>
                <w:webHidden/>
                <w:szCs w:val="22"/>
              </w:rPr>
              <w:tab/>
            </w:r>
            <w:r w:rsidRPr="004A590D">
              <w:rPr>
                <w:rFonts w:cs="Arial"/>
                <w:noProof/>
                <w:webHidden/>
                <w:szCs w:val="22"/>
              </w:rPr>
              <w:fldChar w:fldCharType="begin"/>
            </w:r>
            <w:r w:rsidRPr="004A590D">
              <w:rPr>
                <w:rFonts w:cs="Arial"/>
                <w:noProof/>
                <w:webHidden/>
                <w:szCs w:val="22"/>
              </w:rPr>
              <w:instrText xml:space="preserve"> PAGEREF _Toc210279255 \h </w:instrText>
            </w:r>
            <w:r w:rsidRPr="004A590D">
              <w:rPr>
                <w:rFonts w:cs="Arial"/>
                <w:noProof/>
                <w:webHidden/>
                <w:szCs w:val="22"/>
              </w:rPr>
            </w:r>
            <w:r w:rsidRPr="004A590D">
              <w:rPr>
                <w:rFonts w:cs="Arial"/>
                <w:noProof/>
                <w:webHidden/>
                <w:szCs w:val="22"/>
              </w:rPr>
              <w:fldChar w:fldCharType="separate"/>
            </w:r>
            <w:r w:rsidRPr="004A590D">
              <w:rPr>
                <w:rFonts w:cs="Arial"/>
                <w:noProof/>
                <w:webHidden/>
                <w:szCs w:val="22"/>
              </w:rPr>
              <w:t>1</w:t>
            </w:r>
            <w:r w:rsidR="004A590D">
              <w:rPr>
                <w:rFonts w:cs="Arial"/>
                <w:noProof/>
                <w:webHidden/>
                <w:szCs w:val="22"/>
              </w:rPr>
              <w:t>1</w:t>
            </w:r>
            <w:r w:rsidRPr="004A590D">
              <w:rPr>
                <w:rFonts w:cs="Arial"/>
                <w:noProof/>
                <w:webHidden/>
                <w:szCs w:val="22"/>
              </w:rPr>
              <w:fldChar w:fldCharType="end"/>
            </w:r>
          </w:hyperlink>
        </w:p>
        <w:p w14:paraId="4269C5CC" w14:textId="4F14D491" w:rsidR="005B6DE0" w:rsidRPr="004A590D" w:rsidRDefault="005B6DE0" w:rsidP="004A590D">
          <w:pPr>
            <w:pStyle w:val="TOC1"/>
            <w:tabs>
              <w:tab w:val="right" w:leader="dot" w:pos="9350"/>
            </w:tabs>
            <w:rPr>
              <w:rFonts w:cs="Arial"/>
              <w:noProof/>
              <w:color w:val="auto"/>
              <w:kern w:val="2"/>
              <w:szCs w:val="22"/>
              <w:lang w:eastAsia="en-US"/>
              <w14:ligatures w14:val="standardContextual"/>
            </w:rPr>
          </w:pPr>
          <w:hyperlink w:anchor="_Toc210279256" w:history="1">
            <w:r w:rsidRPr="004A590D">
              <w:rPr>
                <w:rStyle w:val="Hyperlink"/>
                <w:rFonts w:cs="Arial"/>
                <w:noProof/>
                <w:szCs w:val="22"/>
              </w:rPr>
              <w:t>Reference List</w:t>
            </w:r>
            <w:r w:rsidRPr="004A590D">
              <w:rPr>
                <w:rFonts w:cs="Arial"/>
                <w:noProof/>
                <w:webHidden/>
                <w:szCs w:val="22"/>
              </w:rPr>
              <w:tab/>
            </w:r>
            <w:r w:rsidRPr="004A590D">
              <w:rPr>
                <w:rFonts w:cs="Arial"/>
                <w:noProof/>
                <w:webHidden/>
                <w:szCs w:val="22"/>
              </w:rPr>
              <w:fldChar w:fldCharType="begin"/>
            </w:r>
            <w:r w:rsidRPr="004A590D">
              <w:rPr>
                <w:rFonts w:cs="Arial"/>
                <w:noProof/>
                <w:webHidden/>
                <w:szCs w:val="22"/>
              </w:rPr>
              <w:instrText xml:space="preserve"> PAGEREF _Toc210279256 \h </w:instrText>
            </w:r>
            <w:r w:rsidRPr="004A590D">
              <w:rPr>
                <w:rFonts w:cs="Arial"/>
                <w:noProof/>
                <w:webHidden/>
                <w:szCs w:val="22"/>
              </w:rPr>
            </w:r>
            <w:r w:rsidRPr="004A590D">
              <w:rPr>
                <w:rFonts w:cs="Arial"/>
                <w:noProof/>
                <w:webHidden/>
                <w:szCs w:val="22"/>
              </w:rPr>
              <w:fldChar w:fldCharType="separate"/>
            </w:r>
            <w:r w:rsidRPr="004A590D">
              <w:rPr>
                <w:rFonts w:cs="Arial"/>
                <w:noProof/>
                <w:webHidden/>
                <w:szCs w:val="22"/>
              </w:rPr>
              <w:t>1</w:t>
            </w:r>
            <w:r w:rsidR="004A590D">
              <w:rPr>
                <w:rFonts w:cs="Arial"/>
                <w:noProof/>
                <w:webHidden/>
                <w:szCs w:val="22"/>
              </w:rPr>
              <w:t>2</w:t>
            </w:r>
            <w:r w:rsidRPr="004A590D">
              <w:rPr>
                <w:rFonts w:cs="Arial"/>
                <w:noProof/>
                <w:webHidden/>
                <w:szCs w:val="22"/>
              </w:rPr>
              <w:fldChar w:fldCharType="end"/>
            </w:r>
          </w:hyperlink>
        </w:p>
        <w:p w14:paraId="6ED60171" w14:textId="77777777" w:rsidR="005B6DE0" w:rsidRPr="004A590D" w:rsidRDefault="005B6DE0" w:rsidP="004A590D">
          <w:pPr>
            <w:spacing w:line="360" w:lineRule="auto"/>
            <w:jc w:val="both"/>
            <w:rPr>
              <w:rFonts w:ascii="Arial" w:hAnsi="Arial" w:cs="Arial"/>
              <w:b/>
              <w:bCs/>
              <w:noProof/>
            </w:rPr>
          </w:pPr>
          <w:r w:rsidRPr="004A590D">
            <w:rPr>
              <w:rFonts w:ascii="Arial" w:hAnsi="Arial" w:cs="Arial"/>
              <w:b/>
              <w:bCs/>
              <w:noProof/>
            </w:rPr>
            <w:fldChar w:fldCharType="end"/>
          </w:r>
        </w:p>
      </w:sdtContent>
    </w:sdt>
    <w:p w14:paraId="48ECBEB9" w14:textId="77777777" w:rsidR="00B27E9E" w:rsidRPr="004A590D" w:rsidRDefault="00B27E9E" w:rsidP="004A590D">
      <w:pPr>
        <w:spacing w:line="360" w:lineRule="auto"/>
        <w:rPr>
          <w:rFonts w:ascii="Arial" w:hAnsi="Arial" w:cs="Arial"/>
        </w:rPr>
      </w:pPr>
    </w:p>
    <w:p w14:paraId="2129DBCF" w14:textId="77777777" w:rsidR="005B6DE0" w:rsidRPr="004A590D" w:rsidRDefault="005B6DE0" w:rsidP="004A590D">
      <w:pPr>
        <w:spacing w:line="360" w:lineRule="auto"/>
        <w:rPr>
          <w:rFonts w:ascii="Arial" w:hAnsi="Arial" w:cs="Arial"/>
        </w:rPr>
      </w:pPr>
    </w:p>
    <w:p w14:paraId="65E5D31A" w14:textId="77777777" w:rsidR="005B6DE0" w:rsidRPr="004A590D" w:rsidRDefault="005B6DE0" w:rsidP="004A590D">
      <w:pPr>
        <w:spacing w:line="360" w:lineRule="auto"/>
        <w:rPr>
          <w:rFonts w:ascii="Arial" w:hAnsi="Arial" w:cs="Arial"/>
        </w:rPr>
      </w:pPr>
    </w:p>
    <w:p w14:paraId="0A44B33A" w14:textId="77777777" w:rsidR="005B6DE0" w:rsidRPr="004A590D" w:rsidRDefault="005B6DE0" w:rsidP="004A590D">
      <w:pPr>
        <w:spacing w:line="360" w:lineRule="auto"/>
        <w:rPr>
          <w:rFonts w:ascii="Arial" w:hAnsi="Arial" w:cs="Arial"/>
        </w:rPr>
      </w:pPr>
    </w:p>
    <w:p w14:paraId="2F0BA1F4" w14:textId="77777777" w:rsidR="005B6DE0" w:rsidRPr="004A590D" w:rsidRDefault="005B6DE0" w:rsidP="004A590D">
      <w:pPr>
        <w:spacing w:line="360" w:lineRule="auto"/>
        <w:jc w:val="center"/>
        <w:rPr>
          <w:rFonts w:ascii="Arial" w:eastAsia="Arial Nova" w:hAnsi="Arial" w:cs="Arial"/>
          <w:b/>
          <w:bCs/>
        </w:rPr>
      </w:pPr>
      <w:r w:rsidRPr="004A590D">
        <w:rPr>
          <w:rFonts w:ascii="Arial" w:eastAsia="Arial Nova" w:hAnsi="Arial" w:cs="Arial"/>
          <w:b/>
          <w:bCs/>
        </w:rPr>
        <w:t>List of Figures</w:t>
      </w:r>
    </w:p>
    <w:p w14:paraId="6C50CDB4" w14:textId="3DC8C324" w:rsidR="005B6DE0" w:rsidRPr="004A590D" w:rsidRDefault="005B6DE0" w:rsidP="004A590D">
      <w:pPr>
        <w:pStyle w:val="TableofFigures"/>
        <w:tabs>
          <w:tab w:val="right" w:leader="dot" w:pos="9350"/>
        </w:tabs>
        <w:rPr>
          <w:rFonts w:cs="Arial"/>
          <w:noProof/>
          <w:szCs w:val="22"/>
        </w:rPr>
      </w:pPr>
      <w:r w:rsidRPr="004A590D">
        <w:rPr>
          <w:rFonts w:eastAsia="Arial Nova" w:cs="Arial"/>
          <w:szCs w:val="22"/>
        </w:rPr>
        <w:fldChar w:fldCharType="begin"/>
      </w:r>
      <w:r w:rsidRPr="004A590D">
        <w:rPr>
          <w:rFonts w:eastAsia="Arial Nova" w:cs="Arial"/>
          <w:szCs w:val="22"/>
        </w:rPr>
        <w:instrText xml:space="preserve"> TOC \h \z \c "Figure" </w:instrText>
      </w:r>
      <w:r w:rsidRPr="004A590D">
        <w:rPr>
          <w:rFonts w:eastAsia="Arial Nova" w:cs="Arial"/>
          <w:szCs w:val="22"/>
        </w:rPr>
        <w:fldChar w:fldCharType="separate"/>
      </w:r>
      <w:hyperlink w:anchor="_Toc210279476" w:history="1">
        <w:r w:rsidRPr="004A590D">
          <w:rPr>
            <w:rStyle w:val="Hyperlink"/>
            <w:rFonts w:cs="Arial"/>
            <w:noProof/>
            <w:szCs w:val="22"/>
          </w:rPr>
          <w:t>Figure 1: Network Map</w:t>
        </w:r>
        <w:r w:rsidRPr="004A590D">
          <w:rPr>
            <w:rFonts w:cs="Arial"/>
            <w:noProof/>
            <w:webHidden/>
            <w:szCs w:val="22"/>
          </w:rPr>
          <w:tab/>
        </w:r>
        <w:r w:rsidR="004A590D">
          <w:rPr>
            <w:rFonts w:cs="Arial"/>
            <w:noProof/>
            <w:webHidden/>
            <w:szCs w:val="22"/>
          </w:rPr>
          <w:t>4</w:t>
        </w:r>
      </w:hyperlink>
    </w:p>
    <w:p w14:paraId="72F057D7" w14:textId="5D632CA1" w:rsidR="005B6DE0" w:rsidRPr="004A590D" w:rsidRDefault="005B6DE0" w:rsidP="004A590D">
      <w:pPr>
        <w:pStyle w:val="TableofFigures"/>
        <w:tabs>
          <w:tab w:val="right" w:leader="dot" w:pos="9350"/>
        </w:tabs>
        <w:rPr>
          <w:rFonts w:cs="Arial"/>
          <w:noProof/>
          <w:szCs w:val="22"/>
        </w:rPr>
      </w:pPr>
      <w:hyperlink w:anchor="_Toc210279477" w:history="1">
        <w:r w:rsidRPr="004A590D">
          <w:rPr>
            <w:rStyle w:val="Hyperlink"/>
            <w:rFonts w:cs="Arial"/>
            <w:noProof/>
            <w:szCs w:val="22"/>
          </w:rPr>
          <w:t>Figure 2: Lessons from the COVID-19 pandemic</w:t>
        </w:r>
        <w:r w:rsidRPr="004A590D">
          <w:rPr>
            <w:rFonts w:cs="Arial"/>
            <w:noProof/>
            <w:webHidden/>
            <w:szCs w:val="22"/>
          </w:rPr>
          <w:tab/>
        </w:r>
        <w:r w:rsidR="004A590D">
          <w:rPr>
            <w:rFonts w:cs="Arial"/>
            <w:noProof/>
            <w:webHidden/>
            <w:szCs w:val="22"/>
          </w:rPr>
          <w:t>6</w:t>
        </w:r>
      </w:hyperlink>
    </w:p>
    <w:p w14:paraId="73697071" w14:textId="0966D137" w:rsidR="005B6DE0" w:rsidRPr="004A590D" w:rsidRDefault="005B6DE0" w:rsidP="004A590D">
      <w:pPr>
        <w:spacing w:line="360" w:lineRule="auto"/>
        <w:rPr>
          <w:rFonts w:ascii="Arial" w:hAnsi="Arial" w:cs="Arial"/>
        </w:rPr>
      </w:pPr>
      <w:r w:rsidRPr="004A590D">
        <w:rPr>
          <w:rFonts w:ascii="Arial" w:eastAsia="Arial Nova" w:hAnsi="Arial" w:cs="Arial"/>
        </w:rPr>
        <w:fldChar w:fldCharType="end"/>
      </w:r>
    </w:p>
    <w:p w14:paraId="51A192F1" w14:textId="77777777" w:rsidR="005B6DE0" w:rsidRPr="004A590D" w:rsidRDefault="005B6DE0" w:rsidP="004A590D">
      <w:pPr>
        <w:spacing w:line="360" w:lineRule="auto"/>
        <w:rPr>
          <w:rFonts w:ascii="Arial" w:hAnsi="Arial" w:cs="Arial"/>
        </w:rPr>
      </w:pPr>
    </w:p>
    <w:p w14:paraId="12FAFF8D" w14:textId="77777777" w:rsidR="005B6DE0" w:rsidRPr="004A590D" w:rsidRDefault="005B6DE0" w:rsidP="004A590D">
      <w:pPr>
        <w:spacing w:line="360" w:lineRule="auto"/>
        <w:rPr>
          <w:rFonts w:ascii="Arial" w:hAnsi="Arial" w:cs="Arial"/>
        </w:rPr>
      </w:pPr>
    </w:p>
    <w:p w14:paraId="71A3A6AE" w14:textId="77777777" w:rsidR="005B6DE0" w:rsidRPr="004A590D" w:rsidRDefault="005B6DE0" w:rsidP="004A590D">
      <w:pPr>
        <w:spacing w:line="360" w:lineRule="auto"/>
        <w:rPr>
          <w:rFonts w:ascii="Arial" w:hAnsi="Arial" w:cs="Arial"/>
        </w:rPr>
      </w:pPr>
    </w:p>
    <w:p w14:paraId="28F57F39" w14:textId="77777777" w:rsidR="005B6DE0" w:rsidRPr="004A590D" w:rsidRDefault="005B6DE0" w:rsidP="004A590D">
      <w:pPr>
        <w:spacing w:line="360" w:lineRule="auto"/>
        <w:rPr>
          <w:rFonts w:ascii="Arial" w:hAnsi="Arial" w:cs="Arial"/>
        </w:rPr>
      </w:pPr>
    </w:p>
    <w:p w14:paraId="45F286AA" w14:textId="77777777" w:rsidR="005B6DE0" w:rsidRPr="004A590D" w:rsidRDefault="005B6DE0" w:rsidP="004A590D">
      <w:pPr>
        <w:spacing w:line="360" w:lineRule="auto"/>
        <w:rPr>
          <w:rFonts w:ascii="Arial" w:hAnsi="Arial" w:cs="Arial"/>
        </w:rPr>
      </w:pPr>
    </w:p>
    <w:p w14:paraId="1831797C" w14:textId="77777777" w:rsidR="005B6DE0" w:rsidRPr="004A590D" w:rsidRDefault="005B6DE0" w:rsidP="004A590D">
      <w:pPr>
        <w:spacing w:line="360" w:lineRule="auto"/>
        <w:rPr>
          <w:rFonts w:ascii="Arial" w:hAnsi="Arial" w:cs="Arial"/>
        </w:rPr>
      </w:pPr>
    </w:p>
    <w:p w14:paraId="67E1FDC3" w14:textId="77777777" w:rsidR="005B6DE0" w:rsidRPr="004A590D" w:rsidRDefault="005B6DE0" w:rsidP="004A590D">
      <w:pPr>
        <w:spacing w:line="360" w:lineRule="auto"/>
        <w:rPr>
          <w:rFonts w:ascii="Arial" w:hAnsi="Arial" w:cs="Arial"/>
        </w:rPr>
      </w:pPr>
    </w:p>
    <w:p w14:paraId="6581BACB" w14:textId="77777777" w:rsidR="005B6DE0" w:rsidRPr="004A590D" w:rsidRDefault="005B6DE0" w:rsidP="004A590D">
      <w:pPr>
        <w:spacing w:line="360" w:lineRule="auto"/>
        <w:rPr>
          <w:rFonts w:ascii="Arial" w:hAnsi="Arial" w:cs="Arial"/>
        </w:rPr>
      </w:pPr>
    </w:p>
    <w:p w14:paraId="6C855F47" w14:textId="77777777" w:rsidR="004A590D" w:rsidRDefault="004A590D" w:rsidP="004A590D">
      <w:pPr>
        <w:spacing w:line="360" w:lineRule="auto"/>
        <w:rPr>
          <w:rFonts w:ascii="Arial" w:hAnsi="Arial" w:cs="Arial"/>
        </w:rPr>
      </w:pPr>
    </w:p>
    <w:p w14:paraId="12865D21" w14:textId="02A77021" w:rsidR="005B6DE0" w:rsidRPr="004A590D" w:rsidRDefault="005B6DE0" w:rsidP="004A590D">
      <w:pPr>
        <w:spacing w:line="360" w:lineRule="auto"/>
        <w:rPr>
          <w:rFonts w:ascii="Arial" w:hAnsi="Arial" w:cs="Arial"/>
          <w:b/>
          <w:bCs/>
        </w:rPr>
      </w:pPr>
      <w:r w:rsidRPr="004A590D">
        <w:rPr>
          <w:rFonts w:ascii="Arial" w:hAnsi="Arial" w:cs="Arial"/>
          <w:b/>
          <w:bCs/>
        </w:rPr>
        <w:lastRenderedPageBreak/>
        <w:t>Task 1- Personal Brand</w:t>
      </w:r>
    </w:p>
    <w:p w14:paraId="52870250" w14:textId="7CF77A74" w:rsidR="005B6DE0" w:rsidRPr="004A590D" w:rsidRDefault="005B6DE0" w:rsidP="004A590D">
      <w:pPr>
        <w:spacing w:line="360" w:lineRule="auto"/>
        <w:rPr>
          <w:rFonts w:ascii="Arial" w:eastAsia="Times New Roman" w:hAnsi="Arial" w:cs="Arial"/>
          <w:color w:val="0F1115"/>
          <w:lang w:eastAsia="en-GB"/>
        </w:rPr>
      </w:pPr>
      <w:r w:rsidRPr="004A590D">
        <w:rPr>
          <w:rFonts w:ascii="Arial" w:eastAsia="Times New Roman" w:hAnsi="Arial" w:cs="Arial"/>
          <w:color w:val="0F1115"/>
          <w:lang w:eastAsia="en-GB"/>
        </w:rPr>
        <w:t xml:space="preserve">The </w:t>
      </w:r>
      <w:proofErr w:type="spellStart"/>
      <w:r w:rsidRPr="004A590D">
        <w:rPr>
          <w:rFonts w:ascii="Arial" w:eastAsia="Times New Roman" w:hAnsi="Arial" w:cs="Arial"/>
          <w:color w:val="0F1115"/>
          <w:lang w:eastAsia="en-GB"/>
        </w:rPr>
        <w:t>AxiomCarely</w:t>
      </w:r>
      <w:proofErr w:type="spellEnd"/>
      <w:r w:rsidRPr="004A590D">
        <w:rPr>
          <w:rFonts w:ascii="Arial" w:eastAsia="Times New Roman" w:hAnsi="Arial" w:cs="Arial"/>
          <w:color w:val="0F1115"/>
          <w:lang w:eastAsia="en-GB"/>
        </w:rPr>
        <w:t xml:space="preserve"> personal brand represents my focus to provide principled, reliable, and person-centred services in the health and social care sphere. The name, </w:t>
      </w:r>
      <w:proofErr w:type="spellStart"/>
      <w:r w:rsidRPr="004A590D">
        <w:rPr>
          <w:rFonts w:ascii="Arial" w:eastAsia="Times New Roman" w:hAnsi="Arial" w:cs="Arial"/>
          <w:color w:val="0F1115"/>
          <w:lang w:eastAsia="en-GB"/>
        </w:rPr>
        <w:t>AxiomCarely</w:t>
      </w:r>
      <w:proofErr w:type="spellEnd"/>
      <w:r w:rsidRPr="004A590D">
        <w:rPr>
          <w:rFonts w:ascii="Arial" w:eastAsia="Times New Roman" w:hAnsi="Arial" w:cs="Arial"/>
          <w:color w:val="0F1115"/>
          <w:lang w:eastAsia="en-GB"/>
        </w:rPr>
        <w:t xml:space="preserve">, is informed by my evidence-based and foundational truths of care, whereas the name Carely, portrays a caring and attentive attitude. This brand, therefore, is a glorification of my effort to serve as an example of dignity, caring, and ethical conduct and make those whom I serve feel trusted, noticed, and well-understood </w:t>
      </w:r>
      <w:proofErr w:type="gramStart"/>
      <w:r w:rsidRPr="004A590D">
        <w:rPr>
          <w:rFonts w:ascii="Arial" w:eastAsia="Times New Roman" w:hAnsi="Arial" w:cs="Arial"/>
          <w:color w:val="0F1115"/>
          <w:lang w:eastAsia="en-GB"/>
        </w:rPr>
        <w:t>on the whole</w:t>
      </w:r>
      <w:proofErr w:type="gramEnd"/>
      <w:r w:rsidRPr="004A590D">
        <w:rPr>
          <w:rFonts w:ascii="Arial" w:eastAsia="Times New Roman" w:hAnsi="Arial" w:cs="Arial"/>
          <w:color w:val="0F1115"/>
          <w:lang w:eastAsia="en-GB"/>
        </w:rPr>
        <w:t xml:space="preserve"> </w:t>
      </w:r>
      <w:r w:rsidRPr="004A590D">
        <w:rPr>
          <w:rFonts w:ascii="Arial" w:eastAsia="Arial Nova" w:hAnsi="Arial" w:cs="Arial"/>
          <w:i/>
          <w:iCs/>
        </w:rPr>
        <w:t>(</w:t>
      </w:r>
      <w:r w:rsidRPr="004A590D">
        <w:rPr>
          <w:rFonts w:ascii="Arial" w:eastAsia="Arial Nova" w:hAnsi="Arial" w:cs="Arial"/>
        </w:rPr>
        <w:t>Pesonen et al., 2021)</w:t>
      </w:r>
      <w:r w:rsidRPr="004A590D">
        <w:rPr>
          <w:rFonts w:ascii="Arial" w:eastAsia="Times New Roman" w:hAnsi="Arial" w:cs="Arial"/>
          <w:color w:val="0F1115"/>
          <w:lang w:eastAsia="en-GB"/>
        </w:rPr>
        <w:t>.</w:t>
      </w:r>
    </w:p>
    <w:p w14:paraId="2070A296" w14:textId="77777777" w:rsidR="005B6DE0" w:rsidRPr="004A590D" w:rsidRDefault="005B6DE0" w:rsidP="004A590D">
      <w:pPr>
        <w:spacing w:line="360" w:lineRule="auto"/>
        <w:rPr>
          <w:rFonts w:ascii="Arial" w:eastAsia="Arial Nova" w:hAnsi="Arial" w:cs="Arial"/>
          <w:i/>
          <w:iCs/>
        </w:rPr>
      </w:pPr>
      <w:r w:rsidRPr="004A590D">
        <w:rPr>
          <w:rFonts w:ascii="Arial" w:eastAsia="Times New Roman" w:hAnsi="Arial" w:cs="Arial"/>
          <w:color w:val="0F1115"/>
          <w:lang w:eastAsia="en-GB"/>
        </w:rPr>
        <w:t xml:space="preserve">To achieve these goals, I will undergo specialised learning in assistive technology and how to facilitate inclusive communication to support </w:t>
      </w:r>
      <w:proofErr w:type="spellStart"/>
      <w:r w:rsidRPr="004A590D">
        <w:rPr>
          <w:rFonts w:ascii="Arial" w:eastAsia="Times New Roman" w:hAnsi="Arial" w:cs="Arial"/>
          <w:color w:val="0F1115"/>
          <w:lang w:eastAsia="en-GB"/>
        </w:rPr>
        <w:t>AxiomCarely</w:t>
      </w:r>
      <w:proofErr w:type="spellEnd"/>
      <w:r w:rsidRPr="004A590D">
        <w:rPr>
          <w:rFonts w:ascii="Arial" w:eastAsia="Times New Roman" w:hAnsi="Arial" w:cs="Arial"/>
          <w:color w:val="0F1115"/>
          <w:lang w:eastAsia="en-GB"/>
        </w:rPr>
        <w:t xml:space="preserve"> and achieve my goal of becoming a senior support worker in disability services. I will also pursue the mentorships of the practitioners with experience and will actively develop my collaboration skills by working with interdisciplinary teams. Future engagement in research work conducted by organisations like Skills for Care will contribute to the preservation of the relevance of my practice in relation to the modern requirements, as well as instil the sense of the importance of reflection and professional growth </w:t>
      </w:r>
      <w:r w:rsidRPr="004A590D">
        <w:rPr>
          <w:rFonts w:ascii="Arial" w:eastAsia="Arial Nova" w:hAnsi="Arial" w:cs="Arial"/>
          <w:i/>
          <w:iCs/>
        </w:rPr>
        <w:t>(</w:t>
      </w:r>
      <w:r w:rsidRPr="004A590D">
        <w:rPr>
          <w:rFonts w:ascii="Arial" w:eastAsia="Arial Nova" w:hAnsi="Arial" w:cs="Arial"/>
        </w:rPr>
        <w:t>Van Hooft et al., 2020)</w:t>
      </w:r>
      <w:r w:rsidRPr="004A590D">
        <w:rPr>
          <w:rFonts w:ascii="Arial" w:eastAsia="Times New Roman" w:hAnsi="Arial" w:cs="Arial"/>
          <w:color w:val="0F1115"/>
          <w:lang w:eastAsia="en-GB"/>
        </w:rPr>
        <w:t xml:space="preserve">. The desired result is that </w:t>
      </w:r>
      <w:proofErr w:type="spellStart"/>
      <w:r w:rsidRPr="004A590D">
        <w:rPr>
          <w:rFonts w:ascii="Arial" w:eastAsia="Times New Roman" w:hAnsi="Arial" w:cs="Arial"/>
          <w:color w:val="0F1115"/>
          <w:lang w:eastAsia="en-GB"/>
        </w:rPr>
        <w:t>AxiomCarely</w:t>
      </w:r>
      <w:proofErr w:type="spellEnd"/>
      <w:r w:rsidRPr="004A590D">
        <w:rPr>
          <w:rFonts w:ascii="Arial" w:eastAsia="Times New Roman" w:hAnsi="Arial" w:cs="Arial"/>
          <w:color w:val="0F1115"/>
          <w:lang w:eastAsia="en-GB"/>
        </w:rPr>
        <w:t xml:space="preserve"> will eventually be recognised as a responsible, creative, and caring care provider.</w:t>
      </w:r>
    </w:p>
    <w:p w14:paraId="1C1A2112" w14:textId="77777777" w:rsidR="005B6DE0" w:rsidRPr="004A590D" w:rsidRDefault="005B6DE0" w:rsidP="004A590D">
      <w:pPr>
        <w:spacing w:line="360" w:lineRule="auto"/>
        <w:rPr>
          <w:rFonts w:ascii="Arial" w:hAnsi="Arial" w:cs="Arial"/>
          <w:lang w:val="de-DE"/>
        </w:rPr>
      </w:pPr>
    </w:p>
    <w:p w14:paraId="44F5B51E" w14:textId="1D96B31C" w:rsidR="005B6DE0" w:rsidRPr="004A590D" w:rsidRDefault="005B6DE0" w:rsidP="004A590D">
      <w:pPr>
        <w:spacing w:line="360" w:lineRule="auto"/>
        <w:rPr>
          <w:rFonts w:ascii="Arial" w:hAnsi="Arial" w:cs="Arial"/>
          <w:b/>
          <w:bCs/>
        </w:rPr>
      </w:pPr>
      <w:r w:rsidRPr="004A590D">
        <w:rPr>
          <w:rFonts w:ascii="Arial" w:hAnsi="Arial" w:cs="Arial"/>
          <w:b/>
          <w:bCs/>
        </w:rPr>
        <w:t>Task 2- Network Map and Rationale</w:t>
      </w:r>
    </w:p>
    <w:p w14:paraId="1DEA3C98" w14:textId="77777777" w:rsidR="005B6DE0" w:rsidRPr="004A590D" w:rsidRDefault="005B6DE0" w:rsidP="004A590D">
      <w:pPr>
        <w:spacing w:line="360" w:lineRule="auto"/>
        <w:rPr>
          <w:rFonts w:ascii="Arial" w:eastAsia="Arial Nova" w:hAnsi="Arial" w:cs="Arial"/>
        </w:rPr>
      </w:pPr>
      <w:bookmarkStart w:id="0" w:name="_Hlk209636403"/>
      <w:r w:rsidRPr="004A590D">
        <w:rPr>
          <w:rFonts w:ascii="Arial" w:eastAsia="Arial Nova" w:hAnsi="Arial" w:cs="Arial"/>
          <w:b/>
          <w:bCs/>
        </w:rPr>
        <w:t>Network Map</w:t>
      </w:r>
    </w:p>
    <w:p w14:paraId="3E236232" w14:textId="77777777" w:rsidR="005B6DE0" w:rsidRPr="004A590D" w:rsidRDefault="005B6DE0" w:rsidP="004A590D">
      <w:pPr>
        <w:numPr>
          <w:ilvl w:val="0"/>
          <w:numId w:val="1"/>
        </w:numPr>
        <w:spacing w:line="360" w:lineRule="auto"/>
        <w:jc w:val="both"/>
        <w:rPr>
          <w:rFonts w:ascii="Arial" w:eastAsia="Arial Nova" w:hAnsi="Arial" w:cs="Arial"/>
        </w:rPr>
      </w:pPr>
      <w:r w:rsidRPr="004A590D">
        <w:rPr>
          <w:rFonts w:ascii="Arial" w:eastAsia="Arial Nova" w:hAnsi="Arial" w:cs="Arial"/>
          <w:b/>
          <w:bCs/>
        </w:rPr>
        <w:t>Career/Professional:</w:t>
      </w:r>
    </w:p>
    <w:p w14:paraId="6E7ADCDF" w14:textId="77777777" w:rsidR="005B6DE0" w:rsidRPr="004A590D" w:rsidRDefault="005B6DE0" w:rsidP="004A590D">
      <w:pPr>
        <w:numPr>
          <w:ilvl w:val="1"/>
          <w:numId w:val="1"/>
        </w:numPr>
        <w:spacing w:line="360" w:lineRule="auto"/>
        <w:jc w:val="both"/>
        <w:rPr>
          <w:rFonts w:ascii="Arial" w:eastAsia="Arial Nova" w:hAnsi="Arial" w:cs="Arial"/>
        </w:rPr>
      </w:pPr>
      <w:r w:rsidRPr="004A590D">
        <w:rPr>
          <w:rFonts w:ascii="Arial" w:eastAsia="Arial Nova" w:hAnsi="Arial" w:cs="Arial"/>
          <w:b/>
          <w:bCs/>
        </w:rPr>
        <w:t>University Careers Service:</w:t>
      </w:r>
      <w:r w:rsidRPr="004A590D">
        <w:rPr>
          <w:rFonts w:ascii="Arial" w:eastAsia="Arial Nova" w:hAnsi="Arial" w:cs="Arial"/>
        </w:rPr>
        <w:t> For CV reviews and general advice.</w:t>
      </w:r>
    </w:p>
    <w:p w14:paraId="7A784680" w14:textId="77777777" w:rsidR="005B6DE0" w:rsidRPr="004A590D" w:rsidRDefault="005B6DE0" w:rsidP="004A590D">
      <w:pPr>
        <w:numPr>
          <w:ilvl w:val="1"/>
          <w:numId w:val="1"/>
        </w:numPr>
        <w:spacing w:line="360" w:lineRule="auto"/>
        <w:jc w:val="both"/>
        <w:rPr>
          <w:rFonts w:ascii="Arial" w:eastAsia="Arial Nova" w:hAnsi="Arial" w:cs="Arial"/>
        </w:rPr>
      </w:pPr>
      <w:r w:rsidRPr="004A590D">
        <w:rPr>
          <w:rFonts w:ascii="Arial" w:eastAsia="Arial Nova" w:hAnsi="Arial" w:cs="Arial"/>
          <w:b/>
          <w:bCs/>
        </w:rPr>
        <w:t>LinkedIn Connections:</w:t>
      </w:r>
      <w:r w:rsidRPr="004A590D">
        <w:rPr>
          <w:rFonts w:ascii="Arial" w:eastAsia="Arial Nova" w:hAnsi="Arial" w:cs="Arial"/>
        </w:rPr>
        <w:t> Former internship supervisor, alumni from my course in junior roles at target companies.</w:t>
      </w:r>
    </w:p>
    <w:p w14:paraId="7335A77D" w14:textId="77777777" w:rsidR="005B6DE0" w:rsidRPr="004A590D" w:rsidRDefault="005B6DE0" w:rsidP="004A590D">
      <w:pPr>
        <w:numPr>
          <w:ilvl w:val="1"/>
          <w:numId w:val="1"/>
        </w:numPr>
        <w:spacing w:line="360" w:lineRule="auto"/>
        <w:jc w:val="both"/>
        <w:rPr>
          <w:rFonts w:ascii="Arial" w:eastAsia="Arial Nova" w:hAnsi="Arial" w:cs="Arial"/>
        </w:rPr>
      </w:pPr>
      <w:r w:rsidRPr="004A590D">
        <w:rPr>
          <w:rFonts w:ascii="Arial" w:eastAsia="Arial Nova" w:hAnsi="Arial" w:cs="Arial"/>
          <w:b/>
          <w:bCs/>
        </w:rPr>
        <w:t>Industry Professionals:</w:t>
      </w:r>
      <w:r w:rsidRPr="004A590D">
        <w:rPr>
          <w:rFonts w:ascii="Arial" w:eastAsia="Arial Nova" w:hAnsi="Arial" w:cs="Arial"/>
        </w:rPr>
        <w:t> A few contacts met at a single university careers fair.</w:t>
      </w:r>
    </w:p>
    <w:p w14:paraId="6C676483" w14:textId="77777777" w:rsidR="005B6DE0" w:rsidRPr="004A590D" w:rsidRDefault="005B6DE0" w:rsidP="004A590D">
      <w:pPr>
        <w:numPr>
          <w:ilvl w:val="0"/>
          <w:numId w:val="1"/>
        </w:numPr>
        <w:spacing w:line="360" w:lineRule="auto"/>
        <w:jc w:val="both"/>
        <w:rPr>
          <w:rFonts w:ascii="Arial" w:eastAsia="Arial Nova" w:hAnsi="Arial" w:cs="Arial"/>
        </w:rPr>
      </w:pPr>
      <w:r w:rsidRPr="004A590D">
        <w:rPr>
          <w:rFonts w:ascii="Arial" w:eastAsia="Arial Nova" w:hAnsi="Arial" w:cs="Arial"/>
          <w:b/>
          <w:bCs/>
        </w:rPr>
        <w:t>Support/Development:</w:t>
      </w:r>
    </w:p>
    <w:p w14:paraId="5587EA67" w14:textId="77777777" w:rsidR="005B6DE0" w:rsidRPr="004A590D" w:rsidRDefault="005B6DE0" w:rsidP="004A590D">
      <w:pPr>
        <w:numPr>
          <w:ilvl w:val="1"/>
          <w:numId w:val="1"/>
        </w:numPr>
        <w:spacing w:line="360" w:lineRule="auto"/>
        <w:jc w:val="both"/>
        <w:rPr>
          <w:rFonts w:ascii="Arial" w:eastAsia="Arial Nova" w:hAnsi="Arial" w:cs="Arial"/>
        </w:rPr>
      </w:pPr>
      <w:r w:rsidRPr="004A590D">
        <w:rPr>
          <w:rFonts w:ascii="Arial" w:eastAsia="Arial Nova" w:hAnsi="Arial" w:cs="Arial"/>
          <w:b/>
          <w:bCs/>
        </w:rPr>
        <w:t>University Tutors:</w:t>
      </w:r>
      <w:r w:rsidRPr="004A590D">
        <w:rPr>
          <w:rFonts w:ascii="Arial" w:eastAsia="Arial Nova" w:hAnsi="Arial" w:cs="Arial"/>
        </w:rPr>
        <w:t> For academic and vague career guidance.</w:t>
      </w:r>
    </w:p>
    <w:p w14:paraId="5A385226" w14:textId="77777777" w:rsidR="005B6DE0" w:rsidRPr="004A590D" w:rsidRDefault="005B6DE0" w:rsidP="004A590D">
      <w:pPr>
        <w:numPr>
          <w:ilvl w:val="1"/>
          <w:numId w:val="1"/>
        </w:numPr>
        <w:spacing w:line="360" w:lineRule="auto"/>
        <w:jc w:val="both"/>
        <w:rPr>
          <w:rFonts w:ascii="Arial" w:eastAsia="Arial Nova" w:hAnsi="Arial" w:cs="Arial"/>
        </w:rPr>
      </w:pPr>
      <w:r w:rsidRPr="004A590D">
        <w:rPr>
          <w:rFonts w:ascii="Arial" w:eastAsia="Arial Nova" w:hAnsi="Arial" w:cs="Arial"/>
          <w:b/>
          <w:bCs/>
        </w:rPr>
        <w:t>Course Peers:</w:t>
      </w:r>
      <w:r w:rsidRPr="004A590D">
        <w:rPr>
          <w:rFonts w:ascii="Arial" w:eastAsia="Arial Nova" w:hAnsi="Arial" w:cs="Arial"/>
        </w:rPr>
        <w:t> For moral support and shared information on job applications.</w:t>
      </w:r>
    </w:p>
    <w:p w14:paraId="3DB468C0" w14:textId="77777777" w:rsidR="005B6DE0" w:rsidRPr="004A590D" w:rsidRDefault="005B6DE0" w:rsidP="004A590D">
      <w:pPr>
        <w:numPr>
          <w:ilvl w:val="0"/>
          <w:numId w:val="1"/>
        </w:numPr>
        <w:spacing w:line="360" w:lineRule="auto"/>
        <w:jc w:val="both"/>
        <w:rPr>
          <w:rFonts w:ascii="Arial" w:eastAsia="Arial Nova" w:hAnsi="Arial" w:cs="Arial"/>
        </w:rPr>
      </w:pPr>
      <w:r w:rsidRPr="004A590D">
        <w:rPr>
          <w:rFonts w:ascii="Arial" w:eastAsia="Arial Nova" w:hAnsi="Arial" w:cs="Arial"/>
          <w:b/>
          <w:bCs/>
        </w:rPr>
        <w:t>Social:</w:t>
      </w:r>
    </w:p>
    <w:p w14:paraId="4D236BA2" w14:textId="77777777" w:rsidR="005B6DE0" w:rsidRPr="004A590D" w:rsidRDefault="005B6DE0" w:rsidP="004A590D">
      <w:pPr>
        <w:numPr>
          <w:ilvl w:val="1"/>
          <w:numId w:val="1"/>
        </w:numPr>
        <w:spacing w:line="360" w:lineRule="auto"/>
        <w:jc w:val="both"/>
        <w:rPr>
          <w:rFonts w:ascii="Arial" w:eastAsia="Arial Nova" w:hAnsi="Arial" w:cs="Arial"/>
        </w:rPr>
      </w:pPr>
      <w:r w:rsidRPr="004A590D">
        <w:rPr>
          <w:rFonts w:ascii="Arial" w:eastAsia="Arial Nova" w:hAnsi="Arial" w:cs="Arial"/>
          <w:b/>
          <w:bCs/>
        </w:rPr>
        <w:t>Close Friends &amp; Family:</w:t>
      </w:r>
      <w:r w:rsidRPr="004A590D">
        <w:rPr>
          <w:rFonts w:ascii="Arial" w:eastAsia="Arial Nova" w:hAnsi="Arial" w:cs="Arial"/>
        </w:rPr>
        <w:t> For personal encouragement and motivation.</w:t>
      </w:r>
    </w:p>
    <w:p w14:paraId="62E5168B" w14:textId="77777777" w:rsidR="005B6DE0" w:rsidRPr="004A590D" w:rsidRDefault="005B6DE0" w:rsidP="004A590D">
      <w:pPr>
        <w:numPr>
          <w:ilvl w:val="1"/>
          <w:numId w:val="1"/>
        </w:numPr>
        <w:spacing w:line="360" w:lineRule="auto"/>
        <w:jc w:val="both"/>
        <w:rPr>
          <w:rFonts w:ascii="Arial" w:eastAsia="Arial Nova" w:hAnsi="Arial" w:cs="Arial"/>
        </w:rPr>
      </w:pPr>
      <w:r w:rsidRPr="004A590D">
        <w:rPr>
          <w:rFonts w:ascii="Arial" w:eastAsia="Arial Nova" w:hAnsi="Arial" w:cs="Arial"/>
          <w:b/>
          <w:bCs/>
        </w:rPr>
        <w:lastRenderedPageBreak/>
        <w:t>Sports Team/Society Members:</w:t>
      </w:r>
      <w:r w:rsidRPr="004A590D">
        <w:rPr>
          <w:rFonts w:ascii="Arial" w:eastAsia="Arial Nova" w:hAnsi="Arial" w:cs="Arial"/>
        </w:rPr>
        <w:t xml:space="preserve"> Broad social circle, but connections are not </w:t>
      </w:r>
      <w:proofErr w:type="gramStart"/>
      <w:r w:rsidRPr="004A590D">
        <w:rPr>
          <w:rFonts w:ascii="Arial" w:eastAsia="Arial Nova" w:hAnsi="Arial" w:cs="Arial"/>
        </w:rPr>
        <w:t>industry-related</w:t>
      </w:r>
      <w:proofErr w:type="gramEnd"/>
      <w:r w:rsidRPr="004A590D">
        <w:rPr>
          <w:rFonts w:ascii="Arial" w:eastAsia="Arial Nova" w:hAnsi="Arial" w:cs="Arial"/>
        </w:rPr>
        <w:t>.</w:t>
      </w:r>
    </w:p>
    <w:p w14:paraId="099EB388" w14:textId="77777777" w:rsidR="005B6DE0" w:rsidRPr="004A590D" w:rsidRDefault="005B6DE0" w:rsidP="004A590D">
      <w:pPr>
        <w:numPr>
          <w:ilvl w:val="0"/>
          <w:numId w:val="1"/>
        </w:numPr>
        <w:spacing w:line="360" w:lineRule="auto"/>
        <w:jc w:val="both"/>
        <w:rPr>
          <w:rFonts w:ascii="Arial" w:eastAsia="Arial Nova" w:hAnsi="Arial" w:cs="Arial"/>
        </w:rPr>
      </w:pPr>
      <w:r w:rsidRPr="004A590D">
        <w:rPr>
          <w:rFonts w:ascii="Arial" w:eastAsia="Arial Nova" w:hAnsi="Arial" w:cs="Arial"/>
          <w:b/>
          <w:bCs/>
        </w:rPr>
        <w:t>Community:</w:t>
      </w:r>
    </w:p>
    <w:p w14:paraId="285A2480" w14:textId="77777777" w:rsidR="005B6DE0" w:rsidRPr="004A590D" w:rsidRDefault="005B6DE0" w:rsidP="004A590D">
      <w:pPr>
        <w:numPr>
          <w:ilvl w:val="1"/>
          <w:numId w:val="1"/>
        </w:numPr>
        <w:spacing w:line="360" w:lineRule="auto"/>
        <w:jc w:val="both"/>
        <w:rPr>
          <w:rFonts w:ascii="Arial" w:eastAsia="Arial Nova" w:hAnsi="Arial" w:cs="Arial"/>
        </w:rPr>
      </w:pPr>
      <w:r w:rsidRPr="004A590D">
        <w:rPr>
          <w:rFonts w:ascii="Arial" w:eastAsia="Arial Nova" w:hAnsi="Arial" w:cs="Arial"/>
          <w:b/>
          <w:bCs/>
        </w:rPr>
        <w:t>Online Forum (e.g., Reddit):</w:t>
      </w:r>
      <w:r w:rsidRPr="004A590D">
        <w:rPr>
          <w:rFonts w:ascii="Arial" w:eastAsia="Arial Nova" w:hAnsi="Arial" w:cs="Arial"/>
        </w:rPr>
        <w:t> Passive consumption of industry news and trends.</w:t>
      </w:r>
    </w:p>
    <w:bookmarkEnd w:id="0"/>
    <w:p w14:paraId="25370FE7" w14:textId="77777777" w:rsidR="005B6DE0" w:rsidRPr="004A590D" w:rsidRDefault="005B6DE0" w:rsidP="004A590D">
      <w:pPr>
        <w:spacing w:line="360" w:lineRule="auto"/>
        <w:rPr>
          <w:rFonts w:ascii="Arial" w:eastAsia="Arial Nova" w:hAnsi="Arial" w:cs="Arial"/>
        </w:rPr>
      </w:pPr>
    </w:p>
    <w:p w14:paraId="4C69DCBF" w14:textId="77777777" w:rsidR="005B6DE0" w:rsidRPr="004A590D" w:rsidRDefault="005B6DE0" w:rsidP="004A590D">
      <w:pPr>
        <w:keepNext/>
        <w:spacing w:line="360" w:lineRule="auto"/>
        <w:rPr>
          <w:rFonts w:ascii="Arial" w:hAnsi="Arial" w:cs="Arial"/>
        </w:rPr>
      </w:pPr>
      <w:r w:rsidRPr="004A590D">
        <w:rPr>
          <w:rFonts w:ascii="Arial" w:eastAsia="Arial Nova" w:hAnsi="Arial" w:cs="Arial"/>
          <w:noProof/>
        </w:rPr>
        <w:drawing>
          <wp:inline distT="0" distB="0" distL="0" distR="0" wp14:anchorId="40CDCB79" wp14:editId="3203B314">
            <wp:extent cx="5194935" cy="5245100"/>
            <wp:effectExtent l="38100" t="0" r="43815" b="0"/>
            <wp:docPr id="32567829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4465E56" w14:textId="77777777" w:rsidR="005B6DE0" w:rsidRPr="004A590D" w:rsidRDefault="005B6DE0" w:rsidP="004A590D">
      <w:pPr>
        <w:pStyle w:val="Caption"/>
        <w:spacing w:line="360" w:lineRule="auto"/>
        <w:jc w:val="center"/>
        <w:rPr>
          <w:rFonts w:eastAsia="Arial Nova" w:cs="Arial"/>
          <w:sz w:val="22"/>
          <w:szCs w:val="22"/>
          <w:lang w:val="en-GB"/>
        </w:rPr>
      </w:pPr>
      <w:bookmarkStart w:id="1" w:name="_Toc210279476"/>
      <w:r w:rsidRPr="004A590D">
        <w:rPr>
          <w:rFonts w:cs="Arial"/>
          <w:sz w:val="22"/>
          <w:szCs w:val="22"/>
        </w:rPr>
        <w:t xml:space="preserve">Figure </w:t>
      </w:r>
      <w:r w:rsidRPr="004A590D">
        <w:rPr>
          <w:rFonts w:cs="Arial"/>
          <w:sz w:val="22"/>
          <w:szCs w:val="22"/>
        </w:rPr>
        <w:fldChar w:fldCharType="begin"/>
      </w:r>
      <w:r w:rsidRPr="004A590D">
        <w:rPr>
          <w:rFonts w:cs="Arial"/>
          <w:sz w:val="22"/>
          <w:szCs w:val="22"/>
        </w:rPr>
        <w:instrText xml:space="preserve"> SEQ Figure \* ARABIC </w:instrText>
      </w:r>
      <w:r w:rsidRPr="004A590D">
        <w:rPr>
          <w:rFonts w:cs="Arial"/>
          <w:sz w:val="22"/>
          <w:szCs w:val="22"/>
        </w:rPr>
        <w:fldChar w:fldCharType="separate"/>
      </w:r>
      <w:r w:rsidRPr="004A590D">
        <w:rPr>
          <w:rFonts w:cs="Arial"/>
          <w:noProof/>
          <w:sz w:val="22"/>
          <w:szCs w:val="22"/>
        </w:rPr>
        <w:t>1</w:t>
      </w:r>
      <w:r w:rsidRPr="004A590D">
        <w:rPr>
          <w:rFonts w:cs="Arial"/>
          <w:noProof/>
          <w:sz w:val="22"/>
          <w:szCs w:val="22"/>
        </w:rPr>
        <w:fldChar w:fldCharType="end"/>
      </w:r>
      <w:r w:rsidRPr="004A590D">
        <w:rPr>
          <w:rFonts w:cs="Arial"/>
          <w:sz w:val="22"/>
          <w:szCs w:val="22"/>
        </w:rPr>
        <w:t xml:space="preserve"> Network Map</w:t>
      </w:r>
      <w:bookmarkEnd w:id="1"/>
    </w:p>
    <w:p w14:paraId="6A9DBFA3" w14:textId="77777777" w:rsidR="005B6DE0" w:rsidRPr="004A590D" w:rsidRDefault="005B6DE0" w:rsidP="004A590D">
      <w:pPr>
        <w:spacing w:line="360" w:lineRule="auto"/>
        <w:rPr>
          <w:rFonts w:ascii="Arial" w:eastAsia="Arial Nova" w:hAnsi="Arial" w:cs="Arial"/>
        </w:rPr>
      </w:pPr>
    </w:p>
    <w:p w14:paraId="48DB3E1A" w14:textId="76A24201" w:rsidR="005B6DE0" w:rsidRPr="004A590D" w:rsidRDefault="005B6DE0" w:rsidP="004A590D">
      <w:pPr>
        <w:spacing w:line="360" w:lineRule="auto"/>
        <w:rPr>
          <w:rFonts w:ascii="Arial" w:hAnsi="Arial" w:cs="Arial"/>
          <w:b/>
          <w:bCs/>
        </w:rPr>
      </w:pPr>
      <w:r w:rsidRPr="004A590D">
        <w:rPr>
          <w:rFonts w:ascii="Arial" w:hAnsi="Arial" w:cs="Arial"/>
          <w:b/>
          <w:bCs/>
        </w:rPr>
        <w:t>Rationale</w:t>
      </w:r>
    </w:p>
    <w:p w14:paraId="3A314037" w14:textId="053F6423" w:rsidR="005B6DE0" w:rsidRPr="004A590D" w:rsidRDefault="005B6DE0" w:rsidP="004A590D">
      <w:pPr>
        <w:spacing w:line="360" w:lineRule="auto"/>
        <w:rPr>
          <w:rFonts w:ascii="Arial" w:eastAsia="Arial Nova" w:hAnsi="Arial" w:cs="Arial"/>
        </w:rPr>
      </w:pPr>
      <w:r w:rsidRPr="004A590D">
        <w:rPr>
          <w:rFonts w:ascii="Arial" w:eastAsia="Arial Nova" w:hAnsi="Arial" w:cs="Arial"/>
        </w:rPr>
        <w:t xml:space="preserve">This map illustrates an underdeveloped and homogeneous network that is overly reliant on my current university. The career circle is largely empty, consisting of weak ties solely from a single university context, with no senior mentor relationships (Jiang </w:t>
      </w:r>
      <w:r w:rsidRPr="004A590D">
        <w:rPr>
          <w:rFonts w:ascii="Arial" w:eastAsia="Arial Nova" w:hAnsi="Arial" w:cs="Arial"/>
          <w:i/>
          <w:iCs/>
        </w:rPr>
        <w:t>et al.</w:t>
      </w:r>
      <w:r w:rsidRPr="004A590D">
        <w:rPr>
          <w:rFonts w:ascii="Arial" w:eastAsia="Arial Nova" w:hAnsi="Arial" w:cs="Arial"/>
        </w:rPr>
        <w:t xml:space="preserve">, 2022).  The </w:t>
      </w:r>
      <w:r w:rsidRPr="004A590D">
        <w:rPr>
          <w:rFonts w:ascii="Arial" w:eastAsia="Arial Nova" w:hAnsi="Arial" w:cs="Arial"/>
        </w:rPr>
        <w:lastRenderedPageBreak/>
        <w:t xml:space="preserve">support circles serve a community of general encouragement. They do not offer any specific insights into the aim. The social circle and community circle are all but excluded from my professional ambitions and consequently are a huge lost opportunity for serendipitous connections (Healy, Hammer and McIlveen, 2020). </w:t>
      </w:r>
    </w:p>
    <w:p w14:paraId="0E7961DD"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A major weakness of the network is that there's no "strength" of weak ties, and the network consists mostly of people who know each other (homophily), limiting the information I can receive. In anticipation of an eventual need to undergo this process for a career focused on data analysis work, I need to act strategically in developing the network. I can do this by purposely engaging in LinkedIn with content, attending industry meetups to establish some new relevant weak ties, and engaging in a consistent process engaged in seeking a dedicated mentor in the fintech industry for more targeted experiences and to add a bit of strength to the professional core.</w:t>
      </w:r>
    </w:p>
    <w:p w14:paraId="0FF534B4" w14:textId="77777777" w:rsidR="005B6DE0" w:rsidRPr="004A590D" w:rsidRDefault="005B6DE0" w:rsidP="004A590D">
      <w:pPr>
        <w:spacing w:line="360" w:lineRule="auto"/>
        <w:rPr>
          <w:rFonts w:ascii="Arial" w:hAnsi="Arial" w:cs="Arial"/>
        </w:rPr>
      </w:pPr>
    </w:p>
    <w:p w14:paraId="4B65B9A3" w14:textId="194D15FE" w:rsidR="005B6DE0" w:rsidRPr="004A590D" w:rsidRDefault="005B6DE0" w:rsidP="004A590D">
      <w:pPr>
        <w:spacing w:line="360" w:lineRule="auto"/>
        <w:rPr>
          <w:rFonts w:ascii="Arial" w:hAnsi="Arial" w:cs="Arial"/>
          <w:b/>
          <w:bCs/>
        </w:rPr>
      </w:pPr>
      <w:r w:rsidRPr="004A590D">
        <w:rPr>
          <w:rFonts w:ascii="Arial" w:hAnsi="Arial" w:cs="Arial"/>
          <w:b/>
          <w:bCs/>
        </w:rPr>
        <w:t>Task 3-Blog</w:t>
      </w:r>
    </w:p>
    <w:p w14:paraId="6B2B55A4" w14:textId="77777777"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t>Social Care for the Elderly During the Pandemic: Lessons Learned</w:t>
      </w:r>
    </w:p>
    <w:p w14:paraId="78815AED" w14:textId="77777777"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t>Introduction</w:t>
      </w:r>
    </w:p>
    <w:p w14:paraId="158A3B19" w14:textId="3F114E2C" w:rsidR="005B6DE0" w:rsidRPr="004A590D" w:rsidRDefault="005B6DE0" w:rsidP="004A590D">
      <w:pPr>
        <w:spacing w:line="360" w:lineRule="auto"/>
        <w:rPr>
          <w:rFonts w:ascii="Arial" w:eastAsia="Arial Nova" w:hAnsi="Arial" w:cs="Arial"/>
        </w:rPr>
      </w:pPr>
      <w:r w:rsidRPr="004A590D">
        <w:rPr>
          <w:rFonts w:ascii="Arial" w:eastAsia="Arial Nova" w:hAnsi="Arial" w:cs="Arial"/>
        </w:rPr>
        <w:t>The COVID-19 pandemic has revealed a significant shortage in the social-care system of the United Kingdom, especially concerning the demographic group of 65 and above (McKinlay et al., 2021). It is also important to note that a huge percentage of people of this age group are reliant on formal social-care services</w:t>
      </w:r>
      <w:r w:rsidR="007510D0">
        <w:rPr>
          <w:rFonts w:ascii="Arial" w:eastAsia="Arial Nova" w:hAnsi="Arial" w:cs="Arial"/>
        </w:rPr>
        <w:t>;</w:t>
      </w:r>
      <w:r w:rsidRPr="004A590D">
        <w:rPr>
          <w:rFonts w:ascii="Arial" w:eastAsia="Arial Nova" w:hAnsi="Arial" w:cs="Arial"/>
        </w:rPr>
        <w:t xml:space="preserve"> the pandemic revealed their increased vulnerability during lockdowns when the possibility of getting the necessary help was significantly reduced. </w:t>
      </w:r>
    </w:p>
    <w:p w14:paraId="7309F171" w14:textId="77777777"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t>Main Body</w:t>
      </w:r>
    </w:p>
    <w:p w14:paraId="5F806134" w14:textId="77777777" w:rsidR="005B6DE0" w:rsidRDefault="005B6DE0" w:rsidP="004A590D">
      <w:pPr>
        <w:spacing w:line="360" w:lineRule="auto"/>
        <w:rPr>
          <w:rFonts w:ascii="Arial" w:eastAsia="Arial Nova" w:hAnsi="Arial" w:cs="Arial"/>
          <w:b/>
          <w:bCs/>
        </w:rPr>
      </w:pPr>
      <w:r w:rsidRPr="004A590D">
        <w:rPr>
          <w:rFonts w:ascii="Arial" w:eastAsia="Arial Nova" w:hAnsi="Arial" w:cs="Arial"/>
          <w:b/>
          <w:bCs/>
        </w:rPr>
        <w:t>Impact of Isolation</w:t>
      </w:r>
    </w:p>
    <w:p w14:paraId="187B3D3B" w14:textId="77777777" w:rsidR="004A590D" w:rsidRPr="004A590D" w:rsidRDefault="004A590D" w:rsidP="004A590D">
      <w:pPr>
        <w:keepNext/>
        <w:spacing w:line="360" w:lineRule="auto"/>
        <w:rPr>
          <w:rFonts w:ascii="Arial" w:eastAsia="Arial Nova" w:hAnsi="Arial" w:cs="Arial"/>
        </w:rPr>
      </w:pPr>
      <w:r w:rsidRPr="004A590D">
        <w:rPr>
          <w:rFonts w:ascii="Arial" w:eastAsia="Arial Nova" w:hAnsi="Arial" w:cs="Arial"/>
        </w:rPr>
        <w:t xml:space="preserve">The loneliness of older patients was exacerbated by strict social distancing guidelines and lockdown (Woods, 2023). The impact of the break in routine socialisation and provision of essential health-care services was very severe on residents of institutional care facilities or those under domiciliary care. </w:t>
      </w:r>
    </w:p>
    <w:p w14:paraId="157D568B" w14:textId="77777777" w:rsidR="004A590D" w:rsidRPr="004A590D" w:rsidRDefault="004A590D" w:rsidP="004A590D">
      <w:pPr>
        <w:spacing w:line="360" w:lineRule="auto"/>
        <w:rPr>
          <w:rFonts w:ascii="Arial" w:eastAsia="Arial Nova" w:hAnsi="Arial" w:cs="Arial"/>
        </w:rPr>
      </w:pPr>
    </w:p>
    <w:p w14:paraId="25AB861F" w14:textId="4AE8CFA2" w:rsidR="005B6DE0" w:rsidRPr="004A590D" w:rsidRDefault="005B6DE0" w:rsidP="004A590D">
      <w:pPr>
        <w:keepNext/>
        <w:spacing w:line="360" w:lineRule="auto"/>
        <w:rPr>
          <w:rFonts w:ascii="Arial" w:hAnsi="Arial" w:cs="Arial"/>
        </w:rPr>
      </w:pPr>
      <w:r w:rsidRPr="004A590D">
        <w:rPr>
          <w:rFonts w:ascii="Arial" w:hAnsi="Arial" w:cs="Arial"/>
          <w:noProof/>
        </w:rPr>
        <w:lastRenderedPageBreak/>
        <w:drawing>
          <wp:inline distT="0" distB="0" distL="0" distR="0" wp14:anchorId="560B2921" wp14:editId="0535ADAF">
            <wp:extent cx="3563494" cy="2376805"/>
            <wp:effectExtent l="0" t="0" r="0" b="4445"/>
            <wp:docPr id="799964272" name="Picture 2" descr="Lessons from the COVID-19 pandemic | British Geriatrics Soci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964272" name="Picture 6" descr="Lessons from the COVID-19 pandemic | British Geriatrics Society"/>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566286" cy="2378667"/>
                    </a:xfrm>
                    <a:prstGeom prst="rect">
                      <a:avLst/>
                    </a:prstGeom>
                    <a:noFill/>
                    <a:ln>
                      <a:noFill/>
                    </a:ln>
                  </pic:spPr>
                </pic:pic>
              </a:graphicData>
            </a:graphic>
          </wp:inline>
        </w:drawing>
      </w:r>
    </w:p>
    <w:p w14:paraId="40452B74" w14:textId="77777777" w:rsidR="005B6DE0" w:rsidRPr="004A590D" w:rsidRDefault="005B6DE0" w:rsidP="00D622E3">
      <w:pPr>
        <w:pStyle w:val="Caption"/>
        <w:spacing w:line="360" w:lineRule="auto"/>
        <w:rPr>
          <w:rFonts w:cs="Arial"/>
          <w:sz w:val="22"/>
          <w:szCs w:val="22"/>
          <w:u w:val="single"/>
        </w:rPr>
      </w:pPr>
      <w:bookmarkStart w:id="2" w:name="_Toc210279477"/>
      <w:r w:rsidRPr="004A590D">
        <w:rPr>
          <w:rFonts w:cs="Arial"/>
          <w:sz w:val="22"/>
          <w:szCs w:val="22"/>
          <w:u w:val="single"/>
        </w:rPr>
        <w:t xml:space="preserve">Figure </w:t>
      </w:r>
      <w:r w:rsidRPr="004A590D">
        <w:rPr>
          <w:rFonts w:cs="Arial"/>
          <w:sz w:val="22"/>
          <w:szCs w:val="22"/>
          <w:u w:val="single"/>
        </w:rPr>
        <w:fldChar w:fldCharType="begin"/>
      </w:r>
      <w:r w:rsidRPr="004A590D">
        <w:rPr>
          <w:rFonts w:cs="Arial"/>
          <w:sz w:val="22"/>
          <w:szCs w:val="22"/>
          <w:u w:val="single"/>
        </w:rPr>
        <w:instrText xml:space="preserve"> SEQ Figure \* ARABIC </w:instrText>
      </w:r>
      <w:r w:rsidRPr="004A590D">
        <w:rPr>
          <w:rFonts w:cs="Arial"/>
          <w:sz w:val="22"/>
          <w:szCs w:val="22"/>
          <w:u w:val="single"/>
        </w:rPr>
        <w:fldChar w:fldCharType="separate"/>
      </w:r>
      <w:r w:rsidRPr="004A590D">
        <w:rPr>
          <w:rFonts w:cs="Arial"/>
          <w:noProof/>
          <w:sz w:val="22"/>
          <w:szCs w:val="22"/>
          <w:u w:val="single"/>
        </w:rPr>
        <w:t>2</w:t>
      </w:r>
      <w:r w:rsidRPr="004A590D">
        <w:rPr>
          <w:rFonts w:cs="Arial"/>
          <w:sz w:val="22"/>
          <w:szCs w:val="22"/>
          <w:u w:val="single"/>
        </w:rPr>
        <w:fldChar w:fldCharType="end"/>
      </w:r>
      <w:r w:rsidRPr="004A590D">
        <w:rPr>
          <w:rFonts w:cs="Arial"/>
          <w:sz w:val="22"/>
          <w:szCs w:val="22"/>
          <w:u w:val="single"/>
        </w:rPr>
        <w:t>: Lessons from the COVID-19 pandemic</w:t>
      </w:r>
      <w:bookmarkEnd w:id="2"/>
    </w:p>
    <w:p w14:paraId="38A0D2F7" w14:textId="77777777" w:rsidR="005B6DE0" w:rsidRPr="004A590D" w:rsidRDefault="005B6DE0" w:rsidP="00D622E3">
      <w:pPr>
        <w:pStyle w:val="Caption"/>
        <w:spacing w:line="360" w:lineRule="auto"/>
        <w:rPr>
          <w:rFonts w:eastAsia="Arial Nova" w:cs="Arial"/>
          <w:color w:val="000000" w:themeColor="text1"/>
          <w:sz w:val="22"/>
          <w:szCs w:val="22"/>
          <w:u w:val="single"/>
        </w:rPr>
      </w:pPr>
      <w:r w:rsidRPr="004A590D">
        <w:rPr>
          <w:rFonts w:cs="Arial"/>
          <w:sz w:val="22"/>
          <w:szCs w:val="22"/>
          <w:u w:val="single"/>
        </w:rPr>
        <w:t xml:space="preserve">Source: </w:t>
      </w:r>
      <w:hyperlink r:id="rId14" w:history="1">
        <w:r w:rsidRPr="004A590D">
          <w:rPr>
            <w:rStyle w:val="Hyperlink"/>
            <w:rFonts w:cs="Arial"/>
            <w:sz w:val="22"/>
            <w:szCs w:val="22"/>
          </w:rPr>
          <w:t>https://www.bgs.or</w:t>
        </w:r>
        <w:r w:rsidRPr="004A590D">
          <w:rPr>
            <w:rStyle w:val="Hyperlink"/>
            <w:rFonts w:cs="Arial"/>
            <w:sz w:val="22"/>
            <w:szCs w:val="22"/>
          </w:rPr>
          <w:t>g</w:t>
        </w:r>
        <w:r w:rsidRPr="004A590D">
          <w:rPr>
            <w:rStyle w:val="Hyperlink"/>
            <w:rFonts w:cs="Arial"/>
            <w:sz w:val="22"/>
            <w:szCs w:val="22"/>
          </w:rPr>
          <w:t>.uk/LessonsFromCOVID</w:t>
        </w:r>
      </w:hyperlink>
    </w:p>
    <w:p w14:paraId="0CCA0EB2"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b/>
          <w:bCs/>
        </w:rPr>
        <w:t>Care Worker Strain</w:t>
      </w:r>
    </w:p>
    <w:p w14:paraId="3EA288A6"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 xml:space="preserve">The pandemic put strain on an already stretched social-care workforce before the crisis (Billings et al., 2021). High turnover rates of employees and the lack of skilled care providers hindered the ability of the workforce to sustain the increased demand for the services. It resulted in a decline in the psychological and physical health of care providers and the quality of care provided to the elderly. </w:t>
      </w:r>
    </w:p>
    <w:p w14:paraId="7C6114CE"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b/>
          <w:bCs/>
        </w:rPr>
        <w:t>Government Response and Adaptation</w:t>
      </w:r>
    </w:p>
    <w:p w14:paraId="33680E22"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 xml:space="preserve">The response received criticism due to slow implementation despite the introduction of governmental interventions, such as strategic distributions of funds and directives to care facilities (Dima et al., 2021). Some positive changes were observed, such as the greater use of telemedicine and other virtual communication tools, which have set the grounds for further care models. </w:t>
      </w:r>
    </w:p>
    <w:p w14:paraId="39F30C63" w14:textId="77777777"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t>Conclusion</w:t>
      </w:r>
    </w:p>
    <w:p w14:paraId="3C2F0A3B"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The pandemic highlighted the need to provide a full-scale service to the elderly population and assist social-care specialists. Progress should be aimed at building a strong, resilient, and compassionately responsive care system, especially at times of crisis, rendering person-centred care, especially among those aged 65 years and above.</w:t>
      </w:r>
    </w:p>
    <w:p w14:paraId="4C4076F0" w14:textId="77777777" w:rsidR="004A590D" w:rsidRDefault="004A590D" w:rsidP="004A590D">
      <w:pPr>
        <w:spacing w:line="360" w:lineRule="auto"/>
        <w:rPr>
          <w:rFonts w:ascii="Arial" w:eastAsia="Arial Nova" w:hAnsi="Arial" w:cs="Arial"/>
        </w:rPr>
      </w:pPr>
    </w:p>
    <w:p w14:paraId="3AA4500D" w14:textId="77777777" w:rsidR="004A590D" w:rsidRDefault="004A590D" w:rsidP="004A590D">
      <w:pPr>
        <w:spacing w:line="360" w:lineRule="auto"/>
        <w:rPr>
          <w:rFonts w:ascii="Arial" w:eastAsia="Arial Nova" w:hAnsi="Arial" w:cs="Arial"/>
        </w:rPr>
      </w:pPr>
    </w:p>
    <w:p w14:paraId="2BFCF090" w14:textId="77777777" w:rsidR="004A590D" w:rsidRDefault="004A590D" w:rsidP="004A590D">
      <w:pPr>
        <w:spacing w:line="360" w:lineRule="auto"/>
        <w:rPr>
          <w:rFonts w:ascii="Arial" w:eastAsia="Arial Nova" w:hAnsi="Arial" w:cs="Arial"/>
        </w:rPr>
      </w:pPr>
    </w:p>
    <w:p w14:paraId="4C064231" w14:textId="4C9FDD63"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lastRenderedPageBreak/>
        <w:t>Task 4- NHS Equality, Diversity and Inclusion Quiz</w:t>
      </w:r>
    </w:p>
    <w:p w14:paraId="1A442159"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b/>
          <w:bCs/>
        </w:rPr>
        <w:t>1. What is the primary goal of the NHS Equality, Diversity, and Inclusion Improvement Plan?</w:t>
      </w:r>
    </w:p>
    <w:p w14:paraId="42C01D23"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The plan will develop a non-discriminatory and equitable workforce that will be representative of the diverse communities, where all staff members and patients will have equal opportunity and access.</w:t>
      </w:r>
    </w:p>
    <w:p w14:paraId="5F2A9E55"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b/>
          <w:bCs/>
        </w:rPr>
        <w:t>2. How does the NHS EDI Improvement Plan propose to tackle the gender pay gap?</w:t>
      </w:r>
    </w:p>
    <w:p w14:paraId="0108FBD3"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The action plan points to the gender pay gap to encourage pay transparency, equal pay, and equal work and overcome obstacles, including the lack of women in top positions (Bennedsen et al., 2023).</w:t>
      </w:r>
    </w:p>
    <w:p w14:paraId="50B17211"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b/>
          <w:bCs/>
        </w:rPr>
        <w:t>3. What is meant by the term ‘intersectionality’ as used in the NHS EDI Improvement Plan?</w:t>
      </w:r>
    </w:p>
    <w:p w14:paraId="4271DAA8"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 xml:space="preserve">Intersectionality is described as a combination of multiple factors about a given person, including race, gender, disability and sexual orientation, which lead to varying levels of discrimination or inequality. </w:t>
      </w:r>
    </w:p>
    <w:p w14:paraId="24DE343A"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b/>
          <w:bCs/>
        </w:rPr>
        <w:t>4. Why is it important for the NHS to create a psychologically safe work environment?</w:t>
      </w:r>
    </w:p>
    <w:p w14:paraId="7B865CB3"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 xml:space="preserve">The crucial step is the establishment of a psychologically safe environment to assist in liberating the communication process, decreasing stress and letting employees communicate without the fear of victimisation. </w:t>
      </w:r>
    </w:p>
    <w:p w14:paraId="6C9F31BD"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b/>
          <w:bCs/>
        </w:rPr>
        <w:t>5. How does the NHS EDI Improvement Plan suggest improving the experience of internationally recruited staff?</w:t>
      </w:r>
    </w:p>
    <w:p w14:paraId="32442376"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 xml:space="preserve">The strategy proposes to offer excellent induction, mentoring, and sustenance systems to enable internationally hired staff to integrate and break cultural and professional barriers. </w:t>
      </w:r>
    </w:p>
    <w:p w14:paraId="7B112CD2"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b/>
          <w:bCs/>
        </w:rPr>
        <w:t>6. What role does leadership play in advancing EDI objectives according to the NHS Improvement Plan?</w:t>
      </w:r>
    </w:p>
    <w:p w14:paraId="5CF17504"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The leaders should also present clear expectations, act inclusively, and hold the staff responsible for the achievement of EDI goals.</w:t>
      </w:r>
    </w:p>
    <w:p w14:paraId="3622F6B1"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b/>
          <w:bCs/>
        </w:rPr>
        <w:t>7. Identify one way the NHS EDI Improvement Plan aims to reduce health inequalities within the workforce.</w:t>
      </w:r>
    </w:p>
    <w:p w14:paraId="765EAEC7"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 xml:space="preserve">The final objective of the plan is to reduce the difference by ensuring that training, career development, and resources are available to every employee. </w:t>
      </w:r>
    </w:p>
    <w:p w14:paraId="2963F743"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b/>
          <w:bCs/>
        </w:rPr>
        <w:lastRenderedPageBreak/>
        <w:t>8. Why does the NHS EDI Improvement Plan emphasise the importance of collecting and analysing data on protected characteristics?</w:t>
      </w:r>
    </w:p>
    <w:p w14:paraId="7B119FA0"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 xml:space="preserve">It helps to pursue the differences, pursue the path and build some equality and inclusion strategies. </w:t>
      </w:r>
    </w:p>
    <w:p w14:paraId="6E25B89B"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b/>
          <w:bCs/>
        </w:rPr>
        <w:t>9. Explain how flexible working policies can contribute to equality and inclusion in the NHS workforce.</w:t>
      </w:r>
    </w:p>
    <w:p w14:paraId="3827F956"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 xml:space="preserve">Such a measure is beneficial to employees with multiple needs and results in equality and inclusion. </w:t>
      </w:r>
    </w:p>
    <w:p w14:paraId="709528CA"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b/>
          <w:bCs/>
        </w:rPr>
        <w:t>10. What is one strategy mentioned in the NHS EDI Improvement Plan to combat bullying and harassment in the workplace?</w:t>
      </w:r>
    </w:p>
    <w:p w14:paraId="254AB157"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 xml:space="preserve">The strategy will cover policies against bullying, training and competent reporting. </w:t>
      </w:r>
    </w:p>
    <w:p w14:paraId="7A1B4398" w14:textId="77777777"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t>Task 5 – A Letter to Yourself</w:t>
      </w:r>
    </w:p>
    <w:p w14:paraId="427AA485" w14:textId="77777777"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t>Dear Younger Me,</w:t>
      </w:r>
    </w:p>
    <w:p w14:paraId="76066572" w14:textId="1DBCCAF6" w:rsidR="005B6DE0" w:rsidRPr="004A590D" w:rsidRDefault="005B6DE0" w:rsidP="004A590D">
      <w:pPr>
        <w:spacing w:line="360" w:lineRule="auto"/>
        <w:rPr>
          <w:rFonts w:ascii="Arial" w:eastAsia="Arial Nova" w:hAnsi="Arial" w:cs="Arial"/>
        </w:rPr>
      </w:pPr>
      <w:r w:rsidRPr="004A590D">
        <w:rPr>
          <w:rFonts w:ascii="Arial" w:eastAsia="Arial Nova" w:hAnsi="Arial" w:cs="Arial"/>
        </w:rPr>
        <w:t>I understand that at some point, it was too much</w:t>
      </w:r>
      <w:r w:rsidR="002F36D4">
        <w:rPr>
          <w:rFonts w:ascii="Arial" w:eastAsia="Arial Nova" w:hAnsi="Arial" w:cs="Arial"/>
        </w:rPr>
        <w:t>,</w:t>
      </w:r>
      <w:r w:rsidRPr="004A590D">
        <w:rPr>
          <w:rFonts w:ascii="Arial" w:eastAsia="Arial Nova" w:hAnsi="Arial" w:cs="Arial"/>
        </w:rPr>
        <w:t xml:space="preserve"> and you did not know how to deal with the issues that you had to resolve. Reflectively, I would want you to understand the value of emotional intelligence and the power to overcome such situations. The challenging things were not necessarily associated with the challenging things involved, but the way of handling your emotions and the way of reacting to the situation.</w:t>
      </w:r>
    </w:p>
    <w:p w14:paraId="6E6EAC2A"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Emotional intelligence would have allowed you to notice your feelings of frustration or anxiety without allowing them to dominate you. Through these confessions, you would have been on the sidelines and made your judgments without a clouded head and not been hasty. The weapons of self-consciousness and self-control would have helped you to keep yourself focused and to be grounded. Instead, resilience would regard any adversity as a lesson. Rather than being depressed, the resilience would have enabled you to recover faster and view challenges as part of your life. You ought to have remembered that the road was not to be paved, but that your all-</w:t>
      </w:r>
      <w:proofErr w:type="spellStart"/>
      <w:r w:rsidRPr="004A590D">
        <w:rPr>
          <w:rFonts w:ascii="Arial" w:eastAsia="Arial Nova" w:hAnsi="Arial" w:cs="Arial"/>
        </w:rPr>
        <w:t>aroundness</w:t>
      </w:r>
      <w:proofErr w:type="spellEnd"/>
      <w:r w:rsidRPr="004A590D">
        <w:rPr>
          <w:rFonts w:ascii="Arial" w:eastAsia="Arial Nova" w:hAnsi="Arial" w:cs="Arial"/>
        </w:rPr>
        <w:t xml:space="preserve"> and educational power and character would have rendered you yet more.</w:t>
      </w:r>
    </w:p>
    <w:p w14:paraId="26CFBAE0"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I believe that you would have handled these troubled times much better and more effectively if you had developed these qualities at a younger age. Just continue growing, and do not allow the degree of your emotional power to decline.</w:t>
      </w:r>
    </w:p>
    <w:p w14:paraId="0A40E158"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With understanding and care,</w:t>
      </w:r>
    </w:p>
    <w:p w14:paraId="7611A8C2" w14:textId="77777777"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t>Your Future Self</w:t>
      </w:r>
    </w:p>
    <w:p w14:paraId="26E10FFB" w14:textId="77777777" w:rsidR="005B6DE0" w:rsidRPr="004A590D" w:rsidRDefault="005B6DE0" w:rsidP="004A590D">
      <w:pPr>
        <w:spacing w:line="360" w:lineRule="auto"/>
        <w:rPr>
          <w:rFonts w:ascii="Arial" w:eastAsia="Arial Nova" w:hAnsi="Arial" w:cs="Arial"/>
        </w:rPr>
      </w:pPr>
    </w:p>
    <w:p w14:paraId="7C9ACCA0" w14:textId="755F4774" w:rsidR="005B6DE0" w:rsidRPr="004A590D" w:rsidRDefault="005B6DE0" w:rsidP="004A590D">
      <w:pPr>
        <w:spacing w:line="360" w:lineRule="auto"/>
        <w:rPr>
          <w:rFonts w:ascii="Arial" w:hAnsi="Arial" w:cs="Arial"/>
          <w:b/>
          <w:bCs/>
        </w:rPr>
      </w:pPr>
      <w:r w:rsidRPr="004A590D">
        <w:rPr>
          <w:rFonts w:ascii="Arial" w:eastAsia="Arial Nova" w:hAnsi="Arial" w:cs="Arial"/>
          <w:b/>
          <w:bCs/>
        </w:rPr>
        <w:t>Task 6 - G</w:t>
      </w:r>
      <w:r w:rsidRPr="004A590D">
        <w:rPr>
          <w:rFonts w:ascii="Arial" w:hAnsi="Arial" w:cs="Arial"/>
          <w:b/>
          <w:bCs/>
        </w:rPr>
        <w:t>ANTT Chart</w:t>
      </w:r>
    </w:p>
    <w:p w14:paraId="5CF6AA29" w14:textId="77777777"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t>Gantt Chart for Achieving Future Employment Goals</w:t>
      </w:r>
    </w:p>
    <w:tbl>
      <w:tblPr>
        <w:tblStyle w:val="PlainTable1"/>
        <w:tblW w:w="0" w:type="auto"/>
        <w:jc w:val="center"/>
        <w:tblLook w:val="04A0" w:firstRow="1" w:lastRow="0" w:firstColumn="1" w:lastColumn="0" w:noHBand="0" w:noVBand="1"/>
      </w:tblPr>
      <w:tblGrid>
        <w:gridCol w:w="4105"/>
        <w:gridCol w:w="1256"/>
        <w:gridCol w:w="1170"/>
        <w:gridCol w:w="1121"/>
        <w:gridCol w:w="1048"/>
      </w:tblGrid>
      <w:tr w:rsidR="005B6DE0" w:rsidRPr="004A590D" w14:paraId="709D7441" w14:textId="77777777" w:rsidTr="00B11D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4C94D8" w:themeFill="text2" w:themeFillTint="80"/>
            <w:hideMark/>
          </w:tcPr>
          <w:p w14:paraId="7DEACD8B" w14:textId="77777777" w:rsidR="005B6DE0" w:rsidRPr="004A590D" w:rsidRDefault="005B6DE0" w:rsidP="004A590D">
            <w:pPr>
              <w:spacing w:after="160" w:line="360" w:lineRule="auto"/>
              <w:jc w:val="center"/>
              <w:rPr>
                <w:rFonts w:ascii="Arial" w:eastAsia="Arial Nova" w:hAnsi="Arial" w:cs="Arial"/>
                <w:sz w:val="22"/>
                <w:szCs w:val="22"/>
              </w:rPr>
            </w:pPr>
            <w:r w:rsidRPr="004A590D">
              <w:rPr>
                <w:rFonts w:ascii="Arial" w:eastAsia="Arial Nova" w:hAnsi="Arial" w:cs="Arial"/>
                <w:sz w:val="22"/>
                <w:szCs w:val="22"/>
              </w:rPr>
              <w:t>Task</w:t>
            </w:r>
          </w:p>
        </w:tc>
        <w:tc>
          <w:tcPr>
            <w:tcW w:w="0" w:type="auto"/>
            <w:shd w:val="clear" w:color="auto" w:fill="4C94D8" w:themeFill="text2" w:themeFillTint="80"/>
            <w:hideMark/>
          </w:tcPr>
          <w:p w14:paraId="33DC47DB" w14:textId="77777777" w:rsidR="005B6DE0" w:rsidRPr="004A590D" w:rsidRDefault="005B6DE0" w:rsidP="004A590D">
            <w:pPr>
              <w:spacing w:after="160" w:line="360" w:lineRule="auto"/>
              <w:cnfStyle w:val="100000000000" w:firstRow="1" w:lastRow="0" w:firstColumn="0" w:lastColumn="0" w:oddVBand="0" w:evenVBand="0" w:oddHBand="0"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Start Date</w:t>
            </w:r>
          </w:p>
        </w:tc>
        <w:tc>
          <w:tcPr>
            <w:tcW w:w="0" w:type="auto"/>
            <w:shd w:val="clear" w:color="auto" w:fill="4C94D8" w:themeFill="text2" w:themeFillTint="80"/>
            <w:hideMark/>
          </w:tcPr>
          <w:p w14:paraId="24BD67DD" w14:textId="77777777" w:rsidR="005B6DE0" w:rsidRPr="004A590D" w:rsidRDefault="005B6DE0" w:rsidP="004A590D">
            <w:pPr>
              <w:spacing w:after="160" w:line="360" w:lineRule="auto"/>
              <w:cnfStyle w:val="100000000000" w:firstRow="1" w:lastRow="0" w:firstColumn="0" w:lastColumn="0" w:oddVBand="0" w:evenVBand="0" w:oddHBand="0"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End Date</w:t>
            </w:r>
          </w:p>
        </w:tc>
        <w:tc>
          <w:tcPr>
            <w:tcW w:w="0" w:type="auto"/>
            <w:shd w:val="clear" w:color="auto" w:fill="4C94D8" w:themeFill="text2" w:themeFillTint="80"/>
            <w:hideMark/>
          </w:tcPr>
          <w:p w14:paraId="114651D2" w14:textId="77777777" w:rsidR="005B6DE0" w:rsidRPr="004A590D" w:rsidRDefault="005B6DE0" w:rsidP="004A590D">
            <w:pPr>
              <w:spacing w:after="160" w:line="360" w:lineRule="auto"/>
              <w:cnfStyle w:val="100000000000" w:firstRow="1" w:lastRow="0" w:firstColumn="0" w:lastColumn="0" w:oddVBand="0" w:evenVBand="0" w:oddHBand="0"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Duration</w:t>
            </w:r>
          </w:p>
        </w:tc>
        <w:tc>
          <w:tcPr>
            <w:tcW w:w="0" w:type="auto"/>
            <w:shd w:val="clear" w:color="auto" w:fill="4C94D8" w:themeFill="text2" w:themeFillTint="80"/>
            <w:hideMark/>
          </w:tcPr>
          <w:p w14:paraId="51BD922C" w14:textId="77777777" w:rsidR="005B6DE0" w:rsidRPr="004A590D" w:rsidRDefault="005B6DE0" w:rsidP="004A590D">
            <w:pPr>
              <w:spacing w:after="160" w:line="360" w:lineRule="auto"/>
              <w:cnfStyle w:val="100000000000" w:firstRow="1" w:lastRow="0" w:firstColumn="0" w:lastColumn="0" w:oddVBand="0" w:evenVBand="0" w:oddHBand="0"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Status</w:t>
            </w:r>
          </w:p>
        </w:tc>
      </w:tr>
      <w:tr w:rsidR="005B6DE0" w:rsidRPr="004A590D" w14:paraId="0FDF97A0" w14:textId="77777777" w:rsidTr="00B11D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AE9F7" w:themeFill="text2" w:themeFillTint="1A"/>
            <w:hideMark/>
          </w:tcPr>
          <w:p w14:paraId="6381CC62" w14:textId="77777777" w:rsidR="005B6DE0" w:rsidRPr="004A590D" w:rsidRDefault="005B6DE0" w:rsidP="004A590D">
            <w:pPr>
              <w:spacing w:after="160" w:line="360" w:lineRule="auto"/>
              <w:rPr>
                <w:rFonts w:ascii="Arial" w:eastAsia="Arial Nova" w:hAnsi="Arial" w:cs="Arial"/>
                <w:sz w:val="22"/>
                <w:szCs w:val="22"/>
              </w:rPr>
            </w:pPr>
            <w:r w:rsidRPr="004A590D">
              <w:rPr>
                <w:rFonts w:ascii="Arial" w:eastAsia="Arial Nova" w:hAnsi="Arial" w:cs="Arial"/>
                <w:sz w:val="22"/>
                <w:szCs w:val="22"/>
              </w:rPr>
              <w:t>1. Research Career Opportunities</w:t>
            </w:r>
          </w:p>
        </w:tc>
        <w:tc>
          <w:tcPr>
            <w:tcW w:w="0" w:type="auto"/>
            <w:shd w:val="clear" w:color="auto" w:fill="DAE9F7" w:themeFill="text2" w:themeFillTint="1A"/>
            <w:hideMark/>
          </w:tcPr>
          <w:p w14:paraId="058AC5AA" w14:textId="77777777" w:rsidR="005B6DE0" w:rsidRPr="004A590D" w:rsidRDefault="005B6DE0" w:rsidP="004A590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Oct 2025</w:t>
            </w:r>
          </w:p>
        </w:tc>
        <w:tc>
          <w:tcPr>
            <w:tcW w:w="0" w:type="auto"/>
            <w:shd w:val="clear" w:color="auto" w:fill="DAE9F7" w:themeFill="text2" w:themeFillTint="1A"/>
            <w:hideMark/>
          </w:tcPr>
          <w:p w14:paraId="37CDBA1D" w14:textId="77777777" w:rsidR="005B6DE0" w:rsidRPr="004A590D" w:rsidRDefault="005B6DE0" w:rsidP="004A590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Oct 2025</w:t>
            </w:r>
          </w:p>
        </w:tc>
        <w:tc>
          <w:tcPr>
            <w:tcW w:w="0" w:type="auto"/>
            <w:shd w:val="clear" w:color="auto" w:fill="DAE9F7" w:themeFill="text2" w:themeFillTint="1A"/>
            <w:hideMark/>
          </w:tcPr>
          <w:p w14:paraId="6A69BC94" w14:textId="77777777" w:rsidR="005B6DE0" w:rsidRPr="004A590D" w:rsidRDefault="005B6DE0" w:rsidP="004A590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1 week</w:t>
            </w:r>
          </w:p>
        </w:tc>
        <w:tc>
          <w:tcPr>
            <w:tcW w:w="0" w:type="auto"/>
            <w:shd w:val="clear" w:color="auto" w:fill="DAE9F7" w:themeFill="text2" w:themeFillTint="1A"/>
            <w:hideMark/>
          </w:tcPr>
          <w:p w14:paraId="757475FE" w14:textId="77777777" w:rsidR="005B6DE0" w:rsidRPr="004A590D" w:rsidRDefault="005B6DE0" w:rsidP="004A590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Pending</w:t>
            </w:r>
          </w:p>
        </w:tc>
      </w:tr>
      <w:tr w:rsidR="005B6DE0" w:rsidRPr="004A590D" w14:paraId="604EEC79" w14:textId="77777777" w:rsidTr="00B11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C87C77" w14:textId="77777777" w:rsidR="005B6DE0" w:rsidRPr="004A590D" w:rsidRDefault="005B6DE0" w:rsidP="004A590D">
            <w:pPr>
              <w:spacing w:after="160" w:line="360" w:lineRule="auto"/>
              <w:rPr>
                <w:rFonts w:ascii="Arial" w:eastAsia="Arial Nova" w:hAnsi="Arial" w:cs="Arial"/>
                <w:sz w:val="22"/>
                <w:szCs w:val="22"/>
              </w:rPr>
            </w:pPr>
            <w:r w:rsidRPr="004A590D">
              <w:rPr>
                <w:rFonts w:ascii="Arial" w:eastAsia="Arial Nova" w:hAnsi="Arial" w:cs="Arial"/>
                <w:sz w:val="22"/>
                <w:szCs w:val="22"/>
              </w:rPr>
              <w:t>2. Develop a Personal Brand</w:t>
            </w:r>
          </w:p>
        </w:tc>
        <w:tc>
          <w:tcPr>
            <w:tcW w:w="0" w:type="auto"/>
            <w:hideMark/>
          </w:tcPr>
          <w:p w14:paraId="195BA292" w14:textId="77777777" w:rsidR="005B6DE0" w:rsidRPr="004A590D" w:rsidRDefault="005B6DE0" w:rsidP="004A590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Oct 2025</w:t>
            </w:r>
          </w:p>
        </w:tc>
        <w:tc>
          <w:tcPr>
            <w:tcW w:w="0" w:type="auto"/>
            <w:hideMark/>
          </w:tcPr>
          <w:p w14:paraId="6B787D80" w14:textId="77777777" w:rsidR="005B6DE0" w:rsidRPr="004A590D" w:rsidRDefault="005B6DE0" w:rsidP="004A590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Dec 2025</w:t>
            </w:r>
          </w:p>
        </w:tc>
        <w:tc>
          <w:tcPr>
            <w:tcW w:w="0" w:type="auto"/>
            <w:hideMark/>
          </w:tcPr>
          <w:p w14:paraId="087375C3" w14:textId="77777777" w:rsidR="005B6DE0" w:rsidRPr="004A590D" w:rsidRDefault="005B6DE0" w:rsidP="004A590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2 months</w:t>
            </w:r>
          </w:p>
        </w:tc>
        <w:tc>
          <w:tcPr>
            <w:tcW w:w="0" w:type="auto"/>
            <w:hideMark/>
          </w:tcPr>
          <w:p w14:paraId="507980CC" w14:textId="77777777" w:rsidR="005B6DE0" w:rsidRPr="004A590D" w:rsidRDefault="005B6DE0" w:rsidP="004A590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Pending</w:t>
            </w:r>
          </w:p>
        </w:tc>
      </w:tr>
      <w:tr w:rsidR="005B6DE0" w:rsidRPr="004A590D" w14:paraId="4A0DC422" w14:textId="77777777" w:rsidTr="00B11D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AE9F7" w:themeFill="text2" w:themeFillTint="1A"/>
            <w:hideMark/>
          </w:tcPr>
          <w:p w14:paraId="4ED2BA0B" w14:textId="77777777" w:rsidR="005B6DE0" w:rsidRPr="004A590D" w:rsidRDefault="005B6DE0" w:rsidP="004A590D">
            <w:pPr>
              <w:spacing w:after="160" w:line="360" w:lineRule="auto"/>
              <w:rPr>
                <w:rFonts w:ascii="Arial" w:eastAsia="Arial Nova" w:hAnsi="Arial" w:cs="Arial"/>
                <w:sz w:val="22"/>
                <w:szCs w:val="22"/>
              </w:rPr>
            </w:pPr>
            <w:r w:rsidRPr="004A590D">
              <w:rPr>
                <w:rFonts w:ascii="Arial" w:eastAsia="Arial Nova" w:hAnsi="Arial" w:cs="Arial"/>
                <w:sz w:val="22"/>
                <w:szCs w:val="22"/>
              </w:rPr>
              <w:t>3. Networking (LinkedIn/Meetups)</w:t>
            </w:r>
          </w:p>
        </w:tc>
        <w:tc>
          <w:tcPr>
            <w:tcW w:w="0" w:type="auto"/>
            <w:shd w:val="clear" w:color="auto" w:fill="DAE9F7" w:themeFill="text2" w:themeFillTint="1A"/>
            <w:hideMark/>
          </w:tcPr>
          <w:p w14:paraId="05381AE8" w14:textId="77777777" w:rsidR="005B6DE0" w:rsidRPr="004A590D" w:rsidRDefault="005B6DE0" w:rsidP="004A590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Nov 2025</w:t>
            </w:r>
          </w:p>
        </w:tc>
        <w:tc>
          <w:tcPr>
            <w:tcW w:w="0" w:type="auto"/>
            <w:shd w:val="clear" w:color="auto" w:fill="DAE9F7" w:themeFill="text2" w:themeFillTint="1A"/>
            <w:hideMark/>
          </w:tcPr>
          <w:p w14:paraId="546CE0C4" w14:textId="77777777" w:rsidR="005B6DE0" w:rsidRPr="004A590D" w:rsidRDefault="005B6DE0" w:rsidP="004A590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Apr 2026</w:t>
            </w:r>
          </w:p>
        </w:tc>
        <w:tc>
          <w:tcPr>
            <w:tcW w:w="0" w:type="auto"/>
            <w:shd w:val="clear" w:color="auto" w:fill="DAE9F7" w:themeFill="text2" w:themeFillTint="1A"/>
            <w:hideMark/>
          </w:tcPr>
          <w:p w14:paraId="6FF798AA" w14:textId="77777777" w:rsidR="005B6DE0" w:rsidRPr="004A590D" w:rsidRDefault="005B6DE0" w:rsidP="004A590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6 months</w:t>
            </w:r>
          </w:p>
        </w:tc>
        <w:tc>
          <w:tcPr>
            <w:tcW w:w="0" w:type="auto"/>
            <w:shd w:val="clear" w:color="auto" w:fill="DAE9F7" w:themeFill="text2" w:themeFillTint="1A"/>
            <w:hideMark/>
          </w:tcPr>
          <w:p w14:paraId="08A8AD51" w14:textId="77777777" w:rsidR="005B6DE0" w:rsidRPr="004A590D" w:rsidRDefault="005B6DE0" w:rsidP="004A590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Ongoing</w:t>
            </w:r>
          </w:p>
        </w:tc>
      </w:tr>
      <w:tr w:rsidR="005B6DE0" w:rsidRPr="004A590D" w14:paraId="4CFA8F82" w14:textId="77777777" w:rsidTr="00B11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2A1FAD" w14:textId="77777777" w:rsidR="005B6DE0" w:rsidRPr="004A590D" w:rsidRDefault="005B6DE0" w:rsidP="004A590D">
            <w:pPr>
              <w:spacing w:after="160" w:line="360" w:lineRule="auto"/>
              <w:rPr>
                <w:rFonts w:ascii="Arial" w:eastAsia="Arial Nova" w:hAnsi="Arial" w:cs="Arial"/>
                <w:sz w:val="22"/>
                <w:szCs w:val="22"/>
              </w:rPr>
            </w:pPr>
            <w:r w:rsidRPr="004A590D">
              <w:rPr>
                <w:rFonts w:ascii="Arial" w:eastAsia="Arial Nova" w:hAnsi="Arial" w:cs="Arial"/>
                <w:sz w:val="22"/>
                <w:szCs w:val="22"/>
              </w:rPr>
              <w:t>4. Skill Development (Assistive Tech)</w:t>
            </w:r>
          </w:p>
        </w:tc>
        <w:tc>
          <w:tcPr>
            <w:tcW w:w="0" w:type="auto"/>
            <w:hideMark/>
          </w:tcPr>
          <w:p w14:paraId="240DE2BA" w14:textId="77777777" w:rsidR="005B6DE0" w:rsidRPr="004A590D" w:rsidRDefault="005B6DE0" w:rsidP="004A590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Jan 2026</w:t>
            </w:r>
          </w:p>
        </w:tc>
        <w:tc>
          <w:tcPr>
            <w:tcW w:w="0" w:type="auto"/>
            <w:hideMark/>
          </w:tcPr>
          <w:p w14:paraId="43BFB9DC" w14:textId="77777777" w:rsidR="005B6DE0" w:rsidRPr="004A590D" w:rsidRDefault="005B6DE0" w:rsidP="004A590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Jun 2026</w:t>
            </w:r>
          </w:p>
        </w:tc>
        <w:tc>
          <w:tcPr>
            <w:tcW w:w="0" w:type="auto"/>
            <w:hideMark/>
          </w:tcPr>
          <w:p w14:paraId="2D4A00EB" w14:textId="77777777" w:rsidR="005B6DE0" w:rsidRPr="004A590D" w:rsidRDefault="005B6DE0" w:rsidP="004A590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6 months</w:t>
            </w:r>
          </w:p>
        </w:tc>
        <w:tc>
          <w:tcPr>
            <w:tcW w:w="0" w:type="auto"/>
            <w:hideMark/>
          </w:tcPr>
          <w:p w14:paraId="0B12029A" w14:textId="77777777" w:rsidR="005B6DE0" w:rsidRPr="004A590D" w:rsidRDefault="005B6DE0" w:rsidP="004A590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Pending</w:t>
            </w:r>
          </w:p>
        </w:tc>
      </w:tr>
      <w:tr w:rsidR="005B6DE0" w:rsidRPr="004A590D" w14:paraId="69CA88D4" w14:textId="77777777" w:rsidTr="00B11D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AE9F7" w:themeFill="text2" w:themeFillTint="1A"/>
            <w:hideMark/>
          </w:tcPr>
          <w:p w14:paraId="43604598" w14:textId="77777777" w:rsidR="005B6DE0" w:rsidRPr="004A590D" w:rsidRDefault="005B6DE0" w:rsidP="004A590D">
            <w:pPr>
              <w:spacing w:after="160" w:line="360" w:lineRule="auto"/>
              <w:rPr>
                <w:rFonts w:ascii="Arial" w:eastAsia="Arial Nova" w:hAnsi="Arial" w:cs="Arial"/>
                <w:sz w:val="22"/>
                <w:szCs w:val="22"/>
              </w:rPr>
            </w:pPr>
            <w:r w:rsidRPr="004A590D">
              <w:rPr>
                <w:rFonts w:ascii="Arial" w:eastAsia="Arial Nova" w:hAnsi="Arial" w:cs="Arial"/>
                <w:sz w:val="22"/>
                <w:szCs w:val="22"/>
              </w:rPr>
              <w:t>5. Apply for Jobs/Internships</w:t>
            </w:r>
          </w:p>
        </w:tc>
        <w:tc>
          <w:tcPr>
            <w:tcW w:w="0" w:type="auto"/>
            <w:shd w:val="clear" w:color="auto" w:fill="DAE9F7" w:themeFill="text2" w:themeFillTint="1A"/>
            <w:hideMark/>
          </w:tcPr>
          <w:p w14:paraId="5F5AAA1D" w14:textId="77777777" w:rsidR="005B6DE0" w:rsidRPr="004A590D" w:rsidRDefault="005B6DE0" w:rsidP="004A590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Jun 2026</w:t>
            </w:r>
          </w:p>
        </w:tc>
        <w:tc>
          <w:tcPr>
            <w:tcW w:w="0" w:type="auto"/>
            <w:shd w:val="clear" w:color="auto" w:fill="DAE9F7" w:themeFill="text2" w:themeFillTint="1A"/>
            <w:hideMark/>
          </w:tcPr>
          <w:p w14:paraId="343D08D5" w14:textId="77777777" w:rsidR="005B6DE0" w:rsidRPr="004A590D" w:rsidRDefault="005B6DE0" w:rsidP="004A590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Jul 2026</w:t>
            </w:r>
          </w:p>
        </w:tc>
        <w:tc>
          <w:tcPr>
            <w:tcW w:w="0" w:type="auto"/>
            <w:shd w:val="clear" w:color="auto" w:fill="DAE9F7" w:themeFill="text2" w:themeFillTint="1A"/>
            <w:hideMark/>
          </w:tcPr>
          <w:p w14:paraId="2488953E" w14:textId="77777777" w:rsidR="005B6DE0" w:rsidRPr="004A590D" w:rsidRDefault="005B6DE0" w:rsidP="004A590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1 month</w:t>
            </w:r>
          </w:p>
        </w:tc>
        <w:tc>
          <w:tcPr>
            <w:tcW w:w="0" w:type="auto"/>
            <w:shd w:val="clear" w:color="auto" w:fill="DAE9F7" w:themeFill="text2" w:themeFillTint="1A"/>
            <w:hideMark/>
          </w:tcPr>
          <w:p w14:paraId="26D23867" w14:textId="77777777" w:rsidR="005B6DE0" w:rsidRPr="004A590D" w:rsidRDefault="005B6DE0" w:rsidP="004A590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Pending</w:t>
            </w:r>
          </w:p>
        </w:tc>
      </w:tr>
      <w:tr w:rsidR="005B6DE0" w:rsidRPr="004A590D" w14:paraId="467FB556" w14:textId="77777777" w:rsidTr="00B11D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F01CD0" w14:textId="77777777" w:rsidR="005B6DE0" w:rsidRPr="004A590D" w:rsidRDefault="005B6DE0" w:rsidP="004A590D">
            <w:pPr>
              <w:spacing w:after="160" w:line="360" w:lineRule="auto"/>
              <w:rPr>
                <w:rFonts w:ascii="Arial" w:eastAsia="Arial Nova" w:hAnsi="Arial" w:cs="Arial"/>
                <w:sz w:val="22"/>
                <w:szCs w:val="22"/>
              </w:rPr>
            </w:pPr>
            <w:r w:rsidRPr="004A590D">
              <w:rPr>
                <w:rFonts w:ascii="Arial" w:eastAsia="Arial Nova" w:hAnsi="Arial" w:cs="Arial"/>
                <w:sz w:val="22"/>
                <w:szCs w:val="22"/>
              </w:rPr>
              <w:t>6. Prepare for Interviews</w:t>
            </w:r>
          </w:p>
        </w:tc>
        <w:tc>
          <w:tcPr>
            <w:tcW w:w="0" w:type="auto"/>
            <w:hideMark/>
          </w:tcPr>
          <w:p w14:paraId="2B8E0B57" w14:textId="77777777" w:rsidR="005B6DE0" w:rsidRPr="004A590D" w:rsidRDefault="005B6DE0" w:rsidP="004A590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Jul 2026</w:t>
            </w:r>
          </w:p>
        </w:tc>
        <w:tc>
          <w:tcPr>
            <w:tcW w:w="0" w:type="auto"/>
            <w:hideMark/>
          </w:tcPr>
          <w:p w14:paraId="0355CFCB" w14:textId="77777777" w:rsidR="005B6DE0" w:rsidRPr="004A590D" w:rsidRDefault="005B6DE0" w:rsidP="004A590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Aug 2026</w:t>
            </w:r>
          </w:p>
        </w:tc>
        <w:tc>
          <w:tcPr>
            <w:tcW w:w="0" w:type="auto"/>
            <w:hideMark/>
          </w:tcPr>
          <w:p w14:paraId="0E11414B" w14:textId="77777777" w:rsidR="005B6DE0" w:rsidRPr="004A590D" w:rsidRDefault="005B6DE0" w:rsidP="004A590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1 month</w:t>
            </w:r>
          </w:p>
        </w:tc>
        <w:tc>
          <w:tcPr>
            <w:tcW w:w="0" w:type="auto"/>
            <w:hideMark/>
          </w:tcPr>
          <w:p w14:paraId="4702839B" w14:textId="77777777" w:rsidR="005B6DE0" w:rsidRPr="004A590D" w:rsidRDefault="005B6DE0" w:rsidP="004A590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Pending</w:t>
            </w:r>
          </w:p>
        </w:tc>
      </w:tr>
      <w:tr w:rsidR="005B6DE0" w:rsidRPr="004A590D" w14:paraId="5F1DB3F6" w14:textId="77777777" w:rsidTr="00B11D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AE9F7" w:themeFill="text2" w:themeFillTint="1A"/>
            <w:hideMark/>
          </w:tcPr>
          <w:p w14:paraId="2C5C90E4" w14:textId="77777777" w:rsidR="005B6DE0" w:rsidRPr="004A590D" w:rsidRDefault="005B6DE0" w:rsidP="004A590D">
            <w:pPr>
              <w:spacing w:after="160" w:line="360" w:lineRule="auto"/>
              <w:rPr>
                <w:rFonts w:ascii="Arial" w:eastAsia="Arial Nova" w:hAnsi="Arial" w:cs="Arial"/>
                <w:sz w:val="22"/>
                <w:szCs w:val="22"/>
              </w:rPr>
            </w:pPr>
            <w:r w:rsidRPr="004A590D">
              <w:rPr>
                <w:rFonts w:ascii="Arial" w:eastAsia="Arial Nova" w:hAnsi="Arial" w:cs="Arial"/>
                <w:sz w:val="22"/>
                <w:szCs w:val="22"/>
              </w:rPr>
              <w:t>7. Secure Employment</w:t>
            </w:r>
          </w:p>
        </w:tc>
        <w:tc>
          <w:tcPr>
            <w:tcW w:w="0" w:type="auto"/>
            <w:shd w:val="clear" w:color="auto" w:fill="DAE9F7" w:themeFill="text2" w:themeFillTint="1A"/>
            <w:hideMark/>
          </w:tcPr>
          <w:p w14:paraId="762F3CD6" w14:textId="77777777" w:rsidR="005B6DE0" w:rsidRPr="004A590D" w:rsidRDefault="005B6DE0" w:rsidP="004A590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Aug 2026</w:t>
            </w:r>
          </w:p>
        </w:tc>
        <w:tc>
          <w:tcPr>
            <w:tcW w:w="0" w:type="auto"/>
            <w:shd w:val="clear" w:color="auto" w:fill="DAE9F7" w:themeFill="text2" w:themeFillTint="1A"/>
            <w:hideMark/>
          </w:tcPr>
          <w:p w14:paraId="0D3DDEEC" w14:textId="77777777" w:rsidR="005B6DE0" w:rsidRPr="004A590D" w:rsidRDefault="005B6DE0" w:rsidP="004A590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Sep 2026</w:t>
            </w:r>
          </w:p>
        </w:tc>
        <w:tc>
          <w:tcPr>
            <w:tcW w:w="0" w:type="auto"/>
            <w:shd w:val="clear" w:color="auto" w:fill="DAE9F7" w:themeFill="text2" w:themeFillTint="1A"/>
            <w:hideMark/>
          </w:tcPr>
          <w:p w14:paraId="199DBCE8" w14:textId="77777777" w:rsidR="005B6DE0" w:rsidRPr="004A590D" w:rsidRDefault="005B6DE0" w:rsidP="004A590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1 month</w:t>
            </w:r>
          </w:p>
        </w:tc>
        <w:tc>
          <w:tcPr>
            <w:tcW w:w="0" w:type="auto"/>
            <w:shd w:val="clear" w:color="auto" w:fill="DAE9F7" w:themeFill="text2" w:themeFillTint="1A"/>
            <w:hideMark/>
          </w:tcPr>
          <w:p w14:paraId="5364DA76" w14:textId="77777777" w:rsidR="005B6DE0" w:rsidRPr="004A590D" w:rsidRDefault="005B6DE0" w:rsidP="004A590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Nova" w:hAnsi="Arial" w:cs="Arial"/>
                <w:sz w:val="22"/>
                <w:szCs w:val="22"/>
              </w:rPr>
            </w:pPr>
            <w:r w:rsidRPr="004A590D">
              <w:rPr>
                <w:rFonts w:ascii="Arial" w:eastAsia="Arial Nova" w:hAnsi="Arial" w:cs="Arial"/>
                <w:sz w:val="22"/>
                <w:szCs w:val="22"/>
              </w:rPr>
              <w:t>Pending</w:t>
            </w:r>
          </w:p>
        </w:tc>
      </w:tr>
    </w:tbl>
    <w:p w14:paraId="118CADDD" w14:textId="77777777" w:rsidR="005B6DE0" w:rsidRPr="004A590D" w:rsidRDefault="005B6DE0" w:rsidP="004A590D">
      <w:pPr>
        <w:spacing w:line="360" w:lineRule="auto"/>
        <w:rPr>
          <w:rFonts w:ascii="Arial" w:eastAsia="Arial Nova" w:hAnsi="Arial" w:cs="Arial"/>
        </w:rPr>
      </w:pPr>
    </w:p>
    <w:p w14:paraId="2342C387" w14:textId="77777777"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t xml:space="preserve">Explanation </w:t>
      </w:r>
    </w:p>
    <w:p w14:paraId="5353CE36"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The Gantt chart below determines the key activities that would fulfil my future employment goal in the health and social care sector. The plan will include October 2025 to September 2026 and will begin with exploring professional opportunities and establishing an individual brand. Soon, I will focus on networking, particularly on LinkedIn and industry events, to expand my professional network. Meanwhile, I will engage in skill development, particularly in assistive technology, to advance my knowledge.</w:t>
      </w:r>
    </w:p>
    <w:p w14:paraId="511AC1FC"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I will begin submitting applications to the corresponding jobs or internships in June 2026 and prepare for the interview in July 2026. My aim is to secure a job in August 2026, and one month will be assigned to the hiring process. This Gantt chart may help me maintain a clear record of achieving my employment goals and make corrections where necessary. The schedules and the schedule of every activity are designed in such a manner that they enable me to concentrate on the activities that will build my career over the next year.</w:t>
      </w:r>
    </w:p>
    <w:p w14:paraId="0A90CE9F" w14:textId="77777777" w:rsidR="005B6DE0" w:rsidRPr="004A590D" w:rsidRDefault="005B6DE0" w:rsidP="004A590D">
      <w:pPr>
        <w:spacing w:line="360" w:lineRule="auto"/>
        <w:rPr>
          <w:rFonts w:ascii="Arial" w:eastAsia="Arial Nova" w:hAnsi="Arial" w:cs="Arial"/>
        </w:rPr>
      </w:pPr>
    </w:p>
    <w:p w14:paraId="705356B7" w14:textId="77777777" w:rsidR="005B6DE0" w:rsidRPr="004A590D" w:rsidRDefault="005B6DE0" w:rsidP="004A590D">
      <w:pPr>
        <w:spacing w:line="360" w:lineRule="auto"/>
        <w:rPr>
          <w:rFonts w:ascii="Arial" w:eastAsia="Arial Nova" w:hAnsi="Arial" w:cs="Arial"/>
        </w:rPr>
      </w:pPr>
    </w:p>
    <w:p w14:paraId="4832AA15" w14:textId="77777777"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br w:type="page"/>
      </w:r>
    </w:p>
    <w:p w14:paraId="5ADED7EE" w14:textId="1EB6EBC5"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lastRenderedPageBreak/>
        <w:t>Task 7 – Making Changes Report</w:t>
      </w:r>
    </w:p>
    <w:p w14:paraId="148E195C" w14:textId="77777777"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t>Report on Implementing Digital Care Planning in a Care Home</w:t>
      </w:r>
    </w:p>
    <w:p w14:paraId="2A6F9738" w14:textId="77777777"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t>Introduction</w:t>
      </w:r>
    </w:p>
    <w:p w14:paraId="16090D0C"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 xml:space="preserve">The manager of a care home will be introduced to the proposed care planning system as an approach to improving efficiency, communication, and streamlining care delivery to residents. This will minimise the usage of paper records, in which the updates will be faster and more precise. </w:t>
      </w:r>
    </w:p>
    <w:p w14:paraId="744646B2" w14:textId="77777777"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t>Planning the Change</w:t>
      </w:r>
    </w:p>
    <w:p w14:paraId="4713037D"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The employees will be able to monitor and update the care needs of the residents in real-time with the help of the electronic care planning solution (</w:t>
      </w:r>
      <w:proofErr w:type="spellStart"/>
      <w:r w:rsidRPr="004A590D">
        <w:rPr>
          <w:rFonts w:ascii="Arial" w:eastAsia="Arial Nova" w:hAnsi="Arial" w:cs="Arial"/>
        </w:rPr>
        <w:t>Paulauskaite-Taraseviciene</w:t>
      </w:r>
      <w:proofErr w:type="spellEnd"/>
      <w:r w:rsidRPr="004A590D">
        <w:rPr>
          <w:rFonts w:ascii="Arial" w:eastAsia="Arial Nova" w:hAnsi="Arial" w:cs="Arial"/>
        </w:rPr>
        <w:t xml:space="preserve"> et al., 2023). The application will be based on 8 the 8-Step Model by </w:t>
      </w:r>
      <w:proofErr w:type="spellStart"/>
      <w:r w:rsidRPr="004A590D">
        <w:rPr>
          <w:rFonts w:ascii="Arial" w:eastAsia="Arial Nova" w:hAnsi="Arial" w:cs="Arial"/>
        </w:rPr>
        <w:t>Kotters</w:t>
      </w:r>
      <w:proofErr w:type="spellEnd"/>
      <w:r w:rsidRPr="004A590D">
        <w:rPr>
          <w:rFonts w:ascii="Arial" w:eastAsia="Arial Nova" w:hAnsi="Arial" w:cs="Arial"/>
        </w:rPr>
        <w:t xml:space="preserve"> that will involve effective communication, employee engagement, and frequent evaluations to facilitate smooth implementation. </w:t>
      </w:r>
    </w:p>
    <w:p w14:paraId="3F79B0BF" w14:textId="77777777"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t>Skills Required</w:t>
      </w:r>
    </w:p>
    <w:p w14:paraId="3A7E5D2A"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 xml:space="preserve">The leadership skills required would be to lead the team, the communication skills would be to clarify the benefits and solve the emerging issues, and the problem-solving skills would be to resolve the issues in the implementation process. </w:t>
      </w:r>
    </w:p>
    <w:p w14:paraId="1CC8DC91" w14:textId="77777777"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t>Barriers and Solutions</w:t>
      </w:r>
    </w:p>
    <w:p w14:paraId="60C26504" w14:textId="77777777" w:rsidR="005B6DE0" w:rsidRPr="004A590D" w:rsidRDefault="005B6DE0" w:rsidP="004A590D">
      <w:pPr>
        <w:pStyle w:val="ListParagraph"/>
        <w:numPr>
          <w:ilvl w:val="0"/>
          <w:numId w:val="2"/>
        </w:numPr>
        <w:spacing w:line="360" w:lineRule="auto"/>
        <w:jc w:val="both"/>
        <w:rPr>
          <w:rFonts w:ascii="Arial" w:eastAsia="Arial Nova" w:hAnsi="Arial" w:cs="Arial"/>
        </w:rPr>
      </w:pPr>
      <w:r w:rsidRPr="004A590D">
        <w:rPr>
          <w:rFonts w:ascii="Arial" w:eastAsia="Arial Nova" w:hAnsi="Arial" w:cs="Arial"/>
          <w:b/>
          <w:bCs/>
        </w:rPr>
        <w:t>Staff Resistance</w:t>
      </w:r>
      <w:r w:rsidRPr="004A590D">
        <w:rPr>
          <w:rFonts w:ascii="Arial" w:eastAsia="Arial Nova" w:hAnsi="Arial" w:cs="Arial"/>
        </w:rPr>
        <w:t>: It may occur that certain members of staff are resistant to the new technology. Engage them in the decision-making process, train them and support them.</w:t>
      </w:r>
    </w:p>
    <w:p w14:paraId="1CAA2917" w14:textId="0D6A53A6" w:rsidR="005B6DE0" w:rsidRPr="004A590D" w:rsidRDefault="005B6DE0" w:rsidP="004A590D">
      <w:pPr>
        <w:pStyle w:val="ListParagraph"/>
        <w:numPr>
          <w:ilvl w:val="0"/>
          <w:numId w:val="2"/>
        </w:numPr>
        <w:spacing w:line="360" w:lineRule="auto"/>
        <w:jc w:val="both"/>
        <w:rPr>
          <w:rFonts w:ascii="Arial" w:eastAsia="Arial Nova" w:hAnsi="Arial" w:cs="Arial"/>
        </w:rPr>
      </w:pPr>
      <w:r w:rsidRPr="004A590D">
        <w:rPr>
          <w:rFonts w:ascii="Arial" w:eastAsia="Arial Nova" w:hAnsi="Arial" w:cs="Arial"/>
          <w:b/>
          <w:bCs/>
        </w:rPr>
        <w:t>Time Constraints</w:t>
      </w:r>
      <w:r w:rsidRPr="004A590D">
        <w:rPr>
          <w:rFonts w:ascii="Arial" w:eastAsia="Arial Nova" w:hAnsi="Arial" w:cs="Arial"/>
        </w:rPr>
        <w:t>: The new system and transition of the training and change process may be time-consuming. Train during the off-peak and roll out the system gradually (</w:t>
      </w:r>
      <w:proofErr w:type="spellStart"/>
      <w:r w:rsidRPr="004A590D">
        <w:rPr>
          <w:rFonts w:ascii="Arial" w:eastAsia="Arial Nova" w:hAnsi="Arial" w:cs="Arial"/>
        </w:rPr>
        <w:t>Rezaeimozafar</w:t>
      </w:r>
      <w:proofErr w:type="spellEnd"/>
      <w:r w:rsidRPr="004A590D">
        <w:rPr>
          <w:rFonts w:ascii="Arial" w:eastAsia="Arial Nova" w:hAnsi="Arial" w:cs="Arial"/>
        </w:rPr>
        <w:t xml:space="preserve"> et al., 2023</w:t>
      </w:r>
      <w:r w:rsidR="00C34B50">
        <w:rPr>
          <w:rFonts w:ascii="Arial" w:eastAsia="Arial Nova" w:hAnsi="Arial" w:cs="Arial"/>
        </w:rPr>
        <w:t>).</w:t>
      </w:r>
    </w:p>
    <w:p w14:paraId="46F71AA4" w14:textId="77777777" w:rsidR="005B6DE0" w:rsidRPr="004A590D" w:rsidRDefault="005B6DE0" w:rsidP="004A590D">
      <w:pPr>
        <w:pStyle w:val="ListParagraph"/>
        <w:numPr>
          <w:ilvl w:val="0"/>
          <w:numId w:val="2"/>
        </w:numPr>
        <w:spacing w:line="360" w:lineRule="auto"/>
        <w:jc w:val="both"/>
        <w:rPr>
          <w:rFonts w:ascii="Arial" w:eastAsia="Arial Nova" w:hAnsi="Arial" w:cs="Arial"/>
        </w:rPr>
      </w:pPr>
      <w:r w:rsidRPr="004A590D">
        <w:rPr>
          <w:rFonts w:ascii="Arial" w:eastAsia="Arial Nova" w:hAnsi="Arial" w:cs="Arial"/>
          <w:b/>
          <w:bCs/>
        </w:rPr>
        <w:t>Budget Limitations</w:t>
      </w:r>
      <w:r w:rsidRPr="004A590D">
        <w:rPr>
          <w:rFonts w:ascii="Arial" w:eastAsia="Arial Nova" w:hAnsi="Arial" w:cs="Arial"/>
        </w:rPr>
        <w:t>: This system can be excessively expensive. Look externally or grant and concentrate on the long-term benefits of enhanced efficiency.</w:t>
      </w:r>
    </w:p>
    <w:p w14:paraId="10C5E3C4" w14:textId="77777777"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t>Conclusion</w:t>
      </w:r>
    </w:p>
    <w:p w14:paraId="12BF960C"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 xml:space="preserve">It will affect the residents and the staff in a positive way, as the digital care planning system will render the staff even more efficient and reduce the number of errors in the process of service delivery. </w:t>
      </w:r>
    </w:p>
    <w:p w14:paraId="3D6E5EDB" w14:textId="77777777" w:rsidR="005B6DE0" w:rsidRPr="004A590D" w:rsidRDefault="005B6DE0" w:rsidP="004A590D">
      <w:pPr>
        <w:spacing w:line="360" w:lineRule="auto"/>
        <w:rPr>
          <w:rFonts w:ascii="Arial" w:eastAsia="Arial Nova" w:hAnsi="Arial" w:cs="Arial"/>
          <w:b/>
          <w:bCs/>
        </w:rPr>
      </w:pPr>
    </w:p>
    <w:p w14:paraId="6C81C59B" w14:textId="77777777" w:rsidR="005B6DE0" w:rsidRPr="004A590D" w:rsidRDefault="005B6DE0" w:rsidP="004A590D">
      <w:pPr>
        <w:spacing w:line="360" w:lineRule="auto"/>
        <w:rPr>
          <w:rFonts w:ascii="Arial" w:eastAsia="Arial Nova" w:hAnsi="Arial" w:cs="Arial"/>
          <w:b/>
          <w:bCs/>
        </w:rPr>
      </w:pPr>
    </w:p>
    <w:p w14:paraId="52235EF5" w14:textId="29C3A017"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lastRenderedPageBreak/>
        <w:t>Task 8 – Self-Reflection</w:t>
      </w:r>
    </w:p>
    <w:p w14:paraId="2C320CA7" w14:textId="77777777" w:rsidR="005B6DE0" w:rsidRPr="004A590D" w:rsidRDefault="005B6DE0" w:rsidP="004A590D">
      <w:pPr>
        <w:spacing w:line="360" w:lineRule="auto"/>
        <w:rPr>
          <w:rFonts w:ascii="Arial" w:eastAsia="Arial Nova" w:hAnsi="Arial" w:cs="Arial"/>
          <w:b/>
          <w:bCs/>
          <w:i/>
          <w:iCs/>
        </w:rPr>
      </w:pPr>
      <w:r w:rsidRPr="004A590D">
        <w:rPr>
          <w:rFonts w:ascii="Arial" w:eastAsia="Arial Nova" w:hAnsi="Arial" w:cs="Arial"/>
          <w:b/>
          <w:bCs/>
          <w:i/>
          <w:iCs/>
        </w:rPr>
        <w:t>Description</w:t>
      </w:r>
    </w:p>
    <w:p w14:paraId="171C4068"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 xml:space="preserve">The one thing that I listened to during this module was the career development and the development of my own brand. My professional identity and network are the areas that I have established as a goal to improve my health and social care. I first reacted that I was not sure how I would go about these tasks, and where to start. </w:t>
      </w:r>
    </w:p>
    <w:p w14:paraId="31DF922D" w14:textId="77777777" w:rsidR="005B6DE0" w:rsidRPr="004A590D" w:rsidRDefault="005B6DE0" w:rsidP="004A590D">
      <w:pPr>
        <w:spacing w:line="360" w:lineRule="auto"/>
        <w:rPr>
          <w:rFonts w:ascii="Arial" w:eastAsia="Arial Nova" w:hAnsi="Arial" w:cs="Arial"/>
          <w:b/>
          <w:bCs/>
          <w:i/>
          <w:iCs/>
        </w:rPr>
      </w:pPr>
      <w:r w:rsidRPr="004A590D">
        <w:rPr>
          <w:rFonts w:ascii="Arial" w:eastAsia="Arial Nova" w:hAnsi="Arial" w:cs="Arial"/>
          <w:b/>
          <w:bCs/>
          <w:i/>
          <w:iCs/>
        </w:rPr>
        <w:t>Feelings</w:t>
      </w:r>
    </w:p>
    <w:p w14:paraId="68F78B42"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 xml:space="preserve">At first, I was nervous and puzzled by the fact that I did not know how to make substantial progress. Once I began dividing my goals into smaller and less daunting tasks, I began getting motivated and became more in control of the process. </w:t>
      </w:r>
    </w:p>
    <w:p w14:paraId="7BA644AE" w14:textId="77777777" w:rsidR="005B6DE0" w:rsidRPr="004A590D" w:rsidRDefault="005B6DE0" w:rsidP="004A590D">
      <w:pPr>
        <w:spacing w:line="360" w:lineRule="auto"/>
        <w:rPr>
          <w:rFonts w:ascii="Arial" w:eastAsia="Arial Nova" w:hAnsi="Arial" w:cs="Arial"/>
          <w:b/>
          <w:bCs/>
          <w:i/>
          <w:iCs/>
        </w:rPr>
      </w:pPr>
      <w:r w:rsidRPr="004A590D">
        <w:rPr>
          <w:rFonts w:ascii="Arial" w:eastAsia="Arial Nova" w:hAnsi="Arial" w:cs="Arial"/>
          <w:b/>
          <w:bCs/>
          <w:i/>
          <w:iCs/>
        </w:rPr>
        <w:t>Evaluation</w:t>
      </w:r>
    </w:p>
    <w:p w14:paraId="34A5C205"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 xml:space="preserve">This was effective as I managed to break my career objectives into certain tasks, including networking and researching career opportunities. I acquired a better understanding of my future. I would have been more dynamic in the past, though, in seeking mentorship that would have provided more tips. </w:t>
      </w:r>
    </w:p>
    <w:p w14:paraId="56110891" w14:textId="77777777" w:rsidR="005B6DE0" w:rsidRPr="004A590D" w:rsidRDefault="005B6DE0" w:rsidP="004A590D">
      <w:pPr>
        <w:spacing w:line="360" w:lineRule="auto"/>
        <w:rPr>
          <w:rFonts w:ascii="Arial" w:eastAsia="Arial Nova" w:hAnsi="Arial" w:cs="Arial"/>
          <w:b/>
          <w:bCs/>
          <w:i/>
          <w:iCs/>
        </w:rPr>
      </w:pPr>
      <w:r w:rsidRPr="004A590D">
        <w:rPr>
          <w:rFonts w:ascii="Arial" w:eastAsia="Arial Nova" w:hAnsi="Arial" w:cs="Arial"/>
          <w:b/>
          <w:bCs/>
          <w:i/>
          <w:iCs/>
        </w:rPr>
        <w:t>Analysis</w:t>
      </w:r>
    </w:p>
    <w:p w14:paraId="668278D7"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 xml:space="preserve">The discovery was that I am excellent at setting goals and planning, but I need to cultivate better time management and proactive communication with professionals in the field. The other reason why I learnt that I was not decisive is that I was not focused on networking and career building. </w:t>
      </w:r>
    </w:p>
    <w:p w14:paraId="3662CBF6" w14:textId="77777777" w:rsidR="005B6DE0" w:rsidRPr="004A590D" w:rsidRDefault="005B6DE0" w:rsidP="004A590D">
      <w:pPr>
        <w:spacing w:line="360" w:lineRule="auto"/>
        <w:rPr>
          <w:rFonts w:ascii="Arial" w:eastAsia="Arial Nova" w:hAnsi="Arial" w:cs="Arial"/>
          <w:b/>
          <w:bCs/>
          <w:i/>
          <w:iCs/>
        </w:rPr>
      </w:pPr>
      <w:r w:rsidRPr="004A590D">
        <w:rPr>
          <w:rFonts w:ascii="Arial" w:eastAsia="Arial Nova" w:hAnsi="Arial" w:cs="Arial"/>
          <w:b/>
          <w:bCs/>
          <w:i/>
          <w:iCs/>
        </w:rPr>
        <w:t>Conclusion</w:t>
      </w:r>
    </w:p>
    <w:p w14:paraId="07377FE0"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 xml:space="preserve">I would have initiated networking and mentoring. This would have made the process easier and simpler in the first place. </w:t>
      </w:r>
    </w:p>
    <w:p w14:paraId="7731703D" w14:textId="77777777" w:rsidR="005B6DE0" w:rsidRPr="004A590D" w:rsidRDefault="005B6DE0" w:rsidP="004A590D">
      <w:pPr>
        <w:spacing w:line="360" w:lineRule="auto"/>
        <w:rPr>
          <w:rFonts w:ascii="Arial" w:eastAsia="Arial Nova" w:hAnsi="Arial" w:cs="Arial"/>
          <w:b/>
          <w:bCs/>
          <w:i/>
          <w:iCs/>
        </w:rPr>
      </w:pPr>
      <w:r w:rsidRPr="004A590D">
        <w:rPr>
          <w:rFonts w:ascii="Arial" w:eastAsia="Arial Nova" w:hAnsi="Arial" w:cs="Arial"/>
          <w:b/>
          <w:bCs/>
          <w:i/>
          <w:iCs/>
        </w:rPr>
        <w:t>Action Plan</w:t>
      </w:r>
    </w:p>
    <w:p w14:paraId="3EABD962" w14:textId="77777777" w:rsidR="005B6DE0" w:rsidRPr="004A590D" w:rsidRDefault="005B6DE0" w:rsidP="004A590D">
      <w:pPr>
        <w:spacing w:line="360" w:lineRule="auto"/>
        <w:rPr>
          <w:rFonts w:ascii="Arial" w:eastAsia="Arial Nova" w:hAnsi="Arial" w:cs="Arial"/>
        </w:rPr>
      </w:pPr>
      <w:r w:rsidRPr="004A590D">
        <w:rPr>
          <w:rFonts w:ascii="Arial" w:eastAsia="Arial Nova" w:hAnsi="Arial" w:cs="Arial"/>
        </w:rPr>
        <w:t>I will be more conscious of networking below and find a mentor at a more advanced stage in my career. I will also strive to be more specific in my goals and save more time.</w:t>
      </w:r>
    </w:p>
    <w:p w14:paraId="6D622715" w14:textId="77777777" w:rsidR="005B6DE0" w:rsidRPr="004A590D" w:rsidRDefault="005B6DE0" w:rsidP="004A590D">
      <w:pPr>
        <w:spacing w:line="360" w:lineRule="auto"/>
        <w:rPr>
          <w:rFonts w:ascii="Arial" w:eastAsia="Arial Nova" w:hAnsi="Arial" w:cs="Arial"/>
          <w:b/>
          <w:bCs/>
        </w:rPr>
      </w:pPr>
    </w:p>
    <w:p w14:paraId="58E79222" w14:textId="77777777" w:rsidR="005B6DE0" w:rsidRPr="004A590D" w:rsidRDefault="005B6DE0" w:rsidP="004A590D">
      <w:pPr>
        <w:spacing w:line="360" w:lineRule="auto"/>
        <w:rPr>
          <w:rFonts w:ascii="Arial" w:eastAsia="Arial Nova" w:hAnsi="Arial" w:cs="Arial"/>
          <w:b/>
          <w:bCs/>
        </w:rPr>
      </w:pPr>
    </w:p>
    <w:p w14:paraId="68947CA4" w14:textId="77777777" w:rsidR="004A590D" w:rsidRDefault="004A590D" w:rsidP="004A590D">
      <w:pPr>
        <w:spacing w:line="360" w:lineRule="auto"/>
        <w:rPr>
          <w:rFonts w:ascii="Arial" w:eastAsia="Arial Nova" w:hAnsi="Arial" w:cs="Arial"/>
          <w:b/>
          <w:bCs/>
        </w:rPr>
      </w:pPr>
    </w:p>
    <w:p w14:paraId="4999C64A" w14:textId="77777777" w:rsidR="004A590D" w:rsidRDefault="004A590D" w:rsidP="004A590D">
      <w:pPr>
        <w:spacing w:line="360" w:lineRule="auto"/>
        <w:rPr>
          <w:rFonts w:ascii="Arial" w:eastAsia="Arial Nova" w:hAnsi="Arial" w:cs="Arial"/>
          <w:b/>
          <w:bCs/>
        </w:rPr>
      </w:pPr>
    </w:p>
    <w:p w14:paraId="4C350014" w14:textId="237E9152" w:rsidR="005B6DE0" w:rsidRPr="004A590D" w:rsidRDefault="005B6DE0" w:rsidP="004A590D">
      <w:pPr>
        <w:spacing w:line="360" w:lineRule="auto"/>
        <w:rPr>
          <w:rFonts w:ascii="Arial" w:eastAsia="Arial Nova" w:hAnsi="Arial" w:cs="Arial"/>
          <w:b/>
          <w:bCs/>
        </w:rPr>
      </w:pPr>
      <w:r w:rsidRPr="004A590D">
        <w:rPr>
          <w:rFonts w:ascii="Arial" w:eastAsia="Arial Nova" w:hAnsi="Arial" w:cs="Arial"/>
          <w:b/>
          <w:bCs/>
        </w:rPr>
        <w:lastRenderedPageBreak/>
        <w:t>Reference</w:t>
      </w:r>
      <w:r w:rsidR="004A590D" w:rsidRPr="004A590D">
        <w:rPr>
          <w:rFonts w:ascii="Arial" w:eastAsia="Arial Nova" w:hAnsi="Arial" w:cs="Arial"/>
          <w:b/>
          <w:bCs/>
        </w:rPr>
        <w:t>s:</w:t>
      </w:r>
    </w:p>
    <w:p w14:paraId="5CF082E2" w14:textId="44FFDAB8" w:rsidR="004A590D" w:rsidRPr="004A590D" w:rsidRDefault="004A590D" w:rsidP="004A590D">
      <w:pPr>
        <w:spacing w:line="360" w:lineRule="auto"/>
        <w:ind w:left="720" w:hanging="720"/>
        <w:rPr>
          <w:rFonts w:ascii="Arial" w:hAnsi="Arial" w:cs="Arial"/>
        </w:rPr>
      </w:pPr>
      <w:r w:rsidRPr="004A590D">
        <w:rPr>
          <w:rFonts w:ascii="Arial" w:hAnsi="Arial" w:cs="Arial"/>
        </w:rPr>
        <w:t xml:space="preserve">Bennedsen, M., Larsen, B. and Wei, J. (2023) 'Gender wage transparency and the gender pay gap: A survey,' </w:t>
      </w:r>
      <w:r w:rsidRPr="004A590D">
        <w:rPr>
          <w:rFonts w:ascii="Arial" w:hAnsi="Arial" w:cs="Arial"/>
          <w:i/>
          <w:iCs/>
        </w:rPr>
        <w:t>Journal of Economic Surveys</w:t>
      </w:r>
      <w:r w:rsidRPr="004A590D">
        <w:rPr>
          <w:rFonts w:ascii="Arial" w:hAnsi="Arial" w:cs="Arial"/>
        </w:rPr>
        <w:t xml:space="preserve">, 37(5), pp. 1743–1777. </w:t>
      </w:r>
      <w:r>
        <w:rPr>
          <w:rFonts w:ascii="Arial" w:hAnsi="Arial" w:cs="Arial"/>
        </w:rPr>
        <w:t xml:space="preserve">Available at: </w:t>
      </w:r>
      <w:hyperlink r:id="rId15" w:history="1">
        <w:r w:rsidRPr="00A81139">
          <w:rPr>
            <w:rStyle w:val="Hyperlink"/>
            <w:rFonts w:ascii="Arial" w:hAnsi="Arial" w:cs="Arial"/>
          </w:rPr>
          <w:t>https://doi.org/10.1111/joes.12545</w:t>
        </w:r>
      </w:hyperlink>
      <w:r w:rsidRPr="004A590D">
        <w:rPr>
          <w:rFonts w:ascii="Arial" w:hAnsi="Arial" w:cs="Arial"/>
        </w:rPr>
        <w:t xml:space="preserve">. </w:t>
      </w:r>
      <w:r>
        <w:rPr>
          <w:rFonts w:ascii="Arial" w:hAnsi="Arial" w:cs="Arial"/>
        </w:rPr>
        <w:t>(Accessed: 1 November 2025).</w:t>
      </w:r>
    </w:p>
    <w:p w14:paraId="11DA08F2" w14:textId="46EE4A59" w:rsidR="004A590D" w:rsidRPr="004A590D" w:rsidRDefault="004A590D" w:rsidP="004A590D">
      <w:pPr>
        <w:spacing w:line="360" w:lineRule="auto"/>
        <w:ind w:left="720" w:hanging="720"/>
        <w:rPr>
          <w:rFonts w:ascii="Arial" w:hAnsi="Arial" w:cs="Arial"/>
        </w:rPr>
      </w:pPr>
      <w:r w:rsidRPr="004A590D">
        <w:rPr>
          <w:rFonts w:ascii="Arial" w:hAnsi="Arial" w:cs="Arial"/>
        </w:rPr>
        <w:t xml:space="preserve">Billings, J. </w:t>
      </w:r>
      <w:r w:rsidRPr="004A590D">
        <w:rPr>
          <w:rFonts w:ascii="Arial" w:hAnsi="Arial" w:cs="Arial"/>
          <w:i/>
          <w:iCs/>
        </w:rPr>
        <w:t>et al.</w:t>
      </w:r>
      <w:r w:rsidRPr="004A590D">
        <w:rPr>
          <w:rFonts w:ascii="Arial" w:hAnsi="Arial" w:cs="Arial"/>
        </w:rPr>
        <w:t xml:space="preserve"> (2021) 'What support do frontline workers want? A qualitative study of health and social care workers’ experiences and views of psychosocial support during the COVID-19 pandemic,' </w:t>
      </w:r>
      <w:proofErr w:type="spellStart"/>
      <w:r w:rsidRPr="004A590D">
        <w:rPr>
          <w:rFonts w:ascii="Arial" w:hAnsi="Arial" w:cs="Arial"/>
          <w:i/>
          <w:iCs/>
        </w:rPr>
        <w:t>PLoS</w:t>
      </w:r>
      <w:proofErr w:type="spellEnd"/>
      <w:r w:rsidRPr="004A590D">
        <w:rPr>
          <w:rFonts w:ascii="Arial" w:hAnsi="Arial" w:cs="Arial"/>
          <w:i/>
          <w:iCs/>
        </w:rPr>
        <w:t xml:space="preserve"> ONE</w:t>
      </w:r>
      <w:r w:rsidRPr="004A590D">
        <w:rPr>
          <w:rFonts w:ascii="Arial" w:hAnsi="Arial" w:cs="Arial"/>
        </w:rPr>
        <w:t xml:space="preserve">, 16(9), p. e0256454. </w:t>
      </w:r>
      <w:r>
        <w:rPr>
          <w:rFonts w:ascii="Arial" w:hAnsi="Arial" w:cs="Arial"/>
        </w:rPr>
        <w:t xml:space="preserve">Available at: </w:t>
      </w:r>
      <w:hyperlink r:id="rId16" w:history="1">
        <w:r w:rsidRPr="004A590D">
          <w:rPr>
            <w:rStyle w:val="Hyperlink"/>
            <w:rFonts w:ascii="Arial" w:hAnsi="Arial" w:cs="Arial"/>
          </w:rPr>
          <w:t>https://doi.org/10.1371/journal.pone.0256454</w:t>
        </w:r>
      </w:hyperlink>
      <w:r>
        <w:rPr>
          <w:rFonts w:ascii="Arial" w:hAnsi="Arial" w:cs="Arial"/>
        </w:rPr>
        <w:t xml:space="preserve"> (Accessed: 1 November 2025).</w:t>
      </w:r>
    </w:p>
    <w:p w14:paraId="7495F484" w14:textId="5F90EF4F" w:rsidR="004A590D" w:rsidRPr="004A590D" w:rsidRDefault="004A590D" w:rsidP="004A590D">
      <w:pPr>
        <w:spacing w:line="360" w:lineRule="auto"/>
        <w:ind w:left="720" w:hanging="720"/>
        <w:rPr>
          <w:rFonts w:ascii="Arial" w:hAnsi="Arial" w:cs="Arial"/>
        </w:rPr>
      </w:pPr>
      <w:r w:rsidRPr="004A590D">
        <w:rPr>
          <w:rFonts w:ascii="Arial" w:hAnsi="Arial" w:cs="Arial"/>
        </w:rPr>
        <w:t xml:space="preserve">Dima, G., Schmitz, L.M. and </w:t>
      </w:r>
      <w:proofErr w:type="spellStart"/>
      <w:r w:rsidRPr="004A590D">
        <w:rPr>
          <w:rFonts w:ascii="Arial" w:hAnsi="Arial" w:cs="Arial"/>
        </w:rPr>
        <w:t>Șimon</w:t>
      </w:r>
      <w:proofErr w:type="spellEnd"/>
      <w:r w:rsidRPr="004A590D">
        <w:rPr>
          <w:rFonts w:ascii="Arial" w:hAnsi="Arial" w:cs="Arial"/>
        </w:rPr>
        <w:t xml:space="preserve">, M.-C. (2021) 'Job Stress and Burnout among Social Workers in the VUCA World of COVID-19 Pandemic,' </w:t>
      </w:r>
      <w:r w:rsidRPr="004A590D">
        <w:rPr>
          <w:rFonts w:ascii="Arial" w:hAnsi="Arial" w:cs="Arial"/>
          <w:i/>
          <w:iCs/>
        </w:rPr>
        <w:t>Sustainability</w:t>
      </w:r>
      <w:r w:rsidRPr="004A590D">
        <w:rPr>
          <w:rFonts w:ascii="Arial" w:hAnsi="Arial" w:cs="Arial"/>
        </w:rPr>
        <w:t xml:space="preserve">, 13(13), p. 7109. </w:t>
      </w:r>
      <w:r>
        <w:rPr>
          <w:rFonts w:ascii="Arial" w:hAnsi="Arial" w:cs="Arial"/>
        </w:rPr>
        <w:t xml:space="preserve">Available at: </w:t>
      </w:r>
      <w:hyperlink r:id="rId17" w:history="1">
        <w:r w:rsidRPr="004A590D">
          <w:rPr>
            <w:rStyle w:val="Hyperlink"/>
            <w:rFonts w:ascii="Arial" w:hAnsi="Arial" w:cs="Arial"/>
          </w:rPr>
          <w:t>https://doi.org/10.3390/su13137109</w:t>
        </w:r>
      </w:hyperlink>
      <w:r w:rsidRPr="004A590D">
        <w:rPr>
          <w:rFonts w:ascii="Arial" w:hAnsi="Arial" w:cs="Arial"/>
        </w:rPr>
        <w:t xml:space="preserve">. </w:t>
      </w:r>
      <w:r>
        <w:rPr>
          <w:rFonts w:ascii="Arial" w:hAnsi="Arial" w:cs="Arial"/>
        </w:rPr>
        <w:t>(Accessed: 1 November 2025).</w:t>
      </w:r>
    </w:p>
    <w:p w14:paraId="37D26C88" w14:textId="5B820CB8" w:rsidR="004A590D" w:rsidRPr="004A590D" w:rsidRDefault="004A590D" w:rsidP="004A590D">
      <w:pPr>
        <w:spacing w:line="360" w:lineRule="auto"/>
        <w:ind w:left="720" w:hanging="720"/>
        <w:rPr>
          <w:rFonts w:ascii="Arial" w:eastAsia="Arial Nova" w:hAnsi="Arial" w:cs="Arial"/>
        </w:rPr>
      </w:pPr>
      <w:r w:rsidRPr="004A590D">
        <w:rPr>
          <w:rFonts w:ascii="Arial" w:eastAsia="Arial Nova" w:hAnsi="Arial" w:cs="Arial"/>
        </w:rPr>
        <w:t xml:space="preserve">Healy, M., Hammer, S. and McIlveen, P. (2020) 'Mapping graduate employability and career development in higher education research: a citation network analysis,' </w:t>
      </w:r>
      <w:r w:rsidRPr="004A590D">
        <w:rPr>
          <w:rFonts w:ascii="Arial" w:eastAsia="Arial Nova" w:hAnsi="Arial" w:cs="Arial"/>
          <w:i/>
          <w:iCs/>
        </w:rPr>
        <w:t>Studies in Higher Education</w:t>
      </w:r>
      <w:r w:rsidRPr="004A590D">
        <w:rPr>
          <w:rFonts w:ascii="Arial" w:eastAsia="Arial Nova" w:hAnsi="Arial" w:cs="Arial"/>
        </w:rPr>
        <w:t xml:space="preserve">, 47(4), pp. 799–811. </w:t>
      </w:r>
      <w:r>
        <w:rPr>
          <w:rFonts w:ascii="Arial" w:hAnsi="Arial" w:cs="Arial"/>
        </w:rPr>
        <w:t xml:space="preserve">Available at: </w:t>
      </w:r>
      <w:hyperlink r:id="rId18" w:history="1">
        <w:r w:rsidRPr="004A590D">
          <w:rPr>
            <w:rStyle w:val="Hyperlink"/>
            <w:rFonts w:ascii="Arial" w:eastAsia="Arial Nova" w:hAnsi="Arial" w:cs="Arial"/>
          </w:rPr>
          <w:t>https://doi.org/10.1080/03075079.2020.1804851</w:t>
        </w:r>
      </w:hyperlink>
      <w:r w:rsidRPr="004A590D">
        <w:rPr>
          <w:rFonts w:ascii="Arial" w:eastAsia="Arial Nova" w:hAnsi="Arial" w:cs="Arial"/>
        </w:rPr>
        <w:t xml:space="preserve">. </w:t>
      </w:r>
      <w:r>
        <w:rPr>
          <w:rFonts w:ascii="Arial" w:hAnsi="Arial" w:cs="Arial"/>
        </w:rPr>
        <w:t>(Accessed: 1 November 2025).</w:t>
      </w:r>
    </w:p>
    <w:p w14:paraId="1E9A6B8F" w14:textId="01185C86" w:rsidR="004A590D" w:rsidRPr="004A590D" w:rsidRDefault="004A590D" w:rsidP="004A590D">
      <w:pPr>
        <w:spacing w:line="360" w:lineRule="auto"/>
        <w:ind w:left="720" w:hanging="720"/>
        <w:rPr>
          <w:rFonts w:ascii="Arial" w:eastAsia="Arial Nova" w:hAnsi="Arial" w:cs="Arial"/>
        </w:rPr>
      </w:pPr>
      <w:r w:rsidRPr="004A590D">
        <w:rPr>
          <w:rFonts w:ascii="Arial" w:eastAsia="Arial Nova" w:hAnsi="Arial" w:cs="Arial"/>
        </w:rPr>
        <w:t xml:space="preserve">Jiang, Z. </w:t>
      </w:r>
      <w:r w:rsidRPr="004A590D">
        <w:rPr>
          <w:rFonts w:ascii="Arial" w:eastAsia="Arial Nova" w:hAnsi="Arial" w:cs="Arial"/>
          <w:i/>
          <w:iCs/>
        </w:rPr>
        <w:t>et al.</w:t>
      </w:r>
      <w:r w:rsidRPr="004A590D">
        <w:rPr>
          <w:rFonts w:ascii="Arial" w:eastAsia="Arial Nova" w:hAnsi="Arial" w:cs="Arial"/>
        </w:rPr>
        <w:t xml:space="preserve"> (2022) 'Career proactivity: A bibliometric literature review and a future research agenda,' </w:t>
      </w:r>
      <w:r w:rsidRPr="004A590D">
        <w:rPr>
          <w:rFonts w:ascii="Arial" w:eastAsia="Arial Nova" w:hAnsi="Arial" w:cs="Arial"/>
          <w:i/>
          <w:iCs/>
        </w:rPr>
        <w:t>Applied Psychology</w:t>
      </w:r>
      <w:r w:rsidRPr="004A590D">
        <w:rPr>
          <w:rFonts w:ascii="Arial" w:eastAsia="Arial Nova" w:hAnsi="Arial" w:cs="Arial"/>
        </w:rPr>
        <w:t xml:space="preserve">, 72(1), pp. 144–184. </w:t>
      </w:r>
      <w:r>
        <w:rPr>
          <w:rFonts w:ascii="Arial" w:hAnsi="Arial" w:cs="Arial"/>
        </w:rPr>
        <w:t xml:space="preserve">Available at: </w:t>
      </w:r>
      <w:hyperlink r:id="rId19" w:history="1">
        <w:r w:rsidRPr="004A590D">
          <w:rPr>
            <w:rStyle w:val="Hyperlink"/>
            <w:rFonts w:ascii="Arial" w:eastAsia="Arial Nova" w:hAnsi="Arial" w:cs="Arial"/>
          </w:rPr>
          <w:t>https://doi.org/10.1111/ap</w:t>
        </w:r>
        <w:r w:rsidRPr="004A590D">
          <w:rPr>
            <w:rStyle w:val="Hyperlink"/>
            <w:rFonts w:ascii="Arial" w:eastAsia="Arial Nova" w:hAnsi="Arial" w:cs="Arial"/>
          </w:rPr>
          <w:t>p</w:t>
        </w:r>
        <w:r w:rsidRPr="004A590D">
          <w:rPr>
            <w:rStyle w:val="Hyperlink"/>
            <w:rFonts w:ascii="Arial" w:eastAsia="Arial Nova" w:hAnsi="Arial" w:cs="Arial"/>
          </w:rPr>
          <w:t>s.12442</w:t>
        </w:r>
      </w:hyperlink>
      <w:r w:rsidRPr="004A590D">
        <w:rPr>
          <w:rFonts w:ascii="Arial" w:eastAsia="Arial Nova" w:hAnsi="Arial" w:cs="Arial"/>
        </w:rPr>
        <w:t xml:space="preserve">. </w:t>
      </w:r>
      <w:r>
        <w:rPr>
          <w:rFonts w:ascii="Arial" w:hAnsi="Arial" w:cs="Arial"/>
        </w:rPr>
        <w:t xml:space="preserve">(Accessed: </w:t>
      </w:r>
      <w:r w:rsidR="007510D0">
        <w:rPr>
          <w:rFonts w:ascii="Arial" w:hAnsi="Arial" w:cs="Arial"/>
        </w:rPr>
        <w:t>3</w:t>
      </w:r>
      <w:r>
        <w:rPr>
          <w:rFonts w:ascii="Arial" w:hAnsi="Arial" w:cs="Arial"/>
        </w:rPr>
        <w:t xml:space="preserve"> November 2025).</w:t>
      </w:r>
    </w:p>
    <w:p w14:paraId="251D11BC" w14:textId="49D2A7DD" w:rsidR="004A590D" w:rsidRPr="004A590D" w:rsidRDefault="004A590D" w:rsidP="004A590D">
      <w:pPr>
        <w:spacing w:line="360" w:lineRule="auto"/>
        <w:ind w:left="720" w:hanging="720"/>
        <w:rPr>
          <w:rFonts w:ascii="Arial" w:hAnsi="Arial" w:cs="Arial"/>
        </w:rPr>
      </w:pPr>
      <w:r w:rsidRPr="004A590D">
        <w:rPr>
          <w:rFonts w:ascii="Arial" w:hAnsi="Arial" w:cs="Arial"/>
        </w:rPr>
        <w:t xml:space="preserve">McKinlay, A.R., Fancourt, D. and Burton, A. (2021) 'A qualitative study about the mental health and wellbeing of older adults in the UK during the COVID-19 pandemic,' </w:t>
      </w:r>
      <w:r w:rsidRPr="004A590D">
        <w:rPr>
          <w:rFonts w:ascii="Arial" w:hAnsi="Arial" w:cs="Arial"/>
          <w:i/>
          <w:iCs/>
        </w:rPr>
        <w:t>BMC Geriatrics</w:t>
      </w:r>
      <w:r w:rsidRPr="004A590D">
        <w:rPr>
          <w:rFonts w:ascii="Arial" w:hAnsi="Arial" w:cs="Arial"/>
        </w:rPr>
        <w:t xml:space="preserve">, 21(1). </w:t>
      </w:r>
      <w:r>
        <w:rPr>
          <w:rFonts w:ascii="Arial" w:hAnsi="Arial" w:cs="Arial"/>
        </w:rPr>
        <w:t xml:space="preserve">Available at: </w:t>
      </w:r>
      <w:hyperlink r:id="rId20" w:history="1">
        <w:r w:rsidRPr="004A590D">
          <w:rPr>
            <w:rStyle w:val="Hyperlink"/>
            <w:rFonts w:ascii="Arial" w:hAnsi="Arial" w:cs="Arial"/>
          </w:rPr>
          <w:t>https://doi.org/10.1186/s12877-021-02367-8</w:t>
        </w:r>
      </w:hyperlink>
      <w:r w:rsidRPr="004A590D">
        <w:rPr>
          <w:rFonts w:ascii="Arial" w:hAnsi="Arial" w:cs="Arial"/>
        </w:rPr>
        <w:t xml:space="preserve">. </w:t>
      </w:r>
      <w:r>
        <w:rPr>
          <w:rFonts w:ascii="Arial" w:hAnsi="Arial" w:cs="Arial"/>
        </w:rPr>
        <w:t>(Accessed: 1 November 2025).</w:t>
      </w:r>
    </w:p>
    <w:p w14:paraId="673E2965" w14:textId="1D2F81EA" w:rsidR="004A590D" w:rsidRPr="004A590D" w:rsidRDefault="004A590D" w:rsidP="004A590D">
      <w:pPr>
        <w:spacing w:line="360" w:lineRule="auto"/>
        <w:ind w:left="720" w:hanging="720"/>
        <w:rPr>
          <w:rFonts w:ascii="Arial" w:hAnsi="Arial" w:cs="Arial"/>
        </w:rPr>
      </w:pPr>
      <w:proofErr w:type="spellStart"/>
      <w:r w:rsidRPr="004A590D">
        <w:rPr>
          <w:rFonts w:ascii="Arial" w:hAnsi="Arial" w:cs="Arial"/>
        </w:rPr>
        <w:t>Paulauskaite-Taraseviciene</w:t>
      </w:r>
      <w:proofErr w:type="spellEnd"/>
      <w:r w:rsidRPr="004A590D">
        <w:rPr>
          <w:rFonts w:ascii="Arial" w:hAnsi="Arial" w:cs="Arial"/>
        </w:rPr>
        <w:t xml:space="preserve">, A. </w:t>
      </w:r>
      <w:r w:rsidRPr="004A590D">
        <w:rPr>
          <w:rFonts w:ascii="Arial" w:hAnsi="Arial" w:cs="Arial"/>
          <w:i/>
          <w:iCs/>
        </w:rPr>
        <w:t>et al.</w:t>
      </w:r>
      <w:r w:rsidRPr="004A590D">
        <w:rPr>
          <w:rFonts w:ascii="Arial" w:hAnsi="Arial" w:cs="Arial"/>
        </w:rPr>
        <w:t xml:space="preserve"> (2023) 'Geriatric care management system powered by the IoT and computer vision techniques,' </w:t>
      </w:r>
      <w:r w:rsidRPr="004A590D">
        <w:rPr>
          <w:rFonts w:ascii="Arial" w:hAnsi="Arial" w:cs="Arial"/>
          <w:i/>
          <w:iCs/>
        </w:rPr>
        <w:t>Healthcare</w:t>
      </w:r>
      <w:r w:rsidRPr="004A590D">
        <w:rPr>
          <w:rFonts w:ascii="Arial" w:hAnsi="Arial" w:cs="Arial"/>
        </w:rPr>
        <w:t xml:space="preserve">, 11(8), p. 1152. </w:t>
      </w:r>
      <w:r>
        <w:rPr>
          <w:rFonts w:ascii="Arial" w:hAnsi="Arial" w:cs="Arial"/>
        </w:rPr>
        <w:t xml:space="preserve">Available at: </w:t>
      </w:r>
      <w:hyperlink r:id="rId21" w:history="1">
        <w:r w:rsidRPr="004A590D">
          <w:rPr>
            <w:rStyle w:val="Hyperlink"/>
            <w:rFonts w:ascii="Arial" w:hAnsi="Arial" w:cs="Arial"/>
          </w:rPr>
          <w:t>https://doi.org/1</w:t>
        </w:r>
        <w:r w:rsidRPr="004A590D">
          <w:rPr>
            <w:rStyle w:val="Hyperlink"/>
            <w:rFonts w:ascii="Arial" w:hAnsi="Arial" w:cs="Arial"/>
          </w:rPr>
          <w:t>0</w:t>
        </w:r>
        <w:r w:rsidRPr="004A590D">
          <w:rPr>
            <w:rStyle w:val="Hyperlink"/>
            <w:rFonts w:ascii="Arial" w:hAnsi="Arial" w:cs="Arial"/>
          </w:rPr>
          <w:t>.3390/healthcare11081152</w:t>
        </w:r>
      </w:hyperlink>
      <w:r w:rsidRPr="004A590D">
        <w:rPr>
          <w:rFonts w:ascii="Arial" w:hAnsi="Arial" w:cs="Arial"/>
        </w:rPr>
        <w:t xml:space="preserve">. </w:t>
      </w:r>
      <w:r>
        <w:rPr>
          <w:rFonts w:ascii="Arial" w:hAnsi="Arial" w:cs="Arial"/>
        </w:rPr>
        <w:t xml:space="preserve">(Accessed: </w:t>
      </w:r>
      <w:r w:rsidR="002F36D4">
        <w:rPr>
          <w:rFonts w:ascii="Arial" w:hAnsi="Arial" w:cs="Arial"/>
        </w:rPr>
        <w:t>3</w:t>
      </w:r>
      <w:r>
        <w:rPr>
          <w:rFonts w:ascii="Arial" w:hAnsi="Arial" w:cs="Arial"/>
        </w:rPr>
        <w:t xml:space="preserve"> November 2025).</w:t>
      </w:r>
    </w:p>
    <w:p w14:paraId="56C6E833" w14:textId="4D02F35F" w:rsidR="004A590D" w:rsidRPr="004A590D" w:rsidRDefault="004A590D" w:rsidP="004A590D">
      <w:pPr>
        <w:spacing w:line="360" w:lineRule="auto"/>
        <w:ind w:left="720" w:hanging="720"/>
        <w:rPr>
          <w:rFonts w:ascii="Arial" w:eastAsia="Arial Nova" w:hAnsi="Arial" w:cs="Arial"/>
        </w:rPr>
      </w:pPr>
      <w:r w:rsidRPr="004A590D">
        <w:rPr>
          <w:rFonts w:ascii="Arial" w:eastAsia="Arial Nova" w:hAnsi="Arial" w:cs="Arial"/>
        </w:rPr>
        <w:t xml:space="preserve">Pesonen, H. et al. (2021) 'Stakeholders’ views on effective employment support strategies for autistic university students and graduates entering the world of work,' Advances in Autism, 7(1), pp. 16–27. </w:t>
      </w:r>
      <w:r>
        <w:rPr>
          <w:rFonts w:ascii="Arial" w:hAnsi="Arial" w:cs="Arial"/>
        </w:rPr>
        <w:t xml:space="preserve">Available at: </w:t>
      </w:r>
      <w:hyperlink r:id="rId22" w:history="1">
        <w:r w:rsidRPr="004A590D">
          <w:rPr>
            <w:rStyle w:val="Hyperlink"/>
            <w:rFonts w:ascii="Arial" w:eastAsia="Arial Nova" w:hAnsi="Arial" w:cs="Arial"/>
          </w:rPr>
          <w:t>https://d</w:t>
        </w:r>
        <w:r w:rsidRPr="004A590D">
          <w:rPr>
            <w:rStyle w:val="Hyperlink"/>
            <w:rFonts w:ascii="Arial" w:eastAsia="Arial Nova" w:hAnsi="Arial" w:cs="Arial"/>
          </w:rPr>
          <w:t>o</w:t>
        </w:r>
        <w:r w:rsidRPr="004A590D">
          <w:rPr>
            <w:rStyle w:val="Hyperlink"/>
            <w:rFonts w:ascii="Arial" w:eastAsia="Arial Nova" w:hAnsi="Arial" w:cs="Arial"/>
          </w:rPr>
          <w:t>i.org/10.1108/aia-10-2019-0035</w:t>
        </w:r>
      </w:hyperlink>
      <w:r w:rsidRPr="004A590D">
        <w:rPr>
          <w:rFonts w:ascii="Arial" w:eastAsia="Arial Nova" w:hAnsi="Arial" w:cs="Arial"/>
        </w:rPr>
        <w:t xml:space="preserve">. </w:t>
      </w:r>
      <w:r>
        <w:rPr>
          <w:rFonts w:ascii="Arial" w:hAnsi="Arial" w:cs="Arial"/>
        </w:rPr>
        <w:t xml:space="preserve">(Accessed: </w:t>
      </w:r>
      <w:r w:rsidR="007510D0">
        <w:rPr>
          <w:rFonts w:ascii="Arial" w:hAnsi="Arial" w:cs="Arial"/>
        </w:rPr>
        <w:t>3</w:t>
      </w:r>
      <w:r>
        <w:rPr>
          <w:rFonts w:ascii="Arial" w:hAnsi="Arial" w:cs="Arial"/>
        </w:rPr>
        <w:t xml:space="preserve"> November 2025).</w:t>
      </w:r>
    </w:p>
    <w:p w14:paraId="27C6C492" w14:textId="0CEE970B" w:rsidR="004A590D" w:rsidRPr="004A590D" w:rsidRDefault="004A590D" w:rsidP="004A590D">
      <w:pPr>
        <w:spacing w:line="360" w:lineRule="auto"/>
        <w:ind w:left="720" w:hanging="720"/>
        <w:rPr>
          <w:rFonts w:ascii="Arial" w:hAnsi="Arial" w:cs="Arial"/>
        </w:rPr>
      </w:pPr>
      <w:r w:rsidRPr="004A590D">
        <w:rPr>
          <w:rFonts w:ascii="Arial" w:hAnsi="Arial" w:cs="Arial"/>
        </w:rPr>
        <w:t xml:space="preserve">Rezaeimozafar, M. </w:t>
      </w:r>
      <w:r w:rsidRPr="004A590D">
        <w:rPr>
          <w:rFonts w:ascii="Arial" w:hAnsi="Arial" w:cs="Arial"/>
          <w:i/>
          <w:iCs/>
        </w:rPr>
        <w:t>et al.</w:t>
      </w:r>
      <w:r w:rsidRPr="004A590D">
        <w:rPr>
          <w:rFonts w:ascii="Arial" w:hAnsi="Arial" w:cs="Arial"/>
        </w:rPr>
        <w:t xml:space="preserve"> (2023) 'A hybrid heuristic-reinforcement learning-based real-time control model for residential behind-the-meter PV-battery systems,' </w:t>
      </w:r>
      <w:r w:rsidRPr="004A590D">
        <w:rPr>
          <w:rFonts w:ascii="Arial" w:hAnsi="Arial" w:cs="Arial"/>
          <w:i/>
          <w:iCs/>
        </w:rPr>
        <w:t>Applied Energy</w:t>
      </w:r>
      <w:r w:rsidRPr="004A590D">
        <w:rPr>
          <w:rFonts w:ascii="Arial" w:hAnsi="Arial" w:cs="Arial"/>
        </w:rPr>
        <w:t>, 355, p. 122244.</w:t>
      </w:r>
      <w:r>
        <w:rPr>
          <w:rFonts w:ascii="Arial" w:hAnsi="Arial" w:cs="Arial"/>
        </w:rPr>
        <w:t xml:space="preserve">Available at: </w:t>
      </w:r>
      <w:r w:rsidRPr="004A590D">
        <w:rPr>
          <w:rFonts w:ascii="Arial" w:hAnsi="Arial" w:cs="Arial"/>
        </w:rPr>
        <w:t xml:space="preserve"> </w:t>
      </w:r>
      <w:hyperlink r:id="rId23" w:history="1">
        <w:r w:rsidRPr="004A590D">
          <w:rPr>
            <w:rStyle w:val="Hyperlink"/>
            <w:rFonts w:ascii="Arial" w:hAnsi="Arial" w:cs="Arial"/>
          </w:rPr>
          <w:t>https://doi.org/10.1016/j.apenergy.2023.122244</w:t>
        </w:r>
      </w:hyperlink>
      <w:r w:rsidRPr="004A590D">
        <w:rPr>
          <w:rFonts w:ascii="Arial" w:hAnsi="Arial" w:cs="Arial"/>
        </w:rPr>
        <w:t xml:space="preserve">. </w:t>
      </w:r>
      <w:r>
        <w:rPr>
          <w:rFonts w:ascii="Arial" w:hAnsi="Arial" w:cs="Arial"/>
        </w:rPr>
        <w:t>(Accessed: 1 November 2025).</w:t>
      </w:r>
    </w:p>
    <w:p w14:paraId="0F6FD8ED" w14:textId="12E559A9" w:rsidR="004A590D" w:rsidRPr="004A590D" w:rsidRDefault="004A590D" w:rsidP="004A590D">
      <w:pPr>
        <w:spacing w:line="360" w:lineRule="auto"/>
        <w:ind w:left="720" w:hanging="720"/>
        <w:rPr>
          <w:rFonts w:ascii="Arial" w:eastAsia="Arial Nova" w:hAnsi="Arial" w:cs="Arial"/>
        </w:rPr>
      </w:pPr>
      <w:r w:rsidRPr="004A590D">
        <w:rPr>
          <w:rFonts w:ascii="Arial" w:eastAsia="Arial Nova" w:hAnsi="Arial" w:cs="Arial"/>
        </w:rPr>
        <w:lastRenderedPageBreak/>
        <w:t xml:space="preserve">Van Hooft, E. A. J. et al. (2020) 'Job search and employment success: A quantitative review and future research agenda.' Journal of Applied Psychology, 106(5), pp. 674–713. </w:t>
      </w:r>
      <w:hyperlink r:id="rId24" w:history="1">
        <w:r w:rsidRPr="004A590D">
          <w:rPr>
            <w:rStyle w:val="Hyperlink"/>
            <w:rFonts w:ascii="Arial" w:eastAsia="Arial Nova" w:hAnsi="Arial" w:cs="Arial"/>
          </w:rPr>
          <w:t>https://doi.org/10.1037/apl0000675</w:t>
        </w:r>
      </w:hyperlink>
      <w:r w:rsidRPr="004A590D">
        <w:rPr>
          <w:rFonts w:ascii="Arial" w:eastAsia="Arial Nova" w:hAnsi="Arial" w:cs="Arial"/>
        </w:rPr>
        <w:t>.</w:t>
      </w:r>
      <w:r>
        <w:rPr>
          <w:rFonts w:ascii="Arial" w:eastAsia="Arial Nova" w:hAnsi="Arial" w:cs="Arial"/>
        </w:rPr>
        <w:t xml:space="preserve"> </w:t>
      </w:r>
      <w:r>
        <w:rPr>
          <w:rFonts w:ascii="Arial" w:hAnsi="Arial" w:cs="Arial"/>
        </w:rPr>
        <w:t>(Accessed: 1 November 2025).</w:t>
      </w:r>
    </w:p>
    <w:p w14:paraId="50E1C54D" w14:textId="0CBE5E2F" w:rsidR="004A590D" w:rsidRPr="004A590D" w:rsidRDefault="004A590D" w:rsidP="004A590D">
      <w:pPr>
        <w:spacing w:line="360" w:lineRule="auto"/>
        <w:ind w:left="720" w:hanging="720"/>
        <w:rPr>
          <w:rFonts w:ascii="Arial" w:eastAsia="Arial Nova" w:hAnsi="Arial" w:cs="Arial"/>
        </w:rPr>
      </w:pPr>
      <w:r w:rsidRPr="004A590D">
        <w:rPr>
          <w:rFonts w:ascii="Arial" w:eastAsia="Arial Nova" w:hAnsi="Arial" w:cs="Arial"/>
        </w:rPr>
        <w:t xml:space="preserve">Woods, S.E. (2023). </w:t>
      </w:r>
      <w:r w:rsidRPr="004A590D">
        <w:rPr>
          <w:rFonts w:ascii="Arial" w:eastAsia="Arial Nova" w:hAnsi="Arial" w:cs="Arial"/>
          <w:i/>
          <w:iCs/>
        </w:rPr>
        <w:t>Social distancing and experiences of loneliness among middle-aged women, and impact on mental health - ProQuest</w:t>
      </w:r>
      <w:r w:rsidRPr="004A590D">
        <w:rPr>
          <w:rFonts w:ascii="Arial" w:eastAsia="Arial Nova" w:hAnsi="Arial" w:cs="Arial"/>
        </w:rPr>
        <w:t xml:space="preserve">. </w:t>
      </w:r>
      <w:hyperlink r:id="rId25" w:history="1">
        <w:r w:rsidRPr="004A590D">
          <w:rPr>
            <w:rStyle w:val="Hyperlink"/>
            <w:rFonts w:ascii="Arial" w:eastAsia="Arial Nova" w:hAnsi="Arial" w:cs="Arial"/>
          </w:rPr>
          <w:t>https://www.proques</w:t>
        </w:r>
        <w:r w:rsidR="005B26B3">
          <w:rPr>
            <w:rStyle w:val="FootnoteReference"/>
            <w:rFonts w:ascii="Arial" w:eastAsia="Arial Nova" w:hAnsi="Arial" w:cs="Arial"/>
            <w:color w:val="467886" w:themeColor="hyperlink"/>
            <w:u w:val="single"/>
          </w:rPr>
          <w:footnoteReference w:id="1"/>
        </w:r>
        <w:r w:rsidRPr="004A590D">
          <w:rPr>
            <w:rStyle w:val="Hyperlink"/>
            <w:rFonts w:ascii="Arial" w:eastAsia="Arial Nova" w:hAnsi="Arial" w:cs="Arial"/>
          </w:rPr>
          <w:t>t.com/openview/10f6ee2decd4a99f7cc52a1798701682/1?pq-origsite=gscholar&amp;cbl=18750&amp;diss=y</w:t>
        </w:r>
      </w:hyperlink>
      <w:r w:rsidRPr="004A590D">
        <w:rPr>
          <w:rFonts w:ascii="Arial" w:eastAsia="Arial Nova" w:hAnsi="Arial" w:cs="Arial"/>
        </w:rPr>
        <w:t xml:space="preserve">. </w:t>
      </w:r>
      <w:r>
        <w:rPr>
          <w:rFonts w:ascii="Arial" w:hAnsi="Arial" w:cs="Arial"/>
        </w:rPr>
        <w:t>(Accessed: 1 November 2025).</w:t>
      </w:r>
    </w:p>
    <w:p w14:paraId="005B0693" w14:textId="77777777" w:rsidR="004A590D" w:rsidRPr="004A590D" w:rsidRDefault="004A590D" w:rsidP="004A590D">
      <w:pPr>
        <w:spacing w:line="360" w:lineRule="auto"/>
        <w:ind w:left="720" w:hanging="720"/>
        <w:rPr>
          <w:rFonts w:ascii="Arial" w:eastAsia="Arial Nova" w:hAnsi="Arial" w:cs="Arial"/>
        </w:rPr>
      </w:pPr>
      <w:r w:rsidRPr="004A590D">
        <w:rPr>
          <w:rFonts w:ascii="Arial" w:eastAsia="Arial Nova" w:hAnsi="Arial" w:cs="Arial"/>
        </w:rPr>
        <w:t xml:space="preserve"> </w:t>
      </w:r>
    </w:p>
    <w:p w14:paraId="405CBDE7" w14:textId="77777777" w:rsidR="004A590D" w:rsidRPr="004A590D" w:rsidRDefault="004A590D" w:rsidP="004A590D">
      <w:pPr>
        <w:spacing w:line="360" w:lineRule="auto"/>
        <w:rPr>
          <w:rFonts w:ascii="Arial" w:eastAsia="Arial Nova" w:hAnsi="Arial" w:cs="Arial"/>
          <w:b/>
          <w:bCs/>
        </w:rPr>
      </w:pPr>
    </w:p>
    <w:p w14:paraId="5665CF11" w14:textId="77777777" w:rsidR="005B6DE0" w:rsidRPr="004A590D" w:rsidRDefault="005B6DE0" w:rsidP="004A590D">
      <w:pPr>
        <w:spacing w:line="360" w:lineRule="auto"/>
        <w:rPr>
          <w:rFonts w:ascii="Arial" w:eastAsia="Arial Nova" w:hAnsi="Arial" w:cs="Arial"/>
        </w:rPr>
      </w:pPr>
    </w:p>
    <w:p w14:paraId="59A0FC2E" w14:textId="77777777" w:rsidR="005B6DE0" w:rsidRPr="004A590D" w:rsidRDefault="005B6DE0" w:rsidP="004A590D">
      <w:pPr>
        <w:spacing w:line="360" w:lineRule="auto"/>
        <w:rPr>
          <w:rFonts w:ascii="Arial" w:eastAsia="Arial Nova" w:hAnsi="Arial" w:cs="Arial"/>
        </w:rPr>
      </w:pPr>
    </w:p>
    <w:p w14:paraId="77CC3D52" w14:textId="09CA2360" w:rsidR="005B6DE0" w:rsidRPr="004A590D" w:rsidRDefault="005B6DE0" w:rsidP="004A590D">
      <w:pPr>
        <w:spacing w:line="360" w:lineRule="auto"/>
        <w:rPr>
          <w:rFonts w:ascii="Arial" w:eastAsia="Arial Nova" w:hAnsi="Arial" w:cs="Arial"/>
        </w:rPr>
      </w:pPr>
    </w:p>
    <w:p w14:paraId="2EDD4C09" w14:textId="77777777" w:rsidR="005B6DE0" w:rsidRPr="004A590D" w:rsidRDefault="005B6DE0" w:rsidP="004A590D">
      <w:pPr>
        <w:spacing w:line="360" w:lineRule="auto"/>
        <w:rPr>
          <w:rFonts w:ascii="Arial" w:hAnsi="Arial" w:cs="Arial"/>
        </w:rPr>
      </w:pPr>
    </w:p>
    <w:p w14:paraId="691BB433" w14:textId="77777777" w:rsidR="005B6DE0" w:rsidRPr="004A590D" w:rsidRDefault="005B6DE0" w:rsidP="004A590D">
      <w:pPr>
        <w:spacing w:line="360" w:lineRule="auto"/>
        <w:rPr>
          <w:rFonts w:ascii="Arial" w:hAnsi="Arial" w:cs="Arial"/>
        </w:rPr>
      </w:pPr>
    </w:p>
    <w:p w14:paraId="450CE8FD" w14:textId="77777777" w:rsidR="005B6DE0" w:rsidRPr="004A590D" w:rsidRDefault="005B6DE0" w:rsidP="004A590D">
      <w:pPr>
        <w:spacing w:line="360" w:lineRule="auto"/>
        <w:rPr>
          <w:rFonts w:ascii="Arial" w:hAnsi="Arial" w:cs="Arial"/>
        </w:rPr>
      </w:pPr>
    </w:p>
    <w:p w14:paraId="5E0D3E5E" w14:textId="77777777" w:rsidR="005B6DE0" w:rsidRPr="004A590D" w:rsidRDefault="005B6DE0" w:rsidP="004A590D">
      <w:pPr>
        <w:spacing w:line="360" w:lineRule="auto"/>
        <w:rPr>
          <w:rFonts w:ascii="Arial" w:hAnsi="Arial" w:cs="Arial"/>
        </w:rPr>
      </w:pPr>
    </w:p>
    <w:p w14:paraId="54ACBC10" w14:textId="77777777" w:rsidR="005B6DE0" w:rsidRPr="004A590D" w:rsidRDefault="005B6DE0" w:rsidP="004A590D">
      <w:pPr>
        <w:spacing w:line="360" w:lineRule="auto"/>
        <w:rPr>
          <w:rFonts w:ascii="Arial" w:hAnsi="Arial" w:cs="Arial"/>
        </w:rPr>
      </w:pPr>
    </w:p>
    <w:p w14:paraId="7CAB7259" w14:textId="77777777" w:rsidR="005B6DE0" w:rsidRPr="004A590D" w:rsidRDefault="005B6DE0" w:rsidP="004A590D">
      <w:pPr>
        <w:spacing w:line="360" w:lineRule="auto"/>
        <w:rPr>
          <w:rFonts w:ascii="Arial" w:hAnsi="Arial" w:cs="Arial"/>
        </w:rPr>
      </w:pPr>
    </w:p>
    <w:p w14:paraId="61C41EDB" w14:textId="77777777" w:rsidR="005B6DE0" w:rsidRPr="004A590D" w:rsidRDefault="005B6DE0" w:rsidP="004A590D">
      <w:pPr>
        <w:spacing w:line="360" w:lineRule="auto"/>
        <w:rPr>
          <w:rFonts w:ascii="Arial" w:hAnsi="Arial" w:cs="Arial"/>
        </w:rPr>
      </w:pPr>
    </w:p>
    <w:p w14:paraId="32089E49" w14:textId="77777777" w:rsidR="005B6DE0" w:rsidRPr="004A590D" w:rsidRDefault="005B6DE0" w:rsidP="004A590D">
      <w:pPr>
        <w:spacing w:line="360" w:lineRule="auto"/>
        <w:rPr>
          <w:rFonts w:ascii="Arial" w:hAnsi="Arial" w:cs="Arial"/>
        </w:rPr>
      </w:pPr>
    </w:p>
    <w:p w14:paraId="02FCA166" w14:textId="77777777" w:rsidR="005B6DE0" w:rsidRPr="004A590D" w:rsidRDefault="005B6DE0" w:rsidP="004A590D">
      <w:pPr>
        <w:spacing w:line="360" w:lineRule="auto"/>
        <w:rPr>
          <w:rFonts w:ascii="Arial" w:hAnsi="Arial" w:cs="Arial"/>
        </w:rPr>
      </w:pPr>
    </w:p>
    <w:sectPr w:rsidR="005B6DE0" w:rsidRPr="004A590D" w:rsidSect="004A590D">
      <w:footerReference w:type="default" r:id="rId26"/>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0AE9C" w14:textId="77777777" w:rsidR="005704BF" w:rsidRDefault="005704BF" w:rsidP="004A590D">
      <w:pPr>
        <w:spacing w:after="0" w:line="240" w:lineRule="auto"/>
      </w:pPr>
      <w:r>
        <w:separator/>
      </w:r>
    </w:p>
  </w:endnote>
  <w:endnote w:type="continuationSeparator" w:id="0">
    <w:p w14:paraId="5F2732F8" w14:textId="77777777" w:rsidR="005704BF" w:rsidRDefault="005704BF" w:rsidP="004A59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3317185"/>
      <w:docPartObj>
        <w:docPartGallery w:val="Page Numbers (Bottom of Page)"/>
        <w:docPartUnique/>
      </w:docPartObj>
    </w:sdtPr>
    <w:sdtContent>
      <w:p w14:paraId="319B8125" w14:textId="2B675DD9" w:rsidR="004A590D" w:rsidRDefault="004A590D">
        <w:pPr>
          <w:pStyle w:val="Footer"/>
          <w:jc w:val="center"/>
        </w:pPr>
        <w:r>
          <w:fldChar w:fldCharType="begin"/>
        </w:r>
        <w:r>
          <w:instrText>PAGE   \* MERGEFORMAT</w:instrText>
        </w:r>
        <w:r>
          <w:fldChar w:fldCharType="separate"/>
        </w:r>
        <w:r>
          <w:t>2</w:t>
        </w:r>
        <w:r>
          <w:fldChar w:fldCharType="end"/>
        </w:r>
      </w:p>
    </w:sdtContent>
  </w:sdt>
  <w:p w14:paraId="34806B4D" w14:textId="77777777" w:rsidR="004A590D" w:rsidRDefault="004A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D33BE" w14:textId="77777777" w:rsidR="005704BF" w:rsidRDefault="005704BF" w:rsidP="004A590D">
      <w:pPr>
        <w:spacing w:after="0" w:line="240" w:lineRule="auto"/>
      </w:pPr>
      <w:r>
        <w:separator/>
      </w:r>
    </w:p>
  </w:footnote>
  <w:footnote w:type="continuationSeparator" w:id="0">
    <w:p w14:paraId="57D4932F" w14:textId="77777777" w:rsidR="005704BF" w:rsidRDefault="005704BF" w:rsidP="004A590D">
      <w:pPr>
        <w:spacing w:after="0" w:line="240" w:lineRule="auto"/>
      </w:pPr>
      <w:r>
        <w:continuationSeparator/>
      </w:r>
    </w:p>
  </w:footnote>
  <w:footnote w:id="1">
    <w:p w14:paraId="7E2FEF1D" w14:textId="2144CAC0" w:rsidR="005B26B3" w:rsidRDefault="005B26B3">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5490B"/>
    <w:multiLevelType w:val="multilevel"/>
    <w:tmpl w:val="B8169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137447"/>
    <w:multiLevelType w:val="hybridMultilevel"/>
    <w:tmpl w:val="10C21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5250634">
    <w:abstractNumId w:val="0"/>
  </w:num>
  <w:num w:numId="2" w16cid:durableId="1363289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E9E"/>
    <w:rsid w:val="002F36D4"/>
    <w:rsid w:val="004A590D"/>
    <w:rsid w:val="005704BF"/>
    <w:rsid w:val="005B26B3"/>
    <w:rsid w:val="005B6DE0"/>
    <w:rsid w:val="0062186A"/>
    <w:rsid w:val="007510D0"/>
    <w:rsid w:val="007C57AF"/>
    <w:rsid w:val="00975E14"/>
    <w:rsid w:val="00B27E9E"/>
    <w:rsid w:val="00C239D7"/>
    <w:rsid w:val="00C34B50"/>
    <w:rsid w:val="00D622E3"/>
    <w:rsid w:val="00EB4D58"/>
    <w:rsid w:val="00FA638E"/>
    <w:rsid w:val="00FD2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2D5E1C"/>
  <w15:chartTrackingRefBased/>
  <w15:docId w15:val="{5656DB63-3922-449D-99EA-D1CC30E79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7E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7E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7E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7E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7E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7E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7E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7E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7E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E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7E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7E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7E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7E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7E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7E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7E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7E9E"/>
    <w:rPr>
      <w:rFonts w:eastAsiaTheme="majorEastAsia" w:cstheme="majorBidi"/>
      <w:color w:val="272727" w:themeColor="text1" w:themeTint="D8"/>
    </w:rPr>
  </w:style>
  <w:style w:type="paragraph" w:styleId="Title">
    <w:name w:val="Title"/>
    <w:basedOn w:val="Normal"/>
    <w:next w:val="Normal"/>
    <w:link w:val="TitleChar"/>
    <w:uiPriority w:val="10"/>
    <w:qFormat/>
    <w:rsid w:val="00B27E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7E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7E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7E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7E9E"/>
    <w:pPr>
      <w:spacing w:before="160"/>
      <w:jc w:val="center"/>
    </w:pPr>
    <w:rPr>
      <w:i/>
      <w:iCs/>
      <w:color w:val="404040" w:themeColor="text1" w:themeTint="BF"/>
    </w:rPr>
  </w:style>
  <w:style w:type="character" w:customStyle="1" w:styleId="QuoteChar">
    <w:name w:val="Quote Char"/>
    <w:basedOn w:val="DefaultParagraphFont"/>
    <w:link w:val="Quote"/>
    <w:uiPriority w:val="29"/>
    <w:rsid w:val="00B27E9E"/>
    <w:rPr>
      <w:i/>
      <w:iCs/>
      <w:color w:val="404040" w:themeColor="text1" w:themeTint="BF"/>
    </w:rPr>
  </w:style>
  <w:style w:type="paragraph" w:styleId="ListParagraph">
    <w:name w:val="List Paragraph"/>
    <w:basedOn w:val="Normal"/>
    <w:uiPriority w:val="34"/>
    <w:qFormat/>
    <w:rsid w:val="00B27E9E"/>
    <w:pPr>
      <w:ind w:left="720"/>
      <w:contextualSpacing/>
    </w:pPr>
  </w:style>
  <w:style w:type="character" w:styleId="IntenseEmphasis">
    <w:name w:val="Intense Emphasis"/>
    <w:basedOn w:val="DefaultParagraphFont"/>
    <w:uiPriority w:val="21"/>
    <w:qFormat/>
    <w:rsid w:val="00B27E9E"/>
    <w:rPr>
      <w:i/>
      <w:iCs/>
      <w:color w:val="0F4761" w:themeColor="accent1" w:themeShade="BF"/>
    </w:rPr>
  </w:style>
  <w:style w:type="paragraph" w:styleId="IntenseQuote">
    <w:name w:val="Intense Quote"/>
    <w:basedOn w:val="Normal"/>
    <w:next w:val="Normal"/>
    <w:link w:val="IntenseQuoteChar"/>
    <w:uiPriority w:val="30"/>
    <w:qFormat/>
    <w:rsid w:val="00B27E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7E9E"/>
    <w:rPr>
      <w:i/>
      <w:iCs/>
      <w:color w:val="0F4761" w:themeColor="accent1" w:themeShade="BF"/>
    </w:rPr>
  </w:style>
  <w:style w:type="character" w:styleId="IntenseReference">
    <w:name w:val="Intense Reference"/>
    <w:basedOn w:val="DefaultParagraphFont"/>
    <w:uiPriority w:val="32"/>
    <w:qFormat/>
    <w:rsid w:val="00B27E9E"/>
    <w:rPr>
      <w:b/>
      <w:bCs/>
      <w:smallCaps/>
      <w:color w:val="0F4761" w:themeColor="accent1" w:themeShade="BF"/>
      <w:spacing w:val="5"/>
    </w:rPr>
  </w:style>
  <w:style w:type="character" w:styleId="Hyperlink">
    <w:name w:val="Hyperlink"/>
    <w:basedOn w:val="DefaultParagraphFont"/>
    <w:uiPriority w:val="99"/>
    <w:unhideWhenUsed/>
    <w:rsid w:val="005B6DE0"/>
    <w:rPr>
      <w:color w:val="467886" w:themeColor="hyperlink"/>
      <w:u w:val="single"/>
    </w:rPr>
  </w:style>
  <w:style w:type="paragraph" w:styleId="TOCHeading">
    <w:name w:val="TOC Heading"/>
    <w:basedOn w:val="Heading1"/>
    <w:next w:val="Normal"/>
    <w:uiPriority w:val="39"/>
    <w:unhideWhenUsed/>
    <w:qFormat/>
    <w:rsid w:val="005B6DE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B6DE0"/>
    <w:pPr>
      <w:spacing w:after="100" w:line="360" w:lineRule="auto"/>
      <w:jc w:val="both"/>
    </w:pPr>
    <w:rPr>
      <w:rFonts w:ascii="Arial" w:eastAsiaTheme="minorEastAsia" w:hAnsi="Arial"/>
      <w:color w:val="000000" w:themeColor="text1"/>
      <w:kern w:val="0"/>
      <w:szCs w:val="24"/>
      <w:lang w:val="en-US" w:eastAsia="ja-JP"/>
      <w14:ligatures w14:val="none"/>
    </w:rPr>
  </w:style>
  <w:style w:type="paragraph" w:styleId="TableofFigures">
    <w:name w:val="table of figures"/>
    <w:basedOn w:val="Normal"/>
    <w:next w:val="Normal"/>
    <w:uiPriority w:val="99"/>
    <w:unhideWhenUsed/>
    <w:rsid w:val="005B6DE0"/>
    <w:pPr>
      <w:spacing w:after="0" w:line="360" w:lineRule="auto"/>
      <w:jc w:val="both"/>
    </w:pPr>
    <w:rPr>
      <w:rFonts w:ascii="Arial" w:eastAsiaTheme="minorEastAsia" w:hAnsi="Arial"/>
      <w:color w:val="000000" w:themeColor="text1"/>
      <w:kern w:val="0"/>
      <w:szCs w:val="24"/>
      <w:lang w:val="en-US" w:eastAsia="ja-JP"/>
      <w14:ligatures w14:val="none"/>
    </w:rPr>
  </w:style>
  <w:style w:type="paragraph" w:styleId="Caption">
    <w:name w:val="caption"/>
    <w:basedOn w:val="Normal"/>
    <w:next w:val="Normal"/>
    <w:uiPriority w:val="35"/>
    <w:unhideWhenUsed/>
    <w:qFormat/>
    <w:rsid w:val="005B6DE0"/>
    <w:pPr>
      <w:spacing w:after="200" w:line="240" w:lineRule="auto"/>
      <w:jc w:val="both"/>
    </w:pPr>
    <w:rPr>
      <w:rFonts w:ascii="Arial" w:eastAsiaTheme="minorEastAsia" w:hAnsi="Arial"/>
      <w:i/>
      <w:iCs/>
      <w:color w:val="0E2841" w:themeColor="text2"/>
      <w:kern w:val="0"/>
      <w:sz w:val="18"/>
      <w:szCs w:val="18"/>
      <w:lang w:val="en-US" w:eastAsia="ja-JP"/>
      <w14:ligatures w14:val="none"/>
    </w:rPr>
  </w:style>
  <w:style w:type="table" w:styleId="PlainTable1">
    <w:name w:val="Plain Table 1"/>
    <w:basedOn w:val="TableNormal"/>
    <w:uiPriority w:val="41"/>
    <w:rsid w:val="005B6DE0"/>
    <w:pPr>
      <w:spacing w:after="0" w:line="240" w:lineRule="auto"/>
    </w:pPr>
    <w:rPr>
      <w:rFonts w:eastAsiaTheme="minorEastAsia"/>
      <w:kern w:val="0"/>
      <w:sz w:val="24"/>
      <w:szCs w:val="24"/>
      <w:lang w:val="en-US" w:eastAsia="ja-JP"/>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4A59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90D"/>
  </w:style>
  <w:style w:type="paragraph" w:styleId="Footer">
    <w:name w:val="footer"/>
    <w:basedOn w:val="Normal"/>
    <w:link w:val="FooterChar"/>
    <w:uiPriority w:val="99"/>
    <w:unhideWhenUsed/>
    <w:rsid w:val="004A59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590D"/>
  </w:style>
  <w:style w:type="character" w:styleId="FollowedHyperlink">
    <w:name w:val="FollowedHyperlink"/>
    <w:basedOn w:val="DefaultParagraphFont"/>
    <w:uiPriority w:val="99"/>
    <w:semiHidden/>
    <w:unhideWhenUsed/>
    <w:rsid w:val="004A590D"/>
    <w:rPr>
      <w:color w:val="96607D" w:themeColor="followedHyperlink"/>
      <w:u w:val="single"/>
    </w:rPr>
  </w:style>
  <w:style w:type="character" w:styleId="UnresolvedMention">
    <w:name w:val="Unresolved Mention"/>
    <w:basedOn w:val="DefaultParagraphFont"/>
    <w:uiPriority w:val="99"/>
    <w:semiHidden/>
    <w:unhideWhenUsed/>
    <w:rsid w:val="004A590D"/>
    <w:rPr>
      <w:color w:val="605E5C"/>
      <w:shd w:val="clear" w:color="auto" w:fill="E1DFDD"/>
    </w:rPr>
  </w:style>
  <w:style w:type="paragraph" w:styleId="FootnoteText">
    <w:name w:val="footnote text"/>
    <w:basedOn w:val="Normal"/>
    <w:link w:val="FootnoteTextChar"/>
    <w:uiPriority w:val="99"/>
    <w:semiHidden/>
    <w:unhideWhenUsed/>
    <w:rsid w:val="005B26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B26B3"/>
    <w:rPr>
      <w:sz w:val="20"/>
      <w:szCs w:val="20"/>
    </w:rPr>
  </w:style>
  <w:style w:type="character" w:styleId="FootnoteReference">
    <w:name w:val="footnote reference"/>
    <w:basedOn w:val="DefaultParagraphFont"/>
    <w:uiPriority w:val="99"/>
    <w:semiHidden/>
    <w:unhideWhenUsed/>
    <w:rsid w:val="005B26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eg"/><Relationship Id="rId18" Type="http://schemas.openxmlformats.org/officeDocument/2006/relationships/hyperlink" Target="https://doi.org/10.1080/03075079.2020.1804851"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i.org/10.3390/healthcare11081152" TargetMode="Externa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yperlink" Target="https://doi.org/10.3390/su13137109" TargetMode="External"/><Relationship Id="rId25" Type="http://schemas.openxmlformats.org/officeDocument/2006/relationships/hyperlink" Target="https://www.proquest.com/openview/10f6ee2decd4a99f7cc52a1798701682/1?pq-origsite=gscholar&amp;cbl=18750&amp;diss=y" TargetMode="External"/><Relationship Id="rId2" Type="http://schemas.openxmlformats.org/officeDocument/2006/relationships/styles" Target="styles.xml"/><Relationship Id="rId16" Type="http://schemas.openxmlformats.org/officeDocument/2006/relationships/hyperlink" Target="https://doi.org/10.1371/journal.pone.0256454" TargetMode="External"/><Relationship Id="rId20" Type="http://schemas.openxmlformats.org/officeDocument/2006/relationships/hyperlink" Target="https://doi.org/10.1186/s12877-021-0236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hyperlink" Target="https://doi.org/10.1037/apl0000675" TargetMode="External"/><Relationship Id="rId5" Type="http://schemas.openxmlformats.org/officeDocument/2006/relationships/footnotes" Target="footnotes.xml"/><Relationship Id="rId15" Type="http://schemas.openxmlformats.org/officeDocument/2006/relationships/hyperlink" Target="https://doi.org/10.1111/joes.12545" TargetMode="External"/><Relationship Id="rId23" Type="http://schemas.openxmlformats.org/officeDocument/2006/relationships/hyperlink" Target="https://doi.org/10.1016/j.apenergy.2023.122244" TargetMode="External"/><Relationship Id="rId28"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hyperlink" Target="https://doi.org/10.1111/apps.12442"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s://www.bgs.org.uk/LessonsFromCOVID" TargetMode="External"/><Relationship Id="rId22" Type="http://schemas.openxmlformats.org/officeDocument/2006/relationships/hyperlink" Target="https://doi.org/10.1108/aia-10-2019-0035"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74602B2-0443-4663-856B-60A300B12F0E}" type="doc">
      <dgm:prSet loTypeId="urn:microsoft.com/office/officeart/2005/8/layout/orgChart1#1" loCatId="hierarchy" qsTypeId="urn:microsoft.com/office/officeart/2005/8/quickstyle/3d4#1" qsCatId="3D" csTypeId="urn:microsoft.com/office/officeart/2005/8/colors/accent1_5" csCatId="accent1" phldr="1"/>
      <dgm:spPr/>
      <dgm:t>
        <a:bodyPr/>
        <a:lstStyle/>
        <a:p>
          <a:endParaRPr lang="en-GB"/>
        </a:p>
      </dgm:t>
    </dgm:pt>
    <dgm:pt modelId="{7B67307F-59C2-4BA6-BCE0-3C837725D649}" type="asst">
      <dgm:prSet phldrT="[Text]"/>
      <dgm:spPr/>
      <dgm:t>
        <a:bodyPr/>
        <a:lstStyle/>
        <a:p>
          <a:pPr algn="ctr">
            <a:buNone/>
          </a:pPr>
          <a:r>
            <a:rPr lang="en-GB" b="1"/>
            <a:t>Career/Professional</a:t>
          </a:r>
          <a:endParaRPr lang="en-GB"/>
        </a:p>
      </dgm:t>
    </dgm:pt>
    <dgm:pt modelId="{29FF41A1-E25C-473C-8B7B-7C6DF6718689}" type="parTrans" cxnId="{8A696050-6A2E-426A-AA75-46BEB6D4140D}">
      <dgm:prSet/>
      <dgm:spPr/>
      <dgm:t>
        <a:bodyPr/>
        <a:lstStyle/>
        <a:p>
          <a:pPr algn="ctr"/>
          <a:endParaRPr lang="en-GB"/>
        </a:p>
      </dgm:t>
    </dgm:pt>
    <dgm:pt modelId="{F1892978-B491-4848-AE02-DB2F173367D8}" type="sibTrans" cxnId="{8A696050-6A2E-426A-AA75-46BEB6D4140D}">
      <dgm:prSet/>
      <dgm:spPr/>
      <dgm:t>
        <a:bodyPr/>
        <a:lstStyle/>
        <a:p>
          <a:pPr algn="ctr"/>
          <a:endParaRPr lang="en-GB"/>
        </a:p>
      </dgm:t>
    </dgm:pt>
    <dgm:pt modelId="{4B049F52-32EB-4844-9E1C-4C05E92A7859}" type="asst">
      <dgm:prSet phldrT="[Text]"/>
      <dgm:spPr/>
      <dgm:t>
        <a:bodyPr/>
        <a:lstStyle/>
        <a:p>
          <a:pPr algn="ctr">
            <a:buNone/>
          </a:pPr>
          <a:r>
            <a:rPr lang="en-GB" b="1"/>
            <a:t>Support/Development</a:t>
          </a:r>
          <a:endParaRPr lang="en-GB"/>
        </a:p>
      </dgm:t>
    </dgm:pt>
    <dgm:pt modelId="{68AB2CE2-E745-45DF-8586-26AEA40D6DC0}" type="parTrans" cxnId="{6D20B326-4D5F-4615-84D7-686E11C90071}">
      <dgm:prSet/>
      <dgm:spPr/>
      <dgm:t>
        <a:bodyPr/>
        <a:lstStyle/>
        <a:p>
          <a:pPr algn="ctr"/>
          <a:endParaRPr lang="en-GB"/>
        </a:p>
      </dgm:t>
    </dgm:pt>
    <dgm:pt modelId="{18373E36-CAEE-4552-90EB-E419A4EDF727}" type="sibTrans" cxnId="{6D20B326-4D5F-4615-84D7-686E11C90071}">
      <dgm:prSet/>
      <dgm:spPr/>
      <dgm:t>
        <a:bodyPr/>
        <a:lstStyle/>
        <a:p>
          <a:pPr algn="ctr"/>
          <a:endParaRPr lang="en-GB"/>
        </a:p>
      </dgm:t>
    </dgm:pt>
    <dgm:pt modelId="{6D2C1719-B188-4703-97E3-DEFF1997DAFE}" type="asst">
      <dgm:prSet phldrT="[Text]"/>
      <dgm:spPr/>
      <dgm:t>
        <a:bodyPr/>
        <a:lstStyle/>
        <a:p>
          <a:pPr algn="ctr">
            <a:buNone/>
          </a:pPr>
          <a:r>
            <a:rPr lang="en-GB" b="1"/>
            <a:t>Social</a:t>
          </a:r>
          <a:endParaRPr lang="en-GB"/>
        </a:p>
      </dgm:t>
    </dgm:pt>
    <dgm:pt modelId="{4170BC90-3FFA-4EE2-B05E-75C050FCE077}" type="parTrans" cxnId="{A87EB34B-9366-41A4-92E9-F4D275A0A69F}">
      <dgm:prSet/>
      <dgm:spPr/>
      <dgm:t>
        <a:bodyPr/>
        <a:lstStyle/>
        <a:p>
          <a:pPr algn="ctr"/>
          <a:endParaRPr lang="en-GB"/>
        </a:p>
      </dgm:t>
    </dgm:pt>
    <dgm:pt modelId="{3E05F581-BF7C-4579-9894-3EC2ADFB9623}" type="sibTrans" cxnId="{A87EB34B-9366-41A4-92E9-F4D275A0A69F}">
      <dgm:prSet/>
      <dgm:spPr/>
      <dgm:t>
        <a:bodyPr/>
        <a:lstStyle/>
        <a:p>
          <a:pPr algn="ctr"/>
          <a:endParaRPr lang="en-GB"/>
        </a:p>
      </dgm:t>
    </dgm:pt>
    <dgm:pt modelId="{549D5E36-F2EA-49DE-BF87-02664C572A07}" type="asst">
      <dgm:prSet phldrT="[Text]"/>
      <dgm:spPr/>
      <dgm:t>
        <a:bodyPr/>
        <a:lstStyle/>
        <a:p>
          <a:pPr algn="ctr">
            <a:buNone/>
          </a:pPr>
          <a:r>
            <a:rPr lang="en-GB" b="1"/>
            <a:t>Community</a:t>
          </a:r>
          <a:endParaRPr lang="en-GB"/>
        </a:p>
      </dgm:t>
    </dgm:pt>
    <dgm:pt modelId="{10FBB304-F220-46B5-AB0C-3A91AE8BB367}" type="parTrans" cxnId="{E72221A3-67B5-49F3-A984-058E2F56F389}">
      <dgm:prSet/>
      <dgm:spPr/>
      <dgm:t>
        <a:bodyPr/>
        <a:lstStyle/>
        <a:p>
          <a:pPr algn="ctr"/>
          <a:endParaRPr lang="en-GB"/>
        </a:p>
      </dgm:t>
    </dgm:pt>
    <dgm:pt modelId="{CA95D32D-D93E-4B51-B2D9-0AAD25EE231A}" type="sibTrans" cxnId="{E72221A3-67B5-49F3-A984-058E2F56F389}">
      <dgm:prSet/>
      <dgm:spPr/>
      <dgm:t>
        <a:bodyPr/>
        <a:lstStyle/>
        <a:p>
          <a:pPr algn="ctr"/>
          <a:endParaRPr lang="en-GB"/>
        </a:p>
      </dgm:t>
    </dgm:pt>
    <dgm:pt modelId="{F87B516C-82FD-4FA8-8B25-E67AF174D4DC}" type="asst">
      <dgm:prSet phldrT="[Text]"/>
      <dgm:spPr/>
      <dgm:t>
        <a:bodyPr/>
        <a:lstStyle/>
        <a:p>
          <a:pPr algn="ctr">
            <a:buNone/>
          </a:pPr>
          <a:r>
            <a:rPr lang="en-GB" b="1"/>
            <a:t>University Careers Service</a:t>
          </a:r>
          <a:endParaRPr lang="en-GB"/>
        </a:p>
      </dgm:t>
    </dgm:pt>
    <dgm:pt modelId="{E4287ACE-7E37-4DFC-B321-02A0CB640AC5}" type="parTrans" cxnId="{7C9778F5-B17E-43FD-AAA2-4A3D254A6DFE}">
      <dgm:prSet/>
      <dgm:spPr/>
      <dgm:t>
        <a:bodyPr/>
        <a:lstStyle/>
        <a:p>
          <a:pPr algn="ctr"/>
          <a:endParaRPr lang="en-GB"/>
        </a:p>
      </dgm:t>
    </dgm:pt>
    <dgm:pt modelId="{CAC66004-157A-4CD1-91E9-BAC2334B793B}" type="sibTrans" cxnId="{7C9778F5-B17E-43FD-AAA2-4A3D254A6DFE}">
      <dgm:prSet/>
      <dgm:spPr/>
      <dgm:t>
        <a:bodyPr/>
        <a:lstStyle/>
        <a:p>
          <a:pPr algn="ctr"/>
          <a:endParaRPr lang="en-GB"/>
        </a:p>
      </dgm:t>
    </dgm:pt>
    <dgm:pt modelId="{F84BBA41-C940-4B17-8AA3-914E1FC5F59B}" type="asst">
      <dgm:prSet phldrT="[Text]"/>
      <dgm:spPr/>
      <dgm:t>
        <a:bodyPr/>
        <a:lstStyle/>
        <a:p>
          <a:pPr algn="ctr">
            <a:buNone/>
          </a:pPr>
          <a:r>
            <a:rPr lang="en-GB" b="1"/>
            <a:t>LinkedIn Connections</a:t>
          </a:r>
          <a:endParaRPr lang="en-GB"/>
        </a:p>
      </dgm:t>
    </dgm:pt>
    <dgm:pt modelId="{114B1E74-6DB7-4311-BA0D-939A84DE6E21}" type="parTrans" cxnId="{81B11B1F-EFE7-4104-9EE3-741ECF206DA8}">
      <dgm:prSet/>
      <dgm:spPr/>
      <dgm:t>
        <a:bodyPr/>
        <a:lstStyle/>
        <a:p>
          <a:pPr algn="ctr"/>
          <a:endParaRPr lang="en-GB"/>
        </a:p>
      </dgm:t>
    </dgm:pt>
    <dgm:pt modelId="{3A668CA7-A03C-4BDD-898A-940F561A1D28}" type="sibTrans" cxnId="{81B11B1F-EFE7-4104-9EE3-741ECF206DA8}">
      <dgm:prSet/>
      <dgm:spPr/>
      <dgm:t>
        <a:bodyPr/>
        <a:lstStyle/>
        <a:p>
          <a:pPr algn="ctr"/>
          <a:endParaRPr lang="en-GB"/>
        </a:p>
      </dgm:t>
    </dgm:pt>
    <dgm:pt modelId="{B0E25FE2-61C4-487A-8A6C-AC8130DA6768}" type="asst">
      <dgm:prSet phldrT="[Text]"/>
      <dgm:spPr/>
      <dgm:t>
        <a:bodyPr/>
        <a:lstStyle/>
        <a:p>
          <a:pPr algn="ctr">
            <a:buNone/>
          </a:pPr>
          <a:r>
            <a:rPr lang="en-GB" b="1"/>
            <a:t>Industry Professionals</a:t>
          </a:r>
          <a:endParaRPr lang="en-GB"/>
        </a:p>
      </dgm:t>
    </dgm:pt>
    <dgm:pt modelId="{F3F15959-1C30-435C-B506-D44D279A782A}" type="parTrans" cxnId="{4C462C38-789E-4938-9BAC-27940F9DBCFD}">
      <dgm:prSet/>
      <dgm:spPr/>
      <dgm:t>
        <a:bodyPr/>
        <a:lstStyle/>
        <a:p>
          <a:pPr algn="ctr"/>
          <a:endParaRPr lang="en-GB"/>
        </a:p>
      </dgm:t>
    </dgm:pt>
    <dgm:pt modelId="{EF5FC80F-1590-4DA1-A718-3D248722B3CA}" type="sibTrans" cxnId="{4C462C38-789E-4938-9BAC-27940F9DBCFD}">
      <dgm:prSet/>
      <dgm:spPr/>
      <dgm:t>
        <a:bodyPr/>
        <a:lstStyle/>
        <a:p>
          <a:pPr algn="ctr"/>
          <a:endParaRPr lang="en-GB"/>
        </a:p>
      </dgm:t>
    </dgm:pt>
    <dgm:pt modelId="{99B549D5-36B5-451B-A5B8-0F795460006A}" type="asst">
      <dgm:prSet phldrT="[Text]"/>
      <dgm:spPr/>
      <dgm:t>
        <a:bodyPr/>
        <a:lstStyle/>
        <a:p>
          <a:pPr algn="ctr">
            <a:buNone/>
          </a:pPr>
          <a:r>
            <a:rPr lang="en-GB" b="1"/>
            <a:t>University Tutors</a:t>
          </a:r>
          <a:endParaRPr lang="en-GB"/>
        </a:p>
      </dgm:t>
    </dgm:pt>
    <dgm:pt modelId="{F00956FF-893F-461B-9041-4A2E659EA857}" type="parTrans" cxnId="{FA551975-5A31-4C5B-8327-8D57E9A0759C}">
      <dgm:prSet/>
      <dgm:spPr/>
      <dgm:t>
        <a:bodyPr/>
        <a:lstStyle/>
        <a:p>
          <a:pPr algn="ctr"/>
          <a:endParaRPr lang="en-GB"/>
        </a:p>
      </dgm:t>
    </dgm:pt>
    <dgm:pt modelId="{82888718-BD16-42BD-8B14-025D4AA8A180}" type="sibTrans" cxnId="{FA551975-5A31-4C5B-8327-8D57E9A0759C}">
      <dgm:prSet/>
      <dgm:spPr/>
      <dgm:t>
        <a:bodyPr/>
        <a:lstStyle/>
        <a:p>
          <a:pPr algn="ctr"/>
          <a:endParaRPr lang="en-GB"/>
        </a:p>
      </dgm:t>
    </dgm:pt>
    <dgm:pt modelId="{D71B9A62-B553-472E-90F0-3AA69481446D}" type="asst">
      <dgm:prSet phldrT="[Text]"/>
      <dgm:spPr/>
      <dgm:t>
        <a:bodyPr/>
        <a:lstStyle/>
        <a:p>
          <a:pPr algn="ctr">
            <a:buNone/>
          </a:pPr>
          <a:r>
            <a:rPr lang="en-GB" b="1"/>
            <a:t>Course Peers</a:t>
          </a:r>
          <a:endParaRPr lang="en-GB"/>
        </a:p>
      </dgm:t>
    </dgm:pt>
    <dgm:pt modelId="{FD07FF40-B62A-41A6-AB68-DFE678BCEE9F}" type="parTrans" cxnId="{D294D2CA-1102-4460-BF9C-2CFED6275515}">
      <dgm:prSet/>
      <dgm:spPr/>
      <dgm:t>
        <a:bodyPr/>
        <a:lstStyle/>
        <a:p>
          <a:pPr algn="ctr"/>
          <a:endParaRPr lang="en-GB"/>
        </a:p>
      </dgm:t>
    </dgm:pt>
    <dgm:pt modelId="{79BBB60A-ABCD-4E2C-A6E7-78B3472C70B4}" type="sibTrans" cxnId="{D294D2CA-1102-4460-BF9C-2CFED6275515}">
      <dgm:prSet/>
      <dgm:spPr/>
      <dgm:t>
        <a:bodyPr/>
        <a:lstStyle/>
        <a:p>
          <a:pPr algn="ctr"/>
          <a:endParaRPr lang="en-GB"/>
        </a:p>
      </dgm:t>
    </dgm:pt>
    <dgm:pt modelId="{C73989A7-7E1D-4299-92B0-4ECF8155497F}" type="asst">
      <dgm:prSet phldrT="[Text]"/>
      <dgm:spPr/>
      <dgm:t>
        <a:bodyPr/>
        <a:lstStyle/>
        <a:p>
          <a:pPr algn="ctr">
            <a:buNone/>
          </a:pPr>
          <a:r>
            <a:rPr lang="en-GB" b="1"/>
            <a:t>Close Friends &amp; Family</a:t>
          </a:r>
          <a:endParaRPr lang="en-GB"/>
        </a:p>
      </dgm:t>
    </dgm:pt>
    <dgm:pt modelId="{1A3FA6B7-61AC-4288-ACE6-71A283CD2A7A}" type="parTrans" cxnId="{81F04526-37A0-4DF1-9DF5-0B3F211006AA}">
      <dgm:prSet/>
      <dgm:spPr/>
      <dgm:t>
        <a:bodyPr/>
        <a:lstStyle/>
        <a:p>
          <a:pPr algn="ctr"/>
          <a:endParaRPr lang="en-GB"/>
        </a:p>
      </dgm:t>
    </dgm:pt>
    <dgm:pt modelId="{799EB00A-15FA-4583-9F9B-9BA00C35AEF2}" type="sibTrans" cxnId="{81F04526-37A0-4DF1-9DF5-0B3F211006AA}">
      <dgm:prSet/>
      <dgm:spPr/>
      <dgm:t>
        <a:bodyPr/>
        <a:lstStyle/>
        <a:p>
          <a:pPr algn="ctr"/>
          <a:endParaRPr lang="en-GB"/>
        </a:p>
      </dgm:t>
    </dgm:pt>
    <dgm:pt modelId="{3CA0FAA1-C15E-4FEA-B108-B6F4720E7188}" type="asst">
      <dgm:prSet phldrT="[Text]"/>
      <dgm:spPr/>
      <dgm:t>
        <a:bodyPr/>
        <a:lstStyle/>
        <a:p>
          <a:pPr algn="ctr">
            <a:buNone/>
          </a:pPr>
          <a:r>
            <a:rPr lang="en-GB" b="1"/>
            <a:t>Sports Team/Society Members</a:t>
          </a:r>
          <a:endParaRPr lang="en-GB"/>
        </a:p>
      </dgm:t>
    </dgm:pt>
    <dgm:pt modelId="{B106D4A8-5469-4AB9-A82B-8F6540F8925F}" type="parTrans" cxnId="{BAAAF3B8-4092-4512-AD7C-02496E817AD4}">
      <dgm:prSet/>
      <dgm:spPr/>
      <dgm:t>
        <a:bodyPr/>
        <a:lstStyle/>
        <a:p>
          <a:pPr algn="ctr"/>
          <a:endParaRPr lang="en-GB"/>
        </a:p>
      </dgm:t>
    </dgm:pt>
    <dgm:pt modelId="{3539A590-D053-48A7-B86B-63ADDE833BD7}" type="sibTrans" cxnId="{BAAAF3B8-4092-4512-AD7C-02496E817AD4}">
      <dgm:prSet/>
      <dgm:spPr/>
      <dgm:t>
        <a:bodyPr/>
        <a:lstStyle/>
        <a:p>
          <a:pPr algn="ctr"/>
          <a:endParaRPr lang="en-GB"/>
        </a:p>
      </dgm:t>
    </dgm:pt>
    <dgm:pt modelId="{C4F1F6D1-2FEA-43F7-A129-6D2FC226093E}" type="asst">
      <dgm:prSet phldrT="[Text]"/>
      <dgm:spPr/>
      <dgm:t>
        <a:bodyPr/>
        <a:lstStyle/>
        <a:p>
          <a:pPr algn="ctr">
            <a:buNone/>
          </a:pPr>
          <a:r>
            <a:rPr lang="en-GB" b="1"/>
            <a:t>Online Forum </a:t>
          </a:r>
          <a:endParaRPr lang="en-GB"/>
        </a:p>
      </dgm:t>
    </dgm:pt>
    <dgm:pt modelId="{77B6FB52-B858-4235-8259-70EF9E196043}" type="parTrans" cxnId="{18E40533-0ED5-4C7F-AAFD-EE0228480E60}">
      <dgm:prSet/>
      <dgm:spPr/>
      <dgm:t>
        <a:bodyPr/>
        <a:lstStyle/>
        <a:p>
          <a:pPr algn="ctr"/>
          <a:endParaRPr lang="en-GB"/>
        </a:p>
      </dgm:t>
    </dgm:pt>
    <dgm:pt modelId="{B9CA4CEE-47EF-4AB0-AA01-CE113832C450}" type="sibTrans" cxnId="{18E40533-0ED5-4C7F-AAFD-EE0228480E60}">
      <dgm:prSet/>
      <dgm:spPr/>
      <dgm:t>
        <a:bodyPr/>
        <a:lstStyle/>
        <a:p>
          <a:pPr algn="ctr"/>
          <a:endParaRPr lang="en-GB"/>
        </a:p>
      </dgm:t>
    </dgm:pt>
    <dgm:pt modelId="{5C43F22D-4079-4F81-ADF9-DDE06B222DA0}">
      <dgm:prSet phldrT="[Text]"/>
      <dgm:spPr/>
      <dgm:t>
        <a:bodyPr/>
        <a:lstStyle/>
        <a:p>
          <a:pPr algn="ctr"/>
          <a:r>
            <a:rPr lang="en-GB" b="1"/>
            <a:t>Network Map</a:t>
          </a:r>
        </a:p>
      </dgm:t>
    </dgm:pt>
    <dgm:pt modelId="{C55E8325-2CA8-4873-A67B-22CEAE0D0E9F}" type="sibTrans" cxnId="{08B7FE6E-C8CD-402E-B23C-2D9925EA8AFE}">
      <dgm:prSet/>
      <dgm:spPr/>
      <dgm:t>
        <a:bodyPr/>
        <a:lstStyle/>
        <a:p>
          <a:pPr algn="ctr"/>
          <a:endParaRPr lang="en-GB"/>
        </a:p>
      </dgm:t>
    </dgm:pt>
    <dgm:pt modelId="{032BC894-BA5E-4031-A5F7-082826BE71EF}" type="parTrans" cxnId="{08B7FE6E-C8CD-402E-B23C-2D9925EA8AFE}">
      <dgm:prSet/>
      <dgm:spPr/>
      <dgm:t>
        <a:bodyPr/>
        <a:lstStyle/>
        <a:p>
          <a:pPr algn="ctr"/>
          <a:endParaRPr lang="en-GB"/>
        </a:p>
      </dgm:t>
    </dgm:pt>
    <dgm:pt modelId="{692494B9-BAC3-403B-8F01-B47C7C513DA2}" type="pres">
      <dgm:prSet presAssocID="{C74602B2-0443-4663-856B-60A300B12F0E}" presName="hierChild1" presStyleCnt="0">
        <dgm:presLayoutVars>
          <dgm:orgChart val="1"/>
          <dgm:chPref val="1"/>
          <dgm:dir/>
          <dgm:animOne val="branch"/>
          <dgm:animLvl val="lvl"/>
          <dgm:resizeHandles/>
        </dgm:presLayoutVars>
      </dgm:prSet>
      <dgm:spPr/>
    </dgm:pt>
    <dgm:pt modelId="{65257BF5-9528-4559-823A-88E873FD69AA}" type="pres">
      <dgm:prSet presAssocID="{5C43F22D-4079-4F81-ADF9-DDE06B222DA0}" presName="hierRoot1" presStyleCnt="0">
        <dgm:presLayoutVars>
          <dgm:hierBranch val="init"/>
        </dgm:presLayoutVars>
      </dgm:prSet>
      <dgm:spPr/>
    </dgm:pt>
    <dgm:pt modelId="{C5570C05-AC17-4582-AD65-51020AA3AC35}" type="pres">
      <dgm:prSet presAssocID="{5C43F22D-4079-4F81-ADF9-DDE06B222DA0}" presName="rootComposite1" presStyleCnt="0"/>
      <dgm:spPr/>
    </dgm:pt>
    <dgm:pt modelId="{F3DBFBE1-DA89-451E-BE13-B5C1C4D3BDAD}" type="pres">
      <dgm:prSet presAssocID="{5C43F22D-4079-4F81-ADF9-DDE06B222DA0}" presName="rootText1" presStyleLbl="node0" presStyleIdx="0" presStyleCnt="1">
        <dgm:presLayoutVars>
          <dgm:chPref val="3"/>
        </dgm:presLayoutVars>
      </dgm:prSet>
      <dgm:spPr/>
    </dgm:pt>
    <dgm:pt modelId="{19E1FC88-08B6-4933-A610-E2C0BF2B3070}" type="pres">
      <dgm:prSet presAssocID="{5C43F22D-4079-4F81-ADF9-DDE06B222DA0}" presName="rootConnector1" presStyleLbl="node1" presStyleIdx="0" presStyleCnt="0"/>
      <dgm:spPr/>
    </dgm:pt>
    <dgm:pt modelId="{FE028C7A-FCFC-49AC-BFB4-44151D0313AE}" type="pres">
      <dgm:prSet presAssocID="{5C43F22D-4079-4F81-ADF9-DDE06B222DA0}" presName="hierChild2" presStyleCnt="0"/>
      <dgm:spPr/>
    </dgm:pt>
    <dgm:pt modelId="{D3F06A13-0AA6-486D-B7A1-D15EC18609FF}" type="pres">
      <dgm:prSet presAssocID="{5C43F22D-4079-4F81-ADF9-DDE06B222DA0}" presName="hierChild3" presStyleCnt="0"/>
      <dgm:spPr/>
    </dgm:pt>
    <dgm:pt modelId="{79506FB8-80C2-4CBF-B3B0-F2E210835A2D}" type="pres">
      <dgm:prSet presAssocID="{29FF41A1-E25C-473C-8B7B-7C6DF6718689}" presName="Name111" presStyleLbl="parChTrans1D2" presStyleIdx="0" presStyleCnt="4"/>
      <dgm:spPr/>
    </dgm:pt>
    <dgm:pt modelId="{15194DA3-CD58-4A68-A925-DA956BC9A3A3}" type="pres">
      <dgm:prSet presAssocID="{7B67307F-59C2-4BA6-BCE0-3C837725D649}" presName="hierRoot3" presStyleCnt="0">
        <dgm:presLayoutVars>
          <dgm:hierBranch val="init"/>
        </dgm:presLayoutVars>
      </dgm:prSet>
      <dgm:spPr/>
    </dgm:pt>
    <dgm:pt modelId="{A2ACD4C7-D32C-4D7A-9A92-C6BA0B14BB37}" type="pres">
      <dgm:prSet presAssocID="{7B67307F-59C2-4BA6-BCE0-3C837725D649}" presName="rootComposite3" presStyleCnt="0"/>
      <dgm:spPr/>
    </dgm:pt>
    <dgm:pt modelId="{FE5B113B-B63B-4432-80EC-0116703F8BE4}" type="pres">
      <dgm:prSet presAssocID="{7B67307F-59C2-4BA6-BCE0-3C837725D649}" presName="rootText3" presStyleLbl="asst1" presStyleIdx="0" presStyleCnt="12">
        <dgm:presLayoutVars>
          <dgm:chPref val="3"/>
        </dgm:presLayoutVars>
      </dgm:prSet>
      <dgm:spPr/>
    </dgm:pt>
    <dgm:pt modelId="{A493BBB2-3445-4306-BD33-7EF8ADC6D1C4}" type="pres">
      <dgm:prSet presAssocID="{7B67307F-59C2-4BA6-BCE0-3C837725D649}" presName="rootConnector3" presStyleLbl="asst1" presStyleIdx="0" presStyleCnt="12"/>
      <dgm:spPr/>
    </dgm:pt>
    <dgm:pt modelId="{FC54D8BE-17FC-4A74-889C-BDD0E3F3C9CD}" type="pres">
      <dgm:prSet presAssocID="{7B67307F-59C2-4BA6-BCE0-3C837725D649}" presName="hierChild6" presStyleCnt="0"/>
      <dgm:spPr/>
    </dgm:pt>
    <dgm:pt modelId="{5D434B1B-8E55-4012-B9AC-C800A3640516}" type="pres">
      <dgm:prSet presAssocID="{7B67307F-59C2-4BA6-BCE0-3C837725D649}" presName="hierChild7" presStyleCnt="0"/>
      <dgm:spPr/>
    </dgm:pt>
    <dgm:pt modelId="{1D9342A4-DCFC-47B0-B2B9-9358CBFB3A7B}" type="pres">
      <dgm:prSet presAssocID="{E4287ACE-7E37-4DFC-B321-02A0CB640AC5}" presName="Name111" presStyleLbl="parChTrans1D3" presStyleIdx="0" presStyleCnt="8"/>
      <dgm:spPr/>
    </dgm:pt>
    <dgm:pt modelId="{69F25BE6-7BFF-4AC5-ABE6-1658816854B9}" type="pres">
      <dgm:prSet presAssocID="{F87B516C-82FD-4FA8-8B25-E67AF174D4DC}" presName="hierRoot3" presStyleCnt="0">
        <dgm:presLayoutVars>
          <dgm:hierBranch val="init"/>
        </dgm:presLayoutVars>
      </dgm:prSet>
      <dgm:spPr/>
    </dgm:pt>
    <dgm:pt modelId="{87763286-1F76-44D2-94D7-0C8ED0CDD14D}" type="pres">
      <dgm:prSet presAssocID="{F87B516C-82FD-4FA8-8B25-E67AF174D4DC}" presName="rootComposite3" presStyleCnt="0"/>
      <dgm:spPr/>
    </dgm:pt>
    <dgm:pt modelId="{450DB33A-BC19-4F34-B78B-6D5F437A5C3A}" type="pres">
      <dgm:prSet presAssocID="{F87B516C-82FD-4FA8-8B25-E67AF174D4DC}" presName="rootText3" presStyleLbl="asst1" presStyleIdx="1" presStyleCnt="12">
        <dgm:presLayoutVars>
          <dgm:chPref val="3"/>
        </dgm:presLayoutVars>
      </dgm:prSet>
      <dgm:spPr/>
    </dgm:pt>
    <dgm:pt modelId="{8748B762-08C4-4B47-BC83-25C795624CEF}" type="pres">
      <dgm:prSet presAssocID="{F87B516C-82FD-4FA8-8B25-E67AF174D4DC}" presName="rootConnector3" presStyleLbl="asst1" presStyleIdx="1" presStyleCnt="12"/>
      <dgm:spPr/>
    </dgm:pt>
    <dgm:pt modelId="{8334BB73-523F-494D-86B3-B4A04A32FB89}" type="pres">
      <dgm:prSet presAssocID="{F87B516C-82FD-4FA8-8B25-E67AF174D4DC}" presName="hierChild6" presStyleCnt="0"/>
      <dgm:spPr/>
    </dgm:pt>
    <dgm:pt modelId="{81A2A422-042A-4801-A909-A2A23818326A}" type="pres">
      <dgm:prSet presAssocID="{F87B516C-82FD-4FA8-8B25-E67AF174D4DC}" presName="hierChild7" presStyleCnt="0"/>
      <dgm:spPr/>
    </dgm:pt>
    <dgm:pt modelId="{74ED7B09-0B34-4769-B856-B6E3450CB913}" type="pres">
      <dgm:prSet presAssocID="{114B1E74-6DB7-4311-BA0D-939A84DE6E21}" presName="Name111" presStyleLbl="parChTrans1D3" presStyleIdx="1" presStyleCnt="8"/>
      <dgm:spPr/>
    </dgm:pt>
    <dgm:pt modelId="{9364CA73-074C-4C6C-B000-FBABCFC52426}" type="pres">
      <dgm:prSet presAssocID="{F84BBA41-C940-4B17-8AA3-914E1FC5F59B}" presName="hierRoot3" presStyleCnt="0">
        <dgm:presLayoutVars>
          <dgm:hierBranch val="init"/>
        </dgm:presLayoutVars>
      </dgm:prSet>
      <dgm:spPr/>
    </dgm:pt>
    <dgm:pt modelId="{350EF67A-9D6F-4717-BFE5-B41BC884F4EF}" type="pres">
      <dgm:prSet presAssocID="{F84BBA41-C940-4B17-8AA3-914E1FC5F59B}" presName="rootComposite3" presStyleCnt="0"/>
      <dgm:spPr/>
    </dgm:pt>
    <dgm:pt modelId="{56183A00-AF0E-4E33-86EB-5241C6D8A45D}" type="pres">
      <dgm:prSet presAssocID="{F84BBA41-C940-4B17-8AA3-914E1FC5F59B}" presName="rootText3" presStyleLbl="asst1" presStyleIdx="2" presStyleCnt="12">
        <dgm:presLayoutVars>
          <dgm:chPref val="3"/>
        </dgm:presLayoutVars>
      </dgm:prSet>
      <dgm:spPr/>
    </dgm:pt>
    <dgm:pt modelId="{862E4F14-9D10-4391-BD3B-BD096F838282}" type="pres">
      <dgm:prSet presAssocID="{F84BBA41-C940-4B17-8AA3-914E1FC5F59B}" presName="rootConnector3" presStyleLbl="asst1" presStyleIdx="2" presStyleCnt="12"/>
      <dgm:spPr/>
    </dgm:pt>
    <dgm:pt modelId="{A001A63F-53BB-4872-AD27-6990EFE053FA}" type="pres">
      <dgm:prSet presAssocID="{F84BBA41-C940-4B17-8AA3-914E1FC5F59B}" presName="hierChild6" presStyleCnt="0"/>
      <dgm:spPr/>
    </dgm:pt>
    <dgm:pt modelId="{C9FA2A90-9C39-40F7-91E0-E568BBB8BD55}" type="pres">
      <dgm:prSet presAssocID="{F84BBA41-C940-4B17-8AA3-914E1FC5F59B}" presName="hierChild7" presStyleCnt="0"/>
      <dgm:spPr/>
    </dgm:pt>
    <dgm:pt modelId="{9AA0911A-F9A9-40C7-A1AC-1EC9396BF1B3}" type="pres">
      <dgm:prSet presAssocID="{F3F15959-1C30-435C-B506-D44D279A782A}" presName="Name111" presStyleLbl="parChTrans1D3" presStyleIdx="2" presStyleCnt="8"/>
      <dgm:spPr/>
    </dgm:pt>
    <dgm:pt modelId="{18FCAFD6-8591-4EF9-8A08-281390512766}" type="pres">
      <dgm:prSet presAssocID="{B0E25FE2-61C4-487A-8A6C-AC8130DA6768}" presName="hierRoot3" presStyleCnt="0">
        <dgm:presLayoutVars>
          <dgm:hierBranch val="init"/>
        </dgm:presLayoutVars>
      </dgm:prSet>
      <dgm:spPr/>
    </dgm:pt>
    <dgm:pt modelId="{FBCD5CFB-99D6-4898-8988-A774695AFE81}" type="pres">
      <dgm:prSet presAssocID="{B0E25FE2-61C4-487A-8A6C-AC8130DA6768}" presName="rootComposite3" presStyleCnt="0"/>
      <dgm:spPr/>
    </dgm:pt>
    <dgm:pt modelId="{64C9CF4F-6F16-40DB-A328-B81F6D3E2860}" type="pres">
      <dgm:prSet presAssocID="{B0E25FE2-61C4-487A-8A6C-AC8130DA6768}" presName="rootText3" presStyleLbl="asst1" presStyleIdx="3" presStyleCnt="12">
        <dgm:presLayoutVars>
          <dgm:chPref val="3"/>
        </dgm:presLayoutVars>
      </dgm:prSet>
      <dgm:spPr/>
    </dgm:pt>
    <dgm:pt modelId="{83132381-623A-4BD9-827E-39BCF625B3D3}" type="pres">
      <dgm:prSet presAssocID="{B0E25FE2-61C4-487A-8A6C-AC8130DA6768}" presName="rootConnector3" presStyleLbl="asst1" presStyleIdx="3" presStyleCnt="12"/>
      <dgm:spPr/>
    </dgm:pt>
    <dgm:pt modelId="{7EB56186-6B86-4285-8406-D2465433CF21}" type="pres">
      <dgm:prSet presAssocID="{B0E25FE2-61C4-487A-8A6C-AC8130DA6768}" presName="hierChild6" presStyleCnt="0"/>
      <dgm:spPr/>
    </dgm:pt>
    <dgm:pt modelId="{3031DEFD-342E-4EBC-9DE8-1994861AC286}" type="pres">
      <dgm:prSet presAssocID="{B0E25FE2-61C4-487A-8A6C-AC8130DA6768}" presName="hierChild7" presStyleCnt="0"/>
      <dgm:spPr/>
    </dgm:pt>
    <dgm:pt modelId="{3E024F44-D8E9-45DF-95D7-D841D67035DA}" type="pres">
      <dgm:prSet presAssocID="{68AB2CE2-E745-45DF-8586-26AEA40D6DC0}" presName="Name111" presStyleLbl="parChTrans1D2" presStyleIdx="1" presStyleCnt="4"/>
      <dgm:spPr/>
    </dgm:pt>
    <dgm:pt modelId="{5D07D69D-5C9E-48D2-A156-189C033D0F63}" type="pres">
      <dgm:prSet presAssocID="{4B049F52-32EB-4844-9E1C-4C05E92A7859}" presName="hierRoot3" presStyleCnt="0">
        <dgm:presLayoutVars>
          <dgm:hierBranch val="init"/>
        </dgm:presLayoutVars>
      </dgm:prSet>
      <dgm:spPr/>
    </dgm:pt>
    <dgm:pt modelId="{C5625733-EC5F-497C-BD62-7F3F9DB7F56F}" type="pres">
      <dgm:prSet presAssocID="{4B049F52-32EB-4844-9E1C-4C05E92A7859}" presName="rootComposite3" presStyleCnt="0"/>
      <dgm:spPr/>
    </dgm:pt>
    <dgm:pt modelId="{32581DC0-FC8D-4FEA-A713-1CD25959ED4C}" type="pres">
      <dgm:prSet presAssocID="{4B049F52-32EB-4844-9E1C-4C05E92A7859}" presName="rootText3" presStyleLbl="asst1" presStyleIdx="4" presStyleCnt="12">
        <dgm:presLayoutVars>
          <dgm:chPref val="3"/>
        </dgm:presLayoutVars>
      </dgm:prSet>
      <dgm:spPr/>
    </dgm:pt>
    <dgm:pt modelId="{8B0C724B-5C7D-4110-826D-F94153259AF3}" type="pres">
      <dgm:prSet presAssocID="{4B049F52-32EB-4844-9E1C-4C05E92A7859}" presName="rootConnector3" presStyleLbl="asst1" presStyleIdx="4" presStyleCnt="12"/>
      <dgm:spPr/>
    </dgm:pt>
    <dgm:pt modelId="{7DF8EC7C-8E9F-40CC-B7E7-1905103680F8}" type="pres">
      <dgm:prSet presAssocID="{4B049F52-32EB-4844-9E1C-4C05E92A7859}" presName="hierChild6" presStyleCnt="0"/>
      <dgm:spPr/>
    </dgm:pt>
    <dgm:pt modelId="{17A3F25B-C10C-47FD-820F-9485D0BFF293}" type="pres">
      <dgm:prSet presAssocID="{4B049F52-32EB-4844-9E1C-4C05E92A7859}" presName="hierChild7" presStyleCnt="0"/>
      <dgm:spPr/>
    </dgm:pt>
    <dgm:pt modelId="{489A1A11-171F-4D2B-985E-6539879EF0D4}" type="pres">
      <dgm:prSet presAssocID="{F00956FF-893F-461B-9041-4A2E659EA857}" presName="Name111" presStyleLbl="parChTrans1D3" presStyleIdx="3" presStyleCnt="8"/>
      <dgm:spPr/>
    </dgm:pt>
    <dgm:pt modelId="{293AFE48-A2D3-48BB-8849-35E82C581A7C}" type="pres">
      <dgm:prSet presAssocID="{99B549D5-36B5-451B-A5B8-0F795460006A}" presName="hierRoot3" presStyleCnt="0">
        <dgm:presLayoutVars>
          <dgm:hierBranch val="init"/>
        </dgm:presLayoutVars>
      </dgm:prSet>
      <dgm:spPr/>
    </dgm:pt>
    <dgm:pt modelId="{B73B592E-11AB-4ABB-ADB5-9B38DC2EF366}" type="pres">
      <dgm:prSet presAssocID="{99B549D5-36B5-451B-A5B8-0F795460006A}" presName="rootComposite3" presStyleCnt="0"/>
      <dgm:spPr/>
    </dgm:pt>
    <dgm:pt modelId="{94D701E1-46BF-4886-B6C0-32C775E708B4}" type="pres">
      <dgm:prSet presAssocID="{99B549D5-36B5-451B-A5B8-0F795460006A}" presName="rootText3" presStyleLbl="asst1" presStyleIdx="5" presStyleCnt="12">
        <dgm:presLayoutVars>
          <dgm:chPref val="3"/>
        </dgm:presLayoutVars>
      </dgm:prSet>
      <dgm:spPr/>
    </dgm:pt>
    <dgm:pt modelId="{AC1E4D7C-0B96-4229-8066-F96C1E805831}" type="pres">
      <dgm:prSet presAssocID="{99B549D5-36B5-451B-A5B8-0F795460006A}" presName="rootConnector3" presStyleLbl="asst1" presStyleIdx="5" presStyleCnt="12"/>
      <dgm:spPr/>
    </dgm:pt>
    <dgm:pt modelId="{A88C8553-BF44-4AEF-BC39-3FE2D68BBE08}" type="pres">
      <dgm:prSet presAssocID="{99B549D5-36B5-451B-A5B8-0F795460006A}" presName="hierChild6" presStyleCnt="0"/>
      <dgm:spPr/>
    </dgm:pt>
    <dgm:pt modelId="{7FE22086-1122-4997-BC3E-5CE3A6FA74E0}" type="pres">
      <dgm:prSet presAssocID="{99B549D5-36B5-451B-A5B8-0F795460006A}" presName="hierChild7" presStyleCnt="0"/>
      <dgm:spPr/>
    </dgm:pt>
    <dgm:pt modelId="{DAB84904-2E99-4003-A624-5C2FD796899A}" type="pres">
      <dgm:prSet presAssocID="{FD07FF40-B62A-41A6-AB68-DFE678BCEE9F}" presName="Name111" presStyleLbl="parChTrans1D3" presStyleIdx="4" presStyleCnt="8"/>
      <dgm:spPr/>
    </dgm:pt>
    <dgm:pt modelId="{2F273D7F-EE00-43B4-AC37-52C68ABF1F22}" type="pres">
      <dgm:prSet presAssocID="{D71B9A62-B553-472E-90F0-3AA69481446D}" presName="hierRoot3" presStyleCnt="0">
        <dgm:presLayoutVars>
          <dgm:hierBranch val="init"/>
        </dgm:presLayoutVars>
      </dgm:prSet>
      <dgm:spPr/>
    </dgm:pt>
    <dgm:pt modelId="{3366CBEC-0730-4C0B-8FB6-C5FEEBC494CE}" type="pres">
      <dgm:prSet presAssocID="{D71B9A62-B553-472E-90F0-3AA69481446D}" presName="rootComposite3" presStyleCnt="0"/>
      <dgm:spPr/>
    </dgm:pt>
    <dgm:pt modelId="{5023BAEA-4921-4519-8A23-F0234A2545F6}" type="pres">
      <dgm:prSet presAssocID="{D71B9A62-B553-472E-90F0-3AA69481446D}" presName="rootText3" presStyleLbl="asst1" presStyleIdx="6" presStyleCnt="12">
        <dgm:presLayoutVars>
          <dgm:chPref val="3"/>
        </dgm:presLayoutVars>
      </dgm:prSet>
      <dgm:spPr/>
    </dgm:pt>
    <dgm:pt modelId="{859A3E6B-3FDD-434F-AD38-5FF91AB34A7D}" type="pres">
      <dgm:prSet presAssocID="{D71B9A62-B553-472E-90F0-3AA69481446D}" presName="rootConnector3" presStyleLbl="asst1" presStyleIdx="6" presStyleCnt="12"/>
      <dgm:spPr/>
    </dgm:pt>
    <dgm:pt modelId="{811EF2CF-F090-42BB-9525-7557E29ED089}" type="pres">
      <dgm:prSet presAssocID="{D71B9A62-B553-472E-90F0-3AA69481446D}" presName="hierChild6" presStyleCnt="0"/>
      <dgm:spPr/>
    </dgm:pt>
    <dgm:pt modelId="{3F4D6087-4FF0-4888-AAB6-FF741AC5A0FE}" type="pres">
      <dgm:prSet presAssocID="{D71B9A62-B553-472E-90F0-3AA69481446D}" presName="hierChild7" presStyleCnt="0"/>
      <dgm:spPr/>
    </dgm:pt>
    <dgm:pt modelId="{DA990718-5A66-4875-8839-5F812AFC2D75}" type="pres">
      <dgm:prSet presAssocID="{4170BC90-3FFA-4EE2-B05E-75C050FCE077}" presName="Name111" presStyleLbl="parChTrans1D2" presStyleIdx="2" presStyleCnt="4"/>
      <dgm:spPr/>
    </dgm:pt>
    <dgm:pt modelId="{0F06F8DC-0EEF-4B52-9887-7F303A74A5A8}" type="pres">
      <dgm:prSet presAssocID="{6D2C1719-B188-4703-97E3-DEFF1997DAFE}" presName="hierRoot3" presStyleCnt="0">
        <dgm:presLayoutVars>
          <dgm:hierBranch val="init"/>
        </dgm:presLayoutVars>
      </dgm:prSet>
      <dgm:spPr/>
    </dgm:pt>
    <dgm:pt modelId="{6029D488-4118-4F7F-A943-2DABD8BABC4D}" type="pres">
      <dgm:prSet presAssocID="{6D2C1719-B188-4703-97E3-DEFF1997DAFE}" presName="rootComposite3" presStyleCnt="0"/>
      <dgm:spPr/>
    </dgm:pt>
    <dgm:pt modelId="{633F9421-5C03-46A4-920C-60E4D738E29F}" type="pres">
      <dgm:prSet presAssocID="{6D2C1719-B188-4703-97E3-DEFF1997DAFE}" presName="rootText3" presStyleLbl="asst1" presStyleIdx="7" presStyleCnt="12">
        <dgm:presLayoutVars>
          <dgm:chPref val="3"/>
        </dgm:presLayoutVars>
      </dgm:prSet>
      <dgm:spPr/>
    </dgm:pt>
    <dgm:pt modelId="{B2A8CDC8-B647-4C6F-A002-6D93BF5DB065}" type="pres">
      <dgm:prSet presAssocID="{6D2C1719-B188-4703-97E3-DEFF1997DAFE}" presName="rootConnector3" presStyleLbl="asst1" presStyleIdx="7" presStyleCnt="12"/>
      <dgm:spPr/>
    </dgm:pt>
    <dgm:pt modelId="{0F901D7B-3891-4184-B52A-E496757645C9}" type="pres">
      <dgm:prSet presAssocID="{6D2C1719-B188-4703-97E3-DEFF1997DAFE}" presName="hierChild6" presStyleCnt="0"/>
      <dgm:spPr/>
    </dgm:pt>
    <dgm:pt modelId="{38DAA1F1-929D-4731-867B-63233F60EBA8}" type="pres">
      <dgm:prSet presAssocID="{6D2C1719-B188-4703-97E3-DEFF1997DAFE}" presName="hierChild7" presStyleCnt="0"/>
      <dgm:spPr/>
    </dgm:pt>
    <dgm:pt modelId="{AC5E8A8D-8631-4CCE-AF40-6EC20D775DED}" type="pres">
      <dgm:prSet presAssocID="{1A3FA6B7-61AC-4288-ACE6-71A283CD2A7A}" presName="Name111" presStyleLbl="parChTrans1D3" presStyleIdx="5" presStyleCnt="8"/>
      <dgm:spPr/>
    </dgm:pt>
    <dgm:pt modelId="{DD2943FE-904A-44C3-AB89-1FC881BFA054}" type="pres">
      <dgm:prSet presAssocID="{C73989A7-7E1D-4299-92B0-4ECF8155497F}" presName="hierRoot3" presStyleCnt="0">
        <dgm:presLayoutVars>
          <dgm:hierBranch val="init"/>
        </dgm:presLayoutVars>
      </dgm:prSet>
      <dgm:spPr/>
    </dgm:pt>
    <dgm:pt modelId="{17A08F51-22C9-4CD1-A393-02E4931EAB29}" type="pres">
      <dgm:prSet presAssocID="{C73989A7-7E1D-4299-92B0-4ECF8155497F}" presName="rootComposite3" presStyleCnt="0"/>
      <dgm:spPr/>
    </dgm:pt>
    <dgm:pt modelId="{107E420E-1DBC-4401-B12B-8CFCC0A54367}" type="pres">
      <dgm:prSet presAssocID="{C73989A7-7E1D-4299-92B0-4ECF8155497F}" presName="rootText3" presStyleLbl="asst1" presStyleIdx="8" presStyleCnt="12">
        <dgm:presLayoutVars>
          <dgm:chPref val="3"/>
        </dgm:presLayoutVars>
      </dgm:prSet>
      <dgm:spPr/>
    </dgm:pt>
    <dgm:pt modelId="{7F5613D9-CD0E-4E79-9B99-2F4DBEC38811}" type="pres">
      <dgm:prSet presAssocID="{C73989A7-7E1D-4299-92B0-4ECF8155497F}" presName="rootConnector3" presStyleLbl="asst1" presStyleIdx="8" presStyleCnt="12"/>
      <dgm:spPr/>
    </dgm:pt>
    <dgm:pt modelId="{759A97AF-8DA0-460A-AD83-984D365762CF}" type="pres">
      <dgm:prSet presAssocID="{C73989A7-7E1D-4299-92B0-4ECF8155497F}" presName="hierChild6" presStyleCnt="0"/>
      <dgm:spPr/>
    </dgm:pt>
    <dgm:pt modelId="{E4001C4A-3665-440B-B63B-FA3890AAFBAC}" type="pres">
      <dgm:prSet presAssocID="{C73989A7-7E1D-4299-92B0-4ECF8155497F}" presName="hierChild7" presStyleCnt="0"/>
      <dgm:spPr/>
    </dgm:pt>
    <dgm:pt modelId="{3E3A56E0-5C60-4A4B-BC24-36855BA9CC64}" type="pres">
      <dgm:prSet presAssocID="{B106D4A8-5469-4AB9-A82B-8F6540F8925F}" presName="Name111" presStyleLbl="parChTrans1D3" presStyleIdx="6" presStyleCnt="8"/>
      <dgm:spPr/>
    </dgm:pt>
    <dgm:pt modelId="{D8FBF312-3EE3-4CC5-AF6A-42AFCF7FFC79}" type="pres">
      <dgm:prSet presAssocID="{3CA0FAA1-C15E-4FEA-B108-B6F4720E7188}" presName="hierRoot3" presStyleCnt="0">
        <dgm:presLayoutVars>
          <dgm:hierBranch val="init"/>
        </dgm:presLayoutVars>
      </dgm:prSet>
      <dgm:spPr/>
    </dgm:pt>
    <dgm:pt modelId="{3D7D8951-A04E-4A54-B99A-61B13427AE7D}" type="pres">
      <dgm:prSet presAssocID="{3CA0FAA1-C15E-4FEA-B108-B6F4720E7188}" presName="rootComposite3" presStyleCnt="0"/>
      <dgm:spPr/>
    </dgm:pt>
    <dgm:pt modelId="{90E5C57C-88B4-4533-91C2-71486C410F0C}" type="pres">
      <dgm:prSet presAssocID="{3CA0FAA1-C15E-4FEA-B108-B6F4720E7188}" presName="rootText3" presStyleLbl="asst1" presStyleIdx="9" presStyleCnt="12">
        <dgm:presLayoutVars>
          <dgm:chPref val="3"/>
        </dgm:presLayoutVars>
      </dgm:prSet>
      <dgm:spPr/>
    </dgm:pt>
    <dgm:pt modelId="{8E8B371A-3382-42E0-8E9A-D0812DA6981B}" type="pres">
      <dgm:prSet presAssocID="{3CA0FAA1-C15E-4FEA-B108-B6F4720E7188}" presName="rootConnector3" presStyleLbl="asst1" presStyleIdx="9" presStyleCnt="12"/>
      <dgm:spPr/>
    </dgm:pt>
    <dgm:pt modelId="{90461BAD-C7E2-4C86-B5F8-B58EE6635A1B}" type="pres">
      <dgm:prSet presAssocID="{3CA0FAA1-C15E-4FEA-B108-B6F4720E7188}" presName="hierChild6" presStyleCnt="0"/>
      <dgm:spPr/>
    </dgm:pt>
    <dgm:pt modelId="{AA14E5EF-63D2-4C53-87D5-904AB2F8C6F4}" type="pres">
      <dgm:prSet presAssocID="{3CA0FAA1-C15E-4FEA-B108-B6F4720E7188}" presName="hierChild7" presStyleCnt="0"/>
      <dgm:spPr/>
    </dgm:pt>
    <dgm:pt modelId="{72141A5D-B524-4257-8A01-D8E4FC9FEAE7}" type="pres">
      <dgm:prSet presAssocID="{10FBB304-F220-46B5-AB0C-3A91AE8BB367}" presName="Name111" presStyleLbl="parChTrans1D2" presStyleIdx="3" presStyleCnt="4"/>
      <dgm:spPr/>
    </dgm:pt>
    <dgm:pt modelId="{B060F0E9-F1EA-4459-AA8C-A4C02CFC7A67}" type="pres">
      <dgm:prSet presAssocID="{549D5E36-F2EA-49DE-BF87-02664C572A07}" presName="hierRoot3" presStyleCnt="0">
        <dgm:presLayoutVars>
          <dgm:hierBranch val="init"/>
        </dgm:presLayoutVars>
      </dgm:prSet>
      <dgm:spPr/>
    </dgm:pt>
    <dgm:pt modelId="{5114A330-7FC1-45D5-BB85-98656213F25B}" type="pres">
      <dgm:prSet presAssocID="{549D5E36-F2EA-49DE-BF87-02664C572A07}" presName="rootComposite3" presStyleCnt="0"/>
      <dgm:spPr/>
    </dgm:pt>
    <dgm:pt modelId="{EE8AC89B-2FC8-4847-9AD5-3A0FFEF99557}" type="pres">
      <dgm:prSet presAssocID="{549D5E36-F2EA-49DE-BF87-02664C572A07}" presName="rootText3" presStyleLbl="asst1" presStyleIdx="10" presStyleCnt="12">
        <dgm:presLayoutVars>
          <dgm:chPref val="3"/>
        </dgm:presLayoutVars>
      </dgm:prSet>
      <dgm:spPr/>
    </dgm:pt>
    <dgm:pt modelId="{C324151E-3EF9-43C6-895C-F60A630F6A83}" type="pres">
      <dgm:prSet presAssocID="{549D5E36-F2EA-49DE-BF87-02664C572A07}" presName="rootConnector3" presStyleLbl="asst1" presStyleIdx="10" presStyleCnt="12"/>
      <dgm:spPr/>
    </dgm:pt>
    <dgm:pt modelId="{F56CA400-60D6-4952-ACD5-2A070FEE5777}" type="pres">
      <dgm:prSet presAssocID="{549D5E36-F2EA-49DE-BF87-02664C572A07}" presName="hierChild6" presStyleCnt="0"/>
      <dgm:spPr/>
    </dgm:pt>
    <dgm:pt modelId="{BFFCFD2B-1E80-46AF-BD17-D76A05D95678}" type="pres">
      <dgm:prSet presAssocID="{549D5E36-F2EA-49DE-BF87-02664C572A07}" presName="hierChild7" presStyleCnt="0"/>
      <dgm:spPr/>
    </dgm:pt>
    <dgm:pt modelId="{0FEADD75-2299-4390-963F-BBD2CE14BD6D}" type="pres">
      <dgm:prSet presAssocID="{77B6FB52-B858-4235-8259-70EF9E196043}" presName="Name111" presStyleLbl="parChTrans1D3" presStyleIdx="7" presStyleCnt="8"/>
      <dgm:spPr/>
    </dgm:pt>
    <dgm:pt modelId="{51C65ED9-D0FF-449E-B8DE-844EE73A0F74}" type="pres">
      <dgm:prSet presAssocID="{C4F1F6D1-2FEA-43F7-A129-6D2FC226093E}" presName="hierRoot3" presStyleCnt="0">
        <dgm:presLayoutVars>
          <dgm:hierBranch val="init"/>
        </dgm:presLayoutVars>
      </dgm:prSet>
      <dgm:spPr/>
    </dgm:pt>
    <dgm:pt modelId="{1D752AD4-4201-4594-A8F1-D964C7525B22}" type="pres">
      <dgm:prSet presAssocID="{C4F1F6D1-2FEA-43F7-A129-6D2FC226093E}" presName="rootComposite3" presStyleCnt="0"/>
      <dgm:spPr/>
    </dgm:pt>
    <dgm:pt modelId="{3B1BF2AF-50F7-43F6-8C91-AC06049F7B6D}" type="pres">
      <dgm:prSet presAssocID="{C4F1F6D1-2FEA-43F7-A129-6D2FC226093E}" presName="rootText3" presStyleLbl="asst1" presStyleIdx="11" presStyleCnt="12">
        <dgm:presLayoutVars>
          <dgm:chPref val="3"/>
        </dgm:presLayoutVars>
      </dgm:prSet>
      <dgm:spPr/>
    </dgm:pt>
    <dgm:pt modelId="{A6E5FA77-0B7B-49B4-839F-1503594914B5}" type="pres">
      <dgm:prSet presAssocID="{C4F1F6D1-2FEA-43F7-A129-6D2FC226093E}" presName="rootConnector3" presStyleLbl="asst1" presStyleIdx="11" presStyleCnt="12"/>
      <dgm:spPr/>
    </dgm:pt>
    <dgm:pt modelId="{FDD7EF8E-6C63-4DEF-A894-0E9DC0EFCAFF}" type="pres">
      <dgm:prSet presAssocID="{C4F1F6D1-2FEA-43F7-A129-6D2FC226093E}" presName="hierChild6" presStyleCnt="0"/>
      <dgm:spPr/>
    </dgm:pt>
    <dgm:pt modelId="{CE1143A9-F624-4A91-87C7-3F6FB2AFFBC4}" type="pres">
      <dgm:prSet presAssocID="{C4F1F6D1-2FEA-43F7-A129-6D2FC226093E}" presName="hierChild7" presStyleCnt="0"/>
      <dgm:spPr/>
    </dgm:pt>
  </dgm:ptLst>
  <dgm:cxnLst>
    <dgm:cxn modelId="{DC044A00-E224-4F7C-88D1-69C74D2A71CB}" type="presOf" srcId="{C73989A7-7E1D-4299-92B0-4ECF8155497F}" destId="{7F5613D9-CD0E-4E79-9B99-2F4DBEC38811}" srcOrd="1" destOrd="0" presId="urn:microsoft.com/office/officeart/2005/8/layout/orgChart1#1"/>
    <dgm:cxn modelId="{D97DE100-A007-4093-8C3C-7B2B56E4F919}" type="presOf" srcId="{F3F15959-1C30-435C-B506-D44D279A782A}" destId="{9AA0911A-F9A9-40C7-A1AC-1EC9396BF1B3}" srcOrd="0" destOrd="0" presId="urn:microsoft.com/office/officeart/2005/8/layout/orgChart1#1"/>
    <dgm:cxn modelId="{BA4B690A-A7E2-4BD6-89E8-5F55E57DA65D}" type="presOf" srcId="{B0E25FE2-61C4-487A-8A6C-AC8130DA6768}" destId="{83132381-623A-4BD9-827E-39BCF625B3D3}" srcOrd="1" destOrd="0" presId="urn:microsoft.com/office/officeart/2005/8/layout/orgChart1#1"/>
    <dgm:cxn modelId="{AD237C10-EB50-4B8A-85E9-89F0148C2C82}" type="presOf" srcId="{D71B9A62-B553-472E-90F0-3AA69481446D}" destId="{859A3E6B-3FDD-434F-AD38-5FF91AB34A7D}" srcOrd="1" destOrd="0" presId="urn:microsoft.com/office/officeart/2005/8/layout/orgChart1#1"/>
    <dgm:cxn modelId="{8CF38B16-5B8D-4FFB-AB57-2BE28C3B3733}" type="presOf" srcId="{99B549D5-36B5-451B-A5B8-0F795460006A}" destId="{94D701E1-46BF-4886-B6C0-32C775E708B4}" srcOrd="0" destOrd="0" presId="urn:microsoft.com/office/officeart/2005/8/layout/orgChart1#1"/>
    <dgm:cxn modelId="{00E8E21A-67E6-43CC-A5CC-44F751BE3428}" type="presOf" srcId="{4B049F52-32EB-4844-9E1C-4C05E92A7859}" destId="{32581DC0-FC8D-4FEA-A713-1CD25959ED4C}" srcOrd="0" destOrd="0" presId="urn:microsoft.com/office/officeart/2005/8/layout/orgChart1#1"/>
    <dgm:cxn modelId="{81B11B1F-EFE7-4104-9EE3-741ECF206DA8}" srcId="{7B67307F-59C2-4BA6-BCE0-3C837725D649}" destId="{F84BBA41-C940-4B17-8AA3-914E1FC5F59B}" srcOrd="1" destOrd="0" parTransId="{114B1E74-6DB7-4311-BA0D-939A84DE6E21}" sibTransId="{3A668CA7-A03C-4BDD-898A-940F561A1D28}"/>
    <dgm:cxn modelId="{1B2F5E1F-7D05-4506-8BE5-35E14EC26D4C}" type="presOf" srcId="{F87B516C-82FD-4FA8-8B25-E67AF174D4DC}" destId="{450DB33A-BC19-4F34-B78B-6D5F437A5C3A}" srcOrd="0" destOrd="0" presId="urn:microsoft.com/office/officeart/2005/8/layout/orgChart1#1"/>
    <dgm:cxn modelId="{81F04526-37A0-4DF1-9DF5-0B3F211006AA}" srcId="{6D2C1719-B188-4703-97E3-DEFF1997DAFE}" destId="{C73989A7-7E1D-4299-92B0-4ECF8155497F}" srcOrd="0" destOrd="0" parTransId="{1A3FA6B7-61AC-4288-ACE6-71A283CD2A7A}" sibTransId="{799EB00A-15FA-4583-9F9B-9BA00C35AEF2}"/>
    <dgm:cxn modelId="{6D20B326-4D5F-4615-84D7-686E11C90071}" srcId="{5C43F22D-4079-4F81-ADF9-DDE06B222DA0}" destId="{4B049F52-32EB-4844-9E1C-4C05E92A7859}" srcOrd="1" destOrd="0" parTransId="{68AB2CE2-E745-45DF-8586-26AEA40D6DC0}" sibTransId="{18373E36-CAEE-4552-90EB-E419A4EDF727}"/>
    <dgm:cxn modelId="{CDE0A42B-FF5C-4A62-B577-D7238CF5B545}" type="presOf" srcId="{C74602B2-0443-4663-856B-60A300B12F0E}" destId="{692494B9-BAC3-403B-8F01-B47C7C513DA2}" srcOrd="0" destOrd="0" presId="urn:microsoft.com/office/officeart/2005/8/layout/orgChart1#1"/>
    <dgm:cxn modelId="{88F46431-4A28-4715-AA78-32E4CB892258}" type="presOf" srcId="{F87B516C-82FD-4FA8-8B25-E67AF174D4DC}" destId="{8748B762-08C4-4B47-BC83-25C795624CEF}" srcOrd="1" destOrd="0" presId="urn:microsoft.com/office/officeart/2005/8/layout/orgChart1#1"/>
    <dgm:cxn modelId="{18E40533-0ED5-4C7F-AAFD-EE0228480E60}" srcId="{549D5E36-F2EA-49DE-BF87-02664C572A07}" destId="{C4F1F6D1-2FEA-43F7-A129-6D2FC226093E}" srcOrd="0" destOrd="0" parTransId="{77B6FB52-B858-4235-8259-70EF9E196043}" sibTransId="{B9CA4CEE-47EF-4AB0-AA01-CE113832C450}"/>
    <dgm:cxn modelId="{4C462C38-789E-4938-9BAC-27940F9DBCFD}" srcId="{7B67307F-59C2-4BA6-BCE0-3C837725D649}" destId="{B0E25FE2-61C4-487A-8A6C-AC8130DA6768}" srcOrd="2" destOrd="0" parTransId="{F3F15959-1C30-435C-B506-D44D279A782A}" sibTransId="{EF5FC80F-1590-4DA1-A718-3D248722B3CA}"/>
    <dgm:cxn modelId="{F6314C3B-2875-4485-B2C0-BF4B42142686}" type="presOf" srcId="{68AB2CE2-E745-45DF-8586-26AEA40D6DC0}" destId="{3E024F44-D8E9-45DF-95D7-D841D67035DA}" srcOrd="0" destOrd="0" presId="urn:microsoft.com/office/officeart/2005/8/layout/orgChart1#1"/>
    <dgm:cxn modelId="{CB59B13E-2D2C-41DF-AB7D-40CFC620EC88}" type="presOf" srcId="{5C43F22D-4079-4F81-ADF9-DDE06B222DA0}" destId="{F3DBFBE1-DA89-451E-BE13-B5C1C4D3BDAD}" srcOrd="0" destOrd="0" presId="urn:microsoft.com/office/officeart/2005/8/layout/orgChart1#1"/>
    <dgm:cxn modelId="{D36FEE42-5497-44F1-8DC3-8BF3BAB03DFF}" type="presOf" srcId="{6D2C1719-B188-4703-97E3-DEFF1997DAFE}" destId="{B2A8CDC8-B647-4C6F-A002-6D93BF5DB065}" srcOrd="1" destOrd="0" presId="urn:microsoft.com/office/officeart/2005/8/layout/orgChart1#1"/>
    <dgm:cxn modelId="{005AB649-0EFC-4102-99F9-3FAF9445D9C2}" type="presOf" srcId="{E4287ACE-7E37-4DFC-B321-02A0CB640AC5}" destId="{1D9342A4-DCFC-47B0-B2B9-9358CBFB3A7B}" srcOrd="0" destOrd="0" presId="urn:microsoft.com/office/officeart/2005/8/layout/orgChart1#1"/>
    <dgm:cxn modelId="{A87EB34B-9366-41A4-92E9-F4D275A0A69F}" srcId="{5C43F22D-4079-4F81-ADF9-DDE06B222DA0}" destId="{6D2C1719-B188-4703-97E3-DEFF1997DAFE}" srcOrd="2" destOrd="0" parTransId="{4170BC90-3FFA-4EE2-B05E-75C050FCE077}" sibTransId="{3E05F581-BF7C-4579-9894-3EC2ADFB9623}"/>
    <dgm:cxn modelId="{B168046C-CCD4-4760-994B-A09F2F7336D8}" type="presOf" srcId="{549D5E36-F2EA-49DE-BF87-02664C572A07}" destId="{EE8AC89B-2FC8-4847-9AD5-3A0FFEF99557}" srcOrd="0" destOrd="0" presId="urn:microsoft.com/office/officeart/2005/8/layout/orgChart1#1"/>
    <dgm:cxn modelId="{CCDCBB6D-099E-4DF4-BE8D-AD1591DE9B4C}" type="presOf" srcId="{C73989A7-7E1D-4299-92B0-4ECF8155497F}" destId="{107E420E-1DBC-4401-B12B-8CFCC0A54367}" srcOrd="0" destOrd="0" presId="urn:microsoft.com/office/officeart/2005/8/layout/orgChart1#1"/>
    <dgm:cxn modelId="{08B7FE6E-C8CD-402E-B23C-2D9925EA8AFE}" srcId="{C74602B2-0443-4663-856B-60A300B12F0E}" destId="{5C43F22D-4079-4F81-ADF9-DDE06B222DA0}" srcOrd="0" destOrd="0" parTransId="{032BC894-BA5E-4031-A5F7-082826BE71EF}" sibTransId="{C55E8325-2CA8-4873-A67B-22CEAE0D0E9F}"/>
    <dgm:cxn modelId="{8A696050-6A2E-426A-AA75-46BEB6D4140D}" srcId="{5C43F22D-4079-4F81-ADF9-DDE06B222DA0}" destId="{7B67307F-59C2-4BA6-BCE0-3C837725D649}" srcOrd="0" destOrd="0" parTransId="{29FF41A1-E25C-473C-8B7B-7C6DF6718689}" sibTransId="{F1892978-B491-4848-AE02-DB2F173367D8}"/>
    <dgm:cxn modelId="{6669FA50-E6AE-47CF-998C-8202A54DE6DA}" type="presOf" srcId="{C4F1F6D1-2FEA-43F7-A129-6D2FC226093E}" destId="{A6E5FA77-0B7B-49B4-839F-1503594914B5}" srcOrd="1" destOrd="0" presId="urn:microsoft.com/office/officeart/2005/8/layout/orgChart1#1"/>
    <dgm:cxn modelId="{FA551975-5A31-4C5B-8327-8D57E9A0759C}" srcId="{4B049F52-32EB-4844-9E1C-4C05E92A7859}" destId="{99B549D5-36B5-451B-A5B8-0F795460006A}" srcOrd="0" destOrd="0" parTransId="{F00956FF-893F-461B-9041-4A2E659EA857}" sibTransId="{82888718-BD16-42BD-8B14-025D4AA8A180}"/>
    <dgm:cxn modelId="{F6CD5157-7150-4B2F-9B37-5677D009B95F}" type="presOf" srcId="{6D2C1719-B188-4703-97E3-DEFF1997DAFE}" destId="{633F9421-5C03-46A4-920C-60E4D738E29F}" srcOrd="0" destOrd="0" presId="urn:microsoft.com/office/officeart/2005/8/layout/orgChart1#1"/>
    <dgm:cxn modelId="{1D094D7C-6A5A-444C-97DE-DF63D7389542}" type="presOf" srcId="{FD07FF40-B62A-41A6-AB68-DFE678BCEE9F}" destId="{DAB84904-2E99-4003-A624-5C2FD796899A}" srcOrd="0" destOrd="0" presId="urn:microsoft.com/office/officeart/2005/8/layout/orgChart1#1"/>
    <dgm:cxn modelId="{3226CF7E-C8BC-4941-8691-2F9EF099EB3A}" type="presOf" srcId="{D71B9A62-B553-472E-90F0-3AA69481446D}" destId="{5023BAEA-4921-4519-8A23-F0234A2545F6}" srcOrd="0" destOrd="0" presId="urn:microsoft.com/office/officeart/2005/8/layout/orgChart1#1"/>
    <dgm:cxn modelId="{9673F48D-B193-4433-B05A-9CBEA6F4F390}" type="presOf" srcId="{7B67307F-59C2-4BA6-BCE0-3C837725D649}" destId="{A493BBB2-3445-4306-BD33-7EF8ADC6D1C4}" srcOrd="1" destOrd="0" presId="urn:microsoft.com/office/officeart/2005/8/layout/orgChart1#1"/>
    <dgm:cxn modelId="{B2D01C90-298F-49A0-8ABA-E93E9FAEA5FB}" type="presOf" srcId="{F84BBA41-C940-4B17-8AA3-914E1FC5F59B}" destId="{862E4F14-9D10-4391-BD3B-BD096F838282}" srcOrd="1" destOrd="0" presId="urn:microsoft.com/office/officeart/2005/8/layout/orgChart1#1"/>
    <dgm:cxn modelId="{80CFF191-50CE-4791-BA38-1DD206ABE6D2}" type="presOf" srcId="{B0E25FE2-61C4-487A-8A6C-AC8130DA6768}" destId="{64C9CF4F-6F16-40DB-A328-B81F6D3E2860}" srcOrd="0" destOrd="0" presId="urn:microsoft.com/office/officeart/2005/8/layout/orgChart1#1"/>
    <dgm:cxn modelId="{2249A097-037E-45BD-8275-6DCA754F544F}" type="presOf" srcId="{3CA0FAA1-C15E-4FEA-B108-B6F4720E7188}" destId="{90E5C57C-88B4-4533-91C2-71486C410F0C}" srcOrd="0" destOrd="0" presId="urn:microsoft.com/office/officeart/2005/8/layout/orgChart1#1"/>
    <dgm:cxn modelId="{E72221A3-67B5-49F3-A984-058E2F56F389}" srcId="{5C43F22D-4079-4F81-ADF9-DDE06B222DA0}" destId="{549D5E36-F2EA-49DE-BF87-02664C572A07}" srcOrd="3" destOrd="0" parTransId="{10FBB304-F220-46B5-AB0C-3A91AE8BB367}" sibTransId="{CA95D32D-D93E-4B51-B2D9-0AAD25EE231A}"/>
    <dgm:cxn modelId="{1344C6A7-A45B-4CB7-8647-4A95D3548571}" type="presOf" srcId="{7B67307F-59C2-4BA6-BCE0-3C837725D649}" destId="{FE5B113B-B63B-4432-80EC-0116703F8BE4}" srcOrd="0" destOrd="0" presId="urn:microsoft.com/office/officeart/2005/8/layout/orgChart1#1"/>
    <dgm:cxn modelId="{963788A8-D146-4BC8-8703-F329C2694ABE}" type="presOf" srcId="{C4F1F6D1-2FEA-43F7-A129-6D2FC226093E}" destId="{3B1BF2AF-50F7-43F6-8C91-AC06049F7B6D}" srcOrd="0" destOrd="0" presId="urn:microsoft.com/office/officeart/2005/8/layout/orgChart1#1"/>
    <dgm:cxn modelId="{FEBC76AC-D9F2-4B1F-8CD9-80CD25FB344C}" type="presOf" srcId="{549D5E36-F2EA-49DE-BF87-02664C572A07}" destId="{C324151E-3EF9-43C6-895C-F60A630F6A83}" srcOrd="1" destOrd="0" presId="urn:microsoft.com/office/officeart/2005/8/layout/orgChart1#1"/>
    <dgm:cxn modelId="{4DA820AF-861E-4C03-9E8F-1D43D3CC2775}" type="presOf" srcId="{77B6FB52-B858-4235-8259-70EF9E196043}" destId="{0FEADD75-2299-4390-963F-BBD2CE14BD6D}" srcOrd="0" destOrd="0" presId="urn:microsoft.com/office/officeart/2005/8/layout/orgChart1#1"/>
    <dgm:cxn modelId="{BAAAF3B8-4092-4512-AD7C-02496E817AD4}" srcId="{6D2C1719-B188-4703-97E3-DEFF1997DAFE}" destId="{3CA0FAA1-C15E-4FEA-B108-B6F4720E7188}" srcOrd="1" destOrd="0" parTransId="{B106D4A8-5469-4AB9-A82B-8F6540F8925F}" sibTransId="{3539A590-D053-48A7-B86B-63ADDE833BD7}"/>
    <dgm:cxn modelId="{F647B7BC-F451-4AF0-AAFC-48035A42E89C}" type="presOf" srcId="{3CA0FAA1-C15E-4FEA-B108-B6F4720E7188}" destId="{8E8B371A-3382-42E0-8E9A-D0812DA6981B}" srcOrd="1" destOrd="0" presId="urn:microsoft.com/office/officeart/2005/8/layout/orgChart1#1"/>
    <dgm:cxn modelId="{1BA6DBC8-8AF0-45AC-9222-816C64DDE05D}" type="presOf" srcId="{F84BBA41-C940-4B17-8AA3-914E1FC5F59B}" destId="{56183A00-AF0E-4E33-86EB-5241C6D8A45D}" srcOrd="0" destOrd="0" presId="urn:microsoft.com/office/officeart/2005/8/layout/orgChart1#1"/>
    <dgm:cxn modelId="{D294D2CA-1102-4460-BF9C-2CFED6275515}" srcId="{4B049F52-32EB-4844-9E1C-4C05E92A7859}" destId="{D71B9A62-B553-472E-90F0-3AA69481446D}" srcOrd="1" destOrd="0" parTransId="{FD07FF40-B62A-41A6-AB68-DFE678BCEE9F}" sibTransId="{79BBB60A-ABCD-4E2C-A6E7-78B3472C70B4}"/>
    <dgm:cxn modelId="{DCCF5ACF-3283-4805-B871-FB4DDF10E979}" type="presOf" srcId="{4B049F52-32EB-4844-9E1C-4C05E92A7859}" destId="{8B0C724B-5C7D-4110-826D-F94153259AF3}" srcOrd="1" destOrd="0" presId="urn:microsoft.com/office/officeart/2005/8/layout/orgChart1#1"/>
    <dgm:cxn modelId="{192E94D2-6273-41BE-AB32-BCE5E498C76F}" type="presOf" srcId="{99B549D5-36B5-451B-A5B8-0F795460006A}" destId="{AC1E4D7C-0B96-4229-8066-F96C1E805831}" srcOrd="1" destOrd="0" presId="urn:microsoft.com/office/officeart/2005/8/layout/orgChart1#1"/>
    <dgm:cxn modelId="{A9D8C2DF-41E6-44F3-A2E9-E1554DA33ED5}" type="presOf" srcId="{F00956FF-893F-461B-9041-4A2E659EA857}" destId="{489A1A11-171F-4D2B-985E-6539879EF0D4}" srcOrd="0" destOrd="0" presId="urn:microsoft.com/office/officeart/2005/8/layout/orgChart1#1"/>
    <dgm:cxn modelId="{C234E7E0-4DFB-45B8-AAE9-DF66CCDACE3E}" type="presOf" srcId="{4170BC90-3FFA-4EE2-B05E-75C050FCE077}" destId="{DA990718-5A66-4875-8839-5F812AFC2D75}" srcOrd="0" destOrd="0" presId="urn:microsoft.com/office/officeart/2005/8/layout/orgChart1#1"/>
    <dgm:cxn modelId="{5E26BAE1-863D-40B6-A52A-7F66EF81A150}" type="presOf" srcId="{5C43F22D-4079-4F81-ADF9-DDE06B222DA0}" destId="{19E1FC88-08B6-4933-A610-E2C0BF2B3070}" srcOrd="1" destOrd="0" presId="urn:microsoft.com/office/officeart/2005/8/layout/orgChart1#1"/>
    <dgm:cxn modelId="{B15FD2E4-32A4-4077-B282-A012B54B8E13}" type="presOf" srcId="{1A3FA6B7-61AC-4288-ACE6-71A283CD2A7A}" destId="{AC5E8A8D-8631-4CCE-AF40-6EC20D775DED}" srcOrd="0" destOrd="0" presId="urn:microsoft.com/office/officeart/2005/8/layout/orgChart1#1"/>
    <dgm:cxn modelId="{6398F9E9-4872-4AC8-A589-8A2FF73AA6DB}" type="presOf" srcId="{B106D4A8-5469-4AB9-A82B-8F6540F8925F}" destId="{3E3A56E0-5C60-4A4B-BC24-36855BA9CC64}" srcOrd="0" destOrd="0" presId="urn:microsoft.com/office/officeart/2005/8/layout/orgChart1#1"/>
    <dgm:cxn modelId="{A1DFD4EE-316B-46D5-8B36-3C4BE2FCA54E}" type="presOf" srcId="{10FBB304-F220-46B5-AB0C-3A91AE8BB367}" destId="{72141A5D-B524-4257-8A01-D8E4FC9FEAE7}" srcOrd="0" destOrd="0" presId="urn:microsoft.com/office/officeart/2005/8/layout/orgChart1#1"/>
    <dgm:cxn modelId="{C7E44EEF-A9EA-4B8F-82E1-F90137169BE5}" type="presOf" srcId="{29FF41A1-E25C-473C-8B7B-7C6DF6718689}" destId="{79506FB8-80C2-4CBF-B3B0-F2E210835A2D}" srcOrd="0" destOrd="0" presId="urn:microsoft.com/office/officeart/2005/8/layout/orgChart1#1"/>
    <dgm:cxn modelId="{7C9778F5-B17E-43FD-AAA2-4A3D254A6DFE}" srcId="{7B67307F-59C2-4BA6-BCE0-3C837725D649}" destId="{F87B516C-82FD-4FA8-8B25-E67AF174D4DC}" srcOrd="0" destOrd="0" parTransId="{E4287ACE-7E37-4DFC-B321-02A0CB640AC5}" sibTransId="{CAC66004-157A-4CD1-91E9-BAC2334B793B}"/>
    <dgm:cxn modelId="{272ACDFD-8D28-489C-B9B8-5B159DD84238}" type="presOf" srcId="{114B1E74-6DB7-4311-BA0D-939A84DE6E21}" destId="{74ED7B09-0B34-4769-B856-B6E3450CB913}" srcOrd="0" destOrd="0" presId="urn:microsoft.com/office/officeart/2005/8/layout/orgChart1#1"/>
    <dgm:cxn modelId="{A570F55E-39FB-49A7-8FDA-C8B72CC7A3BD}" type="presParOf" srcId="{692494B9-BAC3-403B-8F01-B47C7C513DA2}" destId="{65257BF5-9528-4559-823A-88E873FD69AA}" srcOrd="0" destOrd="0" presId="urn:microsoft.com/office/officeart/2005/8/layout/orgChart1#1"/>
    <dgm:cxn modelId="{F4B3E4D0-23C4-4748-AF97-5B10382A1B75}" type="presParOf" srcId="{65257BF5-9528-4559-823A-88E873FD69AA}" destId="{C5570C05-AC17-4582-AD65-51020AA3AC35}" srcOrd="0" destOrd="0" presId="urn:microsoft.com/office/officeart/2005/8/layout/orgChart1#1"/>
    <dgm:cxn modelId="{A640A2F2-1498-4748-AB5B-8F4D6F89A437}" type="presParOf" srcId="{C5570C05-AC17-4582-AD65-51020AA3AC35}" destId="{F3DBFBE1-DA89-451E-BE13-B5C1C4D3BDAD}" srcOrd="0" destOrd="0" presId="urn:microsoft.com/office/officeart/2005/8/layout/orgChart1#1"/>
    <dgm:cxn modelId="{8770705A-5B15-4F6A-8D8E-074886B6815D}" type="presParOf" srcId="{C5570C05-AC17-4582-AD65-51020AA3AC35}" destId="{19E1FC88-08B6-4933-A610-E2C0BF2B3070}" srcOrd="1" destOrd="0" presId="urn:microsoft.com/office/officeart/2005/8/layout/orgChart1#1"/>
    <dgm:cxn modelId="{B4DE6134-8598-48F4-9D37-387355001EB2}" type="presParOf" srcId="{65257BF5-9528-4559-823A-88E873FD69AA}" destId="{FE028C7A-FCFC-49AC-BFB4-44151D0313AE}" srcOrd="1" destOrd="0" presId="urn:microsoft.com/office/officeart/2005/8/layout/orgChart1#1"/>
    <dgm:cxn modelId="{23703379-E149-4C6A-AE07-20642389A7C7}" type="presParOf" srcId="{65257BF5-9528-4559-823A-88E873FD69AA}" destId="{D3F06A13-0AA6-486D-B7A1-D15EC18609FF}" srcOrd="2" destOrd="0" presId="urn:microsoft.com/office/officeart/2005/8/layout/orgChart1#1"/>
    <dgm:cxn modelId="{A6EBE63E-898E-4808-8B98-3CE385B2ABA1}" type="presParOf" srcId="{D3F06A13-0AA6-486D-B7A1-D15EC18609FF}" destId="{79506FB8-80C2-4CBF-B3B0-F2E210835A2D}" srcOrd="0" destOrd="0" presId="urn:microsoft.com/office/officeart/2005/8/layout/orgChart1#1"/>
    <dgm:cxn modelId="{9BBC64D2-5B15-4A14-8205-E01BFF921EBF}" type="presParOf" srcId="{D3F06A13-0AA6-486D-B7A1-D15EC18609FF}" destId="{15194DA3-CD58-4A68-A925-DA956BC9A3A3}" srcOrd="1" destOrd="0" presId="urn:microsoft.com/office/officeart/2005/8/layout/orgChart1#1"/>
    <dgm:cxn modelId="{D6461B90-EFB3-4C68-B61E-32FB7CE9E540}" type="presParOf" srcId="{15194DA3-CD58-4A68-A925-DA956BC9A3A3}" destId="{A2ACD4C7-D32C-4D7A-9A92-C6BA0B14BB37}" srcOrd="0" destOrd="0" presId="urn:microsoft.com/office/officeart/2005/8/layout/orgChart1#1"/>
    <dgm:cxn modelId="{C7BF41CF-05E0-4406-AEEC-FB0F474EBE57}" type="presParOf" srcId="{A2ACD4C7-D32C-4D7A-9A92-C6BA0B14BB37}" destId="{FE5B113B-B63B-4432-80EC-0116703F8BE4}" srcOrd="0" destOrd="0" presId="urn:microsoft.com/office/officeart/2005/8/layout/orgChart1#1"/>
    <dgm:cxn modelId="{E62C0C04-807D-41A8-8C1C-FFEE3A04D5E7}" type="presParOf" srcId="{A2ACD4C7-D32C-4D7A-9A92-C6BA0B14BB37}" destId="{A493BBB2-3445-4306-BD33-7EF8ADC6D1C4}" srcOrd="1" destOrd="0" presId="urn:microsoft.com/office/officeart/2005/8/layout/orgChart1#1"/>
    <dgm:cxn modelId="{4F7EB726-E727-488B-9A3F-C7C846C9B519}" type="presParOf" srcId="{15194DA3-CD58-4A68-A925-DA956BC9A3A3}" destId="{FC54D8BE-17FC-4A74-889C-BDD0E3F3C9CD}" srcOrd="1" destOrd="0" presId="urn:microsoft.com/office/officeart/2005/8/layout/orgChart1#1"/>
    <dgm:cxn modelId="{C45399A4-3CBE-43BD-8BF9-05EE66940ADF}" type="presParOf" srcId="{15194DA3-CD58-4A68-A925-DA956BC9A3A3}" destId="{5D434B1B-8E55-4012-B9AC-C800A3640516}" srcOrd="2" destOrd="0" presId="urn:microsoft.com/office/officeart/2005/8/layout/orgChart1#1"/>
    <dgm:cxn modelId="{D2D5CEEE-671F-4CB9-98A2-4396FCE91DBA}" type="presParOf" srcId="{5D434B1B-8E55-4012-B9AC-C800A3640516}" destId="{1D9342A4-DCFC-47B0-B2B9-9358CBFB3A7B}" srcOrd="0" destOrd="0" presId="urn:microsoft.com/office/officeart/2005/8/layout/orgChart1#1"/>
    <dgm:cxn modelId="{3D424A19-8C05-4EE8-ABB8-F85A853FD31D}" type="presParOf" srcId="{5D434B1B-8E55-4012-B9AC-C800A3640516}" destId="{69F25BE6-7BFF-4AC5-ABE6-1658816854B9}" srcOrd="1" destOrd="0" presId="urn:microsoft.com/office/officeart/2005/8/layout/orgChart1#1"/>
    <dgm:cxn modelId="{9D671857-88A8-4982-9C6B-5168902A60E6}" type="presParOf" srcId="{69F25BE6-7BFF-4AC5-ABE6-1658816854B9}" destId="{87763286-1F76-44D2-94D7-0C8ED0CDD14D}" srcOrd="0" destOrd="0" presId="urn:microsoft.com/office/officeart/2005/8/layout/orgChart1#1"/>
    <dgm:cxn modelId="{62E79405-54E9-4756-A64B-AF0672D89466}" type="presParOf" srcId="{87763286-1F76-44D2-94D7-0C8ED0CDD14D}" destId="{450DB33A-BC19-4F34-B78B-6D5F437A5C3A}" srcOrd="0" destOrd="0" presId="urn:microsoft.com/office/officeart/2005/8/layout/orgChart1#1"/>
    <dgm:cxn modelId="{73C5325C-5328-4C30-8B2A-9E11E53DB838}" type="presParOf" srcId="{87763286-1F76-44D2-94D7-0C8ED0CDD14D}" destId="{8748B762-08C4-4B47-BC83-25C795624CEF}" srcOrd="1" destOrd="0" presId="urn:microsoft.com/office/officeart/2005/8/layout/orgChart1#1"/>
    <dgm:cxn modelId="{C20D4744-ED1A-49E7-A58C-6B2687805B3F}" type="presParOf" srcId="{69F25BE6-7BFF-4AC5-ABE6-1658816854B9}" destId="{8334BB73-523F-494D-86B3-B4A04A32FB89}" srcOrd="1" destOrd="0" presId="urn:microsoft.com/office/officeart/2005/8/layout/orgChart1#1"/>
    <dgm:cxn modelId="{A2930722-2E01-481F-A1CE-1245B32DBDD0}" type="presParOf" srcId="{69F25BE6-7BFF-4AC5-ABE6-1658816854B9}" destId="{81A2A422-042A-4801-A909-A2A23818326A}" srcOrd="2" destOrd="0" presId="urn:microsoft.com/office/officeart/2005/8/layout/orgChart1#1"/>
    <dgm:cxn modelId="{22103EB1-594C-4089-B521-AF8F957FD042}" type="presParOf" srcId="{5D434B1B-8E55-4012-B9AC-C800A3640516}" destId="{74ED7B09-0B34-4769-B856-B6E3450CB913}" srcOrd="2" destOrd="0" presId="urn:microsoft.com/office/officeart/2005/8/layout/orgChart1#1"/>
    <dgm:cxn modelId="{6F78F546-3655-4287-835D-D99CF1C0378D}" type="presParOf" srcId="{5D434B1B-8E55-4012-B9AC-C800A3640516}" destId="{9364CA73-074C-4C6C-B000-FBABCFC52426}" srcOrd="3" destOrd="0" presId="urn:microsoft.com/office/officeart/2005/8/layout/orgChart1#1"/>
    <dgm:cxn modelId="{E95B9E64-AA9F-4AC3-AC08-670732E1C326}" type="presParOf" srcId="{9364CA73-074C-4C6C-B000-FBABCFC52426}" destId="{350EF67A-9D6F-4717-BFE5-B41BC884F4EF}" srcOrd="0" destOrd="0" presId="urn:microsoft.com/office/officeart/2005/8/layout/orgChart1#1"/>
    <dgm:cxn modelId="{C4590F0E-5C36-4EC9-8882-D4D3BE655351}" type="presParOf" srcId="{350EF67A-9D6F-4717-BFE5-B41BC884F4EF}" destId="{56183A00-AF0E-4E33-86EB-5241C6D8A45D}" srcOrd="0" destOrd="0" presId="urn:microsoft.com/office/officeart/2005/8/layout/orgChart1#1"/>
    <dgm:cxn modelId="{C6DC1BAC-15E8-473A-8E09-9E699F58E62B}" type="presParOf" srcId="{350EF67A-9D6F-4717-BFE5-B41BC884F4EF}" destId="{862E4F14-9D10-4391-BD3B-BD096F838282}" srcOrd="1" destOrd="0" presId="urn:microsoft.com/office/officeart/2005/8/layout/orgChart1#1"/>
    <dgm:cxn modelId="{B6C67741-1FB6-4A71-9A50-08E1705154A5}" type="presParOf" srcId="{9364CA73-074C-4C6C-B000-FBABCFC52426}" destId="{A001A63F-53BB-4872-AD27-6990EFE053FA}" srcOrd="1" destOrd="0" presId="urn:microsoft.com/office/officeart/2005/8/layout/orgChart1#1"/>
    <dgm:cxn modelId="{DE45CBB8-2043-4072-9DB5-E01728D1FC90}" type="presParOf" srcId="{9364CA73-074C-4C6C-B000-FBABCFC52426}" destId="{C9FA2A90-9C39-40F7-91E0-E568BBB8BD55}" srcOrd="2" destOrd="0" presId="urn:microsoft.com/office/officeart/2005/8/layout/orgChart1#1"/>
    <dgm:cxn modelId="{462B35B8-9351-4744-B55C-EC4012067E49}" type="presParOf" srcId="{5D434B1B-8E55-4012-B9AC-C800A3640516}" destId="{9AA0911A-F9A9-40C7-A1AC-1EC9396BF1B3}" srcOrd="4" destOrd="0" presId="urn:microsoft.com/office/officeart/2005/8/layout/orgChart1#1"/>
    <dgm:cxn modelId="{F9D81CE4-33EC-49CE-A73B-7DA47D265EB2}" type="presParOf" srcId="{5D434B1B-8E55-4012-B9AC-C800A3640516}" destId="{18FCAFD6-8591-4EF9-8A08-281390512766}" srcOrd="5" destOrd="0" presId="urn:microsoft.com/office/officeart/2005/8/layout/orgChart1#1"/>
    <dgm:cxn modelId="{9D3479A1-9D9F-4DC6-B3E3-D722D163334E}" type="presParOf" srcId="{18FCAFD6-8591-4EF9-8A08-281390512766}" destId="{FBCD5CFB-99D6-4898-8988-A774695AFE81}" srcOrd="0" destOrd="0" presId="urn:microsoft.com/office/officeart/2005/8/layout/orgChart1#1"/>
    <dgm:cxn modelId="{1DA0CECA-1486-4009-B20F-6EADDAE46968}" type="presParOf" srcId="{FBCD5CFB-99D6-4898-8988-A774695AFE81}" destId="{64C9CF4F-6F16-40DB-A328-B81F6D3E2860}" srcOrd="0" destOrd="0" presId="urn:microsoft.com/office/officeart/2005/8/layout/orgChart1#1"/>
    <dgm:cxn modelId="{CB086021-8C05-4327-8425-42AA2045E76B}" type="presParOf" srcId="{FBCD5CFB-99D6-4898-8988-A774695AFE81}" destId="{83132381-623A-4BD9-827E-39BCF625B3D3}" srcOrd="1" destOrd="0" presId="urn:microsoft.com/office/officeart/2005/8/layout/orgChart1#1"/>
    <dgm:cxn modelId="{93F2950E-AFD3-4243-B695-7F0F71877327}" type="presParOf" srcId="{18FCAFD6-8591-4EF9-8A08-281390512766}" destId="{7EB56186-6B86-4285-8406-D2465433CF21}" srcOrd="1" destOrd="0" presId="urn:microsoft.com/office/officeart/2005/8/layout/orgChart1#1"/>
    <dgm:cxn modelId="{ADD13392-7467-4AD1-93E4-2DA1236763E4}" type="presParOf" srcId="{18FCAFD6-8591-4EF9-8A08-281390512766}" destId="{3031DEFD-342E-4EBC-9DE8-1994861AC286}" srcOrd="2" destOrd="0" presId="urn:microsoft.com/office/officeart/2005/8/layout/orgChart1#1"/>
    <dgm:cxn modelId="{E2BF7865-2681-42DE-96CF-5A351FC5C601}" type="presParOf" srcId="{D3F06A13-0AA6-486D-B7A1-D15EC18609FF}" destId="{3E024F44-D8E9-45DF-95D7-D841D67035DA}" srcOrd="2" destOrd="0" presId="urn:microsoft.com/office/officeart/2005/8/layout/orgChart1#1"/>
    <dgm:cxn modelId="{22E5E745-AC1E-4ACA-A999-752ECCFFDFDC}" type="presParOf" srcId="{D3F06A13-0AA6-486D-B7A1-D15EC18609FF}" destId="{5D07D69D-5C9E-48D2-A156-189C033D0F63}" srcOrd="3" destOrd="0" presId="urn:microsoft.com/office/officeart/2005/8/layout/orgChart1#1"/>
    <dgm:cxn modelId="{499D81CE-D35A-451C-B41E-9682B4D03916}" type="presParOf" srcId="{5D07D69D-5C9E-48D2-A156-189C033D0F63}" destId="{C5625733-EC5F-497C-BD62-7F3F9DB7F56F}" srcOrd="0" destOrd="0" presId="urn:microsoft.com/office/officeart/2005/8/layout/orgChart1#1"/>
    <dgm:cxn modelId="{251E8360-6F7B-4E63-AD38-BB02D8371D98}" type="presParOf" srcId="{C5625733-EC5F-497C-BD62-7F3F9DB7F56F}" destId="{32581DC0-FC8D-4FEA-A713-1CD25959ED4C}" srcOrd="0" destOrd="0" presId="urn:microsoft.com/office/officeart/2005/8/layout/orgChart1#1"/>
    <dgm:cxn modelId="{AACF31D3-9DB8-4F29-A9F7-AB36A93F01D6}" type="presParOf" srcId="{C5625733-EC5F-497C-BD62-7F3F9DB7F56F}" destId="{8B0C724B-5C7D-4110-826D-F94153259AF3}" srcOrd="1" destOrd="0" presId="urn:microsoft.com/office/officeart/2005/8/layout/orgChart1#1"/>
    <dgm:cxn modelId="{C33C8E55-783F-4C3B-98AD-BDEFA5A6EBDB}" type="presParOf" srcId="{5D07D69D-5C9E-48D2-A156-189C033D0F63}" destId="{7DF8EC7C-8E9F-40CC-B7E7-1905103680F8}" srcOrd="1" destOrd="0" presId="urn:microsoft.com/office/officeart/2005/8/layout/orgChart1#1"/>
    <dgm:cxn modelId="{878C395B-C972-4C90-9CCB-D769E7E979B3}" type="presParOf" srcId="{5D07D69D-5C9E-48D2-A156-189C033D0F63}" destId="{17A3F25B-C10C-47FD-820F-9485D0BFF293}" srcOrd="2" destOrd="0" presId="urn:microsoft.com/office/officeart/2005/8/layout/orgChart1#1"/>
    <dgm:cxn modelId="{79000964-B4AE-4F20-B8DD-640487A95466}" type="presParOf" srcId="{17A3F25B-C10C-47FD-820F-9485D0BFF293}" destId="{489A1A11-171F-4D2B-985E-6539879EF0D4}" srcOrd="0" destOrd="0" presId="urn:microsoft.com/office/officeart/2005/8/layout/orgChart1#1"/>
    <dgm:cxn modelId="{06039353-93FB-4A01-AE1C-99A1CBD4293A}" type="presParOf" srcId="{17A3F25B-C10C-47FD-820F-9485D0BFF293}" destId="{293AFE48-A2D3-48BB-8849-35E82C581A7C}" srcOrd="1" destOrd="0" presId="urn:microsoft.com/office/officeart/2005/8/layout/orgChart1#1"/>
    <dgm:cxn modelId="{D5088AF4-AFE5-4E49-810B-EEDFAD060223}" type="presParOf" srcId="{293AFE48-A2D3-48BB-8849-35E82C581A7C}" destId="{B73B592E-11AB-4ABB-ADB5-9B38DC2EF366}" srcOrd="0" destOrd="0" presId="urn:microsoft.com/office/officeart/2005/8/layout/orgChart1#1"/>
    <dgm:cxn modelId="{574F7639-46FD-4F22-9CEB-6E999EE8EF49}" type="presParOf" srcId="{B73B592E-11AB-4ABB-ADB5-9B38DC2EF366}" destId="{94D701E1-46BF-4886-B6C0-32C775E708B4}" srcOrd="0" destOrd="0" presId="urn:microsoft.com/office/officeart/2005/8/layout/orgChart1#1"/>
    <dgm:cxn modelId="{CE2FFAC2-2338-4C80-BC6C-434A5768FCCE}" type="presParOf" srcId="{B73B592E-11AB-4ABB-ADB5-9B38DC2EF366}" destId="{AC1E4D7C-0B96-4229-8066-F96C1E805831}" srcOrd="1" destOrd="0" presId="urn:microsoft.com/office/officeart/2005/8/layout/orgChart1#1"/>
    <dgm:cxn modelId="{D44377FB-AB50-40E0-BB84-3907BCFDBDB7}" type="presParOf" srcId="{293AFE48-A2D3-48BB-8849-35E82C581A7C}" destId="{A88C8553-BF44-4AEF-BC39-3FE2D68BBE08}" srcOrd="1" destOrd="0" presId="urn:microsoft.com/office/officeart/2005/8/layout/orgChart1#1"/>
    <dgm:cxn modelId="{1BF9FA06-79F4-466E-B5B3-EAFDE5A90055}" type="presParOf" srcId="{293AFE48-A2D3-48BB-8849-35E82C581A7C}" destId="{7FE22086-1122-4997-BC3E-5CE3A6FA74E0}" srcOrd="2" destOrd="0" presId="urn:microsoft.com/office/officeart/2005/8/layout/orgChart1#1"/>
    <dgm:cxn modelId="{EEABAD6A-9AFC-4327-8D81-B98FD4A989EE}" type="presParOf" srcId="{17A3F25B-C10C-47FD-820F-9485D0BFF293}" destId="{DAB84904-2E99-4003-A624-5C2FD796899A}" srcOrd="2" destOrd="0" presId="urn:microsoft.com/office/officeart/2005/8/layout/orgChart1#1"/>
    <dgm:cxn modelId="{F4575A62-919A-4BC0-9BD2-297A862B6F82}" type="presParOf" srcId="{17A3F25B-C10C-47FD-820F-9485D0BFF293}" destId="{2F273D7F-EE00-43B4-AC37-52C68ABF1F22}" srcOrd="3" destOrd="0" presId="urn:microsoft.com/office/officeart/2005/8/layout/orgChart1#1"/>
    <dgm:cxn modelId="{6CF8F905-8051-4984-AC93-F03E712BE48A}" type="presParOf" srcId="{2F273D7F-EE00-43B4-AC37-52C68ABF1F22}" destId="{3366CBEC-0730-4C0B-8FB6-C5FEEBC494CE}" srcOrd="0" destOrd="0" presId="urn:microsoft.com/office/officeart/2005/8/layout/orgChart1#1"/>
    <dgm:cxn modelId="{A2AADF17-03E2-4E99-ACAB-0FDB0AF5778B}" type="presParOf" srcId="{3366CBEC-0730-4C0B-8FB6-C5FEEBC494CE}" destId="{5023BAEA-4921-4519-8A23-F0234A2545F6}" srcOrd="0" destOrd="0" presId="urn:microsoft.com/office/officeart/2005/8/layout/orgChart1#1"/>
    <dgm:cxn modelId="{71E85DA0-54B2-4DCF-8151-6DDF91EC3F7F}" type="presParOf" srcId="{3366CBEC-0730-4C0B-8FB6-C5FEEBC494CE}" destId="{859A3E6B-3FDD-434F-AD38-5FF91AB34A7D}" srcOrd="1" destOrd="0" presId="urn:microsoft.com/office/officeart/2005/8/layout/orgChart1#1"/>
    <dgm:cxn modelId="{55C30892-E853-41A4-910E-40736312C2A9}" type="presParOf" srcId="{2F273D7F-EE00-43B4-AC37-52C68ABF1F22}" destId="{811EF2CF-F090-42BB-9525-7557E29ED089}" srcOrd="1" destOrd="0" presId="urn:microsoft.com/office/officeart/2005/8/layout/orgChart1#1"/>
    <dgm:cxn modelId="{811B54BD-BF9D-448F-938C-2DB05D87E309}" type="presParOf" srcId="{2F273D7F-EE00-43B4-AC37-52C68ABF1F22}" destId="{3F4D6087-4FF0-4888-AAB6-FF741AC5A0FE}" srcOrd="2" destOrd="0" presId="urn:microsoft.com/office/officeart/2005/8/layout/orgChart1#1"/>
    <dgm:cxn modelId="{FCA2BC08-E5B6-40A7-8DEC-1C01D1471991}" type="presParOf" srcId="{D3F06A13-0AA6-486D-B7A1-D15EC18609FF}" destId="{DA990718-5A66-4875-8839-5F812AFC2D75}" srcOrd="4" destOrd="0" presId="urn:microsoft.com/office/officeart/2005/8/layout/orgChart1#1"/>
    <dgm:cxn modelId="{3C16ACEA-4A2A-4FE4-9C75-543C7EABD167}" type="presParOf" srcId="{D3F06A13-0AA6-486D-B7A1-D15EC18609FF}" destId="{0F06F8DC-0EEF-4B52-9887-7F303A74A5A8}" srcOrd="5" destOrd="0" presId="urn:microsoft.com/office/officeart/2005/8/layout/orgChart1#1"/>
    <dgm:cxn modelId="{DF31A85F-F4F7-407D-A934-8EB9F194A359}" type="presParOf" srcId="{0F06F8DC-0EEF-4B52-9887-7F303A74A5A8}" destId="{6029D488-4118-4F7F-A943-2DABD8BABC4D}" srcOrd="0" destOrd="0" presId="urn:microsoft.com/office/officeart/2005/8/layout/orgChart1#1"/>
    <dgm:cxn modelId="{CABD61B0-9A37-43F5-850B-3C87C0A2475C}" type="presParOf" srcId="{6029D488-4118-4F7F-A943-2DABD8BABC4D}" destId="{633F9421-5C03-46A4-920C-60E4D738E29F}" srcOrd="0" destOrd="0" presId="urn:microsoft.com/office/officeart/2005/8/layout/orgChart1#1"/>
    <dgm:cxn modelId="{F6D9FB50-E36C-47D1-BBF3-847BF8AB86B2}" type="presParOf" srcId="{6029D488-4118-4F7F-A943-2DABD8BABC4D}" destId="{B2A8CDC8-B647-4C6F-A002-6D93BF5DB065}" srcOrd="1" destOrd="0" presId="urn:microsoft.com/office/officeart/2005/8/layout/orgChart1#1"/>
    <dgm:cxn modelId="{3E6F3671-BB7A-4A41-B012-3E8318A82466}" type="presParOf" srcId="{0F06F8DC-0EEF-4B52-9887-7F303A74A5A8}" destId="{0F901D7B-3891-4184-B52A-E496757645C9}" srcOrd="1" destOrd="0" presId="urn:microsoft.com/office/officeart/2005/8/layout/orgChart1#1"/>
    <dgm:cxn modelId="{0A3C3298-9EDD-4347-A92D-7F2F65FB66DD}" type="presParOf" srcId="{0F06F8DC-0EEF-4B52-9887-7F303A74A5A8}" destId="{38DAA1F1-929D-4731-867B-63233F60EBA8}" srcOrd="2" destOrd="0" presId="urn:microsoft.com/office/officeart/2005/8/layout/orgChart1#1"/>
    <dgm:cxn modelId="{9763341D-4682-47CE-BFFA-168F38B65A79}" type="presParOf" srcId="{38DAA1F1-929D-4731-867B-63233F60EBA8}" destId="{AC5E8A8D-8631-4CCE-AF40-6EC20D775DED}" srcOrd="0" destOrd="0" presId="urn:microsoft.com/office/officeart/2005/8/layout/orgChart1#1"/>
    <dgm:cxn modelId="{623BF77A-7C7C-4FD5-A731-9F6C9C2AE36D}" type="presParOf" srcId="{38DAA1F1-929D-4731-867B-63233F60EBA8}" destId="{DD2943FE-904A-44C3-AB89-1FC881BFA054}" srcOrd="1" destOrd="0" presId="urn:microsoft.com/office/officeart/2005/8/layout/orgChart1#1"/>
    <dgm:cxn modelId="{17BD1A4B-66F7-46DB-A564-1E97C7B58D7B}" type="presParOf" srcId="{DD2943FE-904A-44C3-AB89-1FC881BFA054}" destId="{17A08F51-22C9-4CD1-A393-02E4931EAB29}" srcOrd="0" destOrd="0" presId="urn:microsoft.com/office/officeart/2005/8/layout/orgChart1#1"/>
    <dgm:cxn modelId="{7E010239-6BAE-403B-B3FC-EF280FC8A2C3}" type="presParOf" srcId="{17A08F51-22C9-4CD1-A393-02E4931EAB29}" destId="{107E420E-1DBC-4401-B12B-8CFCC0A54367}" srcOrd="0" destOrd="0" presId="urn:microsoft.com/office/officeart/2005/8/layout/orgChart1#1"/>
    <dgm:cxn modelId="{2D858A91-6CAB-486D-88C0-B78C8E9E1F66}" type="presParOf" srcId="{17A08F51-22C9-4CD1-A393-02E4931EAB29}" destId="{7F5613D9-CD0E-4E79-9B99-2F4DBEC38811}" srcOrd="1" destOrd="0" presId="urn:microsoft.com/office/officeart/2005/8/layout/orgChart1#1"/>
    <dgm:cxn modelId="{94EAC3E0-9E35-4F63-AB1F-197E6B5F6E34}" type="presParOf" srcId="{DD2943FE-904A-44C3-AB89-1FC881BFA054}" destId="{759A97AF-8DA0-460A-AD83-984D365762CF}" srcOrd="1" destOrd="0" presId="urn:microsoft.com/office/officeart/2005/8/layout/orgChart1#1"/>
    <dgm:cxn modelId="{F19E08B3-2A2E-456E-8276-73FBD75FEB62}" type="presParOf" srcId="{DD2943FE-904A-44C3-AB89-1FC881BFA054}" destId="{E4001C4A-3665-440B-B63B-FA3890AAFBAC}" srcOrd="2" destOrd="0" presId="urn:microsoft.com/office/officeart/2005/8/layout/orgChart1#1"/>
    <dgm:cxn modelId="{22FC98E1-9326-4D3E-9D80-D28EBBB78721}" type="presParOf" srcId="{38DAA1F1-929D-4731-867B-63233F60EBA8}" destId="{3E3A56E0-5C60-4A4B-BC24-36855BA9CC64}" srcOrd="2" destOrd="0" presId="urn:microsoft.com/office/officeart/2005/8/layout/orgChart1#1"/>
    <dgm:cxn modelId="{9C661078-97E6-4C7E-837C-144581159A1F}" type="presParOf" srcId="{38DAA1F1-929D-4731-867B-63233F60EBA8}" destId="{D8FBF312-3EE3-4CC5-AF6A-42AFCF7FFC79}" srcOrd="3" destOrd="0" presId="urn:microsoft.com/office/officeart/2005/8/layout/orgChart1#1"/>
    <dgm:cxn modelId="{47162581-D6DF-4C57-84E2-F287AEBF4511}" type="presParOf" srcId="{D8FBF312-3EE3-4CC5-AF6A-42AFCF7FFC79}" destId="{3D7D8951-A04E-4A54-B99A-61B13427AE7D}" srcOrd="0" destOrd="0" presId="urn:microsoft.com/office/officeart/2005/8/layout/orgChart1#1"/>
    <dgm:cxn modelId="{4D81CBB7-E25F-42DF-AD45-EACD923B613A}" type="presParOf" srcId="{3D7D8951-A04E-4A54-B99A-61B13427AE7D}" destId="{90E5C57C-88B4-4533-91C2-71486C410F0C}" srcOrd="0" destOrd="0" presId="urn:microsoft.com/office/officeart/2005/8/layout/orgChart1#1"/>
    <dgm:cxn modelId="{1FB4F44D-98F4-4BDD-9B7D-07A4B20814D6}" type="presParOf" srcId="{3D7D8951-A04E-4A54-B99A-61B13427AE7D}" destId="{8E8B371A-3382-42E0-8E9A-D0812DA6981B}" srcOrd="1" destOrd="0" presId="urn:microsoft.com/office/officeart/2005/8/layout/orgChart1#1"/>
    <dgm:cxn modelId="{A145F830-1411-440C-8EA6-6CDE153B987B}" type="presParOf" srcId="{D8FBF312-3EE3-4CC5-AF6A-42AFCF7FFC79}" destId="{90461BAD-C7E2-4C86-B5F8-B58EE6635A1B}" srcOrd="1" destOrd="0" presId="urn:microsoft.com/office/officeart/2005/8/layout/orgChart1#1"/>
    <dgm:cxn modelId="{AE8738FC-6953-4343-9DA7-0896B0597944}" type="presParOf" srcId="{D8FBF312-3EE3-4CC5-AF6A-42AFCF7FFC79}" destId="{AA14E5EF-63D2-4C53-87D5-904AB2F8C6F4}" srcOrd="2" destOrd="0" presId="urn:microsoft.com/office/officeart/2005/8/layout/orgChart1#1"/>
    <dgm:cxn modelId="{23A7A68D-7607-40B3-ACC9-50E39519B0A3}" type="presParOf" srcId="{D3F06A13-0AA6-486D-B7A1-D15EC18609FF}" destId="{72141A5D-B524-4257-8A01-D8E4FC9FEAE7}" srcOrd="6" destOrd="0" presId="urn:microsoft.com/office/officeart/2005/8/layout/orgChart1#1"/>
    <dgm:cxn modelId="{DAF0E92D-08E8-416E-813F-89A6BD5869F0}" type="presParOf" srcId="{D3F06A13-0AA6-486D-B7A1-D15EC18609FF}" destId="{B060F0E9-F1EA-4459-AA8C-A4C02CFC7A67}" srcOrd="7" destOrd="0" presId="urn:microsoft.com/office/officeart/2005/8/layout/orgChart1#1"/>
    <dgm:cxn modelId="{18242DA3-0831-4317-9585-32E4064C5DAC}" type="presParOf" srcId="{B060F0E9-F1EA-4459-AA8C-A4C02CFC7A67}" destId="{5114A330-7FC1-45D5-BB85-98656213F25B}" srcOrd="0" destOrd="0" presId="urn:microsoft.com/office/officeart/2005/8/layout/orgChart1#1"/>
    <dgm:cxn modelId="{D352507A-73FD-4320-8C8C-9A35C7D481DE}" type="presParOf" srcId="{5114A330-7FC1-45D5-BB85-98656213F25B}" destId="{EE8AC89B-2FC8-4847-9AD5-3A0FFEF99557}" srcOrd="0" destOrd="0" presId="urn:microsoft.com/office/officeart/2005/8/layout/orgChart1#1"/>
    <dgm:cxn modelId="{184AE5AE-4BAD-4A46-A768-7BC60F3865C6}" type="presParOf" srcId="{5114A330-7FC1-45D5-BB85-98656213F25B}" destId="{C324151E-3EF9-43C6-895C-F60A630F6A83}" srcOrd="1" destOrd="0" presId="urn:microsoft.com/office/officeart/2005/8/layout/orgChart1#1"/>
    <dgm:cxn modelId="{84498AF1-CA83-47D3-AD54-B148758AEC79}" type="presParOf" srcId="{B060F0E9-F1EA-4459-AA8C-A4C02CFC7A67}" destId="{F56CA400-60D6-4952-ACD5-2A070FEE5777}" srcOrd="1" destOrd="0" presId="urn:microsoft.com/office/officeart/2005/8/layout/orgChart1#1"/>
    <dgm:cxn modelId="{9F0ACBBE-0E79-4262-8786-DA9E84DEEF4B}" type="presParOf" srcId="{B060F0E9-F1EA-4459-AA8C-A4C02CFC7A67}" destId="{BFFCFD2B-1E80-46AF-BD17-D76A05D95678}" srcOrd="2" destOrd="0" presId="urn:microsoft.com/office/officeart/2005/8/layout/orgChart1#1"/>
    <dgm:cxn modelId="{D9B24C81-54F1-4663-94DA-1390405FFA58}" type="presParOf" srcId="{BFFCFD2B-1E80-46AF-BD17-D76A05D95678}" destId="{0FEADD75-2299-4390-963F-BBD2CE14BD6D}" srcOrd="0" destOrd="0" presId="urn:microsoft.com/office/officeart/2005/8/layout/orgChart1#1"/>
    <dgm:cxn modelId="{885C65A3-57F9-49A8-9F75-87F319CB3753}" type="presParOf" srcId="{BFFCFD2B-1E80-46AF-BD17-D76A05D95678}" destId="{51C65ED9-D0FF-449E-B8DE-844EE73A0F74}" srcOrd="1" destOrd="0" presId="urn:microsoft.com/office/officeart/2005/8/layout/orgChart1#1"/>
    <dgm:cxn modelId="{AD9CA730-A691-44C9-845A-5FDAA40027D8}" type="presParOf" srcId="{51C65ED9-D0FF-449E-B8DE-844EE73A0F74}" destId="{1D752AD4-4201-4594-A8F1-D964C7525B22}" srcOrd="0" destOrd="0" presId="urn:microsoft.com/office/officeart/2005/8/layout/orgChart1#1"/>
    <dgm:cxn modelId="{A16B97D4-9A98-41D8-A25D-C84D2B75BEE9}" type="presParOf" srcId="{1D752AD4-4201-4594-A8F1-D964C7525B22}" destId="{3B1BF2AF-50F7-43F6-8C91-AC06049F7B6D}" srcOrd="0" destOrd="0" presId="urn:microsoft.com/office/officeart/2005/8/layout/orgChart1#1"/>
    <dgm:cxn modelId="{F76E4DF4-AFB5-484C-B9D2-B624023E6B79}" type="presParOf" srcId="{1D752AD4-4201-4594-A8F1-D964C7525B22}" destId="{A6E5FA77-0B7B-49B4-839F-1503594914B5}" srcOrd="1" destOrd="0" presId="urn:microsoft.com/office/officeart/2005/8/layout/orgChart1#1"/>
    <dgm:cxn modelId="{4E63CD88-27AE-4E9D-9576-8AF4D04422D1}" type="presParOf" srcId="{51C65ED9-D0FF-449E-B8DE-844EE73A0F74}" destId="{FDD7EF8E-6C63-4DEF-A894-0E9DC0EFCAFF}" srcOrd="1" destOrd="0" presId="urn:microsoft.com/office/officeart/2005/8/layout/orgChart1#1"/>
    <dgm:cxn modelId="{C07262E0-CA68-49EE-9DC3-6DEC0C267B5F}" type="presParOf" srcId="{51C65ED9-D0FF-449E-B8DE-844EE73A0F74}" destId="{CE1143A9-F624-4A91-87C7-3F6FB2AFFBC4}" srcOrd="2" destOrd="0" presId="urn:microsoft.com/office/officeart/2005/8/layout/orgChart1#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EADD75-2299-4390-963F-BBD2CE14BD6D}">
      <dsp:nvSpPr>
        <dsp:cNvPr id="0" name=""/>
        <dsp:cNvSpPr/>
      </dsp:nvSpPr>
      <dsp:spPr>
        <a:xfrm>
          <a:off x="3836012" y="4096474"/>
          <a:ext cx="117689" cy="515593"/>
        </a:xfrm>
        <a:custGeom>
          <a:avLst/>
          <a:gdLst/>
          <a:ahLst/>
          <a:cxnLst/>
          <a:rect l="0" t="0" r="0" b="0"/>
          <a:pathLst>
            <a:path>
              <a:moveTo>
                <a:pt x="117689" y="0"/>
              </a:moveTo>
              <a:lnTo>
                <a:pt x="117689" y="515593"/>
              </a:lnTo>
              <a:lnTo>
                <a:pt x="0" y="515593"/>
              </a:lnTo>
            </a:path>
          </a:pathLst>
        </a:custGeom>
        <a:noFill/>
        <a:ln w="12700" cap="flat" cmpd="sng" algn="ctr">
          <a:solidFill>
            <a:schemeClr val="accent1">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72141A5D-B524-4257-8A01-D8E4FC9FEAE7}">
      <dsp:nvSpPr>
        <dsp:cNvPr id="0" name=""/>
        <dsp:cNvSpPr/>
      </dsp:nvSpPr>
      <dsp:spPr>
        <a:xfrm>
          <a:off x="2597467" y="913245"/>
          <a:ext cx="795807" cy="2903015"/>
        </a:xfrm>
        <a:custGeom>
          <a:avLst/>
          <a:gdLst/>
          <a:ahLst/>
          <a:cxnLst/>
          <a:rect l="0" t="0" r="0" b="0"/>
          <a:pathLst>
            <a:path>
              <a:moveTo>
                <a:pt x="0" y="0"/>
              </a:moveTo>
              <a:lnTo>
                <a:pt x="0" y="2903015"/>
              </a:lnTo>
              <a:lnTo>
                <a:pt x="795807" y="2903015"/>
              </a:lnTo>
            </a:path>
          </a:pathLst>
        </a:custGeom>
        <a:noFill/>
        <a:ln w="12700" cap="flat" cmpd="sng" algn="ctr">
          <a:solidFill>
            <a:schemeClr val="accent1">
              <a:tint val="9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3E3A56E0-5C60-4A4B-BC24-36855BA9CC64}">
      <dsp:nvSpPr>
        <dsp:cNvPr id="0" name=""/>
        <dsp:cNvSpPr/>
      </dsp:nvSpPr>
      <dsp:spPr>
        <a:xfrm>
          <a:off x="1241232" y="4096474"/>
          <a:ext cx="117689" cy="515593"/>
        </a:xfrm>
        <a:custGeom>
          <a:avLst/>
          <a:gdLst/>
          <a:ahLst/>
          <a:cxnLst/>
          <a:rect l="0" t="0" r="0" b="0"/>
          <a:pathLst>
            <a:path>
              <a:moveTo>
                <a:pt x="0" y="0"/>
              </a:moveTo>
              <a:lnTo>
                <a:pt x="0" y="515593"/>
              </a:lnTo>
              <a:lnTo>
                <a:pt x="117689" y="515593"/>
              </a:lnTo>
            </a:path>
          </a:pathLst>
        </a:custGeom>
        <a:noFill/>
        <a:ln w="12700" cap="flat" cmpd="sng" algn="ctr">
          <a:solidFill>
            <a:schemeClr val="accent1">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AC5E8A8D-8631-4CCE-AF40-6EC20D775DED}">
      <dsp:nvSpPr>
        <dsp:cNvPr id="0" name=""/>
        <dsp:cNvSpPr/>
      </dsp:nvSpPr>
      <dsp:spPr>
        <a:xfrm>
          <a:off x="1123542" y="4096474"/>
          <a:ext cx="117689" cy="515593"/>
        </a:xfrm>
        <a:custGeom>
          <a:avLst/>
          <a:gdLst/>
          <a:ahLst/>
          <a:cxnLst/>
          <a:rect l="0" t="0" r="0" b="0"/>
          <a:pathLst>
            <a:path>
              <a:moveTo>
                <a:pt x="117689" y="0"/>
              </a:moveTo>
              <a:lnTo>
                <a:pt x="117689" y="515593"/>
              </a:lnTo>
              <a:lnTo>
                <a:pt x="0" y="515593"/>
              </a:lnTo>
            </a:path>
          </a:pathLst>
        </a:custGeom>
        <a:noFill/>
        <a:ln w="12700" cap="flat" cmpd="sng" algn="ctr">
          <a:solidFill>
            <a:schemeClr val="accent1">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DA990718-5A66-4875-8839-5F812AFC2D75}">
      <dsp:nvSpPr>
        <dsp:cNvPr id="0" name=""/>
        <dsp:cNvSpPr/>
      </dsp:nvSpPr>
      <dsp:spPr>
        <a:xfrm>
          <a:off x="1801660" y="913245"/>
          <a:ext cx="795807" cy="2903015"/>
        </a:xfrm>
        <a:custGeom>
          <a:avLst/>
          <a:gdLst/>
          <a:ahLst/>
          <a:cxnLst/>
          <a:rect l="0" t="0" r="0" b="0"/>
          <a:pathLst>
            <a:path>
              <a:moveTo>
                <a:pt x="795807" y="0"/>
              </a:moveTo>
              <a:lnTo>
                <a:pt x="795807" y="2903015"/>
              </a:lnTo>
              <a:lnTo>
                <a:pt x="0" y="2903015"/>
              </a:lnTo>
            </a:path>
          </a:pathLst>
        </a:custGeom>
        <a:noFill/>
        <a:ln w="12700" cap="flat" cmpd="sng" algn="ctr">
          <a:solidFill>
            <a:schemeClr val="accent1">
              <a:tint val="9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DAB84904-2E99-4003-A624-5C2FD796899A}">
      <dsp:nvSpPr>
        <dsp:cNvPr id="0" name=""/>
        <dsp:cNvSpPr/>
      </dsp:nvSpPr>
      <dsp:spPr>
        <a:xfrm>
          <a:off x="3953702" y="1709052"/>
          <a:ext cx="117689" cy="515593"/>
        </a:xfrm>
        <a:custGeom>
          <a:avLst/>
          <a:gdLst/>
          <a:ahLst/>
          <a:cxnLst/>
          <a:rect l="0" t="0" r="0" b="0"/>
          <a:pathLst>
            <a:path>
              <a:moveTo>
                <a:pt x="0" y="0"/>
              </a:moveTo>
              <a:lnTo>
                <a:pt x="0" y="515593"/>
              </a:lnTo>
              <a:lnTo>
                <a:pt x="117689" y="515593"/>
              </a:lnTo>
            </a:path>
          </a:pathLst>
        </a:custGeom>
        <a:noFill/>
        <a:ln w="12700" cap="flat" cmpd="sng" algn="ctr">
          <a:solidFill>
            <a:schemeClr val="accent1">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489A1A11-171F-4D2B-985E-6539879EF0D4}">
      <dsp:nvSpPr>
        <dsp:cNvPr id="0" name=""/>
        <dsp:cNvSpPr/>
      </dsp:nvSpPr>
      <dsp:spPr>
        <a:xfrm>
          <a:off x="3836012" y="1709052"/>
          <a:ext cx="117689" cy="515593"/>
        </a:xfrm>
        <a:custGeom>
          <a:avLst/>
          <a:gdLst/>
          <a:ahLst/>
          <a:cxnLst/>
          <a:rect l="0" t="0" r="0" b="0"/>
          <a:pathLst>
            <a:path>
              <a:moveTo>
                <a:pt x="117689" y="0"/>
              </a:moveTo>
              <a:lnTo>
                <a:pt x="117689" y="515593"/>
              </a:lnTo>
              <a:lnTo>
                <a:pt x="0" y="515593"/>
              </a:lnTo>
            </a:path>
          </a:pathLst>
        </a:custGeom>
        <a:noFill/>
        <a:ln w="12700" cap="flat" cmpd="sng" algn="ctr">
          <a:solidFill>
            <a:schemeClr val="accent1">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3E024F44-D8E9-45DF-95D7-D841D67035DA}">
      <dsp:nvSpPr>
        <dsp:cNvPr id="0" name=""/>
        <dsp:cNvSpPr/>
      </dsp:nvSpPr>
      <dsp:spPr>
        <a:xfrm>
          <a:off x="2597467" y="913245"/>
          <a:ext cx="795807" cy="515593"/>
        </a:xfrm>
        <a:custGeom>
          <a:avLst/>
          <a:gdLst/>
          <a:ahLst/>
          <a:cxnLst/>
          <a:rect l="0" t="0" r="0" b="0"/>
          <a:pathLst>
            <a:path>
              <a:moveTo>
                <a:pt x="0" y="0"/>
              </a:moveTo>
              <a:lnTo>
                <a:pt x="0" y="515593"/>
              </a:lnTo>
              <a:lnTo>
                <a:pt x="795807" y="515593"/>
              </a:lnTo>
            </a:path>
          </a:pathLst>
        </a:custGeom>
        <a:noFill/>
        <a:ln w="12700" cap="flat" cmpd="sng" algn="ctr">
          <a:solidFill>
            <a:schemeClr val="accent1">
              <a:tint val="9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9AA0911A-F9A9-40C7-A1AC-1EC9396BF1B3}">
      <dsp:nvSpPr>
        <dsp:cNvPr id="0" name=""/>
        <dsp:cNvSpPr/>
      </dsp:nvSpPr>
      <dsp:spPr>
        <a:xfrm>
          <a:off x="1123542" y="1709052"/>
          <a:ext cx="117689" cy="1311400"/>
        </a:xfrm>
        <a:custGeom>
          <a:avLst/>
          <a:gdLst/>
          <a:ahLst/>
          <a:cxnLst/>
          <a:rect l="0" t="0" r="0" b="0"/>
          <a:pathLst>
            <a:path>
              <a:moveTo>
                <a:pt x="117689" y="0"/>
              </a:moveTo>
              <a:lnTo>
                <a:pt x="117689" y="1311400"/>
              </a:lnTo>
              <a:lnTo>
                <a:pt x="0" y="1311400"/>
              </a:lnTo>
            </a:path>
          </a:pathLst>
        </a:custGeom>
        <a:noFill/>
        <a:ln w="12700" cap="flat" cmpd="sng" algn="ctr">
          <a:solidFill>
            <a:schemeClr val="accent1">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74ED7B09-0B34-4769-B856-B6E3450CB913}">
      <dsp:nvSpPr>
        <dsp:cNvPr id="0" name=""/>
        <dsp:cNvSpPr/>
      </dsp:nvSpPr>
      <dsp:spPr>
        <a:xfrm>
          <a:off x="1241232" y="1709052"/>
          <a:ext cx="117689" cy="515593"/>
        </a:xfrm>
        <a:custGeom>
          <a:avLst/>
          <a:gdLst/>
          <a:ahLst/>
          <a:cxnLst/>
          <a:rect l="0" t="0" r="0" b="0"/>
          <a:pathLst>
            <a:path>
              <a:moveTo>
                <a:pt x="0" y="0"/>
              </a:moveTo>
              <a:lnTo>
                <a:pt x="0" y="515593"/>
              </a:lnTo>
              <a:lnTo>
                <a:pt x="117689" y="515593"/>
              </a:lnTo>
            </a:path>
          </a:pathLst>
        </a:custGeom>
        <a:noFill/>
        <a:ln w="12700" cap="flat" cmpd="sng" algn="ctr">
          <a:solidFill>
            <a:schemeClr val="accent1">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1D9342A4-DCFC-47B0-B2B9-9358CBFB3A7B}">
      <dsp:nvSpPr>
        <dsp:cNvPr id="0" name=""/>
        <dsp:cNvSpPr/>
      </dsp:nvSpPr>
      <dsp:spPr>
        <a:xfrm>
          <a:off x="1123542" y="1709052"/>
          <a:ext cx="117689" cy="515593"/>
        </a:xfrm>
        <a:custGeom>
          <a:avLst/>
          <a:gdLst/>
          <a:ahLst/>
          <a:cxnLst/>
          <a:rect l="0" t="0" r="0" b="0"/>
          <a:pathLst>
            <a:path>
              <a:moveTo>
                <a:pt x="117689" y="0"/>
              </a:moveTo>
              <a:lnTo>
                <a:pt x="117689" y="515593"/>
              </a:lnTo>
              <a:lnTo>
                <a:pt x="0" y="515593"/>
              </a:lnTo>
            </a:path>
          </a:pathLst>
        </a:custGeom>
        <a:noFill/>
        <a:ln w="12700" cap="flat" cmpd="sng" algn="ctr">
          <a:solidFill>
            <a:schemeClr val="accent1">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79506FB8-80C2-4CBF-B3B0-F2E210835A2D}">
      <dsp:nvSpPr>
        <dsp:cNvPr id="0" name=""/>
        <dsp:cNvSpPr/>
      </dsp:nvSpPr>
      <dsp:spPr>
        <a:xfrm>
          <a:off x="1801660" y="913245"/>
          <a:ext cx="795807" cy="515593"/>
        </a:xfrm>
        <a:custGeom>
          <a:avLst/>
          <a:gdLst/>
          <a:ahLst/>
          <a:cxnLst/>
          <a:rect l="0" t="0" r="0" b="0"/>
          <a:pathLst>
            <a:path>
              <a:moveTo>
                <a:pt x="795807" y="0"/>
              </a:moveTo>
              <a:lnTo>
                <a:pt x="795807" y="515593"/>
              </a:lnTo>
              <a:lnTo>
                <a:pt x="0" y="515593"/>
              </a:lnTo>
            </a:path>
          </a:pathLst>
        </a:custGeom>
        <a:noFill/>
        <a:ln w="12700" cap="flat" cmpd="sng" algn="ctr">
          <a:solidFill>
            <a:schemeClr val="accent1">
              <a:tint val="9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F3DBFBE1-DA89-451E-BE13-B5C1C4D3BDAD}">
      <dsp:nvSpPr>
        <dsp:cNvPr id="0" name=""/>
        <dsp:cNvSpPr/>
      </dsp:nvSpPr>
      <dsp:spPr>
        <a:xfrm>
          <a:off x="2037039" y="352817"/>
          <a:ext cx="1120855" cy="560427"/>
        </a:xfrm>
        <a:prstGeom prst="rect">
          <a:avLst/>
        </a:prstGeom>
        <a:solidFill>
          <a:schemeClr val="accent1">
            <a:alpha val="80000"/>
            <a:hueOff val="0"/>
            <a:satOff val="0"/>
            <a:lumOff val="0"/>
            <a:alphaOff val="0"/>
          </a:schemeClr>
        </a:solidFill>
        <a:ln>
          <a:noFill/>
        </a:ln>
        <a:effectLst/>
        <a:scene3d>
          <a:camera prst="orthographicFront"/>
          <a:lightRig rig="chilly" dir="t"/>
        </a:scene3d>
        <a:sp3d prstMaterial="translucentPowder"/>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Network Map</a:t>
          </a:r>
        </a:p>
      </dsp:txBody>
      <dsp:txXfrm>
        <a:off x="2037039" y="352817"/>
        <a:ext cx="1120855" cy="560427"/>
      </dsp:txXfrm>
    </dsp:sp>
    <dsp:sp modelId="{FE5B113B-B63B-4432-80EC-0116703F8BE4}">
      <dsp:nvSpPr>
        <dsp:cNvPr id="0" name=""/>
        <dsp:cNvSpPr/>
      </dsp:nvSpPr>
      <dsp:spPr>
        <a:xfrm>
          <a:off x="680804" y="1148625"/>
          <a:ext cx="1120855" cy="560427"/>
        </a:xfrm>
        <a:prstGeom prst="rect">
          <a:avLst/>
        </a:prstGeom>
        <a:solidFill>
          <a:schemeClr val="accent1">
            <a:alpha val="90000"/>
            <a:hueOff val="0"/>
            <a:satOff val="0"/>
            <a:lumOff val="0"/>
            <a:alphaOff val="0"/>
          </a:schemeClr>
        </a:solidFill>
        <a:ln>
          <a:noFill/>
        </a:ln>
        <a:effectLst/>
        <a:scene3d>
          <a:camera prst="orthographicFront"/>
          <a:lightRig rig="chilly" dir="t"/>
        </a:scene3d>
        <a:sp3d prstMaterial="translucentPowder"/>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Career/Professional</a:t>
          </a:r>
          <a:endParaRPr lang="en-GB" sz="800" kern="1200"/>
        </a:p>
      </dsp:txBody>
      <dsp:txXfrm>
        <a:off x="680804" y="1148625"/>
        <a:ext cx="1120855" cy="560427"/>
      </dsp:txXfrm>
    </dsp:sp>
    <dsp:sp modelId="{450DB33A-BC19-4F34-B78B-6D5F437A5C3A}">
      <dsp:nvSpPr>
        <dsp:cNvPr id="0" name=""/>
        <dsp:cNvSpPr/>
      </dsp:nvSpPr>
      <dsp:spPr>
        <a:xfrm>
          <a:off x="2687" y="1944432"/>
          <a:ext cx="1120855" cy="560427"/>
        </a:xfrm>
        <a:prstGeom prst="rect">
          <a:avLst/>
        </a:prstGeom>
        <a:solidFill>
          <a:schemeClr val="accent1">
            <a:alpha val="90000"/>
            <a:hueOff val="0"/>
            <a:satOff val="0"/>
            <a:lumOff val="0"/>
            <a:alphaOff val="0"/>
          </a:schemeClr>
        </a:solidFill>
        <a:ln>
          <a:noFill/>
        </a:ln>
        <a:effectLst/>
        <a:scene3d>
          <a:camera prst="orthographicFront"/>
          <a:lightRig rig="chilly" dir="t"/>
        </a:scene3d>
        <a:sp3d prstMaterial="translucentPowder"/>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University Careers Service</a:t>
          </a:r>
          <a:endParaRPr lang="en-GB" sz="800" kern="1200"/>
        </a:p>
      </dsp:txBody>
      <dsp:txXfrm>
        <a:off x="2687" y="1944432"/>
        <a:ext cx="1120855" cy="560427"/>
      </dsp:txXfrm>
    </dsp:sp>
    <dsp:sp modelId="{56183A00-AF0E-4E33-86EB-5241C6D8A45D}">
      <dsp:nvSpPr>
        <dsp:cNvPr id="0" name=""/>
        <dsp:cNvSpPr/>
      </dsp:nvSpPr>
      <dsp:spPr>
        <a:xfrm>
          <a:off x="1358922" y="1944432"/>
          <a:ext cx="1120855" cy="560427"/>
        </a:xfrm>
        <a:prstGeom prst="rect">
          <a:avLst/>
        </a:prstGeom>
        <a:solidFill>
          <a:schemeClr val="accent1">
            <a:alpha val="90000"/>
            <a:hueOff val="0"/>
            <a:satOff val="0"/>
            <a:lumOff val="0"/>
            <a:alphaOff val="0"/>
          </a:schemeClr>
        </a:solidFill>
        <a:ln>
          <a:noFill/>
        </a:ln>
        <a:effectLst/>
        <a:scene3d>
          <a:camera prst="orthographicFront"/>
          <a:lightRig rig="chilly" dir="t"/>
        </a:scene3d>
        <a:sp3d prstMaterial="translucentPowder"/>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LinkedIn Connections</a:t>
          </a:r>
          <a:endParaRPr lang="en-GB" sz="800" kern="1200"/>
        </a:p>
      </dsp:txBody>
      <dsp:txXfrm>
        <a:off x="1358922" y="1944432"/>
        <a:ext cx="1120855" cy="560427"/>
      </dsp:txXfrm>
    </dsp:sp>
    <dsp:sp modelId="{64C9CF4F-6F16-40DB-A328-B81F6D3E2860}">
      <dsp:nvSpPr>
        <dsp:cNvPr id="0" name=""/>
        <dsp:cNvSpPr/>
      </dsp:nvSpPr>
      <dsp:spPr>
        <a:xfrm>
          <a:off x="2687" y="2740239"/>
          <a:ext cx="1120855" cy="560427"/>
        </a:xfrm>
        <a:prstGeom prst="rect">
          <a:avLst/>
        </a:prstGeom>
        <a:solidFill>
          <a:schemeClr val="accent1">
            <a:alpha val="90000"/>
            <a:hueOff val="0"/>
            <a:satOff val="0"/>
            <a:lumOff val="0"/>
            <a:alphaOff val="0"/>
          </a:schemeClr>
        </a:solidFill>
        <a:ln>
          <a:noFill/>
        </a:ln>
        <a:effectLst/>
        <a:scene3d>
          <a:camera prst="orthographicFront"/>
          <a:lightRig rig="chilly" dir="t"/>
        </a:scene3d>
        <a:sp3d prstMaterial="translucentPowder"/>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Industry Professionals</a:t>
          </a:r>
          <a:endParaRPr lang="en-GB" sz="800" kern="1200"/>
        </a:p>
      </dsp:txBody>
      <dsp:txXfrm>
        <a:off x="2687" y="2740239"/>
        <a:ext cx="1120855" cy="560427"/>
      </dsp:txXfrm>
    </dsp:sp>
    <dsp:sp modelId="{32581DC0-FC8D-4FEA-A713-1CD25959ED4C}">
      <dsp:nvSpPr>
        <dsp:cNvPr id="0" name=""/>
        <dsp:cNvSpPr/>
      </dsp:nvSpPr>
      <dsp:spPr>
        <a:xfrm>
          <a:off x="3393274" y="1148625"/>
          <a:ext cx="1120855" cy="560427"/>
        </a:xfrm>
        <a:prstGeom prst="rect">
          <a:avLst/>
        </a:prstGeom>
        <a:solidFill>
          <a:schemeClr val="accent1">
            <a:alpha val="90000"/>
            <a:hueOff val="0"/>
            <a:satOff val="0"/>
            <a:lumOff val="0"/>
            <a:alphaOff val="0"/>
          </a:schemeClr>
        </a:solidFill>
        <a:ln>
          <a:noFill/>
        </a:ln>
        <a:effectLst/>
        <a:scene3d>
          <a:camera prst="orthographicFront"/>
          <a:lightRig rig="chilly" dir="t"/>
        </a:scene3d>
        <a:sp3d prstMaterial="translucentPowder"/>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Support/Development</a:t>
          </a:r>
          <a:endParaRPr lang="en-GB" sz="800" kern="1200"/>
        </a:p>
      </dsp:txBody>
      <dsp:txXfrm>
        <a:off x="3393274" y="1148625"/>
        <a:ext cx="1120855" cy="560427"/>
      </dsp:txXfrm>
    </dsp:sp>
    <dsp:sp modelId="{94D701E1-46BF-4886-B6C0-32C775E708B4}">
      <dsp:nvSpPr>
        <dsp:cNvPr id="0" name=""/>
        <dsp:cNvSpPr/>
      </dsp:nvSpPr>
      <dsp:spPr>
        <a:xfrm>
          <a:off x="2715157" y="1944432"/>
          <a:ext cx="1120855" cy="560427"/>
        </a:xfrm>
        <a:prstGeom prst="rect">
          <a:avLst/>
        </a:prstGeom>
        <a:solidFill>
          <a:schemeClr val="accent1">
            <a:alpha val="90000"/>
            <a:hueOff val="0"/>
            <a:satOff val="0"/>
            <a:lumOff val="0"/>
            <a:alphaOff val="0"/>
          </a:schemeClr>
        </a:solidFill>
        <a:ln>
          <a:noFill/>
        </a:ln>
        <a:effectLst/>
        <a:scene3d>
          <a:camera prst="orthographicFront"/>
          <a:lightRig rig="chilly" dir="t"/>
        </a:scene3d>
        <a:sp3d prstMaterial="translucentPowder"/>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University Tutors</a:t>
          </a:r>
          <a:endParaRPr lang="en-GB" sz="800" kern="1200"/>
        </a:p>
      </dsp:txBody>
      <dsp:txXfrm>
        <a:off x="2715157" y="1944432"/>
        <a:ext cx="1120855" cy="560427"/>
      </dsp:txXfrm>
    </dsp:sp>
    <dsp:sp modelId="{5023BAEA-4921-4519-8A23-F0234A2545F6}">
      <dsp:nvSpPr>
        <dsp:cNvPr id="0" name=""/>
        <dsp:cNvSpPr/>
      </dsp:nvSpPr>
      <dsp:spPr>
        <a:xfrm>
          <a:off x="4071392" y="1944432"/>
          <a:ext cx="1120855" cy="560427"/>
        </a:xfrm>
        <a:prstGeom prst="rect">
          <a:avLst/>
        </a:prstGeom>
        <a:solidFill>
          <a:schemeClr val="accent1">
            <a:alpha val="90000"/>
            <a:hueOff val="0"/>
            <a:satOff val="0"/>
            <a:lumOff val="0"/>
            <a:alphaOff val="0"/>
          </a:schemeClr>
        </a:solidFill>
        <a:ln>
          <a:noFill/>
        </a:ln>
        <a:effectLst/>
        <a:scene3d>
          <a:camera prst="orthographicFront"/>
          <a:lightRig rig="chilly" dir="t"/>
        </a:scene3d>
        <a:sp3d prstMaterial="translucentPowder"/>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Course Peers</a:t>
          </a:r>
          <a:endParaRPr lang="en-GB" sz="800" kern="1200"/>
        </a:p>
      </dsp:txBody>
      <dsp:txXfrm>
        <a:off x="4071392" y="1944432"/>
        <a:ext cx="1120855" cy="560427"/>
      </dsp:txXfrm>
    </dsp:sp>
    <dsp:sp modelId="{633F9421-5C03-46A4-920C-60E4D738E29F}">
      <dsp:nvSpPr>
        <dsp:cNvPr id="0" name=""/>
        <dsp:cNvSpPr/>
      </dsp:nvSpPr>
      <dsp:spPr>
        <a:xfrm>
          <a:off x="680804" y="3536047"/>
          <a:ext cx="1120855" cy="560427"/>
        </a:xfrm>
        <a:prstGeom prst="rect">
          <a:avLst/>
        </a:prstGeom>
        <a:solidFill>
          <a:schemeClr val="accent1">
            <a:alpha val="90000"/>
            <a:hueOff val="0"/>
            <a:satOff val="0"/>
            <a:lumOff val="0"/>
            <a:alphaOff val="0"/>
          </a:schemeClr>
        </a:solidFill>
        <a:ln>
          <a:noFill/>
        </a:ln>
        <a:effectLst/>
        <a:scene3d>
          <a:camera prst="orthographicFront"/>
          <a:lightRig rig="chilly" dir="t"/>
        </a:scene3d>
        <a:sp3d prstMaterial="translucentPowder"/>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Social</a:t>
          </a:r>
          <a:endParaRPr lang="en-GB" sz="800" kern="1200"/>
        </a:p>
      </dsp:txBody>
      <dsp:txXfrm>
        <a:off x="680804" y="3536047"/>
        <a:ext cx="1120855" cy="560427"/>
      </dsp:txXfrm>
    </dsp:sp>
    <dsp:sp modelId="{107E420E-1DBC-4401-B12B-8CFCC0A54367}">
      <dsp:nvSpPr>
        <dsp:cNvPr id="0" name=""/>
        <dsp:cNvSpPr/>
      </dsp:nvSpPr>
      <dsp:spPr>
        <a:xfrm>
          <a:off x="2687" y="4331854"/>
          <a:ext cx="1120855" cy="560427"/>
        </a:xfrm>
        <a:prstGeom prst="rect">
          <a:avLst/>
        </a:prstGeom>
        <a:solidFill>
          <a:schemeClr val="accent1">
            <a:alpha val="90000"/>
            <a:hueOff val="0"/>
            <a:satOff val="0"/>
            <a:lumOff val="0"/>
            <a:alphaOff val="0"/>
          </a:schemeClr>
        </a:solidFill>
        <a:ln>
          <a:noFill/>
        </a:ln>
        <a:effectLst/>
        <a:scene3d>
          <a:camera prst="orthographicFront"/>
          <a:lightRig rig="chilly" dir="t"/>
        </a:scene3d>
        <a:sp3d prstMaterial="translucentPowder"/>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Close Friends &amp; Family</a:t>
          </a:r>
          <a:endParaRPr lang="en-GB" sz="800" kern="1200"/>
        </a:p>
      </dsp:txBody>
      <dsp:txXfrm>
        <a:off x="2687" y="4331854"/>
        <a:ext cx="1120855" cy="560427"/>
      </dsp:txXfrm>
    </dsp:sp>
    <dsp:sp modelId="{90E5C57C-88B4-4533-91C2-71486C410F0C}">
      <dsp:nvSpPr>
        <dsp:cNvPr id="0" name=""/>
        <dsp:cNvSpPr/>
      </dsp:nvSpPr>
      <dsp:spPr>
        <a:xfrm>
          <a:off x="1358922" y="4331854"/>
          <a:ext cx="1120855" cy="560427"/>
        </a:xfrm>
        <a:prstGeom prst="rect">
          <a:avLst/>
        </a:prstGeom>
        <a:solidFill>
          <a:schemeClr val="accent1">
            <a:alpha val="90000"/>
            <a:hueOff val="0"/>
            <a:satOff val="0"/>
            <a:lumOff val="0"/>
            <a:alphaOff val="0"/>
          </a:schemeClr>
        </a:solidFill>
        <a:ln>
          <a:noFill/>
        </a:ln>
        <a:effectLst/>
        <a:scene3d>
          <a:camera prst="orthographicFront"/>
          <a:lightRig rig="chilly" dir="t"/>
        </a:scene3d>
        <a:sp3d prstMaterial="translucentPowder"/>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Sports Team/Society Members</a:t>
          </a:r>
          <a:endParaRPr lang="en-GB" sz="800" kern="1200"/>
        </a:p>
      </dsp:txBody>
      <dsp:txXfrm>
        <a:off x="1358922" y="4331854"/>
        <a:ext cx="1120855" cy="560427"/>
      </dsp:txXfrm>
    </dsp:sp>
    <dsp:sp modelId="{EE8AC89B-2FC8-4847-9AD5-3A0FFEF99557}">
      <dsp:nvSpPr>
        <dsp:cNvPr id="0" name=""/>
        <dsp:cNvSpPr/>
      </dsp:nvSpPr>
      <dsp:spPr>
        <a:xfrm>
          <a:off x="3393274" y="3536047"/>
          <a:ext cx="1120855" cy="560427"/>
        </a:xfrm>
        <a:prstGeom prst="rect">
          <a:avLst/>
        </a:prstGeom>
        <a:solidFill>
          <a:schemeClr val="accent1">
            <a:alpha val="90000"/>
            <a:hueOff val="0"/>
            <a:satOff val="0"/>
            <a:lumOff val="0"/>
            <a:alphaOff val="0"/>
          </a:schemeClr>
        </a:solidFill>
        <a:ln>
          <a:noFill/>
        </a:ln>
        <a:effectLst/>
        <a:scene3d>
          <a:camera prst="orthographicFront"/>
          <a:lightRig rig="chilly" dir="t"/>
        </a:scene3d>
        <a:sp3d prstMaterial="translucentPowder"/>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Community</a:t>
          </a:r>
          <a:endParaRPr lang="en-GB" sz="800" kern="1200"/>
        </a:p>
      </dsp:txBody>
      <dsp:txXfrm>
        <a:off x="3393274" y="3536047"/>
        <a:ext cx="1120855" cy="560427"/>
      </dsp:txXfrm>
    </dsp:sp>
    <dsp:sp modelId="{3B1BF2AF-50F7-43F6-8C91-AC06049F7B6D}">
      <dsp:nvSpPr>
        <dsp:cNvPr id="0" name=""/>
        <dsp:cNvSpPr/>
      </dsp:nvSpPr>
      <dsp:spPr>
        <a:xfrm>
          <a:off x="2715157" y="4331854"/>
          <a:ext cx="1120855" cy="560427"/>
        </a:xfrm>
        <a:prstGeom prst="rect">
          <a:avLst/>
        </a:prstGeom>
        <a:solidFill>
          <a:schemeClr val="accent1">
            <a:alpha val="90000"/>
            <a:hueOff val="0"/>
            <a:satOff val="0"/>
            <a:lumOff val="0"/>
            <a:alphaOff val="0"/>
          </a:schemeClr>
        </a:solidFill>
        <a:ln>
          <a:noFill/>
        </a:ln>
        <a:effectLst/>
        <a:scene3d>
          <a:camera prst="orthographicFront"/>
          <a:lightRig rig="chilly" dir="t"/>
        </a:scene3d>
        <a:sp3d prstMaterial="translucentPowder"/>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Online Forum </a:t>
          </a:r>
          <a:endParaRPr lang="en-GB" sz="800" kern="1200"/>
        </a:p>
      </dsp:txBody>
      <dsp:txXfrm>
        <a:off x="2715157" y="4331854"/>
        <a:ext cx="1120855" cy="56042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op="lte" val="1">
                              <dgm:choose name="Name43">
                                <dgm:if name="Name44" axis="par ch" ptType="node asst" func="cnt"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1">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TotalTime>
  <Pages>1</Pages>
  <Words>2982</Words>
  <Characters>16674</Characters>
  <Application>Microsoft Office Word</Application>
  <DocSecurity>0</DocSecurity>
  <Lines>416</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Evgenieva</dc:creator>
  <cp:keywords/>
  <dc:description/>
  <cp:lastModifiedBy>Teodora Evgenieva</cp:lastModifiedBy>
  <cp:revision>6</cp:revision>
  <dcterms:created xsi:type="dcterms:W3CDTF">2025-11-01T15:35:00Z</dcterms:created>
  <dcterms:modified xsi:type="dcterms:W3CDTF">2025-11-03T18:15:00Z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4dee715b-6cd4-4599-919b-c1be631d4934</vt:lpwstr>
  </property>
</Properties>
</file>