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0DD4F" w14:textId="67BDD376" w:rsidR="00E55C95" w:rsidRPr="003E0CBB" w:rsidRDefault="00897807" w:rsidP="00A17DCE">
      <w:pPr>
        <w:spacing w:line="360" w:lineRule="auto"/>
        <w:rPr>
          <w:rFonts w:ascii="Arial" w:hAnsi="Arial" w:cs="Arial"/>
        </w:rPr>
      </w:pPr>
      <w:r w:rsidRPr="003E0CBB">
        <w:rPr>
          <w:rFonts w:ascii="Arial" w:hAnsi="Arial" w:cs="Arial"/>
        </w:rPr>
        <w:t xml:space="preserve">Schooling is defined as </w:t>
      </w:r>
      <w:r w:rsidR="00075EC4" w:rsidRPr="003E0CBB">
        <w:rPr>
          <w:rFonts w:ascii="Arial" w:hAnsi="Arial" w:cs="Arial"/>
        </w:rPr>
        <w:t>‘a formal way of educating children, usually involving a teacher, students and a formal curriculum or syllabus’ (</w:t>
      </w:r>
      <w:proofErr w:type="spellStart"/>
      <w:r w:rsidR="00075EC4" w:rsidRPr="003E0CBB">
        <w:rPr>
          <w:rFonts w:ascii="Arial" w:hAnsi="Arial" w:cs="Arial"/>
        </w:rPr>
        <w:t>Gobby</w:t>
      </w:r>
      <w:proofErr w:type="spellEnd"/>
      <w:r w:rsidR="00075EC4" w:rsidRPr="003E0CBB">
        <w:rPr>
          <w:rFonts w:ascii="Arial" w:hAnsi="Arial" w:cs="Arial"/>
        </w:rPr>
        <w:t xml:space="preserve"> and Walker, 2017, p.1).</w:t>
      </w:r>
      <w:r w:rsidR="00044F6E" w:rsidRPr="003E0CBB">
        <w:rPr>
          <w:rFonts w:ascii="Arial" w:hAnsi="Arial" w:cs="Arial"/>
        </w:rPr>
        <w:t xml:space="preserve"> </w:t>
      </w:r>
      <w:r w:rsidR="00CB0F25" w:rsidRPr="003E0CBB">
        <w:rPr>
          <w:rFonts w:ascii="Arial" w:hAnsi="Arial" w:cs="Arial"/>
        </w:rPr>
        <w:t xml:space="preserve">In </w:t>
      </w:r>
      <w:r w:rsidR="00C12369" w:rsidRPr="003E0CBB">
        <w:rPr>
          <w:rFonts w:ascii="Arial" w:hAnsi="Arial" w:cs="Arial"/>
        </w:rPr>
        <w:t>1944</w:t>
      </w:r>
      <w:r w:rsidR="00CB0F25" w:rsidRPr="003E0CBB">
        <w:rPr>
          <w:rFonts w:ascii="Arial" w:hAnsi="Arial" w:cs="Arial"/>
        </w:rPr>
        <w:t>, the Butler Act was passed which was an</w:t>
      </w:r>
      <w:r w:rsidR="00C12369" w:rsidRPr="003E0CBB">
        <w:rPr>
          <w:rFonts w:ascii="Arial" w:hAnsi="Arial" w:cs="Arial"/>
        </w:rPr>
        <w:t xml:space="preserve"> Education </w:t>
      </w:r>
      <w:r w:rsidR="00CB0F25" w:rsidRPr="003E0CBB">
        <w:rPr>
          <w:rFonts w:ascii="Arial" w:hAnsi="Arial" w:cs="Arial"/>
        </w:rPr>
        <w:t xml:space="preserve">bill, aiming to bring equality to the education system, meaning that every child </w:t>
      </w:r>
      <w:r w:rsidR="003568C8" w:rsidRPr="003E0CBB">
        <w:rPr>
          <w:rFonts w:ascii="Arial" w:hAnsi="Arial" w:cs="Arial"/>
        </w:rPr>
        <w:t xml:space="preserve">between five and fifteen years old </w:t>
      </w:r>
      <w:r w:rsidR="00CB0F25" w:rsidRPr="003E0CBB">
        <w:rPr>
          <w:rFonts w:ascii="Arial" w:hAnsi="Arial" w:cs="Arial"/>
        </w:rPr>
        <w:t>was entitled to a free education</w:t>
      </w:r>
      <w:r w:rsidR="003568C8" w:rsidRPr="003E0CBB">
        <w:rPr>
          <w:rFonts w:ascii="Arial" w:hAnsi="Arial" w:cs="Arial"/>
        </w:rPr>
        <w:t>.</w:t>
      </w:r>
      <w:r w:rsidR="006975DD" w:rsidRPr="003E0CBB">
        <w:rPr>
          <w:rFonts w:ascii="Arial" w:hAnsi="Arial" w:cs="Arial"/>
        </w:rPr>
        <w:t xml:space="preserve"> </w:t>
      </w:r>
      <w:r w:rsidR="003568C8" w:rsidRPr="003E0CBB">
        <w:rPr>
          <w:rFonts w:ascii="Arial" w:hAnsi="Arial" w:cs="Arial"/>
        </w:rPr>
        <w:t>It also meant that children were required to complete the ’eleven plus’ exam which would then categorise them into three types of school by the outcome of their results.</w:t>
      </w:r>
      <w:r w:rsidR="0091205C" w:rsidRPr="003E0CBB">
        <w:rPr>
          <w:rFonts w:ascii="Arial" w:hAnsi="Arial" w:cs="Arial"/>
        </w:rPr>
        <w:t xml:space="preserve"> The first type was grammar schools for the children who passed the eleven plus, were academic and mainly middle class. The second was modern secondary schools, this for children who failed the eleven plus, non-academics and mainly working-class children. The final type being technical schools or colleges. There was a limited amount of these in surrounding areas due to the lack of funding from the government, for a mixture of </w:t>
      </w:r>
      <w:r w:rsidR="00750BD2" w:rsidRPr="003E0CBB">
        <w:rPr>
          <w:rFonts w:ascii="Arial" w:hAnsi="Arial" w:cs="Arial"/>
        </w:rPr>
        <w:t>working- and middle-class</w:t>
      </w:r>
      <w:r w:rsidR="0091205C" w:rsidRPr="003E0CBB">
        <w:rPr>
          <w:rFonts w:ascii="Arial" w:hAnsi="Arial" w:cs="Arial"/>
        </w:rPr>
        <w:t xml:space="preserve"> children who maybe had passed the eleven plus, but had a view that they wanted to go into a more hand on profession like an engineer. </w:t>
      </w:r>
      <w:r w:rsidR="00287A97" w:rsidRPr="003E0CBB">
        <w:rPr>
          <w:rFonts w:ascii="Arial" w:hAnsi="Arial" w:cs="Arial"/>
        </w:rPr>
        <w:t>This system aimed to promote meritocracy,</w:t>
      </w:r>
      <w:r w:rsidR="00750BD2" w:rsidRPr="003E0CBB">
        <w:rPr>
          <w:rFonts w:ascii="Arial" w:hAnsi="Arial" w:cs="Arial"/>
        </w:rPr>
        <w:t xml:space="preserve"> show</w:t>
      </w:r>
      <w:r w:rsidR="00287A97" w:rsidRPr="003E0CBB">
        <w:rPr>
          <w:rFonts w:ascii="Arial" w:hAnsi="Arial" w:cs="Arial"/>
        </w:rPr>
        <w:t>ing</w:t>
      </w:r>
      <w:r w:rsidR="00750BD2" w:rsidRPr="003E0CBB">
        <w:rPr>
          <w:rFonts w:ascii="Arial" w:hAnsi="Arial" w:cs="Arial"/>
        </w:rPr>
        <w:t xml:space="preserve"> children that if you worked harder you would be rewarded with a </w:t>
      </w:r>
      <w:r w:rsidR="00287A97" w:rsidRPr="003E0CBB">
        <w:rPr>
          <w:rFonts w:ascii="Arial" w:hAnsi="Arial" w:cs="Arial"/>
        </w:rPr>
        <w:t>high-quality education, however, ‘it had an inbuilt middle-class bias’ (</w:t>
      </w:r>
      <w:r w:rsidR="00323A47" w:rsidRPr="003E0CBB">
        <w:rPr>
          <w:rFonts w:ascii="Arial" w:hAnsi="Arial" w:cs="Arial"/>
        </w:rPr>
        <w:t xml:space="preserve">Ku, </w:t>
      </w:r>
      <w:r w:rsidR="009C1E58" w:rsidRPr="003E0CBB">
        <w:rPr>
          <w:rFonts w:ascii="Arial" w:hAnsi="Arial" w:cs="Arial"/>
        </w:rPr>
        <w:t>2013</w:t>
      </w:r>
      <w:r w:rsidR="00287A97" w:rsidRPr="003E0CBB">
        <w:rPr>
          <w:rFonts w:ascii="Arial" w:hAnsi="Arial" w:cs="Arial"/>
        </w:rPr>
        <w:t>).</w:t>
      </w:r>
      <w:r w:rsidR="006677AC" w:rsidRPr="003E0CBB">
        <w:rPr>
          <w:rFonts w:ascii="Arial" w:hAnsi="Arial" w:cs="Arial"/>
        </w:rPr>
        <w:t xml:space="preserve"> </w:t>
      </w:r>
    </w:p>
    <w:p w14:paraId="14AA4ED0" w14:textId="77777777" w:rsidR="00F00AF0" w:rsidRPr="003E0CBB" w:rsidRDefault="00F00AF0" w:rsidP="00F00AF0">
      <w:pPr>
        <w:ind w:firstLine="720"/>
        <w:rPr>
          <w:rFonts w:ascii="Arial" w:hAnsi="Arial" w:cs="Arial"/>
        </w:rPr>
      </w:pPr>
    </w:p>
    <w:p w14:paraId="7E28F036" w14:textId="65A17745" w:rsidR="002F26A1" w:rsidRPr="003E0CBB" w:rsidRDefault="00E55C95" w:rsidP="002F26A1">
      <w:pPr>
        <w:spacing w:line="360" w:lineRule="auto"/>
        <w:ind w:firstLine="720"/>
        <w:rPr>
          <w:rFonts w:ascii="Arial" w:hAnsi="Arial" w:cs="Arial"/>
        </w:rPr>
      </w:pPr>
      <w:r w:rsidRPr="003E0CBB">
        <w:rPr>
          <w:rFonts w:ascii="Arial" w:hAnsi="Arial" w:cs="Arial"/>
        </w:rPr>
        <w:t>The purpose of this prospectus is to present a radical approach schooling with unconventional approaches to education. Ty Agored (TA)</w:t>
      </w:r>
      <w:r w:rsidR="00F00AF0" w:rsidRPr="003E0CBB">
        <w:rPr>
          <w:rFonts w:ascii="Arial" w:hAnsi="Arial" w:cs="Arial"/>
        </w:rPr>
        <w:t xml:space="preserve"> follows no curriculum. The reason for this is because i</w:t>
      </w:r>
      <w:r w:rsidR="00625DD0" w:rsidRPr="003E0CBB">
        <w:rPr>
          <w:rFonts w:ascii="Arial" w:hAnsi="Arial" w:cs="Arial"/>
        </w:rPr>
        <w:t xml:space="preserve">n the 1970’s, Holt began the home-schooling movement, where he </w:t>
      </w:r>
      <w:r w:rsidR="00E55CC9" w:rsidRPr="003E0CBB">
        <w:rPr>
          <w:rFonts w:ascii="Arial" w:hAnsi="Arial" w:cs="Arial"/>
        </w:rPr>
        <w:t>argued</w:t>
      </w:r>
      <w:r w:rsidR="00625DD0" w:rsidRPr="003E0CBB">
        <w:rPr>
          <w:rFonts w:ascii="Arial" w:hAnsi="Arial" w:cs="Arial"/>
        </w:rPr>
        <w:t xml:space="preserve"> that the co</w:t>
      </w:r>
      <w:r w:rsidR="00E55CC9" w:rsidRPr="003E0CBB">
        <w:rPr>
          <w:rFonts w:ascii="Arial" w:hAnsi="Arial" w:cs="Arial"/>
        </w:rPr>
        <w:t>nventional</w:t>
      </w:r>
      <w:r w:rsidR="00625DD0" w:rsidRPr="003E0CBB">
        <w:rPr>
          <w:rFonts w:ascii="Arial" w:hAnsi="Arial" w:cs="Arial"/>
        </w:rPr>
        <w:t xml:space="preserve"> </w:t>
      </w:r>
      <w:r w:rsidR="004276D6" w:rsidRPr="003E0CBB">
        <w:rPr>
          <w:rFonts w:ascii="Arial" w:hAnsi="Arial" w:cs="Arial"/>
        </w:rPr>
        <w:t xml:space="preserve">schools </w:t>
      </w:r>
      <w:r w:rsidR="00E55CC9" w:rsidRPr="003E0CBB">
        <w:rPr>
          <w:rFonts w:ascii="Arial" w:hAnsi="Arial" w:cs="Arial"/>
        </w:rPr>
        <w:t>were</w:t>
      </w:r>
      <w:r w:rsidR="00625DD0" w:rsidRPr="003E0CBB">
        <w:rPr>
          <w:rFonts w:ascii="Arial" w:hAnsi="Arial" w:cs="Arial"/>
        </w:rPr>
        <w:t xml:space="preserve"> creat</w:t>
      </w:r>
      <w:r w:rsidR="00E55CC9" w:rsidRPr="003E0CBB">
        <w:rPr>
          <w:rFonts w:ascii="Arial" w:hAnsi="Arial" w:cs="Arial"/>
        </w:rPr>
        <w:t>ing</w:t>
      </w:r>
      <w:r w:rsidR="00625DD0" w:rsidRPr="003E0CBB">
        <w:rPr>
          <w:rFonts w:ascii="Arial" w:hAnsi="Arial" w:cs="Arial"/>
        </w:rPr>
        <w:t xml:space="preserve"> an ‘oppressive classroom environment’</w:t>
      </w:r>
      <w:r w:rsidR="00376BC7" w:rsidRPr="003E0CBB">
        <w:rPr>
          <w:rFonts w:ascii="Arial" w:hAnsi="Arial" w:cs="Arial"/>
        </w:rPr>
        <w:t xml:space="preserve"> (Coalition for Responsible Home Education, 2020)</w:t>
      </w:r>
      <w:r w:rsidR="004276D6" w:rsidRPr="003E0CBB">
        <w:rPr>
          <w:rFonts w:ascii="Arial" w:hAnsi="Arial" w:cs="Arial"/>
        </w:rPr>
        <w:t xml:space="preserve">. </w:t>
      </w:r>
      <w:r w:rsidR="00F00AF0" w:rsidRPr="003E0CBB">
        <w:rPr>
          <w:rFonts w:ascii="Arial" w:hAnsi="Arial" w:cs="Arial"/>
        </w:rPr>
        <w:t>He was critical towards the fact that children were learning out of context and that the curriculum was not relevant to real life. Therefore, the majority of this schooling environment is child led and natural.</w:t>
      </w:r>
      <w:r w:rsidR="001E2662" w:rsidRPr="003E0CBB">
        <w:rPr>
          <w:rFonts w:ascii="Arial" w:hAnsi="Arial" w:cs="Arial"/>
        </w:rPr>
        <w:t xml:space="preserve"> It is also not defined as a ‘school’ but a natural learning environment. This is supported by Holt (1970) who again </w:t>
      </w:r>
      <w:r w:rsidR="004276D6" w:rsidRPr="003E0CBB">
        <w:rPr>
          <w:rFonts w:ascii="Arial" w:hAnsi="Arial" w:cs="Arial"/>
        </w:rPr>
        <w:t xml:space="preserve">that </w:t>
      </w:r>
      <w:r w:rsidR="00376BC7" w:rsidRPr="003E0CBB">
        <w:rPr>
          <w:rFonts w:ascii="Arial" w:hAnsi="Arial" w:cs="Arial"/>
        </w:rPr>
        <w:t>children do not learn to think in the best way</w:t>
      </w:r>
      <w:r w:rsidR="004276D6" w:rsidRPr="003E0CBB">
        <w:rPr>
          <w:rFonts w:ascii="Arial" w:hAnsi="Arial" w:cs="Arial"/>
        </w:rPr>
        <w:t xml:space="preserve"> at school</w:t>
      </w:r>
      <w:r w:rsidR="00376BC7" w:rsidRPr="003E0CBB">
        <w:rPr>
          <w:rFonts w:ascii="Arial" w:hAnsi="Arial" w:cs="Arial"/>
        </w:rPr>
        <w:t>. H</w:t>
      </w:r>
      <w:r w:rsidR="001E2662" w:rsidRPr="003E0CBB">
        <w:rPr>
          <w:rFonts w:ascii="Arial" w:hAnsi="Arial" w:cs="Arial"/>
        </w:rPr>
        <w:t xml:space="preserve">e </w:t>
      </w:r>
      <w:r w:rsidR="00376BC7" w:rsidRPr="003E0CBB">
        <w:rPr>
          <w:rFonts w:ascii="Arial" w:hAnsi="Arial" w:cs="Arial"/>
        </w:rPr>
        <w:t>stated, ‘school is where children learn to fail’ (</w:t>
      </w:r>
      <w:r w:rsidR="00044F6E" w:rsidRPr="003E0CBB">
        <w:rPr>
          <w:rFonts w:ascii="Arial" w:hAnsi="Arial" w:cs="Arial"/>
        </w:rPr>
        <w:t>1955</w:t>
      </w:r>
      <w:r w:rsidR="00376BC7" w:rsidRPr="003E0CBB">
        <w:rPr>
          <w:rFonts w:ascii="Arial" w:hAnsi="Arial" w:cs="Arial"/>
        </w:rPr>
        <w:t xml:space="preserve">) </w:t>
      </w:r>
      <w:r w:rsidR="004276D6" w:rsidRPr="003E0CBB">
        <w:rPr>
          <w:rFonts w:ascii="Arial" w:hAnsi="Arial" w:cs="Arial"/>
        </w:rPr>
        <w:t xml:space="preserve">and that children learn naturally through curiosity however at school the children are fed information in an unnatural and industrialised way (Holt, 1955). </w:t>
      </w:r>
      <w:r w:rsidR="00742067" w:rsidRPr="003E0CBB">
        <w:rPr>
          <w:rFonts w:ascii="Arial" w:hAnsi="Arial" w:cs="Arial"/>
        </w:rPr>
        <w:t>Freire (1993), introduced a banking model when he stated that schools treat children like ‘empty vessels’ that need to be filled with knowledge, like a metaphorical piggy bank. Holt (</w:t>
      </w:r>
      <w:r w:rsidR="00597BC1" w:rsidRPr="003E0CBB">
        <w:rPr>
          <w:rFonts w:ascii="Arial" w:hAnsi="Arial" w:cs="Arial"/>
        </w:rPr>
        <w:t>1955</w:t>
      </w:r>
      <w:r w:rsidR="00742067" w:rsidRPr="003E0CBB">
        <w:rPr>
          <w:rFonts w:ascii="Arial" w:hAnsi="Arial" w:cs="Arial"/>
        </w:rPr>
        <w:t xml:space="preserve">) believed a similar metaphor where he states that ‘children are not clean slates.’  </w:t>
      </w:r>
      <w:r w:rsidR="00897807" w:rsidRPr="003E0CBB">
        <w:rPr>
          <w:rFonts w:ascii="Arial" w:hAnsi="Arial" w:cs="Arial"/>
        </w:rPr>
        <w:t xml:space="preserve">Holt started an ‘unschooling movement’ which is an unstructured way </w:t>
      </w:r>
      <w:r w:rsidR="00897807" w:rsidRPr="003E0CBB">
        <w:rPr>
          <w:rFonts w:ascii="Arial" w:hAnsi="Arial" w:cs="Arial"/>
        </w:rPr>
        <w:lastRenderedPageBreak/>
        <w:t>of learning and the opposite of learning in a school, in a classroom with the teacher dictating what is going to be learned</w:t>
      </w:r>
      <w:r w:rsidR="00875676" w:rsidRPr="003E0CBB">
        <w:rPr>
          <w:rFonts w:ascii="Arial" w:hAnsi="Arial" w:cs="Arial"/>
        </w:rPr>
        <w:t>;</w:t>
      </w:r>
      <w:r w:rsidR="00075EC4" w:rsidRPr="003E0CBB">
        <w:rPr>
          <w:rFonts w:ascii="Arial" w:hAnsi="Arial" w:cs="Arial"/>
        </w:rPr>
        <w:t xml:space="preserve"> ‘schooling’. </w:t>
      </w:r>
    </w:p>
    <w:p w14:paraId="2A36D458" w14:textId="147CF828" w:rsidR="0049644D" w:rsidRPr="003E0CBB" w:rsidRDefault="0049644D" w:rsidP="004276D6">
      <w:pPr>
        <w:rPr>
          <w:rFonts w:ascii="Arial" w:hAnsi="Arial" w:cs="Arial"/>
          <w:b/>
          <w:bCs/>
          <w:u w:val="single"/>
        </w:rPr>
      </w:pPr>
    </w:p>
    <w:p w14:paraId="578E9A0E" w14:textId="0E96607F" w:rsidR="00E66908" w:rsidRPr="003E0CBB" w:rsidRDefault="00E55C95" w:rsidP="002F26A1">
      <w:pPr>
        <w:spacing w:line="360" w:lineRule="auto"/>
        <w:ind w:firstLine="720"/>
        <w:rPr>
          <w:rFonts w:ascii="Arial" w:hAnsi="Arial" w:cs="Arial"/>
        </w:rPr>
      </w:pPr>
      <w:r w:rsidRPr="003E0CBB">
        <w:rPr>
          <w:rFonts w:ascii="Arial" w:hAnsi="Arial" w:cs="Arial"/>
        </w:rPr>
        <w:t xml:space="preserve">TA </w:t>
      </w:r>
      <w:r w:rsidR="0049644D" w:rsidRPr="003E0CBB">
        <w:rPr>
          <w:rFonts w:ascii="Arial" w:hAnsi="Arial" w:cs="Arial"/>
        </w:rPr>
        <w:t>is an environment where children and young people come to facilitate their own learning.</w:t>
      </w:r>
      <w:r w:rsidR="002F26A1" w:rsidRPr="003E0CBB">
        <w:rPr>
          <w:rFonts w:ascii="Arial" w:hAnsi="Arial" w:cs="Arial"/>
        </w:rPr>
        <w:t xml:space="preserve"> It shares the psychological ideology which consists of more humanities or experiential learning. </w:t>
      </w:r>
      <w:r w:rsidR="0049644D" w:rsidRPr="003E0CBB">
        <w:rPr>
          <w:rFonts w:ascii="Arial" w:hAnsi="Arial" w:cs="Arial"/>
        </w:rPr>
        <w:t>There is a different part of the building for children between the ages of 0</w:t>
      </w:r>
      <w:r w:rsidR="000B2D31" w:rsidRPr="003E0CBB">
        <w:rPr>
          <w:rFonts w:ascii="Arial" w:hAnsi="Arial" w:cs="Arial"/>
        </w:rPr>
        <w:t xml:space="preserve"> and </w:t>
      </w:r>
      <w:r w:rsidR="00F6121D" w:rsidRPr="003E0CBB">
        <w:rPr>
          <w:rFonts w:ascii="Arial" w:hAnsi="Arial" w:cs="Arial"/>
        </w:rPr>
        <w:t>3</w:t>
      </w:r>
      <w:r w:rsidR="0049644D" w:rsidRPr="003E0CBB">
        <w:rPr>
          <w:rFonts w:ascii="Arial" w:hAnsi="Arial" w:cs="Arial"/>
        </w:rPr>
        <w:t xml:space="preserve"> where they attend a Montessori School where the Montessori method of teaching is used. </w:t>
      </w:r>
      <w:proofErr w:type="spellStart"/>
      <w:r w:rsidR="00A763A6" w:rsidRPr="003E0CBB">
        <w:rPr>
          <w:rFonts w:ascii="Arial" w:hAnsi="Arial" w:cs="Arial"/>
        </w:rPr>
        <w:t>Majoniemi</w:t>
      </w:r>
      <w:proofErr w:type="spellEnd"/>
      <w:r w:rsidR="00A763A6" w:rsidRPr="003E0CBB">
        <w:rPr>
          <w:rFonts w:ascii="Arial" w:hAnsi="Arial" w:cs="Arial"/>
        </w:rPr>
        <w:t xml:space="preserve"> (2016, cited in Butler, 2016) “we believe children under seven are not ready to start school, they need time to play and be physically active. It’s a time for creativity.” </w:t>
      </w:r>
      <w:r w:rsidR="0049644D" w:rsidRPr="003E0CBB">
        <w:rPr>
          <w:rFonts w:ascii="Arial" w:hAnsi="Arial" w:cs="Arial"/>
        </w:rPr>
        <w:t xml:space="preserve">This is </w:t>
      </w:r>
      <w:r w:rsidR="005D044A" w:rsidRPr="003E0CBB">
        <w:rPr>
          <w:rFonts w:ascii="Arial" w:hAnsi="Arial" w:cs="Arial"/>
        </w:rPr>
        <w:t>education based on self-direction and collaborative play</w:t>
      </w:r>
      <w:r w:rsidR="000030C3" w:rsidRPr="003E0CBB">
        <w:rPr>
          <w:rFonts w:ascii="Arial" w:hAnsi="Arial" w:cs="Arial"/>
        </w:rPr>
        <w:t xml:space="preserve"> (</w:t>
      </w:r>
      <w:r w:rsidR="005940B1" w:rsidRPr="003E0CBB">
        <w:rPr>
          <w:rFonts w:ascii="Arial" w:hAnsi="Arial" w:cs="Arial"/>
        </w:rPr>
        <w:t>Isaacs, 2012</w:t>
      </w:r>
      <w:r w:rsidR="000030C3" w:rsidRPr="003E0CBB">
        <w:rPr>
          <w:rFonts w:ascii="Arial" w:hAnsi="Arial" w:cs="Arial"/>
        </w:rPr>
        <w:t xml:space="preserve">) where children get ‘hands on’ with their activities and learn through experience rather than dictation. </w:t>
      </w:r>
      <w:r w:rsidR="00F22D0A" w:rsidRPr="003E0CBB">
        <w:rPr>
          <w:rFonts w:ascii="Arial" w:hAnsi="Arial" w:cs="Arial"/>
        </w:rPr>
        <w:t xml:space="preserve">Montessori states that children have an ‘absorbent mind’ where impressions do not merely enter the mind but form it (Montessori, 2007, cited in Isaacs, 2012, p. 19). During this stage, children absorb information from their environment effortlessly, which is why a </w:t>
      </w:r>
      <w:r w:rsidR="000B2D31" w:rsidRPr="003E0CBB">
        <w:rPr>
          <w:rFonts w:ascii="Arial" w:hAnsi="Arial" w:cs="Arial"/>
        </w:rPr>
        <w:t>hands-</w:t>
      </w:r>
      <w:r w:rsidR="00F22D0A" w:rsidRPr="003E0CBB">
        <w:rPr>
          <w:rFonts w:ascii="Arial" w:hAnsi="Arial" w:cs="Arial"/>
        </w:rPr>
        <w:t xml:space="preserve">on, self-directed learning approach is better </w:t>
      </w:r>
      <w:r w:rsidR="001425F4" w:rsidRPr="003E0CBB">
        <w:rPr>
          <w:rFonts w:ascii="Arial" w:hAnsi="Arial" w:cs="Arial"/>
        </w:rPr>
        <w:t xml:space="preserve">for children to learn new skills that will stay in their ‘absorbent mind.’ </w:t>
      </w:r>
      <w:r w:rsidR="000B2D31" w:rsidRPr="003E0CBB">
        <w:rPr>
          <w:rFonts w:ascii="Arial" w:hAnsi="Arial" w:cs="Arial"/>
        </w:rPr>
        <w:t xml:space="preserve">Following this, between the ages of </w:t>
      </w:r>
      <w:r w:rsidR="001F2AAB" w:rsidRPr="003E0CBB">
        <w:rPr>
          <w:rFonts w:ascii="Arial" w:hAnsi="Arial" w:cs="Arial"/>
        </w:rPr>
        <w:t>4</w:t>
      </w:r>
      <w:r w:rsidR="000B2D31" w:rsidRPr="003E0CBB">
        <w:rPr>
          <w:rFonts w:ascii="Arial" w:hAnsi="Arial" w:cs="Arial"/>
        </w:rPr>
        <w:t xml:space="preserve"> and </w:t>
      </w:r>
      <w:r w:rsidR="001F2AAB" w:rsidRPr="003E0CBB">
        <w:rPr>
          <w:rFonts w:ascii="Arial" w:hAnsi="Arial" w:cs="Arial"/>
        </w:rPr>
        <w:t xml:space="preserve">7 </w:t>
      </w:r>
      <w:r w:rsidR="000B2D31" w:rsidRPr="003E0CBB">
        <w:rPr>
          <w:rFonts w:ascii="Arial" w:hAnsi="Arial" w:cs="Arial"/>
        </w:rPr>
        <w:t xml:space="preserve">children will chose which environment they wish to learn in each day. There are </w:t>
      </w:r>
      <w:r w:rsidR="001F2AAB" w:rsidRPr="003E0CBB">
        <w:rPr>
          <w:rFonts w:ascii="Arial" w:hAnsi="Arial" w:cs="Arial"/>
        </w:rPr>
        <w:t>three</w:t>
      </w:r>
      <w:r w:rsidR="000B2D31" w:rsidRPr="003E0CBB">
        <w:rPr>
          <w:rFonts w:ascii="Arial" w:hAnsi="Arial" w:cs="Arial"/>
        </w:rPr>
        <w:t xml:space="preserve"> rooms on offer to them, each with a different theme and different resources that they have the freedom to decide between</w:t>
      </w:r>
      <w:r w:rsidR="0006783D" w:rsidRPr="003E0CBB">
        <w:rPr>
          <w:rFonts w:ascii="Arial" w:hAnsi="Arial" w:cs="Arial"/>
        </w:rPr>
        <w:t xml:space="preserve"> rather than being told where to be at what particular time. </w:t>
      </w:r>
      <w:r w:rsidR="006B460F" w:rsidRPr="003E0CBB">
        <w:rPr>
          <w:rFonts w:ascii="Arial" w:hAnsi="Arial" w:cs="Arial"/>
        </w:rPr>
        <w:t xml:space="preserve"> The three themes based on Welsh TV programmes; Pentre Bach, Sam </w:t>
      </w:r>
      <w:proofErr w:type="spellStart"/>
      <w:r w:rsidR="006B460F" w:rsidRPr="003E0CBB">
        <w:rPr>
          <w:rFonts w:ascii="Arial" w:hAnsi="Arial" w:cs="Arial"/>
        </w:rPr>
        <w:t>Tân</w:t>
      </w:r>
      <w:proofErr w:type="spellEnd"/>
      <w:r w:rsidR="006B460F" w:rsidRPr="003E0CBB">
        <w:rPr>
          <w:rFonts w:ascii="Arial" w:hAnsi="Arial" w:cs="Arial"/>
        </w:rPr>
        <w:t xml:space="preserve"> and Peppa</w:t>
      </w:r>
      <w:r w:rsidR="00EE010C" w:rsidRPr="003E0CBB">
        <w:rPr>
          <w:rFonts w:ascii="Arial" w:hAnsi="Arial" w:cs="Arial"/>
        </w:rPr>
        <w:t xml:space="preserve">, with Welsh phrases and number patterns on the display boards. The reason for this is because </w:t>
      </w:r>
      <w:r w:rsidR="00395C0B" w:rsidRPr="003E0CBB">
        <w:rPr>
          <w:rFonts w:ascii="Arial" w:hAnsi="Arial" w:cs="Arial"/>
        </w:rPr>
        <w:t>TA is a bilingual environment. Cummins (19</w:t>
      </w:r>
      <w:r w:rsidR="00A17743" w:rsidRPr="003E0CBB">
        <w:rPr>
          <w:rFonts w:ascii="Arial" w:hAnsi="Arial" w:cs="Arial"/>
        </w:rPr>
        <w:t>81</w:t>
      </w:r>
      <w:r w:rsidR="00395C0B" w:rsidRPr="003E0CBB">
        <w:rPr>
          <w:rFonts w:ascii="Arial" w:hAnsi="Arial" w:cs="Arial"/>
        </w:rPr>
        <w:t>) stated that children people learn a language naturally when it spoken more often in the environment around them. He created an Iceberg Model which demonstrates that when you have learned a concept for the second language you will not have to learn it again, you just need to learn the language to describe it. This is known as a Common Underlying Proficiency.</w:t>
      </w:r>
      <w:r w:rsidR="0087709D" w:rsidRPr="003E0CBB">
        <w:rPr>
          <w:rFonts w:ascii="Arial" w:hAnsi="Arial" w:cs="Arial"/>
        </w:rPr>
        <w:t xml:space="preserve"> As well as this, it will benefit children in later life as the Welsh Government (201</w:t>
      </w:r>
      <w:r w:rsidR="00A17743" w:rsidRPr="003E0CBB">
        <w:rPr>
          <w:rFonts w:ascii="Arial" w:hAnsi="Arial" w:cs="Arial"/>
        </w:rPr>
        <w:t>7</w:t>
      </w:r>
      <w:r w:rsidR="0087709D" w:rsidRPr="003E0CBB">
        <w:rPr>
          <w:rFonts w:ascii="Arial" w:hAnsi="Arial" w:cs="Arial"/>
        </w:rPr>
        <w:t>) have a goal to reach a million Welsh speakers by 2050</w:t>
      </w:r>
      <w:r w:rsidR="00A17743" w:rsidRPr="003E0CBB">
        <w:rPr>
          <w:rFonts w:ascii="Arial" w:hAnsi="Arial" w:cs="Arial"/>
        </w:rPr>
        <w:t xml:space="preserve"> otherwise known as Cymraeg 2050. </w:t>
      </w:r>
      <w:r w:rsidR="00F26218" w:rsidRPr="003E0CBB">
        <w:rPr>
          <w:rFonts w:ascii="Arial" w:hAnsi="Arial" w:cs="Arial"/>
        </w:rPr>
        <w:t xml:space="preserve"> Each </w:t>
      </w:r>
      <w:r w:rsidR="00E76984" w:rsidRPr="003E0CBB">
        <w:rPr>
          <w:rFonts w:ascii="Arial" w:hAnsi="Arial" w:cs="Arial"/>
        </w:rPr>
        <w:t>activity</w:t>
      </w:r>
      <w:r w:rsidR="00F26218" w:rsidRPr="003E0CBB">
        <w:rPr>
          <w:rFonts w:ascii="Arial" w:hAnsi="Arial" w:cs="Arial"/>
        </w:rPr>
        <w:t xml:space="preserve"> with have </w:t>
      </w:r>
      <w:r w:rsidR="00E76984" w:rsidRPr="003E0CBB">
        <w:rPr>
          <w:rFonts w:ascii="Arial" w:hAnsi="Arial" w:cs="Arial"/>
        </w:rPr>
        <w:t>the foundation</w:t>
      </w:r>
      <w:r w:rsidR="00F26218" w:rsidRPr="003E0CBB">
        <w:rPr>
          <w:rFonts w:ascii="Arial" w:hAnsi="Arial" w:cs="Arial"/>
        </w:rPr>
        <w:t xml:space="preserve"> of Mathematics </w:t>
      </w:r>
      <w:r w:rsidR="00E76984" w:rsidRPr="003E0CBB">
        <w:rPr>
          <w:rFonts w:ascii="Arial" w:hAnsi="Arial" w:cs="Arial"/>
        </w:rPr>
        <w:t>or</w:t>
      </w:r>
      <w:r w:rsidR="00F26218" w:rsidRPr="003E0CBB">
        <w:rPr>
          <w:rFonts w:ascii="Arial" w:hAnsi="Arial" w:cs="Arial"/>
        </w:rPr>
        <w:t xml:space="preserve"> English to follow the National Numeracy and Literacy Framework as these basic skills will be needed for later adulthood (Welsh Government, 2008)</w:t>
      </w:r>
      <w:r w:rsidR="0072334E" w:rsidRPr="003E0CBB">
        <w:rPr>
          <w:rFonts w:ascii="Arial" w:hAnsi="Arial" w:cs="Arial"/>
        </w:rPr>
        <w:t xml:space="preserve"> but giving the children the freedom to choose for themselves what they learn will make it all the more interesting and enjoyable.</w:t>
      </w:r>
      <w:r w:rsidR="009E2F8C" w:rsidRPr="003E0CBB">
        <w:rPr>
          <w:rFonts w:ascii="Arial" w:hAnsi="Arial" w:cs="Arial"/>
        </w:rPr>
        <w:t xml:space="preserve"> Each themed </w:t>
      </w:r>
      <w:r w:rsidR="009E2F8C" w:rsidRPr="003E0CBB">
        <w:rPr>
          <w:rFonts w:ascii="Arial" w:hAnsi="Arial" w:cs="Arial"/>
        </w:rPr>
        <w:lastRenderedPageBreak/>
        <w:t>room has a door opening to the ‘outdoor classroom’ which is an area with a range of activities relating to the surrounding nature. The reason for this is because</w:t>
      </w:r>
      <w:r w:rsidR="008C1937" w:rsidRPr="003E0CBB">
        <w:rPr>
          <w:rFonts w:ascii="Arial" w:hAnsi="Arial" w:cs="Arial"/>
        </w:rPr>
        <w:t xml:space="preserve"> it benefits those pupils who learn through active movement and encourages them to respect nature. It also gives them a lot more room to move around and feel a bit more freedom. </w:t>
      </w:r>
      <w:r w:rsidR="009E2F8C" w:rsidRPr="003E0CBB">
        <w:rPr>
          <w:rFonts w:ascii="Arial" w:hAnsi="Arial" w:cs="Arial"/>
        </w:rPr>
        <w:t xml:space="preserve"> </w:t>
      </w:r>
      <w:r w:rsidR="008C1937" w:rsidRPr="003E0CBB">
        <w:rPr>
          <w:rFonts w:ascii="Arial" w:hAnsi="Arial" w:cs="Arial"/>
        </w:rPr>
        <w:t>(Thomas, 1994).</w:t>
      </w:r>
      <w:r w:rsidR="00541027" w:rsidRPr="003E0CBB">
        <w:rPr>
          <w:rFonts w:ascii="Arial" w:hAnsi="Arial" w:cs="Arial"/>
        </w:rPr>
        <w:t xml:space="preserve"> This also coincides with Froebel’s theory of outdoor learning, where it promotes opportunities for adventure, risk and challenges’ (Tovey, 2013). </w:t>
      </w:r>
      <w:r w:rsidR="006D278C" w:rsidRPr="003E0CBB">
        <w:rPr>
          <w:rFonts w:ascii="Arial" w:hAnsi="Arial" w:cs="Arial"/>
        </w:rPr>
        <w:t xml:space="preserve">This is supported by Dewey (1938, cited in </w:t>
      </w:r>
      <w:proofErr w:type="spellStart"/>
      <w:r w:rsidR="006D278C" w:rsidRPr="003E0CBB">
        <w:rPr>
          <w:rFonts w:ascii="Arial" w:hAnsi="Arial" w:cs="Arial"/>
        </w:rPr>
        <w:t>Cahan</w:t>
      </w:r>
      <w:proofErr w:type="spellEnd"/>
      <w:r w:rsidR="006D278C" w:rsidRPr="003E0CBB">
        <w:rPr>
          <w:rFonts w:ascii="Arial" w:hAnsi="Arial" w:cs="Arial"/>
        </w:rPr>
        <w:t>, 1992) who states that children learn best by using a ‘hands on’ approach and to learn by doing and the best place for that is outdoors.</w:t>
      </w:r>
    </w:p>
    <w:p w14:paraId="37577FE1" w14:textId="77777777" w:rsidR="00E66908" w:rsidRPr="003E0CBB" w:rsidRDefault="00E66908" w:rsidP="00E66908">
      <w:pPr>
        <w:ind w:firstLine="720"/>
        <w:rPr>
          <w:rFonts w:ascii="Arial" w:hAnsi="Arial" w:cs="Arial"/>
        </w:rPr>
      </w:pPr>
    </w:p>
    <w:p w14:paraId="73AE51A8" w14:textId="4AC9B5FD" w:rsidR="00E255B2" w:rsidRPr="003E0CBB" w:rsidRDefault="002633CB" w:rsidP="00A17DCE">
      <w:pPr>
        <w:spacing w:line="360" w:lineRule="auto"/>
        <w:ind w:firstLine="720"/>
        <w:rPr>
          <w:rFonts w:ascii="Arial" w:hAnsi="Arial" w:cs="Arial"/>
        </w:rPr>
      </w:pPr>
      <w:r w:rsidRPr="003E0CBB">
        <w:rPr>
          <w:rFonts w:ascii="Arial" w:hAnsi="Arial" w:cs="Arial"/>
        </w:rPr>
        <w:t>There are no ‘teachers’ at TA but there are people there to support and supervise the children. They are all called by their first name rather than creating the sense of a hierarchy, it is important that all children feel the mutual respect.</w:t>
      </w:r>
      <w:r w:rsidR="00784342" w:rsidRPr="003E0CBB">
        <w:rPr>
          <w:rFonts w:ascii="Arial" w:hAnsi="Arial" w:cs="Arial"/>
        </w:rPr>
        <w:t xml:space="preserve"> By forming a trusting </w:t>
      </w:r>
      <w:r w:rsidR="00FC47F3" w:rsidRPr="003E0CBB">
        <w:rPr>
          <w:rFonts w:ascii="Arial" w:hAnsi="Arial" w:cs="Arial"/>
        </w:rPr>
        <w:t>relationship,</w:t>
      </w:r>
      <w:r w:rsidR="00784342" w:rsidRPr="003E0CBB">
        <w:rPr>
          <w:rFonts w:ascii="Arial" w:hAnsi="Arial" w:cs="Arial"/>
        </w:rPr>
        <w:t xml:space="preserve"> it will encourage children to be more open about their worries and achievements, also providing a sense of security and safety</w:t>
      </w:r>
      <w:r w:rsidR="00402BB8" w:rsidRPr="003E0CBB">
        <w:rPr>
          <w:rFonts w:ascii="Arial" w:hAnsi="Arial" w:cs="Arial"/>
        </w:rPr>
        <w:t xml:space="preserve"> which is what every child needs according to</w:t>
      </w:r>
      <w:r w:rsidR="00FC47F3" w:rsidRPr="003E0CBB">
        <w:rPr>
          <w:rFonts w:ascii="Arial" w:hAnsi="Arial" w:cs="Arial"/>
        </w:rPr>
        <w:t xml:space="preserve"> (</w:t>
      </w:r>
      <w:r w:rsidR="00402BB8" w:rsidRPr="003E0CBB">
        <w:rPr>
          <w:rFonts w:ascii="Arial" w:hAnsi="Arial" w:cs="Arial"/>
        </w:rPr>
        <w:t>Maslow, 19</w:t>
      </w:r>
      <w:r w:rsidR="005C36D2" w:rsidRPr="003E0CBB">
        <w:rPr>
          <w:rFonts w:ascii="Arial" w:hAnsi="Arial" w:cs="Arial"/>
        </w:rPr>
        <w:t>43</w:t>
      </w:r>
      <w:r w:rsidR="00402BB8" w:rsidRPr="003E0CBB">
        <w:rPr>
          <w:rFonts w:ascii="Arial" w:hAnsi="Arial" w:cs="Arial"/>
        </w:rPr>
        <w:t>)</w:t>
      </w:r>
      <w:r w:rsidR="00FC47F3" w:rsidRPr="003E0CBB">
        <w:rPr>
          <w:rFonts w:ascii="Arial" w:hAnsi="Arial" w:cs="Arial"/>
        </w:rPr>
        <w:t>.</w:t>
      </w:r>
      <w:r w:rsidR="00402BB8" w:rsidRPr="003E0CBB">
        <w:rPr>
          <w:rFonts w:ascii="Arial" w:hAnsi="Arial" w:cs="Arial"/>
        </w:rPr>
        <w:t xml:space="preserve"> </w:t>
      </w:r>
    </w:p>
    <w:p w14:paraId="1341F01B" w14:textId="77777777" w:rsidR="00E255B2" w:rsidRPr="003E0CBB" w:rsidRDefault="00E255B2" w:rsidP="00E255B2">
      <w:pPr>
        <w:ind w:firstLine="720"/>
        <w:rPr>
          <w:rFonts w:ascii="Arial" w:hAnsi="Arial" w:cs="Arial"/>
        </w:rPr>
      </w:pPr>
    </w:p>
    <w:p w14:paraId="5897C39C" w14:textId="336BEE9F" w:rsidR="002633CB" w:rsidRPr="003E0CBB" w:rsidRDefault="00402BB8" w:rsidP="00A17DCE">
      <w:pPr>
        <w:spacing w:line="360" w:lineRule="auto"/>
        <w:ind w:firstLine="720"/>
        <w:rPr>
          <w:rFonts w:ascii="Arial" w:hAnsi="Arial" w:cs="Arial"/>
        </w:rPr>
      </w:pPr>
      <w:r w:rsidRPr="003E0CBB">
        <w:rPr>
          <w:rFonts w:ascii="Arial" w:hAnsi="Arial" w:cs="Arial"/>
        </w:rPr>
        <w:t>TA uses Maslow’s Hierarchy of Needs</w:t>
      </w:r>
      <w:r w:rsidR="005C36D2" w:rsidRPr="003E0CBB">
        <w:rPr>
          <w:rFonts w:ascii="Arial" w:hAnsi="Arial" w:cs="Arial"/>
        </w:rPr>
        <w:t xml:space="preserve"> (1943)</w:t>
      </w:r>
      <w:r w:rsidRPr="003E0CBB">
        <w:rPr>
          <w:rFonts w:ascii="Arial" w:hAnsi="Arial" w:cs="Arial"/>
        </w:rPr>
        <w:t xml:space="preserve"> </w:t>
      </w:r>
      <w:r w:rsidR="005C36D2" w:rsidRPr="003E0CBB">
        <w:rPr>
          <w:rFonts w:ascii="Arial" w:hAnsi="Arial" w:cs="Arial"/>
        </w:rPr>
        <w:t>as the foundation for TA’s values</w:t>
      </w:r>
      <w:r w:rsidRPr="003E0CBB">
        <w:rPr>
          <w:rFonts w:ascii="Arial" w:hAnsi="Arial" w:cs="Arial"/>
        </w:rPr>
        <w:t>.</w:t>
      </w:r>
      <w:r w:rsidR="005C36D2" w:rsidRPr="003E0CBB">
        <w:rPr>
          <w:rFonts w:ascii="Arial" w:hAnsi="Arial" w:cs="Arial"/>
        </w:rPr>
        <w:t xml:space="preserve"> The reason for this is because Maslow states that in order to achieve one’s full potential, there are 4 progression tiers that need to be met. These include; psychological needs, which are food, clothing and shelter, </w:t>
      </w:r>
      <w:r w:rsidR="00953BA9" w:rsidRPr="003E0CBB">
        <w:rPr>
          <w:rFonts w:ascii="Arial" w:hAnsi="Arial" w:cs="Arial"/>
        </w:rPr>
        <w:t>safety</w:t>
      </w:r>
      <w:r w:rsidR="005C36D2" w:rsidRPr="003E0CBB">
        <w:rPr>
          <w:rFonts w:ascii="Arial" w:hAnsi="Arial" w:cs="Arial"/>
        </w:rPr>
        <w:t xml:space="preserve"> needs which is to feel safe and secure, </w:t>
      </w:r>
      <w:r w:rsidR="00953BA9" w:rsidRPr="003E0CBB">
        <w:rPr>
          <w:rFonts w:ascii="Arial" w:hAnsi="Arial" w:cs="Arial"/>
        </w:rPr>
        <w:t>belongingness and love, where they form relationships and friendships, esteem needs, where they feel they have accomplished something and then finally they reach the final tier of self-actualisation</w:t>
      </w:r>
      <w:r w:rsidR="00A7362C" w:rsidRPr="003E0CBB">
        <w:rPr>
          <w:rFonts w:ascii="Arial" w:hAnsi="Arial" w:cs="Arial"/>
        </w:rPr>
        <w:t xml:space="preserve"> (Maslow, 1943).</w:t>
      </w:r>
      <w:r w:rsidR="00953BA9" w:rsidRPr="003E0CBB">
        <w:rPr>
          <w:rFonts w:ascii="Arial" w:hAnsi="Arial" w:cs="Arial"/>
        </w:rPr>
        <w:t xml:space="preserve"> </w:t>
      </w:r>
      <w:r w:rsidR="007F14FA" w:rsidRPr="003E0CBB">
        <w:rPr>
          <w:rFonts w:ascii="Arial" w:hAnsi="Arial" w:cs="Arial"/>
        </w:rPr>
        <w:t>TA</w:t>
      </w:r>
      <w:r w:rsidRPr="003E0CBB">
        <w:rPr>
          <w:rFonts w:ascii="Arial" w:hAnsi="Arial" w:cs="Arial"/>
        </w:rPr>
        <w:t xml:space="preserve"> believe</w:t>
      </w:r>
      <w:r w:rsidR="007F14FA" w:rsidRPr="003E0CBB">
        <w:rPr>
          <w:rFonts w:ascii="Arial" w:hAnsi="Arial" w:cs="Arial"/>
        </w:rPr>
        <w:t>s</w:t>
      </w:r>
      <w:r w:rsidRPr="003E0CBB">
        <w:rPr>
          <w:rFonts w:ascii="Arial" w:hAnsi="Arial" w:cs="Arial"/>
        </w:rPr>
        <w:t xml:space="preserve"> that a child’s social and emotional needs have a lot more value than their attainment. Whilst attainment is still important, </w:t>
      </w:r>
      <w:r w:rsidR="007F14FA" w:rsidRPr="003E0CBB">
        <w:rPr>
          <w:rFonts w:ascii="Arial" w:hAnsi="Arial" w:cs="Arial"/>
        </w:rPr>
        <w:t xml:space="preserve">in order to produce high level of attainment, other needs have to be achieved. </w:t>
      </w:r>
      <w:r w:rsidR="00032DD8" w:rsidRPr="003E0CBB">
        <w:rPr>
          <w:rFonts w:ascii="Arial" w:hAnsi="Arial" w:cs="Arial"/>
        </w:rPr>
        <w:t>To support TA’s desire to be child led environment, every Friday, the have group discussions to decide what activities they wish to do the following week, allowing the support staff to find the required resources in advance. Giving them a choice will allow them to feel included and listened to (</w:t>
      </w:r>
      <w:r w:rsidR="009C1E58" w:rsidRPr="003E0CBB">
        <w:rPr>
          <w:rFonts w:ascii="Arial" w:hAnsi="Arial" w:cs="Arial"/>
        </w:rPr>
        <w:t>Liberto, 2016</w:t>
      </w:r>
      <w:r w:rsidR="00032DD8" w:rsidRPr="003E0CBB">
        <w:rPr>
          <w:rFonts w:ascii="Arial" w:hAnsi="Arial" w:cs="Arial"/>
        </w:rPr>
        <w:t xml:space="preserve">). </w:t>
      </w:r>
    </w:p>
    <w:p w14:paraId="657ACE0B" w14:textId="333F6A24" w:rsidR="00E24AAF" w:rsidRPr="003E0CBB" w:rsidRDefault="00E24AAF" w:rsidP="00E255B2">
      <w:pPr>
        <w:ind w:firstLine="720"/>
        <w:rPr>
          <w:rFonts w:ascii="Arial" w:hAnsi="Arial" w:cs="Arial"/>
        </w:rPr>
      </w:pPr>
    </w:p>
    <w:p w14:paraId="78A579DB" w14:textId="06064783" w:rsidR="00E255B2" w:rsidRPr="003E0CBB" w:rsidRDefault="00E24AAF" w:rsidP="00F92007">
      <w:pPr>
        <w:spacing w:line="360" w:lineRule="auto"/>
        <w:ind w:firstLine="720"/>
        <w:rPr>
          <w:rFonts w:ascii="Arial" w:hAnsi="Arial" w:cs="Arial"/>
        </w:rPr>
      </w:pPr>
      <w:r w:rsidRPr="003E0CBB">
        <w:rPr>
          <w:rFonts w:ascii="Arial" w:hAnsi="Arial" w:cs="Arial"/>
        </w:rPr>
        <w:t xml:space="preserve">Children with Additional Learning Needs (ALN) are also encouraged to attend TA and mix </w:t>
      </w:r>
      <w:r w:rsidR="00323A47" w:rsidRPr="003E0CBB">
        <w:rPr>
          <w:rFonts w:ascii="Arial" w:hAnsi="Arial" w:cs="Arial"/>
        </w:rPr>
        <w:t>with children of all abilities.</w:t>
      </w:r>
      <w:r w:rsidR="00EE0441" w:rsidRPr="003E0CBB">
        <w:rPr>
          <w:rFonts w:ascii="Arial" w:hAnsi="Arial" w:cs="Arial"/>
        </w:rPr>
        <w:t xml:space="preserve"> This </w:t>
      </w:r>
      <w:r w:rsidR="00BD0FB7" w:rsidRPr="003E0CBB">
        <w:rPr>
          <w:rFonts w:ascii="Arial" w:hAnsi="Arial" w:cs="Arial"/>
        </w:rPr>
        <w:t xml:space="preserve">supports </w:t>
      </w:r>
      <w:r w:rsidR="00741EC4" w:rsidRPr="003E0CBB">
        <w:rPr>
          <w:rFonts w:ascii="Arial" w:hAnsi="Arial" w:cs="Arial"/>
        </w:rPr>
        <w:t>Donaldson’s</w:t>
      </w:r>
      <w:r w:rsidR="00BD0FB7" w:rsidRPr="003E0CBB">
        <w:rPr>
          <w:rFonts w:ascii="Arial" w:hAnsi="Arial" w:cs="Arial"/>
        </w:rPr>
        <w:t xml:space="preserve"> (2015) </w:t>
      </w:r>
      <w:r w:rsidR="00741EC4" w:rsidRPr="003E0CBB">
        <w:rPr>
          <w:rFonts w:ascii="Arial" w:hAnsi="Arial" w:cs="Arial"/>
        </w:rPr>
        <w:t>view</w:t>
      </w:r>
      <w:r w:rsidR="00BD0FB7" w:rsidRPr="003E0CBB">
        <w:rPr>
          <w:rFonts w:ascii="Arial" w:hAnsi="Arial" w:cs="Arial"/>
        </w:rPr>
        <w:t xml:space="preserve"> that inclusive practise is the way forward. </w:t>
      </w:r>
      <w:r w:rsidR="00EE0441" w:rsidRPr="003E0CBB">
        <w:rPr>
          <w:rFonts w:ascii="Arial" w:hAnsi="Arial" w:cs="Arial"/>
        </w:rPr>
        <w:t>However, t</w:t>
      </w:r>
      <w:r w:rsidR="00323A47" w:rsidRPr="003E0CBB">
        <w:rPr>
          <w:rFonts w:ascii="Arial" w:hAnsi="Arial" w:cs="Arial"/>
        </w:rPr>
        <w:t>hey</w:t>
      </w:r>
      <w:r w:rsidRPr="003E0CBB">
        <w:rPr>
          <w:rFonts w:ascii="Arial" w:hAnsi="Arial" w:cs="Arial"/>
        </w:rPr>
        <w:t xml:space="preserve"> also have their own dedicated </w:t>
      </w:r>
      <w:r w:rsidRPr="003E0CBB">
        <w:rPr>
          <w:rFonts w:ascii="Arial" w:hAnsi="Arial" w:cs="Arial"/>
        </w:rPr>
        <w:lastRenderedPageBreak/>
        <w:t>room should they choose to go in</w:t>
      </w:r>
      <w:r w:rsidR="00EE0441" w:rsidRPr="003E0CBB">
        <w:rPr>
          <w:rFonts w:ascii="Arial" w:hAnsi="Arial" w:cs="Arial"/>
        </w:rPr>
        <w:t xml:space="preserve"> </w:t>
      </w:r>
      <w:r w:rsidR="00BD0FB7" w:rsidRPr="003E0CBB">
        <w:rPr>
          <w:rFonts w:ascii="Arial" w:hAnsi="Arial" w:cs="Arial"/>
        </w:rPr>
        <w:t xml:space="preserve">if </w:t>
      </w:r>
      <w:r w:rsidR="00EE0441" w:rsidRPr="003E0CBB">
        <w:rPr>
          <w:rFonts w:ascii="Arial" w:hAnsi="Arial" w:cs="Arial"/>
        </w:rPr>
        <w:t xml:space="preserve">they feel overwhelmed or need </w:t>
      </w:r>
      <w:r w:rsidR="00BD0FB7" w:rsidRPr="003E0CBB">
        <w:rPr>
          <w:rFonts w:ascii="Arial" w:hAnsi="Arial" w:cs="Arial"/>
        </w:rPr>
        <w:t>some</w:t>
      </w:r>
      <w:r w:rsidR="00EE0441" w:rsidRPr="003E0CBB">
        <w:rPr>
          <w:rFonts w:ascii="Arial" w:hAnsi="Arial" w:cs="Arial"/>
        </w:rPr>
        <w:t xml:space="preserve"> time to calm themselves. </w:t>
      </w:r>
      <w:r w:rsidR="009441EE" w:rsidRPr="003E0CBB">
        <w:rPr>
          <w:rFonts w:ascii="Arial" w:hAnsi="Arial" w:cs="Arial"/>
        </w:rPr>
        <w:t xml:space="preserve">This is in form of a sensory room and a </w:t>
      </w:r>
      <w:r w:rsidR="006960C4" w:rsidRPr="003E0CBB">
        <w:rPr>
          <w:rFonts w:ascii="Arial" w:hAnsi="Arial" w:cs="Arial"/>
        </w:rPr>
        <w:t>nurture</w:t>
      </w:r>
      <w:r w:rsidR="009441EE" w:rsidRPr="003E0CBB">
        <w:rPr>
          <w:rFonts w:ascii="Arial" w:hAnsi="Arial" w:cs="Arial"/>
        </w:rPr>
        <w:t xml:space="preserve"> room.</w:t>
      </w:r>
      <w:r w:rsidR="006960C4" w:rsidRPr="003E0CBB">
        <w:rPr>
          <w:rFonts w:ascii="Arial" w:hAnsi="Arial" w:cs="Arial"/>
        </w:rPr>
        <w:t xml:space="preserve"> </w:t>
      </w:r>
      <w:r w:rsidR="00E76C43" w:rsidRPr="003E0CBB">
        <w:rPr>
          <w:rFonts w:ascii="Arial" w:hAnsi="Arial" w:cs="Arial"/>
        </w:rPr>
        <w:t xml:space="preserve">The sensory room has many purposes, one being for children who have Autistic Spectrum Disorder (ASD) and they find themselves experiencing sensory differences. </w:t>
      </w:r>
      <w:r w:rsidR="00D602CD" w:rsidRPr="003E0CBB">
        <w:rPr>
          <w:rFonts w:ascii="Arial" w:hAnsi="Arial" w:cs="Arial"/>
        </w:rPr>
        <w:t xml:space="preserve">There are facilities like calming lights, </w:t>
      </w:r>
      <w:r w:rsidR="00E46A18" w:rsidRPr="003E0CBB">
        <w:rPr>
          <w:rFonts w:ascii="Arial" w:hAnsi="Arial" w:cs="Arial"/>
        </w:rPr>
        <w:t xml:space="preserve">soft objects </w:t>
      </w:r>
      <w:r w:rsidR="00D602CD" w:rsidRPr="003E0CBB">
        <w:rPr>
          <w:rFonts w:ascii="Arial" w:hAnsi="Arial" w:cs="Arial"/>
        </w:rPr>
        <w:t xml:space="preserve">and </w:t>
      </w:r>
      <w:r w:rsidR="00E46A18" w:rsidRPr="003E0CBB">
        <w:rPr>
          <w:rFonts w:ascii="Arial" w:hAnsi="Arial" w:cs="Arial"/>
        </w:rPr>
        <w:t xml:space="preserve">music which can be used for communication therapy. </w:t>
      </w:r>
    </w:p>
    <w:p w14:paraId="74231FE9" w14:textId="77777777" w:rsidR="0020476C" w:rsidRPr="003E0CBB" w:rsidRDefault="0020476C" w:rsidP="0020476C">
      <w:pPr>
        <w:spacing w:line="360" w:lineRule="auto"/>
        <w:ind w:firstLine="720"/>
        <w:rPr>
          <w:rFonts w:ascii="Arial" w:hAnsi="Arial" w:cs="Arial"/>
        </w:rPr>
      </w:pPr>
    </w:p>
    <w:p w14:paraId="188B4436" w14:textId="77777777" w:rsidR="002246D9" w:rsidRPr="003E0CBB" w:rsidRDefault="00A17DCE" w:rsidP="002246D9">
      <w:pPr>
        <w:spacing w:line="360" w:lineRule="auto"/>
        <w:ind w:firstLine="720"/>
        <w:rPr>
          <w:rFonts w:ascii="Arial" w:hAnsi="Arial" w:cs="Arial"/>
        </w:rPr>
      </w:pPr>
      <w:r w:rsidRPr="003E0CBB">
        <w:rPr>
          <w:rFonts w:ascii="Arial" w:hAnsi="Arial" w:cs="Arial"/>
        </w:rPr>
        <w:t xml:space="preserve">There is a uniform at TA, however it is not compulsory for the children to wear it.  The reason for this is that if children wish to express themselves through their clothing they are free to do so however if children come from a background of limited resources and money, they do not have to send them in clothes that they may have spent a lot of money on. </w:t>
      </w:r>
      <w:r w:rsidR="000C4966" w:rsidRPr="003E0CBB">
        <w:rPr>
          <w:rFonts w:ascii="Arial" w:hAnsi="Arial" w:cs="Arial"/>
        </w:rPr>
        <w:t xml:space="preserve">By giving the choice to wear uniform, it again gives children the choice which allows them to feel valued and listen to. </w:t>
      </w:r>
      <w:r w:rsidR="00E518DA" w:rsidRPr="003E0CBB">
        <w:rPr>
          <w:rFonts w:ascii="Arial" w:hAnsi="Arial" w:cs="Arial"/>
        </w:rPr>
        <w:t xml:space="preserve">There are no school bells and no timetables other than at lunch time. By allowing the children to carry on with the same activity for the majority of the day is eases the day and does not make it feel like a strict atmosphere. </w:t>
      </w:r>
      <w:r w:rsidR="00A763A6" w:rsidRPr="003E0CBB">
        <w:rPr>
          <w:rFonts w:ascii="Arial" w:hAnsi="Arial" w:cs="Arial"/>
        </w:rPr>
        <w:t>In 2016, Estyn (p. 7) found that schools who take a values and rights-based approach toward education have allowed themselves to provide students with a socially inclusive and rewarding school experience. A positive ethos influences a number of factors such as pupil engagement, teacher-pupil relationships and school involvement (Markham et al, 2012, p. 71).</w:t>
      </w:r>
    </w:p>
    <w:p w14:paraId="5D65E9B2" w14:textId="77777777" w:rsidR="002246D9" w:rsidRPr="003E0CBB" w:rsidRDefault="002246D9" w:rsidP="002246D9">
      <w:pPr>
        <w:spacing w:line="360" w:lineRule="auto"/>
        <w:ind w:firstLine="720"/>
        <w:rPr>
          <w:rFonts w:ascii="Arial" w:hAnsi="Arial" w:cs="Arial"/>
        </w:rPr>
      </w:pPr>
    </w:p>
    <w:p w14:paraId="424E0552" w14:textId="72FC1A0C" w:rsidR="00742067" w:rsidRPr="003E0CBB" w:rsidRDefault="00F64D56" w:rsidP="002246D9">
      <w:pPr>
        <w:spacing w:line="360" w:lineRule="auto"/>
        <w:ind w:firstLine="720"/>
        <w:rPr>
          <w:rFonts w:ascii="Arial" w:hAnsi="Arial" w:cs="Arial"/>
        </w:rPr>
      </w:pPr>
      <w:r w:rsidRPr="003E0CBB">
        <w:rPr>
          <w:rFonts w:ascii="Arial" w:hAnsi="Arial" w:cs="Arial"/>
        </w:rPr>
        <w:t>‘Bullying is an interaction which establishes group identity, dominance, and status at the expense of the victim’ (</w:t>
      </w:r>
      <w:proofErr w:type="spellStart"/>
      <w:r w:rsidRPr="003E0CBB">
        <w:rPr>
          <w:rFonts w:ascii="Arial" w:hAnsi="Arial" w:cs="Arial"/>
        </w:rPr>
        <w:t>Maines</w:t>
      </w:r>
      <w:proofErr w:type="spellEnd"/>
      <w:r w:rsidRPr="003E0CBB">
        <w:rPr>
          <w:rFonts w:ascii="Arial" w:hAnsi="Arial" w:cs="Arial"/>
        </w:rPr>
        <w:t xml:space="preserve"> and Robinson, 1994).</w:t>
      </w:r>
      <w:r w:rsidR="006054A5" w:rsidRPr="003E0CBB">
        <w:rPr>
          <w:rFonts w:ascii="Arial" w:hAnsi="Arial" w:cs="Arial"/>
        </w:rPr>
        <w:t xml:space="preserve"> TA has its own bullying police and the approach towards eradicating that is ‘the no blame approach.’ This is when there is no punishment as a result for the bully.</w:t>
      </w:r>
      <w:r w:rsidR="005E68FA" w:rsidRPr="003E0CBB">
        <w:rPr>
          <w:rFonts w:ascii="Arial" w:hAnsi="Arial" w:cs="Arial"/>
        </w:rPr>
        <w:t xml:space="preserve"> The method is to sit all parties down to discuss and figure out what the problem is and why it happened. </w:t>
      </w:r>
      <w:r w:rsidR="00196EFD" w:rsidRPr="003E0CBB">
        <w:rPr>
          <w:rFonts w:ascii="Arial" w:hAnsi="Arial" w:cs="Arial"/>
        </w:rPr>
        <w:t>it has proven to be effective in a case study of eleven schools.</w:t>
      </w:r>
      <w:r w:rsidR="006054A5" w:rsidRPr="003E0CBB">
        <w:rPr>
          <w:rFonts w:ascii="Arial" w:hAnsi="Arial" w:cs="Arial"/>
        </w:rPr>
        <w:t xml:space="preserve"> Out of </w:t>
      </w:r>
      <w:r w:rsidR="00196EFD" w:rsidRPr="003E0CBB">
        <w:rPr>
          <w:rFonts w:ascii="Arial" w:hAnsi="Arial" w:cs="Arial"/>
        </w:rPr>
        <w:t xml:space="preserve">those </w:t>
      </w:r>
      <w:r w:rsidR="006054A5" w:rsidRPr="003E0CBB">
        <w:rPr>
          <w:rFonts w:ascii="Arial" w:hAnsi="Arial" w:cs="Arial"/>
        </w:rPr>
        <w:t>eleven schools that trailed it in their establishments, all described the approach positively (</w:t>
      </w:r>
      <w:proofErr w:type="spellStart"/>
      <w:r w:rsidR="006054A5" w:rsidRPr="003E0CBB">
        <w:rPr>
          <w:rFonts w:ascii="Arial" w:hAnsi="Arial" w:cs="Arial"/>
        </w:rPr>
        <w:t>Maines</w:t>
      </w:r>
      <w:proofErr w:type="spellEnd"/>
      <w:r w:rsidR="006054A5" w:rsidRPr="003E0CBB">
        <w:rPr>
          <w:rFonts w:ascii="Arial" w:hAnsi="Arial" w:cs="Arial"/>
        </w:rPr>
        <w:t xml:space="preserve"> and Robinson, 1994).</w:t>
      </w:r>
      <w:r w:rsidR="002246D9" w:rsidRPr="003E0CBB">
        <w:rPr>
          <w:rFonts w:ascii="Arial" w:hAnsi="Arial" w:cs="Arial"/>
        </w:rPr>
        <w:t xml:space="preserve"> </w:t>
      </w:r>
      <w:r w:rsidR="00742067" w:rsidRPr="003E0CBB">
        <w:rPr>
          <w:rFonts w:ascii="Arial" w:hAnsi="Arial" w:cs="Arial"/>
        </w:rPr>
        <w:t xml:space="preserve">In </w:t>
      </w:r>
      <w:r w:rsidR="002246D9" w:rsidRPr="003E0CBB">
        <w:rPr>
          <w:rFonts w:ascii="Arial" w:hAnsi="Arial" w:cs="Arial"/>
        </w:rPr>
        <w:t>agreeance</w:t>
      </w:r>
      <w:r w:rsidR="00742067" w:rsidRPr="003E0CBB">
        <w:rPr>
          <w:rFonts w:ascii="Arial" w:hAnsi="Arial" w:cs="Arial"/>
        </w:rPr>
        <w:t xml:space="preserve"> of Welsh Government (2014, p. 3) legislation, the schools safeguarding policy is in place on order to protect those who are unable to protect themselves.</w:t>
      </w:r>
      <w:r w:rsidR="002246D9" w:rsidRPr="003E0CBB">
        <w:rPr>
          <w:rFonts w:ascii="Arial" w:hAnsi="Arial" w:cs="Arial"/>
        </w:rPr>
        <w:t xml:space="preserve"> </w:t>
      </w:r>
      <w:r w:rsidR="0020476C" w:rsidRPr="003E0CBB">
        <w:rPr>
          <w:rFonts w:ascii="Arial" w:hAnsi="Arial" w:cs="Arial"/>
        </w:rPr>
        <w:t xml:space="preserve">The </w:t>
      </w:r>
      <w:r w:rsidR="002246D9" w:rsidRPr="003E0CBB">
        <w:rPr>
          <w:rFonts w:ascii="Arial" w:hAnsi="Arial" w:cs="Arial"/>
        </w:rPr>
        <w:t>Additional Learning Needs (</w:t>
      </w:r>
      <w:r w:rsidR="00742067" w:rsidRPr="003E0CBB">
        <w:rPr>
          <w:rFonts w:ascii="Arial" w:hAnsi="Arial" w:cs="Arial"/>
        </w:rPr>
        <w:t>ALN</w:t>
      </w:r>
      <w:r w:rsidR="002246D9" w:rsidRPr="003E0CBB">
        <w:rPr>
          <w:rFonts w:ascii="Arial" w:hAnsi="Arial" w:cs="Arial"/>
        </w:rPr>
        <w:t>)</w:t>
      </w:r>
      <w:r w:rsidR="00742067" w:rsidRPr="003E0CBB">
        <w:rPr>
          <w:rFonts w:ascii="Arial" w:hAnsi="Arial" w:cs="Arial"/>
        </w:rPr>
        <w:t xml:space="preserve"> policy has been written to underpin the Welsh Government (2018) ALN Bill which combines </w:t>
      </w:r>
      <w:r w:rsidR="002246D9" w:rsidRPr="003E0CBB">
        <w:rPr>
          <w:rFonts w:ascii="Arial" w:hAnsi="Arial" w:cs="Arial"/>
        </w:rPr>
        <w:t>ALN</w:t>
      </w:r>
      <w:r w:rsidR="00742067" w:rsidRPr="003E0CBB">
        <w:rPr>
          <w:rFonts w:ascii="Arial" w:hAnsi="Arial" w:cs="Arial"/>
        </w:rPr>
        <w:t xml:space="preserve"> and learning difficulties and/or disabilities and places it under one unified policy to support learners</w:t>
      </w:r>
      <w:r w:rsidR="0020476C" w:rsidRPr="003E0CBB">
        <w:rPr>
          <w:rFonts w:ascii="Arial" w:hAnsi="Arial" w:cs="Arial"/>
        </w:rPr>
        <w:t xml:space="preserve"> at TA. </w:t>
      </w:r>
    </w:p>
    <w:p w14:paraId="44C9D39B" w14:textId="0DC7B335" w:rsidR="00742067" w:rsidRPr="003E0CBB" w:rsidRDefault="00742067" w:rsidP="00F64D56">
      <w:pPr>
        <w:rPr>
          <w:rFonts w:ascii="Arial" w:hAnsi="Arial" w:cs="Arial"/>
        </w:rPr>
      </w:pPr>
    </w:p>
    <w:p w14:paraId="4132C02F" w14:textId="77777777" w:rsidR="00742067" w:rsidRPr="003E0CBB" w:rsidRDefault="00742067" w:rsidP="00D243C0">
      <w:pPr>
        <w:spacing w:line="360" w:lineRule="auto"/>
        <w:rPr>
          <w:rFonts w:ascii="Arial" w:hAnsi="Arial" w:cs="Arial"/>
        </w:rPr>
      </w:pPr>
    </w:p>
    <w:p w14:paraId="5F4DBE7B" w14:textId="5907E7CE" w:rsidR="00B02932" w:rsidRPr="003E0CBB" w:rsidRDefault="00B02932" w:rsidP="00D243C0">
      <w:pPr>
        <w:spacing w:line="360" w:lineRule="auto"/>
        <w:ind w:firstLine="720"/>
        <w:rPr>
          <w:rFonts w:ascii="Arial" w:hAnsi="Arial" w:cs="Arial"/>
          <w:b/>
          <w:bCs/>
          <w:u w:val="single"/>
        </w:rPr>
      </w:pPr>
      <w:r w:rsidRPr="003E0CBB">
        <w:rPr>
          <w:rFonts w:ascii="Arial" w:hAnsi="Arial" w:cs="Arial"/>
        </w:rPr>
        <w:t>In agreeance with Skinner (1988) rewards, otherwise known as operant conditioning, encourage children to associate completing a task with getting an award every time which is not the way the world will work as they develop into young adults.</w:t>
      </w:r>
      <w:r w:rsidR="001F26F7" w:rsidRPr="003E0CBB">
        <w:rPr>
          <w:rFonts w:ascii="Arial" w:hAnsi="Arial" w:cs="Arial"/>
        </w:rPr>
        <w:t xml:space="preserve"> Screen time however is not used as rewards. This is because it was reported that ‘Two or more hours of screen time a day could lead to behavioural and attention problems among children’ (Barr, 2019).</w:t>
      </w:r>
      <w:r w:rsidR="00D243C0" w:rsidRPr="003E0CBB">
        <w:rPr>
          <w:rFonts w:ascii="Arial" w:hAnsi="Arial" w:cs="Arial"/>
        </w:rPr>
        <w:t xml:space="preserve"> Instead, extra free time outdoors is encouraged </w:t>
      </w:r>
      <w:r w:rsidR="00196628" w:rsidRPr="003E0CBB">
        <w:rPr>
          <w:rFonts w:ascii="Arial" w:hAnsi="Arial" w:cs="Arial"/>
        </w:rPr>
        <w:t>for a number of reasons. Some include; confidence building, creativity and imagination, children learn responsibility, it makes them think harder and it reduced stress and fatigue (Cohen, 2020).</w:t>
      </w:r>
    </w:p>
    <w:p w14:paraId="50A1EBDA" w14:textId="77777777" w:rsidR="00875676" w:rsidRPr="003E0CBB" w:rsidRDefault="00875676" w:rsidP="00A17DCE">
      <w:pPr>
        <w:rPr>
          <w:rFonts w:ascii="Arial" w:hAnsi="Arial" w:cs="Arial"/>
          <w:b/>
          <w:bCs/>
          <w:u w:val="single"/>
        </w:rPr>
      </w:pPr>
    </w:p>
    <w:p w14:paraId="2ABAF3BD" w14:textId="14992191" w:rsidR="00BA409E" w:rsidRPr="003E0CBB" w:rsidRDefault="00BA409E" w:rsidP="00847C5C">
      <w:pPr>
        <w:spacing w:line="360" w:lineRule="auto"/>
        <w:ind w:firstLine="720"/>
        <w:rPr>
          <w:rFonts w:ascii="Arial" w:hAnsi="Arial" w:cs="Arial"/>
          <w:b/>
          <w:bCs/>
          <w:u w:val="single"/>
        </w:rPr>
      </w:pPr>
      <w:r w:rsidRPr="003E0CBB">
        <w:rPr>
          <w:rFonts w:ascii="Arial" w:hAnsi="Arial" w:cs="Arial"/>
        </w:rPr>
        <w:t xml:space="preserve">According to Maslow (1943), each child has a hierarchy of needs. Starting from the psychological tier; basic needs which are essentials such as food, water, warmth and rest are required. Fulfilling each tier is vital in order to reach self-actualisation. In order to assist in every child achieving this, all school meals at </w:t>
      </w:r>
      <w:r w:rsidR="00021ADE" w:rsidRPr="003E0CBB">
        <w:rPr>
          <w:rFonts w:ascii="Arial" w:hAnsi="Arial" w:cs="Arial"/>
        </w:rPr>
        <w:t xml:space="preserve">TA </w:t>
      </w:r>
      <w:r w:rsidRPr="003E0CBB">
        <w:rPr>
          <w:rFonts w:ascii="Arial" w:hAnsi="Arial" w:cs="Arial"/>
        </w:rPr>
        <w:t>are free of charge</w:t>
      </w:r>
      <w:r w:rsidR="00B138E7" w:rsidRPr="003E0CBB">
        <w:rPr>
          <w:rFonts w:ascii="Arial" w:hAnsi="Arial" w:cs="Arial"/>
        </w:rPr>
        <w:t xml:space="preserve"> and there is also a free breakfast club where children can have a </w:t>
      </w:r>
      <w:r w:rsidR="008667F4" w:rsidRPr="003E0CBB">
        <w:rPr>
          <w:rFonts w:ascii="Arial" w:hAnsi="Arial" w:cs="Arial"/>
        </w:rPr>
        <w:t>well-rounded and nutritional</w:t>
      </w:r>
      <w:r w:rsidR="00B138E7" w:rsidRPr="003E0CBB">
        <w:rPr>
          <w:rFonts w:ascii="Arial" w:hAnsi="Arial" w:cs="Arial"/>
        </w:rPr>
        <w:t xml:space="preserve"> breakfast before they start their day</w:t>
      </w:r>
      <w:r w:rsidR="00021ADE" w:rsidRPr="003E0CBB">
        <w:rPr>
          <w:rFonts w:ascii="Arial" w:hAnsi="Arial" w:cs="Arial"/>
        </w:rPr>
        <w:t xml:space="preserve">. </w:t>
      </w:r>
      <w:r w:rsidR="00B770C1" w:rsidRPr="003E0CBB">
        <w:rPr>
          <w:rFonts w:ascii="Arial" w:hAnsi="Arial" w:cs="Arial"/>
        </w:rPr>
        <w:t xml:space="preserve">This also helps to remove poverty as a contributing factor to a non-enjoyable learning environment. </w:t>
      </w:r>
    </w:p>
    <w:p w14:paraId="6461D889" w14:textId="77777777" w:rsidR="00D552C3" w:rsidRPr="003E0CBB" w:rsidRDefault="00D552C3" w:rsidP="00D552C3">
      <w:pPr>
        <w:spacing w:line="360" w:lineRule="auto"/>
        <w:ind w:firstLine="720"/>
        <w:rPr>
          <w:rFonts w:ascii="Arial" w:hAnsi="Arial" w:cs="Arial"/>
          <w:b/>
          <w:bCs/>
          <w:u w:val="single"/>
        </w:rPr>
      </w:pPr>
    </w:p>
    <w:p w14:paraId="6711E2B0" w14:textId="692937FD" w:rsidR="00ED220F" w:rsidRDefault="00277085" w:rsidP="00ED220F">
      <w:pPr>
        <w:spacing w:line="360" w:lineRule="auto"/>
        <w:ind w:firstLine="720"/>
        <w:rPr>
          <w:rFonts w:ascii="Arial" w:hAnsi="Arial" w:cs="Arial"/>
        </w:rPr>
      </w:pPr>
      <w:r w:rsidRPr="003E0CBB">
        <w:rPr>
          <w:rFonts w:ascii="Arial" w:hAnsi="Arial" w:cs="Arial"/>
        </w:rPr>
        <w:t xml:space="preserve">To end this prospectus, the above literature demonstrates that TA aims to </w:t>
      </w:r>
      <w:r w:rsidR="00847C5C" w:rsidRPr="003E0CBB">
        <w:rPr>
          <w:rFonts w:ascii="Arial" w:hAnsi="Arial" w:cs="Arial"/>
        </w:rPr>
        <w:t>provide children who attend</w:t>
      </w:r>
      <w:r w:rsidRPr="003E0CBB">
        <w:rPr>
          <w:rFonts w:ascii="Arial" w:hAnsi="Arial" w:cs="Arial"/>
        </w:rPr>
        <w:t xml:space="preserve"> with the tools t</w:t>
      </w:r>
      <w:r w:rsidR="00847C5C" w:rsidRPr="003E0CBB">
        <w:rPr>
          <w:rFonts w:ascii="Arial" w:hAnsi="Arial" w:cs="Arial"/>
        </w:rPr>
        <w:t>o facilitate their own learning and</w:t>
      </w:r>
      <w:r w:rsidRPr="003E0CBB">
        <w:rPr>
          <w:rFonts w:ascii="Arial" w:hAnsi="Arial" w:cs="Arial"/>
        </w:rPr>
        <w:t xml:space="preserve"> gain the</w:t>
      </w:r>
      <w:r w:rsidR="00847C5C" w:rsidRPr="003E0CBB">
        <w:rPr>
          <w:rFonts w:ascii="Arial" w:hAnsi="Arial" w:cs="Arial"/>
        </w:rPr>
        <w:t>ir</w:t>
      </w:r>
      <w:r w:rsidRPr="003E0CBB">
        <w:rPr>
          <w:rFonts w:ascii="Arial" w:hAnsi="Arial" w:cs="Arial"/>
        </w:rPr>
        <w:t xml:space="preserve"> knowledge independently. As Holt (1990) states, children do not need to be coerced into learning. They will naturally learn provided the freedom is given to follow their own facts and interests and are handed a rich assortment of resources.</w:t>
      </w:r>
      <w:r w:rsidR="00B9121B">
        <w:rPr>
          <w:rFonts w:ascii="Arial" w:hAnsi="Arial" w:cs="Arial"/>
        </w:rPr>
        <w:t xml:space="preserve"> </w:t>
      </w:r>
      <w:r w:rsidR="00582245">
        <w:rPr>
          <w:rFonts w:ascii="Arial" w:hAnsi="Arial" w:cs="Arial"/>
        </w:rPr>
        <w:t xml:space="preserve">Therefore, the approach that is taken at TA, is one that is beneficial to children of all ages. </w:t>
      </w:r>
      <w:r w:rsidR="003B7F0A">
        <w:rPr>
          <w:rFonts w:ascii="Arial" w:hAnsi="Arial" w:cs="Arial"/>
        </w:rPr>
        <w:t xml:space="preserve">All strategies that are carried out within the school all coincide with the </w:t>
      </w:r>
      <w:r w:rsidR="003B7F0A">
        <w:rPr>
          <w:rFonts w:ascii="Arial" w:hAnsi="Arial" w:cs="Arial"/>
        </w:rPr>
        <w:t xml:space="preserve">Montessori’s theory of an ‘absorbent mind’ </w:t>
      </w:r>
      <w:r w:rsidR="003B7F0A" w:rsidRPr="003E0CBB">
        <w:rPr>
          <w:rFonts w:ascii="Arial" w:hAnsi="Arial" w:cs="Arial"/>
        </w:rPr>
        <w:t>(Montessori, 2007, cited in Isaacs, 2012, p. 19)</w:t>
      </w:r>
      <w:r w:rsidR="003B7F0A">
        <w:rPr>
          <w:rFonts w:ascii="Arial" w:hAnsi="Arial" w:cs="Arial"/>
        </w:rPr>
        <w:t xml:space="preserve"> </w:t>
      </w:r>
      <w:r w:rsidR="003B7F0A">
        <w:rPr>
          <w:rFonts w:ascii="Arial" w:hAnsi="Arial" w:cs="Arial"/>
        </w:rPr>
        <w:t xml:space="preserve">and it promotes a child led and hands on learning environment. </w:t>
      </w:r>
      <w:r w:rsidR="00ED220F">
        <w:rPr>
          <w:rFonts w:ascii="Arial" w:hAnsi="Arial" w:cs="Arial"/>
        </w:rPr>
        <w:t xml:space="preserve">An </w:t>
      </w:r>
      <w:r w:rsidR="00ED220F" w:rsidRPr="00ED220F">
        <w:rPr>
          <w:rFonts w:ascii="Arial" w:hAnsi="Arial" w:cs="Arial"/>
        </w:rPr>
        <w:t xml:space="preserve">inclusive atmosphere is highly important </w:t>
      </w:r>
      <w:r w:rsidR="00ED220F">
        <w:rPr>
          <w:rFonts w:ascii="Arial" w:hAnsi="Arial" w:cs="Arial"/>
        </w:rPr>
        <w:t xml:space="preserve">in a learning environment as children learn from each other and form stronger relationships and friendships, promoting good emotional well-being. Children 0-3 </w:t>
      </w:r>
      <w:r w:rsidR="00ED220F" w:rsidRPr="00ED220F">
        <w:rPr>
          <w:rFonts w:ascii="Arial" w:hAnsi="Arial" w:cs="Arial"/>
        </w:rPr>
        <w:t>learn through play and promotes a high volume of brain stimulation and also encourages children to communicate more</w:t>
      </w:r>
      <w:r w:rsidR="00ED220F">
        <w:rPr>
          <w:rFonts w:ascii="Arial" w:hAnsi="Arial" w:cs="Arial"/>
        </w:rPr>
        <w:t xml:space="preserve"> and children from 4-7 use their own freedom to choose what they learn and when. </w:t>
      </w:r>
    </w:p>
    <w:p w14:paraId="7FFF2FF3" w14:textId="7B975118" w:rsidR="00BC0B3F" w:rsidRDefault="00BC0B3F" w:rsidP="00A17DCE">
      <w:pPr>
        <w:rPr>
          <w:rFonts w:ascii="Arial" w:hAnsi="Arial" w:cs="Arial"/>
          <w:b/>
          <w:bCs/>
          <w:u w:val="single"/>
        </w:rPr>
      </w:pPr>
      <w:r>
        <w:rPr>
          <w:rFonts w:ascii="Arial" w:hAnsi="Arial" w:cs="Arial"/>
          <w:b/>
          <w:bCs/>
          <w:u w:val="single"/>
        </w:rPr>
        <w:lastRenderedPageBreak/>
        <w:t>References</w:t>
      </w:r>
    </w:p>
    <w:p w14:paraId="52699347" w14:textId="77777777" w:rsidR="00BC0B3F" w:rsidRDefault="00BC0B3F" w:rsidP="00BC0B3F">
      <w:pPr>
        <w:pStyle w:val="ListParagraph"/>
        <w:numPr>
          <w:ilvl w:val="0"/>
          <w:numId w:val="1"/>
        </w:numPr>
        <w:rPr>
          <w:rFonts w:ascii="Arial" w:hAnsi="Arial" w:cs="Arial"/>
        </w:rPr>
      </w:pPr>
      <w:r>
        <w:rPr>
          <w:rFonts w:ascii="Arial" w:hAnsi="Arial" w:cs="Arial"/>
        </w:rPr>
        <w:t>Vitale, J. L.</w:t>
      </w:r>
      <w:r w:rsidRPr="00A04534">
        <w:rPr>
          <w:rFonts w:ascii="Arial" w:hAnsi="Arial" w:cs="Arial"/>
        </w:rPr>
        <w:t xml:space="preserve"> </w:t>
      </w:r>
      <w:r>
        <w:rPr>
          <w:rFonts w:ascii="Arial" w:hAnsi="Arial" w:cs="Arial"/>
        </w:rPr>
        <w:t>(</w:t>
      </w:r>
      <w:r w:rsidRPr="00A04534">
        <w:rPr>
          <w:rFonts w:ascii="Arial" w:hAnsi="Arial" w:cs="Arial"/>
        </w:rPr>
        <w:t>2009</w:t>
      </w:r>
      <w:r>
        <w:rPr>
          <w:rFonts w:ascii="Arial" w:hAnsi="Arial" w:cs="Arial"/>
        </w:rPr>
        <w:t>)</w:t>
      </w:r>
      <w:r w:rsidRPr="00A04534">
        <w:rPr>
          <w:rFonts w:ascii="Arial" w:hAnsi="Arial" w:cs="Arial"/>
        </w:rPr>
        <w:t xml:space="preserve"> </w:t>
      </w:r>
      <w:r w:rsidRPr="00A04534">
        <w:rPr>
          <w:rFonts w:ascii="Arial" w:hAnsi="Arial" w:cs="Arial"/>
          <w:i/>
          <w:iCs/>
        </w:rPr>
        <w:t xml:space="preserve">We Don’t Need No Education We Don’t Need No Thought Control: Reflections on Achieving Musical Literacy &amp; the Importance of Unschooling. </w:t>
      </w:r>
      <w:r w:rsidRPr="00A04534">
        <w:rPr>
          <w:rFonts w:ascii="Arial" w:hAnsi="Arial" w:cs="Arial"/>
        </w:rPr>
        <w:t>Journal of unschooling and alternative learning, 3(6), pp.1–13.</w:t>
      </w:r>
    </w:p>
    <w:p w14:paraId="3743D9FE" w14:textId="77777777" w:rsidR="00BC0B3F" w:rsidRDefault="00BC0B3F" w:rsidP="00BC0B3F">
      <w:pPr>
        <w:pStyle w:val="ListParagraph"/>
        <w:numPr>
          <w:ilvl w:val="0"/>
          <w:numId w:val="1"/>
        </w:numPr>
        <w:rPr>
          <w:rFonts w:ascii="Arial" w:hAnsi="Arial" w:cs="Arial"/>
        </w:rPr>
      </w:pPr>
      <w:r w:rsidRPr="00AD2167">
        <w:rPr>
          <w:rFonts w:ascii="Arial" w:hAnsi="Arial" w:cs="Arial"/>
        </w:rPr>
        <w:t>Holt, J.</w:t>
      </w:r>
      <w:r>
        <w:rPr>
          <w:rFonts w:ascii="Arial" w:hAnsi="Arial" w:cs="Arial"/>
        </w:rPr>
        <w:t xml:space="preserve"> (</w:t>
      </w:r>
      <w:r w:rsidRPr="00AD2167">
        <w:rPr>
          <w:rFonts w:ascii="Arial" w:hAnsi="Arial" w:cs="Arial"/>
        </w:rPr>
        <w:t>1970</w:t>
      </w:r>
      <w:r>
        <w:rPr>
          <w:rFonts w:ascii="Arial" w:hAnsi="Arial" w:cs="Arial"/>
        </w:rPr>
        <w:t>)</w:t>
      </w:r>
      <w:r w:rsidRPr="00AD2167">
        <w:rPr>
          <w:rFonts w:ascii="Arial" w:hAnsi="Arial" w:cs="Arial"/>
        </w:rPr>
        <w:t xml:space="preserve"> </w:t>
      </w:r>
      <w:r w:rsidRPr="00AD2167">
        <w:rPr>
          <w:rFonts w:ascii="Arial" w:hAnsi="Arial" w:cs="Arial"/>
          <w:i/>
          <w:iCs/>
        </w:rPr>
        <w:t>How children learn.</w:t>
      </w:r>
      <w:r w:rsidRPr="00AD2167">
        <w:rPr>
          <w:rFonts w:ascii="Arial" w:hAnsi="Arial" w:cs="Arial"/>
        </w:rPr>
        <w:t xml:space="preserve"> Harmondsworth: Penguin.</w:t>
      </w:r>
    </w:p>
    <w:p w14:paraId="410EBEE3" w14:textId="77777777" w:rsidR="00BC0B3F" w:rsidRPr="00372C02" w:rsidRDefault="00BC0B3F" w:rsidP="00BC0B3F">
      <w:pPr>
        <w:pStyle w:val="ListParagraph"/>
        <w:numPr>
          <w:ilvl w:val="0"/>
          <w:numId w:val="1"/>
        </w:numPr>
        <w:rPr>
          <w:rFonts w:ascii="Arial" w:hAnsi="Arial" w:cs="Arial"/>
          <w:i/>
          <w:iCs/>
        </w:rPr>
      </w:pPr>
      <w:r w:rsidRPr="004220C7">
        <w:rPr>
          <w:rFonts w:ascii="Arial" w:hAnsi="Arial" w:cs="Arial"/>
        </w:rPr>
        <w:t>Coalition for Responsible Home Education</w:t>
      </w:r>
      <w:r>
        <w:rPr>
          <w:rFonts w:ascii="Arial" w:hAnsi="Arial" w:cs="Arial"/>
        </w:rPr>
        <w:t>.</w:t>
      </w:r>
      <w:r w:rsidRPr="004220C7">
        <w:rPr>
          <w:rFonts w:ascii="Arial" w:hAnsi="Arial" w:cs="Arial"/>
        </w:rPr>
        <w:t xml:space="preserve"> </w:t>
      </w:r>
      <w:r>
        <w:rPr>
          <w:rFonts w:ascii="Arial" w:hAnsi="Arial" w:cs="Arial"/>
        </w:rPr>
        <w:t>(</w:t>
      </w:r>
      <w:r w:rsidRPr="004220C7">
        <w:rPr>
          <w:rFonts w:ascii="Arial" w:hAnsi="Arial" w:cs="Arial"/>
        </w:rPr>
        <w:t>2020)</w:t>
      </w:r>
      <w:r>
        <w:rPr>
          <w:rFonts w:ascii="Arial" w:hAnsi="Arial" w:cs="Arial"/>
        </w:rPr>
        <w:t xml:space="preserve"> </w:t>
      </w:r>
      <w:r w:rsidRPr="004220C7">
        <w:rPr>
          <w:rFonts w:ascii="Arial" w:hAnsi="Arial" w:cs="Arial"/>
          <w:i/>
          <w:iCs/>
        </w:rPr>
        <w:t>A Brief History of Home-schooling</w:t>
      </w:r>
      <w:r>
        <w:rPr>
          <w:rFonts w:ascii="Arial" w:hAnsi="Arial" w:cs="Arial"/>
          <w:i/>
          <w:iCs/>
        </w:rPr>
        <w:t xml:space="preserve">. </w:t>
      </w:r>
      <w:r>
        <w:rPr>
          <w:rFonts w:ascii="Arial" w:hAnsi="Arial" w:cs="Arial"/>
        </w:rPr>
        <w:t>[Website] Available at:</w:t>
      </w:r>
      <w:r w:rsidRPr="004220C7">
        <w:t xml:space="preserve"> </w:t>
      </w:r>
      <w:hyperlink r:id="rId5" w:history="1">
        <w:r w:rsidRPr="00E5221B">
          <w:rPr>
            <w:rStyle w:val="Hyperlink"/>
            <w:rFonts w:ascii="Arial" w:hAnsi="Arial" w:cs="Arial"/>
          </w:rPr>
          <w:t>https://responsiblehomeschooling.org/research/summaries/a-brief-history-of-homeschooling/</w:t>
        </w:r>
      </w:hyperlink>
      <w:r>
        <w:rPr>
          <w:rFonts w:ascii="Arial" w:hAnsi="Arial" w:cs="Arial"/>
        </w:rPr>
        <w:t xml:space="preserve"> [Accessed 26 April 2020]. </w:t>
      </w:r>
    </w:p>
    <w:p w14:paraId="6DBDED98" w14:textId="77777777" w:rsidR="00BC0B3F" w:rsidRDefault="00BC0B3F" w:rsidP="00BC0B3F">
      <w:pPr>
        <w:pStyle w:val="ListParagraph"/>
        <w:numPr>
          <w:ilvl w:val="0"/>
          <w:numId w:val="1"/>
        </w:numPr>
        <w:rPr>
          <w:rFonts w:ascii="Arial" w:hAnsi="Arial" w:cs="Arial"/>
        </w:rPr>
      </w:pPr>
      <w:r w:rsidRPr="00372C02">
        <w:rPr>
          <w:rFonts w:ascii="Arial" w:hAnsi="Arial" w:cs="Arial"/>
        </w:rPr>
        <w:t xml:space="preserve">Isaacs, B. </w:t>
      </w:r>
      <w:r>
        <w:rPr>
          <w:rFonts w:ascii="Arial" w:hAnsi="Arial" w:cs="Arial"/>
        </w:rPr>
        <w:t>(</w:t>
      </w:r>
      <w:r w:rsidRPr="00372C02">
        <w:rPr>
          <w:rFonts w:ascii="Arial" w:hAnsi="Arial" w:cs="Arial"/>
        </w:rPr>
        <w:t>2012</w:t>
      </w:r>
      <w:r>
        <w:rPr>
          <w:rFonts w:ascii="Arial" w:hAnsi="Arial" w:cs="Arial"/>
        </w:rPr>
        <w:t>)</w:t>
      </w:r>
      <w:r w:rsidRPr="00372C02">
        <w:rPr>
          <w:rFonts w:ascii="Arial" w:hAnsi="Arial" w:cs="Arial"/>
        </w:rPr>
        <w:t xml:space="preserve"> </w:t>
      </w:r>
      <w:r w:rsidRPr="00372C02">
        <w:rPr>
          <w:rFonts w:ascii="Arial" w:hAnsi="Arial" w:cs="Arial"/>
          <w:i/>
          <w:iCs/>
        </w:rPr>
        <w:t>Understanding the Montessori approach early years education in practice.</w:t>
      </w:r>
      <w:r w:rsidRPr="00372C02">
        <w:rPr>
          <w:rFonts w:ascii="Arial" w:hAnsi="Arial" w:cs="Arial"/>
        </w:rPr>
        <w:t xml:space="preserve"> 1st ed., London; New York: Routledge.</w:t>
      </w:r>
      <w:r>
        <w:rPr>
          <w:rFonts w:ascii="Arial" w:hAnsi="Arial" w:cs="Arial"/>
        </w:rPr>
        <w:t xml:space="preserve"> (p.19)</w:t>
      </w:r>
    </w:p>
    <w:p w14:paraId="2A50C5F9" w14:textId="77777777" w:rsidR="00BC0B3F" w:rsidRDefault="00BC0B3F" w:rsidP="00BC0B3F">
      <w:pPr>
        <w:pStyle w:val="ListParagraph"/>
        <w:numPr>
          <w:ilvl w:val="0"/>
          <w:numId w:val="1"/>
        </w:numPr>
        <w:rPr>
          <w:rFonts w:ascii="Arial" w:hAnsi="Arial" w:cs="Arial"/>
        </w:rPr>
      </w:pPr>
      <w:r>
        <w:rPr>
          <w:rFonts w:ascii="Arial" w:hAnsi="Arial" w:cs="Arial"/>
        </w:rPr>
        <w:t xml:space="preserve">Welsh Government. (2017) </w:t>
      </w:r>
      <w:proofErr w:type="spellStart"/>
      <w:r w:rsidRPr="00036596">
        <w:rPr>
          <w:rFonts w:ascii="Arial" w:hAnsi="Arial" w:cs="Arial"/>
          <w:i/>
          <w:iCs/>
        </w:rPr>
        <w:t>Cymraeg</w:t>
      </w:r>
      <w:proofErr w:type="spellEnd"/>
      <w:r w:rsidRPr="00036596">
        <w:rPr>
          <w:rFonts w:ascii="Arial" w:hAnsi="Arial" w:cs="Arial"/>
          <w:i/>
          <w:iCs/>
        </w:rPr>
        <w:t xml:space="preserve"> 2050.</w:t>
      </w:r>
      <w:r>
        <w:rPr>
          <w:rFonts w:ascii="Arial" w:hAnsi="Arial" w:cs="Arial"/>
        </w:rPr>
        <w:t xml:space="preserve"> Cardiff: Crown </w:t>
      </w:r>
    </w:p>
    <w:p w14:paraId="77C7AEB4" w14:textId="77777777" w:rsidR="00BC0B3F" w:rsidRDefault="00BC0B3F" w:rsidP="00BC0B3F">
      <w:pPr>
        <w:pStyle w:val="ListParagraph"/>
        <w:numPr>
          <w:ilvl w:val="0"/>
          <w:numId w:val="1"/>
        </w:numPr>
        <w:rPr>
          <w:rFonts w:ascii="Arial" w:hAnsi="Arial" w:cs="Arial"/>
        </w:rPr>
      </w:pPr>
      <w:r>
        <w:rPr>
          <w:rFonts w:ascii="Arial" w:hAnsi="Arial" w:cs="Arial"/>
        </w:rPr>
        <w:t xml:space="preserve">Welsh Government. (2008) </w:t>
      </w:r>
      <w:r w:rsidRPr="00B93E09">
        <w:rPr>
          <w:rFonts w:ascii="Arial" w:hAnsi="Arial" w:cs="Arial"/>
          <w:i/>
          <w:iCs/>
        </w:rPr>
        <w:t>National Literacy and Numeracy Framework: Curriculum for Wales.</w:t>
      </w:r>
      <w:r>
        <w:rPr>
          <w:rFonts w:ascii="Arial" w:hAnsi="Arial" w:cs="Arial"/>
        </w:rPr>
        <w:t xml:space="preserve"> Available at: </w:t>
      </w:r>
      <w:hyperlink r:id="rId6" w:history="1">
        <w:r w:rsidRPr="00E5221B">
          <w:rPr>
            <w:rStyle w:val="Hyperlink"/>
            <w:rFonts w:ascii="Arial" w:hAnsi="Arial" w:cs="Arial"/>
          </w:rPr>
          <w:t>https://hwb.gov.wales/curriculum-for-wales-2008/national-literacy-and-numeracy-framework-curriculum-for-wales-2008-version/framework/?lang=en</w:t>
        </w:r>
      </w:hyperlink>
      <w:r>
        <w:rPr>
          <w:rFonts w:ascii="Arial" w:hAnsi="Arial" w:cs="Arial"/>
        </w:rPr>
        <w:t xml:space="preserve"> [Accessed 25 April 2020]. </w:t>
      </w:r>
    </w:p>
    <w:p w14:paraId="42863A02" w14:textId="77777777" w:rsidR="00BC0B3F" w:rsidRDefault="00BC0B3F" w:rsidP="00BC0B3F">
      <w:pPr>
        <w:pStyle w:val="ListParagraph"/>
        <w:numPr>
          <w:ilvl w:val="0"/>
          <w:numId w:val="1"/>
        </w:numPr>
        <w:rPr>
          <w:rFonts w:ascii="Arial" w:hAnsi="Arial" w:cs="Arial"/>
        </w:rPr>
      </w:pPr>
      <w:r>
        <w:rPr>
          <w:rFonts w:ascii="Arial" w:hAnsi="Arial" w:cs="Arial"/>
        </w:rPr>
        <w:t xml:space="preserve">Cummins, J. (1981) </w:t>
      </w:r>
      <w:r>
        <w:rPr>
          <w:rFonts w:ascii="Arial" w:hAnsi="Arial" w:cs="Arial"/>
          <w:i/>
          <w:iCs/>
        </w:rPr>
        <w:t xml:space="preserve">Bilingualism and minority-language children. </w:t>
      </w:r>
      <w:r>
        <w:rPr>
          <w:rFonts w:ascii="Arial" w:hAnsi="Arial" w:cs="Arial"/>
        </w:rPr>
        <w:t>Toronto; OISE Press.</w:t>
      </w:r>
    </w:p>
    <w:p w14:paraId="326C3A11" w14:textId="77777777" w:rsidR="00BC0B3F" w:rsidRPr="001C69D0" w:rsidRDefault="00BC0B3F" w:rsidP="00BC0B3F">
      <w:pPr>
        <w:pStyle w:val="ListParagraph"/>
        <w:numPr>
          <w:ilvl w:val="0"/>
          <w:numId w:val="1"/>
        </w:numPr>
        <w:rPr>
          <w:rFonts w:ascii="Arial" w:hAnsi="Arial" w:cs="Arial"/>
        </w:rPr>
      </w:pPr>
      <w:r w:rsidRPr="00524E19">
        <w:rPr>
          <w:rFonts w:ascii="Arial" w:hAnsi="Arial" w:cs="Arial"/>
        </w:rPr>
        <w:t>Quay, J.</w:t>
      </w:r>
      <w:r>
        <w:rPr>
          <w:rFonts w:ascii="Arial" w:hAnsi="Arial" w:cs="Arial"/>
        </w:rPr>
        <w:t xml:space="preserve"> and</w:t>
      </w:r>
      <w:r w:rsidRPr="00524E19">
        <w:rPr>
          <w:rFonts w:ascii="Arial" w:hAnsi="Arial" w:cs="Arial"/>
        </w:rPr>
        <w:t xml:space="preserve"> Seaman, J. </w:t>
      </w:r>
      <w:r>
        <w:rPr>
          <w:rFonts w:ascii="Arial" w:hAnsi="Arial" w:cs="Arial"/>
        </w:rPr>
        <w:t>(</w:t>
      </w:r>
      <w:r w:rsidRPr="00524E19">
        <w:rPr>
          <w:rFonts w:ascii="Arial" w:hAnsi="Arial" w:cs="Arial"/>
        </w:rPr>
        <w:t>2013</w:t>
      </w:r>
      <w:r>
        <w:rPr>
          <w:rFonts w:ascii="Arial" w:hAnsi="Arial" w:cs="Arial"/>
        </w:rPr>
        <w:t>)</w:t>
      </w:r>
      <w:r w:rsidRPr="00524E19">
        <w:rPr>
          <w:rFonts w:ascii="Arial" w:hAnsi="Arial" w:cs="Arial"/>
        </w:rPr>
        <w:t xml:space="preserve"> </w:t>
      </w:r>
      <w:r w:rsidRPr="00524E19">
        <w:rPr>
          <w:rFonts w:ascii="Arial" w:hAnsi="Arial" w:cs="Arial"/>
          <w:i/>
          <w:iCs/>
        </w:rPr>
        <w:t>John Dewey and Education Outdoors: Making Sense of the 'Educational Situation' through more than a Century of Progressive Reforms.</w:t>
      </w:r>
    </w:p>
    <w:p w14:paraId="7CFC61C2" w14:textId="77777777" w:rsidR="00BC0B3F" w:rsidRDefault="00BC0B3F" w:rsidP="00BC0B3F">
      <w:pPr>
        <w:pStyle w:val="ListParagraph"/>
        <w:numPr>
          <w:ilvl w:val="0"/>
          <w:numId w:val="1"/>
        </w:numPr>
        <w:rPr>
          <w:rFonts w:ascii="Arial" w:hAnsi="Arial" w:cs="Arial"/>
        </w:rPr>
      </w:pPr>
      <w:r w:rsidRPr="001C69D0">
        <w:rPr>
          <w:rFonts w:ascii="Arial" w:hAnsi="Arial" w:cs="Arial"/>
        </w:rPr>
        <w:t>Maslow, A. H. (1943)</w:t>
      </w:r>
      <w:r w:rsidRPr="001C69D0">
        <w:rPr>
          <w:rFonts w:ascii="Arial" w:hAnsi="Arial" w:cs="Arial"/>
          <w:i/>
          <w:iCs/>
        </w:rPr>
        <w:t xml:space="preserve"> A theory of human motivation. </w:t>
      </w:r>
      <w:r w:rsidRPr="001C69D0">
        <w:rPr>
          <w:rFonts w:ascii="Arial" w:hAnsi="Arial" w:cs="Arial"/>
        </w:rPr>
        <w:t>Psychological Review, 50(4), 370–396.</w:t>
      </w:r>
    </w:p>
    <w:p w14:paraId="793F4988" w14:textId="77777777" w:rsidR="00BC0B3F" w:rsidRPr="00942A0E" w:rsidRDefault="00BC0B3F" w:rsidP="00BC0B3F">
      <w:pPr>
        <w:pStyle w:val="ListParagraph"/>
        <w:numPr>
          <w:ilvl w:val="0"/>
          <w:numId w:val="1"/>
        </w:numPr>
        <w:rPr>
          <w:rFonts w:ascii="Arial" w:hAnsi="Arial" w:cs="Arial"/>
        </w:rPr>
      </w:pPr>
      <w:proofErr w:type="spellStart"/>
      <w:r w:rsidRPr="007D4BBD">
        <w:rPr>
          <w:rFonts w:ascii="Arial" w:hAnsi="Arial" w:cs="Arial"/>
        </w:rPr>
        <w:t>Gobby</w:t>
      </w:r>
      <w:proofErr w:type="spellEnd"/>
      <w:r w:rsidRPr="007D4BBD">
        <w:rPr>
          <w:rFonts w:ascii="Arial" w:hAnsi="Arial" w:cs="Arial"/>
        </w:rPr>
        <w:t>, B</w:t>
      </w:r>
      <w:r>
        <w:rPr>
          <w:rFonts w:ascii="Arial" w:hAnsi="Arial" w:cs="Arial"/>
        </w:rPr>
        <w:t>. and</w:t>
      </w:r>
      <w:r w:rsidRPr="007D4BBD">
        <w:rPr>
          <w:rFonts w:ascii="Arial" w:hAnsi="Arial" w:cs="Arial"/>
        </w:rPr>
        <w:t xml:space="preserve"> </w:t>
      </w:r>
      <w:r>
        <w:rPr>
          <w:rFonts w:ascii="Arial" w:hAnsi="Arial" w:cs="Arial"/>
        </w:rPr>
        <w:t>Walker, R.</w:t>
      </w:r>
      <w:r w:rsidRPr="007D4BBD">
        <w:rPr>
          <w:rFonts w:ascii="Arial" w:hAnsi="Arial" w:cs="Arial"/>
        </w:rPr>
        <w:t xml:space="preserve"> (2017) </w:t>
      </w:r>
      <w:r w:rsidRPr="007D4BBD">
        <w:rPr>
          <w:rFonts w:ascii="Arial" w:hAnsi="Arial" w:cs="Arial"/>
          <w:i/>
          <w:iCs/>
        </w:rPr>
        <w:t>Schooling, Its History and Power.</w:t>
      </w:r>
    </w:p>
    <w:p w14:paraId="0BF4E291" w14:textId="77777777" w:rsidR="00BC0B3F" w:rsidRDefault="00BC0B3F" w:rsidP="00BC0B3F">
      <w:pPr>
        <w:pStyle w:val="ListParagraph"/>
        <w:numPr>
          <w:ilvl w:val="0"/>
          <w:numId w:val="1"/>
        </w:numPr>
        <w:rPr>
          <w:rFonts w:ascii="Arial" w:hAnsi="Arial" w:cs="Arial"/>
        </w:rPr>
      </w:pPr>
      <w:r>
        <w:rPr>
          <w:rFonts w:ascii="Arial" w:hAnsi="Arial" w:cs="Arial"/>
        </w:rPr>
        <w:t xml:space="preserve">Learn Liberty. (2013) </w:t>
      </w:r>
      <w:r>
        <w:rPr>
          <w:rFonts w:ascii="Arial" w:hAnsi="Arial" w:cs="Arial"/>
          <w:i/>
          <w:iCs/>
        </w:rPr>
        <w:t xml:space="preserve">Education Vs. Schooling: Is it the Same? </w:t>
      </w:r>
      <w:r>
        <w:rPr>
          <w:rFonts w:ascii="Arial" w:hAnsi="Arial" w:cs="Arial"/>
        </w:rPr>
        <w:t xml:space="preserve">Available at: </w:t>
      </w:r>
      <w:hyperlink r:id="rId7" w:history="1">
        <w:r w:rsidRPr="00E5221B">
          <w:rPr>
            <w:rStyle w:val="Hyperlink"/>
            <w:rFonts w:ascii="Arial" w:hAnsi="Arial" w:cs="Arial"/>
          </w:rPr>
          <w:t>https://www.youtube.com/watch?v=Omx5KrRVkMc</w:t>
        </w:r>
      </w:hyperlink>
      <w:r>
        <w:rPr>
          <w:rFonts w:ascii="Arial" w:hAnsi="Arial" w:cs="Arial"/>
        </w:rPr>
        <w:t xml:space="preserve"> [Accessed 25 April 2020]. </w:t>
      </w:r>
    </w:p>
    <w:p w14:paraId="4CA48767" w14:textId="77777777" w:rsidR="00BC0B3F" w:rsidRDefault="00BC0B3F" w:rsidP="00BC0B3F">
      <w:pPr>
        <w:pStyle w:val="ListParagraph"/>
        <w:numPr>
          <w:ilvl w:val="0"/>
          <w:numId w:val="1"/>
        </w:numPr>
        <w:rPr>
          <w:rFonts w:ascii="Arial" w:hAnsi="Arial" w:cs="Arial"/>
        </w:rPr>
      </w:pPr>
      <w:r w:rsidRPr="004B59B0">
        <w:rPr>
          <w:rFonts w:ascii="Arial" w:hAnsi="Arial" w:cs="Arial"/>
        </w:rPr>
        <w:t xml:space="preserve">Ku, H.Y. </w:t>
      </w:r>
      <w:r>
        <w:rPr>
          <w:rFonts w:ascii="Arial" w:hAnsi="Arial" w:cs="Arial"/>
        </w:rPr>
        <w:t>(</w:t>
      </w:r>
      <w:r w:rsidRPr="004B59B0">
        <w:rPr>
          <w:rFonts w:ascii="Arial" w:hAnsi="Arial" w:cs="Arial"/>
        </w:rPr>
        <w:t>2013</w:t>
      </w:r>
      <w:r>
        <w:rPr>
          <w:rFonts w:ascii="Arial" w:hAnsi="Arial" w:cs="Arial"/>
        </w:rPr>
        <w:t>)</w:t>
      </w:r>
      <w:r w:rsidRPr="004B59B0">
        <w:rPr>
          <w:rFonts w:ascii="Arial" w:hAnsi="Arial" w:cs="Arial"/>
        </w:rPr>
        <w:t xml:space="preserve"> </w:t>
      </w:r>
      <w:r w:rsidRPr="004B59B0">
        <w:rPr>
          <w:rFonts w:ascii="Arial" w:hAnsi="Arial" w:cs="Arial"/>
          <w:i/>
          <w:iCs/>
        </w:rPr>
        <w:t>Education for liberal democracy: Fred Clarke and the 1944 Education Act.</w:t>
      </w:r>
      <w:r w:rsidRPr="004B59B0">
        <w:rPr>
          <w:rFonts w:ascii="Arial" w:hAnsi="Arial" w:cs="Arial"/>
        </w:rPr>
        <w:t xml:space="preserve"> History of Education, 42(5), pp.578–597.</w:t>
      </w:r>
    </w:p>
    <w:p w14:paraId="5EEB5322" w14:textId="77777777" w:rsidR="00BC0B3F" w:rsidRDefault="00BC0B3F" w:rsidP="00BC0B3F">
      <w:pPr>
        <w:pStyle w:val="ListParagraph"/>
        <w:numPr>
          <w:ilvl w:val="0"/>
          <w:numId w:val="1"/>
        </w:numPr>
        <w:rPr>
          <w:rFonts w:ascii="Arial" w:hAnsi="Arial" w:cs="Arial"/>
        </w:rPr>
      </w:pPr>
      <w:proofErr w:type="spellStart"/>
      <w:r w:rsidRPr="006E7350">
        <w:rPr>
          <w:rFonts w:ascii="Arial" w:hAnsi="Arial" w:cs="Arial"/>
        </w:rPr>
        <w:t>Liberto</w:t>
      </w:r>
      <w:proofErr w:type="spellEnd"/>
      <w:r w:rsidRPr="006E7350">
        <w:rPr>
          <w:rFonts w:ascii="Arial" w:hAnsi="Arial" w:cs="Arial"/>
        </w:rPr>
        <w:t>, G.</w:t>
      </w:r>
      <w:r>
        <w:rPr>
          <w:rFonts w:ascii="Arial" w:hAnsi="Arial" w:cs="Arial"/>
        </w:rPr>
        <w:t xml:space="preserve"> (</w:t>
      </w:r>
      <w:r w:rsidRPr="006E7350">
        <w:rPr>
          <w:rFonts w:ascii="Arial" w:hAnsi="Arial" w:cs="Arial"/>
        </w:rPr>
        <w:t>2016</w:t>
      </w:r>
      <w:r>
        <w:rPr>
          <w:rFonts w:ascii="Arial" w:hAnsi="Arial" w:cs="Arial"/>
        </w:rPr>
        <w:t>)</w:t>
      </w:r>
      <w:r w:rsidRPr="006E7350">
        <w:rPr>
          <w:rFonts w:ascii="Arial" w:hAnsi="Arial" w:cs="Arial"/>
        </w:rPr>
        <w:t xml:space="preserve"> </w:t>
      </w:r>
      <w:r w:rsidRPr="006E7350">
        <w:rPr>
          <w:rFonts w:ascii="Arial" w:hAnsi="Arial" w:cs="Arial"/>
          <w:i/>
          <w:iCs/>
        </w:rPr>
        <w:t>Child-Led and Interest-Inspired Learning, Home Education, Learning Differences and the Impact of Regulation</w:t>
      </w:r>
      <w:r w:rsidRPr="006E7350">
        <w:rPr>
          <w:rFonts w:ascii="Arial" w:hAnsi="Arial" w:cs="Arial"/>
        </w:rPr>
        <w:t>. Cogent education, 3(1), p.10.</w:t>
      </w:r>
    </w:p>
    <w:p w14:paraId="04E11B98" w14:textId="77777777" w:rsidR="00BC0B3F" w:rsidRDefault="00BC0B3F" w:rsidP="00BC0B3F">
      <w:pPr>
        <w:pStyle w:val="ListParagraph"/>
        <w:numPr>
          <w:ilvl w:val="0"/>
          <w:numId w:val="1"/>
        </w:numPr>
        <w:rPr>
          <w:rFonts w:ascii="Arial" w:hAnsi="Arial" w:cs="Arial"/>
        </w:rPr>
      </w:pPr>
      <w:r>
        <w:rPr>
          <w:rFonts w:ascii="Arial" w:hAnsi="Arial" w:cs="Arial"/>
        </w:rPr>
        <w:t xml:space="preserve">Thomas. </w:t>
      </w:r>
      <w:r w:rsidRPr="00046569">
        <w:rPr>
          <w:rFonts w:ascii="Arial" w:hAnsi="Arial" w:cs="Arial"/>
        </w:rPr>
        <w:t>S</w:t>
      </w:r>
      <w:r>
        <w:rPr>
          <w:rFonts w:ascii="Arial" w:hAnsi="Arial" w:cs="Arial"/>
        </w:rPr>
        <w:t>.</w:t>
      </w:r>
      <w:r w:rsidRPr="00046569">
        <w:rPr>
          <w:rFonts w:ascii="Arial" w:hAnsi="Arial" w:cs="Arial"/>
        </w:rPr>
        <w:t xml:space="preserve"> </w:t>
      </w:r>
      <w:r>
        <w:rPr>
          <w:rFonts w:ascii="Arial" w:hAnsi="Arial" w:cs="Arial"/>
        </w:rPr>
        <w:t>(</w:t>
      </w:r>
      <w:r w:rsidRPr="00046569">
        <w:rPr>
          <w:rFonts w:ascii="Arial" w:hAnsi="Arial" w:cs="Arial"/>
        </w:rPr>
        <w:t>1994</w:t>
      </w:r>
      <w:r>
        <w:rPr>
          <w:rFonts w:ascii="Arial" w:hAnsi="Arial" w:cs="Arial"/>
        </w:rPr>
        <w:t>)</w:t>
      </w:r>
      <w:r w:rsidRPr="00046569">
        <w:rPr>
          <w:rFonts w:ascii="Arial" w:hAnsi="Arial" w:cs="Arial"/>
        </w:rPr>
        <w:t xml:space="preserve"> </w:t>
      </w:r>
      <w:r w:rsidRPr="00046569">
        <w:rPr>
          <w:rFonts w:ascii="Arial" w:hAnsi="Arial" w:cs="Arial"/>
          <w:i/>
          <w:iCs/>
        </w:rPr>
        <w:t>Outdoor education</w:t>
      </w:r>
      <w:r w:rsidRPr="00046569">
        <w:rPr>
          <w:rFonts w:ascii="Arial" w:hAnsi="Arial" w:cs="Arial"/>
        </w:rPr>
        <w:t>, Exeter: Media and Resources Centre, University of Exeter.</w:t>
      </w:r>
    </w:p>
    <w:p w14:paraId="4AEC3A55" w14:textId="431BED7D" w:rsidR="00BC0B3F" w:rsidRDefault="00BC0B3F" w:rsidP="00BC0B3F">
      <w:pPr>
        <w:pStyle w:val="ListParagraph"/>
        <w:numPr>
          <w:ilvl w:val="0"/>
          <w:numId w:val="1"/>
        </w:numPr>
        <w:rPr>
          <w:rFonts w:ascii="Arial" w:hAnsi="Arial" w:cs="Arial"/>
        </w:rPr>
      </w:pPr>
      <w:r w:rsidRPr="00C2550C">
        <w:rPr>
          <w:rFonts w:ascii="Arial" w:hAnsi="Arial" w:cs="Arial"/>
        </w:rPr>
        <w:t>Tovey, H.</w:t>
      </w:r>
      <w:r>
        <w:rPr>
          <w:rFonts w:ascii="Arial" w:hAnsi="Arial" w:cs="Arial"/>
        </w:rPr>
        <w:t xml:space="preserve"> (</w:t>
      </w:r>
      <w:r w:rsidRPr="00C2550C">
        <w:rPr>
          <w:rFonts w:ascii="Arial" w:hAnsi="Arial" w:cs="Arial"/>
        </w:rPr>
        <w:t>2013</w:t>
      </w:r>
      <w:r>
        <w:rPr>
          <w:rFonts w:ascii="Arial" w:hAnsi="Arial" w:cs="Arial"/>
        </w:rPr>
        <w:t xml:space="preserve">) </w:t>
      </w:r>
      <w:r w:rsidRPr="00C2550C">
        <w:rPr>
          <w:rFonts w:ascii="Arial" w:hAnsi="Arial" w:cs="Arial"/>
          <w:i/>
          <w:iCs/>
        </w:rPr>
        <w:t>Bringing the Froebel approach to your early years practice,</w:t>
      </w:r>
      <w:r w:rsidRPr="00C2550C">
        <w:rPr>
          <w:rFonts w:ascii="Arial" w:hAnsi="Arial" w:cs="Arial"/>
        </w:rPr>
        <w:t xml:space="preserve"> Milton Park, Abingdon, Oxon: Routledge.</w:t>
      </w:r>
    </w:p>
    <w:p w14:paraId="602795EA" w14:textId="525A0AF9" w:rsidR="00F64D56" w:rsidRPr="00A763A6" w:rsidRDefault="00F64D56" w:rsidP="00F64D56">
      <w:pPr>
        <w:pStyle w:val="ListParagraph"/>
        <w:numPr>
          <w:ilvl w:val="0"/>
          <w:numId w:val="1"/>
        </w:numPr>
        <w:rPr>
          <w:rFonts w:ascii="Arial" w:hAnsi="Arial" w:cs="Arial"/>
        </w:rPr>
      </w:pPr>
      <w:proofErr w:type="spellStart"/>
      <w:r>
        <w:rPr>
          <w:rFonts w:ascii="Arial" w:hAnsi="Arial" w:cs="Arial"/>
        </w:rPr>
        <w:t>Maines</w:t>
      </w:r>
      <w:proofErr w:type="spellEnd"/>
      <w:r>
        <w:rPr>
          <w:rFonts w:ascii="Arial" w:hAnsi="Arial" w:cs="Arial"/>
        </w:rPr>
        <w:t xml:space="preserve">, B and Robinson, G. (1994) </w:t>
      </w:r>
      <w:r w:rsidRPr="00F64D56">
        <w:rPr>
          <w:rFonts w:ascii="Arial" w:hAnsi="Arial" w:cs="Arial"/>
          <w:i/>
          <w:iCs/>
        </w:rPr>
        <w:t>The No Blame Approach to Bullying</w:t>
      </w:r>
      <w:r w:rsidRPr="00F64D56">
        <w:rPr>
          <w:rFonts w:ascii="Arial" w:hAnsi="Arial" w:cs="Arial"/>
        </w:rPr>
        <w:t>.</w:t>
      </w:r>
      <w:r>
        <w:rPr>
          <w:rFonts w:ascii="Arial" w:hAnsi="Arial" w:cs="Arial"/>
          <w:i/>
          <w:iCs/>
        </w:rPr>
        <w:t xml:space="preserve"> </w:t>
      </w:r>
    </w:p>
    <w:p w14:paraId="5F8BFBEC" w14:textId="77777777" w:rsidR="00A763A6" w:rsidRPr="00E9574D" w:rsidRDefault="00A763A6" w:rsidP="00A763A6">
      <w:pPr>
        <w:pStyle w:val="ListParagraph"/>
        <w:numPr>
          <w:ilvl w:val="0"/>
          <w:numId w:val="1"/>
        </w:numPr>
        <w:rPr>
          <w:rFonts w:ascii="Arial" w:hAnsi="Arial" w:cs="Arial"/>
          <w:i/>
          <w:iCs/>
        </w:rPr>
      </w:pPr>
      <w:proofErr w:type="spellStart"/>
      <w:r w:rsidRPr="00F17486">
        <w:rPr>
          <w:rFonts w:ascii="Arial" w:hAnsi="Arial" w:cs="Arial"/>
        </w:rPr>
        <w:t>Marjoniemi</w:t>
      </w:r>
      <w:proofErr w:type="spellEnd"/>
      <w:r>
        <w:rPr>
          <w:rFonts w:ascii="Arial" w:hAnsi="Arial" w:cs="Arial"/>
        </w:rPr>
        <w:t>, T. cited in Butler, P. (2016</w:t>
      </w:r>
      <w:r w:rsidRPr="00F17486">
        <w:rPr>
          <w:rFonts w:ascii="Arial" w:hAnsi="Arial" w:cs="Arial"/>
        </w:rPr>
        <w:t>)</w:t>
      </w:r>
      <w:r w:rsidRPr="00F17486">
        <w:rPr>
          <w:rFonts w:ascii="Arial" w:hAnsi="Arial" w:cs="Arial"/>
          <w:i/>
          <w:iCs/>
        </w:rPr>
        <w:t xml:space="preserve"> No grammar schools, lots of play: the secrets of Europe’s top education system</w:t>
      </w:r>
      <w:r>
        <w:rPr>
          <w:rFonts w:ascii="Arial" w:hAnsi="Arial" w:cs="Arial"/>
        </w:rPr>
        <w:t xml:space="preserve">. Available at: </w:t>
      </w:r>
      <w:hyperlink r:id="rId8" w:history="1">
        <w:r w:rsidRPr="0066247B">
          <w:rPr>
            <w:rStyle w:val="Hyperlink"/>
            <w:rFonts w:ascii="Arial" w:hAnsi="Arial" w:cs="Arial"/>
          </w:rPr>
          <w:t>https://www.theguardian.com/education/2016/sep/20/grammar-schools-play-europe-top-education-system-finland-daycare</w:t>
        </w:r>
      </w:hyperlink>
      <w:r>
        <w:rPr>
          <w:rFonts w:ascii="Arial" w:hAnsi="Arial" w:cs="Arial"/>
        </w:rPr>
        <w:t xml:space="preserve"> [Accessed 20 March 2020].</w:t>
      </w:r>
    </w:p>
    <w:p w14:paraId="6B298E3E" w14:textId="77777777" w:rsidR="00B02932" w:rsidRDefault="00B02932" w:rsidP="00B02932">
      <w:pPr>
        <w:pStyle w:val="ListParagraph"/>
        <w:numPr>
          <w:ilvl w:val="0"/>
          <w:numId w:val="1"/>
        </w:numPr>
        <w:rPr>
          <w:rFonts w:ascii="Arial" w:hAnsi="Arial" w:cs="Arial"/>
          <w:i/>
          <w:iCs/>
        </w:rPr>
      </w:pPr>
      <w:r>
        <w:rPr>
          <w:rFonts w:ascii="Arial" w:hAnsi="Arial" w:cs="Arial"/>
        </w:rPr>
        <w:t xml:space="preserve">Skinner, B. F. (1998) </w:t>
      </w:r>
      <w:r>
        <w:rPr>
          <w:rFonts w:ascii="Arial" w:hAnsi="Arial" w:cs="Arial"/>
          <w:i/>
          <w:iCs/>
        </w:rPr>
        <w:t xml:space="preserve">The selection of behaviour: The operant behaviourism of BF Skinner: Comments and consequences. </w:t>
      </w:r>
    </w:p>
    <w:p w14:paraId="53187520" w14:textId="77777777" w:rsidR="00817DEB" w:rsidRPr="00E9574D" w:rsidRDefault="00817DEB" w:rsidP="00817DEB">
      <w:pPr>
        <w:pStyle w:val="ListParagraph"/>
        <w:numPr>
          <w:ilvl w:val="0"/>
          <w:numId w:val="1"/>
        </w:numPr>
        <w:rPr>
          <w:rFonts w:ascii="Arial" w:hAnsi="Arial" w:cs="Arial"/>
          <w:i/>
          <w:iCs/>
        </w:rPr>
      </w:pPr>
      <w:r>
        <w:rPr>
          <w:rFonts w:ascii="Arial" w:hAnsi="Arial" w:cs="Arial"/>
        </w:rPr>
        <w:t xml:space="preserve">Dewey, J. (1938) cited in </w:t>
      </w:r>
      <w:proofErr w:type="spellStart"/>
      <w:r>
        <w:rPr>
          <w:rFonts w:ascii="Arial" w:hAnsi="Arial" w:cs="Arial"/>
        </w:rPr>
        <w:t>Cahan</w:t>
      </w:r>
      <w:proofErr w:type="spellEnd"/>
      <w:r>
        <w:rPr>
          <w:rFonts w:ascii="Arial" w:hAnsi="Arial" w:cs="Arial"/>
        </w:rPr>
        <w:t xml:space="preserve">, E. (1992) </w:t>
      </w:r>
      <w:r w:rsidRPr="00581909">
        <w:rPr>
          <w:rFonts w:ascii="Arial" w:hAnsi="Arial" w:cs="Arial"/>
          <w:i/>
          <w:iCs/>
        </w:rPr>
        <w:t>John Dewey and human developmental psychology</w:t>
      </w:r>
      <w:r>
        <w:rPr>
          <w:rFonts w:ascii="Arial" w:hAnsi="Arial" w:cs="Arial"/>
        </w:rPr>
        <w:t>, 28(2) (p 205-214).</w:t>
      </w:r>
    </w:p>
    <w:p w14:paraId="0C503CDF" w14:textId="4D152C8E" w:rsidR="00BC0B3F" w:rsidRPr="002F4F4C" w:rsidRDefault="002F4F4C" w:rsidP="005776AA">
      <w:pPr>
        <w:pStyle w:val="ListParagraph"/>
        <w:numPr>
          <w:ilvl w:val="0"/>
          <w:numId w:val="1"/>
        </w:numPr>
        <w:rPr>
          <w:rFonts w:ascii="Arial" w:hAnsi="Arial" w:cs="Arial"/>
          <w:b/>
          <w:bCs/>
          <w:u w:val="single"/>
        </w:rPr>
      </w:pPr>
      <w:r w:rsidRPr="002F4F4C">
        <w:rPr>
          <w:rFonts w:ascii="Arial" w:hAnsi="Arial" w:cs="Arial"/>
        </w:rPr>
        <w:t xml:space="preserve">Bruner et al. (1966) </w:t>
      </w:r>
      <w:r w:rsidRPr="002F4F4C">
        <w:rPr>
          <w:rFonts w:ascii="Arial" w:hAnsi="Arial" w:cs="Arial"/>
          <w:i/>
          <w:iCs/>
        </w:rPr>
        <w:t>Studies in cognitive growth; a collaboration at the Centre for Cognitive Studies</w:t>
      </w:r>
      <w:r w:rsidRPr="002F4F4C">
        <w:rPr>
          <w:rFonts w:ascii="Arial" w:hAnsi="Arial" w:cs="Arial"/>
        </w:rPr>
        <w:t>, New York: Wiley.</w:t>
      </w:r>
    </w:p>
    <w:p w14:paraId="05FFC82F" w14:textId="18BCE380" w:rsidR="002F4F4C" w:rsidRDefault="002F4F4C" w:rsidP="002F4F4C">
      <w:pPr>
        <w:pStyle w:val="ListParagraph"/>
        <w:numPr>
          <w:ilvl w:val="0"/>
          <w:numId w:val="1"/>
        </w:numPr>
        <w:rPr>
          <w:rFonts w:ascii="Arial" w:hAnsi="Arial" w:cs="Arial"/>
        </w:rPr>
      </w:pPr>
      <w:r w:rsidRPr="00791FD4">
        <w:rPr>
          <w:rFonts w:ascii="Arial" w:hAnsi="Arial" w:cs="Arial"/>
        </w:rPr>
        <w:t>Freire, P.</w:t>
      </w:r>
      <w:r>
        <w:rPr>
          <w:rFonts w:ascii="Arial" w:hAnsi="Arial" w:cs="Arial"/>
        </w:rPr>
        <w:t xml:space="preserve"> (</w:t>
      </w:r>
      <w:r w:rsidRPr="00791FD4">
        <w:rPr>
          <w:rFonts w:ascii="Arial" w:hAnsi="Arial" w:cs="Arial"/>
        </w:rPr>
        <w:t>1993</w:t>
      </w:r>
      <w:r>
        <w:rPr>
          <w:rFonts w:ascii="Arial" w:hAnsi="Arial" w:cs="Arial"/>
        </w:rPr>
        <w:t>)</w:t>
      </w:r>
      <w:r w:rsidRPr="00791FD4">
        <w:rPr>
          <w:rFonts w:ascii="Arial" w:hAnsi="Arial" w:cs="Arial"/>
        </w:rPr>
        <w:t xml:space="preserve"> </w:t>
      </w:r>
      <w:r w:rsidRPr="00791FD4">
        <w:rPr>
          <w:rFonts w:ascii="Arial" w:hAnsi="Arial" w:cs="Arial"/>
          <w:i/>
          <w:iCs/>
        </w:rPr>
        <w:t>Pedagogy of the oppressed</w:t>
      </w:r>
      <w:r w:rsidRPr="00791FD4">
        <w:rPr>
          <w:rFonts w:ascii="Arial" w:hAnsi="Arial" w:cs="Arial"/>
        </w:rPr>
        <w:t xml:space="preserve"> New rev. 20th-Anniversary., New York: Continuum.</w:t>
      </w:r>
    </w:p>
    <w:p w14:paraId="21707646" w14:textId="1D537E8F" w:rsidR="00D552C3" w:rsidRPr="004C014A" w:rsidRDefault="00D552C3" w:rsidP="002F4F4C">
      <w:pPr>
        <w:pStyle w:val="ListParagraph"/>
        <w:numPr>
          <w:ilvl w:val="0"/>
          <w:numId w:val="1"/>
        </w:numPr>
        <w:rPr>
          <w:rFonts w:ascii="Arial" w:hAnsi="Arial" w:cs="Arial"/>
        </w:rPr>
      </w:pPr>
      <w:r>
        <w:rPr>
          <w:rFonts w:ascii="Arial" w:hAnsi="Arial" w:cs="Arial"/>
        </w:rPr>
        <w:t xml:space="preserve">Cohen, D. (2020) </w:t>
      </w:r>
      <w:r w:rsidRPr="00D552C3">
        <w:rPr>
          <w:rFonts w:ascii="Arial" w:hAnsi="Arial" w:cs="Arial"/>
          <w:i/>
          <w:iCs/>
        </w:rPr>
        <w:t>Why Kids Need to Spend Time in Nature</w:t>
      </w:r>
      <w:r>
        <w:rPr>
          <w:rFonts w:ascii="Arial" w:hAnsi="Arial" w:cs="Arial"/>
          <w:i/>
          <w:iCs/>
        </w:rPr>
        <w:t xml:space="preserve">. </w:t>
      </w:r>
    </w:p>
    <w:p w14:paraId="272AF165" w14:textId="70CB9A38" w:rsidR="004C014A" w:rsidRDefault="004C014A" w:rsidP="002F4F4C">
      <w:pPr>
        <w:pStyle w:val="ListParagraph"/>
        <w:numPr>
          <w:ilvl w:val="0"/>
          <w:numId w:val="1"/>
        </w:numPr>
        <w:rPr>
          <w:rFonts w:ascii="Arial" w:hAnsi="Arial" w:cs="Arial"/>
        </w:rPr>
      </w:pPr>
      <w:r>
        <w:rPr>
          <w:rFonts w:ascii="Arial" w:hAnsi="Arial" w:cs="Arial"/>
        </w:rPr>
        <w:lastRenderedPageBreak/>
        <w:t>Barr, S. (2019) More Than Two Hours of Daily Screen Time Linked to ‘Behavioural and Attention problems’ Among Children.</w:t>
      </w:r>
    </w:p>
    <w:p w14:paraId="6AF8A7F3" w14:textId="604FF688" w:rsidR="004C014A" w:rsidRDefault="004C014A" w:rsidP="004C014A">
      <w:pPr>
        <w:rPr>
          <w:rFonts w:ascii="Arial" w:hAnsi="Arial" w:cs="Arial"/>
        </w:rPr>
      </w:pPr>
    </w:p>
    <w:p w14:paraId="76B1B6EA" w14:textId="1AC32459" w:rsidR="004C014A" w:rsidRDefault="004C014A" w:rsidP="004C014A">
      <w:pPr>
        <w:rPr>
          <w:rFonts w:ascii="Arial" w:hAnsi="Arial" w:cs="Arial"/>
        </w:rPr>
      </w:pPr>
    </w:p>
    <w:p w14:paraId="4B562F31" w14:textId="445D41DE" w:rsidR="004C014A" w:rsidRDefault="004C014A" w:rsidP="004C014A">
      <w:pPr>
        <w:rPr>
          <w:rFonts w:ascii="Arial" w:hAnsi="Arial" w:cs="Arial"/>
        </w:rPr>
      </w:pPr>
    </w:p>
    <w:p w14:paraId="48B4BE09" w14:textId="58EB37AF" w:rsidR="004C014A" w:rsidRDefault="004C014A" w:rsidP="004C014A">
      <w:pPr>
        <w:rPr>
          <w:rFonts w:ascii="Arial" w:hAnsi="Arial" w:cs="Arial"/>
        </w:rPr>
      </w:pPr>
    </w:p>
    <w:p w14:paraId="52C41B4D" w14:textId="485833EF" w:rsidR="004C014A" w:rsidRDefault="004C014A" w:rsidP="004C014A">
      <w:pPr>
        <w:rPr>
          <w:rFonts w:ascii="Arial" w:hAnsi="Arial" w:cs="Arial"/>
        </w:rPr>
      </w:pPr>
    </w:p>
    <w:p w14:paraId="7ACD454B" w14:textId="2FE8368C" w:rsidR="004C014A" w:rsidRDefault="004C014A" w:rsidP="004C014A">
      <w:pPr>
        <w:rPr>
          <w:rFonts w:ascii="Arial" w:hAnsi="Arial" w:cs="Arial"/>
        </w:rPr>
      </w:pPr>
    </w:p>
    <w:p w14:paraId="7A816CB3" w14:textId="77777777" w:rsidR="004C014A" w:rsidRPr="004C014A" w:rsidRDefault="004C014A" w:rsidP="004C014A">
      <w:pPr>
        <w:rPr>
          <w:rFonts w:ascii="Arial" w:hAnsi="Arial" w:cs="Arial"/>
        </w:rPr>
      </w:pPr>
    </w:p>
    <w:p w14:paraId="7DF316D7" w14:textId="1CCDD72F" w:rsidR="00BC0B3F" w:rsidRDefault="00BC0B3F" w:rsidP="00A17DCE">
      <w:pPr>
        <w:rPr>
          <w:rFonts w:ascii="Arial" w:hAnsi="Arial" w:cs="Arial"/>
          <w:b/>
          <w:bCs/>
          <w:u w:val="single"/>
        </w:rPr>
      </w:pPr>
      <w:proofErr w:type="spellStart"/>
      <w:r>
        <w:rPr>
          <w:rFonts w:ascii="Arial" w:hAnsi="Arial" w:cs="Arial"/>
          <w:b/>
          <w:bCs/>
          <w:u w:val="single"/>
        </w:rPr>
        <w:t>Bibliogrpahy</w:t>
      </w:r>
      <w:proofErr w:type="spellEnd"/>
      <w:r>
        <w:rPr>
          <w:rFonts w:ascii="Arial" w:hAnsi="Arial" w:cs="Arial"/>
          <w:b/>
          <w:bCs/>
          <w:u w:val="single"/>
        </w:rPr>
        <w:t xml:space="preserve"> </w:t>
      </w:r>
    </w:p>
    <w:p w14:paraId="1FC4EDA2" w14:textId="38B0B41D" w:rsidR="00BC0B3F" w:rsidRDefault="00BC0B3F" w:rsidP="00A17DCE">
      <w:pPr>
        <w:rPr>
          <w:rFonts w:ascii="Arial" w:hAnsi="Arial" w:cs="Arial"/>
          <w:b/>
          <w:bCs/>
          <w:u w:val="single"/>
        </w:rPr>
      </w:pPr>
    </w:p>
    <w:p w14:paraId="3D9EFE21" w14:textId="77777777" w:rsidR="00B963BF" w:rsidRPr="00D52280" w:rsidRDefault="00B963BF" w:rsidP="00B963BF">
      <w:pPr>
        <w:pStyle w:val="ListParagraph"/>
        <w:numPr>
          <w:ilvl w:val="0"/>
          <w:numId w:val="2"/>
        </w:numPr>
        <w:rPr>
          <w:rFonts w:ascii="Arial" w:hAnsi="Arial" w:cs="Arial"/>
        </w:rPr>
      </w:pPr>
      <w:r w:rsidRPr="00D52280">
        <w:rPr>
          <w:rFonts w:ascii="Arial" w:hAnsi="Arial" w:cs="Arial"/>
        </w:rPr>
        <w:t xml:space="preserve">Crow, L. (1992) </w:t>
      </w:r>
      <w:r w:rsidRPr="00D52280">
        <w:rPr>
          <w:rFonts w:ascii="Arial" w:hAnsi="Arial" w:cs="Arial"/>
          <w:i/>
          <w:iCs/>
        </w:rPr>
        <w:t>Early version of ‘Including All of Our Lives’</w:t>
      </w:r>
      <w:r w:rsidRPr="00D52280">
        <w:rPr>
          <w:rFonts w:ascii="Arial" w:hAnsi="Arial" w:cs="Arial"/>
        </w:rPr>
        <w:t xml:space="preserve"> </w:t>
      </w:r>
    </w:p>
    <w:p w14:paraId="1788192C" w14:textId="77777777" w:rsidR="00B963BF" w:rsidRDefault="00B963BF" w:rsidP="00B963BF">
      <w:pPr>
        <w:pStyle w:val="ListParagraph"/>
        <w:numPr>
          <w:ilvl w:val="0"/>
          <w:numId w:val="2"/>
        </w:numPr>
        <w:rPr>
          <w:rFonts w:ascii="Arial" w:hAnsi="Arial" w:cs="Arial"/>
        </w:rPr>
      </w:pPr>
      <w:r w:rsidRPr="00D52280">
        <w:rPr>
          <w:rFonts w:ascii="Arial" w:hAnsi="Arial" w:cs="Arial"/>
        </w:rPr>
        <w:t>Hanko, G.</w:t>
      </w:r>
      <w:r>
        <w:rPr>
          <w:rFonts w:ascii="Arial" w:hAnsi="Arial" w:cs="Arial"/>
        </w:rPr>
        <w:t xml:space="preserve"> (</w:t>
      </w:r>
      <w:r w:rsidRPr="00D52280">
        <w:rPr>
          <w:rFonts w:ascii="Arial" w:hAnsi="Arial" w:cs="Arial"/>
        </w:rPr>
        <w:t>1993</w:t>
      </w:r>
      <w:r>
        <w:rPr>
          <w:rFonts w:ascii="Arial" w:hAnsi="Arial" w:cs="Arial"/>
        </w:rPr>
        <w:t>)</w:t>
      </w:r>
      <w:r w:rsidRPr="00D52280">
        <w:rPr>
          <w:rFonts w:ascii="Arial" w:hAnsi="Arial" w:cs="Arial"/>
        </w:rPr>
        <w:t xml:space="preserve"> </w:t>
      </w:r>
      <w:r w:rsidRPr="00D52280">
        <w:rPr>
          <w:rFonts w:ascii="Arial" w:hAnsi="Arial" w:cs="Arial"/>
          <w:i/>
          <w:iCs/>
        </w:rPr>
        <w:t>Special needs in ordinary classrooms: supporting teachers</w:t>
      </w:r>
      <w:r>
        <w:rPr>
          <w:rFonts w:ascii="Arial" w:hAnsi="Arial" w:cs="Arial"/>
        </w:rPr>
        <w:t>. (</w:t>
      </w:r>
      <w:r w:rsidRPr="00D52280">
        <w:rPr>
          <w:rFonts w:ascii="Arial" w:hAnsi="Arial" w:cs="Arial"/>
        </w:rPr>
        <w:t>2nd ed</w:t>
      </w:r>
      <w:r>
        <w:rPr>
          <w:rFonts w:ascii="Arial" w:hAnsi="Arial" w:cs="Arial"/>
        </w:rPr>
        <w:t>)</w:t>
      </w:r>
      <w:r w:rsidRPr="00D52280">
        <w:rPr>
          <w:rFonts w:ascii="Arial" w:hAnsi="Arial" w:cs="Arial"/>
        </w:rPr>
        <w:t>. Hemel Hempstead: Schuster &amp; Schuster Education.</w:t>
      </w:r>
    </w:p>
    <w:p w14:paraId="5B3A7703" w14:textId="77777777" w:rsidR="00B963BF" w:rsidRDefault="00B963BF" w:rsidP="00B963BF">
      <w:pPr>
        <w:pStyle w:val="ListParagraph"/>
        <w:numPr>
          <w:ilvl w:val="0"/>
          <w:numId w:val="2"/>
        </w:numPr>
        <w:rPr>
          <w:rFonts w:ascii="Arial" w:hAnsi="Arial" w:cs="Arial"/>
        </w:rPr>
      </w:pPr>
      <w:r w:rsidRPr="00F7707F">
        <w:rPr>
          <w:rFonts w:ascii="Arial" w:hAnsi="Arial" w:cs="Arial"/>
        </w:rPr>
        <w:t xml:space="preserve">Peer, L. </w:t>
      </w:r>
      <w:r>
        <w:rPr>
          <w:rFonts w:ascii="Arial" w:hAnsi="Arial" w:cs="Arial"/>
        </w:rPr>
        <w:t>and</w:t>
      </w:r>
      <w:r w:rsidRPr="00F7707F">
        <w:rPr>
          <w:rFonts w:ascii="Arial" w:hAnsi="Arial" w:cs="Arial"/>
        </w:rPr>
        <w:t xml:space="preserve"> Reid, G. </w:t>
      </w:r>
      <w:r>
        <w:rPr>
          <w:rFonts w:ascii="Arial" w:hAnsi="Arial" w:cs="Arial"/>
        </w:rPr>
        <w:t>(</w:t>
      </w:r>
      <w:r w:rsidRPr="00F7707F">
        <w:rPr>
          <w:rFonts w:ascii="Arial" w:hAnsi="Arial" w:cs="Arial"/>
        </w:rPr>
        <w:t>2012</w:t>
      </w:r>
      <w:r>
        <w:rPr>
          <w:rFonts w:ascii="Arial" w:hAnsi="Arial" w:cs="Arial"/>
        </w:rPr>
        <w:t>)</w:t>
      </w:r>
      <w:r w:rsidRPr="00F7707F">
        <w:rPr>
          <w:rFonts w:ascii="Arial" w:hAnsi="Arial" w:cs="Arial"/>
        </w:rPr>
        <w:t xml:space="preserve"> </w:t>
      </w:r>
      <w:r w:rsidRPr="00F7707F">
        <w:rPr>
          <w:rFonts w:ascii="Arial" w:hAnsi="Arial" w:cs="Arial"/>
          <w:i/>
          <w:iCs/>
        </w:rPr>
        <w:t>Special educational needs: a guide for inclusive practice</w:t>
      </w:r>
      <w:r>
        <w:rPr>
          <w:rFonts w:ascii="Arial" w:hAnsi="Arial" w:cs="Arial"/>
        </w:rPr>
        <w:t>.</w:t>
      </w:r>
      <w:r w:rsidRPr="00F7707F">
        <w:rPr>
          <w:rFonts w:ascii="Arial" w:hAnsi="Arial" w:cs="Arial"/>
        </w:rPr>
        <w:t xml:space="preserve"> Los Angeles, Calif; London: SAGE.</w:t>
      </w:r>
    </w:p>
    <w:p w14:paraId="6CF4999C" w14:textId="77777777" w:rsidR="00B963BF" w:rsidRDefault="00B963BF" w:rsidP="00B963BF">
      <w:pPr>
        <w:pStyle w:val="ListParagraph"/>
        <w:numPr>
          <w:ilvl w:val="0"/>
          <w:numId w:val="2"/>
        </w:numPr>
        <w:rPr>
          <w:rFonts w:ascii="Arial" w:hAnsi="Arial" w:cs="Arial"/>
        </w:rPr>
      </w:pPr>
      <w:r w:rsidRPr="00E9548E">
        <w:rPr>
          <w:rFonts w:ascii="Arial" w:hAnsi="Arial" w:cs="Arial"/>
        </w:rPr>
        <w:t>Phillips, S.</w:t>
      </w:r>
      <w:r>
        <w:rPr>
          <w:rFonts w:ascii="Arial" w:hAnsi="Arial" w:cs="Arial"/>
        </w:rPr>
        <w:t xml:space="preserve">, </w:t>
      </w:r>
      <w:r w:rsidRPr="00E9548E">
        <w:rPr>
          <w:rFonts w:ascii="Arial" w:hAnsi="Arial" w:cs="Arial"/>
        </w:rPr>
        <w:t xml:space="preserve">Goodwin, J. </w:t>
      </w:r>
      <w:r>
        <w:rPr>
          <w:rFonts w:ascii="Arial" w:hAnsi="Arial" w:cs="Arial"/>
        </w:rPr>
        <w:t>and</w:t>
      </w:r>
      <w:r w:rsidRPr="00E9548E">
        <w:rPr>
          <w:rFonts w:ascii="Arial" w:hAnsi="Arial" w:cs="Arial"/>
        </w:rPr>
        <w:t xml:space="preserve"> Heron, R. </w:t>
      </w:r>
      <w:r>
        <w:rPr>
          <w:rFonts w:ascii="Arial" w:hAnsi="Arial" w:cs="Arial"/>
        </w:rPr>
        <w:t>(</w:t>
      </w:r>
      <w:r w:rsidRPr="00E9548E">
        <w:rPr>
          <w:rFonts w:ascii="Arial" w:hAnsi="Arial" w:cs="Arial"/>
        </w:rPr>
        <w:t>1999</w:t>
      </w:r>
      <w:r>
        <w:rPr>
          <w:rFonts w:ascii="Arial" w:hAnsi="Arial" w:cs="Arial"/>
        </w:rPr>
        <w:t>)</w:t>
      </w:r>
      <w:r w:rsidRPr="00E9548E">
        <w:rPr>
          <w:rFonts w:ascii="Arial" w:hAnsi="Arial" w:cs="Arial"/>
        </w:rPr>
        <w:t xml:space="preserve"> </w:t>
      </w:r>
      <w:r w:rsidRPr="00E9548E">
        <w:rPr>
          <w:rFonts w:ascii="Arial" w:hAnsi="Arial" w:cs="Arial"/>
          <w:i/>
          <w:iCs/>
        </w:rPr>
        <w:t xml:space="preserve">Management skills for SEN coordinators in the primary school. </w:t>
      </w:r>
      <w:r w:rsidRPr="00E9548E">
        <w:rPr>
          <w:rFonts w:ascii="Arial" w:hAnsi="Arial" w:cs="Arial"/>
        </w:rPr>
        <w:t>London: Falmer Press.</w:t>
      </w:r>
    </w:p>
    <w:p w14:paraId="7EB5E89C" w14:textId="1ED28CF7" w:rsidR="00B963BF" w:rsidRDefault="00B963BF" w:rsidP="00B963BF">
      <w:pPr>
        <w:pStyle w:val="ListParagraph"/>
        <w:numPr>
          <w:ilvl w:val="0"/>
          <w:numId w:val="2"/>
        </w:numPr>
        <w:rPr>
          <w:rFonts w:ascii="Arial" w:hAnsi="Arial" w:cs="Arial"/>
        </w:rPr>
      </w:pPr>
      <w:proofErr w:type="spellStart"/>
      <w:r w:rsidRPr="00D52280">
        <w:rPr>
          <w:rFonts w:ascii="Arial" w:hAnsi="Arial" w:cs="Arial"/>
        </w:rPr>
        <w:t>Solity</w:t>
      </w:r>
      <w:proofErr w:type="spellEnd"/>
      <w:r w:rsidRPr="00D52280">
        <w:rPr>
          <w:rFonts w:ascii="Arial" w:hAnsi="Arial" w:cs="Arial"/>
        </w:rPr>
        <w:t xml:space="preserve">, J. (1988) </w:t>
      </w:r>
      <w:r w:rsidRPr="00D52280">
        <w:rPr>
          <w:rFonts w:ascii="Arial" w:hAnsi="Arial" w:cs="Arial"/>
          <w:i/>
          <w:iCs/>
        </w:rPr>
        <w:t>A teacher's guide to special needs</w:t>
      </w:r>
      <w:r w:rsidRPr="00D52280">
        <w:rPr>
          <w:rFonts w:ascii="Arial" w:hAnsi="Arial" w:cs="Arial"/>
        </w:rPr>
        <w:t>. London: Open University Press</w:t>
      </w:r>
    </w:p>
    <w:p w14:paraId="79C89E15" w14:textId="77777777" w:rsidR="00B963BF" w:rsidRPr="000E1668" w:rsidRDefault="00B963BF" w:rsidP="00B963BF">
      <w:pPr>
        <w:pStyle w:val="ListParagraph"/>
        <w:numPr>
          <w:ilvl w:val="0"/>
          <w:numId w:val="2"/>
        </w:numPr>
        <w:rPr>
          <w:rFonts w:ascii="Arial" w:hAnsi="Arial" w:cs="Arial"/>
          <w:sz w:val="44"/>
          <w:szCs w:val="44"/>
        </w:rPr>
      </w:pPr>
      <w:r w:rsidRPr="000E1668">
        <w:rPr>
          <w:rFonts w:ascii="Arial" w:hAnsi="Arial" w:cs="Arial"/>
        </w:rPr>
        <w:t xml:space="preserve">Wallace, S. (2009) </w:t>
      </w:r>
      <w:r w:rsidRPr="000E1668">
        <w:rPr>
          <w:rFonts w:ascii="Arial" w:hAnsi="Arial" w:cs="Arial"/>
          <w:i/>
          <w:iCs/>
        </w:rPr>
        <w:t>A Dictionary of Education.</w:t>
      </w:r>
      <w:r w:rsidRPr="000E1668">
        <w:rPr>
          <w:rFonts w:ascii="Arial" w:hAnsi="Arial" w:cs="Arial"/>
        </w:rPr>
        <w:t xml:space="preserve"> Oxford University Press: London. </w:t>
      </w:r>
    </w:p>
    <w:p w14:paraId="20657B6D" w14:textId="77777777" w:rsidR="00B963BF" w:rsidRPr="003A1BA2" w:rsidRDefault="00B963BF" w:rsidP="00B963BF">
      <w:pPr>
        <w:pStyle w:val="ListParagraph"/>
        <w:numPr>
          <w:ilvl w:val="0"/>
          <w:numId w:val="2"/>
        </w:numPr>
        <w:rPr>
          <w:rFonts w:ascii="Arial" w:hAnsi="Arial" w:cs="Arial"/>
        </w:rPr>
      </w:pPr>
      <w:r w:rsidRPr="003A1BA2">
        <w:rPr>
          <w:rFonts w:ascii="Arial" w:hAnsi="Arial" w:cs="Arial"/>
        </w:rPr>
        <w:t xml:space="preserve">Warnock, H. M. (1978) </w:t>
      </w:r>
      <w:r w:rsidRPr="003A1BA2">
        <w:rPr>
          <w:rFonts w:ascii="Arial" w:hAnsi="Arial" w:cs="Arial"/>
          <w:i/>
          <w:iCs/>
        </w:rPr>
        <w:t xml:space="preserve">Report of the Committee of Enquiry into the Education of Handicapped Children and Young People. </w:t>
      </w:r>
      <w:r w:rsidRPr="003A1BA2">
        <w:rPr>
          <w:rFonts w:ascii="Arial" w:hAnsi="Arial" w:cs="Arial"/>
        </w:rPr>
        <w:t xml:space="preserve">London: Oxford Copyright. </w:t>
      </w:r>
    </w:p>
    <w:p w14:paraId="703CB85F" w14:textId="77777777" w:rsidR="00B963BF" w:rsidRPr="00543544" w:rsidRDefault="00B963BF" w:rsidP="00B963BF">
      <w:pPr>
        <w:pStyle w:val="ListParagraph"/>
        <w:numPr>
          <w:ilvl w:val="0"/>
          <w:numId w:val="2"/>
        </w:numPr>
        <w:rPr>
          <w:rFonts w:ascii="Arial" w:hAnsi="Arial" w:cs="Arial"/>
          <w:i/>
          <w:iCs/>
        </w:rPr>
      </w:pPr>
      <w:r>
        <w:rPr>
          <w:rFonts w:ascii="Arial" w:hAnsi="Arial" w:cs="Arial"/>
        </w:rPr>
        <w:t xml:space="preserve">Welsh Government. (2019) </w:t>
      </w:r>
      <w:r w:rsidRPr="00675240">
        <w:rPr>
          <w:rFonts w:ascii="Arial" w:hAnsi="Arial" w:cs="Arial"/>
          <w:i/>
          <w:iCs/>
        </w:rPr>
        <w:t>Schools’ Census Results: as at January 2019.</w:t>
      </w:r>
      <w:r>
        <w:rPr>
          <w:rFonts w:ascii="Arial" w:hAnsi="Arial" w:cs="Arial"/>
          <w:i/>
          <w:iCs/>
        </w:rPr>
        <w:t xml:space="preserve"> </w:t>
      </w:r>
      <w:r>
        <w:rPr>
          <w:rFonts w:ascii="Arial" w:hAnsi="Arial" w:cs="Arial"/>
        </w:rPr>
        <w:t>(p1).</w:t>
      </w:r>
    </w:p>
    <w:p w14:paraId="647A020E" w14:textId="77777777" w:rsidR="00B963BF" w:rsidRDefault="00B963BF" w:rsidP="00B963BF">
      <w:pPr>
        <w:pStyle w:val="ListParagraph"/>
        <w:numPr>
          <w:ilvl w:val="0"/>
          <w:numId w:val="2"/>
        </w:numPr>
        <w:rPr>
          <w:rFonts w:ascii="Arial" w:hAnsi="Arial" w:cs="Arial"/>
        </w:rPr>
      </w:pPr>
      <w:r w:rsidRPr="00D21096">
        <w:rPr>
          <w:rFonts w:ascii="Arial" w:hAnsi="Arial" w:cs="Arial"/>
        </w:rPr>
        <w:t xml:space="preserve">Welsh Government. (2020) Additional learning needs (ALN) transformation programme. Cardiff: Crown Copyright. </w:t>
      </w:r>
    </w:p>
    <w:p w14:paraId="37ADC281" w14:textId="77777777" w:rsidR="00B963BF" w:rsidRDefault="00B963BF" w:rsidP="00B963BF">
      <w:pPr>
        <w:pStyle w:val="ListParagraph"/>
        <w:numPr>
          <w:ilvl w:val="0"/>
          <w:numId w:val="2"/>
        </w:numPr>
        <w:rPr>
          <w:rFonts w:ascii="Arial" w:hAnsi="Arial" w:cs="Arial"/>
        </w:rPr>
      </w:pPr>
      <w:r>
        <w:rPr>
          <w:rFonts w:ascii="Arial" w:hAnsi="Arial" w:cs="Arial"/>
        </w:rPr>
        <w:t xml:space="preserve">Dyson A. and Millward, A. (2000) </w:t>
      </w:r>
      <w:r>
        <w:rPr>
          <w:rFonts w:ascii="Arial" w:hAnsi="Arial" w:cs="Arial"/>
          <w:i/>
          <w:iCs/>
        </w:rPr>
        <w:t>Schools and Special Needs</w:t>
      </w:r>
      <w:r>
        <w:rPr>
          <w:rFonts w:ascii="Arial" w:hAnsi="Arial" w:cs="Arial"/>
        </w:rPr>
        <w:t xml:space="preserve">: </w:t>
      </w:r>
      <w:r>
        <w:rPr>
          <w:rFonts w:ascii="Arial" w:hAnsi="Arial" w:cs="Arial"/>
          <w:i/>
          <w:iCs/>
        </w:rPr>
        <w:t xml:space="preserve">Issues of Innovation and Inclusion. </w:t>
      </w:r>
      <w:r>
        <w:rPr>
          <w:rFonts w:ascii="Arial" w:hAnsi="Arial" w:cs="Arial"/>
        </w:rPr>
        <w:t>(p. 3).</w:t>
      </w:r>
    </w:p>
    <w:p w14:paraId="6535BA22" w14:textId="77777777" w:rsidR="00BC5DF6" w:rsidRDefault="00BC5DF6" w:rsidP="00BC5DF6">
      <w:pPr>
        <w:pStyle w:val="ListParagraph"/>
        <w:numPr>
          <w:ilvl w:val="0"/>
          <w:numId w:val="2"/>
        </w:numPr>
        <w:rPr>
          <w:rFonts w:ascii="Arial" w:hAnsi="Arial" w:cs="Arial"/>
        </w:rPr>
      </w:pPr>
      <w:proofErr w:type="spellStart"/>
      <w:r w:rsidRPr="00BB3C0C">
        <w:rPr>
          <w:rFonts w:ascii="Arial" w:hAnsi="Arial" w:cs="Arial"/>
        </w:rPr>
        <w:t>Ammermüller</w:t>
      </w:r>
      <w:proofErr w:type="spellEnd"/>
      <w:r w:rsidRPr="00BB3C0C">
        <w:rPr>
          <w:rFonts w:ascii="Arial" w:hAnsi="Arial" w:cs="Arial"/>
        </w:rPr>
        <w:t>, A</w:t>
      </w:r>
      <w:r>
        <w:rPr>
          <w:rFonts w:ascii="Arial" w:hAnsi="Arial" w:cs="Arial"/>
        </w:rPr>
        <w:t>.</w:t>
      </w:r>
      <w:r w:rsidRPr="00BB3C0C">
        <w:rPr>
          <w:rFonts w:ascii="Arial" w:hAnsi="Arial" w:cs="Arial"/>
        </w:rPr>
        <w:t xml:space="preserve"> </w:t>
      </w:r>
      <w:r>
        <w:rPr>
          <w:rFonts w:ascii="Arial" w:hAnsi="Arial" w:cs="Arial"/>
        </w:rPr>
        <w:t>(</w:t>
      </w:r>
      <w:r w:rsidRPr="00BB3C0C">
        <w:rPr>
          <w:rFonts w:ascii="Arial" w:hAnsi="Arial" w:cs="Arial"/>
        </w:rPr>
        <w:t>2004</w:t>
      </w:r>
      <w:r>
        <w:rPr>
          <w:rFonts w:ascii="Arial" w:hAnsi="Arial" w:cs="Arial"/>
        </w:rPr>
        <w:t xml:space="preserve">) </w:t>
      </w:r>
      <w:r w:rsidRPr="00BB3C0C">
        <w:rPr>
          <w:rFonts w:ascii="Arial" w:hAnsi="Arial" w:cs="Arial"/>
          <w:i/>
          <w:iCs/>
        </w:rPr>
        <w:t>PISA: What Makes the Difference? Explaining the Gap in PISA Test Scores Between Finland and Germany</w:t>
      </w:r>
      <w:r w:rsidRPr="00BB3C0C">
        <w:rPr>
          <w:rFonts w:ascii="Arial" w:hAnsi="Arial" w:cs="Arial"/>
        </w:rPr>
        <w:t>. 04-04.</w:t>
      </w:r>
    </w:p>
    <w:p w14:paraId="5932A42F" w14:textId="77777777" w:rsidR="00BC5DF6" w:rsidRDefault="00BC5DF6" w:rsidP="00BC5DF6">
      <w:pPr>
        <w:pStyle w:val="ListParagraph"/>
        <w:rPr>
          <w:rFonts w:ascii="Arial" w:hAnsi="Arial" w:cs="Arial"/>
        </w:rPr>
      </w:pPr>
    </w:p>
    <w:p w14:paraId="06D18641" w14:textId="77777777" w:rsidR="00BC5DF6" w:rsidRDefault="00BC5DF6" w:rsidP="00BC5DF6">
      <w:pPr>
        <w:pStyle w:val="ListParagraph"/>
        <w:numPr>
          <w:ilvl w:val="0"/>
          <w:numId w:val="2"/>
        </w:numPr>
        <w:rPr>
          <w:rFonts w:ascii="Arial" w:hAnsi="Arial" w:cs="Arial"/>
        </w:rPr>
      </w:pPr>
      <w:r>
        <w:rPr>
          <w:rFonts w:ascii="Arial" w:hAnsi="Arial" w:cs="Arial"/>
        </w:rPr>
        <w:t>Estyn. (</w:t>
      </w:r>
      <w:proofErr w:type="spellStart"/>
      <w:r>
        <w:rPr>
          <w:rFonts w:ascii="Arial" w:hAnsi="Arial" w:cs="Arial"/>
        </w:rPr>
        <w:t>nd</w:t>
      </w:r>
      <w:proofErr w:type="spellEnd"/>
      <w:r>
        <w:rPr>
          <w:rFonts w:ascii="Arial" w:hAnsi="Arial" w:cs="Arial"/>
        </w:rPr>
        <w:t xml:space="preserve">) </w:t>
      </w:r>
      <w:r w:rsidRPr="000548AF">
        <w:rPr>
          <w:rFonts w:ascii="Arial" w:hAnsi="Arial" w:cs="Arial"/>
          <w:i/>
          <w:iCs/>
        </w:rPr>
        <w:t>Placing the rights of the child at the heart of curriculum development</w:t>
      </w:r>
      <w:r>
        <w:rPr>
          <w:rFonts w:ascii="Arial" w:hAnsi="Arial" w:cs="Arial"/>
          <w:i/>
          <w:iCs/>
        </w:rPr>
        <w:t xml:space="preserve">. </w:t>
      </w:r>
      <w:r>
        <w:rPr>
          <w:rFonts w:ascii="Arial" w:hAnsi="Arial" w:cs="Arial"/>
        </w:rPr>
        <w:t xml:space="preserve">[Website] Available at: </w:t>
      </w:r>
      <w:hyperlink r:id="rId9" w:history="1">
        <w:r w:rsidRPr="0066247B">
          <w:rPr>
            <w:rStyle w:val="Hyperlink"/>
            <w:rFonts w:ascii="Arial" w:hAnsi="Arial" w:cs="Arial"/>
          </w:rPr>
          <w:t>https://www.estyn.gov.wales/effective-practice/placing-rights-child-heart-curriculum-development</w:t>
        </w:r>
      </w:hyperlink>
      <w:r>
        <w:rPr>
          <w:rFonts w:ascii="Arial" w:hAnsi="Arial" w:cs="Arial"/>
        </w:rPr>
        <w:t xml:space="preserve"> [Accessed 20 March 2020]. </w:t>
      </w:r>
    </w:p>
    <w:p w14:paraId="2F1823A9" w14:textId="77777777" w:rsidR="00BC5DF6" w:rsidRPr="00555792" w:rsidRDefault="00BC5DF6" w:rsidP="00BC5DF6">
      <w:pPr>
        <w:pStyle w:val="ListParagraph"/>
        <w:rPr>
          <w:rFonts w:ascii="Arial" w:hAnsi="Arial" w:cs="Arial"/>
        </w:rPr>
      </w:pPr>
    </w:p>
    <w:p w14:paraId="4C1CDF23" w14:textId="77777777" w:rsidR="00BC5DF6" w:rsidRDefault="00BC5DF6" w:rsidP="00BC5DF6">
      <w:pPr>
        <w:pStyle w:val="ListParagraph"/>
        <w:rPr>
          <w:rFonts w:ascii="Arial" w:hAnsi="Arial" w:cs="Arial"/>
        </w:rPr>
      </w:pPr>
    </w:p>
    <w:p w14:paraId="0AA92C44" w14:textId="77777777" w:rsidR="00BC5DF6" w:rsidRDefault="00BC5DF6" w:rsidP="00BC5DF6">
      <w:pPr>
        <w:pStyle w:val="ListParagraph"/>
        <w:numPr>
          <w:ilvl w:val="0"/>
          <w:numId w:val="2"/>
        </w:numPr>
        <w:rPr>
          <w:rFonts w:ascii="Arial" w:hAnsi="Arial" w:cs="Arial"/>
        </w:rPr>
      </w:pPr>
      <w:r w:rsidRPr="00070BE3">
        <w:rPr>
          <w:rFonts w:ascii="Arial" w:hAnsi="Arial" w:cs="Arial"/>
        </w:rPr>
        <w:t>Jesús</w:t>
      </w:r>
      <w:r>
        <w:rPr>
          <w:rFonts w:ascii="Arial" w:hAnsi="Arial" w:cs="Arial"/>
        </w:rPr>
        <w:t>, E.</w:t>
      </w:r>
      <w:r w:rsidRPr="00070BE3">
        <w:rPr>
          <w:rFonts w:ascii="Arial" w:hAnsi="Arial" w:cs="Arial"/>
        </w:rPr>
        <w:t xml:space="preserve"> Simón</w:t>
      </w:r>
      <w:r>
        <w:rPr>
          <w:rFonts w:ascii="Arial" w:hAnsi="Arial" w:cs="Arial"/>
        </w:rPr>
        <w:t xml:space="preserve">, L. and </w:t>
      </w:r>
      <w:proofErr w:type="spellStart"/>
      <w:r w:rsidRPr="00070BE3">
        <w:rPr>
          <w:rFonts w:ascii="Arial" w:hAnsi="Arial" w:cs="Arial"/>
        </w:rPr>
        <w:t>Gripenberg</w:t>
      </w:r>
      <w:proofErr w:type="spellEnd"/>
      <w:r w:rsidRPr="00070BE3">
        <w:rPr>
          <w:rFonts w:ascii="Arial" w:hAnsi="Arial" w:cs="Arial"/>
        </w:rPr>
        <w:t>,</w:t>
      </w:r>
      <w:r>
        <w:rPr>
          <w:rFonts w:ascii="Arial" w:hAnsi="Arial" w:cs="Arial"/>
        </w:rPr>
        <w:t xml:space="preserve"> M.</w:t>
      </w:r>
      <w:r w:rsidRPr="00070BE3">
        <w:rPr>
          <w:rFonts w:ascii="Arial" w:hAnsi="Arial" w:cs="Arial"/>
        </w:rPr>
        <w:t xml:space="preserve"> </w:t>
      </w:r>
      <w:r>
        <w:rPr>
          <w:rFonts w:ascii="Arial" w:hAnsi="Arial" w:cs="Arial"/>
        </w:rPr>
        <w:t>(</w:t>
      </w:r>
      <w:r w:rsidRPr="00070BE3">
        <w:rPr>
          <w:rFonts w:ascii="Arial" w:hAnsi="Arial" w:cs="Arial"/>
        </w:rPr>
        <w:t>2012</w:t>
      </w:r>
      <w:r>
        <w:rPr>
          <w:rFonts w:ascii="Arial" w:hAnsi="Arial" w:cs="Arial"/>
        </w:rPr>
        <w:t>)</w:t>
      </w:r>
      <w:r w:rsidRPr="00070BE3">
        <w:rPr>
          <w:rFonts w:ascii="Arial" w:hAnsi="Arial" w:cs="Arial"/>
          <w:i/>
          <w:iCs/>
        </w:rPr>
        <w:t xml:space="preserve"> The education system of Finland and its success in the PISA test. </w:t>
      </w:r>
      <w:r w:rsidRPr="00070BE3">
        <w:rPr>
          <w:rFonts w:ascii="Arial" w:hAnsi="Arial" w:cs="Arial"/>
        </w:rPr>
        <w:t>Journal for Educators, Teachers and Trainers, 3, pp.14–24.</w:t>
      </w:r>
    </w:p>
    <w:p w14:paraId="1713EB6C" w14:textId="77777777" w:rsidR="00BC5DF6" w:rsidRDefault="00BC5DF6" w:rsidP="00BC5DF6">
      <w:pPr>
        <w:pStyle w:val="ListParagraph"/>
        <w:rPr>
          <w:rFonts w:ascii="Arial" w:hAnsi="Arial" w:cs="Arial"/>
        </w:rPr>
      </w:pPr>
    </w:p>
    <w:p w14:paraId="723B42FB" w14:textId="77777777" w:rsidR="00BC5DF6" w:rsidRDefault="00BC5DF6" w:rsidP="00BC5DF6">
      <w:pPr>
        <w:pStyle w:val="ListParagraph"/>
        <w:numPr>
          <w:ilvl w:val="0"/>
          <w:numId w:val="2"/>
        </w:numPr>
        <w:rPr>
          <w:rFonts w:ascii="Arial" w:hAnsi="Arial" w:cs="Arial"/>
        </w:rPr>
      </w:pPr>
      <w:r>
        <w:rPr>
          <w:rFonts w:ascii="Arial" w:hAnsi="Arial" w:cs="Arial"/>
        </w:rPr>
        <w:t>Pattinson, T. (2012)</w:t>
      </w:r>
      <w:r w:rsidRPr="00BB3C0C">
        <w:rPr>
          <w:rFonts w:ascii="Arial" w:hAnsi="Arial" w:cs="Arial"/>
          <w:i/>
          <w:iCs/>
        </w:rPr>
        <w:t xml:space="preserve"> Relaxed vs strict: Which type of education is best?</w:t>
      </w:r>
      <w:r>
        <w:rPr>
          <w:rFonts w:ascii="Arial" w:hAnsi="Arial" w:cs="Arial"/>
        </w:rPr>
        <w:t xml:space="preserve"> Available at: </w:t>
      </w:r>
      <w:hyperlink r:id="rId10" w:history="1">
        <w:r w:rsidRPr="0066247B">
          <w:rPr>
            <w:rStyle w:val="Hyperlink"/>
            <w:rFonts w:ascii="Arial" w:hAnsi="Arial" w:cs="Arial"/>
          </w:rPr>
          <w:t>https://www.bbc.co.uk/news/av/world-asia-china-20521422/relaxed-vs-strict-which-type-of-education-is-best</w:t>
        </w:r>
      </w:hyperlink>
      <w:r>
        <w:rPr>
          <w:rFonts w:ascii="Arial" w:hAnsi="Arial" w:cs="Arial"/>
        </w:rPr>
        <w:t xml:space="preserve"> [Accessed 20 March 2020]. </w:t>
      </w:r>
    </w:p>
    <w:p w14:paraId="4046AA9A" w14:textId="77777777" w:rsidR="00BC5DF6" w:rsidRDefault="00BC5DF6" w:rsidP="00BC5DF6">
      <w:pPr>
        <w:pStyle w:val="ListParagraph"/>
        <w:numPr>
          <w:ilvl w:val="0"/>
          <w:numId w:val="2"/>
        </w:numPr>
        <w:rPr>
          <w:rFonts w:ascii="Arial" w:hAnsi="Arial" w:cs="Arial"/>
        </w:rPr>
      </w:pPr>
      <w:r>
        <w:rPr>
          <w:rFonts w:ascii="Arial" w:hAnsi="Arial" w:cs="Arial"/>
        </w:rPr>
        <w:lastRenderedPageBreak/>
        <w:t xml:space="preserve">Vygotsky, L. cited in </w:t>
      </w:r>
      <w:proofErr w:type="spellStart"/>
      <w:r w:rsidRPr="00DF529F">
        <w:rPr>
          <w:rFonts w:ascii="Arial" w:hAnsi="Arial" w:cs="Arial"/>
        </w:rPr>
        <w:t>Shabani</w:t>
      </w:r>
      <w:proofErr w:type="spellEnd"/>
      <w:r w:rsidRPr="00DF529F">
        <w:rPr>
          <w:rFonts w:ascii="Arial" w:hAnsi="Arial" w:cs="Arial"/>
        </w:rPr>
        <w:t>, K.</w:t>
      </w:r>
      <w:r>
        <w:rPr>
          <w:rFonts w:ascii="Arial" w:hAnsi="Arial" w:cs="Arial"/>
        </w:rPr>
        <w:t xml:space="preserve">, </w:t>
      </w:r>
      <w:r w:rsidRPr="00DF529F">
        <w:rPr>
          <w:rFonts w:ascii="Arial" w:hAnsi="Arial" w:cs="Arial"/>
        </w:rPr>
        <w:t>Khatib, M.</w:t>
      </w:r>
      <w:r>
        <w:rPr>
          <w:rFonts w:ascii="Arial" w:hAnsi="Arial" w:cs="Arial"/>
        </w:rPr>
        <w:t>,</w:t>
      </w:r>
      <w:r w:rsidRPr="00DF529F">
        <w:rPr>
          <w:rFonts w:ascii="Arial" w:hAnsi="Arial" w:cs="Arial"/>
        </w:rPr>
        <w:t xml:space="preserve"> </w:t>
      </w:r>
      <w:r>
        <w:rPr>
          <w:rFonts w:ascii="Arial" w:hAnsi="Arial" w:cs="Arial"/>
        </w:rPr>
        <w:t>and</w:t>
      </w:r>
      <w:r w:rsidRPr="00DF529F">
        <w:rPr>
          <w:rFonts w:ascii="Arial" w:hAnsi="Arial" w:cs="Arial"/>
        </w:rPr>
        <w:t xml:space="preserve"> </w:t>
      </w:r>
      <w:proofErr w:type="spellStart"/>
      <w:r w:rsidRPr="00DF529F">
        <w:rPr>
          <w:rFonts w:ascii="Arial" w:hAnsi="Arial" w:cs="Arial"/>
        </w:rPr>
        <w:t>Ebadi</w:t>
      </w:r>
      <w:proofErr w:type="spellEnd"/>
      <w:r w:rsidRPr="00DF529F">
        <w:rPr>
          <w:rFonts w:ascii="Arial" w:hAnsi="Arial" w:cs="Arial"/>
        </w:rPr>
        <w:t xml:space="preserve">, S. </w:t>
      </w:r>
      <w:r>
        <w:rPr>
          <w:rFonts w:ascii="Arial" w:hAnsi="Arial" w:cs="Arial"/>
        </w:rPr>
        <w:t>(</w:t>
      </w:r>
      <w:r w:rsidRPr="00DF529F">
        <w:rPr>
          <w:rFonts w:ascii="Arial" w:hAnsi="Arial" w:cs="Arial"/>
        </w:rPr>
        <w:t>2010</w:t>
      </w:r>
      <w:r>
        <w:rPr>
          <w:rFonts w:ascii="Arial" w:hAnsi="Arial" w:cs="Arial"/>
        </w:rPr>
        <w:t xml:space="preserve">) </w:t>
      </w:r>
      <w:r w:rsidRPr="00DF529F">
        <w:rPr>
          <w:rFonts w:ascii="Arial" w:hAnsi="Arial" w:cs="Arial"/>
          <w:i/>
          <w:iCs/>
        </w:rPr>
        <w:t>Vygotsky's Zone of Proximal Development: Instructional Implications and Teachers' Professional Development.</w:t>
      </w:r>
      <w:r w:rsidRPr="00DF529F">
        <w:rPr>
          <w:rFonts w:ascii="Arial" w:hAnsi="Arial" w:cs="Arial"/>
        </w:rPr>
        <w:t xml:space="preserve"> English Language Teaching, 3(4), pp.237–248.</w:t>
      </w:r>
    </w:p>
    <w:p w14:paraId="720BBB8C" w14:textId="77777777" w:rsidR="00BC5DF6" w:rsidRPr="00D87C6C" w:rsidRDefault="00BC5DF6" w:rsidP="00BC5DF6">
      <w:pPr>
        <w:rPr>
          <w:rFonts w:ascii="Arial" w:hAnsi="Arial" w:cs="Arial"/>
        </w:rPr>
      </w:pPr>
    </w:p>
    <w:p w14:paraId="4726CF63" w14:textId="77777777" w:rsidR="00BC5DF6" w:rsidRDefault="00BC5DF6" w:rsidP="00BC5DF6">
      <w:pPr>
        <w:pStyle w:val="ListParagraph"/>
        <w:numPr>
          <w:ilvl w:val="0"/>
          <w:numId w:val="2"/>
        </w:numPr>
        <w:rPr>
          <w:rFonts w:ascii="Arial" w:hAnsi="Arial" w:cs="Arial"/>
        </w:rPr>
      </w:pPr>
      <w:r>
        <w:rPr>
          <w:rFonts w:ascii="Arial" w:hAnsi="Arial" w:cs="Arial"/>
        </w:rPr>
        <w:t xml:space="preserve">Welsh Government. (2008) </w:t>
      </w:r>
      <w:r w:rsidRPr="00BB1345">
        <w:rPr>
          <w:rFonts w:ascii="Arial" w:hAnsi="Arial" w:cs="Arial"/>
        </w:rPr>
        <w:t>Education for Sustainable Development</w:t>
      </w:r>
      <w:r>
        <w:rPr>
          <w:rFonts w:ascii="Arial" w:hAnsi="Arial" w:cs="Arial"/>
        </w:rPr>
        <w:t xml:space="preserve"> </w:t>
      </w:r>
      <w:r w:rsidRPr="00BB1345">
        <w:rPr>
          <w:rFonts w:ascii="Arial" w:hAnsi="Arial" w:cs="Arial"/>
        </w:rPr>
        <w:t>and Global Citizenship</w:t>
      </w:r>
      <w:r>
        <w:rPr>
          <w:rFonts w:ascii="Arial" w:hAnsi="Arial" w:cs="Arial"/>
        </w:rPr>
        <w:t>. Cardiff: Crown.</w:t>
      </w:r>
    </w:p>
    <w:p w14:paraId="36EEE79A" w14:textId="77777777" w:rsidR="00BC5DF6" w:rsidRPr="00D87C6C" w:rsidRDefault="00BC5DF6" w:rsidP="00BC5DF6">
      <w:pPr>
        <w:rPr>
          <w:rFonts w:ascii="Arial" w:hAnsi="Arial" w:cs="Arial"/>
        </w:rPr>
      </w:pPr>
    </w:p>
    <w:p w14:paraId="0637C23C" w14:textId="77777777" w:rsidR="00BC5DF6" w:rsidRDefault="00BC5DF6" w:rsidP="00BC5DF6">
      <w:pPr>
        <w:pStyle w:val="ListParagraph"/>
        <w:numPr>
          <w:ilvl w:val="0"/>
          <w:numId w:val="2"/>
        </w:numPr>
        <w:rPr>
          <w:rFonts w:ascii="Arial" w:hAnsi="Arial" w:cs="Arial"/>
        </w:rPr>
      </w:pPr>
      <w:r>
        <w:rPr>
          <w:rFonts w:ascii="Arial" w:hAnsi="Arial" w:cs="Arial"/>
        </w:rPr>
        <w:t xml:space="preserve">Welsh Government. (2014) </w:t>
      </w:r>
      <w:r w:rsidRPr="009E4850">
        <w:rPr>
          <w:rFonts w:ascii="Arial" w:hAnsi="Arial" w:cs="Arial"/>
          <w:i/>
          <w:iCs/>
        </w:rPr>
        <w:t>Safeguarding children in education: handling allegations of abuse against teachers and other staff</w:t>
      </w:r>
      <w:r>
        <w:rPr>
          <w:rFonts w:ascii="Arial" w:hAnsi="Arial" w:cs="Arial"/>
          <w:i/>
          <w:iCs/>
        </w:rPr>
        <w:t xml:space="preserve">. </w:t>
      </w:r>
      <w:r>
        <w:rPr>
          <w:rFonts w:ascii="Arial" w:hAnsi="Arial" w:cs="Arial"/>
        </w:rPr>
        <w:t>Cardiff: Crown (</w:t>
      </w:r>
      <w:r w:rsidRPr="00555792">
        <w:rPr>
          <w:rFonts w:ascii="Arial" w:hAnsi="Arial" w:cs="Arial"/>
        </w:rPr>
        <w:t>p. 3).</w:t>
      </w:r>
    </w:p>
    <w:p w14:paraId="0E76AC9C" w14:textId="77777777" w:rsidR="00B963BF" w:rsidRPr="00D52280" w:rsidRDefault="00B963BF" w:rsidP="00B963BF">
      <w:pPr>
        <w:pStyle w:val="ListParagraph"/>
        <w:numPr>
          <w:ilvl w:val="0"/>
          <w:numId w:val="2"/>
        </w:numPr>
        <w:rPr>
          <w:rFonts w:ascii="Arial" w:hAnsi="Arial" w:cs="Arial"/>
        </w:rPr>
      </w:pPr>
    </w:p>
    <w:p w14:paraId="6DFA7D1F" w14:textId="77777777" w:rsidR="00B963BF" w:rsidRPr="00875676" w:rsidRDefault="00B963BF" w:rsidP="00A17DCE">
      <w:pPr>
        <w:rPr>
          <w:rFonts w:ascii="Arial" w:hAnsi="Arial" w:cs="Arial"/>
          <w:b/>
          <w:bCs/>
          <w:u w:val="single"/>
        </w:rPr>
      </w:pPr>
    </w:p>
    <w:sectPr w:rsidR="00B963BF" w:rsidRPr="00875676" w:rsidSect="00657D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14E0C"/>
    <w:multiLevelType w:val="hybridMultilevel"/>
    <w:tmpl w:val="0F4E75E2"/>
    <w:lvl w:ilvl="0" w:tplc="FD1E150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750DB"/>
    <w:multiLevelType w:val="hybridMultilevel"/>
    <w:tmpl w:val="3B14F4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33063F6"/>
    <w:multiLevelType w:val="hybridMultilevel"/>
    <w:tmpl w:val="1E506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21C09"/>
    <w:multiLevelType w:val="hybridMultilevel"/>
    <w:tmpl w:val="6A743A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5DD"/>
    <w:rsid w:val="000030C3"/>
    <w:rsid w:val="00021ADE"/>
    <w:rsid w:val="00032DD8"/>
    <w:rsid w:val="0003646B"/>
    <w:rsid w:val="00044F6E"/>
    <w:rsid w:val="0006783D"/>
    <w:rsid w:val="00075EC4"/>
    <w:rsid w:val="00093AA7"/>
    <w:rsid w:val="000B2D31"/>
    <w:rsid w:val="000C4966"/>
    <w:rsid w:val="001425F4"/>
    <w:rsid w:val="00196628"/>
    <w:rsid w:val="00196EFD"/>
    <w:rsid w:val="001E2662"/>
    <w:rsid w:val="001F26F7"/>
    <w:rsid w:val="001F2AAB"/>
    <w:rsid w:val="0020476C"/>
    <w:rsid w:val="002246D9"/>
    <w:rsid w:val="002524AA"/>
    <w:rsid w:val="002633CB"/>
    <w:rsid w:val="00277085"/>
    <w:rsid w:val="00287A97"/>
    <w:rsid w:val="002F26A1"/>
    <w:rsid w:val="002F4F4C"/>
    <w:rsid w:val="00323A47"/>
    <w:rsid w:val="003568C8"/>
    <w:rsid w:val="00376BC7"/>
    <w:rsid w:val="00395C0B"/>
    <w:rsid w:val="003B7F0A"/>
    <w:rsid w:val="003E0CBB"/>
    <w:rsid w:val="00402BB8"/>
    <w:rsid w:val="004276D6"/>
    <w:rsid w:val="00462651"/>
    <w:rsid w:val="00477624"/>
    <w:rsid w:val="00481A09"/>
    <w:rsid w:val="0049644D"/>
    <w:rsid w:val="004C014A"/>
    <w:rsid w:val="00541027"/>
    <w:rsid w:val="00582245"/>
    <w:rsid w:val="005940B1"/>
    <w:rsid w:val="00597BC1"/>
    <w:rsid w:val="005C36D2"/>
    <w:rsid w:val="005D044A"/>
    <w:rsid w:val="005E68FA"/>
    <w:rsid w:val="006054A5"/>
    <w:rsid w:val="00625DD0"/>
    <w:rsid w:val="00657DC1"/>
    <w:rsid w:val="006677AC"/>
    <w:rsid w:val="006960C4"/>
    <w:rsid w:val="006975DD"/>
    <w:rsid w:val="006B460F"/>
    <w:rsid w:val="006D278C"/>
    <w:rsid w:val="0072334E"/>
    <w:rsid w:val="00741EC4"/>
    <w:rsid w:val="00742067"/>
    <w:rsid w:val="00750BD2"/>
    <w:rsid w:val="00772B42"/>
    <w:rsid w:val="00784342"/>
    <w:rsid w:val="007D18D8"/>
    <w:rsid w:val="007F14FA"/>
    <w:rsid w:val="007F6573"/>
    <w:rsid w:val="00817DEB"/>
    <w:rsid w:val="00847C5C"/>
    <w:rsid w:val="008667F4"/>
    <w:rsid w:val="00875676"/>
    <w:rsid w:val="0087709D"/>
    <w:rsid w:val="00897807"/>
    <w:rsid w:val="008C1937"/>
    <w:rsid w:val="0091205C"/>
    <w:rsid w:val="009441EE"/>
    <w:rsid w:val="00953BA9"/>
    <w:rsid w:val="009C1E58"/>
    <w:rsid w:val="009E2F8C"/>
    <w:rsid w:val="00A17743"/>
    <w:rsid w:val="00A17DCE"/>
    <w:rsid w:val="00A7362C"/>
    <w:rsid w:val="00A763A6"/>
    <w:rsid w:val="00A8050B"/>
    <w:rsid w:val="00A86450"/>
    <w:rsid w:val="00B02932"/>
    <w:rsid w:val="00B138E7"/>
    <w:rsid w:val="00B770C1"/>
    <w:rsid w:val="00B9121B"/>
    <w:rsid w:val="00B963BF"/>
    <w:rsid w:val="00BA409E"/>
    <w:rsid w:val="00BC0B3F"/>
    <w:rsid w:val="00BC5DF6"/>
    <w:rsid w:val="00BD0FB7"/>
    <w:rsid w:val="00C12369"/>
    <w:rsid w:val="00CB0F25"/>
    <w:rsid w:val="00CF4330"/>
    <w:rsid w:val="00D243C0"/>
    <w:rsid w:val="00D552C3"/>
    <w:rsid w:val="00D602CD"/>
    <w:rsid w:val="00DD746E"/>
    <w:rsid w:val="00E24AAF"/>
    <w:rsid w:val="00E255B2"/>
    <w:rsid w:val="00E46A18"/>
    <w:rsid w:val="00E518DA"/>
    <w:rsid w:val="00E55C95"/>
    <w:rsid w:val="00E55CC9"/>
    <w:rsid w:val="00E66908"/>
    <w:rsid w:val="00E76984"/>
    <w:rsid w:val="00E76C43"/>
    <w:rsid w:val="00ED220F"/>
    <w:rsid w:val="00EE010C"/>
    <w:rsid w:val="00EE0441"/>
    <w:rsid w:val="00EF42E8"/>
    <w:rsid w:val="00F00AF0"/>
    <w:rsid w:val="00F22D0A"/>
    <w:rsid w:val="00F26218"/>
    <w:rsid w:val="00F51096"/>
    <w:rsid w:val="00F6121D"/>
    <w:rsid w:val="00F64D56"/>
    <w:rsid w:val="00F92007"/>
    <w:rsid w:val="00FC47F3"/>
    <w:rsid w:val="00FC5B90"/>
    <w:rsid w:val="00FD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B6B340"/>
  <w15:chartTrackingRefBased/>
  <w15:docId w15:val="{35212167-D68C-DD43-B7A9-E0B7A0A1E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B3F"/>
    <w:pPr>
      <w:ind w:left="720"/>
      <w:contextualSpacing/>
    </w:pPr>
  </w:style>
  <w:style w:type="character" w:styleId="Hyperlink">
    <w:name w:val="Hyperlink"/>
    <w:basedOn w:val="DefaultParagraphFont"/>
    <w:uiPriority w:val="99"/>
    <w:unhideWhenUsed/>
    <w:rsid w:val="00BC0B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81688">
      <w:bodyDiv w:val="1"/>
      <w:marLeft w:val="0"/>
      <w:marRight w:val="0"/>
      <w:marTop w:val="0"/>
      <w:marBottom w:val="0"/>
      <w:divBdr>
        <w:top w:val="none" w:sz="0" w:space="0" w:color="auto"/>
        <w:left w:val="none" w:sz="0" w:space="0" w:color="auto"/>
        <w:bottom w:val="none" w:sz="0" w:space="0" w:color="auto"/>
        <w:right w:val="none" w:sz="0" w:space="0" w:color="auto"/>
      </w:divBdr>
    </w:div>
    <w:div w:id="51582939">
      <w:bodyDiv w:val="1"/>
      <w:marLeft w:val="0"/>
      <w:marRight w:val="0"/>
      <w:marTop w:val="0"/>
      <w:marBottom w:val="0"/>
      <w:divBdr>
        <w:top w:val="none" w:sz="0" w:space="0" w:color="auto"/>
        <w:left w:val="none" w:sz="0" w:space="0" w:color="auto"/>
        <w:bottom w:val="none" w:sz="0" w:space="0" w:color="auto"/>
        <w:right w:val="none" w:sz="0" w:space="0" w:color="auto"/>
      </w:divBdr>
    </w:div>
    <w:div w:id="298388696">
      <w:bodyDiv w:val="1"/>
      <w:marLeft w:val="0"/>
      <w:marRight w:val="0"/>
      <w:marTop w:val="0"/>
      <w:marBottom w:val="0"/>
      <w:divBdr>
        <w:top w:val="none" w:sz="0" w:space="0" w:color="auto"/>
        <w:left w:val="none" w:sz="0" w:space="0" w:color="auto"/>
        <w:bottom w:val="none" w:sz="0" w:space="0" w:color="auto"/>
        <w:right w:val="none" w:sz="0" w:space="0" w:color="auto"/>
      </w:divBdr>
    </w:div>
    <w:div w:id="313923151">
      <w:bodyDiv w:val="1"/>
      <w:marLeft w:val="0"/>
      <w:marRight w:val="0"/>
      <w:marTop w:val="0"/>
      <w:marBottom w:val="0"/>
      <w:divBdr>
        <w:top w:val="none" w:sz="0" w:space="0" w:color="auto"/>
        <w:left w:val="none" w:sz="0" w:space="0" w:color="auto"/>
        <w:bottom w:val="none" w:sz="0" w:space="0" w:color="auto"/>
        <w:right w:val="none" w:sz="0" w:space="0" w:color="auto"/>
      </w:divBdr>
    </w:div>
    <w:div w:id="482888133">
      <w:bodyDiv w:val="1"/>
      <w:marLeft w:val="0"/>
      <w:marRight w:val="0"/>
      <w:marTop w:val="0"/>
      <w:marBottom w:val="0"/>
      <w:divBdr>
        <w:top w:val="none" w:sz="0" w:space="0" w:color="auto"/>
        <w:left w:val="none" w:sz="0" w:space="0" w:color="auto"/>
        <w:bottom w:val="none" w:sz="0" w:space="0" w:color="auto"/>
        <w:right w:val="none" w:sz="0" w:space="0" w:color="auto"/>
      </w:divBdr>
    </w:div>
    <w:div w:id="1212230883">
      <w:bodyDiv w:val="1"/>
      <w:marLeft w:val="0"/>
      <w:marRight w:val="0"/>
      <w:marTop w:val="0"/>
      <w:marBottom w:val="0"/>
      <w:divBdr>
        <w:top w:val="none" w:sz="0" w:space="0" w:color="auto"/>
        <w:left w:val="none" w:sz="0" w:space="0" w:color="auto"/>
        <w:bottom w:val="none" w:sz="0" w:space="0" w:color="auto"/>
        <w:right w:val="none" w:sz="0" w:space="0" w:color="auto"/>
      </w:divBdr>
    </w:div>
    <w:div w:id="125902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6/sep/20/grammar-schools-play-europe-top-education-system-finland-daycare" TargetMode="External"/><Relationship Id="rId3" Type="http://schemas.openxmlformats.org/officeDocument/2006/relationships/settings" Target="settings.xml"/><Relationship Id="rId7" Type="http://schemas.openxmlformats.org/officeDocument/2006/relationships/hyperlink" Target="https://www.youtube.com/watch?v=Omx5KrRVkM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curriculum-for-wales-2008/national-literacy-and-numeracy-framework-curriculum-for-wales-2008-version/framework/?lang=en" TargetMode="External"/><Relationship Id="rId11" Type="http://schemas.openxmlformats.org/officeDocument/2006/relationships/fontTable" Target="fontTable.xml"/><Relationship Id="rId5" Type="http://schemas.openxmlformats.org/officeDocument/2006/relationships/hyperlink" Target="https://responsiblehomeschooling.org/research/summaries/a-brief-history-of-homeschooling/" TargetMode="External"/><Relationship Id="rId10" Type="http://schemas.openxmlformats.org/officeDocument/2006/relationships/hyperlink" Target="https://www.bbc.co.uk/news/av/world-asia-china-20521422/relaxed-vs-strict-which-type-of-education-is-best" TargetMode="External"/><Relationship Id="rId4" Type="http://schemas.openxmlformats.org/officeDocument/2006/relationships/webSettings" Target="webSettings.xml"/><Relationship Id="rId9" Type="http://schemas.openxmlformats.org/officeDocument/2006/relationships/hyperlink" Target="https://www.estyn.gov.wales/effective-practice/placing-rights-child-heart-curriculum-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8</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Anderson (1703728)</dc:creator>
  <cp:keywords/>
  <dc:description/>
  <cp:lastModifiedBy>Chloe Anderson (1703728)</cp:lastModifiedBy>
  <cp:revision>111</cp:revision>
  <dcterms:created xsi:type="dcterms:W3CDTF">2020-07-20T21:28:00Z</dcterms:created>
  <dcterms:modified xsi:type="dcterms:W3CDTF">2020-07-22T15:55:00Z</dcterms:modified>
</cp:coreProperties>
</file>