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7052" w:rsidRDefault="001C2982">
      <w:pPr>
        <w:rPr>
          <w:rFonts w:ascii="Times New Roman" w:hAnsi="Times New Roman" w:cs="Times New Roman"/>
          <w:sz w:val="24"/>
          <w:szCs w:val="24"/>
        </w:rPr>
      </w:pPr>
      <w:r w:rsidRPr="001C2982">
        <w:rPr>
          <w:rFonts w:ascii="Times New Roman" w:hAnsi="Times New Roman" w:cs="Times New Roman"/>
          <w:sz w:val="24"/>
          <w:szCs w:val="24"/>
        </w:rPr>
        <w:t>Jill</w:t>
      </w:r>
      <w:r>
        <w:rPr>
          <w:rFonts w:ascii="Times New Roman" w:hAnsi="Times New Roman" w:cs="Times New Roman"/>
          <w:sz w:val="24"/>
          <w:szCs w:val="24"/>
        </w:rPr>
        <w:t xml:space="preserve">ian </w:t>
      </w:r>
      <w:proofErr w:type="gramStart"/>
      <w:r>
        <w:rPr>
          <w:rFonts w:ascii="Times New Roman" w:hAnsi="Times New Roman" w:cs="Times New Roman"/>
          <w:sz w:val="24"/>
          <w:szCs w:val="24"/>
        </w:rPr>
        <w:t xml:space="preserve">Dutton  </w:t>
      </w:r>
      <w:r w:rsidR="00A117CA">
        <w:rPr>
          <w:rFonts w:ascii="Times New Roman" w:hAnsi="Times New Roman" w:cs="Times New Roman"/>
          <w:sz w:val="24"/>
          <w:szCs w:val="24"/>
        </w:rPr>
        <w:t>1601742</w:t>
      </w:r>
      <w:proofErr w:type="gramEnd"/>
      <w:r w:rsidR="00A117CA">
        <w:rPr>
          <w:rFonts w:ascii="Times New Roman" w:hAnsi="Times New Roman" w:cs="Times New Roman"/>
          <w:sz w:val="24"/>
          <w:szCs w:val="24"/>
        </w:rPr>
        <w:t xml:space="preserve">                                                                               </w:t>
      </w:r>
      <w:r>
        <w:rPr>
          <w:rFonts w:ascii="Times New Roman" w:hAnsi="Times New Roman" w:cs="Times New Roman"/>
          <w:sz w:val="24"/>
          <w:szCs w:val="24"/>
        </w:rPr>
        <w:t xml:space="preserve">     SJS15018</w:t>
      </w:r>
    </w:p>
    <w:p w:rsidR="001C2982" w:rsidRDefault="001C2982">
      <w:pPr>
        <w:rPr>
          <w:rFonts w:ascii="Times New Roman" w:hAnsi="Times New Roman" w:cs="Times New Roman"/>
          <w:sz w:val="24"/>
          <w:szCs w:val="24"/>
        </w:rPr>
      </w:pPr>
    </w:p>
    <w:p w:rsidR="00874571" w:rsidRPr="00F8489D" w:rsidRDefault="001C2982">
      <w:pPr>
        <w:rPr>
          <w:rFonts w:ascii="Times New Roman" w:hAnsi="Times New Roman" w:cs="Times New Roman"/>
          <w:sz w:val="24"/>
          <w:szCs w:val="24"/>
          <w:u w:val="single"/>
        </w:rPr>
      </w:pPr>
      <w:r w:rsidRPr="00F8489D">
        <w:rPr>
          <w:rFonts w:ascii="Times New Roman" w:hAnsi="Times New Roman" w:cs="Times New Roman"/>
          <w:sz w:val="24"/>
          <w:szCs w:val="24"/>
          <w:u w:val="single"/>
        </w:rPr>
        <w:t xml:space="preserve">Critically Explore the Key Influences on the Social Reproduction of Individual and Group Identities. In your Answer Explore in Depth How </w:t>
      </w:r>
      <w:r w:rsidR="002613A9" w:rsidRPr="00F8489D">
        <w:rPr>
          <w:rFonts w:ascii="Times New Roman" w:hAnsi="Times New Roman" w:cs="Times New Roman"/>
          <w:sz w:val="24"/>
          <w:szCs w:val="24"/>
          <w:u w:val="single"/>
        </w:rPr>
        <w:t>one of the groups</w:t>
      </w:r>
      <w:r w:rsidRPr="00F8489D">
        <w:rPr>
          <w:rFonts w:ascii="Times New Roman" w:hAnsi="Times New Roman" w:cs="Times New Roman"/>
          <w:sz w:val="24"/>
          <w:szCs w:val="24"/>
          <w:u w:val="single"/>
        </w:rPr>
        <w:t xml:space="preserve"> Might Adversely Affect the Social Reproduction of Inequalities. </w:t>
      </w:r>
    </w:p>
    <w:p w:rsidR="002613A9" w:rsidRDefault="002613A9">
      <w:pPr>
        <w:rPr>
          <w:rFonts w:ascii="Times New Roman" w:hAnsi="Times New Roman" w:cs="Times New Roman"/>
          <w:sz w:val="24"/>
          <w:szCs w:val="24"/>
        </w:rPr>
      </w:pPr>
    </w:p>
    <w:p w:rsidR="002613A9" w:rsidRDefault="002613A9">
      <w:pPr>
        <w:rPr>
          <w:rFonts w:ascii="Times New Roman" w:hAnsi="Times New Roman" w:cs="Times New Roman"/>
          <w:sz w:val="24"/>
          <w:szCs w:val="24"/>
        </w:rPr>
      </w:pPr>
      <w:r>
        <w:rPr>
          <w:rFonts w:ascii="Times New Roman" w:hAnsi="Times New Roman" w:cs="Times New Roman"/>
          <w:sz w:val="24"/>
          <w:szCs w:val="24"/>
        </w:rPr>
        <w:t xml:space="preserve">This essay will critically explore the key influences on the social reproduction of individual and group identities. It will explore in depth how poverty might adversely affect the social reproduction on </w:t>
      </w:r>
      <w:r w:rsidR="00AA0A2C">
        <w:rPr>
          <w:rFonts w:ascii="Times New Roman" w:hAnsi="Times New Roman" w:cs="Times New Roman"/>
          <w:sz w:val="24"/>
          <w:szCs w:val="24"/>
        </w:rPr>
        <w:t>inequalities. It</w:t>
      </w:r>
      <w:r w:rsidR="0000258F">
        <w:rPr>
          <w:rFonts w:ascii="Times New Roman" w:hAnsi="Times New Roman" w:cs="Times New Roman"/>
          <w:sz w:val="24"/>
          <w:szCs w:val="24"/>
        </w:rPr>
        <w:t xml:space="preserve"> will sho</w:t>
      </w:r>
      <w:r w:rsidR="00AA0A2C">
        <w:rPr>
          <w:rFonts w:ascii="Times New Roman" w:hAnsi="Times New Roman" w:cs="Times New Roman"/>
          <w:sz w:val="24"/>
          <w:szCs w:val="24"/>
        </w:rPr>
        <w:t>w how Marx and Engels in their early writings, saw a divide between the working class and the elite classes, in contrast Davies and Moore, (1945) show how society accepts this divide between the classes. It looks at how British society perceive poverty and how it has changed over the last 20 years (</w:t>
      </w:r>
      <w:proofErr w:type="spellStart"/>
      <w:r w:rsidR="00AF2B60">
        <w:rPr>
          <w:rFonts w:ascii="Times New Roman" w:hAnsi="Times New Roman" w:cs="Times New Roman"/>
          <w:sz w:val="24"/>
          <w:szCs w:val="24"/>
        </w:rPr>
        <w:t>Shildrick</w:t>
      </w:r>
      <w:proofErr w:type="spellEnd"/>
      <w:r w:rsidR="00AF2B60">
        <w:rPr>
          <w:rFonts w:ascii="Times New Roman" w:hAnsi="Times New Roman" w:cs="Times New Roman"/>
          <w:sz w:val="24"/>
          <w:szCs w:val="24"/>
        </w:rPr>
        <w:t xml:space="preserve"> and </w:t>
      </w:r>
      <w:proofErr w:type="spellStart"/>
      <w:r w:rsidR="00AF2B60">
        <w:rPr>
          <w:rFonts w:ascii="Times New Roman" w:hAnsi="Times New Roman" w:cs="Times New Roman"/>
          <w:sz w:val="24"/>
          <w:szCs w:val="24"/>
        </w:rPr>
        <w:t>Rucell</w:t>
      </w:r>
      <w:proofErr w:type="spellEnd"/>
      <w:r w:rsidR="00D630F6">
        <w:rPr>
          <w:rFonts w:ascii="Times New Roman" w:hAnsi="Times New Roman" w:cs="Times New Roman"/>
          <w:sz w:val="24"/>
          <w:szCs w:val="24"/>
        </w:rPr>
        <w:t>,</w:t>
      </w:r>
      <w:r w:rsidR="00AF2B60">
        <w:rPr>
          <w:rFonts w:ascii="Times New Roman" w:hAnsi="Times New Roman" w:cs="Times New Roman"/>
          <w:sz w:val="24"/>
          <w:szCs w:val="24"/>
        </w:rPr>
        <w:t xml:space="preserve"> 2015</w:t>
      </w:r>
      <w:r w:rsidR="00AA0A2C">
        <w:rPr>
          <w:rFonts w:ascii="Times New Roman" w:hAnsi="Times New Roman" w:cs="Times New Roman"/>
          <w:sz w:val="24"/>
          <w:szCs w:val="24"/>
        </w:rPr>
        <w:t xml:space="preserve">). It will explore the political ideologies that treat poverty </w:t>
      </w:r>
      <w:proofErr w:type="gramStart"/>
      <w:r w:rsidR="00AA0A2C">
        <w:rPr>
          <w:rFonts w:ascii="Times New Roman" w:hAnsi="Times New Roman" w:cs="Times New Roman"/>
          <w:sz w:val="24"/>
          <w:szCs w:val="24"/>
        </w:rPr>
        <w:t>in particular the</w:t>
      </w:r>
      <w:proofErr w:type="gramEnd"/>
      <w:r w:rsidR="00AA0A2C">
        <w:rPr>
          <w:rFonts w:ascii="Times New Roman" w:hAnsi="Times New Roman" w:cs="Times New Roman"/>
          <w:sz w:val="24"/>
          <w:szCs w:val="24"/>
        </w:rPr>
        <w:t xml:space="preserve"> three broad positions of Right Wing, Centre View and a Radical view</w:t>
      </w:r>
      <w:r w:rsidR="00D630F6">
        <w:rPr>
          <w:rFonts w:ascii="Times New Roman" w:hAnsi="Times New Roman" w:cs="Times New Roman"/>
          <w:sz w:val="24"/>
          <w:szCs w:val="24"/>
        </w:rPr>
        <w:t xml:space="preserve"> (Percy Smith, 2010</w:t>
      </w:r>
      <w:r w:rsidR="00AA0A2C">
        <w:rPr>
          <w:rFonts w:ascii="Times New Roman" w:hAnsi="Times New Roman" w:cs="Times New Roman"/>
          <w:sz w:val="24"/>
          <w:szCs w:val="24"/>
        </w:rPr>
        <w:t xml:space="preserve">). It looks at the policies of the Labour government of 1997 and how they try to tackle child </w:t>
      </w:r>
      <w:r w:rsidR="00F76195">
        <w:rPr>
          <w:rFonts w:ascii="Times New Roman" w:hAnsi="Times New Roman" w:cs="Times New Roman"/>
          <w:sz w:val="24"/>
          <w:szCs w:val="24"/>
        </w:rPr>
        <w:t>poverty, neighbourhood</w:t>
      </w:r>
      <w:r w:rsidR="00AA0A2C">
        <w:rPr>
          <w:rFonts w:ascii="Times New Roman" w:hAnsi="Times New Roman" w:cs="Times New Roman"/>
          <w:sz w:val="24"/>
          <w:szCs w:val="24"/>
        </w:rPr>
        <w:t xml:space="preserve"> deprivation and</w:t>
      </w:r>
      <w:r w:rsidR="00F76195">
        <w:rPr>
          <w:rFonts w:ascii="Times New Roman" w:hAnsi="Times New Roman" w:cs="Times New Roman"/>
          <w:sz w:val="24"/>
          <w:szCs w:val="24"/>
        </w:rPr>
        <w:t xml:space="preserve"> education attainment, with the introduction of working tax credits and making work pay policies. It examines how poverty affects the inequality in education, and how financial income can affect a child in their attainment (Hills and Stewart 2005). It examines how living in a deprived area affects poorer families       </w:t>
      </w:r>
      <w:r w:rsidR="00AA0A2C">
        <w:rPr>
          <w:rFonts w:ascii="Times New Roman" w:hAnsi="Times New Roman" w:cs="Times New Roman"/>
          <w:sz w:val="24"/>
          <w:szCs w:val="24"/>
        </w:rPr>
        <w:t xml:space="preserve">        </w:t>
      </w:r>
      <w:r w:rsidR="00752444">
        <w:rPr>
          <w:rFonts w:ascii="Times New Roman" w:hAnsi="Times New Roman" w:cs="Times New Roman"/>
          <w:sz w:val="24"/>
          <w:szCs w:val="24"/>
        </w:rPr>
        <w:t xml:space="preserve"> </w:t>
      </w:r>
    </w:p>
    <w:p w:rsidR="00ED66EB" w:rsidRDefault="00E610E3">
      <w:pPr>
        <w:rPr>
          <w:rFonts w:ascii="Times New Roman" w:hAnsi="Times New Roman" w:cs="Times New Roman"/>
          <w:sz w:val="24"/>
          <w:szCs w:val="24"/>
        </w:rPr>
      </w:pPr>
      <w:r>
        <w:rPr>
          <w:rFonts w:ascii="Times New Roman" w:hAnsi="Times New Roman" w:cs="Times New Roman"/>
          <w:sz w:val="24"/>
          <w:szCs w:val="24"/>
        </w:rPr>
        <w:t>The early writings of Marx and Engels saw a significant divide between the working class, who had no savings or land and only</w:t>
      </w:r>
      <w:r w:rsidR="00931551">
        <w:rPr>
          <w:rFonts w:ascii="Times New Roman" w:hAnsi="Times New Roman" w:cs="Times New Roman"/>
          <w:sz w:val="24"/>
          <w:szCs w:val="24"/>
        </w:rPr>
        <w:t xml:space="preserve"> had</w:t>
      </w:r>
      <w:r>
        <w:rPr>
          <w:rFonts w:ascii="Times New Roman" w:hAnsi="Times New Roman" w:cs="Times New Roman"/>
          <w:sz w:val="24"/>
          <w:szCs w:val="24"/>
        </w:rPr>
        <w:t xml:space="preserve"> their labour to sell and the privileged elite class who had power and ownership of land and means of production to exploit the working class. </w:t>
      </w:r>
      <w:r w:rsidR="00F475FB">
        <w:rPr>
          <w:rFonts w:ascii="Times New Roman" w:hAnsi="Times New Roman" w:cs="Times New Roman"/>
          <w:sz w:val="24"/>
          <w:szCs w:val="24"/>
        </w:rPr>
        <w:t>Marx saw poverty as an intrinsic feature in a capitalist society</w:t>
      </w:r>
      <w:r w:rsidR="00F54CA1">
        <w:rPr>
          <w:rFonts w:ascii="Times New Roman" w:hAnsi="Times New Roman" w:cs="Times New Roman"/>
          <w:sz w:val="24"/>
          <w:szCs w:val="24"/>
        </w:rPr>
        <w:t xml:space="preserve"> (</w:t>
      </w:r>
      <w:proofErr w:type="spellStart"/>
      <w:r w:rsidR="00AF2B60">
        <w:rPr>
          <w:rFonts w:ascii="Times New Roman" w:hAnsi="Times New Roman" w:cs="Times New Roman"/>
          <w:sz w:val="24"/>
          <w:szCs w:val="24"/>
        </w:rPr>
        <w:t>Shildrick</w:t>
      </w:r>
      <w:proofErr w:type="spellEnd"/>
      <w:r w:rsidR="00AF2B60">
        <w:rPr>
          <w:rFonts w:ascii="Times New Roman" w:hAnsi="Times New Roman" w:cs="Times New Roman"/>
          <w:sz w:val="24"/>
          <w:szCs w:val="24"/>
        </w:rPr>
        <w:t xml:space="preserve"> and </w:t>
      </w:r>
      <w:proofErr w:type="spellStart"/>
      <w:r w:rsidR="00AF2B60">
        <w:rPr>
          <w:rFonts w:ascii="Times New Roman" w:hAnsi="Times New Roman" w:cs="Times New Roman"/>
          <w:sz w:val="24"/>
          <w:szCs w:val="24"/>
        </w:rPr>
        <w:t>Rucell</w:t>
      </w:r>
      <w:proofErr w:type="spellEnd"/>
      <w:r w:rsidR="00AF2B60">
        <w:rPr>
          <w:rFonts w:ascii="Times New Roman" w:hAnsi="Times New Roman" w:cs="Times New Roman"/>
          <w:sz w:val="24"/>
          <w:szCs w:val="24"/>
        </w:rPr>
        <w:t xml:space="preserve"> 2</w:t>
      </w:r>
      <w:r w:rsidR="00F54CA1">
        <w:rPr>
          <w:rFonts w:ascii="Times New Roman" w:hAnsi="Times New Roman" w:cs="Times New Roman"/>
          <w:sz w:val="24"/>
          <w:szCs w:val="24"/>
        </w:rPr>
        <w:t>015).</w:t>
      </w:r>
      <w:r w:rsidR="00F475FB">
        <w:rPr>
          <w:rFonts w:ascii="Times New Roman" w:hAnsi="Times New Roman" w:cs="Times New Roman"/>
          <w:sz w:val="24"/>
          <w:szCs w:val="24"/>
        </w:rPr>
        <w:t xml:space="preserve"> </w:t>
      </w:r>
      <w:r w:rsidR="00931551">
        <w:rPr>
          <w:rFonts w:ascii="Times New Roman" w:hAnsi="Times New Roman" w:cs="Times New Roman"/>
          <w:sz w:val="24"/>
          <w:szCs w:val="24"/>
        </w:rPr>
        <w:t xml:space="preserve">Social </w:t>
      </w:r>
      <w:r w:rsidR="00F475FB">
        <w:rPr>
          <w:rFonts w:ascii="Times New Roman" w:hAnsi="Times New Roman" w:cs="Times New Roman"/>
          <w:sz w:val="24"/>
          <w:szCs w:val="24"/>
        </w:rPr>
        <w:t>stratification is inevitable</w:t>
      </w:r>
      <w:r w:rsidR="00931551">
        <w:rPr>
          <w:rFonts w:ascii="Times New Roman" w:hAnsi="Times New Roman" w:cs="Times New Roman"/>
          <w:sz w:val="24"/>
          <w:szCs w:val="24"/>
        </w:rPr>
        <w:t xml:space="preserve"> according to Davies and Moore (1945) because society needs its members to find their social positions that will suit their skills and abilities</w:t>
      </w:r>
      <w:r w:rsidR="00F54CA1">
        <w:rPr>
          <w:rFonts w:ascii="Times New Roman" w:hAnsi="Times New Roman" w:cs="Times New Roman"/>
          <w:sz w:val="24"/>
          <w:szCs w:val="24"/>
        </w:rPr>
        <w:t xml:space="preserve">, unconsciously inequality will happen as the most qualified persons will take the most significant positions. Society accepts this because </w:t>
      </w:r>
      <w:r w:rsidR="002E71C5">
        <w:rPr>
          <w:rFonts w:ascii="Times New Roman" w:hAnsi="Times New Roman" w:cs="Times New Roman"/>
          <w:sz w:val="24"/>
          <w:szCs w:val="24"/>
        </w:rPr>
        <w:t>it is believed that everyone has same opportunity to education and training and to develop their skills.</w:t>
      </w:r>
    </w:p>
    <w:p w:rsidR="00B076B8" w:rsidRDefault="00ED66EB">
      <w:pPr>
        <w:rPr>
          <w:rFonts w:ascii="Times New Roman" w:hAnsi="Times New Roman" w:cs="Times New Roman"/>
          <w:sz w:val="24"/>
          <w:szCs w:val="24"/>
        </w:rPr>
      </w:pPr>
      <w:r>
        <w:rPr>
          <w:rFonts w:ascii="Times New Roman" w:hAnsi="Times New Roman" w:cs="Times New Roman"/>
          <w:sz w:val="24"/>
          <w:szCs w:val="24"/>
        </w:rPr>
        <w:t xml:space="preserve">The </w:t>
      </w:r>
      <w:r w:rsidR="00B076B8">
        <w:rPr>
          <w:rFonts w:ascii="Times New Roman" w:hAnsi="Times New Roman" w:cs="Times New Roman"/>
          <w:sz w:val="24"/>
          <w:szCs w:val="24"/>
        </w:rPr>
        <w:t>modern-day</w:t>
      </w:r>
      <w:r>
        <w:rPr>
          <w:rFonts w:ascii="Times New Roman" w:hAnsi="Times New Roman" w:cs="Times New Roman"/>
          <w:sz w:val="24"/>
          <w:szCs w:val="24"/>
        </w:rPr>
        <w:t xml:space="preserve"> concept of poverty is viewed by British society</w:t>
      </w:r>
      <w:r w:rsidR="00B076B8">
        <w:rPr>
          <w:rFonts w:ascii="Times New Roman" w:hAnsi="Times New Roman" w:cs="Times New Roman"/>
          <w:sz w:val="24"/>
          <w:szCs w:val="24"/>
        </w:rPr>
        <w:t xml:space="preserve">, when your income is below the poverty line. </w:t>
      </w:r>
      <w:r w:rsidR="00176B8D">
        <w:rPr>
          <w:rFonts w:ascii="Times New Roman" w:hAnsi="Times New Roman" w:cs="Times New Roman"/>
          <w:sz w:val="24"/>
          <w:szCs w:val="24"/>
        </w:rPr>
        <w:t>Th</w:t>
      </w:r>
      <w:r w:rsidR="00C65A97">
        <w:rPr>
          <w:rFonts w:ascii="Times New Roman" w:hAnsi="Times New Roman" w:cs="Times New Roman"/>
          <w:sz w:val="24"/>
          <w:szCs w:val="24"/>
        </w:rPr>
        <w:t>is is</w:t>
      </w:r>
      <w:r w:rsidR="00176B8D">
        <w:rPr>
          <w:rFonts w:ascii="Times New Roman" w:hAnsi="Times New Roman" w:cs="Times New Roman"/>
          <w:sz w:val="24"/>
          <w:szCs w:val="24"/>
        </w:rPr>
        <w:t xml:space="preserve"> </w:t>
      </w:r>
      <w:r w:rsidR="00C65A97">
        <w:rPr>
          <w:rFonts w:ascii="Times New Roman" w:hAnsi="Times New Roman" w:cs="Times New Roman"/>
          <w:sz w:val="24"/>
          <w:szCs w:val="24"/>
        </w:rPr>
        <w:t>measured by the UK government</w:t>
      </w:r>
      <w:r w:rsidR="00C10B21">
        <w:rPr>
          <w:rFonts w:ascii="Times New Roman" w:hAnsi="Times New Roman" w:cs="Times New Roman"/>
          <w:sz w:val="24"/>
          <w:szCs w:val="24"/>
        </w:rPr>
        <w:t xml:space="preserve"> </w:t>
      </w:r>
      <w:r w:rsidR="00C65A97">
        <w:rPr>
          <w:rFonts w:ascii="Times New Roman" w:hAnsi="Times New Roman" w:cs="Times New Roman"/>
          <w:sz w:val="24"/>
          <w:szCs w:val="24"/>
        </w:rPr>
        <w:t>by</w:t>
      </w:r>
      <w:r w:rsidR="00C10B21">
        <w:rPr>
          <w:rFonts w:ascii="Times New Roman" w:hAnsi="Times New Roman" w:cs="Times New Roman"/>
          <w:sz w:val="24"/>
          <w:szCs w:val="24"/>
        </w:rPr>
        <w:t>,</w:t>
      </w:r>
      <w:r w:rsidR="00C65A97">
        <w:rPr>
          <w:rFonts w:ascii="Times New Roman" w:hAnsi="Times New Roman" w:cs="Times New Roman"/>
          <w:sz w:val="24"/>
          <w:szCs w:val="24"/>
        </w:rPr>
        <w:t xml:space="preserve"> if you have less than 60% of the average income to live on (</w:t>
      </w:r>
      <w:r w:rsidR="00AF2B60">
        <w:rPr>
          <w:rFonts w:ascii="Times New Roman" w:hAnsi="Times New Roman" w:cs="Times New Roman"/>
          <w:sz w:val="24"/>
          <w:szCs w:val="24"/>
        </w:rPr>
        <w:t>J</w:t>
      </w:r>
      <w:r w:rsidR="00C65A97">
        <w:rPr>
          <w:rFonts w:ascii="Times New Roman" w:hAnsi="Times New Roman" w:cs="Times New Roman"/>
          <w:sz w:val="24"/>
          <w:szCs w:val="24"/>
        </w:rPr>
        <w:t>RF</w:t>
      </w:r>
      <w:r w:rsidR="00C10B21">
        <w:rPr>
          <w:rFonts w:ascii="Times New Roman" w:hAnsi="Times New Roman" w:cs="Times New Roman"/>
          <w:sz w:val="24"/>
          <w:szCs w:val="24"/>
        </w:rPr>
        <w:t>, 2017).</w:t>
      </w:r>
      <w:r w:rsidR="00C65A97">
        <w:rPr>
          <w:rFonts w:ascii="Times New Roman" w:hAnsi="Times New Roman" w:cs="Times New Roman"/>
          <w:sz w:val="24"/>
          <w:szCs w:val="24"/>
        </w:rPr>
        <w:t xml:space="preserve"> </w:t>
      </w:r>
      <w:r w:rsidR="00C10B21">
        <w:rPr>
          <w:rFonts w:ascii="Times New Roman" w:hAnsi="Times New Roman" w:cs="Times New Roman"/>
          <w:sz w:val="24"/>
          <w:szCs w:val="24"/>
        </w:rPr>
        <w:t xml:space="preserve">Over the past 20 years an increase in poverty as occurred, a report published in 1998 by the </w:t>
      </w:r>
      <w:r w:rsidR="00496A85">
        <w:rPr>
          <w:rFonts w:ascii="Times New Roman" w:hAnsi="Times New Roman" w:cs="Times New Roman"/>
          <w:sz w:val="24"/>
          <w:szCs w:val="24"/>
        </w:rPr>
        <w:t>D</w:t>
      </w:r>
      <w:r w:rsidR="00C10B21">
        <w:rPr>
          <w:rFonts w:ascii="Times New Roman" w:hAnsi="Times New Roman" w:cs="Times New Roman"/>
          <w:sz w:val="24"/>
          <w:szCs w:val="24"/>
        </w:rPr>
        <w:t xml:space="preserve">epartment of </w:t>
      </w:r>
      <w:r w:rsidR="00496A85">
        <w:rPr>
          <w:rFonts w:ascii="Times New Roman" w:hAnsi="Times New Roman" w:cs="Times New Roman"/>
          <w:sz w:val="24"/>
          <w:szCs w:val="24"/>
        </w:rPr>
        <w:t>S</w:t>
      </w:r>
      <w:r w:rsidR="00C10B21">
        <w:rPr>
          <w:rFonts w:ascii="Times New Roman" w:hAnsi="Times New Roman" w:cs="Times New Roman"/>
          <w:sz w:val="24"/>
          <w:szCs w:val="24"/>
        </w:rPr>
        <w:t xml:space="preserve">ocial </w:t>
      </w:r>
      <w:r w:rsidR="00496A85">
        <w:rPr>
          <w:rFonts w:ascii="Times New Roman" w:hAnsi="Times New Roman" w:cs="Times New Roman"/>
          <w:sz w:val="24"/>
          <w:szCs w:val="24"/>
        </w:rPr>
        <w:t>S</w:t>
      </w:r>
      <w:r w:rsidR="00C10B21">
        <w:rPr>
          <w:rFonts w:ascii="Times New Roman" w:hAnsi="Times New Roman" w:cs="Times New Roman"/>
          <w:sz w:val="24"/>
          <w:szCs w:val="24"/>
        </w:rPr>
        <w:t>ecurity showed since 1979 to 1998 the top 10 % of earners</w:t>
      </w:r>
      <w:r w:rsidR="00496A85">
        <w:rPr>
          <w:rFonts w:ascii="Times New Roman" w:hAnsi="Times New Roman" w:cs="Times New Roman"/>
          <w:sz w:val="24"/>
          <w:szCs w:val="24"/>
        </w:rPr>
        <w:t>,</w:t>
      </w:r>
      <w:r w:rsidR="00C10B21">
        <w:rPr>
          <w:rFonts w:ascii="Times New Roman" w:hAnsi="Times New Roman" w:cs="Times New Roman"/>
          <w:sz w:val="24"/>
          <w:szCs w:val="24"/>
        </w:rPr>
        <w:t xml:space="preserve"> incomes had rise by 70% compared to the lower earners</w:t>
      </w:r>
      <w:r w:rsidR="00496A85">
        <w:rPr>
          <w:rFonts w:ascii="Times New Roman" w:hAnsi="Times New Roman" w:cs="Times New Roman"/>
          <w:sz w:val="24"/>
          <w:szCs w:val="24"/>
        </w:rPr>
        <w:t>,</w:t>
      </w:r>
      <w:r w:rsidR="00C10B21">
        <w:rPr>
          <w:rFonts w:ascii="Times New Roman" w:hAnsi="Times New Roman" w:cs="Times New Roman"/>
          <w:sz w:val="24"/>
          <w:szCs w:val="24"/>
        </w:rPr>
        <w:t xml:space="preserve"> of an increase of 9 %</w:t>
      </w:r>
      <w:r w:rsidR="00496A85">
        <w:rPr>
          <w:rFonts w:ascii="Times New Roman" w:hAnsi="Times New Roman" w:cs="Times New Roman"/>
          <w:sz w:val="24"/>
          <w:szCs w:val="24"/>
        </w:rPr>
        <w:t xml:space="preserve"> (Percy Smith</w:t>
      </w:r>
      <w:r w:rsidR="0036232D">
        <w:rPr>
          <w:rFonts w:ascii="Times New Roman" w:hAnsi="Times New Roman" w:cs="Times New Roman"/>
          <w:sz w:val="24"/>
          <w:szCs w:val="24"/>
        </w:rPr>
        <w:t>,</w:t>
      </w:r>
      <w:r w:rsidR="00496A85">
        <w:rPr>
          <w:rFonts w:ascii="Times New Roman" w:hAnsi="Times New Roman" w:cs="Times New Roman"/>
          <w:sz w:val="24"/>
          <w:szCs w:val="24"/>
        </w:rPr>
        <w:t xml:space="preserve"> 2010). In 1979, 9% </w:t>
      </w:r>
      <w:r w:rsidR="00251D72">
        <w:rPr>
          <w:rFonts w:ascii="Times New Roman" w:hAnsi="Times New Roman" w:cs="Times New Roman"/>
          <w:sz w:val="24"/>
          <w:szCs w:val="24"/>
        </w:rPr>
        <w:t>of</w:t>
      </w:r>
      <w:r w:rsidR="00496A85">
        <w:rPr>
          <w:rFonts w:ascii="Times New Roman" w:hAnsi="Times New Roman" w:cs="Times New Roman"/>
          <w:sz w:val="24"/>
          <w:szCs w:val="24"/>
        </w:rPr>
        <w:t xml:space="preserve"> the</w:t>
      </w:r>
      <w:r w:rsidR="00251D72">
        <w:rPr>
          <w:rFonts w:ascii="Times New Roman" w:hAnsi="Times New Roman" w:cs="Times New Roman"/>
          <w:sz w:val="24"/>
          <w:szCs w:val="24"/>
        </w:rPr>
        <w:t xml:space="preserve"> UK</w:t>
      </w:r>
      <w:r w:rsidR="00496A85">
        <w:rPr>
          <w:rFonts w:ascii="Times New Roman" w:hAnsi="Times New Roman" w:cs="Times New Roman"/>
          <w:sz w:val="24"/>
          <w:szCs w:val="24"/>
        </w:rPr>
        <w:t xml:space="preserve"> population were living in poverty compare that to 1998 which was 25%</w:t>
      </w:r>
      <w:r w:rsidR="0035511D">
        <w:rPr>
          <w:rFonts w:ascii="Times New Roman" w:hAnsi="Times New Roman" w:cs="Times New Roman"/>
          <w:sz w:val="24"/>
          <w:szCs w:val="24"/>
        </w:rPr>
        <w:t xml:space="preserve"> (Moore, 2002).</w:t>
      </w:r>
      <w:r w:rsidR="00DB2974">
        <w:rPr>
          <w:rFonts w:ascii="Times New Roman" w:hAnsi="Times New Roman" w:cs="Times New Roman"/>
          <w:sz w:val="24"/>
          <w:szCs w:val="24"/>
        </w:rPr>
        <w:t xml:space="preserve"> In 2015-16, 22% of the population were living in poverty, and 30% of all children were in poverty. In work poverty as risen from 2.3 million workers to 3.7 million workers in 2015-16</w:t>
      </w:r>
      <w:r w:rsidR="0035511D">
        <w:rPr>
          <w:rFonts w:ascii="Times New Roman" w:hAnsi="Times New Roman" w:cs="Times New Roman"/>
          <w:sz w:val="24"/>
          <w:szCs w:val="24"/>
        </w:rPr>
        <w:t xml:space="preserve"> (JRF, 2017).</w:t>
      </w:r>
      <w:r w:rsidR="00DB2974">
        <w:rPr>
          <w:rFonts w:ascii="Times New Roman" w:hAnsi="Times New Roman" w:cs="Times New Roman"/>
          <w:sz w:val="24"/>
          <w:szCs w:val="24"/>
        </w:rPr>
        <w:t xml:space="preserve"> </w:t>
      </w:r>
      <w:r w:rsidR="00251D72">
        <w:rPr>
          <w:rFonts w:ascii="Times New Roman" w:hAnsi="Times New Roman" w:cs="Times New Roman"/>
          <w:sz w:val="24"/>
          <w:szCs w:val="24"/>
        </w:rPr>
        <w:t xml:space="preserve"> </w:t>
      </w:r>
      <w:r w:rsidR="00D42051">
        <w:rPr>
          <w:rFonts w:ascii="Times New Roman" w:hAnsi="Times New Roman" w:cs="Times New Roman"/>
          <w:sz w:val="24"/>
          <w:szCs w:val="24"/>
        </w:rPr>
        <w:t xml:space="preserve"> </w:t>
      </w:r>
      <w:r w:rsidR="00496A85">
        <w:rPr>
          <w:rFonts w:ascii="Times New Roman" w:hAnsi="Times New Roman" w:cs="Times New Roman"/>
          <w:sz w:val="24"/>
          <w:szCs w:val="24"/>
        </w:rPr>
        <w:t xml:space="preserve">  </w:t>
      </w:r>
      <w:r w:rsidR="00C10B21">
        <w:rPr>
          <w:rFonts w:ascii="Times New Roman" w:hAnsi="Times New Roman" w:cs="Times New Roman"/>
          <w:sz w:val="24"/>
          <w:szCs w:val="24"/>
        </w:rPr>
        <w:t xml:space="preserve"> </w:t>
      </w:r>
      <w:r w:rsidR="00176B8D">
        <w:rPr>
          <w:rFonts w:ascii="Times New Roman" w:hAnsi="Times New Roman" w:cs="Times New Roman"/>
          <w:sz w:val="24"/>
          <w:szCs w:val="24"/>
        </w:rPr>
        <w:t xml:space="preserve"> </w:t>
      </w:r>
    </w:p>
    <w:p w:rsidR="00EB4CBF" w:rsidRDefault="00D630F6">
      <w:pPr>
        <w:rPr>
          <w:rFonts w:ascii="Times New Roman" w:hAnsi="Times New Roman" w:cs="Times New Roman"/>
          <w:sz w:val="24"/>
          <w:szCs w:val="24"/>
        </w:rPr>
      </w:pPr>
      <w:r>
        <w:rPr>
          <w:rFonts w:ascii="Times New Roman" w:hAnsi="Times New Roman" w:cs="Times New Roman"/>
          <w:sz w:val="24"/>
          <w:szCs w:val="24"/>
        </w:rPr>
        <w:t xml:space="preserve">According to Holman (1978) </w:t>
      </w:r>
      <w:r w:rsidR="00B076B8">
        <w:rPr>
          <w:rFonts w:ascii="Times New Roman" w:hAnsi="Times New Roman" w:cs="Times New Roman"/>
          <w:sz w:val="24"/>
          <w:szCs w:val="24"/>
        </w:rPr>
        <w:t>‘The debate about poverty can be related to different political ideologies which treat poverty, its course and the nature of effective solutions, in different ways. There are three broad positions: a</w:t>
      </w:r>
      <w:r w:rsidR="00D75D12">
        <w:rPr>
          <w:rFonts w:ascii="Times New Roman" w:hAnsi="Times New Roman" w:cs="Times New Roman"/>
          <w:sz w:val="24"/>
          <w:szCs w:val="24"/>
        </w:rPr>
        <w:t xml:space="preserve"> </w:t>
      </w:r>
      <w:r w:rsidR="00B076B8">
        <w:rPr>
          <w:rFonts w:ascii="Times New Roman" w:hAnsi="Times New Roman" w:cs="Times New Roman"/>
          <w:sz w:val="24"/>
          <w:szCs w:val="24"/>
        </w:rPr>
        <w:t>right wing view, a centre view and a radical view</w:t>
      </w:r>
      <w:proofErr w:type="gramStart"/>
      <w:r w:rsidR="00B076B8">
        <w:rPr>
          <w:rFonts w:ascii="Times New Roman" w:hAnsi="Times New Roman" w:cs="Times New Roman"/>
          <w:sz w:val="24"/>
          <w:szCs w:val="24"/>
        </w:rPr>
        <w:t>’</w:t>
      </w:r>
      <w:r>
        <w:rPr>
          <w:rFonts w:ascii="Times New Roman" w:hAnsi="Times New Roman" w:cs="Times New Roman"/>
          <w:sz w:val="24"/>
          <w:szCs w:val="24"/>
        </w:rPr>
        <w:t xml:space="preserve"> </w:t>
      </w:r>
      <w:r w:rsidR="00B076B8">
        <w:rPr>
          <w:rFonts w:ascii="Times New Roman" w:hAnsi="Times New Roman" w:cs="Times New Roman"/>
          <w:sz w:val="24"/>
          <w:szCs w:val="24"/>
        </w:rPr>
        <w:t xml:space="preserve"> (</w:t>
      </w:r>
      <w:proofErr w:type="gramEnd"/>
      <w:r w:rsidR="00B076B8">
        <w:rPr>
          <w:rFonts w:ascii="Times New Roman" w:hAnsi="Times New Roman" w:cs="Times New Roman"/>
          <w:sz w:val="24"/>
          <w:szCs w:val="24"/>
        </w:rPr>
        <w:t xml:space="preserve">Percy </w:t>
      </w:r>
      <w:r w:rsidR="00E41A6F">
        <w:rPr>
          <w:rFonts w:ascii="Times New Roman" w:hAnsi="Times New Roman" w:cs="Times New Roman"/>
          <w:sz w:val="24"/>
          <w:szCs w:val="24"/>
        </w:rPr>
        <w:t>Smith, 2010, p. 44)</w:t>
      </w:r>
      <w:r w:rsidR="00B076B8">
        <w:rPr>
          <w:rFonts w:ascii="Times New Roman" w:hAnsi="Times New Roman" w:cs="Times New Roman"/>
          <w:sz w:val="24"/>
          <w:szCs w:val="24"/>
        </w:rPr>
        <w:t xml:space="preserve">. The centre views approach sees that a rise in wages could see the poverty line rise, this way had been used in policy from the second world war until the 1970s and ‘poverty </w:t>
      </w:r>
      <w:proofErr w:type="gramStart"/>
      <w:r w:rsidR="00B076B8">
        <w:rPr>
          <w:rFonts w:ascii="Times New Roman" w:hAnsi="Times New Roman" w:cs="Times New Roman"/>
          <w:sz w:val="24"/>
          <w:szCs w:val="24"/>
        </w:rPr>
        <w:t>was seen as</w:t>
      </w:r>
      <w:proofErr w:type="gramEnd"/>
      <w:r w:rsidR="00B076B8">
        <w:rPr>
          <w:rFonts w:ascii="Times New Roman" w:hAnsi="Times New Roman" w:cs="Times New Roman"/>
          <w:sz w:val="24"/>
          <w:szCs w:val="24"/>
        </w:rPr>
        <w:t xml:space="preserve"> an </w:t>
      </w:r>
      <w:r w:rsidR="00945A61">
        <w:rPr>
          <w:rFonts w:ascii="Times New Roman" w:hAnsi="Times New Roman" w:cs="Times New Roman"/>
          <w:sz w:val="24"/>
          <w:szCs w:val="24"/>
        </w:rPr>
        <w:t xml:space="preserve">unfortunate aspect of society from which people should be </w:t>
      </w:r>
      <w:r w:rsidR="00945A61">
        <w:rPr>
          <w:rFonts w:ascii="Times New Roman" w:hAnsi="Times New Roman" w:cs="Times New Roman"/>
          <w:sz w:val="24"/>
          <w:szCs w:val="24"/>
        </w:rPr>
        <w:lastRenderedPageBreak/>
        <w:t>protected by state action’ (Percy Smith, 2010</w:t>
      </w:r>
      <w:r w:rsidR="00E41A6F">
        <w:rPr>
          <w:rFonts w:ascii="Times New Roman" w:hAnsi="Times New Roman" w:cs="Times New Roman"/>
          <w:sz w:val="24"/>
          <w:szCs w:val="24"/>
        </w:rPr>
        <w:t>, p. 44).</w:t>
      </w:r>
      <w:r w:rsidR="00945A61">
        <w:rPr>
          <w:rFonts w:ascii="Times New Roman" w:hAnsi="Times New Roman" w:cs="Times New Roman"/>
          <w:sz w:val="24"/>
          <w:szCs w:val="24"/>
        </w:rPr>
        <w:t xml:space="preserve"> In the late 1960s</w:t>
      </w:r>
      <w:r w:rsidR="00C97352">
        <w:rPr>
          <w:rFonts w:ascii="Times New Roman" w:hAnsi="Times New Roman" w:cs="Times New Roman"/>
          <w:sz w:val="24"/>
          <w:szCs w:val="24"/>
        </w:rPr>
        <w:t>,</w:t>
      </w:r>
      <w:r w:rsidR="00945A61">
        <w:rPr>
          <w:rFonts w:ascii="Times New Roman" w:hAnsi="Times New Roman" w:cs="Times New Roman"/>
          <w:sz w:val="24"/>
          <w:szCs w:val="24"/>
        </w:rPr>
        <w:t xml:space="preserve"> the right and the left tried to rethink poverty and the way it was dealt with. The right sees poverty as a failing of those people who are experiencing the poverty, they think they are lazy and will not work and rely on benefits from the </w:t>
      </w:r>
      <w:r w:rsidR="00D11B6E">
        <w:rPr>
          <w:rFonts w:ascii="Times New Roman" w:hAnsi="Times New Roman" w:cs="Times New Roman"/>
          <w:sz w:val="24"/>
          <w:szCs w:val="24"/>
        </w:rPr>
        <w:t>government. Once these people and families are in poverty and unemployed it</w:t>
      </w:r>
      <w:r w:rsidR="00945A61">
        <w:rPr>
          <w:rFonts w:ascii="Times New Roman" w:hAnsi="Times New Roman" w:cs="Times New Roman"/>
          <w:sz w:val="24"/>
          <w:szCs w:val="24"/>
        </w:rPr>
        <w:t xml:space="preserve"> can move from one generation to the next generation.</w:t>
      </w:r>
      <w:r w:rsidR="00D11B6E">
        <w:rPr>
          <w:rFonts w:ascii="Times New Roman" w:hAnsi="Times New Roman" w:cs="Times New Roman"/>
          <w:sz w:val="24"/>
          <w:szCs w:val="24"/>
        </w:rPr>
        <w:t xml:space="preserve"> (Percy Smith, 2010). This is linked to the self-fulfilling prophecy </w:t>
      </w:r>
      <w:r w:rsidR="00462BA9">
        <w:rPr>
          <w:rFonts w:ascii="Times New Roman" w:hAnsi="Times New Roman" w:cs="Times New Roman"/>
          <w:sz w:val="24"/>
          <w:szCs w:val="24"/>
        </w:rPr>
        <w:t>that when society makes judgements on people by labelling them as lazy, it can affect their view on themselves and they act in accordance to the way they have been labelled</w:t>
      </w:r>
      <w:r w:rsidR="00EB4CBF">
        <w:rPr>
          <w:rFonts w:ascii="Times New Roman" w:hAnsi="Times New Roman" w:cs="Times New Roman"/>
          <w:sz w:val="24"/>
          <w:szCs w:val="24"/>
        </w:rPr>
        <w:t xml:space="preserve"> (Browne, 2011). </w:t>
      </w:r>
      <w:r w:rsidR="00C97352">
        <w:rPr>
          <w:rFonts w:ascii="Times New Roman" w:hAnsi="Times New Roman" w:cs="Times New Roman"/>
          <w:sz w:val="24"/>
          <w:szCs w:val="24"/>
        </w:rPr>
        <w:t xml:space="preserve">On the other </w:t>
      </w:r>
      <w:r w:rsidR="00AF2B60">
        <w:rPr>
          <w:rFonts w:ascii="Times New Roman" w:hAnsi="Times New Roman" w:cs="Times New Roman"/>
          <w:sz w:val="24"/>
          <w:szCs w:val="24"/>
        </w:rPr>
        <w:t>hand,</w:t>
      </w:r>
      <w:r w:rsidR="00C97352">
        <w:rPr>
          <w:rFonts w:ascii="Times New Roman" w:hAnsi="Times New Roman" w:cs="Times New Roman"/>
          <w:sz w:val="24"/>
          <w:szCs w:val="24"/>
        </w:rPr>
        <w:t xml:space="preserve"> the left </w:t>
      </w:r>
      <w:r w:rsidR="00EB4CBF">
        <w:rPr>
          <w:rFonts w:ascii="Times New Roman" w:hAnsi="Times New Roman" w:cs="Times New Roman"/>
          <w:sz w:val="24"/>
          <w:szCs w:val="24"/>
        </w:rPr>
        <w:t xml:space="preserve">sees poverty as something that a capitalist society </w:t>
      </w:r>
      <w:r w:rsidR="00C97352">
        <w:rPr>
          <w:rFonts w:ascii="Times New Roman" w:hAnsi="Times New Roman" w:cs="Times New Roman"/>
          <w:sz w:val="24"/>
          <w:szCs w:val="24"/>
        </w:rPr>
        <w:t>h</w:t>
      </w:r>
      <w:r w:rsidR="00EB4CBF">
        <w:rPr>
          <w:rFonts w:ascii="Times New Roman" w:hAnsi="Times New Roman" w:cs="Times New Roman"/>
          <w:sz w:val="24"/>
          <w:szCs w:val="24"/>
        </w:rPr>
        <w:t xml:space="preserve">as made as normal, it criticizes the thinking of the centre that poverty can be managed and the focus on poverty diverts from the issue of inequality and not looking at the question of wealth (Percy Smith 2010). </w:t>
      </w:r>
    </w:p>
    <w:p w:rsidR="00AF2B60" w:rsidRDefault="00DA2154" w:rsidP="00AF2B60">
      <w:pPr>
        <w:rPr>
          <w:rFonts w:ascii="Times New Roman" w:hAnsi="Times New Roman" w:cs="Times New Roman"/>
          <w:sz w:val="24"/>
          <w:szCs w:val="24"/>
        </w:rPr>
      </w:pPr>
      <w:r>
        <w:rPr>
          <w:rFonts w:ascii="Times New Roman" w:hAnsi="Times New Roman" w:cs="Times New Roman"/>
          <w:sz w:val="24"/>
          <w:szCs w:val="24"/>
        </w:rPr>
        <w:t xml:space="preserve">In 1997, New Labour took office from the Conservative party and became the new government of the UK. The level of poverty it inherited from the conservatives had not been seen since post second world war. When Labour government left office 18 years previously in 1979 one on eight children </w:t>
      </w:r>
      <w:r w:rsidR="003C255A">
        <w:rPr>
          <w:rFonts w:ascii="Times New Roman" w:hAnsi="Times New Roman" w:cs="Times New Roman"/>
          <w:sz w:val="24"/>
          <w:szCs w:val="24"/>
        </w:rPr>
        <w:t>lived in poverty in the UK, compared to one in four in 1997. Tony Blair and his Labour government implemented a wide range of new social policies to tackle child poverty, neighbourhood deprivation and education attainment. Labour also introduced the Social Exclusion Unit, this was an attempt by the government to raise concerns with multiple deprivation (Hills and Stewart, 2005). Blair described social exclusion as</w:t>
      </w:r>
      <w:r w:rsidR="00AF2B60">
        <w:rPr>
          <w:rFonts w:ascii="Times New Roman" w:hAnsi="Times New Roman" w:cs="Times New Roman"/>
          <w:sz w:val="24"/>
          <w:szCs w:val="24"/>
        </w:rPr>
        <w:t>:</w:t>
      </w:r>
    </w:p>
    <w:p w:rsidR="006C3DA3" w:rsidRDefault="004B4A28" w:rsidP="00AF2B60">
      <w:pPr>
        <w:rPr>
          <w:rFonts w:ascii="Times New Roman" w:hAnsi="Times New Roman" w:cs="Times New Roman"/>
          <w:sz w:val="24"/>
          <w:szCs w:val="24"/>
        </w:rPr>
      </w:pPr>
      <w:r>
        <w:rPr>
          <w:rFonts w:ascii="Times New Roman" w:hAnsi="Times New Roman" w:cs="Times New Roman"/>
          <w:sz w:val="24"/>
          <w:szCs w:val="24"/>
        </w:rPr>
        <w:t>‘</w:t>
      </w:r>
      <w:r w:rsidR="003C255A">
        <w:rPr>
          <w:rFonts w:ascii="Times New Roman" w:hAnsi="Times New Roman" w:cs="Times New Roman"/>
          <w:sz w:val="24"/>
          <w:szCs w:val="24"/>
        </w:rPr>
        <w:t>About income, but about more. It is about prospects and networks and life- chances. It’s a very modern problem</w:t>
      </w:r>
      <w:r w:rsidR="006C3DA3">
        <w:rPr>
          <w:rFonts w:ascii="Times New Roman" w:hAnsi="Times New Roman" w:cs="Times New Roman"/>
          <w:sz w:val="24"/>
          <w:szCs w:val="24"/>
        </w:rPr>
        <w:t xml:space="preserve">, and one that is more harmful to the individual, more damaging to self-esteem, more corrosive for society </w:t>
      </w:r>
      <w:proofErr w:type="gramStart"/>
      <w:r w:rsidR="006C3DA3">
        <w:rPr>
          <w:rFonts w:ascii="Times New Roman" w:hAnsi="Times New Roman" w:cs="Times New Roman"/>
          <w:sz w:val="24"/>
          <w:szCs w:val="24"/>
        </w:rPr>
        <w:t>as a whole, more</w:t>
      </w:r>
      <w:proofErr w:type="gramEnd"/>
      <w:r w:rsidR="006C3DA3">
        <w:rPr>
          <w:rFonts w:ascii="Times New Roman" w:hAnsi="Times New Roman" w:cs="Times New Roman"/>
          <w:sz w:val="24"/>
          <w:szCs w:val="24"/>
        </w:rPr>
        <w:t xml:space="preserve"> likely to be passed down from generation to generation, than material poverty</w:t>
      </w:r>
      <w:r>
        <w:rPr>
          <w:rFonts w:ascii="Times New Roman" w:hAnsi="Times New Roman" w:cs="Times New Roman"/>
          <w:sz w:val="24"/>
          <w:szCs w:val="24"/>
        </w:rPr>
        <w:t>’</w:t>
      </w:r>
      <w:r w:rsidR="006C3DA3">
        <w:rPr>
          <w:rFonts w:ascii="Times New Roman" w:hAnsi="Times New Roman" w:cs="Times New Roman"/>
          <w:sz w:val="24"/>
          <w:szCs w:val="24"/>
        </w:rPr>
        <w:t xml:space="preserve"> (Blair,1997).</w:t>
      </w:r>
    </w:p>
    <w:p w:rsidR="004B4A28" w:rsidRDefault="004B4A28">
      <w:pPr>
        <w:rPr>
          <w:rFonts w:ascii="Times New Roman" w:hAnsi="Times New Roman" w:cs="Times New Roman"/>
          <w:sz w:val="24"/>
          <w:szCs w:val="24"/>
        </w:rPr>
      </w:pPr>
      <w:r>
        <w:rPr>
          <w:rFonts w:ascii="Times New Roman" w:hAnsi="Times New Roman" w:cs="Times New Roman"/>
          <w:sz w:val="24"/>
          <w:szCs w:val="24"/>
        </w:rPr>
        <w:t>The Labour government</w:t>
      </w:r>
      <w:r w:rsidR="00C97352">
        <w:rPr>
          <w:rFonts w:ascii="Times New Roman" w:hAnsi="Times New Roman" w:cs="Times New Roman"/>
          <w:sz w:val="24"/>
          <w:szCs w:val="24"/>
        </w:rPr>
        <w:t xml:space="preserve"> has</w:t>
      </w:r>
      <w:r>
        <w:rPr>
          <w:rFonts w:ascii="Times New Roman" w:hAnsi="Times New Roman" w:cs="Times New Roman"/>
          <w:sz w:val="24"/>
          <w:szCs w:val="24"/>
        </w:rPr>
        <w:t xml:space="preserve"> introduced </w:t>
      </w:r>
      <w:r w:rsidR="00C97352">
        <w:rPr>
          <w:rFonts w:ascii="Times New Roman" w:hAnsi="Times New Roman" w:cs="Times New Roman"/>
          <w:sz w:val="24"/>
          <w:szCs w:val="24"/>
        </w:rPr>
        <w:t>n</w:t>
      </w:r>
      <w:r>
        <w:rPr>
          <w:rFonts w:ascii="Times New Roman" w:hAnsi="Times New Roman" w:cs="Times New Roman"/>
          <w:sz w:val="24"/>
          <w:szCs w:val="24"/>
        </w:rPr>
        <w:t xml:space="preserve">ew work based policies including Working Families Tax credit, this policy was </w:t>
      </w:r>
      <w:r w:rsidR="00C97352">
        <w:rPr>
          <w:rFonts w:ascii="Times New Roman" w:hAnsi="Times New Roman" w:cs="Times New Roman"/>
          <w:sz w:val="24"/>
          <w:szCs w:val="24"/>
        </w:rPr>
        <w:t xml:space="preserve">then </w:t>
      </w:r>
      <w:r>
        <w:rPr>
          <w:rFonts w:ascii="Times New Roman" w:hAnsi="Times New Roman" w:cs="Times New Roman"/>
          <w:sz w:val="24"/>
          <w:szCs w:val="24"/>
        </w:rPr>
        <w:t>an incentive for low earners</w:t>
      </w:r>
      <w:r w:rsidR="00C97352">
        <w:rPr>
          <w:rFonts w:ascii="Times New Roman" w:hAnsi="Times New Roman" w:cs="Times New Roman"/>
          <w:sz w:val="24"/>
          <w:szCs w:val="24"/>
        </w:rPr>
        <w:t xml:space="preserve"> in society</w:t>
      </w:r>
      <w:r>
        <w:rPr>
          <w:rFonts w:ascii="Times New Roman" w:hAnsi="Times New Roman" w:cs="Times New Roman"/>
          <w:sz w:val="24"/>
          <w:szCs w:val="24"/>
        </w:rPr>
        <w:t xml:space="preserve"> to stay in work and others who were unemployed to find work. The new tax credit was a benefit to be paid from the government to the worker, who would be on a low wage from their employer, this was based around paid work making more financial sense and that poverty was caused by unemployment and economic opportunity would be the answer to social exclusion. This was a strategy by Labour to tackle child poverty. (Hills and Stewart, 2005). Yet </w:t>
      </w:r>
      <w:proofErr w:type="spellStart"/>
      <w:r>
        <w:rPr>
          <w:rFonts w:ascii="Times New Roman" w:hAnsi="Times New Roman" w:cs="Times New Roman"/>
          <w:sz w:val="24"/>
          <w:szCs w:val="24"/>
        </w:rPr>
        <w:t>Barnardos</w:t>
      </w:r>
      <w:proofErr w:type="spellEnd"/>
      <w:r>
        <w:rPr>
          <w:rFonts w:ascii="Times New Roman" w:hAnsi="Times New Roman" w:cs="Times New Roman"/>
          <w:sz w:val="24"/>
          <w:szCs w:val="24"/>
        </w:rPr>
        <w:t>, (2017) show 63% of children living in poverty were from families were at least one person worked.</w:t>
      </w:r>
    </w:p>
    <w:p w:rsidR="00CC5F80" w:rsidRDefault="00684D06">
      <w:pPr>
        <w:rPr>
          <w:rFonts w:ascii="Times New Roman" w:hAnsi="Times New Roman" w:cs="Times New Roman"/>
          <w:sz w:val="24"/>
          <w:szCs w:val="24"/>
        </w:rPr>
      </w:pPr>
      <w:r>
        <w:rPr>
          <w:rFonts w:ascii="Times New Roman" w:hAnsi="Times New Roman" w:cs="Times New Roman"/>
          <w:sz w:val="24"/>
          <w:szCs w:val="24"/>
        </w:rPr>
        <w:t xml:space="preserve">The Child Poverty Act 2010 set a target to end child poverty in the UK by 2020 (gov.uk, 2011). They would be </w:t>
      </w:r>
      <w:proofErr w:type="gramStart"/>
      <w:r>
        <w:rPr>
          <w:rFonts w:ascii="Times New Roman" w:hAnsi="Times New Roman" w:cs="Times New Roman"/>
          <w:sz w:val="24"/>
          <w:szCs w:val="24"/>
        </w:rPr>
        <w:t>begin</w:t>
      </w:r>
      <w:proofErr w:type="gramEnd"/>
      <w:r>
        <w:rPr>
          <w:rFonts w:ascii="Times New Roman" w:hAnsi="Times New Roman" w:cs="Times New Roman"/>
          <w:sz w:val="24"/>
          <w:szCs w:val="24"/>
        </w:rPr>
        <w:t xml:space="preserve"> with a </w:t>
      </w:r>
      <w:r w:rsidR="00CC5F80">
        <w:rPr>
          <w:rFonts w:ascii="Times New Roman" w:hAnsi="Times New Roman" w:cs="Times New Roman"/>
          <w:sz w:val="24"/>
          <w:szCs w:val="24"/>
        </w:rPr>
        <w:t>framework of</w:t>
      </w:r>
      <w:r>
        <w:rPr>
          <w:rFonts w:ascii="Times New Roman" w:hAnsi="Times New Roman" w:cs="Times New Roman"/>
          <w:sz w:val="24"/>
          <w:szCs w:val="24"/>
        </w:rPr>
        <w:t xml:space="preserve"> </w:t>
      </w:r>
      <w:r w:rsidR="00CC5F80">
        <w:rPr>
          <w:rFonts w:ascii="Times New Roman" w:hAnsi="Times New Roman" w:cs="Times New Roman"/>
          <w:sz w:val="24"/>
          <w:szCs w:val="24"/>
        </w:rPr>
        <w:t>‘</w:t>
      </w:r>
      <w:r>
        <w:rPr>
          <w:rFonts w:ascii="Times New Roman" w:hAnsi="Times New Roman" w:cs="Times New Roman"/>
          <w:sz w:val="24"/>
          <w:szCs w:val="24"/>
        </w:rPr>
        <w:t>Opportunity For All</w:t>
      </w:r>
      <w:r w:rsidR="00CC5F80">
        <w:rPr>
          <w:rFonts w:ascii="Times New Roman" w:hAnsi="Times New Roman" w:cs="Times New Roman"/>
          <w:sz w:val="24"/>
          <w:szCs w:val="24"/>
        </w:rPr>
        <w:t>’</w:t>
      </w:r>
      <w:r w:rsidR="00BD6D9C">
        <w:rPr>
          <w:rFonts w:ascii="Times New Roman" w:hAnsi="Times New Roman" w:cs="Times New Roman"/>
          <w:sz w:val="24"/>
          <w:szCs w:val="24"/>
        </w:rPr>
        <w:t xml:space="preserve"> </w:t>
      </w:r>
      <w:r w:rsidR="00CC5F80">
        <w:rPr>
          <w:rFonts w:ascii="Times New Roman" w:hAnsi="Times New Roman" w:cs="Times New Roman"/>
          <w:sz w:val="24"/>
          <w:szCs w:val="24"/>
        </w:rPr>
        <w:t>(Department for Work and Pensions, 199</w:t>
      </w:r>
      <w:r w:rsidR="00BD6D9C">
        <w:rPr>
          <w:rFonts w:ascii="Times New Roman" w:hAnsi="Times New Roman" w:cs="Times New Roman"/>
          <w:sz w:val="24"/>
          <w:szCs w:val="24"/>
        </w:rPr>
        <w:t>9</w:t>
      </w:r>
      <w:r w:rsidR="004F1636">
        <w:rPr>
          <w:rFonts w:ascii="Times New Roman" w:hAnsi="Times New Roman" w:cs="Times New Roman"/>
          <w:sz w:val="24"/>
          <w:szCs w:val="24"/>
        </w:rPr>
        <w:t>)</w:t>
      </w:r>
      <w:r>
        <w:rPr>
          <w:rFonts w:ascii="Times New Roman" w:hAnsi="Times New Roman" w:cs="Times New Roman"/>
          <w:sz w:val="24"/>
          <w:szCs w:val="24"/>
        </w:rPr>
        <w:t xml:space="preserve"> it outlined </w:t>
      </w:r>
      <w:r w:rsidR="006502FC">
        <w:rPr>
          <w:rFonts w:ascii="Times New Roman" w:hAnsi="Times New Roman" w:cs="Times New Roman"/>
          <w:sz w:val="24"/>
          <w:szCs w:val="24"/>
        </w:rPr>
        <w:t>the problems of social exclusion and poverty, the key features are childhood deprivation, poor housing, poor neighbourhoods and the lack to acquire a good education (Hills and Stewart 2005).</w:t>
      </w:r>
      <w:r w:rsidR="00CC5F80">
        <w:rPr>
          <w:rFonts w:ascii="Times New Roman" w:hAnsi="Times New Roman" w:cs="Times New Roman"/>
          <w:sz w:val="24"/>
          <w:szCs w:val="24"/>
        </w:rPr>
        <w:t xml:space="preserve"> </w:t>
      </w:r>
      <w:r w:rsidR="004F1636">
        <w:rPr>
          <w:rFonts w:ascii="Times New Roman" w:hAnsi="Times New Roman" w:cs="Times New Roman"/>
          <w:sz w:val="24"/>
          <w:szCs w:val="24"/>
        </w:rPr>
        <w:t xml:space="preserve">The Welsh government </w:t>
      </w:r>
      <w:proofErr w:type="gramStart"/>
      <w:r w:rsidR="004F1636">
        <w:rPr>
          <w:rFonts w:ascii="Times New Roman" w:hAnsi="Times New Roman" w:cs="Times New Roman"/>
          <w:sz w:val="24"/>
          <w:szCs w:val="24"/>
        </w:rPr>
        <w:t>still continue</w:t>
      </w:r>
      <w:proofErr w:type="gramEnd"/>
      <w:r w:rsidR="004F1636">
        <w:rPr>
          <w:rFonts w:ascii="Times New Roman" w:hAnsi="Times New Roman" w:cs="Times New Roman"/>
          <w:sz w:val="24"/>
          <w:szCs w:val="24"/>
        </w:rPr>
        <w:t xml:space="preserve"> to encourage young people aged 16-19 from low income families to stay in full time education with the Educational Maintenance Grant, this policy was abandoned for young people in England in </w:t>
      </w:r>
      <w:r w:rsidR="00EF5B06">
        <w:rPr>
          <w:rFonts w:ascii="Times New Roman" w:hAnsi="Times New Roman" w:cs="Times New Roman"/>
          <w:sz w:val="24"/>
          <w:szCs w:val="24"/>
        </w:rPr>
        <w:t xml:space="preserve">2011 (Sargeant and Thomas 2012).  </w:t>
      </w:r>
      <w:r w:rsidR="004F1636">
        <w:rPr>
          <w:rFonts w:ascii="Times New Roman" w:hAnsi="Times New Roman" w:cs="Times New Roman"/>
          <w:sz w:val="24"/>
          <w:szCs w:val="24"/>
        </w:rPr>
        <w:t xml:space="preserve"> </w:t>
      </w:r>
    </w:p>
    <w:p w:rsidR="00FC1E3E" w:rsidRDefault="00CC5F80">
      <w:pPr>
        <w:rPr>
          <w:rFonts w:ascii="Times New Roman" w:hAnsi="Times New Roman" w:cs="Times New Roman"/>
          <w:sz w:val="24"/>
          <w:szCs w:val="24"/>
        </w:rPr>
      </w:pPr>
      <w:r>
        <w:rPr>
          <w:rFonts w:ascii="Times New Roman" w:hAnsi="Times New Roman" w:cs="Times New Roman"/>
          <w:sz w:val="24"/>
          <w:szCs w:val="24"/>
        </w:rPr>
        <w:t>In Wales</w:t>
      </w:r>
      <w:r w:rsidR="00C97352">
        <w:rPr>
          <w:rFonts w:ascii="Times New Roman" w:hAnsi="Times New Roman" w:cs="Times New Roman"/>
          <w:sz w:val="24"/>
          <w:szCs w:val="24"/>
        </w:rPr>
        <w:t>,</w:t>
      </w:r>
      <w:r>
        <w:rPr>
          <w:rFonts w:ascii="Times New Roman" w:hAnsi="Times New Roman" w:cs="Times New Roman"/>
          <w:sz w:val="24"/>
          <w:szCs w:val="24"/>
        </w:rPr>
        <w:t xml:space="preserve"> 17% of children receive </w:t>
      </w:r>
      <w:r w:rsidR="00472697">
        <w:rPr>
          <w:rFonts w:ascii="Times New Roman" w:hAnsi="Times New Roman" w:cs="Times New Roman"/>
          <w:sz w:val="24"/>
          <w:szCs w:val="24"/>
        </w:rPr>
        <w:t>free school</w:t>
      </w:r>
      <w:r w:rsidR="00C97352">
        <w:rPr>
          <w:rFonts w:ascii="Times New Roman" w:hAnsi="Times New Roman" w:cs="Times New Roman"/>
          <w:sz w:val="24"/>
          <w:szCs w:val="24"/>
        </w:rPr>
        <w:t xml:space="preserve"> meals</w:t>
      </w:r>
      <w:r w:rsidR="00472697">
        <w:rPr>
          <w:rFonts w:ascii="Times New Roman" w:hAnsi="Times New Roman" w:cs="Times New Roman"/>
          <w:sz w:val="24"/>
          <w:szCs w:val="24"/>
        </w:rPr>
        <w:t>, this is an indicator of children who are living in relative poverty. There are significant concerns with the gap of these children and their peers in results of their GCSE exam results</w:t>
      </w:r>
      <w:r w:rsidR="00C97352">
        <w:rPr>
          <w:rFonts w:ascii="Times New Roman" w:hAnsi="Times New Roman" w:cs="Times New Roman"/>
          <w:sz w:val="24"/>
          <w:szCs w:val="24"/>
        </w:rPr>
        <w:t xml:space="preserve">. It is shown that </w:t>
      </w:r>
      <w:r w:rsidR="00472697">
        <w:rPr>
          <w:rFonts w:ascii="Times New Roman" w:hAnsi="Times New Roman" w:cs="Times New Roman"/>
          <w:sz w:val="24"/>
          <w:szCs w:val="24"/>
        </w:rPr>
        <w:t>21% of children receiving free school meals</w:t>
      </w:r>
      <w:r w:rsidR="00C97352">
        <w:rPr>
          <w:rFonts w:ascii="Times New Roman" w:hAnsi="Times New Roman" w:cs="Times New Roman"/>
          <w:sz w:val="24"/>
          <w:szCs w:val="24"/>
        </w:rPr>
        <w:t xml:space="preserve"> are able to</w:t>
      </w:r>
      <w:r w:rsidR="00472697">
        <w:rPr>
          <w:rFonts w:ascii="Times New Roman" w:hAnsi="Times New Roman" w:cs="Times New Roman"/>
          <w:sz w:val="24"/>
          <w:szCs w:val="24"/>
        </w:rPr>
        <w:t xml:space="preserve"> achiev</w:t>
      </w:r>
      <w:r w:rsidR="004F550A">
        <w:rPr>
          <w:rFonts w:ascii="Times New Roman" w:hAnsi="Times New Roman" w:cs="Times New Roman"/>
          <w:sz w:val="24"/>
          <w:szCs w:val="24"/>
        </w:rPr>
        <w:t>e</w:t>
      </w:r>
      <w:r w:rsidR="00472697">
        <w:rPr>
          <w:rFonts w:ascii="Times New Roman" w:hAnsi="Times New Roman" w:cs="Times New Roman"/>
          <w:sz w:val="24"/>
          <w:szCs w:val="24"/>
        </w:rPr>
        <w:t xml:space="preserve"> five or more higher grade GCSE results,</w:t>
      </w:r>
      <w:r w:rsidR="004F550A">
        <w:rPr>
          <w:rFonts w:ascii="Times New Roman" w:hAnsi="Times New Roman" w:cs="Times New Roman"/>
          <w:sz w:val="24"/>
          <w:szCs w:val="24"/>
        </w:rPr>
        <w:t xml:space="preserve"> this </w:t>
      </w:r>
      <w:proofErr w:type="gramStart"/>
      <w:r w:rsidR="004F550A">
        <w:rPr>
          <w:rFonts w:ascii="Times New Roman" w:hAnsi="Times New Roman" w:cs="Times New Roman"/>
          <w:sz w:val="24"/>
          <w:szCs w:val="24"/>
        </w:rPr>
        <w:t xml:space="preserve">is </w:t>
      </w:r>
      <w:r w:rsidR="00472697">
        <w:rPr>
          <w:rFonts w:ascii="Times New Roman" w:hAnsi="Times New Roman" w:cs="Times New Roman"/>
          <w:sz w:val="24"/>
          <w:szCs w:val="24"/>
        </w:rPr>
        <w:t xml:space="preserve"> </w:t>
      </w:r>
      <w:r w:rsidR="00472697">
        <w:rPr>
          <w:rFonts w:ascii="Times New Roman" w:hAnsi="Times New Roman" w:cs="Times New Roman"/>
          <w:sz w:val="24"/>
          <w:szCs w:val="24"/>
        </w:rPr>
        <w:lastRenderedPageBreak/>
        <w:t>compared</w:t>
      </w:r>
      <w:proofErr w:type="gramEnd"/>
      <w:r w:rsidR="00472697">
        <w:rPr>
          <w:rFonts w:ascii="Times New Roman" w:hAnsi="Times New Roman" w:cs="Times New Roman"/>
          <w:sz w:val="24"/>
          <w:szCs w:val="24"/>
        </w:rPr>
        <w:t xml:space="preserve"> to 55%</w:t>
      </w:r>
      <w:r w:rsidR="004F550A">
        <w:rPr>
          <w:rFonts w:ascii="Times New Roman" w:hAnsi="Times New Roman" w:cs="Times New Roman"/>
          <w:sz w:val="24"/>
          <w:szCs w:val="24"/>
        </w:rPr>
        <w:t xml:space="preserve"> of children who do</w:t>
      </w:r>
      <w:r w:rsidR="00472697">
        <w:rPr>
          <w:rFonts w:ascii="Times New Roman" w:hAnsi="Times New Roman" w:cs="Times New Roman"/>
          <w:sz w:val="24"/>
          <w:szCs w:val="24"/>
        </w:rPr>
        <w:t xml:space="preserve"> not recei</w:t>
      </w:r>
      <w:r w:rsidR="004F550A">
        <w:rPr>
          <w:rFonts w:ascii="Times New Roman" w:hAnsi="Times New Roman" w:cs="Times New Roman"/>
          <w:sz w:val="24"/>
          <w:szCs w:val="24"/>
        </w:rPr>
        <w:t xml:space="preserve">ve </w:t>
      </w:r>
      <w:r w:rsidR="00472697">
        <w:rPr>
          <w:rFonts w:ascii="Times New Roman" w:hAnsi="Times New Roman" w:cs="Times New Roman"/>
          <w:sz w:val="24"/>
          <w:szCs w:val="24"/>
        </w:rPr>
        <w:t>free school meals</w:t>
      </w:r>
      <w:r w:rsidR="001E2221">
        <w:rPr>
          <w:rFonts w:ascii="Times New Roman" w:hAnsi="Times New Roman" w:cs="Times New Roman"/>
          <w:sz w:val="24"/>
          <w:szCs w:val="24"/>
        </w:rPr>
        <w:t>. In 2011</w:t>
      </w:r>
      <w:r w:rsidR="004F550A">
        <w:rPr>
          <w:rFonts w:ascii="Times New Roman" w:hAnsi="Times New Roman" w:cs="Times New Roman"/>
          <w:sz w:val="24"/>
          <w:szCs w:val="24"/>
        </w:rPr>
        <w:t>,</w:t>
      </w:r>
      <w:r w:rsidR="001E2221">
        <w:rPr>
          <w:rFonts w:ascii="Times New Roman" w:hAnsi="Times New Roman" w:cs="Times New Roman"/>
          <w:sz w:val="24"/>
          <w:szCs w:val="24"/>
        </w:rPr>
        <w:t xml:space="preserve"> The Pupil Deprivation Grant was introduced, this was for each child who receives free school meals over the age of five</w:t>
      </w:r>
      <w:r w:rsidR="00FC1E3E">
        <w:rPr>
          <w:rFonts w:ascii="Times New Roman" w:hAnsi="Times New Roman" w:cs="Times New Roman"/>
          <w:sz w:val="24"/>
          <w:szCs w:val="24"/>
        </w:rPr>
        <w:t xml:space="preserve"> this is in place</w:t>
      </w:r>
      <w:r w:rsidR="004F550A">
        <w:rPr>
          <w:rFonts w:ascii="Times New Roman" w:hAnsi="Times New Roman" w:cs="Times New Roman"/>
          <w:sz w:val="24"/>
          <w:szCs w:val="24"/>
        </w:rPr>
        <w:t xml:space="preserve"> </w:t>
      </w:r>
      <w:r w:rsidR="001E2221">
        <w:rPr>
          <w:rFonts w:ascii="Times New Roman" w:hAnsi="Times New Roman" w:cs="Times New Roman"/>
          <w:sz w:val="24"/>
          <w:szCs w:val="24"/>
        </w:rPr>
        <w:t xml:space="preserve">to help schools with improving the education attainment of disadvantaged children </w:t>
      </w:r>
      <w:r w:rsidR="00AD3E83">
        <w:rPr>
          <w:rFonts w:ascii="Times New Roman" w:hAnsi="Times New Roman" w:cs="Times New Roman"/>
          <w:sz w:val="24"/>
          <w:szCs w:val="24"/>
        </w:rPr>
        <w:t>(</w:t>
      </w:r>
      <w:r w:rsidR="001E2221">
        <w:rPr>
          <w:rFonts w:ascii="Times New Roman" w:hAnsi="Times New Roman" w:cs="Times New Roman"/>
          <w:sz w:val="24"/>
          <w:szCs w:val="24"/>
        </w:rPr>
        <w:t xml:space="preserve">JRF, 2013). </w:t>
      </w:r>
      <w:r w:rsidR="001D35C3">
        <w:rPr>
          <w:rFonts w:ascii="Times New Roman" w:hAnsi="Times New Roman" w:cs="Times New Roman"/>
          <w:sz w:val="24"/>
          <w:szCs w:val="24"/>
        </w:rPr>
        <w:t>Yet</w:t>
      </w:r>
      <w:r w:rsidR="00FC1E3E">
        <w:rPr>
          <w:rFonts w:ascii="Times New Roman" w:hAnsi="Times New Roman" w:cs="Times New Roman"/>
          <w:sz w:val="24"/>
          <w:szCs w:val="24"/>
        </w:rPr>
        <w:t>,</w:t>
      </w:r>
      <w:r w:rsidR="001D35C3">
        <w:rPr>
          <w:rFonts w:ascii="Times New Roman" w:hAnsi="Times New Roman" w:cs="Times New Roman"/>
          <w:sz w:val="24"/>
          <w:szCs w:val="24"/>
        </w:rPr>
        <w:t xml:space="preserve"> Dorling (2015, p29) believes</w:t>
      </w:r>
      <w:r w:rsidR="00FC1E3E">
        <w:rPr>
          <w:rFonts w:ascii="Times New Roman" w:hAnsi="Times New Roman" w:cs="Times New Roman"/>
          <w:sz w:val="24"/>
          <w:szCs w:val="24"/>
        </w:rPr>
        <w:t>;</w:t>
      </w:r>
    </w:p>
    <w:p w:rsidR="00FC1E3E" w:rsidRDefault="001D35C3" w:rsidP="00FC1E3E">
      <w:pPr>
        <w:ind w:left="720"/>
        <w:rPr>
          <w:rFonts w:ascii="Times New Roman" w:hAnsi="Times New Roman" w:cs="Times New Roman"/>
          <w:sz w:val="24"/>
          <w:szCs w:val="24"/>
        </w:rPr>
      </w:pPr>
      <w:r>
        <w:rPr>
          <w:rFonts w:ascii="Times New Roman" w:hAnsi="Times New Roman" w:cs="Times New Roman"/>
          <w:sz w:val="24"/>
          <w:szCs w:val="24"/>
        </w:rPr>
        <w:t xml:space="preserve"> ‘No amount of </w:t>
      </w:r>
      <w:r w:rsidR="00263C12">
        <w:rPr>
          <w:rFonts w:ascii="Times New Roman" w:hAnsi="Times New Roman" w:cs="Times New Roman"/>
          <w:sz w:val="24"/>
          <w:szCs w:val="24"/>
        </w:rPr>
        <w:t>affirmative</w:t>
      </w:r>
      <w:r>
        <w:rPr>
          <w:rFonts w:ascii="Times New Roman" w:hAnsi="Times New Roman" w:cs="Times New Roman"/>
          <w:sz w:val="24"/>
          <w:szCs w:val="24"/>
        </w:rPr>
        <w:t xml:space="preserve"> action schemes, good </w:t>
      </w:r>
      <w:r w:rsidR="00263C12">
        <w:rPr>
          <w:rFonts w:ascii="Times New Roman" w:hAnsi="Times New Roman" w:cs="Times New Roman"/>
          <w:sz w:val="24"/>
          <w:szCs w:val="24"/>
        </w:rPr>
        <w:t>schooling, money</w:t>
      </w:r>
      <w:r>
        <w:rPr>
          <w:rFonts w:ascii="Times New Roman" w:hAnsi="Times New Roman" w:cs="Times New Roman"/>
          <w:sz w:val="24"/>
          <w:szCs w:val="24"/>
        </w:rPr>
        <w:t xml:space="preserve"> for computers or textbooks, different </w:t>
      </w:r>
      <w:r w:rsidR="00263C12">
        <w:rPr>
          <w:rFonts w:ascii="Times New Roman" w:hAnsi="Times New Roman" w:cs="Times New Roman"/>
          <w:sz w:val="24"/>
          <w:szCs w:val="24"/>
        </w:rPr>
        <w:t>curricular</w:t>
      </w:r>
      <w:r>
        <w:rPr>
          <w:rFonts w:ascii="Times New Roman" w:hAnsi="Times New Roman" w:cs="Times New Roman"/>
          <w:sz w:val="24"/>
          <w:szCs w:val="24"/>
        </w:rPr>
        <w:t xml:space="preserve"> improved parenting method</w:t>
      </w:r>
      <w:r w:rsidR="00263C12">
        <w:rPr>
          <w:rFonts w:ascii="Times New Roman" w:hAnsi="Times New Roman" w:cs="Times New Roman"/>
          <w:sz w:val="24"/>
          <w:szCs w:val="24"/>
        </w:rPr>
        <w:t>s are going to help improve how we are educated and think, if in our heart of hearts, those who do most of the deciding as to how the rest get to learn harbour elitist pretensions</w:t>
      </w:r>
      <w:r w:rsidR="00B61DC8">
        <w:rPr>
          <w:rFonts w:ascii="Times New Roman" w:hAnsi="Times New Roman" w:cs="Times New Roman"/>
          <w:sz w:val="24"/>
          <w:szCs w:val="24"/>
        </w:rPr>
        <w:t>’</w:t>
      </w:r>
      <w:r w:rsidR="00263C12">
        <w:rPr>
          <w:rFonts w:ascii="Times New Roman" w:hAnsi="Times New Roman" w:cs="Times New Roman"/>
          <w:sz w:val="24"/>
          <w:szCs w:val="24"/>
        </w:rPr>
        <w:t>.</w:t>
      </w:r>
    </w:p>
    <w:p w:rsidR="00472697" w:rsidRDefault="00263C12">
      <w:pPr>
        <w:rPr>
          <w:rFonts w:ascii="Times New Roman" w:hAnsi="Times New Roman" w:cs="Times New Roman"/>
          <w:sz w:val="24"/>
          <w:szCs w:val="24"/>
        </w:rPr>
      </w:pPr>
      <w:r>
        <w:rPr>
          <w:rFonts w:ascii="Times New Roman" w:hAnsi="Times New Roman" w:cs="Times New Roman"/>
          <w:sz w:val="24"/>
          <w:szCs w:val="24"/>
        </w:rPr>
        <w:t xml:space="preserve">We should not expect to see any reduction in </w:t>
      </w:r>
      <w:r w:rsidR="00734AFC">
        <w:rPr>
          <w:rFonts w:ascii="Times New Roman" w:hAnsi="Times New Roman" w:cs="Times New Roman"/>
          <w:sz w:val="24"/>
          <w:szCs w:val="24"/>
        </w:rPr>
        <w:t>the number</w:t>
      </w:r>
      <w:r>
        <w:rPr>
          <w:rFonts w:ascii="Times New Roman" w:hAnsi="Times New Roman" w:cs="Times New Roman"/>
          <w:sz w:val="24"/>
          <w:szCs w:val="24"/>
        </w:rPr>
        <w:t xml:space="preserve"> of children labelled as </w:t>
      </w:r>
      <w:r w:rsidR="00FC1E3E">
        <w:rPr>
          <w:rFonts w:ascii="Times New Roman" w:hAnsi="Times New Roman" w:cs="Times New Roman"/>
          <w:sz w:val="24"/>
          <w:szCs w:val="24"/>
        </w:rPr>
        <w:t xml:space="preserve">modern-day </w:t>
      </w:r>
      <w:r>
        <w:rPr>
          <w:rFonts w:ascii="Times New Roman" w:hAnsi="Times New Roman" w:cs="Times New Roman"/>
          <w:sz w:val="24"/>
          <w:szCs w:val="24"/>
        </w:rPr>
        <w:t>delinquents whe</w:t>
      </w:r>
      <w:r w:rsidR="00974836">
        <w:rPr>
          <w:rFonts w:ascii="Times New Roman" w:hAnsi="Times New Roman" w:cs="Times New Roman"/>
          <w:sz w:val="24"/>
          <w:szCs w:val="24"/>
        </w:rPr>
        <w:t>n</w:t>
      </w:r>
      <w:r>
        <w:rPr>
          <w:rFonts w:ascii="Times New Roman" w:hAnsi="Times New Roman" w:cs="Times New Roman"/>
          <w:sz w:val="24"/>
          <w:szCs w:val="24"/>
        </w:rPr>
        <w:t xml:space="preserve"> enough of the people who have more control over how others are treated still believe strongly enough that they themselves and their offspring are lit</w:t>
      </w:r>
      <w:r w:rsidR="0055030B">
        <w:rPr>
          <w:rFonts w:ascii="Times New Roman" w:hAnsi="Times New Roman" w:cs="Times New Roman"/>
          <w:sz w:val="24"/>
          <w:szCs w:val="24"/>
        </w:rPr>
        <w:t>tl</w:t>
      </w:r>
      <w:r>
        <w:rPr>
          <w:rFonts w:ascii="Times New Roman" w:hAnsi="Times New Roman" w:cs="Times New Roman"/>
          <w:sz w:val="24"/>
          <w:szCs w:val="24"/>
        </w:rPr>
        <w:t xml:space="preserve">e more </w:t>
      </w:r>
      <w:r w:rsidR="0055030B">
        <w:rPr>
          <w:rFonts w:ascii="Times New Roman" w:hAnsi="Times New Roman" w:cs="Times New Roman"/>
          <w:sz w:val="24"/>
          <w:szCs w:val="24"/>
        </w:rPr>
        <w:t>inherently</w:t>
      </w:r>
      <w:r>
        <w:rPr>
          <w:rFonts w:ascii="Times New Roman" w:hAnsi="Times New Roman" w:cs="Times New Roman"/>
          <w:sz w:val="24"/>
          <w:szCs w:val="24"/>
        </w:rPr>
        <w:t xml:space="preserve"> able than most, that they are </w:t>
      </w:r>
      <w:r w:rsidR="0055030B">
        <w:rPr>
          <w:rFonts w:ascii="Times New Roman" w:hAnsi="Times New Roman" w:cs="Times New Roman"/>
          <w:sz w:val="24"/>
          <w:szCs w:val="24"/>
        </w:rPr>
        <w:t>different</w:t>
      </w:r>
      <w:r w:rsidR="00734AFC">
        <w:rPr>
          <w:rFonts w:ascii="Times New Roman" w:hAnsi="Times New Roman" w:cs="Times New Roman"/>
          <w:sz w:val="24"/>
          <w:szCs w:val="24"/>
        </w:rPr>
        <w:t xml:space="preserve"> (JRF,2017).</w:t>
      </w:r>
      <w:r>
        <w:rPr>
          <w:rFonts w:ascii="Times New Roman" w:hAnsi="Times New Roman" w:cs="Times New Roman"/>
          <w:sz w:val="24"/>
          <w:szCs w:val="24"/>
        </w:rPr>
        <w:t xml:space="preserve">     </w:t>
      </w:r>
      <w:r w:rsidR="001D35C3">
        <w:rPr>
          <w:rFonts w:ascii="Times New Roman" w:hAnsi="Times New Roman" w:cs="Times New Roman"/>
          <w:sz w:val="24"/>
          <w:szCs w:val="24"/>
        </w:rPr>
        <w:t xml:space="preserve">   </w:t>
      </w:r>
      <w:r w:rsidR="001E2221">
        <w:rPr>
          <w:rFonts w:ascii="Times New Roman" w:hAnsi="Times New Roman" w:cs="Times New Roman"/>
          <w:sz w:val="24"/>
          <w:szCs w:val="24"/>
        </w:rPr>
        <w:t xml:space="preserve"> </w:t>
      </w:r>
      <w:r w:rsidR="00472697">
        <w:rPr>
          <w:rFonts w:ascii="Times New Roman" w:hAnsi="Times New Roman" w:cs="Times New Roman"/>
          <w:sz w:val="24"/>
          <w:szCs w:val="24"/>
        </w:rPr>
        <w:t xml:space="preserve"> </w:t>
      </w:r>
    </w:p>
    <w:p w:rsidR="0079054E" w:rsidRDefault="00472697">
      <w:pPr>
        <w:rPr>
          <w:rFonts w:ascii="Times New Roman" w:hAnsi="Times New Roman" w:cs="Times New Roman"/>
          <w:sz w:val="24"/>
          <w:szCs w:val="24"/>
        </w:rPr>
      </w:pPr>
      <w:r>
        <w:rPr>
          <w:rFonts w:ascii="Times New Roman" w:hAnsi="Times New Roman" w:cs="Times New Roman"/>
          <w:sz w:val="24"/>
          <w:szCs w:val="24"/>
        </w:rPr>
        <w:t xml:space="preserve">In 2012 </w:t>
      </w:r>
      <w:r w:rsidR="00C95C13">
        <w:rPr>
          <w:rFonts w:ascii="Times New Roman" w:hAnsi="Times New Roman" w:cs="Times New Roman"/>
          <w:sz w:val="24"/>
          <w:szCs w:val="24"/>
        </w:rPr>
        <w:t>a ‘Tackling Poverty Action Plan’ (</w:t>
      </w:r>
      <w:r w:rsidR="00130B66">
        <w:rPr>
          <w:rFonts w:ascii="Times New Roman" w:hAnsi="Times New Roman" w:cs="Times New Roman"/>
          <w:sz w:val="24"/>
          <w:szCs w:val="24"/>
        </w:rPr>
        <w:t>G</w:t>
      </w:r>
      <w:r w:rsidR="00C95C13">
        <w:rPr>
          <w:rFonts w:ascii="Times New Roman" w:hAnsi="Times New Roman" w:cs="Times New Roman"/>
          <w:sz w:val="24"/>
          <w:szCs w:val="24"/>
        </w:rPr>
        <w:t>o</w:t>
      </w:r>
      <w:r w:rsidR="00734AFC">
        <w:rPr>
          <w:rFonts w:ascii="Times New Roman" w:hAnsi="Times New Roman" w:cs="Times New Roman"/>
          <w:sz w:val="24"/>
          <w:szCs w:val="24"/>
        </w:rPr>
        <w:t>v.</w:t>
      </w:r>
      <w:r w:rsidR="00130B66">
        <w:rPr>
          <w:rFonts w:ascii="Times New Roman" w:hAnsi="Times New Roman" w:cs="Times New Roman"/>
          <w:sz w:val="24"/>
          <w:szCs w:val="24"/>
        </w:rPr>
        <w:t>W</w:t>
      </w:r>
      <w:r w:rsidR="00C95C13">
        <w:rPr>
          <w:rFonts w:ascii="Times New Roman" w:hAnsi="Times New Roman" w:cs="Times New Roman"/>
          <w:sz w:val="24"/>
          <w:szCs w:val="24"/>
        </w:rPr>
        <w:t xml:space="preserve">ales, </w:t>
      </w:r>
      <w:r w:rsidR="00AD3E83">
        <w:rPr>
          <w:rFonts w:ascii="Times New Roman" w:hAnsi="Times New Roman" w:cs="Times New Roman"/>
          <w:sz w:val="24"/>
          <w:szCs w:val="24"/>
        </w:rPr>
        <w:t>2012</w:t>
      </w:r>
      <w:r w:rsidR="00C95C13">
        <w:rPr>
          <w:rFonts w:ascii="Times New Roman" w:hAnsi="Times New Roman" w:cs="Times New Roman"/>
          <w:sz w:val="24"/>
          <w:szCs w:val="24"/>
        </w:rPr>
        <w:t>) was introduced by the Welsh government its aims are to improve the lives of people living in poverty including education</w:t>
      </w:r>
      <w:r w:rsidR="001E2221">
        <w:rPr>
          <w:rFonts w:ascii="Times New Roman" w:hAnsi="Times New Roman" w:cs="Times New Roman"/>
          <w:sz w:val="24"/>
          <w:szCs w:val="24"/>
        </w:rPr>
        <w:t>. Using ‘learning</w:t>
      </w:r>
      <w:r w:rsidR="00AD3E83">
        <w:rPr>
          <w:rFonts w:ascii="Times New Roman" w:hAnsi="Times New Roman" w:cs="Times New Roman"/>
          <w:sz w:val="24"/>
          <w:szCs w:val="24"/>
        </w:rPr>
        <w:t>-and teaching-focused and family-and community -focused’ (</w:t>
      </w:r>
      <w:r w:rsidR="00130B66">
        <w:rPr>
          <w:rFonts w:ascii="Times New Roman" w:hAnsi="Times New Roman" w:cs="Times New Roman"/>
          <w:sz w:val="24"/>
          <w:szCs w:val="24"/>
        </w:rPr>
        <w:t>G</w:t>
      </w:r>
      <w:r w:rsidR="00AD3E83">
        <w:rPr>
          <w:rFonts w:ascii="Times New Roman" w:hAnsi="Times New Roman" w:cs="Times New Roman"/>
          <w:sz w:val="24"/>
          <w:szCs w:val="24"/>
        </w:rPr>
        <w:t>o</w:t>
      </w:r>
      <w:r w:rsidR="00837C49">
        <w:rPr>
          <w:rFonts w:ascii="Times New Roman" w:hAnsi="Times New Roman" w:cs="Times New Roman"/>
          <w:sz w:val="24"/>
          <w:szCs w:val="24"/>
        </w:rPr>
        <w:t>v</w:t>
      </w:r>
      <w:r w:rsidR="00AD3E83">
        <w:rPr>
          <w:rFonts w:ascii="Times New Roman" w:hAnsi="Times New Roman" w:cs="Times New Roman"/>
          <w:sz w:val="24"/>
          <w:szCs w:val="24"/>
        </w:rPr>
        <w:t>.</w:t>
      </w:r>
      <w:r w:rsidR="00130B66">
        <w:rPr>
          <w:rFonts w:ascii="Times New Roman" w:hAnsi="Times New Roman" w:cs="Times New Roman"/>
          <w:sz w:val="24"/>
          <w:szCs w:val="24"/>
        </w:rPr>
        <w:t>W</w:t>
      </w:r>
      <w:r w:rsidR="00AD3E83">
        <w:rPr>
          <w:rFonts w:ascii="Times New Roman" w:hAnsi="Times New Roman" w:cs="Times New Roman"/>
          <w:sz w:val="24"/>
          <w:szCs w:val="24"/>
        </w:rPr>
        <w:t>ales 2012).</w:t>
      </w:r>
      <w:r w:rsidR="0079054E">
        <w:rPr>
          <w:rFonts w:ascii="Times New Roman" w:hAnsi="Times New Roman" w:cs="Times New Roman"/>
          <w:sz w:val="24"/>
          <w:szCs w:val="24"/>
        </w:rPr>
        <w:t xml:space="preserve"> This was to improve the teaching qualities and the class room methods of learning. The second is to improve behaviour, attitude and aspirations of the children and their families. </w:t>
      </w:r>
    </w:p>
    <w:p w:rsidR="00251A10" w:rsidRDefault="0079054E">
      <w:pPr>
        <w:rPr>
          <w:rFonts w:ascii="Times New Roman" w:hAnsi="Times New Roman" w:cs="Times New Roman"/>
          <w:sz w:val="24"/>
          <w:szCs w:val="24"/>
        </w:rPr>
      </w:pPr>
      <w:r>
        <w:rPr>
          <w:rFonts w:ascii="Times New Roman" w:hAnsi="Times New Roman" w:cs="Times New Roman"/>
          <w:sz w:val="24"/>
          <w:szCs w:val="24"/>
        </w:rPr>
        <w:t>Welsh policies to reduce the affect of poverty included flying start, families first and communities first</w:t>
      </w:r>
      <w:r w:rsidR="00121207">
        <w:rPr>
          <w:rFonts w:ascii="Times New Roman" w:hAnsi="Times New Roman" w:cs="Times New Roman"/>
          <w:sz w:val="24"/>
          <w:szCs w:val="24"/>
        </w:rPr>
        <w:t>.</w:t>
      </w:r>
      <w:r>
        <w:rPr>
          <w:rFonts w:ascii="Times New Roman" w:hAnsi="Times New Roman" w:cs="Times New Roman"/>
          <w:sz w:val="24"/>
          <w:szCs w:val="24"/>
        </w:rPr>
        <w:t xml:space="preserve"> These programmes help children and parents change their attitudes </w:t>
      </w:r>
      <w:r w:rsidR="00121207">
        <w:rPr>
          <w:rFonts w:ascii="Times New Roman" w:hAnsi="Times New Roman" w:cs="Times New Roman"/>
          <w:sz w:val="24"/>
          <w:szCs w:val="24"/>
        </w:rPr>
        <w:t>on their</w:t>
      </w:r>
      <w:r>
        <w:rPr>
          <w:rFonts w:ascii="Times New Roman" w:hAnsi="Times New Roman" w:cs="Times New Roman"/>
          <w:sz w:val="24"/>
          <w:szCs w:val="24"/>
        </w:rPr>
        <w:t xml:space="preserve"> </w:t>
      </w:r>
      <w:r w:rsidR="00121207">
        <w:rPr>
          <w:rFonts w:ascii="Times New Roman" w:hAnsi="Times New Roman" w:cs="Times New Roman"/>
          <w:sz w:val="24"/>
          <w:szCs w:val="24"/>
        </w:rPr>
        <w:t>aspirations towards</w:t>
      </w:r>
      <w:r>
        <w:rPr>
          <w:rFonts w:ascii="Times New Roman" w:hAnsi="Times New Roman" w:cs="Times New Roman"/>
          <w:sz w:val="24"/>
          <w:szCs w:val="24"/>
        </w:rPr>
        <w:t xml:space="preserve"> education</w:t>
      </w:r>
      <w:r w:rsidR="00121207">
        <w:rPr>
          <w:rFonts w:ascii="Times New Roman" w:hAnsi="Times New Roman" w:cs="Times New Roman"/>
          <w:sz w:val="24"/>
          <w:szCs w:val="24"/>
        </w:rPr>
        <w:t xml:space="preserve"> and aim to aspire higher (JRF, 2013). </w:t>
      </w:r>
    </w:p>
    <w:p w:rsidR="00EC4F50" w:rsidRDefault="00251A10">
      <w:pPr>
        <w:rPr>
          <w:rFonts w:ascii="Times New Roman" w:hAnsi="Times New Roman" w:cs="Times New Roman"/>
          <w:sz w:val="24"/>
          <w:szCs w:val="24"/>
        </w:rPr>
      </w:pPr>
      <w:r>
        <w:rPr>
          <w:rFonts w:ascii="Times New Roman" w:hAnsi="Times New Roman" w:cs="Times New Roman"/>
          <w:sz w:val="24"/>
          <w:szCs w:val="24"/>
        </w:rPr>
        <w:t xml:space="preserve">Education achievement may not be problematic, key factors such as ill health, genetics and utter hard work can also determine the outcome </w:t>
      </w:r>
      <w:r w:rsidR="001B3BB1">
        <w:rPr>
          <w:rFonts w:ascii="Times New Roman" w:hAnsi="Times New Roman" w:cs="Times New Roman"/>
          <w:sz w:val="24"/>
          <w:szCs w:val="24"/>
        </w:rPr>
        <w:t xml:space="preserve">of educational achievement. </w:t>
      </w:r>
      <w:r w:rsidR="00EC4F50">
        <w:rPr>
          <w:rFonts w:ascii="Times New Roman" w:hAnsi="Times New Roman" w:cs="Times New Roman"/>
          <w:sz w:val="24"/>
          <w:szCs w:val="24"/>
        </w:rPr>
        <w:t xml:space="preserve">Children who underachieve and do not reach their full potential in their academically ability because of social reasons is not desirable (Hills and Stewart 2005). </w:t>
      </w:r>
    </w:p>
    <w:p w:rsidR="00BD6D9C" w:rsidRDefault="00EC4F50">
      <w:pPr>
        <w:rPr>
          <w:rFonts w:ascii="Times New Roman" w:hAnsi="Times New Roman" w:cs="Times New Roman"/>
          <w:sz w:val="24"/>
          <w:szCs w:val="24"/>
        </w:rPr>
      </w:pPr>
      <w:r>
        <w:rPr>
          <w:rFonts w:ascii="Times New Roman" w:hAnsi="Times New Roman" w:cs="Times New Roman"/>
          <w:sz w:val="24"/>
          <w:szCs w:val="24"/>
        </w:rPr>
        <w:t xml:space="preserve">Wealthier families </w:t>
      </w:r>
      <w:r w:rsidR="00A16954">
        <w:rPr>
          <w:rFonts w:ascii="Times New Roman" w:hAnsi="Times New Roman" w:cs="Times New Roman"/>
          <w:sz w:val="24"/>
          <w:szCs w:val="24"/>
        </w:rPr>
        <w:t xml:space="preserve">usually have a higher paid income from employment, due to a good education, Low levels of income are usually linked to lack of parental education. Low income can </w:t>
      </w:r>
      <w:r w:rsidR="00662F96">
        <w:rPr>
          <w:rFonts w:ascii="Times New Roman" w:hAnsi="Times New Roman" w:cs="Times New Roman"/>
          <w:sz w:val="24"/>
          <w:szCs w:val="24"/>
        </w:rPr>
        <w:t>affect a</w:t>
      </w:r>
      <w:r w:rsidR="00A16954">
        <w:rPr>
          <w:rFonts w:ascii="Times New Roman" w:hAnsi="Times New Roman" w:cs="Times New Roman"/>
          <w:sz w:val="24"/>
          <w:szCs w:val="24"/>
        </w:rPr>
        <w:t xml:space="preserve"> </w:t>
      </w:r>
      <w:proofErr w:type="spellStart"/>
      <w:r w:rsidR="00A16954">
        <w:rPr>
          <w:rFonts w:ascii="Times New Roman" w:hAnsi="Times New Roman" w:cs="Times New Roman"/>
          <w:sz w:val="24"/>
          <w:szCs w:val="24"/>
        </w:rPr>
        <w:t>childs</w:t>
      </w:r>
      <w:proofErr w:type="spellEnd"/>
      <w:r w:rsidR="00A16954">
        <w:rPr>
          <w:rFonts w:ascii="Times New Roman" w:hAnsi="Times New Roman" w:cs="Times New Roman"/>
          <w:sz w:val="24"/>
          <w:szCs w:val="24"/>
        </w:rPr>
        <w:t xml:space="preserve"> educational attainment. Key factors such as unemployment, young parents</w:t>
      </w:r>
      <w:r w:rsidR="004C2108">
        <w:rPr>
          <w:rFonts w:ascii="Times New Roman" w:hAnsi="Times New Roman" w:cs="Times New Roman"/>
          <w:sz w:val="24"/>
          <w:szCs w:val="24"/>
        </w:rPr>
        <w:t>, large families and lone parent families can affect a child and limit the resources they receive including</w:t>
      </w:r>
      <w:r w:rsidR="00662F96">
        <w:rPr>
          <w:rFonts w:ascii="Times New Roman" w:hAnsi="Times New Roman" w:cs="Times New Roman"/>
          <w:sz w:val="24"/>
          <w:szCs w:val="24"/>
        </w:rPr>
        <w:t>,</w:t>
      </w:r>
      <w:r w:rsidR="004C2108">
        <w:rPr>
          <w:rFonts w:ascii="Times New Roman" w:hAnsi="Times New Roman" w:cs="Times New Roman"/>
          <w:sz w:val="24"/>
          <w:szCs w:val="24"/>
        </w:rPr>
        <w:t xml:space="preserve"> additional tuition for school work in which they may need extra help</w:t>
      </w:r>
      <w:r w:rsidR="00BD322B">
        <w:rPr>
          <w:rFonts w:ascii="Times New Roman" w:hAnsi="Times New Roman" w:cs="Times New Roman"/>
          <w:sz w:val="24"/>
          <w:szCs w:val="24"/>
        </w:rPr>
        <w:t>,</w:t>
      </w:r>
      <w:r w:rsidR="004C2108">
        <w:rPr>
          <w:rFonts w:ascii="Times New Roman" w:hAnsi="Times New Roman" w:cs="Times New Roman"/>
          <w:sz w:val="24"/>
          <w:szCs w:val="24"/>
        </w:rPr>
        <w:t xml:space="preserve"> they may not live in </w:t>
      </w:r>
      <w:r w:rsidR="006B1EFE">
        <w:rPr>
          <w:rFonts w:ascii="Times New Roman" w:hAnsi="Times New Roman" w:cs="Times New Roman"/>
          <w:sz w:val="24"/>
          <w:szCs w:val="24"/>
        </w:rPr>
        <w:t>good catchment areas</w:t>
      </w:r>
      <w:r w:rsidR="004C2108">
        <w:rPr>
          <w:rFonts w:ascii="Times New Roman" w:hAnsi="Times New Roman" w:cs="Times New Roman"/>
          <w:sz w:val="24"/>
          <w:szCs w:val="24"/>
        </w:rPr>
        <w:t xml:space="preserve"> for the best achieving schools, their living conditions </w:t>
      </w:r>
      <w:r w:rsidR="00662F96">
        <w:rPr>
          <w:rFonts w:ascii="Times New Roman" w:hAnsi="Times New Roman" w:cs="Times New Roman"/>
          <w:sz w:val="24"/>
          <w:szCs w:val="24"/>
        </w:rPr>
        <w:t>such as</w:t>
      </w:r>
      <w:r w:rsidR="00BD322B">
        <w:rPr>
          <w:rFonts w:ascii="Times New Roman" w:hAnsi="Times New Roman" w:cs="Times New Roman"/>
          <w:sz w:val="24"/>
          <w:szCs w:val="24"/>
        </w:rPr>
        <w:t xml:space="preserve"> poor</w:t>
      </w:r>
      <w:r w:rsidR="00662F96">
        <w:rPr>
          <w:rFonts w:ascii="Times New Roman" w:hAnsi="Times New Roman" w:cs="Times New Roman"/>
          <w:sz w:val="24"/>
          <w:szCs w:val="24"/>
        </w:rPr>
        <w:t xml:space="preserve"> inadequate housing</w:t>
      </w:r>
      <w:r w:rsidR="00BD322B">
        <w:rPr>
          <w:rFonts w:ascii="Times New Roman" w:hAnsi="Times New Roman" w:cs="Times New Roman"/>
          <w:sz w:val="24"/>
          <w:szCs w:val="24"/>
        </w:rPr>
        <w:t xml:space="preserve"> </w:t>
      </w:r>
      <w:r w:rsidR="00662F96">
        <w:rPr>
          <w:rFonts w:ascii="Times New Roman" w:hAnsi="Times New Roman" w:cs="Times New Roman"/>
          <w:sz w:val="24"/>
          <w:szCs w:val="24"/>
        </w:rPr>
        <w:t>such as damp issues in a house,</w:t>
      </w:r>
      <w:r w:rsidR="00BD322B">
        <w:rPr>
          <w:rFonts w:ascii="Times New Roman" w:hAnsi="Times New Roman" w:cs="Times New Roman"/>
          <w:sz w:val="24"/>
          <w:szCs w:val="24"/>
        </w:rPr>
        <w:t xml:space="preserve"> which may cause bad health and</w:t>
      </w:r>
      <w:r w:rsidR="00662F96">
        <w:rPr>
          <w:rFonts w:ascii="Times New Roman" w:hAnsi="Times New Roman" w:cs="Times New Roman"/>
          <w:sz w:val="24"/>
          <w:szCs w:val="24"/>
        </w:rPr>
        <w:t xml:space="preserve"> a child could</w:t>
      </w:r>
      <w:r w:rsidR="00BD322B">
        <w:rPr>
          <w:rFonts w:ascii="Times New Roman" w:hAnsi="Times New Roman" w:cs="Times New Roman"/>
          <w:sz w:val="24"/>
          <w:szCs w:val="24"/>
        </w:rPr>
        <w:t xml:space="preserve"> also</w:t>
      </w:r>
      <w:r w:rsidR="00662F96">
        <w:rPr>
          <w:rFonts w:ascii="Times New Roman" w:hAnsi="Times New Roman" w:cs="Times New Roman"/>
          <w:sz w:val="24"/>
          <w:szCs w:val="24"/>
        </w:rPr>
        <w:t xml:space="preserve"> have</w:t>
      </w:r>
      <w:r w:rsidR="00BD322B">
        <w:rPr>
          <w:rFonts w:ascii="Times New Roman" w:hAnsi="Times New Roman" w:cs="Times New Roman"/>
          <w:sz w:val="24"/>
          <w:szCs w:val="24"/>
        </w:rPr>
        <w:t xml:space="preserve"> a poor diet</w:t>
      </w:r>
      <w:r w:rsidR="00662F96">
        <w:rPr>
          <w:rFonts w:ascii="Times New Roman" w:hAnsi="Times New Roman" w:cs="Times New Roman"/>
          <w:sz w:val="24"/>
          <w:szCs w:val="24"/>
        </w:rPr>
        <w:t xml:space="preserve"> due to lack of money</w:t>
      </w:r>
      <w:r w:rsidR="00BD322B">
        <w:rPr>
          <w:rFonts w:ascii="Times New Roman" w:hAnsi="Times New Roman" w:cs="Times New Roman"/>
          <w:sz w:val="24"/>
          <w:szCs w:val="24"/>
        </w:rPr>
        <w:t xml:space="preserve"> (Hills and Stewart 2005)</w:t>
      </w:r>
      <w:r w:rsidR="00662F96">
        <w:rPr>
          <w:rFonts w:ascii="Times New Roman" w:hAnsi="Times New Roman" w:cs="Times New Roman"/>
          <w:sz w:val="24"/>
          <w:szCs w:val="24"/>
        </w:rPr>
        <w:t xml:space="preserve">. </w:t>
      </w:r>
      <w:r w:rsidR="0021088E">
        <w:rPr>
          <w:rFonts w:ascii="Times New Roman" w:hAnsi="Times New Roman" w:cs="Times New Roman"/>
          <w:sz w:val="24"/>
          <w:szCs w:val="24"/>
        </w:rPr>
        <w:t>This links to The Trussell Trust</w:t>
      </w:r>
      <w:r w:rsidR="00A44B02">
        <w:rPr>
          <w:rFonts w:ascii="Times New Roman" w:hAnsi="Times New Roman" w:cs="Times New Roman"/>
          <w:sz w:val="24"/>
          <w:szCs w:val="24"/>
        </w:rPr>
        <w:t xml:space="preserve"> </w:t>
      </w:r>
      <w:r w:rsidR="0021088E">
        <w:rPr>
          <w:rFonts w:ascii="Times New Roman" w:hAnsi="Times New Roman" w:cs="Times New Roman"/>
          <w:sz w:val="24"/>
          <w:szCs w:val="24"/>
        </w:rPr>
        <w:t>statistics</w:t>
      </w:r>
      <w:r w:rsidR="0013570D">
        <w:rPr>
          <w:rFonts w:ascii="Times New Roman" w:hAnsi="Times New Roman" w:cs="Times New Roman"/>
          <w:sz w:val="24"/>
          <w:szCs w:val="24"/>
        </w:rPr>
        <w:t>, in 2012-13 figures showed</w:t>
      </w:r>
      <w:r w:rsidR="0021088E">
        <w:rPr>
          <w:rFonts w:ascii="Times New Roman" w:hAnsi="Times New Roman" w:cs="Times New Roman"/>
          <w:sz w:val="24"/>
          <w:szCs w:val="24"/>
        </w:rPr>
        <w:t xml:space="preserve"> </w:t>
      </w:r>
      <w:r w:rsidR="0013570D">
        <w:rPr>
          <w:rFonts w:ascii="Times New Roman" w:hAnsi="Times New Roman" w:cs="Times New Roman"/>
          <w:sz w:val="24"/>
          <w:szCs w:val="24"/>
        </w:rPr>
        <w:t xml:space="preserve">346,992 people used food banks, compare that to 2016-17 were 1,182,954 people used them this figure includes 436,938 children, the increase could be due to benefit changes with the introduction of the governments Universal Credit policy, 16.6% who used the food bank was because of benefit changes and 26.1% because of benefit delays (Trussell Trust, 2017).  </w:t>
      </w:r>
      <w:proofErr w:type="spellStart"/>
      <w:r w:rsidR="006B1EFE">
        <w:rPr>
          <w:rFonts w:ascii="Times New Roman" w:hAnsi="Times New Roman" w:cs="Times New Roman"/>
          <w:sz w:val="24"/>
          <w:szCs w:val="24"/>
        </w:rPr>
        <w:t>Bratti</w:t>
      </w:r>
      <w:proofErr w:type="spellEnd"/>
      <w:r w:rsidR="006B1EFE">
        <w:rPr>
          <w:rFonts w:ascii="Times New Roman" w:hAnsi="Times New Roman" w:cs="Times New Roman"/>
          <w:sz w:val="24"/>
          <w:szCs w:val="24"/>
        </w:rPr>
        <w:t xml:space="preserve"> (2002) agreed that the financial income for a family is </w:t>
      </w:r>
      <w:proofErr w:type="gramStart"/>
      <w:r w:rsidR="006B1EFE">
        <w:rPr>
          <w:rFonts w:ascii="Times New Roman" w:hAnsi="Times New Roman" w:cs="Times New Roman"/>
          <w:sz w:val="24"/>
          <w:szCs w:val="24"/>
        </w:rPr>
        <w:t>a</w:t>
      </w:r>
      <w:proofErr w:type="gramEnd"/>
      <w:r w:rsidR="006B1EFE">
        <w:rPr>
          <w:rFonts w:ascii="Times New Roman" w:hAnsi="Times New Roman" w:cs="Times New Roman"/>
          <w:sz w:val="24"/>
          <w:szCs w:val="24"/>
        </w:rPr>
        <w:t xml:space="preserve"> important key to a child in their educational attainment, yet there are other effects, such as the education of a </w:t>
      </w:r>
      <w:proofErr w:type="spellStart"/>
      <w:r w:rsidR="006B1EFE">
        <w:rPr>
          <w:rFonts w:ascii="Times New Roman" w:hAnsi="Times New Roman" w:cs="Times New Roman"/>
          <w:sz w:val="24"/>
          <w:szCs w:val="24"/>
        </w:rPr>
        <w:t>childs</w:t>
      </w:r>
      <w:proofErr w:type="spellEnd"/>
      <w:r w:rsidR="006B1EFE">
        <w:rPr>
          <w:rFonts w:ascii="Times New Roman" w:hAnsi="Times New Roman" w:cs="Times New Roman"/>
          <w:sz w:val="24"/>
          <w:szCs w:val="24"/>
        </w:rPr>
        <w:t xml:space="preserve"> parents and how much of an interest parents take in their </w:t>
      </w:r>
      <w:proofErr w:type="spellStart"/>
      <w:r w:rsidR="006B1EFE">
        <w:rPr>
          <w:rFonts w:ascii="Times New Roman" w:hAnsi="Times New Roman" w:cs="Times New Roman"/>
          <w:sz w:val="24"/>
          <w:szCs w:val="24"/>
        </w:rPr>
        <w:t>childs</w:t>
      </w:r>
      <w:proofErr w:type="spellEnd"/>
      <w:r w:rsidR="006B1EFE">
        <w:rPr>
          <w:rFonts w:ascii="Times New Roman" w:hAnsi="Times New Roman" w:cs="Times New Roman"/>
          <w:sz w:val="24"/>
          <w:szCs w:val="24"/>
        </w:rPr>
        <w:t xml:space="preserve"> education and schooling are also important to.</w:t>
      </w:r>
      <w:r w:rsidR="007B6728">
        <w:rPr>
          <w:rFonts w:ascii="Times New Roman" w:hAnsi="Times New Roman" w:cs="Times New Roman"/>
          <w:sz w:val="24"/>
          <w:szCs w:val="24"/>
        </w:rPr>
        <w:t xml:space="preserve"> Recent research shows there has been an increase in the association between wealth and income </w:t>
      </w:r>
      <w:proofErr w:type="gramStart"/>
      <w:r w:rsidR="007B6728">
        <w:rPr>
          <w:rFonts w:ascii="Times New Roman" w:hAnsi="Times New Roman" w:cs="Times New Roman"/>
          <w:sz w:val="24"/>
          <w:szCs w:val="24"/>
        </w:rPr>
        <w:t>in regard to</w:t>
      </w:r>
      <w:proofErr w:type="gramEnd"/>
      <w:r w:rsidR="007B6728">
        <w:rPr>
          <w:rFonts w:ascii="Times New Roman" w:hAnsi="Times New Roman" w:cs="Times New Roman"/>
          <w:sz w:val="24"/>
          <w:szCs w:val="24"/>
        </w:rPr>
        <w:t xml:space="preserve"> education.</w:t>
      </w:r>
      <w:r w:rsidR="00795BB3">
        <w:rPr>
          <w:rFonts w:ascii="Times New Roman" w:hAnsi="Times New Roman" w:cs="Times New Roman"/>
          <w:sz w:val="24"/>
          <w:szCs w:val="24"/>
        </w:rPr>
        <w:t xml:space="preserve"> </w:t>
      </w:r>
    </w:p>
    <w:p w:rsidR="00CC4997" w:rsidRDefault="00795BB3">
      <w:pPr>
        <w:rPr>
          <w:rFonts w:ascii="Times New Roman" w:hAnsi="Times New Roman" w:cs="Times New Roman"/>
          <w:sz w:val="24"/>
          <w:szCs w:val="24"/>
        </w:rPr>
      </w:pPr>
      <w:r>
        <w:rPr>
          <w:rFonts w:ascii="Times New Roman" w:hAnsi="Times New Roman" w:cs="Times New Roman"/>
          <w:sz w:val="24"/>
          <w:szCs w:val="24"/>
        </w:rPr>
        <w:lastRenderedPageBreak/>
        <w:t xml:space="preserve">The education gap between children from diverse </w:t>
      </w:r>
      <w:proofErr w:type="spellStart"/>
      <w:r>
        <w:rPr>
          <w:rFonts w:ascii="Times New Roman" w:hAnsi="Times New Roman" w:cs="Times New Roman"/>
          <w:sz w:val="24"/>
          <w:szCs w:val="24"/>
        </w:rPr>
        <w:t>socionomic</w:t>
      </w:r>
      <w:proofErr w:type="spellEnd"/>
      <w:r>
        <w:rPr>
          <w:rFonts w:ascii="Times New Roman" w:hAnsi="Times New Roman" w:cs="Times New Roman"/>
          <w:sz w:val="24"/>
          <w:szCs w:val="24"/>
        </w:rPr>
        <w:t xml:space="preserve"> groups is far wider in the UK than elsewhere in Europe. Children are not only disadvantaged when they start school even if they have similar educational knowledge, they diverge as they go through school according to their social background</w:t>
      </w:r>
      <w:r w:rsidR="00752444">
        <w:rPr>
          <w:rFonts w:ascii="Times New Roman" w:hAnsi="Times New Roman" w:cs="Times New Roman"/>
          <w:sz w:val="24"/>
          <w:szCs w:val="24"/>
        </w:rPr>
        <w:t xml:space="preserve"> (Hills and Stewart 2005)</w:t>
      </w:r>
    </w:p>
    <w:p w:rsidR="00ED7DDF" w:rsidRDefault="00CC4997">
      <w:pPr>
        <w:rPr>
          <w:rFonts w:ascii="Times New Roman" w:hAnsi="Times New Roman" w:cs="Times New Roman"/>
          <w:sz w:val="24"/>
          <w:szCs w:val="24"/>
        </w:rPr>
      </w:pPr>
      <w:bookmarkStart w:id="0" w:name="_Hlk501449967"/>
      <w:r>
        <w:rPr>
          <w:rFonts w:ascii="Times New Roman" w:hAnsi="Times New Roman" w:cs="Times New Roman"/>
          <w:sz w:val="24"/>
          <w:szCs w:val="24"/>
        </w:rPr>
        <w:t xml:space="preserve">The Education of disadvantaged children from deprived areas can also be affected by circumstances that go on around them, such as high unemployment. An area of deprivation and poor performing schools can affect the recruitment of the best teachers. There is likely to be a culture of non-achievement or to aspire to do well at school. Some of the </w:t>
      </w:r>
      <w:r w:rsidR="00D81116">
        <w:rPr>
          <w:rFonts w:ascii="Times New Roman" w:hAnsi="Times New Roman" w:cs="Times New Roman"/>
          <w:sz w:val="24"/>
          <w:szCs w:val="24"/>
        </w:rPr>
        <w:t>poorest</w:t>
      </w:r>
      <w:r>
        <w:rPr>
          <w:rFonts w:ascii="Times New Roman" w:hAnsi="Times New Roman" w:cs="Times New Roman"/>
          <w:sz w:val="24"/>
          <w:szCs w:val="24"/>
        </w:rPr>
        <w:t xml:space="preserve"> performing schools are situated </w:t>
      </w:r>
      <w:r w:rsidR="00D81116">
        <w:rPr>
          <w:rFonts w:ascii="Times New Roman" w:hAnsi="Times New Roman" w:cs="Times New Roman"/>
          <w:sz w:val="24"/>
          <w:szCs w:val="24"/>
        </w:rPr>
        <w:t>in deprived areas, wealthier families move to areas where there are excellent schools and this in turn associates good schools with privileged neighbourhoods were wealthy families live</w:t>
      </w:r>
      <w:r w:rsidR="00752444">
        <w:rPr>
          <w:rFonts w:ascii="Times New Roman" w:hAnsi="Times New Roman" w:cs="Times New Roman"/>
          <w:sz w:val="24"/>
          <w:szCs w:val="24"/>
        </w:rPr>
        <w:t xml:space="preserve"> (Hills and </w:t>
      </w:r>
      <w:r w:rsidR="00EC1AEC">
        <w:rPr>
          <w:rFonts w:ascii="Times New Roman" w:hAnsi="Times New Roman" w:cs="Times New Roman"/>
          <w:sz w:val="24"/>
          <w:szCs w:val="24"/>
        </w:rPr>
        <w:t>Stewart 2005).</w:t>
      </w:r>
    </w:p>
    <w:p w:rsidR="00ED7DDF" w:rsidRDefault="00EC1AEC">
      <w:pPr>
        <w:rPr>
          <w:rFonts w:ascii="Times New Roman" w:hAnsi="Times New Roman" w:cs="Times New Roman"/>
          <w:sz w:val="24"/>
          <w:szCs w:val="24"/>
        </w:rPr>
      </w:pPr>
      <w:r>
        <w:rPr>
          <w:rFonts w:ascii="Times New Roman" w:hAnsi="Times New Roman" w:cs="Times New Roman"/>
          <w:sz w:val="24"/>
          <w:szCs w:val="24"/>
        </w:rPr>
        <w:t xml:space="preserve"> ‘This is what meritocracy means when you are at the bottom. It means that education becomes a luxury, not a right. Fifty years </w:t>
      </w:r>
      <w:proofErr w:type="gramStart"/>
      <w:r>
        <w:rPr>
          <w:rFonts w:ascii="Times New Roman" w:hAnsi="Times New Roman" w:cs="Times New Roman"/>
          <w:sz w:val="24"/>
          <w:szCs w:val="24"/>
        </w:rPr>
        <w:t>ago</w:t>
      </w:r>
      <w:proofErr w:type="gramEnd"/>
      <w:r>
        <w:rPr>
          <w:rFonts w:ascii="Times New Roman" w:hAnsi="Times New Roman" w:cs="Times New Roman"/>
          <w:sz w:val="24"/>
          <w:szCs w:val="24"/>
        </w:rPr>
        <w:t xml:space="preserve"> education was the magic wand, facilitating social mobility no matter how deprived a child’s background. Recent research tells us this is no longer the case. On the contrary, in the </w:t>
      </w:r>
      <w:r w:rsidR="00ED7DDF">
        <w:rPr>
          <w:rFonts w:ascii="Times New Roman" w:hAnsi="Times New Roman" w:cs="Times New Roman"/>
          <w:sz w:val="24"/>
          <w:szCs w:val="24"/>
        </w:rPr>
        <w:t xml:space="preserve">unevenness of its delivery, it appears to be the cause of social exile for </w:t>
      </w:r>
      <w:proofErr w:type="gramStart"/>
      <w:r w:rsidR="00ED7DDF">
        <w:rPr>
          <w:rFonts w:ascii="Times New Roman" w:hAnsi="Times New Roman" w:cs="Times New Roman"/>
          <w:sz w:val="24"/>
          <w:szCs w:val="24"/>
        </w:rPr>
        <w:t>to</w:t>
      </w:r>
      <w:proofErr w:type="gramEnd"/>
      <w:r w:rsidR="00ED7DDF">
        <w:rPr>
          <w:rFonts w:ascii="Times New Roman" w:hAnsi="Times New Roman" w:cs="Times New Roman"/>
          <w:sz w:val="24"/>
          <w:szCs w:val="24"/>
        </w:rPr>
        <w:t xml:space="preserve"> many of our young’ (Roberts, 2006). </w:t>
      </w:r>
      <w:r>
        <w:rPr>
          <w:rFonts w:ascii="Times New Roman" w:hAnsi="Times New Roman" w:cs="Times New Roman"/>
          <w:sz w:val="24"/>
          <w:szCs w:val="24"/>
        </w:rPr>
        <w:t xml:space="preserve">          </w:t>
      </w:r>
      <w:r w:rsidR="00D81116">
        <w:rPr>
          <w:rFonts w:ascii="Times New Roman" w:hAnsi="Times New Roman" w:cs="Times New Roman"/>
          <w:sz w:val="24"/>
          <w:szCs w:val="24"/>
        </w:rPr>
        <w:t xml:space="preserve"> </w:t>
      </w:r>
    </w:p>
    <w:p w:rsidR="00BD6D9C" w:rsidRDefault="00D81116">
      <w:pPr>
        <w:rPr>
          <w:rFonts w:ascii="Times New Roman" w:hAnsi="Times New Roman" w:cs="Times New Roman"/>
          <w:sz w:val="24"/>
          <w:szCs w:val="24"/>
        </w:rPr>
      </w:pPr>
      <w:r>
        <w:rPr>
          <w:rFonts w:ascii="Times New Roman" w:hAnsi="Times New Roman" w:cs="Times New Roman"/>
          <w:sz w:val="24"/>
          <w:szCs w:val="24"/>
        </w:rPr>
        <w:t>With evidence showing deprived areas have a higher proportion of poor performing schools, the labour government in 1997 introduced programmes for schools with low attainment and high levels of social disadvantage</w:t>
      </w:r>
      <w:r w:rsidR="00BD6D9C">
        <w:rPr>
          <w:rFonts w:ascii="Times New Roman" w:hAnsi="Times New Roman" w:cs="Times New Roman"/>
          <w:sz w:val="24"/>
          <w:szCs w:val="24"/>
        </w:rPr>
        <w:t xml:space="preserve"> </w:t>
      </w:r>
      <w:r w:rsidR="00F67109">
        <w:rPr>
          <w:rFonts w:ascii="Times New Roman" w:hAnsi="Times New Roman" w:cs="Times New Roman"/>
          <w:sz w:val="24"/>
          <w:szCs w:val="24"/>
        </w:rPr>
        <w:t>(Hills and Stewart</w:t>
      </w:r>
      <w:r w:rsidR="00BD6D9C">
        <w:rPr>
          <w:rFonts w:ascii="Times New Roman" w:hAnsi="Times New Roman" w:cs="Times New Roman"/>
          <w:sz w:val="24"/>
          <w:szCs w:val="24"/>
        </w:rPr>
        <w:t>,2005).</w:t>
      </w:r>
      <w:r>
        <w:rPr>
          <w:rFonts w:ascii="Times New Roman" w:hAnsi="Times New Roman" w:cs="Times New Roman"/>
          <w:sz w:val="24"/>
          <w:szCs w:val="24"/>
        </w:rPr>
        <w:t xml:space="preserve"> </w:t>
      </w:r>
      <w:bookmarkEnd w:id="0"/>
      <w:r>
        <w:rPr>
          <w:rFonts w:ascii="Times New Roman" w:hAnsi="Times New Roman" w:cs="Times New Roman"/>
          <w:sz w:val="24"/>
          <w:szCs w:val="24"/>
        </w:rPr>
        <w:t xml:space="preserve">In 1999-2000 the education action zone programme was received by 1,300 </w:t>
      </w:r>
      <w:r w:rsidR="000620A3">
        <w:rPr>
          <w:rFonts w:ascii="Times New Roman" w:hAnsi="Times New Roman" w:cs="Times New Roman"/>
          <w:sz w:val="24"/>
          <w:szCs w:val="24"/>
        </w:rPr>
        <w:t>schools, the programme was aimed at ‘the quality of teaching, quality of learning, social inclusion, support for families, support to pupils and work with business and other organizations’ (Hills and Stewart, 2005 p55). A report from Ofsted on this programme in 2003 showed that it had been useful in areas such as homework and Breakfast Clubs, it gad improved pupils attitud</w:t>
      </w:r>
      <w:r w:rsidR="00BD6D9C">
        <w:rPr>
          <w:rFonts w:ascii="Times New Roman" w:hAnsi="Times New Roman" w:cs="Times New Roman"/>
          <w:sz w:val="24"/>
          <w:szCs w:val="24"/>
        </w:rPr>
        <w:t>e</w:t>
      </w:r>
      <w:r w:rsidR="000620A3">
        <w:rPr>
          <w:rFonts w:ascii="Times New Roman" w:hAnsi="Times New Roman" w:cs="Times New Roman"/>
          <w:sz w:val="24"/>
          <w:szCs w:val="24"/>
        </w:rPr>
        <w:t xml:space="preserve"> and self-esteem, but attendance had no significant change</w:t>
      </w:r>
      <w:r w:rsidR="005A3370">
        <w:rPr>
          <w:rFonts w:ascii="Times New Roman" w:hAnsi="Times New Roman" w:cs="Times New Roman"/>
          <w:sz w:val="24"/>
          <w:szCs w:val="24"/>
        </w:rPr>
        <w:t xml:space="preserve">. GCSE lower grades improved because it had focused on inclusion but overall the Ofsted report found this programme had success in tackling inclusion but not raising standards (Hills and Stewart 2005).  </w:t>
      </w:r>
    </w:p>
    <w:p w:rsidR="007F21B2" w:rsidRDefault="005A3370">
      <w:pPr>
        <w:rPr>
          <w:rFonts w:ascii="Times New Roman" w:hAnsi="Times New Roman" w:cs="Times New Roman"/>
          <w:sz w:val="24"/>
          <w:szCs w:val="24"/>
        </w:rPr>
      </w:pPr>
      <w:r>
        <w:rPr>
          <w:rFonts w:ascii="Times New Roman" w:hAnsi="Times New Roman" w:cs="Times New Roman"/>
          <w:sz w:val="24"/>
          <w:szCs w:val="24"/>
        </w:rPr>
        <w:t xml:space="preserve"> </w:t>
      </w:r>
      <w:r w:rsidR="00BD6D9C">
        <w:rPr>
          <w:rFonts w:ascii="Times New Roman" w:hAnsi="Times New Roman" w:cs="Times New Roman"/>
          <w:sz w:val="24"/>
          <w:szCs w:val="24"/>
        </w:rPr>
        <w:t>The Education of disadvantaged children from deprived areas can also be affected by circumstances that go on around them, such as high unemployment. An area of deprivation and poor performing schools can affect the recruitment of the best teachers. There is likely to be a culture of non-achievement or to aspire to do well at school. Some of the poorest performing schools are situated in deprived areas, wealthier families move to areas where there are excellent schools and this in turn associates good schools with privileged neighbourhoods were wealthy families live. With evidence showing deprived areas have a higher proportion of poor performing schools, the labour government in 1997 introduced programmes for schools with low attainment and high levels of social disadvantage (Hills and Stewart,2005).</w:t>
      </w:r>
    </w:p>
    <w:p w:rsidR="0029283F" w:rsidRDefault="007F21B2">
      <w:pPr>
        <w:rPr>
          <w:rFonts w:ascii="Times New Roman" w:hAnsi="Times New Roman" w:cs="Times New Roman"/>
          <w:sz w:val="24"/>
          <w:szCs w:val="24"/>
        </w:rPr>
      </w:pPr>
      <w:r>
        <w:rPr>
          <w:rFonts w:ascii="Times New Roman" w:hAnsi="Times New Roman" w:cs="Times New Roman"/>
          <w:sz w:val="24"/>
          <w:szCs w:val="24"/>
        </w:rPr>
        <w:t>‘The decline in the social fabric and loss of control over public space that affects the quality of life of all residents’ (P</w:t>
      </w:r>
      <w:r w:rsidR="00AB0D44">
        <w:rPr>
          <w:rFonts w:ascii="Times New Roman" w:hAnsi="Times New Roman" w:cs="Times New Roman"/>
          <w:sz w:val="24"/>
          <w:szCs w:val="24"/>
        </w:rPr>
        <w:t>ie</w:t>
      </w:r>
      <w:r>
        <w:rPr>
          <w:rFonts w:ascii="Times New Roman" w:hAnsi="Times New Roman" w:cs="Times New Roman"/>
          <w:sz w:val="24"/>
          <w:szCs w:val="24"/>
        </w:rPr>
        <w:t>rson, 2010 p133). Disadvantaged neighbourhoods are linked to fear of crime, unemployment anti-social behaviour and school exclusion. These types of neighbourhoods are usually within inner city areas and consist of high rise flats, social housing and peripheral housing estates. After the second world war these types of esta</w:t>
      </w:r>
      <w:r w:rsidR="00AB0D44">
        <w:rPr>
          <w:rFonts w:ascii="Times New Roman" w:hAnsi="Times New Roman" w:cs="Times New Roman"/>
          <w:sz w:val="24"/>
          <w:szCs w:val="24"/>
        </w:rPr>
        <w:t>t</w:t>
      </w:r>
      <w:r>
        <w:rPr>
          <w:rFonts w:ascii="Times New Roman" w:hAnsi="Times New Roman" w:cs="Times New Roman"/>
          <w:sz w:val="24"/>
          <w:szCs w:val="24"/>
        </w:rPr>
        <w:t>es</w:t>
      </w:r>
      <w:r w:rsidR="00AB0D44">
        <w:rPr>
          <w:rFonts w:ascii="Times New Roman" w:hAnsi="Times New Roman" w:cs="Times New Roman"/>
          <w:sz w:val="24"/>
          <w:szCs w:val="24"/>
        </w:rPr>
        <w:t xml:space="preserve"> were built to accommodate thousands of families, but by the late 1960s owner occupation became dominant, so families with low incomes were more likely to live on these estates </w:t>
      </w:r>
      <w:r w:rsidR="00AB0D44">
        <w:rPr>
          <w:rFonts w:ascii="Times New Roman" w:hAnsi="Times New Roman" w:cs="Times New Roman"/>
          <w:sz w:val="24"/>
          <w:szCs w:val="24"/>
        </w:rPr>
        <w:lastRenderedPageBreak/>
        <w:t>(Pierson, 2010). In 1971 50% of households owned their own home</w:t>
      </w:r>
      <w:r w:rsidR="0029283F">
        <w:rPr>
          <w:rFonts w:ascii="Times New Roman" w:hAnsi="Times New Roman" w:cs="Times New Roman"/>
          <w:sz w:val="24"/>
          <w:szCs w:val="24"/>
        </w:rPr>
        <w:t xml:space="preserve"> (Percy Smith 2010). These type of housing estates tend to be labelled and stigmatized as undesirable. The National Strategy for Neighbourhood Renewal 2000 was published, it aimed to tackle social exclusion in deprived neighbourhoods, by building social and human capital (Pierson 2010). </w:t>
      </w:r>
    </w:p>
    <w:p w:rsidR="0055353B" w:rsidRDefault="0029283F">
      <w:pPr>
        <w:rPr>
          <w:rFonts w:ascii="Times New Roman" w:hAnsi="Times New Roman" w:cs="Times New Roman"/>
          <w:sz w:val="24"/>
          <w:szCs w:val="24"/>
        </w:rPr>
      </w:pPr>
      <w:r>
        <w:rPr>
          <w:rFonts w:ascii="Times New Roman" w:hAnsi="Times New Roman" w:cs="Times New Roman"/>
          <w:sz w:val="24"/>
          <w:szCs w:val="24"/>
        </w:rPr>
        <w:t xml:space="preserve">Poorer people are usually associated with bad housing, yet housing </w:t>
      </w:r>
      <w:r w:rsidR="00D61CA8">
        <w:rPr>
          <w:rFonts w:ascii="Times New Roman" w:hAnsi="Times New Roman" w:cs="Times New Roman"/>
          <w:sz w:val="24"/>
          <w:szCs w:val="24"/>
        </w:rPr>
        <w:t>must</w:t>
      </w:r>
      <w:r>
        <w:rPr>
          <w:rFonts w:ascii="Times New Roman" w:hAnsi="Times New Roman" w:cs="Times New Roman"/>
          <w:sz w:val="24"/>
          <w:szCs w:val="24"/>
        </w:rPr>
        <w:t xml:space="preserve"> be more than shelter, it is the foundation for a good life</w:t>
      </w:r>
      <w:r w:rsidR="00AF6D1B">
        <w:rPr>
          <w:rFonts w:ascii="Times New Roman" w:hAnsi="Times New Roman" w:cs="Times New Roman"/>
          <w:sz w:val="24"/>
          <w:szCs w:val="24"/>
        </w:rPr>
        <w:t xml:space="preserve">, if you feel safe and secure, you feel proud of </w:t>
      </w:r>
      <w:r w:rsidR="00D61CA8">
        <w:rPr>
          <w:rFonts w:ascii="Times New Roman" w:hAnsi="Times New Roman" w:cs="Times New Roman"/>
          <w:sz w:val="24"/>
          <w:szCs w:val="24"/>
        </w:rPr>
        <w:t>where</w:t>
      </w:r>
      <w:r w:rsidR="00AF6D1B">
        <w:rPr>
          <w:rFonts w:ascii="Times New Roman" w:hAnsi="Times New Roman" w:cs="Times New Roman"/>
          <w:sz w:val="24"/>
          <w:szCs w:val="24"/>
        </w:rPr>
        <w:t xml:space="preserve"> you live and</w:t>
      </w:r>
      <w:r w:rsidR="00D61CA8">
        <w:rPr>
          <w:rFonts w:ascii="Times New Roman" w:hAnsi="Times New Roman" w:cs="Times New Roman"/>
          <w:sz w:val="24"/>
          <w:szCs w:val="24"/>
        </w:rPr>
        <w:t xml:space="preserve"> therefor</w:t>
      </w:r>
      <w:r w:rsidR="00AF6D1B">
        <w:rPr>
          <w:rFonts w:ascii="Times New Roman" w:hAnsi="Times New Roman" w:cs="Times New Roman"/>
          <w:sz w:val="24"/>
          <w:szCs w:val="24"/>
        </w:rPr>
        <w:t xml:space="preserve"> you are willing to invest time and effort in your community and helps </w:t>
      </w:r>
      <w:r w:rsidR="00D61CA8">
        <w:rPr>
          <w:rFonts w:ascii="Times New Roman" w:hAnsi="Times New Roman" w:cs="Times New Roman"/>
          <w:sz w:val="24"/>
          <w:szCs w:val="24"/>
        </w:rPr>
        <w:t>form</w:t>
      </w:r>
      <w:r w:rsidR="00AF6D1B">
        <w:rPr>
          <w:rFonts w:ascii="Times New Roman" w:hAnsi="Times New Roman" w:cs="Times New Roman"/>
          <w:sz w:val="24"/>
          <w:szCs w:val="24"/>
        </w:rPr>
        <w:t xml:space="preserve"> the structuring </w:t>
      </w:r>
      <w:r w:rsidR="00D61CA8">
        <w:rPr>
          <w:rFonts w:ascii="Times New Roman" w:hAnsi="Times New Roman" w:cs="Times New Roman"/>
          <w:sz w:val="24"/>
          <w:szCs w:val="24"/>
        </w:rPr>
        <w:t>for s</w:t>
      </w:r>
      <w:r w:rsidR="00AF6D1B">
        <w:rPr>
          <w:rFonts w:ascii="Times New Roman" w:hAnsi="Times New Roman" w:cs="Times New Roman"/>
          <w:sz w:val="24"/>
          <w:szCs w:val="24"/>
        </w:rPr>
        <w:t xml:space="preserve">ocial relationships (Percy Smith 2010).  </w:t>
      </w:r>
    </w:p>
    <w:p w:rsidR="00F8489D" w:rsidRDefault="00D61CA8">
      <w:pPr>
        <w:rPr>
          <w:rFonts w:ascii="Times New Roman" w:hAnsi="Times New Roman" w:cs="Times New Roman"/>
          <w:sz w:val="24"/>
          <w:szCs w:val="24"/>
        </w:rPr>
      </w:pPr>
      <w:r>
        <w:rPr>
          <w:rFonts w:ascii="Times New Roman" w:hAnsi="Times New Roman" w:cs="Times New Roman"/>
          <w:sz w:val="24"/>
          <w:szCs w:val="24"/>
        </w:rPr>
        <w:t xml:space="preserve">To conclude this </w:t>
      </w:r>
      <w:r w:rsidR="00A31944">
        <w:rPr>
          <w:rFonts w:ascii="Times New Roman" w:hAnsi="Times New Roman" w:cs="Times New Roman"/>
          <w:sz w:val="24"/>
          <w:szCs w:val="24"/>
        </w:rPr>
        <w:t>essay</w:t>
      </w:r>
      <w:r w:rsidR="00F8489D">
        <w:rPr>
          <w:rFonts w:ascii="Times New Roman" w:hAnsi="Times New Roman" w:cs="Times New Roman"/>
          <w:sz w:val="24"/>
          <w:szCs w:val="24"/>
        </w:rPr>
        <w:t xml:space="preserve">, by critically exploring the key influences and social reproduction of individuals and group identities </w:t>
      </w:r>
      <w:r w:rsidR="0036232D">
        <w:rPr>
          <w:rFonts w:ascii="Times New Roman" w:hAnsi="Times New Roman" w:cs="Times New Roman"/>
          <w:sz w:val="24"/>
          <w:szCs w:val="24"/>
        </w:rPr>
        <w:t>it has shown significant evidence to</w:t>
      </w:r>
      <w:r w:rsidR="00F8489D">
        <w:rPr>
          <w:rFonts w:ascii="Times New Roman" w:hAnsi="Times New Roman" w:cs="Times New Roman"/>
          <w:sz w:val="24"/>
          <w:szCs w:val="24"/>
        </w:rPr>
        <w:t xml:space="preserve"> how poverty might affect social reproduction of inequalities.</w:t>
      </w:r>
      <w:r>
        <w:rPr>
          <w:rFonts w:ascii="Times New Roman" w:hAnsi="Times New Roman" w:cs="Times New Roman"/>
          <w:sz w:val="24"/>
          <w:szCs w:val="24"/>
        </w:rPr>
        <w:t xml:space="preserve"> </w:t>
      </w:r>
      <w:r w:rsidR="00F8489D">
        <w:rPr>
          <w:rFonts w:ascii="Times New Roman" w:hAnsi="Times New Roman" w:cs="Times New Roman"/>
          <w:sz w:val="24"/>
          <w:szCs w:val="24"/>
        </w:rPr>
        <w:t>I</w:t>
      </w:r>
      <w:r>
        <w:rPr>
          <w:rFonts w:ascii="Times New Roman" w:hAnsi="Times New Roman" w:cs="Times New Roman"/>
          <w:sz w:val="24"/>
          <w:szCs w:val="24"/>
        </w:rPr>
        <w:t>t is evident that families and children are still living in poverty, even though government figures show there is a small improvement</w:t>
      </w:r>
      <w:r w:rsidR="0036232D">
        <w:rPr>
          <w:rFonts w:ascii="Times New Roman" w:hAnsi="Times New Roman" w:cs="Times New Roman"/>
          <w:sz w:val="24"/>
          <w:szCs w:val="24"/>
        </w:rPr>
        <w:t>.</w:t>
      </w:r>
      <w:r>
        <w:rPr>
          <w:rFonts w:ascii="Times New Roman" w:hAnsi="Times New Roman" w:cs="Times New Roman"/>
          <w:sz w:val="24"/>
          <w:szCs w:val="24"/>
        </w:rPr>
        <w:t xml:space="preserve"> </w:t>
      </w:r>
      <w:r w:rsidR="0036232D">
        <w:rPr>
          <w:rFonts w:ascii="Times New Roman" w:hAnsi="Times New Roman" w:cs="Times New Roman"/>
          <w:sz w:val="24"/>
          <w:szCs w:val="24"/>
        </w:rPr>
        <w:t>I</w:t>
      </w:r>
      <w:r>
        <w:rPr>
          <w:rFonts w:ascii="Times New Roman" w:hAnsi="Times New Roman" w:cs="Times New Roman"/>
          <w:sz w:val="24"/>
          <w:szCs w:val="24"/>
        </w:rPr>
        <w:t>n 1998, 25% of the population in the UK were living in poverty compared to 2015-16 of 2%. Tony Blair and his new Labour government in 1997 tried to eradicate poverty by introducing policies such as working families tax credit</w:t>
      </w:r>
      <w:r w:rsidR="00A31944">
        <w:rPr>
          <w:rFonts w:ascii="Times New Roman" w:hAnsi="Times New Roman" w:cs="Times New Roman"/>
          <w:sz w:val="24"/>
          <w:szCs w:val="24"/>
        </w:rPr>
        <w:t>,</w:t>
      </w:r>
      <w:r>
        <w:rPr>
          <w:rFonts w:ascii="Times New Roman" w:hAnsi="Times New Roman" w:cs="Times New Roman"/>
          <w:sz w:val="24"/>
          <w:szCs w:val="24"/>
        </w:rPr>
        <w:t xml:space="preserve"> </w:t>
      </w:r>
      <w:r w:rsidR="00A31944">
        <w:rPr>
          <w:rFonts w:ascii="Times New Roman" w:hAnsi="Times New Roman" w:cs="Times New Roman"/>
          <w:sz w:val="24"/>
          <w:szCs w:val="24"/>
        </w:rPr>
        <w:t>yet figures show that, in work poverty is on the rise</w:t>
      </w:r>
      <w:r w:rsidR="0088402E">
        <w:rPr>
          <w:rFonts w:ascii="Times New Roman" w:hAnsi="Times New Roman" w:cs="Times New Roman"/>
          <w:sz w:val="24"/>
          <w:szCs w:val="24"/>
        </w:rPr>
        <w:t xml:space="preserve"> (Hills and Stewart</w:t>
      </w:r>
      <w:r w:rsidR="00F8489D">
        <w:rPr>
          <w:rFonts w:ascii="Times New Roman" w:hAnsi="Times New Roman" w:cs="Times New Roman"/>
          <w:sz w:val="24"/>
          <w:szCs w:val="24"/>
        </w:rPr>
        <w:t>,</w:t>
      </w:r>
      <w:r w:rsidR="0088402E">
        <w:rPr>
          <w:rFonts w:ascii="Times New Roman" w:hAnsi="Times New Roman" w:cs="Times New Roman"/>
          <w:sz w:val="24"/>
          <w:szCs w:val="24"/>
        </w:rPr>
        <w:t xml:space="preserve"> 2005).</w:t>
      </w:r>
      <w:r w:rsidR="00A31944">
        <w:rPr>
          <w:rFonts w:ascii="Times New Roman" w:hAnsi="Times New Roman" w:cs="Times New Roman"/>
          <w:sz w:val="24"/>
          <w:szCs w:val="24"/>
        </w:rPr>
        <w:t xml:space="preserve"> The target set by the government for eradicating child poverty by 2020</w:t>
      </w:r>
      <w:r w:rsidR="00734AFC">
        <w:rPr>
          <w:rFonts w:ascii="Times New Roman" w:hAnsi="Times New Roman" w:cs="Times New Roman"/>
          <w:sz w:val="24"/>
          <w:szCs w:val="24"/>
        </w:rPr>
        <w:t>, (gov.uk, 2012)</w:t>
      </w:r>
      <w:r w:rsidR="00A31944">
        <w:rPr>
          <w:rFonts w:ascii="Times New Roman" w:hAnsi="Times New Roman" w:cs="Times New Roman"/>
          <w:sz w:val="24"/>
          <w:szCs w:val="24"/>
        </w:rPr>
        <w:t xml:space="preserve"> looks unlikely as 30% of children in the UK in 2017 still live in poverty</w:t>
      </w:r>
      <w:r w:rsidR="0088402E">
        <w:rPr>
          <w:rFonts w:ascii="Times New Roman" w:hAnsi="Times New Roman" w:cs="Times New Roman"/>
          <w:sz w:val="24"/>
          <w:szCs w:val="24"/>
        </w:rPr>
        <w:t xml:space="preserve"> (JRF, 2017). It explored education and how the gap between children in poverty and wealthier children could be improved with the government policy the pupil deprivation grant which was introduced in 2011 to help the attainment of disadvantaged children and the Tackling Poverty Action Plan. (Gov.</w:t>
      </w:r>
      <w:r w:rsidR="00A44B02">
        <w:rPr>
          <w:rFonts w:ascii="Times New Roman" w:hAnsi="Times New Roman" w:cs="Times New Roman"/>
          <w:sz w:val="24"/>
          <w:szCs w:val="24"/>
        </w:rPr>
        <w:t>Wales</w:t>
      </w:r>
      <w:r w:rsidR="0088402E">
        <w:rPr>
          <w:rFonts w:ascii="Times New Roman" w:hAnsi="Times New Roman" w:cs="Times New Roman"/>
          <w:sz w:val="24"/>
          <w:szCs w:val="24"/>
        </w:rPr>
        <w:t>, 2012).</w:t>
      </w:r>
      <w:r w:rsidR="00F8489D">
        <w:rPr>
          <w:rFonts w:ascii="Times New Roman" w:hAnsi="Times New Roman" w:cs="Times New Roman"/>
          <w:sz w:val="24"/>
          <w:szCs w:val="24"/>
        </w:rPr>
        <w:t xml:space="preserve"> This is to help with teaching improvements, the attitudes and the aspirations of children and parents. </w:t>
      </w:r>
      <w:r w:rsidR="00EF5B06">
        <w:rPr>
          <w:rFonts w:ascii="Times New Roman" w:hAnsi="Times New Roman" w:cs="Times New Roman"/>
          <w:sz w:val="24"/>
          <w:szCs w:val="24"/>
        </w:rPr>
        <w:t>(JRF, 2017).</w:t>
      </w:r>
    </w:p>
    <w:p w:rsidR="00F8489D" w:rsidRDefault="00F8489D">
      <w:pPr>
        <w:rPr>
          <w:rFonts w:ascii="Times New Roman" w:hAnsi="Times New Roman" w:cs="Times New Roman"/>
          <w:sz w:val="24"/>
          <w:szCs w:val="24"/>
        </w:rPr>
      </w:pPr>
    </w:p>
    <w:p w:rsidR="00D61CA8" w:rsidRDefault="00A31944">
      <w:pPr>
        <w:rPr>
          <w:rFonts w:ascii="Times New Roman" w:hAnsi="Times New Roman" w:cs="Times New Roman"/>
          <w:sz w:val="24"/>
          <w:szCs w:val="24"/>
        </w:rPr>
      </w:pPr>
      <w:r>
        <w:rPr>
          <w:rFonts w:ascii="Times New Roman" w:hAnsi="Times New Roman" w:cs="Times New Roman"/>
          <w:sz w:val="24"/>
          <w:szCs w:val="24"/>
        </w:rPr>
        <w:t xml:space="preserve">   </w:t>
      </w:r>
      <w:r w:rsidR="00D61CA8">
        <w:rPr>
          <w:rFonts w:ascii="Times New Roman" w:hAnsi="Times New Roman" w:cs="Times New Roman"/>
          <w:sz w:val="24"/>
          <w:szCs w:val="24"/>
        </w:rPr>
        <w:t xml:space="preserve"> </w:t>
      </w:r>
    </w:p>
    <w:p w:rsidR="00D81116" w:rsidRDefault="00AF6D1B">
      <w:pPr>
        <w:rPr>
          <w:rFonts w:ascii="Times New Roman" w:hAnsi="Times New Roman" w:cs="Times New Roman"/>
          <w:sz w:val="24"/>
          <w:szCs w:val="24"/>
        </w:rPr>
      </w:pPr>
      <w:r>
        <w:rPr>
          <w:rFonts w:ascii="Times New Roman" w:hAnsi="Times New Roman" w:cs="Times New Roman"/>
          <w:sz w:val="24"/>
          <w:szCs w:val="24"/>
        </w:rPr>
        <w:t xml:space="preserve"> </w:t>
      </w:r>
      <w:r w:rsidR="0029283F">
        <w:rPr>
          <w:rFonts w:ascii="Times New Roman" w:hAnsi="Times New Roman" w:cs="Times New Roman"/>
          <w:sz w:val="24"/>
          <w:szCs w:val="24"/>
        </w:rPr>
        <w:t xml:space="preserve">              </w:t>
      </w:r>
      <w:r w:rsidR="00AB0D44">
        <w:rPr>
          <w:rFonts w:ascii="Times New Roman" w:hAnsi="Times New Roman" w:cs="Times New Roman"/>
          <w:sz w:val="24"/>
          <w:szCs w:val="24"/>
        </w:rPr>
        <w:t xml:space="preserve">        </w:t>
      </w:r>
      <w:r w:rsidR="007F21B2">
        <w:rPr>
          <w:rFonts w:ascii="Times New Roman" w:hAnsi="Times New Roman" w:cs="Times New Roman"/>
          <w:sz w:val="24"/>
          <w:szCs w:val="24"/>
        </w:rPr>
        <w:t xml:space="preserve">          </w:t>
      </w:r>
      <w:r w:rsidR="005A3370">
        <w:rPr>
          <w:rFonts w:ascii="Times New Roman" w:hAnsi="Times New Roman" w:cs="Times New Roman"/>
          <w:sz w:val="24"/>
          <w:szCs w:val="24"/>
        </w:rPr>
        <w:t xml:space="preserve">   </w:t>
      </w:r>
      <w:r w:rsidR="000620A3">
        <w:rPr>
          <w:rFonts w:ascii="Times New Roman" w:hAnsi="Times New Roman" w:cs="Times New Roman"/>
          <w:sz w:val="24"/>
          <w:szCs w:val="24"/>
        </w:rPr>
        <w:t xml:space="preserve">         </w:t>
      </w:r>
      <w:r w:rsidR="00D81116">
        <w:rPr>
          <w:rFonts w:ascii="Times New Roman" w:hAnsi="Times New Roman" w:cs="Times New Roman"/>
          <w:sz w:val="24"/>
          <w:szCs w:val="24"/>
        </w:rPr>
        <w:t xml:space="preserve">      </w:t>
      </w:r>
    </w:p>
    <w:p w:rsidR="00CC5F80" w:rsidRPr="00CC5F80" w:rsidRDefault="00D81116">
      <w:pPr>
        <w:rPr>
          <w:rFonts w:ascii="Times New Roman" w:hAnsi="Times New Roman" w:cs="Times New Roman"/>
          <w:sz w:val="24"/>
          <w:szCs w:val="24"/>
        </w:rPr>
      </w:pPr>
      <w:r>
        <w:rPr>
          <w:rFonts w:ascii="Times New Roman" w:hAnsi="Times New Roman" w:cs="Times New Roman"/>
          <w:sz w:val="24"/>
          <w:szCs w:val="24"/>
        </w:rPr>
        <w:t xml:space="preserve">   </w:t>
      </w:r>
      <w:r w:rsidR="00CC4997">
        <w:rPr>
          <w:rFonts w:ascii="Times New Roman" w:hAnsi="Times New Roman" w:cs="Times New Roman"/>
          <w:sz w:val="24"/>
          <w:szCs w:val="24"/>
        </w:rPr>
        <w:t xml:space="preserve">            </w:t>
      </w:r>
      <w:r w:rsidR="00795BB3">
        <w:rPr>
          <w:rFonts w:ascii="Times New Roman" w:hAnsi="Times New Roman" w:cs="Times New Roman"/>
          <w:sz w:val="24"/>
          <w:szCs w:val="24"/>
        </w:rPr>
        <w:t xml:space="preserve">    </w:t>
      </w:r>
      <w:r w:rsidR="007B6728">
        <w:rPr>
          <w:rFonts w:ascii="Times New Roman" w:hAnsi="Times New Roman" w:cs="Times New Roman"/>
          <w:sz w:val="24"/>
          <w:szCs w:val="24"/>
        </w:rPr>
        <w:t xml:space="preserve">  </w:t>
      </w:r>
      <w:r w:rsidR="006B1EFE">
        <w:rPr>
          <w:rFonts w:ascii="Times New Roman" w:hAnsi="Times New Roman" w:cs="Times New Roman"/>
          <w:sz w:val="24"/>
          <w:szCs w:val="24"/>
        </w:rPr>
        <w:t xml:space="preserve">        </w:t>
      </w:r>
      <w:r w:rsidR="00BD322B">
        <w:rPr>
          <w:rFonts w:ascii="Times New Roman" w:hAnsi="Times New Roman" w:cs="Times New Roman"/>
          <w:sz w:val="24"/>
          <w:szCs w:val="24"/>
        </w:rPr>
        <w:t xml:space="preserve">  </w:t>
      </w:r>
      <w:r w:rsidR="004C2108">
        <w:rPr>
          <w:rFonts w:ascii="Times New Roman" w:hAnsi="Times New Roman" w:cs="Times New Roman"/>
          <w:sz w:val="24"/>
          <w:szCs w:val="24"/>
        </w:rPr>
        <w:t xml:space="preserve">        </w:t>
      </w:r>
      <w:r w:rsidR="00A16954">
        <w:rPr>
          <w:rFonts w:ascii="Times New Roman" w:hAnsi="Times New Roman" w:cs="Times New Roman"/>
          <w:sz w:val="24"/>
          <w:szCs w:val="24"/>
        </w:rPr>
        <w:t xml:space="preserve">      </w:t>
      </w:r>
      <w:r w:rsidR="00EC4F50">
        <w:rPr>
          <w:rFonts w:ascii="Times New Roman" w:hAnsi="Times New Roman" w:cs="Times New Roman"/>
          <w:sz w:val="24"/>
          <w:szCs w:val="24"/>
        </w:rPr>
        <w:t xml:space="preserve">   </w:t>
      </w:r>
      <w:r w:rsidR="001B3BB1">
        <w:rPr>
          <w:rFonts w:ascii="Times New Roman" w:hAnsi="Times New Roman" w:cs="Times New Roman"/>
          <w:sz w:val="24"/>
          <w:szCs w:val="24"/>
        </w:rPr>
        <w:t xml:space="preserve"> </w:t>
      </w:r>
      <w:r w:rsidR="00251A10">
        <w:rPr>
          <w:rFonts w:ascii="Times New Roman" w:hAnsi="Times New Roman" w:cs="Times New Roman"/>
          <w:sz w:val="24"/>
          <w:szCs w:val="24"/>
        </w:rPr>
        <w:t xml:space="preserve">  </w:t>
      </w:r>
      <w:r w:rsidR="0079054E">
        <w:rPr>
          <w:rFonts w:ascii="Times New Roman" w:hAnsi="Times New Roman" w:cs="Times New Roman"/>
          <w:sz w:val="24"/>
          <w:szCs w:val="24"/>
        </w:rPr>
        <w:t xml:space="preserve">       </w:t>
      </w:r>
      <w:r w:rsidR="00AD3E83">
        <w:rPr>
          <w:rFonts w:ascii="Times New Roman" w:hAnsi="Times New Roman" w:cs="Times New Roman"/>
          <w:sz w:val="24"/>
          <w:szCs w:val="24"/>
        </w:rPr>
        <w:t xml:space="preserve">  </w:t>
      </w:r>
      <w:r w:rsidR="001E2221">
        <w:rPr>
          <w:rFonts w:ascii="Times New Roman" w:hAnsi="Times New Roman" w:cs="Times New Roman"/>
          <w:sz w:val="24"/>
          <w:szCs w:val="24"/>
        </w:rPr>
        <w:t xml:space="preserve"> </w:t>
      </w:r>
      <w:r w:rsidR="00C95C13">
        <w:rPr>
          <w:rFonts w:ascii="Times New Roman" w:hAnsi="Times New Roman" w:cs="Times New Roman"/>
          <w:sz w:val="24"/>
          <w:szCs w:val="24"/>
        </w:rPr>
        <w:t xml:space="preserve">   </w:t>
      </w:r>
      <w:r w:rsidR="00472697">
        <w:rPr>
          <w:rFonts w:ascii="Times New Roman" w:hAnsi="Times New Roman" w:cs="Times New Roman"/>
          <w:sz w:val="24"/>
          <w:szCs w:val="24"/>
        </w:rPr>
        <w:t xml:space="preserve">          </w:t>
      </w:r>
    </w:p>
    <w:p w:rsidR="004B4A28" w:rsidRDefault="006502FC">
      <w:pPr>
        <w:rPr>
          <w:rFonts w:ascii="Times New Roman" w:hAnsi="Times New Roman" w:cs="Times New Roman"/>
          <w:sz w:val="24"/>
          <w:szCs w:val="24"/>
        </w:rPr>
      </w:pPr>
      <w:r>
        <w:rPr>
          <w:rFonts w:ascii="Times New Roman" w:hAnsi="Times New Roman" w:cs="Times New Roman"/>
          <w:sz w:val="24"/>
          <w:szCs w:val="24"/>
        </w:rPr>
        <w:t xml:space="preserve">     </w:t>
      </w:r>
      <w:r w:rsidR="00684D06">
        <w:rPr>
          <w:rFonts w:ascii="Times New Roman" w:hAnsi="Times New Roman" w:cs="Times New Roman"/>
          <w:sz w:val="24"/>
          <w:szCs w:val="24"/>
        </w:rPr>
        <w:t xml:space="preserve">    </w:t>
      </w:r>
      <w:r w:rsidR="004B4A28">
        <w:rPr>
          <w:rFonts w:ascii="Times New Roman" w:hAnsi="Times New Roman" w:cs="Times New Roman"/>
          <w:sz w:val="24"/>
          <w:szCs w:val="24"/>
        </w:rPr>
        <w:t xml:space="preserve"> </w:t>
      </w:r>
    </w:p>
    <w:p w:rsidR="003C255A" w:rsidRDefault="004B4A28">
      <w:pPr>
        <w:rPr>
          <w:rFonts w:ascii="Times New Roman" w:hAnsi="Times New Roman" w:cs="Times New Roman"/>
          <w:sz w:val="24"/>
          <w:szCs w:val="24"/>
        </w:rPr>
      </w:pPr>
      <w:r>
        <w:rPr>
          <w:rFonts w:ascii="Times New Roman" w:hAnsi="Times New Roman" w:cs="Times New Roman"/>
          <w:sz w:val="24"/>
          <w:szCs w:val="24"/>
        </w:rPr>
        <w:t xml:space="preserve">     </w:t>
      </w:r>
      <w:r w:rsidR="006C3DA3">
        <w:rPr>
          <w:rFonts w:ascii="Times New Roman" w:hAnsi="Times New Roman" w:cs="Times New Roman"/>
          <w:sz w:val="24"/>
          <w:szCs w:val="24"/>
        </w:rPr>
        <w:t xml:space="preserve">  </w:t>
      </w:r>
      <w:r w:rsidR="003C255A">
        <w:rPr>
          <w:rFonts w:ascii="Times New Roman" w:hAnsi="Times New Roman" w:cs="Times New Roman"/>
          <w:sz w:val="24"/>
          <w:szCs w:val="24"/>
        </w:rPr>
        <w:t xml:space="preserve">    </w:t>
      </w:r>
    </w:p>
    <w:p w:rsidR="00B076B8" w:rsidRDefault="003C255A">
      <w:pPr>
        <w:rPr>
          <w:rFonts w:ascii="Times New Roman" w:hAnsi="Times New Roman" w:cs="Times New Roman"/>
          <w:sz w:val="24"/>
          <w:szCs w:val="24"/>
        </w:rPr>
      </w:pPr>
      <w:r>
        <w:rPr>
          <w:rFonts w:ascii="Times New Roman" w:hAnsi="Times New Roman" w:cs="Times New Roman"/>
          <w:sz w:val="24"/>
          <w:szCs w:val="24"/>
        </w:rPr>
        <w:t xml:space="preserve">      </w:t>
      </w:r>
      <w:r w:rsidR="00DA2154">
        <w:rPr>
          <w:rFonts w:ascii="Times New Roman" w:hAnsi="Times New Roman" w:cs="Times New Roman"/>
          <w:sz w:val="24"/>
          <w:szCs w:val="24"/>
        </w:rPr>
        <w:t xml:space="preserve">     </w:t>
      </w:r>
      <w:r w:rsidR="00462BA9">
        <w:rPr>
          <w:rFonts w:ascii="Times New Roman" w:hAnsi="Times New Roman" w:cs="Times New Roman"/>
          <w:sz w:val="24"/>
          <w:szCs w:val="24"/>
        </w:rPr>
        <w:t xml:space="preserve">       </w:t>
      </w:r>
      <w:r w:rsidR="00D11B6E">
        <w:rPr>
          <w:rFonts w:ascii="Times New Roman" w:hAnsi="Times New Roman" w:cs="Times New Roman"/>
          <w:sz w:val="24"/>
          <w:szCs w:val="24"/>
        </w:rPr>
        <w:t xml:space="preserve"> </w:t>
      </w:r>
      <w:r w:rsidR="00945A61">
        <w:rPr>
          <w:rFonts w:ascii="Times New Roman" w:hAnsi="Times New Roman" w:cs="Times New Roman"/>
          <w:sz w:val="24"/>
          <w:szCs w:val="24"/>
        </w:rPr>
        <w:t xml:space="preserve">  </w:t>
      </w:r>
      <w:r w:rsidR="00B076B8">
        <w:rPr>
          <w:rFonts w:ascii="Times New Roman" w:hAnsi="Times New Roman" w:cs="Times New Roman"/>
          <w:sz w:val="24"/>
          <w:szCs w:val="24"/>
        </w:rPr>
        <w:t xml:space="preserve">   </w:t>
      </w:r>
    </w:p>
    <w:p w:rsidR="001C2982" w:rsidRDefault="00B076B8">
      <w:pPr>
        <w:rPr>
          <w:rFonts w:ascii="Times New Roman" w:hAnsi="Times New Roman" w:cs="Times New Roman"/>
          <w:sz w:val="24"/>
          <w:szCs w:val="24"/>
        </w:rPr>
      </w:pPr>
      <w:r>
        <w:rPr>
          <w:rFonts w:ascii="Times New Roman" w:hAnsi="Times New Roman" w:cs="Times New Roman"/>
          <w:sz w:val="24"/>
          <w:szCs w:val="24"/>
        </w:rPr>
        <w:t xml:space="preserve">  </w:t>
      </w:r>
      <w:r w:rsidR="00ED66EB">
        <w:rPr>
          <w:rFonts w:ascii="Times New Roman" w:hAnsi="Times New Roman" w:cs="Times New Roman"/>
          <w:sz w:val="24"/>
          <w:szCs w:val="24"/>
        </w:rPr>
        <w:t xml:space="preserve">  </w:t>
      </w:r>
      <w:r w:rsidR="002E71C5">
        <w:rPr>
          <w:rFonts w:ascii="Times New Roman" w:hAnsi="Times New Roman" w:cs="Times New Roman"/>
          <w:sz w:val="24"/>
          <w:szCs w:val="24"/>
        </w:rPr>
        <w:t xml:space="preserve">  </w:t>
      </w:r>
      <w:r w:rsidR="00F54CA1">
        <w:rPr>
          <w:rFonts w:ascii="Times New Roman" w:hAnsi="Times New Roman" w:cs="Times New Roman"/>
          <w:sz w:val="24"/>
          <w:szCs w:val="24"/>
        </w:rPr>
        <w:t xml:space="preserve"> </w:t>
      </w:r>
      <w:r w:rsidR="00931551">
        <w:rPr>
          <w:rFonts w:ascii="Times New Roman" w:hAnsi="Times New Roman" w:cs="Times New Roman"/>
          <w:sz w:val="24"/>
          <w:szCs w:val="24"/>
        </w:rPr>
        <w:t xml:space="preserve"> </w:t>
      </w:r>
      <w:r w:rsidR="00F475FB">
        <w:rPr>
          <w:rFonts w:ascii="Times New Roman" w:hAnsi="Times New Roman" w:cs="Times New Roman"/>
          <w:sz w:val="24"/>
          <w:szCs w:val="24"/>
        </w:rPr>
        <w:t xml:space="preserve">    </w:t>
      </w:r>
      <w:r w:rsidR="001C2982">
        <w:rPr>
          <w:rFonts w:ascii="Times New Roman" w:hAnsi="Times New Roman" w:cs="Times New Roman"/>
          <w:sz w:val="24"/>
          <w:szCs w:val="24"/>
        </w:rPr>
        <w:t xml:space="preserve">        </w:t>
      </w:r>
    </w:p>
    <w:p w:rsidR="00113F93" w:rsidRDefault="00113F93">
      <w:pPr>
        <w:rPr>
          <w:rFonts w:ascii="Times New Roman" w:hAnsi="Times New Roman" w:cs="Times New Roman"/>
          <w:sz w:val="24"/>
          <w:szCs w:val="24"/>
        </w:rPr>
      </w:pPr>
    </w:p>
    <w:p w:rsidR="00113F93" w:rsidRDefault="00113F93">
      <w:pPr>
        <w:rPr>
          <w:rFonts w:ascii="Times New Roman" w:hAnsi="Times New Roman" w:cs="Times New Roman"/>
          <w:sz w:val="24"/>
          <w:szCs w:val="24"/>
        </w:rPr>
      </w:pPr>
    </w:p>
    <w:p w:rsidR="00113F93" w:rsidRDefault="00113F93">
      <w:pPr>
        <w:rPr>
          <w:rFonts w:ascii="Times New Roman" w:hAnsi="Times New Roman" w:cs="Times New Roman"/>
          <w:sz w:val="24"/>
          <w:szCs w:val="24"/>
        </w:rPr>
      </w:pPr>
    </w:p>
    <w:p w:rsidR="00113F93" w:rsidRDefault="00113F93">
      <w:pPr>
        <w:rPr>
          <w:rFonts w:ascii="Times New Roman" w:hAnsi="Times New Roman" w:cs="Times New Roman"/>
          <w:sz w:val="24"/>
          <w:szCs w:val="24"/>
        </w:rPr>
      </w:pPr>
    </w:p>
    <w:p w:rsidR="00113F93" w:rsidRDefault="00113F93">
      <w:pPr>
        <w:rPr>
          <w:rFonts w:ascii="Times New Roman" w:hAnsi="Times New Roman" w:cs="Times New Roman"/>
          <w:sz w:val="24"/>
          <w:szCs w:val="24"/>
        </w:rPr>
      </w:pPr>
    </w:p>
    <w:p w:rsidR="00113F93" w:rsidRDefault="00113F93">
      <w:pPr>
        <w:rPr>
          <w:rFonts w:ascii="Times New Roman" w:hAnsi="Times New Roman" w:cs="Times New Roman"/>
          <w:sz w:val="24"/>
          <w:szCs w:val="24"/>
        </w:rPr>
      </w:pPr>
    </w:p>
    <w:p w:rsidR="009C0864" w:rsidRDefault="009C0864">
      <w:pPr>
        <w:rPr>
          <w:rFonts w:ascii="Times New Roman" w:hAnsi="Times New Roman" w:cs="Times New Roman"/>
          <w:sz w:val="24"/>
          <w:szCs w:val="24"/>
        </w:rPr>
      </w:pPr>
    </w:p>
    <w:p w:rsidR="00113F93" w:rsidRDefault="00A44B02">
      <w:pPr>
        <w:rPr>
          <w:rFonts w:ascii="Times New Roman" w:hAnsi="Times New Roman" w:cs="Times New Roman"/>
          <w:sz w:val="24"/>
          <w:szCs w:val="24"/>
        </w:rPr>
      </w:pPr>
      <w:r>
        <w:rPr>
          <w:rFonts w:ascii="Times New Roman" w:hAnsi="Times New Roman" w:cs="Times New Roman"/>
          <w:sz w:val="24"/>
          <w:szCs w:val="24"/>
        </w:rPr>
        <w:lastRenderedPageBreak/>
        <w:t>Reference List</w:t>
      </w:r>
    </w:p>
    <w:p w:rsidR="00CE17D5" w:rsidRDefault="00CE17D5">
      <w:pPr>
        <w:rPr>
          <w:rFonts w:ascii="Times New Roman" w:hAnsi="Times New Roman" w:cs="Times New Roman"/>
          <w:sz w:val="24"/>
          <w:szCs w:val="24"/>
        </w:rPr>
      </w:pPr>
      <w:proofErr w:type="spellStart"/>
      <w:r>
        <w:rPr>
          <w:rFonts w:ascii="Times New Roman" w:hAnsi="Times New Roman" w:cs="Times New Roman"/>
          <w:sz w:val="24"/>
          <w:szCs w:val="24"/>
        </w:rPr>
        <w:t>Barnardos</w:t>
      </w:r>
      <w:proofErr w:type="spellEnd"/>
      <w:r>
        <w:rPr>
          <w:rFonts w:ascii="Times New Roman" w:hAnsi="Times New Roman" w:cs="Times New Roman"/>
          <w:sz w:val="24"/>
          <w:szCs w:val="24"/>
        </w:rPr>
        <w:t>, (2017)</w:t>
      </w:r>
      <w:r w:rsidR="007571D9">
        <w:rPr>
          <w:rFonts w:ascii="Times New Roman" w:hAnsi="Times New Roman" w:cs="Times New Roman"/>
          <w:sz w:val="24"/>
          <w:szCs w:val="24"/>
        </w:rPr>
        <w:t>’</w:t>
      </w:r>
      <w:r>
        <w:rPr>
          <w:rFonts w:ascii="Times New Roman" w:hAnsi="Times New Roman" w:cs="Times New Roman"/>
          <w:sz w:val="24"/>
          <w:szCs w:val="24"/>
        </w:rPr>
        <w:t xml:space="preserve"> Child poverty statistics and facts</w:t>
      </w:r>
      <w:r w:rsidR="007571D9">
        <w:rPr>
          <w:rFonts w:ascii="Times New Roman" w:hAnsi="Times New Roman" w:cs="Times New Roman"/>
          <w:sz w:val="24"/>
          <w:szCs w:val="24"/>
        </w:rPr>
        <w:t>’</w:t>
      </w:r>
      <w:r>
        <w:rPr>
          <w:rFonts w:ascii="Times New Roman" w:hAnsi="Times New Roman" w:cs="Times New Roman"/>
          <w:sz w:val="24"/>
          <w:szCs w:val="24"/>
        </w:rPr>
        <w:t xml:space="preserve"> Available at:  </w:t>
      </w:r>
      <w:hyperlink r:id="rId7" w:history="1">
        <w:r w:rsidRPr="00A144C5">
          <w:rPr>
            <w:rStyle w:val="Hyperlink"/>
            <w:rFonts w:ascii="Times New Roman" w:hAnsi="Times New Roman" w:cs="Times New Roman"/>
            <w:sz w:val="24"/>
            <w:szCs w:val="24"/>
          </w:rPr>
          <w:t>https://www.barnardos.org.uk/what_we_do/our_work/child_poverty/child_poverty_what_is_poverty/child_poverty_statistics_facts.htm</w:t>
        </w:r>
      </w:hyperlink>
      <w:r>
        <w:rPr>
          <w:rFonts w:ascii="Times New Roman" w:hAnsi="Times New Roman" w:cs="Times New Roman"/>
          <w:sz w:val="24"/>
          <w:szCs w:val="24"/>
        </w:rPr>
        <w:t xml:space="preserve"> (Accessed: 7 December 2017)</w:t>
      </w:r>
      <w:r w:rsidR="007571D9">
        <w:rPr>
          <w:rFonts w:ascii="Times New Roman" w:hAnsi="Times New Roman" w:cs="Times New Roman"/>
          <w:sz w:val="24"/>
          <w:szCs w:val="24"/>
        </w:rPr>
        <w:t>.</w:t>
      </w:r>
    </w:p>
    <w:p w:rsidR="00113F93" w:rsidRDefault="00700391">
      <w:pPr>
        <w:rPr>
          <w:rFonts w:ascii="Times New Roman" w:hAnsi="Times New Roman" w:cs="Times New Roman"/>
          <w:sz w:val="24"/>
          <w:szCs w:val="24"/>
        </w:rPr>
      </w:pPr>
      <w:r>
        <w:rPr>
          <w:rFonts w:ascii="Times New Roman" w:hAnsi="Times New Roman" w:cs="Times New Roman"/>
          <w:sz w:val="24"/>
          <w:szCs w:val="24"/>
        </w:rPr>
        <w:t>Blair, T. (1997)</w:t>
      </w:r>
      <w:r w:rsidR="007571D9">
        <w:rPr>
          <w:rFonts w:ascii="Times New Roman" w:hAnsi="Times New Roman" w:cs="Times New Roman"/>
          <w:sz w:val="24"/>
          <w:szCs w:val="24"/>
        </w:rPr>
        <w:t>’</w:t>
      </w:r>
      <w:r>
        <w:rPr>
          <w:rFonts w:ascii="Times New Roman" w:hAnsi="Times New Roman" w:cs="Times New Roman"/>
          <w:sz w:val="24"/>
          <w:szCs w:val="24"/>
        </w:rPr>
        <w:t xml:space="preserve"> Bringing Britain Together</w:t>
      </w:r>
      <w:r w:rsidR="007571D9">
        <w:rPr>
          <w:rFonts w:ascii="Times New Roman" w:hAnsi="Times New Roman" w:cs="Times New Roman"/>
          <w:sz w:val="24"/>
          <w:szCs w:val="24"/>
        </w:rPr>
        <w:t>’ Available at:</w:t>
      </w:r>
      <w:r>
        <w:rPr>
          <w:rFonts w:ascii="Times New Roman" w:hAnsi="Times New Roman" w:cs="Times New Roman"/>
          <w:sz w:val="24"/>
          <w:szCs w:val="24"/>
        </w:rPr>
        <w:t xml:space="preserve"> </w:t>
      </w:r>
      <w:hyperlink r:id="rId8" w:history="1">
        <w:r w:rsidR="007571D9" w:rsidRPr="00A144C5">
          <w:rPr>
            <w:rStyle w:val="Hyperlink"/>
            <w:rFonts w:ascii="Times New Roman" w:hAnsi="Times New Roman" w:cs="Times New Roman"/>
            <w:sz w:val="24"/>
            <w:szCs w:val="24"/>
          </w:rPr>
          <w:t>http://www.britishpoliticalspeech.org/speech-archive.htm?speech=320</w:t>
        </w:r>
      </w:hyperlink>
      <w:r w:rsidR="007571D9">
        <w:rPr>
          <w:rFonts w:ascii="Times New Roman" w:hAnsi="Times New Roman" w:cs="Times New Roman"/>
          <w:sz w:val="24"/>
          <w:szCs w:val="24"/>
        </w:rPr>
        <w:t xml:space="preserve"> (Accessed: 6 December 2017. </w:t>
      </w:r>
    </w:p>
    <w:p w:rsidR="00661A62" w:rsidRDefault="007571D9">
      <w:pPr>
        <w:rPr>
          <w:rFonts w:ascii="Times New Roman" w:hAnsi="Times New Roman" w:cs="Times New Roman"/>
          <w:sz w:val="24"/>
          <w:szCs w:val="24"/>
        </w:rPr>
      </w:pPr>
      <w:proofErr w:type="spellStart"/>
      <w:r>
        <w:rPr>
          <w:rFonts w:ascii="Times New Roman" w:hAnsi="Times New Roman" w:cs="Times New Roman"/>
          <w:sz w:val="24"/>
          <w:szCs w:val="24"/>
        </w:rPr>
        <w:t>Bratti</w:t>
      </w:r>
      <w:proofErr w:type="spellEnd"/>
      <w:r>
        <w:rPr>
          <w:rFonts w:ascii="Times New Roman" w:hAnsi="Times New Roman" w:cs="Times New Roman"/>
          <w:sz w:val="24"/>
          <w:szCs w:val="24"/>
        </w:rPr>
        <w:t xml:space="preserve">, M. (2002) Parents current income, long term characteristics and </w:t>
      </w:r>
      <w:proofErr w:type="spellStart"/>
      <w:r>
        <w:rPr>
          <w:rFonts w:ascii="Times New Roman" w:hAnsi="Times New Roman" w:cs="Times New Roman"/>
          <w:sz w:val="24"/>
          <w:szCs w:val="24"/>
        </w:rPr>
        <w:t>childrens</w:t>
      </w:r>
      <w:proofErr w:type="spellEnd"/>
      <w:r>
        <w:rPr>
          <w:rFonts w:ascii="Times New Roman" w:hAnsi="Times New Roman" w:cs="Times New Roman"/>
          <w:sz w:val="24"/>
          <w:szCs w:val="24"/>
        </w:rPr>
        <w:t xml:space="preserve"> education evidence from the 1970s British cohort study</w:t>
      </w:r>
      <w:r w:rsidR="00661A62">
        <w:rPr>
          <w:rFonts w:ascii="Times New Roman" w:hAnsi="Times New Roman" w:cs="Times New Roman"/>
          <w:sz w:val="24"/>
          <w:szCs w:val="24"/>
        </w:rPr>
        <w:t>, Warwick economics research paper no 659. Coventry: University of Warwick.</w:t>
      </w:r>
    </w:p>
    <w:p w:rsidR="00661A62" w:rsidRDefault="00661A62">
      <w:pPr>
        <w:rPr>
          <w:rFonts w:ascii="Times New Roman" w:hAnsi="Times New Roman" w:cs="Times New Roman"/>
          <w:sz w:val="24"/>
          <w:szCs w:val="24"/>
        </w:rPr>
      </w:pPr>
      <w:r>
        <w:rPr>
          <w:rFonts w:ascii="Times New Roman" w:hAnsi="Times New Roman" w:cs="Times New Roman"/>
          <w:sz w:val="24"/>
          <w:szCs w:val="24"/>
        </w:rPr>
        <w:t>Browne, K. (2011) An Introduction to Sociology. Cambridge: Polity Press.</w:t>
      </w:r>
    </w:p>
    <w:p w:rsidR="00FF524C" w:rsidRDefault="00661A62">
      <w:pPr>
        <w:rPr>
          <w:rFonts w:ascii="Times New Roman" w:hAnsi="Times New Roman" w:cs="Times New Roman"/>
          <w:sz w:val="24"/>
          <w:szCs w:val="24"/>
        </w:rPr>
      </w:pPr>
      <w:r>
        <w:rPr>
          <w:rFonts w:ascii="Times New Roman" w:hAnsi="Times New Roman" w:cs="Times New Roman"/>
          <w:sz w:val="24"/>
          <w:szCs w:val="24"/>
        </w:rPr>
        <w:t xml:space="preserve">Davies, K and Moore, W. (1945) Some Principles of Stratification. American </w:t>
      </w:r>
      <w:r w:rsidR="00FF524C">
        <w:rPr>
          <w:rFonts w:ascii="Times New Roman" w:hAnsi="Times New Roman" w:cs="Times New Roman"/>
          <w:sz w:val="24"/>
          <w:szCs w:val="24"/>
        </w:rPr>
        <w:t>Sociological Review. Vol 10. No 2 pp 242-9.</w:t>
      </w:r>
    </w:p>
    <w:p w:rsidR="00FF524C" w:rsidRDefault="00FF524C">
      <w:pPr>
        <w:rPr>
          <w:rFonts w:ascii="Times New Roman" w:hAnsi="Times New Roman" w:cs="Times New Roman"/>
          <w:sz w:val="24"/>
          <w:szCs w:val="24"/>
        </w:rPr>
      </w:pPr>
      <w:r>
        <w:rPr>
          <w:rFonts w:ascii="Times New Roman" w:hAnsi="Times New Roman" w:cs="Times New Roman"/>
          <w:sz w:val="24"/>
          <w:szCs w:val="24"/>
        </w:rPr>
        <w:t>Dorling, D. (2015) Injustice. Bristol: Policy Press.</w:t>
      </w:r>
    </w:p>
    <w:p w:rsidR="00FF524C" w:rsidRDefault="00894488">
      <w:pPr>
        <w:rPr>
          <w:rFonts w:ascii="Times New Roman" w:hAnsi="Times New Roman" w:cs="Times New Roman"/>
          <w:sz w:val="24"/>
          <w:szCs w:val="24"/>
        </w:rPr>
      </w:pPr>
      <w:r>
        <w:rPr>
          <w:rFonts w:ascii="Times New Roman" w:hAnsi="Times New Roman" w:cs="Times New Roman"/>
          <w:sz w:val="24"/>
          <w:szCs w:val="24"/>
        </w:rPr>
        <w:t>Gov.Uk, (2011)</w:t>
      </w:r>
      <w:r w:rsidRPr="00894488">
        <w:rPr>
          <w:rFonts w:ascii="Times New Roman" w:hAnsi="Times New Roman" w:cs="Times New Roman"/>
          <w:sz w:val="24"/>
          <w:szCs w:val="24"/>
        </w:rPr>
        <w:t xml:space="preserve"> </w:t>
      </w:r>
      <w:r>
        <w:rPr>
          <w:rFonts w:ascii="Times New Roman" w:hAnsi="Times New Roman" w:cs="Times New Roman"/>
          <w:sz w:val="24"/>
          <w:szCs w:val="24"/>
        </w:rPr>
        <w:t xml:space="preserve">‘The Child Poverty Unit’ Available at: </w:t>
      </w:r>
      <w:hyperlink r:id="rId9" w:history="1">
        <w:r w:rsidRPr="00A144C5">
          <w:rPr>
            <w:rStyle w:val="Hyperlink"/>
            <w:rFonts w:ascii="Times New Roman" w:hAnsi="Times New Roman" w:cs="Times New Roman"/>
            <w:sz w:val="24"/>
            <w:szCs w:val="24"/>
          </w:rPr>
          <w:t>https://www.gov.uk/government/groups/the-child-poverty-unit</w:t>
        </w:r>
      </w:hyperlink>
      <w:r>
        <w:rPr>
          <w:rFonts w:ascii="Times New Roman" w:hAnsi="Times New Roman" w:cs="Times New Roman"/>
          <w:sz w:val="24"/>
          <w:szCs w:val="24"/>
        </w:rPr>
        <w:t xml:space="preserve"> (Accessed: 7 December 2017). </w:t>
      </w:r>
    </w:p>
    <w:p w:rsidR="00715D25" w:rsidRDefault="00715D25">
      <w:pPr>
        <w:rPr>
          <w:rFonts w:ascii="Times New Roman" w:hAnsi="Times New Roman" w:cs="Times New Roman"/>
          <w:sz w:val="24"/>
          <w:szCs w:val="24"/>
        </w:rPr>
      </w:pPr>
      <w:r>
        <w:rPr>
          <w:rFonts w:ascii="Times New Roman" w:hAnsi="Times New Roman" w:cs="Times New Roman"/>
          <w:sz w:val="24"/>
          <w:szCs w:val="24"/>
        </w:rPr>
        <w:t>Hills, J and Stewart, K. (2005) A More Equal Society. Bristol: Policy Press.</w:t>
      </w:r>
    </w:p>
    <w:p w:rsidR="00715D25" w:rsidRDefault="00715D25">
      <w:pPr>
        <w:rPr>
          <w:rFonts w:ascii="Times New Roman" w:hAnsi="Times New Roman" w:cs="Times New Roman"/>
          <w:sz w:val="24"/>
          <w:szCs w:val="24"/>
        </w:rPr>
      </w:pPr>
      <w:r>
        <w:rPr>
          <w:rFonts w:ascii="Times New Roman" w:hAnsi="Times New Roman" w:cs="Times New Roman"/>
          <w:sz w:val="24"/>
          <w:szCs w:val="24"/>
        </w:rPr>
        <w:t>Jitendra, A. Thorogood, E. Hadfield-Spoor, M. (2017) The Trusell Trust, Early Warning</w:t>
      </w:r>
      <w:r w:rsidR="009D058D">
        <w:rPr>
          <w:rFonts w:ascii="Times New Roman" w:hAnsi="Times New Roman" w:cs="Times New Roman"/>
          <w:sz w:val="24"/>
          <w:szCs w:val="24"/>
        </w:rPr>
        <w:t xml:space="preserve">. Available at: </w:t>
      </w:r>
      <w:hyperlink r:id="rId10" w:history="1">
        <w:r w:rsidR="009D058D" w:rsidRPr="00A144C5">
          <w:rPr>
            <w:rStyle w:val="Hyperlink"/>
            <w:rFonts w:ascii="Times New Roman" w:hAnsi="Times New Roman" w:cs="Times New Roman"/>
            <w:sz w:val="24"/>
            <w:szCs w:val="24"/>
          </w:rPr>
          <w:t>https://www.trusselltrust.org/wp-content/uploads/sites/2/2017/04/Early-Warnings-Universal-Credit-and-Foodbanks.pdf</w:t>
        </w:r>
      </w:hyperlink>
      <w:r w:rsidR="009D058D">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Accessed: 4</w:t>
      </w:r>
      <w:r w:rsidRPr="00715D2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w:t>
      </w:r>
    </w:p>
    <w:p w:rsidR="00715D25" w:rsidRDefault="00715D25">
      <w:pPr>
        <w:rPr>
          <w:rFonts w:ascii="Times New Roman" w:hAnsi="Times New Roman" w:cs="Times New Roman"/>
          <w:sz w:val="24"/>
          <w:szCs w:val="24"/>
        </w:rPr>
      </w:pPr>
      <w:r>
        <w:rPr>
          <w:rFonts w:ascii="Times New Roman" w:hAnsi="Times New Roman" w:cs="Times New Roman"/>
          <w:sz w:val="24"/>
          <w:szCs w:val="24"/>
        </w:rPr>
        <w:t>Joseph Rowntree Foundation (2013) Poverty and Low Educational Achievement in Wales</w:t>
      </w:r>
      <w:r w:rsidR="009D058D">
        <w:rPr>
          <w:rFonts w:ascii="Times New Roman" w:hAnsi="Times New Roman" w:cs="Times New Roman"/>
          <w:sz w:val="24"/>
          <w:szCs w:val="24"/>
        </w:rPr>
        <w:t xml:space="preserve">. Available at: </w:t>
      </w:r>
      <w:hyperlink r:id="rId11" w:history="1">
        <w:r w:rsidR="009D058D" w:rsidRPr="00A144C5">
          <w:rPr>
            <w:rStyle w:val="Hyperlink"/>
            <w:rFonts w:ascii="Times New Roman" w:hAnsi="Times New Roman" w:cs="Times New Roman"/>
            <w:sz w:val="24"/>
            <w:szCs w:val="24"/>
          </w:rPr>
          <w:t>https://www.jrf.org.uk/sites/default/files/jrf/migrated/files/wales-education-poverty-summary.pdf</w:t>
        </w:r>
      </w:hyperlink>
      <w:r w:rsidR="009D058D">
        <w:rPr>
          <w:rFonts w:ascii="Times New Roman" w:hAnsi="Times New Roman" w:cs="Times New Roman"/>
          <w:sz w:val="24"/>
          <w:szCs w:val="24"/>
        </w:rPr>
        <w:t xml:space="preserve"> (Accessed: 4</w:t>
      </w:r>
      <w:r w:rsidR="009D058D" w:rsidRPr="009D058D">
        <w:rPr>
          <w:rFonts w:ascii="Times New Roman" w:hAnsi="Times New Roman" w:cs="Times New Roman"/>
          <w:sz w:val="24"/>
          <w:szCs w:val="24"/>
          <w:vertAlign w:val="superscript"/>
        </w:rPr>
        <w:t>th</w:t>
      </w:r>
      <w:r w:rsidR="009D058D">
        <w:rPr>
          <w:rFonts w:ascii="Times New Roman" w:hAnsi="Times New Roman" w:cs="Times New Roman"/>
          <w:sz w:val="24"/>
          <w:szCs w:val="24"/>
        </w:rPr>
        <w:t xml:space="preserve"> December 2017).</w:t>
      </w:r>
    </w:p>
    <w:p w:rsidR="009D058D" w:rsidRDefault="009D058D">
      <w:pPr>
        <w:rPr>
          <w:rFonts w:ascii="Times New Roman" w:hAnsi="Times New Roman" w:cs="Times New Roman"/>
          <w:sz w:val="24"/>
          <w:szCs w:val="24"/>
        </w:rPr>
      </w:pPr>
      <w:r>
        <w:rPr>
          <w:rFonts w:ascii="Times New Roman" w:hAnsi="Times New Roman" w:cs="Times New Roman"/>
          <w:sz w:val="24"/>
          <w:szCs w:val="24"/>
        </w:rPr>
        <w:t>Joseph Rowntree Foundation</w:t>
      </w:r>
      <w:r>
        <w:rPr>
          <w:rFonts w:ascii="Times New Roman" w:hAnsi="Times New Roman" w:cs="Times New Roman"/>
          <w:sz w:val="24"/>
          <w:szCs w:val="24"/>
        </w:rPr>
        <w:t xml:space="preserve"> (2017) UK Poverty 2017. Available at:</w:t>
      </w:r>
      <w:r w:rsidRPr="009D058D">
        <w:t xml:space="preserve"> </w:t>
      </w:r>
      <w:hyperlink r:id="rId12" w:history="1">
        <w:r w:rsidRPr="00A144C5">
          <w:rPr>
            <w:rStyle w:val="Hyperlink"/>
            <w:rFonts w:ascii="Times New Roman" w:hAnsi="Times New Roman" w:cs="Times New Roman"/>
            <w:sz w:val="24"/>
            <w:szCs w:val="24"/>
          </w:rPr>
          <w:t>https://www.jrf.org.uk/report/uk-poverty-2017</w:t>
        </w:r>
      </w:hyperlink>
      <w:r>
        <w:rPr>
          <w:rFonts w:ascii="Times New Roman" w:hAnsi="Times New Roman" w:cs="Times New Roman"/>
          <w:sz w:val="24"/>
          <w:szCs w:val="24"/>
        </w:rPr>
        <w:t xml:space="preserve"> (Accessed at: 5</w:t>
      </w:r>
      <w:r w:rsidRPr="009D058D">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w:t>
      </w:r>
    </w:p>
    <w:p w:rsidR="009D058D" w:rsidRDefault="009D058D">
      <w:pPr>
        <w:rPr>
          <w:rFonts w:ascii="Times New Roman" w:hAnsi="Times New Roman" w:cs="Times New Roman"/>
          <w:sz w:val="24"/>
          <w:szCs w:val="24"/>
        </w:rPr>
      </w:pPr>
      <w:r>
        <w:rPr>
          <w:rFonts w:ascii="Times New Roman" w:hAnsi="Times New Roman" w:cs="Times New Roman"/>
          <w:sz w:val="24"/>
          <w:szCs w:val="24"/>
        </w:rPr>
        <w:t>Moore, S. (2002) Social Welfare Alive. Cheltenham: Nelson Thornes LTD.</w:t>
      </w:r>
    </w:p>
    <w:p w:rsidR="009D058D" w:rsidRDefault="009D058D">
      <w:pPr>
        <w:rPr>
          <w:rFonts w:ascii="Times New Roman" w:hAnsi="Times New Roman" w:cs="Times New Roman"/>
          <w:sz w:val="24"/>
          <w:szCs w:val="24"/>
        </w:rPr>
      </w:pPr>
      <w:r>
        <w:rPr>
          <w:rFonts w:ascii="Times New Roman" w:hAnsi="Times New Roman" w:cs="Times New Roman"/>
          <w:sz w:val="24"/>
          <w:szCs w:val="24"/>
        </w:rPr>
        <w:t>Percy-Smith, J. (2010) Policy Responses to Social Exclusion. Berkshire: Open University Press.</w:t>
      </w:r>
    </w:p>
    <w:p w:rsidR="009D058D" w:rsidRDefault="009D058D">
      <w:pPr>
        <w:rPr>
          <w:rFonts w:ascii="Times New Roman" w:hAnsi="Times New Roman" w:cs="Times New Roman"/>
          <w:sz w:val="24"/>
          <w:szCs w:val="24"/>
        </w:rPr>
      </w:pPr>
      <w:r>
        <w:rPr>
          <w:rFonts w:ascii="Times New Roman" w:hAnsi="Times New Roman" w:cs="Times New Roman"/>
          <w:sz w:val="24"/>
          <w:szCs w:val="24"/>
        </w:rPr>
        <w:t>Pearson, J. (2010) Tackling Social Exclusion. Oxon: Routledge.</w:t>
      </w:r>
    </w:p>
    <w:p w:rsidR="009D058D" w:rsidRDefault="009D058D">
      <w:pPr>
        <w:rPr>
          <w:rFonts w:ascii="Times New Roman" w:hAnsi="Times New Roman" w:cs="Times New Roman"/>
          <w:sz w:val="24"/>
          <w:szCs w:val="24"/>
        </w:rPr>
      </w:pPr>
      <w:r>
        <w:rPr>
          <w:rFonts w:ascii="Times New Roman" w:hAnsi="Times New Roman" w:cs="Times New Roman"/>
          <w:sz w:val="24"/>
          <w:szCs w:val="24"/>
        </w:rPr>
        <w:t>Roberts, Y. (2006) Marginalised Young Men. Oxford: Blackwell.</w:t>
      </w:r>
    </w:p>
    <w:p w:rsidR="00BD6A70" w:rsidRDefault="00BD6A70" w:rsidP="00BD6A70">
      <w:pPr>
        <w:rPr>
          <w:rFonts w:ascii="Times New Roman" w:hAnsi="Times New Roman" w:cs="Times New Roman"/>
          <w:sz w:val="24"/>
          <w:szCs w:val="24"/>
        </w:rPr>
      </w:pPr>
      <w:r>
        <w:rPr>
          <w:rFonts w:ascii="Times New Roman" w:hAnsi="Times New Roman" w:cs="Times New Roman"/>
          <w:sz w:val="24"/>
          <w:szCs w:val="24"/>
        </w:rPr>
        <w:t>Sargeant and Thomas. Gov.Wales, (2012) ‘Tackling Poverty Action Plan’ Available at:</w:t>
      </w:r>
      <w:r w:rsidRPr="00715D25">
        <w:rPr>
          <w:rFonts w:ascii="Times New Roman" w:hAnsi="Times New Roman" w:cs="Times New Roman"/>
          <w:sz w:val="24"/>
          <w:szCs w:val="24"/>
        </w:rPr>
        <w:t xml:space="preserve"> </w:t>
      </w:r>
      <w:hyperlink r:id="rId13" w:history="1">
        <w:r w:rsidRPr="00A144C5">
          <w:rPr>
            <w:rStyle w:val="Hyperlink"/>
            <w:rFonts w:ascii="Times New Roman" w:hAnsi="Times New Roman" w:cs="Times New Roman"/>
            <w:sz w:val="24"/>
            <w:szCs w:val="24"/>
          </w:rPr>
          <w:t>http://gov.wales/docs/dsjlg/publications/socialjustice/120625tackpovplanen.pdf</w:t>
        </w:r>
      </w:hyperlink>
      <w:r>
        <w:rPr>
          <w:rFonts w:ascii="Times New Roman" w:hAnsi="Times New Roman" w:cs="Times New Roman"/>
          <w:sz w:val="24"/>
          <w:szCs w:val="24"/>
        </w:rPr>
        <w:t xml:space="preserve"> (Accessed: 4</w:t>
      </w:r>
      <w:r w:rsidRPr="00715D2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w:t>
      </w:r>
    </w:p>
    <w:p w:rsidR="0062129B" w:rsidRDefault="00BD6A70">
      <w:pPr>
        <w:rPr>
          <w:rFonts w:ascii="Times New Roman" w:hAnsi="Times New Roman" w:cs="Times New Roman"/>
          <w:sz w:val="24"/>
          <w:szCs w:val="24"/>
        </w:rPr>
      </w:pPr>
      <w:proofErr w:type="spellStart"/>
      <w:r>
        <w:rPr>
          <w:rFonts w:ascii="Times New Roman" w:hAnsi="Times New Roman" w:cs="Times New Roman"/>
          <w:sz w:val="24"/>
          <w:szCs w:val="24"/>
        </w:rPr>
        <w:t>Shildrick</w:t>
      </w:r>
      <w:proofErr w:type="spellEnd"/>
      <w:r>
        <w:rPr>
          <w:rFonts w:ascii="Times New Roman" w:hAnsi="Times New Roman" w:cs="Times New Roman"/>
          <w:sz w:val="24"/>
          <w:szCs w:val="24"/>
        </w:rPr>
        <w:t xml:space="preserve">, T. </w:t>
      </w:r>
      <w:proofErr w:type="spellStart"/>
      <w:r>
        <w:rPr>
          <w:rFonts w:ascii="Times New Roman" w:hAnsi="Times New Roman" w:cs="Times New Roman"/>
          <w:sz w:val="24"/>
          <w:szCs w:val="24"/>
        </w:rPr>
        <w:t>Rucell</w:t>
      </w:r>
      <w:proofErr w:type="spellEnd"/>
      <w:r>
        <w:rPr>
          <w:rFonts w:ascii="Times New Roman" w:hAnsi="Times New Roman" w:cs="Times New Roman"/>
          <w:sz w:val="24"/>
          <w:szCs w:val="24"/>
        </w:rPr>
        <w:t xml:space="preserve">, J. (2015) ‘Sociological Perspectives on Poverty. Available at: </w:t>
      </w:r>
      <w:hyperlink r:id="rId14" w:history="1">
        <w:r w:rsidRPr="00A144C5">
          <w:rPr>
            <w:rStyle w:val="Hyperlink"/>
            <w:rFonts w:ascii="Times New Roman" w:hAnsi="Times New Roman" w:cs="Times New Roman"/>
            <w:sz w:val="24"/>
            <w:szCs w:val="24"/>
          </w:rPr>
          <w:t>https://www.jrf.org.uk/report/sociological-perspectives-poverty</w:t>
        </w:r>
      </w:hyperlink>
      <w:r>
        <w:rPr>
          <w:rFonts w:ascii="Times New Roman" w:hAnsi="Times New Roman" w:cs="Times New Roman"/>
          <w:sz w:val="24"/>
          <w:szCs w:val="24"/>
        </w:rPr>
        <w:t>. (Accessed: 5</w:t>
      </w:r>
      <w:r w:rsidRPr="00BD6A7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w:t>
      </w:r>
      <w:r w:rsidR="0062129B">
        <w:rPr>
          <w:rFonts w:ascii="Times New Roman" w:hAnsi="Times New Roman" w:cs="Times New Roman"/>
          <w:sz w:val="24"/>
          <w:szCs w:val="24"/>
        </w:rPr>
        <w:t>.</w:t>
      </w:r>
    </w:p>
    <w:p w:rsidR="0062129B" w:rsidRPr="00FE4403" w:rsidRDefault="0062129B" w:rsidP="0062129B">
      <w:pPr>
        <w:jc w:val="center"/>
        <w:rPr>
          <w:rFonts w:ascii="Calibri" w:hAnsi="Calibri"/>
          <w:b/>
          <w:sz w:val="36"/>
          <w:szCs w:val="36"/>
        </w:rPr>
      </w:pPr>
      <w:r w:rsidRPr="00FE4403">
        <w:rPr>
          <w:rFonts w:ascii="Calibri" w:hAnsi="Calibri"/>
          <w:b/>
          <w:sz w:val="36"/>
          <w:szCs w:val="36"/>
        </w:rPr>
        <w:lastRenderedPageBreak/>
        <w:t>BACHELOR’S DEGREE ASSIGNMENT SPECIFICATION</w:t>
      </w:r>
    </w:p>
    <w:p w:rsidR="0062129B" w:rsidRPr="00FE4403" w:rsidRDefault="0062129B" w:rsidP="0062129B">
      <w:pPr>
        <w:jc w:val="center"/>
        <w:rPr>
          <w:rFonts w:ascii="Calibri" w:hAnsi="Calibri"/>
          <w:b/>
          <w:sz w:val="36"/>
          <w:szCs w:val="36"/>
        </w:rPr>
      </w:pPr>
      <w:r w:rsidRPr="00FE4403">
        <w:rPr>
          <w:rFonts w:ascii="Calibri" w:hAnsi="Calibri"/>
          <w:b/>
          <w:sz w:val="36"/>
          <w:szCs w:val="36"/>
        </w:rPr>
        <w:t>School of Social Justice and Inclusion</w:t>
      </w:r>
    </w:p>
    <w:p w:rsidR="0062129B" w:rsidRPr="00FE4403" w:rsidRDefault="0062129B" w:rsidP="0062129B">
      <w:pPr>
        <w:jc w:val="center"/>
        <w:rPr>
          <w:rFonts w:ascii="Calibri" w:hAnsi="Calibri"/>
          <w:b/>
          <w:i/>
          <w:sz w:val="36"/>
          <w:szCs w:val="36"/>
        </w:rPr>
      </w:pPr>
      <w:proofErr w:type="spellStart"/>
      <w:r>
        <w:rPr>
          <w:rFonts w:ascii="Calibri" w:hAnsi="Calibri"/>
          <w:b/>
          <w:i/>
          <w:sz w:val="36"/>
          <w:szCs w:val="36"/>
        </w:rPr>
        <w:t>MSocStud</w:t>
      </w:r>
      <w:proofErr w:type="spellEnd"/>
      <w:r>
        <w:rPr>
          <w:rFonts w:ascii="Calibri" w:hAnsi="Calibri"/>
          <w:b/>
          <w:i/>
          <w:sz w:val="36"/>
          <w:szCs w:val="36"/>
        </w:rPr>
        <w:t>/BASS/SI</w:t>
      </w:r>
    </w:p>
    <w:p w:rsidR="0062129B" w:rsidRPr="00FE4403" w:rsidRDefault="0062129B" w:rsidP="0062129B">
      <w:pPr>
        <w:rPr>
          <w:rFonts w:ascii="Calibri" w:hAnsi="Calibri"/>
          <w:b/>
          <w:sz w:val="32"/>
          <w:szCs w:val="32"/>
          <w:u w:val="single"/>
        </w:rPr>
      </w:pPr>
    </w:p>
    <w:tbl>
      <w:tblPr>
        <w:tblpPr w:leftFromText="180" w:rightFromText="180" w:vertAnchor="text" w:tblpX="1908" w:tblpY="1"/>
        <w:tblOverlap w:val="neve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3780"/>
        <w:gridCol w:w="1138"/>
      </w:tblGrid>
      <w:tr w:rsidR="0062129B" w:rsidRPr="00FE4403" w:rsidTr="008A542A">
        <w:tc>
          <w:tcPr>
            <w:tcW w:w="3780" w:type="dxa"/>
          </w:tcPr>
          <w:p w:rsidR="0062129B" w:rsidRPr="00FE4403" w:rsidRDefault="0062129B" w:rsidP="008A542A">
            <w:pPr>
              <w:jc w:val="center"/>
              <w:rPr>
                <w:rStyle w:val="FootnoteReference"/>
                <w:rFonts w:ascii="Calibri" w:hAnsi="Calibri"/>
                <w:b/>
                <w:i/>
                <w:sz w:val="32"/>
                <w:szCs w:val="32"/>
                <w:u w:val="single"/>
              </w:rPr>
            </w:pPr>
            <w:r w:rsidRPr="00FE4403">
              <w:rPr>
                <w:rFonts w:ascii="Calibri" w:hAnsi="Calibri"/>
                <w:b/>
                <w:sz w:val="32"/>
                <w:szCs w:val="32"/>
                <w:u w:val="single"/>
              </w:rPr>
              <w:t>Provisional Mark</w:t>
            </w:r>
          </w:p>
          <w:p w:rsidR="0062129B" w:rsidRPr="00FE4403" w:rsidRDefault="0062129B" w:rsidP="008A542A">
            <w:pPr>
              <w:jc w:val="center"/>
              <w:rPr>
                <w:rFonts w:ascii="Calibri" w:hAnsi="Calibri"/>
                <w:color w:val="FF0000"/>
                <w:sz w:val="20"/>
                <w:u w:val="single"/>
              </w:rPr>
            </w:pPr>
            <w:r w:rsidRPr="00FE4403">
              <w:rPr>
                <w:rFonts w:ascii="Calibri" w:hAnsi="Calibri" w:cs="Tahoma"/>
                <w:i/>
                <w:iCs/>
                <w:color w:val="FF0000"/>
                <w:sz w:val="20"/>
              </w:rPr>
              <w:t>All marks are subject to moderation and scrutiny by External Examiners</w:t>
            </w:r>
          </w:p>
        </w:tc>
        <w:tc>
          <w:tcPr>
            <w:tcW w:w="1138" w:type="dxa"/>
          </w:tcPr>
          <w:p w:rsidR="0062129B" w:rsidRPr="00FE4403" w:rsidRDefault="0062129B" w:rsidP="008A542A">
            <w:pPr>
              <w:jc w:val="center"/>
              <w:rPr>
                <w:rFonts w:ascii="Calibri" w:hAnsi="Calibri"/>
                <w:b/>
                <w:sz w:val="32"/>
                <w:szCs w:val="32"/>
                <w:u w:val="single"/>
              </w:rPr>
            </w:pPr>
            <w:r w:rsidRPr="00064B3A">
              <w:rPr>
                <w:rFonts w:ascii="Calibri" w:hAnsi="Calibri"/>
                <w:b/>
                <w:sz w:val="32"/>
                <w:szCs w:val="32"/>
                <w:u w:val="single"/>
              </w:rPr>
              <w:t>%</w:t>
            </w:r>
          </w:p>
        </w:tc>
      </w:tr>
    </w:tbl>
    <w:p w:rsidR="0062129B" w:rsidRPr="00FE4403" w:rsidRDefault="0062129B" w:rsidP="0062129B">
      <w:pPr>
        <w:spacing w:line="360" w:lineRule="auto"/>
        <w:jc w:val="center"/>
        <w:rPr>
          <w:rFonts w:ascii="Calibri" w:hAnsi="Calibri"/>
          <w:b/>
          <w:color w:val="FF0000"/>
          <w:sz w:val="28"/>
          <w:szCs w:val="28"/>
          <w:u w:val="single"/>
        </w:rPr>
      </w:pPr>
    </w:p>
    <w:p w:rsidR="0062129B" w:rsidRPr="00FE4403" w:rsidRDefault="0062129B" w:rsidP="0062129B">
      <w:pPr>
        <w:spacing w:line="360" w:lineRule="auto"/>
        <w:jc w:val="center"/>
        <w:rPr>
          <w:rFonts w:ascii="Calibri" w:hAnsi="Calibri"/>
          <w:b/>
          <w:color w:val="FF0000"/>
          <w:sz w:val="28"/>
          <w:szCs w:val="28"/>
          <w:u w:val="single"/>
        </w:rPr>
      </w:pPr>
    </w:p>
    <w:p w:rsidR="0062129B" w:rsidRPr="00FE4403" w:rsidRDefault="0062129B" w:rsidP="0062129B">
      <w:pPr>
        <w:spacing w:line="360" w:lineRule="auto"/>
        <w:jc w:val="center"/>
        <w:rPr>
          <w:rFonts w:ascii="Calibri" w:hAnsi="Calibri"/>
          <w:b/>
          <w:color w:val="FF0000"/>
          <w:sz w:val="28"/>
          <w:szCs w:val="28"/>
          <w:u w:val="single"/>
        </w:rPr>
      </w:pPr>
      <w:r w:rsidRPr="00FE4403">
        <w:rPr>
          <w:rFonts w:ascii="Calibri" w:hAnsi="Calibri"/>
          <w:b/>
          <w:color w:val="FF0000"/>
          <w:sz w:val="28"/>
          <w:szCs w:val="28"/>
          <w:u w:val="single"/>
        </w:rPr>
        <w:t>For Completion by Students</w:t>
      </w:r>
    </w:p>
    <w:tbl>
      <w:tblPr>
        <w:tblpPr w:leftFromText="180" w:rightFromText="180" w:vertAnchor="text" w:horzAnchor="margin" w:tblpXSpec="center" w:tblpY="536"/>
        <w:tblW w:w="1143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951"/>
        <w:gridCol w:w="2268"/>
        <w:gridCol w:w="1070"/>
        <w:gridCol w:w="429"/>
        <w:gridCol w:w="1231"/>
        <w:gridCol w:w="675"/>
        <w:gridCol w:w="1415"/>
        <w:gridCol w:w="2397"/>
      </w:tblGrid>
      <w:tr w:rsidR="008A5186" w:rsidRPr="00FE4403" w:rsidTr="008A5186">
        <w:tc>
          <w:tcPr>
            <w:tcW w:w="1951" w:type="dxa"/>
            <w:shd w:val="clear" w:color="auto" w:fill="D9D9D9"/>
          </w:tcPr>
          <w:p w:rsidR="008A5186" w:rsidRPr="00FE4403" w:rsidRDefault="008A5186" w:rsidP="008A5186">
            <w:pPr>
              <w:spacing w:after="120"/>
              <w:rPr>
                <w:rFonts w:ascii="Calibri" w:hAnsi="Calibri"/>
                <w:b/>
                <w:szCs w:val="24"/>
              </w:rPr>
            </w:pPr>
            <w:r w:rsidRPr="00FE4403">
              <w:rPr>
                <w:rFonts w:ascii="Calibri" w:hAnsi="Calibri"/>
                <w:b/>
                <w:szCs w:val="24"/>
              </w:rPr>
              <w:t>Student Number:</w:t>
            </w:r>
          </w:p>
        </w:tc>
        <w:tc>
          <w:tcPr>
            <w:tcW w:w="3338" w:type="dxa"/>
            <w:gridSpan w:val="2"/>
            <w:shd w:val="clear" w:color="auto" w:fill="auto"/>
          </w:tcPr>
          <w:p w:rsidR="008A5186" w:rsidRPr="00FE4403" w:rsidRDefault="008A5186" w:rsidP="008A5186">
            <w:pPr>
              <w:spacing w:after="120"/>
              <w:rPr>
                <w:rFonts w:ascii="Calibri" w:hAnsi="Calibri"/>
                <w:szCs w:val="24"/>
              </w:rPr>
            </w:pPr>
            <w:r>
              <w:rPr>
                <w:rFonts w:ascii="Calibri" w:hAnsi="Calibri"/>
                <w:szCs w:val="24"/>
              </w:rPr>
              <w:t>1601742</w:t>
            </w:r>
          </w:p>
        </w:tc>
        <w:tc>
          <w:tcPr>
            <w:tcW w:w="1660" w:type="dxa"/>
            <w:gridSpan w:val="2"/>
            <w:shd w:val="clear" w:color="auto" w:fill="D9D9D9"/>
          </w:tcPr>
          <w:p w:rsidR="008A5186" w:rsidRPr="00FE4403" w:rsidRDefault="008A5186" w:rsidP="008A5186">
            <w:pPr>
              <w:spacing w:after="120"/>
              <w:rPr>
                <w:rFonts w:ascii="Calibri" w:hAnsi="Calibri"/>
                <w:b/>
                <w:szCs w:val="24"/>
              </w:rPr>
            </w:pPr>
            <w:r w:rsidRPr="00FE4403">
              <w:rPr>
                <w:rFonts w:ascii="Calibri" w:hAnsi="Calibri"/>
                <w:b/>
                <w:szCs w:val="24"/>
              </w:rPr>
              <w:t>Student Name:</w:t>
            </w:r>
          </w:p>
        </w:tc>
        <w:tc>
          <w:tcPr>
            <w:tcW w:w="4487" w:type="dxa"/>
            <w:gridSpan w:val="3"/>
            <w:shd w:val="clear" w:color="auto" w:fill="auto"/>
          </w:tcPr>
          <w:p w:rsidR="008A5186" w:rsidRPr="00FE4403" w:rsidRDefault="008A5186" w:rsidP="008A5186">
            <w:pPr>
              <w:spacing w:after="120"/>
              <w:rPr>
                <w:rFonts w:ascii="Calibri" w:hAnsi="Calibri"/>
                <w:szCs w:val="24"/>
              </w:rPr>
            </w:pPr>
            <w:r>
              <w:rPr>
                <w:rFonts w:ascii="Calibri" w:hAnsi="Calibri"/>
                <w:szCs w:val="24"/>
              </w:rPr>
              <w:t>Jillian Dutton</w:t>
            </w:r>
          </w:p>
        </w:tc>
      </w:tr>
      <w:tr w:rsidR="008A5186" w:rsidRPr="00FE4403" w:rsidTr="008A5186">
        <w:tc>
          <w:tcPr>
            <w:tcW w:w="1951" w:type="dxa"/>
            <w:shd w:val="clear" w:color="auto" w:fill="D9D9D9"/>
          </w:tcPr>
          <w:p w:rsidR="008A5186" w:rsidRPr="00FE4403" w:rsidRDefault="008A5186" w:rsidP="008A5186">
            <w:pPr>
              <w:spacing w:after="120"/>
              <w:rPr>
                <w:rFonts w:ascii="Calibri" w:hAnsi="Calibri"/>
                <w:b/>
                <w:szCs w:val="24"/>
              </w:rPr>
            </w:pPr>
            <w:r w:rsidRPr="00FE4403">
              <w:rPr>
                <w:rFonts w:ascii="Calibri" w:hAnsi="Calibri"/>
                <w:b/>
                <w:szCs w:val="24"/>
              </w:rPr>
              <w:t>Lecturer:</w:t>
            </w:r>
          </w:p>
        </w:tc>
        <w:tc>
          <w:tcPr>
            <w:tcW w:w="3338" w:type="dxa"/>
            <w:gridSpan w:val="2"/>
            <w:shd w:val="clear" w:color="auto" w:fill="auto"/>
          </w:tcPr>
          <w:p w:rsidR="008A5186" w:rsidRPr="00480985" w:rsidRDefault="008A5186" w:rsidP="008A5186">
            <w:pPr>
              <w:spacing w:after="120"/>
              <w:rPr>
                <w:rFonts w:ascii="Calibri" w:hAnsi="Calibri"/>
                <w:b/>
                <w:szCs w:val="24"/>
              </w:rPr>
            </w:pPr>
            <w:r>
              <w:rPr>
                <w:rFonts w:ascii="Calibri" w:hAnsi="Calibri"/>
                <w:b/>
                <w:szCs w:val="24"/>
              </w:rPr>
              <w:t>Phillip Morgan</w:t>
            </w:r>
          </w:p>
        </w:tc>
        <w:tc>
          <w:tcPr>
            <w:tcW w:w="1660" w:type="dxa"/>
            <w:gridSpan w:val="2"/>
            <w:shd w:val="clear" w:color="auto" w:fill="D9D9D9"/>
          </w:tcPr>
          <w:p w:rsidR="008A5186" w:rsidRPr="00FE4403" w:rsidRDefault="008A5186" w:rsidP="008A5186">
            <w:pPr>
              <w:spacing w:after="120"/>
              <w:rPr>
                <w:rFonts w:ascii="Calibri" w:hAnsi="Calibri"/>
                <w:b/>
                <w:szCs w:val="24"/>
              </w:rPr>
            </w:pPr>
            <w:r w:rsidRPr="00FE4403">
              <w:rPr>
                <w:rFonts w:ascii="Calibri" w:hAnsi="Calibri"/>
                <w:b/>
                <w:szCs w:val="24"/>
              </w:rPr>
              <w:t>Internal Verifier:</w:t>
            </w:r>
          </w:p>
        </w:tc>
        <w:tc>
          <w:tcPr>
            <w:tcW w:w="4487" w:type="dxa"/>
            <w:gridSpan w:val="3"/>
            <w:shd w:val="clear" w:color="auto" w:fill="auto"/>
          </w:tcPr>
          <w:p w:rsidR="008A5186" w:rsidRPr="00480985" w:rsidRDefault="008A5186" w:rsidP="008A5186">
            <w:pPr>
              <w:spacing w:after="120"/>
              <w:rPr>
                <w:rFonts w:ascii="Calibri" w:hAnsi="Calibri"/>
                <w:b/>
                <w:szCs w:val="24"/>
              </w:rPr>
            </w:pPr>
            <w:r>
              <w:rPr>
                <w:rFonts w:ascii="Calibri" w:hAnsi="Calibri"/>
                <w:b/>
                <w:szCs w:val="24"/>
              </w:rPr>
              <w:t>CLH/NW/PM/CH/KD/HG</w:t>
            </w:r>
          </w:p>
        </w:tc>
      </w:tr>
      <w:tr w:rsidR="008A5186" w:rsidRPr="00FE4403" w:rsidTr="008A5186">
        <w:tc>
          <w:tcPr>
            <w:tcW w:w="1951" w:type="dxa"/>
            <w:shd w:val="clear" w:color="auto" w:fill="D9D9D9"/>
          </w:tcPr>
          <w:p w:rsidR="008A5186" w:rsidRPr="00FE4403" w:rsidRDefault="008A5186" w:rsidP="008A5186">
            <w:pPr>
              <w:spacing w:after="120"/>
              <w:rPr>
                <w:rFonts w:ascii="Calibri" w:hAnsi="Calibri"/>
                <w:b/>
                <w:szCs w:val="24"/>
              </w:rPr>
            </w:pPr>
            <w:r w:rsidRPr="00FE4403">
              <w:rPr>
                <w:rFonts w:ascii="Calibri" w:hAnsi="Calibri"/>
                <w:b/>
                <w:szCs w:val="24"/>
              </w:rPr>
              <w:t>Module Code No:</w:t>
            </w:r>
          </w:p>
        </w:tc>
        <w:tc>
          <w:tcPr>
            <w:tcW w:w="3338" w:type="dxa"/>
            <w:gridSpan w:val="2"/>
            <w:shd w:val="clear" w:color="auto" w:fill="auto"/>
          </w:tcPr>
          <w:p w:rsidR="008A5186" w:rsidRPr="00480985" w:rsidRDefault="008A5186" w:rsidP="008A5186">
            <w:pPr>
              <w:tabs>
                <w:tab w:val="left" w:pos="1107"/>
              </w:tabs>
              <w:spacing w:after="120"/>
              <w:rPr>
                <w:rFonts w:ascii="Calibri" w:hAnsi="Calibri"/>
                <w:b/>
                <w:szCs w:val="24"/>
              </w:rPr>
            </w:pPr>
            <w:r>
              <w:rPr>
                <w:rFonts w:ascii="Calibri" w:hAnsi="Calibri"/>
                <w:b/>
                <w:szCs w:val="24"/>
              </w:rPr>
              <w:tab/>
            </w:r>
            <w:r w:rsidRPr="006C437F">
              <w:rPr>
                <w:rFonts w:ascii="Calibri" w:hAnsi="Calibri"/>
                <w:b/>
                <w:szCs w:val="24"/>
              </w:rPr>
              <w:t>SJSI5018</w:t>
            </w:r>
          </w:p>
        </w:tc>
        <w:tc>
          <w:tcPr>
            <w:tcW w:w="1660" w:type="dxa"/>
            <w:gridSpan w:val="2"/>
            <w:shd w:val="clear" w:color="auto" w:fill="D9D9D9"/>
          </w:tcPr>
          <w:p w:rsidR="008A5186" w:rsidRPr="00FE4403" w:rsidRDefault="008A5186" w:rsidP="008A5186">
            <w:pPr>
              <w:spacing w:after="120"/>
              <w:rPr>
                <w:rFonts w:ascii="Calibri" w:hAnsi="Calibri"/>
                <w:b/>
                <w:szCs w:val="24"/>
              </w:rPr>
            </w:pPr>
            <w:r w:rsidRPr="00FE4403">
              <w:rPr>
                <w:rFonts w:ascii="Calibri" w:hAnsi="Calibri"/>
                <w:b/>
                <w:szCs w:val="24"/>
              </w:rPr>
              <w:t>Module Title</w:t>
            </w:r>
          </w:p>
        </w:tc>
        <w:tc>
          <w:tcPr>
            <w:tcW w:w="4487" w:type="dxa"/>
            <w:gridSpan w:val="3"/>
            <w:shd w:val="clear" w:color="auto" w:fill="auto"/>
          </w:tcPr>
          <w:p w:rsidR="008A5186" w:rsidRPr="00480985" w:rsidRDefault="008A5186" w:rsidP="008A5186">
            <w:pPr>
              <w:spacing w:after="120"/>
              <w:rPr>
                <w:rFonts w:ascii="Calibri" w:hAnsi="Calibri"/>
                <w:b/>
                <w:szCs w:val="24"/>
              </w:rPr>
            </w:pPr>
            <w:r w:rsidRPr="006C437F">
              <w:rPr>
                <w:rFonts w:ascii="Calibri" w:hAnsi="Calibri"/>
                <w:b/>
                <w:szCs w:val="24"/>
              </w:rPr>
              <w:t>Individuals and Groups in Society</w:t>
            </w:r>
          </w:p>
        </w:tc>
      </w:tr>
      <w:tr w:rsidR="008A5186" w:rsidRPr="00FE4403" w:rsidTr="008A5186">
        <w:tc>
          <w:tcPr>
            <w:tcW w:w="1951" w:type="dxa"/>
            <w:shd w:val="clear" w:color="auto" w:fill="D9D9D9"/>
          </w:tcPr>
          <w:p w:rsidR="008A5186" w:rsidRDefault="008A5186" w:rsidP="008A5186">
            <w:pPr>
              <w:spacing w:after="120"/>
              <w:rPr>
                <w:rFonts w:ascii="Calibri" w:hAnsi="Calibri"/>
                <w:b/>
                <w:szCs w:val="24"/>
              </w:rPr>
            </w:pPr>
            <w:r>
              <w:rPr>
                <w:rFonts w:ascii="Calibri" w:hAnsi="Calibri"/>
                <w:b/>
                <w:szCs w:val="24"/>
              </w:rPr>
              <w:t>Module Weighting:</w:t>
            </w:r>
          </w:p>
        </w:tc>
        <w:tc>
          <w:tcPr>
            <w:tcW w:w="2268" w:type="dxa"/>
            <w:shd w:val="clear" w:color="auto" w:fill="auto"/>
          </w:tcPr>
          <w:p w:rsidR="008A5186" w:rsidRDefault="008A5186" w:rsidP="008A5186">
            <w:pPr>
              <w:spacing w:after="120"/>
              <w:rPr>
                <w:rFonts w:ascii="Calibri" w:hAnsi="Calibri"/>
                <w:b/>
                <w:szCs w:val="24"/>
              </w:rPr>
            </w:pPr>
            <w:r>
              <w:rPr>
                <w:rFonts w:ascii="Calibri" w:hAnsi="Calibri"/>
                <w:b/>
                <w:szCs w:val="24"/>
              </w:rPr>
              <w:t xml:space="preserve">           </w:t>
            </w:r>
            <w:r w:rsidRPr="006C437F">
              <w:rPr>
                <w:rFonts w:ascii="Calibri" w:hAnsi="Calibri"/>
                <w:b/>
                <w:szCs w:val="24"/>
              </w:rPr>
              <w:t>70%</w:t>
            </w:r>
          </w:p>
        </w:tc>
        <w:tc>
          <w:tcPr>
            <w:tcW w:w="1499" w:type="dxa"/>
            <w:gridSpan w:val="2"/>
            <w:shd w:val="clear" w:color="auto" w:fill="D9D9D9"/>
          </w:tcPr>
          <w:p w:rsidR="008A5186" w:rsidRDefault="008A5186" w:rsidP="008A5186">
            <w:pPr>
              <w:spacing w:after="120"/>
              <w:rPr>
                <w:rFonts w:ascii="Calibri" w:hAnsi="Calibri"/>
                <w:b/>
                <w:szCs w:val="24"/>
              </w:rPr>
            </w:pPr>
            <w:r>
              <w:rPr>
                <w:rFonts w:ascii="Calibri" w:hAnsi="Calibri"/>
                <w:b/>
                <w:szCs w:val="24"/>
              </w:rPr>
              <w:t>Module Type:</w:t>
            </w:r>
          </w:p>
        </w:tc>
        <w:tc>
          <w:tcPr>
            <w:tcW w:w="1906" w:type="dxa"/>
            <w:gridSpan w:val="2"/>
            <w:shd w:val="clear" w:color="auto" w:fill="auto"/>
          </w:tcPr>
          <w:p w:rsidR="008A5186" w:rsidRPr="006C437F" w:rsidRDefault="008A5186" w:rsidP="008A5186">
            <w:pPr>
              <w:spacing w:after="120"/>
              <w:rPr>
                <w:rFonts w:ascii="Calibri" w:hAnsi="Calibri"/>
                <w:b/>
                <w:szCs w:val="24"/>
              </w:rPr>
            </w:pPr>
            <w:r w:rsidRPr="006C437F">
              <w:rPr>
                <w:rFonts w:ascii="Calibri" w:hAnsi="Calibri"/>
                <w:b/>
                <w:szCs w:val="24"/>
              </w:rPr>
              <w:t>Essay</w:t>
            </w:r>
          </w:p>
          <w:p w:rsidR="008A5186" w:rsidRDefault="008A5186" w:rsidP="008A5186">
            <w:pPr>
              <w:spacing w:after="120"/>
              <w:rPr>
                <w:rFonts w:ascii="Calibri" w:hAnsi="Calibri"/>
                <w:b/>
                <w:szCs w:val="24"/>
              </w:rPr>
            </w:pPr>
            <w:r w:rsidRPr="006C437F">
              <w:rPr>
                <w:rFonts w:ascii="Calibri" w:hAnsi="Calibri"/>
                <w:b/>
                <w:szCs w:val="24"/>
              </w:rPr>
              <w:t>3000 words</w:t>
            </w:r>
          </w:p>
        </w:tc>
        <w:tc>
          <w:tcPr>
            <w:tcW w:w="1415" w:type="dxa"/>
            <w:shd w:val="clear" w:color="auto" w:fill="D9D9D9"/>
          </w:tcPr>
          <w:p w:rsidR="008A5186" w:rsidRDefault="008A5186" w:rsidP="008A5186">
            <w:pPr>
              <w:spacing w:after="120"/>
              <w:rPr>
                <w:rFonts w:ascii="Calibri" w:hAnsi="Calibri"/>
                <w:b/>
                <w:szCs w:val="24"/>
              </w:rPr>
            </w:pPr>
            <w:r>
              <w:rPr>
                <w:rFonts w:ascii="Calibri" w:hAnsi="Calibri"/>
                <w:b/>
                <w:szCs w:val="24"/>
              </w:rPr>
              <w:t>Assessment No:</w:t>
            </w:r>
          </w:p>
        </w:tc>
        <w:tc>
          <w:tcPr>
            <w:tcW w:w="2397" w:type="dxa"/>
            <w:shd w:val="clear" w:color="auto" w:fill="auto"/>
          </w:tcPr>
          <w:p w:rsidR="008A5186" w:rsidRDefault="008A5186" w:rsidP="008A5186">
            <w:pPr>
              <w:spacing w:after="120"/>
              <w:rPr>
                <w:rFonts w:ascii="Calibri" w:hAnsi="Calibri"/>
                <w:b/>
                <w:szCs w:val="24"/>
              </w:rPr>
            </w:pPr>
            <w:r w:rsidRPr="007A23CB">
              <w:rPr>
                <w:rFonts w:ascii="Calibri" w:hAnsi="Calibri"/>
                <w:b/>
                <w:szCs w:val="24"/>
              </w:rPr>
              <w:t xml:space="preserve">Ass </w:t>
            </w:r>
            <w:r>
              <w:rPr>
                <w:rFonts w:ascii="Calibri" w:hAnsi="Calibri"/>
                <w:b/>
                <w:szCs w:val="24"/>
              </w:rPr>
              <w:t>1</w:t>
            </w:r>
          </w:p>
        </w:tc>
      </w:tr>
      <w:tr w:rsidR="008A5186" w:rsidRPr="00FE4403" w:rsidTr="008A5186">
        <w:tc>
          <w:tcPr>
            <w:tcW w:w="1951" w:type="dxa"/>
            <w:shd w:val="clear" w:color="auto" w:fill="D9D9D9"/>
          </w:tcPr>
          <w:p w:rsidR="008A5186" w:rsidRPr="00FE4403" w:rsidRDefault="008A5186" w:rsidP="008A5186">
            <w:pPr>
              <w:spacing w:after="120"/>
              <w:rPr>
                <w:rFonts w:ascii="Calibri" w:hAnsi="Calibri"/>
                <w:b/>
                <w:szCs w:val="24"/>
              </w:rPr>
            </w:pPr>
            <w:r w:rsidRPr="00FE4403">
              <w:rPr>
                <w:rFonts w:ascii="Calibri" w:hAnsi="Calibri"/>
                <w:b/>
                <w:szCs w:val="24"/>
              </w:rPr>
              <w:t>Question Title:</w:t>
            </w:r>
          </w:p>
        </w:tc>
        <w:tc>
          <w:tcPr>
            <w:tcW w:w="9485" w:type="dxa"/>
            <w:gridSpan w:val="7"/>
            <w:shd w:val="clear" w:color="auto" w:fill="auto"/>
          </w:tcPr>
          <w:p w:rsidR="008A5186" w:rsidRPr="006C437F" w:rsidRDefault="008A5186" w:rsidP="008A5186">
            <w:pPr>
              <w:spacing w:after="120"/>
              <w:rPr>
                <w:rFonts w:ascii="Calibri" w:hAnsi="Calibri"/>
                <w:b/>
                <w:i/>
                <w:szCs w:val="24"/>
              </w:rPr>
            </w:pPr>
            <w:r w:rsidRPr="006C437F">
              <w:rPr>
                <w:rFonts w:ascii="Calibri" w:hAnsi="Calibri"/>
                <w:b/>
                <w:i/>
                <w:szCs w:val="24"/>
              </w:rPr>
              <w:t xml:space="preserve">Critically explore the key influences on the social (re)production of individual and group identities. In your answer explore in-depth how </w:t>
            </w:r>
            <w:r w:rsidRPr="006C437F">
              <w:rPr>
                <w:rFonts w:ascii="Calibri" w:hAnsi="Calibri"/>
                <w:b/>
                <w:i/>
                <w:szCs w:val="24"/>
                <w:u w:val="single"/>
              </w:rPr>
              <w:t>ONE</w:t>
            </w:r>
            <w:r w:rsidRPr="006C437F">
              <w:rPr>
                <w:rFonts w:ascii="Calibri" w:hAnsi="Calibri"/>
                <w:b/>
                <w:i/>
                <w:szCs w:val="24"/>
              </w:rPr>
              <w:t xml:space="preserve"> of the following labels might adversely affect the social reproduction of inequalities.</w:t>
            </w:r>
          </w:p>
          <w:p w:rsidR="008A5186" w:rsidRPr="006C437F" w:rsidRDefault="008A5186" w:rsidP="008A5186">
            <w:pPr>
              <w:spacing w:after="120"/>
              <w:rPr>
                <w:rFonts w:ascii="Calibri" w:hAnsi="Calibri"/>
                <w:b/>
                <w:i/>
                <w:szCs w:val="24"/>
              </w:rPr>
            </w:pPr>
            <w:r w:rsidRPr="006C437F">
              <w:rPr>
                <w:rFonts w:ascii="Calibri" w:hAnsi="Calibri"/>
                <w:b/>
                <w:i/>
                <w:szCs w:val="24"/>
              </w:rPr>
              <w:t>(Do not use the same group for both questions)</w:t>
            </w:r>
          </w:p>
          <w:p w:rsidR="008A5186" w:rsidRPr="006C437F" w:rsidRDefault="008A5186" w:rsidP="008A5186">
            <w:pPr>
              <w:numPr>
                <w:ilvl w:val="0"/>
                <w:numId w:val="1"/>
              </w:numPr>
              <w:spacing w:after="120" w:line="240" w:lineRule="auto"/>
              <w:rPr>
                <w:rFonts w:ascii="Calibri" w:hAnsi="Calibri"/>
                <w:b/>
                <w:i/>
                <w:szCs w:val="24"/>
              </w:rPr>
            </w:pPr>
            <w:r w:rsidRPr="006C437F">
              <w:rPr>
                <w:rFonts w:ascii="Calibri" w:hAnsi="Calibri"/>
                <w:b/>
                <w:i/>
                <w:szCs w:val="24"/>
              </w:rPr>
              <w:t xml:space="preserve">Gender and sexual diversity, </w:t>
            </w:r>
          </w:p>
          <w:p w:rsidR="008A5186" w:rsidRPr="006C437F" w:rsidRDefault="008A5186" w:rsidP="008A5186">
            <w:pPr>
              <w:numPr>
                <w:ilvl w:val="0"/>
                <w:numId w:val="1"/>
              </w:numPr>
              <w:spacing w:after="120" w:line="240" w:lineRule="auto"/>
              <w:rPr>
                <w:rFonts w:ascii="Calibri" w:hAnsi="Calibri"/>
                <w:b/>
                <w:i/>
                <w:szCs w:val="24"/>
              </w:rPr>
            </w:pPr>
            <w:r w:rsidRPr="006C437F">
              <w:rPr>
                <w:rFonts w:ascii="Calibri" w:hAnsi="Calibri"/>
                <w:b/>
                <w:i/>
                <w:szCs w:val="24"/>
              </w:rPr>
              <w:t xml:space="preserve">class, </w:t>
            </w:r>
          </w:p>
          <w:p w:rsidR="008A5186" w:rsidRPr="006C437F" w:rsidRDefault="008A5186" w:rsidP="008A5186">
            <w:pPr>
              <w:numPr>
                <w:ilvl w:val="0"/>
                <w:numId w:val="1"/>
              </w:numPr>
              <w:spacing w:after="120" w:line="240" w:lineRule="auto"/>
              <w:rPr>
                <w:rFonts w:ascii="Calibri" w:hAnsi="Calibri"/>
                <w:b/>
                <w:i/>
                <w:szCs w:val="24"/>
              </w:rPr>
            </w:pPr>
            <w:r w:rsidRPr="006C437F">
              <w:rPr>
                <w:rFonts w:ascii="Calibri" w:hAnsi="Calibri"/>
                <w:b/>
                <w:i/>
                <w:szCs w:val="24"/>
              </w:rPr>
              <w:t xml:space="preserve">poverty, </w:t>
            </w:r>
          </w:p>
          <w:p w:rsidR="008A5186" w:rsidRPr="006C437F" w:rsidRDefault="008A5186" w:rsidP="008A5186">
            <w:pPr>
              <w:numPr>
                <w:ilvl w:val="0"/>
                <w:numId w:val="1"/>
              </w:numPr>
              <w:spacing w:after="120" w:line="240" w:lineRule="auto"/>
              <w:rPr>
                <w:rFonts w:ascii="Calibri" w:hAnsi="Calibri"/>
                <w:b/>
                <w:i/>
                <w:szCs w:val="24"/>
              </w:rPr>
            </w:pPr>
            <w:r w:rsidRPr="006C437F">
              <w:rPr>
                <w:rFonts w:ascii="Calibri" w:hAnsi="Calibri"/>
                <w:b/>
                <w:i/>
                <w:szCs w:val="24"/>
              </w:rPr>
              <w:t xml:space="preserve">ethnicity, </w:t>
            </w:r>
          </w:p>
          <w:p w:rsidR="008A5186" w:rsidRPr="006C437F" w:rsidRDefault="008A5186" w:rsidP="008A5186">
            <w:pPr>
              <w:numPr>
                <w:ilvl w:val="0"/>
                <w:numId w:val="1"/>
              </w:numPr>
              <w:spacing w:after="120" w:line="240" w:lineRule="auto"/>
              <w:rPr>
                <w:rFonts w:ascii="Calibri" w:hAnsi="Calibri"/>
                <w:b/>
                <w:i/>
                <w:szCs w:val="24"/>
              </w:rPr>
            </w:pPr>
            <w:r w:rsidRPr="006C437F">
              <w:rPr>
                <w:rFonts w:ascii="Calibri" w:hAnsi="Calibri"/>
                <w:b/>
                <w:i/>
                <w:szCs w:val="24"/>
              </w:rPr>
              <w:t xml:space="preserve">disability, </w:t>
            </w:r>
          </w:p>
          <w:p w:rsidR="008A5186" w:rsidRPr="006C437F" w:rsidRDefault="008A5186" w:rsidP="008A5186">
            <w:pPr>
              <w:numPr>
                <w:ilvl w:val="0"/>
                <w:numId w:val="1"/>
              </w:numPr>
              <w:spacing w:after="120" w:line="240" w:lineRule="auto"/>
              <w:rPr>
                <w:rFonts w:ascii="Calibri" w:hAnsi="Calibri"/>
                <w:b/>
                <w:i/>
                <w:szCs w:val="24"/>
              </w:rPr>
            </w:pPr>
            <w:r w:rsidRPr="006C437F">
              <w:rPr>
                <w:rFonts w:ascii="Calibri" w:hAnsi="Calibri"/>
                <w:b/>
                <w:i/>
                <w:szCs w:val="24"/>
              </w:rPr>
              <w:t>sexual orientation,</w:t>
            </w:r>
          </w:p>
          <w:p w:rsidR="008A5186" w:rsidRPr="006C437F" w:rsidRDefault="008A5186" w:rsidP="008A5186">
            <w:pPr>
              <w:numPr>
                <w:ilvl w:val="0"/>
                <w:numId w:val="1"/>
              </w:numPr>
              <w:spacing w:after="120" w:line="240" w:lineRule="auto"/>
              <w:rPr>
                <w:rFonts w:ascii="Calibri" w:hAnsi="Calibri"/>
                <w:b/>
                <w:i/>
                <w:szCs w:val="24"/>
              </w:rPr>
            </w:pPr>
            <w:r w:rsidRPr="006C437F">
              <w:rPr>
                <w:rFonts w:ascii="Calibri" w:hAnsi="Calibri"/>
                <w:b/>
                <w:i/>
                <w:szCs w:val="24"/>
              </w:rPr>
              <w:t xml:space="preserve">race </w:t>
            </w:r>
          </w:p>
          <w:p w:rsidR="008A5186" w:rsidRPr="00FE4403" w:rsidRDefault="008A5186" w:rsidP="008A5186">
            <w:pPr>
              <w:numPr>
                <w:ilvl w:val="0"/>
                <w:numId w:val="1"/>
              </w:numPr>
              <w:spacing w:after="120" w:line="240" w:lineRule="auto"/>
              <w:rPr>
                <w:rFonts w:ascii="Calibri" w:hAnsi="Calibri"/>
                <w:b/>
                <w:szCs w:val="24"/>
              </w:rPr>
            </w:pPr>
            <w:r w:rsidRPr="006C437F">
              <w:rPr>
                <w:rFonts w:ascii="Calibri" w:hAnsi="Calibri"/>
                <w:b/>
                <w:i/>
                <w:szCs w:val="24"/>
              </w:rPr>
              <w:t>Age.</w:t>
            </w:r>
          </w:p>
        </w:tc>
      </w:tr>
      <w:tr w:rsidR="008A5186" w:rsidRPr="00FE4403" w:rsidTr="008A5186">
        <w:tc>
          <w:tcPr>
            <w:tcW w:w="1951" w:type="dxa"/>
            <w:shd w:val="clear" w:color="auto" w:fill="D9D9D9"/>
          </w:tcPr>
          <w:p w:rsidR="008A5186" w:rsidRPr="00FE4403" w:rsidRDefault="008A5186" w:rsidP="008A5186">
            <w:pPr>
              <w:spacing w:after="120"/>
              <w:rPr>
                <w:rFonts w:ascii="Calibri" w:hAnsi="Calibri"/>
                <w:b/>
                <w:szCs w:val="24"/>
              </w:rPr>
            </w:pPr>
            <w:r w:rsidRPr="00FE4403">
              <w:rPr>
                <w:rFonts w:ascii="Calibri" w:hAnsi="Calibri"/>
                <w:b/>
                <w:szCs w:val="24"/>
              </w:rPr>
              <w:t>Hand-out Date</w:t>
            </w:r>
          </w:p>
        </w:tc>
        <w:tc>
          <w:tcPr>
            <w:tcW w:w="2268" w:type="dxa"/>
            <w:shd w:val="clear" w:color="auto" w:fill="auto"/>
          </w:tcPr>
          <w:p w:rsidR="008A5186" w:rsidRPr="00FE4403" w:rsidRDefault="008A5186" w:rsidP="008A5186">
            <w:pPr>
              <w:spacing w:after="120"/>
              <w:rPr>
                <w:rFonts w:ascii="Calibri" w:hAnsi="Calibri"/>
                <w:b/>
                <w:szCs w:val="24"/>
              </w:rPr>
            </w:pPr>
            <w:r>
              <w:rPr>
                <w:rFonts w:ascii="Calibri" w:hAnsi="Calibri"/>
                <w:b/>
                <w:szCs w:val="24"/>
              </w:rPr>
              <w:t>1 October 2017</w:t>
            </w:r>
          </w:p>
        </w:tc>
        <w:tc>
          <w:tcPr>
            <w:tcW w:w="1499" w:type="dxa"/>
            <w:gridSpan w:val="2"/>
            <w:shd w:val="clear" w:color="auto" w:fill="D9D9D9"/>
          </w:tcPr>
          <w:p w:rsidR="008A5186" w:rsidRPr="00FE4403" w:rsidRDefault="008A5186" w:rsidP="008A5186">
            <w:pPr>
              <w:spacing w:after="120"/>
              <w:rPr>
                <w:rFonts w:ascii="Calibri" w:hAnsi="Calibri"/>
                <w:b/>
                <w:szCs w:val="24"/>
              </w:rPr>
            </w:pPr>
            <w:r w:rsidRPr="00FE4403">
              <w:rPr>
                <w:rFonts w:ascii="Calibri" w:hAnsi="Calibri"/>
                <w:b/>
                <w:szCs w:val="24"/>
              </w:rPr>
              <w:t>Submission Date</w:t>
            </w:r>
          </w:p>
        </w:tc>
        <w:tc>
          <w:tcPr>
            <w:tcW w:w="1906" w:type="dxa"/>
            <w:gridSpan w:val="2"/>
            <w:shd w:val="clear" w:color="auto" w:fill="auto"/>
          </w:tcPr>
          <w:p w:rsidR="008A5186" w:rsidRPr="00FE4403" w:rsidRDefault="008A5186" w:rsidP="008A5186">
            <w:pPr>
              <w:spacing w:after="120"/>
              <w:jc w:val="center"/>
              <w:rPr>
                <w:rFonts w:ascii="Calibri" w:hAnsi="Calibri"/>
                <w:b/>
                <w:szCs w:val="24"/>
              </w:rPr>
            </w:pPr>
            <w:r w:rsidRPr="006C437F">
              <w:rPr>
                <w:rFonts w:ascii="Calibri" w:hAnsi="Calibri"/>
                <w:b/>
                <w:szCs w:val="24"/>
              </w:rPr>
              <w:t>14/12/2017</w:t>
            </w:r>
          </w:p>
        </w:tc>
        <w:tc>
          <w:tcPr>
            <w:tcW w:w="1415" w:type="dxa"/>
            <w:shd w:val="clear" w:color="auto" w:fill="D9D9D9"/>
          </w:tcPr>
          <w:p w:rsidR="008A5186" w:rsidRPr="00FE4403" w:rsidRDefault="008A5186" w:rsidP="008A5186">
            <w:pPr>
              <w:spacing w:after="120"/>
              <w:rPr>
                <w:rFonts w:ascii="Calibri" w:hAnsi="Calibri"/>
                <w:b/>
                <w:szCs w:val="24"/>
              </w:rPr>
            </w:pPr>
            <w:r w:rsidRPr="00FE4403">
              <w:rPr>
                <w:rFonts w:ascii="Calibri" w:hAnsi="Calibri"/>
                <w:b/>
                <w:szCs w:val="24"/>
              </w:rPr>
              <w:t xml:space="preserve">Return Date </w:t>
            </w:r>
          </w:p>
        </w:tc>
        <w:tc>
          <w:tcPr>
            <w:tcW w:w="2397" w:type="dxa"/>
            <w:shd w:val="clear" w:color="auto" w:fill="auto"/>
          </w:tcPr>
          <w:p w:rsidR="008A5186" w:rsidRPr="00FE4403" w:rsidRDefault="008A5186" w:rsidP="008A5186">
            <w:pPr>
              <w:spacing w:after="120"/>
              <w:ind w:firstLine="720"/>
              <w:rPr>
                <w:rFonts w:ascii="Calibri" w:hAnsi="Calibri"/>
                <w:b/>
                <w:szCs w:val="24"/>
              </w:rPr>
            </w:pPr>
            <w:r w:rsidRPr="006C437F">
              <w:rPr>
                <w:rFonts w:ascii="Calibri" w:hAnsi="Calibri"/>
                <w:b/>
                <w:szCs w:val="24"/>
              </w:rPr>
              <w:t>04/02/2018</w:t>
            </w:r>
          </w:p>
        </w:tc>
      </w:tr>
    </w:tbl>
    <w:p w:rsidR="0062129B" w:rsidRDefault="0062129B" w:rsidP="0062129B">
      <w:pPr>
        <w:jc w:val="cente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Pr>
          <w:rFonts w:ascii="Calibri" w:hAnsi="Calibri" w:cs="Calibri"/>
          <w:b/>
        </w:rPr>
        <w:t>match</w:t>
      </w:r>
      <w:r w:rsidRPr="006716C7">
        <w:rPr>
          <w:rFonts w:ascii="Calibri" w:hAnsi="Calibri" w:cs="Calibri"/>
          <w:b/>
        </w:rPr>
        <w:t xml:space="preserve"> many similarities with other students’ submissions.</w:t>
      </w:r>
    </w:p>
    <w:p w:rsidR="0062129B" w:rsidRPr="00FE4403" w:rsidRDefault="0062129B" w:rsidP="0062129B">
      <w:pPr>
        <w:rPr>
          <w:vanish/>
        </w:rPr>
      </w:pPr>
    </w:p>
    <w:p w:rsidR="0062129B" w:rsidRPr="00FE4403" w:rsidRDefault="0062129B" w:rsidP="0062129B">
      <w:pPr>
        <w:rPr>
          <w:vanish/>
        </w:rPr>
      </w:pPr>
    </w:p>
    <w:tbl>
      <w:tblPr>
        <w:tblW w:w="11199" w:type="dxa"/>
        <w:tblInd w:w="-112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9356"/>
        <w:gridCol w:w="1134"/>
        <w:gridCol w:w="709"/>
      </w:tblGrid>
      <w:tr w:rsidR="0062129B" w:rsidRPr="00BF30FF" w:rsidTr="008A5186">
        <w:trPr>
          <w:trHeight w:val="386"/>
        </w:trPr>
        <w:tc>
          <w:tcPr>
            <w:tcW w:w="9356" w:type="dxa"/>
            <w:vMerge w:val="restart"/>
            <w:shd w:val="pct15" w:color="auto" w:fill="auto"/>
          </w:tcPr>
          <w:p w:rsidR="0062129B" w:rsidRPr="00BA1176" w:rsidRDefault="0062129B" w:rsidP="008A542A">
            <w:pPr>
              <w:rPr>
                <w:rFonts w:ascii="Calibri" w:hAnsi="Calibri" w:cs="Calibri"/>
                <w:b/>
                <w:sz w:val="18"/>
                <w:szCs w:val="18"/>
              </w:rPr>
            </w:pPr>
            <w:r w:rsidRPr="00DE26F5">
              <w:rPr>
                <w:rFonts w:ascii="Calibri" w:hAnsi="Calibri"/>
              </w:rPr>
              <w:lastRenderedPageBreak/>
              <w:t>Lecturer to tick to indicate if a hard copy version of the assignment must be submitted.</w:t>
            </w:r>
          </w:p>
        </w:tc>
        <w:tc>
          <w:tcPr>
            <w:tcW w:w="1134" w:type="dxa"/>
            <w:shd w:val="pct15" w:color="auto" w:fill="auto"/>
          </w:tcPr>
          <w:p w:rsidR="0062129B" w:rsidRPr="00BF30FF" w:rsidRDefault="0062129B" w:rsidP="008A542A">
            <w:pPr>
              <w:jc w:val="both"/>
              <w:rPr>
                <w:rFonts w:ascii="Calibri" w:hAnsi="Calibri" w:cs="Calibri"/>
                <w:b/>
              </w:rPr>
            </w:pPr>
            <w:r w:rsidRPr="00BF30FF">
              <w:rPr>
                <w:rFonts w:ascii="Calibri" w:hAnsi="Calibri" w:cs="Calibri"/>
                <w:b/>
              </w:rPr>
              <w:t>YES</w:t>
            </w:r>
          </w:p>
        </w:tc>
        <w:tc>
          <w:tcPr>
            <w:tcW w:w="709" w:type="dxa"/>
          </w:tcPr>
          <w:p w:rsidR="0062129B" w:rsidRPr="00BF30FF" w:rsidRDefault="0062129B" w:rsidP="008A542A">
            <w:pPr>
              <w:jc w:val="both"/>
              <w:rPr>
                <w:rFonts w:ascii="Calibri" w:hAnsi="Calibri" w:cs="Calibri"/>
                <w:b/>
              </w:rPr>
            </w:pPr>
          </w:p>
        </w:tc>
      </w:tr>
      <w:tr w:rsidR="0062129B" w:rsidRPr="00BF30FF" w:rsidTr="008A5186">
        <w:trPr>
          <w:trHeight w:val="408"/>
        </w:trPr>
        <w:tc>
          <w:tcPr>
            <w:tcW w:w="9356" w:type="dxa"/>
            <w:vMerge/>
            <w:shd w:val="pct15" w:color="auto" w:fill="auto"/>
          </w:tcPr>
          <w:p w:rsidR="0062129B" w:rsidRPr="00BF30FF" w:rsidRDefault="0062129B" w:rsidP="008A542A">
            <w:pPr>
              <w:spacing w:before="120" w:after="120"/>
              <w:jc w:val="both"/>
              <w:rPr>
                <w:rFonts w:ascii="Calibri" w:hAnsi="Calibri" w:cs="Calibri"/>
                <w:b/>
              </w:rPr>
            </w:pPr>
          </w:p>
        </w:tc>
        <w:tc>
          <w:tcPr>
            <w:tcW w:w="1134" w:type="dxa"/>
            <w:shd w:val="pct15" w:color="auto" w:fill="auto"/>
          </w:tcPr>
          <w:p w:rsidR="0062129B" w:rsidRPr="00BF30FF" w:rsidRDefault="0062129B" w:rsidP="008A542A">
            <w:pPr>
              <w:jc w:val="both"/>
              <w:rPr>
                <w:rFonts w:ascii="Calibri" w:hAnsi="Calibri" w:cs="Calibri"/>
                <w:b/>
              </w:rPr>
            </w:pPr>
            <w:r w:rsidRPr="00BF30FF">
              <w:rPr>
                <w:rFonts w:ascii="Calibri" w:hAnsi="Calibri" w:cs="Calibri"/>
                <w:b/>
              </w:rPr>
              <w:t>NO</w:t>
            </w:r>
          </w:p>
        </w:tc>
        <w:tc>
          <w:tcPr>
            <w:tcW w:w="709" w:type="dxa"/>
          </w:tcPr>
          <w:p w:rsidR="0062129B" w:rsidRPr="00BF30FF" w:rsidRDefault="0062129B" w:rsidP="008A542A">
            <w:pPr>
              <w:jc w:val="center"/>
              <w:rPr>
                <w:rFonts w:ascii="Calibri" w:hAnsi="Calibri" w:cs="Calibri"/>
                <w:b/>
              </w:rPr>
            </w:pPr>
            <w:r>
              <w:rPr>
                <w:rFonts w:ascii="Calibri" w:hAnsi="Calibri" w:cs="Calibri"/>
                <w:b/>
              </w:rPr>
              <w:t>X</w:t>
            </w:r>
          </w:p>
        </w:tc>
      </w:tr>
    </w:tbl>
    <w:tbl>
      <w:tblPr>
        <w:tblpPr w:leftFromText="180" w:rightFromText="180" w:vertAnchor="text" w:horzAnchor="margin" w:tblpXSpec="center" w:tblpY="-5179"/>
        <w:tblW w:w="1119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000" w:firstRow="0" w:lastRow="0" w:firstColumn="0" w:lastColumn="0" w:noHBand="0" w:noVBand="0"/>
      </w:tblPr>
      <w:tblGrid>
        <w:gridCol w:w="9356"/>
        <w:gridCol w:w="1843"/>
      </w:tblGrid>
      <w:tr w:rsidR="008A5186" w:rsidRPr="00C1361B" w:rsidTr="008A5186">
        <w:trPr>
          <w:trHeight w:val="112"/>
        </w:trPr>
        <w:tc>
          <w:tcPr>
            <w:tcW w:w="9356" w:type="dxa"/>
            <w:shd w:val="clear" w:color="auto" w:fill="D9D9D9"/>
          </w:tcPr>
          <w:p w:rsidR="008A5186" w:rsidRPr="007A49C6" w:rsidRDefault="008A5186" w:rsidP="008A5186">
            <w:pPr>
              <w:jc w:val="center"/>
              <w:rPr>
                <w:rFonts w:ascii="Calibri" w:hAnsi="Calibri" w:cs="Arial"/>
                <w:b/>
              </w:rPr>
            </w:pPr>
            <w:r w:rsidRPr="007A49C6">
              <w:rPr>
                <w:rFonts w:ascii="Calibri" w:hAnsi="Calibri" w:cs="Arial"/>
                <w:b/>
              </w:rPr>
              <w:t>SUBMISSION:</w:t>
            </w:r>
          </w:p>
        </w:tc>
        <w:tc>
          <w:tcPr>
            <w:tcW w:w="1843" w:type="dxa"/>
            <w:shd w:val="clear" w:color="auto" w:fill="D9D9D9"/>
          </w:tcPr>
          <w:p w:rsidR="008A5186" w:rsidRPr="007A49C6" w:rsidRDefault="008A5186" w:rsidP="008A5186">
            <w:pPr>
              <w:jc w:val="center"/>
              <w:rPr>
                <w:rFonts w:ascii="Calibri" w:hAnsi="Calibri" w:cs="Arial"/>
                <w:b/>
              </w:rPr>
            </w:pPr>
            <w:r w:rsidRPr="00C1361B">
              <w:rPr>
                <w:rFonts w:ascii="Calibri" w:hAnsi="Calibri" w:cs="Arial"/>
                <w:b/>
              </w:rPr>
              <w:t>Date:</w:t>
            </w:r>
          </w:p>
        </w:tc>
      </w:tr>
      <w:tr w:rsidR="008A5186" w:rsidRPr="00C1361B" w:rsidTr="008A5186">
        <w:trPr>
          <w:trHeight w:val="666"/>
        </w:trPr>
        <w:tc>
          <w:tcPr>
            <w:tcW w:w="9356" w:type="dxa"/>
            <w:shd w:val="clear" w:color="auto" w:fill="D9D9D9"/>
          </w:tcPr>
          <w:p w:rsidR="008A5186" w:rsidRPr="00152E9D" w:rsidRDefault="008A5186" w:rsidP="008A5186">
            <w:pPr>
              <w:jc w:val="both"/>
              <w:rPr>
                <w:rFonts w:ascii="Calibri" w:hAnsi="Calibri" w:cs="Arial"/>
              </w:rPr>
            </w:pPr>
            <w:r w:rsidRPr="00152E9D">
              <w:rPr>
                <w:rFonts w:ascii="Calibri" w:hAnsi="Calibri" w:cs="Arial"/>
                <w:b/>
              </w:rPr>
              <w:t xml:space="preserve">All assignments must be submitted to </w:t>
            </w:r>
            <w:proofErr w:type="spellStart"/>
            <w:r w:rsidRPr="00152E9D">
              <w:rPr>
                <w:rFonts w:ascii="Calibri" w:hAnsi="Calibri" w:cs="Arial"/>
                <w:b/>
              </w:rPr>
              <w:t>Turnitin</w:t>
            </w:r>
            <w:proofErr w:type="spellEnd"/>
            <w:r w:rsidRPr="00152E9D">
              <w:rPr>
                <w:rFonts w:ascii="Calibri" w:hAnsi="Calibri" w:cs="Arial"/>
                <w:b/>
              </w:rPr>
              <w:t xml:space="preserve"> unless otherwise instructed by the Lecturer. </w:t>
            </w:r>
          </w:p>
          <w:p w:rsidR="008A5186" w:rsidRDefault="008A5186" w:rsidP="008A5186">
            <w:pPr>
              <w:rPr>
                <w:rFonts w:ascii="Calibri" w:hAnsi="Calibri" w:cs="Arial"/>
              </w:rPr>
            </w:pPr>
            <w:r w:rsidRPr="00152E9D">
              <w:rPr>
                <w:rFonts w:ascii="Calibri" w:hAnsi="Calibri" w:cs="Arial"/>
                <w:b/>
              </w:rPr>
              <w:t>Note</w:t>
            </w:r>
            <w:r w:rsidRPr="00152E9D">
              <w:rPr>
                <w:rFonts w:ascii="Calibri" w:hAnsi="Calibri" w:cs="Arial"/>
              </w:rPr>
              <w:t xml:space="preserve">: the </w:t>
            </w:r>
            <w:proofErr w:type="spellStart"/>
            <w:r w:rsidRPr="00152E9D">
              <w:rPr>
                <w:rFonts w:ascii="Calibri" w:hAnsi="Calibri" w:cs="Arial"/>
              </w:rPr>
              <w:t>Turnitin</w:t>
            </w:r>
            <w:proofErr w:type="spellEnd"/>
            <w:r w:rsidRPr="00152E9D">
              <w:rPr>
                <w:rFonts w:ascii="Calibri" w:hAnsi="Calibri" w:cs="Arial"/>
              </w:rPr>
              <w:t xml:space="preserve"> version is the primary submission and acts as a receipt for the student.  </w:t>
            </w:r>
          </w:p>
          <w:p w:rsidR="008A5186" w:rsidRDefault="008A5186" w:rsidP="008A5186">
            <w:pPr>
              <w:rPr>
                <w:rFonts w:ascii="Calibri" w:hAnsi="Calibri" w:cs="Arial"/>
              </w:rPr>
            </w:pPr>
            <w:r w:rsidRPr="00152E9D">
              <w:rPr>
                <w:rFonts w:ascii="Calibri" w:hAnsi="Calibri" w:cs="Arial"/>
                <w:b/>
              </w:rPr>
              <w:t xml:space="preserve">Late submission of the electronic version of the assignment will result in a late penalty mark.  </w:t>
            </w:r>
            <w:r w:rsidRPr="00152E9D">
              <w:rPr>
                <w:rFonts w:ascii="Calibri" w:hAnsi="Calibri" w:cs="Arial"/>
              </w:rPr>
              <w:t>Penalties</w:t>
            </w:r>
            <w:r>
              <w:rPr>
                <w:rFonts w:ascii="Calibri" w:hAnsi="Calibri" w:cs="Arial"/>
              </w:rPr>
              <w:t xml:space="preserve"> for late submission: Up to one week</w:t>
            </w:r>
            <w:r w:rsidRPr="00152E9D">
              <w:rPr>
                <w:rFonts w:ascii="Calibri" w:hAnsi="Calibri" w:cs="Arial"/>
              </w:rPr>
              <w:t xml:space="preserve"> late, maximum mark of 40</w:t>
            </w:r>
            <w:r>
              <w:rPr>
                <w:rFonts w:ascii="Calibri" w:hAnsi="Calibri" w:cs="Arial"/>
              </w:rPr>
              <w:t xml:space="preserve">%.  </w:t>
            </w:r>
          </w:p>
          <w:p w:rsidR="008A5186" w:rsidRPr="00C1361B" w:rsidRDefault="008A5186" w:rsidP="008A5186">
            <w:pPr>
              <w:rPr>
                <w:rFonts w:ascii="Calibri" w:hAnsi="Calibri" w:cs="Arial"/>
                <w:b/>
              </w:rPr>
            </w:pPr>
            <w:r w:rsidRPr="00152E9D">
              <w:rPr>
                <w:rFonts w:ascii="Calibri" w:hAnsi="Calibri" w:cs="Arial"/>
              </w:rPr>
              <w:t>Only the Extenuating Circumstances Panel may grant an extension.</w:t>
            </w:r>
          </w:p>
        </w:tc>
        <w:tc>
          <w:tcPr>
            <w:tcW w:w="1843" w:type="dxa"/>
          </w:tcPr>
          <w:p w:rsidR="008A5186" w:rsidRPr="00C1361B" w:rsidRDefault="008A5186" w:rsidP="008A5186">
            <w:pPr>
              <w:rPr>
                <w:rFonts w:ascii="Calibri" w:hAnsi="Calibri" w:cs="Arial"/>
                <w:b/>
              </w:rPr>
            </w:pPr>
          </w:p>
        </w:tc>
      </w:tr>
      <w:tr w:rsidR="008A5186" w:rsidRPr="00C1361B" w:rsidTr="008A5186">
        <w:trPr>
          <w:trHeight w:val="666"/>
        </w:trPr>
        <w:tc>
          <w:tcPr>
            <w:tcW w:w="11199" w:type="dxa"/>
            <w:gridSpan w:val="2"/>
            <w:shd w:val="clear" w:color="auto" w:fill="FFFFFF"/>
          </w:tcPr>
          <w:p w:rsidR="008A5186" w:rsidRPr="00DE26F5" w:rsidRDefault="008A5186" w:rsidP="008A5186">
            <w:pPr>
              <w:jc w:val="center"/>
              <w:rPr>
                <w:rFonts w:ascii="Calibri" w:hAnsi="Calibri"/>
                <w:b/>
                <w:szCs w:val="24"/>
              </w:rPr>
            </w:pPr>
            <w:r w:rsidRPr="00DE26F5">
              <w:rPr>
                <w:rFonts w:ascii="Calibri" w:hAnsi="Calibri"/>
                <w:b/>
                <w:szCs w:val="24"/>
              </w:rPr>
              <w:t>Originality Statement</w:t>
            </w:r>
          </w:p>
          <w:p w:rsidR="008A5186" w:rsidRPr="00C1361B" w:rsidRDefault="008A5186" w:rsidP="008A5186">
            <w:pPr>
              <w:rPr>
                <w:rFonts w:ascii="Calibri" w:hAnsi="Calibri" w:cs="Arial"/>
                <w:b/>
              </w:rPr>
            </w:pPr>
            <w:r w:rsidRPr="00DE26F5">
              <w:rPr>
                <w:rFonts w:ascii="Calibri" w:hAnsi="Calibri"/>
              </w:rPr>
              <w:t xml:space="preserve"> “By submitting my </w:t>
            </w:r>
            <w:proofErr w:type="gramStart"/>
            <w:r w:rsidRPr="00DE26F5">
              <w:rPr>
                <w:rFonts w:ascii="Calibri" w:hAnsi="Calibri"/>
              </w:rPr>
              <w:t>work</w:t>
            </w:r>
            <w:proofErr w:type="gramEnd"/>
            <w:r w:rsidRPr="00DE26F5">
              <w:rPr>
                <w:rFonts w:ascii="Calibri" w:hAnsi="Calibri"/>
              </w:rPr>
              <w:t xml:space="preserve"> I _______________confirm that this is my original work and that I have adhered to the College |Policy on Plagiarism.” “I have also submitted my work to </w:t>
            </w:r>
            <w:proofErr w:type="spellStart"/>
            <w:r w:rsidRPr="00DE26F5">
              <w:rPr>
                <w:rFonts w:ascii="Calibri" w:hAnsi="Calibri"/>
              </w:rPr>
              <w:t>Turnitin</w:t>
            </w:r>
            <w:proofErr w:type="spellEnd"/>
            <w:r w:rsidRPr="00DE26F5">
              <w:rPr>
                <w:rFonts w:ascii="Calibri" w:hAnsi="Calibri"/>
              </w:rPr>
              <w:t xml:space="preserve"> UK for checking or have included a disk if this assignment is submitted as a paper copy.”</w:t>
            </w:r>
          </w:p>
        </w:tc>
      </w:tr>
    </w:tbl>
    <w:p w:rsidR="0062129B" w:rsidRPr="00FE4403" w:rsidRDefault="0062129B" w:rsidP="0062129B">
      <w:pPr>
        <w:rPr>
          <w:rFonts w:ascii="Calibri" w:hAnsi="Calibri"/>
          <w:u w:val="single"/>
        </w:rPr>
      </w:pPr>
    </w:p>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5032"/>
      </w:tblGrid>
      <w:tr w:rsidR="0062129B" w:rsidRPr="00FE4403" w:rsidTr="008A542A">
        <w:trPr>
          <w:trHeight w:val="572"/>
        </w:trPr>
        <w:tc>
          <w:tcPr>
            <w:tcW w:w="11199" w:type="dxa"/>
            <w:gridSpan w:val="2"/>
            <w:tcBorders>
              <w:top w:val="double" w:sz="4" w:space="0" w:color="auto"/>
              <w:left w:val="double" w:sz="4" w:space="0" w:color="auto"/>
              <w:bottom w:val="single" w:sz="6" w:space="0" w:color="auto"/>
              <w:right w:val="double" w:sz="4" w:space="0" w:color="auto"/>
            </w:tcBorders>
          </w:tcPr>
          <w:p w:rsidR="0062129B" w:rsidRPr="00FE4403" w:rsidRDefault="0062129B" w:rsidP="008A542A">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w:t>
            </w:r>
            <w:bookmarkStart w:id="1" w:name="_GoBack"/>
            <w:bookmarkEnd w:id="1"/>
            <w:r w:rsidRPr="00FE4403">
              <w:rPr>
                <w:rFonts w:ascii="Calibri" w:hAnsi="Calibri"/>
              </w:rPr>
              <w:t>sment of this work as a measure of your own effort and in order that we may comment on your strengths and weaknesses.</w:t>
            </w:r>
          </w:p>
          <w:p w:rsidR="0062129B" w:rsidRPr="00FE4403" w:rsidRDefault="0062129B" w:rsidP="008A542A">
            <w:pPr>
              <w:jc w:val="center"/>
              <w:rPr>
                <w:rFonts w:ascii="Calibri" w:hAnsi="Calibri"/>
                <w:b/>
                <w:u w:val="single"/>
              </w:rPr>
            </w:pPr>
            <w:r w:rsidRPr="00FE4403">
              <w:rPr>
                <w:rFonts w:ascii="Calibri" w:hAnsi="Calibri"/>
                <w:b/>
                <w:u w:val="single"/>
              </w:rPr>
              <w:t>Please ensure you complete this assessment before submitting your work.</w:t>
            </w:r>
          </w:p>
        </w:tc>
      </w:tr>
      <w:tr w:rsidR="0062129B" w:rsidRPr="00FE4403" w:rsidTr="008A542A">
        <w:trPr>
          <w:trHeight w:val="572"/>
        </w:trPr>
        <w:tc>
          <w:tcPr>
            <w:tcW w:w="4860" w:type="dxa"/>
            <w:tcBorders>
              <w:top w:val="single" w:sz="6" w:space="0" w:color="auto"/>
              <w:left w:val="double" w:sz="4" w:space="0" w:color="auto"/>
              <w:bottom w:val="single" w:sz="6" w:space="0" w:color="auto"/>
              <w:right w:val="single" w:sz="6" w:space="0" w:color="auto"/>
            </w:tcBorders>
          </w:tcPr>
          <w:p w:rsidR="0062129B" w:rsidRPr="00FE4403" w:rsidRDefault="0062129B" w:rsidP="008A542A">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rsidR="0062129B" w:rsidRPr="00FE4403" w:rsidRDefault="0062129B" w:rsidP="008A542A">
            <w:pPr>
              <w:rPr>
                <w:rFonts w:ascii="Calibri" w:hAnsi="Calibri"/>
              </w:rPr>
            </w:pPr>
          </w:p>
          <w:p w:rsidR="0062129B" w:rsidRPr="00FE4403" w:rsidRDefault="0062129B" w:rsidP="008A542A">
            <w:pPr>
              <w:rPr>
                <w:rFonts w:ascii="Calibri" w:hAnsi="Calibri"/>
              </w:rPr>
            </w:pPr>
            <w:r>
              <w:rPr>
                <w:rFonts w:ascii="Calibri" w:hAnsi="Calibri"/>
              </w:rPr>
              <w:t>Not sure</w:t>
            </w:r>
          </w:p>
        </w:tc>
      </w:tr>
      <w:tr w:rsidR="0062129B" w:rsidRPr="00FE4403" w:rsidTr="008A542A">
        <w:trPr>
          <w:trHeight w:val="571"/>
        </w:trPr>
        <w:tc>
          <w:tcPr>
            <w:tcW w:w="4860" w:type="dxa"/>
            <w:tcBorders>
              <w:top w:val="single" w:sz="6" w:space="0" w:color="auto"/>
              <w:left w:val="double" w:sz="4" w:space="0" w:color="auto"/>
              <w:bottom w:val="single" w:sz="6" w:space="0" w:color="auto"/>
              <w:right w:val="single" w:sz="6" w:space="0" w:color="auto"/>
            </w:tcBorders>
          </w:tcPr>
          <w:p w:rsidR="0062129B" w:rsidRPr="00FE4403" w:rsidRDefault="0062129B" w:rsidP="008A542A">
            <w:pPr>
              <w:rPr>
                <w:rFonts w:ascii="Calibri" w:hAnsi="Calibri"/>
              </w:rPr>
            </w:pPr>
            <w:r w:rsidRPr="00FE4403">
              <w:rPr>
                <w:rFonts w:ascii="Calibri" w:hAnsi="Calibri"/>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rsidR="0062129B" w:rsidRPr="00FE4403" w:rsidRDefault="0062129B" w:rsidP="008A542A">
            <w:pPr>
              <w:rPr>
                <w:rFonts w:ascii="Calibri" w:hAnsi="Calibri"/>
              </w:rPr>
            </w:pPr>
          </w:p>
          <w:p w:rsidR="0062129B" w:rsidRPr="00FE4403" w:rsidRDefault="0062129B" w:rsidP="008A542A">
            <w:pPr>
              <w:rPr>
                <w:rFonts w:ascii="Calibri" w:hAnsi="Calibri"/>
              </w:rPr>
            </w:pPr>
            <w:r>
              <w:rPr>
                <w:rFonts w:ascii="Calibri" w:hAnsi="Calibri"/>
              </w:rPr>
              <w:t xml:space="preserve"> The conclusion</w:t>
            </w:r>
          </w:p>
        </w:tc>
      </w:tr>
      <w:tr w:rsidR="0062129B" w:rsidRPr="00FE4403" w:rsidTr="008A542A">
        <w:trPr>
          <w:trHeight w:val="571"/>
        </w:trPr>
        <w:tc>
          <w:tcPr>
            <w:tcW w:w="4860" w:type="dxa"/>
            <w:tcBorders>
              <w:top w:val="single" w:sz="6" w:space="0" w:color="auto"/>
              <w:left w:val="double" w:sz="4" w:space="0" w:color="auto"/>
              <w:bottom w:val="double" w:sz="4" w:space="0" w:color="auto"/>
              <w:right w:val="single" w:sz="6" w:space="0" w:color="auto"/>
            </w:tcBorders>
          </w:tcPr>
          <w:p w:rsidR="0062129B" w:rsidRPr="00FE4403" w:rsidRDefault="0062129B" w:rsidP="008A542A">
            <w:pPr>
              <w:rPr>
                <w:rFonts w:ascii="Calibri" w:hAnsi="Calibri"/>
              </w:rPr>
            </w:pPr>
            <w:r w:rsidRPr="00FE4403">
              <w:rPr>
                <w:rFonts w:ascii="Calibri" w:hAnsi="Calibri"/>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rsidR="0062129B" w:rsidRPr="00FE4403" w:rsidRDefault="0062129B" w:rsidP="008A542A">
            <w:pPr>
              <w:rPr>
                <w:rFonts w:ascii="Calibri" w:hAnsi="Calibri"/>
              </w:rPr>
            </w:pPr>
            <w:r>
              <w:rPr>
                <w:rFonts w:ascii="Calibri" w:hAnsi="Calibri"/>
              </w:rPr>
              <w:t>The reading</w:t>
            </w:r>
          </w:p>
          <w:p w:rsidR="0062129B" w:rsidRPr="00FE4403" w:rsidRDefault="0062129B" w:rsidP="008A542A">
            <w:pPr>
              <w:rPr>
                <w:rFonts w:ascii="Calibri" w:hAnsi="Calibri"/>
              </w:rPr>
            </w:pPr>
          </w:p>
        </w:tc>
      </w:tr>
    </w:tbl>
    <w:p w:rsidR="0062129B" w:rsidRPr="00FE4403" w:rsidRDefault="0062129B" w:rsidP="0062129B">
      <w:pPr>
        <w:jc w:val="center"/>
        <w:rPr>
          <w:rFonts w:ascii="Calibri" w:hAnsi="Calibri"/>
          <w:b/>
          <w:color w:val="FF0000"/>
          <w:sz w:val="28"/>
          <w:szCs w:val="28"/>
          <w:u w:val="single"/>
        </w:rPr>
      </w:pPr>
      <w:r w:rsidRPr="00FE4403">
        <w:rPr>
          <w:rFonts w:ascii="Calibri" w:hAnsi="Calibri"/>
          <w:b/>
          <w:szCs w:val="24"/>
        </w:rPr>
        <w:br w:type="page"/>
      </w:r>
      <w:r w:rsidRPr="00FE4403">
        <w:rPr>
          <w:rFonts w:ascii="Calibri" w:hAnsi="Calibri"/>
          <w:b/>
          <w:color w:val="FF0000"/>
          <w:sz w:val="28"/>
          <w:szCs w:val="28"/>
          <w:u w:val="single"/>
        </w:rPr>
        <w:lastRenderedPageBreak/>
        <w:t>For Completion by Lecturers</w:t>
      </w:r>
    </w:p>
    <w:p w:rsidR="0062129B" w:rsidRDefault="0062129B" w:rsidP="0062129B"/>
    <w:tbl>
      <w:tblPr>
        <w:tblpPr w:leftFromText="180" w:rightFromText="180" w:vertAnchor="text" w:tblpX="288" w:tblpY="1"/>
        <w:tblOverlap w:val="never"/>
        <w:tblW w:w="45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7"/>
        <w:gridCol w:w="894"/>
        <w:gridCol w:w="893"/>
        <w:gridCol w:w="780"/>
        <w:gridCol w:w="780"/>
        <w:gridCol w:w="780"/>
        <w:gridCol w:w="738"/>
        <w:gridCol w:w="42"/>
        <w:gridCol w:w="813"/>
      </w:tblGrid>
      <w:tr w:rsidR="0062129B" w:rsidRPr="009D684C" w:rsidTr="008A542A">
        <w:tc>
          <w:tcPr>
            <w:tcW w:w="1489" w:type="pct"/>
            <w:vMerge w:val="restart"/>
            <w:tcBorders>
              <w:top w:val="double" w:sz="4" w:space="0" w:color="000000"/>
              <w:left w:val="double" w:sz="4" w:space="0" w:color="000000"/>
              <w:bottom w:val="single" w:sz="4" w:space="0" w:color="000000"/>
              <w:right w:val="single" w:sz="6" w:space="0" w:color="000000"/>
            </w:tcBorders>
            <w:shd w:val="clear" w:color="auto" w:fill="D9D9D9"/>
          </w:tcPr>
          <w:p w:rsidR="0062129B" w:rsidRDefault="0062129B" w:rsidP="008A542A">
            <w:pPr>
              <w:rPr>
                <w:rFonts w:ascii="Calibri" w:hAnsi="Calibri" w:cs="Arial"/>
                <w:bCs/>
              </w:rPr>
            </w:pPr>
            <w:r>
              <w:rPr>
                <w:rFonts w:ascii="Calibri" w:hAnsi="Calibri" w:cs="Arial"/>
                <w:b/>
                <w:bCs/>
              </w:rPr>
              <w:t xml:space="preserve">Assignment Mark </w:t>
            </w:r>
          </w:p>
          <w:p w:rsidR="0062129B" w:rsidRPr="009D684C" w:rsidRDefault="0062129B" w:rsidP="008A542A">
            <w:pPr>
              <w:rPr>
                <w:rFonts w:ascii="Calibri" w:hAnsi="Calibri"/>
                <w:b/>
                <w:i/>
                <w:szCs w:val="24"/>
              </w:rPr>
            </w:pPr>
            <w:r w:rsidRPr="003223E0">
              <w:rPr>
                <w:rFonts w:ascii="Calibri" w:hAnsi="Calibri"/>
                <w:sz w:val="16"/>
                <w:szCs w:val="16"/>
              </w:rPr>
              <w:t>Assessment marks are subject to ratification at the Exam Board.  These comments and marks are to give feedback on module work and are for guidance</w:t>
            </w:r>
            <w:r>
              <w:rPr>
                <w:rFonts w:ascii="Calibri" w:hAnsi="Calibri"/>
                <w:sz w:val="16"/>
                <w:szCs w:val="16"/>
              </w:rPr>
              <w:t xml:space="preserve"> only until they are confirmed.</w:t>
            </w:r>
          </w:p>
        </w:tc>
        <w:tc>
          <w:tcPr>
            <w:tcW w:w="3511" w:type="pct"/>
            <w:gridSpan w:val="8"/>
            <w:tcBorders>
              <w:top w:val="double" w:sz="4" w:space="0" w:color="000000"/>
              <w:left w:val="single" w:sz="6" w:space="0" w:color="000000"/>
              <w:bottom w:val="single" w:sz="4" w:space="0" w:color="000000"/>
              <w:right w:val="double" w:sz="4" w:space="0" w:color="000000"/>
            </w:tcBorders>
            <w:shd w:val="clear" w:color="auto" w:fill="D9D9D9"/>
          </w:tcPr>
          <w:p w:rsidR="0062129B" w:rsidRPr="009D684C" w:rsidRDefault="0062129B" w:rsidP="008A542A">
            <w:pPr>
              <w:jc w:val="center"/>
              <w:rPr>
                <w:rFonts w:ascii="Calibri" w:hAnsi="Calibri"/>
                <w:b/>
                <w:i/>
                <w:sz w:val="18"/>
                <w:szCs w:val="18"/>
              </w:rPr>
            </w:pPr>
            <w:r w:rsidRPr="00166BE3">
              <w:rPr>
                <w:rFonts w:ascii="Calibri" w:hAnsi="Calibri"/>
                <w:b/>
                <w:sz w:val="20"/>
                <w:szCs w:val="32"/>
              </w:rPr>
              <w:t>Late submission Penalties (tick if Appropriate)</w:t>
            </w:r>
          </w:p>
        </w:tc>
      </w:tr>
      <w:tr w:rsidR="0062129B" w:rsidRPr="009D684C" w:rsidTr="008A542A">
        <w:tc>
          <w:tcPr>
            <w:tcW w:w="1489" w:type="pct"/>
            <w:vMerge/>
            <w:tcBorders>
              <w:top w:val="single" w:sz="4" w:space="0" w:color="000000"/>
              <w:left w:val="double" w:sz="4" w:space="0" w:color="000000"/>
              <w:bottom w:val="double" w:sz="4" w:space="0" w:color="000000"/>
              <w:right w:val="single" w:sz="6" w:space="0" w:color="000000"/>
            </w:tcBorders>
            <w:shd w:val="clear" w:color="auto" w:fill="D9D9D9"/>
          </w:tcPr>
          <w:p w:rsidR="0062129B" w:rsidRPr="009D684C" w:rsidRDefault="0062129B" w:rsidP="008A542A">
            <w:pPr>
              <w:jc w:val="right"/>
              <w:rPr>
                <w:rFonts w:ascii="Calibri" w:hAnsi="Calibri"/>
                <w:b/>
                <w:i/>
                <w:szCs w:val="24"/>
              </w:rPr>
            </w:pPr>
          </w:p>
        </w:tc>
        <w:tc>
          <w:tcPr>
            <w:tcW w:w="2054" w:type="pct"/>
            <w:gridSpan w:val="4"/>
            <w:tcBorders>
              <w:top w:val="single" w:sz="4" w:space="0" w:color="000000"/>
              <w:left w:val="single" w:sz="6" w:space="0" w:color="000000"/>
              <w:bottom w:val="single" w:sz="6" w:space="0" w:color="000000"/>
              <w:right w:val="single" w:sz="6" w:space="0" w:color="000000"/>
            </w:tcBorders>
            <w:shd w:val="clear" w:color="auto" w:fill="FFFFFF"/>
          </w:tcPr>
          <w:p w:rsidR="0062129B" w:rsidRPr="004F195B" w:rsidRDefault="0062129B" w:rsidP="008A542A">
            <w:pPr>
              <w:jc w:val="center"/>
              <w:rPr>
                <w:rFonts w:ascii="Calibri" w:hAnsi="Calibri"/>
                <w:b/>
                <w:color w:val="FF0000"/>
                <w:szCs w:val="32"/>
              </w:rPr>
            </w:pPr>
            <w:r w:rsidRPr="004F195B">
              <w:rPr>
                <w:rFonts w:ascii="Calibri" w:hAnsi="Calibri"/>
                <w:b/>
                <w:color w:val="FF0000"/>
                <w:szCs w:val="32"/>
              </w:rPr>
              <w:t xml:space="preserve">Up to </w:t>
            </w:r>
            <w:r>
              <w:rPr>
                <w:rFonts w:ascii="Calibri" w:hAnsi="Calibri"/>
                <w:b/>
                <w:color w:val="FF0000"/>
                <w:szCs w:val="32"/>
              </w:rPr>
              <w:t>1 week</w:t>
            </w:r>
            <w:r w:rsidRPr="004F195B">
              <w:rPr>
                <w:rFonts w:ascii="Calibri" w:hAnsi="Calibri"/>
                <w:b/>
                <w:color w:val="FF0000"/>
                <w:szCs w:val="32"/>
              </w:rPr>
              <w:t xml:space="preserve"> late</w:t>
            </w:r>
          </w:p>
        </w:tc>
        <w:tc>
          <w:tcPr>
            <w:tcW w:w="958" w:type="pct"/>
            <w:gridSpan w:val="3"/>
            <w:tcBorders>
              <w:top w:val="single" w:sz="4" w:space="0" w:color="000000"/>
              <w:left w:val="single" w:sz="6" w:space="0" w:color="000000"/>
              <w:bottom w:val="single" w:sz="6" w:space="0" w:color="000000"/>
              <w:right w:val="single" w:sz="6" w:space="0" w:color="000000"/>
            </w:tcBorders>
            <w:shd w:val="clear" w:color="auto" w:fill="FFFFFF"/>
          </w:tcPr>
          <w:p w:rsidR="0062129B" w:rsidRPr="004F195B" w:rsidRDefault="0062129B" w:rsidP="008A542A">
            <w:pPr>
              <w:jc w:val="center"/>
              <w:rPr>
                <w:rFonts w:ascii="Calibri" w:hAnsi="Calibri"/>
                <w:b/>
                <w:color w:val="FF0000"/>
                <w:szCs w:val="32"/>
              </w:rPr>
            </w:pPr>
            <w:r w:rsidRPr="004F195B">
              <w:rPr>
                <w:rFonts w:ascii="Calibri" w:hAnsi="Calibri"/>
                <w:b/>
                <w:color w:val="FF0000"/>
                <w:szCs w:val="32"/>
              </w:rPr>
              <w:t>40% max</w:t>
            </w:r>
          </w:p>
        </w:tc>
        <w:tc>
          <w:tcPr>
            <w:tcW w:w="499" w:type="pct"/>
            <w:vMerge w:val="restart"/>
            <w:tcBorders>
              <w:top w:val="single" w:sz="4" w:space="0" w:color="000000"/>
              <w:left w:val="single" w:sz="6" w:space="0" w:color="000000"/>
              <w:bottom w:val="double" w:sz="4" w:space="0" w:color="000000"/>
              <w:right w:val="double" w:sz="4" w:space="0" w:color="000000"/>
            </w:tcBorders>
            <w:shd w:val="clear" w:color="auto" w:fill="FFFFFF"/>
          </w:tcPr>
          <w:p w:rsidR="0062129B" w:rsidRPr="009D684C" w:rsidRDefault="0062129B" w:rsidP="008A542A">
            <w:pPr>
              <w:jc w:val="center"/>
              <w:rPr>
                <w:rFonts w:ascii="Calibri" w:hAnsi="Calibri"/>
                <w:b/>
                <w:i/>
                <w:sz w:val="18"/>
                <w:szCs w:val="18"/>
              </w:rPr>
            </w:pPr>
            <w:r w:rsidRPr="004F195B">
              <w:rPr>
                <w:rFonts w:ascii="Calibri" w:hAnsi="Calibri"/>
                <w:b/>
                <w:color w:val="FF0000"/>
                <w:szCs w:val="32"/>
              </w:rPr>
              <w:t>%</w:t>
            </w:r>
          </w:p>
        </w:tc>
      </w:tr>
      <w:tr w:rsidR="0062129B" w:rsidRPr="009D684C" w:rsidTr="008A542A">
        <w:tc>
          <w:tcPr>
            <w:tcW w:w="1489" w:type="pct"/>
            <w:vMerge/>
            <w:tcBorders>
              <w:top w:val="double" w:sz="4" w:space="0" w:color="000000"/>
              <w:left w:val="double" w:sz="6" w:space="0" w:color="000000"/>
              <w:bottom w:val="double" w:sz="6" w:space="0" w:color="000000"/>
              <w:right w:val="single" w:sz="6" w:space="0" w:color="000000"/>
            </w:tcBorders>
            <w:shd w:val="clear" w:color="auto" w:fill="D9D9D9"/>
          </w:tcPr>
          <w:p w:rsidR="0062129B" w:rsidRPr="009D684C" w:rsidRDefault="0062129B" w:rsidP="008A542A">
            <w:pPr>
              <w:jc w:val="right"/>
              <w:rPr>
                <w:rFonts w:ascii="Calibri" w:hAnsi="Calibri"/>
                <w:b/>
                <w:i/>
                <w:szCs w:val="24"/>
              </w:rPr>
            </w:pPr>
          </w:p>
        </w:tc>
        <w:tc>
          <w:tcPr>
            <w:tcW w:w="2054" w:type="pct"/>
            <w:gridSpan w:val="4"/>
            <w:tcBorders>
              <w:top w:val="single" w:sz="6" w:space="0" w:color="000000"/>
              <w:left w:val="single" w:sz="6" w:space="0" w:color="000000"/>
              <w:bottom w:val="double" w:sz="6" w:space="0" w:color="000000"/>
              <w:right w:val="single" w:sz="6" w:space="0" w:color="000000"/>
            </w:tcBorders>
            <w:shd w:val="clear" w:color="auto" w:fill="FFFFFF"/>
          </w:tcPr>
          <w:p w:rsidR="0062129B" w:rsidRPr="004F195B" w:rsidRDefault="0062129B" w:rsidP="008A542A">
            <w:pPr>
              <w:jc w:val="center"/>
              <w:rPr>
                <w:rFonts w:ascii="Calibri" w:hAnsi="Calibri"/>
                <w:b/>
                <w:color w:val="FF0000"/>
                <w:szCs w:val="32"/>
              </w:rPr>
            </w:pPr>
            <w:r w:rsidRPr="004F195B">
              <w:rPr>
                <w:rFonts w:ascii="Calibri" w:hAnsi="Calibri"/>
                <w:b/>
                <w:color w:val="FF0000"/>
                <w:szCs w:val="32"/>
              </w:rPr>
              <w:t xml:space="preserve">Over </w:t>
            </w:r>
            <w:r>
              <w:rPr>
                <w:rFonts w:ascii="Calibri" w:hAnsi="Calibri"/>
                <w:b/>
                <w:color w:val="FF0000"/>
                <w:szCs w:val="32"/>
              </w:rPr>
              <w:t>1 week</w:t>
            </w:r>
            <w:r w:rsidRPr="004F195B">
              <w:rPr>
                <w:rFonts w:ascii="Calibri" w:hAnsi="Calibri"/>
                <w:b/>
                <w:color w:val="FF0000"/>
                <w:szCs w:val="32"/>
              </w:rPr>
              <w:t xml:space="preserve"> late</w:t>
            </w:r>
          </w:p>
        </w:tc>
        <w:tc>
          <w:tcPr>
            <w:tcW w:w="958" w:type="pct"/>
            <w:gridSpan w:val="3"/>
            <w:tcBorders>
              <w:top w:val="single" w:sz="6" w:space="0" w:color="000000"/>
              <w:left w:val="single" w:sz="6" w:space="0" w:color="000000"/>
              <w:bottom w:val="double" w:sz="6" w:space="0" w:color="000000"/>
              <w:right w:val="single" w:sz="6" w:space="0" w:color="000000"/>
            </w:tcBorders>
            <w:shd w:val="clear" w:color="auto" w:fill="FFFFFF"/>
          </w:tcPr>
          <w:p w:rsidR="0062129B" w:rsidRPr="004F195B" w:rsidRDefault="0062129B" w:rsidP="008A542A">
            <w:pPr>
              <w:jc w:val="center"/>
              <w:rPr>
                <w:rFonts w:ascii="Calibri" w:hAnsi="Calibri"/>
                <w:b/>
                <w:color w:val="FF0000"/>
                <w:szCs w:val="32"/>
              </w:rPr>
            </w:pPr>
            <w:r w:rsidRPr="004F195B">
              <w:rPr>
                <w:rFonts w:ascii="Calibri" w:hAnsi="Calibri"/>
                <w:b/>
                <w:color w:val="FF0000"/>
                <w:szCs w:val="32"/>
              </w:rPr>
              <w:t>0%</w:t>
            </w:r>
          </w:p>
        </w:tc>
        <w:tc>
          <w:tcPr>
            <w:tcW w:w="499" w:type="pct"/>
            <w:vMerge/>
            <w:tcBorders>
              <w:top w:val="single" w:sz="6" w:space="0" w:color="000000"/>
              <w:left w:val="single" w:sz="6" w:space="0" w:color="000000"/>
              <w:bottom w:val="double" w:sz="6" w:space="0" w:color="000000"/>
              <w:right w:val="double" w:sz="4" w:space="0" w:color="000000"/>
            </w:tcBorders>
            <w:shd w:val="clear" w:color="auto" w:fill="FFFFFF"/>
          </w:tcPr>
          <w:p w:rsidR="0062129B" w:rsidRPr="009D684C" w:rsidRDefault="0062129B" w:rsidP="008A542A">
            <w:pPr>
              <w:jc w:val="center"/>
              <w:rPr>
                <w:rFonts w:ascii="Calibri" w:hAnsi="Calibri"/>
                <w:b/>
                <w:i/>
                <w:sz w:val="18"/>
                <w:szCs w:val="18"/>
              </w:rPr>
            </w:pPr>
          </w:p>
        </w:tc>
      </w:tr>
      <w:tr w:rsidR="0062129B" w:rsidRPr="00FE4403" w:rsidTr="008A542A">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rsidR="0062129B" w:rsidRPr="00FE4403" w:rsidRDefault="0062129B" w:rsidP="008A542A">
            <w:pPr>
              <w:jc w:val="center"/>
              <w:rPr>
                <w:rFonts w:ascii="Calibri" w:hAnsi="Calibri"/>
                <w:b/>
                <w:szCs w:val="24"/>
              </w:rPr>
            </w:pPr>
            <w:r w:rsidRPr="00FE4403">
              <w:rPr>
                <w:rFonts w:ascii="Calibri" w:hAnsi="Calibri"/>
                <w:b/>
                <w:szCs w:val="24"/>
              </w:rPr>
              <w:t>Learning Outcomes</w:t>
            </w:r>
            <w:r w:rsidRPr="00FE4403">
              <w:rPr>
                <w:rStyle w:val="FootnoteReference"/>
                <w:rFonts w:ascii="Calibri" w:hAnsi="Calibri"/>
                <w:b/>
                <w:i/>
                <w:szCs w:val="24"/>
              </w:rPr>
              <w:footnoteReference w:id="1"/>
            </w:r>
            <w:r w:rsidRPr="00FE4403">
              <w:rPr>
                <w:rFonts w:ascii="Calibri" w:hAnsi="Calibri"/>
                <w:b/>
                <w:szCs w:val="24"/>
              </w:rPr>
              <w:t xml:space="preserve"> (from module syllabus)</w:t>
            </w:r>
          </w:p>
        </w:tc>
      </w:tr>
      <w:tr w:rsidR="0062129B" w:rsidRPr="00FE4403" w:rsidTr="008A542A">
        <w:tc>
          <w:tcPr>
            <w:tcW w:w="1489" w:type="pct"/>
            <w:tcBorders>
              <w:top w:val="single" w:sz="6" w:space="0" w:color="000000"/>
              <w:left w:val="double" w:sz="6" w:space="0" w:color="000000"/>
              <w:bottom w:val="double" w:sz="6" w:space="0" w:color="000000"/>
              <w:right w:val="single" w:sz="6" w:space="0" w:color="000000"/>
            </w:tcBorders>
            <w:shd w:val="clear" w:color="auto" w:fill="D9D9D9"/>
          </w:tcPr>
          <w:p w:rsidR="0062129B" w:rsidRPr="00FE4403" w:rsidRDefault="0062129B" w:rsidP="008A542A">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jc w:val="center"/>
              <w:rPr>
                <w:rFonts w:ascii="Calibri" w:hAnsi="Calibri"/>
                <w:b/>
                <w:i/>
                <w:sz w:val="16"/>
                <w:szCs w:val="18"/>
              </w:rPr>
            </w:pPr>
            <w:r w:rsidRPr="004F195B">
              <w:rPr>
                <w:rFonts w:ascii="Calibri" w:hAnsi="Calibri"/>
                <w:b/>
                <w:i/>
                <w:sz w:val="16"/>
                <w:szCs w:val="18"/>
              </w:rPr>
              <w:t>Outright Fail</w:t>
            </w:r>
          </w:p>
          <w:p w:rsidR="0062129B" w:rsidRPr="004F195B" w:rsidRDefault="0062129B" w:rsidP="008A542A">
            <w:pPr>
              <w:jc w:val="center"/>
              <w:rPr>
                <w:rFonts w:ascii="Calibri" w:hAnsi="Calibri"/>
                <w:b/>
                <w:i/>
                <w:sz w:val="16"/>
                <w:szCs w:val="18"/>
              </w:rPr>
            </w:pPr>
            <w:r w:rsidRPr="004F195B">
              <w:rPr>
                <w:rFonts w:ascii="Calibri" w:hAnsi="Calibri"/>
                <w:b/>
                <w:i/>
                <w:sz w:val="16"/>
                <w:szCs w:val="18"/>
              </w:rPr>
              <w:t>0-29%</w:t>
            </w:r>
          </w:p>
          <w:p w:rsidR="0062129B" w:rsidRPr="004F195B" w:rsidRDefault="0062129B" w:rsidP="008A542A">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tabs>
                <w:tab w:val="center" w:pos="703"/>
              </w:tabs>
              <w:jc w:val="center"/>
              <w:rPr>
                <w:rFonts w:ascii="Calibri" w:hAnsi="Calibri"/>
                <w:b/>
                <w:i/>
                <w:sz w:val="16"/>
                <w:szCs w:val="18"/>
              </w:rPr>
            </w:pPr>
            <w:r w:rsidRPr="004F195B">
              <w:rPr>
                <w:rFonts w:ascii="Calibri" w:hAnsi="Calibri"/>
                <w:b/>
                <w:i/>
                <w:sz w:val="16"/>
                <w:szCs w:val="18"/>
              </w:rPr>
              <w:t>Un-satisfactory</w:t>
            </w:r>
          </w:p>
          <w:p w:rsidR="0062129B" w:rsidRPr="004F195B" w:rsidRDefault="0062129B" w:rsidP="008A542A">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tabs>
                <w:tab w:val="center" w:pos="703"/>
              </w:tabs>
              <w:jc w:val="center"/>
              <w:rPr>
                <w:rFonts w:ascii="Calibri" w:hAnsi="Calibri"/>
                <w:b/>
                <w:i/>
                <w:sz w:val="16"/>
                <w:szCs w:val="18"/>
              </w:rPr>
            </w:pPr>
            <w:r w:rsidRPr="004F195B">
              <w:rPr>
                <w:rFonts w:ascii="Calibri" w:hAnsi="Calibri"/>
                <w:b/>
                <w:i/>
                <w:sz w:val="16"/>
                <w:szCs w:val="18"/>
              </w:rPr>
              <w:t>Adequate</w:t>
            </w:r>
          </w:p>
          <w:p w:rsidR="0062129B" w:rsidRPr="004F195B" w:rsidRDefault="0062129B" w:rsidP="008A542A">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jc w:val="center"/>
              <w:rPr>
                <w:rFonts w:ascii="Calibri" w:hAnsi="Calibri"/>
                <w:b/>
                <w:i/>
                <w:sz w:val="16"/>
                <w:szCs w:val="18"/>
              </w:rPr>
            </w:pPr>
            <w:r w:rsidRPr="004F195B">
              <w:rPr>
                <w:rFonts w:ascii="Calibri" w:hAnsi="Calibri"/>
                <w:b/>
                <w:i/>
                <w:sz w:val="16"/>
                <w:szCs w:val="18"/>
              </w:rPr>
              <w:t>Good</w:t>
            </w:r>
          </w:p>
          <w:p w:rsidR="0062129B" w:rsidRPr="004F195B" w:rsidRDefault="0062129B" w:rsidP="008A542A">
            <w:pPr>
              <w:jc w:val="center"/>
              <w:rPr>
                <w:rFonts w:ascii="Calibri" w:hAnsi="Calibri"/>
                <w:b/>
                <w:i/>
                <w:sz w:val="16"/>
                <w:szCs w:val="18"/>
              </w:rPr>
            </w:pPr>
            <w:r w:rsidRPr="004F195B">
              <w:rPr>
                <w:rFonts w:ascii="Calibri" w:hAnsi="Calibri"/>
                <w:b/>
                <w:i/>
                <w:sz w:val="16"/>
                <w:szCs w:val="18"/>
              </w:rPr>
              <w:t>50-59%</w:t>
            </w:r>
          </w:p>
          <w:p w:rsidR="0062129B" w:rsidRPr="004F195B" w:rsidRDefault="0062129B" w:rsidP="008A542A">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jc w:val="center"/>
              <w:rPr>
                <w:rFonts w:ascii="Calibri" w:hAnsi="Calibri"/>
                <w:b/>
                <w:i/>
                <w:sz w:val="16"/>
                <w:szCs w:val="18"/>
              </w:rPr>
            </w:pPr>
            <w:r w:rsidRPr="004F195B">
              <w:rPr>
                <w:rFonts w:ascii="Calibri" w:hAnsi="Calibri"/>
                <w:b/>
                <w:i/>
                <w:sz w:val="16"/>
                <w:szCs w:val="18"/>
              </w:rPr>
              <w:t>Very Good</w:t>
            </w:r>
          </w:p>
          <w:p w:rsidR="0062129B" w:rsidRPr="004F195B" w:rsidRDefault="0062129B" w:rsidP="008A542A">
            <w:pPr>
              <w:jc w:val="center"/>
              <w:rPr>
                <w:rFonts w:ascii="Calibri" w:hAnsi="Calibri"/>
                <w:b/>
                <w:i/>
                <w:sz w:val="16"/>
                <w:szCs w:val="18"/>
              </w:rPr>
            </w:pPr>
            <w:r w:rsidRPr="004F195B">
              <w:rPr>
                <w:rFonts w:ascii="Calibri" w:hAnsi="Calibri"/>
                <w:b/>
                <w:i/>
                <w:sz w:val="16"/>
                <w:szCs w:val="18"/>
              </w:rPr>
              <w:t>60-69%</w:t>
            </w:r>
          </w:p>
        </w:tc>
        <w:tc>
          <w:tcPr>
            <w:tcW w:w="479" w:type="pct"/>
            <w:gridSpan w:val="2"/>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jc w:val="center"/>
              <w:rPr>
                <w:rFonts w:ascii="Calibri" w:hAnsi="Calibri"/>
                <w:b/>
                <w:i/>
                <w:sz w:val="16"/>
                <w:szCs w:val="18"/>
              </w:rPr>
            </w:pPr>
            <w:r w:rsidRPr="004F195B">
              <w:rPr>
                <w:rFonts w:ascii="Calibri" w:hAnsi="Calibri"/>
                <w:b/>
                <w:i/>
                <w:sz w:val="16"/>
                <w:szCs w:val="18"/>
              </w:rPr>
              <w:t>Excellent</w:t>
            </w:r>
          </w:p>
          <w:p w:rsidR="0062129B" w:rsidRPr="004F195B" w:rsidRDefault="0062129B" w:rsidP="008A542A">
            <w:pPr>
              <w:jc w:val="center"/>
              <w:rPr>
                <w:rFonts w:ascii="Calibri" w:hAnsi="Calibri"/>
                <w:b/>
                <w:i/>
                <w:sz w:val="16"/>
                <w:szCs w:val="18"/>
              </w:rPr>
            </w:pPr>
            <w:r w:rsidRPr="004F195B">
              <w:rPr>
                <w:rFonts w:ascii="Calibri" w:hAnsi="Calibri"/>
                <w:b/>
                <w:i/>
                <w:sz w:val="16"/>
                <w:szCs w:val="18"/>
              </w:rPr>
              <w:t>70-79%</w:t>
            </w:r>
          </w:p>
        </w:tc>
        <w:tc>
          <w:tcPr>
            <w:tcW w:w="499" w:type="pct"/>
            <w:tcBorders>
              <w:top w:val="single" w:sz="6" w:space="0" w:color="000000"/>
              <w:left w:val="single" w:sz="6" w:space="0" w:color="000000"/>
              <w:bottom w:val="double" w:sz="6" w:space="0" w:color="000000"/>
              <w:right w:val="double" w:sz="6" w:space="0" w:color="000000"/>
            </w:tcBorders>
            <w:shd w:val="clear" w:color="auto" w:fill="D9D9D9"/>
          </w:tcPr>
          <w:p w:rsidR="0062129B" w:rsidRPr="004F195B" w:rsidRDefault="0062129B" w:rsidP="008A542A">
            <w:pPr>
              <w:jc w:val="center"/>
              <w:rPr>
                <w:rFonts w:ascii="Calibri" w:hAnsi="Calibri"/>
                <w:b/>
                <w:i/>
                <w:sz w:val="16"/>
                <w:szCs w:val="18"/>
              </w:rPr>
            </w:pPr>
            <w:r w:rsidRPr="004F195B">
              <w:rPr>
                <w:rFonts w:ascii="Calibri" w:hAnsi="Calibri"/>
                <w:b/>
                <w:i/>
                <w:sz w:val="16"/>
                <w:szCs w:val="18"/>
              </w:rPr>
              <w:t>Exceptional</w:t>
            </w:r>
          </w:p>
          <w:p w:rsidR="0062129B" w:rsidRPr="004F195B" w:rsidRDefault="0062129B" w:rsidP="008A542A">
            <w:pPr>
              <w:jc w:val="center"/>
              <w:rPr>
                <w:rFonts w:ascii="Calibri" w:hAnsi="Calibri"/>
                <w:b/>
                <w:i/>
                <w:sz w:val="16"/>
                <w:szCs w:val="18"/>
              </w:rPr>
            </w:pPr>
            <w:r w:rsidRPr="004F195B">
              <w:rPr>
                <w:rFonts w:ascii="Calibri" w:hAnsi="Calibri"/>
                <w:b/>
                <w:i/>
                <w:sz w:val="16"/>
                <w:szCs w:val="18"/>
              </w:rPr>
              <w:t>80-100%</w:t>
            </w:r>
          </w:p>
        </w:tc>
      </w:tr>
      <w:tr w:rsidR="0062129B" w:rsidRPr="00FE4403" w:rsidTr="008A542A">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2129B" w:rsidRPr="006C437F" w:rsidRDefault="0062129B" w:rsidP="008A542A">
            <w:pPr>
              <w:rPr>
                <w:rFonts w:ascii="Calibri" w:hAnsi="Calibri"/>
                <w:sz w:val="18"/>
                <w:szCs w:val="18"/>
              </w:rPr>
            </w:pPr>
            <w:r w:rsidRPr="006C437F">
              <w:rPr>
                <w:rFonts w:ascii="Calibri" w:hAnsi="Calibri"/>
                <w:sz w:val="18"/>
                <w:szCs w:val="18"/>
              </w:rPr>
              <w:t>Critically understand the key influences on the social (re)production of individual and group identities</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gridSpan w:val="2"/>
            <w:tcBorders>
              <w:top w:val="doub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99" w:type="pct"/>
            <w:tcBorders>
              <w:top w:val="double" w:sz="6" w:space="0" w:color="000000"/>
              <w:left w:val="single" w:sz="6" w:space="0" w:color="000000"/>
              <w:bottom w:val="single" w:sz="6" w:space="0" w:color="000000"/>
              <w:right w:val="double" w:sz="6" w:space="0" w:color="000000"/>
            </w:tcBorders>
            <w:shd w:val="clear" w:color="auto" w:fill="auto"/>
          </w:tcPr>
          <w:p w:rsidR="0062129B" w:rsidRPr="00D67661" w:rsidRDefault="0062129B" w:rsidP="008A542A">
            <w:pPr>
              <w:jc w:val="center"/>
              <w:rPr>
                <w:rFonts w:ascii="Calibri" w:hAnsi="Calibri"/>
                <w:b/>
              </w:rPr>
            </w:pPr>
          </w:p>
        </w:tc>
      </w:tr>
      <w:tr w:rsidR="0062129B" w:rsidRPr="00FE4403" w:rsidTr="008A542A">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2129B" w:rsidRPr="006C437F" w:rsidRDefault="0062129B" w:rsidP="008A542A">
            <w:pPr>
              <w:rPr>
                <w:rFonts w:ascii="Calibri" w:hAnsi="Calibri"/>
                <w:sz w:val="18"/>
                <w:szCs w:val="18"/>
              </w:rPr>
            </w:pPr>
            <w:r w:rsidRPr="006C437F">
              <w:rPr>
                <w:rFonts w:ascii="Calibri" w:hAnsi="Calibri"/>
                <w:sz w:val="18"/>
                <w:szCs w:val="18"/>
              </w:rPr>
              <w:t>Critically explore how gender and sexual diversity, class, poverty, ethnicity, disability, sexual orientation, race and age represented in our society</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rsidR="0062129B" w:rsidRPr="00D67661" w:rsidRDefault="0062129B" w:rsidP="008A542A">
            <w:pPr>
              <w:jc w:val="center"/>
              <w:rPr>
                <w:rFonts w:ascii="Calibri" w:hAnsi="Calibri"/>
                <w:b/>
              </w:rPr>
            </w:pPr>
          </w:p>
        </w:tc>
      </w:tr>
      <w:tr w:rsidR="0062129B" w:rsidRPr="00FE4403" w:rsidTr="008A542A">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2129B" w:rsidRPr="006C437F" w:rsidRDefault="0062129B" w:rsidP="008A542A">
            <w:pPr>
              <w:rPr>
                <w:rFonts w:ascii="Calibri" w:hAnsi="Calibri"/>
                <w:sz w:val="18"/>
                <w:szCs w:val="18"/>
              </w:rPr>
            </w:pPr>
            <w:r w:rsidRPr="006C437F">
              <w:rPr>
                <w:rFonts w:ascii="Calibri" w:hAnsi="Calibri"/>
                <w:sz w:val="18"/>
                <w:szCs w:val="18"/>
              </w:rPr>
              <w:t>Critically reflect upon individual representations of identity in the media and society and the politics of recognition</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rsidR="0062129B" w:rsidRPr="00D67661" w:rsidRDefault="0062129B" w:rsidP="008A542A">
            <w:pPr>
              <w:jc w:val="center"/>
              <w:rPr>
                <w:rFonts w:ascii="Calibri" w:hAnsi="Calibri"/>
                <w:b/>
              </w:rPr>
            </w:pPr>
          </w:p>
        </w:tc>
      </w:tr>
      <w:tr w:rsidR="0062129B" w:rsidRPr="00FE4403" w:rsidTr="008A542A">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2129B" w:rsidRPr="007A23CB" w:rsidRDefault="0062129B" w:rsidP="008A542A">
            <w:pPr>
              <w:rPr>
                <w:rFonts w:ascii="Calibri" w:hAnsi="Calibri"/>
                <w:sz w:val="18"/>
                <w:szCs w:val="18"/>
              </w:rPr>
            </w:pPr>
            <w:r w:rsidRPr="007A23CB">
              <w:rPr>
                <w:rFonts w:ascii="Calibri" w:hAnsi="Calibri"/>
                <w:sz w:val="18"/>
                <w:szCs w:val="18"/>
              </w:rPr>
              <w:t xml:space="preserve">Organise their knowledge and learning through use of a range of information resources, and present their work appropriately </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gridSpan w:val="2"/>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99" w:type="pct"/>
            <w:tcBorders>
              <w:top w:val="single" w:sz="6" w:space="0" w:color="000000"/>
              <w:left w:val="single" w:sz="6" w:space="0" w:color="000000"/>
              <w:bottom w:val="single" w:sz="6" w:space="0" w:color="000000"/>
              <w:right w:val="double" w:sz="6" w:space="0" w:color="000000"/>
            </w:tcBorders>
            <w:shd w:val="clear" w:color="auto" w:fill="auto"/>
          </w:tcPr>
          <w:p w:rsidR="0062129B" w:rsidRPr="00D67661" w:rsidRDefault="0062129B" w:rsidP="008A542A">
            <w:pPr>
              <w:jc w:val="center"/>
              <w:rPr>
                <w:rFonts w:ascii="Calibri" w:hAnsi="Calibri"/>
                <w:b/>
              </w:rPr>
            </w:pPr>
          </w:p>
        </w:tc>
      </w:tr>
      <w:tr w:rsidR="0062129B" w:rsidRPr="00FE4403" w:rsidTr="008A542A">
        <w:tc>
          <w:tcPr>
            <w:tcW w:w="5000" w:type="pct"/>
            <w:gridSpan w:val="9"/>
            <w:tcBorders>
              <w:top w:val="double" w:sz="6" w:space="0" w:color="000000"/>
              <w:left w:val="double" w:sz="6" w:space="0" w:color="000000"/>
              <w:bottom w:val="single" w:sz="6" w:space="0" w:color="000000"/>
              <w:right w:val="double" w:sz="6" w:space="0" w:color="000000"/>
            </w:tcBorders>
            <w:shd w:val="clear" w:color="auto" w:fill="D9D9D9"/>
          </w:tcPr>
          <w:p w:rsidR="0062129B" w:rsidRPr="00FE4403" w:rsidRDefault="0062129B" w:rsidP="008A542A">
            <w:pPr>
              <w:tabs>
                <w:tab w:val="left" w:pos="335"/>
                <w:tab w:val="center" w:pos="5292"/>
              </w:tabs>
              <w:jc w:val="center"/>
              <w:rPr>
                <w:rFonts w:ascii="Calibri" w:hAnsi="Calibri"/>
                <w:b/>
                <w:szCs w:val="24"/>
              </w:rPr>
            </w:pPr>
            <w:r w:rsidRPr="00FE4403">
              <w:rPr>
                <w:rFonts w:ascii="Calibri" w:hAnsi="Calibri"/>
                <w:b/>
                <w:szCs w:val="24"/>
              </w:rPr>
              <w:t>Feedback</w:t>
            </w:r>
          </w:p>
        </w:tc>
      </w:tr>
      <w:tr w:rsidR="0062129B" w:rsidRPr="00FE4403" w:rsidTr="008A542A">
        <w:tc>
          <w:tcPr>
            <w:tcW w:w="1489" w:type="pct"/>
            <w:tcBorders>
              <w:top w:val="single" w:sz="6" w:space="0" w:color="000000"/>
              <w:left w:val="double" w:sz="6" w:space="0" w:color="000000"/>
              <w:bottom w:val="double" w:sz="6" w:space="0" w:color="000000"/>
              <w:right w:val="single" w:sz="6" w:space="0" w:color="000000"/>
            </w:tcBorders>
            <w:shd w:val="clear" w:color="auto" w:fill="D9D9D9"/>
          </w:tcPr>
          <w:p w:rsidR="0062129B" w:rsidRPr="00FE4403" w:rsidRDefault="0062129B" w:rsidP="008A542A">
            <w:pPr>
              <w:jc w:val="right"/>
              <w:rPr>
                <w:rFonts w:ascii="Calibri" w:hAnsi="Calibri"/>
                <w:b/>
                <w:szCs w:val="24"/>
              </w:rPr>
            </w:pPr>
            <w:r w:rsidRPr="00FE4403">
              <w:rPr>
                <w:rFonts w:ascii="Calibri" w:hAnsi="Calibri"/>
                <w:b/>
                <w:i/>
                <w:szCs w:val="24"/>
              </w:rPr>
              <w:t>This submission is . . .</w:t>
            </w: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jc w:val="center"/>
              <w:rPr>
                <w:rFonts w:ascii="Calibri" w:hAnsi="Calibri"/>
                <w:b/>
                <w:i/>
                <w:sz w:val="16"/>
                <w:szCs w:val="18"/>
              </w:rPr>
            </w:pPr>
            <w:r w:rsidRPr="004F195B">
              <w:rPr>
                <w:rFonts w:ascii="Calibri" w:hAnsi="Calibri"/>
                <w:b/>
                <w:i/>
                <w:sz w:val="16"/>
                <w:szCs w:val="18"/>
              </w:rPr>
              <w:t>Outright Fail</w:t>
            </w:r>
          </w:p>
          <w:p w:rsidR="0062129B" w:rsidRPr="004F195B" w:rsidRDefault="0062129B" w:rsidP="008A542A">
            <w:pPr>
              <w:jc w:val="center"/>
              <w:rPr>
                <w:rFonts w:ascii="Calibri" w:hAnsi="Calibri"/>
                <w:b/>
                <w:i/>
                <w:sz w:val="16"/>
                <w:szCs w:val="18"/>
              </w:rPr>
            </w:pPr>
            <w:r w:rsidRPr="004F195B">
              <w:rPr>
                <w:rFonts w:ascii="Calibri" w:hAnsi="Calibri"/>
                <w:b/>
                <w:i/>
                <w:sz w:val="16"/>
                <w:szCs w:val="18"/>
              </w:rPr>
              <w:t>0-29%</w:t>
            </w:r>
          </w:p>
          <w:p w:rsidR="0062129B" w:rsidRPr="004F195B" w:rsidRDefault="0062129B" w:rsidP="008A542A">
            <w:pPr>
              <w:jc w:val="center"/>
              <w:rPr>
                <w:rFonts w:ascii="Calibri" w:hAnsi="Calibri"/>
                <w:b/>
                <w:i/>
                <w:sz w:val="16"/>
                <w:szCs w:val="18"/>
              </w:rPr>
            </w:pPr>
          </w:p>
        </w:tc>
        <w:tc>
          <w:tcPr>
            <w:tcW w:w="548" w:type="pct"/>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tabs>
                <w:tab w:val="center" w:pos="703"/>
              </w:tabs>
              <w:jc w:val="center"/>
              <w:rPr>
                <w:rFonts w:ascii="Calibri" w:hAnsi="Calibri"/>
                <w:b/>
                <w:i/>
                <w:sz w:val="16"/>
                <w:szCs w:val="18"/>
              </w:rPr>
            </w:pPr>
            <w:r w:rsidRPr="004F195B">
              <w:rPr>
                <w:rFonts w:ascii="Calibri" w:hAnsi="Calibri"/>
                <w:b/>
                <w:i/>
                <w:sz w:val="16"/>
                <w:szCs w:val="18"/>
              </w:rPr>
              <w:t>Un-satisfactory</w:t>
            </w:r>
          </w:p>
          <w:p w:rsidR="0062129B" w:rsidRPr="004F195B" w:rsidRDefault="0062129B" w:rsidP="008A542A">
            <w:pPr>
              <w:tabs>
                <w:tab w:val="center" w:pos="703"/>
              </w:tabs>
              <w:jc w:val="center"/>
              <w:rPr>
                <w:rFonts w:ascii="Calibri" w:hAnsi="Calibri"/>
                <w:b/>
                <w:i/>
                <w:sz w:val="16"/>
                <w:szCs w:val="18"/>
              </w:rPr>
            </w:pPr>
            <w:r w:rsidRPr="004F195B">
              <w:rPr>
                <w:rFonts w:ascii="Calibri" w:hAnsi="Calibri"/>
                <w:b/>
                <w:i/>
                <w:sz w:val="16"/>
                <w:szCs w:val="18"/>
              </w:rPr>
              <w:t>30-39%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tabs>
                <w:tab w:val="center" w:pos="703"/>
              </w:tabs>
              <w:jc w:val="center"/>
              <w:rPr>
                <w:rFonts w:ascii="Calibri" w:hAnsi="Calibri"/>
                <w:b/>
                <w:i/>
                <w:sz w:val="16"/>
                <w:szCs w:val="18"/>
              </w:rPr>
            </w:pPr>
            <w:r w:rsidRPr="004F195B">
              <w:rPr>
                <w:rFonts w:ascii="Calibri" w:hAnsi="Calibri"/>
                <w:b/>
                <w:i/>
                <w:sz w:val="16"/>
                <w:szCs w:val="18"/>
              </w:rPr>
              <w:t>Adequate</w:t>
            </w:r>
          </w:p>
          <w:p w:rsidR="0062129B" w:rsidRPr="004F195B" w:rsidRDefault="0062129B" w:rsidP="008A542A">
            <w:pPr>
              <w:tabs>
                <w:tab w:val="center" w:pos="703"/>
              </w:tabs>
              <w:jc w:val="center"/>
              <w:rPr>
                <w:rFonts w:ascii="Calibri" w:hAnsi="Calibri"/>
                <w:b/>
                <w:i/>
                <w:sz w:val="16"/>
                <w:szCs w:val="18"/>
              </w:rPr>
            </w:pPr>
            <w:r w:rsidRPr="004F195B">
              <w:rPr>
                <w:rFonts w:ascii="Calibri" w:hAnsi="Calibri"/>
                <w:b/>
                <w:i/>
                <w:sz w:val="16"/>
                <w:szCs w:val="18"/>
              </w:rPr>
              <w:t>40-49%</w:t>
            </w: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jc w:val="center"/>
              <w:rPr>
                <w:rFonts w:ascii="Calibri" w:hAnsi="Calibri"/>
                <w:b/>
                <w:i/>
                <w:sz w:val="16"/>
                <w:szCs w:val="18"/>
              </w:rPr>
            </w:pPr>
            <w:r w:rsidRPr="004F195B">
              <w:rPr>
                <w:rFonts w:ascii="Calibri" w:hAnsi="Calibri"/>
                <w:b/>
                <w:i/>
                <w:sz w:val="16"/>
                <w:szCs w:val="18"/>
              </w:rPr>
              <w:t>Good</w:t>
            </w:r>
          </w:p>
          <w:p w:rsidR="0062129B" w:rsidRPr="004F195B" w:rsidRDefault="0062129B" w:rsidP="008A542A">
            <w:pPr>
              <w:jc w:val="center"/>
              <w:rPr>
                <w:rFonts w:ascii="Calibri" w:hAnsi="Calibri"/>
                <w:b/>
                <w:i/>
                <w:sz w:val="16"/>
                <w:szCs w:val="18"/>
              </w:rPr>
            </w:pPr>
            <w:r w:rsidRPr="004F195B">
              <w:rPr>
                <w:rFonts w:ascii="Calibri" w:hAnsi="Calibri"/>
                <w:b/>
                <w:i/>
                <w:sz w:val="16"/>
                <w:szCs w:val="18"/>
              </w:rPr>
              <w:t>50-59%</w:t>
            </w:r>
          </w:p>
          <w:p w:rsidR="0062129B" w:rsidRPr="004F195B" w:rsidRDefault="0062129B" w:rsidP="008A542A">
            <w:pPr>
              <w:jc w:val="center"/>
              <w:rPr>
                <w:rFonts w:ascii="Calibri" w:hAnsi="Calibri"/>
                <w:b/>
                <w:sz w:val="16"/>
                <w:szCs w:val="24"/>
              </w:rPr>
            </w:pPr>
          </w:p>
        </w:tc>
        <w:tc>
          <w:tcPr>
            <w:tcW w:w="479" w:type="pct"/>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jc w:val="center"/>
              <w:rPr>
                <w:rFonts w:ascii="Calibri" w:hAnsi="Calibri"/>
                <w:b/>
                <w:i/>
                <w:sz w:val="16"/>
                <w:szCs w:val="18"/>
              </w:rPr>
            </w:pPr>
            <w:r w:rsidRPr="004F195B">
              <w:rPr>
                <w:rFonts w:ascii="Calibri" w:hAnsi="Calibri"/>
                <w:b/>
                <w:i/>
                <w:sz w:val="16"/>
                <w:szCs w:val="18"/>
              </w:rPr>
              <w:t>Very Good</w:t>
            </w:r>
          </w:p>
          <w:p w:rsidR="0062129B" w:rsidRPr="004F195B" w:rsidRDefault="0062129B" w:rsidP="008A542A">
            <w:pPr>
              <w:jc w:val="center"/>
              <w:rPr>
                <w:rFonts w:ascii="Calibri" w:hAnsi="Calibri"/>
                <w:b/>
                <w:i/>
                <w:sz w:val="16"/>
                <w:szCs w:val="18"/>
              </w:rPr>
            </w:pPr>
            <w:r w:rsidRPr="004F195B">
              <w:rPr>
                <w:rFonts w:ascii="Calibri" w:hAnsi="Calibri"/>
                <w:b/>
                <w:i/>
                <w:sz w:val="16"/>
                <w:szCs w:val="18"/>
              </w:rPr>
              <w:t>60-69%</w:t>
            </w:r>
          </w:p>
        </w:tc>
        <w:tc>
          <w:tcPr>
            <w:tcW w:w="453" w:type="pct"/>
            <w:tcBorders>
              <w:top w:val="single" w:sz="6" w:space="0" w:color="000000"/>
              <w:left w:val="single" w:sz="6" w:space="0" w:color="000000"/>
              <w:bottom w:val="double" w:sz="6" w:space="0" w:color="000000"/>
              <w:right w:val="single" w:sz="6" w:space="0" w:color="000000"/>
            </w:tcBorders>
            <w:shd w:val="clear" w:color="auto" w:fill="D9D9D9"/>
          </w:tcPr>
          <w:p w:rsidR="0062129B" w:rsidRPr="004F195B" w:rsidRDefault="0062129B" w:rsidP="008A542A">
            <w:pPr>
              <w:jc w:val="center"/>
              <w:rPr>
                <w:rFonts w:ascii="Calibri" w:hAnsi="Calibri"/>
                <w:b/>
                <w:i/>
                <w:sz w:val="16"/>
                <w:szCs w:val="18"/>
              </w:rPr>
            </w:pPr>
            <w:r w:rsidRPr="004F195B">
              <w:rPr>
                <w:rFonts w:ascii="Calibri" w:hAnsi="Calibri"/>
                <w:b/>
                <w:i/>
                <w:sz w:val="16"/>
                <w:szCs w:val="18"/>
              </w:rPr>
              <w:t>Excellent</w:t>
            </w:r>
          </w:p>
          <w:p w:rsidR="0062129B" w:rsidRPr="004F195B" w:rsidRDefault="0062129B" w:rsidP="008A542A">
            <w:pPr>
              <w:jc w:val="center"/>
              <w:rPr>
                <w:rFonts w:ascii="Calibri" w:hAnsi="Calibri"/>
                <w:b/>
                <w:i/>
                <w:sz w:val="16"/>
                <w:szCs w:val="18"/>
              </w:rPr>
            </w:pPr>
            <w:r w:rsidRPr="004F195B">
              <w:rPr>
                <w:rFonts w:ascii="Calibri" w:hAnsi="Calibri"/>
                <w:b/>
                <w:i/>
                <w:sz w:val="16"/>
                <w:szCs w:val="18"/>
              </w:rPr>
              <w:t>70-79%</w:t>
            </w:r>
          </w:p>
        </w:tc>
        <w:tc>
          <w:tcPr>
            <w:tcW w:w="525" w:type="pct"/>
            <w:gridSpan w:val="2"/>
            <w:tcBorders>
              <w:top w:val="single" w:sz="6" w:space="0" w:color="000000"/>
              <w:left w:val="single" w:sz="6" w:space="0" w:color="000000"/>
              <w:bottom w:val="double" w:sz="6" w:space="0" w:color="000000"/>
              <w:right w:val="double" w:sz="6" w:space="0" w:color="000000"/>
            </w:tcBorders>
            <w:shd w:val="clear" w:color="auto" w:fill="D9D9D9"/>
          </w:tcPr>
          <w:p w:rsidR="0062129B" w:rsidRPr="004F195B" w:rsidRDefault="0062129B" w:rsidP="008A542A">
            <w:pPr>
              <w:jc w:val="center"/>
              <w:rPr>
                <w:rFonts w:ascii="Calibri" w:hAnsi="Calibri"/>
                <w:b/>
                <w:i/>
                <w:sz w:val="16"/>
                <w:szCs w:val="18"/>
              </w:rPr>
            </w:pPr>
            <w:r w:rsidRPr="004F195B">
              <w:rPr>
                <w:rFonts w:ascii="Calibri" w:hAnsi="Calibri"/>
                <w:b/>
                <w:i/>
                <w:sz w:val="16"/>
                <w:szCs w:val="18"/>
              </w:rPr>
              <w:t>Exceptional</w:t>
            </w:r>
          </w:p>
          <w:p w:rsidR="0062129B" w:rsidRPr="004F195B" w:rsidRDefault="0062129B" w:rsidP="008A542A">
            <w:pPr>
              <w:jc w:val="center"/>
              <w:rPr>
                <w:rFonts w:ascii="Calibri" w:hAnsi="Calibri"/>
                <w:b/>
                <w:i/>
                <w:sz w:val="16"/>
                <w:szCs w:val="18"/>
              </w:rPr>
            </w:pPr>
            <w:r w:rsidRPr="004F195B">
              <w:rPr>
                <w:rFonts w:ascii="Calibri" w:hAnsi="Calibri"/>
                <w:b/>
                <w:i/>
                <w:sz w:val="16"/>
                <w:szCs w:val="18"/>
              </w:rPr>
              <w:t>80-100%</w:t>
            </w:r>
          </w:p>
        </w:tc>
      </w:tr>
      <w:tr w:rsidR="0062129B" w:rsidRPr="00FE4403" w:rsidTr="008A542A">
        <w:tc>
          <w:tcPr>
            <w:tcW w:w="1489" w:type="pct"/>
            <w:tcBorders>
              <w:top w:val="double" w:sz="6" w:space="0" w:color="000000"/>
              <w:left w:val="double" w:sz="6" w:space="0" w:color="000000"/>
              <w:bottom w:val="single" w:sz="6" w:space="0" w:color="000000"/>
              <w:right w:val="single" w:sz="6" w:space="0" w:color="000000"/>
            </w:tcBorders>
            <w:shd w:val="clear" w:color="auto" w:fill="auto"/>
          </w:tcPr>
          <w:p w:rsidR="0062129B" w:rsidRPr="00FE4403" w:rsidRDefault="0062129B" w:rsidP="008A542A">
            <w:pPr>
              <w:rPr>
                <w:rFonts w:ascii="Calibri" w:hAnsi="Calibri"/>
                <w:b/>
                <w:bCs/>
                <w:sz w:val="18"/>
                <w:szCs w:val="18"/>
              </w:rPr>
            </w:pPr>
            <w:r w:rsidRPr="00FE4403">
              <w:rPr>
                <w:rFonts w:ascii="Calibri" w:hAnsi="Calibri"/>
                <w:b/>
                <w:bCs/>
                <w:sz w:val="18"/>
                <w:szCs w:val="18"/>
              </w:rPr>
              <w:t>Structure and Argument:</w:t>
            </w:r>
          </w:p>
          <w:p w:rsidR="0062129B" w:rsidRPr="00FE4403" w:rsidRDefault="0062129B" w:rsidP="008A542A">
            <w:pPr>
              <w:rPr>
                <w:rFonts w:ascii="Calibri" w:hAnsi="Calibri"/>
                <w:b/>
                <w:i/>
                <w:szCs w:val="24"/>
              </w:rPr>
            </w:pPr>
            <w:r w:rsidRPr="00FE4403">
              <w:rPr>
                <w:rFonts w:ascii="Calibri" w:hAnsi="Calibri"/>
                <w:sz w:val="18"/>
                <w:szCs w:val="18"/>
              </w:rPr>
              <w:t xml:space="preserve">Effective and clear introduction; Breadth of issues covered; Ability to answer the question; </w:t>
            </w:r>
            <w:r w:rsidRPr="00FE4403">
              <w:rPr>
                <w:rFonts w:ascii="Calibri" w:hAnsi="Calibri"/>
                <w:sz w:val="18"/>
                <w:szCs w:val="18"/>
              </w:rPr>
              <w:lastRenderedPageBreak/>
              <w:t xml:space="preserve">Structure and coherence of argument; Usefulness </w:t>
            </w:r>
            <w:r w:rsidRPr="00FE4403">
              <w:rPr>
                <w:rFonts w:ascii="Calibri" w:hAnsi="Calibri"/>
                <w:b/>
                <w:bCs/>
                <w:sz w:val="18"/>
                <w:szCs w:val="18"/>
              </w:rPr>
              <w:t>of</w:t>
            </w:r>
            <w:r w:rsidRPr="00FE4403">
              <w:rPr>
                <w:rFonts w:ascii="Calibri" w:hAnsi="Calibri"/>
                <w:sz w:val="18"/>
                <w:szCs w:val="18"/>
              </w:rPr>
              <w:t xml:space="preserve"> the conclusion.</w:t>
            </w:r>
          </w:p>
        </w:tc>
        <w:tc>
          <w:tcPr>
            <w:tcW w:w="548" w:type="pct"/>
            <w:tcBorders>
              <w:top w:val="doub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48" w:type="pct"/>
            <w:tcBorders>
              <w:top w:val="double" w:sz="6" w:space="0" w:color="000000"/>
              <w:left w:val="single" w:sz="6" w:space="0" w:color="000000"/>
              <w:bottom w:val="single" w:sz="6" w:space="0" w:color="000000"/>
              <w:right w:val="single" w:sz="6" w:space="0" w:color="000000"/>
            </w:tcBorders>
          </w:tcPr>
          <w:p w:rsidR="0062129B" w:rsidRPr="00D67661" w:rsidRDefault="0062129B" w:rsidP="008A542A">
            <w:pPr>
              <w:tabs>
                <w:tab w:val="center" w:pos="703"/>
              </w:tabs>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tabs>
                <w:tab w:val="center" w:pos="703"/>
              </w:tabs>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doub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53" w:type="pct"/>
            <w:tcBorders>
              <w:top w:val="doub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25" w:type="pct"/>
            <w:gridSpan w:val="2"/>
            <w:tcBorders>
              <w:top w:val="double" w:sz="6" w:space="0" w:color="000000"/>
              <w:left w:val="single" w:sz="6" w:space="0" w:color="000000"/>
              <w:bottom w:val="single" w:sz="6" w:space="0" w:color="000000"/>
              <w:right w:val="double" w:sz="6" w:space="0" w:color="000000"/>
            </w:tcBorders>
            <w:shd w:val="clear" w:color="auto" w:fill="auto"/>
          </w:tcPr>
          <w:p w:rsidR="0062129B" w:rsidRPr="00D67661" w:rsidRDefault="0062129B" w:rsidP="008A542A">
            <w:pPr>
              <w:jc w:val="center"/>
              <w:rPr>
                <w:rFonts w:ascii="Calibri" w:hAnsi="Calibri"/>
                <w:b/>
              </w:rPr>
            </w:pPr>
          </w:p>
        </w:tc>
      </w:tr>
      <w:tr w:rsidR="0062129B" w:rsidRPr="00FE4403" w:rsidTr="008A542A">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2129B" w:rsidRPr="00FE4403" w:rsidRDefault="0062129B" w:rsidP="008A542A">
            <w:pPr>
              <w:rPr>
                <w:rFonts w:ascii="Calibri" w:hAnsi="Calibri"/>
                <w:b/>
                <w:bCs/>
                <w:sz w:val="18"/>
                <w:szCs w:val="18"/>
              </w:rPr>
            </w:pPr>
            <w:r w:rsidRPr="00FE4403">
              <w:rPr>
                <w:rFonts w:ascii="Calibri" w:hAnsi="Calibri"/>
                <w:b/>
                <w:bCs/>
                <w:sz w:val="18"/>
                <w:szCs w:val="18"/>
              </w:rPr>
              <w:t>Understanding and Application of Theories:</w:t>
            </w:r>
          </w:p>
          <w:p w:rsidR="0062129B" w:rsidRPr="00FE4403" w:rsidRDefault="0062129B" w:rsidP="008A542A">
            <w:pPr>
              <w:rPr>
                <w:rFonts w:ascii="Calibri" w:hAnsi="Calibri"/>
                <w:b/>
                <w:i/>
                <w:szCs w:val="24"/>
              </w:rPr>
            </w:pPr>
            <w:r w:rsidRPr="00FE4403">
              <w:rPr>
                <w:rFonts w:ascii="Calibri" w:hAnsi="Calibri"/>
                <w:sz w:val="18"/>
                <w:szCs w:val="18"/>
              </w:rPr>
              <w:t>Appropriate use of relevant theoretical framework.</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rsidR="0062129B" w:rsidRPr="00D67661" w:rsidRDefault="0062129B" w:rsidP="008A542A">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rsidR="0062129B" w:rsidRPr="00D67661" w:rsidRDefault="0062129B" w:rsidP="008A542A">
            <w:pPr>
              <w:jc w:val="center"/>
              <w:rPr>
                <w:rFonts w:ascii="Calibri" w:hAnsi="Calibri"/>
                <w:b/>
              </w:rPr>
            </w:pPr>
          </w:p>
        </w:tc>
      </w:tr>
      <w:tr w:rsidR="0062129B" w:rsidRPr="00FE4403" w:rsidTr="008A542A">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2129B" w:rsidRPr="00FE4403" w:rsidRDefault="0062129B" w:rsidP="008A542A">
            <w:pPr>
              <w:rPr>
                <w:rFonts w:ascii="Calibri" w:hAnsi="Calibri"/>
                <w:b/>
                <w:bCs/>
                <w:sz w:val="18"/>
                <w:szCs w:val="18"/>
              </w:rPr>
            </w:pPr>
            <w:r w:rsidRPr="00FE4403">
              <w:rPr>
                <w:rFonts w:ascii="Calibri" w:hAnsi="Calibri"/>
                <w:b/>
                <w:bCs/>
                <w:sz w:val="18"/>
                <w:szCs w:val="18"/>
              </w:rPr>
              <w:t xml:space="preserve">Evidence of Additional </w:t>
            </w:r>
            <w:smartTag w:uri="urn:schemas-microsoft-com:office:smarttags" w:element="City">
              <w:smartTag w:uri="urn:schemas-microsoft-com:office:smarttags" w:element="place">
                <w:r w:rsidRPr="00FE4403">
                  <w:rPr>
                    <w:rFonts w:ascii="Calibri" w:hAnsi="Calibri"/>
                    <w:b/>
                    <w:bCs/>
                    <w:sz w:val="18"/>
                    <w:szCs w:val="18"/>
                  </w:rPr>
                  <w:t>Reading</w:t>
                </w:r>
              </w:smartTag>
            </w:smartTag>
            <w:r w:rsidRPr="00FE4403">
              <w:rPr>
                <w:rFonts w:ascii="Calibri" w:hAnsi="Calibri"/>
                <w:b/>
                <w:bCs/>
                <w:sz w:val="18"/>
                <w:szCs w:val="18"/>
              </w:rPr>
              <w:t>:</w:t>
            </w:r>
          </w:p>
          <w:p w:rsidR="0062129B" w:rsidRPr="00FE4403" w:rsidRDefault="0062129B" w:rsidP="008A542A">
            <w:pPr>
              <w:rPr>
                <w:rFonts w:ascii="Calibri" w:hAnsi="Calibri"/>
                <w:sz w:val="18"/>
                <w:szCs w:val="18"/>
              </w:rPr>
            </w:pPr>
            <w:r w:rsidRPr="00FE4403">
              <w:rPr>
                <w:rFonts w:ascii="Calibri" w:hAnsi="Calibri"/>
                <w:sz w:val="18"/>
                <w:szCs w:val="18"/>
              </w:rPr>
              <w:t>Appropriate use of references and quotations; Use of supporting evidence.</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rsidR="0062129B" w:rsidRPr="00D67661" w:rsidRDefault="0062129B" w:rsidP="008A542A">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rsidR="0062129B" w:rsidRPr="00D67661" w:rsidRDefault="0062129B" w:rsidP="008A542A">
            <w:pPr>
              <w:jc w:val="center"/>
              <w:rPr>
                <w:rFonts w:ascii="Calibri" w:hAnsi="Calibri"/>
                <w:b/>
              </w:rPr>
            </w:pPr>
          </w:p>
        </w:tc>
      </w:tr>
      <w:tr w:rsidR="0062129B" w:rsidRPr="00FE4403" w:rsidTr="008A542A">
        <w:tc>
          <w:tcPr>
            <w:tcW w:w="1489" w:type="pct"/>
            <w:tcBorders>
              <w:top w:val="single" w:sz="6" w:space="0" w:color="000000"/>
              <w:left w:val="double" w:sz="6" w:space="0" w:color="000000"/>
              <w:bottom w:val="single" w:sz="6" w:space="0" w:color="000000"/>
              <w:right w:val="single" w:sz="6" w:space="0" w:color="000000"/>
            </w:tcBorders>
            <w:shd w:val="clear" w:color="auto" w:fill="auto"/>
          </w:tcPr>
          <w:p w:rsidR="0062129B" w:rsidRPr="00FE4403" w:rsidRDefault="0062129B" w:rsidP="008A542A">
            <w:pPr>
              <w:rPr>
                <w:rFonts w:ascii="Calibri" w:hAnsi="Calibri"/>
                <w:b/>
                <w:bCs/>
                <w:sz w:val="18"/>
                <w:szCs w:val="18"/>
              </w:rPr>
            </w:pPr>
            <w:r w:rsidRPr="00FE4403">
              <w:rPr>
                <w:rFonts w:ascii="Calibri" w:hAnsi="Calibri"/>
                <w:b/>
                <w:bCs/>
                <w:sz w:val="18"/>
                <w:szCs w:val="18"/>
              </w:rPr>
              <w:t xml:space="preserve">Style and Presentation: </w:t>
            </w:r>
          </w:p>
          <w:p w:rsidR="0062129B" w:rsidRPr="00FE4403" w:rsidRDefault="0062129B" w:rsidP="008A542A">
            <w:pPr>
              <w:rPr>
                <w:rFonts w:ascii="Calibri" w:hAnsi="Calibri"/>
                <w:b/>
                <w:i/>
                <w:szCs w:val="24"/>
              </w:rPr>
            </w:pPr>
            <w:r w:rsidRPr="00FE4403">
              <w:rPr>
                <w:rFonts w:ascii="Calibri" w:hAnsi="Calibri"/>
                <w:sz w:val="18"/>
                <w:szCs w:val="18"/>
              </w:rPr>
              <w:t>Fluency of writing; Spelling/grammar/punctuation; Presentation; Degree of conformity to required word limit.</w:t>
            </w:r>
          </w:p>
        </w:tc>
        <w:tc>
          <w:tcPr>
            <w:tcW w:w="548"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48" w:type="pct"/>
            <w:tcBorders>
              <w:top w:val="single" w:sz="6" w:space="0" w:color="000000"/>
              <w:left w:val="single" w:sz="6" w:space="0" w:color="000000"/>
              <w:bottom w:val="single" w:sz="6" w:space="0" w:color="000000"/>
              <w:right w:val="single" w:sz="6" w:space="0" w:color="000000"/>
            </w:tcBorders>
          </w:tcPr>
          <w:p w:rsidR="0062129B" w:rsidRPr="00D67661" w:rsidRDefault="0062129B" w:rsidP="008A542A">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tabs>
                <w:tab w:val="center" w:pos="703"/>
              </w:tabs>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53" w:type="pct"/>
            <w:tcBorders>
              <w:top w:val="single" w:sz="6" w:space="0" w:color="000000"/>
              <w:left w:val="single" w:sz="6" w:space="0" w:color="000000"/>
              <w:bottom w:val="single" w:sz="6"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25" w:type="pct"/>
            <w:gridSpan w:val="2"/>
            <w:tcBorders>
              <w:top w:val="single" w:sz="6" w:space="0" w:color="000000"/>
              <w:left w:val="single" w:sz="6" w:space="0" w:color="000000"/>
              <w:bottom w:val="single" w:sz="6" w:space="0" w:color="000000"/>
              <w:right w:val="double" w:sz="6" w:space="0" w:color="000000"/>
            </w:tcBorders>
            <w:shd w:val="clear" w:color="auto" w:fill="auto"/>
          </w:tcPr>
          <w:p w:rsidR="0062129B" w:rsidRPr="00D67661" w:rsidRDefault="0062129B" w:rsidP="008A542A">
            <w:pPr>
              <w:jc w:val="center"/>
              <w:rPr>
                <w:rFonts w:ascii="Calibri" w:hAnsi="Calibri"/>
                <w:b/>
              </w:rPr>
            </w:pPr>
          </w:p>
        </w:tc>
      </w:tr>
      <w:tr w:rsidR="0062129B" w:rsidRPr="00FE4403" w:rsidTr="008A542A">
        <w:tc>
          <w:tcPr>
            <w:tcW w:w="1489" w:type="pct"/>
            <w:tcBorders>
              <w:top w:val="single" w:sz="6" w:space="0" w:color="000000"/>
              <w:left w:val="double" w:sz="6" w:space="0" w:color="000000"/>
              <w:bottom w:val="double" w:sz="4" w:space="0" w:color="000000"/>
              <w:right w:val="single" w:sz="6" w:space="0" w:color="000000"/>
            </w:tcBorders>
            <w:shd w:val="clear" w:color="auto" w:fill="auto"/>
          </w:tcPr>
          <w:p w:rsidR="0062129B" w:rsidRPr="00FE4403" w:rsidRDefault="0062129B" w:rsidP="008A542A">
            <w:pPr>
              <w:autoSpaceDE w:val="0"/>
              <w:autoSpaceDN w:val="0"/>
              <w:adjustRightInd w:val="0"/>
              <w:rPr>
                <w:rFonts w:ascii="Calibri" w:hAnsi="Calibri"/>
                <w:b/>
                <w:bCs/>
                <w:sz w:val="18"/>
                <w:szCs w:val="18"/>
              </w:rPr>
            </w:pPr>
            <w:r w:rsidRPr="00FE4403">
              <w:rPr>
                <w:rFonts w:ascii="Calibri" w:hAnsi="Calibri"/>
                <w:b/>
                <w:bCs/>
                <w:sz w:val="18"/>
                <w:szCs w:val="18"/>
              </w:rPr>
              <w:t xml:space="preserve">References:  </w:t>
            </w:r>
          </w:p>
          <w:p w:rsidR="0062129B" w:rsidRPr="00FE4403" w:rsidRDefault="0062129B" w:rsidP="008A542A">
            <w:pPr>
              <w:autoSpaceDE w:val="0"/>
              <w:autoSpaceDN w:val="0"/>
              <w:adjustRightInd w:val="0"/>
              <w:rPr>
                <w:rFonts w:ascii="Calibri" w:hAnsi="Calibri"/>
                <w:sz w:val="18"/>
                <w:szCs w:val="18"/>
              </w:rPr>
            </w:pPr>
            <w:r w:rsidRPr="00FE4403">
              <w:rPr>
                <w:rFonts w:ascii="Calibri" w:hAnsi="Calibri"/>
                <w:sz w:val="18"/>
                <w:szCs w:val="18"/>
              </w:rPr>
              <w:t>Include all references mentioned in alphabetical order.</w:t>
            </w:r>
          </w:p>
          <w:p w:rsidR="0062129B" w:rsidRDefault="0062129B" w:rsidP="008A542A">
            <w:pPr>
              <w:autoSpaceDE w:val="0"/>
              <w:autoSpaceDN w:val="0"/>
              <w:adjustRightInd w:val="0"/>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that indicates the books, articles, etc. that you have read or quoted </w:t>
            </w:r>
            <w:proofErr w:type="gramStart"/>
            <w:r w:rsidRPr="008F78C2">
              <w:rPr>
                <w:rFonts w:ascii="Calibri" w:hAnsi="Calibri" w:cs="Arial"/>
                <w:sz w:val="18"/>
                <w:szCs w:val="18"/>
              </w:rPr>
              <w:t>in ord</w:t>
            </w:r>
            <w:r>
              <w:rPr>
                <w:rFonts w:ascii="Calibri" w:hAnsi="Calibri" w:cs="Arial"/>
                <w:sz w:val="18"/>
                <w:szCs w:val="18"/>
              </w:rPr>
              <w:t>er to</w:t>
            </w:r>
            <w:proofErr w:type="gramEnd"/>
            <w:r>
              <w:rPr>
                <w:rFonts w:ascii="Calibri" w:hAnsi="Calibri" w:cs="Arial"/>
                <w:sz w:val="18"/>
                <w:szCs w:val="18"/>
              </w:rPr>
              <w:t xml:space="preserve"> complete this assignment </w:t>
            </w:r>
            <w:r w:rsidRPr="008F78C2">
              <w:rPr>
                <w:rFonts w:ascii="Calibri" w:hAnsi="Calibri" w:cs="Arial"/>
                <w:sz w:val="18"/>
                <w:szCs w:val="18"/>
              </w:rPr>
              <w:t xml:space="preserve">e.g. for books: </w:t>
            </w:r>
          </w:p>
          <w:p w:rsidR="0062129B" w:rsidRPr="00F53613" w:rsidRDefault="0062129B" w:rsidP="008A542A">
            <w:pPr>
              <w:autoSpaceDE w:val="0"/>
              <w:autoSpaceDN w:val="0"/>
              <w:adjustRightInd w:val="0"/>
              <w:rPr>
                <w:rFonts w:ascii="Calibri" w:hAnsi="Calibri" w:cs="Arial"/>
                <w:sz w:val="18"/>
                <w:szCs w:val="18"/>
              </w:rPr>
            </w:pPr>
            <w:r w:rsidRPr="008F78C2">
              <w:rPr>
                <w:rFonts w:ascii="Calibri" w:hAnsi="Calibri" w:cs="Arial"/>
                <w:sz w:val="18"/>
                <w:szCs w:val="18"/>
              </w:rPr>
              <w:t xml:space="preserve">Surname of </w:t>
            </w:r>
            <w:r>
              <w:rPr>
                <w:rFonts w:ascii="Calibri" w:hAnsi="Calibri" w:cs="Arial"/>
                <w:sz w:val="18"/>
                <w:szCs w:val="18"/>
              </w:rPr>
              <w:t>A</w:t>
            </w:r>
            <w:r w:rsidRPr="008F78C2">
              <w:rPr>
                <w:rFonts w:ascii="Calibri" w:hAnsi="Calibri" w:cs="Arial"/>
                <w:sz w:val="18"/>
                <w:szCs w:val="18"/>
              </w:rPr>
              <w:t xml:space="preserve">uthor and </w:t>
            </w:r>
            <w:r>
              <w:rPr>
                <w:rFonts w:ascii="Calibri" w:hAnsi="Calibri" w:cs="Arial"/>
                <w:sz w:val="18"/>
                <w:szCs w:val="18"/>
              </w:rPr>
              <w:t>I</w:t>
            </w:r>
            <w:r w:rsidRPr="008F78C2">
              <w:rPr>
                <w:rFonts w:ascii="Calibri" w:hAnsi="Calibri" w:cs="Arial"/>
                <w:sz w:val="18"/>
                <w:szCs w:val="18"/>
              </w:rPr>
              <w:t>nitials, (year of publication</w:t>
            </w:r>
            <w:r>
              <w:rPr>
                <w:rFonts w:ascii="Calibri" w:hAnsi="Calibri" w:cs="Arial"/>
                <w:sz w:val="18"/>
                <w:szCs w:val="18"/>
              </w:rPr>
              <w:t>)</w:t>
            </w:r>
            <w:r w:rsidRPr="008F78C2">
              <w:rPr>
                <w:rFonts w:ascii="Calibri" w:hAnsi="Calibri" w:cs="Arial"/>
                <w:sz w:val="18"/>
                <w:szCs w:val="18"/>
              </w:rPr>
              <w:t>,</w:t>
            </w:r>
            <w:r>
              <w:rPr>
                <w:rFonts w:ascii="Calibri" w:hAnsi="Calibri" w:cs="Arial"/>
                <w:sz w:val="18"/>
                <w:szCs w:val="18"/>
              </w:rPr>
              <w:t xml:space="preserve"> </w:t>
            </w:r>
            <w:r w:rsidRPr="00F53613">
              <w:rPr>
                <w:rFonts w:ascii="Calibri" w:hAnsi="Calibri" w:cs="Arial"/>
                <w:i/>
                <w:sz w:val="18"/>
                <w:szCs w:val="18"/>
              </w:rPr>
              <w:t xml:space="preserve">Title </w:t>
            </w:r>
            <w:proofErr w:type="gramStart"/>
            <w:r w:rsidRPr="00F53613">
              <w:rPr>
                <w:rFonts w:ascii="Calibri" w:hAnsi="Calibri" w:cs="Arial"/>
                <w:i/>
                <w:sz w:val="18"/>
                <w:szCs w:val="18"/>
              </w:rPr>
              <w:t>Of</w:t>
            </w:r>
            <w:proofErr w:type="gramEnd"/>
            <w:r w:rsidRPr="00F53613">
              <w:rPr>
                <w:rFonts w:ascii="Calibri" w:hAnsi="Calibri" w:cs="Arial"/>
                <w:i/>
                <w:sz w:val="18"/>
                <w:szCs w:val="18"/>
              </w:rPr>
              <w:t xml:space="preserve"> Book</w:t>
            </w:r>
            <w:r w:rsidRPr="008F78C2">
              <w:rPr>
                <w:rFonts w:ascii="Calibri" w:hAnsi="Calibri" w:cs="Arial"/>
                <w:sz w:val="18"/>
                <w:szCs w:val="18"/>
              </w:rPr>
              <w:t xml:space="preserve">, </w:t>
            </w:r>
            <w:r>
              <w:rPr>
                <w:rFonts w:ascii="Calibri" w:hAnsi="Calibri" w:cs="Arial"/>
                <w:sz w:val="18"/>
                <w:szCs w:val="18"/>
              </w:rPr>
              <w:t>(</w:t>
            </w:r>
            <w:r w:rsidRPr="008F78C2">
              <w:rPr>
                <w:rFonts w:ascii="Calibri" w:hAnsi="Calibri" w:cs="Arial"/>
                <w:sz w:val="18"/>
                <w:szCs w:val="18"/>
              </w:rPr>
              <w:t>edition</w:t>
            </w:r>
            <w:r>
              <w:rPr>
                <w:rFonts w:ascii="Calibri" w:hAnsi="Calibri" w:cs="Arial"/>
                <w:sz w:val="18"/>
                <w:szCs w:val="18"/>
              </w:rPr>
              <w:t>)</w:t>
            </w:r>
            <w:r w:rsidRPr="008F78C2">
              <w:rPr>
                <w:rFonts w:ascii="Calibri" w:hAnsi="Calibri" w:cs="Arial"/>
                <w:sz w:val="18"/>
                <w:szCs w:val="18"/>
              </w:rPr>
              <w:t xml:space="preserve">, </w:t>
            </w:r>
            <w:r>
              <w:rPr>
                <w:rFonts w:ascii="Calibri" w:hAnsi="Calibri" w:cs="Arial"/>
                <w:sz w:val="18"/>
                <w:szCs w:val="18"/>
              </w:rPr>
              <w:t>Place of Publication</w:t>
            </w:r>
            <w:r w:rsidRPr="008F78C2">
              <w:rPr>
                <w:rFonts w:ascii="Calibri" w:hAnsi="Calibri" w:cs="Arial"/>
                <w:sz w:val="18"/>
                <w:szCs w:val="18"/>
              </w:rPr>
              <w:t xml:space="preserve">: </w:t>
            </w:r>
            <w:r>
              <w:rPr>
                <w:rFonts w:ascii="Calibri" w:hAnsi="Calibri" w:cs="Arial"/>
                <w:sz w:val="18"/>
                <w:szCs w:val="18"/>
              </w:rPr>
              <w:t>Publisher</w:t>
            </w:r>
            <w:r w:rsidRPr="008F78C2">
              <w:rPr>
                <w:rFonts w:ascii="Calibri" w:hAnsi="Calibri" w:cs="Arial"/>
                <w:sz w:val="18"/>
                <w:szCs w:val="18"/>
              </w:rPr>
              <w:t>.</w:t>
            </w:r>
          </w:p>
          <w:p w:rsidR="0062129B" w:rsidRPr="00FE4403" w:rsidRDefault="0062129B" w:rsidP="008A542A">
            <w:pPr>
              <w:autoSpaceDE w:val="0"/>
              <w:autoSpaceDN w:val="0"/>
              <w:adjustRightInd w:val="0"/>
              <w:rPr>
                <w:rFonts w:ascii="Calibri" w:hAnsi="Calibri"/>
                <w:b/>
                <w:bCs/>
                <w:sz w:val="18"/>
                <w:szCs w:val="18"/>
              </w:rPr>
            </w:pPr>
            <w:r w:rsidRPr="00FE4403">
              <w:rPr>
                <w:rFonts w:ascii="Calibri" w:hAnsi="Calibri"/>
                <w:b/>
                <w:bCs/>
                <w:sz w:val="18"/>
                <w:szCs w:val="18"/>
              </w:rPr>
              <w:t xml:space="preserve">Appendices:  </w:t>
            </w:r>
          </w:p>
          <w:p w:rsidR="0062129B" w:rsidRPr="00FE4403" w:rsidRDefault="0062129B" w:rsidP="008A542A">
            <w:pPr>
              <w:autoSpaceDE w:val="0"/>
              <w:autoSpaceDN w:val="0"/>
              <w:adjustRightInd w:val="0"/>
              <w:rPr>
                <w:rFonts w:ascii="Calibri" w:hAnsi="Calibri"/>
                <w:sz w:val="18"/>
                <w:szCs w:val="18"/>
              </w:rPr>
            </w:pPr>
            <w:r w:rsidRPr="00FE4403">
              <w:rPr>
                <w:rFonts w:ascii="Calibri" w:hAnsi="Calibri"/>
                <w:bCs/>
                <w:sz w:val="18"/>
                <w:szCs w:val="18"/>
              </w:rPr>
              <w:t>L</w:t>
            </w:r>
            <w:r w:rsidRPr="00FE4403">
              <w:rPr>
                <w:rFonts w:ascii="Calibri" w:hAnsi="Calibri"/>
                <w:sz w:val="18"/>
                <w:szCs w:val="18"/>
              </w:rPr>
              <w:t>abelled appendix 1, 2, 3 etc. and organised into materials and results sections.</w:t>
            </w:r>
          </w:p>
          <w:p w:rsidR="0062129B" w:rsidRPr="00FE4403" w:rsidRDefault="0062129B" w:rsidP="008A542A">
            <w:pPr>
              <w:autoSpaceDE w:val="0"/>
              <w:autoSpaceDN w:val="0"/>
              <w:adjustRightInd w:val="0"/>
              <w:rPr>
                <w:rFonts w:ascii="Calibri" w:hAnsi="Calibri"/>
                <w:b/>
                <w:bCs/>
                <w:sz w:val="18"/>
                <w:szCs w:val="18"/>
                <w:u w:val="single"/>
              </w:rPr>
            </w:pPr>
            <w:r w:rsidRPr="00FE4403">
              <w:rPr>
                <w:rFonts w:ascii="Calibri" w:hAnsi="Calibri"/>
                <w:b/>
                <w:bCs/>
                <w:sz w:val="18"/>
                <w:szCs w:val="18"/>
              </w:rPr>
              <w:t>Bibliography</w:t>
            </w:r>
            <w:r w:rsidRPr="00FE4403">
              <w:rPr>
                <w:rFonts w:ascii="Calibri" w:hAnsi="Calibri"/>
                <w:b/>
                <w:bCs/>
                <w:sz w:val="18"/>
                <w:szCs w:val="18"/>
                <w:u w:val="single"/>
              </w:rPr>
              <w:t>:</w:t>
            </w:r>
          </w:p>
          <w:p w:rsidR="0062129B" w:rsidRPr="00FE4403" w:rsidRDefault="0062129B" w:rsidP="008A542A">
            <w:pPr>
              <w:rPr>
                <w:rFonts w:ascii="Calibri" w:hAnsi="Calibri"/>
                <w:b/>
                <w:i/>
                <w:szCs w:val="24"/>
              </w:rPr>
            </w:pPr>
            <w:r w:rsidRPr="00FE4403">
              <w:rPr>
                <w:rFonts w:ascii="Calibri" w:hAnsi="Calibri"/>
                <w:sz w:val="18"/>
                <w:szCs w:val="18"/>
              </w:rPr>
              <w:t>Correct style; Independent study; Range of information sources.</w:t>
            </w:r>
          </w:p>
        </w:tc>
        <w:tc>
          <w:tcPr>
            <w:tcW w:w="548" w:type="pct"/>
            <w:tcBorders>
              <w:top w:val="single" w:sz="6" w:space="0" w:color="000000"/>
              <w:left w:val="single" w:sz="6" w:space="0" w:color="000000"/>
              <w:bottom w:val="double" w:sz="4"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48" w:type="pct"/>
            <w:tcBorders>
              <w:top w:val="single" w:sz="6" w:space="0" w:color="000000"/>
              <w:left w:val="single" w:sz="6" w:space="0" w:color="000000"/>
              <w:bottom w:val="double" w:sz="4" w:space="0" w:color="000000"/>
              <w:right w:val="single" w:sz="6" w:space="0" w:color="000000"/>
            </w:tcBorders>
          </w:tcPr>
          <w:p w:rsidR="0062129B" w:rsidRPr="00D67661" w:rsidRDefault="0062129B" w:rsidP="008A542A">
            <w:pPr>
              <w:tabs>
                <w:tab w:val="center" w:pos="703"/>
              </w:tabs>
              <w:jc w:val="center"/>
              <w:rPr>
                <w:rFonts w:ascii="Calibri" w:hAnsi="Calibri"/>
                <w: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rsidR="0062129B" w:rsidRPr="00D67661" w:rsidRDefault="0062129B" w:rsidP="008A542A">
            <w:pPr>
              <w:tabs>
                <w:tab w:val="center" w:pos="703"/>
              </w:tabs>
              <w:jc w:val="center"/>
              <w:rPr>
                <w:rFonts w:ascii="Calibri" w:hAnsi="Calibri"/>
                <w: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79" w:type="pct"/>
            <w:tcBorders>
              <w:top w:val="single" w:sz="6" w:space="0" w:color="000000"/>
              <w:left w:val="single" w:sz="6" w:space="0" w:color="000000"/>
              <w:bottom w:val="double" w:sz="4"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453" w:type="pct"/>
            <w:tcBorders>
              <w:top w:val="single" w:sz="6" w:space="0" w:color="000000"/>
              <w:left w:val="single" w:sz="6" w:space="0" w:color="000000"/>
              <w:bottom w:val="double" w:sz="4" w:space="0" w:color="000000"/>
              <w:right w:val="single" w:sz="6" w:space="0" w:color="000000"/>
            </w:tcBorders>
            <w:shd w:val="clear" w:color="auto" w:fill="auto"/>
          </w:tcPr>
          <w:p w:rsidR="0062129B" w:rsidRPr="00D67661" w:rsidRDefault="0062129B" w:rsidP="008A542A">
            <w:pPr>
              <w:jc w:val="center"/>
              <w:rPr>
                <w:rFonts w:ascii="Calibri" w:hAnsi="Calibri"/>
                <w:b/>
              </w:rPr>
            </w:pPr>
          </w:p>
        </w:tc>
        <w:tc>
          <w:tcPr>
            <w:tcW w:w="525" w:type="pct"/>
            <w:gridSpan w:val="2"/>
            <w:tcBorders>
              <w:top w:val="single" w:sz="6" w:space="0" w:color="000000"/>
              <w:left w:val="single" w:sz="6" w:space="0" w:color="000000"/>
              <w:bottom w:val="double" w:sz="4" w:space="0" w:color="000000"/>
              <w:right w:val="double" w:sz="6" w:space="0" w:color="000000"/>
            </w:tcBorders>
            <w:shd w:val="clear" w:color="auto" w:fill="auto"/>
          </w:tcPr>
          <w:p w:rsidR="0062129B" w:rsidRPr="00D67661" w:rsidRDefault="0062129B" w:rsidP="008A542A">
            <w:pPr>
              <w:jc w:val="center"/>
              <w:rPr>
                <w:rFonts w:ascii="Calibri" w:hAnsi="Calibri"/>
                <w:b/>
              </w:rPr>
            </w:pPr>
          </w:p>
        </w:tc>
      </w:tr>
      <w:tr w:rsidR="0062129B" w:rsidRPr="00FE4403" w:rsidTr="008A542A">
        <w:tc>
          <w:tcPr>
            <w:tcW w:w="1489" w:type="pct"/>
            <w:tcBorders>
              <w:top w:val="double" w:sz="4" w:space="0" w:color="000000"/>
              <w:left w:val="nil"/>
              <w:bottom w:val="nil"/>
              <w:right w:val="nil"/>
            </w:tcBorders>
            <w:shd w:val="clear" w:color="auto" w:fill="auto"/>
          </w:tcPr>
          <w:p w:rsidR="0062129B" w:rsidRPr="00FE4403" w:rsidRDefault="0062129B" w:rsidP="008A542A">
            <w:pPr>
              <w:autoSpaceDE w:val="0"/>
              <w:autoSpaceDN w:val="0"/>
              <w:adjustRightInd w:val="0"/>
              <w:rPr>
                <w:rFonts w:ascii="Calibri" w:hAnsi="Calibri"/>
                <w:b/>
                <w:bCs/>
                <w:sz w:val="18"/>
                <w:szCs w:val="18"/>
              </w:rPr>
            </w:pPr>
          </w:p>
        </w:tc>
        <w:tc>
          <w:tcPr>
            <w:tcW w:w="548" w:type="pct"/>
            <w:tcBorders>
              <w:top w:val="double" w:sz="4" w:space="0" w:color="000000"/>
              <w:left w:val="nil"/>
              <w:bottom w:val="nil"/>
              <w:right w:val="nil"/>
            </w:tcBorders>
            <w:shd w:val="clear" w:color="auto" w:fill="auto"/>
          </w:tcPr>
          <w:p w:rsidR="0062129B" w:rsidRPr="00D67661" w:rsidRDefault="0062129B" w:rsidP="008A542A">
            <w:pPr>
              <w:jc w:val="center"/>
              <w:rPr>
                <w:rFonts w:ascii="Calibri" w:hAnsi="Calibri"/>
                <w:b/>
              </w:rPr>
            </w:pPr>
          </w:p>
        </w:tc>
        <w:tc>
          <w:tcPr>
            <w:tcW w:w="548" w:type="pct"/>
            <w:tcBorders>
              <w:top w:val="double" w:sz="4" w:space="0" w:color="000000"/>
              <w:left w:val="nil"/>
              <w:bottom w:val="nil"/>
              <w:right w:val="nil"/>
            </w:tcBorders>
          </w:tcPr>
          <w:p w:rsidR="0062129B" w:rsidRPr="00D67661" w:rsidRDefault="0062129B" w:rsidP="008A542A">
            <w:pPr>
              <w:tabs>
                <w:tab w:val="center" w:pos="703"/>
              </w:tabs>
              <w:jc w:val="center"/>
              <w:rPr>
                <w:rFonts w:ascii="Calibri" w:hAnsi="Calibri"/>
                <w:b/>
              </w:rPr>
            </w:pPr>
          </w:p>
        </w:tc>
        <w:tc>
          <w:tcPr>
            <w:tcW w:w="479" w:type="pct"/>
            <w:tcBorders>
              <w:top w:val="double" w:sz="4" w:space="0" w:color="000000"/>
              <w:left w:val="nil"/>
              <w:bottom w:val="nil"/>
              <w:right w:val="nil"/>
            </w:tcBorders>
            <w:shd w:val="clear" w:color="auto" w:fill="auto"/>
          </w:tcPr>
          <w:p w:rsidR="0062129B" w:rsidRPr="00D67661" w:rsidRDefault="0062129B" w:rsidP="008A542A">
            <w:pPr>
              <w:tabs>
                <w:tab w:val="center" w:pos="703"/>
              </w:tabs>
              <w:jc w:val="center"/>
              <w:rPr>
                <w:rFonts w:ascii="Calibri" w:hAnsi="Calibri"/>
                <w:b/>
              </w:rPr>
            </w:pPr>
          </w:p>
        </w:tc>
        <w:tc>
          <w:tcPr>
            <w:tcW w:w="479" w:type="pct"/>
            <w:tcBorders>
              <w:top w:val="double" w:sz="4" w:space="0" w:color="000000"/>
              <w:left w:val="nil"/>
              <w:bottom w:val="nil"/>
              <w:right w:val="nil"/>
            </w:tcBorders>
            <w:shd w:val="clear" w:color="auto" w:fill="auto"/>
          </w:tcPr>
          <w:p w:rsidR="0062129B" w:rsidRPr="00D67661" w:rsidRDefault="0062129B" w:rsidP="008A542A">
            <w:pPr>
              <w:jc w:val="center"/>
              <w:rPr>
                <w:rFonts w:ascii="Calibri" w:hAnsi="Calibri"/>
                <w:b/>
              </w:rPr>
            </w:pPr>
          </w:p>
        </w:tc>
        <w:tc>
          <w:tcPr>
            <w:tcW w:w="479" w:type="pct"/>
            <w:tcBorders>
              <w:top w:val="double" w:sz="4" w:space="0" w:color="000000"/>
              <w:left w:val="nil"/>
              <w:bottom w:val="nil"/>
              <w:right w:val="nil"/>
            </w:tcBorders>
            <w:shd w:val="clear" w:color="auto" w:fill="auto"/>
          </w:tcPr>
          <w:p w:rsidR="0062129B" w:rsidRPr="00D67661" w:rsidRDefault="0062129B" w:rsidP="008A542A">
            <w:pPr>
              <w:jc w:val="center"/>
              <w:rPr>
                <w:rFonts w:ascii="Calibri" w:hAnsi="Calibri"/>
                <w:b/>
              </w:rPr>
            </w:pPr>
          </w:p>
        </w:tc>
        <w:tc>
          <w:tcPr>
            <w:tcW w:w="453" w:type="pct"/>
            <w:tcBorders>
              <w:top w:val="double" w:sz="4" w:space="0" w:color="000000"/>
              <w:left w:val="nil"/>
              <w:bottom w:val="nil"/>
              <w:right w:val="nil"/>
            </w:tcBorders>
            <w:shd w:val="clear" w:color="auto" w:fill="auto"/>
          </w:tcPr>
          <w:p w:rsidR="0062129B" w:rsidRPr="00D67661" w:rsidRDefault="0062129B" w:rsidP="008A542A">
            <w:pPr>
              <w:jc w:val="center"/>
              <w:rPr>
                <w:rFonts w:ascii="Calibri" w:hAnsi="Calibri"/>
                <w:b/>
              </w:rPr>
            </w:pPr>
          </w:p>
        </w:tc>
        <w:tc>
          <w:tcPr>
            <w:tcW w:w="525" w:type="pct"/>
            <w:gridSpan w:val="2"/>
            <w:tcBorders>
              <w:top w:val="double" w:sz="4" w:space="0" w:color="000000"/>
              <w:left w:val="nil"/>
              <w:bottom w:val="nil"/>
              <w:right w:val="nil"/>
            </w:tcBorders>
            <w:shd w:val="clear" w:color="auto" w:fill="auto"/>
          </w:tcPr>
          <w:p w:rsidR="0062129B" w:rsidRPr="00D67661" w:rsidRDefault="0062129B" w:rsidP="008A542A">
            <w:pPr>
              <w:jc w:val="center"/>
              <w:rPr>
                <w:rFonts w:ascii="Calibri" w:hAnsi="Calibri"/>
                <w:b/>
              </w:rPr>
            </w:pPr>
          </w:p>
        </w:tc>
      </w:tr>
    </w:tbl>
    <w:p w:rsidR="0062129B" w:rsidRPr="00FE4403" w:rsidRDefault="0062129B" w:rsidP="0062129B">
      <w:pPr>
        <w:rPr>
          <w:rFonts w:ascii="Calibri" w:hAnsi="Calibri"/>
        </w:rPr>
      </w:pPr>
    </w:p>
    <w:p w:rsidR="0062129B" w:rsidRDefault="0062129B" w:rsidP="0062129B">
      <w:r>
        <w:br w:type="page"/>
      </w:r>
    </w:p>
    <w:tbl>
      <w:tblPr>
        <w:tblW w:w="4722" w:type="pct"/>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62"/>
        <w:gridCol w:w="2119"/>
      </w:tblGrid>
      <w:tr w:rsidR="0062129B" w:rsidRPr="00FE4403" w:rsidTr="008A542A">
        <w:trPr>
          <w:trHeight w:val="638"/>
        </w:trPr>
        <w:tc>
          <w:tcPr>
            <w:tcW w:w="5000" w:type="pct"/>
            <w:gridSpan w:val="2"/>
            <w:tcBorders>
              <w:top w:val="double" w:sz="6" w:space="0" w:color="000000"/>
              <w:left w:val="double" w:sz="6" w:space="0" w:color="000000"/>
              <w:bottom w:val="double" w:sz="6" w:space="0" w:color="000000"/>
              <w:right w:val="double" w:sz="6" w:space="0" w:color="000000"/>
            </w:tcBorders>
          </w:tcPr>
          <w:p w:rsidR="0062129B" w:rsidRPr="00D67661" w:rsidRDefault="0062129B" w:rsidP="008A542A">
            <w:pPr>
              <w:jc w:val="right"/>
              <w:rPr>
                <w:rFonts w:ascii="Calibri" w:hAnsi="Calibri"/>
                <w:i/>
                <w:color w:val="FF0000"/>
                <w:sz w:val="20"/>
              </w:rPr>
            </w:pPr>
            <w:r w:rsidRPr="00D67661">
              <w:rPr>
                <w:rFonts w:ascii="Calibri" w:hAnsi="Calibri"/>
                <w:i/>
                <w:color w:val="FF0000"/>
                <w:sz w:val="20"/>
              </w:rPr>
              <w:lastRenderedPageBreak/>
              <w:t>This box will expand as you type</w:t>
            </w:r>
          </w:p>
          <w:p w:rsidR="0062129B" w:rsidRDefault="0062129B" w:rsidP="008A542A">
            <w:pPr>
              <w:rPr>
                <w:rFonts w:ascii="Calibri" w:hAnsi="Calibri"/>
                <w:b/>
                <w:sz w:val="20"/>
              </w:rPr>
            </w:pPr>
            <w:r w:rsidRPr="00D67661">
              <w:rPr>
                <w:rFonts w:ascii="Calibri" w:hAnsi="Calibri"/>
                <w:b/>
                <w:sz w:val="20"/>
                <w:u w:val="single"/>
              </w:rPr>
              <w:t>Comment on the achievement of the task</w:t>
            </w:r>
            <w:r w:rsidRPr="00FE4403">
              <w:rPr>
                <w:rFonts w:ascii="Calibri" w:hAnsi="Calibri"/>
                <w:b/>
                <w:sz w:val="20"/>
              </w:rPr>
              <w:t>:</w:t>
            </w:r>
          </w:p>
          <w:p w:rsidR="0062129B" w:rsidRPr="00D67661" w:rsidRDefault="0062129B" w:rsidP="008A542A">
            <w:pPr>
              <w:rPr>
                <w:rFonts w:ascii="Calibri" w:hAnsi="Calibri"/>
                <w:sz w:val="20"/>
              </w:rPr>
            </w:pPr>
          </w:p>
          <w:p w:rsidR="0062129B" w:rsidRPr="00D67661" w:rsidRDefault="0062129B" w:rsidP="008A542A">
            <w:pPr>
              <w:rPr>
                <w:rFonts w:ascii="Calibri" w:hAnsi="Calibri"/>
                <w:sz w:val="20"/>
              </w:rPr>
            </w:pPr>
          </w:p>
          <w:p w:rsidR="0062129B" w:rsidRPr="00FE4403" w:rsidRDefault="0062129B" w:rsidP="008A542A">
            <w:pPr>
              <w:rPr>
                <w:rFonts w:ascii="Calibri" w:hAnsi="Calibri"/>
                <w:b/>
                <w:sz w:val="20"/>
              </w:rPr>
            </w:pPr>
            <w:r w:rsidRPr="00D67661">
              <w:rPr>
                <w:rFonts w:ascii="Calibri" w:hAnsi="Calibri"/>
                <w:b/>
                <w:sz w:val="20"/>
                <w:u w:val="single"/>
              </w:rPr>
              <w:t>Areas in which you have performed well</w:t>
            </w:r>
            <w:r w:rsidRPr="00FE4403">
              <w:rPr>
                <w:rFonts w:ascii="Calibri" w:hAnsi="Calibri"/>
                <w:b/>
                <w:sz w:val="20"/>
              </w:rPr>
              <w:t>:</w:t>
            </w:r>
          </w:p>
          <w:p w:rsidR="0062129B" w:rsidRPr="00D67661" w:rsidRDefault="0062129B" w:rsidP="008A542A">
            <w:pPr>
              <w:rPr>
                <w:rFonts w:ascii="Calibri" w:hAnsi="Calibri"/>
                <w:sz w:val="20"/>
              </w:rPr>
            </w:pPr>
          </w:p>
          <w:p w:rsidR="0062129B" w:rsidRPr="00D67661" w:rsidRDefault="0062129B" w:rsidP="008A542A">
            <w:pPr>
              <w:rPr>
                <w:rFonts w:ascii="Calibri" w:hAnsi="Calibri"/>
                <w:sz w:val="20"/>
              </w:rPr>
            </w:pPr>
          </w:p>
          <w:p w:rsidR="0062129B" w:rsidRDefault="0062129B" w:rsidP="008A542A">
            <w:pPr>
              <w:rPr>
                <w:rFonts w:ascii="Calibri" w:hAnsi="Calibri"/>
                <w:b/>
                <w:sz w:val="20"/>
              </w:rPr>
            </w:pPr>
            <w:r w:rsidRPr="00FE4403">
              <w:rPr>
                <w:rFonts w:ascii="Calibri" w:hAnsi="Calibri"/>
                <w:b/>
                <w:sz w:val="20"/>
              </w:rPr>
              <w:t>Ar</w:t>
            </w:r>
            <w:r w:rsidRPr="00D67661">
              <w:rPr>
                <w:rFonts w:ascii="Calibri" w:hAnsi="Calibri"/>
                <w:b/>
                <w:sz w:val="20"/>
                <w:u w:val="single"/>
              </w:rPr>
              <w:t>eas that would benefit from development/improvement</w:t>
            </w:r>
            <w:r w:rsidRPr="00FE4403">
              <w:rPr>
                <w:rFonts w:ascii="Calibri" w:hAnsi="Calibri"/>
                <w:b/>
                <w:sz w:val="20"/>
              </w:rPr>
              <w:t>:</w:t>
            </w:r>
          </w:p>
          <w:p w:rsidR="0062129B" w:rsidRPr="00D67661" w:rsidRDefault="0062129B" w:rsidP="008A542A">
            <w:pPr>
              <w:rPr>
                <w:rFonts w:ascii="Calibri" w:hAnsi="Calibri"/>
                <w:sz w:val="20"/>
              </w:rPr>
            </w:pPr>
          </w:p>
          <w:p w:rsidR="0062129B" w:rsidRPr="00D67661" w:rsidRDefault="0062129B" w:rsidP="008A542A">
            <w:pPr>
              <w:rPr>
                <w:rFonts w:ascii="Calibri" w:hAnsi="Calibri"/>
                <w:sz w:val="18"/>
                <w:szCs w:val="18"/>
              </w:rPr>
            </w:pPr>
          </w:p>
          <w:p w:rsidR="0062129B" w:rsidRPr="00FE4403" w:rsidRDefault="0062129B" w:rsidP="008A542A">
            <w:pPr>
              <w:rPr>
                <w:rFonts w:ascii="Calibri" w:hAnsi="Calibri"/>
                <w:sz w:val="18"/>
                <w:szCs w:val="18"/>
              </w:rPr>
            </w:pPr>
          </w:p>
        </w:tc>
      </w:tr>
      <w:tr w:rsidR="0062129B" w:rsidRPr="00FE4403" w:rsidTr="008A542A">
        <w:tc>
          <w:tcPr>
            <w:tcW w:w="3751" w:type="pct"/>
            <w:tcBorders>
              <w:top w:val="double" w:sz="6" w:space="0" w:color="000000"/>
              <w:left w:val="double" w:sz="6" w:space="0" w:color="000000"/>
              <w:bottom w:val="double" w:sz="6" w:space="0" w:color="000000"/>
              <w:right w:val="single" w:sz="6" w:space="0" w:color="000000"/>
            </w:tcBorders>
          </w:tcPr>
          <w:p w:rsidR="0062129B" w:rsidRPr="00FE4403" w:rsidRDefault="0062129B" w:rsidP="008A542A">
            <w:pPr>
              <w:rPr>
                <w:rFonts w:ascii="Calibri" w:hAnsi="Calibri"/>
                <w:sz w:val="18"/>
                <w:szCs w:val="18"/>
              </w:rPr>
            </w:pPr>
            <w:r w:rsidRPr="00FE4403">
              <w:rPr>
                <w:rFonts w:ascii="Calibri" w:hAnsi="Calibri"/>
                <w:sz w:val="18"/>
                <w:szCs w:val="18"/>
              </w:rPr>
              <w:t>Tutor’s Signature</w:t>
            </w:r>
          </w:p>
          <w:p w:rsidR="0062129B" w:rsidRPr="00FE4403" w:rsidRDefault="0062129B" w:rsidP="008A542A">
            <w:pPr>
              <w:rPr>
                <w:rFonts w:ascii="Calibri" w:hAnsi="Calibri"/>
                <w:sz w:val="18"/>
                <w:szCs w:val="18"/>
              </w:rPr>
            </w:pPr>
          </w:p>
        </w:tc>
        <w:tc>
          <w:tcPr>
            <w:tcW w:w="1249" w:type="pct"/>
            <w:tcBorders>
              <w:top w:val="double" w:sz="6" w:space="0" w:color="000000"/>
              <w:left w:val="single" w:sz="6" w:space="0" w:color="000000"/>
              <w:bottom w:val="double" w:sz="6" w:space="0" w:color="000000"/>
              <w:right w:val="double" w:sz="6" w:space="0" w:color="000000"/>
            </w:tcBorders>
          </w:tcPr>
          <w:p w:rsidR="0062129B" w:rsidRPr="00FE4403" w:rsidRDefault="0062129B" w:rsidP="008A542A">
            <w:pPr>
              <w:rPr>
                <w:rFonts w:ascii="Calibri" w:hAnsi="Calibri"/>
                <w:sz w:val="18"/>
                <w:szCs w:val="18"/>
              </w:rPr>
            </w:pPr>
            <w:r w:rsidRPr="00FE4403">
              <w:rPr>
                <w:rFonts w:ascii="Calibri" w:hAnsi="Calibri"/>
                <w:sz w:val="18"/>
                <w:szCs w:val="18"/>
              </w:rPr>
              <w:t>Date</w:t>
            </w:r>
          </w:p>
        </w:tc>
      </w:tr>
    </w:tbl>
    <w:p w:rsidR="0062129B" w:rsidRDefault="0062129B" w:rsidP="0062129B">
      <w:pPr>
        <w:spacing w:line="480" w:lineRule="auto"/>
        <w:rPr>
          <w:rFonts w:ascii="Calibri" w:hAnsi="Calibri"/>
        </w:rPr>
      </w:pPr>
    </w:p>
    <w:p w:rsidR="0062129B" w:rsidRDefault="0062129B" w:rsidP="0062129B">
      <w:pPr>
        <w:jc w:val="center"/>
        <w:rPr>
          <w:b/>
          <w:sz w:val="28"/>
          <w:szCs w:val="28"/>
          <w:u w:val="single"/>
        </w:rPr>
      </w:pPr>
      <w:r>
        <w:rPr>
          <w:b/>
          <w:sz w:val="28"/>
          <w:szCs w:val="28"/>
          <w:u w:val="single"/>
        </w:rPr>
        <w:br w:type="page"/>
      </w:r>
      <w:r>
        <w:rPr>
          <w:b/>
          <w:sz w:val="28"/>
          <w:szCs w:val="28"/>
          <w:u w:val="single"/>
        </w:rPr>
        <w:lastRenderedPageBreak/>
        <w:t>Common Assessment Marking Criteria</w:t>
      </w:r>
    </w:p>
    <w:tbl>
      <w:tblPr>
        <w:tblW w:w="4850" w:type="pct"/>
        <w:tblInd w:w="25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977"/>
        <w:gridCol w:w="907"/>
        <w:gridCol w:w="847"/>
        <w:gridCol w:w="1004"/>
        <w:gridCol w:w="1004"/>
        <w:gridCol w:w="1004"/>
        <w:gridCol w:w="1004"/>
        <w:gridCol w:w="999"/>
      </w:tblGrid>
      <w:tr w:rsidR="0062129B" w:rsidTr="008A542A">
        <w:tc>
          <w:tcPr>
            <w:tcW w:w="821" w:type="pct"/>
            <w:tcBorders>
              <w:top w:val="double" w:sz="4" w:space="0" w:color="auto"/>
              <w:left w:val="double" w:sz="4" w:space="0" w:color="auto"/>
              <w:bottom w:val="single" w:sz="6" w:space="0" w:color="auto"/>
              <w:right w:val="single" w:sz="6" w:space="0" w:color="auto"/>
            </w:tcBorders>
            <w:shd w:val="clear" w:color="auto" w:fill="BFBFBF"/>
            <w:vAlign w:val="center"/>
            <w:hideMark/>
          </w:tcPr>
          <w:p w:rsidR="0062129B" w:rsidRDefault="0062129B" w:rsidP="008A542A">
            <w:pPr>
              <w:spacing w:before="120"/>
              <w:rPr>
                <w:rFonts w:ascii="Calibri" w:hAnsi="Calibri"/>
                <w:b/>
                <w:sz w:val="18"/>
                <w:szCs w:val="16"/>
              </w:rPr>
            </w:pPr>
            <w:r>
              <w:rPr>
                <w:rFonts w:ascii="Calibri" w:hAnsi="Calibri"/>
                <w:b/>
                <w:sz w:val="18"/>
                <w:szCs w:val="16"/>
              </w:rPr>
              <w:t>Assessment Criteria</w:t>
            </w:r>
          </w:p>
        </w:tc>
        <w:tc>
          <w:tcPr>
            <w:tcW w:w="597" w:type="pct"/>
            <w:tcBorders>
              <w:top w:val="double" w:sz="4" w:space="0" w:color="auto"/>
              <w:left w:val="single" w:sz="6" w:space="0" w:color="auto"/>
              <w:bottom w:val="double" w:sz="4" w:space="0" w:color="auto"/>
              <w:right w:val="single" w:sz="6" w:space="0" w:color="auto"/>
            </w:tcBorders>
            <w:shd w:val="clear" w:color="auto" w:fill="BFBFBF"/>
            <w:vAlign w:val="bottom"/>
            <w:hideMark/>
          </w:tcPr>
          <w:p w:rsidR="0062129B" w:rsidRDefault="0062129B" w:rsidP="008A542A">
            <w:pPr>
              <w:spacing w:before="120" w:after="120"/>
              <w:jc w:val="center"/>
              <w:rPr>
                <w:rFonts w:ascii="Calibri" w:hAnsi="Calibri"/>
                <w:b/>
                <w:sz w:val="18"/>
                <w:szCs w:val="16"/>
              </w:rPr>
            </w:pPr>
            <w:r>
              <w:rPr>
                <w:rFonts w:ascii="Calibri" w:hAnsi="Calibri"/>
                <w:b/>
                <w:sz w:val="18"/>
                <w:szCs w:val="16"/>
              </w:rPr>
              <w:t>0-29%</w:t>
            </w:r>
          </w:p>
        </w:tc>
        <w:tc>
          <w:tcPr>
            <w:tcW w:w="597" w:type="pct"/>
            <w:tcBorders>
              <w:top w:val="double" w:sz="4" w:space="0" w:color="auto"/>
              <w:left w:val="single" w:sz="6" w:space="0" w:color="auto"/>
              <w:bottom w:val="double" w:sz="4" w:space="0" w:color="auto"/>
              <w:right w:val="thinThickThinSmallGap" w:sz="24" w:space="0" w:color="FF0000"/>
            </w:tcBorders>
            <w:shd w:val="clear" w:color="auto" w:fill="BFBFBF"/>
            <w:vAlign w:val="bottom"/>
            <w:hideMark/>
          </w:tcPr>
          <w:p w:rsidR="0062129B" w:rsidRDefault="0062129B" w:rsidP="008A542A">
            <w:pPr>
              <w:spacing w:before="120" w:after="120"/>
              <w:jc w:val="center"/>
              <w:rPr>
                <w:rFonts w:ascii="Calibri" w:hAnsi="Calibri"/>
                <w:b/>
                <w:sz w:val="18"/>
                <w:szCs w:val="16"/>
              </w:rPr>
            </w:pPr>
            <w:r>
              <w:rPr>
                <w:rFonts w:ascii="Calibri" w:hAnsi="Calibri"/>
                <w:b/>
                <w:sz w:val="18"/>
                <w:szCs w:val="16"/>
              </w:rPr>
              <w:t>30-39%*</w:t>
            </w:r>
          </w:p>
        </w:tc>
        <w:tc>
          <w:tcPr>
            <w:tcW w:w="597" w:type="pct"/>
            <w:tcBorders>
              <w:top w:val="double" w:sz="4" w:space="0" w:color="auto"/>
              <w:left w:val="thinThickThinSmallGap" w:sz="24" w:space="0" w:color="FF0000"/>
              <w:bottom w:val="double" w:sz="4" w:space="0" w:color="auto"/>
              <w:right w:val="single" w:sz="6" w:space="0" w:color="auto"/>
            </w:tcBorders>
            <w:shd w:val="clear" w:color="auto" w:fill="BFBFBF"/>
            <w:vAlign w:val="bottom"/>
            <w:hideMark/>
          </w:tcPr>
          <w:p w:rsidR="0062129B" w:rsidRDefault="0062129B" w:rsidP="008A542A">
            <w:pPr>
              <w:spacing w:before="120" w:after="120"/>
              <w:jc w:val="center"/>
              <w:rPr>
                <w:rFonts w:ascii="Calibri" w:hAnsi="Calibri"/>
                <w:b/>
                <w:sz w:val="18"/>
                <w:szCs w:val="16"/>
              </w:rPr>
            </w:pPr>
            <w:r>
              <w:rPr>
                <w:rFonts w:ascii="Calibri" w:hAnsi="Calibri"/>
                <w:b/>
                <w:sz w:val="18"/>
                <w:szCs w:val="16"/>
              </w:rPr>
              <w:t>40-49%</w:t>
            </w:r>
          </w:p>
        </w:tc>
        <w:tc>
          <w:tcPr>
            <w:tcW w:w="597" w:type="pct"/>
            <w:tcBorders>
              <w:top w:val="double" w:sz="4" w:space="0" w:color="auto"/>
              <w:left w:val="single" w:sz="6" w:space="0" w:color="auto"/>
              <w:bottom w:val="double" w:sz="4" w:space="0" w:color="auto"/>
              <w:right w:val="single" w:sz="6" w:space="0" w:color="auto"/>
            </w:tcBorders>
            <w:shd w:val="clear" w:color="auto" w:fill="BFBFBF"/>
            <w:vAlign w:val="bottom"/>
            <w:hideMark/>
          </w:tcPr>
          <w:p w:rsidR="0062129B" w:rsidRDefault="0062129B" w:rsidP="008A542A">
            <w:pPr>
              <w:spacing w:before="120" w:after="120"/>
              <w:jc w:val="center"/>
              <w:rPr>
                <w:rFonts w:ascii="Calibri" w:hAnsi="Calibri"/>
                <w:b/>
                <w:sz w:val="18"/>
                <w:szCs w:val="16"/>
              </w:rPr>
            </w:pPr>
            <w:r>
              <w:rPr>
                <w:rFonts w:ascii="Calibri" w:hAnsi="Calibri"/>
                <w:b/>
                <w:sz w:val="18"/>
                <w:szCs w:val="16"/>
              </w:rPr>
              <w:t>50-59%</w:t>
            </w:r>
          </w:p>
        </w:tc>
        <w:tc>
          <w:tcPr>
            <w:tcW w:w="597" w:type="pct"/>
            <w:tcBorders>
              <w:top w:val="double" w:sz="4" w:space="0" w:color="auto"/>
              <w:left w:val="single" w:sz="6" w:space="0" w:color="auto"/>
              <w:bottom w:val="double" w:sz="4" w:space="0" w:color="auto"/>
              <w:right w:val="single" w:sz="6" w:space="0" w:color="auto"/>
            </w:tcBorders>
            <w:shd w:val="clear" w:color="auto" w:fill="BFBFBF"/>
            <w:vAlign w:val="bottom"/>
            <w:hideMark/>
          </w:tcPr>
          <w:p w:rsidR="0062129B" w:rsidRDefault="0062129B" w:rsidP="008A542A">
            <w:pPr>
              <w:spacing w:before="120" w:after="120"/>
              <w:jc w:val="center"/>
              <w:rPr>
                <w:rFonts w:ascii="Calibri" w:hAnsi="Calibri"/>
                <w:b/>
                <w:sz w:val="18"/>
                <w:szCs w:val="16"/>
              </w:rPr>
            </w:pPr>
            <w:r>
              <w:rPr>
                <w:rFonts w:ascii="Calibri" w:hAnsi="Calibri"/>
                <w:b/>
                <w:sz w:val="18"/>
                <w:szCs w:val="16"/>
              </w:rPr>
              <w:t>60-69%</w:t>
            </w:r>
          </w:p>
        </w:tc>
        <w:tc>
          <w:tcPr>
            <w:tcW w:w="597" w:type="pct"/>
            <w:tcBorders>
              <w:top w:val="double" w:sz="4" w:space="0" w:color="auto"/>
              <w:left w:val="single" w:sz="6" w:space="0" w:color="auto"/>
              <w:bottom w:val="double" w:sz="4" w:space="0" w:color="auto"/>
              <w:right w:val="single" w:sz="6" w:space="0" w:color="auto"/>
            </w:tcBorders>
            <w:shd w:val="clear" w:color="auto" w:fill="BFBFBF"/>
            <w:vAlign w:val="bottom"/>
            <w:hideMark/>
          </w:tcPr>
          <w:p w:rsidR="0062129B" w:rsidRDefault="0062129B" w:rsidP="008A542A">
            <w:pPr>
              <w:spacing w:before="120" w:after="120"/>
              <w:jc w:val="center"/>
              <w:rPr>
                <w:rFonts w:ascii="Calibri" w:hAnsi="Calibri"/>
                <w:b/>
                <w:sz w:val="18"/>
                <w:szCs w:val="16"/>
              </w:rPr>
            </w:pPr>
            <w:r>
              <w:rPr>
                <w:rFonts w:ascii="Calibri" w:hAnsi="Calibri"/>
                <w:b/>
                <w:sz w:val="18"/>
                <w:szCs w:val="16"/>
              </w:rPr>
              <w:t>70-79%</w:t>
            </w:r>
          </w:p>
        </w:tc>
        <w:tc>
          <w:tcPr>
            <w:tcW w:w="597" w:type="pct"/>
            <w:tcBorders>
              <w:top w:val="double" w:sz="4" w:space="0" w:color="auto"/>
              <w:left w:val="single" w:sz="6" w:space="0" w:color="auto"/>
              <w:bottom w:val="double" w:sz="4" w:space="0" w:color="auto"/>
              <w:right w:val="double" w:sz="4" w:space="0" w:color="auto"/>
            </w:tcBorders>
            <w:shd w:val="clear" w:color="auto" w:fill="BFBFBF"/>
            <w:hideMark/>
          </w:tcPr>
          <w:p w:rsidR="0062129B" w:rsidRDefault="0062129B" w:rsidP="008A542A">
            <w:pPr>
              <w:spacing w:before="120" w:after="120"/>
              <w:jc w:val="center"/>
              <w:rPr>
                <w:rFonts w:ascii="Calibri" w:hAnsi="Calibri"/>
                <w:b/>
                <w:sz w:val="18"/>
                <w:szCs w:val="16"/>
              </w:rPr>
            </w:pPr>
            <w:r>
              <w:rPr>
                <w:rFonts w:ascii="Calibri" w:hAnsi="Calibri"/>
                <w:b/>
                <w:sz w:val="18"/>
                <w:szCs w:val="16"/>
              </w:rPr>
              <w:t>80-100%</w:t>
            </w:r>
          </w:p>
        </w:tc>
      </w:tr>
      <w:tr w:rsidR="0062129B" w:rsidTr="008A542A">
        <w:trPr>
          <w:trHeight w:val="2229"/>
        </w:trPr>
        <w:tc>
          <w:tcPr>
            <w:tcW w:w="821" w:type="pct"/>
            <w:tcBorders>
              <w:top w:val="single" w:sz="6" w:space="0" w:color="auto"/>
              <w:left w:val="double" w:sz="4" w:space="0" w:color="auto"/>
              <w:bottom w:val="single" w:sz="6" w:space="0" w:color="auto"/>
              <w:right w:val="double" w:sz="4" w:space="0" w:color="auto"/>
            </w:tcBorders>
            <w:shd w:val="clear" w:color="auto" w:fill="BFBFBF"/>
          </w:tcPr>
          <w:p w:rsidR="0062129B" w:rsidRDefault="0062129B" w:rsidP="008A542A">
            <w:pPr>
              <w:rPr>
                <w:rFonts w:ascii="Calibri" w:hAnsi="Calibri"/>
                <w:b/>
                <w:sz w:val="16"/>
                <w:szCs w:val="16"/>
              </w:rPr>
            </w:pPr>
            <w:r>
              <w:rPr>
                <w:rFonts w:ascii="Calibri" w:hAnsi="Calibri"/>
                <w:b/>
                <w:sz w:val="16"/>
                <w:szCs w:val="16"/>
              </w:rPr>
              <w:t>1.</w:t>
            </w:r>
            <w:r>
              <w:rPr>
                <w:rFonts w:ascii="Calibri" w:hAnsi="Calibri"/>
                <w:b/>
                <w:i/>
                <w:sz w:val="16"/>
                <w:szCs w:val="16"/>
              </w:rPr>
              <w:t xml:space="preserve"> </w:t>
            </w:r>
            <w:r>
              <w:rPr>
                <w:rFonts w:ascii="Calibri" w:hAnsi="Calibri"/>
                <w:b/>
                <w:sz w:val="18"/>
                <w:szCs w:val="18"/>
              </w:rPr>
              <w:t>Structure and Argument</w:t>
            </w:r>
          </w:p>
          <w:p w:rsidR="0062129B" w:rsidRDefault="0062129B" w:rsidP="008A542A">
            <w:pPr>
              <w:rPr>
                <w:rFonts w:ascii="Calibri" w:hAnsi="Calibri"/>
                <w:b/>
                <w:sz w:val="16"/>
                <w:szCs w:val="16"/>
              </w:rPr>
            </w:pPr>
            <w:r>
              <w:rPr>
                <w:rFonts w:ascii="Calibri" w:hAnsi="Calibri"/>
                <w:sz w:val="18"/>
                <w:szCs w:val="18"/>
              </w:rPr>
              <w:t xml:space="preserve">Effective and clear introduction; Breadth of issues covered; Ability to answer the question; Structure and coherence of argument; Usefulness </w:t>
            </w:r>
            <w:r>
              <w:rPr>
                <w:rFonts w:ascii="Calibri" w:hAnsi="Calibri"/>
                <w:b/>
                <w:bCs/>
                <w:sz w:val="18"/>
                <w:szCs w:val="18"/>
              </w:rPr>
              <w:t>of</w:t>
            </w:r>
            <w:r>
              <w:rPr>
                <w:rFonts w:ascii="Calibri" w:hAnsi="Calibri"/>
                <w:sz w:val="18"/>
                <w:szCs w:val="18"/>
              </w:rPr>
              <w:t xml:space="preserve"> the conclusion</w:t>
            </w:r>
          </w:p>
          <w:p w:rsidR="0062129B" w:rsidRDefault="0062129B" w:rsidP="008A542A">
            <w:pPr>
              <w:rPr>
                <w:rFonts w:ascii="Calibri" w:hAnsi="Calibri"/>
                <w:b/>
                <w:sz w:val="16"/>
                <w:szCs w:val="16"/>
              </w:rPr>
            </w:pPr>
          </w:p>
        </w:tc>
        <w:tc>
          <w:tcPr>
            <w:tcW w:w="597" w:type="pct"/>
            <w:tcBorders>
              <w:top w:val="double" w:sz="4" w:space="0" w:color="auto"/>
              <w:left w:val="double" w:sz="4" w:space="0" w:color="auto"/>
              <w:bottom w:val="single" w:sz="6" w:space="0" w:color="auto"/>
              <w:right w:val="single" w:sz="6" w:space="0" w:color="auto"/>
            </w:tcBorders>
            <w:shd w:val="clear" w:color="auto" w:fill="D9D9D9"/>
            <w:hideMark/>
          </w:tcPr>
          <w:p w:rsidR="0062129B" w:rsidRDefault="0062129B" w:rsidP="008A542A">
            <w:pPr>
              <w:rPr>
                <w:rFonts w:ascii="Calibri" w:hAnsi="Calibri"/>
                <w:sz w:val="12"/>
                <w:szCs w:val="16"/>
              </w:rPr>
            </w:pPr>
            <w:r>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double" w:sz="4" w:space="0" w:color="auto"/>
              <w:left w:val="single" w:sz="6" w:space="0" w:color="auto"/>
              <w:bottom w:val="single" w:sz="6" w:space="0" w:color="auto"/>
              <w:right w:val="thinThickThinSmallGap" w:sz="24" w:space="0" w:color="FF0000"/>
            </w:tcBorders>
            <w:shd w:val="clear" w:color="auto" w:fill="D9D9D9"/>
            <w:hideMark/>
          </w:tcPr>
          <w:p w:rsidR="0062129B" w:rsidRDefault="0062129B" w:rsidP="008A542A">
            <w:pPr>
              <w:rPr>
                <w:rFonts w:ascii="Calibri" w:hAnsi="Calibri"/>
                <w:sz w:val="12"/>
                <w:szCs w:val="16"/>
              </w:rPr>
            </w:pPr>
            <w:r>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double" w:sz="4" w:space="0" w:color="auto"/>
              <w:left w:val="thinThickThinSmallGap" w:sz="24" w:space="0" w:color="FF0000"/>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Evidence of some logical, analytical thinking and some attempts to synthesise, albeit with some weaknesses.</w:t>
            </w:r>
          </w:p>
          <w:p w:rsidR="0062129B" w:rsidRDefault="0062129B" w:rsidP="008A542A">
            <w:pPr>
              <w:rPr>
                <w:rFonts w:ascii="Calibri" w:hAnsi="Calibri"/>
                <w:sz w:val="12"/>
                <w:szCs w:val="16"/>
              </w:rPr>
            </w:pPr>
            <w:r>
              <w:rPr>
                <w:rFonts w:ascii="Calibri" w:hAnsi="Calibri"/>
                <w:sz w:val="12"/>
                <w:szCs w:val="16"/>
              </w:rPr>
              <w:t>Some evidence to support findings/ views, but evidence not consistently interpreted.</w:t>
            </w:r>
          </w:p>
          <w:p w:rsidR="0062129B" w:rsidRDefault="0062129B" w:rsidP="008A542A">
            <w:pPr>
              <w:rPr>
                <w:rFonts w:ascii="Calibri" w:hAnsi="Calibri"/>
                <w:sz w:val="12"/>
                <w:szCs w:val="16"/>
              </w:rPr>
            </w:pPr>
            <w:r>
              <w:rPr>
                <w:rFonts w:ascii="Calibri" w:hAnsi="Calibri"/>
                <w:sz w:val="12"/>
                <w:szCs w:val="16"/>
              </w:rPr>
              <w:t>Some relevant conclusions and recommendations, where relevant</w:t>
            </w:r>
          </w:p>
        </w:tc>
        <w:tc>
          <w:tcPr>
            <w:tcW w:w="597" w:type="pct"/>
            <w:tcBorders>
              <w:top w:val="double" w:sz="4" w:space="0" w:color="auto"/>
              <w:left w:val="single" w:sz="6" w:space="0" w:color="auto"/>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Evidence of some good logical, analytical thinking and synthesis.</w:t>
            </w:r>
          </w:p>
          <w:p w:rsidR="0062129B" w:rsidRDefault="0062129B" w:rsidP="008A542A">
            <w:pPr>
              <w:rPr>
                <w:rFonts w:ascii="Calibri" w:hAnsi="Calibri"/>
                <w:sz w:val="12"/>
                <w:szCs w:val="16"/>
              </w:rPr>
            </w:pPr>
            <w:r>
              <w:rPr>
                <w:rFonts w:ascii="Calibri" w:hAnsi="Calibri"/>
                <w:sz w:val="12"/>
                <w:szCs w:val="16"/>
              </w:rPr>
              <w:t>An emerging awareness of different stances and ability to use evidence to support the argument.</w:t>
            </w:r>
          </w:p>
          <w:p w:rsidR="0062129B" w:rsidRDefault="0062129B" w:rsidP="008A542A">
            <w:pPr>
              <w:rPr>
                <w:rFonts w:ascii="Calibri" w:hAnsi="Calibri"/>
                <w:sz w:val="12"/>
                <w:szCs w:val="16"/>
              </w:rPr>
            </w:pPr>
            <w:r>
              <w:rPr>
                <w:rFonts w:ascii="Calibri" w:hAnsi="Calibri"/>
                <w:sz w:val="12"/>
                <w:szCs w:val="16"/>
              </w:rPr>
              <w:t>Valid conclusions and recommendations, where relevant</w:t>
            </w:r>
          </w:p>
        </w:tc>
        <w:tc>
          <w:tcPr>
            <w:tcW w:w="597" w:type="pct"/>
            <w:tcBorders>
              <w:top w:val="double" w:sz="4" w:space="0" w:color="auto"/>
              <w:left w:val="single" w:sz="6" w:space="0" w:color="auto"/>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62129B" w:rsidRDefault="0062129B" w:rsidP="008A542A">
            <w:pPr>
              <w:rPr>
                <w:rFonts w:ascii="Calibri" w:hAnsi="Calibri"/>
                <w:sz w:val="12"/>
                <w:szCs w:val="16"/>
              </w:rPr>
            </w:pPr>
            <w:r>
              <w:rPr>
                <w:rFonts w:ascii="Calibri" w:hAnsi="Calibri"/>
                <w:sz w:val="12"/>
                <w:szCs w:val="16"/>
              </w:rPr>
              <w:t>Sound, convincing conclusions / recommendations.</w:t>
            </w:r>
          </w:p>
        </w:tc>
        <w:tc>
          <w:tcPr>
            <w:tcW w:w="597" w:type="pct"/>
            <w:tcBorders>
              <w:top w:val="double" w:sz="4" w:space="0" w:color="auto"/>
              <w:left w:val="single" w:sz="6" w:space="0" w:color="auto"/>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Thoroughly logical work, supported by evaluated evidence. High quality analysis, developed independently or through effective collaboration.</w:t>
            </w:r>
          </w:p>
          <w:p w:rsidR="0062129B" w:rsidRDefault="0062129B" w:rsidP="008A542A">
            <w:pPr>
              <w:rPr>
                <w:rFonts w:ascii="Calibri" w:hAnsi="Calibri"/>
                <w:sz w:val="12"/>
                <w:szCs w:val="16"/>
              </w:rPr>
            </w:pPr>
            <w:r>
              <w:rPr>
                <w:rFonts w:ascii="Calibri" w:hAnsi="Calibri"/>
                <w:sz w:val="12"/>
                <w:szCs w:val="16"/>
              </w:rPr>
              <w:t>Ability to investigate contradictory information and identify reasons for contradictions.</w:t>
            </w:r>
          </w:p>
          <w:p w:rsidR="0062129B" w:rsidRDefault="0062129B" w:rsidP="008A542A">
            <w:pPr>
              <w:rPr>
                <w:rFonts w:ascii="Calibri" w:hAnsi="Calibri"/>
                <w:sz w:val="12"/>
                <w:szCs w:val="16"/>
              </w:rPr>
            </w:pPr>
            <w:r>
              <w:rPr>
                <w:rFonts w:ascii="Calibri" w:hAnsi="Calibri"/>
                <w:sz w:val="12"/>
                <w:szCs w:val="16"/>
              </w:rPr>
              <w:t>Strong, persuasive, conclusions, justifiable recommendations.</w:t>
            </w:r>
          </w:p>
        </w:tc>
        <w:tc>
          <w:tcPr>
            <w:tcW w:w="597" w:type="pct"/>
            <w:tcBorders>
              <w:top w:val="double" w:sz="4" w:space="0" w:color="auto"/>
              <w:left w:val="single" w:sz="6" w:space="0" w:color="auto"/>
              <w:bottom w:val="single" w:sz="6" w:space="0" w:color="auto"/>
              <w:right w:val="double" w:sz="4" w:space="0" w:color="auto"/>
            </w:tcBorders>
            <w:hideMark/>
          </w:tcPr>
          <w:p w:rsidR="0062129B" w:rsidRDefault="0062129B" w:rsidP="008A542A">
            <w:pPr>
              <w:rPr>
                <w:rFonts w:ascii="Calibri" w:hAnsi="Calibri"/>
                <w:sz w:val="12"/>
                <w:szCs w:val="16"/>
              </w:rPr>
            </w:pPr>
            <w:r>
              <w:rPr>
                <w:rFonts w:ascii="Calibri" w:hAnsi="Calibri"/>
                <w:sz w:val="12"/>
                <w:szCs w:val="16"/>
              </w:rPr>
              <w:t xml:space="preserve">Exceptional work; judiciously selected and evaluated evidence. Very </w:t>
            </w:r>
            <w:proofErr w:type="gramStart"/>
            <w:r>
              <w:rPr>
                <w:rFonts w:ascii="Calibri" w:hAnsi="Calibri"/>
                <w:sz w:val="12"/>
                <w:szCs w:val="16"/>
              </w:rPr>
              <w:t>high quality</w:t>
            </w:r>
            <w:proofErr w:type="gramEnd"/>
            <w:r>
              <w:rPr>
                <w:rFonts w:ascii="Calibri" w:hAnsi="Calibri"/>
                <w:sz w:val="12"/>
                <w:szCs w:val="16"/>
              </w:rPr>
              <w:t xml:space="preserve"> analysis, developed independently or through effective collaboration.</w:t>
            </w:r>
          </w:p>
          <w:p w:rsidR="0062129B" w:rsidRDefault="0062129B" w:rsidP="008A542A">
            <w:pPr>
              <w:rPr>
                <w:rFonts w:ascii="Calibri" w:hAnsi="Calibri"/>
                <w:sz w:val="12"/>
                <w:szCs w:val="16"/>
              </w:rPr>
            </w:pPr>
            <w:r>
              <w:rPr>
                <w:rFonts w:ascii="Calibri" w:hAnsi="Calibri"/>
                <w:sz w:val="12"/>
                <w:szCs w:val="16"/>
              </w:rPr>
              <w:t>Ability to investigate contradictory information and identify reasons for contradictions.</w:t>
            </w:r>
          </w:p>
          <w:p w:rsidR="0062129B" w:rsidRDefault="0062129B" w:rsidP="008A542A">
            <w:pPr>
              <w:rPr>
                <w:rFonts w:ascii="Calibri" w:hAnsi="Calibri"/>
                <w:sz w:val="12"/>
                <w:szCs w:val="16"/>
              </w:rPr>
            </w:pPr>
            <w:r>
              <w:rPr>
                <w:rFonts w:ascii="Calibri" w:hAnsi="Calibri"/>
                <w:sz w:val="12"/>
                <w:szCs w:val="16"/>
              </w:rPr>
              <w:t>Highly persuasive conclusions</w:t>
            </w:r>
          </w:p>
        </w:tc>
      </w:tr>
      <w:tr w:rsidR="0062129B" w:rsidTr="008A542A">
        <w:trPr>
          <w:trHeight w:val="388"/>
        </w:trPr>
        <w:tc>
          <w:tcPr>
            <w:tcW w:w="821" w:type="pct"/>
            <w:tcBorders>
              <w:top w:val="single" w:sz="6" w:space="0" w:color="auto"/>
              <w:left w:val="double" w:sz="4" w:space="0" w:color="auto"/>
              <w:bottom w:val="single" w:sz="6" w:space="0" w:color="auto"/>
              <w:right w:val="double" w:sz="4" w:space="0" w:color="auto"/>
            </w:tcBorders>
            <w:shd w:val="clear" w:color="auto" w:fill="BFBFBF"/>
          </w:tcPr>
          <w:p w:rsidR="0062129B" w:rsidRDefault="0062129B" w:rsidP="008A542A">
            <w:pPr>
              <w:rPr>
                <w:rFonts w:ascii="Calibri" w:hAnsi="Calibri"/>
                <w:b/>
                <w:bCs/>
                <w:sz w:val="18"/>
                <w:szCs w:val="18"/>
              </w:rPr>
            </w:pPr>
            <w:r>
              <w:rPr>
                <w:rFonts w:ascii="Calibri" w:hAnsi="Calibri"/>
                <w:b/>
                <w:sz w:val="16"/>
                <w:szCs w:val="16"/>
              </w:rPr>
              <w:t xml:space="preserve">2. </w:t>
            </w:r>
            <w:r>
              <w:rPr>
                <w:rFonts w:ascii="Calibri" w:hAnsi="Calibri"/>
                <w:b/>
                <w:bCs/>
                <w:sz w:val="18"/>
                <w:szCs w:val="18"/>
              </w:rPr>
              <w:t>Understanding and Application of Theories:</w:t>
            </w:r>
          </w:p>
          <w:p w:rsidR="0062129B" w:rsidRDefault="0062129B" w:rsidP="008A542A">
            <w:pPr>
              <w:rPr>
                <w:rFonts w:ascii="Calibri" w:hAnsi="Calibri"/>
                <w:b/>
                <w:sz w:val="16"/>
                <w:szCs w:val="16"/>
              </w:rPr>
            </w:pPr>
            <w:r>
              <w:rPr>
                <w:rFonts w:ascii="Calibri" w:hAnsi="Calibri"/>
                <w:sz w:val="18"/>
                <w:szCs w:val="18"/>
              </w:rPr>
              <w:t>Appropriate use of relevant theoretical framework.</w:t>
            </w:r>
          </w:p>
          <w:p w:rsidR="0062129B" w:rsidRDefault="0062129B" w:rsidP="008A542A">
            <w:pPr>
              <w:rPr>
                <w:rFonts w:ascii="Calibri" w:hAnsi="Calibri"/>
                <w:b/>
                <w:sz w:val="16"/>
                <w:szCs w:val="16"/>
              </w:rPr>
            </w:pPr>
          </w:p>
        </w:tc>
        <w:tc>
          <w:tcPr>
            <w:tcW w:w="597" w:type="pct"/>
            <w:tcBorders>
              <w:top w:val="single" w:sz="6" w:space="0" w:color="auto"/>
              <w:left w:val="double" w:sz="4" w:space="0" w:color="auto"/>
              <w:bottom w:val="single" w:sz="6" w:space="0" w:color="auto"/>
              <w:right w:val="single" w:sz="6" w:space="0" w:color="auto"/>
            </w:tcBorders>
            <w:shd w:val="clear" w:color="auto" w:fill="D9D9D9"/>
            <w:hideMark/>
          </w:tcPr>
          <w:p w:rsidR="0062129B" w:rsidRDefault="0062129B" w:rsidP="008A542A">
            <w:pPr>
              <w:rPr>
                <w:rFonts w:ascii="Calibri" w:hAnsi="Calibri"/>
                <w:sz w:val="12"/>
                <w:szCs w:val="16"/>
              </w:rPr>
            </w:pPr>
            <w:r>
              <w:rPr>
                <w:rFonts w:ascii="Calibri" w:hAnsi="Calibri"/>
                <w:sz w:val="12"/>
                <w:szCs w:val="16"/>
              </w:rPr>
              <w:t>Major gaps in knowledge and understanding of material at this level. Substantial inaccuracies.</w:t>
            </w:r>
          </w:p>
        </w:tc>
        <w:tc>
          <w:tcPr>
            <w:tcW w:w="597" w:type="pct"/>
            <w:tcBorders>
              <w:top w:val="single" w:sz="6" w:space="0" w:color="auto"/>
              <w:left w:val="single" w:sz="6" w:space="0" w:color="auto"/>
              <w:bottom w:val="single" w:sz="6" w:space="0" w:color="auto"/>
              <w:right w:val="thinThickThinSmallGap" w:sz="24" w:space="0" w:color="FF0000"/>
            </w:tcBorders>
            <w:shd w:val="clear" w:color="auto" w:fill="D9D9D9"/>
            <w:hideMark/>
          </w:tcPr>
          <w:p w:rsidR="0062129B" w:rsidRDefault="0062129B" w:rsidP="008A542A">
            <w:pPr>
              <w:rPr>
                <w:rFonts w:ascii="Calibri" w:hAnsi="Calibri"/>
                <w:sz w:val="12"/>
                <w:szCs w:val="16"/>
              </w:rPr>
            </w:pPr>
            <w:r>
              <w:rPr>
                <w:rFonts w:ascii="Calibri" w:hAnsi="Calibri"/>
                <w:sz w:val="12"/>
                <w:szCs w:val="16"/>
              </w:rPr>
              <w:t>Gaps in knowledge, with only superficial understanding. Some significant inaccuracies</w:t>
            </w:r>
          </w:p>
        </w:tc>
        <w:tc>
          <w:tcPr>
            <w:tcW w:w="597" w:type="pct"/>
            <w:tcBorders>
              <w:top w:val="single" w:sz="6" w:space="0" w:color="auto"/>
              <w:left w:val="thinThickThinSmallGap" w:sz="24" w:space="0" w:color="FF0000"/>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Evidence of basic knowledge and understanding of the relevant concepts and underlying principles</w:t>
            </w:r>
          </w:p>
        </w:tc>
        <w:tc>
          <w:tcPr>
            <w:tcW w:w="597" w:type="pct"/>
            <w:tcBorders>
              <w:top w:val="single" w:sz="6" w:space="0" w:color="auto"/>
              <w:left w:val="single" w:sz="6" w:space="0" w:color="auto"/>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Knowledge is accurate with a good understanding of the field of study.</w:t>
            </w:r>
          </w:p>
        </w:tc>
        <w:tc>
          <w:tcPr>
            <w:tcW w:w="597" w:type="pct"/>
            <w:tcBorders>
              <w:top w:val="single" w:sz="6" w:space="0" w:color="auto"/>
              <w:left w:val="single" w:sz="6" w:space="0" w:color="auto"/>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Knowledge is extensive.  Exhibits understanding of the breadth and depth of established views.</w:t>
            </w:r>
          </w:p>
        </w:tc>
        <w:tc>
          <w:tcPr>
            <w:tcW w:w="597" w:type="pct"/>
            <w:tcBorders>
              <w:top w:val="single" w:sz="6" w:space="0" w:color="auto"/>
              <w:left w:val="single" w:sz="6" w:space="0" w:color="auto"/>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6" w:space="0" w:color="auto"/>
              <w:left w:val="single" w:sz="6" w:space="0" w:color="auto"/>
              <w:bottom w:val="single" w:sz="6" w:space="0" w:color="auto"/>
              <w:right w:val="double" w:sz="4" w:space="0" w:color="auto"/>
            </w:tcBorders>
            <w:hideMark/>
          </w:tcPr>
          <w:p w:rsidR="0062129B" w:rsidRDefault="0062129B" w:rsidP="008A542A">
            <w:pPr>
              <w:rPr>
                <w:rFonts w:ascii="Calibri" w:hAnsi="Calibri"/>
                <w:sz w:val="12"/>
                <w:szCs w:val="16"/>
              </w:rPr>
            </w:pPr>
            <w:r>
              <w:rPr>
                <w:rFonts w:ascii="Calibri" w:hAnsi="Calibri"/>
                <w:sz w:val="12"/>
                <w:szCs w:val="16"/>
              </w:rPr>
              <w:t>Highly detailed knowledge and understanding of the main theories/concepts, and a critical awareness of the ambiguities and limitations of knowledge.</w:t>
            </w:r>
          </w:p>
        </w:tc>
      </w:tr>
      <w:tr w:rsidR="0062129B" w:rsidTr="008A542A">
        <w:trPr>
          <w:trHeight w:val="990"/>
        </w:trPr>
        <w:tc>
          <w:tcPr>
            <w:tcW w:w="821" w:type="pct"/>
            <w:tcBorders>
              <w:top w:val="single" w:sz="6" w:space="0" w:color="auto"/>
              <w:left w:val="double" w:sz="4" w:space="0" w:color="auto"/>
              <w:bottom w:val="single" w:sz="6" w:space="0" w:color="auto"/>
              <w:right w:val="double" w:sz="4" w:space="0" w:color="auto"/>
            </w:tcBorders>
            <w:shd w:val="clear" w:color="auto" w:fill="BFBFBF"/>
          </w:tcPr>
          <w:p w:rsidR="0062129B" w:rsidRDefault="0062129B" w:rsidP="008A542A">
            <w:pPr>
              <w:rPr>
                <w:rFonts w:ascii="Calibri" w:hAnsi="Calibri"/>
                <w:b/>
                <w:bCs/>
                <w:sz w:val="18"/>
                <w:szCs w:val="18"/>
              </w:rPr>
            </w:pPr>
            <w:r>
              <w:rPr>
                <w:rFonts w:ascii="Calibri" w:hAnsi="Calibri"/>
                <w:b/>
                <w:sz w:val="16"/>
                <w:szCs w:val="16"/>
              </w:rPr>
              <w:t>3</w:t>
            </w:r>
            <w:r>
              <w:rPr>
                <w:rFonts w:ascii="Calibri" w:hAnsi="Calibri"/>
                <w:b/>
                <w:i/>
                <w:sz w:val="16"/>
                <w:szCs w:val="16"/>
              </w:rPr>
              <w:t xml:space="preserve">. </w:t>
            </w:r>
            <w:r>
              <w:rPr>
                <w:rFonts w:ascii="Calibri" w:hAnsi="Calibri"/>
                <w:b/>
                <w:bCs/>
                <w:sz w:val="18"/>
                <w:szCs w:val="18"/>
              </w:rPr>
              <w:t>Evidence of Additional Reading</w:t>
            </w:r>
          </w:p>
          <w:p w:rsidR="0062129B" w:rsidRDefault="0062129B" w:rsidP="008A542A">
            <w:pPr>
              <w:rPr>
                <w:rFonts w:ascii="Calibri" w:hAnsi="Calibri"/>
                <w:sz w:val="18"/>
                <w:szCs w:val="18"/>
              </w:rPr>
            </w:pPr>
            <w:r>
              <w:rPr>
                <w:rFonts w:ascii="Calibri" w:hAnsi="Calibri"/>
                <w:sz w:val="18"/>
                <w:szCs w:val="18"/>
              </w:rPr>
              <w:t>Research informed literature.</w:t>
            </w:r>
          </w:p>
          <w:p w:rsidR="0062129B" w:rsidRDefault="0062129B" w:rsidP="008A542A">
            <w:pPr>
              <w:rPr>
                <w:rFonts w:ascii="Calibri" w:hAnsi="Calibri"/>
                <w:sz w:val="16"/>
                <w:szCs w:val="16"/>
              </w:rPr>
            </w:pPr>
            <w:r>
              <w:rPr>
                <w:rFonts w:ascii="Calibri" w:hAnsi="Calibri"/>
                <w:sz w:val="16"/>
                <w:szCs w:val="16"/>
              </w:rPr>
              <w:t>Appropriate use of references and quotations; Use of supporting evidence</w:t>
            </w:r>
            <w:r>
              <w:rPr>
                <w:rFonts w:ascii="Calibri" w:hAnsi="Calibri"/>
                <w:color w:val="FF0000"/>
                <w:sz w:val="16"/>
                <w:szCs w:val="16"/>
              </w:rPr>
              <w:t>.</w:t>
            </w:r>
            <w:r>
              <w:rPr>
                <w:rFonts w:ascii="Calibri" w:hAnsi="Calibri"/>
                <w:sz w:val="16"/>
                <w:szCs w:val="16"/>
              </w:rPr>
              <w:t xml:space="preserve"> </w:t>
            </w:r>
          </w:p>
          <w:p w:rsidR="0062129B" w:rsidRDefault="0062129B" w:rsidP="008A542A">
            <w:pPr>
              <w:rPr>
                <w:rFonts w:ascii="Calibri" w:hAnsi="Calibri"/>
                <w:b/>
                <w:sz w:val="16"/>
                <w:szCs w:val="16"/>
              </w:rPr>
            </w:pPr>
          </w:p>
        </w:tc>
        <w:tc>
          <w:tcPr>
            <w:tcW w:w="597" w:type="pct"/>
            <w:tcBorders>
              <w:top w:val="single" w:sz="6" w:space="0" w:color="auto"/>
              <w:left w:val="double" w:sz="4" w:space="0" w:color="auto"/>
              <w:bottom w:val="single" w:sz="6" w:space="0" w:color="auto"/>
              <w:right w:val="single" w:sz="6" w:space="0" w:color="auto"/>
            </w:tcBorders>
            <w:shd w:val="clear" w:color="auto" w:fill="D9D9D9"/>
            <w:hideMark/>
          </w:tcPr>
          <w:p w:rsidR="0062129B" w:rsidRDefault="0062129B" w:rsidP="008A542A">
            <w:pPr>
              <w:rPr>
                <w:rFonts w:ascii="Calibri" w:hAnsi="Calibri"/>
                <w:sz w:val="12"/>
                <w:szCs w:val="16"/>
              </w:rPr>
            </w:pPr>
            <w:r>
              <w:rPr>
                <w:rFonts w:ascii="Calibri" w:hAnsi="Calibri"/>
                <w:sz w:val="12"/>
                <w:szCs w:val="16"/>
              </w:rPr>
              <w:t xml:space="preserve">Limited or no evidence of additional reading </w:t>
            </w:r>
          </w:p>
          <w:p w:rsidR="0062129B" w:rsidRDefault="0062129B" w:rsidP="008A542A">
            <w:pPr>
              <w:rPr>
                <w:rFonts w:ascii="Calibri" w:hAnsi="Calibri"/>
                <w:sz w:val="12"/>
                <w:szCs w:val="16"/>
              </w:rPr>
            </w:pPr>
            <w:r>
              <w:rPr>
                <w:rFonts w:ascii="Calibri" w:hAnsi="Calibri"/>
                <w:sz w:val="12"/>
                <w:szCs w:val="16"/>
              </w:rPr>
              <w:t>Little or no appreciation of the subject matter and/ or context of the piece.</w:t>
            </w:r>
          </w:p>
        </w:tc>
        <w:tc>
          <w:tcPr>
            <w:tcW w:w="597" w:type="pct"/>
            <w:tcBorders>
              <w:top w:val="single" w:sz="6" w:space="0" w:color="auto"/>
              <w:left w:val="single" w:sz="6" w:space="0" w:color="auto"/>
              <w:bottom w:val="single" w:sz="6" w:space="0" w:color="auto"/>
              <w:right w:val="thinThickThinSmallGap" w:sz="24" w:space="0" w:color="FF0000"/>
            </w:tcBorders>
            <w:shd w:val="clear" w:color="auto" w:fill="D9D9D9"/>
            <w:hideMark/>
          </w:tcPr>
          <w:p w:rsidR="0062129B" w:rsidRDefault="0062129B" w:rsidP="008A542A">
            <w:pPr>
              <w:rPr>
                <w:rFonts w:ascii="Calibri" w:hAnsi="Calibri"/>
                <w:sz w:val="12"/>
                <w:szCs w:val="16"/>
              </w:rPr>
            </w:pPr>
            <w:r>
              <w:rPr>
                <w:rFonts w:ascii="Calibri" w:hAnsi="Calibri"/>
                <w:sz w:val="12"/>
                <w:szCs w:val="16"/>
              </w:rPr>
              <w:t>Rudimentary application of additional reading but without consideration and competence. Flawed understanding of subject matter and/or the context</w:t>
            </w:r>
          </w:p>
        </w:tc>
        <w:tc>
          <w:tcPr>
            <w:tcW w:w="597" w:type="pct"/>
            <w:tcBorders>
              <w:top w:val="single" w:sz="6" w:space="0" w:color="auto"/>
              <w:left w:val="thinThickThinSmallGap" w:sz="24" w:space="0" w:color="FF0000"/>
              <w:bottom w:val="single" w:sz="6" w:space="0" w:color="auto"/>
              <w:right w:val="single" w:sz="6" w:space="0" w:color="auto"/>
            </w:tcBorders>
          </w:tcPr>
          <w:p w:rsidR="0062129B" w:rsidRDefault="0062129B" w:rsidP="008A542A">
            <w:pPr>
              <w:rPr>
                <w:rFonts w:ascii="Calibri" w:hAnsi="Calibri"/>
                <w:sz w:val="12"/>
                <w:szCs w:val="16"/>
              </w:rPr>
            </w:pPr>
            <w:r>
              <w:rPr>
                <w:rFonts w:ascii="Calibri" w:hAnsi="Calibri"/>
                <w:sz w:val="12"/>
                <w:szCs w:val="16"/>
              </w:rPr>
              <w:t>An adequate awareness and mostly appropriate application of additional reading.</w:t>
            </w:r>
          </w:p>
          <w:p w:rsidR="0062129B" w:rsidRDefault="0062129B" w:rsidP="008A542A">
            <w:pPr>
              <w:rPr>
                <w:rFonts w:ascii="Calibri" w:hAnsi="Calibri"/>
                <w:sz w:val="12"/>
                <w:szCs w:val="16"/>
              </w:rPr>
            </w:pPr>
            <w:r>
              <w:rPr>
                <w:rFonts w:ascii="Calibri" w:hAnsi="Calibri"/>
                <w:sz w:val="12"/>
                <w:szCs w:val="16"/>
              </w:rPr>
              <w:t>Basic appreciation of subject matter and / or the context.</w:t>
            </w:r>
          </w:p>
          <w:p w:rsidR="0062129B" w:rsidRDefault="0062129B" w:rsidP="008A542A">
            <w:pPr>
              <w:rPr>
                <w:rFonts w:ascii="Calibri" w:hAnsi="Calibri"/>
                <w:sz w:val="12"/>
                <w:szCs w:val="16"/>
              </w:rPr>
            </w:pPr>
          </w:p>
        </w:tc>
        <w:tc>
          <w:tcPr>
            <w:tcW w:w="597" w:type="pct"/>
            <w:tcBorders>
              <w:top w:val="single" w:sz="6" w:space="0" w:color="auto"/>
              <w:left w:val="single" w:sz="6" w:space="0" w:color="auto"/>
              <w:bottom w:val="single" w:sz="6" w:space="0" w:color="auto"/>
              <w:right w:val="single" w:sz="6" w:space="0" w:color="auto"/>
            </w:tcBorders>
          </w:tcPr>
          <w:p w:rsidR="0062129B" w:rsidRDefault="0062129B" w:rsidP="008A542A">
            <w:pPr>
              <w:rPr>
                <w:rFonts w:ascii="Calibri" w:hAnsi="Calibri"/>
                <w:sz w:val="12"/>
                <w:szCs w:val="16"/>
              </w:rPr>
            </w:pPr>
            <w:r>
              <w:rPr>
                <w:rFonts w:ascii="Calibri" w:hAnsi="Calibri"/>
                <w:sz w:val="12"/>
                <w:szCs w:val="16"/>
              </w:rPr>
              <w:t>A good and appropriate application of additional reading.</w:t>
            </w:r>
          </w:p>
          <w:p w:rsidR="0062129B" w:rsidRDefault="0062129B" w:rsidP="008A542A">
            <w:pPr>
              <w:rPr>
                <w:rFonts w:ascii="Calibri" w:hAnsi="Calibri"/>
                <w:sz w:val="12"/>
                <w:szCs w:val="16"/>
              </w:rPr>
            </w:pPr>
            <w:r>
              <w:rPr>
                <w:rFonts w:ascii="Calibri" w:hAnsi="Calibri"/>
                <w:sz w:val="12"/>
                <w:szCs w:val="16"/>
              </w:rPr>
              <w:t>Good appreciation of subject matter and the context, with some use of examples, where relevant.</w:t>
            </w:r>
          </w:p>
          <w:p w:rsidR="0062129B" w:rsidRDefault="0062129B" w:rsidP="008A542A">
            <w:pPr>
              <w:rPr>
                <w:rFonts w:ascii="Calibri" w:hAnsi="Calibri"/>
                <w:sz w:val="12"/>
                <w:szCs w:val="16"/>
              </w:rPr>
            </w:pPr>
          </w:p>
        </w:tc>
        <w:tc>
          <w:tcPr>
            <w:tcW w:w="597" w:type="pct"/>
            <w:tcBorders>
              <w:top w:val="single" w:sz="6" w:space="0" w:color="auto"/>
              <w:left w:val="single" w:sz="6" w:space="0" w:color="auto"/>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A very good application of a range of additional reading.</w:t>
            </w:r>
          </w:p>
          <w:p w:rsidR="0062129B" w:rsidRDefault="0062129B" w:rsidP="008A542A">
            <w:pPr>
              <w:rPr>
                <w:rFonts w:ascii="Calibri" w:hAnsi="Calibri"/>
                <w:sz w:val="12"/>
                <w:szCs w:val="16"/>
              </w:rPr>
            </w:pPr>
            <w:r>
              <w:rPr>
                <w:rFonts w:ascii="Calibri" w:hAnsi="Calibri"/>
                <w:sz w:val="12"/>
                <w:szCs w:val="16"/>
              </w:rPr>
              <w:t>Very good consideration of the subject matter and context with perceptive use of examples, where relevant.</w:t>
            </w:r>
          </w:p>
          <w:p w:rsidR="0062129B" w:rsidRDefault="0062129B" w:rsidP="008A542A">
            <w:pPr>
              <w:rPr>
                <w:rFonts w:ascii="Calibri" w:hAnsi="Calibri"/>
                <w:sz w:val="12"/>
                <w:szCs w:val="16"/>
              </w:rPr>
            </w:pPr>
            <w:r>
              <w:rPr>
                <w:rFonts w:ascii="Calibri" w:hAnsi="Calibri"/>
                <w:sz w:val="12"/>
                <w:szCs w:val="16"/>
              </w:rPr>
              <w:t>Evidence of some independent thinking.</w:t>
            </w:r>
          </w:p>
        </w:tc>
        <w:tc>
          <w:tcPr>
            <w:tcW w:w="597" w:type="pct"/>
            <w:tcBorders>
              <w:top w:val="single" w:sz="6" w:space="0" w:color="auto"/>
              <w:left w:val="single" w:sz="6" w:space="0" w:color="auto"/>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An advanced application of a range of additional reading.</w:t>
            </w:r>
          </w:p>
          <w:p w:rsidR="0062129B" w:rsidRDefault="0062129B" w:rsidP="008A542A">
            <w:pPr>
              <w:rPr>
                <w:rFonts w:ascii="Calibri" w:hAnsi="Calibri"/>
                <w:sz w:val="12"/>
                <w:szCs w:val="16"/>
              </w:rPr>
            </w:pPr>
            <w:r>
              <w:rPr>
                <w:rFonts w:ascii="Calibri" w:hAnsi="Calibri"/>
                <w:sz w:val="12"/>
                <w:szCs w:val="16"/>
              </w:rPr>
              <w:t>The subject matter and context of the piece is well considered, with extensive use of relevant examples.</w:t>
            </w:r>
          </w:p>
          <w:p w:rsidR="0062129B" w:rsidRDefault="0062129B" w:rsidP="008A542A">
            <w:pPr>
              <w:rPr>
                <w:rFonts w:ascii="Calibri" w:hAnsi="Calibri"/>
                <w:sz w:val="12"/>
                <w:szCs w:val="16"/>
              </w:rPr>
            </w:pPr>
            <w:r>
              <w:rPr>
                <w:rFonts w:ascii="Calibri" w:hAnsi="Calibri"/>
                <w:sz w:val="12"/>
                <w:szCs w:val="16"/>
              </w:rPr>
              <w:t>Independent thinking extends beyond established ideas.</w:t>
            </w:r>
          </w:p>
        </w:tc>
        <w:tc>
          <w:tcPr>
            <w:tcW w:w="597" w:type="pct"/>
            <w:tcBorders>
              <w:top w:val="single" w:sz="6" w:space="0" w:color="auto"/>
              <w:left w:val="single" w:sz="6" w:space="0" w:color="auto"/>
              <w:bottom w:val="single" w:sz="6" w:space="0" w:color="auto"/>
              <w:right w:val="double" w:sz="4" w:space="0" w:color="auto"/>
            </w:tcBorders>
            <w:hideMark/>
          </w:tcPr>
          <w:p w:rsidR="0062129B" w:rsidRDefault="0062129B" w:rsidP="008A542A">
            <w:pPr>
              <w:rPr>
                <w:rFonts w:ascii="Calibri" w:hAnsi="Calibri"/>
                <w:sz w:val="12"/>
                <w:szCs w:val="16"/>
              </w:rPr>
            </w:pPr>
            <w:r>
              <w:rPr>
                <w:rFonts w:ascii="Calibri" w:hAnsi="Calibri"/>
                <w:sz w:val="12"/>
                <w:szCs w:val="16"/>
              </w:rPr>
              <w:t>Outstanding levels of application of a range of additional reading resulting in assimilation and development of Independent thinking beyond established ideas.</w:t>
            </w:r>
          </w:p>
        </w:tc>
      </w:tr>
      <w:tr w:rsidR="0062129B" w:rsidTr="008A542A">
        <w:trPr>
          <w:trHeight w:val="819"/>
        </w:trPr>
        <w:tc>
          <w:tcPr>
            <w:tcW w:w="821" w:type="pct"/>
            <w:tcBorders>
              <w:top w:val="single" w:sz="6" w:space="0" w:color="auto"/>
              <w:left w:val="double" w:sz="4" w:space="0" w:color="auto"/>
              <w:bottom w:val="single" w:sz="6" w:space="0" w:color="auto"/>
              <w:right w:val="double" w:sz="4" w:space="0" w:color="auto"/>
            </w:tcBorders>
            <w:shd w:val="clear" w:color="auto" w:fill="BFBFBF"/>
          </w:tcPr>
          <w:p w:rsidR="0062129B" w:rsidRDefault="0062129B" w:rsidP="008A542A">
            <w:pPr>
              <w:rPr>
                <w:rFonts w:ascii="Calibri" w:hAnsi="Calibri"/>
                <w:b/>
                <w:sz w:val="16"/>
                <w:szCs w:val="16"/>
              </w:rPr>
            </w:pPr>
            <w:r>
              <w:rPr>
                <w:rFonts w:ascii="Calibri" w:hAnsi="Calibri"/>
                <w:b/>
                <w:sz w:val="16"/>
                <w:szCs w:val="16"/>
              </w:rPr>
              <w:t>4.</w:t>
            </w:r>
            <w:r>
              <w:rPr>
                <w:rFonts w:ascii="Calibri" w:hAnsi="Calibri"/>
                <w:b/>
                <w:i/>
                <w:sz w:val="16"/>
                <w:szCs w:val="16"/>
              </w:rPr>
              <w:t xml:space="preserve"> </w:t>
            </w:r>
            <w:r>
              <w:rPr>
                <w:rFonts w:ascii="Calibri" w:hAnsi="Calibri"/>
                <w:b/>
                <w:bCs/>
                <w:sz w:val="18"/>
                <w:szCs w:val="18"/>
              </w:rPr>
              <w:t xml:space="preserve">Style and Presentation: </w:t>
            </w:r>
          </w:p>
          <w:p w:rsidR="0062129B" w:rsidRDefault="0062129B" w:rsidP="008A542A">
            <w:pPr>
              <w:rPr>
                <w:rFonts w:ascii="Calibri" w:hAnsi="Calibri"/>
                <w:sz w:val="16"/>
                <w:szCs w:val="16"/>
              </w:rPr>
            </w:pPr>
            <w:r>
              <w:rPr>
                <w:rFonts w:ascii="Calibri" w:hAnsi="Calibri"/>
                <w:sz w:val="16"/>
                <w:szCs w:val="16"/>
              </w:rPr>
              <w:t>Fluency of writing; Spelling/grammar/punctuation; Presentation; Degree of conformity to required word limit</w:t>
            </w:r>
          </w:p>
          <w:p w:rsidR="0062129B" w:rsidRDefault="0062129B" w:rsidP="008A542A">
            <w:pPr>
              <w:rPr>
                <w:rFonts w:ascii="Calibri" w:hAnsi="Calibri"/>
                <w:b/>
                <w:sz w:val="16"/>
                <w:szCs w:val="16"/>
              </w:rPr>
            </w:pPr>
          </w:p>
        </w:tc>
        <w:tc>
          <w:tcPr>
            <w:tcW w:w="597" w:type="pct"/>
            <w:tcBorders>
              <w:top w:val="single" w:sz="6" w:space="0" w:color="auto"/>
              <w:left w:val="double" w:sz="4" w:space="0" w:color="auto"/>
              <w:bottom w:val="single" w:sz="6" w:space="0" w:color="auto"/>
              <w:right w:val="single" w:sz="6" w:space="0" w:color="auto"/>
            </w:tcBorders>
            <w:shd w:val="clear" w:color="auto" w:fill="D9D9D9"/>
            <w:hideMark/>
          </w:tcPr>
          <w:p w:rsidR="0062129B" w:rsidRDefault="0062129B" w:rsidP="008A542A">
            <w:pPr>
              <w:rPr>
                <w:rFonts w:ascii="Calibri" w:hAnsi="Calibri"/>
                <w:sz w:val="12"/>
                <w:szCs w:val="16"/>
              </w:rPr>
            </w:pPr>
            <w:r>
              <w:rPr>
                <w:rFonts w:ascii="Calibri" w:hAnsi="Calibri"/>
                <w:sz w:val="12"/>
                <w:szCs w:val="16"/>
              </w:rPr>
              <w:t>Writing is inappropriate or misapplied.</w:t>
            </w:r>
          </w:p>
          <w:p w:rsidR="0062129B" w:rsidRDefault="0062129B" w:rsidP="008A542A">
            <w:pPr>
              <w:rPr>
                <w:rFonts w:ascii="Calibri" w:hAnsi="Calibri"/>
                <w:sz w:val="12"/>
                <w:szCs w:val="16"/>
              </w:rPr>
            </w:pPr>
            <w:r>
              <w:rPr>
                <w:rFonts w:ascii="Calibri" w:hAnsi="Calibri"/>
                <w:sz w:val="12"/>
                <w:szCs w:val="16"/>
              </w:rPr>
              <w:t>Little or no evidence of autonomy in the completion of tasks.</w:t>
            </w:r>
          </w:p>
          <w:p w:rsidR="0062129B" w:rsidRDefault="0062129B" w:rsidP="008A542A">
            <w:pPr>
              <w:rPr>
                <w:rFonts w:ascii="Calibri" w:hAnsi="Calibri"/>
                <w:sz w:val="12"/>
                <w:szCs w:val="16"/>
              </w:rPr>
            </w:pPr>
            <w:r>
              <w:rPr>
                <w:rFonts w:ascii="Calibri" w:hAnsi="Calibri"/>
                <w:sz w:val="12"/>
                <w:szCs w:val="16"/>
              </w:rPr>
              <w:t xml:space="preserve">Work is poorly structured </w:t>
            </w:r>
            <w:r>
              <w:rPr>
                <w:rFonts w:ascii="Calibri" w:hAnsi="Calibri"/>
                <w:sz w:val="12"/>
                <w:szCs w:val="16"/>
              </w:rPr>
              <w:lastRenderedPageBreak/>
              <w:t>and/or largely incoherent.</w:t>
            </w:r>
          </w:p>
        </w:tc>
        <w:tc>
          <w:tcPr>
            <w:tcW w:w="597" w:type="pct"/>
            <w:tcBorders>
              <w:top w:val="single" w:sz="6" w:space="0" w:color="auto"/>
              <w:left w:val="single" w:sz="6" w:space="0" w:color="auto"/>
              <w:bottom w:val="single" w:sz="6" w:space="0" w:color="auto"/>
              <w:right w:val="thinThickThinSmallGap" w:sz="24" w:space="0" w:color="FF0000"/>
            </w:tcBorders>
            <w:shd w:val="clear" w:color="auto" w:fill="D9D9D9"/>
            <w:hideMark/>
          </w:tcPr>
          <w:p w:rsidR="0062129B" w:rsidRDefault="0062129B" w:rsidP="008A542A">
            <w:pPr>
              <w:rPr>
                <w:rFonts w:ascii="Calibri" w:hAnsi="Calibri"/>
                <w:sz w:val="12"/>
                <w:szCs w:val="16"/>
              </w:rPr>
            </w:pPr>
            <w:r>
              <w:rPr>
                <w:rFonts w:ascii="Calibri" w:hAnsi="Calibri"/>
                <w:sz w:val="12"/>
                <w:szCs w:val="16"/>
              </w:rPr>
              <w:lastRenderedPageBreak/>
              <w:t xml:space="preserve">Writing is poorly planned and/or not suitable for the audience. </w:t>
            </w:r>
          </w:p>
          <w:p w:rsidR="0062129B" w:rsidRDefault="0062129B" w:rsidP="008A542A">
            <w:pPr>
              <w:rPr>
                <w:rFonts w:ascii="Calibri" w:hAnsi="Calibri"/>
                <w:sz w:val="12"/>
                <w:szCs w:val="16"/>
              </w:rPr>
            </w:pPr>
            <w:r>
              <w:rPr>
                <w:rFonts w:ascii="Calibri" w:hAnsi="Calibri"/>
                <w:sz w:val="12"/>
                <w:szCs w:val="16"/>
              </w:rPr>
              <w:t>Poor independent initiative.</w:t>
            </w:r>
          </w:p>
          <w:p w:rsidR="0062129B" w:rsidRDefault="0062129B" w:rsidP="008A542A">
            <w:pPr>
              <w:rPr>
                <w:rFonts w:ascii="Calibri" w:hAnsi="Calibri"/>
                <w:sz w:val="12"/>
                <w:szCs w:val="16"/>
              </w:rPr>
            </w:pPr>
            <w:r>
              <w:rPr>
                <w:rFonts w:ascii="Calibri" w:hAnsi="Calibri"/>
                <w:sz w:val="12"/>
                <w:szCs w:val="16"/>
              </w:rPr>
              <w:t>Work lacks structure, organisation</w:t>
            </w:r>
            <w:r>
              <w:rPr>
                <w:rFonts w:ascii="Calibri" w:hAnsi="Calibri"/>
                <w:sz w:val="12"/>
                <w:szCs w:val="16"/>
              </w:rPr>
              <w:lastRenderedPageBreak/>
              <w:t>, and/or coherence</w:t>
            </w:r>
          </w:p>
        </w:tc>
        <w:tc>
          <w:tcPr>
            <w:tcW w:w="597" w:type="pct"/>
            <w:tcBorders>
              <w:top w:val="single" w:sz="6" w:space="0" w:color="auto"/>
              <w:left w:val="thinThickThinSmallGap" w:sz="24" w:space="0" w:color="FF0000"/>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lastRenderedPageBreak/>
              <w:t xml:space="preserve">Can communicate in a suitable format but with some room for improvement. </w:t>
            </w:r>
          </w:p>
          <w:p w:rsidR="0062129B" w:rsidRDefault="0062129B" w:rsidP="008A542A">
            <w:pPr>
              <w:rPr>
                <w:rFonts w:ascii="Calibri" w:hAnsi="Calibri"/>
                <w:sz w:val="12"/>
                <w:szCs w:val="16"/>
              </w:rPr>
            </w:pPr>
            <w:r>
              <w:rPr>
                <w:rFonts w:ascii="Calibri" w:hAnsi="Calibri"/>
                <w:sz w:val="12"/>
                <w:szCs w:val="16"/>
              </w:rPr>
              <w:t>Work lacks coherence in places and could be better structured.</w:t>
            </w:r>
          </w:p>
        </w:tc>
        <w:tc>
          <w:tcPr>
            <w:tcW w:w="597" w:type="pct"/>
            <w:tcBorders>
              <w:top w:val="single" w:sz="6" w:space="0" w:color="auto"/>
              <w:left w:val="single" w:sz="6" w:space="0" w:color="auto"/>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Can communicate effectively in a suitable format, but may have some inconsistencies.</w:t>
            </w:r>
          </w:p>
          <w:p w:rsidR="0062129B" w:rsidRDefault="0062129B" w:rsidP="008A542A">
            <w:pPr>
              <w:rPr>
                <w:rFonts w:ascii="Calibri" w:hAnsi="Calibri"/>
                <w:sz w:val="12"/>
                <w:szCs w:val="16"/>
              </w:rPr>
            </w:pPr>
            <w:r>
              <w:rPr>
                <w:rFonts w:ascii="Calibri" w:hAnsi="Calibri"/>
                <w:sz w:val="12"/>
                <w:szCs w:val="16"/>
              </w:rPr>
              <w:t>Mostly coherent work and is in a suitable structure.</w:t>
            </w:r>
          </w:p>
        </w:tc>
        <w:tc>
          <w:tcPr>
            <w:tcW w:w="597" w:type="pct"/>
            <w:tcBorders>
              <w:top w:val="single" w:sz="6" w:space="0" w:color="auto"/>
              <w:left w:val="single" w:sz="6" w:space="0" w:color="auto"/>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Can communicate well, confidently and consistently in a suitable format.</w:t>
            </w:r>
          </w:p>
          <w:p w:rsidR="0062129B" w:rsidRDefault="0062129B" w:rsidP="008A542A">
            <w:pPr>
              <w:rPr>
                <w:rFonts w:ascii="Calibri" w:hAnsi="Calibri"/>
                <w:sz w:val="12"/>
                <w:szCs w:val="16"/>
              </w:rPr>
            </w:pPr>
            <w:r>
              <w:rPr>
                <w:rFonts w:ascii="Calibri" w:hAnsi="Calibri"/>
                <w:sz w:val="12"/>
                <w:szCs w:val="16"/>
              </w:rPr>
              <w:t>Work is coherent and fluent and is well structured and organised.</w:t>
            </w:r>
          </w:p>
        </w:tc>
        <w:tc>
          <w:tcPr>
            <w:tcW w:w="597" w:type="pct"/>
            <w:tcBorders>
              <w:top w:val="single" w:sz="6" w:space="0" w:color="auto"/>
              <w:left w:val="single" w:sz="6" w:space="0" w:color="auto"/>
              <w:bottom w:val="single" w:sz="6"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Can communicate with clarity and confidence in a suitable format.</w:t>
            </w:r>
          </w:p>
          <w:p w:rsidR="0062129B" w:rsidRDefault="0062129B" w:rsidP="008A542A">
            <w:pPr>
              <w:rPr>
                <w:rFonts w:ascii="Calibri" w:hAnsi="Calibri"/>
                <w:sz w:val="12"/>
                <w:szCs w:val="16"/>
              </w:rPr>
            </w:pPr>
            <w:r>
              <w:rPr>
                <w:rFonts w:ascii="Calibri" w:hAnsi="Calibri"/>
                <w:sz w:val="12"/>
                <w:szCs w:val="16"/>
              </w:rPr>
              <w:t>Work is coherent, very fluent and is very well presented.</w:t>
            </w:r>
          </w:p>
        </w:tc>
        <w:tc>
          <w:tcPr>
            <w:tcW w:w="597" w:type="pct"/>
            <w:tcBorders>
              <w:top w:val="single" w:sz="6" w:space="0" w:color="auto"/>
              <w:left w:val="single" w:sz="6" w:space="0" w:color="auto"/>
              <w:bottom w:val="single" w:sz="6" w:space="0" w:color="auto"/>
              <w:right w:val="double" w:sz="4" w:space="0" w:color="auto"/>
            </w:tcBorders>
            <w:hideMark/>
          </w:tcPr>
          <w:p w:rsidR="0062129B" w:rsidRDefault="0062129B" w:rsidP="008A542A">
            <w:pPr>
              <w:rPr>
                <w:rFonts w:ascii="Calibri" w:hAnsi="Calibri"/>
                <w:sz w:val="12"/>
                <w:szCs w:val="16"/>
              </w:rPr>
            </w:pPr>
            <w:r>
              <w:rPr>
                <w:rFonts w:ascii="Calibri" w:hAnsi="Calibri"/>
                <w:sz w:val="12"/>
                <w:szCs w:val="16"/>
              </w:rPr>
              <w:t>Can communicate to an exceptionally high standard.</w:t>
            </w:r>
          </w:p>
          <w:p w:rsidR="0062129B" w:rsidRDefault="0062129B" w:rsidP="008A542A">
            <w:pPr>
              <w:rPr>
                <w:rFonts w:ascii="Calibri" w:hAnsi="Calibri"/>
                <w:sz w:val="12"/>
                <w:szCs w:val="16"/>
              </w:rPr>
            </w:pPr>
            <w:r>
              <w:rPr>
                <w:rFonts w:ascii="Calibri" w:hAnsi="Calibri"/>
                <w:sz w:val="12"/>
                <w:szCs w:val="16"/>
              </w:rPr>
              <w:t>Work is exceptionally coherent and demonstrates excellent lucidity.</w:t>
            </w:r>
          </w:p>
        </w:tc>
      </w:tr>
      <w:tr w:rsidR="0062129B" w:rsidTr="008A542A">
        <w:trPr>
          <w:trHeight w:val="1325"/>
        </w:trPr>
        <w:tc>
          <w:tcPr>
            <w:tcW w:w="821" w:type="pct"/>
            <w:tcBorders>
              <w:top w:val="single" w:sz="6" w:space="0" w:color="auto"/>
              <w:left w:val="double" w:sz="4" w:space="0" w:color="auto"/>
              <w:bottom w:val="double" w:sz="4" w:space="0" w:color="auto"/>
              <w:right w:val="double" w:sz="4" w:space="0" w:color="auto"/>
            </w:tcBorders>
            <w:shd w:val="clear" w:color="auto" w:fill="BFBFBF"/>
          </w:tcPr>
          <w:p w:rsidR="0062129B" w:rsidRDefault="0062129B" w:rsidP="008A542A">
            <w:pPr>
              <w:rPr>
                <w:rFonts w:ascii="Calibri" w:hAnsi="Calibri"/>
                <w:b/>
                <w:sz w:val="18"/>
                <w:szCs w:val="18"/>
              </w:rPr>
            </w:pPr>
            <w:r>
              <w:rPr>
                <w:rFonts w:ascii="Calibri" w:hAnsi="Calibri"/>
                <w:b/>
                <w:sz w:val="16"/>
                <w:szCs w:val="16"/>
              </w:rPr>
              <w:t>5.</w:t>
            </w:r>
            <w:r>
              <w:rPr>
                <w:rFonts w:ascii="Calibri" w:hAnsi="Calibri"/>
                <w:b/>
                <w:i/>
                <w:sz w:val="16"/>
                <w:szCs w:val="16"/>
              </w:rPr>
              <w:t xml:space="preserve"> </w:t>
            </w:r>
            <w:r>
              <w:rPr>
                <w:rFonts w:ascii="Calibri" w:hAnsi="Calibri"/>
                <w:b/>
                <w:sz w:val="18"/>
                <w:szCs w:val="18"/>
              </w:rPr>
              <w:t>Academic and professional skills</w:t>
            </w:r>
          </w:p>
          <w:p w:rsidR="0062129B" w:rsidRDefault="0062129B" w:rsidP="008A542A">
            <w:pPr>
              <w:autoSpaceDE w:val="0"/>
              <w:autoSpaceDN w:val="0"/>
              <w:adjustRightInd w:val="0"/>
              <w:rPr>
                <w:rFonts w:ascii="Calibri" w:hAnsi="Calibri"/>
                <w:sz w:val="16"/>
                <w:szCs w:val="16"/>
              </w:rPr>
            </w:pPr>
            <w:r>
              <w:rPr>
                <w:rFonts w:ascii="Calibri" w:hAnsi="Calibri"/>
                <w:sz w:val="16"/>
                <w:szCs w:val="16"/>
              </w:rPr>
              <w:t xml:space="preserve">Include all references </w:t>
            </w:r>
          </w:p>
          <w:p w:rsidR="0062129B" w:rsidRDefault="0062129B" w:rsidP="008A542A">
            <w:pPr>
              <w:autoSpaceDE w:val="0"/>
              <w:autoSpaceDN w:val="0"/>
              <w:adjustRightInd w:val="0"/>
              <w:rPr>
                <w:rFonts w:ascii="Calibri" w:hAnsi="Calibri" w:cs="Arial"/>
                <w:sz w:val="16"/>
                <w:szCs w:val="16"/>
              </w:rPr>
            </w:pPr>
            <w:r>
              <w:rPr>
                <w:rFonts w:ascii="Calibri" w:hAnsi="Calibri" w:cs="Arial"/>
                <w:sz w:val="16"/>
                <w:szCs w:val="16"/>
              </w:rPr>
              <w:t>and give credit to authors on whose research your work is based. Append to your submission.</w:t>
            </w:r>
          </w:p>
          <w:p w:rsidR="0062129B" w:rsidRDefault="0062129B" w:rsidP="008A542A">
            <w:pPr>
              <w:autoSpaceDE w:val="0"/>
              <w:autoSpaceDN w:val="0"/>
              <w:adjustRightInd w:val="0"/>
              <w:rPr>
                <w:rFonts w:ascii="Calibri" w:hAnsi="Calibri"/>
                <w:b/>
                <w:sz w:val="16"/>
                <w:szCs w:val="16"/>
              </w:rPr>
            </w:pPr>
          </w:p>
        </w:tc>
        <w:tc>
          <w:tcPr>
            <w:tcW w:w="597" w:type="pct"/>
            <w:tcBorders>
              <w:top w:val="single" w:sz="6" w:space="0" w:color="auto"/>
              <w:left w:val="double" w:sz="4" w:space="0" w:color="auto"/>
              <w:bottom w:val="double" w:sz="4" w:space="0" w:color="auto"/>
              <w:right w:val="single" w:sz="6" w:space="0" w:color="auto"/>
            </w:tcBorders>
            <w:shd w:val="clear" w:color="auto" w:fill="D9D9D9"/>
            <w:hideMark/>
          </w:tcPr>
          <w:p w:rsidR="0062129B" w:rsidRDefault="0062129B" w:rsidP="008A542A">
            <w:pPr>
              <w:rPr>
                <w:rFonts w:ascii="Calibri" w:hAnsi="Calibri"/>
                <w:sz w:val="12"/>
                <w:szCs w:val="16"/>
              </w:rPr>
            </w:pPr>
            <w:r>
              <w:rPr>
                <w:rFonts w:ascii="Calibri" w:hAnsi="Calibri"/>
                <w:sz w:val="12"/>
                <w:szCs w:val="16"/>
              </w:rPr>
              <w:t>Views and findings unsupported and non-authoritative.</w:t>
            </w:r>
          </w:p>
          <w:p w:rsidR="0062129B" w:rsidRDefault="0062129B" w:rsidP="008A542A">
            <w:pPr>
              <w:rPr>
                <w:rFonts w:ascii="Calibri" w:hAnsi="Calibri"/>
                <w:sz w:val="12"/>
                <w:szCs w:val="16"/>
              </w:rPr>
            </w:pPr>
            <w:r>
              <w:rPr>
                <w:rFonts w:ascii="Calibri" w:hAnsi="Calibri"/>
                <w:sz w:val="12"/>
                <w:szCs w:val="16"/>
              </w:rPr>
              <w:t>Referencing conventions largely ignored.</w:t>
            </w:r>
          </w:p>
        </w:tc>
        <w:tc>
          <w:tcPr>
            <w:tcW w:w="597" w:type="pct"/>
            <w:tcBorders>
              <w:top w:val="single" w:sz="6" w:space="0" w:color="auto"/>
              <w:left w:val="single" w:sz="6" w:space="0" w:color="auto"/>
              <w:bottom w:val="double" w:sz="4" w:space="0" w:color="auto"/>
              <w:right w:val="thinThickThinSmallGap" w:sz="24" w:space="0" w:color="FF0000"/>
            </w:tcBorders>
            <w:shd w:val="clear" w:color="auto" w:fill="D9D9D9"/>
            <w:hideMark/>
          </w:tcPr>
          <w:p w:rsidR="0062129B" w:rsidRDefault="0062129B" w:rsidP="008A542A">
            <w:pPr>
              <w:rPr>
                <w:rFonts w:ascii="Calibri" w:hAnsi="Calibri"/>
                <w:sz w:val="12"/>
                <w:szCs w:val="16"/>
              </w:rPr>
            </w:pPr>
            <w:r>
              <w:rPr>
                <w:rFonts w:ascii="Calibri" w:hAnsi="Calibri"/>
                <w:sz w:val="12"/>
                <w:szCs w:val="16"/>
              </w:rPr>
              <w:t>Reliance on inappropriate sources, and/or indiscriminate use of sources.</w:t>
            </w:r>
          </w:p>
          <w:p w:rsidR="0062129B" w:rsidRDefault="0062129B" w:rsidP="008A542A">
            <w:pPr>
              <w:rPr>
                <w:rFonts w:ascii="Calibri" w:hAnsi="Calibri"/>
                <w:sz w:val="12"/>
                <w:szCs w:val="16"/>
              </w:rPr>
            </w:pPr>
            <w:r>
              <w:rPr>
                <w:rFonts w:ascii="Calibri" w:hAnsi="Calibri"/>
                <w:sz w:val="12"/>
                <w:szCs w:val="16"/>
              </w:rPr>
              <w:t>Referencing conventions used inconsistently.</w:t>
            </w:r>
          </w:p>
        </w:tc>
        <w:tc>
          <w:tcPr>
            <w:tcW w:w="597" w:type="pct"/>
            <w:tcBorders>
              <w:top w:val="single" w:sz="6" w:space="0" w:color="auto"/>
              <w:left w:val="thinThickThinSmallGap" w:sz="24" w:space="0" w:color="FF0000"/>
              <w:bottom w:val="double" w:sz="4"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Views and findings supported by a limited range of mostly relevant sources. Some omissions and minor errors.</w:t>
            </w:r>
          </w:p>
          <w:p w:rsidR="0062129B" w:rsidRDefault="0062129B" w:rsidP="008A542A">
            <w:pPr>
              <w:rPr>
                <w:rFonts w:ascii="Calibri" w:hAnsi="Calibri"/>
                <w:sz w:val="12"/>
                <w:szCs w:val="16"/>
              </w:rPr>
            </w:pPr>
            <w:r>
              <w:rPr>
                <w:rFonts w:ascii="Calibri" w:hAnsi="Calibri"/>
                <w:sz w:val="12"/>
                <w:szCs w:val="16"/>
              </w:rPr>
              <w:t>Referencing conventions evident though not always applied consistently.</w:t>
            </w:r>
          </w:p>
        </w:tc>
        <w:tc>
          <w:tcPr>
            <w:tcW w:w="597" w:type="pct"/>
            <w:tcBorders>
              <w:top w:val="single" w:sz="6" w:space="0" w:color="auto"/>
              <w:left w:val="single" w:sz="6" w:space="0" w:color="auto"/>
              <w:bottom w:val="double" w:sz="4"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Views and findings supported by research-informed sources, including some sources retrieved independently. Referencing conventions mostly consistently applied.</w:t>
            </w:r>
          </w:p>
        </w:tc>
        <w:tc>
          <w:tcPr>
            <w:tcW w:w="597" w:type="pct"/>
            <w:tcBorders>
              <w:top w:val="single" w:sz="6" w:space="0" w:color="auto"/>
              <w:left w:val="single" w:sz="6" w:space="0" w:color="auto"/>
              <w:bottom w:val="double" w:sz="4"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Views and finding supported by relevant and credible sources, many retrieved independently.  Very good use of referencing conventions, consistently applied.</w:t>
            </w:r>
          </w:p>
        </w:tc>
        <w:tc>
          <w:tcPr>
            <w:tcW w:w="597" w:type="pct"/>
            <w:tcBorders>
              <w:top w:val="single" w:sz="6" w:space="0" w:color="auto"/>
              <w:left w:val="single" w:sz="6" w:space="0" w:color="auto"/>
              <w:bottom w:val="double" w:sz="4" w:space="0" w:color="auto"/>
              <w:right w:val="single" w:sz="6" w:space="0" w:color="auto"/>
            </w:tcBorders>
            <w:hideMark/>
          </w:tcPr>
          <w:p w:rsidR="0062129B" w:rsidRDefault="0062129B" w:rsidP="008A542A">
            <w:pPr>
              <w:rPr>
                <w:rFonts w:ascii="Calibri" w:hAnsi="Calibri"/>
                <w:sz w:val="12"/>
                <w:szCs w:val="16"/>
              </w:rPr>
            </w:pPr>
            <w:r>
              <w:rPr>
                <w:rFonts w:ascii="Calibri" w:hAnsi="Calibri"/>
                <w:sz w:val="12"/>
                <w:szCs w:val="16"/>
              </w:rPr>
              <w:t>Excellent selection of relevant and credible sources. High-level referencing skills, consistently applied.</w:t>
            </w:r>
          </w:p>
        </w:tc>
        <w:tc>
          <w:tcPr>
            <w:tcW w:w="597" w:type="pct"/>
            <w:tcBorders>
              <w:top w:val="single" w:sz="6" w:space="0" w:color="auto"/>
              <w:left w:val="single" w:sz="6" w:space="0" w:color="auto"/>
              <w:bottom w:val="double" w:sz="4" w:space="0" w:color="auto"/>
              <w:right w:val="double" w:sz="4" w:space="0" w:color="auto"/>
            </w:tcBorders>
          </w:tcPr>
          <w:p w:rsidR="0062129B" w:rsidRDefault="0062129B" w:rsidP="008A542A">
            <w:pPr>
              <w:rPr>
                <w:rFonts w:ascii="Calibri" w:hAnsi="Calibri"/>
                <w:sz w:val="12"/>
                <w:szCs w:val="16"/>
              </w:rPr>
            </w:pPr>
            <w:r>
              <w:rPr>
                <w:rFonts w:ascii="Calibri" w:hAnsi="Calibri"/>
                <w:sz w:val="12"/>
                <w:szCs w:val="16"/>
              </w:rPr>
              <w:t>Outstanding selection of relevant and credible sources. High-level referencing skills consistently and professionally applied.</w:t>
            </w:r>
          </w:p>
          <w:p w:rsidR="0062129B" w:rsidRDefault="0062129B" w:rsidP="008A542A">
            <w:pPr>
              <w:rPr>
                <w:rFonts w:ascii="Calibri" w:hAnsi="Calibri"/>
                <w:sz w:val="12"/>
                <w:szCs w:val="16"/>
              </w:rPr>
            </w:pPr>
          </w:p>
          <w:p w:rsidR="0062129B" w:rsidRDefault="0062129B" w:rsidP="008A542A">
            <w:pPr>
              <w:pStyle w:val="CommentText"/>
              <w:rPr>
                <w:rFonts w:ascii="Calibri" w:hAnsi="Calibri"/>
                <w:sz w:val="12"/>
                <w:szCs w:val="16"/>
              </w:rPr>
            </w:pPr>
          </w:p>
        </w:tc>
      </w:tr>
    </w:tbl>
    <w:p w:rsidR="0062129B" w:rsidRDefault="0062129B" w:rsidP="0062129B">
      <w:pPr>
        <w:jc w:val="center"/>
        <w:rPr>
          <w:rFonts w:ascii="Calibri" w:hAnsi="Calibri"/>
        </w:rPr>
      </w:pPr>
    </w:p>
    <w:p w:rsidR="0062129B" w:rsidRDefault="0062129B">
      <w:pPr>
        <w:rPr>
          <w:rFonts w:ascii="Times New Roman" w:hAnsi="Times New Roman" w:cs="Times New Roman"/>
          <w:sz w:val="24"/>
          <w:szCs w:val="24"/>
        </w:rPr>
      </w:pPr>
    </w:p>
    <w:p w:rsidR="009D058D" w:rsidRDefault="009D058D">
      <w:pPr>
        <w:rPr>
          <w:rFonts w:ascii="Times New Roman" w:hAnsi="Times New Roman" w:cs="Times New Roman"/>
          <w:sz w:val="24"/>
          <w:szCs w:val="24"/>
        </w:rPr>
      </w:pPr>
    </w:p>
    <w:p w:rsidR="009D058D" w:rsidRDefault="009D058D">
      <w:pPr>
        <w:rPr>
          <w:rFonts w:ascii="Times New Roman" w:hAnsi="Times New Roman" w:cs="Times New Roman"/>
          <w:sz w:val="24"/>
          <w:szCs w:val="24"/>
        </w:rPr>
      </w:pPr>
    </w:p>
    <w:p w:rsidR="009D058D" w:rsidRDefault="009D058D">
      <w:pPr>
        <w:rPr>
          <w:rFonts w:ascii="Times New Roman" w:hAnsi="Times New Roman" w:cs="Times New Roman"/>
          <w:sz w:val="24"/>
          <w:szCs w:val="24"/>
        </w:rPr>
      </w:pPr>
    </w:p>
    <w:p w:rsidR="00113F93" w:rsidRPr="001C2982" w:rsidRDefault="00113F93">
      <w:pPr>
        <w:rPr>
          <w:rFonts w:ascii="Times New Roman" w:hAnsi="Times New Roman" w:cs="Times New Roman"/>
          <w:sz w:val="24"/>
          <w:szCs w:val="24"/>
        </w:rPr>
      </w:pPr>
    </w:p>
    <w:sectPr w:rsidR="00113F93" w:rsidRPr="001C298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2CA" w:rsidRDefault="005C22CA" w:rsidP="003819AA">
      <w:pPr>
        <w:spacing w:after="0" w:line="240" w:lineRule="auto"/>
      </w:pPr>
      <w:r>
        <w:separator/>
      </w:r>
    </w:p>
  </w:endnote>
  <w:endnote w:type="continuationSeparator" w:id="0">
    <w:p w:rsidR="005C22CA" w:rsidRDefault="005C22CA" w:rsidP="00381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0864" w:rsidRDefault="009C0864">
    <w:pPr>
      <w:pStyle w:val="Footer"/>
      <w:rPr>
        <w:rFonts w:ascii="Times New Roman" w:hAnsi="Times New Roman" w:cs="Times New Roman"/>
        <w:sz w:val="24"/>
        <w:szCs w:val="24"/>
      </w:rPr>
    </w:pPr>
  </w:p>
  <w:p w:rsidR="009C0864" w:rsidRPr="00113F93" w:rsidRDefault="009C0864">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2CA" w:rsidRDefault="005C22CA" w:rsidP="003819AA">
      <w:pPr>
        <w:spacing w:after="0" w:line="240" w:lineRule="auto"/>
      </w:pPr>
      <w:r>
        <w:separator/>
      </w:r>
    </w:p>
  </w:footnote>
  <w:footnote w:type="continuationSeparator" w:id="0">
    <w:p w:rsidR="005C22CA" w:rsidRDefault="005C22CA" w:rsidP="003819AA">
      <w:pPr>
        <w:spacing w:after="0" w:line="240" w:lineRule="auto"/>
      </w:pPr>
      <w:r>
        <w:continuationSeparator/>
      </w:r>
    </w:p>
  </w:footnote>
  <w:footnote w:id="1">
    <w:p w:rsidR="0062129B" w:rsidRPr="00597F8B" w:rsidRDefault="0062129B" w:rsidP="0062129B">
      <w:pPr>
        <w:pStyle w:val="FootnoteText"/>
        <w:rPr>
          <w:sz w:val="18"/>
          <w:szCs w:val="18"/>
        </w:rPr>
      </w:pPr>
      <w:r w:rsidRPr="00597F8B">
        <w:rPr>
          <w:rStyle w:val="FootnoteReference"/>
          <w:i/>
          <w:sz w:val="18"/>
          <w:szCs w:val="18"/>
        </w:rPr>
        <w:footnoteRef/>
      </w:r>
      <w:r w:rsidRPr="00597F8B">
        <w:rPr>
          <w:i/>
          <w:sz w:val="18"/>
          <w:szCs w:val="18"/>
        </w:rPr>
        <w:t xml:space="preserve"> </w:t>
      </w:r>
      <w:r w:rsidRPr="00D67661">
        <w:rPr>
          <w:i/>
          <w:sz w:val="12"/>
          <w:szCs w:val="18"/>
        </w:rPr>
        <w:t xml:space="preserve">These learning outcomes are a reduced version from the module outline from the programme of study handbook.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D005EA"/>
    <w:multiLevelType w:val="hybridMultilevel"/>
    <w:tmpl w:val="45DA1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982"/>
    <w:rsid w:val="0000258F"/>
    <w:rsid w:val="00006196"/>
    <w:rsid w:val="000620A3"/>
    <w:rsid w:val="000D0F75"/>
    <w:rsid w:val="00113F93"/>
    <w:rsid w:val="00121207"/>
    <w:rsid w:val="00130B66"/>
    <w:rsid w:val="0013570D"/>
    <w:rsid w:val="00176B8D"/>
    <w:rsid w:val="001B3BB1"/>
    <w:rsid w:val="001C2982"/>
    <w:rsid w:val="001D35C3"/>
    <w:rsid w:val="001D71D3"/>
    <w:rsid w:val="001E2111"/>
    <w:rsid w:val="001E2221"/>
    <w:rsid w:val="0021088E"/>
    <w:rsid w:val="00251A10"/>
    <w:rsid w:val="00251D72"/>
    <w:rsid w:val="002613A9"/>
    <w:rsid w:val="00263C12"/>
    <w:rsid w:val="0029283F"/>
    <w:rsid w:val="002B49DF"/>
    <w:rsid w:val="002E71C5"/>
    <w:rsid w:val="0035511D"/>
    <w:rsid w:val="0036232D"/>
    <w:rsid w:val="003819AA"/>
    <w:rsid w:val="003C255A"/>
    <w:rsid w:val="0042351A"/>
    <w:rsid w:val="00462BA9"/>
    <w:rsid w:val="00472697"/>
    <w:rsid w:val="00496A85"/>
    <w:rsid w:val="004B4A28"/>
    <w:rsid w:val="004C2108"/>
    <w:rsid w:val="004F1636"/>
    <w:rsid w:val="004F550A"/>
    <w:rsid w:val="0055030B"/>
    <w:rsid w:val="0055353B"/>
    <w:rsid w:val="005A3370"/>
    <w:rsid w:val="005B62A8"/>
    <w:rsid w:val="005C22CA"/>
    <w:rsid w:val="0062129B"/>
    <w:rsid w:val="006502FC"/>
    <w:rsid w:val="00661A62"/>
    <w:rsid w:val="00662F96"/>
    <w:rsid w:val="00684D06"/>
    <w:rsid w:val="006B1EFE"/>
    <w:rsid w:val="006C3DA3"/>
    <w:rsid w:val="006E7052"/>
    <w:rsid w:val="00700391"/>
    <w:rsid w:val="00715D25"/>
    <w:rsid w:val="00734AFC"/>
    <w:rsid w:val="00752444"/>
    <w:rsid w:val="007571D9"/>
    <w:rsid w:val="0079054E"/>
    <w:rsid w:val="00795BB3"/>
    <w:rsid w:val="007B6728"/>
    <w:rsid w:val="007F21B2"/>
    <w:rsid w:val="00837C49"/>
    <w:rsid w:val="00874571"/>
    <w:rsid w:val="0088402E"/>
    <w:rsid w:val="00894488"/>
    <w:rsid w:val="008A5186"/>
    <w:rsid w:val="00931551"/>
    <w:rsid w:val="00945A61"/>
    <w:rsid w:val="00974836"/>
    <w:rsid w:val="009C0864"/>
    <w:rsid w:val="009D058D"/>
    <w:rsid w:val="00A117CA"/>
    <w:rsid w:val="00A16954"/>
    <w:rsid w:val="00A24B29"/>
    <w:rsid w:val="00A31944"/>
    <w:rsid w:val="00A44B02"/>
    <w:rsid w:val="00AA0A2C"/>
    <w:rsid w:val="00AB0D44"/>
    <w:rsid w:val="00AD3E83"/>
    <w:rsid w:val="00AF2B60"/>
    <w:rsid w:val="00AF6D1B"/>
    <w:rsid w:val="00B076B8"/>
    <w:rsid w:val="00B61DC8"/>
    <w:rsid w:val="00BD322B"/>
    <w:rsid w:val="00BD6A70"/>
    <w:rsid w:val="00BD6D9C"/>
    <w:rsid w:val="00C10B21"/>
    <w:rsid w:val="00C65A97"/>
    <w:rsid w:val="00C95C13"/>
    <w:rsid w:val="00C97352"/>
    <w:rsid w:val="00CC4997"/>
    <w:rsid w:val="00CC5F80"/>
    <w:rsid w:val="00CE17D5"/>
    <w:rsid w:val="00D11B6E"/>
    <w:rsid w:val="00D42051"/>
    <w:rsid w:val="00D61CA8"/>
    <w:rsid w:val="00D630F6"/>
    <w:rsid w:val="00D75D12"/>
    <w:rsid w:val="00D81116"/>
    <w:rsid w:val="00DA2154"/>
    <w:rsid w:val="00DB2974"/>
    <w:rsid w:val="00E41A6F"/>
    <w:rsid w:val="00E610E3"/>
    <w:rsid w:val="00E959E9"/>
    <w:rsid w:val="00EA4C0C"/>
    <w:rsid w:val="00EB4CBF"/>
    <w:rsid w:val="00EC1AEC"/>
    <w:rsid w:val="00EC4F50"/>
    <w:rsid w:val="00ED66EB"/>
    <w:rsid w:val="00ED7DDF"/>
    <w:rsid w:val="00EF5B06"/>
    <w:rsid w:val="00F475FB"/>
    <w:rsid w:val="00F54CA1"/>
    <w:rsid w:val="00F67109"/>
    <w:rsid w:val="00F76195"/>
    <w:rsid w:val="00F8489D"/>
    <w:rsid w:val="00FC1E3E"/>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28EEA52A"/>
  <w15:chartTrackingRefBased/>
  <w15:docId w15:val="{133267F6-7C5D-4026-BDAF-5B4BE42B8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1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9AA"/>
  </w:style>
  <w:style w:type="paragraph" w:styleId="Footer">
    <w:name w:val="footer"/>
    <w:basedOn w:val="Normal"/>
    <w:link w:val="FooterChar"/>
    <w:uiPriority w:val="99"/>
    <w:unhideWhenUsed/>
    <w:rsid w:val="00381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9AA"/>
  </w:style>
  <w:style w:type="character" w:styleId="Hyperlink">
    <w:name w:val="Hyperlink"/>
    <w:basedOn w:val="DefaultParagraphFont"/>
    <w:uiPriority w:val="99"/>
    <w:unhideWhenUsed/>
    <w:rsid w:val="00CE17D5"/>
    <w:rPr>
      <w:color w:val="0563C1" w:themeColor="hyperlink"/>
      <w:u w:val="single"/>
    </w:rPr>
  </w:style>
  <w:style w:type="character" w:styleId="UnresolvedMention">
    <w:name w:val="Unresolved Mention"/>
    <w:basedOn w:val="DefaultParagraphFont"/>
    <w:uiPriority w:val="99"/>
    <w:semiHidden/>
    <w:unhideWhenUsed/>
    <w:rsid w:val="00CE17D5"/>
    <w:rPr>
      <w:color w:val="808080"/>
      <w:shd w:val="clear" w:color="auto" w:fill="E6E6E6"/>
    </w:rPr>
  </w:style>
  <w:style w:type="paragraph" w:styleId="CommentText">
    <w:name w:val="annotation text"/>
    <w:basedOn w:val="Normal"/>
    <w:link w:val="CommentTextChar"/>
    <w:semiHidden/>
    <w:rsid w:val="0062129B"/>
    <w:pPr>
      <w:spacing w:after="0" w:line="240" w:lineRule="auto"/>
    </w:pPr>
    <w:rPr>
      <w:rFonts w:ascii="Tahoma" w:eastAsia="Times New Roman" w:hAnsi="Tahoma" w:cs="Times New Roman"/>
      <w:sz w:val="20"/>
      <w:szCs w:val="20"/>
      <w:lang w:eastAsia="en-GB"/>
    </w:rPr>
  </w:style>
  <w:style w:type="character" w:customStyle="1" w:styleId="CommentTextChar">
    <w:name w:val="Comment Text Char"/>
    <w:basedOn w:val="DefaultParagraphFont"/>
    <w:link w:val="CommentText"/>
    <w:semiHidden/>
    <w:rsid w:val="0062129B"/>
    <w:rPr>
      <w:rFonts w:ascii="Tahoma" w:eastAsia="Times New Roman" w:hAnsi="Tahoma" w:cs="Times New Roman"/>
      <w:sz w:val="20"/>
      <w:szCs w:val="20"/>
      <w:lang w:eastAsia="en-GB"/>
    </w:rPr>
  </w:style>
  <w:style w:type="character" w:styleId="FootnoteReference">
    <w:name w:val="footnote reference"/>
    <w:semiHidden/>
    <w:rsid w:val="0062129B"/>
    <w:rPr>
      <w:vertAlign w:val="superscript"/>
    </w:rPr>
  </w:style>
  <w:style w:type="paragraph" w:styleId="FootnoteText">
    <w:name w:val="footnote text"/>
    <w:basedOn w:val="Normal"/>
    <w:link w:val="FootnoteTextChar"/>
    <w:semiHidden/>
    <w:rsid w:val="0062129B"/>
    <w:pPr>
      <w:spacing w:after="0" w:line="240" w:lineRule="auto"/>
    </w:pPr>
    <w:rPr>
      <w:rFonts w:ascii="Tahoma" w:eastAsia="Times New Roman" w:hAnsi="Tahoma" w:cs="Times New Roman"/>
      <w:sz w:val="20"/>
      <w:szCs w:val="20"/>
      <w:lang w:eastAsia="en-GB"/>
    </w:rPr>
  </w:style>
  <w:style w:type="character" w:customStyle="1" w:styleId="FootnoteTextChar">
    <w:name w:val="Footnote Text Char"/>
    <w:basedOn w:val="DefaultParagraphFont"/>
    <w:link w:val="FootnoteText"/>
    <w:semiHidden/>
    <w:rsid w:val="0062129B"/>
    <w:rPr>
      <w:rFonts w:ascii="Tahoma" w:eastAsia="Times New Roman" w:hAnsi="Tahoma"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tishpoliticalspeech.org/speech-archive.htm?speech=320" TargetMode="External"/><Relationship Id="rId13" Type="http://schemas.openxmlformats.org/officeDocument/2006/relationships/hyperlink" Target="http://gov.wales/docs/dsjlg/publications/socialjustice/120625tackpovplanen.pdf" TargetMode="External"/><Relationship Id="rId3" Type="http://schemas.openxmlformats.org/officeDocument/2006/relationships/settings" Target="settings.xml"/><Relationship Id="rId7" Type="http://schemas.openxmlformats.org/officeDocument/2006/relationships/hyperlink" Target="https://www.barnardos.org.uk/what_we_do/our_work/child_poverty/child_poverty_what_is_poverty/child_poverty_statistics_facts.htm" TargetMode="External"/><Relationship Id="rId12" Type="http://schemas.openxmlformats.org/officeDocument/2006/relationships/hyperlink" Target="https://www.jrf.org.uk/report/uk-poverty-201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rf.org.uk/sites/default/files/jrf/migrated/files/wales-education-poverty-summary.pdf"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trusselltrust.org/wp-content/uploads/sites/2/2017/04/Early-Warnings-Universal-Credit-and-Foodbanks.pdf" TargetMode="External"/><Relationship Id="rId4" Type="http://schemas.openxmlformats.org/officeDocument/2006/relationships/webSettings" Target="webSettings.xml"/><Relationship Id="rId9" Type="http://schemas.openxmlformats.org/officeDocument/2006/relationships/hyperlink" Target="https://www.gov.uk/government/groups/the-child-poverty-unit" TargetMode="External"/><Relationship Id="rId14" Type="http://schemas.openxmlformats.org/officeDocument/2006/relationships/hyperlink" Target="https://www.jrf.org.uk/report/sociological-perspectives-pover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4717</Words>
  <Characters>26891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jillian dutton</dc:creator>
  <cp:keywords/>
  <dc:description/>
  <cp:lastModifiedBy>jillian dutton</cp:lastModifiedBy>
  <cp:revision>3</cp:revision>
  <dcterms:created xsi:type="dcterms:W3CDTF">2017-12-21T12:28:00Z</dcterms:created>
  <dcterms:modified xsi:type="dcterms:W3CDTF">2017-12-21T12:35:00Z</dcterms:modified>
</cp:coreProperties>
</file>