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9033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288963E" wp14:editId="3CF8A94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70C26B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B01EE0D" w14:textId="77777777" w:rsidTr="00A406E5">
        <w:tc>
          <w:tcPr>
            <w:tcW w:w="9922" w:type="dxa"/>
            <w:shd w:val="clear" w:color="auto" w:fill="C0C0C0"/>
          </w:tcPr>
          <w:p w14:paraId="0836D7D0"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41637F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667A81" w14:textId="77777777" w:rsidTr="68CE1753">
        <w:tc>
          <w:tcPr>
            <w:tcW w:w="2093" w:type="dxa"/>
            <w:shd w:val="clear" w:color="auto" w:fill="auto"/>
          </w:tcPr>
          <w:p w14:paraId="736F123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1ACD5B" w14:textId="5D6F95D8" w:rsidR="003B3F9D" w:rsidRPr="00A406E5" w:rsidRDefault="00B457B8" w:rsidP="001E57C1">
            <w:pPr>
              <w:spacing w:before="120" w:after="120"/>
              <w:jc w:val="both"/>
              <w:rPr>
                <w:rFonts w:ascii="Arial" w:hAnsi="Arial" w:cs="Arial"/>
                <w:b/>
                <w:sz w:val="22"/>
                <w:szCs w:val="22"/>
              </w:rPr>
            </w:pPr>
            <w:r>
              <w:rPr>
                <w:rFonts w:ascii="Arial" w:hAnsi="Arial" w:cs="Arial"/>
                <w:b/>
                <w:sz w:val="22"/>
                <w:szCs w:val="22"/>
              </w:rPr>
              <w:t>Andrew Tuckwood</w:t>
            </w:r>
          </w:p>
        </w:tc>
        <w:tc>
          <w:tcPr>
            <w:tcW w:w="2268" w:type="dxa"/>
            <w:shd w:val="clear" w:color="auto" w:fill="D9D9D9" w:themeFill="background1" w:themeFillShade="D9"/>
          </w:tcPr>
          <w:p w14:paraId="2A44DBD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EB1F73C" w14:textId="74222088" w:rsidR="003B3F9D" w:rsidRPr="00A406E5" w:rsidRDefault="00B457B8" w:rsidP="001E57C1">
            <w:pPr>
              <w:spacing w:before="120" w:after="120"/>
              <w:jc w:val="both"/>
              <w:rPr>
                <w:rFonts w:ascii="Arial" w:hAnsi="Arial" w:cs="Arial"/>
                <w:b/>
                <w:sz w:val="22"/>
                <w:szCs w:val="22"/>
              </w:rPr>
            </w:pPr>
            <w:r>
              <w:rPr>
                <w:rFonts w:ascii="Arial" w:hAnsi="Arial" w:cs="Arial"/>
                <w:b/>
                <w:sz w:val="22"/>
                <w:szCs w:val="22"/>
              </w:rPr>
              <w:t>1903538</w:t>
            </w:r>
          </w:p>
        </w:tc>
      </w:tr>
      <w:tr w:rsidR="00DB116D" w:rsidRPr="00A406E5" w14:paraId="41198F7F" w14:textId="77777777" w:rsidTr="68CE1753">
        <w:tc>
          <w:tcPr>
            <w:tcW w:w="2093" w:type="dxa"/>
            <w:shd w:val="clear" w:color="auto" w:fill="auto"/>
          </w:tcPr>
          <w:p w14:paraId="0276B2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ABD510" w14:textId="5170D707" w:rsidR="00DB116D" w:rsidRPr="00A406E5" w:rsidRDefault="408251EE" w:rsidP="68CE1753">
            <w:pPr>
              <w:spacing w:before="120" w:after="120"/>
              <w:jc w:val="both"/>
              <w:rPr>
                <w:rFonts w:ascii="Arial" w:hAnsi="Arial" w:cs="Arial"/>
                <w:b/>
                <w:bCs/>
                <w:sz w:val="22"/>
                <w:szCs w:val="22"/>
              </w:rPr>
            </w:pPr>
            <w:r w:rsidRPr="68CE1753">
              <w:rPr>
                <w:rFonts w:ascii="Arial" w:hAnsi="Arial" w:cs="Arial"/>
                <w:b/>
                <w:bCs/>
                <w:sz w:val="22"/>
                <w:szCs w:val="22"/>
              </w:rPr>
              <w:t xml:space="preserve">MA </w:t>
            </w:r>
            <w:r w:rsidR="00FE72D0" w:rsidRPr="68CE1753">
              <w:rPr>
                <w:rFonts w:ascii="Arial" w:hAnsi="Arial" w:cs="Arial"/>
                <w:b/>
                <w:bCs/>
                <w:sz w:val="22"/>
                <w:szCs w:val="22"/>
              </w:rPr>
              <w:t>Physical</w:t>
            </w:r>
            <w:r w:rsidRPr="68CE1753">
              <w:rPr>
                <w:rFonts w:ascii="Arial" w:hAnsi="Arial" w:cs="Arial"/>
                <w:b/>
                <w:bCs/>
                <w:sz w:val="22"/>
                <w:szCs w:val="22"/>
              </w:rPr>
              <w:t xml:space="preserve"> Education</w:t>
            </w:r>
            <w:r w:rsidR="00FE72D0" w:rsidRPr="68CE1753">
              <w:rPr>
                <w:rFonts w:ascii="Arial" w:hAnsi="Arial" w:cs="Arial"/>
                <w:b/>
                <w:bCs/>
                <w:sz w:val="22"/>
                <w:szCs w:val="22"/>
              </w:rPr>
              <w:t xml:space="preserve">, Sport and </w:t>
            </w:r>
            <w:r w:rsidR="76E7D765" w:rsidRPr="68CE1753">
              <w:rPr>
                <w:rFonts w:ascii="Arial" w:hAnsi="Arial" w:cs="Arial"/>
                <w:b/>
                <w:bCs/>
                <w:sz w:val="22"/>
                <w:szCs w:val="22"/>
              </w:rPr>
              <w:t>Physical</w:t>
            </w:r>
            <w:r w:rsidR="00FE72D0" w:rsidRPr="68CE1753">
              <w:rPr>
                <w:rFonts w:ascii="Arial" w:hAnsi="Arial" w:cs="Arial"/>
                <w:b/>
                <w:bCs/>
                <w:sz w:val="22"/>
                <w:szCs w:val="22"/>
              </w:rPr>
              <w:t xml:space="preserve"> Literacy / MA Outdoor Education </w:t>
            </w:r>
          </w:p>
        </w:tc>
      </w:tr>
      <w:tr w:rsidR="008F1308" w:rsidRPr="00A406E5" w14:paraId="2A0214DD" w14:textId="77777777" w:rsidTr="68CE1753">
        <w:tc>
          <w:tcPr>
            <w:tcW w:w="2093" w:type="dxa"/>
            <w:shd w:val="clear" w:color="auto" w:fill="auto"/>
          </w:tcPr>
          <w:p w14:paraId="0CA2CCF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C9DBA54" w14:textId="49DCD931" w:rsidR="008F1308" w:rsidRPr="00FE72D0" w:rsidRDefault="00FE72D0" w:rsidP="00FE72D0">
            <w:pPr>
              <w:pStyle w:val="paragraph"/>
              <w:jc w:val="both"/>
              <w:textAlignment w:val="baseline"/>
            </w:pPr>
            <w:r>
              <w:rPr>
                <w:rStyle w:val="normaltextrun"/>
                <w:rFonts w:ascii="Arial" w:hAnsi="Arial" w:cs="Arial"/>
                <w:b/>
                <w:bCs/>
                <w:sz w:val="22"/>
                <w:szCs w:val="22"/>
              </w:rPr>
              <w:t>Research Methods in Health, Outdoor Education and Physical Literacy</w:t>
            </w:r>
            <w:r>
              <w:rPr>
                <w:rStyle w:val="eop"/>
                <w:rFonts w:ascii="Arial" w:hAnsi="Arial" w:cs="Arial"/>
                <w:sz w:val="22"/>
                <w:szCs w:val="22"/>
              </w:rPr>
              <w:t> </w:t>
            </w:r>
          </w:p>
        </w:tc>
      </w:tr>
      <w:tr w:rsidR="00B84B5B" w:rsidRPr="00A406E5" w14:paraId="4A778524" w14:textId="77777777" w:rsidTr="68CE1753">
        <w:tc>
          <w:tcPr>
            <w:tcW w:w="2093" w:type="dxa"/>
            <w:shd w:val="clear" w:color="auto" w:fill="auto"/>
          </w:tcPr>
          <w:p w14:paraId="2CE72E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BFAC051" w14:textId="63148AF9" w:rsidR="00B84B5B" w:rsidRPr="00A406E5" w:rsidRDefault="004C57E0" w:rsidP="00152E9D">
            <w:pPr>
              <w:spacing w:before="120" w:after="120"/>
              <w:jc w:val="both"/>
              <w:rPr>
                <w:rFonts w:ascii="Arial" w:hAnsi="Arial" w:cs="Arial"/>
                <w:b/>
                <w:sz w:val="22"/>
                <w:szCs w:val="22"/>
              </w:rPr>
            </w:pPr>
            <w:r>
              <w:rPr>
                <w:rFonts w:ascii="Arial" w:hAnsi="Arial" w:cs="Arial"/>
                <w:b/>
                <w:sz w:val="22"/>
                <w:szCs w:val="22"/>
              </w:rPr>
              <w:t>BMOE700</w:t>
            </w:r>
            <w:r w:rsidR="00FE72D0">
              <w:rPr>
                <w:rFonts w:ascii="Arial" w:hAnsi="Arial" w:cs="Arial"/>
                <w:b/>
                <w:sz w:val="22"/>
                <w:szCs w:val="22"/>
              </w:rPr>
              <w:t>4</w:t>
            </w:r>
          </w:p>
        </w:tc>
        <w:tc>
          <w:tcPr>
            <w:tcW w:w="2268" w:type="dxa"/>
            <w:shd w:val="clear" w:color="auto" w:fill="D9D9D9" w:themeFill="background1" w:themeFillShade="D9"/>
          </w:tcPr>
          <w:p w14:paraId="1DB0C1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0FAA423" w14:textId="5A3689C7" w:rsidR="00B84B5B" w:rsidRPr="00A406E5" w:rsidRDefault="00FE72D0" w:rsidP="00E51AAC">
            <w:pPr>
              <w:spacing w:before="120" w:after="120"/>
              <w:jc w:val="both"/>
              <w:rPr>
                <w:rFonts w:ascii="Arial" w:hAnsi="Arial" w:cs="Arial"/>
                <w:b/>
                <w:sz w:val="22"/>
                <w:szCs w:val="22"/>
              </w:rPr>
            </w:pPr>
            <w:r>
              <w:rPr>
                <w:rFonts w:ascii="Arial" w:hAnsi="Arial" w:cs="Arial"/>
                <w:b/>
                <w:sz w:val="22"/>
                <w:szCs w:val="22"/>
              </w:rPr>
              <w:t>8</w:t>
            </w:r>
            <w:r w:rsidR="00730CA7">
              <w:rPr>
                <w:rFonts w:ascii="Arial" w:hAnsi="Arial" w:cs="Arial"/>
                <w:b/>
                <w:sz w:val="22"/>
                <w:szCs w:val="22"/>
              </w:rPr>
              <w:t>0%</w:t>
            </w:r>
          </w:p>
        </w:tc>
      </w:tr>
      <w:tr w:rsidR="00DB116D" w:rsidRPr="00A406E5" w14:paraId="454583AE" w14:textId="77777777" w:rsidTr="68CE1753">
        <w:tc>
          <w:tcPr>
            <w:tcW w:w="2093" w:type="dxa"/>
            <w:shd w:val="clear" w:color="auto" w:fill="auto"/>
          </w:tcPr>
          <w:p w14:paraId="663B99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427279" w14:textId="77777777" w:rsidR="00FE72D0" w:rsidRDefault="00FE72D0" w:rsidP="00FE72D0">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Nalda</w:t>
            </w:r>
            <w:proofErr w:type="spellEnd"/>
            <w:r>
              <w:rPr>
                <w:rFonts w:ascii="Arial" w:hAnsi="Arial" w:cs="Arial"/>
                <w:b/>
                <w:sz w:val="22"/>
                <w:szCs w:val="22"/>
              </w:rPr>
              <w:t xml:space="preserve"> Wainwright</w:t>
            </w:r>
          </w:p>
          <w:p w14:paraId="17744BE1" w14:textId="5924ECA0" w:rsidR="00DB116D" w:rsidRPr="00A406E5" w:rsidRDefault="00DB116D"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638FBF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CBACC8A" w14:textId="6BD02779" w:rsidR="00FE72D0" w:rsidRPr="00A406E5" w:rsidRDefault="00FE72D0" w:rsidP="00E51AAC">
            <w:pPr>
              <w:spacing w:before="120" w:after="120"/>
              <w:jc w:val="both"/>
              <w:rPr>
                <w:rFonts w:ascii="Arial" w:hAnsi="Arial" w:cs="Arial"/>
                <w:b/>
                <w:sz w:val="22"/>
                <w:szCs w:val="22"/>
              </w:rPr>
            </w:pPr>
            <w:r>
              <w:rPr>
                <w:rFonts w:ascii="Arial" w:hAnsi="Arial" w:cs="Arial"/>
                <w:b/>
                <w:sz w:val="22"/>
                <w:szCs w:val="22"/>
              </w:rPr>
              <w:t>Dr Andy Williams</w:t>
            </w:r>
          </w:p>
        </w:tc>
      </w:tr>
      <w:tr w:rsidR="00DB116D" w:rsidRPr="00A406E5" w14:paraId="6B52F9D9" w14:textId="77777777" w:rsidTr="68CE1753">
        <w:tc>
          <w:tcPr>
            <w:tcW w:w="2093" w:type="dxa"/>
            <w:shd w:val="clear" w:color="auto" w:fill="auto"/>
          </w:tcPr>
          <w:p w14:paraId="16D970D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A9B1986" w14:textId="5D27BF19" w:rsidR="00A05C90" w:rsidRPr="000E6739" w:rsidRDefault="00FE72D0" w:rsidP="00A05C90">
            <w:pPr>
              <w:rPr>
                <w:rFonts w:ascii="Arial" w:eastAsiaTheme="minorHAnsi" w:hAnsi="Arial" w:cs="Arial"/>
                <w:b/>
                <w:bCs/>
                <w:sz w:val="22"/>
                <w:szCs w:val="22"/>
                <w:lang w:eastAsia="en-US"/>
              </w:rPr>
            </w:pPr>
            <w:r>
              <w:rPr>
                <w:rFonts w:ascii="Arial" w:eastAsiaTheme="minorHAnsi" w:hAnsi="Arial" w:cs="Arial"/>
                <w:b/>
                <w:bCs/>
                <w:sz w:val="22"/>
                <w:szCs w:val="22"/>
                <w:lang w:eastAsia="en-US"/>
              </w:rPr>
              <w:t xml:space="preserve">Electronic poster and </w:t>
            </w:r>
            <w:r w:rsidR="003A5DCC">
              <w:rPr>
                <w:rFonts w:ascii="Arial" w:eastAsiaTheme="minorHAnsi" w:hAnsi="Arial" w:cs="Arial"/>
                <w:b/>
                <w:bCs/>
                <w:sz w:val="22"/>
                <w:szCs w:val="22"/>
                <w:lang w:eastAsia="en-US"/>
              </w:rPr>
              <w:t>p</w:t>
            </w:r>
            <w:r>
              <w:rPr>
                <w:rFonts w:ascii="Arial" w:eastAsiaTheme="minorHAnsi" w:hAnsi="Arial" w:cs="Arial"/>
                <w:b/>
                <w:bCs/>
                <w:sz w:val="22"/>
                <w:szCs w:val="22"/>
                <w:lang w:eastAsia="en-US"/>
              </w:rPr>
              <w:t>roject reflections.</w:t>
            </w:r>
          </w:p>
          <w:p w14:paraId="2ECBD981" w14:textId="77777777" w:rsidR="00DB116D" w:rsidRPr="00A406E5" w:rsidRDefault="00DB116D" w:rsidP="005F0579">
            <w:pPr>
              <w:spacing w:before="120" w:after="120"/>
              <w:jc w:val="both"/>
              <w:rPr>
                <w:rFonts w:ascii="Arial" w:hAnsi="Arial" w:cs="Arial"/>
                <w:b/>
                <w:sz w:val="22"/>
                <w:szCs w:val="22"/>
              </w:rPr>
            </w:pPr>
          </w:p>
        </w:tc>
        <w:tc>
          <w:tcPr>
            <w:tcW w:w="2268" w:type="dxa"/>
            <w:shd w:val="clear" w:color="auto" w:fill="auto"/>
          </w:tcPr>
          <w:p w14:paraId="5D63F01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FDC3F2" w14:textId="663E1929" w:rsidR="00DB116D" w:rsidRPr="00A406E5" w:rsidRDefault="00FE72D0" w:rsidP="00E51AAC">
            <w:pPr>
              <w:spacing w:before="120" w:after="120"/>
              <w:jc w:val="both"/>
              <w:rPr>
                <w:rFonts w:ascii="Arial" w:hAnsi="Arial" w:cs="Arial"/>
                <w:b/>
                <w:sz w:val="22"/>
                <w:szCs w:val="22"/>
              </w:rPr>
            </w:pPr>
            <w:r>
              <w:rPr>
                <w:rFonts w:ascii="Arial" w:hAnsi="Arial" w:cs="Arial"/>
                <w:b/>
                <w:sz w:val="22"/>
                <w:szCs w:val="22"/>
              </w:rPr>
              <w:t>6000</w:t>
            </w:r>
          </w:p>
        </w:tc>
      </w:tr>
      <w:tr w:rsidR="00B84B5B" w:rsidRPr="00A406E5" w14:paraId="42D6ADB9" w14:textId="77777777" w:rsidTr="68CE1753">
        <w:tc>
          <w:tcPr>
            <w:tcW w:w="2093" w:type="dxa"/>
            <w:shd w:val="clear" w:color="auto" w:fill="auto"/>
          </w:tcPr>
          <w:p w14:paraId="6947D8F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5C5621" w14:textId="71F0D838" w:rsidR="00B84B5B" w:rsidRPr="00A406E5" w:rsidRDefault="3EAAF428" w:rsidP="68CE1753">
            <w:pPr>
              <w:spacing w:before="120" w:after="120"/>
              <w:jc w:val="both"/>
              <w:rPr>
                <w:rFonts w:ascii="Arial" w:hAnsi="Arial" w:cs="Arial"/>
                <w:b/>
                <w:bCs/>
                <w:sz w:val="22"/>
                <w:szCs w:val="22"/>
              </w:rPr>
            </w:pPr>
            <w:r w:rsidRPr="68CE1753">
              <w:rPr>
                <w:rFonts w:ascii="Arial" w:hAnsi="Arial" w:cs="Arial"/>
                <w:b/>
                <w:bCs/>
                <w:sz w:val="22"/>
                <w:szCs w:val="22"/>
              </w:rPr>
              <w:t>14th May</w:t>
            </w:r>
          </w:p>
        </w:tc>
        <w:tc>
          <w:tcPr>
            <w:tcW w:w="2268" w:type="dxa"/>
            <w:shd w:val="clear" w:color="auto" w:fill="auto"/>
          </w:tcPr>
          <w:p w14:paraId="6560D8E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6DD023" w14:textId="0A1F17C8" w:rsidR="00B84B5B" w:rsidRPr="00A406E5" w:rsidRDefault="00B84B5B" w:rsidP="005F0579">
            <w:pPr>
              <w:spacing w:before="120" w:after="120"/>
              <w:jc w:val="both"/>
              <w:rPr>
                <w:rFonts w:ascii="Arial" w:hAnsi="Arial" w:cs="Arial"/>
                <w:b/>
                <w:sz w:val="22"/>
                <w:szCs w:val="22"/>
              </w:rPr>
            </w:pPr>
          </w:p>
        </w:tc>
      </w:tr>
      <w:tr w:rsidR="00152E9D" w:rsidRPr="00A406E5" w14:paraId="03F25104" w14:textId="77777777" w:rsidTr="68CE1753">
        <w:tc>
          <w:tcPr>
            <w:tcW w:w="2093" w:type="dxa"/>
            <w:shd w:val="clear" w:color="auto" w:fill="auto"/>
          </w:tcPr>
          <w:p w14:paraId="40D378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BBC44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A914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7F191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36393EF" w14:textId="77777777" w:rsidTr="68CE1753">
        <w:tc>
          <w:tcPr>
            <w:tcW w:w="2093" w:type="dxa"/>
            <w:shd w:val="clear" w:color="auto" w:fill="auto"/>
          </w:tcPr>
          <w:p w14:paraId="021AA8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3C97A3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E2F3D6C" w14:textId="77777777" w:rsidR="0028204E" w:rsidRPr="00A406E5" w:rsidRDefault="0028204E" w:rsidP="00DB116D">
      <w:pPr>
        <w:rPr>
          <w:rFonts w:ascii="Arial" w:hAnsi="Arial" w:cs="Arial"/>
          <w:sz w:val="32"/>
        </w:rPr>
      </w:pPr>
    </w:p>
    <w:p w14:paraId="05542CFB" w14:textId="77777777" w:rsidR="00152E9D" w:rsidRPr="00A406E5" w:rsidRDefault="00152E9D" w:rsidP="00DB116D">
      <w:pPr>
        <w:rPr>
          <w:rFonts w:ascii="Arial" w:hAnsi="Arial" w:cs="Arial"/>
          <w:sz w:val="32"/>
        </w:rPr>
      </w:pPr>
    </w:p>
    <w:p w14:paraId="094E5D5F" w14:textId="77777777" w:rsidR="00152E9D" w:rsidRPr="00A406E5" w:rsidRDefault="00152E9D" w:rsidP="00DB116D">
      <w:pPr>
        <w:rPr>
          <w:rFonts w:ascii="Arial" w:hAnsi="Arial" w:cs="Arial"/>
          <w:sz w:val="32"/>
        </w:rPr>
      </w:pPr>
    </w:p>
    <w:p w14:paraId="1E60C43B" w14:textId="77777777" w:rsidR="00152E9D" w:rsidRPr="00A406E5" w:rsidRDefault="00152E9D" w:rsidP="00DB116D">
      <w:pPr>
        <w:rPr>
          <w:rFonts w:ascii="Arial" w:hAnsi="Arial" w:cs="Arial"/>
          <w:sz w:val="32"/>
        </w:rPr>
      </w:pPr>
    </w:p>
    <w:p w14:paraId="0154C030" w14:textId="77777777" w:rsidR="00152E9D" w:rsidRPr="00A406E5" w:rsidRDefault="00152E9D" w:rsidP="00DB116D">
      <w:pPr>
        <w:rPr>
          <w:rFonts w:ascii="Arial" w:hAnsi="Arial" w:cs="Arial"/>
          <w:sz w:val="32"/>
        </w:rPr>
      </w:pPr>
    </w:p>
    <w:p w14:paraId="2B5DA01F" w14:textId="77777777" w:rsidR="00152E9D" w:rsidRPr="00A406E5" w:rsidRDefault="00152E9D" w:rsidP="00DB116D">
      <w:pPr>
        <w:rPr>
          <w:rFonts w:ascii="Arial" w:hAnsi="Arial" w:cs="Arial"/>
          <w:sz w:val="32"/>
        </w:rPr>
      </w:pPr>
    </w:p>
    <w:p w14:paraId="41D47EF5" w14:textId="77777777" w:rsidR="00A406E5" w:rsidRDefault="00A406E5">
      <w:pPr>
        <w:rPr>
          <w:rFonts w:ascii="Arial" w:hAnsi="Arial" w:cs="Arial"/>
          <w:sz w:val="32"/>
        </w:rPr>
      </w:pPr>
      <w:r>
        <w:rPr>
          <w:rFonts w:ascii="Arial" w:hAnsi="Arial" w:cs="Arial"/>
          <w:sz w:val="32"/>
        </w:rPr>
        <w:br w:type="page"/>
      </w:r>
    </w:p>
    <w:p w14:paraId="10175D1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10A0BC6" w14:textId="77777777" w:rsidTr="00A406E5">
        <w:tc>
          <w:tcPr>
            <w:tcW w:w="9747" w:type="dxa"/>
            <w:shd w:val="pct10" w:color="auto" w:fill="auto"/>
          </w:tcPr>
          <w:p w14:paraId="6B5B736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E662E4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14A60DD" w14:textId="77777777" w:rsidTr="00A406E5">
        <w:tc>
          <w:tcPr>
            <w:tcW w:w="9747" w:type="dxa"/>
          </w:tcPr>
          <w:p w14:paraId="19726454" w14:textId="77777777" w:rsidR="00C01A3F" w:rsidRPr="00A406E5" w:rsidRDefault="00C01A3F" w:rsidP="00273FEE">
            <w:pPr>
              <w:rPr>
                <w:rFonts w:ascii="Arial" w:hAnsi="Arial" w:cs="Arial"/>
                <w:sz w:val="22"/>
                <w:szCs w:val="22"/>
              </w:rPr>
            </w:pPr>
          </w:p>
          <w:p w14:paraId="06EAF283" w14:textId="77777777" w:rsidR="00FE72D0" w:rsidRPr="00BF46A2" w:rsidRDefault="00FE72D0" w:rsidP="00FE72D0">
            <w:pPr>
              <w:numPr>
                <w:ilvl w:val="0"/>
                <w:numId w:val="19"/>
              </w:numPr>
              <w:spacing w:after="200" w:line="276" w:lineRule="auto"/>
              <w:rPr>
                <w:rFonts w:ascii="Arial" w:eastAsiaTheme="minorHAnsi" w:hAnsi="Arial" w:cs="Arial"/>
                <w:sz w:val="22"/>
                <w:szCs w:val="22"/>
                <w:lang w:eastAsia="en-US"/>
              </w:rPr>
            </w:pPr>
            <w:r w:rsidRPr="00BF46A2">
              <w:rPr>
                <w:rFonts w:ascii="Arial" w:eastAsiaTheme="minorHAnsi" w:hAnsi="Arial" w:cs="Arial"/>
                <w:sz w:val="22"/>
                <w:szCs w:val="22"/>
                <w:lang w:eastAsia="en-US"/>
              </w:rPr>
              <w:t xml:space="preserve">Critically evaluate a range of research methodologies appropriate for active and healthy lifestyles research, paradigm alignment and identified research </w:t>
            </w:r>
            <w:proofErr w:type="gramStart"/>
            <w:r w:rsidRPr="00BF46A2">
              <w:rPr>
                <w:rFonts w:ascii="Arial" w:eastAsiaTheme="minorHAnsi" w:hAnsi="Arial" w:cs="Arial"/>
                <w:sz w:val="22"/>
                <w:szCs w:val="22"/>
                <w:lang w:eastAsia="en-US"/>
              </w:rPr>
              <w:t>questions;</w:t>
            </w:r>
            <w:proofErr w:type="gramEnd"/>
            <w:r w:rsidRPr="00BF46A2">
              <w:rPr>
                <w:rFonts w:ascii="Arial" w:eastAsiaTheme="minorHAnsi" w:hAnsi="Arial" w:cs="Arial"/>
                <w:sz w:val="22"/>
                <w:szCs w:val="22"/>
                <w:lang w:eastAsia="en-US"/>
              </w:rPr>
              <w:t xml:space="preserve"> </w:t>
            </w:r>
          </w:p>
          <w:p w14:paraId="7E66455B" w14:textId="77777777" w:rsidR="00FE72D0" w:rsidRPr="00BF46A2" w:rsidRDefault="00FE72D0" w:rsidP="00FE72D0">
            <w:pPr>
              <w:numPr>
                <w:ilvl w:val="0"/>
                <w:numId w:val="19"/>
              </w:numPr>
              <w:spacing w:after="200" w:line="276" w:lineRule="auto"/>
              <w:rPr>
                <w:rFonts w:ascii="Arial" w:eastAsiaTheme="minorHAnsi" w:hAnsi="Arial" w:cs="Arial"/>
                <w:sz w:val="22"/>
                <w:szCs w:val="22"/>
                <w:lang w:eastAsia="en-US"/>
              </w:rPr>
            </w:pPr>
            <w:r w:rsidRPr="00BF46A2">
              <w:rPr>
                <w:rFonts w:ascii="Arial" w:eastAsiaTheme="minorHAnsi" w:hAnsi="Arial" w:cs="Arial"/>
                <w:sz w:val="22"/>
                <w:szCs w:val="22"/>
                <w:lang w:eastAsia="en-US"/>
              </w:rPr>
              <w:t xml:space="preserve">Apply robust methodological procedures to undertake a small-scale research project including analysis of data, critical reflection on findings and ethical </w:t>
            </w:r>
            <w:proofErr w:type="gramStart"/>
            <w:r w:rsidRPr="00BF46A2">
              <w:rPr>
                <w:rFonts w:ascii="Arial" w:eastAsiaTheme="minorHAnsi" w:hAnsi="Arial" w:cs="Arial"/>
                <w:sz w:val="22"/>
                <w:szCs w:val="22"/>
                <w:lang w:eastAsia="en-US"/>
              </w:rPr>
              <w:t>guidelines;</w:t>
            </w:r>
            <w:proofErr w:type="gramEnd"/>
            <w:r w:rsidRPr="00BF46A2">
              <w:rPr>
                <w:rFonts w:ascii="Arial" w:eastAsiaTheme="minorHAnsi" w:hAnsi="Arial" w:cs="Arial"/>
                <w:sz w:val="22"/>
                <w:szCs w:val="22"/>
                <w:lang w:eastAsia="en-US"/>
              </w:rPr>
              <w:t xml:space="preserve"> </w:t>
            </w:r>
          </w:p>
          <w:p w14:paraId="347FB5FC" w14:textId="77777777" w:rsidR="00FE72D0" w:rsidRPr="00BF46A2" w:rsidRDefault="00FE72D0" w:rsidP="00FE72D0">
            <w:pPr>
              <w:numPr>
                <w:ilvl w:val="0"/>
                <w:numId w:val="19"/>
              </w:numPr>
              <w:spacing w:after="200" w:line="276" w:lineRule="auto"/>
              <w:rPr>
                <w:rFonts w:ascii="Arial" w:eastAsiaTheme="minorHAnsi" w:hAnsi="Arial" w:cs="Arial"/>
                <w:sz w:val="22"/>
                <w:szCs w:val="22"/>
                <w:lang w:eastAsia="en-US"/>
              </w:rPr>
            </w:pPr>
            <w:r w:rsidRPr="00BF46A2">
              <w:rPr>
                <w:rFonts w:ascii="Arial" w:eastAsiaTheme="minorHAnsi" w:hAnsi="Arial" w:cs="Arial"/>
                <w:sz w:val="22"/>
                <w:szCs w:val="22"/>
                <w:lang w:eastAsia="en-US"/>
              </w:rPr>
              <w:t>Critically reflect on all aspects of the research process.</w:t>
            </w:r>
          </w:p>
          <w:p w14:paraId="547FA33C" w14:textId="77777777" w:rsidR="00C01A3F" w:rsidRPr="00A406E5" w:rsidRDefault="00C01A3F" w:rsidP="00152E9D">
            <w:pPr>
              <w:ind w:left="360"/>
              <w:rPr>
                <w:rFonts w:ascii="Arial" w:hAnsi="Arial" w:cs="Arial"/>
                <w:sz w:val="22"/>
                <w:szCs w:val="22"/>
              </w:rPr>
            </w:pPr>
          </w:p>
          <w:p w14:paraId="5E1CA053" w14:textId="77777777" w:rsidR="00E32B4A" w:rsidRPr="000E6739" w:rsidRDefault="00E32B4A" w:rsidP="00E32B4A">
            <w:pPr>
              <w:rPr>
                <w:rFonts w:ascii="Arial" w:eastAsiaTheme="minorHAnsi" w:hAnsi="Arial" w:cs="Arial"/>
                <w:b/>
                <w:bCs/>
                <w:sz w:val="22"/>
                <w:szCs w:val="22"/>
                <w:lang w:eastAsia="en-US"/>
              </w:rPr>
            </w:pPr>
          </w:p>
          <w:p w14:paraId="636F13A6" w14:textId="77777777" w:rsidR="00C01A3F" w:rsidRPr="00A406E5" w:rsidRDefault="00C01A3F" w:rsidP="00152E9D">
            <w:pPr>
              <w:ind w:left="360"/>
              <w:rPr>
                <w:rFonts w:ascii="Arial" w:hAnsi="Arial" w:cs="Arial"/>
                <w:sz w:val="22"/>
                <w:szCs w:val="22"/>
              </w:rPr>
            </w:pPr>
          </w:p>
          <w:p w14:paraId="3751AFC1" w14:textId="77777777" w:rsidR="00C01A3F" w:rsidRPr="00A406E5" w:rsidRDefault="00C01A3F" w:rsidP="00152E9D">
            <w:pPr>
              <w:ind w:left="360"/>
              <w:rPr>
                <w:rFonts w:ascii="Arial" w:hAnsi="Arial" w:cs="Arial"/>
                <w:sz w:val="22"/>
                <w:szCs w:val="22"/>
              </w:rPr>
            </w:pPr>
          </w:p>
          <w:p w14:paraId="53D060E5" w14:textId="77777777" w:rsidR="00C01A3F" w:rsidRPr="00A406E5" w:rsidRDefault="00C01A3F" w:rsidP="00A85BFE">
            <w:pPr>
              <w:rPr>
                <w:rFonts w:ascii="Arial" w:hAnsi="Arial" w:cs="Arial"/>
                <w:sz w:val="22"/>
                <w:szCs w:val="22"/>
              </w:rPr>
            </w:pPr>
          </w:p>
          <w:p w14:paraId="7C220C9A" w14:textId="77777777" w:rsidR="00C01A3F" w:rsidRPr="00A406E5" w:rsidRDefault="00C01A3F" w:rsidP="004D5E9B">
            <w:pPr>
              <w:rPr>
                <w:rFonts w:ascii="Arial" w:hAnsi="Arial" w:cs="Arial"/>
                <w:sz w:val="22"/>
                <w:szCs w:val="22"/>
              </w:rPr>
            </w:pPr>
          </w:p>
        </w:tc>
      </w:tr>
    </w:tbl>
    <w:p w14:paraId="5D72CDEF" w14:textId="77777777" w:rsidR="00C01A3F" w:rsidRPr="00A406E5" w:rsidRDefault="00C01A3F" w:rsidP="00BA1176">
      <w:pPr>
        <w:rPr>
          <w:rFonts w:ascii="Arial" w:hAnsi="Arial" w:cs="Arial"/>
          <w:b/>
        </w:rPr>
      </w:pPr>
    </w:p>
    <w:p w14:paraId="185326E3" w14:textId="77777777" w:rsidR="00C01A3F" w:rsidRPr="00A406E5" w:rsidRDefault="00C01A3F" w:rsidP="00BA1176">
      <w:pPr>
        <w:rPr>
          <w:rFonts w:ascii="Arial" w:hAnsi="Arial" w:cs="Arial"/>
          <w:b/>
        </w:rPr>
      </w:pPr>
    </w:p>
    <w:p w14:paraId="49079CD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9936A4" w14:textId="77777777" w:rsidTr="00A406E5">
        <w:tc>
          <w:tcPr>
            <w:tcW w:w="9781" w:type="dxa"/>
            <w:shd w:val="clear" w:color="auto" w:fill="C0C0C0"/>
          </w:tcPr>
          <w:p w14:paraId="4419D8A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6D1FF5B" w14:textId="77777777" w:rsidR="00EE6F25" w:rsidRPr="00A406E5" w:rsidRDefault="00EE6F25" w:rsidP="005969E2">
      <w:pPr>
        <w:jc w:val="both"/>
        <w:rPr>
          <w:rFonts w:ascii="Arial" w:hAnsi="Arial" w:cs="Arial"/>
          <w:sz w:val="22"/>
          <w:szCs w:val="22"/>
        </w:rPr>
      </w:pPr>
    </w:p>
    <w:p w14:paraId="487552E9" w14:textId="4FA1B2D6" w:rsidR="003A5DCC" w:rsidRPr="000E6739" w:rsidRDefault="003A5DCC" w:rsidP="003A5DCC">
      <w:pPr>
        <w:rPr>
          <w:rFonts w:ascii="Arial" w:eastAsiaTheme="minorHAnsi" w:hAnsi="Arial" w:cs="Arial"/>
          <w:b/>
          <w:bCs/>
          <w:sz w:val="22"/>
          <w:szCs w:val="22"/>
          <w:lang w:eastAsia="en-US"/>
        </w:rPr>
      </w:pPr>
      <w:r w:rsidRPr="003A5DCC">
        <w:rPr>
          <w:rFonts w:ascii="Arial" w:eastAsiaTheme="minorHAnsi" w:hAnsi="Arial" w:cs="Arial"/>
          <w:b/>
          <w:bCs/>
          <w:sz w:val="28"/>
          <w:szCs w:val="22"/>
          <w:lang w:eastAsia="en-US"/>
        </w:rPr>
        <w:t xml:space="preserve">Electronic poster and </w:t>
      </w:r>
      <w:r>
        <w:rPr>
          <w:rFonts w:ascii="Arial" w:eastAsiaTheme="minorHAnsi" w:hAnsi="Arial" w:cs="Arial"/>
          <w:b/>
          <w:bCs/>
          <w:sz w:val="28"/>
          <w:szCs w:val="22"/>
          <w:lang w:eastAsia="en-US"/>
        </w:rPr>
        <w:t>p</w:t>
      </w:r>
      <w:r w:rsidRPr="003A5DCC">
        <w:rPr>
          <w:rFonts w:ascii="Arial" w:eastAsiaTheme="minorHAnsi" w:hAnsi="Arial" w:cs="Arial"/>
          <w:b/>
          <w:bCs/>
          <w:sz w:val="28"/>
          <w:szCs w:val="22"/>
          <w:lang w:eastAsia="en-US"/>
        </w:rPr>
        <w:t>roject reflections</w:t>
      </w:r>
      <w:r>
        <w:rPr>
          <w:rFonts w:ascii="Arial" w:eastAsiaTheme="minorHAnsi" w:hAnsi="Arial" w:cs="Arial"/>
          <w:b/>
          <w:bCs/>
          <w:sz w:val="22"/>
          <w:szCs w:val="22"/>
          <w:lang w:eastAsia="en-US"/>
        </w:rPr>
        <w:t>.</w:t>
      </w:r>
    </w:p>
    <w:p w14:paraId="65A20CB6" w14:textId="1C68DE2E" w:rsidR="000E6739" w:rsidRPr="000E6739" w:rsidRDefault="003A5DCC" w:rsidP="003A5DCC">
      <w:pPr>
        <w:pStyle w:val="bullet"/>
        <w:overflowPunct/>
        <w:autoSpaceDE/>
        <w:autoSpaceDN/>
        <w:adjustRightInd/>
        <w:spacing w:before="240"/>
        <w:ind w:left="0" w:firstLine="0"/>
        <w:textAlignment w:val="auto"/>
        <w:rPr>
          <w:rFonts w:ascii="Arial" w:hAnsi="Arial" w:cs="Arial"/>
          <w:b/>
          <w:bCs/>
          <w:sz w:val="22"/>
          <w:szCs w:val="22"/>
        </w:rPr>
      </w:pPr>
      <w:r>
        <w:rPr>
          <w:rFonts w:ascii="Arial" w:hAnsi="Arial" w:cs="Arial"/>
          <w:szCs w:val="24"/>
        </w:rPr>
        <w:t xml:space="preserve">You will need to have carried out your small research project, collected and analysed the data so that you can present the research project as an electronic poster and reflect on the process to complete the assessment. </w:t>
      </w:r>
    </w:p>
    <w:p w14:paraId="1554D358" w14:textId="77777777" w:rsidR="00152E9D" w:rsidRPr="00A406E5" w:rsidRDefault="00152E9D" w:rsidP="00A67FB1">
      <w:pPr>
        <w:ind w:left="720"/>
        <w:rPr>
          <w:rFonts w:ascii="Arial" w:hAnsi="Arial" w:cs="Arial"/>
          <w:sz w:val="24"/>
          <w:szCs w:val="24"/>
        </w:rPr>
      </w:pPr>
    </w:p>
    <w:p w14:paraId="16F71055" w14:textId="3360464A" w:rsidR="00152E9D" w:rsidRDefault="00FE72D0" w:rsidP="68CE1753">
      <w:pPr>
        <w:ind w:left="720"/>
        <w:rPr>
          <w:rFonts w:ascii="Arial" w:eastAsiaTheme="minorEastAsia" w:hAnsi="Arial" w:cs="Arial"/>
          <w:b/>
          <w:bCs/>
          <w:sz w:val="22"/>
          <w:szCs w:val="22"/>
          <w:lang w:eastAsia="en-US"/>
        </w:rPr>
      </w:pPr>
      <w:r w:rsidRPr="68CE1753">
        <w:rPr>
          <w:rFonts w:ascii="Arial" w:eastAsiaTheme="minorEastAsia" w:hAnsi="Arial" w:cs="Arial"/>
          <w:b/>
          <w:bCs/>
          <w:sz w:val="22"/>
          <w:szCs w:val="22"/>
          <w:lang w:eastAsia="en-US"/>
        </w:rPr>
        <w:t>Part One:  Create an electronic poster to present the research project (</w:t>
      </w:r>
      <w:proofErr w:type="gramStart"/>
      <w:r w:rsidR="404B31B2" w:rsidRPr="68CE1753">
        <w:rPr>
          <w:rFonts w:ascii="Arial" w:eastAsiaTheme="minorEastAsia" w:hAnsi="Arial" w:cs="Arial"/>
          <w:b/>
          <w:bCs/>
          <w:sz w:val="22"/>
          <w:szCs w:val="22"/>
          <w:lang w:eastAsia="en-US"/>
        </w:rPr>
        <w:t>30</w:t>
      </w:r>
      <w:r w:rsidRPr="68CE1753">
        <w:rPr>
          <w:rFonts w:ascii="Arial" w:eastAsiaTheme="minorEastAsia" w:hAnsi="Arial" w:cs="Arial"/>
          <w:b/>
          <w:bCs/>
          <w:sz w:val="22"/>
          <w:szCs w:val="22"/>
          <w:lang w:eastAsia="en-US"/>
        </w:rPr>
        <w:t>00 word</w:t>
      </w:r>
      <w:proofErr w:type="gramEnd"/>
      <w:r w:rsidRPr="68CE1753">
        <w:rPr>
          <w:rFonts w:ascii="Arial" w:eastAsiaTheme="minorEastAsia" w:hAnsi="Arial" w:cs="Arial"/>
          <w:b/>
          <w:bCs/>
          <w:sz w:val="22"/>
          <w:szCs w:val="22"/>
          <w:lang w:eastAsia="en-US"/>
        </w:rPr>
        <w:t xml:space="preserve"> equivalent)</w:t>
      </w:r>
    </w:p>
    <w:p w14:paraId="16BD740F" w14:textId="15F0AFD2" w:rsidR="00FE72D0" w:rsidRDefault="00FE72D0" w:rsidP="00A67FB1">
      <w:pPr>
        <w:ind w:left="720"/>
        <w:rPr>
          <w:rFonts w:ascii="Arial" w:hAnsi="Arial" w:cs="Arial"/>
          <w:sz w:val="24"/>
          <w:szCs w:val="24"/>
        </w:rPr>
      </w:pPr>
      <w:r>
        <w:rPr>
          <w:rFonts w:ascii="Arial" w:hAnsi="Arial" w:cs="Arial"/>
          <w:sz w:val="24"/>
          <w:szCs w:val="24"/>
        </w:rPr>
        <w:t xml:space="preserve">The poster needs to show: </w:t>
      </w:r>
    </w:p>
    <w:p w14:paraId="4D95B9F8" w14:textId="04C95004" w:rsidR="00FE72D0" w:rsidRDefault="00FE72D0" w:rsidP="00FE72D0">
      <w:pPr>
        <w:pStyle w:val="ListParagraph"/>
        <w:numPr>
          <w:ilvl w:val="0"/>
          <w:numId w:val="20"/>
        </w:numPr>
        <w:rPr>
          <w:rFonts w:ascii="Arial" w:hAnsi="Arial" w:cs="Arial"/>
          <w:sz w:val="24"/>
          <w:szCs w:val="24"/>
        </w:rPr>
      </w:pPr>
      <w:r>
        <w:rPr>
          <w:rFonts w:ascii="Arial" w:hAnsi="Arial" w:cs="Arial"/>
          <w:sz w:val="24"/>
          <w:szCs w:val="24"/>
        </w:rPr>
        <w:t xml:space="preserve">The research </w:t>
      </w:r>
      <w:proofErr w:type="gramStart"/>
      <w:r>
        <w:rPr>
          <w:rFonts w:ascii="Arial" w:hAnsi="Arial" w:cs="Arial"/>
          <w:sz w:val="24"/>
          <w:szCs w:val="24"/>
        </w:rPr>
        <w:t>design</w:t>
      </w:r>
      <w:proofErr w:type="gramEnd"/>
      <w:r>
        <w:rPr>
          <w:rFonts w:ascii="Arial" w:hAnsi="Arial" w:cs="Arial"/>
          <w:sz w:val="24"/>
          <w:szCs w:val="24"/>
        </w:rPr>
        <w:t xml:space="preserve"> </w:t>
      </w:r>
    </w:p>
    <w:p w14:paraId="6AA85674" w14:textId="1A427E87" w:rsidR="00FE72D0" w:rsidRDefault="00FE72D0" w:rsidP="00FE72D0">
      <w:pPr>
        <w:pStyle w:val="ListParagraph"/>
        <w:numPr>
          <w:ilvl w:val="0"/>
          <w:numId w:val="20"/>
        </w:numPr>
        <w:rPr>
          <w:rFonts w:ascii="Arial" w:hAnsi="Arial" w:cs="Arial"/>
          <w:sz w:val="24"/>
          <w:szCs w:val="24"/>
        </w:rPr>
      </w:pPr>
      <w:r>
        <w:rPr>
          <w:rFonts w:ascii="Arial" w:hAnsi="Arial" w:cs="Arial"/>
          <w:sz w:val="24"/>
          <w:szCs w:val="24"/>
        </w:rPr>
        <w:t xml:space="preserve">Outline the </w:t>
      </w:r>
      <w:proofErr w:type="gramStart"/>
      <w:r>
        <w:rPr>
          <w:rFonts w:ascii="Arial" w:hAnsi="Arial" w:cs="Arial"/>
          <w:sz w:val="24"/>
          <w:szCs w:val="24"/>
        </w:rPr>
        <w:t>methods</w:t>
      </w:r>
      <w:proofErr w:type="gramEnd"/>
    </w:p>
    <w:p w14:paraId="03FCBC04" w14:textId="4A1CAE92" w:rsidR="00FE72D0" w:rsidRDefault="00FE72D0" w:rsidP="00FE72D0">
      <w:pPr>
        <w:pStyle w:val="ListParagraph"/>
        <w:numPr>
          <w:ilvl w:val="0"/>
          <w:numId w:val="20"/>
        </w:numPr>
        <w:rPr>
          <w:rFonts w:ascii="Arial" w:hAnsi="Arial" w:cs="Arial"/>
          <w:sz w:val="24"/>
          <w:szCs w:val="24"/>
        </w:rPr>
      </w:pPr>
      <w:r>
        <w:rPr>
          <w:rFonts w:ascii="Arial" w:hAnsi="Arial" w:cs="Arial"/>
          <w:sz w:val="24"/>
          <w:szCs w:val="24"/>
        </w:rPr>
        <w:t xml:space="preserve">Outline the data </w:t>
      </w:r>
      <w:proofErr w:type="gramStart"/>
      <w:r>
        <w:rPr>
          <w:rFonts w:ascii="Arial" w:hAnsi="Arial" w:cs="Arial"/>
          <w:sz w:val="24"/>
          <w:szCs w:val="24"/>
        </w:rPr>
        <w:t>analysis</w:t>
      </w:r>
      <w:proofErr w:type="gramEnd"/>
    </w:p>
    <w:p w14:paraId="4961ECD5" w14:textId="2571AA56" w:rsidR="00FE72D0" w:rsidRDefault="00FE72D0" w:rsidP="00FE72D0">
      <w:pPr>
        <w:pStyle w:val="ListParagraph"/>
        <w:numPr>
          <w:ilvl w:val="0"/>
          <w:numId w:val="20"/>
        </w:numPr>
        <w:rPr>
          <w:rFonts w:ascii="Arial" w:hAnsi="Arial" w:cs="Arial"/>
          <w:sz w:val="24"/>
          <w:szCs w:val="24"/>
        </w:rPr>
      </w:pPr>
      <w:r>
        <w:rPr>
          <w:rFonts w:ascii="Arial" w:hAnsi="Arial" w:cs="Arial"/>
          <w:sz w:val="24"/>
          <w:szCs w:val="24"/>
        </w:rPr>
        <w:t xml:space="preserve">Show the results / </w:t>
      </w:r>
      <w:proofErr w:type="gramStart"/>
      <w:r>
        <w:rPr>
          <w:rFonts w:ascii="Arial" w:hAnsi="Arial" w:cs="Arial"/>
          <w:sz w:val="24"/>
          <w:szCs w:val="24"/>
        </w:rPr>
        <w:t>findings</w:t>
      </w:r>
      <w:proofErr w:type="gramEnd"/>
      <w:r>
        <w:rPr>
          <w:rFonts w:ascii="Arial" w:hAnsi="Arial" w:cs="Arial"/>
          <w:sz w:val="24"/>
          <w:szCs w:val="24"/>
        </w:rPr>
        <w:t xml:space="preserve"> </w:t>
      </w:r>
    </w:p>
    <w:p w14:paraId="039C5926" w14:textId="76662E20" w:rsidR="00FE72D0" w:rsidRDefault="00FE72D0" w:rsidP="00FE72D0">
      <w:pPr>
        <w:pStyle w:val="ListParagraph"/>
        <w:numPr>
          <w:ilvl w:val="0"/>
          <w:numId w:val="20"/>
        </w:numPr>
        <w:rPr>
          <w:rFonts w:ascii="Arial" w:hAnsi="Arial" w:cs="Arial"/>
          <w:sz w:val="24"/>
          <w:szCs w:val="24"/>
        </w:rPr>
      </w:pPr>
      <w:r>
        <w:rPr>
          <w:rFonts w:ascii="Arial" w:hAnsi="Arial" w:cs="Arial"/>
          <w:sz w:val="24"/>
          <w:szCs w:val="24"/>
        </w:rPr>
        <w:t xml:space="preserve">Draw </w:t>
      </w:r>
      <w:proofErr w:type="gramStart"/>
      <w:r>
        <w:rPr>
          <w:rFonts w:ascii="Arial" w:hAnsi="Arial" w:cs="Arial"/>
          <w:sz w:val="24"/>
          <w:szCs w:val="24"/>
        </w:rPr>
        <w:t>conclusions</w:t>
      </w:r>
      <w:proofErr w:type="gramEnd"/>
    </w:p>
    <w:p w14:paraId="49046EF2" w14:textId="4C5D99FE" w:rsidR="00FE72D0" w:rsidRDefault="00FE72D0" w:rsidP="00FE72D0">
      <w:pPr>
        <w:rPr>
          <w:rFonts w:ascii="Arial" w:hAnsi="Arial" w:cs="Arial"/>
          <w:sz w:val="24"/>
          <w:szCs w:val="24"/>
        </w:rPr>
      </w:pPr>
    </w:p>
    <w:p w14:paraId="0E873764" w14:textId="70AF7CF1" w:rsidR="00FE72D0" w:rsidRDefault="00FE72D0" w:rsidP="68CE1753">
      <w:pPr>
        <w:ind w:left="720"/>
        <w:rPr>
          <w:rFonts w:ascii="Arial" w:hAnsi="Arial" w:cs="Arial"/>
          <w:b/>
          <w:bCs/>
          <w:sz w:val="24"/>
          <w:szCs w:val="24"/>
        </w:rPr>
      </w:pPr>
      <w:r w:rsidRPr="68CE1753">
        <w:rPr>
          <w:rFonts w:ascii="Arial" w:hAnsi="Arial" w:cs="Arial"/>
          <w:b/>
          <w:bCs/>
          <w:sz w:val="24"/>
          <w:szCs w:val="24"/>
        </w:rPr>
        <w:t xml:space="preserve">Part Two: Reflective paper. </w:t>
      </w:r>
      <w:r w:rsidR="00BF46A2" w:rsidRPr="68CE1753">
        <w:rPr>
          <w:rFonts w:ascii="Arial" w:hAnsi="Arial" w:cs="Arial"/>
          <w:b/>
          <w:bCs/>
          <w:sz w:val="24"/>
          <w:szCs w:val="24"/>
        </w:rPr>
        <w:t>(3</w:t>
      </w:r>
      <w:r w:rsidR="2BB12CA8" w:rsidRPr="68CE1753">
        <w:rPr>
          <w:rFonts w:ascii="Arial" w:hAnsi="Arial" w:cs="Arial"/>
          <w:b/>
          <w:bCs/>
          <w:sz w:val="24"/>
          <w:szCs w:val="24"/>
        </w:rPr>
        <w:t>0</w:t>
      </w:r>
      <w:r w:rsidR="00BF46A2" w:rsidRPr="68CE1753">
        <w:rPr>
          <w:rFonts w:ascii="Arial" w:hAnsi="Arial" w:cs="Arial"/>
          <w:b/>
          <w:bCs/>
          <w:sz w:val="24"/>
          <w:szCs w:val="24"/>
        </w:rPr>
        <w:t>00 words)</w:t>
      </w:r>
    </w:p>
    <w:p w14:paraId="707F1B57" w14:textId="77777777" w:rsidR="00FE72D0" w:rsidRDefault="00FE72D0" w:rsidP="00FE72D0">
      <w:pPr>
        <w:ind w:left="720"/>
        <w:rPr>
          <w:rFonts w:ascii="Arial" w:hAnsi="Arial" w:cs="Arial"/>
          <w:sz w:val="24"/>
          <w:szCs w:val="24"/>
        </w:rPr>
      </w:pPr>
      <w:r>
        <w:rPr>
          <w:rFonts w:ascii="Arial" w:hAnsi="Arial" w:cs="Arial"/>
          <w:sz w:val="24"/>
          <w:szCs w:val="24"/>
        </w:rPr>
        <w:t>This paper needs to reflect on the research process that you have undertaken. You will need to consider:</w:t>
      </w:r>
    </w:p>
    <w:p w14:paraId="3DE97A18" w14:textId="051E5824" w:rsidR="00FE72D0" w:rsidRPr="00FE72D0" w:rsidRDefault="00FE72D0" w:rsidP="00FE72D0">
      <w:pPr>
        <w:pStyle w:val="ListParagraph"/>
        <w:numPr>
          <w:ilvl w:val="0"/>
          <w:numId w:val="21"/>
        </w:numPr>
        <w:rPr>
          <w:rFonts w:ascii="Arial" w:hAnsi="Arial" w:cs="Arial"/>
          <w:b/>
          <w:sz w:val="24"/>
          <w:szCs w:val="24"/>
        </w:rPr>
      </w:pPr>
      <w:r>
        <w:rPr>
          <w:rFonts w:ascii="Arial" w:hAnsi="Arial" w:cs="Arial"/>
          <w:sz w:val="24"/>
          <w:szCs w:val="24"/>
        </w:rPr>
        <w:t>The alignment of the study- was the research design appropriate for answering the research question?</w:t>
      </w:r>
    </w:p>
    <w:p w14:paraId="72080A94" w14:textId="73F58F5D" w:rsidR="00FE72D0" w:rsidRPr="00FE72D0" w:rsidRDefault="00FE72D0" w:rsidP="00FE72D0">
      <w:pPr>
        <w:pStyle w:val="ListParagraph"/>
        <w:numPr>
          <w:ilvl w:val="0"/>
          <w:numId w:val="21"/>
        </w:numPr>
        <w:rPr>
          <w:rFonts w:ascii="Arial" w:hAnsi="Arial" w:cs="Arial"/>
          <w:b/>
          <w:sz w:val="24"/>
          <w:szCs w:val="24"/>
        </w:rPr>
      </w:pPr>
      <w:r>
        <w:rPr>
          <w:rFonts w:ascii="Arial" w:hAnsi="Arial" w:cs="Arial"/>
          <w:sz w:val="24"/>
          <w:szCs w:val="24"/>
        </w:rPr>
        <w:t>The experience of conducting research and lessons learned</w:t>
      </w:r>
      <w:r w:rsidR="00512E4E">
        <w:rPr>
          <w:rFonts w:ascii="Arial" w:hAnsi="Arial" w:cs="Arial"/>
          <w:sz w:val="24"/>
          <w:szCs w:val="24"/>
        </w:rPr>
        <w:t xml:space="preserve"> including ethical </w:t>
      </w:r>
      <w:proofErr w:type="gramStart"/>
      <w:r w:rsidR="00512E4E">
        <w:rPr>
          <w:rFonts w:ascii="Arial" w:hAnsi="Arial" w:cs="Arial"/>
          <w:sz w:val="24"/>
          <w:szCs w:val="24"/>
        </w:rPr>
        <w:t>issues</w:t>
      </w:r>
      <w:proofErr w:type="gramEnd"/>
    </w:p>
    <w:p w14:paraId="56737556" w14:textId="26D939A1" w:rsidR="00152E9D" w:rsidRPr="00336E39" w:rsidRDefault="00FE72D0" w:rsidP="00336E39">
      <w:pPr>
        <w:pStyle w:val="ListParagraph"/>
        <w:numPr>
          <w:ilvl w:val="0"/>
          <w:numId w:val="21"/>
        </w:numPr>
        <w:rPr>
          <w:rFonts w:ascii="Arial" w:hAnsi="Arial" w:cs="Arial"/>
          <w:b/>
          <w:sz w:val="24"/>
          <w:szCs w:val="24"/>
        </w:rPr>
      </w:pPr>
      <w:r>
        <w:rPr>
          <w:rFonts w:ascii="Arial" w:hAnsi="Arial" w:cs="Arial"/>
          <w:sz w:val="24"/>
          <w:szCs w:val="24"/>
        </w:rPr>
        <w:t xml:space="preserve">The implications for your future study and practice </w:t>
      </w:r>
    </w:p>
    <w:p w14:paraId="26693684" w14:textId="77777777" w:rsidR="00152E9D" w:rsidRPr="00A406E5" w:rsidRDefault="00152E9D" w:rsidP="00A67FB1">
      <w:pPr>
        <w:ind w:left="720"/>
        <w:rPr>
          <w:rFonts w:ascii="Arial" w:hAnsi="Arial" w:cs="Arial"/>
          <w:sz w:val="24"/>
          <w:szCs w:val="24"/>
        </w:rPr>
      </w:pPr>
    </w:p>
    <w:p w14:paraId="2D5D2A5D" w14:textId="77777777" w:rsidR="00152E9D" w:rsidRPr="00A406E5" w:rsidRDefault="00152E9D" w:rsidP="00A67FB1">
      <w:pPr>
        <w:ind w:left="720"/>
        <w:rPr>
          <w:rFonts w:ascii="Arial" w:hAnsi="Arial" w:cs="Arial"/>
          <w:sz w:val="24"/>
          <w:szCs w:val="24"/>
        </w:rPr>
      </w:pPr>
    </w:p>
    <w:p w14:paraId="6A2F0567" w14:textId="77777777" w:rsidR="00152E9D" w:rsidRPr="00A406E5" w:rsidRDefault="00152E9D" w:rsidP="00A67FB1">
      <w:pPr>
        <w:ind w:left="720"/>
        <w:rPr>
          <w:rFonts w:ascii="Arial" w:hAnsi="Arial" w:cs="Arial"/>
          <w:sz w:val="24"/>
          <w:szCs w:val="24"/>
        </w:rPr>
      </w:pPr>
    </w:p>
    <w:p w14:paraId="28EF3588" w14:textId="77777777" w:rsidR="00152E9D" w:rsidRPr="00A406E5" w:rsidRDefault="00152E9D" w:rsidP="00A67FB1">
      <w:pPr>
        <w:ind w:left="720"/>
        <w:rPr>
          <w:rFonts w:ascii="Arial" w:hAnsi="Arial" w:cs="Arial"/>
          <w:sz w:val="24"/>
          <w:szCs w:val="24"/>
        </w:rPr>
      </w:pPr>
    </w:p>
    <w:p w14:paraId="7BE57892" w14:textId="77777777" w:rsidR="00152E9D" w:rsidRPr="00A406E5" w:rsidRDefault="00152E9D" w:rsidP="00A67FB1">
      <w:pPr>
        <w:ind w:left="720"/>
        <w:rPr>
          <w:rFonts w:ascii="Arial" w:hAnsi="Arial" w:cs="Arial"/>
          <w:sz w:val="24"/>
          <w:szCs w:val="24"/>
        </w:rPr>
      </w:pPr>
    </w:p>
    <w:p w14:paraId="2D4F74E6" w14:textId="77777777" w:rsidR="00A3505D" w:rsidRPr="00A406E5" w:rsidRDefault="00A3505D" w:rsidP="00D22D9C">
      <w:pPr>
        <w:jc w:val="both"/>
        <w:rPr>
          <w:rFonts w:ascii="Arial" w:hAnsi="Arial" w:cs="Arial"/>
          <w:sz w:val="22"/>
          <w:szCs w:val="22"/>
        </w:rPr>
      </w:pPr>
    </w:p>
    <w:p w14:paraId="5C4458C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8A6CA0B" w14:textId="00A35262" w:rsidR="00A85BFE" w:rsidRDefault="00A85BFE" w:rsidP="00336E39">
      <w:pPr>
        <w:jc w:val="both"/>
        <w:rPr>
          <w:rFonts w:ascii="Arial" w:hAnsi="Arial" w:cs="Arial"/>
          <w:sz w:val="22"/>
          <w:szCs w:val="22"/>
        </w:rPr>
      </w:pPr>
    </w:p>
    <w:p w14:paraId="61A1EB4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BFA1E" w14:textId="77777777" w:rsidTr="00C8667A">
        <w:trPr>
          <w:trHeight w:val="414"/>
        </w:trPr>
        <w:tc>
          <w:tcPr>
            <w:tcW w:w="10670" w:type="dxa"/>
            <w:shd w:val="clear" w:color="auto" w:fill="D9D9D9"/>
          </w:tcPr>
          <w:p w14:paraId="1BCBD01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1B74E55" w14:textId="77777777" w:rsidR="00D22D9C" w:rsidRPr="00A406E5" w:rsidRDefault="00D22D9C" w:rsidP="00D22D9C">
      <w:pPr>
        <w:jc w:val="both"/>
        <w:rPr>
          <w:rFonts w:ascii="Arial" w:hAnsi="Arial" w:cs="Arial"/>
          <w:sz w:val="22"/>
          <w:szCs w:val="22"/>
        </w:rPr>
      </w:pPr>
    </w:p>
    <w:p w14:paraId="7044C90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9E1DE14" w14:textId="77777777" w:rsidR="004D5E9B" w:rsidRDefault="004D5E9B" w:rsidP="00D22D9C">
      <w:pPr>
        <w:jc w:val="both"/>
        <w:rPr>
          <w:rFonts w:ascii="Arial" w:hAnsi="Arial" w:cs="Arial"/>
          <w:b/>
          <w:sz w:val="22"/>
          <w:szCs w:val="22"/>
        </w:rPr>
      </w:pPr>
    </w:p>
    <w:p w14:paraId="091174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DADD2D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7E8B9A" w14:textId="77777777" w:rsidR="00C01A3F" w:rsidRPr="00A406E5" w:rsidRDefault="00C01A3F" w:rsidP="00D22D9C">
      <w:pPr>
        <w:jc w:val="both"/>
        <w:rPr>
          <w:rFonts w:ascii="Arial" w:hAnsi="Arial" w:cs="Arial"/>
          <w:sz w:val="22"/>
          <w:szCs w:val="22"/>
        </w:rPr>
      </w:pPr>
    </w:p>
    <w:p w14:paraId="61BE52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6C5A36" w14:textId="578536D8" w:rsidR="00C01A3F" w:rsidRPr="00A406E5" w:rsidRDefault="00336E39" w:rsidP="00D22D9C">
      <w:pPr>
        <w:jc w:val="both"/>
        <w:rPr>
          <w:rFonts w:ascii="Arial" w:hAnsi="Arial" w:cs="Arial"/>
          <w:sz w:val="22"/>
          <w:szCs w:val="22"/>
        </w:rPr>
      </w:pPr>
      <w:r w:rsidRPr="68CE1753">
        <w:rPr>
          <w:rFonts w:ascii="Arial" w:hAnsi="Arial" w:cs="Arial"/>
          <w:sz w:val="22"/>
          <w:szCs w:val="22"/>
        </w:rPr>
        <w:t>In your poster there will need to be a section that illustrates the alignment of the study from the literature. This will be a rationale for the research question and the context for the research. This needs to demonstrate that you have engaged in depth with the literature in the field of the chosen research. You will also need to demonstrate that you have engaged with appropriate literature from the field of research methods and as such are able to justify your choices in the research design.</w:t>
      </w:r>
      <w:r w:rsidR="5E003C3B" w:rsidRPr="68CE1753">
        <w:rPr>
          <w:rFonts w:ascii="Arial" w:hAnsi="Arial" w:cs="Arial"/>
          <w:sz w:val="22"/>
          <w:szCs w:val="22"/>
        </w:rPr>
        <w:t xml:space="preserve"> When you are reflecting in your paper also consider the </w:t>
      </w:r>
      <w:proofErr w:type="spellStart"/>
      <w:r w:rsidR="5E003C3B" w:rsidRPr="68CE1753">
        <w:rPr>
          <w:rFonts w:ascii="Arial" w:hAnsi="Arial" w:cs="Arial"/>
          <w:sz w:val="22"/>
          <w:szCs w:val="22"/>
        </w:rPr>
        <w:t>enagement</w:t>
      </w:r>
      <w:proofErr w:type="spellEnd"/>
      <w:r w:rsidR="5E003C3B" w:rsidRPr="68CE1753">
        <w:rPr>
          <w:rFonts w:ascii="Arial" w:hAnsi="Arial" w:cs="Arial"/>
          <w:sz w:val="22"/>
          <w:szCs w:val="22"/>
        </w:rPr>
        <w:t xml:space="preserve"> with literature and alignment of the study.</w:t>
      </w:r>
    </w:p>
    <w:p w14:paraId="20CDC22E" w14:textId="77777777" w:rsidR="00D22D9C" w:rsidRPr="00A406E5" w:rsidRDefault="00D22D9C" w:rsidP="00D22D9C">
      <w:pPr>
        <w:jc w:val="both"/>
        <w:rPr>
          <w:rFonts w:ascii="Arial" w:hAnsi="Arial" w:cs="Arial"/>
          <w:sz w:val="22"/>
          <w:szCs w:val="22"/>
        </w:rPr>
      </w:pPr>
    </w:p>
    <w:p w14:paraId="109F1C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307DBE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F8C4806" w14:textId="77777777" w:rsidR="00C01A3F" w:rsidRPr="00A406E5" w:rsidRDefault="00C01A3F" w:rsidP="00C01A3F">
      <w:pPr>
        <w:jc w:val="both"/>
        <w:rPr>
          <w:rFonts w:ascii="Arial" w:hAnsi="Arial" w:cs="Arial"/>
          <w:b/>
          <w:i/>
          <w:sz w:val="22"/>
          <w:szCs w:val="22"/>
        </w:rPr>
      </w:pPr>
    </w:p>
    <w:p w14:paraId="63B3C18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135BF7" w14:textId="25001CBE" w:rsidR="00D22D9C" w:rsidRPr="00A406E5" w:rsidRDefault="00336E39" w:rsidP="00D22D9C">
      <w:pPr>
        <w:jc w:val="both"/>
        <w:rPr>
          <w:rFonts w:ascii="Arial" w:hAnsi="Arial" w:cs="Arial"/>
          <w:sz w:val="22"/>
          <w:szCs w:val="22"/>
        </w:rPr>
      </w:pPr>
      <w:r>
        <w:rPr>
          <w:rFonts w:ascii="Arial" w:hAnsi="Arial" w:cs="Arial"/>
          <w:sz w:val="22"/>
          <w:szCs w:val="22"/>
        </w:rPr>
        <w:t xml:space="preserve">You will need to show in your rationale for the study and also the research design that you have an </w:t>
      </w:r>
      <w:proofErr w:type="gramStart"/>
      <w:r>
        <w:rPr>
          <w:rFonts w:ascii="Arial" w:hAnsi="Arial" w:cs="Arial"/>
          <w:sz w:val="22"/>
          <w:szCs w:val="22"/>
        </w:rPr>
        <w:t>in depth</w:t>
      </w:r>
      <w:proofErr w:type="gramEnd"/>
      <w:r>
        <w:rPr>
          <w:rFonts w:ascii="Arial" w:hAnsi="Arial" w:cs="Arial"/>
          <w:sz w:val="22"/>
          <w:szCs w:val="22"/>
        </w:rPr>
        <w:t xml:space="preserve"> knowledge and understanding of existing research and gaps in your field. Demonstrate that you are aware of areas of debate and how research can contribute to debate in your field.</w:t>
      </w:r>
    </w:p>
    <w:p w14:paraId="3BBBCE00" w14:textId="77777777" w:rsidR="00D22D9C" w:rsidRPr="00A406E5" w:rsidRDefault="00D22D9C" w:rsidP="00D22D9C">
      <w:pPr>
        <w:jc w:val="both"/>
        <w:rPr>
          <w:rFonts w:ascii="Arial" w:hAnsi="Arial" w:cs="Arial"/>
          <w:b/>
          <w:sz w:val="22"/>
          <w:szCs w:val="22"/>
        </w:rPr>
      </w:pPr>
    </w:p>
    <w:p w14:paraId="2EDAA37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BE691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w:t>
      </w:r>
      <w:r w:rsidR="00D22D9C" w:rsidRPr="00A406E5">
        <w:rPr>
          <w:rFonts w:ascii="Arial" w:hAnsi="Arial" w:cs="Arial"/>
          <w:sz w:val="22"/>
          <w:szCs w:val="22"/>
        </w:rPr>
        <w:lastRenderedPageBreak/>
        <w:t xml:space="preserve">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D39005" w14:textId="77777777" w:rsidR="00D22D9C" w:rsidRPr="00A406E5" w:rsidRDefault="00D22D9C" w:rsidP="00D22D9C">
      <w:pPr>
        <w:jc w:val="both"/>
        <w:rPr>
          <w:rFonts w:ascii="Arial" w:hAnsi="Arial" w:cs="Arial"/>
          <w:sz w:val="22"/>
          <w:szCs w:val="22"/>
        </w:rPr>
      </w:pPr>
    </w:p>
    <w:p w14:paraId="3A48EDC7" w14:textId="77777777" w:rsidR="00C01A3F" w:rsidRPr="00A406E5" w:rsidRDefault="008042F0" w:rsidP="00C01A3F">
      <w:pPr>
        <w:jc w:val="both"/>
        <w:rPr>
          <w:rFonts w:ascii="Arial" w:hAnsi="Arial" w:cs="Arial"/>
          <w:i/>
          <w:sz w:val="22"/>
          <w:szCs w:val="22"/>
        </w:rPr>
      </w:pPr>
      <w:r w:rsidRPr="68CE1753">
        <w:rPr>
          <w:rFonts w:ascii="Arial" w:hAnsi="Arial" w:cs="Arial"/>
          <w:b/>
          <w:bCs/>
          <w:i/>
          <w:iCs/>
          <w:sz w:val="22"/>
          <w:szCs w:val="22"/>
        </w:rPr>
        <w:t xml:space="preserve">Guidance </w:t>
      </w:r>
      <w:r w:rsidR="00C01A3F" w:rsidRPr="68CE1753">
        <w:rPr>
          <w:rFonts w:ascii="Arial" w:hAnsi="Arial" w:cs="Arial"/>
          <w:b/>
          <w:bCs/>
          <w:i/>
          <w:iCs/>
          <w:sz w:val="22"/>
          <w:szCs w:val="22"/>
        </w:rPr>
        <w:t xml:space="preserve">specific to this </w:t>
      </w:r>
      <w:r w:rsidR="004C4F19" w:rsidRPr="68CE1753">
        <w:rPr>
          <w:rFonts w:ascii="Arial" w:hAnsi="Arial" w:cs="Arial"/>
          <w:b/>
          <w:bCs/>
          <w:i/>
          <w:iCs/>
          <w:sz w:val="22"/>
          <w:szCs w:val="22"/>
        </w:rPr>
        <w:t>assessment</w:t>
      </w:r>
      <w:r w:rsidR="00C01A3F" w:rsidRPr="68CE1753">
        <w:rPr>
          <w:rFonts w:ascii="Arial" w:hAnsi="Arial" w:cs="Arial"/>
          <w:b/>
          <w:bCs/>
          <w:i/>
          <w:iCs/>
          <w:sz w:val="22"/>
          <w:szCs w:val="22"/>
        </w:rPr>
        <w:t>:</w:t>
      </w:r>
      <w:r w:rsidR="00C01A3F" w:rsidRPr="68CE1753">
        <w:rPr>
          <w:rFonts w:ascii="Arial" w:hAnsi="Arial" w:cs="Arial"/>
          <w:i/>
          <w:iCs/>
          <w:sz w:val="22"/>
          <w:szCs w:val="22"/>
        </w:rPr>
        <w:t xml:space="preserve"> </w:t>
      </w:r>
    </w:p>
    <w:p w14:paraId="4478063A" w14:textId="1DB672C6" w:rsidR="0D2FF822" w:rsidRDefault="0D2FF822" w:rsidP="68CE1753">
      <w:pPr>
        <w:spacing w:line="259" w:lineRule="auto"/>
        <w:jc w:val="both"/>
      </w:pPr>
      <w:r w:rsidRPr="68CE1753">
        <w:rPr>
          <w:rFonts w:ascii="Arial" w:hAnsi="Arial" w:cs="Arial"/>
          <w:sz w:val="22"/>
          <w:szCs w:val="22"/>
        </w:rPr>
        <w:t>In your reflective paper you need to show in-depth critical engagement with the process of research and critique the decisions that you have made.</w:t>
      </w:r>
    </w:p>
    <w:p w14:paraId="5FB5F82A" w14:textId="6F8CA54F" w:rsidR="00336E39" w:rsidRPr="00A406E5" w:rsidRDefault="00336E39" w:rsidP="00D22D9C">
      <w:pPr>
        <w:jc w:val="both"/>
        <w:rPr>
          <w:rFonts w:ascii="Arial" w:hAnsi="Arial" w:cs="Arial"/>
          <w:sz w:val="22"/>
          <w:szCs w:val="22"/>
        </w:rPr>
      </w:pPr>
      <w:r>
        <w:rPr>
          <w:rFonts w:ascii="Arial" w:hAnsi="Arial" w:cs="Arial"/>
          <w:sz w:val="22"/>
          <w:szCs w:val="22"/>
        </w:rPr>
        <w:t>This is not applicable to the poster as this will only present what you did.</w:t>
      </w:r>
    </w:p>
    <w:p w14:paraId="3B0DC9C4" w14:textId="77777777" w:rsidR="00D22D9C" w:rsidRPr="00A406E5" w:rsidRDefault="00D22D9C" w:rsidP="00D22D9C">
      <w:pPr>
        <w:jc w:val="both"/>
        <w:rPr>
          <w:rFonts w:ascii="Arial" w:hAnsi="Arial" w:cs="Arial"/>
          <w:b/>
          <w:sz w:val="22"/>
          <w:szCs w:val="22"/>
        </w:rPr>
      </w:pPr>
    </w:p>
    <w:p w14:paraId="1B0247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6BEE2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49C0563" w14:textId="77777777" w:rsidR="00DB444C" w:rsidRDefault="00DB444C" w:rsidP="008440FE">
      <w:pPr>
        <w:jc w:val="both"/>
        <w:rPr>
          <w:rFonts w:ascii="Arial" w:hAnsi="Arial" w:cs="Arial"/>
          <w:sz w:val="22"/>
          <w:szCs w:val="22"/>
        </w:rPr>
      </w:pPr>
    </w:p>
    <w:p w14:paraId="5087A22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E6456F4" w14:textId="77777777" w:rsidR="00D22D9C" w:rsidRPr="00A406E5" w:rsidRDefault="00D22D9C" w:rsidP="00D22D9C">
      <w:pPr>
        <w:jc w:val="both"/>
        <w:rPr>
          <w:rFonts w:ascii="Arial" w:hAnsi="Arial" w:cs="Arial"/>
          <w:sz w:val="22"/>
          <w:szCs w:val="22"/>
        </w:rPr>
      </w:pPr>
    </w:p>
    <w:p w14:paraId="6A68D5F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E51A01" w14:textId="49D8D7CC" w:rsidR="00C01A3F" w:rsidRPr="00A406E5" w:rsidRDefault="003A5DCC" w:rsidP="00D22D9C">
      <w:pPr>
        <w:jc w:val="both"/>
        <w:rPr>
          <w:rFonts w:ascii="Arial" w:hAnsi="Arial" w:cs="Arial"/>
          <w:sz w:val="22"/>
          <w:szCs w:val="22"/>
        </w:rPr>
      </w:pPr>
      <w:r>
        <w:rPr>
          <w:rFonts w:ascii="Arial" w:hAnsi="Arial" w:cs="Arial"/>
          <w:sz w:val="22"/>
          <w:szCs w:val="22"/>
        </w:rPr>
        <w:t xml:space="preserve">You will need to study examples of posters that have been presented at conferences to see the various ways that you can set out the information. You will need to demonstrate that you can work independently to undertake the research. You will need to demonstrate that you can implement your methods in practice and show and understanding of the complexities of the context. </w:t>
      </w:r>
    </w:p>
    <w:p w14:paraId="3A2377D3" w14:textId="77777777" w:rsidR="008566E5" w:rsidRPr="00A406E5" w:rsidRDefault="008566E5" w:rsidP="00D22D9C">
      <w:pPr>
        <w:jc w:val="both"/>
        <w:rPr>
          <w:rFonts w:ascii="Arial" w:hAnsi="Arial" w:cs="Arial"/>
          <w:sz w:val="22"/>
          <w:szCs w:val="22"/>
        </w:rPr>
      </w:pPr>
    </w:p>
    <w:p w14:paraId="7DB89C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66A181"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4E95D3" w14:textId="77777777" w:rsidR="00995D51" w:rsidRDefault="00995D51" w:rsidP="00D22D9C">
      <w:pPr>
        <w:jc w:val="both"/>
        <w:rPr>
          <w:rFonts w:ascii="Arial" w:hAnsi="Arial" w:cs="Arial"/>
          <w:sz w:val="22"/>
          <w:szCs w:val="22"/>
        </w:rPr>
      </w:pPr>
    </w:p>
    <w:p w14:paraId="0BD68FD4" w14:textId="77777777" w:rsidR="00D22D9C" w:rsidRPr="00A406E5" w:rsidRDefault="00D22D9C" w:rsidP="00D22D9C">
      <w:pPr>
        <w:jc w:val="both"/>
        <w:rPr>
          <w:rFonts w:ascii="Arial" w:hAnsi="Arial" w:cs="Arial"/>
          <w:sz w:val="22"/>
          <w:szCs w:val="22"/>
        </w:rPr>
      </w:pPr>
    </w:p>
    <w:p w14:paraId="4158792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2BBAE8" w14:textId="77777777" w:rsidR="00C01A3F" w:rsidRPr="00A406E5" w:rsidRDefault="00C01A3F" w:rsidP="00D22D9C">
      <w:pPr>
        <w:jc w:val="both"/>
        <w:rPr>
          <w:rFonts w:ascii="Arial" w:hAnsi="Arial" w:cs="Arial"/>
          <w:sz w:val="22"/>
          <w:szCs w:val="22"/>
        </w:rPr>
      </w:pPr>
    </w:p>
    <w:p w14:paraId="7AAE40E7" w14:textId="17D93210" w:rsidR="00FB3B4E" w:rsidRDefault="003A5DCC" w:rsidP="00D22D9C">
      <w:pPr>
        <w:jc w:val="both"/>
        <w:rPr>
          <w:rFonts w:ascii="Arial" w:hAnsi="Arial" w:cs="Arial"/>
          <w:sz w:val="22"/>
          <w:szCs w:val="22"/>
        </w:rPr>
      </w:pPr>
      <w:r>
        <w:rPr>
          <w:rFonts w:ascii="Arial" w:hAnsi="Arial" w:cs="Arial"/>
          <w:sz w:val="22"/>
          <w:szCs w:val="22"/>
        </w:rPr>
        <w:t xml:space="preserve">You must demonstrate that you are aware of all ethical issues and address all if these in line with sound ethical principles </w:t>
      </w:r>
      <w:r w:rsidR="00512E4E">
        <w:rPr>
          <w:rFonts w:ascii="Arial" w:hAnsi="Arial" w:cs="Arial"/>
          <w:sz w:val="22"/>
          <w:szCs w:val="22"/>
        </w:rPr>
        <w:t>adhering to</w:t>
      </w:r>
      <w:r>
        <w:rPr>
          <w:rFonts w:ascii="Arial" w:hAnsi="Arial" w:cs="Arial"/>
          <w:sz w:val="22"/>
          <w:szCs w:val="22"/>
        </w:rPr>
        <w:t xml:space="preserve"> UWTSD ethical guidelines and those of any other appropriate professional bodies in relation to your research. </w:t>
      </w:r>
    </w:p>
    <w:p w14:paraId="7BCD0A88" w14:textId="11B03D8C" w:rsidR="00512E4E" w:rsidRPr="00A406E5" w:rsidRDefault="00512E4E" w:rsidP="00D22D9C">
      <w:pPr>
        <w:jc w:val="both"/>
        <w:rPr>
          <w:rFonts w:ascii="Arial" w:hAnsi="Arial" w:cs="Arial"/>
          <w:sz w:val="22"/>
          <w:szCs w:val="22"/>
        </w:rPr>
      </w:pPr>
      <w:r>
        <w:rPr>
          <w:rFonts w:ascii="Arial" w:hAnsi="Arial" w:cs="Arial"/>
          <w:sz w:val="22"/>
          <w:szCs w:val="22"/>
        </w:rPr>
        <w:t>Present a clear and well-structured poster that communicates the research findings.</w:t>
      </w:r>
    </w:p>
    <w:p w14:paraId="09FCCA0B" w14:textId="77777777" w:rsidR="00D22D9C" w:rsidRPr="00A406E5" w:rsidRDefault="00D22D9C" w:rsidP="00D22D9C">
      <w:pPr>
        <w:jc w:val="both"/>
        <w:rPr>
          <w:rFonts w:ascii="Arial" w:hAnsi="Arial" w:cs="Arial"/>
          <w:sz w:val="22"/>
          <w:szCs w:val="22"/>
        </w:rPr>
      </w:pPr>
    </w:p>
    <w:p w14:paraId="3FC8DB63" w14:textId="5342BF26" w:rsidR="001F50B6" w:rsidRPr="00A406E5" w:rsidRDefault="00C01A3F" w:rsidP="00512E4E">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36EF851" w14:textId="77777777" w:rsidTr="00152E9D">
        <w:trPr>
          <w:jc w:val="center"/>
        </w:trPr>
        <w:tc>
          <w:tcPr>
            <w:tcW w:w="10670" w:type="dxa"/>
            <w:shd w:val="clear" w:color="auto" w:fill="BFBFBF"/>
          </w:tcPr>
          <w:p w14:paraId="17953DC2"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392825" w14:textId="77777777" w:rsidR="00152E9D" w:rsidRPr="00A406E5" w:rsidRDefault="00152E9D" w:rsidP="00152E9D">
      <w:pPr>
        <w:rPr>
          <w:rFonts w:ascii="Arial" w:hAnsi="Arial" w:cs="Arial"/>
        </w:rPr>
      </w:pPr>
    </w:p>
    <w:p w14:paraId="22C602C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6FCEC1"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25BB04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80D0848" w14:textId="77777777" w:rsidTr="68CE1753">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3285AE6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4D80FB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83FA2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3A6A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D286E6" w14:textId="77777777" w:rsidTr="68CE17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70372D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58B2C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CEBF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1A1EB75" w14:textId="77777777" w:rsidR="00152E9D" w:rsidRPr="00A406E5" w:rsidRDefault="00152E9D" w:rsidP="00152E9D">
            <w:pPr>
              <w:jc w:val="center"/>
              <w:rPr>
                <w:rFonts w:ascii="Arial" w:hAnsi="Arial" w:cs="Arial"/>
                <w:sz w:val="32"/>
              </w:rPr>
            </w:pPr>
          </w:p>
        </w:tc>
      </w:tr>
      <w:tr w:rsidR="00152E9D" w:rsidRPr="00A406E5" w14:paraId="0A465310" w14:textId="77777777" w:rsidTr="68CE1753">
        <w:trPr>
          <w:trHeight w:val="450"/>
        </w:trPr>
        <w:tc>
          <w:tcPr>
            <w:tcW w:w="4169" w:type="pct"/>
            <w:vMerge w:val="restart"/>
            <w:tcBorders>
              <w:top w:val="single" w:sz="4" w:space="0" w:color="auto"/>
              <w:left w:val="single" w:sz="4" w:space="0" w:color="auto"/>
              <w:right w:val="single" w:sz="4" w:space="0" w:color="auto"/>
            </w:tcBorders>
          </w:tcPr>
          <w:p w14:paraId="461EA8D2" w14:textId="25C6326A" w:rsidR="00152E9D" w:rsidRPr="00A406E5" w:rsidRDefault="69563C15" w:rsidP="68CE1753">
            <w:pPr>
              <w:spacing w:after="120" w:line="259" w:lineRule="auto"/>
              <w:rPr>
                <w:rFonts w:ascii="Arial" w:hAnsi="Arial" w:cs="Arial"/>
                <w:sz w:val="22"/>
                <w:szCs w:val="22"/>
              </w:rPr>
            </w:pPr>
            <w:r w:rsidRPr="68CE1753">
              <w:rPr>
                <w:rFonts w:ascii="Arial" w:hAnsi="Arial" w:cs="Arial"/>
                <w:sz w:val="22"/>
                <w:szCs w:val="22"/>
              </w:rPr>
              <w:t>Engagement with literature in the relevant topic of the research to be demonstrated in the rationale for the study on the poster and in the critical discussion in the reflective paper. E</w:t>
            </w:r>
            <w:r w:rsidR="7B12D253" w:rsidRPr="68CE1753">
              <w:rPr>
                <w:rFonts w:ascii="Arial" w:hAnsi="Arial" w:cs="Arial"/>
                <w:sz w:val="22"/>
                <w:szCs w:val="22"/>
              </w:rPr>
              <w:t>vidence of e</w:t>
            </w:r>
            <w:r w:rsidRPr="68CE1753">
              <w:rPr>
                <w:rFonts w:ascii="Arial" w:hAnsi="Arial" w:cs="Arial"/>
                <w:sz w:val="22"/>
                <w:szCs w:val="22"/>
              </w:rPr>
              <w:t>nga</w:t>
            </w:r>
            <w:r w:rsidR="60708D30" w:rsidRPr="68CE1753">
              <w:rPr>
                <w:rFonts w:ascii="Arial" w:hAnsi="Arial" w:cs="Arial"/>
                <w:sz w:val="22"/>
                <w:szCs w:val="22"/>
              </w:rPr>
              <w:t xml:space="preserve">gement with </w:t>
            </w:r>
            <w:r w:rsidR="18D1B03A" w:rsidRPr="68CE1753">
              <w:rPr>
                <w:rFonts w:ascii="Arial" w:hAnsi="Arial" w:cs="Arial"/>
                <w:sz w:val="22"/>
                <w:szCs w:val="22"/>
              </w:rPr>
              <w:t>research</w:t>
            </w:r>
            <w:r w:rsidR="60708D30" w:rsidRPr="68CE1753">
              <w:rPr>
                <w:rFonts w:ascii="Arial" w:hAnsi="Arial" w:cs="Arial"/>
                <w:sz w:val="22"/>
                <w:szCs w:val="22"/>
              </w:rPr>
              <w:t xml:space="preserve"> </w:t>
            </w:r>
            <w:r w:rsidR="7A41F420" w:rsidRPr="68CE1753">
              <w:rPr>
                <w:rFonts w:ascii="Arial" w:hAnsi="Arial" w:cs="Arial"/>
                <w:sz w:val="22"/>
                <w:szCs w:val="22"/>
              </w:rPr>
              <w:t>methods</w:t>
            </w:r>
            <w:r w:rsidR="60708D30" w:rsidRPr="68CE1753">
              <w:rPr>
                <w:rFonts w:ascii="Arial" w:hAnsi="Arial" w:cs="Arial"/>
                <w:sz w:val="22"/>
                <w:szCs w:val="22"/>
              </w:rPr>
              <w:t xml:space="preserve"> literature</w:t>
            </w:r>
            <w:r w:rsidR="74AC3BEF" w:rsidRPr="68CE1753">
              <w:rPr>
                <w:rFonts w:ascii="Arial" w:hAnsi="Arial" w:cs="Arial"/>
                <w:sz w:val="22"/>
                <w:szCs w:val="22"/>
              </w:rPr>
              <w:t xml:space="preserve"> in the research design on the poster and in the reflections in the written paper.</w:t>
            </w:r>
          </w:p>
        </w:tc>
        <w:tc>
          <w:tcPr>
            <w:tcW w:w="416" w:type="pct"/>
            <w:tcBorders>
              <w:top w:val="single" w:sz="4" w:space="0" w:color="auto"/>
              <w:left w:val="single" w:sz="4" w:space="0" w:color="auto"/>
              <w:right w:val="single" w:sz="4" w:space="0" w:color="auto"/>
            </w:tcBorders>
          </w:tcPr>
          <w:p w14:paraId="213F4E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AB4A19" w14:textId="77777777" w:rsidR="00152E9D" w:rsidRPr="00A406E5" w:rsidRDefault="00152E9D" w:rsidP="00152E9D">
            <w:pPr>
              <w:jc w:val="center"/>
              <w:rPr>
                <w:rFonts w:ascii="Arial" w:hAnsi="Arial" w:cs="Arial"/>
                <w:sz w:val="32"/>
              </w:rPr>
            </w:pPr>
          </w:p>
        </w:tc>
      </w:tr>
      <w:tr w:rsidR="00152E9D" w:rsidRPr="00A406E5" w14:paraId="0C940D11" w14:textId="77777777" w:rsidTr="68CE1753">
        <w:trPr>
          <w:trHeight w:val="451"/>
        </w:trPr>
        <w:tc>
          <w:tcPr>
            <w:tcW w:w="4169" w:type="pct"/>
            <w:vMerge/>
          </w:tcPr>
          <w:p w14:paraId="46ED46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AB3E57" w14:textId="708F0A0F" w:rsidR="00152E9D" w:rsidRPr="00A406E5" w:rsidRDefault="00764C41" w:rsidP="00152E9D">
            <w:pPr>
              <w:jc w:val="center"/>
              <w:rPr>
                <w:rFonts w:ascii="Arial" w:hAnsi="Arial" w:cs="Arial"/>
                <w:sz w:val="32"/>
              </w:rPr>
            </w:pPr>
            <w:r>
              <w:rPr>
                <w:rFonts w:ascii="Arial" w:hAnsi="Arial" w:cs="Arial"/>
                <w:sz w:val="32"/>
              </w:rPr>
              <w:t>2</w:t>
            </w:r>
            <w:r w:rsidR="00CE1C00">
              <w:rPr>
                <w:rFonts w:ascii="Arial" w:hAnsi="Arial" w:cs="Arial"/>
                <w:sz w:val="32"/>
              </w:rPr>
              <w:t>0</w:t>
            </w:r>
          </w:p>
        </w:tc>
        <w:tc>
          <w:tcPr>
            <w:tcW w:w="416" w:type="pct"/>
            <w:vMerge/>
          </w:tcPr>
          <w:p w14:paraId="1F835657" w14:textId="77777777" w:rsidR="00152E9D" w:rsidRPr="00A406E5" w:rsidRDefault="00152E9D" w:rsidP="00152E9D">
            <w:pPr>
              <w:jc w:val="center"/>
              <w:rPr>
                <w:rFonts w:ascii="Arial" w:hAnsi="Arial" w:cs="Arial"/>
                <w:sz w:val="32"/>
              </w:rPr>
            </w:pPr>
          </w:p>
        </w:tc>
      </w:tr>
      <w:tr w:rsidR="00152E9D" w:rsidRPr="00A406E5" w14:paraId="0BE38CFF" w14:textId="77777777" w:rsidTr="68CE17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C6074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61177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713BB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13A668" w14:textId="77777777" w:rsidR="00152E9D" w:rsidRPr="00A406E5" w:rsidRDefault="00152E9D" w:rsidP="00152E9D">
            <w:pPr>
              <w:jc w:val="center"/>
              <w:rPr>
                <w:rFonts w:ascii="Arial" w:hAnsi="Arial" w:cs="Arial"/>
                <w:sz w:val="32"/>
              </w:rPr>
            </w:pPr>
          </w:p>
        </w:tc>
      </w:tr>
      <w:tr w:rsidR="00152E9D" w:rsidRPr="00A406E5" w14:paraId="10C3F2C6" w14:textId="77777777" w:rsidTr="68CE1753">
        <w:trPr>
          <w:trHeight w:val="450"/>
        </w:trPr>
        <w:tc>
          <w:tcPr>
            <w:tcW w:w="4169" w:type="pct"/>
            <w:vMerge w:val="restart"/>
            <w:tcBorders>
              <w:top w:val="single" w:sz="4" w:space="0" w:color="auto"/>
              <w:left w:val="single" w:sz="4" w:space="0" w:color="auto"/>
              <w:right w:val="single" w:sz="4" w:space="0" w:color="auto"/>
            </w:tcBorders>
          </w:tcPr>
          <w:p w14:paraId="0F219889" w14:textId="4C372950" w:rsidR="00152E9D" w:rsidRPr="00512E4E" w:rsidRDefault="3574B02E" w:rsidP="00512E4E">
            <w:pPr>
              <w:jc w:val="both"/>
              <w:rPr>
                <w:rFonts w:ascii="Arial" w:hAnsi="Arial" w:cs="Arial"/>
                <w:sz w:val="22"/>
                <w:szCs w:val="22"/>
              </w:rPr>
            </w:pPr>
            <w:r w:rsidRPr="68CE1753">
              <w:rPr>
                <w:rFonts w:ascii="Arial" w:hAnsi="Arial" w:cs="Arial"/>
                <w:sz w:val="22"/>
                <w:szCs w:val="22"/>
              </w:rPr>
              <w:t>Evidence o</w:t>
            </w:r>
            <w:r w:rsidR="00336E39" w:rsidRPr="68CE1753">
              <w:rPr>
                <w:rFonts w:ascii="Arial" w:hAnsi="Arial" w:cs="Arial"/>
                <w:sz w:val="22"/>
                <w:szCs w:val="22"/>
              </w:rPr>
              <w:t xml:space="preserve">f </w:t>
            </w:r>
            <w:r w:rsidR="44F84DE7" w:rsidRPr="68CE1753">
              <w:rPr>
                <w:rFonts w:ascii="Arial" w:hAnsi="Arial" w:cs="Arial"/>
                <w:sz w:val="22"/>
                <w:szCs w:val="22"/>
              </w:rPr>
              <w:t>in-depth</w:t>
            </w:r>
            <w:r w:rsidR="00336E39" w:rsidRPr="68CE1753">
              <w:rPr>
                <w:rFonts w:ascii="Arial" w:hAnsi="Arial" w:cs="Arial"/>
                <w:sz w:val="22"/>
                <w:szCs w:val="22"/>
              </w:rPr>
              <w:t xml:space="preserve"> knowledge and understanding of existing research and gaps in your field</w:t>
            </w:r>
            <w:r w:rsidR="3A47A252" w:rsidRPr="68CE1753">
              <w:rPr>
                <w:rFonts w:ascii="Arial" w:hAnsi="Arial" w:cs="Arial"/>
                <w:sz w:val="22"/>
                <w:szCs w:val="22"/>
              </w:rPr>
              <w:t xml:space="preserve"> which has led to the choice of research aims and question</w:t>
            </w:r>
            <w:r w:rsidR="2FF0A932" w:rsidRPr="68CE1753">
              <w:rPr>
                <w:rFonts w:ascii="Arial" w:hAnsi="Arial" w:cs="Arial"/>
                <w:sz w:val="22"/>
                <w:szCs w:val="22"/>
              </w:rPr>
              <w:t>/s</w:t>
            </w:r>
            <w:r w:rsidR="3A47A252" w:rsidRPr="68CE1753">
              <w:rPr>
                <w:rFonts w:ascii="Arial" w:hAnsi="Arial" w:cs="Arial"/>
                <w:sz w:val="22"/>
                <w:szCs w:val="22"/>
              </w:rPr>
              <w:t xml:space="preserve">. </w:t>
            </w:r>
            <w:r w:rsidR="00336E39" w:rsidRPr="68CE1753">
              <w:rPr>
                <w:rFonts w:ascii="Arial" w:hAnsi="Arial" w:cs="Arial"/>
                <w:sz w:val="22"/>
                <w:szCs w:val="22"/>
              </w:rPr>
              <w:t>Demonstrate that you are aware of areas of debate and how research can contribute to debate in your field.</w:t>
            </w:r>
          </w:p>
        </w:tc>
        <w:tc>
          <w:tcPr>
            <w:tcW w:w="416" w:type="pct"/>
            <w:tcBorders>
              <w:top w:val="single" w:sz="4" w:space="0" w:color="auto"/>
              <w:left w:val="single" w:sz="4" w:space="0" w:color="auto"/>
              <w:right w:val="single" w:sz="4" w:space="0" w:color="auto"/>
            </w:tcBorders>
          </w:tcPr>
          <w:p w14:paraId="16E569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079AA0" w14:textId="77777777" w:rsidR="00152E9D" w:rsidRPr="00A406E5" w:rsidRDefault="00152E9D" w:rsidP="00152E9D">
            <w:pPr>
              <w:jc w:val="center"/>
              <w:rPr>
                <w:rFonts w:ascii="Arial" w:hAnsi="Arial" w:cs="Arial"/>
                <w:sz w:val="32"/>
              </w:rPr>
            </w:pPr>
          </w:p>
        </w:tc>
      </w:tr>
      <w:tr w:rsidR="00152E9D" w:rsidRPr="00A406E5" w14:paraId="7632B536" w14:textId="77777777" w:rsidTr="68CE1753">
        <w:trPr>
          <w:trHeight w:val="451"/>
        </w:trPr>
        <w:tc>
          <w:tcPr>
            <w:tcW w:w="4169" w:type="pct"/>
            <w:vMerge/>
          </w:tcPr>
          <w:p w14:paraId="484559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9914C" w14:textId="7BBE1075" w:rsidR="00152E9D" w:rsidRPr="00A406E5" w:rsidRDefault="00CF51A2" w:rsidP="00152E9D">
            <w:pPr>
              <w:jc w:val="center"/>
              <w:rPr>
                <w:rFonts w:ascii="Arial" w:hAnsi="Arial" w:cs="Arial"/>
                <w:sz w:val="32"/>
              </w:rPr>
            </w:pPr>
            <w:r>
              <w:rPr>
                <w:rFonts w:ascii="Arial" w:hAnsi="Arial" w:cs="Arial"/>
                <w:sz w:val="32"/>
              </w:rPr>
              <w:t>20</w:t>
            </w:r>
          </w:p>
        </w:tc>
        <w:tc>
          <w:tcPr>
            <w:tcW w:w="416" w:type="pct"/>
            <w:vMerge/>
          </w:tcPr>
          <w:p w14:paraId="7DC7D491" w14:textId="77777777" w:rsidR="00152E9D" w:rsidRPr="00A406E5" w:rsidRDefault="00152E9D" w:rsidP="00152E9D">
            <w:pPr>
              <w:jc w:val="center"/>
              <w:rPr>
                <w:rFonts w:ascii="Arial" w:hAnsi="Arial" w:cs="Arial"/>
                <w:sz w:val="32"/>
              </w:rPr>
            </w:pPr>
          </w:p>
        </w:tc>
      </w:tr>
      <w:tr w:rsidR="00152E9D" w:rsidRPr="00A406E5" w14:paraId="01782F52" w14:textId="77777777" w:rsidTr="68CE17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5EC0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01EC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CD907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D012F17" w14:textId="77777777" w:rsidR="00152E9D" w:rsidRPr="00A406E5" w:rsidRDefault="00152E9D" w:rsidP="00152E9D">
            <w:pPr>
              <w:jc w:val="center"/>
              <w:rPr>
                <w:rFonts w:ascii="Arial" w:hAnsi="Arial" w:cs="Arial"/>
                <w:sz w:val="32"/>
              </w:rPr>
            </w:pPr>
          </w:p>
        </w:tc>
      </w:tr>
      <w:tr w:rsidR="00152E9D" w:rsidRPr="00A406E5" w14:paraId="132A62D4" w14:textId="77777777" w:rsidTr="68CE1753">
        <w:trPr>
          <w:trHeight w:val="450"/>
        </w:trPr>
        <w:tc>
          <w:tcPr>
            <w:tcW w:w="4169" w:type="pct"/>
            <w:vMerge w:val="restart"/>
            <w:tcBorders>
              <w:top w:val="single" w:sz="4" w:space="0" w:color="auto"/>
              <w:left w:val="single" w:sz="4" w:space="0" w:color="auto"/>
              <w:right w:val="single" w:sz="4" w:space="0" w:color="auto"/>
            </w:tcBorders>
          </w:tcPr>
          <w:p w14:paraId="2E095066" w14:textId="3EC4B1D5" w:rsidR="00152E9D" w:rsidRPr="00512E4E" w:rsidRDefault="003A5DCC" w:rsidP="68CE1753">
            <w:pPr>
              <w:spacing w:after="120"/>
              <w:rPr>
                <w:rFonts w:ascii="Arial" w:hAnsi="Arial" w:cs="Arial"/>
                <w:sz w:val="22"/>
                <w:szCs w:val="22"/>
              </w:rPr>
            </w:pPr>
            <w:r w:rsidRPr="68CE1753">
              <w:rPr>
                <w:rFonts w:ascii="Arial" w:hAnsi="Arial" w:cs="Arial"/>
                <w:sz w:val="22"/>
                <w:szCs w:val="22"/>
              </w:rPr>
              <w:t xml:space="preserve"> </w:t>
            </w:r>
            <w:r w:rsidR="10BD9E22" w:rsidRPr="68CE1753">
              <w:rPr>
                <w:rFonts w:ascii="Arial" w:hAnsi="Arial" w:cs="Arial"/>
                <w:sz w:val="22"/>
                <w:szCs w:val="22"/>
              </w:rPr>
              <w:t xml:space="preserve">Evidence of in-depth critical engagement with the research process in the discussion in the reflective paper. Examination and critical reflection of decisions that were made. </w:t>
            </w:r>
          </w:p>
        </w:tc>
        <w:tc>
          <w:tcPr>
            <w:tcW w:w="416" w:type="pct"/>
            <w:tcBorders>
              <w:top w:val="single" w:sz="4" w:space="0" w:color="auto"/>
              <w:left w:val="single" w:sz="4" w:space="0" w:color="auto"/>
              <w:right w:val="single" w:sz="4" w:space="0" w:color="auto"/>
            </w:tcBorders>
          </w:tcPr>
          <w:p w14:paraId="365E2B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AE1A0E" w14:textId="77777777" w:rsidR="00152E9D" w:rsidRPr="00A406E5" w:rsidRDefault="00152E9D" w:rsidP="00152E9D">
            <w:pPr>
              <w:jc w:val="center"/>
              <w:rPr>
                <w:rFonts w:ascii="Arial" w:hAnsi="Arial" w:cs="Arial"/>
                <w:sz w:val="32"/>
              </w:rPr>
            </w:pPr>
          </w:p>
        </w:tc>
      </w:tr>
      <w:tr w:rsidR="00152E9D" w:rsidRPr="00A406E5" w14:paraId="671480DA" w14:textId="77777777" w:rsidTr="68CE1753">
        <w:trPr>
          <w:trHeight w:val="451"/>
        </w:trPr>
        <w:tc>
          <w:tcPr>
            <w:tcW w:w="4169" w:type="pct"/>
            <w:vMerge/>
          </w:tcPr>
          <w:p w14:paraId="5C1E2D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C02F05" w14:textId="235E998E" w:rsidR="00152E9D" w:rsidRPr="00A406E5" w:rsidRDefault="00764C41" w:rsidP="00152E9D">
            <w:pPr>
              <w:jc w:val="center"/>
              <w:rPr>
                <w:rFonts w:ascii="Arial" w:hAnsi="Arial" w:cs="Arial"/>
                <w:sz w:val="32"/>
              </w:rPr>
            </w:pPr>
            <w:r>
              <w:rPr>
                <w:rFonts w:ascii="Arial" w:hAnsi="Arial" w:cs="Arial"/>
                <w:sz w:val="32"/>
              </w:rPr>
              <w:t>2</w:t>
            </w:r>
            <w:r w:rsidR="006A635E">
              <w:rPr>
                <w:rFonts w:ascii="Arial" w:hAnsi="Arial" w:cs="Arial"/>
                <w:sz w:val="32"/>
              </w:rPr>
              <w:t>0</w:t>
            </w:r>
          </w:p>
        </w:tc>
        <w:tc>
          <w:tcPr>
            <w:tcW w:w="416" w:type="pct"/>
            <w:vMerge/>
          </w:tcPr>
          <w:p w14:paraId="43D8968D" w14:textId="77777777" w:rsidR="00152E9D" w:rsidRPr="00A406E5" w:rsidRDefault="00152E9D" w:rsidP="00152E9D">
            <w:pPr>
              <w:jc w:val="center"/>
              <w:rPr>
                <w:rFonts w:ascii="Arial" w:hAnsi="Arial" w:cs="Arial"/>
                <w:sz w:val="32"/>
              </w:rPr>
            </w:pPr>
          </w:p>
        </w:tc>
      </w:tr>
      <w:tr w:rsidR="00152E9D" w:rsidRPr="00A406E5" w14:paraId="16A2F717" w14:textId="77777777" w:rsidTr="68CE17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8A01F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1D36F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758AE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181322" w14:textId="77777777" w:rsidR="00152E9D" w:rsidRPr="00A406E5" w:rsidRDefault="00152E9D" w:rsidP="00152E9D">
            <w:pPr>
              <w:jc w:val="center"/>
              <w:rPr>
                <w:rFonts w:ascii="Arial" w:hAnsi="Arial" w:cs="Arial"/>
                <w:sz w:val="32"/>
              </w:rPr>
            </w:pPr>
          </w:p>
        </w:tc>
      </w:tr>
      <w:tr w:rsidR="00152E9D" w:rsidRPr="00A406E5" w14:paraId="0047DA08" w14:textId="77777777" w:rsidTr="68CE1753">
        <w:trPr>
          <w:trHeight w:val="451"/>
        </w:trPr>
        <w:tc>
          <w:tcPr>
            <w:tcW w:w="4169" w:type="pct"/>
            <w:vMerge w:val="restart"/>
            <w:tcBorders>
              <w:top w:val="single" w:sz="4" w:space="0" w:color="auto"/>
              <w:left w:val="single" w:sz="4" w:space="0" w:color="auto"/>
              <w:right w:val="single" w:sz="4" w:space="0" w:color="auto"/>
            </w:tcBorders>
          </w:tcPr>
          <w:p w14:paraId="6A044B66" w14:textId="3801F68E" w:rsidR="00152E9D" w:rsidRPr="00512E4E" w:rsidRDefault="7F8C42C1" w:rsidP="00512E4E">
            <w:pPr>
              <w:jc w:val="both"/>
              <w:rPr>
                <w:rFonts w:ascii="Arial" w:hAnsi="Arial" w:cs="Arial"/>
                <w:sz w:val="22"/>
                <w:szCs w:val="22"/>
              </w:rPr>
            </w:pPr>
            <w:r w:rsidRPr="68CE1753">
              <w:rPr>
                <w:rFonts w:ascii="Arial" w:hAnsi="Arial" w:cs="Arial"/>
                <w:sz w:val="22"/>
                <w:szCs w:val="22"/>
              </w:rPr>
              <w:t>Creative poster</w:t>
            </w:r>
            <w:r w:rsidR="7F7E09A7" w:rsidRPr="68CE1753">
              <w:rPr>
                <w:rFonts w:ascii="Arial" w:hAnsi="Arial" w:cs="Arial"/>
                <w:sz w:val="22"/>
                <w:szCs w:val="22"/>
              </w:rPr>
              <w:t xml:space="preserve"> </w:t>
            </w:r>
            <w:r w:rsidR="09D6A47D" w:rsidRPr="68CE1753">
              <w:rPr>
                <w:rFonts w:ascii="Arial" w:hAnsi="Arial" w:cs="Arial"/>
                <w:sz w:val="22"/>
                <w:szCs w:val="22"/>
              </w:rPr>
              <w:t>il</w:t>
            </w:r>
            <w:r w:rsidR="7F7E09A7" w:rsidRPr="68CE1753">
              <w:rPr>
                <w:rFonts w:ascii="Arial" w:hAnsi="Arial" w:cs="Arial"/>
                <w:sz w:val="22"/>
                <w:szCs w:val="22"/>
              </w:rPr>
              <w:t>lustrating an independent and</w:t>
            </w:r>
            <w:r w:rsidR="29CC9532" w:rsidRPr="68CE1753">
              <w:rPr>
                <w:rFonts w:ascii="Arial" w:hAnsi="Arial" w:cs="Arial"/>
                <w:sz w:val="22"/>
                <w:szCs w:val="22"/>
              </w:rPr>
              <w:t xml:space="preserve"> methodical </w:t>
            </w:r>
            <w:r w:rsidR="5E93E552" w:rsidRPr="68CE1753">
              <w:rPr>
                <w:rFonts w:ascii="Arial" w:hAnsi="Arial" w:cs="Arial"/>
                <w:sz w:val="22"/>
                <w:szCs w:val="22"/>
              </w:rPr>
              <w:t>approach</w:t>
            </w:r>
            <w:r w:rsidR="00512E4E" w:rsidRPr="68CE1753">
              <w:rPr>
                <w:rFonts w:ascii="Arial" w:hAnsi="Arial" w:cs="Arial"/>
                <w:sz w:val="22"/>
                <w:szCs w:val="22"/>
              </w:rPr>
              <w:t xml:space="preserve"> to </w:t>
            </w:r>
            <w:r w:rsidR="7370A7B5" w:rsidRPr="68CE1753">
              <w:rPr>
                <w:rFonts w:ascii="Arial" w:hAnsi="Arial" w:cs="Arial"/>
                <w:sz w:val="22"/>
                <w:szCs w:val="22"/>
              </w:rPr>
              <w:t>research</w:t>
            </w:r>
            <w:r w:rsidR="00512E4E" w:rsidRPr="68CE1753">
              <w:rPr>
                <w:rFonts w:ascii="Arial" w:hAnsi="Arial" w:cs="Arial"/>
                <w:sz w:val="22"/>
                <w:szCs w:val="22"/>
              </w:rPr>
              <w:t xml:space="preserve">. </w:t>
            </w:r>
            <w:r w:rsidR="6117E933" w:rsidRPr="68CE1753">
              <w:rPr>
                <w:rFonts w:ascii="Arial" w:hAnsi="Arial" w:cs="Arial"/>
                <w:sz w:val="22"/>
                <w:szCs w:val="22"/>
              </w:rPr>
              <w:t>Clearly d</w:t>
            </w:r>
            <w:r w:rsidR="00512E4E" w:rsidRPr="68CE1753">
              <w:rPr>
                <w:rFonts w:ascii="Arial" w:hAnsi="Arial" w:cs="Arial"/>
                <w:sz w:val="22"/>
                <w:szCs w:val="22"/>
              </w:rPr>
              <w:t>emonstrat</w:t>
            </w:r>
            <w:r w:rsidR="29A7918F" w:rsidRPr="68CE1753">
              <w:rPr>
                <w:rFonts w:ascii="Arial" w:hAnsi="Arial" w:cs="Arial"/>
                <w:sz w:val="22"/>
                <w:szCs w:val="22"/>
              </w:rPr>
              <w:t>ing</w:t>
            </w:r>
            <w:r w:rsidR="00512E4E" w:rsidRPr="68CE1753">
              <w:rPr>
                <w:rFonts w:ascii="Arial" w:hAnsi="Arial" w:cs="Arial"/>
                <w:sz w:val="22"/>
                <w:szCs w:val="22"/>
              </w:rPr>
              <w:t xml:space="preserve"> implement</w:t>
            </w:r>
            <w:r w:rsidR="3AC9F655" w:rsidRPr="68CE1753">
              <w:rPr>
                <w:rFonts w:ascii="Arial" w:hAnsi="Arial" w:cs="Arial"/>
                <w:sz w:val="22"/>
                <w:szCs w:val="22"/>
              </w:rPr>
              <w:t>ation of</w:t>
            </w:r>
            <w:r w:rsidR="00512E4E" w:rsidRPr="68CE1753">
              <w:rPr>
                <w:rFonts w:ascii="Arial" w:hAnsi="Arial" w:cs="Arial"/>
                <w:sz w:val="22"/>
                <w:szCs w:val="22"/>
              </w:rPr>
              <w:t xml:space="preserve"> methods in practice and </w:t>
            </w:r>
            <w:r w:rsidR="686B83B1" w:rsidRPr="68CE1753">
              <w:rPr>
                <w:rFonts w:ascii="Arial" w:hAnsi="Arial" w:cs="Arial"/>
                <w:sz w:val="22"/>
                <w:szCs w:val="22"/>
              </w:rPr>
              <w:t>understanding</w:t>
            </w:r>
            <w:r w:rsidR="00512E4E" w:rsidRPr="68CE1753">
              <w:rPr>
                <w:rFonts w:ascii="Arial" w:hAnsi="Arial" w:cs="Arial"/>
                <w:sz w:val="22"/>
                <w:szCs w:val="22"/>
              </w:rPr>
              <w:t xml:space="preserve"> the complexities of the context. </w:t>
            </w:r>
            <w:r w:rsidR="7F6C7BB6" w:rsidRPr="68CE1753">
              <w:rPr>
                <w:rFonts w:ascii="Arial" w:hAnsi="Arial" w:cs="Arial"/>
                <w:sz w:val="22"/>
                <w:szCs w:val="22"/>
              </w:rPr>
              <w:t xml:space="preserve">Critical </w:t>
            </w:r>
            <w:r w:rsidR="62A01EA7" w:rsidRPr="68CE1753">
              <w:rPr>
                <w:rFonts w:ascii="Arial" w:hAnsi="Arial" w:cs="Arial"/>
                <w:sz w:val="22"/>
                <w:szCs w:val="22"/>
              </w:rPr>
              <w:t>reflection</w:t>
            </w:r>
            <w:r w:rsidR="7F6C7BB6" w:rsidRPr="68CE1753">
              <w:rPr>
                <w:rFonts w:ascii="Arial" w:hAnsi="Arial" w:cs="Arial"/>
                <w:sz w:val="22"/>
                <w:szCs w:val="22"/>
              </w:rPr>
              <w:t xml:space="preserve"> on the </w:t>
            </w:r>
            <w:r w:rsidR="4166293E" w:rsidRPr="68CE1753">
              <w:rPr>
                <w:rFonts w:ascii="Arial" w:hAnsi="Arial" w:cs="Arial"/>
                <w:sz w:val="22"/>
                <w:szCs w:val="22"/>
              </w:rPr>
              <w:t>implementation</w:t>
            </w:r>
            <w:r w:rsidR="7F6C7BB6" w:rsidRPr="68CE1753">
              <w:rPr>
                <w:rFonts w:ascii="Arial" w:hAnsi="Arial" w:cs="Arial"/>
                <w:sz w:val="22"/>
                <w:szCs w:val="22"/>
              </w:rPr>
              <w:t xml:space="preserve"> of </w:t>
            </w:r>
            <w:r w:rsidR="1F81DE3F" w:rsidRPr="68CE1753">
              <w:rPr>
                <w:rFonts w:ascii="Arial" w:hAnsi="Arial" w:cs="Arial"/>
                <w:sz w:val="22"/>
                <w:szCs w:val="22"/>
              </w:rPr>
              <w:t>research</w:t>
            </w:r>
            <w:r w:rsidR="7F6C7BB6" w:rsidRPr="68CE1753">
              <w:rPr>
                <w:rFonts w:ascii="Arial" w:hAnsi="Arial" w:cs="Arial"/>
                <w:sz w:val="22"/>
                <w:szCs w:val="22"/>
              </w:rPr>
              <w:t xml:space="preserve"> </w:t>
            </w:r>
            <w:r w:rsidR="0C6FB577" w:rsidRPr="68CE1753">
              <w:rPr>
                <w:rFonts w:ascii="Arial" w:hAnsi="Arial" w:cs="Arial"/>
                <w:sz w:val="22"/>
                <w:szCs w:val="22"/>
              </w:rPr>
              <w:t>in</w:t>
            </w:r>
            <w:r w:rsidR="7F6C7BB6" w:rsidRPr="68CE1753">
              <w:rPr>
                <w:rFonts w:ascii="Arial" w:hAnsi="Arial" w:cs="Arial"/>
                <w:sz w:val="22"/>
                <w:szCs w:val="22"/>
              </w:rPr>
              <w:t xml:space="preserve"> practice.</w:t>
            </w:r>
          </w:p>
        </w:tc>
        <w:tc>
          <w:tcPr>
            <w:tcW w:w="416" w:type="pct"/>
            <w:tcBorders>
              <w:top w:val="single" w:sz="4" w:space="0" w:color="auto"/>
              <w:left w:val="single" w:sz="4" w:space="0" w:color="auto"/>
              <w:right w:val="single" w:sz="4" w:space="0" w:color="auto"/>
            </w:tcBorders>
          </w:tcPr>
          <w:p w14:paraId="41CD7586" w14:textId="7F35A75C" w:rsidR="00152E9D" w:rsidRPr="00A406E5" w:rsidRDefault="00764C41" w:rsidP="00152E9D">
            <w:pPr>
              <w:jc w:val="center"/>
              <w:rPr>
                <w:rFonts w:ascii="Arial" w:hAnsi="Arial" w:cs="Arial"/>
                <w:sz w:val="32"/>
              </w:rPr>
            </w:pPr>
            <w:r>
              <w:rPr>
                <w:rFonts w:ascii="Arial" w:hAnsi="Arial" w:cs="Arial"/>
                <w:sz w:val="32"/>
              </w:rPr>
              <w:t>2</w:t>
            </w:r>
            <w:r w:rsidR="006A635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227DFC" w14:textId="77777777" w:rsidR="00152E9D" w:rsidRPr="00A406E5" w:rsidRDefault="00152E9D" w:rsidP="00152E9D">
            <w:pPr>
              <w:jc w:val="center"/>
              <w:rPr>
                <w:rFonts w:ascii="Arial" w:hAnsi="Arial" w:cs="Arial"/>
                <w:sz w:val="32"/>
              </w:rPr>
            </w:pPr>
          </w:p>
        </w:tc>
      </w:tr>
      <w:tr w:rsidR="00152E9D" w:rsidRPr="00A406E5" w14:paraId="7DE2CAEF" w14:textId="77777777" w:rsidTr="68CE1753">
        <w:trPr>
          <w:trHeight w:val="450"/>
        </w:trPr>
        <w:tc>
          <w:tcPr>
            <w:tcW w:w="4169" w:type="pct"/>
            <w:vMerge/>
          </w:tcPr>
          <w:p w14:paraId="5F8422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0DF54" w14:textId="77777777" w:rsidR="00152E9D" w:rsidRPr="00A406E5" w:rsidRDefault="00152E9D" w:rsidP="00152E9D">
            <w:pPr>
              <w:jc w:val="center"/>
              <w:rPr>
                <w:rFonts w:ascii="Arial" w:hAnsi="Arial" w:cs="Arial"/>
                <w:sz w:val="32"/>
              </w:rPr>
            </w:pPr>
          </w:p>
        </w:tc>
        <w:tc>
          <w:tcPr>
            <w:tcW w:w="416" w:type="pct"/>
            <w:vMerge/>
          </w:tcPr>
          <w:p w14:paraId="67247D2B" w14:textId="77777777" w:rsidR="00152E9D" w:rsidRPr="00A406E5" w:rsidRDefault="00152E9D" w:rsidP="00152E9D">
            <w:pPr>
              <w:jc w:val="center"/>
              <w:rPr>
                <w:rFonts w:ascii="Arial" w:hAnsi="Arial" w:cs="Arial"/>
                <w:sz w:val="32"/>
              </w:rPr>
            </w:pPr>
          </w:p>
        </w:tc>
      </w:tr>
      <w:tr w:rsidR="00152E9D" w:rsidRPr="00A406E5" w14:paraId="631E82CC" w14:textId="77777777" w:rsidTr="68CE175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0903D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9D72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4CAE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7CE5EFB" w14:textId="77777777" w:rsidR="00152E9D" w:rsidRPr="00A406E5" w:rsidRDefault="00152E9D" w:rsidP="00152E9D">
            <w:pPr>
              <w:jc w:val="center"/>
              <w:rPr>
                <w:rFonts w:ascii="Arial" w:hAnsi="Arial" w:cs="Arial"/>
                <w:sz w:val="32"/>
              </w:rPr>
            </w:pPr>
          </w:p>
        </w:tc>
      </w:tr>
      <w:tr w:rsidR="00152E9D" w:rsidRPr="00A406E5" w14:paraId="47798947" w14:textId="77777777" w:rsidTr="68CE1753">
        <w:trPr>
          <w:trHeight w:val="451"/>
        </w:trPr>
        <w:tc>
          <w:tcPr>
            <w:tcW w:w="4169" w:type="pct"/>
            <w:vMerge w:val="restart"/>
            <w:tcBorders>
              <w:top w:val="single" w:sz="4" w:space="0" w:color="auto"/>
              <w:left w:val="single" w:sz="4" w:space="0" w:color="auto"/>
              <w:right w:val="single" w:sz="4" w:space="0" w:color="auto"/>
            </w:tcBorders>
          </w:tcPr>
          <w:p w14:paraId="1262314B" w14:textId="47A1A73F" w:rsidR="00512E4E" w:rsidRDefault="7925AC5D" w:rsidP="00512E4E">
            <w:pPr>
              <w:jc w:val="both"/>
              <w:rPr>
                <w:rFonts w:ascii="Arial" w:hAnsi="Arial" w:cs="Arial"/>
                <w:sz w:val="22"/>
                <w:szCs w:val="22"/>
              </w:rPr>
            </w:pPr>
            <w:r w:rsidRPr="68CE1753">
              <w:rPr>
                <w:rFonts w:ascii="Arial" w:hAnsi="Arial" w:cs="Arial"/>
                <w:sz w:val="22"/>
                <w:szCs w:val="22"/>
              </w:rPr>
              <w:t>D</w:t>
            </w:r>
            <w:r w:rsidR="00512E4E" w:rsidRPr="68CE1753">
              <w:rPr>
                <w:rFonts w:ascii="Arial" w:hAnsi="Arial" w:cs="Arial"/>
                <w:sz w:val="22"/>
                <w:szCs w:val="22"/>
              </w:rPr>
              <w:t>emonstrate aware</w:t>
            </w:r>
            <w:r w:rsidR="54709EC0" w:rsidRPr="68CE1753">
              <w:rPr>
                <w:rFonts w:ascii="Arial" w:hAnsi="Arial" w:cs="Arial"/>
                <w:sz w:val="22"/>
                <w:szCs w:val="22"/>
              </w:rPr>
              <w:t>ness</w:t>
            </w:r>
            <w:r w:rsidR="00512E4E" w:rsidRPr="68CE1753">
              <w:rPr>
                <w:rFonts w:ascii="Arial" w:hAnsi="Arial" w:cs="Arial"/>
                <w:sz w:val="22"/>
                <w:szCs w:val="22"/>
              </w:rPr>
              <w:t xml:space="preserve"> of all ethical issues</w:t>
            </w:r>
            <w:r w:rsidR="5A444083" w:rsidRPr="68CE1753">
              <w:rPr>
                <w:rFonts w:ascii="Arial" w:hAnsi="Arial" w:cs="Arial"/>
                <w:sz w:val="22"/>
                <w:szCs w:val="22"/>
              </w:rPr>
              <w:t xml:space="preserve"> addressed</w:t>
            </w:r>
            <w:r w:rsidR="00512E4E" w:rsidRPr="68CE1753">
              <w:rPr>
                <w:rFonts w:ascii="Arial" w:hAnsi="Arial" w:cs="Arial"/>
                <w:sz w:val="22"/>
                <w:szCs w:val="22"/>
              </w:rPr>
              <w:t xml:space="preserve"> in line with sound ethical principles adhering to UWTSD ethical guidelines and those of any other appropriate professional bodies in relation to your research. </w:t>
            </w:r>
          </w:p>
          <w:p w14:paraId="01597774" w14:textId="7362D475" w:rsidR="00152E9D" w:rsidRPr="00512E4E" w:rsidRDefault="00512E4E" w:rsidP="00512E4E">
            <w:pPr>
              <w:jc w:val="both"/>
              <w:rPr>
                <w:rFonts w:ascii="Arial" w:hAnsi="Arial" w:cs="Arial"/>
                <w:sz w:val="22"/>
                <w:szCs w:val="22"/>
              </w:rPr>
            </w:pPr>
            <w:r>
              <w:rPr>
                <w:rFonts w:ascii="Arial" w:hAnsi="Arial" w:cs="Arial"/>
                <w:sz w:val="22"/>
                <w:szCs w:val="22"/>
              </w:rPr>
              <w:t>Present a clear and well-structured poster that communicates the research findings.</w:t>
            </w:r>
          </w:p>
        </w:tc>
        <w:tc>
          <w:tcPr>
            <w:tcW w:w="416" w:type="pct"/>
            <w:tcBorders>
              <w:top w:val="single" w:sz="4" w:space="0" w:color="auto"/>
              <w:left w:val="single" w:sz="4" w:space="0" w:color="auto"/>
              <w:right w:val="single" w:sz="4" w:space="0" w:color="auto"/>
            </w:tcBorders>
          </w:tcPr>
          <w:p w14:paraId="6048424E" w14:textId="05B91D83" w:rsidR="00152E9D" w:rsidRPr="00A406E5" w:rsidRDefault="00764C41" w:rsidP="00152E9D">
            <w:pPr>
              <w:jc w:val="center"/>
              <w:rPr>
                <w:rFonts w:ascii="Arial" w:hAnsi="Arial" w:cs="Arial"/>
                <w:sz w:val="32"/>
              </w:rPr>
            </w:pPr>
            <w:r>
              <w:rPr>
                <w:rFonts w:ascii="Arial" w:hAnsi="Arial" w:cs="Arial"/>
                <w:sz w:val="32"/>
              </w:rPr>
              <w:t>2</w:t>
            </w:r>
            <w:r w:rsidR="006A635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F2487C6" w14:textId="77777777" w:rsidR="00152E9D" w:rsidRPr="00A406E5" w:rsidRDefault="00152E9D" w:rsidP="00152E9D">
            <w:pPr>
              <w:jc w:val="center"/>
              <w:rPr>
                <w:rFonts w:ascii="Arial" w:hAnsi="Arial" w:cs="Arial"/>
                <w:sz w:val="32"/>
              </w:rPr>
            </w:pPr>
          </w:p>
        </w:tc>
      </w:tr>
      <w:tr w:rsidR="00152E9D" w:rsidRPr="00A406E5" w14:paraId="401EA1A1" w14:textId="77777777" w:rsidTr="68CE1753">
        <w:trPr>
          <w:trHeight w:val="450"/>
        </w:trPr>
        <w:tc>
          <w:tcPr>
            <w:tcW w:w="4169" w:type="pct"/>
            <w:vMerge/>
          </w:tcPr>
          <w:p w14:paraId="1C9434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A24B7B" w14:textId="77777777" w:rsidR="00152E9D" w:rsidRPr="00A406E5" w:rsidRDefault="00152E9D" w:rsidP="00152E9D">
            <w:pPr>
              <w:jc w:val="center"/>
              <w:rPr>
                <w:rFonts w:ascii="Arial" w:hAnsi="Arial" w:cs="Arial"/>
                <w:sz w:val="32"/>
              </w:rPr>
            </w:pPr>
          </w:p>
        </w:tc>
        <w:tc>
          <w:tcPr>
            <w:tcW w:w="416" w:type="pct"/>
            <w:vMerge/>
          </w:tcPr>
          <w:p w14:paraId="7936A32B" w14:textId="77777777" w:rsidR="00152E9D" w:rsidRPr="00A406E5" w:rsidRDefault="00152E9D" w:rsidP="00152E9D">
            <w:pPr>
              <w:jc w:val="center"/>
              <w:rPr>
                <w:rFonts w:ascii="Arial" w:hAnsi="Arial" w:cs="Arial"/>
                <w:sz w:val="32"/>
              </w:rPr>
            </w:pPr>
          </w:p>
        </w:tc>
      </w:tr>
    </w:tbl>
    <w:p w14:paraId="722B84D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F7C87A" w14:textId="77777777" w:rsidTr="00152E9D">
        <w:trPr>
          <w:cantSplit/>
        </w:trPr>
        <w:tc>
          <w:tcPr>
            <w:tcW w:w="6062" w:type="dxa"/>
            <w:vMerge w:val="restart"/>
            <w:shd w:val="pct15" w:color="auto" w:fill="auto"/>
            <w:vAlign w:val="center"/>
          </w:tcPr>
          <w:p w14:paraId="0A930BE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63CB64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22A547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78981C" w14:textId="77777777" w:rsidTr="00152E9D">
        <w:trPr>
          <w:cantSplit/>
        </w:trPr>
        <w:tc>
          <w:tcPr>
            <w:tcW w:w="6062" w:type="dxa"/>
            <w:vMerge/>
            <w:vAlign w:val="bottom"/>
          </w:tcPr>
          <w:p w14:paraId="58D2C955" w14:textId="77777777" w:rsidR="00152E9D" w:rsidRPr="00A406E5" w:rsidRDefault="00152E9D" w:rsidP="00152E9D">
            <w:pPr>
              <w:rPr>
                <w:rFonts w:ascii="Arial" w:hAnsi="Arial" w:cs="Arial"/>
              </w:rPr>
            </w:pPr>
          </w:p>
        </w:tc>
        <w:tc>
          <w:tcPr>
            <w:tcW w:w="2903" w:type="dxa"/>
            <w:vAlign w:val="bottom"/>
          </w:tcPr>
          <w:p w14:paraId="2982B9F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725FF45" w14:textId="77777777" w:rsidR="00152E9D" w:rsidRPr="00A406E5" w:rsidRDefault="00152E9D" w:rsidP="00152E9D">
            <w:pPr>
              <w:jc w:val="center"/>
              <w:rPr>
                <w:rFonts w:ascii="Arial" w:hAnsi="Arial" w:cs="Arial"/>
                <w:sz w:val="12"/>
                <w:szCs w:val="12"/>
              </w:rPr>
            </w:pPr>
          </w:p>
        </w:tc>
        <w:tc>
          <w:tcPr>
            <w:tcW w:w="1060" w:type="dxa"/>
            <w:vMerge/>
            <w:vAlign w:val="bottom"/>
          </w:tcPr>
          <w:p w14:paraId="27BEC42C" w14:textId="77777777" w:rsidR="00152E9D" w:rsidRPr="00A406E5" w:rsidRDefault="00152E9D" w:rsidP="00152E9D">
            <w:pPr>
              <w:ind w:leftChars="71" w:left="142"/>
              <w:rPr>
                <w:rFonts w:ascii="Arial" w:hAnsi="Arial" w:cs="Arial"/>
              </w:rPr>
            </w:pPr>
          </w:p>
        </w:tc>
      </w:tr>
      <w:tr w:rsidR="00152E9D" w:rsidRPr="00A406E5" w14:paraId="1A249978" w14:textId="77777777" w:rsidTr="00152E9D">
        <w:trPr>
          <w:cantSplit/>
        </w:trPr>
        <w:tc>
          <w:tcPr>
            <w:tcW w:w="6062" w:type="dxa"/>
            <w:vMerge/>
            <w:vAlign w:val="bottom"/>
          </w:tcPr>
          <w:p w14:paraId="197058FE" w14:textId="77777777" w:rsidR="00152E9D" w:rsidRPr="00A406E5" w:rsidRDefault="00152E9D" w:rsidP="00152E9D">
            <w:pPr>
              <w:rPr>
                <w:rFonts w:ascii="Arial" w:hAnsi="Arial" w:cs="Arial"/>
              </w:rPr>
            </w:pPr>
          </w:p>
        </w:tc>
        <w:tc>
          <w:tcPr>
            <w:tcW w:w="2903" w:type="dxa"/>
            <w:vAlign w:val="bottom"/>
          </w:tcPr>
          <w:p w14:paraId="0612D48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B70FB9E" w14:textId="77777777" w:rsidR="00152E9D" w:rsidRPr="00A406E5" w:rsidRDefault="00152E9D" w:rsidP="00152E9D">
            <w:pPr>
              <w:jc w:val="center"/>
              <w:rPr>
                <w:rFonts w:ascii="Arial" w:hAnsi="Arial" w:cs="Arial"/>
                <w:sz w:val="12"/>
                <w:szCs w:val="12"/>
              </w:rPr>
            </w:pPr>
          </w:p>
        </w:tc>
        <w:tc>
          <w:tcPr>
            <w:tcW w:w="1060" w:type="dxa"/>
            <w:vMerge/>
            <w:vAlign w:val="bottom"/>
          </w:tcPr>
          <w:p w14:paraId="5871A06F" w14:textId="77777777" w:rsidR="00152E9D" w:rsidRPr="00A406E5" w:rsidRDefault="00152E9D" w:rsidP="00152E9D">
            <w:pPr>
              <w:ind w:firstLineChars="141" w:firstLine="282"/>
              <w:rPr>
                <w:rFonts w:ascii="Arial" w:hAnsi="Arial" w:cs="Arial"/>
              </w:rPr>
            </w:pPr>
          </w:p>
        </w:tc>
      </w:tr>
    </w:tbl>
    <w:p w14:paraId="09204D97" w14:textId="77777777" w:rsidR="00152E9D" w:rsidRDefault="00152E9D" w:rsidP="00152E9D">
      <w:pPr>
        <w:rPr>
          <w:rFonts w:ascii="Arial" w:hAnsi="Arial" w:cs="Arial"/>
        </w:rPr>
      </w:pPr>
    </w:p>
    <w:p w14:paraId="374D47CA" w14:textId="77777777" w:rsidR="00C073F1" w:rsidRDefault="00C073F1" w:rsidP="00152E9D">
      <w:pPr>
        <w:rPr>
          <w:rFonts w:ascii="Arial" w:hAnsi="Arial" w:cs="Arial"/>
        </w:rPr>
      </w:pPr>
    </w:p>
    <w:p w14:paraId="1419F742"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32F62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EDA19F" w14:textId="77777777" w:rsidR="00C073F1" w:rsidRPr="00A406E5" w:rsidRDefault="00C073F1" w:rsidP="00152E9D">
      <w:pPr>
        <w:rPr>
          <w:rFonts w:ascii="Arial" w:hAnsi="Arial" w:cs="Arial"/>
          <w:vanish/>
        </w:rPr>
      </w:pPr>
    </w:p>
    <w:p w14:paraId="365E1A1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19AB1D8" w14:textId="77777777" w:rsidTr="000B6520">
        <w:tc>
          <w:tcPr>
            <w:tcW w:w="13858" w:type="dxa"/>
            <w:shd w:val="clear" w:color="auto" w:fill="95B3D7" w:themeFill="accent1" w:themeFillTint="99"/>
          </w:tcPr>
          <w:p w14:paraId="531CC4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A573F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309CFE3C" w14:textId="77777777" w:rsidTr="009F1137">
        <w:tc>
          <w:tcPr>
            <w:tcW w:w="13948" w:type="dxa"/>
            <w:shd w:val="clear" w:color="auto" w:fill="95B3D7" w:themeFill="accent1" w:themeFillTint="99"/>
          </w:tcPr>
          <w:p w14:paraId="445FF73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29D00D9" w14:textId="77777777" w:rsidTr="009F1137">
        <w:tc>
          <w:tcPr>
            <w:tcW w:w="13948" w:type="dxa"/>
            <w:shd w:val="clear" w:color="auto" w:fill="DBE5F1" w:themeFill="accent1" w:themeFillTint="33"/>
          </w:tcPr>
          <w:p w14:paraId="11D20F2E"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C3653F5"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7E8D63D" w14:textId="77777777" w:rsidTr="009F1137">
        <w:trPr>
          <w:tblHeader/>
        </w:trPr>
        <w:tc>
          <w:tcPr>
            <w:tcW w:w="1735" w:type="dxa"/>
            <w:shd w:val="clear" w:color="auto" w:fill="95B3D7" w:themeFill="accent1" w:themeFillTint="99"/>
          </w:tcPr>
          <w:p w14:paraId="6B3FB0A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568B78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D56A81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7C3F1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98D5E6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F6B515D"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31D1C3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ED1975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9A6F7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563C51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F8CF9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E41A87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085859B" w14:textId="77777777" w:rsidTr="009F1137">
        <w:trPr>
          <w:tblHeader/>
        </w:trPr>
        <w:tc>
          <w:tcPr>
            <w:tcW w:w="1735" w:type="dxa"/>
            <w:shd w:val="clear" w:color="auto" w:fill="95B3D7" w:themeFill="accent1" w:themeFillTint="99"/>
          </w:tcPr>
          <w:p w14:paraId="1A6FC96A"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D8EA686"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497334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797FBE5"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CA761D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C60A92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34529C9"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F60D2D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DF6962B" w14:textId="77777777" w:rsidTr="009F1137">
        <w:tc>
          <w:tcPr>
            <w:tcW w:w="1735" w:type="dxa"/>
            <w:shd w:val="clear" w:color="auto" w:fill="95B3D7" w:themeFill="accent1" w:themeFillTint="99"/>
          </w:tcPr>
          <w:p w14:paraId="5D635CC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7EA42F6"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17B1F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12CEA3"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8DF36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BF472A"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A19C5D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C789B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6FA3B2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BCC1B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C60E5FF"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C6430EB"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B5739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1F9DD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C269837" w14:textId="77777777" w:rsidTr="009F1137">
        <w:tc>
          <w:tcPr>
            <w:tcW w:w="1735" w:type="dxa"/>
            <w:shd w:val="clear" w:color="auto" w:fill="95B3D7" w:themeFill="accent1" w:themeFillTint="99"/>
          </w:tcPr>
          <w:p w14:paraId="77EBECC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0E668C7"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24E6AD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65659E0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6D8B2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37F371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727AB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DA081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74EC6B"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79E6FC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340EBF"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B2411A6" w14:textId="77777777" w:rsidTr="009F1137">
        <w:tc>
          <w:tcPr>
            <w:tcW w:w="1735" w:type="dxa"/>
            <w:shd w:val="clear" w:color="auto" w:fill="95B3D7" w:themeFill="accent1" w:themeFillTint="99"/>
          </w:tcPr>
          <w:p w14:paraId="1FAA663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720767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36CAFCE"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BA15B1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83122E1" w14:textId="77777777" w:rsidR="002466CE" w:rsidRPr="00B669B1" w:rsidRDefault="002466CE" w:rsidP="009F1137">
            <w:pPr>
              <w:rPr>
                <w:rFonts w:ascii="Arial" w:hAnsi="Arial" w:cs="Arial"/>
              </w:rPr>
            </w:pPr>
          </w:p>
        </w:tc>
        <w:tc>
          <w:tcPr>
            <w:tcW w:w="1736" w:type="dxa"/>
          </w:tcPr>
          <w:p w14:paraId="7013E62E"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7267C0"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03001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427A6A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0306FBD" w14:textId="77777777" w:rsidR="002466CE" w:rsidRPr="00B669B1" w:rsidRDefault="002466CE" w:rsidP="009F1137">
            <w:pPr>
              <w:rPr>
                <w:rFonts w:ascii="Arial" w:hAnsi="Arial" w:cs="Arial"/>
              </w:rPr>
            </w:pPr>
          </w:p>
        </w:tc>
        <w:tc>
          <w:tcPr>
            <w:tcW w:w="1736" w:type="dxa"/>
          </w:tcPr>
          <w:p w14:paraId="1D3B8C2A"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07CED52"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3A90FE6" w14:textId="77777777" w:rsidR="002466CE" w:rsidRDefault="002466CE" w:rsidP="009F1137">
            <w:pPr>
              <w:rPr>
                <w:rFonts w:ascii="Arial" w:hAnsi="Arial" w:cs="Arial"/>
              </w:rPr>
            </w:pPr>
          </w:p>
          <w:p w14:paraId="27D3AB5F" w14:textId="77777777" w:rsidR="002466CE" w:rsidRPr="00B669B1" w:rsidRDefault="002466CE" w:rsidP="009F1137">
            <w:pPr>
              <w:rPr>
                <w:rFonts w:ascii="Arial" w:hAnsi="Arial" w:cs="Arial"/>
              </w:rPr>
            </w:pPr>
          </w:p>
        </w:tc>
        <w:tc>
          <w:tcPr>
            <w:tcW w:w="1736" w:type="dxa"/>
          </w:tcPr>
          <w:p w14:paraId="7E62138E"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39529B2" w14:textId="77777777" w:rsidR="002466CE" w:rsidRPr="00B669B1" w:rsidRDefault="002466CE" w:rsidP="009F1137">
            <w:pPr>
              <w:rPr>
                <w:rFonts w:ascii="Arial" w:hAnsi="Arial" w:cs="Arial"/>
              </w:rPr>
            </w:pPr>
          </w:p>
        </w:tc>
        <w:tc>
          <w:tcPr>
            <w:tcW w:w="1736" w:type="dxa"/>
          </w:tcPr>
          <w:p w14:paraId="5C6D55E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9862AC7"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A3E0F6C" w14:textId="77777777" w:rsidTr="009F1137">
        <w:tc>
          <w:tcPr>
            <w:tcW w:w="1735" w:type="dxa"/>
            <w:shd w:val="clear" w:color="auto" w:fill="95B3D7" w:themeFill="accent1" w:themeFillTint="99"/>
          </w:tcPr>
          <w:p w14:paraId="11C5E2B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97AFB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93DF261"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8882B82"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AFA03E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473868F"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EFE0226"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1A562B8"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0C8EA82" w14:textId="77777777" w:rsidR="002466CE" w:rsidRPr="00B669B1" w:rsidRDefault="002466CE" w:rsidP="009F1137">
            <w:pPr>
              <w:rPr>
                <w:rFonts w:ascii="Arial" w:hAnsi="Arial" w:cs="Arial"/>
              </w:rPr>
            </w:pPr>
          </w:p>
          <w:p w14:paraId="16D969E0" w14:textId="77777777" w:rsidR="002466CE" w:rsidRPr="00B669B1" w:rsidRDefault="002466CE" w:rsidP="009F1137">
            <w:pPr>
              <w:rPr>
                <w:rFonts w:ascii="Arial" w:hAnsi="Arial" w:cs="Arial"/>
              </w:rPr>
            </w:pPr>
          </w:p>
        </w:tc>
        <w:tc>
          <w:tcPr>
            <w:tcW w:w="1736" w:type="dxa"/>
          </w:tcPr>
          <w:p w14:paraId="2DBF786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57A48C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F46D9D3"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C1F643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B53A543"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F7BFA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5811C80"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52F2D72"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DEF4B2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023D23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94566A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7FA4C7"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9E1422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1B3C68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8D42C9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EC081B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4F1E590" w14:textId="77777777" w:rsidTr="009F1137">
        <w:tc>
          <w:tcPr>
            <w:tcW w:w="1735" w:type="dxa"/>
            <w:shd w:val="clear" w:color="auto" w:fill="95B3D7" w:themeFill="accent1" w:themeFillTint="99"/>
          </w:tcPr>
          <w:p w14:paraId="59E25AF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BC82FBC"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9DC2B1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E6F065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453661E" w14:textId="77777777" w:rsidR="002466CE" w:rsidRPr="00ED3ABD" w:rsidRDefault="002466CE" w:rsidP="009F1137">
            <w:pPr>
              <w:rPr>
                <w:rFonts w:ascii="Arial" w:hAnsi="Arial" w:cs="Arial"/>
              </w:rPr>
            </w:pPr>
          </w:p>
          <w:p w14:paraId="0E81420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CEB1B4"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78411D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0AD61EF"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692FF3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054CDE6"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6BB4E4"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F075B7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4D508E"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9182D6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7F91BB40"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4C97E5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016FD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2CF5A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AD80FD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E533D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D021BD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F008779" w14:textId="77777777" w:rsidR="002466CE" w:rsidRDefault="002466CE" w:rsidP="002466CE">
      <w:pPr>
        <w:pStyle w:val="NormalWeb"/>
        <w:rPr>
          <w:rFonts w:ascii="Arial" w:hAnsi="Arial" w:cs="Arial"/>
          <w:color w:val="303B44"/>
          <w:sz w:val="22"/>
          <w:szCs w:val="22"/>
        </w:rPr>
      </w:pPr>
    </w:p>
    <w:p w14:paraId="625A15B4" w14:textId="77777777" w:rsidR="00050AF9" w:rsidRDefault="00050AF9" w:rsidP="002466CE">
      <w:pPr>
        <w:pStyle w:val="NormalWeb"/>
        <w:rPr>
          <w:rFonts w:ascii="Arial" w:hAnsi="Arial" w:cs="Arial"/>
          <w:color w:val="303B44"/>
          <w:sz w:val="22"/>
          <w:szCs w:val="22"/>
        </w:rPr>
      </w:pPr>
    </w:p>
    <w:p w14:paraId="34FF980C" w14:textId="77777777" w:rsidR="00050AF9" w:rsidRDefault="00050AF9" w:rsidP="002466CE">
      <w:pPr>
        <w:pStyle w:val="NormalWeb"/>
        <w:rPr>
          <w:rFonts w:ascii="Arial" w:hAnsi="Arial" w:cs="Arial"/>
          <w:color w:val="303B44"/>
          <w:sz w:val="22"/>
          <w:szCs w:val="22"/>
        </w:rPr>
      </w:pPr>
    </w:p>
    <w:p w14:paraId="4C78CF4A" w14:textId="77777777" w:rsidR="00050AF9" w:rsidRDefault="00050AF9" w:rsidP="002466CE">
      <w:pPr>
        <w:pStyle w:val="NormalWeb"/>
        <w:rPr>
          <w:rFonts w:ascii="Arial" w:hAnsi="Arial" w:cs="Arial"/>
          <w:color w:val="303B44"/>
          <w:sz w:val="22"/>
          <w:szCs w:val="22"/>
        </w:rPr>
      </w:pPr>
    </w:p>
    <w:p w14:paraId="51B515EF" w14:textId="77777777" w:rsidR="00050AF9" w:rsidRDefault="00050AF9" w:rsidP="002466CE">
      <w:pPr>
        <w:pStyle w:val="NormalWeb"/>
        <w:rPr>
          <w:rFonts w:ascii="Arial" w:hAnsi="Arial" w:cs="Arial"/>
          <w:color w:val="303B44"/>
          <w:sz w:val="22"/>
          <w:szCs w:val="22"/>
        </w:rPr>
      </w:pPr>
    </w:p>
    <w:p w14:paraId="2B1759AD" w14:textId="77777777" w:rsidR="00050AF9" w:rsidRDefault="00050AF9" w:rsidP="002466CE">
      <w:pPr>
        <w:pStyle w:val="NormalWeb"/>
        <w:rPr>
          <w:rFonts w:ascii="Arial" w:hAnsi="Arial" w:cs="Arial"/>
          <w:color w:val="303B44"/>
          <w:sz w:val="22"/>
          <w:szCs w:val="22"/>
        </w:rPr>
      </w:pPr>
    </w:p>
    <w:p w14:paraId="39D8123F" w14:textId="77777777" w:rsidR="00050AF9" w:rsidRDefault="00050AF9" w:rsidP="002466CE">
      <w:pPr>
        <w:pStyle w:val="NormalWeb"/>
        <w:rPr>
          <w:rFonts w:ascii="Arial" w:hAnsi="Arial" w:cs="Arial"/>
          <w:color w:val="303B44"/>
          <w:sz w:val="22"/>
          <w:szCs w:val="22"/>
        </w:rPr>
      </w:pPr>
    </w:p>
    <w:p w14:paraId="3140D0E8" w14:textId="77777777" w:rsidR="00050AF9" w:rsidRDefault="00050AF9" w:rsidP="002466CE">
      <w:pPr>
        <w:pStyle w:val="NormalWeb"/>
        <w:rPr>
          <w:rFonts w:ascii="Arial" w:hAnsi="Arial" w:cs="Arial"/>
          <w:color w:val="303B44"/>
          <w:sz w:val="22"/>
          <w:szCs w:val="22"/>
        </w:rPr>
      </w:pPr>
    </w:p>
    <w:p w14:paraId="1E9B1BD7" w14:textId="77777777" w:rsidR="00050AF9" w:rsidRDefault="00050AF9" w:rsidP="002466CE">
      <w:pPr>
        <w:pStyle w:val="NormalWeb"/>
        <w:rPr>
          <w:rFonts w:ascii="Arial" w:hAnsi="Arial" w:cs="Arial"/>
          <w:color w:val="303B44"/>
          <w:sz w:val="22"/>
          <w:szCs w:val="22"/>
        </w:rPr>
      </w:pPr>
    </w:p>
    <w:p w14:paraId="3F87CC7D" w14:textId="77777777" w:rsidR="00050AF9" w:rsidRDefault="00050AF9" w:rsidP="002466CE">
      <w:pPr>
        <w:pStyle w:val="NormalWeb"/>
        <w:rPr>
          <w:rFonts w:ascii="Arial" w:hAnsi="Arial" w:cs="Arial"/>
          <w:color w:val="303B44"/>
          <w:sz w:val="22"/>
          <w:szCs w:val="22"/>
        </w:rPr>
      </w:pPr>
    </w:p>
    <w:p w14:paraId="57BCB8E4" w14:textId="77777777" w:rsidR="00050AF9" w:rsidRDefault="00050AF9" w:rsidP="002466CE">
      <w:pPr>
        <w:pStyle w:val="NormalWeb"/>
        <w:rPr>
          <w:rFonts w:ascii="Arial" w:hAnsi="Arial" w:cs="Arial"/>
          <w:color w:val="303B44"/>
          <w:sz w:val="22"/>
          <w:szCs w:val="22"/>
        </w:rPr>
      </w:pPr>
    </w:p>
    <w:p w14:paraId="7E0DE8BA" w14:textId="77777777" w:rsidR="00050AF9" w:rsidRDefault="00050AF9" w:rsidP="002466CE">
      <w:pPr>
        <w:pStyle w:val="NormalWeb"/>
        <w:rPr>
          <w:rFonts w:ascii="Arial" w:hAnsi="Arial" w:cs="Arial"/>
          <w:color w:val="303B44"/>
          <w:sz w:val="22"/>
          <w:szCs w:val="22"/>
        </w:rPr>
      </w:pPr>
    </w:p>
    <w:p w14:paraId="76A628F8" w14:textId="77777777" w:rsidR="00050AF9" w:rsidRDefault="00050AF9" w:rsidP="002466CE">
      <w:pPr>
        <w:pStyle w:val="NormalWeb"/>
        <w:rPr>
          <w:rFonts w:ascii="Arial" w:hAnsi="Arial" w:cs="Arial"/>
          <w:color w:val="303B44"/>
          <w:sz w:val="22"/>
          <w:szCs w:val="22"/>
        </w:rPr>
      </w:pPr>
    </w:p>
    <w:p w14:paraId="5F7EA69B" w14:textId="77777777" w:rsidR="00050AF9" w:rsidRDefault="00050AF9" w:rsidP="002466CE">
      <w:pPr>
        <w:pStyle w:val="NormalWeb"/>
        <w:rPr>
          <w:rFonts w:ascii="Arial" w:hAnsi="Arial" w:cs="Arial"/>
          <w:color w:val="303B44"/>
          <w:sz w:val="22"/>
          <w:szCs w:val="22"/>
        </w:rPr>
      </w:pPr>
    </w:p>
    <w:p w14:paraId="18CA7389" w14:textId="5C46EE33" w:rsidR="00050AF9" w:rsidRDefault="00050AF9" w:rsidP="00050AF9">
      <w:pPr>
        <w:rPr>
          <w:rFonts w:ascii="Arial" w:hAnsi="Arial" w:cs="Arial"/>
          <w:b/>
        </w:rPr>
      </w:pPr>
      <w:r>
        <w:rPr>
          <w:rFonts w:ascii="Arial" w:hAnsi="Arial" w:cs="Arial"/>
          <w:b/>
        </w:rPr>
        <w:t>THIS DOCUMENT IS ALSO AVAILABLE IN WELSH</w:t>
      </w:r>
    </w:p>
    <w:p w14:paraId="282D10D7" w14:textId="63EBDAAD" w:rsidR="00B457B8" w:rsidRDefault="00B457B8" w:rsidP="00050AF9">
      <w:pPr>
        <w:rPr>
          <w:rFonts w:ascii="Arial" w:hAnsi="Arial" w:cs="Arial"/>
          <w:b/>
        </w:rPr>
      </w:pPr>
    </w:p>
    <w:p w14:paraId="6A30FF21" w14:textId="74B87E7C" w:rsidR="00B457B8" w:rsidRDefault="00B457B8" w:rsidP="00050AF9">
      <w:pPr>
        <w:rPr>
          <w:rFonts w:ascii="Arial" w:hAnsi="Arial" w:cs="Arial"/>
          <w:b/>
        </w:rPr>
      </w:pPr>
    </w:p>
    <w:p w14:paraId="64D951A8" w14:textId="001E888E" w:rsidR="00B457B8" w:rsidRDefault="00B457B8" w:rsidP="00050AF9">
      <w:pPr>
        <w:rPr>
          <w:rFonts w:ascii="Arial" w:hAnsi="Arial" w:cs="Arial"/>
          <w:b/>
        </w:rPr>
      </w:pPr>
    </w:p>
    <w:p w14:paraId="167BA4B9" w14:textId="77777777" w:rsidR="00B457B8" w:rsidRDefault="00B457B8" w:rsidP="00050AF9">
      <w:pPr>
        <w:rPr>
          <w:rFonts w:ascii="Arial" w:hAnsi="Arial" w:cs="Arial"/>
          <w:b/>
        </w:rPr>
        <w:sectPr w:rsidR="00B457B8" w:rsidSect="00C073F1">
          <w:pgSz w:w="16834" w:h="11894" w:orient="landscape"/>
          <w:pgMar w:top="720" w:right="720" w:bottom="720" w:left="720" w:header="706" w:footer="706" w:gutter="0"/>
          <w:paperSrc w:first="1" w:other="1"/>
          <w:cols w:space="720"/>
          <w:docGrid w:linePitch="272"/>
        </w:sectPr>
      </w:pPr>
    </w:p>
    <w:p w14:paraId="6639E533" w14:textId="77777777" w:rsidR="00B457B8" w:rsidRPr="00B457B8" w:rsidRDefault="00B457B8" w:rsidP="00B457B8">
      <w:pPr>
        <w:spacing w:after="200" w:line="276" w:lineRule="auto"/>
        <w:jc w:val="center"/>
        <w:rPr>
          <w:rFonts w:ascii="Calibri" w:eastAsia="Calibri" w:hAnsi="Calibri" w:cs="Calibri"/>
          <w:b/>
          <w:bCs/>
          <w:sz w:val="32"/>
          <w:szCs w:val="32"/>
          <w:lang w:eastAsia="en-US"/>
        </w:rPr>
      </w:pPr>
      <w:r w:rsidRPr="00B457B8">
        <w:rPr>
          <w:rFonts w:ascii="Calibri" w:eastAsia="Calibri" w:hAnsi="Calibri" w:cs="Calibri"/>
          <w:b/>
          <w:bCs/>
          <w:sz w:val="32"/>
          <w:szCs w:val="32"/>
          <w:lang w:eastAsia="en-US"/>
        </w:rPr>
        <w:lastRenderedPageBreak/>
        <w:t>Reflective paper on research conducted into the question of “Does lying or sitting in a hammock outdoors for 30 minutes have a positive impact on the mood and wellbeing of a young person.”</w:t>
      </w:r>
    </w:p>
    <w:p w14:paraId="561ABB5B" w14:textId="77777777" w:rsidR="00B457B8" w:rsidRPr="00B457B8" w:rsidRDefault="00B457B8" w:rsidP="00B457B8">
      <w:pPr>
        <w:spacing w:after="200" w:line="276" w:lineRule="auto"/>
        <w:jc w:val="center"/>
        <w:rPr>
          <w:rFonts w:ascii="Calibri" w:eastAsia="Calibri" w:hAnsi="Calibri" w:cs="Calibri"/>
          <w:b/>
          <w:bCs/>
          <w:sz w:val="36"/>
          <w:szCs w:val="36"/>
          <w:lang w:eastAsia="en-US"/>
        </w:rPr>
      </w:pPr>
    </w:p>
    <w:p w14:paraId="5A926620" w14:textId="77777777" w:rsidR="00B457B8" w:rsidRPr="00B457B8" w:rsidRDefault="00B457B8" w:rsidP="00B457B8">
      <w:pPr>
        <w:spacing w:after="200" w:line="276" w:lineRule="auto"/>
        <w:jc w:val="both"/>
        <w:rPr>
          <w:rFonts w:ascii="Calibri" w:eastAsia="Calibri" w:hAnsi="Calibri" w:cs="Calibri"/>
          <w:b/>
          <w:bCs/>
          <w:sz w:val="22"/>
          <w:szCs w:val="22"/>
          <w:lang w:eastAsia="en-US"/>
        </w:rPr>
      </w:pPr>
      <w:r w:rsidRPr="00B457B8">
        <w:rPr>
          <w:rFonts w:ascii="Calibri" w:eastAsia="Calibri" w:hAnsi="Calibri" w:cs="Calibri"/>
          <w:b/>
          <w:bCs/>
          <w:sz w:val="28"/>
          <w:szCs w:val="28"/>
          <w:lang w:eastAsia="en-US"/>
        </w:rPr>
        <w:t>Introduction</w:t>
      </w:r>
    </w:p>
    <w:p w14:paraId="3D64D22F" w14:textId="77777777" w:rsidR="00B457B8" w:rsidRPr="00B457B8" w:rsidRDefault="00B457B8" w:rsidP="00B457B8">
      <w:pPr>
        <w:spacing w:after="200" w:line="276" w:lineRule="auto"/>
        <w:jc w:val="both"/>
        <w:rPr>
          <w:rFonts w:ascii="Calibri" w:eastAsia="Calibri" w:hAnsi="Calibri" w:cs="Calibri"/>
          <w:sz w:val="24"/>
          <w:szCs w:val="24"/>
          <w:lang w:eastAsia="en-US"/>
        </w:rPr>
      </w:pPr>
      <w:r w:rsidRPr="00B457B8">
        <w:rPr>
          <w:rFonts w:ascii="Calibri" w:eastAsia="Calibri" w:hAnsi="Calibri" w:cs="Calibri"/>
          <w:sz w:val="24"/>
          <w:szCs w:val="24"/>
          <w:lang w:eastAsia="en-US"/>
        </w:rPr>
        <w:t xml:space="preserve">The purpose of this paper is to reflect upon the processes undertaken whilst conducting research to answer the question: does lying or sitting in a hammock outdoors for 30 minutes have a positive impact on the mood and wellbeing of a young person? In the paper I will reflect upon why I chose to research this </w:t>
      </w:r>
      <w:proofErr w:type="gramStart"/>
      <w:r w:rsidRPr="00B457B8">
        <w:rPr>
          <w:rFonts w:ascii="Calibri" w:eastAsia="Calibri" w:hAnsi="Calibri" w:cs="Calibri"/>
          <w:sz w:val="24"/>
          <w:szCs w:val="24"/>
          <w:lang w:eastAsia="en-US"/>
        </w:rPr>
        <w:t>particular question</w:t>
      </w:r>
      <w:proofErr w:type="gramEnd"/>
      <w:r w:rsidRPr="00B457B8">
        <w:rPr>
          <w:rFonts w:ascii="Calibri" w:eastAsia="Calibri" w:hAnsi="Calibri" w:cs="Calibri"/>
          <w:sz w:val="24"/>
          <w:szCs w:val="24"/>
          <w:lang w:eastAsia="en-US"/>
        </w:rPr>
        <w:t>, the methods in which I chose to gather and record information along with the selection on the participants that I selected. I will also reflect upon the results of the data that has been gathered before finally coming together and drawing some conclusions about the whole process of this research.</w:t>
      </w:r>
    </w:p>
    <w:p w14:paraId="5FE038E1" w14:textId="77777777" w:rsidR="00B457B8" w:rsidRPr="00B457B8" w:rsidRDefault="00B457B8" w:rsidP="00B457B8">
      <w:pPr>
        <w:spacing w:after="200" w:line="276" w:lineRule="auto"/>
        <w:jc w:val="both"/>
        <w:rPr>
          <w:rFonts w:ascii="Calibri" w:eastAsia="Calibri" w:hAnsi="Calibri"/>
          <w:b/>
          <w:bCs/>
          <w:sz w:val="24"/>
          <w:szCs w:val="24"/>
          <w:lang w:eastAsia="en-US"/>
        </w:rPr>
      </w:pPr>
      <w:r w:rsidRPr="00B457B8">
        <w:rPr>
          <w:rFonts w:ascii="Calibri" w:eastAsia="Calibri" w:hAnsi="Calibri"/>
          <w:b/>
          <w:bCs/>
          <w:sz w:val="24"/>
          <w:szCs w:val="24"/>
          <w:lang w:eastAsia="en-US"/>
        </w:rPr>
        <w:t>Why this question?</w:t>
      </w:r>
    </w:p>
    <w:p w14:paraId="37F2E77B" w14:textId="77777777" w:rsidR="00B457B8" w:rsidRPr="00B457B8" w:rsidRDefault="00B457B8" w:rsidP="00B457B8">
      <w:pPr>
        <w:spacing w:after="200" w:line="276" w:lineRule="auto"/>
        <w:jc w:val="both"/>
        <w:rPr>
          <w:rFonts w:ascii="Calibri" w:eastAsia="Calibri" w:hAnsi="Calibri"/>
          <w:sz w:val="24"/>
          <w:szCs w:val="24"/>
          <w:lang w:eastAsia="en-US"/>
        </w:rPr>
      </w:pPr>
      <w:r w:rsidRPr="00B457B8">
        <w:rPr>
          <w:rFonts w:ascii="Calibri" w:eastAsia="Calibri" w:hAnsi="Calibri"/>
          <w:sz w:val="24"/>
          <w:szCs w:val="24"/>
          <w:lang w:eastAsia="en-US"/>
        </w:rPr>
        <w:t xml:space="preserve">Mutz and Muller (2016) did similar research around a young person’s access to nature and their wellbeing, and they tell us that results from a group of young people spending time in the </w:t>
      </w:r>
      <w:proofErr w:type="spellStart"/>
      <w:r w:rsidRPr="00B457B8">
        <w:rPr>
          <w:rFonts w:ascii="Calibri" w:eastAsia="Calibri" w:hAnsi="Calibri"/>
          <w:sz w:val="24"/>
          <w:szCs w:val="24"/>
          <w:lang w:eastAsia="en-US"/>
        </w:rPr>
        <w:t>Hardangervidda</w:t>
      </w:r>
      <w:proofErr w:type="spellEnd"/>
      <w:r w:rsidRPr="00B457B8">
        <w:rPr>
          <w:rFonts w:ascii="Calibri" w:eastAsia="Calibri" w:hAnsi="Calibri"/>
          <w:sz w:val="24"/>
          <w:szCs w:val="24"/>
          <w:lang w:eastAsia="en-US"/>
        </w:rPr>
        <w:t xml:space="preserve"> region of Norway suggest that successful outdoor programs can increase, mindfulness, subjective well-being, and suggests that outdoor education and wilderness programs can foster mental health in youths and young adults. This research focused more on the activities performed whilst in nature than </w:t>
      </w:r>
      <w:proofErr w:type="gramStart"/>
      <w:r w:rsidRPr="00B457B8">
        <w:rPr>
          <w:rFonts w:ascii="Calibri" w:eastAsia="Calibri" w:hAnsi="Calibri"/>
          <w:sz w:val="24"/>
          <w:szCs w:val="24"/>
          <w:lang w:eastAsia="en-US"/>
        </w:rPr>
        <w:t>actually the</w:t>
      </w:r>
      <w:proofErr w:type="gramEnd"/>
      <w:r w:rsidRPr="00B457B8">
        <w:rPr>
          <w:rFonts w:ascii="Calibri" w:eastAsia="Calibri" w:hAnsi="Calibri"/>
          <w:sz w:val="24"/>
          <w:szCs w:val="24"/>
          <w:lang w:eastAsia="en-US"/>
        </w:rPr>
        <w:t xml:space="preserve"> being in nature itself, so this is why I chose to pose a question where the ‘activity’ was to do nothing, in order to try and draw a closer connection to the place rather than the activity. This idea could also draw similar connections to the outdoor theory of ‘Place based learning’. Williams (2018) discusses the importance of place when planning activities as there is much to be gained from learning about a place as well as the activity that will take place and to make the place the ‘primary focus’ and taking this into consideration encouraged me more to focus on the place rather than the activity the young people would do. When discussing the importance of place and that young people were shying away from the outdoor </w:t>
      </w:r>
      <w:proofErr w:type="spellStart"/>
      <w:r w:rsidRPr="00B457B8">
        <w:rPr>
          <w:rFonts w:ascii="Calibri" w:eastAsia="Calibri" w:hAnsi="Calibri"/>
          <w:sz w:val="24"/>
          <w:szCs w:val="24"/>
          <w:lang w:eastAsia="en-US"/>
        </w:rPr>
        <w:t>Gurholt</w:t>
      </w:r>
      <w:proofErr w:type="spellEnd"/>
      <w:r w:rsidRPr="00B457B8">
        <w:rPr>
          <w:rFonts w:ascii="Calibri" w:eastAsia="Calibri" w:hAnsi="Calibri"/>
          <w:sz w:val="24"/>
          <w:szCs w:val="24"/>
          <w:lang w:eastAsia="en-US"/>
        </w:rPr>
        <w:t xml:space="preserve"> (2004) suggested that they are </w:t>
      </w:r>
      <w:r w:rsidRPr="00B457B8">
        <w:rPr>
          <w:rFonts w:ascii="Calibri" w:eastAsia="Calibri" w:hAnsi="Calibri" w:cs="Calibri"/>
          <w:color w:val="000000"/>
          <w:sz w:val="24"/>
          <w:szCs w:val="24"/>
          <w:shd w:val="clear" w:color="auto" w:fill="FFFFFF"/>
          <w:lang w:eastAsia="en-US"/>
        </w:rPr>
        <w:t>challenging the national Norwegian myth of a ‘simple, happy and environmentally friendly outdoor life by being in close contact with nature’. Again, my premise would go to support the idea of the ‘Norwegian Myth’ and may add some validity to White (1998) when he suggests that it is his “belief that a more complete understanding of the place of a human being within the environment is of paramount importance, to allow a more holistic approach to the way we use the outdoors.</w:t>
      </w:r>
      <w:r w:rsidRPr="00B457B8">
        <w:rPr>
          <w:rFonts w:ascii="Calibri" w:eastAsia="Calibri" w:hAnsi="Calibri"/>
          <w:color w:val="000000"/>
          <w:sz w:val="24"/>
          <w:szCs w:val="24"/>
          <w:shd w:val="clear" w:color="auto" w:fill="FFFFFF"/>
          <w:lang w:eastAsia="en-US"/>
        </w:rPr>
        <w:t>”</w:t>
      </w:r>
      <w:r w:rsidRPr="00B457B8">
        <w:rPr>
          <w:rFonts w:ascii="Calibri" w:eastAsia="Calibri" w:hAnsi="Calibri" w:cs="Calibri"/>
          <w:color w:val="000000"/>
          <w:sz w:val="24"/>
          <w:szCs w:val="24"/>
          <w:shd w:val="clear" w:color="auto" w:fill="FFFFFF"/>
          <w:lang w:eastAsia="en-US"/>
        </w:rPr>
        <w:t xml:space="preserve"> (White 1998:9) </w:t>
      </w:r>
      <w:proofErr w:type="spellStart"/>
      <w:r w:rsidRPr="00B457B8">
        <w:rPr>
          <w:rFonts w:ascii="Calibri" w:eastAsia="Calibri" w:hAnsi="Calibri" w:cs="Calibri"/>
          <w:sz w:val="24"/>
          <w:szCs w:val="24"/>
          <w:lang w:eastAsia="en-US"/>
        </w:rPr>
        <w:t>Brymer</w:t>
      </w:r>
      <w:proofErr w:type="spellEnd"/>
      <w:r w:rsidRPr="00B457B8">
        <w:rPr>
          <w:rFonts w:ascii="Calibri" w:eastAsia="Calibri" w:hAnsi="Calibri" w:cs="Calibri"/>
          <w:sz w:val="24"/>
          <w:szCs w:val="24"/>
          <w:lang w:eastAsia="en-US"/>
        </w:rPr>
        <w:t xml:space="preserve">, </w:t>
      </w:r>
      <w:proofErr w:type="spellStart"/>
      <w:r w:rsidRPr="00B457B8">
        <w:rPr>
          <w:rFonts w:ascii="Calibri" w:eastAsia="Calibri" w:hAnsi="Calibri" w:cs="Calibri"/>
          <w:sz w:val="24"/>
          <w:szCs w:val="24"/>
          <w:lang w:eastAsia="en-US"/>
        </w:rPr>
        <w:t>Cuddihy</w:t>
      </w:r>
      <w:proofErr w:type="spellEnd"/>
      <w:r w:rsidRPr="00B457B8">
        <w:rPr>
          <w:rFonts w:ascii="Calibri" w:eastAsia="Calibri" w:hAnsi="Calibri" w:cs="Calibri"/>
          <w:sz w:val="24"/>
          <w:szCs w:val="24"/>
          <w:lang w:eastAsia="en-US"/>
        </w:rPr>
        <w:t xml:space="preserve"> and Sharma-</w:t>
      </w:r>
      <w:proofErr w:type="spellStart"/>
      <w:r w:rsidRPr="00B457B8">
        <w:rPr>
          <w:rFonts w:ascii="Calibri" w:eastAsia="Calibri" w:hAnsi="Calibri" w:cs="Calibri"/>
          <w:sz w:val="24"/>
          <w:szCs w:val="24"/>
          <w:lang w:eastAsia="en-US"/>
        </w:rPr>
        <w:t>Brymer</w:t>
      </w:r>
      <w:proofErr w:type="spellEnd"/>
      <w:r w:rsidRPr="00B457B8">
        <w:rPr>
          <w:rFonts w:ascii="Calibri" w:eastAsia="Calibri" w:hAnsi="Calibri" w:cs="Calibri"/>
          <w:sz w:val="24"/>
          <w:szCs w:val="24"/>
          <w:lang w:eastAsia="en-US"/>
        </w:rPr>
        <w:t xml:space="preserve"> (2010) Highlight that there is growing evidence that simply having contact with nature provides considerable positive effects on a person’s health. They continue to state that at a most basic level humans are reliant on the natural world for resources such as air and water and that </w:t>
      </w:r>
      <w:r w:rsidRPr="00B457B8">
        <w:rPr>
          <w:rFonts w:ascii="Calibri" w:eastAsia="Calibri" w:hAnsi="Calibri" w:cs="Calibri"/>
          <w:sz w:val="24"/>
          <w:szCs w:val="24"/>
          <w:lang w:eastAsia="en-US"/>
        </w:rPr>
        <w:lastRenderedPageBreak/>
        <w:t>nature can ‘positively enhance perceptions of physiological, emotional, psychological and spiritual health in ways that cannot be satisfied by alternate means.’ (</w:t>
      </w:r>
      <w:proofErr w:type="spellStart"/>
      <w:r w:rsidRPr="00B457B8">
        <w:rPr>
          <w:rFonts w:ascii="Calibri" w:eastAsia="Calibri" w:hAnsi="Calibri" w:cs="Calibri"/>
          <w:sz w:val="24"/>
          <w:szCs w:val="24"/>
          <w:lang w:eastAsia="en-US"/>
        </w:rPr>
        <w:t>Brymer</w:t>
      </w:r>
      <w:proofErr w:type="spellEnd"/>
      <w:r w:rsidRPr="00B457B8">
        <w:rPr>
          <w:rFonts w:ascii="Calibri" w:eastAsia="Calibri" w:hAnsi="Calibri" w:cs="Calibri"/>
          <w:sz w:val="24"/>
          <w:szCs w:val="24"/>
          <w:lang w:eastAsia="en-US"/>
        </w:rPr>
        <w:t xml:space="preserve">, </w:t>
      </w:r>
      <w:proofErr w:type="spellStart"/>
      <w:r w:rsidRPr="00B457B8">
        <w:rPr>
          <w:rFonts w:ascii="Calibri" w:eastAsia="Calibri" w:hAnsi="Calibri" w:cs="Calibri"/>
          <w:sz w:val="24"/>
          <w:szCs w:val="24"/>
          <w:lang w:eastAsia="en-US"/>
        </w:rPr>
        <w:t>Cuddihy</w:t>
      </w:r>
      <w:proofErr w:type="spellEnd"/>
      <w:r w:rsidRPr="00B457B8">
        <w:rPr>
          <w:rFonts w:ascii="Calibri" w:eastAsia="Calibri" w:hAnsi="Calibri" w:cs="Calibri"/>
          <w:sz w:val="24"/>
          <w:szCs w:val="24"/>
          <w:lang w:eastAsia="en-US"/>
        </w:rPr>
        <w:t>, Sharma-</w:t>
      </w:r>
      <w:proofErr w:type="spellStart"/>
      <w:r w:rsidRPr="00B457B8">
        <w:rPr>
          <w:rFonts w:ascii="Calibri" w:eastAsia="Calibri" w:hAnsi="Calibri" w:cs="Calibri"/>
          <w:sz w:val="24"/>
          <w:szCs w:val="24"/>
          <w:lang w:eastAsia="en-US"/>
        </w:rPr>
        <w:t>Brymer</w:t>
      </w:r>
      <w:proofErr w:type="spellEnd"/>
      <w:r w:rsidRPr="00B457B8">
        <w:rPr>
          <w:rFonts w:ascii="Calibri" w:eastAsia="Calibri" w:hAnsi="Calibri" w:cs="Calibri"/>
          <w:sz w:val="24"/>
          <w:szCs w:val="24"/>
          <w:lang w:eastAsia="en-US"/>
        </w:rPr>
        <w:t xml:space="preserve">. 2010:21) </w:t>
      </w:r>
      <w:r w:rsidRPr="00B457B8">
        <w:rPr>
          <w:rFonts w:ascii="Calibri" w:eastAsia="Calibri" w:hAnsi="Calibri"/>
          <w:sz w:val="24"/>
          <w:szCs w:val="24"/>
          <w:lang w:eastAsia="en-US"/>
        </w:rPr>
        <w:t xml:space="preserve">McCormick, (2017) would also suggest that access to the outdoors promotes attention restoration, memory, competence, self-discipline, moderates stress, improves behaviours and can even be associated with higher standardized test scores. </w:t>
      </w:r>
    </w:p>
    <w:p w14:paraId="7CA7280E" w14:textId="77777777" w:rsidR="00B457B8" w:rsidRPr="00B457B8" w:rsidRDefault="00B457B8" w:rsidP="00B457B8">
      <w:pPr>
        <w:spacing w:after="200" w:line="276" w:lineRule="auto"/>
        <w:jc w:val="both"/>
        <w:rPr>
          <w:rFonts w:ascii="Calibri" w:eastAsia="Calibri" w:hAnsi="Calibri"/>
          <w:sz w:val="24"/>
          <w:szCs w:val="24"/>
          <w:lang w:eastAsia="en-US"/>
        </w:rPr>
      </w:pPr>
      <w:r w:rsidRPr="00B457B8">
        <w:rPr>
          <w:rFonts w:ascii="Calibri" w:eastAsia="Calibri" w:hAnsi="Calibri"/>
          <w:sz w:val="24"/>
          <w:szCs w:val="24"/>
          <w:lang w:eastAsia="en-US"/>
        </w:rPr>
        <w:t xml:space="preserve">Given all the theory’s that have been developed around the health benefits of being outdoors as mentioned above I felt that it ratified my desire to complete a small piece of research </w:t>
      </w:r>
      <w:proofErr w:type="gramStart"/>
      <w:r w:rsidRPr="00B457B8">
        <w:rPr>
          <w:rFonts w:ascii="Calibri" w:eastAsia="Calibri" w:hAnsi="Calibri"/>
          <w:sz w:val="24"/>
          <w:szCs w:val="24"/>
          <w:lang w:eastAsia="en-US"/>
        </w:rPr>
        <w:t>in order to</w:t>
      </w:r>
      <w:proofErr w:type="gramEnd"/>
      <w:r w:rsidRPr="00B457B8">
        <w:rPr>
          <w:rFonts w:ascii="Calibri" w:eastAsia="Calibri" w:hAnsi="Calibri"/>
          <w:sz w:val="24"/>
          <w:szCs w:val="24"/>
          <w:lang w:eastAsia="en-US"/>
        </w:rPr>
        <w:t xml:space="preserve"> investigate and add validity to these theories. Working in a special educational needs (SEN) school that delivers outdoor education on a regular basis to assist in the development of young people with additional needs I also felt that I had a great opportunity to gather some very specific data.</w:t>
      </w:r>
    </w:p>
    <w:p w14:paraId="33B8A124" w14:textId="77777777" w:rsidR="00B457B8" w:rsidRPr="00B457B8" w:rsidRDefault="00B457B8" w:rsidP="00B457B8">
      <w:pPr>
        <w:spacing w:after="200" w:line="276" w:lineRule="auto"/>
        <w:jc w:val="both"/>
        <w:rPr>
          <w:rFonts w:ascii="Calibri" w:eastAsia="Calibri" w:hAnsi="Calibri" w:cs="Calibri"/>
          <w:b/>
          <w:bCs/>
          <w:sz w:val="32"/>
          <w:szCs w:val="32"/>
          <w:lang w:eastAsia="en-US"/>
        </w:rPr>
      </w:pPr>
    </w:p>
    <w:p w14:paraId="4D0AA5E3" w14:textId="77777777" w:rsidR="00B457B8" w:rsidRPr="00B457B8" w:rsidRDefault="00B457B8" w:rsidP="00B457B8">
      <w:pPr>
        <w:spacing w:after="200" w:line="276" w:lineRule="auto"/>
        <w:jc w:val="both"/>
        <w:rPr>
          <w:rFonts w:ascii="Calibri" w:eastAsia="Calibri" w:hAnsi="Calibri" w:cs="Calibri"/>
          <w:b/>
          <w:bCs/>
          <w:sz w:val="28"/>
          <w:szCs w:val="28"/>
          <w:lang w:eastAsia="en-US"/>
        </w:rPr>
      </w:pPr>
      <w:r w:rsidRPr="00B457B8">
        <w:rPr>
          <w:rFonts w:ascii="Calibri" w:eastAsia="Calibri" w:hAnsi="Calibri" w:cs="Calibri"/>
          <w:b/>
          <w:bCs/>
          <w:sz w:val="28"/>
          <w:szCs w:val="28"/>
          <w:lang w:eastAsia="en-US"/>
        </w:rPr>
        <w:t>Method</w:t>
      </w:r>
    </w:p>
    <w:p w14:paraId="2C8ADE11" w14:textId="77777777" w:rsidR="00B457B8" w:rsidRPr="00B457B8" w:rsidRDefault="00B457B8" w:rsidP="00B457B8">
      <w:pPr>
        <w:spacing w:after="200" w:line="276" w:lineRule="auto"/>
        <w:jc w:val="both"/>
        <w:rPr>
          <w:rFonts w:ascii="Calibri" w:eastAsia="Calibri" w:hAnsi="Calibri" w:cs="Calibri"/>
          <w:sz w:val="24"/>
          <w:szCs w:val="24"/>
          <w:lang w:eastAsia="en-US"/>
        </w:rPr>
      </w:pPr>
      <w:r w:rsidRPr="00B457B8">
        <w:rPr>
          <w:rFonts w:ascii="Calibri" w:eastAsia="Calibri" w:hAnsi="Calibri" w:cs="Calibri"/>
          <w:sz w:val="24"/>
          <w:szCs w:val="24"/>
          <w:lang w:eastAsia="en-US"/>
        </w:rPr>
        <w:t xml:space="preserve">The topics health and wellbeing are very large topics encompassing a vast amount of various fields and sub fields that can go into quite a lot of depth and could focus on minute details around chemical balances within the body, or be something as simple as to ask the question of “how do you feel?” so picking the right research method that would get me the most accurate and relevant data that I wanted was a  crucial first step.  The most difficult decision was whether to use qualitative or quantitative research methods or a mix of both. </w:t>
      </w:r>
    </w:p>
    <w:p w14:paraId="6675FB87" w14:textId="77777777" w:rsidR="00B457B8" w:rsidRPr="00B457B8" w:rsidRDefault="00B457B8" w:rsidP="00B457B8">
      <w:pPr>
        <w:spacing w:after="200" w:line="276" w:lineRule="auto"/>
        <w:jc w:val="both"/>
        <w:rPr>
          <w:rFonts w:ascii="Calibri" w:eastAsia="Calibri" w:hAnsi="Calibri" w:cs="Calibri"/>
          <w:b/>
          <w:bCs/>
          <w:sz w:val="24"/>
          <w:szCs w:val="24"/>
          <w:lang w:eastAsia="en-US"/>
        </w:rPr>
      </w:pPr>
      <w:r w:rsidRPr="00B457B8">
        <w:rPr>
          <w:rFonts w:ascii="Calibri" w:eastAsia="Calibri" w:hAnsi="Calibri" w:cs="Calibri"/>
          <w:b/>
          <w:bCs/>
          <w:sz w:val="24"/>
          <w:szCs w:val="24"/>
          <w:lang w:eastAsia="en-US"/>
        </w:rPr>
        <w:t>Qualitative</w:t>
      </w:r>
    </w:p>
    <w:p w14:paraId="573F6393" w14:textId="77777777" w:rsidR="00B457B8" w:rsidRPr="00B457B8" w:rsidRDefault="00B457B8" w:rsidP="00B457B8">
      <w:pPr>
        <w:spacing w:after="200" w:line="276" w:lineRule="auto"/>
        <w:jc w:val="both"/>
        <w:rPr>
          <w:rFonts w:ascii="Calibri" w:eastAsia="Calibri" w:hAnsi="Calibri"/>
          <w:color w:val="000000"/>
          <w:sz w:val="24"/>
          <w:szCs w:val="24"/>
          <w:lang w:eastAsia="en-US"/>
        </w:rPr>
      </w:pPr>
      <w:r w:rsidRPr="00B457B8">
        <w:rPr>
          <w:rFonts w:ascii="Calibri" w:eastAsia="Calibri" w:hAnsi="Calibri"/>
          <w:color w:val="000000"/>
          <w:sz w:val="24"/>
          <w:szCs w:val="24"/>
          <w:lang w:eastAsia="en-US"/>
        </w:rPr>
        <w:t>One way in which I could have collected data would have been to use qualitative research which could have helped me to understand more deeply the participants thoughts and feelings. Bell suggests that “Research adopting a qualitative perspective are more concerned to understand individuals’ perceptions of the world. They seek insight rather than statistical analysis.” (Bell, J 1993: 5-6) Silverman states that “the sociologist Robert Merton suggested that instead of closed question questionnaires, questions given to groups to discuss would improve the research especially around subjects that were concerned with opinion rather than facts and figures.” (Silverman 2000:211) If I had used the questionnaires that Merton suggests then I would have been able to get a deep insight into the thoughts and feeling of the participants that I had selected, but it would have been a more time-consuming process as each questionnaire could have had completely different answers to each question, meaning that I may have been left with no matching or corelating data.</w:t>
      </w:r>
    </w:p>
    <w:p w14:paraId="35DBF012" w14:textId="77777777" w:rsidR="00B457B8" w:rsidRPr="00B457B8" w:rsidRDefault="00B457B8" w:rsidP="00B457B8">
      <w:pPr>
        <w:spacing w:after="200" w:line="276" w:lineRule="auto"/>
        <w:jc w:val="both"/>
        <w:rPr>
          <w:rFonts w:ascii="Calibri" w:eastAsia="Calibri" w:hAnsi="Calibri"/>
          <w:color w:val="000000"/>
          <w:sz w:val="24"/>
          <w:szCs w:val="24"/>
          <w:lang w:eastAsia="en-US"/>
        </w:rPr>
      </w:pPr>
      <w:r w:rsidRPr="00B457B8">
        <w:rPr>
          <w:rFonts w:ascii="Calibri" w:eastAsia="Calibri" w:hAnsi="Calibri"/>
          <w:color w:val="000000"/>
          <w:sz w:val="24"/>
          <w:szCs w:val="24"/>
          <w:lang w:eastAsia="en-US"/>
        </w:rPr>
        <w:t xml:space="preserve">I could have used other forms of qualitative data collection methods instead of a questionnaire such as personal interviews or focus groups. These could have provided deep and rich data about the mental health and wellbeing state of the participants before and after the time in the hammocks. Interviews and focus groups are great tools for in-depth data but </w:t>
      </w:r>
      <w:r w:rsidRPr="00B457B8">
        <w:rPr>
          <w:rFonts w:ascii="Calibri" w:eastAsia="Calibri" w:hAnsi="Calibri"/>
          <w:color w:val="000000"/>
          <w:sz w:val="24"/>
          <w:szCs w:val="24"/>
          <w:lang w:eastAsia="en-US"/>
        </w:rPr>
        <w:lastRenderedPageBreak/>
        <w:t xml:space="preserve">they do require more time to run and then to access data collected afterwards. On the </w:t>
      </w:r>
      <w:proofErr w:type="gramStart"/>
      <w:r w:rsidRPr="00B457B8">
        <w:rPr>
          <w:rFonts w:ascii="Calibri" w:eastAsia="Calibri" w:hAnsi="Calibri"/>
          <w:color w:val="000000"/>
          <w:sz w:val="24"/>
          <w:szCs w:val="24"/>
          <w:lang w:eastAsia="en-US"/>
        </w:rPr>
        <w:t>small time</w:t>
      </w:r>
      <w:proofErr w:type="gramEnd"/>
      <w:r w:rsidRPr="00B457B8">
        <w:rPr>
          <w:rFonts w:ascii="Calibri" w:eastAsia="Calibri" w:hAnsi="Calibri"/>
          <w:color w:val="000000"/>
          <w:sz w:val="24"/>
          <w:szCs w:val="24"/>
          <w:lang w:eastAsia="en-US"/>
        </w:rPr>
        <w:t xml:space="preserve"> scale that I was working around and also the nature of the participants these methods of data collect would not have been efficient or effective. </w:t>
      </w:r>
    </w:p>
    <w:p w14:paraId="5195AB12" w14:textId="77777777" w:rsidR="00B457B8" w:rsidRPr="00B457B8" w:rsidRDefault="00B457B8" w:rsidP="00B457B8">
      <w:pPr>
        <w:spacing w:after="200" w:line="276" w:lineRule="auto"/>
        <w:jc w:val="both"/>
        <w:rPr>
          <w:rFonts w:ascii="Calibri" w:eastAsia="Calibri" w:hAnsi="Calibri" w:cs="Calibri"/>
          <w:b/>
          <w:bCs/>
          <w:sz w:val="24"/>
          <w:szCs w:val="24"/>
          <w:lang w:eastAsia="en-US"/>
        </w:rPr>
      </w:pPr>
      <w:r w:rsidRPr="00B457B8">
        <w:rPr>
          <w:rFonts w:ascii="Calibri" w:eastAsia="Calibri" w:hAnsi="Calibri" w:cs="Calibri"/>
          <w:b/>
          <w:bCs/>
          <w:sz w:val="24"/>
          <w:szCs w:val="24"/>
          <w:lang w:eastAsia="en-US"/>
        </w:rPr>
        <w:t>Quantitative</w:t>
      </w:r>
    </w:p>
    <w:p w14:paraId="75D0A4C8" w14:textId="77777777" w:rsidR="00B457B8" w:rsidRPr="00B457B8" w:rsidRDefault="00B457B8" w:rsidP="00B457B8">
      <w:pPr>
        <w:spacing w:after="200" w:line="276" w:lineRule="auto"/>
        <w:jc w:val="both"/>
        <w:rPr>
          <w:rFonts w:ascii="Calibri" w:eastAsia="Calibri" w:hAnsi="Calibri"/>
          <w:color w:val="000000"/>
          <w:sz w:val="24"/>
          <w:szCs w:val="24"/>
          <w:lang w:eastAsia="en-US"/>
        </w:rPr>
      </w:pPr>
      <w:r w:rsidRPr="00B457B8">
        <w:rPr>
          <w:rFonts w:ascii="Calibri" w:eastAsia="Calibri" w:hAnsi="Calibri"/>
          <w:sz w:val="24"/>
          <w:szCs w:val="24"/>
          <w:lang w:eastAsia="en-US"/>
        </w:rPr>
        <w:t>Quantitative research is normally concerned with the collection of numerical data and statistics, Creswell (1994) gives a very concise definition of quantitative research as a type of research that is `explaining phenomena by collecting numerical data that are analysed using mathematically based methods (</w:t>
      </w:r>
      <w:proofErr w:type="gramStart"/>
      <w:r w:rsidRPr="00B457B8">
        <w:rPr>
          <w:rFonts w:ascii="Calibri" w:eastAsia="Calibri" w:hAnsi="Calibri"/>
          <w:sz w:val="24"/>
          <w:szCs w:val="24"/>
          <w:lang w:eastAsia="en-US"/>
        </w:rPr>
        <w:t>in particular statistics</w:t>
      </w:r>
      <w:proofErr w:type="gramEnd"/>
      <w:r w:rsidRPr="00B457B8">
        <w:rPr>
          <w:rFonts w:ascii="Calibri" w:eastAsia="Calibri" w:hAnsi="Calibri"/>
          <w:sz w:val="24"/>
          <w:szCs w:val="24"/>
          <w:lang w:eastAsia="en-US"/>
        </w:rPr>
        <w:t xml:space="preserve">). Goertzen (2017) also suggests that quantitative research focuses on data that can be measured and thus it is very effective at answering the “what” or “how” of a given situation. They go on to suggest that the questions are direct, quantifiable, and often contain phrases such as ‘what percentage?’, ‘to what extent?’, ‘how many?’, ‘how much?’. </w:t>
      </w:r>
      <w:r w:rsidRPr="00B457B8">
        <w:rPr>
          <w:rFonts w:ascii="Calibri" w:eastAsia="Calibri" w:hAnsi="Calibri"/>
          <w:color w:val="000000"/>
          <w:sz w:val="24"/>
          <w:szCs w:val="24"/>
          <w:lang w:eastAsia="en-US"/>
        </w:rPr>
        <w:t xml:space="preserve">Taylor, Sinha and Ghoshal suggest that “a questionnaire is a sensible way forward if factual information is needed from a substantial number of people” (Taylor, B. Sinha, G. Ghoshal T 2006:87). And that a questionnaire “is a powerful method when information about people attitudes and opinions [are] sought.” (Taylor, B. Sinha, G. Ghoshal T 2006:87) </w:t>
      </w:r>
    </w:p>
    <w:p w14:paraId="604E854A" w14:textId="77777777" w:rsidR="00B457B8" w:rsidRPr="00B457B8" w:rsidRDefault="00B457B8" w:rsidP="00B457B8">
      <w:pPr>
        <w:spacing w:after="200" w:line="276" w:lineRule="auto"/>
        <w:jc w:val="both"/>
        <w:rPr>
          <w:rFonts w:ascii="Calibri" w:eastAsia="Calibri" w:hAnsi="Calibri"/>
          <w:sz w:val="24"/>
          <w:szCs w:val="24"/>
          <w:lang w:eastAsia="en-US"/>
        </w:rPr>
      </w:pPr>
      <w:r w:rsidRPr="00B457B8">
        <w:rPr>
          <w:rFonts w:ascii="Calibri" w:eastAsia="Calibri" w:hAnsi="Calibri"/>
          <w:color w:val="000000"/>
          <w:sz w:val="24"/>
          <w:szCs w:val="24"/>
          <w:lang w:eastAsia="en-US"/>
        </w:rPr>
        <w:t>I chose to use q</w:t>
      </w:r>
      <w:r w:rsidRPr="00B457B8">
        <w:rPr>
          <w:rFonts w:ascii="Calibri" w:eastAsia="Calibri" w:hAnsi="Calibri" w:cs="Calibri"/>
          <w:sz w:val="24"/>
          <w:szCs w:val="24"/>
          <w:lang w:eastAsia="en-US"/>
        </w:rPr>
        <w:t>uantitative questionnaires as a planned to gather large sets of repetitive simple data in a short space time. This would have enabled me to gain</w:t>
      </w:r>
      <w:r w:rsidRPr="00B457B8">
        <w:rPr>
          <w:rFonts w:ascii="Calibri" w:eastAsia="Calibri" w:hAnsi="Calibri"/>
          <w:sz w:val="24"/>
          <w:szCs w:val="24"/>
          <w:lang w:eastAsia="en-US"/>
        </w:rPr>
        <w:t xml:space="preserve"> useable data in an efficient and user-friendly manner. I produced a questionnaire comprising of five simple questions to be completed before and after the research sessions. Taylor, Sinha and Ghoshal (2006) suggest that a questionnaire “is a powerful method when information about people attitudes and opinions [are] sought.” (Taylor, B. Sinha, G. Ghoshal T 2006:87). </w:t>
      </w:r>
    </w:p>
    <w:p w14:paraId="3F5C52CE" w14:textId="77777777" w:rsidR="00B457B8" w:rsidRPr="00B457B8" w:rsidRDefault="00B457B8" w:rsidP="00B457B8">
      <w:pPr>
        <w:spacing w:after="200" w:line="276" w:lineRule="auto"/>
        <w:jc w:val="both"/>
        <w:rPr>
          <w:rFonts w:ascii="Calibri" w:eastAsia="Calibri" w:hAnsi="Calibri"/>
          <w:sz w:val="24"/>
          <w:szCs w:val="24"/>
          <w:lang w:eastAsia="en-US"/>
        </w:rPr>
      </w:pPr>
      <w:r w:rsidRPr="00B457B8">
        <w:rPr>
          <w:rFonts w:ascii="Calibri" w:eastAsia="Calibri" w:hAnsi="Calibri"/>
          <w:sz w:val="24"/>
          <w:szCs w:val="24"/>
          <w:lang w:eastAsia="en-US"/>
        </w:rPr>
        <w:t xml:space="preserve">Quantitative and qualitative research methods can be used </w:t>
      </w:r>
      <w:proofErr w:type="spellStart"/>
      <w:r w:rsidRPr="00B457B8">
        <w:rPr>
          <w:rFonts w:ascii="Calibri" w:eastAsia="Calibri" w:hAnsi="Calibri"/>
          <w:sz w:val="24"/>
          <w:szCs w:val="24"/>
          <w:lang w:eastAsia="en-US"/>
        </w:rPr>
        <w:t>along side</w:t>
      </w:r>
      <w:proofErr w:type="spellEnd"/>
      <w:r w:rsidRPr="00B457B8">
        <w:rPr>
          <w:rFonts w:ascii="Calibri" w:eastAsia="Calibri" w:hAnsi="Calibri"/>
          <w:sz w:val="24"/>
          <w:szCs w:val="24"/>
          <w:lang w:eastAsia="en-US"/>
        </w:rPr>
        <w:t xml:space="preserve"> each and </w:t>
      </w:r>
      <w:proofErr w:type="spellStart"/>
      <w:r w:rsidRPr="00B457B8">
        <w:rPr>
          <w:rFonts w:ascii="Calibri" w:eastAsia="Calibri" w:hAnsi="Calibri"/>
          <w:sz w:val="24"/>
          <w:szCs w:val="24"/>
          <w:lang w:eastAsia="en-US"/>
        </w:rPr>
        <w:t>compliment</w:t>
      </w:r>
      <w:proofErr w:type="spellEnd"/>
      <w:r w:rsidRPr="00B457B8">
        <w:rPr>
          <w:rFonts w:ascii="Calibri" w:eastAsia="Calibri" w:hAnsi="Calibri"/>
          <w:sz w:val="24"/>
          <w:szCs w:val="24"/>
          <w:lang w:eastAsia="en-US"/>
        </w:rPr>
        <w:t xml:space="preserve"> each other quite well, as it enables you to gain a large amount of data in the beginning and then focus in on the more concise data as a research study progresses. This would have worked well in my study but as I was gathering the data in a short space of time, I decided to opt to just use the quantitative data collection as it was a quicker process and decided I should get enough raw data to draw some conclusions from without going into too much depth.</w:t>
      </w:r>
    </w:p>
    <w:p w14:paraId="53E18A64" w14:textId="77777777" w:rsidR="00B457B8" w:rsidRPr="00B457B8" w:rsidRDefault="00B457B8" w:rsidP="00B457B8">
      <w:pPr>
        <w:spacing w:after="200" w:line="276" w:lineRule="auto"/>
        <w:jc w:val="both"/>
        <w:rPr>
          <w:rFonts w:ascii="Calibri" w:eastAsia="Calibri" w:hAnsi="Calibri"/>
          <w:sz w:val="24"/>
          <w:szCs w:val="24"/>
          <w:lang w:eastAsia="en-US"/>
        </w:rPr>
      </w:pPr>
    </w:p>
    <w:p w14:paraId="0E870B34" w14:textId="77777777" w:rsidR="00B457B8" w:rsidRPr="00B457B8" w:rsidRDefault="00B457B8" w:rsidP="00B457B8">
      <w:pPr>
        <w:spacing w:after="200" w:line="276" w:lineRule="auto"/>
        <w:jc w:val="both"/>
        <w:rPr>
          <w:rFonts w:ascii="Calibri" w:eastAsia="Calibri" w:hAnsi="Calibri" w:cs="Calibri"/>
          <w:b/>
          <w:bCs/>
          <w:sz w:val="28"/>
          <w:szCs w:val="28"/>
          <w:lang w:eastAsia="en-US"/>
        </w:rPr>
      </w:pPr>
      <w:r w:rsidRPr="00B457B8">
        <w:rPr>
          <w:rFonts w:ascii="Calibri" w:eastAsia="Calibri" w:hAnsi="Calibri" w:cs="Calibri"/>
          <w:b/>
          <w:bCs/>
          <w:sz w:val="28"/>
          <w:szCs w:val="28"/>
          <w:lang w:eastAsia="en-US"/>
        </w:rPr>
        <w:t>Research</w:t>
      </w:r>
    </w:p>
    <w:p w14:paraId="6DC57A71" w14:textId="77777777" w:rsidR="00B457B8" w:rsidRPr="00B457B8" w:rsidRDefault="00B457B8" w:rsidP="00B457B8">
      <w:pPr>
        <w:spacing w:after="200" w:line="276" w:lineRule="auto"/>
        <w:jc w:val="both"/>
        <w:rPr>
          <w:rFonts w:ascii="Calibri" w:eastAsia="Calibri" w:hAnsi="Calibri" w:cs="Calibri"/>
          <w:sz w:val="24"/>
          <w:szCs w:val="24"/>
          <w:lang w:eastAsia="en-US"/>
        </w:rPr>
      </w:pPr>
      <w:r w:rsidRPr="00B457B8">
        <w:rPr>
          <w:rFonts w:ascii="Calibri" w:eastAsia="Calibri" w:hAnsi="Calibri" w:cs="Calibri"/>
          <w:sz w:val="24"/>
          <w:szCs w:val="24"/>
          <w:lang w:eastAsia="en-US"/>
        </w:rPr>
        <w:t xml:space="preserve">I planned to conduct my research over a two-week period in the SEN school that I work in and to use a selection of between 6 – 12 students all over the age of 16 years old. Each student has a diagnosis of Autistic Spectrum Disorder (ASD) and has individual strategies to relieve stress, and anxiety. Many of the students that I work with have trouble engaging in lessons and activities for long periods of time and lose focus quite rapidly. Given the nature of what it was that I wanted to research the pupils in my school seemed like ideal participants as from </w:t>
      </w:r>
      <w:r w:rsidRPr="00B457B8">
        <w:rPr>
          <w:rFonts w:ascii="Calibri" w:eastAsia="Calibri" w:hAnsi="Calibri" w:cs="Calibri"/>
          <w:sz w:val="24"/>
          <w:szCs w:val="24"/>
          <w:lang w:eastAsia="en-US"/>
        </w:rPr>
        <w:lastRenderedPageBreak/>
        <w:t>personal experience I had seen them benefit from being outdoors so some data to back this up would be very helpful.</w:t>
      </w:r>
    </w:p>
    <w:p w14:paraId="4BF735DD" w14:textId="77777777" w:rsidR="00B457B8" w:rsidRPr="00B457B8" w:rsidRDefault="00B457B8" w:rsidP="00B457B8">
      <w:pPr>
        <w:spacing w:after="200" w:line="276" w:lineRule="auto"/>
        <w:jc w:val="both"/>
        <w:rPr>
          <w:rFonts w:ascii="Calibri" w:eastAsia="Calibri" w:hAnsi="Calibri" w:cs="Calibri"/>
          <w:b/>
          <w:bCs/>
          <w:sz w:val="22"/>
          <w:szCs w:val="22"/>
          <w:lang w:eastAsia="en-US"/>
        </w:rPr>
      </w:pPr>
      <w:r w:rsidRPr="00B457B8">
        <w:rPr>
          <w:rFonts w:ascii="Calibri" w:eastAsia="Calibri" w:hAnsi="Calibri" w:cs="Calibri"/>
          <w:b/>
          <w:bCs/>
          <w:sz w:val="24"/>
          <w:szCs w:val="24"/>
          <w:lang w:eastAsia="en-US"/>
        </w:rPr>
        <w:t>Candidates</w:t>
      </w:r>
    </w:p>
    <w:p w14:paraId="65DA4004" w14:textId="77777777" w:rsidR="00B457B8" w:rsidRPr="00B457B8" w:rsidRDefault="00B457B8" w:rsidP="00B457B8">
      <w:pPr>
        <w:spacing w:after="200" w:line="276" w:lineRule="auto"/>
        <w:jc w:val="both"/>
        <w:rPr>
          <w:rFonts w:ascii="Calibri" w:eastAsia="Calibri" w:hAnsi="Calibri" w:cs="Calibri"/>
          <w:sz w:val="24"/>
          <w:szCs w:val="24"/>
          <w:lang w:eastAsia="en-US"/>
        </w:rPr>
      </w:pPr>
      <w:r w:rsidRPr="00B457B8">
        <w:rPr>
          <w:rFonts w:ascii="Calibri" w:eastAsia="Calibri" w:hAnsi="Calibri" w:cs="Calibri"/>
          <w:sz w:val="24"/>
          <w:szCs w:val="24"/>
          <w:lang w:eastAsia="en-US"/>
        </w:rPr>
        <w:t xml:space="preserve">As mentioned above, the candidates were all from the school that I work in which is </w:t>
      </w:r>
      <w:proofErr w:type="spellStart"/>
      <w:r w:rsidRPr="00B457B8">
        <w:rPr>
          <w:rFonts w:ascii="Calibri" w:eastAsia="Calibri" w:hAnsi="Calibri" w:cs="Calibri"/>
          <w:sz w:val="24"/>
          <w:szCs w:val="24"/>
          <w:lang w:eastAsia="en-US"/>
        </w:rPr>
        <w:t>Derrymount</w:t>
      </w:r>
      <w:proofErr w:type="spellEnd"/>
      <w:r w:rsidRPr="00B457B8">
        <w:rPr>
          <w:rFonts w:ascii="Calibri" w:eastAsia="Calibri" w:hAnsi="Calibri" w:cs="Calibri"/>
          <w:sz w:val="24"/>
          <w:szCs w:val="24"/>
          <w:lang w:eastAsia="en-US"/>
        </w:rPr>
        <w:t xml:space="preserve"> Special Needs School in Arnold, Nottingham and were all over the age of 16. Initially I had planned to work with between 6 – 12 students over a two-week period but I could only get 5 students to agree to be part of the study and then even though they initially agreed to complete the task one a day, five days a week for a period of two weeks it proved difficult to get them to repeatedly participate in the research task completely. They would often want to go out into the hammocks in our outdoor area, but they would refuse to complete the questionnaire before and afterwards, thus making it difficult to gain a regular data to compile.  This would often seem like a catch 22 as they would find the process of recording their feelings stressful and then this in turn could have a negative effect on the outcome of the questionnaire itself. </w:t>
      </w:r>
    </w:p>
    <w:p w14:paraId="00D6C667" w14:textId="77777777" w:rsidR="00B457B8" w:rsidRPr="00B457B8" w:rsidRDefault="00B457B8" w:rsidP="00B457B8">
      <w:pPr>
        <w:spacing w:after="200" w:line="276" w:lineRule="auto"/>
        <w:jc w:val="both"/>
        <w:rPr>
          <w:rFonts w:ascii="Calibri" w:eastAsia="Calibri" w:hAnsi="Calibri" w:cs="Calibri"/>
          <w:sz w:val="24"/>
          <w:szCs w:val="24"/>
          <w:lang w:eastAsia="en-US"/>
        </w:rPr>
      </w:pPr>
      <w:proofErr w:type="gramStart"/>
      <w:r w:rsidRPr="00B457B8">
        <w:rPr>
          <w:rFonts w:ascii="Calibri" w:eastAsia="Calibri" w:hAnsi="Calibri" w:cs="Calibri"/>
          <w:sz w:val="24"/>
          <w:szCs w:val="24"/>
          <w:lang w:eastAsia="en-US"/>
        </w:rPr>
        <w:t>So</w:t>
      </w:r>
      <w:proofErr w:type="gramEnd"/>
      <w:r w:rsidRPr="00B457B8">
        <w:rPr>
          <w:rFonts w:ascii="Calibri" w:eastAsia="Calibri" w:hAnsi="Calibri" w:cs="Calibri"/>
          <w:sz w:val="24"/>
          <w:szCs w:val="24"/>
          <w:lang w:eastAsia="en-US"/>
        </w:rPr>
        <w:t xml:space="preserve"> although when they would complete the before questionnaire it would give a rather accurate indication of their current emotional state, the moment they would begin to fill I the after questionnaire (after leaving the hammock) it would sometimes be tainted by the immediate feelings of anxiety and stress of having to contemplate how they actually felt. </w:t>
      </w:r>
    </w:p>
    <w:p w14:paraId="4A8614F1" w14:textId="77777777" w:rsidR="00B457B8" w:rsidRPr="00B457B8" w:rsidRDefault="00B457B8" w:rsidP="00B457B8">
      <w:pPr>
        <w:spacing w:after="200" w:line="276" w:lineRule="auto"/>
        <w:jc w:val="both"/>
        <w:rPr>
          <w:rFonts w:ascii="Calibri" w:eastAsia="Calibri" w:hAnsi="Calibri" w:cs="Calibri"/>
          <w:sz w:val="24"/>
          <w:szCs w:val="24"/>
          <w:lang w:eastAsia="en-US"/>
        </w:rPr>
      </w:pPr>
      <w:r w:rsidRPr="00B457B8">
        <w:rPr>
          <w:rFonts w:ascii="Calibri" w:eastAsia="Calibri" w:hAnsi="Calibri" w:cs="Calibri"/>
          <w:b/>
          <w:bCs/>
          <w:sz w:val="24"/>
          <w:szCs w:val="24"/>
          <w:lang w:eastAsia="en-US"/>
        </w:rPr>
        <w:t>Questions</w:t>
      </w:r>
    </w:p>
    <w:p w14:paraId="14DE2BE2" w14:textId="77777777" w:rsidR="00B457B8" w:rsidRPr="00B457B8" w:rsidRDefault="00B457B8" w:rsidP="00B457B8">
      <w:pPr>
        <w:spacing w:after="200" w:line="276" w:lineRule="auto"/>
        <w:jc w:val="both"/>
        <w:rPr>
          <w:rFonts w:ascii="Calibri" w:eastAsia="Calibri" w:hAnsi="Calibri" w:cs="Calibri"/>
          <w:sz w:val="24"/>
          <w:szCs w:val="24"/>
          <w:lang w:eastAsia="en-US"/>
        </w:rPr>
      </w:pPr>
      <w:proofErr w:type="gramStart"/>
      <w:r w:rsidRPr="00B457B8">
        <w:rPr>
          <w:rFonts w:ascii="Calibri" w:eastAsia="Calibri" w:hAnsi="Calibri" w:cs="Calibri"/>
          <w:sz w:val="24"/>
          <w:szCs w:val="24"/>
          <w:lang w:eastAsia="en-US"/>
        </w:rPr>
        <w:t>In order to</w:t>
      </w:r>
      <w:proofErr w:type="gramEnd"/>
      <w:r w:rsidRPr="00B457B8">
        <w:rPr>
          <w:rFonts w:ascii="Calibri" w:eastAsia="Calibri" w:hAnsi="Calibri" w:cs="Calibri"/>
          <w:sz w:val="24"/>
          <w:szCs w:val="24"/>
          <w:lang w:eastAsia="en-US"/>
        </w:rPr>
        <w:t xml:space="preserve"> get around this potential problem I created the questionnaire with just five simple broad questions. The questions were given careful consideration to enable to capture a broad view of how the young </w:t>
      </w:r>
      <w:proofErr w:type="spellStart"/>
      <w:r w:rsidRPr="00B457B8">
        <w:rPr>
          <w:rFonts w:ascii="Calibri" w:eastAsia="Calibri" w:hAnsi="Calibri" w:cs="Calibri"/>
          <w:sz w:val="24"/>
          <w:szCs w:val="24"/>
          <w:lang w:eastAsia="en-US"/>
        </w:rPr>
        <w:t>persons</w:t>
      </w:r>
      <w:proofErr w:type="spellEnd"/>
      <w:r w:rsidRPr="00B457B8">
        <w:rPr>
          <w:rFonts w:ascii="Calibri" w:eastAsia="Calibri" w:hAnsi="Calibri" w:cs="Calibri"/>
          <w:sz w:val="24"/>
          <w:szCs w:val="24"/>
          <w:lang w:eastAsia="en-US"/>
        </w:rPr>
        <w:t xml:space="preserve"> mental health and wellbeing were affected whilst in the hammock, whilst keeping them simple enough to not require a large about of thinking and just requiring a snap response. The questions were as follows:</w:t>
      </w:r>
    </w:p>
    <w:p w14:paraId="2A46433C" w14:textId="77777777" w:rsidR="00B457B8" w:rsidRPr="00B457B8" w:rsidRDefault="00B457B8" w:rsidP="00B457B8">
      <w:pPr>
        <w:numPr>
          <w:ilvl w:val="0"/>
          <w:numId w:val="22"/>
        </w:numPr>
        <w:spacing w:after="200" w:line="276" w:lineRule="auto"/>
        <w:contextualSpacing/>
        <w:jc w:val="both"/>
        <w:rPr>
          <w:rFonts w:ascii="Calibri" w:eastAsia="Calibri" w:hAnsi="Calibri" w:cs="Calibri"/>
          <w:sz w:val="24"/>
          <w:szCs w:val="24"/>
          <w:lang w:eastAsia="en-US"/>
        </w:rPr>
      </w:pPr>
      <w:r w:rsidRPr="00B457B8">
        <w:rPr>
          <w:rFonts w:ascii="Calibri" w:eastAsia="Calibri" w:hAnsi="Calibri" w:cs="Calibri"/>
          <w:sz w:val="24"/>
          <w:szCs w:val="24"/>
          <w:lang w:eastAsia="en-US"/>
        </w:rPr>
        <w:t>How stressed do you feel right now?</w:t>
      </w:r>
    </w:p>
    <w:p w14:paraId="648E2F3C" w14:textId="77777777" w:rsidR="00B457B8" w:rsidRPr="00B457B8" w:rsidRDefault="00B457B8" w:rsidP="00B457B8">
      <w:pPr>
        <w:numPr>
          <w:ilvl w:val="0"/>
          <w:numId w:val="22"/>
        </w:numPr>
        <w:spacing w:after="200" w:line="276" w:lineRule="auto"/>
        <w:contextualSpacing/>
        <w:jc w:val="both"/>
        <w:rPr>
          <w:rFonts w:ascii="Calibri" w:eastAsia="Calibri" w:hAnsi="Calibri" w:cs="Calibri"/>
          <w:sz w:val="24"/>
          <w:szCs w:val="24"/>
          <w:lang w:eastAsia="en-US"/>
        </w:rPr>
      </w:pPr>
      <w:r w:rsidRPr="00B457B8">
        <w:rPr>
          <w:rFonts w:ascii="Calibri" w:eastAsia="Calibri" w:hAnsi="Calibri" w:cs="Calibri"/>
          <w:sz w:val="24"/>
          <w:szCs w:val="24"/>
          <w:lang w:eastAsia="en-US"/>
        </w:rPr>
        <w:t>How anxious do you feel right now?</w:t>
      </w:r>
    </w:p>
    <w:p w14:paraId="3DB6F3DA" w14:textId="77777777" w:rsidR="00B457B8" w:rsidRPr="00B457B8" w:rsidRDefault="00B457B8" w:rsidP="00B457B8">
      <w:pPr>
        <w:numPr>
          <w:ilvl w:val="0"/>
          <w:numId w:val="22"/>
        </w:numPr>
        <w:spacing w:after="200" w:line="276" w:lineRule="auto"/>
        <w:contextualSpacing/>
        <w:jc w:val="both"/>
        <w:rPr>
          <w:rFonts w:ascii="Calibri" w:eastAsia="Calibri" w:hAnsi="Calibri" w:cs="Calibri"/>
          <w:sz w:val="24"/>
          <w:szCs w:val="24"/>
          <w:lang w:eastAsia="en-US"/>
        </w:rPr>
      </w:pPr>
      <w:r w:rsidRPr="00B457B8">
        <w:rPr>
          <w:rFonts w:ascii="Calibri" w:eastAsia="Calibri" w:hAnsi="Calibri" w:cs="Calibri"/>
          <w:sz w:val="24"/>
          <w:szCs w:val="24"/>
          <w:lang w:eastAsia="en-US"/>
        </w:rPr>
        <w:t>How tired do you feel right now?</w:t>
      </w:r>
    </w:p>
    <w:p w14:paraId="2EB5D0FB" w14:textId="77777777" w:rsidR="00B457B8" w:rsidRPr="00B457B8" w:rsidRDefault="00B457B8" w:rsidP="00B457B8">
      <w:pPr>
        <w:numPr>
          <w:ilvl w:val="0"/>
          <w:numId w:val="22"/>
        </w:numPr>
        <w:spacing w:after="200" w:line="276" w:lineRule="auto"/>
        <w:contextualSpacing/>
        <w:jc w:val="both"/>
        <w:rPr>
          <w:rFonts w:ascii="Calibri" w:eastAsia="Calibri" w:hAnsi="Calibri" w:cs="Calibri"/>
          <w:sz w:val="24"/>
          <w:szCs w:val="24"/>
          <w:lang w:eastAsia="en-US"/>
        </w:rPr>
      </w:pPr>
      <w:r w:rsidRPr="00B457B8">
        <w:rPr>
          <w:rFonts w:ascii="Calibri" w:eastAsia="Calibri" w:hAnsi="Calibri" w:cs="Calibri"/>
          <w:sz w:val="24"/>
          <w:szCs w:val="24"/>
          <w:lang w:eastAsia="en-US"/>
        </w:rPr>
        <w:t>How happy do you feel right now?</w:t>
      </w:r>
    </w:p>
    <w:p w14:paraId="101EFE69" w14:textId="77777777" w:rsidR="00B457B8" w:rsidRPr="00B457B8" w:rsidRDefault="00B457B8" w:rsidP="00B457B8">
      <w:pPr>
        <w:numPr>
          <w:ilvl w:val="0"/>
          <w:numId w:val="22"/>
        </w:numPr>
        <w:spacing w:after="200" w:line="276" w:lineRule="auto"/>
        <w:contextualSpacing/>
        <w:jc w:val="both"/>
        <w:rPr>
          <w:rFonts w:ascii="Calibri" w:eastAsia="Calibri" w:hAnsi="Calibri" w:cs="Calibri"/>
          <w:sz w:val="24"/>
          <w:szCs w:val="24"/>
          <w:lang w:eastAsia="en-US"/>
        </w:rPr>
      </w:pPr>
      <w:r w:rsidRPr="00B457B8">
        <w:rPr>
          <w:rFonts w:ascii="Calibri" w:eastAsia="Calibri" w:hAnsi="Calibri" w:cs="Calibri"/>
          <w:sz w:val="24"/>
          <w:szCs w:val="24"/>
          <w:lang w:eastAsia="en-US"/>
        </w:rPr>
        <w:t>How engaged do you feel right now?</w:t>
      </w:r>
    </w:p>
    <w:p w14:paraId="1012B1BA" w14:textId="77777777" w:rsidR="00B457B8" w:rsidRPr="00B457B8" w:rsidRDefault="00B457B8" w:rsidP="00B457B8">
      <w:pPr>
        <w:spacing w:after="200" w:line="276" w:lineRule="auto"/>
        <w:jc w:val="both"/>
        <w:rPr>
          <w:rFonts w:ascii="Calibri" w:eastAsia="Calibri" w:hAnsi="Calibri" w:cs="Calibri"/>
          <w:sz w:val="24"/>
          <w:szCs w:val="24"/>
          <w:lang w:eastAsia="en-US"/>
        </w:rPr>
      </w:pPr>
      <w:r w:rsidRPr="00B457B8">
        <w:rPr>
          <w:rFonts w:ascii="Calibri" w:eastAsia="Calibri" w:hAnsi="Calibri" w:cs="Calibri"/>
          <w:sz w:val="24"/>
          <w:szCs w:val="24"/>
          <w:lang w:eastAsia="en-US"/>
        </w:rPr>
        <w:t xml:space="preserve">Although a larger number of questions and more complicated language may have given me more precise and accurate results, I chose to use terms that the young people would understand and be able to relate to. The only term that they seemed to have trouble relating to was with how engaged they felt towards things at that time. Even with </w:t>
      </w:r>
      <w:proofErr w:type="gramStart"/>
      <w:r w:rsidRPr="00B457B8">
        <w:rPr>
          <w:rFonts w:ascii="Calibri" w:eastAsia="Calibri" w:hAnsi="Calibri" w:cs="Calibri"/>
          <w:sz w:val="24"/>
          <w:szCs w:val="24"/>
          <w:lang w:eastAsia="en-US"/>
        </w:rPr>
        <w:t>all of</w:t>
      </w:r>
      <w:proofErr w:type="gramEnd"/>
      <w:r w:rsidRPr="00B457B8">
        <w:rPr>
          <w:rFonts w:ascii="Calibri" w:eastAsia="Calibri" w:hAnsi="Calibri" w:cs="Calibri"/>
          <w:sz w:val="24"/>
          <w:szCs w:val="24"/>
          <w:lang w:eastAsia="en-US"/>
        </w:rPr>
        <w:t xml:space="preserve"> the thought put into making the questions as user friendly as possible couldn’t account for the unpredictable natures of the young people with ASD and their unwillingness to complete a task when they simply don’t feel like it. The issues with getting regular surveys from the </w:t>
      </w:r>
      <w:r w:rsidRPr="00B457B8">
        <w:rPr>
          <w:rFonts w:ascii="Calibri" w:eastAsia="Calibri" w:hAnsi="Calibri" w:cs="Calibri"/>
          <w:sz w:val="24"/>
          <w:szCs w:val="24"/>
          <w:lang w:eastAsia="en-US"/>
        </w:rPr>
        <w:lastRenderedPageBreak/>
        <w:t xml:space="preserve">participants lead me to question how I should go about choosing a sample group in future research projects. </w:t>
      </w:r>
    </w:p>
    <w:p w14:paraId="3838ED29" w14:textId="77777777" w:rsidR="00B457B8" w:rsidRPr="00B457B8" w:rsidRDefault="00B457B8" w:rsidP="00B457B8">
      <w:pPr>
        <w:spacing w:after="200" w:line="276" w:lineRule="auto"/>
        <w:jc w:val="both"/>
        <w:rPr>
          <w:rFonts w:ascii="Calibri" w:eastAsia="Calibri" w:hAnsi="Calibri" w:cs="Calibri"/>
          <w:b/>
          <w:bCs/>
          <w:sz w:val="24"/>
          <w:szCs w:val="24"/>
          <w:lang w:eastAsia="en-US"/>
        </w:rPr>
      </w:pPr>
      <w:r w:rsidRPr="00B457B8">
        <w:rPr>
          <w:rFonts w:ascii="Calibri" w:eastAsia="Calibri" w:hAnsi="Calibri" w:cs="Calibri"/>
          <w:b/>
          <w:bCs/>
          <w:sz w:val="24"/>
          <w:szCs w:val="24"/>
          <w:lang w:eastAsia="en-US"/>
        </w:rPr>
        <w:t>Results</w:t>
      </w:r>
    </w:p>
    <w:p w14:paraId="7AEF0765" w14:textId="77777777" w:rsidR="00B457B8" w:rsidRPr="00B457B8" w:rsidRDefault="00B457B8" w:rsidP="00B457B8">
      <w:pPr>
        <w:spacing w:after="200" w:line="276" w:lineRule="auto"/>
        <w:jc w:val="both"/>
        <w:rPr>
          <w:rFonts w:ascii="Calibri" w:eastAsia="Calibri" w:hAnsi="Calibri" w:cs="Calibri"/>
          <w:sz w:val="24"/>
          <w:szCs w:val="24"/>
          <w:lang w:eastAsia="en-US"/>
        </w:rPr>
      </w:pPr>
      <w:r w:rsidRPr="00B457B8">
        <w:rPr>
          <w:rFonts w:ascii="Calibri" w:eastAsia="Calibri" w:hAnsi="Calibri" w:cs="Calibri"/>
          <w:sz w:val="24"/>
          <w:szCs w:val="24"/>
          <w:lang w:eastAsia="en-US"/>
        </w:rPr>
        <w:t xml:space="preserve">With the unwillingness of the participants to regularly complete the surveys it became difficult to gather the amount of data that I was hoping for to get a good sample size of information to compare but I did still manage to get some data to draw some conclusions from. </w:t>
      </w:r>
    </w:p>
    <w:p w14:paraId="3EFBB52A" w14:textId="77777777" w:rsidR="00B457B8" w:rsidRPr="00B457B8" w:rsidRDefault="00B457B8" w:rsidP="00B457B8">
      <w:pPr>
        <w:spacing w:after="200" w:line="276" w:lineRule="auto"/>
        <w:jc w:val="both"/>
        <w:rPr>
          <w:rFonts w:ascii="Calibri" w:eastAsia="Calibri" w:hAnsi="Calibri" w:cs="Calibri"/>
          <w:sz w:val="24"/>
          <w:szCs w:val="24"/>
          <w:lang w:eastAsia="en-US"/>
        </w:rPr>
      </w:pPr>
      <w:r w:rsidRPr="00B457B8">
        <w:rPr>
          <w:rFonts w:ascii="Calibri" w:eastAsia="Calibri" w:hAnsi="Calibri" w:cs="Calibri"/>
          <w:sz w:val="24"/>
          <w:szCs w:val="24"/>
          <w:lang w:eastAsia="en-US"/>
        </w:rPr>
        <w:t>From the twenty responses that I received it showed that prior to entering the hammocks fourteen of the participants measured a 5 or above on a scale of 1 – 10 of how stressed they felt, whereas after 30 minutes in a hammock outdoors only 2 in 10 measured more than a 5, showing a significant drop in how stressed they felt.</w:t>
      </w:r>
    </w:p>
    <w:p w14:paraId="5961CF51" w14:textId="77777777" w:rsidR="00B457B8" w:rsidRPr="00B457B8" w:rsidRDefault="00B457B8" w:rsidP="00B457B8">
      <w:pPr>
        <w:spacing w:after="200" w:line="276" w:lineRule="auto"/>
        <w:jc w:val="both"/>
        <w:rPr>
          <w:rFonts w:ascii="Calibri" w:eastAsia="Calibri" w:hAnsi="Calibri" w:cs="Calibri"/>
          <w:sz w:val="24"/>
          <w:szCs w:val="24"/>
          <w:lang w:eastAsia="en-US"/>
        </w:rPr>
      </w:pPr>
      <w:r w:rsidRPr="00B457B8">
        <w:rPr>
          <w:rFonts w:ascii="Calibri" w:eastAsia="Calibri" w:hAnsi="Calibri" w:cs="Calibri"/>
          <w:sz w:val="24"/>
          <w:szCs w:val="24"/>
          <w:lang w:eastAsia="en-US"/>
        </w:rPr>
        <w:t>Similarly, when asked how anxious they felt 12 participants recorded measurements of 5 or above as opposed to 6 out of twenty people measure 5 or above afterwards. This measurement shows that for 30% of the participants their anxiety level dropped to below a 5 after spending time in a hammock outdoors.</w:t>
      </w:r>
    </w:p>
    <w:p w14:paraId="185B4612" w14:textId="77777777" w:rsidR="00B457B8" w:rsidRPr="00B457B8" w:rsidRDefault="00B457B8" w:rsidP="00B457B8">
      <w:pPr>
        <w:spacing w:after="200" w:line="276" w:lineRule="auto"/>
        <w:jc w:val="both"/>
        <w:rPr>
          <w:rFonts w:ascii="Calibri" w:eastAsia="Calibri" w:hAnsi="Calibri" w:cs="Calibri"/>
          <w:sz w:val="24"/>
          <w:szCs w:val="24"/>
          <w:lang w:eastAsia="en-US"/>
        </w:rPr>
      </w:pPr>
      <w:r w:rsidRPr="00B457B8">
        <w:rPr>
          <w:rFonts w:ascii="Calibri" w:eastAsia="Calibri" w:hAnsi="Calibri" w:cs="Calibri"/>
          <w:sz w:val="24"/>
          <w:szCs w:val="24"/>
          <w:lang w:eastAsia="en-US"/>
        </w:rPr>
        <w:t>In contrast to the results of measurements reducing 15 people recorded a 5 or above on how tired they felt before getting into the hammocks with 6 of these participants recording a 7 or above. Then after being in the hammocks for 30 minutes 16 people recorded a 5 or above to how tired they felt and although this is only a rise of 1 person, the number of people who scored 7 or above rose to 12. This shows a rise of 50% giving an indication that being in a hammock outdoors for 30 minutes could make a young person feel tired.</w:t>
      </w:r>
    </w:p>
    <w:p w14:paraId="009BECBF" w14:textId="77777777" w:rsidR="00B457B8" w:rsidRPr="00B457B8" w:rsidRDefault="00B457B8" w:rsidP="00B457B8">
      <w:pPr>
        <w:spacing w:after="200" w:line="276" w:lineRule="auto"/>
        <w:jc w:val="both"/>
        <w:rPr>
          <w:rFonts w:ascii="Calibri" w:eastAsia="Calibri" w:hAnsi="Calibri" w:cs="Calibri"/>
          <w:sz w:val="24"/>
          <w:szCs w:val="24"/>
          <w:lang w:eastAsia="en-US"/>
        </w:rPr>
      </w:pPr>
      <w:r w:rsidRPr="00B457B8">
        <w:rPr>
          <w:rFonts w:ascii="Calibri" w:eastAsia="Calibri" w:hAnsi="Calibri" w:cs="Calibri"/>
          <w:sz w:val="24"/>
          <w:szCs w:val="24"/>
          <w:lang w:eastAsia="en-US"/>
        </w:rPr>
        <w:t xml:space="preserve">Given how little data I received back from the participants </w:t>
      </w:r>
      <w:proofErr w:type="spellStart"/>
      <w:r w:rsidRPr="00B457B8">
        <w:rPr>
          <w:rFonts w:ascii="Calibri" w:eastAsia="Calibri" w:hAnsi="Calibri" w:cs="Calibri"/>
          <w:sz w:val="24"/>
          <w:szCs w:val="24"/>
          <w:lang w:eastAsia="en-US"/>
        </w:rPr>
        <w:t>its</w:t>
      </w:r>
      <w:proofErr w:type="spellEnd"/>
      <w:r w:rsidRPr="00B457B8">
        <w:rPr>
          <w:rFonts w:ascii="Calibri" w:eastAsia="Calibri" w:hAnsi="Calibri" w:cs="Calibri"/>
          <w:sz w:val="24"/>
          <w:szCs w:val="24"/>
          <w:lang w:eastAsia="en-US"/>
        </w:rPr>
        <w:t xml:space="preserve"> difficult to draw any solid conclusions, and if anything, it </w:t>
      </w:r>
      <w:proofErr w:type="gramStart"/>
      <w:r w:rsidRPr="00B457B8">
        <w:rPr>
          <w:rFonts w:ascii="Calibri" w:eastAsia="Calibri" w:hAnsi="Calibri" w:cs="Calibri"/>
          <w:sz w:val="24"/>
          <w:szCs w:val="24"/>
          <w:lang w:eastAsia="en-US"/>
        </w:rPr>
        <w:t>actually leads</w:t>
      </w:r>
      <w:proofErr w:type="gramEnd"/>
      <w:r w:rsidRPr="00B457B8">
        <w:rPr>
          <w:rFonts w:ascii="Calibri" w:eastAsia="Calibri" w:hAnsi="Calibri" w:cs="Calibri"/>
          <w:sz w:val="24"/>
          <w:szCs w:val="24"/>
          <w:lang w:eastAsia="en-US"/>
        </w:rPr>
        <w:t xml:space="preserve"> to more questions rather than answers. </w:t>
      </w:r>
    </w:p>
    <w:p w14:paraId="78D60472" w14:textId="77777777" w:rsidR="00B457B8" w:rsidRPr="00B457B8" w:rsidRDefault="00B457B8" w:rsidP="00B457B8">
      <w:pPr>
        <w:spacing w:after="200" w:line="276" w:lineRule="auto"/>
        <w:jc w:val="both"/>
        <w:rPr>
          <w:rFonts w:ascii="Calibri" w:eastAsia="Calibri" w:hAnsi="Calibri" w:cs="Calibri"/>
          <w:sz w:val="24"/>
          <w:szCs w:val="24"/>
          <w:lang w:eastAsia="en-US"/>
        </w:rPr>
      </w:pPr>
      <w:r w:rsidRPr="00B457B8">
        <w:rPr>
          <w:rFonts w:ascii="Calibri" w:eastAsia="Calibri" w:hAnsi="Calibri" w:cs="Calibri"/>
          <w:sz w:val="24"/>
          <w:szCs w:val="24"/>
          <w:lang w:eastAsia="en-US"/>
        </w:rPr>
        <w:t xml:space="preserve">Unfortunately, due to how I designed and managed the questionnaires to ensure that they were anonymous there is no way to compare a singular person’s before and after values, or to track how that person’s wellbeing and mental health may have improved over the course of the two weeks. </w:t>
      </w:r>
    </w:p>
    <w:p w14:paraId="457577EF" w14:textId="77777777" w:rsidR="00B457B8" w:rsidRPr="00B457B8" w:rsidRDefault="00B457B8" w:rsidP="00B457B8">
      <w:pPr>
        <w:spacing w:after="200" w:line="276" w:lineRule="auto"/>
        <w:jc w:val="both"/>
        <w:rPr>
          <w:rFonts w:ascii="Calibri" w:eastAsia="Calibri" w:hAnsi="Calibri" w:cs="Calibri"/>
          <w:sz w:val="24"/>
          <w:szCs w:val="24"/>
          <w:lang w:eastAsia="en-US"/>
        </w:rPr>
      </w:pPr>
      <w:r w:rsidRPr="00B457B8">
        <w:rPr>
          <w:rFonts w:ascii="Calibri" w:eastAsia="Calibri" w:hAnsi="Calibri" w:cs="Calibri"/>
          <w:sz w:val="24"/>
          <w:szCs w:val="24"/>
          <w:lang w:eastAsia="en-US"/>
        </w:rPr>
        <w:t>As a whole the results do show a shift in all of the parameters that were measured and one of the most noticeable ones is in the change in the measurements of ‘happiness’ with before the hammocks 9 out of 20 measuring a 7 or above so 45% of participants but after the hammocks 15 out of 20 measure a 7 or above which would be 75% of the participants, this figure clearly shows that participants involved gained a large about of enjoyment just by being in a hammock in an outdoor area, and could be seen to back up the statement of Mutz and Muller at the beginning of this report.</w:t>
      </w:r>
    </w:p>
    <w:p w14:paraId="4686EE34" w14:textId="77777777" w:rsidR="00B457B8" w:rsidRPr="00B457B8" w:rsidRDefault="00B457B8" w:rsidP="00B457B8">
      <w:pPr>
        <w:spacing w:after="200" w:line="276" w:lineRule="auto"/>
        <w:jc w:val="both"/>
        <w:rPr>
          <w:rFonts w:ascii="Calibri" w:eastAsia="Calibri" w:hAnsi="Calibri" w:cs="Calibri"/>
          <w:b/>
          <w:bCs/>
          <w:sz w:val="28"/>
          <w:szCs w:val="28"/>
          <w:lang w:eastAsia="en-US"/>
        </w:rPr>
      </w:pPr>
    </w:p>
    <w:p w14:paraId="416D2DB0" w14:textId="77777777" w:rsidR="00B457B8" w:rsidRPr="00B457B8" w:rsidRDefault="00B457B8" w:rsidP="00B457B8">
      <w:pPr>
        <w:spacing w:after="200" w:line="276" w:lineRule="auto"/>
        <w:jc w:val="both"/>
        <w:rPr>
          <w:rFonts w:ascii="Calibri" w:eastAsia="Calibri" w:hAnsi="Calibri" w:cs="Calibri"/>
          <w:b/>
          <w:bCs/>
          <w:sz w:val="28"/>
          <w:szCs w:val="28"/>
          <w:lang w:eastAsia="en-US"/>
        </w:rPr>
      </w:pPr>
      <w:r w:rsidRPr="00B457B8">
        <w:rPr>
          <w:rFonts w:ascii="Calibri" w:eastAsia="Calibri" w:hAnsi="Calibri" w:cs="Calibri"/>
          <w:b/>
          <w:bCs/>
          <w:sz w:val="28"/>
          <w:szCs w:val="28"/>
          <w:lang w:eastAsia="en-US"/>
        </w:rPr>
        <w:lastRenderedPageBreak/>
        <w:t>Conclusion</w:t>
      </w:r>
    </w:p>
    <w:p w14:paraId="147E88E4" w14:textId="77777777" w:rsidR="00B457B8" w:rsidRPr="00B457B8" w:rsidRDefault="00B457B8" w:rsidP="00B457B8">
      <w:pPr>
        <w:spacing w:after="200" w:line="276" w:lineRule="auto"/>
        <w:jc w:val="both"/>
        <w:rPr>
          <w:rFonts w:ascii="Calibri" w:eastAsia="Calibri" w:hAnsi="Calibri" w:cs="Calibri"/>
          <w:sz w:val="24"/>
          <w:szCs w:val="24"/>
          <w:lang w:eastAsia="en-US"/>
        </w:rPr>
      </w:pPr>
      <w:r w:rsidRPr="00B457B8">
        <w:rPr>
          <w:rFonts w:ascii="Calibri" w:eastAsia="Calibri" w:hAnsi="Calibri" w:cs="Calibri"/>
          <w:sz w:val="24"/>
          <w:szCs w:val="24"/>
          <w:lang w:eastAsia="en-US"/>
        </w:rPr>
        <w:t xml:space="preserve">Although the research project did not go entirely to plan it has still produced some valuable insights both into answer the initial question itself </w:t>
      </w:r>
      <w:proofErr w:type="gramStart"/>
      <w:r w:rsidRPr="00B457B8">
        <w:rPr>
          <w:rFonts w:ascii="Calibri" w:eastAsia="Calibri" w:hAnsi="Calibri" w:cs="Calibri"/>
          <w:sz w:val="24"/>
          <w:szCs w:val="24"/>
          <w:lang w:eastAsia="en-US"/>
        </w:rPr>
        <w:t>and also</w:t>
      </w:r>
      <w:proofErr w:type="gramEnd"/>
      <w:r w:rsidRPr="00B457B8">
        <w:rPr>
          <w:rFonts w:ascii="Calibri" w:eastAsia="Calibri" w:hAnsi="Calibri" w:cs="Calibri"/>
          <w:sz w:val="24"/>
          <w:szCs w:val="24"/>
          <w:lang w:eastAsia="en-US"/>
        </w:rPr>
        <w:t xml:space="preserve"> into the processes involved in conducting research. I found that in trying to establish a way to show that the outdoor environment was the important factor on the state of a young person’s wellbeing and mental health I just created more questions and variables that need to be controlled. The weather played a large factor in whether the participants were willing to go out into the hammocks. Despite offering a sheltered and covered area to protect from rain and then warm sleeping bags and blankets to stay warm. If the weather </w:t>
      </w:r>
      <w:proofErr w:type="gramStart"/>
      <w:r w:rsidRPr="00B457B8">
        <w:rPr>
          <w:rFonts w:ascii="Calibri" w:eastAsia="Calibri" w:hAnsi="Calibri" w:cs="Calibri"/>
          <w:sz w:val="24"/>
          <w:szCs w:val="24"/>
          <w:lang w:eastAsia="en-US"/>
        </w:rPr>
        <w:t>was</w:t>
      </w:r>
      <w:proofErr w:type="gramEnd"/>
      <w:r w:rsidRPr="00B457B8">
        <w:rPr>
          <w:rFonts w:ascii="Calibri" w:eastAsia="Calibri" w:hAnsi="Calibri" w:cs="Calibri"/>
          <w:sz w:val="24"/>
          <w:szCs w:val="24"/>
          <w:lang w:eastAsia="en-US"/>
        </w:rPr>
        <w:t xml:space="preserve"> not right, they would not participate. Also, as they all had their own sensory issues some were unwilling to consider using materials to stay warm that had been used by previous people. </w:t>
      </w:r>
    </w:p>
    <w:p w14:paraId="55563F09" w14:textId="77777777" w:rsidR="00B457B8" w:rsidRPr="00B457B8" w:rsidRDefault="00B457B8" w:rsidP="00B457B8">
      <w:pPr>
        <w:spacing w:after="200" w:line="276" w:lineRule="auto"/>
        <w:jc w:val="both"/>
        <w:rPr>
          <w:rFonts w:ascii="Calibri" w:eastAsia="Calibri" w:hAnsi="Calibri" w:cs="Calibri"/>
          <w:sz w:val="24"/>
          <w:szCs w:val="24"/>
          <w:lang w:eastAsia="en-US"/>
        </w:rPr>
      </w:pPr>
      <w:r w:rsidRPr="00B457B8">
        <w:rPr>
          <w:rFonts w:ascii="Calibri" w:eastAsia="Calibri" w:hAnsi="Calibri" w:cs="Calibri"/>
          <w:sz w:val="24"/>
          <w:szCs w:val="24"/>
          <w:lang w:eastAsia="en-US"/>
        </w:rPr>
        <w:t xml:space="preserve">I found that the sample group was too varied and that by taking multiple people out into the hammocks at a time their levels of anxiety, stress and happiness were often altered by the people they were with (or not as the case was at times) as </w:t>
      </w:r>
      <w:proofErr w:type="spellStart"/>
      <w:r w:rsidRPr="00B457B8">
        <w:rPr>
          <w:rFonts w:ascii="Calibri" w:eastAsia="Calibri" w:hAnsi="Calibri" w:cs="Calibri"/>
          <w:sz w:val="24"/>
          <w:szCs w:val="24"/>
          <w:lang w:eastAsia="en-US"/>
        </w:rPr>
        <w:t>apposed</w:t>
      </w:r>
      <w:proofErr w:type="spellEnd"/>
      <w:r w:rsidRPr="00B457B8">
        <w:rPr>
          <w:rFonts w:ascii="Calibri" w:eastAsia="Calibri" w:hAnsi="Calibri" w:cs="Calibri"/>
          <w:sz w:val="24"/>
          <w:szCs w:val="24"/>
          <w:lang w:eastAsia="en-US"/>
        </w:rPr>
        <w:t xml:space="preserve"> to the actual environment or activity. </w:t>
      </w:r>
    </w:p>
    <w:p w14:paraId="68BD1C8D" w14:textId="77777777" w:rsidR="00B457B8" w:rsidRPr="00B457B8" w:rsidRDefault="00B457B8" w:rsidP="00B457B8">
      <w:pPr>
        <w:spacing w:after="200" w:line="276" w:lineRule="auto"/>
        <w:jc w:val="both"/>
        <w:rPr>
          <w:rFonts w:ascii="Calibri" w:eastAsia="Calibri" w:hAnsi="Calibri" w:cs="Calibri"/>
          <w:sz w:val="24"/>
          <w:szCs w:val="24"/>
          <w:lang w:eastAsia="en-US"/>
        </w:rPr>
      </w:pPr>
      <w:r w:rsidRPr="00B457B8">
        <w:rPr>
          <w:rFonts w:ascii="Calibri" w:eastAsia="Calibri" w:hAnsi="Calibri" w:cs="Calibri"/>
          <w:sz w:val="24"/>
          <w:szCs w:val="24"/>
          <w:lang w:eastAsia="en-US"/>
        </w:rPr>
        <w:t xml:space="preserve">When the young people refused to complete the questionnaires, I still made mental notes of feelings and behaviours but as I had decided on using quantitative data alone it meant that these observations were pointless. If I </w:t>
      </w:r>
      <w:proofErr w:type="gramStart"/>
      <w:r w:rsidRPr="00B457B8">
        <w:rPr>
          <w:rFonts w:ascii="Calibri" w:eastAsia="Calibri" w:hAnsi="Calibri" w:cs="Calibri"/>
          <w:sz w:val="24"/>
          <w:szCs w:val="24"/>
          <w:lang w:eastAsia="en-US"/>
        </w:rPr>
        <w:t>was</w:t>
      </w:r>
      <w:proofErr w:type="gramEnd"/>
      <w:r w:rsidRPr="00B457B8">
        <w:rPr>
          <w:rFonts w:ascii="Calibri" w:eastAsia="Calibri" w:hAnsi="Calibri" w:cs="Calibri"/>
          <w:sz w:val="24"/>
          <w:szCs w:val="24"/>
          <w:lang w:eastAsia="en-US"/>
        </w:rPr>
        <w:t xml:space="preserve"> to do similar research in the future, I would carefully consider using a mixed methods study and carefully controlling how the data was collected. This could be that one person goes in the hammock at a time and spread the process over a day using different people one at time. I would consider using participants that I did not know to remove the possibility of them trying to answer the questionnaires in ways that they think I want them to. I could consider a blind study or a double-blind study. </w:t>
      </w:r>
    </w:p>
    <w:p w14:paraId="39FD36B9" w14:textId="77777777" w:rsidR="00B457B8" w:rsidRPr="00B457B8" w:rsidRDefault="00B457B8" w:rsidP="00B457B8">
      <w:pPr>
        <w:spacing w:after="200" w:line="276" w:lineRule="auto"/>
        <w:jc w:val="both"/>
        <w:rPr>
          <w:rFonts w:ascii="Calibri" w:eastAsia="Calibri" w:hAnsi="Calibri" w:cs="Calibri"/>
          <w:sz w:val="24"/>
          <w:szCs w:val="24"/>
          <w:lang w:eastAsia="en-US"/>
        </w:rPr>
      </w:pPr>
      <w:r w:rsidRPr="00B457B8">
        <w:rPr>
          <w:rFonts w:ascii="Calibri" w:eastAsia="Calibri" w:hAnsi="Calibri" w:cs="Calibri"/>
          <w:sz w:val="24"/>
          <w:szCs w:val="24"/>
          <w:lang w:eastAsia="en-US"/>
        </w:rPr>
        <w:t xml:space="preserve">I believe that the research study has given me valuable knowledge and experiences to aid me with future research I may carry out </w:t>
      </w:r>
      <w:proofErr w:type="gramStart"/>
      <w:r w:rsidRPr="00B457B8">
        <w:rPr>
          <w:rFonts w:ascii="Calibri" w:eastAsia="Calibri" w:hAnsi="Calibri" w:cs="Calibri"/>
          <w:sz w:val="24"/>
          <w:szCs w:val="24"/>
          <w:lang w:eastAsia="en-US"/>
        </w:rPr>
        <w:t>and also</w:t>
      </w:r>
      <w:proofErr w:type="gramEnd"/>
      <w:r w:rsidRPr="00B457B8">
        <w:rPr>
          <w:rFonts w:ascii="Calibri" w:eastAsia="Calibri" w:hAnsi="Calibri" w:cs="Calibri"/>
          <w:sz w:val="24"/>
          <w:szCs w:val="24"/>
          <w:lang w:eastAsia="en-US"/>
        </w:rPr>
        <w:t xml:space="preserve"> that it has left me wanting to continue to research the topic further at a later date.</w:t>
      </w:r>
    </w:p>
    <w:p w14:paraId="42292775" w14:textId="77777777" w:rsidR="00B457B8" w:rsidRPr="00B457B8" w:rsidRDefault="00B457B8" w:rsidP="00B457B8">
      <w:pPr>
        <w:spacing w:after="200" w:line="276" w:lineRule="auto"/>
        <w:jc w:val="both"/>
        <w:rPr>
          <w:rFonts w:ascii="Calibri" w:eastAsia="Calibri" w:hAnsi="Calibri" w:cs="Calibri"/>
          <w:sz w:val="24"/>
          <w:szCs w:val="24"/>
          <w:lang w:eastAsia="en-US"/>
        </w:rPr>
      </w:pPr>
    </w:p>
    <w:p w14:paraId="3FDB7B96" w14:textId="77777777" w:rsidR="00B457B8" w:rsidRPr="00B457B8" w:rsidRDefault="00B457B8" w:rsidP="00B457B8">
      <w:pPr>
        <w:spacing w:after="200" w:line="276" w:lineRule="auto"/>
        <w:jc w:val="both"/>
        <w:rPr>
          <w:rFonts w:ascii="Calibri" w:eastAsia="Calibri" w:hAnsi="Calibri" w:cs="Calibri"/>
          <w:b/>
          <w:bCs/>
          <w:sz w:val="28"/>
          <w:szCs w:val="28"/>
          <w:lang w:eastAsia="en-US"/>
        </w:rPr>
      </w:pPr>
      <w:r w:rsidRPr="00B457B8">
        <w:rPr>
          <w:rFonts w:ascii="Calibri" w:eastAsia="Calibri" w:hAnsi="Calibri" w:cs="Calibri"/>
          <w:b/>
          <w:bCs/>
          <w:sz w:val="28"/>
          <w:szCs w:val="28"/>
          <w:lang w:eastAsia="en-US"/>
        </w:rPr>
        <w:t>Word Count: 2767</w:t>
      </w:r>
    </w:p>
    <w:p w14:paraId="6220F94A" w14:textId="77777777" w:rsidR="00B457B8" w:rsidRPr="00B457B8" w:rsidRDefault="00B457B8" w:rsidP="00B457B8">
      <w:pPr>
        <w:spacing w:after="200" w:line="276" w:lineRule="auto"/>
        <w:jc w:val="both"/>
        <w:rPr>
          <w:rFonts w:ascii="Calibri" w:eastAsia="Calibri" w:hAnsi="Calibri" w:cs="Calibri"/>
          <w:sz w:val="24"/>
          <w:szCs w:val="24"/>
          <w:lang w:eastAsia="en-US"/>
        </w:rPr>
      </w:pPr>
    </w:p>
    <w:p w14:paraId="260876E2" w14:textId="77777777" w:rsidR="00B457B8" w:rsidRPr="00B457B8" w:rsidRDefault="00B457B8" w:rsidP="00B457B8">
      <w:pPr>
        <w:spacing w:after="200" w:line="276" w:lineRule="auto"/>
        <w:jc w:val="both"/>
        <w:rPr>
          <w:rFonts w:ascii="Calibri" w:eastAsia="Calibri" w:hAnsi="Calibri" w:cs="Calibri"/>
          <w:b/>
          <w:bCs/>
          <w:sz w:val="28"/>
          <w:szCs w:val="28"/>
          <w:lang w:eastAsia="en-US"/>
        </w:rPr>
      </w:pPr>
      <w:r w:rsidRPr="00B457B8">
        <w:rPr>
          <w:rFonts w:ascii="Calibri" w:eastAsia="Calibri" w:hAnsi="Calibri" w:cs="Calibri"/>
          <w:b/>
          <w:bCs/>
          <w:sz w:val="28"/>
          <w:szCs w:val="28"/>
          <w:lang w:eastAsia="en-US"/>
        </w:rPr>
        <w:t>Appendix – Questionnaire Result Graphs</w:t>
      </w:r>
    </w:p>
    <w:p w14:paraId="2DC57E44" w14:textId="77777777" w:rsidR="00B457B8" w:rsidRPr="00B457B8" w:rsidRDefault="00B457B8" w:rsidP="00B457B8">
      <w:pPr>
        <w:spacing w:after="200" w:line="276" w:lineRule="auto"/>
        <w:rPr>
          <w:rFonts w:ascii="Calibri" w:eastAsia="Calibri" w:hAnsi="Calibri"/>
          <w:sz w:val="22"/>
          <w:szCs w:val="22"/>
          <w:lang w:eastAsia="en-US"/>
        </w:rPr>
      </w:pPr>
      <w:r w:rsidRPr="00B457B8">
        <w:rPr>
          <w:rFonts w:ascii="Calibri" w:eastAsia="Calibri" w:hAnsi="Calibri"/>
          <w:noProof/>
          <w:sz w:val="22"/>
          <w:szCs w:val="22"/>
          <w:lang w:eastAsia="en-US"/>
        </w:rPr>
        <w:lastRenderedPageBreak/>
        <w:drawing>
          <wp:inline distT="0" distB="0" distL="0" distR="0" wp14:anchorId="6993A5C4" wp14:editId="604B4BE8">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C89B918" w14:textId="77777777" w:rsidR="00B457B8" w:rsidRPr="00B457B8" w:rsidRDefault="00B457B8" w:rsidP="00B457B8">
      <w:pPr>
        <w:spacing w:after="200" w:line="276" w:lineRule="auto"/>
        <w:rPr>
          <w:rFonts w:ascii="Calibri" w:eastAsia="Calibri" w:hAnsi="Calibri"/>
          <w:sz w:val="22"/>
          <w:szCs w:val="22"/>
          <w:lang w:eastAsia="en-US"/>
        </w:rPr>
      </w:pPr>
    </w:p>
    <w:p w14:paraId="1A8E7EA6" w14:textId="77777777" w:rsidR="00B457B8" w:rsidRPr="00B457B8" w:rsidRDefault="00B457B8" w:rsidP="00B457B8">
      <w:pPr>
        <w:spacing w:after="200" w:line="276" w:lineRule="auto"/>
        <w:rPr>
          <w:rFonts w:ascii="Calibri" w:eastAsia="Calibri" w:hAnsi="Calibri"/>
          <w:sz w:val="22"/>
          <w:szCs w:val="22"/>
          <w:lang w:eastAsia="en-US"/>
        </w:rPr>
      </w:pPr>
      <w:r w:rsidRPr="00B457B8">
        <w:rPr>
          <w:rFonts w:ascii="Calibri" w:eastAsia="Calibri" w:hAnsi="Calibri"/>
          <w:noProof/>
          <w:sz w:val="22"/>
          <w:szCs w:val="22"/>
          <w:lang w:eastAsia="en-US"/>
        </w:rPr>
        <w:drawing>
          <wp:inline distT="0" distB="0" distL="0" distR="0" wp14:anchorId="43ABFF36" wp14:editId="386AA517">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79D713B" w14:textId="77777777" w:rsidR="00B457B8" w:rsidRPr="00B457B8" w:rsidRDefault="00B457B8" w:rsidP="00B457B8">
      <w:pPr>
        <w:spacing w:after="200" w:line="276" w:lineRule="auto"/>
        <w:rPr>
          <w:rFonts w:ascii="Calibri" w:eastAsia="Calibri" w:hAnsi="Calibri"/>
          <w:sz w:val="22"/>
          <w:szCs w:val="22"/>
          <w:lang w:eastAsia="en-US"/>
        </w:rPr>
      </w:pPr>
      <w:r w:rsidRPr="00B457B8">
        <w:rPr>
          <w:rFonts w:ascii="Calibri" w:eastAsia="Calibri" w:hAnsi="Calibri"/>
          <w:noProof/>
          <w:sz w:val="22"/>
          <w:szCs w:val="22"/>
          <w:lang w:eastAsia="en-US"/>
        </w:rPr>
        <w:lastRenderedPageBreak/>
        <w:drawing>
          <wp:inline distT="0" distB="0" distL="0" distR="0" wp14:anchorId="6E4C4177" wp14:editId="7E785176">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E0DD6DA" w14:textId="77777777" w:rsidR="00B457B8" w:rsidRPr="00B457B8" w:rsidRDefault="00B457B8" w:rsidP="00B457B8">
      <w:pPr>
        <w:spacing w:after="200" w:line="276" w:lineRule="auto"/>
        <w:rPr>
          <w:rFonts w:ascii="Calibri" w:eastAsia="Calibri" w:hAnsi="Calibri"/>
          <w:sz w:val="22"/>
          <w:szCs w:val="22"/>
          <w:lang w:eastAsia="en-US"/>
        </w:rPr>
      </w:pPr>
      <w:r w:rsidRPr="00B457B8">
        <w:rPr>
          <w:rFonts w:ascii="Calibri" w:eastAsia="Calibri" w:hAnsi="Calibri"/>
          <w:noProof/>
          <w:sz w:val="22"/>
          <w:szCs w:val="22"/>
          <w:lang w:eastAsia="en-US"/>
        </w:rPr>
        <w:drawing>
          <wp:inline distT="0" distB="0" distL="0" distR="0" wp14:anchorId="68DA16F9" wp14:editId="11B03915">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3F82AB0" w14:textId="77777777" w:rsidR="00B457B8" w:rsidRPr="00B457B8" w:rsidRDefault="00B457B8" w:rsidP="00B457B8">
      <w:pPr>
        <w:spacing w:after="200" w:line="276" w:lineRule="auto"/>
        <w:rPr>
          <w:rFonts w:ascii="Calibri" w:eastAsia="Calibri" w:hAnsi="Calibri"/>
          <w:sz w:val="22"/>
          <w:szCs w:val="22"/>
          <w:lang w:eastAsia="en-US"/>
        </w:rPr>
      </w:pPr>
      <w:r w:rsidRPr="00B457B8">
        <w:rPr>
          <w:rFonts w:ascii="Calibri" w:eastAsia="Calibri" w:hAnsi="Calibri"/>
          <w:noProof/>
          <w:sz w:val="22"/>
          <w:szCs w:val="22"/>
          <w:lang w:eastAsia="en-US"/>
        </w:rPr>
        <w:lastRenderedPageBreak/>
        <w:drawing>
          <wp:inline distT="0" distB="0" distL="0" distR="0" wp14:anchorId="308AA050" wp14:editId="5134F40E">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28A4BF9" w14:textId="77777777" w:rsidR="00B457B8" w:rsidRPr="00B457B8" w:rsidRDefault="00B457B8" w:rsidP="00B457B8">
      <w:pPr>
        <w:spacing w:after="200" w:line="276" w:lineRule="auto"/>
        <w:jc w:val="both"/>
        <w:rPr>
          <w:rFonts w:ascii="Calibri" w:eastAsia="Calibri" w:hAnsi="Calibri" w:cs="Calibri"/>
          <w:sz w:val="24"/>
          <w:szCs w:val="24"/>
          <w:lang w:eastAsia="en-US"/>
        </w:rPr>
      </w:pPr>
    </w:p>
    <w:p w14:paraId="7E916579" w14:textId="77777777" w:rsidR="00B457B8" w:rsidRPr="00B457B8" w:rsidRDefault="00B457B8" w:rsidP="00B457B8">
      <w:pPr>
        <w:spacing w:after="200" w:line="276" w:lineRule="auto"/>
        <w:jc w:val="both"/>
        <w:rPr>
          <w:rFonts w:ascii="Calibri" w:eastAsia="Calibri" w:hAnsi="Calibri" w:cs="Calibri"/>
          <w:b/>
          <w:bCs/>
          <w:sz w:val="28"/>
          <w:szCs w:val="28"/>
          <w:lang w:eastAsia="en-US"/>
        </w:rPr>
      </w:pPr>
      <w:r w:rsidRPr="00B457B8">
        <w:rPr>
          <w:rFonts w:ascii="Calibri" w:eastAsia="Calibri" w:hAnsi="Calibri" w:cs="Calibri"/>
          <w:b/>
          <w:bCs/>
          <w:sz w:val="28"/>
          <w:szCs w:val="28"/>
          <w:lang w:eastAsia="en-US"/>
        </w:rPr>
        <w:t>References</w:t>
      </w:r>
    </w:p>
    <w:p w14:paraId="2AEEC0E1" w14:textId="77777777" w:rsidR="00B457B8" w:rsidRPr="00B457B8" w:rsidRDefault="00B457B8" w:rsidP="00B457B8">
      <w:pPr>
        <w:spacing w:after="200" w:line="276" w:lineRule="auto"/>
        <w:rPr>
          <w:rFonts w:ascii="Calibri" w:eastAsia="Calibri" w:hAnsi="Calibri" w:cs="Calibri"/>
          <w:sz w:val="24"/>
          <w:szCs w:val="24"/>
          <w:lang w:eastAsia="en-US"/>
        </w:rPr>
      </w:pPr>
    </w:p>
    <w:p w14:paraId="246A3D33" w14:textId="77777777" w:rsidR="00B457B8" w:rsidRPr="00B457B8" w:rsidRDefault="00B457B8" w:rsidP="00B457B8">
      <w:pPr>
        <w:spacing w:after="200" w:line="276" w:lineRule="auto"/>
        <w:rPr>
          <w:rFonts w:ascii="Calibri" w:eastAsia="Calibri" w:hAnsi="Calibri" w:cs="Calibri"/>
          <w:sz w:val="24"/>
          <w:szCs w:val="24"/>
          <w:lang w:eastAsia="en-US"/>
        </w:rPr>
      </w:pPr>
      <w:proofErr w:type="spellStart"/>
      <w:r w:rsidRPr="00B457B8">
        <w:rPr>
          <w:rFonts w:ascii="Calibri" w:eastAsia="Calibri" w:hAnsi="Calibri" w:cs="Calibri"/>
          <w:sz w:val="24"/>
          <w:szCs w:val="24"/>
          <w:lang w:eastAsia="en-US"/>
        </w:rPr>
        <w:t>Brymer</w:t>
      </w:r>
      <w:proofErr w:type="spellEnd"/>
      <w:r w:rsidRPr="00B457B8">
        <w:rPr>
          <w:rFonts w:ascii="Calibri" w:eastAsia="Calibri" w:hAnsi="Calibri" w:cs="Calibri"/>
          <w:sz w:val="24"/>
          <w:szCs w:val="24"/>
          <w:lang w:eastAsia="en-US"/>
        </w:rPr>
        <w:t xml:space="preserve">, E, </w:t>
      </w:r>
      <w:proofErr w:type="spellStart"/>
      <w:r w:rsidRPr="00B457B8">
        <w:rPr>
          <w:rFonts w:ascii="Calibri" w:eastAsia="Calibri" w:hAnsi="Calibri" w:cs="Calibri"/>
          <w:sz w:val="24"/>
          <w:szCs w:val="24"/>
          <w:lang w:eastAsia="en-US"/>
        </w:rPr>
        <w:t>Cuddihy</w:t>
      </w:r>
      <w:proofErr w:type="spellEnd"/>
      <w:r w:rsidRPr="00B457B8">
        <w:rPr>
          <w:rFonts w:ascii="Calibri" w:eastAsia="Calibri" w:hAnsi="Calibri" w:cs="Calibri"/>
          <w:sz w:val="24"/>
          <w:szCs w:val="24"/>
          <w:lang w:eastAsia="en-US"/>
        </w:rPr>
        <w:t>, T, F &amp; Sharma-</w:t>
      </w:r>
      <w:proofErr w:type="spellStart"/>
      <w:r w:rsidRPr="00B457B8">
        <w:rPr>
          <w:rFonts w:ascii="Calibri" w:eastAsia="Calibri" w:hAnsi="Calibri" w:cs="Calibri"/>
          <w:sz w:val="24"/>
          <w:szCs w:val="24"/>
          <w:lang w:eastAsia="en-US"/>
        </w:rPr>
        <w:t>Brymer</w:t>
      </w:r>
      <w:proofErr w:type="spellEnd"/>
      <w:r w:rsidRPr="00B457B8">
        <w:rPr>
          <w:rFonts w:ascii="Calibri" w:eastAsia="Calibri" w:hAnsi="Calibri" w:cs="Calibri"/>
          <w:sz w:val="24"/>
          <w:szCs w:val="24"/>
          <w:lang w:eastAsia="en-US"/>
        </w:rPr>
        <w:t xml:space="preserve"> V. (2010). The Role of Nature-Based Experiences in the Development and Maintenance of Wellness. Asia-Pacific Journal of Health Sport and Physical Education. 1 (2), 21-28.WHO</w:t>
      </w:r>
    </w:p>
    <w:p w14:paraId="1ABA8F9E" w14:textId="77777777" w:rsidR="00B457B8" w:rsidRPr="00B457B8" w:rsidRDefault="00B457B8" w:rsidP="00B457B8">
      <w:pPr>
        <w:spacing w:after="200" w:line="276" w:lineRule="auto"/>
        <w:rPr>
          <w:rFonts w:ascii="Calibri" w:eastAsia="Calibri" w:hAnsi="Calibri" w:cs="Calibri"/>
          <w:sz w:val="24"/>
          <w:szCs w:val="24"/>
          <w:lang w:eastAsia="en-US"/>
        </w:rPr>
      </w:pPr>
      <w:r w:rsidRPr="00B457B8">
        <w:rPr>
          <w:rFonts w:ascii="Calibri" w:eastAsia="Calibri" w:hAnsi="Calibri" w:cs="Calibri"/>
          <w:sz w:val="24"/>
          <w:szCs w:val="24"/>
          <w:lang w:eastAsia="en-US"/>
        </w:rPr>
        <w:t>Creswell, J.W., Research Design: Qualitative &amp; Quantitative Approaches, London: SAGE Publications, 1994.</w:t>
      </w:r>
    </w:p>
    <w:p w14:paraId="02245BD2" w14:textId="77777777" w:rsidR="00B457B8" w:rsidRPr="00B457B8" w:rsidRDefault="00B457B8" w:rsidP="00B457B8">
      <w:pPr>
        <w:spacing w:after="200" w:line="276" w:lineRule="auto"/>
        <w:rPr>
          <w:rFonts w:ascii="Calibri" w:eastAsia="Calibri" w:hAnsi="Calibri" w:cs="Calibri"/>
          <w:sz w:val="24"/>
          <w:szCs w:val="24"/>
          <w:lang w:eastAsia="en-US"/>
        </w:rPr>
      </w:pPr>
      <w:r w:rsidRPr="00B457B8">
        <w:rPr>
          <w:rFonts w:ascii="Calibri" w:eastAsia="Calibri" w:hAnsi="Calibri" w:cs="Calibri"/>
          <w:sz w:val="24"/>
          <w:szCs w:val="24"/>
          <w:lang w:eastAsia="en-US"/>
        </w:rPr>
        <w:t>Goertzen, M J. (2017). Introduction to Quantitative Research and Data. Applying Quantitative Methods to E-book Collections. 53 (4), 12-18.</w:t>
      </w:r>
    </w:p>
    <w:p w14:paraId="47E33C57" w14:textId="77777777" w:rsidR="00B457B8" w:rsidRPr="00B457B8" w:rsidRDefault="00B457B8" w:rsidP="00B457B8">
      <w:pPr>
        <w:spacing w:after="200" w:line="276" w:lineRule="auto"/>
        <w:rPr>
          <w:rFonts w:ascii="Calibri" w:eastAsia="Calibri" w:hAnsi="Calibri" w:cs="Calibri"/>
          <w:sz w:val="24"/>
          <w:szCs w:val="24"/>
          <w:lang w:eastAsia="en-US"/>
        </w:rPr>
      </w:pPr>
      <w:proofErr w:type="spellStart"/>
      <w:r w:rsidRPr="00B457B8">
        <w:rPr>
          <w:rFonts w:ascii="Calibri" w:eastAsia="Calibri" w:hAnsi="Calibri" w:cs="Calibri"/>
          <w:color w:val="000000"/>
          <w:sz w:val="24"/>
          <w:szCs w:val="24"/>
          <w:shd w:val="clear" w:color="auto" w:fill="FFFFFF"/>
          <w:lang w:eastAsia="en-US"/>
        </w:rPr>
        <w:t>Gurholt</w:t>
      </w:r>
      <w:proofErr w:type="spellEnd"/>
      <w:r w:rsidRPr="00B457B8">
        <w:rPr>
          <w:rFonts w:ascii="Calibri" w:eastAsia="Calibri" w:hAnsi="Calibri" w:cs="Calibri"/>
          <w:color w:val="000000"/>
          <w:sz w:val="24"/>
          <w:szCs w:val="24"/>
          <w:shd w:val="clear" w:color="auto" w:fill="FFFFFF"/>
          <w:lang w:eastAsia="en-US"/>
        </w:rPr>
        <w:t>, P. K. (2004). Norwegian Youth Negotiating Local Traditions, National Myths and Global Trends. Nature Narratives. EOE/</w:t>
      </w:r>
      <w:proofErr w:type="spellStart"/>
      <w:r w:rsidRPr="00B457B8">
        <w:rPr>
          <w:rFonts w:ascii="Calibri" w:eastAsia="Calibri" w:hAnsi="Calibri" w:cs="Calibri"/>
          <w:color w:val="000000"/>
          <w:sz w:val="24"/>
          <w:szCs w:val="24"/>
          <w:shd w:val="clear" w:color="auto" w:fill="FFFFFF"/>
          <w:lang w:eastAsia="en-US"/>
        </w:rPr>
        <w:t>Brathay</w:t>
      </w:r>
      <w:proofErr w:type="spellEnd"/>
      <w:r w:rsidRPr="00B457B8">
        <w:rPr>
          <w:rFonts w:ascii="Calibri" w:eastAsia="Calibri" w:hAnsi="Calibri" w:cs="Calibri"/>
          <w:color w:val="000000"/>
          <w:sz w:val="24"/>
          <w:szCs w:val="24"/>
          <w:shd w:val="clear" w:color="auto" w:fill="FFFFFF"/>
          <w:lang w:eastAsia="en-US"/>
        </w:rPr>
        <w:t> Academy </w:t>
      </w:r>
      <w:proofErr w:type="spellStart"/>
      <w:r w:rsidRPr="00B457B8">
        <w:rPr>
          <w:rFonts w:ascii="Calibri" w:eastAsia="Calibri" w:hAnsi="Calibri" w:cs="Calibri"/>
          <w:color w:val="000000"/>
          <w:sz w:val="24"/>
          <w:szCs w:val="24"/>
          <w:shd w:val="clear" w:color="auto" w:fill="FFFFFF"/>
          <w:lang w:eastAsia="en-US"/>
        </w:rPr>
        <w:t>Euopean</w:t>
      </w:r>
      <w:proofErr w:type="spellEnd"/>
      <w:r w:rsidRPr="00B457B8">
        <w:rPr>
          <w:rFonts w:ascii="Calibri" w:eastAsia="Calibri" w:hAnsi="Calibri" w:cs="Calibri"/>
          <w:color w:val="000000"/>
          <w:sz w:val="24"/>
          <w:szCs w:val="24"/>
          <w:shd w:val="clear" w:color="auto" w:fill="FFFFFF"/>
          <w:lang w:eastAsia="en-US"/>
        </w:rPr>
        <w:t> Seminar Proceedings, 13-23. </w:t>
      </w:r>
    </w:p>
    <w:p w14:paraId="738EA029" w14:textId="77777777" w:rsidR="00B457B8" w:rsidRPr="00B457B8" w:rsidRDefault="00B457B8" w:rsidP="00B457B8">
      <w:pPr>
        <w:spacing w:after="200" w:line="276" w:lineRule="auto"/>
        <w:rPr>
          <w:rFonts w:ascii="Calibri" w:eastAsia="Calibri" w:hAnsi="Calibri" w:cs="Calibri"/>
          <w:sz w:val="24"/>
          <w:szCs w:val="24"/>
          <w:lang w:eastAsia="en-US"/>
        </w:rPr>
      </w:pPr>
      <w:r w:rsidRPr="00B457B8">
        <w:rPr>
          <w:rFonts w:ascii="Calibri" w:eastAsia="Calibri" w:hAnsi="Calibri" w:cs="Calibri"/>
          <w:sz w:val="24"/>
          <w:szCs w:val="24"/>
          <w:lang w:eastAsia="en-US"/>
        </w:rPr>
        <w:t xml:space="preserve">Mutz, M. and Müller, J. (2016) ‘Mental health benefits of outdoor adventures: Results from two pilot studies’, Journal of adolescence, 49, pp. 105–114. </w:t>
      </w:r>
      <w:proofErr w:type="spellStart"/>
      <w:r w:rsidRPr="00B457B8">
        <w:rPr>
          <w:rFonts w:ascii="Calibri" w:eastAsia="Calibri" w:hAnsi="Calibri" w:cs="Calibri"/>
          <w:sz w:val="24"/>
          <w:szCs w:val="24"/>
          <w:lang w:eastAsia="en-US"/>
        </w:rPr>
        <w:t>doi</w:t>
      </w:r>
      <w:proofErr w:type="spellEnd"/>
      <w:r w:rsidRPr="00B457B8">
        <w:rPr>
          <w:rFonts w:ascii="Calibri" w:eastAsia="Calibri" w:hAnsi="Calibri" w:cs="Calibri"/>
          <w:sz w:val="24"/>
          <w:szCs w:val="24"/>
          <w:lang w:eastAsia="en-US"/>
        </w:rPr>
        <w:t>: 10.1016/j.adolescence.2016.03.009.</w:t>
      </w:r>
    </w:p>
    <w:p w14:paraId="41A32B79" w14:textId="77777777" w:rsidR="00B457B8" w:rsidRPr="00B457B8" w:rsidRDefault="00B457B8" w:rsidP="00B457B8">
      <w:pPr>
        <w:spacing w:after="200" w:line="276" w:lineRule="auto"/>
        <w:rPr>
          <w:rFonts w:ascii="Calibri" w:eastAsia="Calibri" w:hAnsi="Calibri" w:cs="Calibri"/>
          <w:sz w:val="24"/>
          <w:szCs w:val="24"/>
          <w:lang w:eastAsia="en-US"/>
        </w:rPr>
      </w:pPr>
      <w:r w:rsidRPr="00B457B8">
        <w:rPr>
          <w:rFonts w:ascii="Calibri" w:eastAsia="Calibri" w:hAnsi="Calibri" w:cs="Calibri"/>
          <w:sz w:val="24"/>
          <w:szCs w:val="24"/>
          <w:lang w:eastAsia="en-US"/>
        </w:rPr>
        <w:t xml:space="preserve">McCormick, R. (2017) ‘Does Access to Green Space Impact the Mental Well-being of Children: A Systematic Review’, Journal of </w:t>
      </w:r>
      <w:proofErr w:type="spellStart"/>
      <w:r w:rsidRPr="00B457B8">
        <w:rPr>
          <w:rFonts w:ascii="Calibri" w:eastAsia="Calibri" w:hAnsi="Calibri" w:cs="Calibri"/>
          <w:sz w:val="24"/>
          <w:szCs w:val="24"/>
          <w:lang w:eastAsia="en-US"/>
        </w:rPr>
        <w:t>Pediatric</w:t>
      </w:r>
      <w:proofErr w:type="spellEnd"/>
      <w:r w:rsidRPr="00B457B8">
        <w:rPr>
          <w:rFonts w:ascii="Calibri" w:eastAsia="Calibri" w:hAnsi="Calibri" w:cs="Calibri"/>
          <w:sz w:val="24"/>
          <w:szCs w:val="24"/>
          <w:lang w:eastAsia="en-US"/>
        </w:rPr>
        <w:t xml:space="preserve"> Nursing, 37, pp. 3–7. </w:t>
      </w:r>
      <w:proofErr w:type="spellStart"/>
      <w:r w:rsidRPr="00B457B8">
        <w:rPr>
          <w:rFonts w:ascii="Calibri" w:eastAsia="Calibri" w:hAnsi="Calibri" w:cs="Calibri"/>
          <w:sz w:val="24"/>
          <w:szCs w:val="24"/>
          <w:lang w:eastAsia="en-US"/>
        </w:rPr>
        <w:t>doi</w:t>
      </w:r>
      <w:proofErr w:type="spellEnd"/>
      <w:r w:rsidRPr="00B457B8">
        <w:rPr>
          <w:rFonts w:ascii="Calibri" w:eastAsia="Calibri" w:hAnsi="Calibri" w:cs="Calibri"/>
          <w:sz w:val="24"/>
          <w:szCs w:val="24"/>
          <w:lang w:eastAsia="en-US"/>
        </w:rPr>
        <w:t>: 10.1016/j.pedn.2017.08.027.</w:t>
      </w:r>
    </w:p>
    <w:p w14:paraId="2BC78E0F" w14:textId="77777777" w:rsidR="00B457B8" w:rsidRPr="00B457B8" w:rsidRDefault="00B457B8" w:rsidP="00B457B8">
      <w:pPr>
        <w:spacing w:after="200" w:line="276" w:lineRule="auto"/>
        <w:rPr>
          <w:rFonts w:ascii="Calibri" w:eastAsia="Calibri" w:hAnsi="Calibri" w:cs="Calibri"/>
          <w:sz w:val="24"/>
          <w:szCs w:val="24"/>
          <w:lang w:eastAsia="en-US"/>
        </w:rPr>
      </w:pPr>
      <w:r w:rsidRPr="00B457B8">
        <w:rPr>
          <w:rFonts w:ascii="Calibri" w:eastAsia="Calibri" w:hAnsi="Calibri" w:cs="Calibri"/>
          <w:color w:val="000000"/>
          <w:sz w:val="24"/>
          <w:szCs w:val="24"/>
          <w:lang w:eastAsia="en-US"/>
        </w:rPr>
        <w:t>Silverman, D. (2000). Doing Qualitative Research. Sage. London</w:t>
      </w:r>
    </w:p>
    <w:p w14:paraId="21A1ABC5" w14:textId="77777777" w:rsidR="00B457B8" w:rsidRPr="00B457B8" w:rsidRDefault="00B457B8" w:rsidP="00B457B8">
      <w:pPr>
        <w:spacing w:after="200" w:line="276" w:lineRule="auto"/>
        <w:rPr>
          <w:rFonts w:ascii="Calibri" w:eastAsia="Calibri" w:hAnsi="Calibri" w:cs="Calibri"/>
          <w:sz w:val="24"/>
          <w:szCs w:val="24"/>
          <w:lang w:eastAsia="en-US"/>
        </w:rPr>
      </w:pPr>
      <w:r w:rsidRPr="00B457B8">
        <w:rPr>
          <w:rFonts w:ascii="Calibri" w:eastAsia="Calibri" w:hAnsi="Calibri" w:cs="Calibri"/>
          <w:color w:val="000000"/>
          <w:sz w:val="24"/>
          <w:szCs w:val="24"/>
          <w:lang w:eastAsia="en-US"/>
        </w:rPr>
        <w:lastRenderedPageBreak/>
        <w:t xml:space="preserve">Taylor, B. Sinha, G. Ghoshal T. (2006) Research Methodology: A Guide </w:t>
      </w:r>
      <w:proofErr w:type="gramStart"/>
      <w:r w:rsidRPr="00B457B8">
        <w:rPr>
          <w:rFonts w:ascii="Calibri" w:eastAsia="Calibri" w:hAnsi="Calibri" w:cs="Calibri"/>
          <w:color w:val="000000"/>
          <w:sz w:val="24"/>
          <w:szCs w:val="24"/>
          <w:lang w:eastAsia="en-US"/>
        </w:rPr>
        <w:t>To</w:t>
      </w:r>
      <w:proofErr w:type="gramEnd"/>
      <w:r w:rsidRPr="00B457B8">
        <w:rPr>
          <w:rFonts w:ascii="Calibri" w:eastAsia="Calibri" w:hAnsi="Calibri" w:cs="Calibri"/>
          <w:color w:val="000000"/>
          <w:sz w:val="24"/>
          <w:szCs w:val="24"/>
          <w:lang w:eastAsia="en-US"/>
        </w:rPr>
        <w:t xml:space="preserve"> For Researcher in Management and Social Science. PHI Learning: India.</w:t>
      </w:r>
    </w:p>
    <w:p w14:paraId="524761A2" w14:textId="77777777" w:rsidR="00B457B8" w:rsidRPr="00B457B8" w:rsidRDefault="00B457B8" w:rsidP="00B457B8">
      <w:pPr>
        <w:spacing w:after="200" w:line="276" w:lineRule="auto"/>
        <w:rPr>
          <w:rFonts w:ascii="Calibri" w:eastAsia="Calibri" w:hAnsi="Calibri" w:cs="Calibri"/>
          <w:sz w:val="24"/>
          <w:szCs w:val="24"/>
          <w:lang w:eastAsia="en-US"/>
        </w:rPr>
      </w:pPr>
      <w:r w:rsidRPr="00B457B8">
        <w:rPr>
          <w:rFonts w:ascii="Calibri" w:eastAsia="Calibri" w:hAnsi="Calibri" w:cs="Calibri"/>
          <w:color w:val="000000"/>
          <w:sz w:val="24"/>
          <w:szCs w:val="24"/>
          <w:shd w:val="clear" w:color="auto" w:fill="FFFFFF"/>
          <w:lang w:eastAsia="en-US"/>
        </w:rPr>
        <w:t>Williams, A. (2018). Place is Special. Unknown Publisher. 4  </w:t>
      </w:r>
    </w:p>
    <w:p w14:paraId="17795F1E" w14:textId="77777777" w:rsidR="00B457B8" w:rsidRPr="00B457B8" w:rsidRDefault="00B457B8" w:rsidP="00B457B8">
      <w:pPr>
        <w:spacing w:after="200" w:line="276" w:lineRule="auto"/>
        <w:rPr>
          <w:rFonts w:ascii="Calibri" w:eastAsia="Calibri" w:hAnsi="Calibri" w:cs="Calibri"/>
          <w:sz w:val="24"/>
          <w:szCs w:val="24"/>
          <w:lang w:eastAsia="en-US"/>
        </w:rPr>
      </w:pPr>
      <w:r w:rsidRPr="00B457B8">
        <w:rPr>
          <w:rFonts w:ascii="Calibri" w:eastAsia="Calibri" w:hAnsi="Calibri" w:cs="Calibri"/>
          <w:color w:val="000000"/>
          <w:sz w:val="24"/>
          <w:szCs w:val="24"/>
          <w:shd w:val="clear" w:color="auto" w:fill="FFFFFF"/>
          <w:lang w:eastAsia="en-US"/>
        </w:rPr>
        <w:t>White, J. (1998). </w:t>
      </w:r>
      <w:proofErr w:type="gramStart"/>
      <w:r w:rsidRPr="00B457B8">
        <w:rPr>
          <w:rFonts w:ascii="Calibri" w:eastAsia="Calibri" w:hAnsi="Calibri" w:cs="Calibri"/>
          <w:color w:val="000000"/>
          <w:sz w:val="24"/>
          <w:szCs w:val="24"/>
          <w:shd w:val="clear" w:color="auto" w:fill="FFFFFF"/>
          <w:lang w:eastAsia="en-US"/>
        </w:rPr>
        <w:t>An</w:t>
      </w:r>
      <w:proofErr w:type="gramEnd"/>
      <w:r w:rsidRPr="00B457B8">
        <w:rPr>
          <w:rFonts w:ascii="Calibri" w:eastAsia="Calibri" w:hAnsi="Calibri" w:cs="Calibri"/>
          <w:color w:val="000000"/>
          <w:sz w:val="24"/>
          <w:szCs w:val="24"/>
          <w:shd w:val="clear" w:color="auto" w:fill="FFFFFF"/>
          <w:lang w:eastAsia="en-US"/>
        </w:rPr>
        <w:t> </w:t>
      </w:r>
      <w:proofErr w:type="spellStart"/>
      <w:r w:rsidRPr="00B457B8">
        <w:rPr>
          <w:rFonts w:ascii="Calibri" w:eastAsia="Calibri" w:hAnsi="Calibri" w:cs="Calibri"/>
          <w:color w:val="000000"/>
          <w:sz w:val="24"/>
          <w:szCs w:val="24"/>
          <w:shd w:val="clear" w:color="auto" w:fill="FFFFFF"/>
          <w:lang w:eastAsia="en-US"/>
        </w:rPr>
        <w:t>tir</w:t>
      </w:r>
      <w:proofErr w:type="spellEnd"/>
      <w:r w:rsidRPr="00B457B8">
        <w:rPr>
          <w:rFonts w:ascii="Calibri" w:eastAsia="Calibri" w:hAnsi="Calibri" w:cs="Calibri"/>
          <w:color w:val="000000"/>
          <w:sz w:val="24"/>
          <w:szCs w:val="24"/>
          <w:shd w:val="clear" w:color="auto" w:fill="FFFFFF"/>
          <w:lang w:eastAsia="en-US"/>
        </w:rPr>
        <w:t>, An </w:t>
      </w:r>
      <w:proofErr w:type="spellStart"/>
      <w:r w:rsidRPr="00B457B8">
        <w:rPr>
          <w:rFonts w:ascii="Calibri" w:eastAsia="Calibri" w:hAnsi="Calibri" w:cs="Calibri"/>
          <w:color w:val="000000"/>
          <w:sz w:val="24"/>
          <w:szCs w:val="24"/>
          <w:shd w:val="clear" w:color="auto" w:fill="FFFFFF"/>
          <w:lang w:eastAsia="en-US"/>
        </w:rPr>
        <w:t>Canan</w:t>
      </w:r>
      <w:proofErr w:type="spellEnd"/>
      <w:r w:rsidRPr="00B457B8">
        <w:rPr>
          <w:rFonts w:ascii="Calibri" w:eastAsia="Calibri" w:hAnsi="Calibri" w:cs="Calibri"/>
          <w:color w:val="000000"/>
          <w:sz w:val="24"/>
          <w:szCs w:val="24"/>
          <w:shd w:val="clear" w:color="auto" w:fill="FFFFFF"/>
          <w:lang w:eastAsia="en-US"/>
        </w:rPr>
        <w:t>, '</w:t>
      </w:r>
      <w:proofErr w:type="spellStart"/>
      <w:r w:rsidRPr="00B457B8">
        <w:rPr>
          <w:rFonts w:ascii="Calibri" w:eastAsia="Calibri" w:hAnsi="Calibri" w:cs="Calibri"/>
          <w:color w:val="000000"/>
          <w:sz w:val="24"/>
          <w:szCs w:val="24"/>
          <w:shd w:val="clear" w:color="auto" w:fill="FFFFFF"/>
          <w:lang w:eastAsia="en-US"/>
        </w:rPr>
        <w:t>Sna</w:t>
      </w:r>
      <w:proofErr w:type="spellEnd"/>
      <w:r w:rsidRPr="00B457B8">
        <w:rPr>
          <w:rFonts w:ascii="Calibri" w:eastAsia="Calibri" w:hAnsi="Calibri" w:cs="Calibri"/>
          <w:color w:val="000000"/>
          <w:sz w:val="24"/>
          <w:szCs w:val="24"/>
          <w:shd w:val="clear" w:color="auto" w:fill="FFFFFF"/>
          <w:lang w:eastAsia="en-US"/>
        </w:rPr>
        <w:t> </w:t>
      </w:r>
      <w:proofErr w:type="spellStart"/>
      <w:r w:rsidRPr="00B457B8">
        <w:rPr>
          <w:rFonts w:ascii="Calibri" w:eastAsia="Calibri" w:hAnsi="Calibri" w:cs="Calibri"/>
          <w:color w:val="000000"/>
          <w:sz w:val="24"/>
          <w:szCs w:val="24"/>
          <w:shd w:val="clear" w:color="auto" w:fill="FFFFFF"/>
          <w:lang w:eastAsia="en-US"/>
        </w:rPr>
        <w:t>Daoine</w:t>
      </w:r>
      <w:proofErr w:type="spellEnd"/>
      <w:r w:rsidRPr="00B457B8">
        <w:rPr>
          <w:rFonts w:ascii="Calibri" w:eastAsia="Calibri" w:hAnsi="Calibri" w:cs="Calibri"/>
          <w:color w:val="000000"/>
          <w:sz w:val="24"/>
          <w:szCs w:val="24"/>
          <w:shd w:val="clear" w:color="auto" w:fill="FFFFFF"/>
          <w:lang w:eastAsia="en-US"/>
        </w:rPr>
        <w:t> (the land, the language, the people): Outdoor Education, and an indigenous Culture. In: Higgins, P. and </w:t>
      </w:r>
      <w:proofErr w:type="spellStart"/>
      <w:r w:rsidRPr="00B457B8">
        <w:rPr>
          <w:rFonts w:ascii="Calibri" w:eastAsia="Calibri" w:hAnsi="Calibri" w:cs="Calibri"/>
          <w:color w:val="000000"/>
          <w:sz w:val="24"/>
          <w:szCs w:val="24"/>
          <w:shd w:val="clear" w:color="auto" w:fill="FFFFFF"/>
          <w:lang w:eastAsia="en-US"/>
        </w:rPr>
        <w:t>Humberstone</w:t>
      </w:r>
      <w:proofErr w:type="spellEnd"/>
      <w:r w:rsidRPr="00B457B8">
        <w:rPr>
          <w:rFonts w:ascii="Calibri" w:eastAsia="Calibri" w:hAnsi="Calibri" w:cs="Calibri"/>
          <w:color w:val="000000"/>
          <w:sz w:val="24"/>
          <w:szCs w:val="24"/>
          <w:shd w:val="clear" w:color="auto" w:fill="FFFFFF"/>
          <w:lang w:eastAsia="en-US"/>
        </w:rPr>
        <w:t>, B. </w:t>
      </w:r>
      <w:r w:rsidRPr="00B457B8">
        <w:rPr>
          <w:rFonts w:ascii="Calibri" w:eastAsia="Calibri" w:hAnsi="Calibri" w:cs="Calibri"/>
          <w:i/>
          <w:iCs/>
          <w:color w:val="000000"/>
          <w:sz w:val="24"/>
          <w:szCs w:val="24"/>
          <w:shd w:val="clear" w:color="auto" w:fill="FFFFFF"/>
          <w:lang w:eastAsia="en-US"/>
        </w:rPr>
        <w:t>Celebrating Diversity: Learning by Sharing Cultural Differences</w:t>
      </w:r>
      <w:r w:rsidRPr="00B457B8">
        <w:rPr>
          <w:rFonts w:ascii="Calibri" w:eastAsia="Calibri" w:hAnsi="Calibri" w:cs="Calibri"/>
          <w:color w:val="000000"/>
          <w:sz w:val="24"/>
          <w:szCs w:val="24"/>
          <w:shd w:val="clear" w:color="auto" w:fill="FFFFFF"/>
          <w:lang w:eastAsia="en-US"/>
        </w:rPr>
        <w:t>. UK: Third European Congress for Outdoor Adventure Education and Experiential Learning. p8-13. </w:t>
      </w:r>
    </w:p>
    <w:p w14:paraId="2642BE84" w14:textId="77777777" w:rsidR="00B457B8" w:rsidRPr="00B457B8" w:rsidRDefault="00B457B8" w:rsidP="00B457B8">
      <w:pPr>
        <w:spacing w:after="200" w:line="276" w:lineRule="auto"/>
        <w:jc w:val="both"/>
        <w:rPr>
          <w:rFonts w:ascii="Calibri" w:eastAsia="Calibri" w:hAnsi="Calibri" w:cs="Calibri"/>
          <w:b/>
          <w:bCs/>
          <w:sz w:val="28"/>
          <w:szCs w:val="28"/>
          <w:lang w:eastAsia="en-US"/>
        </w:rPr>
      </w:pPr>
    </w:p>
    <w:p w14:paraId="245F3D4F" w14:textId="19BD83F2" w:rsidR="00B457B8" w:rsidRPr="00050AF9" w:rsidRDefault="00B457B8" w:rsidP="00050AF9">
      <w:pPr>
        <w:rPr>
          <w:rFonts w:ascii="Arial" w:hAnsi="Arial" w:cs="Arial"/>
          <w:b/>
        </w:rPr>
      </w:pPr>
    </w:p>
    <w:sectPr w:rsidR="00B457B8" w:rsidRPr="00050A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03A3A1" w14:textId="77777777" w:rsidR="00B728DE" w:rsidRDefault="00B728DE">
      <w:r>
        <w:separator/>
      </w:r>
    </w:p>
  </w:endnote>
  <w:endnote w:type="continuationSeparator" w:id="0">
    <w:p w14:paraId="2217FB32" w14:textId="77777777" w:rsidR="00B728DE" w:rsidRDefault="00B728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0F61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D0E08A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E69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FC0FC5" w14:textId="77777777" w:rsidR="00B728DE" w:rsidRDefault="00B728DE">
      <w:r>
        <w:separator/>
      </w:r>
    </w:p>
  </w:footnote>
  <w:footnote w:type="continuationSeparator" w:id="0">
    <w:p w14:paraId="364665A5" w14:textId="77777777" w:rsidR="00B728DE" w:rsidRDefault="00B728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0C64DE"/>
    <w:multiLevelType w:val="hybridMultilevel"/>
    <w:tmpl w:val="DF34533E"/>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FD0CDA"/>
    <w:multiLevelType w:val="hybridMultilevel"/>
    <w:tmpl w:val="6FA0D268"/>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2B45719"/>
    <w:multiLevelType w:val="hybridMultilevel"/>
    <w:tmpl w:val="2D14AB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165928"/>
    <w:multiLevelType w:val="hybridMultilevel"/>
    <w:tmpl w:val="3D287B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481CAD"/>
    <w:multiLevelType w:val="hybridMultilevel"/>
    <w:tmpl w:val="7A24584C"/>
    <w:lvl w:ilvl="0" w:tplc="0409000B">
      <w:start w:val="1"/>
      <w:numFmt w:val="bullet"/>
      <w:lvlText w:val=""/>
      <w:lvlJc w:val="left"/>
      <w:pPr>
        <w:ind w:left="1573" w:hanging="360"/>
      </w:pPr>
      <w:rPr>
        <w:rFonts w:ascii="Wingdings" w:hAnsi="Wingdings" w:hint="default"/>
      </w:rPr>
    </w:lvl>
    <w:lvl w:ilvl="1" w:tplc="04090003" w:tentative="1">
      <w:start w:val="1"/>
      <w:numFmt w:val="bullet"/>
      <w:lvlText w:val="o"/>
      <w:lvlJc w:val="left"/>
      <w:pPr>
        <w:ind w:left="2293" w:hanging="360"/>
      </w:pPr>
      <w:rPr>
        <w:rFonts w:ascii="Courier New" w:hAnsi="Courier New" w:cs="Courier New" w:hint="default"/>
      </w:rPr>
    </w:lvl>
    <w:lvl w:ilvl="2" w:tplc="04090005" w:tentative="1">
      <w:start w:val="1"/>
      <w:numFmt w:val="bullet"/>
      <w:lvlText w:val=""/>
      <w:lvlJc w:val="left"/>
      <w:pPr>
        <w:ind w:left="3013" w:hanging="360"/>
      </w:pPr>
      <w:rPr>
        <w:rFonts w:ascii="Wingdings" w:hAnsi="Wingdings" w:hint="default"/>
      </w:rPr>
    </w:lvl>
    <w:lvl w:ilvl="3" w:tplc="04090001" w:tentative="1">
      <w:start w:val="1"/>
      <w:numFmt w:val="bullet"/>
      <w:lvlText w:val=""/>
      <w:lvlJc w:val="left"/>
      <w:pPr>
        <w:ind w:left="3733" w:hanging="360"/>
      </w:pPr>
      <w:rPr>
        <w:rFonts w:ascii="Symbol" w:hAnsi="Symbol" w:hint="default"/>
      </w:rPr>
    </w:lvl>
    <w:lvl w:ilvl="4" w:tplc="04090003" w:tentative="1">
      <w:start w:val="1"/>
      <w:numFmt w:val="bullet"/>
      <w:lvlText w:val="o"/>
      <w:lvlJc w:val="left"/>
      <w:pPr>
        <w:ind w:left="4453" w:hanging="360"/>
      </w:pPr>
      <w:rPr>
        <w:rFonts w:ascii="Courier New" w:hAnsi="Courier New" w:cs="Courier New" w:hint="default"/>
      </w:rPr>
    </w:lvl>
    <w:lvl w:ilvl="5" w:tplc="04090005" w:tentative="1">
      <w:start w:val="1"/>
      <w:numFmt w:val="bullet"/>
      <w:lvlText w:val=""/>
      <w:lvlJc w:val="left"/>
      <w:pPr>
        <w:ind w:left="5173" w:hanging="360"/>
      </w:pPr>
      <w:rPr>
        <w:rFonts w:ascii="Wingdings" w:hAnsi="Wingdings" w:hint="default"/>
      </w:rPr>
    </w:lvl>
    <w:lvl w:ilvl="6" w:tplc="04090001" w:tentative="1">
      <w:start w:val="1"/>
      <w:numFmt w:val="bullet"/>
      <w:lvlText w:val=""/>
      <w:lvlJc w:val="left"/>
      <w:pPr>
        <w:ind w:left="5893" w:hanging="360"/>
      </w:pPr>
      <w:rPr>
        <w:rFonts w:ascii="Symbol" w:hAnsi="Symbol" w:hint="default"/>
      </w:rPr>
    </w:lvl>
    <w:lvl w:ilvl="7" w:tplc="04090003" w:tentative="1">
      <w:start w:val="1"/>
      <w:numFmt w:val="bullet"/>
      <w:lvlText w:val="o"/>
      <w:lvlJc w:val="left"/>
      <w:pPr>
        <w:ind w:left="6613" w:hanging="360"/>
      </w:pPr>
      <w:rPr>
        <w:rFonts w:ascii="Courier New" w:hAnsi="Courier New" w:cs="Courier New" w:hint="default"/>
      </w:rPr>
    </w:lvl>
    <w:lvl w:ilvl="8" w:tplc="04090005" w:tentative="1">
      <w:start w:val="1"/>
      <w:numFmt w:val="bullet"/>
      <w:lvlText w:val=""/>
      <w:lvlJc w:val="left"/>
      <w:pPr>
        <w:ind w:left="7333"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20"/>
  </w:num>
  <w:num w:numId="4">
    <w:abstractNumId w:val="14"/>
  </w:num>
  <w:num w:numId="5">
    <w:abstractNumId w:val="9"/>
  </w:num>
  <w:num w:numId="6">
    <w:abstractNumId w:val="19"/>
  </w:num>
  <w:num w:numId="7">
    <w:abstractNumId w:val="3"/>
  </w:num>
  <w:num w:numId="8">
    <w:abstractNumId w:val="18"/>
  </w:num>
  <w:num w:numId="9">
    <w:abstractNumId w:val="13"/>
  </w:num>
  <w:num w:numId="10">
    <w:abstractNumId w:val="6"/>
  </w:num>
  <w:num w:numId="11">
    <w:abstractNumId w:val="7"/>
  </w:num>
  <w:num w:numId="12">
    <w:abstractNumId w:val="11"/>
  </w:num>
  <w:num w:numId="13">
    <w:abstractNumId w:val="17"/>
  </w:num>
  <w:num w:numId="14">
    <w:abstractNumId w:val="4"/>
  </w:num>
  <w:num w:numId="15">
    <w:abstractNumId w:val="0"/>
  </w:num>
  <w:num w:numId="16">
    <w:abstractNumId w:val="8"/>
  </w:num>
  <w:num w:numId="17">
    <w:abstractNumId w:val="10"/>
  </w:num>
  <w:num w:numId="18">
    <w:abstractNumId w:val="21"/>
  </w:num>
  <w:num w:numId="19">
    <w:abstractNumId w:val="5"/>
  </w:num>
  <w:num w:numId="20">
    <w:abstractNumId w:val="1"/>
  </w:num>
  <w:num w:numId="21">
    <w:abstractNumId w:val="16"/>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13B3"/>
    <w:rsid w:val="000A2A3A"/>
    <w:rsid w:val="000A492A"/>
    <w:rsid w:val="000B4F61"/>
    <w:rsid w:val="000B6520"/>
    <w:rsid w:val="000C4F03"/>
    <w:rsid w:val="000D2F80"/>
    <w:rsid w:val="000E413A"/>
    <w:rsid w:val="000E6739"/>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36E39"/>
    <w:rsid w:val="00352C4A"/>
    <w:rsid w:val="00362560"/>
    <w:rsid w:val="003627C0"/>
    <w:rsid w:val="003732FD"/>
    <w:rsid w:val="003753B2"/>
    <w:rsid w:val="00376559"/>
    <w:rsid w:val="00382BAA"/>
    <w:rsid w:val="00384D73"/>
    <w:rsid w:val="00393EB6"/>
    <w:rsid w:val="003A3CE5"/>
    <w:rsid w:val="003A5DCC"/>
    <w:rsid w:val="003B366F"/>
    <w:rsid w:val="003B3F9D"/>
    <w:rsid w:val="003B6C95"/>
    <w:rsid w:val="003E5751"/>
    <w:rsid w:val="004046A9"/>
    <w:rsid w:val="00404C50"/>
    <w:rsid w:val="00423934"/>
    <w:rsid w:val="00426244"/>
    <w:rsid w:val="00470A38"/>
    <w:rsid w:val="004874DE"/>
    <w:rsid w:val="004B5334"/>
    <w:rsid w:val="004B6C14"/>
    <w:rsid w:val="004C4F19"/>
    <w:rsid w:val="004C57E0"/>
    <w:rsid w:val="004D5E9B"/>
    <w:rsid w:val="004D63D9"/>
    <w:rsid w:val="004E6585"/>
    <w:rsid w:val="0050249F"/>
    <w:rsid w:val="00512E4E"/>
    <w:rsid w:val="00524566"/>
    <w:rsid w:val="00527712"/>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4085"/>
    <w:rsid w:val="006062A3"/>
    <w:rsid w:val="00610E08"/>
    <w:rsid w:val="006140BF"/>
    <w:rsid w:val="006161BE"/>
    <w:rsid w:val="00620787"/>
    <w:rsid w:val="00632434"/>
    <w:rsid w:val="0063478F"/>
    <w:rsid w:val="00644256"/>
    <w:rsid w:val="0065507D"/>
    <w:rsid w:val="00661D6F"/>
    <w:rsid w:val="006628E9"/>
    <w:rsid w:val="0066725E"/>
    <w:rsid w:val="006716C7"/>
    <w:rsid w:val="00676241"/>
    <w:rsid w:val="00681208"/>
    <w:rsid w:val="00681FA9"/>
    <w:rsid w:val="00691EA9"/>
    <w:rsid w:val="006934D4"/>
    <w:rsid w:val="006A08ED"/>
    <w:rsid w:val="006A635E"/>
    <w:rsid w:val="006A6DC3"/>
    <w:rsid w:val="006C1480"/>
    <w:rsid w:val="006D49ED"/>
    <w:rsid w:val="006D55CE"/>
    <w:rsid w:val="006D637A"/>
    <w:rsid w:val="006D6B5E"/>
    <w:rsid w:val="006D6F24"/>
    <w:rsid w:val="006E3E4E"/>
    <w:rsid w:val="006F1715"/>
    <w:rsid w:val="006F45BF"/>
    <w:rsid w:val="006F60E0"/>
    <w:rsid w:val="00702F71"/>
    <w:rsid w:val="00730CA7"/>
    <w:rsid w:val="007366DF"/>
    <w:rsid w:val="00757839"/>
    <w:rsid w:val="00764C41"/>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140"/>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5C90"/>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457B8"/>
    <w:rsid w:val="00B50EA8"/>
    <w:rsid w:val="00B64082"/>
    <w:rsid w:val="00B72325"/>
    <w:rsid w:val="00B728DE"/>
    <w:rsid w:val="00B72EC6"/>
    <w:rsid w:val="00B81AD3"/>
    <w:rsid w:val="00B829D8"/>
    <w:rsid w:val="00B84B5B"/>
    <w:rsid w:val="00B86446"/>
    <w:rsid w:val="00BA1176"/>
    <w:rsid w:val="00BE0B01"/>
    <w:rsid w:val="00BE79C7"/>
    <w:rsid w:val="00BF3CB5"/>
    <w:rsid w:val="00BF46A2"/>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1C00"/>
    <w:rsid w:val="00CE4035"/>
    <w:rsid w:val="00CE65AB"/>
    <w:rsid w:val="00CF4266"/>
    <w:rsid w:val="00CF51A2"/>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32B4A"/>
    <w:rsid w:val="00E51AAC"/>
    <w:rsid w:val="00E61D43"/>
    <w:rsid w:val="00E66CC0"/>
    <w:rsid w:val="00E728A9"/>
    <w:rsid w:val="00E807D9"/>
    <w:rsid w:val="00EA0F4E"/>
    <w:rsid w:val="00EA295B"/>
    <w:rsid w:val="00EA3B9B"/>
    <w:rsid w:val="00EA6801"/>
    <w:rsid w:val="00EB4F96"/>
    <w:rsid w:val="00EC75D1"/>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E72D0"/>
    <w:rsid w:val="00FF273B"/>
    <w:rsid w:val="00FF564C"/>
    <w:rsid w:val="080C60B1"/>
    <w:rsid w:val="09D6A47D"/>
    <w:rsid w:val="0C6FB577"/>
    <w:rsid w:val="0D1C630C"/>
    <w:rsid w:val="0D2FF822"/>
    <w:rsid w:val="0DE5865D"/>
    <w:rsid w:val="10BD9E22"/>
    <w:rsid w:val="16C34552"/>
    <w:rsid w:val="18D1B03A"/>
    <w:rsid w:val="1B07D164"/>
    <w:rsid w:val="1B96B675"/>
    <w:rsid w:val="1F2B4793"/>
    <w:rsid w:val="1F81DE3F"/>
    <w:rsid w:val="212CCAF5"/>
    <w:rsid w:val="29A7918F"/>
    <w:rsid w:val="29CC9532"/>
    <w:rsid w:val="2BB12CA8"/>
    <w:rsid w:val="2E4AB7E7"/>
    <w:rsid w:val="2FF0A932"/>
    <w:rsid w:val="353A8B2E"/>
    <w:rsid w:val="3574B02E"/>
    <w:rsid w:val="3A47A252"/>
    <w:rsid w:val="3AC9F655"/>
    <w:rsid w:val="3DAA83EF"/>
    <w:rsid w:val="3EAAF428"/>
    <w:rsid w:val="404B31B2"/>
    <w:rsid w:val="408251EE"/>
    <w:rsid w:val="4166293E"/>
    <w:rsid w:val="432DF006"/>
    <w:rsid w:val="4380FA9E"/>
    <w:rsid w:val="44F84DE7"/>
    <w:rsid w:val="4673DB1C"/>
    <w:rsid w:val="47E838CC"/>
    <w:rsid w:val="489833C0"/>
    <w:rsid w:val="4A1ADBC4"/>
    <w:rsid w:val="52D5E89D"/>
    <w:rsid w:val="54709EC0"/>
    <w:rsid w:val="5A444083"/>
    <w:rsid w:val="5E003C3B"/>
    <w:rsid w:val="5E93E552"/>
    <w:rsid w:val="60708D30"/>
    <w:rsid w:val="6117E933"/>
    <w:rsid w:val="62A01EA7"/>
    <w:rsid w:val="67EA1D2C"/>
    <w:rsid w:val="686B83B1"/>
    <w:rsid w:val="68CE1753"/>
    <w:rsid w:val="69563C15"/>
    <w:rsid w:val="6C2EA93E"/>
    <w:rsid w:val="7370A7B5"/>
    <w:rsid w:val="7389C02F"/>
    <w:rsid w:val="74AC3BEF"/>
    <w:rsid w:val="76647095"/>
    <w:rsid w:val="766C5E1B"/>
    <w:rsid w:val="76E7D765"/>
    <w:rsid w:val="7925AC5D"/>
    <w:rsid w:val="7A41F420"/>
    <w:rsid w:val="7B12D253"/>
    <w:rsid w:val="7B462C0C"/>
    <w:rsid w:val="7F6C7BB6"/>
    <w:rsid w:val="7F7E09A7"/>
    <w:rsid w:val="7F8C42C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627C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627C0"/>
    <w:rPr>
      <w:sz w:val="24"/>
      <w:lang w:eastAsia="en-GB"/>
    </w:rPr>
  </w:style>
  <w:style w:type="paragraph" w:customStyle="1" w:styleId="paragraph">
    <w:name w:val="paragraph"/>
    <w:basedOn w:val="Normal"/>
    <w:rsid w:val="00FE72D0"/>
    <w:pPr>
      <w:spacing w:before="100" w:beforeAutospacing="1" w:after="100" w:afterAutospacing="1"/>
    </w:pPr>
    <w:rPr>
      <w:sz w:val="24"/>
      <w:szCs w:val="24"/>
      <w:lang w:eastAsia="en-US"/>
    </w:rPr>
  </w:style>
  <w:style w:type="character" w:customStyle="1" w:styleId="normaltextrun">
    <w:name w:val="normaltextrun"/>
    <w:basedOn w:val="DefaultParagraphFont"/>
    <w:rsid w:val="00FE72D0"/>
  </w:style>
  <w:style w:type="character" w:customStyle="1" w:styleId="eop">
    <w:name w:val="eop"/>
    <w:basedOn w:val="DefaultParagraphFont"/>
    <w:rsid w:val="00FE72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148417">
      <w:bodyDiv w:val="1"/>
      <w:marLeft w:val="0"/>
      <w:marRight w:val="0"/>
      <w:marTop w:val="0"/>
      <w:marBottom w:val="0"/>
      <w:divBdr>
        <w:top w:val="none" w:sz="0" w:space="0" w:color="auto"/>
        <w:left w:val="none" w:sz="0" w:space="0" w:color="auto"/>
        <w:bottom w:val="none" w:sz="0" w:space="0" w:color="auto"/>
        <w:right w:val="none" w:sz="0" w:space="0" w:color="auto"/>
      </w:divBdr>
      <w:divsChild>
        <w:div w:id="115259833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chart" Target="charts/chart5.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chart" Target="charts/chart4.xm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chart" Target="charts/chart2.xm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hart" Target="charts/chart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stressed do you feel right now?</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Before</c:v>
                </c:pt>
              </c:strCache>
            </c:strRef>
          </c:tx>
          <c:spPr>
            <a:solidFill>
              <a:schemeClr val="accent1"/>
            </a:solidFill>
            <a:ln>
              <a:noFill/>
            </a:ln>
            <a:effectLst/>
            <a:sp3d/>
          </c:spPr>
          <c:invertIfNegative val="0"/>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4</c:v>
                </c:pt>
                <c:pt idx="1">
                  <c:v>1</c:v>
                </c:pt>
                <c:pt idx="2">
                  <c:v>1</c:v>
                </c:pt>
                <c:pt idx="3">
                  <c:v>0</c:v>
                </c:pt>
                <c:pt idx="4">
                  <c:v>0</c:v>
                </c:pt>
                <c:pt idx="5">
                  <c:v>3</c:v>
                </c:pt>
                <c:pt idx="6">
                  <c:v>8</c:v>
                </c:pt>
                <c:pt idx="7">
                  <c:v>1</c:v>
                </c:pt>
                <c:pt idx="8">
                  <c:v>1</c:v>
                </c:pt>
                <c:pt idx="9">
                  <c:v>1</c:v>
                </c:pt>
              </c:numCache>
            </c:numRef>
          </c:val>
          <c:extLst>
            <c:ext xmlns:c16="http://schemas.microsoft.com/office/drawing/2014/chart" uri="{C3380CC4-5D6E-409C-BE32-E72D297353CC}">
              <c16:uniqueId val="{00000000-F178-46E1-929D-8E612867DC87}"/>
            </c:ext>
          </c:extLst>
        </c:ser>
        <c:ser>
          <c:idx val="1"/>
          <c:order val="1"/>
          <c:tx>
            <c:strRef>
              <c:f>Sheet1!$C$1</c:f>
              <c:strCache>
                <c:ptCount val="1"/>
                <c:pt idx="0">
                  <c:v>After</c:v>
                </c:pt>
              </c:strCache>
            </c:strRef>
          </c:tx>
          <c:spPr>
            <a:solidFill>
              <a:schemeClr val="accent2"/>
            </a:solidFill>
            <a:ln>
              <a:noFill/>
            </a:ln>
            <a:effectLst/>
            <a:sp3d/>
          </c:spPr>
          <c:invertIfNegative val="0"/>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5</c:v>
                </c:pt>
                <c:pt idx="1">
                  <c:v>1</c:v>
                </c:pt>
                <c:pt idx="2">
                  <c:v>3</c:v>
                </c:pt>
                <c:pt idx="3">
                  <c:v>5</c:v>
                </c:pt>
                <c:pt idx="4">
                  <c:v>4</c:v>
                </c:pt>
                <c:pt idx="5">
                  <c:v>1</c:v>
                </c:pt>
                <c:pt idx="6">
                  <c:v>0</c:v>
                </c:pt>
                <c:pt idx="7">
                  <c:v>0</c:v>
                </c:pt>
                <c:pt idx="8">
                  <c:v>0</c:v>
                </c:pt>
                <c:pt idx="9">
                  <c:v>1</c:v>
                </c:pt>
              </c:numCache>
            </c:numRef>
          </c:val>
          <c:extLst>
            <c:ext xmlns:c16="http://schemas.microsoft.com/office/drawing/2014/chart" uri="{C3380CC4-5D6E-409C-BE32-E72D297353CC}">
              <c16:uniqueId val="{00000001-F178-46E1-929D-8E612867DC87}"/>
            </c:ext>
          </c:extLst>
        </c:ser>
        <c:dLbls>
          <c:showLegendKey val="0"/>
          <c:showVal val="0"/>
          <c:showCatName val="0"/>
          <c:showSerName val="0"/>
          <c:showPercent val="0"/>
          <c:showBubbleSize val="0"/>
        </c:dLbls>
        <c:gapWidth val="150"/>
        <c:shape val="box"/>
        <c:axId val="392999856"/>
        <c:axId val="392988208"/>
        <c:axId val="0"/>
      </c:bar3DChart>
      <c:catAx>
        <c:axId val="392999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level 1 - 10</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988208"/>
        <c:crosses val="autoZero"/>
        <c:auto val="1"/>
        <c:lblAlgn val="ctr"/>
        <c:lblOffset val="100"/>
        <c:noMultiLvlLbl val="0"/>
      </c:catAx>
      <c:valAx>
        <c:axId val="392988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999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anxious do you feel right now?</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Before</c:v>
                </c:pt>
              </c:strCache>
            </c:strRef>
          </c:tx>
          <c:spPr>
            <a:solidFill>
              <a:schemeClr val="accent1"/>
            </a:solidFill>
            <a:ln>
              <a:noFill/>
            </a:ln>
            <a:effectLst/>
            <a:sp3d/>
          </c:spPr>
          <c:invertIfNegative val="0"/>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5</c:v>
                </c:pt>
                <c:pt idx="1">
                  <c:v>0</c:v>
                </c:pt>
                <c:pt idx="2">
                  <c:v>1</c:v>
                </c:pt>
                <c:pt idx="3">
                  <c:v>4</c:v>
                </c:pt>
                <c:pt idx="4">
                  <c:v>2</c:v>
                </c:pt>
                <c:pt idx="5">
                  <c:v>2</c:v>
                </c:pt>
                <c:pt idx="6">
                  <c:v>4</c:v>
                </c:pt>
                <c:pt idx="7">
                  <c:v>1</c:v>
                </c:pt>
                <c:pt idx="8">
                  <c:v>1</c:v>
                </c:pt>
                <c:pt idx="9">
                  <c:v>0</c:v>
                </c:pt>
              </c:numCache>
            </c:numRef>
          </c:val>
          <c:extLst>
            <c:ext xmlns:c16="http://schemas.microsoft.com/office/drawing/2014/chart" uri="{C3380CC4-5D6E-409C-BE32-E72D297353CC}">
              <c16:uniqueId val="{00000000-501A-46B1-914D-177346BC295B}"/>
            </c:ext>
          </c:extLst>
        </c:ser>
        <c:ser>
          <c:idx val="1"/>
          <c:order val="1"/>
          <c:tx>
            <c:strRef>
              <c:f>Sheet1!$C$1</c:f>
              <c:strCache>
                <c:ptCount val="1"/>
                <c:pt idx="0">
                  <c:v>After</c:v>
                </c:pt>
              </c:strCache>
            </c:strRef>
          </c:tx>
          <c:spPr>
            <a:solidFill>
              <a:schemeClr val="accent2"/>
            </a:solidFill>
            <a:ln>
              <a:noFill/>
            </a:ln>
            <a:effectLst/>
            <a:sp3d/>
          </c:spPr>
          <c:invertIfNegative val="0"/>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5</c:v>
                </c:pt>
                <c:pt idx="1">
                  <c:v>1</c:v>
                </c:pt>
                <c:pt idx="2">
                  <c:v>2</c:v>
                </c:pt>
                <c:pt idx="3">
                  <c:v>6</c:v>
                </c:pt>
                <c:pt idx="4">
                  <c:v>4</c:v>
                </c:pt>
                <c:pt idx="5">
                  <c:v>1</c:v>
                </c:pt>
                <c:pt idx="6">
                  <c:v>0</c:v>
                </c:pt>
                <c:pt idx="7">
                  <c:v>0</c:v>
                </c:pt>
                <c:pt idx="8">
                  <c:v>0</c:v>
                </c:pt>
                <c:pt idx="9">
                  <c:v>1</c:v>
                </c:pt>
              </c:numCache>
            </c:numRef>
          </c:val>
          <c:extLst>
            <c:ext xmlns:c16="http://schemas.microsoft.com/office/drawing/2014/chart" uri="{C3380CC4-5D6E-409C-BE32-E72D297353CC}">
              <c16:uniqueId val="{00000001-501A-46B1-914D-177346BC295B}"/>
            </c:ext>
          </c:extLst>
        </c:ser>
        <c:dLbls>
          <c:showLegendKey val="0"/>
          <c:showVal val="0"/>
          <c:showCatName val="0"/>
          <c:showSerName val="0"/>
          <c:showPercent val="0"/>
          <c:showBubbleSize val="0"/>
        </c:dLbls>
        <c:gapWidth val="150"/>
        <c:shape val="box"/>
        <c:axId val="392999856"/>
        <c:axId val="392988208"/>
        <c:axId val="0"/>
      </c:bar3DChart>
      <c:catAx>
        <c:axId val="392999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Anxiety level 1 - 10</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988208"/>
        <c:crosses val="autoZero"/>
        <c:auto val="1"/>
        <c:lblAlgn val="ctr"/>
        <c:lblOffset val="100"/>
        <c:noMultiLvlLbl val="0"/>
      </c:catAx>
      <c:valAx>
        <c:axId val="392988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999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tired</a:t>
            </a:r>
            <a:r>
              <a:rPr lang="en-GB"/>
              <a:t> do you feel right now?</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Before</c:v>
                </c:pt>
              </c:strCache>
            </c:strRef>
          </c:tx>
          <c:spPr>
            <a:solidFill>
              <a:schemeClr val="accent1"/>
            </a:solidFill>
            <a:ln>
              <a:noFill/>
            </a:ln>
            <a:effectLst/>
            <a:sp3d/>
          </c:spPr>
          <c:invertIfNegative val="0"/>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2</c:v>
                </c:pt>
                <c:pt idx="1">
                  <c:v>0</c:v>
                </c:pt>
                <c:pt idx="2">
                  <c:v>1</c:v>
                </c:pt>
                <c:pt idx="3">
                  <c:v>2</c:v>
                </c:pt>
                <c:pt idx="4">
                  <c:v>4</c:v>
                </c:pt>
                <c:pt idx="5">
                  <c:v>5</c:v>
                </c:pt>
                <c:pt idx="6">
                  <c:v>2</c:v>
                </c:pt>
                <c:pt idx="7">
                  <c:v>1</c:v>
                </c:pt>
                <c:pt idx="8">
                  <c:v>0</c:v>
                </c:pt>
                <c:pt idx="9">
                  <c:v>3</c:v>
                </c:pt>
              </c:numCache>
            </c:numRef>
          </c:val>
          <c:extLst>
            <c:ext xmlns:c16="http://schemas.microsoft.com/office/drawing/2014/chart" uri="{C3380CC4-5D6E-409C-BE32-E72D297353CC}">
              <c16:uniqueId val="{00000000-6C50-4755-8208-35F6B3385E7C}"/>
            </c:ext>
          </c:extLst>
        </c:ser>
        <c:ser>
          <c:idx val="1"/>
          <c:order val="1"/>
          <c:tx>
            <c:strRef>
              <c:f>Sheet1!$C$1</c:f>
              <c:strCache>
                <c:ptCount val="1"/>
                <c:pt idx="0">
                  <c:v>After</c:v>
                </c:pt>
              </c:strCache>
            </c:strRef>
          </c:tx>
          <c:spPr>
            <a:solidFill>
              <a:schemeClr val="accent2"/>
            </a:solidFill>
            <a:ln>
              <a:noFill/>
            </a:ln>
            <a:effectLst/>
            <a:sp3d/>
          </c:spPr>
          <c:invertIfNegative val="0"/>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1</c:v>
                </c:pt>
                <c:pt idx="1">
                  <c:v>2</c:v>
                </c:pt>
                <c:pt idx="2">
                  <c:v>0</c:v>
                </c:pt>
                <c:pt idx="3">
                  <c:v>1</c:v>
                </c:pt>
                <c:pt idx="4">
                  <c:v>2</c:v>
                </c:pt>
                <c:pt idx="5">
                  <c:v>2</c:v>
                </c:pt>
                <c:pt idx="6">
                  <c:v>4</c:v>
                </c:pt>
                <c:pt idx="7">
                  <c:v>3</c:v>
                </c:pt>
                <c:pt idx="8">
                  <c:v>0</c:v>
                </c:pt>
                <c:pt idx="9">
                  <c:v>5</c:v>
                </c:pt>
              </c:numCache>
            </c:numRef>
          </c:val>
          <c:extLst>
            <c:ext xmlns:c16="http://schemas.microsoft.com/office/drawing/2014/chart" uri="{C3380CC4-5D6E-409C-BE32-E72D297353CC}">
              <c16:uniqueId val="{00000001-6C50-4755-8208-35F6B3385E7C}"/>
            </c:ext>
          </c:extLst>
        </c:ser>
        <c:dLbls>
          <c:showLegendKey val="0"/>
          <c:showVal val="0"/>
          <c:showCatName val="0"/>
          <c:showSerName val="0"/>
          <c:showPercent val="0"/>
          <c:showBubbleSize val="0"/>
        </c:dLbls>
        <c:gapWidth val="150"/>
        <c:shape val="box"/>
        <c:axId val="392999856"/>
        <c:axId val="392988208"/>
        <c:axId val="0"/>
      </c:bar3DChart>
      <c:catAx>
        <c:axId val="392999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Tiredness</a:t>
                </a:r>
                <a:r>
                  <a:rPr lang="en-GB" baseline="0"/>
                  <a:t> level 1 - 10</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988208"/>
        <c:crosses val="autoZero"/>
        <c:auto val="1"/>
        <c:lblAlgn val="ctr"/>
        <c:lblOffset val="100"/>
        <c:noMultiLvlLbl val="0"/>
      </c:catAx>
      <c:valAx>
        <c:axId val="392988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999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happy do you feel right now?</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Before</c:v>
                </c:pt>
              </c:strCache>
            </c:strRef>
          </c:tx>
          <c:spPr>
            <a:solidFill>
              <a:schemeClr val="accent1"/>
            </a:solidFill>
            <a:ln>
              <a:noFill/>
            </a:ln>
            <a:effectLst/>
            <a:sp3d/>
          </c:spPr>
          <c:invertIfNegative val="0"/>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1</c:v>
                </c:pt>
                <c:pt idx="1">
                  <c:v>0</c:v>
                </c:pt>
                <c:pt idx="2">
                  <c:v>2</c:v>
                </c:pt>
                <c:pt idx="3">
                  <c:v>2</c:v>
                </c:pt>
                <c:pt idx="4">
                  <c:v>3</c:v>
                </c:pt>
                <c:pt idx="5">
                  <c:v>3</c:v>
                </c:pt>
                <c:pt idx="6">
                  <c:v>3</c:v>
                </c:pt>
                <c:pt idx="7">
                  <c:v>4</c:v>
                </c:pt>
                <c:pt idx="8">
                  <c:v>1</c:v>
                </c:pt>
                <c:pt idx="9">
                  <c:v>1</c:v>
                </c:pt>
              </c:numCache>
            </c:numRef>
          </c:val>
          <c:extLst>
            <c:ext xmlns:c16="http://schemas.microsoft.com/office/drawing/2014/chart" uri="{C3380CC4-5D6E-409C-BE32-E72D297353CC}">
              <c16:uniqueId val="{00000000-0501-4995-A584-A15B74F30FF9}"/>
            </c:ext>
          </c:extLst>
        </c:ser>
        <c:ser>
          <c:idx val="1"/>
          <c:order val="1"/>
          <c:tx>
            <c:strRef>
              <c:f>Sheet1!$C$1</c:f>
              <c:strCache>
                <c:ptCount val="1"/>
                <c:pt idx="0">
                  <c:v>After</c:v>
                </c:pt>
              </c:strCache>
            </c:strRef>
          </c:tx>
          <c:spPr>
            <a:solidFill>
              <a:schemeClr val="accent2"/>
            </a:solidFill>
            <a:ln>
              <a:noFill/>
            </a:ln>
            <a:effectLst/>
            <a:sp3d/>
          </c:spPr>
          <c:invertIfNegative val="0"/>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1</c:v>
                </c:pt>
                <c:pt idx="1">
                  <c:v>0</c:v>
                </c:pt>
                <c:pt idx="2">
                  <c:v>1</c:v>
                </c:pt>
                <c:pt idx="3">
                  <c:v>2</c:v>
                </c:pt>
                <c:pt idx="4">
                  <c:v>1</c:v>
                </c:pt>
                <c:pt idx="5">
                  <c:v>0</c:v>
                </c:pt>
                <c:pt idx="6">
                  <c:v>10</c:v>
                </c:pt>
                <c:pt idx="7">
                  <c:v>3</c:v>
                </c:pt>
                <c:pt idx="8">
                  <c:v>1</c:v>
                </c:pt>
                <c:pt idx="9">
                  <c:v>1</c:v>
                </c:pt>
              </c:numCache>
            </c:numRef>
          </c:val>
          <c:extLst>
            <c:ext xmlns:c16="http://schemas.microsoft.com/office/drawing/2014/chart" uri="{C3380CC4-5D6E-409C-BE32-E72D297353CC}">
              <c16:uniqueId val="{00000001-0501-4995-A584-A15B74F30FF9}"/>
            </c:ext>
          </c:extLst>
        </c:ser>
        <c:dLbls>
          <c:showLegendKey val="0"/>
          <c:showVal val="0"/>
          <c:showCatName val="0"/>
          <c:showSerName val="0"/>
          <c:showPercent val="0"/>
          <c:showBubbleSize val="0"/>
        </c:dLbls>
        <c:gapWidth val="150"/>
        <c:shape val="box"/>
        <c:axId val="392999856"/>
        <c:axId val="392988208"/>
        <c:axId val="0"/>
      </c:bar3DChart>
      <c:catAx>
        <c:axId val="392999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Happiness level 1 - 10</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988208"/>
        <c:crosses val="autoZero"/>
        <c:auto val="1"/>
        <c:lblAlgn val="ctr"/>
        <c:lblOffset val="100"/>
        <c:noMultiLvlLbl val="0"/>
      </c:catAx>
      <c:valAx>
        <c:axId val="392988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999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engaged do you feel right now?</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Before</c:v>
                </c:pt>
              </c:strCache>
            </c:strRef>
          </c:tx>
          <c:spPr>
            <a:solidFill>
              <a:schemeClr val="accent1"/>
            </a:solidFill>
            <a:ln>
              <a:noFill/>
            </a:ln>
            <a:effectLst/>
            <a:sp3d/>
          </c:spPr>
          <c:invertIfNegative val="0"/>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Sheet1!$B$2:$B$11</c:f>
              <c:numCache>
                <c:formatCode>General</c:formatCode>
                <c:ptCount val="10"/>
                <c:pt idx="0">
                  <c:v>2</c:v>
                </c:pt>
                <c:pt idx="1">
                  <c:v>2</c:v>
                </c:pt>
                <c:pt idx="2">
                  <c:v>2</c:v>
                </c:pt>
                <c:pt idx="3">
                  <c:v>6</c:v>
                </c:pt>
                <c:pt idx="4">
                  <c:v>3</c:v>
                </c:pt>
                <c:pt idx="5">
                  <c:v>1</c:v>
                </c:pt>
                <c:pt idx="6">
                  <c:v>1</c:v>
                </c:pt>
                <c:pt idx="7">
                  <c:v>2</c:v>
                </c:pt>
                <c:pt idx="8">
                  <c:v>0</c:v>
                </c:pt>
                <c:pt idx="9">
                  <c:v>1</c:v>
                </c:pt>
              </c:numCache>
            </c:numRef>
          </c:val>
          <c:extLst>
            <c:ext xmlns:c16="http://schemas.microsoft.com/office/drawing/2014/chart" uri="{C3380CC4-5D6E-409C-BE32-E72D297353CC}">
              <c16:uniqueId val="{00000000-7540-4521-90E6-29B140D935AE}"/>
            </c:ext>
          </c:extLst>
        </c:ser>
        <c:ser>
          <c:idx val="1"/>
          <c:order val="1"/>
          <c:tx>
            <c:strRef>
              <c:f>Sheet1!$C$1</c:f>
              <c:strCache>
                <c:ptCount val="1"/>
                <c:pt idx="0">
                  <c:v>After</c:v>
                </c:pt>
              </c:strCache>
            </c:strRef>
          </c:tx>
          <c:spPr>
            <a:solidFill>
              <a:schemeClr val="accent2"/>
            </a:solidFill>
            <a:ln>
              <a:noFill/>
            </a:ln>
            <a:effectLst/>
            <a:sp3d/>
          </c:spPr>
          <c:invertIfNegative val="0"/>
          <c:cat>
            <c:numRef>
              <c:f>Sheet1!$A$2:$A$11</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Sheet1!$C$2:$C$11</c:f>
              <c:numCache>
                <c:formatCode>General</c:formatCode>
                <c:ptCount val="10"/>
                <c:pt idx="0">
                  <c:v>2</c:v>
                </c:pt>
                <c:pt idx="1">
                  <c:v>1</c:v>
                </c:pt>
                <c:pt idx="2">
                  <c:v>2</c:v>
                </c:pt>
                <c:pt idx="3">
                  <c:v>5</c:v>
                </c:pt>
                <c:pt idx="4">
                  <c:v>1</c:v>
                </c:pt>
                <c:pt idx="5">
                  <c:v>4</c:v>
                </c:pt>
                <c:pt idx="6">
                  <c:v>2</c:v>
                </c:pt>
                <c:pt idx="7">
                  <c:v>1</c:v>
                </c:pt>
                <c:pt idx="8">
                  <c:v>0</c:v>
                </c:pt>
                <c:pt idx="9">
                  <c:v>2</c:v>
                </c:pt>
              </c:numCache>
            </c:numRef>
          </c:val>
          <c:extLst>
            <c:ext xmlns:c16="http://schemas.microsoft.com/office/drawing/2014/chart" uri="{C3380CC4-5D6E-409C-BE32-E72D297353CC}">
              <c16:uniqueId val="{00000001-7540-4521-90E6-29B140D935AE}"/>
            </c:ext>
          </c:extLst>
        </c:ser>
        <c:dLbls>
          <c:showLegendKey val="0"/>
          <c:showVal val="0"/>
          <c:showCatName val="0"/>
          <c:showSerName val="0"/>
          <c:showPercent val="0"/>
          <c:showBubbleSize val="0"/>
        </c:dLbls>
        <c:gapWidth val="150"/>
        <c:shape val="box"/>
        <c:axId val="392999856"/>
        <c:axId val="392988208"/>
        <c:axId val="0"/>
      </c:bar3DChart>
      <c:catAx>
        <c:axId val="392999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Level of Engagment 1 - 10</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988208"/>
        <c:crosses val="autoZero"/>
        <c:auto val="1"/>
        <c:lblAlgn val="ctr"/>
        <c:lblOffset val="100"/>
        <c:noMultiLvlLbl val="0"/>
      </c:catAx>
      <c:valAx>
        <c:axId val="392988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999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B5CA0FEAA971049AA8B5C6ABCCF9662" ma:contentTypeVersion="13" ma:contentTypeDescription="Create a new document." ma:contentTypeScope="" ma:versionID="6acab4726be19704e9f7f22da9e44174">
  <xsd:schema xmlns:xsd="http://www.w3.org/2001/XMLSchema" xmlns:xs="http://www.w3.org/2001/XMLSchema" xmlns:p="http://schemas.microsoft.com/office/2006/metadata/properties" xmlns:ns3="2676ab72-9079-411c-83fb-ee6e21d36081" xmlns:ns4="fb6e3afc-5266-4630-9c28-28963f20a13f" targetNamespace="http://schemas.microsoft.com/office/2006/metadata/properties" ma:root="true" ma:fieldsID="50a22a5319e85224eefd4e5f127b1918" ns3:_="" ns4:_="">
    <xsd:import namespace="2676ab72-9079-411c-83fb-ee6e21d36081"/>
    <xsd:import namespace="fb6e3afc-5266-4630-9c28-28963f20a13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76ab72-9079-411c-83fb-ee6e21d360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MediaServic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6e3afc-5266-4630-9c28-28963f20a13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C9858AE-66C5-4FB9-AFD1-361712DEAF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76ab72-9079-411c-83fb-ee6e21d36081"/>
    <ds:schemaRef ds:uri="fb6e3afc-5266-4630-9c28-28963f20a1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DFBEC9-808D-4EF1-9297-3B977FE20CB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3931382-7945-4B2A-BEA1-A9AE8D59DA5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20</Pages>
  <Words>6878</Words>
  <Characters>39211</Characters>
  <Application>Microsoft Office Word</Application>
  <DocSecurity>0</DocSecurity>
  <Lines>326</Lines>
  <Paragraphs>91</Paragraphs>
  <ScaleCrop>false</ScaleCrop>
  <Company>S.I.H.E.</Company>
  <LinksUpToDate>false</LinksUpToDate>
  <CharactersWithSpaces>45998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Tuckwood</cp:lastModifiedBy>
  <cp:revision>2</cp:revision>
  <cp:lastPrinted>2014-10-10T07:42:00Z</cp:lastPrinted>
  <dcterms:created xsi:type="dcterms:W3CDTF">2021-05-14T03:11:00Z</dcterms:created>
  <dcterms:modified xsi:type="dcterms:W3CDTF">2021-05-14T03:11:00Z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0x0101003B5CA0FEAA971049AA8B5C6ABCCF9662</vt:lpwstr>
  </property>
</Properties>
</file>