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C982B04"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85530">
              <w:rPr>
                <w:b/>
                <w:color w:val="auto"/>
                <w:sz w:val="32"/>
              </w:rPr>
              <w:t>Evan Harding</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1EDB3158" w14:textId="77777777" w:rsidR="006767DA" w:rsidRPr="00892C77" w:rsidRDefault="006767DA" w:rsidP="006767DA">
      <w:pPr>
        <w:rPr>
          <w:b/>
          <w:bCs/>
          <w:u w:val="single"/>
        </w:rPr>
      </w:pPr>
      <w:r>
        <w:t>I joined South Wales Police in July 2022 and finished my initial six months training in December 2022. During this essay, I will be talking about the various coping strategies that I used to complete the six months and manage the level of stress. I will be using the model of reflection by Borton, ‘Borton’s Model of Reflection’ (Borton, 1970). This model of reflection is made up of three main segments. These are ‘what’, ‘so what’, and ‘now what’. The first part, ‘what’, is to explain the challenges that I faced during my six months of training. For this essay, I will be discussing the varying levels of stress and anxiety. ‘So what’ will focus on how I overcame these issues and will dive deeper into the scientific reasons behind each coping strategy I used. Lastly, ‘now what’ will be where I discuss how I could have managed my stresses better, and how I will continue managing stress in the future. Policing is a very high-stress job, so it is important that I keep stress under control.</w:t>
      </w:r>
    </w:p>
    <w:p w14:paraId="5A00C127" w14:textId="77777777" w:rsidR="006767DA" w:rsidRDefault="006767DA" w:rsidP="006767DA"/>
    <w:p w14:paraId="69FEDA3E" w14:textId="77777777" w:rsidR="006767DA" w:rsidRPr="008937E6" w:rsidRDefault="006767DA" w:rsidP="006767DA">
      <w:pPr>
        <w:rPr>
          <w:rFonts w:cstheme="minorHAnsi"/>
        </w:rPr>
      </w:pPr>
      <w:r>
        <w:t xml:space="preserve">The World Health Organisation (WHO) (2021) defines stress </w:t>
      </w:r>
      <w:r w:rsidRPr="008937E6">
        <w:t>as</w:t>
      </w:r>
      <w:r w:rsidRPr="008937E6">
        <w:rPr>
          <w:rFonts w:cstheme="minorHAnsi"/>
        </w:rPr>
        <w:t xml:space="preserve"> “any type of change that causes physical, emotional or psychological strain”. During my six months training, I experienced </w:t>
      </w:r>
      <w:r>
        <w:rPr>
          <w:rFonts w:cstheme="minorHAnsi"/>
        </w:rPr>
        <w:t xml:space="preserve">high levels of </w:t>
      </w:r>
      <w:r w:rsidRPr="008937E6">
        <w:rPr>
          <w:rFonts w:cstheme="minorHAnsi"/>
        </w:rPr>
        <w:t>stress as I had to learn many different pieces of information. I had to retain as much as possible and then perform well in my practicals and examinations. To put it simply, stress can affect anyone and everyone, and it doesn’t just affect your mood. Our bodies and minds react differently to each situation we deal with in our lifetimes. Stress comes from when something happens that is difficult and requires work.</w:t>
      </w:r>
    </w:p>
    <w:p w14:paraId="71077DFF" w14:textId="77777777" w:rsidR="006767DA" w:rsidRPr="008937E6" w:rsidRDefault="006767DA" w:rsidP="006767DA">
      <w:pPr>
        <w:rPr>
          <w:rFonts w:cstheme="minorHAnsi"/>
        </w:rPr>
      </w:pPr>
    </w:p>
    <w:p w14:paraId="47799B0B" w14:textId="77777777" w:rsidR="006767DA" w:rsidRDefault="006767DA" w:rsidP="006767DA">
      <w:pPr>
        <w:rPr>
          <w:rFonts w:cstheme="minorHAnsi"/>
        </w:rPr>
      </w:pPr>
      <w:r w:rsidRPr="008937E6">
        <w:rPr>
          <w:rFonts w:cstheme="minorHAnsi"/>
        </w:rPr>
        <w:t xml:space="preserve">To try and build my resilience to the stress I was experiencing, I had a few coping strategies. One strategy I had was to exercise regularly. Everyone has heard that exercising is good for both body and mind, and that it helps release the tension build up. This is a highly useful tool when in a high-stress environment. </w:t>
      </w:r>
      <w:r>
        <w:rPr>
          <w:rFonts w:cstheme="minorHAnsi"/>
        </w:rPr>
        <w:t xml:space="preserve">When exercising, stress hormones such as adrenaline and cortisol are reduced, however, the level of endorphins in the body increase substantially.  (Harvard Health Publishing, 2020). I found myself succumbing to the issue most people face: finding the will power to exercise. Post-workout, I feel the so called ‘runners high’ that everyone experiences from exercising. This is due to the endorphins I mentioned earlier rushing through your body. Although we all know how good this feels, it can often be difficult to prepare yourself to go to the gym. I knew I had to release the stress I was feeling somehow, so initially I started to go for walks. Walking around my local park was a great way to get the ball rolling in terms of exercising. After a few days of doing this, I started taking my dog for walks with me. The feeling of the fresh air on my skin and the excitement I got from playing fetch with my dog was enthralling. Walking your dog is great for both your physical and mental health. As well as getting some much-needed cardio-vascular exercise, your mind benefits from the connection you feel with your pet. Simply being around dogs can lower the level of cortisol in your body. Linda Andrews (2014), </w:t>
      </w:r>
      <w:r>
        <w:rPr>
          <w:rFonts w:cstheme="minorHAnsi"/>
          <w:i/>
          <w:iCs/>
        </w:rPr>
        <w:t>Dog Walking Has Psychological Benefits for You</w:t>
      </w:r>
      <w:r>
        <w:rPr>
          <w:rFonts w:cstheme="minorHAnsi"/>
        </w:rPr>
        <w:t xml:space="preserve">. Available at: </w:t>
      </w:r>
      <w:hyperlink r:id="rId14" w:history="1">
        <w:r w:rsidRPr="00345531">
          <w:rPr>
            <w:rStyle w:val="Hyperlink"/>
            <w:rFonts w:cstheme="minorHAnsi"/>
          </w:rPr>
          <w:t>https://www.psychologytoday.com/gb/blog/minding-the-body/201404/dog-walking-has-psychological-benefits-you</w:t>
        </w:r>
      </w:hyperlink>
      <w:r>
        <w:rPr>
          <w:rFonts w:cstheme="minorHAnsi"/>
        </w:rPr>
        <w:t xml:space="preserve"> (Accessed 28/01/2023). I went for walks with my dog Betty after every single day in training. I eventually got into the habit of doing it, no matter what the weather was, or how tired I was.</w:t>
      </w:r>
    </w:p>
    <w:p w14:paraId="1F3DD522" w14:textId="77777777" w:rsidR="006767DA" w:rsidRDefault="006767DA" w:rsidP="006767DA">
      <w:pPr>
        <w:rPr>
          <w:rFonts w:cstheme="minorHAnsi"/>
        </w:rPr>
      </w:pPr>
    </w:p>
    <w:p w14:paraId="22262E8E" w14:textId="77777777" w:rsidR="006767DA" w:rsidRDefault="006767DA" w:rsidP="006767DA">
      <w:pPr>
        <w:rPr>
          <w:color w:val="1E1E1E"/>
        </w:rPr>
      </w:pPr>
      <w:r>
        <w:rPr>
          <w:rFonts w:cstheme="minorHAnsi"/>
        </w:rPr>
        <w:t xml:space="preserve">After doing this for a few weeks, I decided to step it up and begin attending the gym again. To help build up confidence in going to the gym, I started going with my friends so that I had some company. As we all know, high blood pressure can lead to many cardiovascular issues later on in life. Being </w:t>
      </w:r>
      <w:r>
        <w:rPr>
          <w:rFonts w:cstheme="minorHAnsi"/>
        </w:rPr>
        <w:lastRenderedPageBreak/>
        <w:t xml:space="preserve">stressed increases your blood pressure significantly, which could eventually lead onto strokes or heart attacks. Regular exercise helps reduce the risks of these and lowering blood pressure by causing an influx of High-Density Lipoprotein (HDL), also known as the ‘good’ kind of cholesterol, in your body. The Mayo Clinic (2021) </w:t>
      </w:r>
      <w:r>
        <w:rPr>
          <w:rFonts w:cstheme="minorHAnsi"/>
          <w:i/>
          <w:iCs/>
        </w:rPr>
        <w:t>Exercise: 7 benefits of regular physical activity.</w:t>
      </w:r>
      <w:r>
        <w:rPr>
          <w:rFonts w:cstheme="minorHAnsi"/>
        </w:rPr>
        <w:t xml:space="preserve"> Available at: </w:t>
      </w:r>
      <w:hyperlink r:id="rId15" w:history="1">
        <w:r w:rsidRPr="00FD3FDE">
          <w:rPr>
            <w:rStyle w:val="Hyperlink"/>
            <w:rFonts w:cstheme="minorHAnsi"/>
          </w:rPr>
          <w:t>https://www.mayoclinic.org/healthy-lifestyle/fitness/in-depth/exercise/art-20048389</w:t>
        </w:r>
      </w:hyperlink>
      <w:r>
        <w:rPr>
          <w:rFonts w:cstheme="minorHAnsi"/>
        </w:rPr>
        <w:t xml:space="preserve"> (Accessed 19/02/2023). To help motivate me to work out, I made sure that I was always working out with friends in the gym. That way we would all being getting exercise and keeping fit, but we would also all make each other laugh and smile while we encourage one another. My determination to improve my fitness, and to keep at it even when I did not want to, doubled just by being with my friends. Spending time with people close to you can help to “</w:t>
      </w:r>
      <w:r>
        <w:rPr>
          <w:color w:val="1E1E1E"/>
        </w:rPr>
        <w:t xml:space="preserve">influence our long-term health in ways every bit as powerful as adequate sleep, a good diet, and not smoking”. Harvard Health Publishing (2010) </w:t>
      </w:r>
      <w:r>
        <w:rPr>
          <w:i/>
          <w:iCs/>
          <w:color w:val="1E1E1E"/>
        </w:rPr>
        <w:t>The health benefits of strong relationships</w:t>
      </w:r>
      <w:r>
        <w:rPr>
          <w:color w:val="1E1E1E"/>
        </w:rPr>
        <w:t xml:space="preserve">. Available at: </w:t>
      </w:r>
      <w:hyperlink r:id="rId16" w:history="1">
        <w:r w:rsidRPr="00A5302A">
          <w:rPr>
            <w:rStyle w:val="Hyperlink"/>
          </w:rPr>
          <w:t>https://www.health.harvard.edu/staying-healthy/the-health-benefits-of-strong-relationships</w:t>
        </w:r>
      </w:hyperlink>
      <w:r>
        <w:rPr>
          <w:color w:val="1E1E1E"/>
        </w:rPr>
        <w:t xml:space="preserve"> (Accessed 20/02/2023). Social interactions are a vital part of life. Everyone knows that engaging with other people has massive cognitive benefits and engaging in such a way that makes you happy, increases the levels of endorphins. In turn, this improves your mental and physical health.</w:t>
      </w:r>
    </w:p>
    <w:p w14:paraId="2DD4AFB7" w14:textId="77777777" w:rsidR="006767DA" w:rsidRDefault="006767DA" w:rsidP="006767DA">
      <w:pPr>
        <w:rPr>
          <w:color w:val="1E1E1E"/>
        </w:rPr>
      </w:pPr>
    </w:p>
    <w:p w14:paraId="5365C6D0" w14:textId="77777777" w:rsidR="006767DA" w:rsidRPr="00D57BCD" w:rsidRDefault="006767DA" w:rsidP="006767DA">
      <w:pPr>
        <w:rPr>
          <w:rFonts w:cstheme="minorBidi"/>
          <w:color w:val="1E1E1E"/>
        </w:rPr>
      </w:pPr>
      <w:r>
        <w:rPr>
          <w:color w:val="1E1E1E"/>
        </w:rPr>
        <w:t>As I now start my career as a response police officer, I know that stress is not something that will be left at the initial training centre. Working with any police force is rewarding, but at the same time very demanding. Stress will be a part of everyday life, so I shall continue to manage it to the best of my ability using the coping strategies I mentioned above. Along the way I hope to build as much of a resilience to the stress as possible.</w:t>
      </w:r>
    </w:p>
    <w:p w14:paraId="3B855813" w14:textId="438B7199" w:rsidR="00FF7784" w:rsidRDefault="00FF7784" w:rsidP="00FF7EBB">
      <w:pPr>
        <w:jc w:val="both"/>
        <w:rPr>
          <w:sz w:val="24"/>
          <w:szCs w:val="24"/>
        </w:rPr>
      </w:pPr>
    </w:p>
    <w:p w14:paraId="5791C356" w14:textId="11DA5B42" w:rsidR="006767DA" w:rsidRPr="00270EEB" w:rsidRDefault="006767DA" w:rsidP="00FF7EBB">
      <w:pPr>
        <w:jc w:val="both"/>
        <w:rPr>
          <w:sz w:val="24"/>
          <w:szCs w:val="24"/>
        </w:rPr>
      </w:pPr>
      <w:r>
        <w:rPr>
          <w:sz w:val="24"/>
          <w:szCs w:val="24"/>
        </w:rPr>
        <w:t xml:space="preserve">Word Count: </w:t>
      </w:r>
      <w:r w:rsidR="00861CE6">
        <w:rPr>
          <w:sz w:val="24"/>
          <w:szCs w:val="24"/>
        </w:rPr>
        <w:t>961</w:t>
      </w:r>
    </w:p>
    <w:p w14:paraId="0590AAF8" w14:textId="77777777" w:rsidR="00FF7784" w:rsidRPr="00270EEB" w:rsidRDefault="00FF7784" w:rsidP="00FF7EBB">
      <w:pPr>
        <w:jc w:val="both"/>
        <w:rPr>
          <w:sz w:val="24"/>
          <w:szCs w:val="24"/>
        </w:rPr>
      </w:pPr>
    </w:p>
    <w:p w14:paraId="00CD3B63" w14:textId="77777777" w:rsidR="00D4414C" w:rsidRDefault="00D4414C" w:rsidP="64D01D80">
      <w:pPr>
        <w:jc w:val="center"/>
        <w:rPr>
          <w:b/>
          <w:bCs/>
          <w:sz w:val="24"/>
          <w:szCs w:val="24"/>
        </w:rPr>
      </w:pPr>
    </w:p>
    <w:p w14:paraId="34915F73" w14:textId="77777777" w:rsidR="00D4414C" w:rsidRDefault="00D4414C" w:rsidP="64D01D80">
      <w:pPr>
        <w:jc w:val="center"/>
        <w:rPr>
          <w:b/>
          <w:bCs/>
          <w:sz w:val="24"/>
          <w:szCs w:val="24"/>
        </w:rPr>
      </w:pPr>
    </w:p>
    <w:p w14:paraId="65BBDF79" w14:textId="77777777" w:rsidR="00D4414C" w:rsidRDefault="00D4414C" w:rsidP="64D01D80">
      <w:pPr>
        <w:jc w:val="center"/>
        <w:rPr>
          <w:b/>
          <w:bCs/>
          <w:sz w:val="24"/>
          <w:szCs w:val="24"/>
        </w:rPr>
      </w:pPr>
    </w:p>
    <w:p w14:paraId="34B322AF" w14:textId="480793BF"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1447E80E" w14:textId="77777777" w:rsidR="00B520D8" w:rsidRDefault="00B520D8" w:rsidP="00B520D8">
      <w:r>
        <w:t>Policing is under constant scrutiny nowadays. There are constant changes in legislation to outline exactly what the police can and cannot do and problems arising across the world with police issues. Due to this, us as police officers must think very carefully about the legislative powers we have, and the possible ramifications our actions could have on society. Every case is different, so every single call we attend will require in depth thinking of the powers we have and when to use them, as well as any social, ethnic, and religious, or mental health factors.</w:t>
      </w:r>
    </w:p>
    <w:p w14:paraId="259E2CD7" w14:textId="77777777" w:rsidR="00B520D8" w:rsidRDefault="00B520D8" w:rsidP="00B520D8"/>
    <w:p w14:paraId="402B0015" w14:textId="77777777" w:rsidR="00B520D8" w:rsidRDefault="00B520D8" w:rsidP="00B520D8">
      <w:r>
        <w:t>During this essay, I will be writing about one specific case that I dealt with and played a significant part in. Due to data protection laws, I will not be including some specific details. For the purpose of this essay, I will refer to involved persons with pseudonyms. The perpetrator shall be referred to as Laura. The colleague I had attended the incident with shall be referred to as PC Jones.</w:t>
      </w:r>
    </w:p>
    <w:p w14:paraId="4CAF0683" w14:textId="77777777" w:rsidR="00B520D8" w:rsidRDefault="00B520D8" w:rsidP="00B520D8"/>
    <w:p w14:paraId="7199A41B" w14:textId="77777777" w:rsidR="00B520D8" w:rsidRDefault="00B520D8" w:rsidP="00B520D8">
      <w:pPr>
        <w:rPr>
          <w:rFonts w:cstheme="minorHAnsi"/>
          <w:color w:val="080705"/>
          <w:shd w:val="clear" w:color="auto" w:fill="FFFFFF"/>
        </w:rPr>
      </w:pPr>
      <w:r>
        <w:t>During one of my shifts, a call came out over the radio of a disturbance happening between a group of people. When PC Jones and I attended, we were welcomed with multiple people screaming, shouting, and swearing. Three males and two females were all arguing with each other. I attempted to escort one of the females, Laura, back to her flat so that we could separate everyone. PC Jones had calmed the three males down and they all agreed to return to their flats. I attempted to talk with Laura in a calm manor and try to understand what had caused all the fuss in the first place. Laura refused to talk to me and just kept swearing and shouting. I gave her multiple chances to calm down, and tried to help her, but she wasn’t having any of it. After threatening the staff members and her non-stop swearing for approximately thirty minutes, I was left with no choice but to arrest her to prevent a breach of the peace. The Police National Legal Database (PNLD) (2021) states “</w:t>
      </w:r>
      <w:r w:rsidRPr="006307D6">
        <w:rPr>
          <w:rStyle w:val="Emphasis"/>
          <w:rFonts w:asciiTheme="minorHAnsi" w:hAnsiTheme="minorHAnsi" w:cstheme="minorHAnsi"/>
          <w:i w:val="0"/>
          <w:iCs w:val="0"/>
          <w:color w:val="080705"/>
          <w:shd w:val="clear" w:color="auto" w:fill="FFFFFF"/>
        </w:rPr>
        <w:t>A</w:t>
      </w:r>
      <w:r w:rsidRPr="006307D6">
        <w:rPr>
          <w:rFonts w:cstheme="minorHAnsi"/>
          <w:color w:val="080705"/>
          <w:shd w:val="clear" w:color="auto" w:fill="FFFFFF"/>
        </w:rPr>
        <w:t> breach of the peace is committed whenever harm is done, or is likely to be done to a person, or, in his presence to his property, or, whenever a person is in fear of being harmed through an assault, affray, riot or other disturbance</w:t>
      </w:r>
      <w:r>
        <w:rPr>
          <w:rFonts w:cstheme="minorHAnsi"/>
          <w:color w:val="080705"/>
          <w:shd w:val="clear" w:color="auto" w:fill="FFFFFF"/>
        </w:rPr>
        <w:t>.” Due to the fact that Laura had threatened to cause harm and further disturbances, she was causing a Breach of the Peace and therefore supplies me with a power of arrest under the common law offence. When arresting a person for Breach of the Peace, officers can escort that person out of the surrounding area and release them once the breach has ended. “</w:t>
      </w:r>
      <w:r w:rsidRPr="0061023C">
        <w:rPr>
          <w:rFonts w:asciiTheme="minorHAnsi" w:hAnsiTheme="minorHAnsi" w:cstheme="minorHAnsi"/>
          <w:color w:val="080705"/>
          <w:shd w:val="clear" w:color="auto" w:fill="FFFFFF"/>
        </w:rPr>
        <w:t>There is a duty at common law to release a detained person if there is no danger of a renewal/continuation of the breach</w:t>
      </w:r>
      <w:r>
        <w:rPr>
          <w:rFonts w:cstheme="minorHAnsi"/>
          <w:color w:val="080705"/>
          <w:shd w:val="clear" w:color="auto" w:fill="FFFFFF"/>
        </w:rPr>
        <w:t>” PNLD (2021). To put this into basic terms, officers have the power to arrest a person ‘causing a breach’ and take them to a location far enough away from the incident location, if they believe that the breach will cease to continue. This wasn’t an option for me in this case, as Laura didn’t have any family, friends, or other people to stay with temporarily. Furthermore, she was continuing to kick off at my colleague and me. Since that was the case, I had no choice but to take her to custody.</w:t>
      </w:r>
    </w:p>
    <w:p w14:paraId="2E399BD1" w14:textId="77777777" w:rsidR="00B520D8" w:rsidRDefault="00B520D8" w:rsidP="00B520D8">
      <w:pPr>
        <w:rPr>
          <w:rFonts w:cstheme="minorHAnsi"/>
          <w:color w:val="080705"/>
          <w:shd w:val="clear" w:color="auto" w:fill="FFFFFF"/>
        </w:rPr>
      </w:pPr>
    </w:p>
    <w:p w14:paraId="731B6C13" w14:textId="77777777" w:rsidR="00B520D8" w:rsidRDefault="00B520D8" w:rsidP="00B520D8">
      <w:pPr>
        <w:rPr>
          <w:rFonts w:cstheme="minorHAnsi"/>
          <w:color w:val="080705"/>
          <w:shd w:val="clear" w:color="auto" w:fill="FFFFFF"/>
        </w:rPr>
      </w:pPr>
      <w:r>
        <w:rPr>
          <w:rFonts w:cstheme="minorHAnsi"/>
          <w:color w:val="080705"/>
          <w:shd w:val="clear" w:color="auto" w:fill="FFFFFF"/>
        </w:rPr>
        <w:t>Throughout my six months initial training, and my time so far in tutorship on division, I have been told to always use my voice before I use any of the appointments on my tactical vest. When you look at police officers in the United Kingdom today, you can see a wide variety of tools at their disposal. Standard response officers have PAVA spray and an expandable baton. Some now have tasers. Firearms units have all that, as well as a handgun and a semi-automatic rifle. Each and every one of these appointments can be, and have been, extremely useful at times. All police officers will tell you that the voice is the most useful tool though; the ability to talk yourself out of a fight is underrated.</w:t>
      </w:r>
    </w:p>
    <w:p w14:paraId="7E0E1C38" w14:textId="77777777" w:rsidR="00B520D8" w:rsidRDefault="00B520D8" w:rsidP="00B520D8">
      <w:pPr>
        <w:rPr>
          <w:rFonts w:cstheme="minorHAnsi"/>
        </w:rPr>
      </w:pPr>
      <w:r>
        <w:rPr>
          <w:rFonts w:cstheme="minorHAnsi"/>
          <w:color w:val="080705"/>
          <w:shd w:val="clear" w:color="auto" w:fill="FFFFFF"/>
        </w:rPr>
        <w:t>Betari’s Box explains how talking to people in a calm manner can have a greater positive impact than using verbal or physical aggression. It is a model that I as a police officer must use when attending incidents with a possibility for conflict between me and another person. “</w:t>
      </w:r>
      <w:r>
        <w:rPr>
          <w:rFonts w:cstheme="minorHAnsi"/>
          <w:color w:val="0A0A0A"/>
          <w:shd w:val="clear" w:color="auto" w:fill="FFFFFF"/>
        </w:rPr>
        <w:t>I</w:t>
      </w:r>
      <w:r w:rsidRPr="000C6828">
        <w:rPr>
          <w:rFonts w:asciiTheme="minorHAnsi" w:hAnsiTheme="minorHAnsi" w:cstheme="minorHAnsi"/>
          <w:color w:val="0A0A0A"/>
          <w:sz w:val="22"/>
          <w:szCs w:val="22"/>
          <w:shd w:val="clear" w:color="auto" w:fill="FFFFFF"/>
        </w:rPr>
        <w:t>f you change your attitudes towards others, you can cause them to change their behaviour towards you</w:t>
      </w:r>
      <w:r>
        <w:rPr>
          <w:rFonts w:cstheme="minorHAnsi"/>
          <w:color w:val="0A0A0A"/>
          <w:shd w:val="clear" w:color="auto" w:fill="FFFFFF"/>
        </w:rPr>
        <w:t xml:space="preserve">” Chris Farmer (2019), ‘What is the Betari/Betaris Box?’, </w:t>
      </w:r>
      <w:r>
        <w:rPr>
          <w:rFonts w:cstheme="minorHAnsi"/>
          <w:i/>
          <w:iCs/>
          <w:color w:val="0A0A0A"/>
          <w:shd w:val="clear" w:color="auto" w:fill="FFFFFF"/>
        </w:rPr>
        <w:t>Corporate Coach Group</w:t>
      </w:r>
      <w:r>
        <w:rPr>
          <w:rFonts w:cstheme="minorHAnsi"/>
          <w:color w:val="0A0A0A"/>
          <w:shd w:val="clear" w:color="auto" w:fill="FFFFFF"/>
        </w:rPr>
        <w:t>, [Blog], 29</w:t>
      </w:r>
      <w:r w:rsidRPr="00A70439">
        <w:rPr>
          <w:rFonts w:cstheme="minorHAnsi"/>
          <w:color w:val="0A0A0A"/>
          <w:shd w:val="clear" w:color="auto" w:fill="FFFFFF"/>
          <w:vertAlign w:val="superscript"/>
        </w:rPr>
        <w:t>th</w:t>
      </w:r>
      <w:r>
        <w:rPr>
          <w:rFonts w:cstheme="minorHAnsi"/>
          <w:color w:val="0A0A0A"/>
          <w:shd w:val="clear" w:color="auto" w:fill="FFFFFF"/>
        </w:rPr>
        <w:t xml:space="preserve"> October. Available at: </w:t>
      </w:r>
      <w:hyperlink r:id="rId17" w:history="1">
        <w:r w:rsidRPr="00BA1DED">
          <w:rPr>
            <w:rStyle w:val="Hyperlink"/>
            <w:rFonts w:cstheme="minorHAnsi"/>
            <w:shd w:val="clear" w:color="auto" w:fill="FFFFFF"/>
          </w:rPr>
          <w:t>https://corporatecoachgroup.com/blog/what-is-the-betari-box</w:t>
        </w:r>
      </w:hyperlink>
      <w:r>
        <w:rPr>
          <w:rFonts w:cstheme="minorHAnsi"/>
          <w:color w:val="0A0A0A"/>
          <w:shd w:val="clear" w:color="auto" w:fill="FFFFFF"/>
        </w:rPr>
        <w:t xml:space="preserve"> (Accessed: 27/02/2023). Basically, the calmer you approach and interact with a person, the higher the odds are that they will react with the same. One way to think of it is by using a scale of 1-10. If I respond to a call where two people are arguing, and I approach the subjects at 8/10 on the aggression scale, they are going to respond with 8/10 or higher. Whereas, if I approach the subjects in a calm and relaxed manner (2/10), then they </w:t>
      </w:r>
      <w:r>
        <w:rPr>
          <w:rFonts w:cstheme="minorHAnsi"/>
          <w:color w:val="0A0A0A"/>
          <w:shd w:val="clear" w:color="auto" w:fill="FFFFFF"/>
        </w:rPr>
        <w:lastRenderedPageBreak/>
        <w:t>are much more likely to respond with 2-5/10. This doesn’t always go to plan, but more often than not, it works. Even if you lower someone from 8/10 to 7/10 level of aggression, you make the job easier for yourself.</w:t>
      </w:r>
    </w:p>
    <w:p w14:paraId="7E5D9257" w14:textId="77777777" w:rsidR="00B520D8" w:rsidRDefault="00B520D8" w:rsidP="00B520D8">
      <w:pPr>
        <w:rPr>
          <w:rFonts w:cstheme="minorHAnsi"/>
        </w:rPr>
      </w:pPr>
    </w:p>
    <w:p w14:paraId="66C41980" w14:textId="77777777" w:rsidR="00B520D8" w:rsidRDefault="00B520D8" w:rsidP="00B520D8">
      <w:pPr>
        <w:rPr>
          <w:rFonts w:cstheme="minorHAnsi"/>
        </w:rPr>
      </w:pPr>
      <w:r>
        <w:rPr>
          <w:rFonts w:cstheme="minorHAnsi"/>
        </w:rPr>
        <w:t>Knowing how to utilise Betari’s Box in real life situations, I ensured that I followed it when dealing with the incident involving Laura. When I first arrive on scene with PC Jones, I approached Laura and tried to ask what had happened. I knew from the circumstances of the call that in order to deal with the disturbance I would need to approach the involved persons as calmly and relaxed as possible. Laura was shouting over the balcony to me, so I attempted to talk and pacify the situation. Unfortunately, despite multiple efforts to remain calm and deal with the disturbance in a simple way, this was one of the anomalies to the Betari’s Box model. I believe this to be as a result of external factors, namely Laura being under the influence of drugs and alcohol.</w:t>
      </w:r>
    </w:p>
    <w:p w14:paraId="0C13341F" w14:textId="77777777" w:rsidR="00B520D8" w:rsidRDefault="00B520D8" w:rsidP="00B520D8">
      <w:pPr>
        <w:rPr>
          <w:rFonts w:cstheme="minorHAnsi"/>
        </w:rPr>
      </w:pPr>
    </w:p>
    <w:p w14:paraId="57C33CF6" w14:textId="77777777" w:rsidR="00B520D8" w:rsidRDefault="00B520D8" w:rsidP="00B520D8">
      <w:pPr>
        <w:rPr>
          <w:rFonts w:cstheme="minorHAnsi"/>
        </w:rPr>
      </w:pPr>
      <w:r>
        <w:rPr>
          <w:rFonts w:cstheme="minorHAnsi"/>
        </w:rPr>
        <w:t xml:space="preserve">Having to deal with someone who has taken drugs or has drunk a lot of alcohol, can be extra challenging. They are two factors that massively change how people behave, thus changing how they are dealt with. Drinking alcohol has shown to repeatedly increase the levels of aggression a person exerts. Their ability to think about the possible consequences of their actions is significantly hindered. C M Steele &amp; L Southwick (1985), </w:t>
      </w:r>
      <w:r>
        <w:rPr>
          <w:rFonts w:cstheme="minorHAnsi"/>
          <w:i/>
          <w:iCs/>
        </w:rPr>
        <w:t>Alcohol and social behaviour I: The psychology of drunken excess</w:t>
      </w:r>
      <w:r>
        <w:rPr>
          <w:rFonts w:cstheme="minorHAnsi"/>
        </w:rPr>
        <w:t xml:space="preserve">, Available at: </w:t>
      </w:r>
      <w:hyperlink r:id="rId18" w:history="1">
        <w:r w:rsidRPr="00BA1DED">
          <w:rPr>
            <w:rStyle w:val="Hyperlink"/>
            <w:rFonts w:cstheme="minorHAnsi"/>
          </w:rPr>
          <w:t>https://pubmed.ncbi.nlm.nih.gov/3981386/</w:t>
        </w:r>
      </w:hyperlink>
      <w:r>
        <w:rPr>
          <w:rFonts w:cstheme="minorHAnsi"/>
        </w:rPr>
        <w:t>, (Accessed 27/02/2023).</w:t>
      </w:r>
    </w:p>
    <w:p w14:paraId="78068FF1" w14:textId="77777777" w:rsidR="00B520D8" w:rsidRDefault="00B520D8" w:rsidP="00B520D8">
      <w:pPr>
        <w:rPr>
          <w:rFonts w:cstheme="minorHAnsi"/>
        </w:rPr>
      </w:pPr>
    </w:p>
    <w:p w14:paraId="2ECD03F1" w14:textId="77777777" w:rsidR="00B520D8" w:rsidRDefault="00B520D8" w:rsidP="00B520D8">
      <w:pPr>
        <w:rPr>
          <w:rFonts w:cstheme="minorHAnsi"/>
        </w:rPr>
      </w:pPr>
      <w:r>
        <w:rPr>
          <w:rFonts w:cstheme="minorHAnsi"/>
        </w:rPr>
        <w:t>The incident ended with Laura being arrested for Breach of the Peace, as stated above. I believe that this was the best possible outcome in this scenario. Ideally I would have been able to resolve it without making an arrest, as taking someone’s liberty away and placing them under arrest should only be the last possible resort. However, due to the effects of the alcohol and drugs in Laura’s system, an outcome without arrest was highly unlikely. I am satisfied that I completed my duty as a police officer to the best extent. Having used the idea of Betari’s Box and trying my hardest to resolve the incident, I am confident there is nothing further I could’ve done.</w:t>
      </w:r>
    </w:p>
    <w:p w14:paraId="0A1D03E7" w14:textId="77777777" w:rsidR="00B520D8" w:rsidRDefault="00B520D8" w:rsidP="00B520D8">
      <w:pPr>
        <w:rPr>
          <w:rFonts w:cstheme="minorHAnsi"/>
        </w:rPr>
      </w:pPr>
    </w:p>
    <w:p w14:paraId="162B761C" w14:textId="77777777" w:rsidR="00B520D8" w:rsidRDefault="00B520D8" w:rsidP="00B520D8">
      <w:pPr>
        <w:rPr>
          <w:rFonts w:cstheme="minorHAnsi"/>
          <w:color w:val="080705"/>
          <w:shd w:val="clear" w:color="auto" w:fill="FFFFFF"/>
        </w:rPr>
      </w:pPr>
      <w:r>
        <w:rPr>
          <w:rFonts w:cstheme="minorHAnsi"/>
        </w:rPr>
        <w:t>Throughout this incident, I used the National Decision Model (NDM) (2014), College of Policing. I made sure to “Gather information and intelligence” by completing a Police National Computer (PNC) check on Laura. This had informed me that she had been dealt with by the police many times before, she used alcohol and drugs consistently, and that she was positive for HIV. All of this meant that I could “Assess threat and risk and develop a working strategy” to ensure that I remained safe, but also that my colleague and any other person present remained safe. HIV is a highly dangerous virus, so knowing that Laura was positive for it meant that I decided to wear gloves before arriving at the location of the incident. Both PC Jones and I decided to stick together and talk to Laura as a pair, so that we could keep an eye on each other. The next step of the NDM is to “Consider powers and policy”. I knew that I had multiple powers to assist me with the incident if needs be. Section 117 of the Police and Criminal Evidence Act 1984 (PACE) states that “</w:t>
      </w:r>
      <w:r w:rsidRPr="00655FE2">
        <w:rPr>
          <w:rFonts w:asciiTheme="minorHAnsi" w:hAnsiTheme="minorHAnsi" w:cstheme="minorHAnsi"/>
        </w:rPr>
        <w:t xml:space="preserve">a </w:t>
      </w:r>
      <w:r w:rsidRPr="00655FE2">
        <w:rPr>
          <w:rFonts w:asciiTheme="minorHAnsi" w:hAnsiTheme="minorHAnsi" w:cstheme="minorHAnsi"/>
          <w:color w:val="080705"/>
          <w:shd w:val="clear" w:color="auto" w:fill="FFFFFF"/>
        </w:rPr>
        <w:t>constable can use reasonable force in the exercise of any power under this Act</w:t>
      </w:r>
      <w:r>
        <w:rPr>
          <w:rFonts w:cstheme="minorHAnsi"/>
          <w:color w:val="080705"/>
          <w:shd w:val="clear" w:color="auto" w:fill="FFFFFF"/>
        </w:rPr>
        <w:t>” PNLD (2021). This simply means that I, as a police officer, can use whatever level of force that is reasonable, to which I must justify accordingly, to complete my duties and, in this case, arrest a person using handcuffs. Handcuffing a person counts as a use of force. Being allowed to do this meant that I could protect myself and effectively action out the arrest. The next section of the NDM is to “Identify options and contingencies”. As mentioned earlier, I did think about the option to convey Laura to another address to end the breach, however there was not any suitable place for this to be a reasonable possibility. The last section of the NDM is to “Take action and review what happened”. I took the action of arresting Laura, and after reviewing my actions at that incident, I was satisfied that we had a positive outcome. All of this was completed in accordance with the Policing Code of Ethics.</w:t>
      </w:r>
    </w:p>
    <w:p w14:paraId="1C5EC4B3" w14:textId="77777777" w:rsidR="00B520D8" w:rsidRDefault="00B520D8" w:rsidP="00B520D8">
      <w:pPr>
        <w:rPr>
          <w:rFonts w:cstheme="minorHAnsi"/>
          <w:color w:val="080705"/>
          <w:shd w:val="clear" w:color="auto" w:fill="FFFFFF"/>
        </w:rPr>
      </w:pPr>
    </w:p>
    <w:p w14:paraId="7AACC72A" w14:textId="77777777" w:rsidR="00B520D8" w:rsidRPr="00FD23A6" w:rsidRDefault="00B520D8" w:rsidP="00B520D8">
      <w:pPr>
        <w:rPr>
          <w:rFonts w:asciiTheme="minorHAnsi" w:hAnsiTheme="minorHAnsi" w:cstheme="minorHAnsi"/>
          <w:i/>
          <w:iCs/>
        </w:rPr>
      </w:pPr>
      <w:r>
        <w:rPr>
          <w:rFonts w:cstheme="minorHAnsi"/>
          <w:color w:val="080705"/>
          <w:shd w:val="clear" w:color="auto" w:fill="FFFFFF"/>
        </w:rPr>
        <w:t>Word Count: 1608</w:t>
      </w:r>
    </w:p>
    <w:p w14:paraId="3B3526AE" w14:textId="72181948" w:rsidR="00025650" w:rsidRDefault="00025650"/>
    <w:p w14:paraId="218EDB51" w14:textId="4178F757" w:rsidR="00B520D8" w:rsidRDefault="00B520D8"/>
    <w:p w14:paraId="58B59A8C" w14:textId="49F6D3D0" w:rsidR="00B520D8" w:rsidRDefault="00B520D8"/>
    <w:p w14:paraId="1D289C12" w14:textId="39F81949" w:rsidR="00B520D8" w:rsidRDefault="00B520D8"/>
    <w:p w14:paraId="7DEEC894" w14:textId="4C91C569" w:rsidR="00B520D8" w:rsidRDefault="00B520D8"/>
    <w:p w14:paraId="0F4F1980" w14:textId="6891FA7F" w:rsidR="00B520D8" w:rsidRDefault="00B520D8"/>
    <w:p w14:paraId="4343C06A" w14:textId="19397A07" w:rsidR="00B520D8" w:rsidRDefault="00B520D8"/>
    <w:p w14:paraId="4D0B1803" w14:textId="77777777" w:rsidR="00B520D8" w:rsidRDefault="00B520D8"/>
    <w:p w14:paraId="7A2FBBE3" w14:textId="77777777" w:rsidR="00B520D8" w:rsidRDefault="00B520D8"/>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0ED85F85" w14:textId="2FCE7BEF" w:rsidR="00220D06" w:rsidRPr="00270EEB" w:rsidRDefault="00EA71D2" w:rsidP="005F47DB">
            <w:pPr>
              <w:rPr>
                <w:sz w:val="24"/>
                <w:szCs w:val="24"/>
              </w:rPr>
            </w:pPr>
            <w:r>
              <w:rPr>
                <w:sz w:val="24"/>
                <w:szCs w:val="24"/>
              </w:rPr>
              <w:t>Improve my</w:t>
            </w:r>
            <w:r w:rsidR="005F47DB">
              <w:rPr>
                <w:sz w:val="24"/>
                <w:szCs w:val="24"/>
              </w:rPr>
              <w:t xml:space="preserve"> physical fitness</w:t>
            </w:r>
            <w:r w:rsidR="00D4180F">
              <w:rPr>
                <w:sz w:val="24"/>
                <w:szCs w:val="24"/>
              </w:rPr>
              <w:t xml:space="preserve"> and physical strength</w:t>
            </w:r>
            <w:r w:rsidR="00B37987">
              <w:rPr>
                <w:sz w:val="24"/>
                <w:szCs w:val="24"/>
              </w:rPr>
              <w:t>.</w:t>
            </w:r>
          </w:p>
        </w:tc>
        <w:tc>
          <w:tcPr>
            <w:tcW w:w="2249" w:type="dxa"/>
            <w:shd w:val="clear" w:color="auto" w:fill="auto"/>
          </w:tcPr>
          <w:p w14:paraId="1DD535CE" w14:textId="6E653F3A" w:rsidR="00220D06" w:rsidRPr="00270EEB" w:rsidRDefault="00D4180F" w:rsidP="00D4180F">
            <w:pPr>
              <w:rPr>
                <w:sz w:val="24"/>
                <w:szCs w:val="24"/>
              </w:rPr>
            </w:pPr>
            <w:r>
              <w:rPr>
                <w:sz w:val="24"/>
                <w:szCs w:val="24"/>
              </w:rPr>
              <w:t>My station has a free-of-charge gym inside that I will start to use before/after some shifts. I will need to focus</w:t>
            </w:r>
            <w:r w:rsidR="0000460D">
              <w:rPr>
                <w:sz w:val="24"/>
                <w:szCs w:val="24"/>
              </w:rPr>
              <w:t xml:space="preserve"> on losing weight by do cardiovascular workouts using the treadmill, and building muscle using the free weights and </w:t>
            </w:r>
            <w:r w:rsidR="00B37987">
              <w:rPr>
                <w:sz w:val="24"/>
                <w:szCs w:val="24"/>
              </w:rPr>
              <w:t>dumbbells.</w:t>
            </w:r>
            <w:r w:rsidR="00780036">
              <w:rPr>
                <w:sz w:val="24"/>
                <w:szCs w:val="24"/>
              </w:rPr>
              <w:t xml:space="preserve"> I will also use the gym I pay for outside of work on rest days and annual leave days. Pure Gym has a much wider variety of machines and tools to help workout.</w:t>
            </w:r>
          </w:p>
        </w:tc>
        <w:tc>
          <w:tcPr>
            <w:tcW w:w="2230" w:type="dxa"/>
            <w:shd w:val="clear" w:color="auto" w:fill="auto"/>
          </w:tcPr>
          <w:p w14:paraId="177DD410" w14:textId="21C0E8FD" w:rsidR="00220D06" w:rsidRPr="00270EEB" w:rsidRDefault="00780036" w:rsidP="00780036">
            <w:pPr>
              <w:rPr>
                <w:sz w:val="24"/>
                <w:szCs w:val="24"/>
              </w:rPr>
            </w:pPr>
            <w:r>
              <w:rPr>
                <w:sz w:val="24"/>
                <w:szCs w:val="24"/>
              </w:rPr>
              <w:t xml:space="preserve">I use the gym with my friends, so we can all support each other and encourage each other to workout. They will help me achieve my goals. </w:t>
            </w:r>
            <w:r w:rsidR="00CA446D">
              <w:rPr>
                <w:sz w:val="24"/>
                <w:szCs w:val="24"/>
              </w:rPr>
              <w:t>My colleagues will also help me with this aim, as we all are required to meet a certain standard of physical health</w:t>
            </w:r>
            <w:r w:rsidR="00BE6EA0">
              <w:rPr>
                <w:sz w:val="24"/>
                <w:szCs w:val="24"/>
              </w:rPr>
              <w:t xml:space="preserve"> (5.4 on the bleep test).</w:t>
            </w:r>
          </w:p>
        </w:tc>
        <w:tc>
          <w:tcPr>
            <w:tcW w:w="2230" w:type="dxa"/>
            <w:shd w:val="clear" w:color="auto" w:fill="auto"/>
          </w:tcPr>
          <w:p w14:paraId="1F90E38B" w14:textId="00374FDC" w:rsidR="62FE5CAF" w:rsidRDefault="009B09EF" w:rsidP="009B09EF">
            <w:pPr>
              <w:rPr>
                <w:sz w:val="24"/>
                <w:szCs w:val="24"/>
              </w:rPr>
            </w:pPr>
            <w:r>
              <w:rPr>
                <w:sz w:val="24"/>
                <w:szCs w:val="24"/>
              </w:rPr>
              <w:t xml:space="preserve">I have to be able to maintain my minimum level of physical fitness </w:t>
            </w:r>
            <w:r w:rsidR="00731B06">
              <w:rPr>
                <w:sz w:val="24"/>
                <w:szCs w:val="24"/>
              </w:rPr>
              <w:t>for my annual bleep test</w:t>
            </w:r>
            <w:r w:rsidR="00251E82">
              <w:rPr>
                <w:sz w:val="24"/>
                <w:szCs w:val="24"/>
              </w:rPr>
              <w:t>. My first one is on the 9</w:t>
            </w:r>
            <w:r w:rsidR="00251E82" w:rsidRPr="00251E82">
              <w:rPr>
                <w:sz w:val="24"/>
                <w:szCs w:val="24"/>
                <w:vertAlign w:val="superscript"/>
              </w:rPr>
              <w:t>th</w:t>
            </w:r>
            <w:r w:rsidR="00251E82">
              <w:rPr>
                <w:sz w:val="24"/>
                <w:szCs w:val="24"/>
              </w:rPr>
              <w:t xml:space="preserve"> March 2023.</w:t>
            </w:r>
          </w:p>
        </w:tc>
      </w:tr>
      <w:tr w:rsidR="00220D06" w:rsidRPr="00270EEB" w14:paraId="4DD6097A" w14:textId="77777777" w:rsidTr="6E3AA50A">
        <w:tc>
          <w:tcPr>
            <w:tcW w:w="2318" w:type="dxa"/>
            <w:shd w:val="clear" w:color="auto" w:fill="auto"/>
          </w:tcPr>
          <w:p w14:paraId="3411A998" w14:textId="2E26921C" w:rsidR="00220D06" w:rsidRPr="00270EEB" w:rsidRDefault="00374065" w:rsidP="00234D74">
            <w:pPr>
              <w:rPr>
                <w:sz w:val="24"/>
                <w:szCs w:val="24"/>
              </w:rPr>
            </w:pPr>
            <w:r>
              <w:rPr>
                <w:sz w:val="24"/>
                <w:szCs w:val="24"/>
              </w:rPr>
              <w:t>Widen my skillset as a police officer.</w:t>
            </w:r>
          </w:p>
          <w:p w14:paraId="24A3FE31" w14:textId="77777777" w:rsidR="00220D06" w:rsidRPr="00270EEB" w:rsidRDefault="00220D06" w:rsidP="00234D74">
            <w:pPr>
              <w:rPr>
                <w:sz w:val="24"/>
                <w:szCs w:val="24"/>
              </w:rPr>
            </w:pPr>
          </w:p>
          <w:p w14:paraId="425B6CB3" w14:textId="77777777" w:rsidR="00220D06" w:rsidRPr="00270EEB" w:rsidRDefault="00220D06" w:rsidP="00234D74">
            <w:pPr>
              <w:rPr>
                <w:sz w:val="24"/>
                <w:szCs w:val="24"/>
              </w:rPr>
            </w:pPr>
          </w:p>
          <w:p w14:paraId="4865F322" w14:textId="77777777" w:rsidR="00220D06" w:rsidRPr="00270EEB" w:rsidRDefault="00220D06" w:rsidP="00234D74">
            <w:pPr>
              <w:rPr>
                <w:sz w:val="24"/>
                <w:szCs w:val="24"/>
              </w:rPr>
            </w:pPr>
          </w:p>
          <w:p w14:paraId="0A2D2C9B" w14:textId="77777777" w:rsidR="00220D06" w:rsidRPr="00270EEB" w:rsidRDefault="00220D06" w:rsidP="00234D74">
            <w:pPr>
              <w:rPr>
                <w:sz w:val="24"/>
                <w:szCs w:val="24"/>
              </w:rPr>
            </w:pPr>
          </w:p>
          <w:p w14:paraId="0214F434" w14:textId="77777777" w:rsidR="00220D06" w:rsidRPr="00270EEB" w:rsidRDefault="00220D06" w:rsidP="00234D74">
            <w:pPr>
              <w:rPr>
                <w:sz w:val="24"/>
                <w:szCs w:val="24"/>
              </w:rPr>
            </w:pPr>
          </w:p>
          <w:p w14:paraId="78E923B6" w14:textId="77777777" w:rsidR="00220D06" w:rsidRPr="00270EEB" w:rsidRDefault="00220D06" w:rsidP="00234D74">
            <w:pPr>
              <w:rPr>
                <w:sz w:val="24"/>
                <w:szCs w:val="24"/>
              </w:rPr>
            </w:pPr>
          </w:p>
          <w:p w14:paraId="230BFF7F" w14:textId="77777777" w:rsidR="00220D06" w:rsidRPr="00270EEB" w:rsidRDefault="00220D06" w:rsidP="00234D74">
            <w:pPr>
              <w:rPr>
                <w:sz w:val="24"/>
                <w:szCs w:val="24"/>
              </w:rPr>
            </w:pPr>
          </w:p>
          <w:p w14:paraId="1E5577CA" w14:textId="77777777" w:rsidR="00220D06" w:rsidRPr="00270EEB" w:rsidRDefault="00220D06" w:rsidP="00234D74">
            <w:pPr>
              <w:rPr>
                <w:sz w:val="24"/>
                <w:szCs w:val="24"/>
              </w:rPr>
            </w:pPr>
          </w:p>
          <w:p w14:paraId="4FE15341" w14:textId="77777777" w:rsidR="00220D06" w:rsidRPr="00270EEB" w:rsidRDefault="00220D06" w:rsidP="00234D74">
            <w:pPr>
              <w:rPr>
                <w:sz w:val="24"/>
                <w:szCs w:val="24"/>
              </w:rPr>
            </w:pPr>
          </w:p>
          <w:p w14:paraId="1243BA69" w14:textId="77777777" w:rsidR="00220D06" w:rsidRPr="00270EEB" w:rsidRDefault="00220D06" w:rsidP="00234D74">
            <w:pPr>
              <w:rPr>
                <w:sz w:val="24"/>
                <w:szCs w:val="24"/>
              </w:rPr>
            </w:pPr>
          </w:p>
          <w:p w14:paraId="4B5300CC" w14:textId="77777777" w:rsidR="00220D06" w:rsidRPr="00270EEB" w:rsidRDefault="00220D06" w:rsidP="00234D74">
            <w:pPr>
              <w:rPr>
                <w:sz w:val="24"/>
                <w:szCs w:val="24"/>
              </w:rPr>
            </w:pPr>
          </w:p>
        </w:tc>
        <w:tc>
          <w:tcPr>
            <w:tcW w:w="2249" w:type="dxa"/>
            <w:shd w:val="clear" w:color="auto" w:fill="auto"/>
          </w:tcPr>
          <w:p w14:paraId="4A5263DB" w14:textId="4A5D9D93" w:rsidR="00220D06" w:rsidRPr="00270EEB" w:rsidRDefault="006028EA" w:rsidP="006028EA">
            <w:pPr>
              <w:rPr>
                <w:sz w:val="24"/>
                <w:szCs w:val="24"/>
              </w:rPr>
            </w:pPr>
            <w:r w:rsidRPr="006028EA">
              <w:rPr>
                <w:sz w:val="24"/>
                <w:szCs w:val="24"/>
              </w:rPr>
              <w:lastRenderedPageBreak/>
              <w:t>South Wales Police</w:t>
            </w:r>
            <w:r>
              <w:rPr>
                <w:sz w:val="24"/>
                <w:szCs w:val="24"/>
              </w:rPr>
              <w:t xml:space="preserve"> offer a wide variety of courses for all officers, including </w:t>
            </w:r>
            <w:r w:rsidR="003F4EE7">
              <w:rPr>
                <w:sz w:val="24"/>
                <w:szCs w:val="24"/>
              </w:rPr>
              <w:t>several</w:t>
            </w:r>
            <w:r>
              <w:rPr>
                <w:sz w:val="24"/>
                <w:szCs w:val="24"/>
              </w:rPr>
              <w:t xml:space="preserve"> </w:t>
            </w:r>
            <w:r w:rsidR="006B13E9">
              <w:rPr>
                <w:sz w:val="24"/>
                <w:szCs w:val="24"/>
              </w:rPr>
              <w:t xml:space="preserve">ones for </w:t>
            </w:r>
            <w:r w:rsidR="005E7166">
              <w:rPr>
                <w:sz w:val="24"/>
                <w:szCs w:val="24"/>
              </w:rPr>
              <w:t>response</w:t>
            </w:r>
            <w:r w:rsidR="006B13E9">
              <w:rPr>
                <w:sz w:val="24"/>
                <w:szCs w:val="24"/>
              </w:rPr>
              <w:t xml:space="preserve"> police officers. I want to attend my Method of Entry course, which will allow </w:t>
            </w:r>
            <w:r w:rsidR="005E7166">
              <w:rPr>
                <w:sz w:val="24"/>
                <w:szCs w:val="24"/>
              </w:rPr>
              <w:t xml:space="preserve">me to use the battering ram </w:t>
            </w:r>
            <w:r w:rsidR="005E7166">
              <w:rPr>
                <w:sz w:val="24"/>
                <w:szCs w:val="24"/>
              </w:rPr>
              <w:lastRenderedPageBreak/>
              <w:t>to open doors. I also want to complete the Responder Phone Download course, which is designed for response officers</w:t>
            </w:r>
            <w:r w:rsidR="0052050A">
              <w:rPr>
                <w:sz w:val="24"/>
                <w:szCs w:val="24"/>
              </w:rPr>
              <w:t xml:space="preserve">. It would allow me to perform simple phone downloads myself rather than contacting Digital Media Investigators, which takes time. </w:t>
            </w:r>
            <w:r w:rsidR="00A634E2">
              <w:rPr>
                <w:sz w:val="24"/>
                <w:szCs w:val="24"/>
              </w:rPr>
              <w:t>There are multiple courses available which allow me to use the Police National Computer system to perform specialist checks on vehicles and persons. I can enrol myself using the SWP system</w:t>
            </w:r>
            <w:r w:rsidR="00AE7D55">
              <w:rPr>
                <w:sz w:val="24"/>
                <w:szCs w:val="24"/>
              </w:rPr>
              <w:t xml:space="preserve"> </w:t>
            </w:r>
            <w:r w:rsidR="007D1D80">
              <w:rPr>
                <w:sz w:val="24"/>
                <w:szCs w:val="24"/>
              </w:rPr>
              <w:t>and then attend courses when they become available, after I complete the relevant online learning packages for each course.</w:t>
            </w:r>
          </w:p>
        </w:tc>
        <w:tc>
          <w:tcPr>
            <w:tcW w:w="2230" w:type="dxa"/>
            <w:shd w:val="clear" w:color="auto" w:fill="auto"/>
          </w:tcPr>
          <w:p w14:paraId="55CDA8EA" w14:textId="37EEEFF8" w:rsidR="00220D06" w:rsidRPr="00270EEB" w:rsidRDefault="008F2C89" w:rsidP="008F2C89">
            <w:pPr>
              <w:rPr>
                <w:sz w:val="24"/>
                <w:szCs w:val="24"/>
              </w:rPr>
            </w:pPr>
            <w:r>
              <w:rPr>
                <w:sz w:val="24"/>
                <w:szCs w:val="24"/>
              </w:rPr>
              <w:lastRenderedPageBreak/>
              <w:t>My tutor has told me</w:t>
            </w:r>
            <w:r w:rsidR="003F4EE7">
              <w:rPr>
                <w:sz w:val="24"/>
                <w:szCs w:val="24"/>
              </w:rPr>
              <w:t xml:space="preserve"> a few of the courses that are available once I have completed my tutorship and have been confirmed in rank. </w:t>
            </w:r>
            <w:r w:rsidR="007C3210">
              <w:rPr>
                <w:sz w:val="24"/>
                <w:szCs w:val="24"/>
              </w:rPr>
              <w:t xml:space="preserve">He has recommended me to take as many as I can, as soon </w:t>
            </w:r>
            <w:r w:rsidR="007C3210">
              <w:rPr>
                <w:sz w:val="24"/>
                <w:szCs w:val="24"/>
              </w:rPr>
              <w:lastRenderedPageBreak/>
              <w:t>as I can. My sergeant can also help m</w:t>
            </w:r>
            <w:r w:rsidR="00F93261">
              <w:rPr>
                <w:sz w:val="24"/>
                <w:szCs w:val="24"/>
              </w:rPr>
              <w:t>e</w:t>
            </w:r>
            <w:r w:rsidR="007C3210">
              <w:rPr>
                <w:sz w:val="24"/>
                <w:szCs w:val="24"/>
              </w:rPr>
              <w:t xml:space="preserve"> achieve this goal</w:t>
            </w:r>
            <w:r w:rsidR="00F93261">
              <w:rPr>
                <w:sz w:val="24"/>
                <w:szCs w:val="24"/>
              </w:rPr>
              <w:t>. Once I have completed my tutorship, I can talk to my sergeant about progression and development opportunities</w:t>
            </w:r>
            <w:r w:rsidR="0004004D">
              <w:rPr>
                <w:sz w:val="24"/>
                <w:szCs w:val="24"/>
              </w:rPr>
              <w:t xml:space="preserve">. He will help me out </w:t>
            </w:r>
            <w:r w:rsidR="005855B5">
              <w:rPr>
                <w:sz w:val="24"/>
                <w:szCs w:val="24"/>
              </w:rPr>
              <w:t>with my goal by approving my requests to attend courses during shift times, when possible.</w:t>
            </w: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59B02BC7" w14:textId="7DD8DA7B" w:rsidR="00220D06" w:rsidRPr="00270EEB" w:rsidRDefault="00825FF5" w:rsidP="00234D74">
            <w:pPr>
              <w:rPr>
                <w:sz w:val="24"/>
                <w:szCs w:val="24"/>
              </w:rPr>
            </w:pPr>
            <w:r>
              <w:rPr>
                <w:sz w:val="24"/>
                <w:szCs w:val="24"/>
              </w:rPr>
              <w:t>Improve</w:t>
            </w:r>
            <w:r w:rsidR="00085322">
              <w:rPr>
                <w:sz w:val="24"/>
                <w:szCs w:val="24"/>
              </w:rPr>
              <w:t xml:space="preserve"> how I deal with </w:t>
            </w:r>
            <w:r w:rsidR="009F3055">
              <w:rPr>
                <w:sz w:val="24"/>
                <w:szCs w:val="24"/>
              </w:rPr>
              <w:t>handing prisoners over to custody and booking them in after arrest.</w:t>
            </w:r>
          </w:p>
        </w:tc>
        <w:tc>
          <w:tcPr>
            <w:tcW w:w="2249" w:type="dxa"/>
            <w:shd w:val="clear" w:color="auto" w:fill="auto"/>
          </w:tcPr>
          <w:p w14:paraId="568C69DA" w14:textId="38DA13A0" w:rsidR="00220D06" w:rsidRPr="00270EEB" w:rsidRDefault="009F3055" w:rsidP="00A252FC">
            <w:pPr>
              <w:rPr>
                <w:sz w:val="24"/>
                <w:szCs w:val="24"/>
              </w:rPr>
            </w:pPr>
            <w:r>
              <w:rPr>
                <w:sz w:val="24"/>
                <w:szCs w:val="24"/>
              </w:rPr>
              <w:t xml:space="preserve">I want to </w:t>
            </w:r>
            <w:r w:rsidR="00A252FC">
              <w:rPr>
                <w:sz w:val="24"/>
                <w:szCs w:val="24"/>
              </w:rPr>
              <w:t>improve my confidence and ability when booking detained people into custody after arrest.</w:t>
            </w:r>
            <w:r w:rsidR="007D16E7">
              <w:rPr>
                <w:sz w:val="24"/>
                <w:szCs w:val="24"/>
              </w:rPr>
              <w:t xml:space="preserve"> It is something I have to do as part of my job on response anyway, so I will get lots of practice.</w:t>
            </w:r>
          </w:p>
        </w:tc>
        <w:tc>
          <w:tcPr>
            <w:tcW w:w="2230" w:type="dxa"/>
            <w:shd w:val="clear" w:color="auto" w:fill="auto"/>
          </w:tcPr>
          <w:p w14:paraId="63C5B3FF" w14:textId="0CF04E41" w:rsidR="00220D06" w:rsidRPr="00270EEB" w:rsidRDefault="00A94FE8" w:rsidP="00E26611">
            <w:pPr>
              <w:rPr>
                <w:sz w:val="24"/>
                <w:szCs w:val="24"/>
              </w:rPr>
            </w:pPr>
            <w:r>
              <w:rPr>
                <w:sz w:val="24"/>
                <w:szCs w:val="24"/>
              </w:rPr>
              <w:t>My tutor can help me during my tutorship period. As I progress, he steps back and lets me take charge with incidents</w:t>
            </w:r>
            <w:r w:rsidR="003B0475">
              <w:rPr>
                <w:sz w:val="24"/>
                <w:szCs w:val="24"/>
              </w:rPr>
              <w:t>. I also get the arrests, meaning I am the one that has to book them in.</w:t>
            </w:r>
            <w:r w:rsidR="008C4B88">
              <w:rPr>
                <w:sz w:val="24"/>
                <w:szCs w:val="24"/>
              </w:rPr>
              <w:t xml:space="preserve"> Custody sergeants will help me</w:t>
            </w:r>
            <w:r w:rsidR="00547C9C">
              <w:rPr>
                <w:sz w:val="24"/>
                <w:szCs w:val="24"/>
              </w:rPr>
              <w:t xml:space="preserve"> if I need it</w:t>
            </w:r>
            <w:r w:rsidR="004109EA">
              <w:rPr>
                <w:sz w:val="24"/>
                <w:szCs w:val="24"/>
              </w:rPr>
              <w:t xml:space="preserve"> as I book </w:t>
            </w:r>
            <w:r w:rsidR="004109EA">
              <w:rPr>
                <w:sz w:val="24"/>
                <w:szCs w:val="24"/>
              </w:rPr>
              <w:lastRenderedPageBreak/>
              <w:t>the</w:t>
            </w:r>
            <w:r w:rsidR="00547C9C">
              <w:rPr>
                <w:sz w:val="24"/>
                <w:szCs w:val="24"/>
              </w:rPr>
              <w:t xml:space="preserve"> detained persons </w:t>
            </w:r>
            <w:r w:rsidR="004109EA">
              <w:rPr>
                <w:sz w:val="24"/>
                <w:szCs w:val="24"/>
              </w:rPr>
              <w:t>in</w:t>
            </w:r>
            <w:r w:rsidR="00CA5661">
              <w:rPr>
                <w:sz w:val="24"/>
                <w:szCs w:val="24"/>
              </w:rPr>
              <w:t>.</w:t>
            </w:r>
          </w:p>
        </w:tc>
        <w:tc>
          <w:tcPr>
            <w:tcW w:w="2230" w:type="dxa"/>
            <w:shd w:val="clear" w:color="auto" w:fill="auto"/>
          </w:tcPr>
          <w:p w14:paraId="5A4090B6" w14:textId="11EA4041" w:rsidR="62FE5CAF" w:rsidRDefault="00504B46" w:rsidP="003C7BC6">
            <w:pPr>
              <w:rPr>
                <w:sz w:val="24"/>
                <w:szCs w:val="24"/>
              </w:rPr>
            </w:pPr>
            <w:r>
              <w:rPr>
                <w:sz w:val="24"/>
                <w:szCs w:val="24"/>
              </w:rPr>
              <w:lastRenderedPageBreak/>
              <w:t xml:space="preserve">Ideally </w:t>
            </w:r>
            <w:r w:rsidR="000414D7">
              <w:rPr>
                <w:sz w:val="24"/>
                <w:szCs w:val="24"/>
              </w:rPr>
              <w:t xml:space="preserve">I would like to achieve this as soon as possible. My goal is to </w:t>
            </w:r>
            <w:r w:rsidR="003C7BC6">
              <w:rPr>
                <w:sz w:val="24"/>
                <w:szCs w:val="24"/>
              </w:rPr>
              <w:t xml:space="preserve">complete </w:t>
            </w:r>
            <w:r w:rsidR="000A0AF6">
              <w:rPr>
                <w:sz w:val="24"/>
                <w:szCs w:val="24"/>
              </w:rPr>
              <w:t>this by the end of my tutorship, which is March</w:t>
            </w:r>
            <w:r w:rsidR="00207EA4">
              <w:rPr>
                <w:sz w:val="24"/>
                <w:szCs w:val="24"/>
              </w:rPr>
              <w:t xml:space="preserve"> 21</w:t>
            </w:r>
            <w:r w:rsidR="00207EA4" w:rsidRPr="00207EA4">
              <w:rPr>
                <w:sz w:val="24"/>
                <w:szCs w:val="24"/>
                <w:vertAlign w:val="superscript"/>
              </w:rPr>
              <w:t>st</w:t>
            </w:r>
            <w:r w:rsidR="000A0AF6">
              <w:rPr>
                <w:sz w:val="24"/>
                <w:szCs w:val="24"/>
              </w:rPr>
              <w:t xml:space="preserve"> </w:t>
            </w:r>
            <w:r w:rsidR="007C2296">
              <w:rPr>
                <w:sz w:val="24"/>
                <w:szCs w:val="24"/>
              </w:rPr>
              <w:t>2023.</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21F11CD3" w:rsidR="00390074" w:rsidRDefault="00390074" w:rsidP="00FF7EBB">
      <w:pPr>
        <w:jc w:val="both"/>
        <w:rPr>
          <w:b/>
          <w:sz w:val="24"/>
          <w:szCs w:val="24"/>
        </w:rPr>
      </w:pPr>
    </w:p>
    <w:p w14:paraId="39EB998D" w14:textId="1E6E9A54" w:rsidR="00A157A0" w:rsidRDefault="00A157A0" w:rsidP="00FF7EBB">
      <w:pPr>
        <w:jc w:val="both"/>
        <w:rPr>
          <w:b/>
          <w:sz w:val="24"/>
          <w:szCs w:val="24"/>
        </w:rPr>
      </w:pPr>
    </w:p>
    <w:p w14:paraId="2A9E2475" w14:textId="77777777" w:rsidR="00A157A0" w:rsidRPr="00EB3996" w:rsidRDefault="00A157A0" w:rsidP="00A157A0">
      <w:pPr>
        <w:rPr>
          <w:rFonts w:cstheme="minorHAnsi"/>
          <w:color w:val="3C4245"/>
        </w:rPr>
      </w:pPr>
      <w:r>
        <w:rPr>
          <w:rFonts w:cstheme="minorHAnsi"/>
          <w:b/>
          <w:bCs/>
          <w:color w:val="3C4245"/>
          <w:u w:val="single"/>
        </w:rPr>
        <w:t>Task 1</w:t>
      </w:r>
    </w:p>
    <w:p w14:paraId="0FE977B2" w14:textId="77777777" w:rsidR="00A157A0" w:rsidRDefault="00A157A0" w:rsidP="00A157A0">
      <w:pPr>
        <w:rPr>
          <w:rFonts w:cstheme="minorHAnsi"/>
          <w:color w:val="3C4245"/>
        </w:rPr>
      </w:pPr>
    </w:p>
    <w:p w14:paraId="0AA19D51" w14:textId="77777777" w:rsidR="00A157A0" w:rsidRPr="002474A5" w:rsidRDefault="00A157A0" w:rsidP="00A157A0">
      <w:pPr>
        <w:rPr>
          <w:rFonts w:cstheme="minorHAnsi"/>
          <w:color w:val="3C4245"/>
        </w:rPr>
      </w:pPr>
      <w:r w:rsidRPr="002474A5">
        <w:rPr>
          <w:rFonts w:cstheme="minorHAnsi"/>
          <w:color w:val="3C4245"/>
        </w:rPr>
        <w:t xml:space="preserve">“any type of change that causes physical, emotional or psychological strain” – World Health Organisation (2021), </w:t>
      </w:r>
      <w:r w:rsidRPr="002474A5">
        <w:rPr>
          <w:rFonts w:cstheme="minorHAnsi"/>
          <w:i/>
          <w:iCs/>
          <w:color w:val="3C4245"/>
        </w:rPr>
        <w:t>Stress</w:t>
      </w:r>
      <w:r w:rsidRPr="002474A5">
        <w:rPr>
          <w:rFonts w:cstheme="minorHAnsi"/>
          <w:color w:val="3C4245"/>
        </w:rPr>
        <w:t xml:space="preserve">, Available at: </w:t>
      </w:r>
      <w:hyperlink r:id="rId25" w:history="1">
        <w:r w:rsidRPr="002474A5">
          <w:rPr>
            <w:rStyle w:val="Hyperlink"/>
            <w:rFonts w:cstheme="minorHAnsi"/>
          </w:rPr>
          <w:t>https://www.who.int/news-room/questions-and-answers/item/stress</w:t>
        </w:r>
      </w:hyperlink>
      <w:r w:rsidRPr="002474A5">
        <w:rPr>
          <w:rFonts w:cstheme="minorHAnsi"/>
          <w:color w:val="3C4245"/>
        </w:rPr>
        <w:t>, (Accessed 24/01/2023)</w:t>
      </w:r>
    </w:p>
    <w:p w14:paraId="751CE1FF" w14:textId="77777777" w:rsidR="00A157A0" w:rsidRDefault="00A157A0" w:rsidP="00A157A0">
      <w:pPr>
        <w:rPr>
          <w:color w:val="3C4245"/>
        </w:rPr>
      </w:pPr>
    </w:p>
    <w:p w14:paraId="7016EEF7" w14:textId="77777777" w:rsidR="00A157A0" w:rsidRDefault="00A157A0" w:rsidP="00A157A0">
      <w:r>
        <w:t xml:space="preserve">Harvard Health Publishing. 2020. </w:t>
      </w:r>
      <w:r>
        <w:rPr>
          <w:i/>
          <w:iCs/>
        </w:rPr>
        <w:t>Exercising to Relax</w:t>
      </w:r>
      <w:r>
        <w:t xml:space="preserve">. Available at: </w:t>
      </w:r>
      <w:hyperlink r:id="rId26" w:history="1">
        <w:r w:rsidRPr="00345531">
          <w:rPr>
            <w:rStyle w:val="Hyperlink"/>
          </w:rPr>
          <w:t>https://www.health.harvard.edu/staying-healthy/exercising-to-relax</w:t>
        </w:r>
      </w:hyperlink>
      <w:r>
        <w:t xml:space="preserve"> (Accessed 27/01/2023)</w:t>
      </w:r>
    </w:p>
    <w:p w14:paraId="3ADA7956" w14:textId="77777777" w:rsidR="00A157A0" w:rsidRDefault="00A157A0" w:rsidP="00A157A0"/>
    <w:p w14:paraId="6A6D989A" w14:textId="77777777" w:rsidR="00A157A0" w:rsidRDefault="00A157A0" w:rsidP="00A157A0">
      <w:r>
        <w:t xml:space="preserve">Psychology Today. 2014. </w:t>
      </w:r>
      <w:r>
        <w:rPr>
          <w:i/>
          <w:iCs/>
        </w:rPr>
        <w:t>Dog Walking Has Psychological Benefits for You</w:t>
      </w:r>
      <w:r>
        <w:t xml:space="preserve">. Available at: </w:t>
      </w:r>
      <w:hyperlink r:id="rId27" w:history="1">
        <w:r>
          <w:rPr>
            <w:rStyle w:val="Hyperlink"/>
          </w:rPr>
          <w:t>Dog Walking Has Psychological Benefits for You | Psychology Today United Kingdom</w:t>
        </w:r>
      </w:hyperlink>
      <w:r>
        <w:t xml:space="preserve"> (Accessed 28/01/2023)</w:t>
      </w:r>
    </w:p>
    <w:p w14:paraId="09844D46" w14:textId="77777777" w:rsidR="00A157A0" w:rsidRDefault="00A157A0" w:rsidP="00A157A0"/>
    <w:p w14:paraId="33953D8A" w14:textId="77777777" w:rsidR="00A157A0" w:rsidRDefault="00A157A0" w:rsidP="00A157A0">
      <w:r>
        <w:t xml:space="preserve">The Mayo Clinic. 2021. </w:t>
      </w:r>
      <w:r>
        <w:rPr>
          <w:i/>
          <w:iCs/>
        </w:rPr>
        <w:t>Exercise: 7 benefits of regular physical activity.</w:t>
      </w:r>
      <w:r>
        <w:t xml:space="preserve"> Available at: </w:t>
      </w:r>
      <w:hyperlink r:id="rId28" w:history="1">
        <w:r w:rsidRPr="00FD3FDE">
          <w:rPr>
            <w:rStyle w:val="Hyperlink"/>
          </w:rPr>
          <w:t>https://www.mayoclinic.org/healthy-lifestyle/fitness/in-depth/exercise/art-20048389</w:t>
        </w:r>
      </w:hyperlink>
      <w:r>
        <w:t xml:space="preserve"> (Accessed 19/02/2023)</w:t>
      </w:r>
    </w:p>
    <w:p w14:paraId="7F669911" w14:textId="77777777" w:rsidR="00A157A0" w:rsidRDefault="00A157A0" w:rsidP="00A157A0"/>
    <w:p w14:paraId="1E0B1B63" w14:textId="77777777" w:rsidR="00A157A0" w:rsidRDefault="00A157A0" w:rsidP="00A157A0">
      <w:pPr>
        <w:rPr>
          <w:color w:val="1E1E1E"/>
        </w:rPr>
      </w:pPr>
      <w:r>
        <w:rPr>
          <w:color w:val="1E1E1E"/>
        </w:rPr>
        <w:t xml:space="preserve">“influence our long-term health in ways every bit as powerful as adequate sleep, a good diet, and not smoking”, Harvard Health Publishing (2010), </w:t>
      </w:r>
      <w:r>
        <w:rPr>
          <w:i/>
          <w:iCs/>
          <w:color w:val="1E1E1E"/>
        </w:rPr>
        <w:t>The health benefits of strong relationships</w:t>
      </w:r>
      <w:r>
        <w:rPr>
          <w:color w:val="1E1E1E"/>
        </w:rPr>
        <w:t xml:space="preserve">, Available at: </w:t>
      </w:r>
      <w:hyperlink r:id="rId29" w:history="1">
        <w:r w:rsidRPr="00A5302A">
          <w:rPr>
            <w:rStyle w:val="Hyperlink"/>
          </w:rPr>
          <w:t>https://www.health.harvard.edu/staying-healthy/the-health-benefits-of-strong-relationships</w:t>
        </w:r>
      </w:hyperlink>
      <w:r>
        <w:rPr>
          <w:color w:val="1E1E1E"/>
        </w:rPr>
        <w:t xml:space="preserve"> (Accessed 20/02/2023)</w:t>
      </w:r>
    </w:p>
    <w:p w14:paraId="2B266255" w14:textId="77777777" w:rsidR="00A157A0" w:rsidRDefault="00A157A0" w:rsidP="00A157A0">
      <w:pPr>
        <w:rPr>
          <w:color w:val="1E1E1E"/>
        </w:rPr>
      </w:pPr>
    </w:p>
    <w:p w14:paraId="7A9727A6" w14:textId="77777777" w:rsidR="00A157A0" w:rsidRDefault="00A157A0" w:rsidP="00A157A0">
      <w:pPr>
        <w:rPr>
          <w:color w:val="1E1E1E"/>
        </w:rPr>
      </w:pPr>
      <w:r>
        <w:rPr>
          <w:b/>
          <w:bCs/>
          <w:color w:val="1E1E1E"/>
          <w:u w:val="single"/>
        </w:rPr>
        <w:t>Task 2</w:t>
      </w:r>
    </w:p>
    <w:p w14:paraId="13D9042B" w14:textId="77777777" w:rsidR="00A157A0" w:rsidRDefault="00A157A0" w:rsidP="00A157A0">
      <w:pPr>
        <w:rPr>
          <w:color w:val="1E1E1E"/>
        </w:rPr>
      </w:pPr>
    </w:p>
    <w:p w14:paraId="078198A7" w14:textId="77777777" w:rsidR="00A157A0" w:rsidRDefault="00A157A0" w:rsidP="00A157A0">
      <w:r>
        <w:t>“</w:t>
      </w:r>
      <w:r w:rsidRPr="006307D6">
        <w:rPr>
          <w:rStyle w:val="Emphasis"/>
          <w:rFonts w:cstheme="minorHAnsi"/>
          <w:color w:val="080705"/>
          <w:shd w:val="clear" w:color="auto" w:fill="FFFFFF"/>
        </w:rPr>
        <w:t>A</w:t>
      </w:r>
      <w:r w:rsidRPr="006307D6">
        <w:rPr>
          <w:rFonts w:cstheme="minorHAnsi"/>
          <w:color w:val="080705"/>
          <w:shd w:val="clear" w:color="auto" w:fill="FFFFFF"/>
        </w:rPr>
        <w:t> breach of the peace is committed whenever harm is done, or is likely to be done to a person, or, in his presence to his property, or, whenever a person is in fear of being harmed through an assault, affray, riot or other disturbance</w:t>
      </w:r>
      <w:r>
        <w:rPr>
          <w:rFonts w:cstheme="minorHAnsi"/>
          <w:color w:val="080705"/>
          <w:shd w:val="clear" w:color="auto" w:fill="FFFFFF"/>
        </w:rPr>
        <w:t>.”</w:t>
      </w:r>
      <w:r>
        <w:t xml:space="preserve"> Police National Legal Database (2021), </w:t>
      </w:r>
      <w:r>
        <w:rPr>
          <w:i/>
          <w:iCs/>
        </w:rPr>
        <w:t>Common law: breach of the peace</w:t>
      </w:r>
      <w:r>
        <w:t xml:space="preserve">, Available at: </w:t>
      </w:r>
      <w:hyperlink r:id="rId30" w:history="1">
        <w:r w:rsidRPr="00BA1DED">
          <w:rPr>
            <w:rStyle w:val="Hyperlink"/>
          </w:rPr>
          <w:t>https://www.pnld.co.uk/members/legal-narrative-detail/?id=02d2bc7e-199e-ed11-aad1-6045bd0e726f</w:t>
        </w:r>
      </w:hyperlink>
      <w:r>
        <w:t>, (Accessed 25/02/2023)</w:t>
      </w:r>
    </w:p>
    <w:p w14:paraId="11C9E688" w14:textId="77777777" w:rsidR="00A157A0" w:rsidRDefault="00A157A0" w:rsidP="00A157A0"/>
    <w:p w14:paraId="099DBB2A" w14:textId="77777777" w:rsidR="00A157A0" w:rsidRDefault="00A157A0" w:rsidP="00A157A0">
      <w:r>
        <w:rPr>
          <w:rFonts w:cstheme="minorHAnsi"/>
          <w:color w:val="080705"/>
          <w:shd w:val="clear" w:color="auto" w:fill="FFFFFF"/>
        </w:rPr>
        <w:t>“</w:t>
      </w:r>
      <w:r w:rsidRPr="00F36081">
        <w:rPr>
          <w:rFonts w:cstheme="minorHAnsi"/>
          <w:color w:val="080705"/>
          <w:shd w:val="clear" w:color="auto" w:fill="FFFFFF"/>
        </w:rPr>
        <w:t>There is a duty at common law to release a detained person if there is no danger of a renewal/continuation of the breach</w:t>
      </w:r>
      <w:r>
        <w:rPr>
          <w:rFonts w:cstheme="minorHAnsi"/>
          <w:color w:val="080705"/>
          <w:shd w:val="clear" w:color="auto" w:fill="FFFFFF"/>
        </w:rPr>
        <w:t xml:space="preserve">” Police National Legal Database (2021), </w:t>
      </w:r>
      <w:r>
        <w:rPr>
          <w:rFonts w:cstheme="minorHAnsi"/>
          <w:i/>
          <w:iCs/>
          <w:color w:val="080705"/>
          <w:shd w:val="clear" w:color="auto" w:fill="FFFFFF"/>
        </w:rPr>
        <w:t>Common law: breach of the peace</w:t>
      </w:r>
      <w:r>
        <w:rPr>
          <w:rFonts w:cstheme="minorHAnsi"/>
          <w:color w:val="080705"/>
          <w:shd w:val="clear" w:color="auto" w:fill="FFFFFF"/>
        </w:rPr>
        <w:t xml:space="preserve">, Available at: </w:t>
      </w:r>
      <w:hyperlink r:id="rId31" w:history="1">
        <w:r w:rsidRPr="00BA1DED">
          <w:rPr>
            <w:rStyle w:val="Hyperlink"/>
          </w:rPr>
          <w:t>https://www.pnld.co.uk/members/legal-narrative-detail/?id=02d2bc7e-199e-ed11-aad1-6045bd0e726f</w:t>
        </w:r>
      </w:hyperlink>
      <w:r>
        <w:t>, (Accessed 27/02/2023)</w:t>
      </w:r>
    </w:p>
    <w:p w14:paraId="0321DFE0" w14:textId="77777777" w:rsidR="00A157A0" w:rsidRDefault="00A157A0" w:rsidP="00A157A0"/>
    <w:p w14:paraId="45964EE5" w14:textId="77777777" w:rsidR="00A157A0" w:rsidRDefault="00A157A0" w:rsidP="00A157A0">
      <w:pPr>
        <w:rPr>
          <w:rFonts w:cstheme="minorHAnsi"/>
          <w:color w:val="0A0A0A"/>
          <w:shd w:val="clear" w:color="auto" w:fill="FFFFFF"/>
        </w:rPr>
      </w:pPr>
      <w:r>
        <w:rPr>
          <w:rFonts w:cstheme="minorHAnsi"/>
          <w:color w:val="080705"/>
          <w:shd w:val="clear" w:color="auto" w:fill="FFFFFF"/>
        </w:rPr>
        <w:t>“</w:t>
      </w:r>
      <w:r>
        <w:rPr>
          <w:rFonts w:cstheme="minorHAnsi"/>
          <w:color w:val="0A0A0A"/>
          <w:shd w:val="clear" w:color="auto" w:fill="FFFFFF"/>
        </w:rPr>
        <w:t>I</w:t>
      </w:r>
      <w:r w:rsidRPr="000C6828">
        <w:rPr>
          <w:rFonts w:cstheme="minorHAnsi"/>
          <w:color w:val="0A0A0A"/>
          <w:shd w:val="clear" w:color="auto" w:fill="FFFFFF"/>
        </w:rPr>
        <w:t>f you change your attitudes towards others, you can cause them to change their behaviour towards you</w:t>
      </w:r>
      <w:r>
        <w:rPr>
          <w:rFonts w:cstheme="minorHAnsi"/>
          <w:color w:val="0A0A0A"/>
          <w:shd w:val="clear" w:color="auto" w:fill="FFFFFF"/>
        </w:rPr>
        <w:t xml:space="preserve">” Chris Farmer (2019), ‘What is the Betari/Betaris Box?’, </w:t>
      </w:r>
      <w:r>
        <w:rPr>
          <w:rFonts w:cstheme="minorHAnsi"/>
          <w:i/>
          <w:iCs/>
          <w:color w:val="0A0A0A"/>
          <w:shd w:val="clear" w:color="auto" w:fill="FFFFFF"/>
        </w:rPr>
        <w:t>Corporate Coach Group</w:t>
      </w:r>
      <w:r>
        <w:rPr>
          <w:rFonts w:cstheme="minorHAnsi"/>
          <w:color w:val="0A0A0A"/>
          <w:shd w:val="clear" w:color="auto" w:fill="FFFFFF"/>
        </w:rPr>
        <w:t>, [Blog], 29</w:t>
      </w:r>
      <w:r w:rsidRPr="00A70439">
        <w:rPr>
          <w:rFonts w:cstheme="minorHAnsi"/>
          <w:color w:val="0A0A0A"/>
          <w:shd w:val="clear" w:color="auto" w:fill="FFFFFF"/>
          <w:vertAlign w:val="superscript"/>
        </w:rPr>
        <w:t>th</w:t>
      </w:r>
      <w:r>
        <w:rPr>
          <w:rFonts w:cstheme="minorHAnsi"/>
          <w:color w:val="0A0A0A"/>
          <w:shd w:val="clear" w:color="auto" w:fill="FFFFFF"/>
        </w:rPr>
        <w:t xml:space="preserve"> October. Available at: </w:t>
      </w:r>
      <w:hyperlink r:id="rId32" w:history="1">
        <w:r w:rsidRPr="00BA1DED">
          <w:rPr>
            <w:rStyle w:val="Hyperlink"/>
            <w:rFonts w:cstheme="minorHAnsi"/>
            <w:shd w:val="clear" w:color="auto" w:fill="FFFFFF"/>
          </w:rPr>
          <w:t>https://corporatecoachgroup.com/blog/what-is-the-betari-box</w:t>
        </w:r>
      </w:hyperlink>
      <w:r>
        <w:rPr>
          <w:rFonts w:cstheme="minorHAnsi"/>
          <w:color w:val="0A0A0A"/>
          <w:shd w:val="clear" w:color="auto" w:fill="FFFFFF"/>
        </w:rPr>
        <w:t xml:space="preserve"> (Accessed: 27/02/2023)</w:t>
      </w:r>
    </w:p>
    <w:p w14:paraId="325D7BB7" w14:textId="77777777" w:rsidR="00A157A0" w:rsidRDefault="00A157A0" w:rsidP="00A157A0">
      <w:pPr>
        <w:rPr>
          <w:rFonts w:cstheme="minorHAnsi"/>
        </w:rPr>
      </w:pPr>
      <w:r>
        <w:rPr>
          <w:rFonts w:cstheme="minorHAnsi"/>
        </w:rPr>
        <w:t xml:space="preserve">C M Steele &amp; L Southwick (1985), </w:t>
      </w:r>
      <w:r>
        <w:rPr>
          <w:rFonts w:cstheme="minorHAnsi"/>
          <w:i/>
          <w:iCs/>
        </w:rPr>
        <w:t>Alcohol and social behaviour I: The psychology of drunken excess</w:t>
      </w:r>
      <w:r>
        <w:rPr>
          <w:rFonts w:cstheme="minorHAnsi"/>
        </w:rPr>
        <w:t xml:space="preserve">, Available at: </w:t>
      </w:r>
      <w:hyperlink r:id="rId33" w:history="1">
        <w:r w:rsidRPr="00BA1DED">
          <w:rPr>
            <w:rStyle w:val="Hyperlink"/>
            <w:rFonts w:cstheme="minorHAnsi"/>
          </w:rPr>
          <w:t>https://pubmed.ncbi.nlm.nih.gov/3981386/</w:t>
        </w:r>
      </w:hyperlink>
      <w:r>
        <w:rPr>
          <w:rFonts w:cstheme="minorHAnsi"/>
        </w:rPr>
        <w:t>, (Accessed 27/02/2023)</w:t>
      </w:r>
    </w:p>
    <w:p w14:paraId="475FE1C3" w14:textId="77777777" w:rsidR="00A157A0" w:rsidRDefault="00A157A0" w:rsidP="00A157A0">
      <w:pPr>
        <w:rPr>
          <w:rFonts w:cstheme="minorHAnsi"/>
        </w:rPr>
      </w:pPr>
    </w:p>
    <w:p w14:paraId="4464DE37" w14:textId="77777777" w:rsidR="00A157A0" w:rsidRDefault="00A157A0" w:rsidP="00A157A0">
      <w:pPr>
        <w:rPr>
          <w:rFonts w:cstheme="minorHAnsi"/>
          <w:color w:val="0A0A0A"/>
          <w:shd w:val="clear" w:color="auto" w:fill="FFFFFF"/>
        </w:rPr>
      </w:pPr>
      <w:r>
        <w:rPr>
          <w:rFonts w:cstheme="minorHAnsi"/>
          <w:color w:val="0A0A0A"/>
          <w:shd w:val="clear" w:color="auto" w:fill="FFFFFF"/>
        </w:rPr>
        <w:t>College of Policing (2014,</w:t>
      </w:r>
      <w:r>
        <w:rPr>
          <w:rFonts w:cstheme="minorHAnsi"/>
          <w:i/>
          <w:iCs/>
          <w:color w:val="0A0A0A"/>
          <w:shd w:val="clear" w:color="auto" w:fill="FFFFFF"/>
        </w:rPr>
        <w:t xml:space="preserve"> National Decision Model</w:t>
      </w:r>
      <w:r>
        <w:rPr>
          <w:rFonts w:cstheme="minorHAnsi"/>
          <w:color w:val="0A0A0A"/>
          <w:shd w:val="clear" w:color="auto" w:fill="FFFFFF"/>
        </w:rPr>
        <w:t xml:space="preserve">, Available at: </w:t>
      </w:r>
      <w:hyperlink r:id="rId34" w:history="1">
        <w:r w:rsidRPr="00BA1DED">
          <w:rPr>
            <w:rStyle w:val="Hyperlink"/>
            <w:rFonts w:cstheme="minorHAnsi"/>
            <w:shd w:val="clear" w:color="auto" w:fill="FFFFFF"/>
          </w:rPr>
          <w:t>https://www.college.police.uk/app/national-decision-model/national-decision-model</w:t>
        </w:r>
      </w:hyperlink>
      <w:r>
        <w:rPr>
          <w:rFonts w:cstheme="minorHAnsi"/>
          <w:color w:val="0A0A0A"/>
          <w:shd w:val="clear" w:color="auto" w:fill="FFFFFF"/>
        </w:rPr>
        <w:t>, (Accessed 27/02/2023)</w:t>
      </w:r>
    </w:p>
    <w:p w14:paraId="6CADBECB" w14:textId="77777777" w:rsidR="00A157A0" w:rsidRDefault="00A157A0" w:rsidP="00A157A0">
      <w:pPr>
        <w:rPr>
          <w:rFonts w:cstheme="minorHAnsi"/>
          <w:color w:val="0A0A0A"/>
          <w:shd w:val="clear" w:color="auto" w:fill="FFFFFF"/>
        </w:rPr>
      </w:pPr>
    </w:p>
    <w:p w14:paraId="607D5147" w14:textId="77777777" w:rsidR="00A157A0" w:rsidRPr="00A51F0F" w:rsidRDefault="00A157A0" w:rsidP="00A157A0">
      <w:pPr>
        <w:rPr>
          <w:rFonts w:cstheme="minorHAnsi"/>
          <w:color w:val="0A0A0A"/>
          <w:shd w:val="clear" w:color="auto" w:fill="FFFFFF"/>
        </w:rPr>
      </w:pPr>
      <w:r>
        <w:rPr>
          <w:rFonts w:cstheme="minorHAnsi"/>
        </w:rPr>
        <w:t>“</w:t>
      </w:r>
      <w:r w:rsidRPr="00655FE2">
        <w:rPr>
          <w:rFonts w:cstheme="minorHAnsi"/>
        </w:rPr>
        <w:t xml:space="preserve">a </w:t>
      </w:r>
      <w:r w:rsidRPr="00655FE2">
        <w:rPr>
          <w:rFonts w:cstheme="minorHAnsi"/>
          <w:color w:val="080705"/>
          <w:shd w:val="clear" w:color="auto" w:fill="FFFFFF"/>
        </w:rPr>
        <w:t>constable can use reasonable force in the exercise of any power under this Act</w:t>
      </w:r>
      <w:r>
        <w:rPr>
          <w:rFonts w:cstheme="minorHAnsi"/>
          <w:color w:val="080705"/>
          <w:shd w:val="clear" w:color="auto" w:fill="FFFFFF"/>
        </w:rPr>
        <w:t xml:space="preserve">” PNLD (2021), </w:t>
      </w:r>
      <w:r>
        <w:rPr>
          <w:rFonts w:cstheme="minorHAnsi"/>
          <w:i/>
          <w:iCs/>
          <w:color w:val="080705"/>
          <w:shd w:val="clear" w:color="auto" w:fill="FFFFFF"/>
        </w:rPr>
        <w:t>PACE – use of reasonable force by constable to exercise powers under the act</w:t>
      </w:r>
      <w:r>
        <w:rPr>
          <w:rFonts w:cstheme="minorHAnsi"/>
          <w:color w:val="080705"/>
          <w:shd w:val="clear" w:color="auto" w:fill="FFFFFF"/>
        </w:rPr>
        <w:t xml:space="preserve">, Available at: </w:t>
      </w:r>
      <w:hyperlink r:id="rId35" w:history="1">
        <w:r w:rsidRPr="00BA1DED">
          <w:rPr>
            <w:rStyle w:val="Hyperlink"/>
            <w:rFonts w:cstheme="minorHAnsi"/>
            <w:shd w:val="clear" w:color="auto" w:fill="FFFFFF"/>
          </w:rPr>
          <w:t>https://www.pnld.co.uk/members/legal-narrative-detail/?id=b2f7d428-f3d8-eb11-bacb-0022483f57c9</w:t>
        </w:r>
      </w:hyperlink>
      <w:r>
        <w:rPr>
          <w:rFonts w:cstheme="minorHAnsi"/>
          <w:color w:val="080705"/>
          <w:shd w:val="clear" w:color="auto" w:fill="FFFFFF"/>
        </w:rPr>
        <w:t>, (Accessed 27/02/2023)</w:t>
      </w:r>
    </w:p>
    <w:p w14:paraId="142355C5" w14:textId="77777777" w:rsidR="00A157A0" w:rsidRPr="00270EEB" w:rsidRDefault="00A157A0"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lastRenderedPageBreak/>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0C51C" w14:textId="77777777" w:rsidR="00E97379" w:rsidRDefault="00E97379">
      <w:r>
        <w:separator/>
      </w:r>
    </w:p>
  </w:endnote>
  <w:endnote w:type="continuationSeparator" w:id="0">
    <w:p w14:paraId="1C1B0855" w14:textId="77777777" w:rsidR="00E97379" w:rsidRDefault="00E97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D157C" w14:textId="77777777" w:rsidR="00A157A0" w:rsidRDefault="00A157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40D22" w14:textId="77777777" w:rsidR="00A157A0" w:rsidRDefault="00A157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7DB98" w14:textId="77777777" w:rsidR="00E97379" w:rsidRDefault="00E97379">
      <w:r>
        <w:separator/>
      </w:r>
    </w:p>
  </w:footnote>
  <w:footnote w:type="continuationSeparator" w:id="0">
    <w:p w14:paraId="3301C059" w14:textId="77777777" w:rsidR="00E97379" w:rsidRDefault="00E973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1FD14" w14:textId="77777777" w:rsidR="00A157A0" w:rsidRDefault="00A157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03F84" w14:textId="77777777" w:rsidR="00A157A0" w:rsidRDefault="00A157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DD71B" w14:textId="77777777" w:rsidR="00A157A0" w:rsidRDefault="00A157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4537060">
    <w:abstractNumId w:val="31"/>
  </w:num>
  <w:num w:numId="2" w16cid:durableId="650333737">
    <w:abstractNumId w:val="1"/>
    <w:lvlOverride w:ilvl="0">
      <w:lvl w:ilvl="0">
        <w:start w:val="1"/>
        <w:numFmt w:val="bullet"/>
        <w:lvlText w:val=""/>
        <w:lvlJc w:val="left"/>
        <w:pPr>
          <w:ind w:left="720" w:hanging="360"/>
        </w:pPr>
        <w:rPr>
          <w:rFonts w:ascii="Symbol" w:hAnsi="Symbol" w:hint="default"/>
        </w:rPr>
      </w:lvl>
    </w:lvlOverride>
  </w:num>
  <w:num w:numId="3" w16cid:durableId="1427846049">
    <w:abstractNumId w:val="21"/>
  </w:num>
  <w:num w:numId="4" w16cid:durableId="1467701723">
    <w:abstractNumId w:val="44"/>
  </w:num>
  <w:num w:numId="5" w16cid:durableId="2121340308">
    <w:abstractNumId w:val="46"/>
  </w:num>
  <w:num w:numId="6" w16cid:durableId="1218012860">
    <w:abstractNumId w:val="34"/>
  </w:num>
  <w:num w:numId="7" w16cid:durableId="1239707199">
    <w:abstractNumId w:val="32"/>
  </w:num>
  <w:num w:numId="8" w16cid:durableId="1704282588">
    <w:abstractNumId w:val="28"/>
  </w:num>
  <w:num w:numId="9" w16cid:durableId="961688334">
    <w:abstractNumId w:val="29"/>
  </w:num>
  <w:num w:numId="10" w16cid:durableId="840436598">
    <w:abstractNumId w:val="9"/>
  </w:num>
  <w:num w:numId="11" w16cid:durableId="622544441">
    <w:abstractNumId w:val="33"/>
  </w:num>
  <w:num w:numId="12" w16cid:durableId="1566257904">
    <w:abstractNumId w:val="16"/>
  </w:num>
  <w:num w:numId="13" w16cid:durableId="570163528">
    <w:abstractNumId w:val="15"/>
  </w:num>
  <w:num w:numId="14" w16cid:durableId="93093132">
    <w:abstractNumId w:val="25"/>
  </w:num>
  <w:num w:numId="15" w16cid:durableId="420417918">
    <w:abstractNumId w:val="7"/>
  </w:num>
  <w:num w:numId="16" w16cid:durableId="169608563">
    <w:abstractNumId w:val="24"/>
  </w:num>
  <w:num w:numId="17" w16cid:durableId="230510367">
    <w:abstractNumId w:val="14"/>
  </w:num>
  <w:num w:numId="18" w16cid:durableId="1220286757">
    <w:abstractNumId w:val="12"/>
  </w:num>
  <w:num w:numId="19" w16cid:durableId="93856109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70854584">
    <w:abstractNumId w:val="22"/>
  </w:num>
  <w:num w:numId="21" w16cid:durableId="2102755174">
    <w:abstractNumId w:val="17"/>
  </w:num>
  <w:num w:numId="22" w16cid:durableId="1313868212">
    <w:abstractNumId w:val="13"/>
  </w:num>
  <w:num w:numId="23" w16cid:durableId="24212552">
    <w:abstractNumId w:val="10"/>
  </w:num>
  <w:num w:numId="24" w16cid:durableId="274026260">
    <w:abstractNumId w:val="26"/>
  </w:num>
  <w:num w:numId="25" w16cid:durableId="208811093">
    <w:abstractNumId w:val="18"/>
  </w:num>
  <w:num w:numId="26" w16cid:durableId="2119644837">
    <w:abstractNumId w:val="40"/>
  </w:num>
  <w:num w:numId="27" w16cid:durableId="650792722">
    <w:abstractNumId w:val="35"/>
  </w:num>
  <w:num w:numId="28" w16cid:durableId="699817607">
    <w:abstractNumId w:val="39"/>
  </w:num>
  <w:num w:numId="29" w16cid:durableId="1501962303">
    <w:abstractNumId w:val="19"/>
  </w:num>
  <w:num w:numId="30" w16cid:durableId="1249731195">
    <w:abstractNumId w:val="42"/>
  </w:num>
  <w:num w:numId="31" w16cid:durableId="408500686">
    <w:abstractNumId w:val="30"/>
  </w:num>
  <w:num w:numId="32" w16cid:durableId="540283483">
    <w:abstractNumId w:val="11"/>
  </w:num>
  <w:num w:numId="33" w16cid:durableId="1166047097">
    <w:abstractNumId w:val="43"/>
  </w:num>
  <w:num w:numId="34" w16cid:durableId="195893473">
    <w:abstractNumId w:val="38"/>
  </w:num>
  <w:num w:numId="35" w16cid:durableId="1501970456">
    <w:abstractNumId w:val="4"/>
  </w:num>
  <w:num w:numId="36" w16cid:durableId="1232890830">
    <w:abstractNumId w:val="45"/>
  </w:num>
  <w:num w:numId="37" w16cid:durableId="1823232836">
    <w:abstractNumId w:val="41"/>
  </w:num>
  <w:num w:numId="38" w16cid:durableId="1691636303">
    <w:abstractNumId w:val="36"/>
  </w:num>
  <w:num w:numId="39" w16cid:durableId="178276280">
    <w:abstractNumId w:val="37"/>
  </w:num>
  <w:num w:numId="40" w16cid:durableId="1647855321">
    <w:abstractNumId w:val="3"/>
  </w:num>
  <w:num w:numId="41" w16cid:durableId="700859033">
    <w:abstractNumId w:val="5"/>
  </w:num>
  <w:num w:numId="42" w16cid:durableId="1583683579">
    <w:abstractNumId w:val="23"/>
  </w:num>
  <w:num w:numId="43" w16cid:durableId="1566333403">
    <w:abstractNumId w:val="6"/>
  </w:num>
  <w:num w:numId="44" w16cid:durableId="311059616">
    <w:abstractNumId w:val="2"/>
  </w:num>
  <w:num w:numId="45" w16cid:durableId="1267883467">
    <w:abstractNumId w:val="0"/>
  </w:num>
  <w:num w:numId="46" w16cid:durableId="1051271358">
    <w:abstractNumId w:val="20"/>
  </w:num>
  <w:num w:numId="47" w16cid:durableId="1518733901">
    <w:abstractNumId w:val="27"/>
  </w:num>
  <w:num w:numId="48" w16cid:durableId="1236816779">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60D"/>
    <w:rsid w:val="00020EEC"/>
    <w:rsid w:val="00025650"/>
    <w:rsid w:val="00026FAB"/>
    <w:rsid w:val="00027B1F"/>
    <w:rsid w:val="0003088B"/>
    <w:rsid w:val="000325D9"/>
    <w:rsid w:val="000335C6"/>
    <w:rsid w:val="000372B2"/>
    <w:rsid w:val="0004004D"/>
    <w:rsid w:val="0004079F"/>
    <w:rsid w:val="000414D7"/>
    <w:rsid w:val="00045B87"/>
    <w:rsid w:val="00045C07"/>
    <w:rsid w:val="00055D43"/>
    <w:rsid w:val="00056FAC"/>
    <w:rsid w:val="00057751"/>
    <w:rsid w:val="00062E39"/>
    <w:rsid w:val="00080E58"/>
    <w:rsid w:val="00083D99"/>
    <w:rsid w:val="00084EA6"/>
    <w:rsid w:val="00085322"/>
    <w:rsid w:val="00085699"/>
    <w:rsid w:val="00087891"/>
    <w:rsid w:val="00091F52"/>
    <w:rsid w:val="00092970"/>
    <w:rsid w:val="00092BC7"/>
    <w:rsid w:val="00093720"/>
    <w:rsid w:val="000938E6"/>
    <w:rsid w:val="00093B3C"/>
    <w:rsid w:val="0009488C"/>
    <w:rsid w:val="00095C1B"/>
    <w:rsid w:val="00096DEA"/>
    <w:rsid w:val="000A0AF6"/>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259FF"/>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07EA4"/>
    <w:rsid w:val="00211F65"/>
    <w:rsid w:val="0022001B"/>
    <w:rsid w:val="00220D06"/>
    <w:rsid w:val="002246A0"/>
    <w:rsid w:val="00224AF9"/>
    <w:rsid w:val="0022793A"/>
    <w:rsid w:val="00230439"/>
    <w:rsid w:val="00234D74"/>
    <w:rsid w:val="00235176"/>
    <w:rsid w:val="00236061"/>
    <w:rsid w:val="0024100E"/>
    <w:rsid w:val="00241C1B"/>
    <w:rsid w:val="0024288B"/>
    <w:rsid w:val="00251E82"/>
    <w:rsid w:val="00255D8E"/>
    <w:rsid w:val="002657E9"/>
    <w:rsid w:val="0026665E"/>
    <w:rsid w:val="00270EEB"/>
    <w:rsid w:val="0027147E"/>
    <w:rsid w:val="00274DE8"/>
    <w:rsid w:val="002761F4"/>
    <w:rsid w:val="002775E1"/>
    <w:rsid w:val="00277979"/>
    <w:rsid w:val="002808EB"/>
    <w:rsid w:val="0028095D"/>
    <w:rsid w:val="00285530"/>
    <w:rsid w:val="00291ADD"/>
    <w:rsid w:val="00294868"/>
    <w:rsid w:val="00295CA1"/>
    <w:rsid w:val="002977E2"/>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065"/>
    <w:rsid w:val="0037490C"/>
    <w:rsid w:val="00375AF5"/>
    <w:rsid w:val="003761BD"/>
    <w:rsid w:val="003769F6"/>
    <w:rsid w:val="0037A2D4"/>
    <w:rsid w:val="00385414"/>
    <w:rsid w:val="00390074"/>
    <w:rsid w:val="0039762B"/>
    <w:rsid w:val="003A0C37"/>
    <w:rsid w:val="003A1B6B"/>
    <w:rsid w:val="003A46C0"/>
    <w:rsid w:val="003A600E"/>
    <w:rsid w:val="003A6513"/>
    <w:rsid w:val="003B0475"/>
    <w:rsid w:val="003B16C7"/>
    <w:rsid w:val="003C19F1"/>
    <w:rsid w:val="003C4186"/>
    <w:rsid w:val="003C458C"/>
    <w:rsid w:val="003C6185"/>
    <w:rsid w:val="003C7BC6"/>
    <w:rsid w:val="003D0D2D"/>
    <w:rsid w:val="003D4710"/>
    <w:rsid w:val="003E16D7"/>
    <w:rsid w:val="003E197E"/>
    <w:rsid w:val="003F4EE7"/>
    <w:rsid w:val="004046F0"/>
    <w:rsid w:val="0040668F"/>
    <w:rsid w:val="004109EA"/>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8734B"/>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46"/>
    <w:rsid w:val="00513C7D"/>
    <w:rsid w:val="005169D1"/>
    <w:rsid w:val="0052050A"/>
    <w:rsid w:val="00521123"/>
    <w:rsid w:val="00521221"/>
    <w:rsid w:val="005353CD"/>
    <w:rsid w:val="00536FA9"/>
    <w:rsid w:val="005414F4"/>
    <w:rsid w:val="00546187"/>
    <w:rsid w:val="005463F1"/>
    <w:rsid w:val="00547C9C"/>
    <w:rsid w:val="00557D77"/>
    <w:rsid w:val="00562EAA"/>
    <w:rsid w:val="00563B58"/>
    <w:rsid w:val="005640C4"/>
    <w:rsid w:val="0056684C"/>
    <w:rsid w:val="00574A0C"/>
    <w:rsid w:val="00576E4C"/>
    <w:rsid w:val="0057780F"/>
    <w:rsid w:val="00581E0A"/>
    <w:rsid w:val="005855B5"/>
    <w:rsid w:val="00586D89"/>
    <w:rsid w:val="005916B8"/>
    <w:rsid w:val="005A1B4C"/>
    <w:rsid w:val="005A1BA3"/>
    <w:rsid w:val="005A39B3"/>
    <w:rsid w:val="005A545C"/>
    <w:rsid w:val="005C1567"/>
    <w:rsid w:val="005C6CE5"/>
    <w:rsid w:val="005D3F07"/>
    <w:rsid w:val="005D583E"/>
    <w:rsid w:val="005E13EA"/>
    <w:rsid w:val="005E7166"/>
    <w:rsid w:val="005F47DB"/>
    <w:rsid w:val="006028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67DA"/>
    <w:rsid w:val="00677E42"/>
    <w:rsid w:val="00682334"/>
    <w:rsid w:val="00684B16"/>
    <w:rsid w:val="00687B72"/>
    <w:rsid w:val="00696F65"/>
    <w:rsid w:val="006A69F5"/>
    <w:rsid w:val="006A7A6D"/>
    <w:rsid w:val="006B13E9"/>
    <w:rsid w:val="006B5E67"/>
    <w:rsid w:val="006C2EB5"/>
    <w:rsid w:val="006C5338"/>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1B06"/>
    <w:rsid w:val="00734809"/>
    <w:rsid w:val="00737DD8"/>
    <w:rsid w:val="007406E1"/>
    <w:rsid w:val="00743E40"/>
    <w:rsid w:val="00751263"/>
    <w:rsid w:val="0075704F"/>
    <w:rsid w:val="00763B2D"/>
    <w:rsid w:val="00772924"/>
    <w:rsid w:val="00780036"/>
    <w:rsid w:val="00784EC4"/>
    <w:rsid w:val="007872F2"/>
    <w:rsid w:val="007874BC"/>
    <w:rsid w:val="007908E0"/>
    <w:rsid w:val="00793EB3"/>
    <w:rsid w:val="00794205"/>
    <w:rsid w:val="007A1F6A"/>
    <w:rsid w:val="007B0DE3"/>
    <w:rsid w:val="007B491F"/>
    <w:rsid w:val="007B5CB2"/>
    <w:rsid w:val="007B7191"/>
    <w:rsid w:val="007C1634"/>
    <w:rsid w:val="007C1D94"/>
    <w:rsid w:val="007C2296"/>
    <w:rsid w:val="007C2879"/>
    <w:rsid w:val="007C3210"/>
    <w:rsid w:val="007C6A87"/>
    <w:rsid w:val="007C6C05"/>
    <w:rsid w:val="007C705D"/>
    <w:rsid w:val="007D0A07"/>
    <w:rsid w:val="007D0C96"/>
    <w:rsid w:val="007D133D"/>
    <w:rsid w:val="007D16E7"/>
    <w:rsid w:val="007D1D80"/>
    <w:rsid w:val="007D3EB4"/>
    <w:rsid w:val="007D3F16"/>
    <w:rsid w:val="007F3F7E"/>
    <w:rsid w:val="007F5497"/>
    <w:rsid w:val="0080759B"/>
    <w:rsid w:val="00813CEC"/>
    <w:rsid w:val="0081534C"/>
    <w:rsid w:val="008171E4"/>
    <w:rsid w:val="008208EA"/>
    <w:rsid w:val="00824E67"/>
    <w:rsid w:val="00825A64"/>
    <w:rsid w:val="00825FF5"/>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1CE6"/>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4B88"/>
    <w:rsid w:val="008C6EEA"/>
    <w:rsid w:val="008D5813"/>
    <w:rsid w:val="008D634E"/>
    <w:rsid w:val="008D778A"/>
    <w:rsid w:val="008F22BD"/>
    <w:rsid w:val="008F2C89"/>
    <w:rsid w:val="009079BD"/>
    <w:rsid w:val="00912BD9"/>
    <w:rsid w:val="00920E5B"/>
    <w:rsid w:val="00926436"/>
    <w:rsid w:val="0093018C"/>
    <w:rsid w:val="00932CCA"/>
    <w:rsid w:val="009438C8"/>
    <w:rsid w:val="009544C0"/>
    <w:rsid w:val="00954FA4"/>
    <w:rsid w:val="00956AE9"/>
    <w:rsid w:val="00964CC6"/>
    <w:rsid w:val="009861B9"/>
    <w:rsid w:val="00991FDA"/>
    <w:rsid w:val="009927A1"/>
    <w:rsid w:val="0099774D"/>
    <w:rsid w:val="009A5F3B"/>
    <w:rsid w:val="009B09EF"/>
    <w:rsid w:val="009B0B61"/>
    <w:rsid w:val="009B28C0"/>
    <w:rsid w:val="009B7136"/>
    <w:rsid w:val="009B7806"/>
    <w:rsid w:val="009C3AC2"/>
    <w:rsid w:val="009D4365"/>
    <w:rsid w:val="009D4E3B"/>
    <w:rsid w:val="009D7BC9"/>
    <w:rsid w:val="009E1982"/>
    <w:rsid w:val="009E4D2C"/>
    <w:rsid w:val="009F0978"/>
    <w:rsid w:val="009F3055"/>
    <w:rsid w:val="009F3AEC"/>
    <w:rsid w:val="00A00081"/>
    <w:rsid w:val="00A015F7"/>
    <w:rsid w:val="00A10D56"/>
    <w:rsid w:val="00A12AAE"/>
    <w:rsid w:val="00A157A0"/>
    <w:rsid w:val="00A16DD1"/>
    <w:rsid w:val="00A22441"/>
    <w:rsid w:val="00A23F3B"/>
    <w:rsid w:val="00A24406"/>
    <w:rsid w:val="00A252FC"/>
    <w:rsid w:val="00A25F64"/>
    <w:rsid w:val="00A27CC2"/>
    <w:rsid w:val="00A3273B"/>
    <w:rsid w:val="00A40ED6"/>
    <w:rsid w:val="00A470EE"/>
    <w:rsid w:val="00A47621"/>
    <w:rsid w:val="00A479CD"/>
    <w:rsid w:val="00A50CFC"/>
    <w:rsid w:val="00A54D67"/>
    <w:rsid w:val="00A55A3F"/>
    <w:rsid w:val="00A634E2"/>
    <w:rsid w:val="00A652F6"/>
    <w:rsid w:val="00A732EA"/>
    <w:rsid w:val="00A7489E"/>
    <w:rsid w:val="00A8015F"/>
    <w:rsid w:val="00A80BD2"/>
    <w:rsid w:val="00A85039"/>
    <w:rsid w:val="00A851F7"/>
    <w:rsid w:val="00A906AA"/>
    <w:rsid w:val="00A94C5E"/>
    <w:rsid w:val="00A94FE8"/>
    <w:rsid w:val="00AA19FF"/>
    <w:rsid w:val="00AA241A"/>
    <w:rsid w:val="00AA252C"/>
    <w:rsid w:val="00AA666E"/>
    <w:rsid w:val="00AB5518"/>
    <w:rsid w:val="00AC01D4"/>
    <w:rsid w:val="00AC4A04"/>
    <w:rsid w:val="00AC4CA1"/>
    <w:rsid w:val="00AD336F"/>
    <w:rsid w:val="00AD3550"/>
    <w:rsid w:val="00AE2564"/>
    <w:rsid w:val="00AE301F"/>
    <w:rsid w:val="00AE3302"/>
    <w:rsid w:val="00AE7077"/>
    <w:rsid w:val="00AE7D55"/>
    <w:rsid w:val="00AF61C2"/>
    <w:rsid w:val="00AF6CC6"/>
    <w:rsid w:val="00B011CD"/>
    <w:rsid w:val="00B0296A"/>
    <w:rsid w:val="00B12295"/>
    <w:rsid w:val="00B137BE"/>
    <w:rsid w:val="00B17FA0"/>
    <w:rsid w:val="00B24344"/>
    <w:rsid w:val="00B26769"/>
    <w:rsid w:val="00B31C91"/>
    <w:rsid w:val="00B3747F"/>
    <w:rsid w:val="00B37987"/>
    <w:rsid w:val="00B43194"/>
    <w:rsid w:val="00B47734"/>
    <w:rsid w:val="00B50FBA"/>
    <w:rsid w:val="00B520D8"/>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6EA0"/>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2929"/>
    <w:rsid w:val="00C836CC"/>
    <w:rsid w:val="00C87A74"/>
    <w:rsid w:val="00C90A71"/>
    <w:rsid w:val="00C92C71"/>
    <w:rsid w:val="00C93F8F"/>
    <w:rsid w:val="00CA3593"/>
    <w:rsid w:val="00CA446D"/>
    <w:rsid w:val="00CA5661"/>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180F"/>
    <w:rsid w:val="00D4414C"/>
    <w:rsid w:val="00D44F8E"/>
    <w:rsid w:val="00D44FD0"/>
    <w:rsid w:val="00D607EF"/>
    <w:rsid w:val="00D60F88"/>
    <w:rsid w:val="00D625E7"/>
    <w:rsid w:val="00D646BD"/>
    <w:rsid w:val="00D70239"/>
    <w:rsid w:val="00D71201"/>
    <w:rsid w:val="00D720C7"/>
    <w:rsid w:val="00D81D06"/>
    <w:rsid w:val="00D8652C"/>
    <w:rsid w:val="00D876E6"/>
    <w:rsid w:val="00D94123"/>
    <w:rsid w:val="00DA1025"/>
    <w:rsid w:val="00DA22EC"/>
    <w:rsid w:val="00DA5860"/>
    <w:rsid w:val="00DB2767"/>
    <w:rsid w:val="00DC4729"/>
    <w:rsid w:val="00DE2EED"/>
    <w:rsid w:val="00DE556F"/>
    <w:rsid w:val="00E03B6D"/>
    <w:rsid w:val="00E17160"/>
    <w:rsid w:val="00E26611"/>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97379"/>
    <w:rsid w:val="00EA4D48"/>
    <w:rsid w:val="00EA6AAA"/>
    <w:rsid w:val="00EA71D2"/>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429E"/>
    <w:rsid w:val="00F927A1"/>
    <w:rsid w:val="00F92E4D"/>
    <w:rsid w:val="00F93261"/>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B520D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pubmed.ncbi.nlm.nih.gov/3981386/" TargetMode="External"/><Relationship Id="rId26" Type="http://schemas.openxmlformats.org/officeDocument/2006/relationships/hyperlink" Target="https://www.health.harvard.edu/staying-healthy/exercising-to-relax" TargetMode="External"/><Relationship Id="rId21" Type="http://schemas.openxmlformats.org/officeDocument/2006/relationships/footer" Target="footer1.xml"/><Relationship Id="rId34" Type="http://schemas.openxmlformats.org/officeDocument/2006/relationships/hyperlink" Target="https://www.college.police.uk/app/national-decision-model/national-decision-mode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corporatecoachgroup.com/blog/what-is-the-betari-box" TargetMode="External"/><Relationship Id="rId25" Type="http://schemas.openxmlformats.org/officeDocument/2006/relationships/hyperlink" Target="https://www.who.int/news-room/questions-and-answers/item/stress" TargetMode="External"/><Relationship Id="rId33" Type="http://schemas.openxmlformats.org/officeDocument/2006/relationships/hyperlink" Target="https://pubmed.ncbi.nlm.nih.gov/3981386/" TargetMode="External"/><Relationship Id="rId2" Type="http://schemas.openxmlformats.org/officeDocument/2006/relationships/customXml" Target="../customXml/item2.xml"/><Relationship Id="rId16" Type="http://schemas.openxmlformats.org/officeDocument/2006/relationships/hyperlink" Target="https://www.health.harvard.edu/staying-healthy/the-health-benefits-of-strong-relationships" TargetMode="External"/><Relationship Id="rId20" Type="http://schemas.openxmlformats.org/officeDocument/2006/relationships/header" Target="header2.xml"/><Relationship Id="rId29" Type="http://schemas.openxmlformats.org/officeDocument/2006/relationships/hyperlink" Target="https://www.health.harvard.edu/staying-healthy/the-health-benefits-of-strong-relationship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32" Type="http://schemas.openxmlformats.org/officeDocument/2006/relationships/hyperlink" Target="https://corporatecoachgroup.com/blog/what-is-the-betari-box"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mayoclinic.org/healthy-lifestyle/fitness/in-depth/exercise/art-20048389" TargetMode="External"/><Relationship Id="rId23" Type="http://schemas.openxmlformats.org/officeDocument/2006/relationships/header" Target="header3.xml"/><Relationship Id="rId28" Type="http://schemas.openxmlformats.org/officeDocument/2006/relationships/hyperlink" Target="https://www.mayoclinic.org/healthy-lifestyle/fitness/in-depth/exercise/art-20048389"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yperlink" Target="https://www.pnld.co.uk/members/legal-narrative-detail/?id=02d2bc7e-199e-ed11-aad1-6045bd0e726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sychologytoday.com/gb/blog/minding-the-body/201404/dog-walking-has-psychological-benefits-you" TargetMode="External"/><Relationship Id="rId22" Type="http://schemas.openxmlformats.org/officeDocument/2006/relationships/footer" Target="footer2.xml"/><Relationship Id="rId27" Type="http://schemas.openxmlformats.org/officeDocument/2006/relationships/hyperlink" Target="https://www.psychologytoday.com/gb/blog/minding-the-body/201404/dog-walking-has-psychological-benefits-you" TargetMode="External"/><Relationship Id="rId30" Type="http://schemas.openxmlformats.org/officeDocument/2006/relationships/hyperlink" Target="https://www.pnld.co.uk/members/legal-narrative-detail/?id=02d2bc7e-199e-ed11-aad1-6045bd0e726f" TargetMode="External"/><Relationship Id="rId35" Type="http://schemas.openxmlformats.org/officeDocument/2006/relationships/hyperlink" Target="https://www.pnld.co.uk/members/legal-narrative-detail/?id=b2f7d428-f3d8-eb11-bacb-0022483f57c9"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19</Pages>
  <Words>5022</Words>
  <Characters>28629</Characters>
  <Application>Microsoft Office Word</Application>
  <DocSecurity>0</DocSecurity>
  <Lines>238</Lines>
  <Paragraphs>67</Paragraphs>
  <ScaleCrop>false</ScaleCrop>
  <Company>Powys County Council</Company>
  <LinksUpToDate>false</LinksUpToDate>
  <CharactersWithSpaces>33584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Harding,Evan swp8364</cp:lastModifiedBy>
  <cp:revision>74</cp:revision>
  <cp:lastPrinted>2014-08-26T08:55:00Z</cp:lastPrinted>
  <dcterms:created xsi:type="dcterms:W3CDTF">2019-08-13T10:31:00Z</dcterms:created>
  <dcterms:modified xsi:type="dcterms:W3CDTF">2023-03-05T20:40:00Z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2023-01-30T11:32:10Z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83e6f6ca-6552-4feb-8971-007f0ed0b6e1</vt:lpwstr>
  </property>
  <property fmtid="{D5CDD505-2E9C-101B-9397-08002B2CF9AE}" pid="9" name="MSIP_Label_66cf8fe5-b7b7-4df7-b38d-1c61ac2f6639_ContentBits">
    <vt:lpwstr>0</vt:lpwstr>
  </property>
</Properties>
</file>