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B808" w14:textId="2FAD7D71" w:rsidR="007B3B28" w:rsidRDefault="007B3B28" w:rsidP="002770CC"/>
    <w:p w14:paraId="2E1DF52B" w14:textId="77777777" w:rsidR="007B3B28" w:rsidRDefault="007B3B28" w:rsidP="002770CC"/>
    <w:p w14:paraId="17431725" w14:textId="77777777" w:rsidR="00746DB9" w:rsidRDefault="00746DB9" w:rsidP="002770CC"/>
    <w:p w14:paraId="1AD7BC1B" w14:textId="77777777" w:rsidR="00746DB9" w:rsidRDefault="00746DB9" w:rsidP="002770CC"/>
    <w:p w14:paraId="0BE0883C" w14:textId="77777777" w:rsidR="00746DB9" w:rsidRDefault="00746DB9" w:rsidP="002770CC"/>
    <w:p w14:paraId="095946D3" w14:textId="22E54EE3" w:rsidR="007B3B28" w:rsidRDefault="007B3B28" w:rsidP="002770CC">
      <w:r w:rsidRPr="007B3B28">
        <w:t>Student Name: Lidiya Berhane</w:t>
      </w:r>
    </w:p>
    <w:p w14:paraId="1A46C11A" w14:textId="276AC582" w:rsidR="007B3B28" w:rsidRDefault="007B3B28" w:rsidP="002770CC">
      <w:r w:rsidRPr="007B3B28">
        <w:t>Student ID: 2506206</w:t>
      </w:r>
    </w:p>
    <w:p w14:paraId="3AE1CD84" w14:textId="03961D6B" w:rsidR="000561A8" w:rsidRDefault="007B3B28" w:rsidP="002770CC">
      <w:r w:rsidRPr="007B3B28">
        <w:t xml:space="preserve">Module Code: LCHS4010 </w:t>
      </w:r>
    </w:p>
    <w:p w14:paraId="290BC4B6" w14:textId="56CE13FE" w:rsidR="007B3B28" w:rsidRDefault="007B3B28" w:rsidP="002770CC">
      <w:r w:rsidRPr="007B3B28">
        <w:t xml:space="preserve"> Module Title: Psychology in Health and Social Care</w:t>
      </w:r>
    </w:p>
    <w:p w14:paraId="0136A86F" w14:textId="63B3E688" w:rsidR="007B3B28" w:rsidRDefault="007B3B28" w:rsidP="002770CC">
      <w:r w:rsidRPr="007B3B28">
        <w:t>Lecturer: Neale Haddon</w:t>
      </w:r>
    </w:p>
    <w:p w14:paraId="1B901E2D" w14:textId="7E3BCA55" w:rsidR="007B3B28" w:rsidRDefault="000561A8" w:rsidP="002770CC">
      <w:r w:rsidRPr="000561A8">
        <w:t>INSTITUTION: BIRMINGHAM</w:t>
      </w:r>
    </w:p>
    <w:p w14:paraId="0D909419" w14:textId="35F33F0A" w:rsidR="000561A8" w:rsidRDefault="000561A8" w:rsidP="002770CC">
      <w:r w:rsidRPr="000561A8">
        <w:t>Submission Date: 21 July 2026</w:t>
      </w:r>
    </w:p>
    <w:p w14:paraId="0EBAE472" w14:textId="77777777" w:rsidR="007B3B28" w:rsidRDefault="007B3B28" w:rsidP="002770CC"/>
    <w:p w14:paraId="06B374A9" w14:textId="77777777" w:rsidR="007B3B28" w:rsidRDefault="007B3B28" w:rsidP="002770CC"/>
    <w:p w14:paraId="68EAF8FE" w14:textId="77777777" w:rsidR="007B3B28" w:rsidRDefault="007B3B28" w:rsidP="002770CC"/>
    <w:p w14:paraId="6E6212E0" w14:textId="77777777" w:rsidR="007B3B28" w:rsidRDefault="007B3B28" w:rsidP="002770CC"/>
    <w:p w14:paraId="6287E969" w14:textId="77777777" w:rsidR="007B3B28" w:rsidRDefault="007B3B28" w:rsidP="002770CC"/>
    <w:p w14:paraId="4061A535" w14:textId="77777777" w:rsidR="007B3B28" w:rsidRDefault="007B3B28" w:rsidP="002770CC"/>
    <w:p w14:paraId="008CEF70" w14:textId="77777777" w:rsidR="000561A8" w:rsidRDefault="000561A8" w:rsidP="002770CC"/>
    <w:p w14:paraId="21854D59" w14:textId="77777777" w:rsidR="000561A8" w:rsidRDefault="000561A8" w:rsidP="002770CC"/>
    <w:p w14:paraId="0045A7B1" w14:textId="77777777" w:rsidR="000561A8" w:rsidRDefault="000561A8" w:rsidP="002770CC"/>
    <w:p w14:paraId="44B7A7DA" w14:textId="77777777" w:rsidR="007B3B28" w:rsidRDefault="007B3B28" w:rsidP="002770CC"/>
    <w:p w14:paraId="5CE73C91" w14:textId="77777777" w:rsidR="007B3B28" w:rsidRDefault="007B3B28" w:rsidP="002770CC"/>
    <w:p w14:paraId="0509BF10" w14:textId="77777777" w:rsidR="007B3B28" w:rsidRDefault="007B3B28" w:rsidP="002770CC"/>
    <w:p w14:paraId="521415A9" w14:textId="77777777" w:rsidR="007B3B28" w:rsidRDefault="007B3B28" w:rsidP="002770CC"/>
    <w:p w14:paraId="7A49C0B6" w14:textId="77777777" w:rsidR="007B3B28" w:rsidRDefault="007B3B28" w:rsidP="002770CC"/>
    <w:p w14:paraId="2B6716B6" w14:textId="77777777" w:rsidR="007B3B28" w:rsidRDefault="007B3B28" w:rsidP="002770CC"/>
    <w:p w14:paraId="032EB87A" w14:textId="77777777" w:rsidR="007B3B28" w:rsidRDefault="007B3B28" w:rsidP="002770CC"/>
    <w:p w14:paraId="3D1D4E7F" w14:textId="2CDF077B" w:rsidR="007B3B28" w:rsidRDefault="002770CC" w:rsidP="002770CC">
      <w:r>
        <w:lastRenderedPageBreak/>
        <w:t>ESSAY CONTEN</w:t>
      </w:r>
    </w:p>
    <w:p w14:paraId="06B75C78" w14:textId="1BFC68E8" w:rsidR="002770CC" w:rsidRDefault="002770CC" w:rsidP="002770CC">
      <w:r>
        <w:t xml:space="preserve">Adolescence, typically spanning ages 10 to 19, is a period of profound transformation marked by biological maturation, growing independence, and the urgent task of discovering one’s identity and place in the world (World Health Organization, 2021). Today, this developmental stage unfolds against a backdrop of near-universal digital connectivity: research shows that over 92% of UK adolescents use social media daily, spending an average of three and a half hours each day on platforms such as TikTok, Instagram, Snapchat and YouTube (Ofcom, 2025). While these spaces offer new opportunities for connection, creativity and learning, there is growing evidence linking heavy or problematic use to poorer mental health outcomes. This essay will examine how social media influences adolescent mental health, drawing on two foundational psychological </w:t>
      </w:r>
      <w:r w:rsidR="007B3B28">
        <w:t>theories Erik</w:t>
      </w:r>
      <w:r>
        <w:t xml:space="preserve"> Erikson’s theory of psychosocial development and Albert Bandura’s social learning </w:t>
      </w:r>
      <w:r w:rsidR="007B3B28">
        <w:t>theory to</w:t>
      </w:r>
      <w:r>
        <w:t xml:space="preserve"> explain why these effects occur, consider the strengths and limits of these explanations, and reflect on what this means for health and social care practice.</w:t>
      </w:r>
    </w:p>
    <w:p w14:paraId="4363172C" w14:textId="77777777" w:rsidR="002770CC" w:rsidRDefault="002770CC" w:rsidP="002770CC"/>
    <w:p w14:paraId="4B7CD9EF" w14:textId="77777777" w:rsidR="002770CC" w:rsidRDefault="002770CC" w:rsidP="002770CC">
      <w:r>
        <w:t>The relationship between social media and mental health is complex and not universally negative. Studies consistently show that excessive use, exposure to harmful content, or experiences such as cyberbullying are associated with higher rates of anxiety, depression, low self-esteem, body image dissatisfaction, and feelings of isolation (Royal College of Psychiatrists, 2024). However, social media can also be a vital source of support: young people with shared interests, those from marginalised groups, or those who struggle to form connections offline often find community, validation and information online that improves their wellbeing (NHS Digital, 2024). To understand these differing outcomes, it is necessary to look beyond surface-level effects and examine how social media interacts with the core developmental tasks and learning processes of adolescence.</w:t>
      </w:r>
    </w:p>
    <w:p w14:paraId="0FC195B2" w14:textId="77777777" w:rsidR="002770CC" w:rsidRDefault="002770CC" w:rsidP="002770CC"/>
    <w:p w14:paraId="10988869" w14:textId="77777777" w:rsidR="002770CC" w:rsidRDefault="002770CC" w:rsidP="002770CC">
      <w:r>
        <w:t>Erikson’s (1950) theory of lifespan development frames adolescence as the critical stage of Identity versus Role Confusion. During this period, young people move away from reliance on parents and instead turn increasingly to peers, social groups and external influences to explore who they are, what they value, and where they belong. Successfully navigating this stage builds a secure sense of self; unresolved challenges can lead to uncertainty, low self-worth, and difficulty forming stable relationships. Erikson also highlighted that peer acceptance becomes deeply important at this age, as young people use social feedback to shape their sense of identity.</w:t>
      </w:r>
    </w:p>
    <w:p w14:paraId="46B5E735" w14:textId="77777777" w:rsidR="002770CC" w:rsidRDefault="002770CC" w:rsidP="002770CC"/>
    <w:p w14:paraId="15EE7E36" w14:textId="2CFB5D6B" w:rsidR="006443F8" w:rsidRDefault="002770CC" w:rsidP="002770CC">
      <w:r>
        <w:lastRenderedPageBreak/>
        <w:t xml:space="preserve">Social media amplifies and complicates this developmental work. On one hand, it offers a low-pressure space to experiment with self-expression: young people can explore hobbies, share creative work, and connect with others who share their identities or interests, which can strengthen confidence and self-understanding (Livingstone et al., 2022). On the other hand, platforms are designed to encourage social comparison and reward narrow, idealised presentations of life. Likes, comments and shares become markers of social value, and young people often curate their online presence to appear successful, attractive or popular. When their real lives do not match these idealised versions, or when they receive little positive feedback, they may feel inadequate or </w:t>
      </w:r>
      <w:r w:rsidR="00ED264D">
        <w:t>excluded experiences</w:t>
      </w:r>
      <w:r>
        <w:t xml:space="preserve"> that directly fuel the ‘role confusion’ Erikson described. For example, an adolescent who sees peers posting about parties they were not invited to may feel rejected; another who constantly compares their appearance to edited influencer photos may develop lasting dissatisfaction with their own body (O’Reilly et al., 2023).</w:t>
      </w:r>
    </w:p>
    <w:p w14:paraId="2C78F2FA" w14:textId="41F69B1B" w:rsidR="006443F8" w:rsidRDefault="002770CC" w:rsidP="002770CC">
      <w:r>
        <w:t xml:space="preserve">Bandura’s (1977) social learning theory provides further insight into how social media shapes mental health. He argued that most human behaviour is learned by observing and imitating others, and that people judge the value of actions by whether they see others being rewarded or punished for </w:t>
      </w:r>
      <w:r w:rsidR="00ED264D">
        <w:t>them a</w:t>
      </w:r>
      <w:r>
        <w:t xml:space="preserve"> process called vicarious learning. Later work added the concept of self-efficacy: the belief in one’s own ability to manage challenges, which strongly influences emotional resilience and wellbeing (Bandura, 1997).</w:t>
      </w:r>
    </w:p>
    <w:p w14:paraId="0D3D66E7" w14:textId="0CFEC015" w:rsidR="002770CC" w:rsidRDefault="002770CC" w:rsidP="002770CC">
      <w:r>
        <w:t>Social media acts as an endless stream of observed models, many of whom appear to gain attention, praise and status for certain behaviours. Young people are particularly likely to imitate these models because they are still forming their own values and norms. When they see influencers or peers receiving thousands of likes for ultra-thin or highly edited images, they may learn to link self-worth to appearance, raising the risk of anxiety, eating concerns or low self-esteem (Odgers &amp; Jensen, 2020). Harmful behaviours can also be normalised: repeated exposure to bullying, aggressive language, or content that glorifies self-harm can make these actions seem more common or acceptable, increasing distress and risk. Yet positive learning also occurs seeing others speak openly about mental health, seek help, or practice kindness can reduce stigma and encourage young people to look after their own wellbeing. Self-efficacy also plays a key role: adolescents who learn to set boundaries, question what they see online, and ask for support when needed are far less likely to suffer harm, while those who feel powerless or overwhelmed by online interactions often experience declining confidence and mental health.</w:t>
      </w:r>
    </w:p>
    <w:p w14:paraId="57173D5E" w14:textId="5F4EE61F" w:rsidR="002770CC" w:rsidRDefault="002770CC" w:rsidP="002770CC">
      <w:r>
        <w:t xml:space="preserve">While these theories explain much about social media’s impact, they have important limitations. Erikson focuses strongly on individual development and may underplay how external </w:t>
      </w:r>
      <w:r w:rsidR="007B3B28">
        <w:t>factors such</w:t>
      </w:r>
      <w:r>
        <w:t xml:space="preserve"> as platform algorithms, poverty, family support, or pre-existing </w:t>
      </w:r>
      <w:r>
        <w:lastRenderedPageBreak/>
        <w:t>mental health challenges shape experiences (Belsky, 2018). Social learning theory emphasises observation and imitation but gives less attention to how young people actively interpret, question or resist the messages they encounter, or how peer pressure and emotional state change how they respond to what they see. Even so, both theories remain highly valuable because they focus on the developmental needs and learning patterns that define adolescence, helping practitioners see young people’s reactions not just as ‘problems’, but as understandable responses to their stage of life.</w:t>
      </w:r>
    </w:p>
    <w:p w14:paraId="0204F955" w14:textId="22359BF0" w:rsidR="002770CC" w:rsidRDefault="002770CC" w:rsidP="002770CC">
      <w:r>
        <w:t>For health and social care professionals, these insights guide practical, person-centred support. Practitioners can help young people build critical literacy   learning to recognise edited content, understand how platforms work, and separate online performance from real life. They can also support healthy identity formation by helping young people identify and value their own strengths, interests and qualities beyond external approval. Building self-efficacy is equally important: teaching simple skills such as managing privacy settings, taking breaks from screens, and speaking up when they see something upsetting helps young people feel in control. Working with families to create balanced, supportive approaches to technology use also makes a significant difference.</w:t>
      </w:r>
    </w:p>
    <w:p w14:paraId="13DDEC53" w14:textId="187EEA20" w:rsidR="002770CC" w:rsidRDefault="002770CC" w:rsidP="002770CC">
      <w:r>
        <w:t xml:space="preserve">In conclusion, social media has a profound but varied impact on adolescent mental health, shaped by the unique developmental characteristics of this life stage. Ericson’s theory shows how online spaces can either support identity building or amplify uncertainty and self-doubt, depending on the experiences young people encounter. Bandar’s social learning theory explains how constant exposure to models and messages shapes beliefs, behaviours and </w:t>
      </w:r>
      <w:proofErr w:type="gramStart"/>
      <w:r>
        <w:t>resilience  for</w:t>
      </w:r>
      <w:proofErr w:type="gramEnd"/>
      <w:r>
        <w:t xml:space="preserve"> better or worse. While risks such as anxiety, body image concerns and harmful comparison are real, social media also offers powerful opportunities for connection, voice and support. Understanding these psychological foundations enables health and social care practitioners to move beyond simple warnings, and instead help young people navigate digital spaces safely, build resilience, and protect their mental health as they grow.</w:t>
      </w:r>
    </w:p>
    <w:p w14:paraId="43BFF9B5" w14:textId="77777777" w:rsidR="002770CC" w:rsidRDefault="002770CC" w:rsidP="002770CC"/>
    <w:p w14:paraId="5DA00BEC" w14:textId="77777777" w:rsidR="00431C23" w:rsidRDefault="00431C23" w:rsidP="002770CC"/>
    <w:p w14:paraId="03EEB333" w14:textId="77777777" w:rsidR="00431C23" w:rsidRDefault="00431C23" w:rsidP="002770CC"/>
    <w:p w14:paraId="52B98A8E" w14:textId="77777777" w:rsidR="00431C23" w:rsidRDefault="00431C23" w:rsidP="002770CC"/>
    <w:p w14:paraId="6B4C0607" w14:textId="77777777" w:rsidR="00431C23" w:rsidRDefault="00431C23" w:rsidP="002770CC"/>
    <w:p w14:paraId="5AE8E8A3" w14:textId="77777777" w:rsidR="00431C23" w:rsidRDefault="00431C23" w:rsidP="002770CC"/>
    <w:p w14:paraId="6E24286B" w14:textId="77777777" w:rsidR="00431C23" w:rsidRDefault="00431C23" w:rsidP="002770CC"/>
    <w:p w14:paraId="7B5F1C1D" w14:textId="77777777" w:rsidR="00926FAE" w:rsidRDefault="00926FAE" w:rsidP="00926FAE"/>
    <w:p w14:paraId="43A1A87B" w14:textId="0AC670E3" w:rsidR="00431C23" w:rsidRDefault="00926FAE" w:rsidP="00926FAE">
      <w:r>
        <w:rPr>
          <w:rFonts w:ascii="Segoe UI Emoji" w:hAnsi="Segoe UI Emoji" w:cs="Segoe UI Emoji"/>
        </w:rPr>
        <w:lastRenderedPageBreak/>
        <w:t>📌</w:t>
      </w:r>
      <w:r>
        <w:t xml:space="preserve"> REFERENCE LIST (UWTSD Harvard Style)</w:t>
      </w:r>
    </w:p>
    <w:p w14:paraId="71644EE3" w14:textId="77777777" w:rsidR="005318E3" w:rsidRDefault="005318E3" w:rsidP="00B50088">
      <w:pPr>
        <w:ind w:left="8222"/>
      </w:pPr>
    </w:p>
    <w:p w14:paraId="4CBF2112" w14:textId="4DDD6EF3" w:rsidR="002770CC" w:rsidRDefault="00B50088" w:rsidP="00916C2B">
      <w:r>
        <w:t>1.</w:t>
      </w:r>
      <w:r w:rsidR="00916C2B">
        <w:t xml:space="preserve"> </w:t>
      </w:r>
      <w:r w:rsidR="002770CC">
        <w:t>Bandura, A. (1997) Self-Efficacy: The Exercise of Control. New York: W.H. Freeman and Company</w:t>
      </w:r>
    </w:p>
    <w:p w14:paraId="367CBFAA" w14:textId="24D99B5C" w:rsidR="005318E3" w:rsidRDefault="0033369E" w:rsidP="00B50088">
      <w:r>
        <w:t>2</w:t>
      </w:r>
      <w:r w:rsidR="00B50088">
        <w:t>.</w:t>
      </w:r>
      <w:r>
        <w:t xml:space="preserve"> </w:t>
      </w:r>
      <w:r w:rsidRPr="0033369E">
        <w:t>Bandura, A. (1997) Self-Efficacy: The Exercise of Control. New York: W.H. Freeman and Company.</w:t>
      </w:r>
    </w:p>
    <w:p w14:paraId="3CBA6B9B" w14:textId="3ADCECC5" w:rsidR="002770CC" w:rsidRDefault="002770CC" w:rsidP="002770CC">
      <w:r>
        <w:t xml:space="preserve">3. Belsky, J. (2018) Experiencing the Lifespan. 5th </w:t>
      </w:r>
      <w:r w:rsidR="007B3B28">
        <w:t>end</w:t>
      </w:r>
      <w:r>
        <w:t>. New York: Worth Publishers.</w:t>
      </w:r>
    </w:p>
    <w:p w14:paraId="7737E253" w14:textId="22C662D1" w:rsidR="002770CC" w:rsidRDefault="002770CC" w:rsidP="002770CC">
      <w:r>
        <w:t>4. Erikson, E.H. (1950) Childhood and Society. New York: W.W. Norton &amp; Company.</w:t>
      </w:r>
    </w:p>
    <w:p w14:paraId="35F7681E" w14:textId="74CF511D" w:rsidR="002770CC" w:rsidRDefault="002770CC" w:rsidP="002770CC">
      <w:r>
        <w:t>5. Livingstone, S., Helsper, E. and de Haan, J. (2022) Children’s Lives in the Digital Age. Bristol: Policy Press.</w:t>
      </w:r>
    </w:p>
    <w:p w14:paraId="21B16E4B" w14:textId="68EA98E3" w:rsidR="002770CC" w:rsidRDefault="002770CC" w:rsidP="002770CC">
      <w:r>
        <w:t>6. NHS Digital (2024) Mental Health of Children and Young People in England, 2024. Leeds: NHS Digital.</w:t>
      </w:r>
    </w:p>
    <w:p w14:paraId="0681478E" w14:textId="665779D7" w:rsidR="002770CC" w:rsidRDefault="002770CC" w:rsidP="002770CC">
      <w:r>
        <w:t>7. Odgers, C.L. and Jensen, M.R. (2020) ‘Annual research review: Adolescent mental health in the digital age: Facts vs fears’, Journal of Child Psychology and Psychiatry, 61(3), pp. 336–348.</w:t>
      </w:r>
    </w:p>
    <w:p w14:paraId="053F4063" w14:textId="63625256" w:rsidR="002770CC" w:rsidRDefault="002770CC" w:rsidP="002770CC">
      <w:r>
        <w:t>8. Ofcom (2025) Children’s Media Use and Attitudes Report 2025. London: Ofcom.</w:t>
      </w:r>
    </w:p>
    <w:p w14:paraId="1D466FBD" w14:textId="42F62581" w:rsidR="002770CC" w:rsidRDefault="002770CC" w:rsidP="002770CC">
      <w:r>
        <w:t xml:space="preserve">9. O’Reilly, M., Dogra, N. and Whiteman, P. (2023) Psychology for Health and Social Care. 2nd </w:t>
      </w:r>
      <w:r w:rsidR="007B3B28">
        <w:t>end</w:t>
      </w:r>
      <w:r>
        <w:t>. London: SAGE Publications.</w:t>
      </w:r>
    </w:p>
    <w:p w14:paraId="32397503" w14:textId="77777777" w:rsidR="002770CC" w:rsidRDefault="002770CC" w:rsidP="002770CC">
      <w:r>
        <w:t>10. Royal College of Psychiatrists (2024) Social Media and Young People’s Mental Health. London: RCP.</w:t>
      </w:r>
    </w:p>
    <w:p w14:paraId="614AB547" w14:textId="77777777" w:rsidR="002770CC" w:rsidRDefault="002770CC" w:rsidP="002770CC"/>
    <w:p w14:paraId="1AE6C621" w14:textId="0B3EF2A4" w:rsidR="002770CC" w:rsidRDefault="002770CC" w:rsidP="002770CC"/>
    <w:p w14:paraId="5D78AC45" w14:textId="77777777" w:rsidR="000561A8" w:rsidRDefault="000561A8" w:rsidP="002770CC"/>
    <w:sectPr w:rsidR="00056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D64B3"/>
    <w:multiLevelType w:val="hybridMultilevel"/>
    <w:tmpl w:val="22268D94"/>
    <w:lvl w:ilvl="0" w:tplc="0809000F">
      <w:start w:val="1"/>
      <w:numFmt w:val="decimal"/>
      <w:lvlText w:val="%1."/>
      <w:lvlJc w:val="left"/>
      <w:pPr>
        <w:ind w:left="858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1285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CC"/>
    <w:rsid w:val="000561A8"/>
    <w:rsid w:val="00206FFA"/>
    <w:rsid w:val="002770CC"/>
    <w:rsid w:val="0033369E"/>
    <w:rsid w:val="003F55EB"/>
    <w:rsid w:val="00431C23"/>
    <w:rsid w:val="00477886"/>
    <w:rsid w:val="005318E3"/>
    <w:rsid w:val="006443F8"/>
    <w:rsid w:val="006B49ED"/>
    <w:rsid w:val="006E6120"/>
    <w:rsid w:val="00746DB9"/>
    <w:rsid w:val="007B3B28"/>
    <w:rsid w:val="00892BB1"/>
    <w:rsid w:val="00916C2B"/>
    <w:rsid w:val="00926FAE"/>
    <w:rsid w:val="00B50088"/>
    <w:rsid w:val="00ED264D"/>
    <w:rsid w:val="00F05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3706"/>
  <w15:chartTrackingRefBased/>
  <w15:docId w15:val="{2897CEE8-3957-47A2-B68A-06298B74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7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0CC"/>
    <w:rPr>
      <w:rFonts w:eastAsiaTheme="majorEastAsia" w:cstheme="majorBidi"/>
      <w:color w:val="272727" w:themeColor="text1" w:themeTint="D8"/>
    </w:rPr>
  </w:style>
  <w:style w:type="paragraph" w:styleId="Title">
    <w:name w:val="Title"/>
    <w:basedOn w:val="Normal"/>
    <w:next w:val="Normal"/>
    <w:link w:val="TitleChar"/>
    <w:uiPriority w:val="10"/>
    <w:qFormat/>
    <w:rsid w:val="00277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0CC"/>
    <w:pPr>
      <w:spacing w:before="160"/>
      <w:jc w:val="center"/>
    </w:pPr>
    <w:rPr>
      <w:i/>
      <w:iCs/>
      <w:color w:val="404040" w:themeColor="text1" w:themeTint="BF"/>
    </w:rPr>
  </w:style>
  <w:style w:type="character" w:customStyle="1" w:styleId="QuoteChar">
    <w:name w:val="Quote Char"/>
    <w:basedOn w:val="DefaultParagraphFont"/>
    <w:link w:val="Quote"/>
    <w:uiPriority w:val="29"/>
    <w:rsid w:val="002770CC"/>
    <w:rPr>
      <w:i/>
      <w:iCs/>
      <w:color w:val="404040" w:themeColor="text1" w:themeTint="BF"/>
    </w:rPr>
  </w:style>
  <w:style w:type="paragraph" w:styleId="ListParagraph">
    <w:name w:val="List Paragraph"/>
    <w:basedOn w:val="Normal"/>
    <w:uiPriority w:val="34"/>
    <w:qFormat/>
    <w:rsid w:val="002770CC"/>
    <w:pPr>
      <w:ind w:left="720"/>
      <w:contextualSpacing/>
    </w:pPr>
  </w:style>
  <w:style w:type="character" w:styleId="IntenseEmphasis">
    <w:name w:val="Intense Emphasis"/>
    <w:basedOn w:val="DefaultParagraphFont"/>
    <w:uiPriority w:val="21"/>
    <w:qFormat/>
    <w:rsid w:val="002770CC"/>
    <w:rPr>
      <w:i/>
      <w:iCs/>
      <w:color w:val="0F4761" w:themeColor="accent1" w:themeShade="BF"/>
    </w:rPr>
  </w:style>
  <w:style w:type="paragraph" w:styleId="IntenseQuote">
    <w:name w:val="Intense Quote"/>
    <w:basedOn w:val="Normal"/>
    <w:next w:val="Normal"/>
    <w:link w:val="IntenseQuoteChar"/>
    <w:uiPriority w:val="30"/>
    <w:qFormat/>
    <w:rsid w:val="00277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0CC"/>
    <w:rPr>
      <w:i/>
      <w:iCs/>
      <w:color w:val="0F4761" w:themeColor="accent1" w:themeShade="BF"/>
    </w:rPr>
  </w:style>
  <w:style w:type="character" w:styleId="IntenseReference">
    <w:name w:val="Intense Reference"/>
    <w:basedOn w:val="DefaultParagraphFont"/>
    <w:uiPriority w:val="32"/>
    <w:qFormat/>
    <w:rsid w:val="002770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3c96046cf262df87845be229151da5cf">
  <xsd:schema xmlns:xsd="http://www.w3.org/2001/XMLSchema" xmlns:xs="http://www.w3.org/2001/XMLSchema" xmlns:p="http://schemas.microsoft.com/office/2006/metadata/properties" xmlns:ns3="3ef5847a-e696-4fee-a2c0-6c3f87568321" targetNamespace="http://schemas.microsoft.com/office/2006/metadata/properties" ma:root="true" ma:fieldsID="f72a0721f99d9f2eeab9db662c70f37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0A66E3-16B8-4736-8FDE-47EDD546A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17C82-EED3-4486-A1FF-6BF7E464EF60}">
  <ds:schemaRefs>
    <ds:schemaRef ds:uri="http://schemas.microsoft.com/sharepoint/v3/contenttype/forms"/>
  </ds:schemaRefs>
</ds:datastoreItem>
</file>

<file path=customXml/itemProps3.xml><?xml version="1.0" encoding="utf-8"?>
<ds:datastoreItem xmlns:ds="http://schemas.openxmlformats.org/officeDocument/2006/customXml" ds:itemID="{CE01381E-35AB-43A3-B905-992FC0A7F4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1396</Words>
  <Characters>7962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Lidiya Berhane (2506206)</dc:creator>
  <cp:keywords/>
  <dc:description/>
  <cp:lastModifiedBy>Lidiya Berhane (2506206)</cp:lastModifiedBy>
  <cp:revision>2</cp:revision>
  <dcterms:created xsi:type="dcterms:W3CDTF">2026-07-18T10:20:00Z</dcterms:created>
  <dcterms:modified xsi:type="dcterms:W3CDTF">2026-07-18T10:20:00Z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