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533EA" w:rsidRPr="0083529B" w:rsidRDefault="001533EA" w:rsidP="001533EA">
      <w:pPr>
        <w:jc w:val="center"/>
        <w:rPr>
          <w:rFonts w:ascii="DFKai-SB" w:eastAsia="DFKai-SB" w:hAnsi="DFKai-SB" w:cs="DFKai-SB"/>
          <w:b/>
          <w:sz w:val="28"/>
          <w:szCs w:val="28"/>
        </w:rPr>
      </w:pPr>
      <w:r>
        <w:rPr>
          <w:rFonts w:ascii="DFKai-SB" w:eastAsia="DFKai-SB" w:hAnsi="DFKai-SB" w:cs="DFKai-SB" w:hint="eastAsia"/>
          <w:b/>
          <w:sz w:val="38"/>
          <w:szCs w:val="38"/>
        </w:rPr>
        <w:t xml:space="preserve">                 </w:t>
      </w:r>
      <w:r>
        <w:rPr>
          <w:rFonts w:ascii="DFKai-SB" w:eastAsia="DFKai-SB" w:hAnsi="DFKai-SB" w:cs="DFKai-SB" w:hint="eastAsia"/>
          <w:b/>
          <w:sz w:val="40"/>
          <w:szCs w:val="40"/>
        </w:rPr>
        <w:t>第六</w:t>
      </w:r>
      <w:r w:rsidRPr="00B67518">
        <w:rPr>
          <w:rFonts w:ascii="DFKai-SB" w:eastAsia="DFKai-SB" w:hAnsi="DFKai-SB" w:cs="DFKai-SB" w:hint="eastAsia"/>
          <w:b/>
          <w:sz w:val="40"/>
          <w:szCs w:val="40"/>
        </w:rPr>
        <w:t>課　出師表</w:t>
      </w:r>
      <w:r w:rsidRPr="0083529B">
        <w:rPr>
          <w:rFonts w:ascii="DFKai-SB" w:eastAsia="DFKai-SB" w:hAnsi="DFKai-SB" w:cs="DFKai-SB" w:hint="eastAsia"/>
          <w:b/>
          <w:sz w:val="38"/>
          <w:szCs w:val="38"/>
        </w:rPr>
        <w:t xml:space="preserve">　</w:t>
      </w:r>
      <w:r>
        <w:rPr>
          <w:rFonts w:ascii="DFKai-SB" w:eastAsia="DFKai-SB" w:hAnsi="DFKai-SB" w:cs="DFKai-SB" w:hint="eastAsia"/>
          <w:b/>
          <w:sz w:val="38"/>
          <w:szCs w:val="38"/>
        </w:rPr>
        <w:t xml:space="preserve">             </w:t>
      </w:r>
      <w:r w:rsidRPr="0083529B">
        <w:rPr>
          <w:rFonts w:ascii="DFKai-SB" w:eastAsia="DFKai-SB" w:hAnsi="DFKai-SB" w:cs="DFKai-SB" w:hint="eastAsia"/>
          <w:b/>
          <w:sz w:val="28"/>
          <w:szCs w:val="28"/>
        </w:rPr>
        <w:t>諸葛亮</w:t>
      </w:r>
    </w:p>
    <w:p w:rsidR="001533EA" w:rsidRDefault="001533EA" w:rsidP="001533EA">
      <w:pPr>
        <w:adjustRightInd w:val="0"/>
        <w:snapToGrid w:val="0"/>
        <w:jc w:val="both"/>
        <w:rPr>
          <w:rFonts w:ascii="文鼎粗隸" w:eastAsia="文鼎粗隸"/>
          <w:sz w:val="32"/>
          <w:szCs w:val="32"/>
        </w:rPr>
      </w:pPr>
      <w:r>
        <w:rPr>
          <w:rFonts w:ascii="文鼎粗隸" w:eastAsia="文鼎粗隸" w:cs="文鼎粗隸" w:hint="eastAsia"/>
          <w:sz w:val="32"/>
          <w:szCs w:val="32"/>
        </w:rPr>
        <w:t>一、寫作背景</w:t>
      </w:r>
    </w:p>
    <w:p w:rsidR="001533EA" w:rsidRPr="007B67D5" w:rsidRDefault="001533EA" w:rsidP="001533EA">
      <w:pPr>
        <w:autoSpaceDE w:val="0"/>
        <w:autoSpaceDN w:val="0"/>
        <w:ind w:firstLineChars="200" w:firstLine="480"/>
        <w:jc w:val="both"/>
      </w:pPr>
      <w:r w:rsidRPr="007B67D5">
        <w:rPr>
          <w:rFonts w:hint="eastAsia"/>
        </w:rPr>
        <w:t>蜀漢建興四年，魏文帝曹丕去世，子曹叡（</w:t>
      </w:r>
      <w:r w:rsidRPr="007B67D5">
        <w:rPr>
          <w:rFonts w:ascii="PMingLiU" w:hAnsi="PMingLiU" w:cs="文鼎粗隸" w:hint="eastAsia"/>
        </w:rPr>
        <w:t>魏明帝</w:t>
      </w:r>
      <w:r w:rsidRPr="007B67D5">
        <w:rPr>
          <w:rFonts w:hint="eastAsia"/>
        </w:rPr>
        <w:t>）嗣位，諸葛亮決定乘機進攻魏國。而唯一使諸葛亮不放心的是年輕的後主劉禪</w:t>
      </w:r>
      <w:r w:rsidRPr="00AA0BC2">
        <w:rPr>
          <w:rFonts w:ascii="DFKai-SB" w:eastAsia="DFKai-SB" w:hAnsi="DFKai-SB" w:hint="eastAsia"/>
          <w:sz w:val="20"/>
          <w:szCs w:val="20"/>
        </w:rPr>
        <w:t>（</w:t>
      </w:r>
      <w:r w:rsidRPr="007B67D5">
        <w:rPr>
          <w:rFonts w:ascii="DFKai-SB" w:eastAsia="DFKai-SB" w:hAnsi="DFKai-SB" w:hint="eastAsia"/>
          <w:sz w:val="20"/>
          <w:szCs w:val="20"/>
        </w:rPr>
        <w:t>ㄕㄢˋ</w:t>
      </w:r>
      <w:r w:rsidRPr="00AA0BC2">
        <w:rPr>
          <w:rFonts w:ascii="DFKai-SB" w:eastAsia="DFKai-SB" w:hAnsi="DFKai-SB" w:hint="eastAsia"/>
          <w:sz w:val="20"/>
          <w:szCs w:val="20"/>
        </w:rPr>
        <w:t>）</w:t>
      </w:r>
      <w:r w:rsidRPr="007B67D5">
        <w:rPr>
          <w:rFonts w:hint="eastAsia"/>
        </w:rPr>
        <w:t>。因此向後主呈上〈出師表〉，勸說後主廣開言路、公平賞罰、親賢遠佞，以繼承先帝劉備的遺志，也陳述自己對先帝的感激之情和興復漢室的決心。</w:t>
      </w:r>
    </w:p>
    <w:p w:rsidR="001533EA" w:rsidRPr="007B67D5" w:rsidRDefault="001533EA" w:rsidP="001533EA">
      <w:pPr>
        <w:autoSpaceDE w:val="0"/>
        <w:autoSpaceDN w:val="0"/>
        <w:jc w:val="both"/>
        <w:rPr>
          <w:b/>
          <w:shd w:val="pct15" w:color="auto" w:fill="FFFFFF"/>
        </w:rPr>
      </w:pPr>
      <w:r w:rsidRPr="007B67D5">
        <w:rPr>
          <w:rFonts w:hint="eastAsia"/>
          <w:b/>
          <w:shd w:val="pct15" w:color="auto" w:fill="FFFFFF"/>
        </w:rPr>
        <w:t>北伐結果：</w:t>
      </w:r>
    </w:p>
    <w:p w:rsidR="001533EA" w:rsidRDefault="001533EA" w:rsidP="001533EA">
      <w:pPr>
        <w:autoSpaceDE w:val="0"/>
        <w:autoSpaceDN w:val="0"/>
        <w:ind w:firstLineChars="200" w:firstLine="480"/>
        <w:jc w:val="both"/>
        <w:rPr>
          <w:rFonts w:ascii="PMingLiU" w:hAnsi="PMingLiU" w:cs="文鼎粗隸"/>
        </w:rPr>
      </w:pPr>
      <w:r w:rsidRPr="007B67D5">
        <w:rPr>
          <w:rFonts w:ascii="PMingLiU" w:hAnsi="PMingLiU" w:cs="文鼎粗隸" w:hint="eastAsia"/>
        </w:rPr>
        <w:t>本傳：「六年春，揚聲</w:t>
      </w:r>
      <w:r w:rsidRPr="0038674B">
        <w:rPr>
          <w:rFonts w:ascii="DFKai-SB" w:eastAsia="DFKai-SB" w:hAnsi="DFKai-SB" w:cs="文鼎粗隸" w:hint="eastAsia"/>
          <w:sz w:val="20"/>
          <w:szCs w:val="20"/>
        </w:rPr>
        <w:t>〔</w:t>
      </w:r>
      <w:r w:rsidRPr="00DE1897">
        <w:rPr>
          <w:rFonts w:ascii="DFKai-SB" w:eastAsia="DFKai-SB" w:hAnsi="DFKai-SB" w:cs="文鼎粗隸" w:hint="eastAsia"/>
          <w:sz w:val="20"/>
          <w:szCs w:val="20"/>
        </w:rPr>
        <w:t>宣告</w:t>
      </w:r>
      <w:r w:rsidRPr="0038674B">
        <w:rPr>
          <w:rFonts w:ascii="DFKai-SB" w:eastAsia="DFKai-SB" w:hAnsi="DFKai-SB" w:cs="文鼎粗隸" w:hint="eastAsia"/>
          <w:sz w:val="20"/>
          <w:szCs w:val="20"/>
        </w:rPr>
        <w:t>〕</w:t>
      </w:r>
      <w:r w:rsidRPr="007B67D5">
        <w:rPr>
          <w:rFonts w:ascii="PMingLiU" w:hAnsi="PMingLiU" w:cs="文鼎粗隸" w:hint="eastAsia"/>
        </w:rPr>
        <w:t>由斜谷道取郿，使趙雲、鄧芝為疑軍</w:t>
      </w:r>
      <w:r w:rsidRPr="0038674B">
        <w:rPr>
          <w:rFonts w:ascii="DFKai-SB" w:eastAsia="DFKai-SB" w:hAnsi="DFKai-SB" w:cs="文鼎粗隸" w:hint="eastAsia"/>
          <w:sz w:val="20"/>
          <w:szCs w:val="20"/>
        </w:rPr>
        <w:t>〔</w:t>
      </w:r>
      <w:r w:rsidRPr="00DE1897">
        <w:rPr>
          <w:rFonts w:ascii="DFKai-SB" w:eastAsia="DFKai-SB" w:hAnsi="DFKai-SB" w:cs="文鼎粗隸" w:hint="eastAsia"/>
          <w:sz w:val="20"/>
          <w:szCs w:val="20"/>
        </w:rPr>
        <w:t>故布疑陣</w:t>
      </w:r>
      <w:r w:rsidRPr="0038674B">
        <w:rPr>
          <w:rFonts w:ascii="DFKai-SB" w:eastAsia="DFKai-SB" w:hAnsi="DFKai-SB" w:cs="文鼎粗隸" w:hint="eastAsia"/>
          <w:sz w:val="20"/>
          <w:szCs w:val="20"/>
        </w:rPr>
        <w:t>〕</w:t>
      </w:r>
      <w:r w:rsidRPr="007B67D5">
        <w:rPr>
          <w:rFonts w:ascii="PMingLiU" w:hAnsi="PMingLiU" w:cs="文鼎粗隸" w:hint="eastAsia"/>
        </w:rPr>
        <w:t>，據箕谷，魏大將軍曹真舉眾拒之。亮身率諸軍攻祁山，戎陣整齊，賞罰肅而號令明。南安、天水、安定三郡叛魏應亮，關中響震。魏明帝西鎮長安，命張郃拒亮，亮使馬謖督諸軍在前，與郃戰於街亭，謖違亮節度，舉動失宜，大為郃所破。」（馬謖不守諸葛亮節度，捨水上山，魏軍反攻，把他們困在山上，斷絕飲水，遭到大敗。諸葛亮收斬馬謖。而新降三郡及祁山又落入魏軍</w:t>
      </w:r>
      <w:r w:rsidRPr="00BA683B">
        <w:rPr>
          <w:rFonts w:ascii="PMingLiU" w:hAnsi="PMingLiU" w:cs="文鼎粗隸" w:hint="eastAsia"/>
        </w:rPr>
        <w:t>之手，諸葛亮請自貶三等。）</w:t>
      </w:r>
    </w:p>
    <w:p w:rsidR="001533EA" w:rsidRDefault="001533EA" w:rsidP="001533EA">
      <w:pPr>
        <w:autoSpaceDE w:val="0"/>
        <w:autoSpaceDN w:val="0"/>
        <w:jc w:val="both"/>
        <w:rPr>
          <w:rFonts w:ascii="PMingLiU" w:hAnsi="PMingLiU" w:cs="文鼎粗隸"/>
        </w:rPr>
      </w:pPr>
    </w:p>
    <w:p w:rsidR="001533EA" w:rsidRPr="00340D58" w:rsidRDefault="001533EA" w:rsidP="001533EA">
      <w:pPr>
        <w:adjustRightInd w:val="0"/>
        <w:snapToGrid w:val="0"/>
        <w:jc w:val="both"/>
        <w:rPr>
          <w:rFonts w:ascii="文鼎粗隸" w:eastAsia="文鼎粗隸" w:cs="文鼎粗隸"/>
          <w:sz w:val="32"/>
          <w:szCs w:val="32"/>
        </w:rPr>
      </w:pPr>
      <w:r>
        <w:rPr>
          <w:rFonts w:ascii="文鼎粗隸" w:eastAsia="文鼎粗隸" w:cs="文鼎粗隸" w:hint="eastAsia"/>
          <w:sz w:val="32"/>
          <w:szCs w:val="32"/>
        </w:rPr>
        <w:t>二、</w:t>
      </w:r>
      <w:r w:rsidRPr="00340D58">
        <w:rPr>
          <w:rFonts w:ascii="文鼎粗隸" w:eastAsia="文鼎粗隸" w:cs="文鼎粗隸" w:hint="eastAsia"/>
          <w:sz w:val="32"/>
          <w:szCs w:val="32"/>
        </w:rPr>
        <w:t>作者介紹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254"/>
        <w:gridCol w:w="717"/>
        <w:gridCol w:w="8095"/>
      </w:tblGrid>
      <w:tr w:rsidR="001533EA" w:rsidRPr="000E6480" w:rsidTr="00471DE2">
        <w:tc>
          <w:tcPr>
            <w:tcW w:w="1260" w:type="dxa"/>
            <w:vAlign w:val="center"/>
          </w:tcPr>
          <w:p w:rsidR="001533EA" w:rsidRPr="00B67518" w:rsidRDefault="001533EA" w:rsidP="00471DE2">
            <w:pPr>
              <w:jc w:val="center"/>
              <w:textAlignment w:val="baseline"/>
              <w:rPr>
                <w:rFonts w:ascii="PMingLiU" w:hAnsi="PMingLiU" w:cs="PMingLiU"/>
                <w:b/>
              </w:rPr>
            </w:pPr>
            <w:r w:rsidRPr="00B67518">
              <w:rPr>
                <w:rFonts w:ascii="PMingLiU" w:hAnsi="PMingLiU" w:cs="PMingLiU" w:hint="eastAsia"/>
                <w:b/>
              </w:rPr>
              <w:t>自比</w:t>
            </w:r>
          </w:p>
          <w:p w:rsidR="001533EA" w:rsidRPr="00B67518" w:rsidRDefault="001533EA" w:rsidP="00471DE2">
            <w:pPr>
              <w:jc w:val="center"/>
              <w:textAlignment w:val="baseline"/>
              <w:rPr>
                <w:rFonts w:ascii="PMingLiU" w:hAnsi="PMingLiU" w:cs="PMingLiU"/>
                <w:b/>
              </w:rPr>
            </w:pPr>
            <w:r w:rsidRPr="00B67518">
              <w:rPr>
                <w:rFonts w:ascii="PMingLiU" w:hAnsi="PMingLiU" w:cs="PMingLiU" w:hint="eastAsia"/>
                <w:b/>
              </w:rPr>
              <w:t>管、樂</w:t>
            </w:r>
          </w:p>
          <w:p w:rsidR="001533EA" w:rsidRPr="00B67518" w:rsidRDefault="001533EA" w:rsidP="00471DE2">
            <w:pPr>
              <w:jc w:val="center"/>
              <w:textAlignment w:val="baseline"/>
              <w:rPr>
                <w:rFonts w:ascii="PMingLiU" w:hAnsi="PMingLiU" w:cs="PMingLiU"/>
                <w:b/>
              </w:rPr>
            </w:pPr>
            <w:r w:rsidRPr="00B67518">
              <w:rPr>
                <w:rFonts w:ascii="PMingLiU" w:hAnsi="PMingLiU" w:cs="PMingLiU" w:hint="eastAsia"/>
                <w:b/>
              </w:rPr>
              <w:t>人稱</w:t>
            </w:r>
          </w:p>
          <w:p w:rsidR="001533EA" w:rsidRPr="00B67518" w:rsidRDefault="001533EA" w:rsidP="00471DE2">
            <w:pPr>
              <w:autoSpaceDE w:val="0"/>
              <w:autoSpaceDN w:val="0"/>
              <w:jc w:val="center"/>
              <w:textAlignment w:val="baseline"/>
              <w:rPr>
                <w:rFonts w:ascii="PMingLiU" w:hAnsi="PMingLiU" w:cs="文鼎粗隸"/>
                <w:b/>
              </w:rPr>
            </w:pPr>
            <w:r w:rsidRPr="00B67518">
              <w:rPr>
                <w:rFonts w:ascii="PMingLiU" w:hAnsi="PMingLiU" w:cs="PMingLiU" w:hint="eastAsia"/>
                <w:b/>
              </w:rPr>
              <w:t>「臥龍」</w:t>
            </w:r>
          </w:p>
        </w:tc>
        <w:tc>
          <w:tcPr>
            <w:tcW w:w="8892" w:type="dxa"/>
            <w:gridSpan w:val="2"/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0E6480">
              <w:rPr>
                <w:rFonts w:ascii="PMingLiU" w:hAnsi="PMingLiU" w:cs="PMingLiU" w:hint="eastAsia"/>
              </w:rPr>
              <w:t>諸</w:t>
            </w:r>
            <w:r w:rsidRPr="007B67D5">
              <w:rPr>
                <w:rFonts w:ascii="PMingLiU" w:hAnsi="PMingLiU" w:cs="PMingLiU" w:hint="eastAsia"/>
              </w:rPr>
              <w:t>葛亮，常自比管仲、樂毅（分別是傑出的政治家、軍事家），好為〈梁父吟〉。時人龐德善於品鑑人物，稱諸葛亮為「臥龍」。劉備三顧茅廬，諸葛亮答應輔佐後，劉備高興地說：「孤之有孔明，猶魚之有水也。」</w:t>
            </w:r>
          </w:p>
          <w:p w:rsidR="001533EA" w:rsidRPr="0088005E" w:rsidRDefault="001533EA" w:rsidP="00471DE2">
            <w:pPr>
              <w:autoSpaceDE w:val="0"/>
              <w:autoSpaceDN w:val="0"/>
              <w:ind w:left="400" w:hangingChars="200" w:hanging="400"/>
              <w:jc w:val="both"/>
              <w:textAlignment w:val="baseline"/>
              <w:rPr>
                <w:rFonts w:ascii="PMingLiU" w:hAnsi="PMingLiU" w:cs="文鼎粗隸"/>
                <w:sz w:val="20"/>
                <w:szCs w:val="20"/>
              </w:rPr>
            </w:pPr>
            <w:r w:rsidRPr="0088005E">
              <w:rPr>
                <w:rFonts w:ascii="PMingLiU" w:hAnsi="PMingLiU" w:cs="PMingLiU" w:hint="eastAsia"/>
                <w:sz w:val="20"/>
                <w:szCs w:val="20"/>
              </w:rPr>
              <w:t>附：龐統，字士元，襄陽人，才德俱佳</w:t>
            </w:r>
            <w:r w:rsidRPr="0088005E">
              <w:rPr>
                <w:rFonts w:ascii="PMingLiU" w:hAnsi="PMingLiU" w:cs="PMingLiU" w:hint="eastAsia"/>
                <w:color w:val="000000"/>
                <w:sz w:val="20"/>
                <w:szCs w:val="20"/>
              </w:rPr>
              <w:t>，被稱為「鳳雛」（初生的鳳凰），與「臥龍」諸葛亮齊名。</w:t>
            </w:r>
          </w:p>
        </w:tc>
      </w:tr>
      <w:tr w:rsidR="001533EA" w:rsidRPr="000E6480" w:rsidTr="00471DE2">
        <w:tc>
          <w:tcPr>
            <w:tcW w:w="1260" w:type="dxa"/>
            <w:vAlign w:val="center"/>
          </w:tcPr>
          <w:p w:rsidR="001533EA" w:rsidRPr="00B67518" w:rsidRDefault="001533EA" w:rsidP="00471DE2">
            <w:pPr>
              <w:autoSpaceDE w:val="0"/>
              <w:autoSpaceDN w:val="0"/>
              <w:jc w:val="center"/>
              <w:textAlignment w:val="baseline"/>
              <w:rPr>
                <w:rFonts w:ascii="PMingLiU" w:hAnsi="PMingLiU" w:cs="文鼎粗隸"/>
                <w:b/>
              </w:rPr>
            </w:pPr>
            <w:r w:rsidRPr="00B67518">
              <w:rPr>
                <w:rFonts w:ascii="PMingLiU" w:hAnsi="PMingLiU" w:cs="PMingLiU" w:hint="eastAsia"/>
                <w:b/>
              </w:rPr>
              <w:t>梁父吟</w:t>
            </w:r>
          </w:p>
        </w:tc>
        <w:tc>
          <w:tcPr>
            <w:tcW w:w="8892" w:type="dxa"/>
            <w:gridSpan w:val="2"/>
            <w:vAlign w:val="center"/>
          </w:tcPr>
          <w:p w:rsidR="001533EA" w:rsidRPr="00FE7D9F" w:rsidRDefault="001533EA" w:rsidP="00471DE2">
            <w:pPr>
              <w:jc w:val="both"/>
              <w:textAlignment w:val="baseline"/>
              <w:rPr>
                <w:rFonts w:ascii="DFKai-SB" w:eastAsia="DFKai-SB" w:hAnsi="DFKai-SB"/>
                <w:kern w:val="0"/>
              </w:rPr>
            </w:pPr>
            <w:r w:rsidRPr="00FE7D9F">
              <w:rPr>
                <w:rFonts w:ascii="DFKai-SB" w:eastAsia="DFKai-SB" w:hAnsi="DFKai-SB" w:hint="eastAsia"/>
                <w:kern w:val="0"/>
              </w:rPr>
              <w:t>步出齊門城，遙望蕩陰里。里中有三墳，累累正相似。</w:t>
            </w:r>
            <w:r>
              <w:rPr>
                <w:rFonts w:ascii="DFKai-SB" w:eastAsia="DFKai-SB" w:hAnsi="DFKai-SB" w:hint="eastAsia"/>
                <w:kern w:val="0"/>
              </w:rPr>
              <w:t>問是誰家墓？</w:t>
            </w:r>
            <w:r w:rsidRPr="00FE7D9F">
              <w:rPr>
                <w:rFonts w:ascii="DFKai-SB" w:eastAsia="DFKai-SB" w:hAnsi="DFKai-SB" w:hint="eastAsia"/>
                <w:kern w:val="0"/>
              </w:rPr>
              <w:t>田疆古冶子。力能排南山，文能絕地紀。一朝被讒言，二桃殺三士。誰能為此謀，相國齊晏子。</w:t>
            </w:r>
          </w:p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 w:cs="文鼎粗隸"/>
              </w:rPr>
            </w:pPr>
            <w:r w:rsidRPr="000E6480">
              <w:rPr>
                <w:rFonts w:ascii="DFKai-SB" w:eastAsia="DFKai-SB" w:hAnsi="DFKai-SB" w:hint="eastAsia"/>
                <w:b/>
                <w:kern w:val="0"/>
                <w:szCs w:val="20"/>
              </w:rPr>
              <w:t>語譯：</w:t>
            </w:r>
            <w:r w:rsidRPr="000E6480">
              <w:rPr>
                <w:rFonts w:ascii="PMingLiU" w:hAnsi="PMingLiU" w:cs="文鼎粗隸" w:hint="eastAsia"/>
              </w:rPr>
              <w:t>走過齊國都城，遠望蕩陰里，里中有三個墳墓相鄰，形式很相似。請問這是誰的墳墓</w:t>
            </w:r>
            <w:r>
              <w:rPr>
                <w:rFonts w:ascii="PMingLiU" w:hAnsi="PMingLiU" w:cs="文鼎粗隸" w:hint="eastAsia"/>
              </w:rPr>
              <w:t>？</w:t>
            </w:r>
            <w:r w:rsidRPr="000E6480">
              <w:rPr>
                <w:rFonts w:ascii="PMingLiU" w:hAnsi="PMingLiU" w:cs="文鼎粗隸" w:hint="eastAsia"/>
              </w:rPr>
              <w:t>田疆和古冶子的墳墓。他們的勇力可推開南山，又可斬斷地基。突然遭到讒言陷害，兩個桃子殺害這三位勇士，是誰設計了這個謀略呢？就是齊國宰相晏子。</w:t>
            </w:r>
          </w:p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 w:cs="文鼎粗隸"/>
              </w:rPr>
            </w:pPr>
            <w:r w:rsidRPr="000E6480">
              <w:rPr>
                <w:rFonts w:ascii="DFKai-SB" w:eastAsia="DFKai-SB" w:hAnsi="DFKai-SB" w:hint="eastAsia"/>
                <w:b/>
                <w:kern w:val="0"/>
                <w:szCs w:val="20"/>
              </w:rPr>
              <w:t>簡析：</w:t>
            </w:r>
            <w:r w:rsidRPr="000E6480">
              <w:rPr>
                <w:rFonts w:ascii="PMingLiU" w:hAnsi="PMingLiU" w:cs="文鼎粗隸" w:hint="eastAsia"/>
              </w:rPr>
              <w:t>詩中的意蘊是：雖然身懷文武之才，卻恐為人所斥，懷才不遇。</w:t>
            </w:r>
          </w:p>
        </w:tc>
      </w:tr>
      <w:tr w:rsidR="001533EA" w:rsidRPr="000E6480" w:rsidTr="00471DE2">
        <w:tc>
          <w:tcPr>
            <w:tcW w:w="1260" w:type="dxa"/>
            <w:vAlign w:val="center"/>
          </w:tcPr>
          <w:p w:rsidR="001533EA" w:rsidRPr="00B67518" w:rsidRDefault="001533EA" w:rsidP="00471DE2">
            <w:pPr>
              <w:autoSpaceDE w:val="0"/>
              <w:autoSpaceDN w:val="0"/>
              <w:jc w:val="center"/>
              <w:textAlignment w:val="baseline"/>
              <w:rPr>
                <w:rFonts w:ascii="PMingLiU" w:hAnsi="PMingLiU" w:cs="文鼎粗隸"/>
                <w:b/>
              </w:rPr>
            </w:pPr>
            <w:r w:rsidRPr="00B67518">
              <w:rPr>
                <w:rFonts w:ascii="PMingLiU" w:hAnsi="PMingLiU" w:cs="PMingLiU" w:hint="eastAsia"/>
                <w:b/>
              </w:rPr>
              <w:t>隆中對策</w:t>
            </w:r>
          </w:p>
        </w:tc>
        <w:tc>
          <w:tcPr>
            <w:tcW w:w="8892" w:type="dxa"/>
            <w:gridSpan w:val="2"/>
            <w:vAlign w:val="center"/>
          </w:tcPr>
          <w:p w:rsidR="001533EA" w:rsidRPr="000E6480" w:rsidRDefault="001533EA" w:rsidP="00471DE2">
            <w:pPr>
              <w:autoSpaceDE w:val="0"/>
              <w:autoSpaceDN w:val="0"/>
              <w:jc w:val="both"/>
              <w:textAlignment w:val="baseline"/>
              <w:rPr>
                <w:rFonts w:ascii="PMingLiU" w:hAnsi="PMingLiU" w:cs="PMingLiU"/>
              </w:rPr>
            </w:pPr>
            <w:r w:rsidRPr="000E6480">
              <w:rPr>
                <w:rFonts w:ascii="PMingLiU" w:hAnsi="PMingLiU" w:cs="PMingLiU" w:hint="eastAsia"/>
              </w:rPr>
              <w:t>〈隆中對〉，顯示年僅二十七歲的諸葛亮的遠見卓識：</w:t>
            </w:r>
          </w:p>
          <w:p w:rsidR="001533EA" w:rsidRPr="000E6480" w:rsidRDefault="001533EA" w:rsidP="00471DE2">
            <w:pPr>
              <w:autoSpaceDE w:val="0"/>
              <w:autoSpaceDN w:val="0"/>
              <w:jc w:val="both"/>
              <w:textAlignment w:val="baseline"/>
              <w:rPr>
                <w:rFonts w:ascii="PMingLiU" w:hAnsi="PMingLiU" w:cs="PMingLiU"/>
              </w:rPr>
            </w:pPr>
            <w:r w:rsidRPr="000E6480">
              <w:rPr>
                <w:rFonts w:ascii="PMingLiU" w:hAnsi="PMingLiU" w:cs="PMingLiU"/>
              </w:rPr>
              <w:t>1</w:t>
            </w:r>
            <w:r w:rsidRPr="000E6480">
              <w:rPr>
                <w:rFonts w:ascii="PMingLiU" w:hAnsi="PMingLiU" w:cs="PMingLiU" w:hint="eastAsia"/>
              </w:rPr>
              <w:t>.消滅較為軟弱的劉表、劉璋勢力，占據荊州、益州，作為根據地。</w:t>
            </w:r>
          </w:p>
          <w:p w:rsidR="001533EA" w:rsidRPr="000E6480" w:rsidRDefault="001533EA" w:rsidP="00471DE2">
            <w:pPr>
              <w:autoSpaceDE w:val="0"/>
              <w:autoSpaceDN w:val="0"/>
              <w:jc w:val="both"/>
              <w:textAlignment w:val="baseline"/>
              <w:rPr>
                <w:rFonts w:ascii="PMingLiU" w:hAnsi="PMingLiU" w:cs="PMingLiU"/>
              </w:rPr>
            </w:pPr>
            <w:r w:rsidRPr="000E6480">
              <w:rPr>
                <w:rFonts w:ascii="PMingLiU" w:hAnsi="PMingLiU" w:cs="PMingLiU"/>
              </w:rPr>
              <w:t>2</w:t>
            </w:r>
            <w:r w:rsidRPr="000E6480">
              <w:rPr>
                <w:rFonts w:ascii="PMingLiU" w:hAnsi="PMingLiU" w:cs="PMingLiU" w:hint="eastAsia"/>
              </w:rPr>
              <w:t>.改革政治，改善與少數民族的關係，穩定內部，積聚力量。</w:t>
            </w:r>
          </w:p>
          <w:p w:rsidR="001533EA" w:rsidRPr="000E6480" w:rsidRDefault="001533EA" w:rsidP="00471DE2">
            <w:pPr>
              <w:autoSpaceDE w:val="0"/>
              <w:autoSpaceDN w:val="0"/>
              <w:jc w:val="both"/>
              <w:textAlignment w:val="baseline"/>
              <w:rPr>
                <w:rFonts w:ascii="PMingLiU" w:hAnsi="PMingLiU" w:cs="PMingLiU"/>
              </w:rPr>
            </w:pPr>
            <w:r w:rsidRPr="000E6480">
              <w:rPr>
                <w:rFonts w:ascii="PMingLiU" w:hAnsi="PMingLiU" w:cs="PMingLiU"/>
              </w:rPr>
              <w:t>3</w:t>
            </w:r>
            <w:r w:rsidRPr="000E6480">
              <w:rPr>
                <w:rFonts w:ascii="PMingLiU" w:hAnsi="PMingLiU" w:cs="PMingLiU" w:hint="eastAsia"/>
              </w:rPr>
              <w:t>.結好孫權，孤立曹操，與曹、孫形成鼎足而立的局面。</w:t>
            </w:r>
          </w:p>
          <w:p w:rsidR="001533EA" w:rsidRPr="000E6480" w:rsidRDefault="001533EA" w:rsidP="00471DE2">
            <w:pPr>
              <w:autoSpaceDE w:val="0"/>
              <w:autoSpaceDN w:val="0"/>
              <w:jc w:val="both"/>
              <w:textAlignment w:val="baseline"/>
              <w:rPr>
                <w:rFonts w:ascii="PMingLiU" w:hAnsi="PMingLiU" w:cs="PMingLiU"/>
              </w:rPr>
            </w:pPr>
            <w:r w:rsidRPr="000E6480">
              <w:rPr>
                <w:rFonts w:ascii="PMingLiU" w:hAnsi="PMingLiU" w:cs="PMingLiU"/>
              </w:rPr>
              <w:t>4</w:t>
            </w:r>
            <w:r w:rsidRPr="000E6480">
              <w:rPr>
                <w:rFonts w:ascii="PMingLiU" w:hAnsi="PMingLiU" w:cs="PMingLiU" w:hint="eastAsia"/>
              </w:rPr>
              <w:t>.抓住有利時機，兵分兩路，北伐滅曹，最後實現統一。</w:t>
            </w:r>
          </w:p>
        </w:tc>
      </w:tr>
      <w:tr w:rsidR="001533EA" w:rsidRPr="000E6480" w:rsidTr="00471DE2">
        <w:tc>
          <w:tcPr>
            <w:tcW w:w="1260" w:type="dxa"/>
            <w:vAlign w:val="center"/>
          </w:tcPr>
          <w:p w:rsidR="001533EA" w:rsidRPr="00B67518" w:rsidRDefault="001533EA" w:rsidP="00471DE2">
            <w:pPr>
              <w:jc w:val="center"/>
              <w:textAlignment w:val="baseline"/>
              <w:rPr>
                <w:rFonts w:ascii="PMingLiU" w:hAnsi="PMingLiU" w:cs="PMingLiU"/>
                <w:b/>
              </w:rPr>
            </w:pPr>
            <w:r w:rsidRPr="00B67518">
              <w:rPr>
                <w:rFonts w:ascii="PMingLiU" w:hAnsi="PMingLiU" w:cs="PMingLiU" w:hint="eastAsia"/>
                <w:b/>
              </w:rPr>
              <w:t>奉命於</w:t>
            </w:r>
          </w:p>
          <w:p w:rsidR="001533EA" w:rsidRPr="00B67518" w:rsidRDefault="001533EA" w:rsidP="00471DE2">
            <w:pPr>
              <w:autoSpaceDE w:val="0"/>
              <w:autoSpaceDN w:val="0"/>
              <w:jc w:val="center"/>
              <w:textAlignment w:val="baseline"/>
              <w:rPr>
                <w:rFonts w:ascii="PMingLiU" w:hAnsi="PMingLiU" w:cs="文鼎粗隸"/>
                <w:b/>
              </w:rPr>
            </w:pPr>
            <w:r w:rsidRPr="00B67518">
              <w:rPr>
                <w:rFonts w:ascii="PMingLiU" w:hAnsi="PMingLiU" w:cs="PMingLiU" w:hint="eastAsia"/>
                <w:b/>
              </w:rPr>
              <w:t>危難之間</w:t>
            </w:r>
          </w:p>
        </w:tc>
        <w:tc>
          <w:tcPr>
            <w:tcW w:w="8892" w:type="dxa"/>
            <w:gridSpan w:val="2"/>
            <w:vAlign w:val="center"/>
          </w:tcPr>
          <w:p w:rsidR="001533EA" w:rsidRPr="000E6480" w:rsidRDefault="001533EA" w:rsidP="00471DE2">
            <w:pPr>
              <w:autoSpaceDE w:val="0"/>
              <w:autoSpaceDN w:val="0"/>
              <w:jc w:val="both"/>
              <w:textAlignment w:val="baseline"/>
              <w:rPr>
                <w:rFonts w:ascii="PMingLiU" w:hAnsi="PMingLiU" w:cs="文鼎粗隸"/>
              </w:rPr>
            </w:pPr>
            <w:r>
              <w:rPr>
                <w:rFonts w:ascii="PMingLiU" w:hAnsi="PMingLiU" w:cs="文鼎粗隸" w:hint="eastAsia"/>
              </w:rPr>
              <w:t xml:space="preserve">　　</w:t>
            </w:r>
            <w:r w:rsidRPr="000E6480">
              <w:rPr>
                <w:rFonts w:ascii="PMingLiU" w:hAnsi="PMingLiU" w:cs="文鼎粗隸" w:hint="eastAsia"/>
              </w:rPr>
              <w:t>建安</w:t>
            </w:r>
            <w:r>
              <w:rPr>
                <w:rFonts w:ascii="PMingLiU" w:hAnsi="PMingLiU" w:cs="文鼎粗隸" w:hint="eastAsia"/>
              </w:rPr>
              <w:t>十三</w:t>
            </w:r>
            <w:r w:rsidRPr="000E6480">
              <w:rPr>
                <w:rFonts w:ascii="PMingLiU" w:hAnsi="PMingLiU" w:cs="文鼎粗隸" w:hint="eastAsia"/>
              </w:rPr>
              <w:t>年，荊州刺史劉表去世，少子劉琮繼位，聽到曹操大軍南下，立刻</w:t>
            </w:r>
            <w:r>
              <w:rPr>
                <w:rFonts w:ascii="PMingLiU" w:hAnsi="PMingLiU" w:cs="文鼎粗隸" w:hint="eastAsia"/>
              </w:rPr>
              <w:t>舉州投降。駐屯樊城的劉備倉促南奔，在當陽被曹操率輕騎趕上，又敗走</w:t>
            </w:r>
            <w:r w:rsidRPr="000E6480">
              <w:rPr>
                <w:rFonts w:ascii="PMingLiU" w:hAnsi="PMingLiU" w:cs="文鼎粗隸" w:hint="eastAsia"/>
              </w:rPr>
              <w:t>夏口。在這危急之時，諸葛亮說：「事急矣，請奉命求救於孫將軍！」</w:t>
            </w:r>
          </w:p>
          <w:p w:rsidR="001533EA" w:rsidRDefault="001533EA" w:rsidP="00471DE2">
            <w:pPr>
              <w:autoSpaceDE w:val="0"/>
              <w:autoSpaceDN w:val="0"/>
              <w:ind w:firstLineChars="200" w:firstLine="480"/>
              <w:jc w:val="both"/>
              <w:textAlignment w:val="baseline"/>
              <w:rPr>
                <w:rFonts w:ascii="PMingLiU" w:hAnsi="PMingLiU" w:cs="文鼎粗隸"/>
              </w:rPr>
            </w:pPr>
            <w:r w:rsidRPr="000E6480">
              <w:rPr>
                <w:rFonts w:ascii="PMingLiU" w:hAnsi="PMingLiU" w:cs="文鼎粗隸" w:hint="eastAsia"/>
              </w:rPr>
              <w:t>劉備立刻派他去見孫權。諸葛亮以：「劉豫州雖兵敗長坂坡，現今戰士和關羽的水軍，精兵萬人；劉琦的江夏士卒也不下萬人。曹操率軍遠道而來，疲憊不堪，</w:t>
            </w:r>
            <w:r>
              <w:rPr>
                <w:rFonts w:ascii="PMingLiU" w:hAnsi="PMingLiU" w:cs="文鼎粗隸" w:hint="eastAsia"/>
              </w:rPr>
              <w:t>聽說為追趕劉豫州，輕騎一日一夜行軍三百餘里，</w:t>
            </w:r>
            <w:r w:rsidRPr="000E6480">
              <w:rPr>
                <w:rFonts w:ascii="PMingLiU" w:hAnsi="PMingLiU" w:cs="文鼎粗隸" w:hint="eastAsia"/>
              </w:rPr>
              <w:t>這正是所謂『強弩之末</w:t>
            </w:r>
            <w:r>
              <w:rPr>
                <w:rFonts w:ascii="PMingLiU" w:hAnsi="PMingLiU" w:cs="文鼎粗隸" w:hint="eastAsia"/>
              </w:rPr>
              <w:t>，勢不能穿魯縞</w:t>
            </w:r>
            <w:r w:rsidRPr="000E6480">
              <w:rPr>
                <w:rFonts w:ascii="PMingLiU" w:hAnsi="PMingLiU" w:cs="文鼎粗隸" w:hint="eastAsia"/>
              </w:rPr>
              <w:t>』。況且北方人不習慣水戰，荊州百姓歸附曹操，只是迫於兵勢凶猛，並非心悅誠服。現在將軍真能命猛將統兵數萬，和劉豫州同心協力，必能破曹軍。</w:t>
            </w:r>
            <w:r>
              <w:rPr>
                <w:rFonts w:ascii="PMingLiU" w:hAnsi="PMingLiU" w:cs="文鼎粗隸" w:hint="eastAsia"/>
              </w:rPr>
              <w:t>曹操敗，必北回，這樣，荊、吳兵強勢勝，便能形成鼎足而立的局面。</w:t>
            </w:r>
            <w:r w:rsidRPr="000E6480">
              <w:rPr>
                <w:rFonts w:ascii="PMingLiU" w:hAnsi="PMingLiU" w:cs="文鼎粗隸" w:hint="eastAsia"/>
              </w:rPr>
              <w:t>成敗的關鍵就在今日。」等話說動孫權合力抵禦曹軍。</w:t>
            </w:r>
          </w:p>
          <w:p w:rsidR="00471DE2" w:rsidRPr="000E6480" w:rsidRDefault="00471DE2" w:rsidP="00471DE2">
            <w:pPr>
              <w:autoSpaceDE w:val="0"/>
              <w:autoSpaceDN w:val="0"/>
              <w:ind w:firstLineChars="200" w:firstLine="480"/>
              <w:jc w:val="both"/>
              <w:textAlignment w:val="baseline"/>
              <w:rPr>
                <w:rFonts w:ascii="PMingLiU" w:hAnsi="PMingLiU" w:cs="文鼎粗隸"/>
                <w:lang w:eastAsia="zh-CN"/>
              </w:rPr>
            </w:pPr>
            <w:r w:rsidRPr="00471DE2">
              <w:rPr>
                <w:rFonts w:ascii="PMingLiU" w:hAnsi="PMingLiU" w:cs="文鼎粗隸" w:hint="eastAsia"/>
                <w:highlight w:val="yellow"/>
                <w:lang w:eastAsia="zh-CN"/>
              </w:rPr>
              <w:lastRenderedPageBreak/>
              <w:t>权大悦，即遣周瑜、程普、鲁肃等水军三万，随亮诣先主，并力拒曹公。曹公败于赤壁，引军归邺。先主遂收江南，以亮为军师中郎将，使督零陵、桂阳、长沙三郡，调其赋税，以充军实。</w:t>
            </w:r>
          </w:p>
        </w:tc>
      </w:tr>
      <w:tr w:rsidR="001533EA" w:rsidRPr="000E6480" w:rsidTr="00471DE2">
        <w:tc>
          <w:tcPr>
            <w:tcW w:w="1260" w:type="dxa"/>
            <w:vAlign w:val="center"/>
          </w:tcPr>
          <w:p w:rsidR="001533EA" w:rsidRPr="00B67518" w:rsidRDefault="001533EA" w:rsidP="00471DE2">
            <w:pPr>
              <w:jc w:val="center"/>
              <w:textAlignment w:val="baseline"/>
              <w:rPr>
                <w:rFonts w:ascii="PMingLiU" w:hAnsi="PMingLiU" w:cs="PMingLiU"/>
                <w:b/>
                <w:color w:val="0000FF"/>
              </w:rPr>
            </w:pPr>
            <w:r w:rsidRPr="00B67518">
              <w:rPr>
                <w:rFonts w:ascii="PMingLiU" w:hAnsi="PMingLiU" w:cs="PMingLiU" w:hint="eastAsia"/>
                <w:b/>
              </w:rPr>
              <w:lastRenderedPageBreak/>
              <w:t>劉備託孤</w:t>
            </w:r>
          </w:p>
        </w:tc>
        <w:tc>
          <w:tcPr>
            <w:tcW w:w="8892" w:type="dxa"/>
            <w:gridSpan w:val="2"/>
            <w:vAlign w:val="center"/>
          </w:tcPr>
          <w:p w:rsidR="001533EA" w:rsidRPr="007B67D5" w:rsidRDefault="001533EA" w:rsidP="00471DE2">
            <w:pPr>
              <w:autoSpaceDE w:val="0"/>
              <w:autoSpaceDN w:val="0"/>
              <w:jc w:val="both"/>
              <w:textAlignment w:val="baseline"/>
              <w:rPr>
                <w:rFonts w:ascii="PMingLiU" w:hAnsi="PMingLiU" w:cs="文鼎粗隸"/>
              </w:rPr>
            </w:pPr>
            <w:r w:rsidRPr="000E6480">
              <w:rPr>
                <w:rFonts w:ascii="PMingLiU" w:hAnsi="PMingLiU" w:cs="文鼎粗隸" w:hint="eastAsia"/>
              </w:rPr>
              <w:t>建安</w:t>
            </w:r>
            <w:r>
              <w:rPr>
                <w:rFonts w:ascii="PMingLiU" w:hAnsi="PMingLiU" w:cs="文鼎粗隸" w:hint="eastAsia"/>
              </w:rPr>
              <w:t>二十四</w:t>
            </w:r>
            <w:r w:rsidRPr="000E6480">
              <w:rPr>
                <w:rFonts w:ascii="PMingLiU" w:hAnsi="PMingLiU" w:cs="文鼎粗隸" w:hint="eastAsia"/>
              </w:rPr>
              <w:t>年，孫權為了荊州出兵攻打關羽，關羽戰死。建安</w:t>
            </w:r>
            <w:r>
              <w:rPr>
                <w:rFonts w:ascii="PMingLiU" w:hAnsi="PMingLiU" w:cs="文鼎粗隸" w:hint="eastAsia"/>
              </w:rPr>
              <w:t>二十六</w:t>
            </w:r>
            <w:r w:rsidRPr="000E6480">
              <w:rPr>
                <w:rFonts w:ascii="PMingLiU" w:hAnsi="PMingLiU" w:cs="文鼎粗隸" w:hint="eastAsia"/>
              </w:rPr>
              <w:t>年劉備</w:t>
            </w:r>
            <w:r w:rsidRPr="007B67D5">
              <w:rPr>
                <w:rFonts w:ascii="PMingLiU" w:hAnsi="PMingLiU" w:cs="文鼎粗隸" w:hint="eastAsia"/>
              </w:rPr>
              <w:t>即帝位，立即出兵伐吳，為關羽復仇，丞相諸葛亮勸阻無效，結果猇</w:t>
            </w:r>
            <w:r w:rsidRPr="00AA0BC2">
              <w:rPr>
                <w:rFonts w:ascii="DFKai-SB" w:eastAsia="DFKai-SB" w:hAnsi="DFKai-SB" w:cs="文鼎粗隸" w:hint="eastAsia"/>
                <w:sz w:val="20"/>
                <w:szCs w:val="20"/>
              </w:rPr>
              <w:t>（</w:t>
            </w:r>
            <w:r w:rsidRPr="007B67D5">
              <w:rPr>
                <w:rFonts w:ascii="DFKai-SB" w:eastAsia="DFKai-SB" w:hAnsi="DFKai-SB" w:cs="文鼎粗隸" w:hint="eastAsia"/>
                <w:sz w:val="20"/>
                <w:szCs w:val="20"/>
              </w:rPr>
              <w:t>ㄒㄧㄠ</w:t>
            </w:r>
            <w:r w:rsidRPr="00AA0BC2">
              <w:rPr>
                <w:rFonts w:ascii="DFKai-SB" w:eastAsia="DFKai-SB" w:hAnsi="DFKai-SB" w:cs="文鼎粗隸" w:hint="eastAsia"/>
                <w:sz w:val="20"/>
                <w:szCs w:val="20"/>
              </w:rPr>
              <w:t>）</w:t>
            </w:r>
            <w:r w:rsidRPr="007B67D5">
              <w:rPr>
                <w:rFonts w:ascii="PMingLiU" w:hAnsi="PMingLiU" w:cs="文鼎粗隸" w:hint="eastAsia"/>
              </w:rPr>
              <w:t>亭一役，蜀兵大敗，劉備逃回白帝城，一氣成病，不久病重，從成都召來諸葛亮，託以後事。</w:t>
            </w:r>
          </w:p>
          <w:p w:rsidR="001533EA" w:rsidRPr="000E6480" w:rsidRDefault="001533EA" w:rsidP="00471DE2">
            <w:pPr>
              <w:autoSpaceDE w:val="0"/>
              <w:autoSpaceDN w:val="0"/>
              <w:jc w:val="both"/>
              <w:textAlignment w:val="baseline"/>
              <w:rPr>
                <w:rFonts w:ascii="DFKai-SB" w:eastAsia="DFKai-SB" w:hAnsi="DFKai-SB" w:cs="文鼎粗隸"/>
                <w:b/>
              </w:rPr>
            </w:pPr>
            <w:r>
              <w:rPr>
                <w:rFonts w:ascii="DFKai-SB" w:eastAsia="DFKai-SB" w:hAnsi="DFKai-SB" w:cs="文鼎粗隸" w:hint="eastAsia"/>
                <w:b/>
              </w:rPr>
              <w:t>《</w:t>
            </w:r>
            <w:r w:rsidRPr="000E6480">
              <w:rPr>
                <w:rFonts w:ascii="DFKai-SB" w:eastAsia="DFKai-SB" w:hAnsi="DFKai-SB" w:cs="PMingLiU" w:hint="eastAsia"/>
                <w:b/>
                <w:color w:val="000000"/>
              </w:rPr>
              <w:t>三國志‧蜀書‧諸葛亮傳</w:t>
            </w:r>
            <w:r>
              <w:rPr>
                <w:rFonts w:ascii="DFKai-SB" w:eastAsia="DFKai-SB" w:hAnsi="DFKai-SB" w:cs="PMingLiU" w:hint="eastAsia"/>
                <w:b/>
                <w:color w:val="000000"/>
              </w:rPr>
              <w:t>》</w:t>
            </w:r>
            <w:r w:rsidRPr="000E6480">
              <w:rPr>
                <w:rFonts w:ascii="DFKai-SB" w:eastAsia="DFKai-SB" w:hAnsi="DFKai-SB" w:cs="PMingLiU" w:hint="eastAsia"/>
                <w:b/>
                <w:color w:val="000000"/>
              </w:rPr>
              <w:t>（永安託孤）</w:t>
            </w:r>
          </w:p>
          <w:p w:rsidR="001533EA" w:rsidRPr="007B67D5" w:rsidRDefault="001533EA" w:rsidP="00471DE2">
            <w:pPr>
              <w:ind w:leftChars="100" w:left="240" w:firstLineChars="200" w:firstLine="480"/>
              <w:jc w:val="both"/>
              <w:textAlignment w:val="baseline"/>
              <w:rPr>
                <w:rFonts w:ascii="DFKai-SB" w:eastAsia="DFKai-SB" w:hAnsi="DFKai-SB"/>
                <w:kern w:val="0"/>
              </w:rPr>
            </w:pPr>
            <w:r w:rsidRPr="00C71AE1">
              <w:rPr>
                <w:rFonts w:ascii="DFKai-SB" w:eastAsia="DFKai-SB" w:hAnsi="DFKai-SB" w:hint="eastAsia"/>
                <w:kern w:val="0"/>
              </w:rPr>
              <w:t>章武</w:t>
            </w:r>
            <w:r w:rsidRPr="00C71AE1">
              <w:rPr>
                <w:rFonts w:ascii="Batang" w:eastAsia="Batang" w:hAnsi="Batang" w:hint="eastAsia"/>
                <w:kern w:val="0"/>
              </w:rPr>
              <w:t>①</w:t>
            </w:r>
            <w:r w:rsidRPr="00C71AE1">
              <w:rPr>
                <w:rFonts w:ascii="DFKai-SB" w:eastAsia="DFKai-SB" w:hAnsi="DFKai-SB" w:hint="eastAsia"/>
                <w:kern w:val="0"/>
              </w:rPr>
              <w:t>三年春，先主於永安</w:t>
            </w:r>
            <w:r w:rsidRPr="00C71AE1">
              <w:rPr>
                <w:rFonts w:ascii="Batang" w:eastAsia="Batang" w:hAnsi="Batang" w:hint="eastAsia"/>
                <w:kern w:val="0"/>
              </w:rPr>
              <w:t>②</w:t>
            </w:r>
            <w:r w:rsidRPr="00C71AE1">
              <w:rPr>
                <w:rFonts w:ascii="DFKai-SB" w:eastAsia="DFKai-SB" w:hAnsi="DFKai-SB" w:hint="eastAsia"/>
                <w:kern w:val="0"/>
              </w:rPr>
              <w:t>病篤，召亮於成都，屬</w:t>
            </w:r>
            <w:r w:rsidRPr="00C71AE1">
              <w:rPr>
                <w:rFonts w:ascii="Batang" w:eastAsia="Batang" w:hAnsi="Batang" w:hint="eastAsia"/>
                <w:kern w:val="0"/>
              </w:rPr>
              <w:t>③</w:t>
            </w:r>
            <w:r w:rsidRPr="00C71AE1">
              <w:rPr>
                <w:rFonts w:ascii="DFKai-SB" w:eastAsia="DFKai-SB" w:hAnsi="DFKai-SB" w:hint="eastAsia"/>
                <w:kern w:val="0"/>
              </w:rPr>
              <w:t>以後事，謂亮曰：「君才十倍曹丕，必能安國，終定大事。若嗣</w:t>
            </w:r>
            <w:r w:rsidRPr="007B67D5">
              <w:rPr>
                <w:rFonts w:ascii="DFKai-SB" w:eastAsia="DFKai-SB" w:hAnsi="DFKai-SB" w:hint="eastAsia"/>
                <w:kern w:val="0"/>
              </w:rPr>
              <w:t>子可輔，輔之；如其不才，君可自取。」亮涕泣曰：「臣敢竭股肱之力，效忠貞之節，繼之以死！」先主又為詔敕後主曰：「汝與丞相從事，事之如父。」</w:t>
            </w:r>
          </w:p>
          <w:p w:rsidR="001533EA" w:rsidRPr="007B67D5" w:rsidRDefault="001533EA" w:rsidP="00471DE2">
            <w:pPr>
              <w:ind w:leftChars="100" w:left="960" w:hangingChars="300" w:hanging="720"/>
              <w:jc w:val="both"/>
              <w:textAlignment w:val="baseline"/>
              <w:rPr>
                <w:rFonts w:ascii="DFKai-SB" w:hAnsi="DFKai-SB"/>
                <w:b/>
                <w:kern w:val="0"/>
                <w:szCs w:val="20"/>
              </w:rPr>
            </w:pPr>
            <w:r w:rsidRPr="007B67D5">
              <w:rPr>
                <w:rFonts w:ascii="DFKai-SB" w:eastAsia="DFKai-SB" w:hAnsi="DFKai-SB" w:hint="eastAsia"/>
                <w:b/>
                <w:kern w:val="0"/>
                <w:szCs w:val="20"/>
              </w:rPr>
              <w:t>注釋：</w:t>
            </w:r>
            <w:r w:rsidRPr="007B67D5">
              <w:rPr>
                <w:rFonts w:ascii="Batang" w:eastAsia="Batang" w:hAnsi="Batang" w:hint="eastAsia"/>
                <w:kern w:val="0"/>
                <w:szCs w:val="20"/>
              </w:rPr>
              <w:t>①</w:t>
            </w:r>
            <w:r w:rsidRPr="007B67D5">
              <w:rPr>
                <w:rFonts w:ascii="PMingLiU" w:hAnsi="PMingLiU" w:cs="PMingLiU" w:hint="eastAsia"/>
              </w:rPr>
              <w:t>章武：蜀漢先主年號。</w:t>
            </w:r>
            <w:r w:rsidRPr="007B67D5">
              <w:rPr>
                <w:rFonts w:ascii="Batang" w:eastAsia="Batang" w:hAnsi="Batang" w:hint="eastAsia"/>
                <w:kern w:val="0"/>
                <w:szCs w:val="20"/>
              </w:rPr>
              <w:t>②</w:t>
            </w:r>
            <w:r w:rsidRPr="007B67D5">
              <w:rPr>
                <w:rFonts w:ascii="PMingLiU" w:hAnsi="PMingLiU" w:cs="PMingLiU" w:hint="eastAsia"/>
              </w:rPr>
              <w:t>永安：四川縣名，即白帝城。</w:t>
            </w:r>
            <w:r w:rsidRPr="007B67D5">
              <w:rPr>
                <w:rFonts w:ascii="Batang" w:eastAsia="Batang" w:hAnsi="Batang" w:hint="eastAsia"/>
                <w:kern w:val="0"/>
                <w:szCs w:val="20"/>
              </w:rPr>
              <w:t>③</w:t>
            </w:r>
            <w:r w:rsidRPr="007B67D5">
              <w:rPr>
                <w:rFonts w:ascii="Batang" w:hAnsi="Batang" w:hint="eastAsia"/>
                <w:kern w:val="0"/>
                <w:szCs w:val="20"/>
              </w:rPr>
              <w:t>屬：同「囑」</w:t>
            </w:r>
          </w:p>
          <w:p w:rsidR="001533EA" w:rsidRPr="000E6480" w:rsidRDefault="001533EA" w:rsidP="00471DE2">
            <w:pPr>
              <w:spacing w:line="360" w:lineRule="exact"/>
              <w:ind w:leftChars="100" w:left="960" w:hangingChars="300" w:hanging="720"/>
              <w:jc w:val="both"/>
              <w:textAlignment w:val="baseline"/>
              <w:rPr>
                <w:rFonts w:ascii="PMingLiU" w:hAnsi="PMingLiU" w:cs="文鼎粗隸"/>
              </w:rPr>
            </w:pPr>
            <w:r w:rsidRPr="007B67D5">
              <w:rPr>
                <w:rFonts w:ascii="DFKai-SB" w:eastAsia="DFKai-SB" w:hAnsi="DFKai-SB" w:hint="eastAsia"/>
                <w:b/>
                <w:kern w:val="0"/>
                <w:szCs w:val="20"/>
              </w:rPr>
              <w:t>語譯：</w:t>
            </w:r>
            <w:r w:rsidRPr="007B67D5">
              <w:rPr>
                <w:rFonts w:ascii="PMingLiU" w:hAnsi="PMingLiU" w:cs="ARStdSongB5-Medium" w:hint="eastAsia"/>
                <w:kern w:val="0"/>
              </w:rPr>
              <w:t>章武三年春季，劉備在永安病危，把諸葛亮從成都召來，將後事囑託給他。劉備對諸葛亮說：「你的才能比曹丕強十倍，一定能安定國家，最終完成統一的大業。如果繼位的劉禪可以輔佐</w:t>
            </w:r>
            <w:r w:rsidRPr="000E6480">
              <w:rPr>
                <w:rFonts w:ascii="PMingLiU" w:hAnsi="PMingLiU" w:cs="ARStdSongB5-Medium" w:hint="eastAsia"/>
                <w:color w:val="000000"/>
                <w:kern w:val="0"/>
              </w:rPr>
              <w:t>，你就輔佐他；如果他不成才，你可以取而代之。」諸葛亮流著淚說：「臣會竭盡輔佐之力，效盡忠貞的節操，一直到死！」劉備又寫下詔書告誡劉禪說：「你和丞相共同處理國事，要像對父親一樣侍奉他。」</w:t>
            </w:r>
          </w:p>
        </w:tc>
      </w:tr>
      <w:tr w:rsidR="001533EA" w:rsidRPr="000E6480" w:rsidTr="00471DE2">
        <w:trPr>
          <w:trHeight w:val="1218"/>
        </w:trPr>
        <w:tc>
          <w:tcPr>
            <w:tcW w:w="1260" w:type="dxa"/>
            <w:vMerge w:val="restart"/>
            <w:vAlign w:val="center"/>
          </w:tcPr>
          <w:p w:rsidR="001533EA" w:rsidRPr="00B67518" w:rsidRDefault="001533EA" w:rsidP="00471DE2">
            <w:pPr>
              <w:autoSpaceDE w:val="0"/>
              <w:autoSpaceDN w:val="0"/>
              <w:jc w:val="center"/>
              <w:textAlignment w:val="baseline"/>
              <w:rPr>
                <w:rFonts w:ascii="PMingLiU" w:hAnsi="PMingLiU" w:cs="文鼎粗隸"/>
                <w:b/>
              </w:rPr>
            </w:pPr>
            <w:r w:rsidRPr="00B67518">
              <w:rPr>
                <w:rFonts w:ascii="PMingLiU" w:hAnsi="PMingLiU" w:cs="PMingLiU" w:hint="eastAsia"/>
                <w:b/>
              </w:rPr>
              <w:t>軼聞掌故</w:t>
            </w:r>
          </w:p>
        </w:tc>
        <w:tc>
          <w:tcPr>
            <w:tcW w:w="720" w:type="dxa"/>
            <w:vAlign w:val="center"/>
          </w:tcPr>
          <w:p w:rsidR="001533EA" w:rsidRDefault="001533EA" w:rsidP="00471DE2">
            <w:pPr>
              <w:adjustRightInd w:val="0"/>
              <w:spacing w:line="360" w:lineRule="exact"/>
              <w:jc w:val="center"/>
              <w:textAlignment w:val="baseline"/>
              <w:rPr>
                <w:rFonts w:ascii="DFKai-SB" w:eastAsia="DFKai-SB" w:hAnsi="DFKai-SB"/>
                <w:b/>
                <w:kern w:val="0"/>
                <w:szCs w:val="20"/>
              </w:rPr>
            </w:pPr>
            <w:r w:rsidRPr="00C53C68">
              <w:rPr>
                <w:rFonts w:ascii="DFKai-SB" w:eastAsia="DFKai-SB" w:hAnsi="DFKai-SB" w:hint="eastAsia"/>
                <w:b/>
                <w:kern w:val="0"/>
                <w:szCs w:val="20"/>
              </w:rPr>
              <w:t>睿智</w:t>
            </w:r>
          </w:p>
          <w:p w:rsidR="001533EA" w:rsidRPr="00C53C68" w:rsidRDefault="001533EA" w:rsidP="00471DE2">
            <w:pPr>
              <w:adjustRightInd w:val="0"/>
              <w:spacing w:line="360" w:lineRule="exact"/>
              <w:jc w:val="center"/>
              <w:textAlignment w:val="baseline"/>
              <w:rPr>
                <w:rFonts w:ascii="DFKai-SB" w:eastAsia="DFKai-SB" w:hAnsi="DFKai-SB"/>
                <w:b/>
                <w:kern w:val="0"/>
                <w:szCs w:val="20"/>
              </w:rPr>
            </w:pPr>
            <w:r w:rsidRPr="00C53C68">
              <w:rPr>
                <w:rFonts w:ascii="DFKai-SB" w:eastAsia="DFKai-SB" w:hAnsi="DFKai-SB" w:hint="eastAsia"/>
                <w:b/>
                <w:kern w:val="0"/>
                <w:szCs w:val="20"/>
              </w:rPr>
              <w:t>助</w:t>
            </w:r>
          </w:p>
          <w:p w:rsidR="001533EA" w:rsidRPr="00C53C68" w:rsidRDefault="001533EA" w:rsidP="00471DE2">
            <w:pPr>
              <w:adjustRightInd w:val="0"/>
              <w:spacing w:line="360" w:lineRule="exact"/>
              <w:jc w:val="center"/>
              <w:textAlignment w:val="baseline"/>
              <w:rPr>
                <w:rFonts w:ascii="DFKai-SB" w:eastAsia="DFKai-SB" w:hAnsi="DFKai-SB"/>
                <w:b/>
                <w:kern w:val="0"/>
                <w:szCs w:val="20"/>
              </w:rPr>
            </w:pPr>
            <w:r w:rsidRPr="00C53C68">
              <w:rPr>
                <w:rFonts w:ascii="DFKai-SB" w:eastAsia="DFKai-SB" w:hAnsi="DFKai-SB" w:hint="eastAsia"/>
                <w:b/>
                <w:kern w:val="0"/>
                <w:szCs w:val="20"/>
              </w:rPr>
              <w:t>劉琦</w:t>
            </w:r>
          </w:p>
          <w:p w:rsidR="001533EA" w:rsidRPr="00C53C68" w:rsidRDefault="001533EA" w:rsidP="00471DE2">
            <w:pPr>
              <w:adjustRightInd w:val="0"/>
              <w:spacing w:line="360" w:lineRule="atLeast"/>
              <w:ind w:leftChars="100" w:left="240" w:firstLineChars="200" w:firstLine="480"/>
              <w:jc w:val="center"/>
              <w:textAlignment w:val="baseline"/>
              <w:rPr>
                <w:b/>
                <w:kern w:val="0"/>
                <w:szCs w:val="20"/>
              </w:rPr>
            </w:pPr>
          </w:p>
        </w:tc>
        <w:tc>
          <w:tcPr>
            <w:tcW w:w="8172" w:type="dxa"/>
            <w:vAlign w:val="center"/>
          </w:tcPr>
          <w:p w:rsidR="001533EA" w:rsidRPr="000E6480" w:rsidRDefault="001533EA" w:rsidP="00471DE2">
            <w:pPr>
              <w:adjustRightInd w:val="0"/>
              <w:spacing w:line="360" w:lineRule="exact"/>
              <w:jc w:val="both"/>
              <w:textAlignment w:val="baseline"/>
              <w:rPr>
                <w:rFonts w:ascii="PMingLiU" w:hAnsi="PMingLiU" w:cs="文鼎粗隸"/>
              </w:rPr>
            </w:pPr>
            <w:r w:rsidRPr="000E6480">
              <w:rPr>
                <w:rFonts w:hint="eastAsia"/>
                <w:kern w:val="0"/>
                <w:szCs w:val="20"/>
              </w:rPr>
              <w:t>荊州牧劉表偏愛少子劉琮，不喜歡長子劉琦。劉琦心裡不安，屢次想向諸葛亮請教自保的方法。諸葛亮告以春秋時代晉國申生、重耳之事，劉琦醒悟，自請外放，接任江夏太守，逃過一劫。</w:t>
            </w:r>
          </w:p>
        </w:tc>
      </w:tr>
      <w:tr w:rsidR="001533EA" w:rsidRPr="000E6480" w:rsidTr="00471DE2">
        <w:trPr>
          <w:trHeight w:val="1381"/>
        </w:trPr>
        <w:tc>
          <w:tcPr>
            <w:tcW w:w="1260" w:type="dxa"/>
            <w:vMerge/>
            <w:vAlign w:val="center"/>
          </w:tcPr>
          <w:p w:rsidR="001533EA" w:rsidRPr="000E6480" w:rsidRDefault="001533EA" w:rsidP="00471DE2">
            <w:pPr>
              <w:autoSpaceDE w:val="0"/>
              <w:autoSpaceDN w:val="0"/>
              <w:adjustRightInd w:val="0"/>
              <w:spacing w:line="360" w:lineRule="atLeast"/>
              <w:jc w:val="center"/>
              <w:textAlignment w:val="baseline"/>
              <w:rPr>
                <w:rFonts w:ascii="DFKai-SB" w:eastAsia="DFKai-SB" w:hAnsi="DFKai-SB" w:cs="PMingLiU"/>
                <w:b/>
                <w:sz w:val="26"/>
                <w:szCs w:val="26"/>
              </w:rPr>
            </w:pPr>
          </w:p>
        </w:tc>
        <w:tc>
          <w:tcPr>
            <w:tcW w:w="720" w:type="dxa"/>
            <w:vAlign w:val="center"/>
          </w:tcPr>
          <w:p w:rsidR="001533EA" w:rsidRPr="00C53C68" w:rsidRDefault="001533EA" w:rsidP="00471DE2">
            <w:pPr>
              <w:adjustRightInd w:val="0"/>
              <w:spacing w:line="360" w:lineRule="atLeast"/>
              <w:jc w:val="center"/>
              <w:textAlignment w:val="baseline"/>
              <w:rPr>
                <w:rFonts w:ascii="DFKai-SB" w:eastAsia="DFKai-SB" w:hAnsi="DFKai-SB"/>
                <w:b/>
                <w:kern w:val="0"/>
                <w:szCs w:val="20"/>
              </w:rPr>
            </w:pPr>
            <w:r w:rsidRPr="00C53C68">
              <w:rPr>
                <w:rFonts w:ascii="DFKai-SB" w:eastAsia="DFKai-SB" w:hAnsi="DFKai-SB" w:hint="eastAsia"/>
                <w:b/>
                <w:kern w:val="0"/>
                <w:szCs w:val="20"/>
              </w:rPr>
              <w:t>娶</w:t>
            </w:r>
          </w:p>
          <w:p w:rsidR="001533EA" w:rsidRPr="00C53C68" w:rsidRDefault="001533EA" w:rsidP="00471DE2">
            <w:pPr>
              <w:adjustRightInd w:val="0"/>
              <w:spacing w:line="360" w:lineRule="atLeast"/>
              <w:jc w:val="center"/>
              <w:textAlignment w:val="baseline"/>
              <w:rPr>
                <w:rFonts w:ascii="DFKai-SB" w:eastAsia="DFKai-SB" w:hAnsi="DFKai-SB"/>
                <w:b/>
                <w:kern w:val="0"/>
                <w:szCs w:val="20"/>
              </w:rPr>
            </w:pPr>
            <w:r w:rsidRPr="00C53C68">
              <w:rPr>
                <w:rFonts w:ascii="DFKai-SB" w:eastAsia="DFKai-SB" w:hAnsi="DFKai-SB" w:hint="eastAsia"/>
                <w:b/>
                <w:kern w:val="0"/>
                <w:szCs w:val="20"/>
              </w:rPr>
              <w:t>醜女</w:t>
            </w:r>
          </w:p>
        </w:tc>
        <w:tc>
          <w:tcPr>
            <w:tcW w:w="8172" w:type="dxa"/>
            <w:vAlign w:val="center"/>
          </w:tcPr>
          <w:p w:rsidR="001533EA" w:rsidRPr="000E6480" w:rsidRDefault="001533EA" w:rsidP="00471DE2">
            <w:pPr>
              <w:adjustRightInd w:val="0"/>
              <w:spacing w:line="360" w:lineRule="atLeast"/>
              <w:jc w:val="both"/>
              <w:textAlignment w:val="baseline"/>
              <w:rPr>
                <w:rFonts w:ascii="DFKai-SB" w:eastAsia="DFKai-SB" w:hAnsi="DFKai-SB"/>
                <w:b/>
                <w:kern w:val="0"/>
                <w:szCs w:val="20"/>
              </w:rPr>
            </w:pPr>
            <w:r w:rsidRPr="000E6480">
              <w:rPr>
                <w:rFonts w:hint="eastAsia"/>
                <w:kern w:val="0"/>
                <w:szCs w:val="20"/>
              </w:rPr>
              <w:t>諸葛亮希望找到一個情趣相投、才德兼備的女子作為終身伴侶，沔</w:t>
            </w:r>
            <w:r w:rsidR="00471DE2">
              <w:rPr>
                <w:rFonts w:hint="eastAsia"/>
                <w:kern w:val="0"/>
                <w:szCs w:val="20"/>
              </w:rPr>
              <w:t>mian</w:t>
            </w:r>
            <w:r w:rsidR="00471DE2">
              <w:rPr>
                <w:kern w:val="0"/>
                <w:szCs w:val="20"/>
              </w:rPr>
              <w:t>3</w:t>
            </w:r>
            <w:r w:rsidRPr="000E6480">
              <w:rPr>
                <w:rFonts w:hint="eastAsia"/>
                <w:kern w:val="0"/>
                <w:szCs w:val="20"/>
              </w:rPr>
              <w:t>南名士黃承彥對他說：「聞</w:t>
            </w:r>
            <w:r>
              <w:rPr>
                <w:rFonts w:hint="eastAsia"/>
                <w:kern w:val="0"/>
                <w:szCs w:val="20"/>
              </w:rPr>
              <w:t>君擇婦；身</w:t>
            </w:r>
            <w:r w:rsidRPr="000E6480">
              <w:rPr>
                <w:rFonts w:hint="eastAsia"/>
                <w:kern w:val="0"/>
                <w:szCs w:val="20"/>
              </w:rPr>
              <w:t>有醜女，黃頭黑色，而才堪相配。」他娶了黃家女兒，被時人用諺語諷刺：「莫作孔明擇婦，止得阿承醜女。」這位諸葛夫人非常有才華，諸葛亮六出祁</w:t>
            </w:r>
            <w:r>
              <w:rPr>
                <w:rFonts w:hint="eastAsia"/>
                <w:kern w:val="0"/>
                <w:szCs w:val="20"/>
              </w:rPr>
              <w:t>山，用「木牛流馬」運糧；發明了一次能發出十支箭的「連弩」……等</w:t>
            </w:r>
            <w:r w:rsidRPr="000E6480">
              <w:rPr>
                <w:rFonts w:hint="eastAsia"/>
                <w:kern w:val="0"/>
                <w:szCs w:val="20"/>
              </w:rPr>
              <w:t>，據說不少是由她設計的。</w:t>
            </w:r>
          </w:p>
        </w:tc>
      </w:tr>
    </w:tbl>
    <w:p w:rsidR="001533EA" w:rsidRDefault="001533EA" w:rsidP="001533EA">
      <w:pPr>
        <w:tabs>
          <w:tab w:val="num" w:pos="480"/>
          <w:tab w:val="left" w:pos="2498"/>
        </w:tabs>
        <w:spacing w:line="400" w:lineRule="exact"/>
      </w:pPr>
    </w:p>
    <w:p w:rsidR="001533EA" w:rsidRDefault="001533EA" w:rsidP="001533EA">
      <w:pPr>
        <w:tabs>
          <w:tab w:val="num" w:pos="480"/>
          <w:tab w:val="left" w:pos="2498"/>
        </w:tabs>
        <w:spacing w:line="400" w:lineRule="exact"/>
        <w:rPr>
          <w:rFonts w:ascii="文鼎粗隸" w:eastAsia="文鼎粗隸"/>
          <w:sz w:val="32"/>
          <w:szCs w:val="32"/>
        </w:rPr>
      </w:pPr>
      <w:r>
        <w:rPr>
          <w:rFonts w:ascii="文鼎粗隸" w:eastAsia="文鼎粗隸" w:cs="文鼎粗隸" w:hint="eastAsia"/>
          <w:sz w:val="32"/>
          <w:szCs w:val="32"/>
        </w:rPr>
        <w:t>三、國學常識</w:t>
      </w:r>
    </w:p>
    <w:p w:rsidR="001533EA" w:rsidRDefault="001533EA" w:rsidP="001533EA">
      <w:pPr>
        <w:tabs>
          <w:tab w:val="num" w:pos="480"/>
        </w:tabs>
        <w:spacing w:line="400" w:lineRule="exact"/>
        <w:ind w:left="482" w:hanging="482"/>
        <w:rPr>
          <w:rFonts w:ascii="DFKai-SB" w:eastAsia="DFKai-SB" w:hAnsi="DFKai-SB" w:cs="文鼎粗隸"/>
          <w:b/>
          <w:sz w:val="28"/>
          <w:szCs w:val="28"/>
        </w:rPr>
      </w:pPr>
      <w:r w:rsidRPr="009019C2">
        <w:rPr>
          <w:rFonts w:ascii="DFKai-SB" w:eastAsia="DFKai-SB" w:hAnsi="DFKai-SB" w:cs="文鼎粗隸"/>
          <w:b/>
          <w:sz w:val="28"/>
          <w:szCs w:val="28"/>
        </w:rPr>
        <w:t>(</w:t>
      </w:r>
      <w:r w:rsidRPr="009019C2">
        <w:rPr>
          <w:rFonts w:ascii="DFKai-SB" w:eastAsia="DFKai-SB" w:hAnsi="DFKai-SB" w:cs="文鼎粗隸" w:hint="eastAsia"/>
          <w:b/>
          <w:sz w:val="28"/>
          <w:szCs w:val="28"/>
        </w:rPr>
        <w:t>一</w:t>
      </w:r>
      <w:r w:rsidRPr="009019C2">
        <w:rPr>
          <w:rFonts w:ascii="DFKai-SB" w:eastAsia="DFKai-SB" w:hAnsi="DFKai-SB" w:cs="文鼎粗隸"/>
          <w:b/>
          <w:sz w:val="28"/>
          <w:szCs w:val="28"/>
        </w:rPr>
        <w:t>)</w:t>
      </w:r>
      <w:r w:rsidRPr="009019C2">
        <w:rPr>
          <w:rFonts w:ascii="DFKai-SB" w:eastAsia="DFKai-SB" w:hAnsi="DFKai-SB" w:cs="文鼎粗隸" w:hint="eastAsia"/>
          <w:b/>
          <w:sz w:val="28"/>
          <w:szCs w:val="28"/>
        </w:rPr>
        <w:t>昭明文選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96"/>
        <w:gridCol w:w="9170"/>
      </w:tblGrid>
      <w:tr w:rsidR="001533EA" w:rsidRPr="002527A8" w:rsidTr="00471DE2">
        <w:tc>
          <w:tcPr>
            <w:tcW w:w="900" w:type="dxa"/>
            <w:vAlign w:val="center"/>
          </w:tcPr>
          <w:p w:rsidR="001533EA" w:rsidRPr="0007051C" w:rsidRDefault="001533EA" w:rsidP="00471DE2">
            <w:pPr>
              <w:jc w:val="center"/>
              <w:textAlignment w:val="baseline"/>
              <w:rPr>
                <w:rFonts w:ascii="PMingLiU" w:hAnsi="PMingLiU"/>
                <w:b/>
              </w:rPr>
            </w:pPr>
            <w:r w:rsidRPr="0007051C">
              <w:rPr>
                <w:rFonts w:ascii="PMingLiU" w:hAnsi="PMingLiU" w:hint="eastAsia"/>
                <w:b/>
              </w:rPr>
              <w:t>作者</w:t>
            </w:r>
          </w:p>
        </w:tc>
        <w:tc>
          <w:tcPr>
            <w:tcW w:w="9252" w:type="dxa"/>
            <w:vAlign w:val="center"/>
          </w:tcPr>
          <w:p w:rsidR="001533EA" w:rsidRPr="002527A8" w:rsidRDefault="001533EA" w:rsidP="00471DE2">
            <w:pPr>
              <w:jc w:val="both"/>
              <w:textAlignment w:val="baseline"/>
            </w:pPr>
            <w:r w:rsidRPr="002527A8">
              <w:rPr>
                <w:rFonts w:hint="eastAsia"/>
              </w:rPr>
              <w:t>南朝梁昭明太子</w:t>
            </w:r>
            <w:r w:rsidRPr="0007051C">
              <w:rPr>
                <w:rFonts w:hint="eastAsia"/>
                <w:b/>
              </w:rPr>
              <w:t>（</w:t>
            </w:r>
            <w:r w:rsidRPr="002527A8">
              <w:rPr>
                <w:rFonts w:hint="eastAsia"/>
              </w:rPr>
              <w:t xml:space="preserve">　</w:t>
            </w:r>
            <w:r w:rsidRPr="000E6480">
              <w:rPr>
                <w:rFonts w:hint="eastAsia"/>
                <w:b/>
                <w:color w:val="FF0000"/>
              </w:rPr>
              <w:t>蕭統</w:t>
            </w:r>
            <w:r w:rsidRPr="002527A8">
              <w:rPr>
                <w:rFonts w:hint="eastAsia"/>
              </w:rPr>
              <w:t xml:space="preserve">　</w:t>
            </w:r>
            <w:r w:rsidRPr="0007051C">
              <w:rPr>
                <w:rFonts w:hint="eastAsia"/>
                <w:b/>
              </w:rPr>
              <w:t>）</w:t>
            </w:r>
            <w:r w:rsidRPr="002527A8">
              <w:rPr>
                <w:rFonts w:hint="eastAsia"/>
              </w:rPr>
              <w:t>編選</w:t>
            </w:r>
          </w:p>
        </w:tc>
      </w:tr>
      <w:tr w:rsidR="001533EA" w:rsidRPr="002527A8" w:rsidTr="00471DE2">
        <w:tc>
          <w:tcPr>
            <w:tcW w:w="900" w:type="dxa"/>
            <w:vAlign w:val="center"/>
          </w:tcPr>
          <w:p w:rsidR="001533EA" w:rsidRPr="0007051C" w:rsidRDefault="001533EA" w:rsidP="00471DE2">
            <w:pPr>
              <w:jc w:val="center"/>
              <w:textAlignment w:val="baseline"/>
              <w:rPr>
                <w:rFonts w:ascii="PMingLiU" w:hAnsi="PMingLiU"/>
                <w:b/>
              </w:rPr>
            </w:pPr>
            <w:r w:rsidRPr="0007051C">
              <w:rPr>
                <w:rFonts w:ascii="PMingLiU" w:hAnsi="PMingLiU" w:hint="eastAsia"/>
                <w:b/>
              </w:rPr>
              <w:t>別稱</w:t>
            </w:r>
          </w:p>
        </w:tc>
        <w:tc>
          <w:tcPr>
            <w:tcW w:w="9252" w:type="dxa"/>
            <w:vAlign w:val="center"/>
          </w:tcPr>
          <w:p w:rsidR="001533EA" w:rsidRPr="002527A8" w:rsidRDefault="001533EA" w:rsidP="00471DE2">
            <w:pPr>
              <w:jc w:val="both"/>
              <w:textAlignment w:val="baseline"/>
            </w:pPr>
            <w:r w:rsidRPr="002527A8">
              <w:rPr>
                <w:rFonts w:hint="eastAsia"/>
              </w:rPr>
              <w:t>文選</w:t>
            </w:r>
          </w:p>
        </w:tc>
      </w:tr>
      <w:tr w:rsidR="001533EA" w:rsidRPr="002527A8" w:rsidTr="00471DE2">
        <w:tc>
          <w:tcPr>
            <w:tcW w:w="900" w:type="dxa"/>
            <w:vAlign w:val="center"/>
          </w:tcPr>
          <w:p w:rsidR="001533EA" w:rsidRPr="0007051C" w:rsidRDefault="001533EA" w:rsidP="00471DE2">
            <w:pPr>
              <w:jc w:val="center"/>
              <w:textAlignment w:val="baseline"/>
              <w:rPr>
                <w:rFonts w:ascii="PMingLiU" w:hAnsi="PMingLiU"/>
                <w:b/>
              </w:rPr>
            </w:pPr>
            <w:r w:rsidRPr="0007051C">
              <w:rPr>
                <w:rFonts w:ascii="PMingLiU" w:hAnsi="PMingLiU" w:hint="eastAsia"/>
                <w:b/>
              </w:rPr>
              <w:t>範圍</w:t>
            </w:r>
          </w:p>
        </w:tc>
        <w:tc>
          <w:tcPr>
            <w:tcW w:w="9252" w:type="dxa"/>
            <w:vAlign w:val="center"/>
          </w:tcPr>
          <w:p w:rsidR="001533EA" w:rsidRPr="002527A8" w:rsidRDefault="001533EA" w:rsidP="00471DE2">
            <w:pPr>
              <w:jc w:val="both"/>
              <w:textAlignment w:val="baseline"/>
            </w:pPr>
            <w:r w:rsidRPr="002527A8">
              <w:rPr>
                <w:rFonts w:hint="eastAsia"/>
              </w:rPr>
              <w:t>選錄先秦至梁的各體詩文，分三十八類</w:t>
            </w:r>
          </w:p>
        </w:tc>
      </w:tr>
      <w:tr w:rsidR="001533EA" w:rsidRPr="002527A8" w:rsidTr="00471DE2">
        <w:tc>
          <w:tcPr>
            <w:tcW w:w="900" w:type="dxa"/>
            <w:vAlign w:val="center"/>
          </w:tcPr>
          <w:p w:rsidR="001533EA" w:rsidRPr="0007051C" w:rsidRDefault="001533EA" w:rsidP="00471DE2">
            <w:pPr>
              <w:jc w:val="center"/>
              <w:textAlignment w:val="baseline"/>
              <w:rPr>
                <w:rFonts w:ascii="PMingLiU" w:hAnsi="PMingLiU"/>
                <w:b/>
              </w:rPr>
            </w:pPr>
            <w:r w:rsidRPr="0007051C">
              <w:rPr>
                <w:rFonts w:ascii="PMingLiU" w:hAnsi="PMingLiU" w:hint="eastAsia"/>
                <w:b/>
              </w:rPr>
              <w:t>選文</w:t>
            </w:r>
          </w:p>
        </w:tc>
        <w:tc>
          <w:tcPr>
            <w:tcW w:w="9252" w:type="dxa"/>
            <w:vAlign w:val="center"/>
          </w:tcPr>
          <w:p w:rsidR="001533EA" w:rsidRPr="002527A8" w:rsidRDefault="001533EA" w:rsidP="00471DE2">
            <w:pPr>
              <w:jc w:val="both"/>
              <w:textAlignment w:val="baseline"/>
            </w:pPr>
            <w:r w:rsidRPr="002527A8">
              <w:rPr>
                <w:rFonts w:hint="eastAsia"/>
              </w:rPr>
              <w:t>以「</w:t>
            </w:r>
            <w:r w:rsidRPr="0007051C">
              <w:rPr>
                <w:rFonts w:hint="eastAsia"/>
                <w:b/>
              </w:rPr>
              <w:t xml:space="preserve">（　</w:t>
            </w:r>
            <w:r w:rsidRPr="0007051C">
              <w:rPr>
                <w:rFonts w:hint="eastAsia"/>
                <w:b/>
                <w:color w:val="FF0000"/>
              </w:rPr>
              <w:t>事出於沉思，義歸乎翰藻</w:t>
            </w:r>
            <w:r w:rsidRPr="0007051C">
              <w:rPr>
                <w:rFonts w:hint="eastAsia"/>
                <w:color w:val="FF0000"/>
              </w:rPr>
              <w:t xml:space="preserve">　</w:t>
            </w:r>
            <w:r w:rsidRPr="0007051C">
              <w:rPr>
                <w:rFonts w:hint="eastAsia"/>
                <w:b/>
              </w:rPr>
              <w:t>）</w:t>
            </w:r>
            <w:r w:rsidRPr="002527A8">
              <w:rPr>
                <w:rFonts w:hint="eastAsia"/>
              </w:rPr>
              <w:t>」為選文標準</w:t>
            </w:r>
          </w:p>
        </w:tc>
      </w:tr>
      <w:tr w:rsidR="001533EA" w:rsidRPr="002527A8" w:rsidTr="00471DE2">
        <w:tc>
          <w:tcPr>
            <w:tcW w:w="900" w:type="dxa"/>
            <w:vAlign w:val="center"/>
          </w:tcPr>
          <w:p w:rsidR="001533EA" w:rsidRPr="0007051C" w:rsidRDefault="001533EA" w:rsidP="00471DE2">
            <w:pPr>
              <w:jc w:val="center"/>
              <w:textAlignment w:val="baseline"/>
              <w:rPr>
                <w:rFonts w:ascii="PMingLiU" w:hAnsi="PMingLiU"/>
                <w:b/>
              </w:rPr>
            </w:pPr>
            <w:r w:rsidRPr="0007051C">
              <w:rPr>
                <w:rFonts w:ascii="PMingLiU" w:hAnsi="PMingLiU" w:hint="eastAsia"/>
                <w:b/>
              </w:rPr>
              <w:t>特色</w:t>
            </w:r>
          </w:p>
        </w:tc>
        <w:tc>
          <w:tcPr>
            <w:tcW w:w="9252" w:type="dxa"/>
            <w:vAlign w:val="center"/>
          </w:tcPr>
          <w:p w:rsidR="001533EA" w:rsidRPr="002527A8" w:rsidRDefault="001533EA" w:rsidP="00471DE2">
            <w:pPr>
              <w:jc w:val="both"/>
              <w:textAlignment w:val="baseline"/>
            </w:pPr>
            <w:r w:rsidRPr="002527A8">
              <w:rPr>
                <w:rFonts w:hint="eastAsia"/>
              </w:rPr>
              <w:t>不選經、子的篇章，史書只選錄那些「綜緝辭采」、「錯比文華」的論贊</w:t>
            </w:r>
          </w:p>
        </w:tc>
      </w:tr>
      <w:tr w:rsidR="001533EA" w:rsidRPr="002527A8" w:rsidTr="00471DE2">
        <w:tc>
          <w:tcPr>
            <w:tcW w:w="900" w:type="dxa"/>
            <w:vAlign w:val="center"/>
          </w:tcPr>
          <w:p w:rsidR="001533EA" w:rsidRPr="0007051C" w:rsidRDefault="001533EA" w:rsidP="00471DE2">
            <w:pPr>
              <w:jc w:val="center"/>
              <w:textAlignment w:val="baseline"/>
              <w:rPr>
                <w:rFonts w:ascii="PMingLiU" w:hAnsi="PMingLiU"/>
                <w:b/>
              </w:rPr>
            </w:pPr>
            <w:r w:rsidRPr="0007051C">
              <w:rPr>
                <w:rFonts w:ascii="PMingLiU" w:hAnsi="PMingLiU" w:hint="eastAsia"/>
                <w:b/>
              </w:rPr>
              <w:t>注疏</w:t>
            </w:r>
          </w:p>
        </w:tc>
        <w:tc>
          <w:tcPr>
            <w:tcW w:w="9252" w:type="dxa"/>
            <w:vAlign w:val="center"/>
          </w:tcPr>
          <w:p w:rsidR="001533EA" w:rsidRPr="002527A8" w:rsidRDefault="001533EA" w:rsidP="00471DE2">
            <w:pPr>
              <w:jc w:val="both"/>
              <w:textAlignment w:val="baseline"/>
            </w:pPr>
            <w:r w:rsidRPr="002527A8">
              <w:rPr>
                <w:rFonts w:hint="eastAsia"/>
              </w:rPr>
              <w:t>唐代李善注，最有價值；另有五臣子注</w:t>
            </w:r>
          </w:p>
        </w:tc>
      </w:tr>
      <w:tr w:rsidR="001533EA" w:rsidRPr="002527A8" w:rsidTr="00471DE2">
        <w:tc>
          <w:tcPr>
            <w:tcW w:w="900" w:type="dxa"/>
            <w:vAlign w:val="center"/>
          </w:tcPr>
          <w:p w:rsidR="001533EA" w:rsidRPr="0007051C" w:rsidRDefault="001533EA" w:rsidP="00471DE2">
            <w:pPr>
              <w:jc w:val="center"/>
              <w:textAlignment w:val="baseline"/>
              <w:rPr>
                <w:rFonts w:ascii="PMingLiU" w:hAnsi="PMingLiU"/>
                <w:b/>
              </w:rPr>
            </w:pPr>
            <w:r w:rsidRPr="0007051C">
              <w:rPr>
                <w:rFonts w:ascii="PMingLiU" w:hAnsi="PMingLiU" w:hint="eastAsia"/>
                <w:b/>
              </w:rPr>
              <w:t>地位</w:t>
            </w:r>
          </w:p>
        </w:tc>
        <w:tc>
          <w:tcPr>
            <w:tcW w:w="9252" w:type="dxa"/>
            <w:vAlign w:val="center"/>
          </w:tcPr>
          <w:p w:rsidR="001533EA" w:rsidRPr="002527A8" w:rsidRDefault="001533EA" w:rsidP="00471DE2">
            <w:pPr>
              <w:jc w:val="both"/>
              <w:textAlignment w:val="baseline"/>
            </w:pPr>
            <w:r w:rsidRPr="002527A8">
              <w:rPr>
                <w:rFonts w:hint="eastAsia"/>
              </w:rPr>
              <w:t>為</w:t>
            </w:r>
            <w:r w:rsidRPr="000E6480">
              <w:rPr>
                <w:rFonts w:hint="eastAsia"/>
                <w:b/>
              </w:rPr>
              <w:t>中國現存最早的詩文總集</w:t>
            </w:r>
            <w:r w:rsidRPr="002527A8">
              <w:rPr>
                <w:rFonts w:hint="eastAsia"/>
              </w:rPr>
              <w:t>，列</w:t>
            </w:r>
            <w:r w:rsidRPr="000E6480">
              <w:rPr>
                <w:rFonts w:hint="eastAsia"/>
                <w:b/>
              </w:rPr>
              <w:t>《四庫全書》總集之首</w:t>
            </w:r>
          </w:p>
        </w:tc>
      </w:tr>
    </w:tbl>
    <w:p w:rsidR="001533EA" w:rsidRPr="009019C2" w:rsidRDefault="001533EA" w:rsidP="001533EA">
      <w:pPr>
        <w:tabs>
          <w:tab w:val="num" w:pos="480"/>
        </w:tabs>
        <w:spacing w:line="400" w:lineRule="exact"/>
        <w:jc w:val="both"/>
        <w:rPr>
          <w:rFonts w:ascii="DFKai-SB" w:eastAsia="DFKai-SB" w:hAnsi="DFKai-SB" w:cs="文鼎粗隸"/>
          <w:b/>
          <w:sz w:val="28"/>
          <w:szCs w:val="28"/>
        </w:rPr>
      </w:pPr>
      <w:r w:rsidRPr="009019C2">
        <w:rPr>
          <w:rFonts w:ascii="DFKai-SB" w:eastAsia="DFKai-SB" w:hAnsi="DFKai-SB" w:cs="文鼎粗隸"/>
          <w:b/>
          <w:sz w:val="28"/>
          <w:szCs w:val="28"/>
        </w:rPr>
        <w:t>(</w:t>
      </w:r>
      <w:r w:rsidRPr="009019C2">
        <w:rPr>
          <w:rFonts w:ascii="DFKai-SB" w:eastAsia="DFKai-SB" w:hAnsi="DFKai-SB" w:cs="文鼎粗隸" w:hint="eastAsia"/>
          <w:b/>
          <w:sz w:val="28"/>
          <w:szCs w:val="28"/>
        </w:rPr>
        <w:t>二</w:t>
      </w:r>
      <w:r w:rsidRPr="009019C2">
        <w:rPr>
          <w:rFonts w:ascii="DFKai-SB" w:eastAsia="DFKai-SB" w:hAnsi="DFKai-SB" w:cs="文鼎粗隸"/>
          <w:b/>
          <w:sz w:val="28"/>
          <w:szCs w:val="28"/>
        </w:rPr>
        <w:t>)</w:t>
      </w:r>
      <w:r w:rsidRPr="009019C2">
        <w:rPr>
          <w:rFonts w:ascii="DFKai-SB" w:eastAsia="DFKai-SB" w:hAnsi="DFKai-SB" w:cs="文鼎粗隸" w:hint="eastAsia"/>
          <w:b/>
          <w:sz w:val="28"/>
          <w:szCs w:val="28"/>
        </w:rPr>
        <w:t>奏議類文體</w:t>
      </w:r>
    </w:p>
    <w:tbl>
      <w:tblPr>
        <w:tblW w:w="10080" w:type="dxa"/>
        <w:tblInd w:w="2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CellMar>
          <w:left w:w="28" w:type="dxa"/>
          <w:right w:w="28" w:type="dxa"/>
        </w:tblCellMar>
        <w:tblLook w:val="0000" w:firstRow="0" w:lastRow="0" w:firstColumn="0" w:lastColumn="0" w:noHBand="0" w:noVBand="0"/>
      </w:tblPr>
      <w:tblGrid>
        <w:gridCol w:w="1134"/>
        <w:gridCol w:w="851"/>
        <w:gridCol w:w="8095"/>
      </w:tblGrid>
      <w:tr w:rsidR="001533EA" w:rsidTr="00471DE2">
        <w:trPr>
          <w:trHeight w:val="397"/>
        </w:trPr>
        <w:tc>
          <w:tcPr>
            <w:tcW w:w="1134" w:type="dxa"/>
            <w:tcBorders>
              <w:top w:val="single" w:sz="12" w:space="0" w:color="auto"/>
            </w:tcBorders>
            <w:vAlign w:val="center"/>
          </w:tcPr>
          <w:p w:rsidR="001533EA" w:rsidRPr="006F0767" w:rsidRDefault="001533EA" w:rsidP="00471DE2">
            <w:pPr>
              <w:jc w:val="center"/>
              <w:rPr>
                <w:rFonts w:ascii="PMingLiU" w:hAnsi="PMingLiU"/>
                <w:b/>
              </w:rPr>
            </w:pPr>
            <w:r w:rsidRPr="006F0767">
              <w:rPr>
                <w:rFonts w:ascii="PMingLiU" w:hAnsi="PMingLiU" w:cs="PMingLiU" w:hint="eastAsia"/>
                <w:b/>
              </w:rPr>
              <w:lastRenderedPageBreak/>
              <w:t>釋　名</w:t>
            </w:r>
          </w:p>
        </w:tc>
        <w:tc>
          <w:tcPr>
            <w:tcW w:w="8946" w:type="dxa"/>
            <w:gridSpan w:val="2"/>
            <w:tcBorders>
              <w:top w:val="single" w:sz="12" w:space="0" w:color="auto"/>
            </w:tcBorders>
            <w:vAlign w:val="center"/>
          </w:tcPr>
          <w:p w:rsidR="001533EA" w:rsidRPr="004A0427" w:rsidRDefault="001533EA" w:rsidP="00471DE2">
            <w:pPr>
              <w:jc w:val="both"/>
            </w:pPr>
            <w:r w:rsidRPr="004A0427">
              <w:rPr>
                <w:rFonts w:cs="PMingLiU" w:hint="eastAsia"/>
              </w:rPr>
              <w:t>奏議是古代朝臣向君王言事的公文，屬應用文之上行文</w:t>
            </w:r>
            <w:r w:rsidRPr="004A0427">
              <w:rPr>
                <w:rFonts w:hint="eastAsia"/>
              </w:rPr>
              <w:t>。</w:t>
            </w:r>
          </w:p>
        </w:tc>
      </w:tr>
      <w:tr w:rsidR="001533EA" w:rsidTr="00471DE2">
        <w:trPr>
          <w:trHeight w:val="397"/>
        </w:trPr>
        <w:tc>
          <w:tcPr>
            <w:tcW w:w="1134" w:type="dxa"/>
            <w:vAlign w:val="center"/>
          </w:tcPr>
          <w:p w:rsidR="001533EA" w:rsidRPr="006F0767" w:rsidRDefault="001533EA" w:rsidP="00471DE2">
            <w:pPr>
              <w:jc w:val="center"/>
              <w:rPr>
                <w:rFonts w:ascii="PMingLiU" w:hAnsi="PMingLiU"/>
                <w:b/>
              </w:rPr>
            </w:pPr>
            <w:r w:rsidRPr="006F0767">
              <w:rPr>
                <w:rFonts w:ascii="PMingLiU" w:hAnsi="PMingLiU" w:cs="PMingLiU" w:hint="eastAsia"/>
                <w:b/>
              </w:rPr>
              <w:t>異　稱</w:t>
            </w:r>
          </w:p>
        </w:tc>
        <w:tc>
          <w:tcPr>
            <w:tcW w:w="8946" w:type="dxa"/>
            <w:gridSpan w:val="2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cs="PMingLiU" w:hint="eastAsia"/>
              </w:rPr>
              <w:t>《</w:t>
            </w:r>
            <w:r w:rsidRPr="007B67D5">
              <w:rPr>
                <w:rFonts w:hint="eastAsia"/>
              </w:rPr>
              <w:t>劉勰‧文心雕龍‧章表</w:t>
            </w:r>
            <w:r w:rsidRPr="007B67D5">
              <w:rPr>
                <w:rFonts w:cs="PMingLiU" w:hint="eastAsia"/>
              </w:rPr>
              <w:t>》</w:t>
            </w:r>
            <w:r w:rsidRPr="007B67D5">
              <w:rPr>
                <w:rFonts w:hint="eastAsia"/>
              </w:rPr>
              <w:t>：「從周到戰國時代，人臣用文字向君主報告，都叫『</w:t>
            </w:r>
            <w:r w:rsidRPr="007B67D5">
              <w:rPr>
                <w:rFonts w:hint="eastAsia"/>
                <w:b/>
              </w:rPr>
              <w:t>上書</w:t>
            </w:r>
            <w:r w:rsidRPr="007B67D5">
              <w:rPr>
                <w:rFonts w:hint="eastAsia"/>
              </w:rPr>
              <w:t>』。秦始皇時定下新制度，把『上書』改稱『</w:t>
            </w:r>
            <w:r w:rsidRPr="007B67D5">
              <w:rPr>
                <w:rFonts w:hint="eastAsia"/>
                <w:b/>
              </w:rPr>
              <w:t>奏</w:t>
            </w:r>
            <w:r w:rsidRPr="007B67D5">
              <w:rPr>
                <w:rFonts w:hint="eastAsia"/>
              </w:rPr>
              <w:t>』。漢朝又把『奏』分成四種：</w:t>
            </w:r>
            <w:r>
              <w:rPr>
                <w:rFonts w:hint="eastAsia"/>
              </w:rPr>
              <w:t>〈</w:t>
            </w:r>
            <w:r>
              <w:rPr>
                <w:rFonts w:hint="eastAsia"/>
              </w:rPr>
              <w:t xml:space="preserve"> </w:t>
            </w:r>
            <w:r w:rsidRPr="00640497">
              <w:rPr>
                <w:rFonts w:hint="eastAsia"/>
                <w:b/>
                <w:color w:val="FF0000"/>
              </w:rPr>
              <w:t>章</w:t>
            </w:r>
            <w:r>
              <w:rPr>
                <w:rFonts w:hint="eastAsia"/>
                <w:b/>
                <w:color w:val="FF0000"/>
              </w:rPr>
              <w:t xml:space="preserve"> </w:t>
            </w:r>
            <w:r>
              <w:rPr>
                <w:rFonts w:hint="eastAsia"/>
                <w:b/>
              </w:rPr>
              <w:t>〉</w:t>
            </w:r>
            <w:r w:rsidRPr="007B67D5">
              <w:rPr>
                <w:rFonts w:hint="eastAsia"/>
              </w:rPr>
              <w:t>（答謝君恩）、</w:t>
            </w:r>
            <w:r>
              <w:rPr>
                <w:rFonts w:hint="eastAsia"/>
              </w:rPr>
              <w:t>〈</w:t>
            </w:r>
            <w:r>
              <w:rPr>
                <w:rFonts w:hint="eastAsia"/>
              </w:rPr>
              <w:t xml:space="preserve"> </w:t>
            </w:r>
            <w:r w:rsidRPr="00640497">
              <w:rPr>
                <w:rFonts w:hint="eastAsia"/>
                <w:b/>
                <w:color w:val="FF0000"/>
              </w:rPr>
              <w:t>奏</w:t>
            </w:r>
            <w:r>
              <w:rPr>
                <w:rFonts w:hint="eastAsia"/>
                <w:b/>
              </w:rPr>
              <w:t xml:space="preserve"> </w:t>
            </w:r>
            <w:r>
              <w:rPr>
                <w:rFonts w:hint="eastAsia"/>
                <w:b/>
              </w:rPr>
              <w:t>〉</w:t>
            </w:r>
            <w:r w:rsidRPr="007B67D5">
              <w:rPr>
                <w:rFonts w:hint="eastAsia"/>
              </w:rPr>
              <w:t>（進言彈劾、列舉時政）、</w:t>
            </w:r>
            <w:r>
              <w:rPr>
                <w:rFonts w:hint="eastAsia"/>
              </w:rPr>
              <w:t>〈</w:t>
            </w:r>
            <w:r>
              <w:rPr>
                <w:rFonts w:hint="eastAsia"/>
              </w:rPr>
              <w:t xml:space="preserve"> </w:t>
            </w:r>
            <w:r w:rsidRPr="00640497">
              <w:rPr>
                <w:rFonts w:hint="eastAsia"/>
                <w:b/>
                <w:color w:val="FF0000"/>
              </w:rPr>
              <w:t>表</w:t>
            </w:r>
            <w:r>
              <w:rPr>
                <w:rFonts w:hint="eastAsia"/>
                <w:b/>
              </w:rPr>
              <w:t xml:space="preserve"> </w:t>
            </w:r>
            <w:r>
              <w:rPr>
                <w:rFonts w:hint="eastAsia"/>
                <w:b/>
              </w:rPr>
              <w:t>〉</w:t>
            </w:r>
            <w:r w:rsidRPr="007B67D5">
              <w:rPr>
                <w:rFonts w:hint="eastAsia"/>
              </w:rPr>
              <w:t>（陳述衷情）、</w:t>
            </w:r>
            <w:r>
              <w:rPr>
                <w:rFonts w:hint="eastAsia"/>
              </w:rPr>
              <w:t>〈</w:t>
            </w:r>
            <w:r>
              <w:rPr>
                <w:rFonts w:hint="eastAsia"/>
              </w:rPr>
              <w:t xml:space="preserve"> </w:t>
            </w:r>
            <w:r w:rsidRPr="00640497">
              <w:rPr>
                <w:rFonts w:hint="eastAsia"/>
                <w:b/>
                <w:color w:val="FF0000"/>
              </w:rPr>
              <w:t>議</w:t>
            </w:r>
            <w:r>
              <w:rPr>
                <w:rFonts w:hint="eastAsia"/>
                <w:b/>
              </w:rPr>
              <w:t xml:space="preserve"> </w:t>
            </w:r>
            <w:r>
              <w:rPr>
                <w:rFonts w:hint="eastAsia"/>
                <w:b/>
              </w:rPr>
              <w:t>〉</w:t>
            </w:r>
            <w:r w:rsidRPr="007B67D5">
              <w:rPr>
                <w:rFonts w:hint="eastAsia"/>
              </w:rPr>
              <w:t>（表示異議）。」另可稱「</w:t>
            </w:r>
            <w:r w:rsidRPr="007B67D5">
              <w:rPr>
                <w:rFonts w:hint="eastAsia"/>
                <w:b/>
              </w:rPr>
              <w:t>疏</w:t>
            </w:r>
            <w:r w:rsidRPr="007B67D5">
              <w:rPr>
                <w:rFonts w:hint="eastAsia"/>
              </w:rPr>
              <w:t>」</w:t>
            </w:r>
          </w:p>
        </w:tc>
      </w:tr>
      <w:tr w:rsidR="001533EA" w:rsidTr="00471DE2">
        <w:trPr>
          <w:trHeight w:val="397"/>
        </w:trPr>
        <w:tc>
          <w:tcPr>
            <w:tcW w:w="1134" w:type="dxa"/>
            <w:vMerge w:val="restart"/>
            <w:vAlign w:val="center"/>
          </w:tcPr>
          <w:p w:rsidR="001533EA" w:rsidRPr="006F0767" w:rsidRDefault="001533EA" w:rsidP="00471DE2">
            <w:pPr>
              <w:jc w:val="center"/>
              <w:rPr>
                <w:rFonts w:ascii="PMingLiU" w:hAnsi="PMingLiU"/>
                <w:b/>
              </w:rPr>
            </w:pPr>
            <w:r w:rsidRPr="006F0767">
              <w:rPr>
                <w:rFonts w:ascii="PMingLiU" w:hAnsi="PMingLiU" w:cs="PMingLiU" w:hint="eastAsia"/>
                <w:b/>
              </w:rPr>
              <w:t>例　作</w:t>
            </w:r>
          </w:p>
        </w:tc>
        <w:tc>
          <w:tcPr>
            <w:tcW w:w="851" w:type="dxa"/>
            <w:vAlign w:val="center"/>
          </w:tcPr>
          <w:p w:rsidR="001533EA" w:rsidRPr="006F0767" w:rsidRDefault="001533EA" w:rsidP="00471DE2">
            <w:pPr>
              <w:jc w:val="center"/>
              <w:rPr>
                <w:rFonts w:ascii="DFKai-SB" w:eastAsia="DFKai-SB" w:hAnsi="DFKai-SB"/>
              </w:rPr>
            </w:pPr>
            <w:r w:rsidRPr="006F0767">
              <w:rPr>
                <w:rFonts w:ascii="DFKai-SB" w:eastAsia="DFKai-SB" w:hAnsi="DFKai-SB" w:hint="eastAsia"/>
                <w:b/>
              </w:rPr>
              <w:t>表</w:t>
            </w:r>
          </w:p>
        </w:tc>
        <w:tc>
          <w:tcPr>
            <w:tcW w:w="8095" w:type="dxa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cs="PMingLiU" w:hint="eastAsia"/>
              </w:rPr>
              <w:t>李密〈陳情表〉、諸葛亮〈出師表〉</w:t>
            </w:r>
          </w:p>
        </w:tc>
      </w:tr>
      <w:tr w:rsidR="001533EA" w:rsidTr="00471DE2">
        <w:trPr>
          <w:trHeight w:val="397"/>
        </w:trPr>
        <w:tc>
          <w:tcPr>
            <w:tcW w:w="1134" w:type="dxa"/>
            <w:vMerge/>
          </w:tcPr>
          <w:p w:rsidR="001533EA" w:rsidRPr="004A0427" w:rsidRDefault="001533EA" w:rsidP="00471DE2">
            <w:pPr>
              <w:jc w:val="both"/>
            </w:pPr>
          </w:p>
        </w:tc>
        <w:tc>
          <w:tcPr>
            <w:tcW w:w="851" w:type="dxa"/>
            <w:vAlign w:val="center"/>
          </w:tcPr>
          <w:p w:rsidR="001533EA" w:rsidRPr="006F0767" w:rsidRDefault="001533EA" w:rsidP="00471DE2">
            <w:pPr>
              <w:jc w:val="center"/>
              <w:rPr>
                <w:rFonts w:ascii="DFKai-SB" w:eastAsia="DFKai-SB" w:hAnsi="DFKai-SB"/>
              </w:rPr>
            </w:pPr>
            <w:r w:rsidRPr="006F0767">
              <w:rPr>
                <w:rFonts w:ascii="DFKai-SB" w:eastAsia="DFKai-SB" w:hAnsi="DFKai-SB" w:hint="eastAsia"/>
                <w:b/>
              </w:rPr>
              <w:t>疏</w:t>
            </w:r>
          </w:p>
        </w:tc>
        <w:tc>
          <w:tcPr>
            <w:tcW w:w="8095" w:type="dxa"/>
            <w:vAlign w:val="center"/>
          </w:tcPr>
          <w:p w:rsidR="001533EA" w:rsidRPr="004A0427" w:rsidRDefault="001533EA" w:rsidP="00471DE2">
            <w:pPr>
              <w:jc w:val="both"/>
            </w:pPr>
            <w:r w:rsidRPr="004A0427">
              <w:rPr>
                <w:rFonts w:cs="PMingLiU" w:hint="eastAsia"/>
              </w:rPr>
              <w:t>魏徵〈諫太宗十思疏〉</w:t>
            </w:r>
          </w:p>
        </w:tc>
      </w:tr>
      <w:tr w:rsidR="001533EA" w:rsidTr="00471DE2">
        <w:trPr>
          <w:trHeight w:val="397"/>
        </w:trPr>
        <w:tc>
          <w:tcPr>
            <w:tcW w:w="1134" w:type="dxa"/>
            <w:vMerge/>
            <w:tcBorders>
              <w:bottom w:val="single" w:sz="12" w:space="0" w:color="auto"/>
            </w:tcBorders>
          </w:tcPr>
          <w:p w:rsidR="001533EA" w:rsidRPr="004A0427" w:rsidRDefault="001533EA" w:rsidP="00471DE2">
            <w:pPr>
              <w:jc w:val="both"/>
            </w:pPr>
          </w:p>
        </w:tc>
        <w:tc>
          <w:tcPr>
            <w:tcW w:w="851" w:type="dxa"/>
            <w:tcBorders>
              <w:bottom w:val="single" w:sz="12" w:space="0" w:color="auto"/>
            </w:tcBorders>
            <w:vAlign w:val="center"/>
          </w:tcPr>
          <w:p w:rsidR="001533EA" w:rsidRPr="006F0767" w:rsidRDefault="001533EA" w:rsidP="00471DE2">
            <w:pPr>
              <w:jc w:val="center"/>
              <w:rPr>
                <w:rFonts w:ascii="DFKai-SB" w:eastAsia="DFKai-SB" w:hAnsi="DFKai-SB"/>
              </w:rPr>
            </w:pPr>
            <w:r w:rsidRPr="006F0767">
              <w:rPr>
                <w:rFonts w:ascii="DFKai-SB" w:eastAsia="DFKai-SB" w:hAnsi="DFKai-SB" w:hint="eastAsia"/>
                <w:b/>
              </w:rPr>
              <w:t>書</w:t>
            </w:r>
          </w:p>
        </w:tc>
        <w:tc>
          <w:tcPr>
            <w:tcW w:w="8095" w:type="dxa"/>
            <w:tcBorders>
              <w:bottom w:val="single" w:sz="12" w:space="0" w:color="auto"/>
            </w:tcBorders>
            <w:vAlign w:val="center"/>
          </w:tcPr>
          <w:p w:rsidR="001533EA" w:rsidRPr="004A0427" w:rsidRDefault="001533EA" w:rsidP="00471DE2">
            <w:pPr>
              <w:jc w:val="both"/>
            </w:pPr>
            <w:r w:rsidRPr="004A0427">
              <w:rPr>
                <w:rFonts w:cs="PMingLiU" w:hint="eastAsia"/>
              </w:rPr>
              <w:t>李斯〈諫逐客書〉</w:t>
            </w:r>
          </w:p>
        </w:tc>
      </w:tr>
    </w:tbl>
    <w:p w:rsidR="001533EA" w:rsidRPr="00376BD1" w:rsidRDefault="001533EA" w:rsidP="001533EA">
      <w:pPr>
        <w:tabs>
          <w:tab w:val="num" w:pos="480"/>
        </w:tabs>
        <w:jc w:val="both"/>
        <w:rPr>
          <w:rFonts w:ascii="DFKai-SB" w:eastAsia="DFKai-SB" w:hAnsi="DFKai-SB" w:cs="文鼎粗隸"/>
          <w:b/>
          <w:sz w:val="28"/>
          <w:szCs w:val="28"/>
        </w:rPr>
      </w:pPr>
      <w:r w:rsidRPr="00376BD1">
        <w:rPr>
          <w:rFonts w:ascii="DFKai-SB" w:eastAsia="DFKai-SB" w:hAnsi="DFKai-SB" w:cs="文鼎粗隸"/>
          <w:b/>
          <w:sz w:val="28"/>
          <w:szCs w:val="28"/>
        </w:rPr>
        <w:t xml:space="preserve"> (</w:t>
      </w:r>
      <w:r>
        <w:rPr>
          <w:rFonts w:ascii="DFKai-SB" w:eastAsia="DFKai-SB" w:hAnsi="DFKai-SB" w:cs="文鼎粗隸" w:hint="eastAsia"/>
          <w:b/>
          <w:sz w:val="28"/>
          <w:szCs w:val="28"/>
        </w:rPr>
        <w:t>三</w:t>
      </w:r>
      <w:r w:rsidRPr="00376BD1">
        <w:rPr>
          <w:rFonts w:ascii="DFKai-SB" w:eastAsia="DFKai-SB" w:hAnsi="DFKai-SB" w:cs="文鼎粗隸"/>
          <w:b/>
          <w:sz w:val="28"/>
          <w:szCs w:val="28"/>
        </w:rPr>
        <w:t>)</w:t>
      </w:r>
      <w:r w:rsidRPr="00376BD1">
        <w:rPr>
          <w:rFonts w:ascii="DFKai-SB" w:eastAsia="DFKai-SB" w:hAnsi="DFKai-SB" w:cs="文鼎粗隸" w:hint="eastAsia"/>
          <w:b/>
          <w:sz w:val="28"/>
          <w:szCs w:val="28"/>
        </w:rPr>
        <w:t>四史：</w:t>
      </w:r>
      <w:r w:rsidRPr="006F0767">
        <w:rPr>
          <w:rFonts w:ascii="PMingLiU" w:hAnsi="PMingLiU" w:cs="文鼎粗隸" w:hint="eastAsia"/>
          <w:b/>
          <w:sz w:val="28"/>
          <w:szCs w:val="28"/>
        </w:rPr>
        <w:t xml:space="preserve">（　</w:t>
      </w:r>
      <w:r w:rsidRPr="00E06699">
        <w:rPr>
          <w:rFonts w:ascii="PMingLiU" w:hAnsi="PMingLiU" w:cs="文鼎粗隸" w:hint="eastAsia"/>
          <w:b/>
          <w:color w:val="FF0000"/>
          <w:sz w:val="28"/>
          <w:szCs w:val="28"/>
        </w:rPr>
        <w:t>《史記》</w:t>
      </w:r>
      <w:r w:rsidRPr="006F0767">
        <w:rPr>
          <w:rFonts w:ascii="PMingLiU" w:hAnsi="PMingLiU" w:cs="文鼎粗隸" w:hint="eastAsia"/>
          <w:b/>
          <w:sz w:val="28"/>
          <w:szCs w:val="28"/>
        </w:rPr>
        <w:t xml:space="preserve">　）、（　</w:t>
      </w:r>
      <w:r w:rsidRPr="00E06699">
        <w:rPr>
          <w:rFonts w:ascii="PMingLiU" w:hAnsi="PMingLiU" w:cs="文鼎粗隸" w:hint="eastAsia"/>
          <w:b/>
          <w:color w:val="FF0000"/>
          <w:sz w:val="28"/>
          <w:szCs w:val="28"/>
        </w:rPr>
        <w:t>《漢書</w:t>
      </w:r>
      <w:r>
        <w:rPr>
          <w:rFonts w:ascii="PMingLiU" w:hAnsi="PMingLiU" w:cs="文鼎粗隸" w:hint="eastAsia"/>
          <w:b/>
          <w:color w:val="FF0000"/>
          <w:sz w:val="28"/>
          <w:szCs w:val="28"/>
        </w:rPr>
        <w:t>》</w:t>
      </w:r>
      <w:r w:rsidRPr="006F0767">
        <w:rPr>
          <w:rFonts w:ascii="PMingLiU" w:hAnsi="PMingLiU" w:cs="文鼎粗隸" w:hint="eastAsia"/>
          <w:b/>
          <w:sz w:val="28"/>
          <w:szCs w:val="28"/>
        </w:rPr>
        <w:t xml:space="preserve">　）、（　</w:t>
      </w:r>
      <w:r w:rsidRPr="00E06699">
        <w:rPr>
          <w:rFonts w:ascii="PMingLiU" w:hAnsi="PMingLiU" w:cs="文鼎粗隸" w:hint="eastAsia"/>
          <w:b/>
          <w:color w:val="FF0000"/>
          <w:sz w:val="28"/>
          <w:szCs w:val="28"/>
        </w:rPr>
        <w:t>《後</w:t>
      </w:r>
      <w:r w:rsidRPr="006F0767">
        <w:rPr>
          <w:rFonts w:ascii="PMingLiU" w:hAnsi="PMingLiU" w:cs="文鼎粗隸" w:hint="eastAsia"/>
          <w:b/>
          <w:color w:val="FF0000"/>
          <w:sz w:val="28"/>
          <w:szCs w:val="28"/>
        </w:rPr>
        <w:t>漢書</w:t>
      </w:r>
      <w:r>
        <w:rPr>
          <w:rFonts w:ascii="PMingLiU" w:hAnsi="PMingLiU" w:cs="文鼎粗隸" w:hint="eastAsia"/>
          <w:b/>
          <w:color w:val="FF0000"/>
          <w:sz w:val="28"/>
          <w:szCs w:val="28"/>
        </w:rPr>
        <w:t>》</w:t>
      </w:r>
      <w:r w:rsidRPr="006F0767">
        <w:rPr>
          <w:rFonts w:ascii="PMingLiU" w:hAnsi="PMingLiU" w:cs="文鼎粗隸" w:hint="eastAsia"/>
          <w:b/>
          <w:sz w:val="28"/>
          <w:szCs w:val="28"/>
        </w:rPr>
        <w:t xml:space="preserve">　）、（　</w:t>
      </w:r>
      <w:r w:rsidRPr="00E06699">
        <w:rPr>
          <w:rFonts w:ascii="PMingLiU" w:hAnsi="PMingLiU" w:cs="文鼎粗隸" w:hint="eastAsia"/>
          <w:b/>
          <w:color w:val="FF0000"/>
          <w:sz w:val="28"/>
          <w:szCs w:val="28"/>
        </w:rPr>
        <w:t>《三</w:t>
      </w:r>
      <w:r w:rsidRPr="006F0767">
        <w:rPr>
          <w:rFonts w:ascii="PMingLiU" w:hAnsi="PMingLiU" w:cs="文鼎粗隸" w:hint="eastAsia"/>
          <w:b/>
          <w:color w:val="FF0000"/>
          <w:sz w:val="28"/>
          <w:szCs w:val="28"/>
        </w:rPr>
        <w:t>國志</w:t>
      </w:r>
      <w:r>
        <w:rPr>
          <w:rFonts w:ascii="PMingLiU" w:hAnsi="PMingLiU" w:cs="文鼎粗隸" w:hint="eastAsia"/>
          <w:b/>
          <w:color w:val="FF0000"/>
          <w:sz w:val="28"/>
          <w:szCs w:val="28"/>
        </w:rPr>
        <w:t>》</w:t>
      </w:r>
      <w:r w:rsidRPr="006F0767">
        <w:rPr>
          <w:rFonts w:ascii="PMingLiU" w:hAnsi="PMingLiU" w:cs="文鼎粗隸" w:hint="eastAsia"/>
          <w:b/>
          <w:sz w:val="28"/>
          <w:szCs w:val="28"/>
        </w:rPr>
        <w:t xml:space="preserve">　）</w:t>
      </w:r>
    </w:p>
    <w:tbl>
      <w:tblPr>
        <w:tblW w:w="10080" w:type="dxa"/>
        <w:tblInd w:w="2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CellMar>
          <w:left w:w="28" w:type="dxa"/>
          <w:right w:w="28" w:type="dxa"/>
        </w:tblCellMar>
        <w:tblLook w:val="0000" w:firstRow="0" w:lastRow="0" w:firstColumn="0" w:lastColumn="0" w:noHBand="0" w:noVBand="0"/>
      </w:tblPr>
      <w:tblGrid>
        <w:gridCol w:w="720"/>
        <w:gridCol w:w="2520"/>
        <w:gridCol w:w="1980"/>
        <w:gridCol w:w="2520"/>
        <w:gridCol w:w="2340"/>
      </w:tblGrid>
      <w:tr w:rsidR="001533EA" w:rsidRPr="006F0767" w:rsidTr="00471DE2">
        <w:trPr>
          <w:trHeight w:val="397"/>
        </w:trPr>
        <w:tc>
          <w:tcPr>
            <w:tcW w:w="720" w:type="dxa"/>
            <w:tcBorders>
              <w:top w:val="single" w:sz="12" w:space="0" w:color="auto"/>
              <w:bottom w:val="single" w:sz="12" w:space="0" w:color="auto"/>
              <w:tl2br w:val="single" w:sz="6" w:space="0" w:color="auto"/>
            </w:tcBorders>
            <w:vAlign w:val="center"/>
          </w:tcPr>
          <w:p w:rsidR="001533EA" w:rsidRPr="006F0767" w:rsidRDefault="001533EA" w:rsidP="00471DE2">
            <w:pPr>
              <w:ind w:leftChars="-75" w:left="-180" w:rightChars="-86" w:right="-206"/>
              <w:jc w:val="center"/>
              <w:rPr>
                <w:rFonts w:ascii="PMingLiU" w:hAnsi="PMingLiU"/>
              </w:rPr>
            </w:pPr>
          </w:p>
        </w:tc>
        <w:tc>
          <w:tcPr>
            <w:tcW w:w="252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6F0767" w:rsidRDefault="001533EA" w:rsidP="00471DE2">
            <w:pPr>
              <w:ind w:leftChars="25" w:left="60" w:rightChars="50" w:right="120"/>
              <w:jc w:val="center"/>
              <w:rPr>
                <w:rFonts w:ascii="PMingLiU" w:hAnsi="PMingLiU"/>
                <w:b/>
              </w:rPr>
            </w:pPr>
            <w:r w:rsidRPr="006F0767">
              <w:rPr>
                <w:rFonts w:ascii="PMingLiU" w:hAnsi="PMingLiU" w:cs="PMingLiU" w:hint="eastAsia"/>
                <w:b/>
              </w:rPr>
              <w:t>史記（太史公書）</w:t>
            </w:r>
          </w:p>
        </w:tc>
        <w:tc>
          <w:tcPr>
            <w:tcW w:w="198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6F0767" w:rsidRDefault="001533EA" w:rsidP="00471DE2">
            <w:pPr>
              <w:ind w:leftChars="25" w:left="60" w:rightChars="50" w:right="120"/>
              <w:jc w:val="center"/>
              <w:rPr>
                <w:rFonts w:ascii="PMingLiU" w:hAnsi="PMingLiU"/>
                <w:b/>
              </w:rPr>
            </w:pPr>
            <w:bookmarkStart w:id="0" w:name="OLE_LINK3"/>
            <w:bookmarkStart w:id="1" w:name="OLE_LINK4"/>
            <w:r w:rsidRPr="006F0767">
              <w:rPr>
                <w:rFonts w:ascii="PMingLiU" w:hAnsi="PMingLiU" w:cs="PMingLiU" w:hint="eastAsia"/>
                <w:b/>
              </w:rPr>
              <w:t>漢書</w:t>
            </w:r>
            <w:bookmarkEnd w:id="0"/>
            <w:bookmarkEnd w:id="1"/>
          </w:p>
        </w:tc>
        <w:tc>
          <w:tcPr>
            <w:tcW w:w="252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6F0767" w:rsidRDefault="001533EA" w:rsidP="00471DE2">
            <w:pPr>
              <w:ind w:leftChars="25" w:left="60" w:rightChars="50" w:right="120"/>
              <w:jc w:val="center"/>
              <w:rPr>
                <w:rFonts w:ascii="PMingLiU" w:hAnsi="PMingLiU"/>
                <w:b/>
              </w:rPr>
            </w:pPr>
            <w:r w:rsidRPr="006F0767">
              <w:rPr>
                <w:rFonts w:ascii="PMingLiU" w:hAnsi="PMingLiU" w:cs="PMingLiU" w:hint="eastAsia"/>
                <w:b/>
              </w:rPr>
              <w:t>後漢書</w:t>
            </w:r>
          </w:p>
        </w:tc>
        <w:tc>
          <w:tcPr>
            <w:tcW w:w="234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6F0767" w:rsidRDefault="001533EA" w:rsidP="00471DE2">
            <w:pPr>
              <w:ind w:leftChars="25" w:left="60" w:rightChars="50" w:right="120"/>
              <w:jc w:val="center"/>
              <w:rPr>
                <w:rFonts w:ascii="PMingLiU" w:hAnsi="PMingLiU"/>
                <w:b/>
              </w:rPr>
            </w:pPr>
            <w:r w:rsidRPr="006F0767">
              <w:rPr>
                <w:rFonts w:ascii="PMingLiU" w:hAnsi="PMingLiU" w:cs="PMingLiU" w:hint="eastAsia"/>
                <w:b/>
              </w:rPr>
              <w:t>三國志</w:t>
            </w:r>
          </w:p>
        </w:tc>
      </w:tr>
      <w:tr w:rsidR="001533EA" w:rsidTr="00471DE2">
        <w:trPr>
          <w:trHeight w:val="397"/>
        </w:trPr>
        <w:tc>
          <w:tcPr>
            <w:tcW w:w="720" w:type="dxa"/>
            <w:tcBorders>
              <w:top w:val="single" w:sz="12" w:space="0" w:color="auto"/>
            </w:tcBorders>
            <w:vAlign w:val="center"/>
          </w:tcPr>
          <w:p w:rsidR="001533EA" w:rsidRPr="006F0767" w:rsidRDefault="001533EA" w:rsidP="00471DE2">
            <w:pPr>
              <w:jc w:val="center"/>
              <w:rPr>
                <w:b/>
              </w:rPr>
            </w:pPr>
            <w:r w:rsidRPr="006F0767">
              <w:rPr>
                <w:rFonts w:cs="PMingLiU" w:hint="eastAsia"/>
                <w:b/>
              </w:rPr>
              <w:t>記載</w:t>
            </w:r>
          </w:p>
        </w:tc>
        <w:tc>
          <w:tcPr>
            <w:tcW w:w="2520" w:type="dxa"/>
            <w:tcBorders>
              <w:top w:val="single" w:sz="12" w:space="0" w:color="auto"/>
            </w:tcBorders>
            <w:vAlign w:val="center"/>
          </w:tcPr>
          <w:p w:rsidR="001533EA" w:rsidRPr="00E642E5" w:rsidRDefault="001533EA" w:rsidP="00471DE2">
            <w:pPr>
              <w:jc w:val="center"/>
            </w:pPr>
            <w:r w:rsidRPr="00E642E5">
              <w:rPr>
                <w:rFonts w:cs="PMingLiU" w:hint="eastAsia"/>
              </w:rPr>
              <w:t>黃帝～漢武帝</w:t>
            </w:r>
          </w:p>
        </w:tc>
        <w:tc>
          <w:tcPr>
            <w:tcW w:w="1980" w:type="dxa"/>
            <w:tcBorders>
              <w:top w:val="single" w:sz="12" w:space="0" w:color="auto"/>
            </w:tcBorders>
            <w:vAlign w:val="center"/>
          </w:tcPr>
          <w:p w:rsidR="001533EA" w:rsidRPr="00E642E5" w:rsidRDefault="001533EA" w:rsidP="00471DE2">
            <w:pPr>
              <w:jc w:val="center"/>
            </w:pPr>
            <w:r w:rsidRPr="00E642E5">
              <w:rPr>
                <w:rFonts w:cs="PMingLiU" w:hint="eastAsia"/>
              </w:rPr>
              <w:t>漢高祖～王莽</w:t>
            </w:r>
          </w:p>
        </w:tc>
        <w:tc>
          <w:tcPr>
            <w:tcW w:w="2520" w:type="dxa"/>
            <w:tcBorders>
              <w:top w:val="single" w:sz="12" w:space="0" w:color="auto"/>
            </w:tcBorders>
            <w:vAlign w:val="center"/>
          </w:tcPr>
          <w:p w:rsidR="001533EA" w:rsidRPr="00E642E5" w:rsidRDefault="001533EA" w:rsidP="00471DE2">
            <w:pPr>
              <w:pStyle w:val="Salutation"/>
              <w:jc w:val="center"/>
            </w:pPr>
            <w:r w:rsidRPr="00E642E5">
              <w:rPr>
                <w:rFonts w:cs="PMingLiU" w:hint="eastAsia"/>
              </w:rPr>
              <w:t>後漢</w:t>
            </w:r>
          </w:p>
        </w:tc>
        <w:tc>
          <w:tcPr>
            <w:tcW w:w="2340" w:type="dxa"/>
            <w:tcBorders>
              <w:top w:val="single" w:sz="12" w:space="0" w:color="auto"/>
            </w:tcBorders>
            <w:vAlign w:val="center"/>
          </w:tcPr>
          <w:p w:rsidR="001533EA" w:rsidRPr="00E642E5" w:rsidRDefault="001533EA" w:rsidP="00471DE2">
            <w:pPr>
              <w:pStyle w:val="Salutation"/>
              <w:jc w:val="center"/>
            </w:pPr>
            <w:r w:rsidRPr="00E642E5">
              <w:rPr>
                <w:rFonts w:cs="PMingLiU" w:hint="eastAsia"/>
              </w:rPr>
              <w:t>魏、蜀、吳</w:t>
            </w:r>
          </w:p>
        </w:tc>
      </w:tr>
      <w:tr w:rsidR="001533EA" w:rsidRPr="006F0767" w:rsidTr="00471DE2">
        <w:trPr>
          <w:trHeight w:val="397"/>
        </w:trPr>
        <w:tc>
          <w:tcPr>
            <w:tcW w:w="720" w:type="dxa"/>
            <w:vAlign w:val="center"/>
          </w:tcPr>
          <w:p w:rsidR="001533EA" w:rsidRPr="006F0767" w:rsidRDefault="001533EA" w:rsidP="00471DE2">
            <w:pPr>
              <w:jc w:val="center"/>
              <w:rPr>
                <w:rFonts w:ascii="PMingLiU" w:hAnsi="PMingLiU"/>
                <w:b/>
              </w:rPr>
            </w:pPr>
            <w:r w:rsidRPr="006F0767">
              <w:rPr>
                <w:rFonts w:ascii="PMingLiU" w:hAnsi="PMingLiU" w:cs="PMingLiU" w:hint="eastAsia"/>
                <w:b/>
              </w:rPr>
              <w:t>作者</w:t>
            </w:r>
          </w:p>
        </w:tc>
        <w:tc>
          <w:tcPr>
            <w:tcW w:w="2520" w:type="dxa"/>
            <w:vAlign w:val="center"/>
          </w:tcPr>
          <w:p w:rsidR="001533EA" w:rsidRPr="006F0767" w:rsidRDefault="001533EA" w:rsidP="00471DE2">
            <w:pPr>
              <w:jc w:val="both"/>
              <w:rPr>
                <w:rFonts w:ascii="PMingLiU" w:hAnsi="PMingLiU"/>
              </w:rPr>
            </w:pPr>
            <w:r w:rsidRPr="006F0767">
              <w:rPr>
                <w:rFonts w:ascii="PMingLiU" w:hAnsi="PMingLiU" w:cs="PMingLiU" w:hint="eastAsia"/>
              </w:rPr>
              <w:t>西漢</w:t>
            </w:r>
            <w:r w:rsidRPr="006F0767">
              <w:rPr>
                <w:rFonts w:ascii="PMingLiU" w:hAnsi="PMingLiU" w:cs="PMingLiU" w:hint="eastAsia"/>
                <w:b/>
              </w:rPr>
              <w:t>（</w:t>
            </w:r>
            <w:r w:rsidRPr="006F0767">
              <w:rPr>
                <w:rFonts w:ascii="PMingLiU" w:hAnsi="PMingLiU" w:cs="PMingLiU" w:hint="eastAsia"/>
              </w:rPr>
              <w:t xml:space="preserve">　</w:t>
            </w:r>
            <w:r w:rsidRPr="006F0767">
              <w:rPr>
                <w:rFonts w:ascii="PMingLiU" w:hAnsi="PMingLiU" w:cs="PMingLiU" w:hint="eastAsia"/>
                <w:b/>
                <w:color w:val="FF0000"/>
              </w:rPr>
              <w:t xml:space="preserve">司馬遷　</w:t>
            </w:r>
            <w:r w:rsidRPr="006F0767">
              <w:rPr>
                <w:rFonts w:ascii="PMingLiU" w:hAnsi="PMingLiU" w:cs="PMingLiU" w:hint="eastAsia"/>
                <w:b/>
              </w:rPr>
              <w:t>）</w:t>
            </w:r>
          </w:p>
        </w:tc>
        <w:tc>
          <w:tcPr>
            <w:tcW w:w="1980" w:type="dxa"/>
            <w:vAlign w:val="center"/>
          </w:tcPr>
          <w:p w:rsidR="001533EA" w:rsidRPr="006F0767" w:rsidRDefault="001533EA" w:rsidP="00471DE2">
            <w:pPr>
              <w:rPr>
                <w:rFonts w:ascii="PMingLiU" w:hAnsi="PMingLiU" w:cs="PMingLiU"/>
                <w:color w:val="FF00FF"/>
              </w:rPr>
            </w:pPr>
            <w:r w:rsidRPr="006F0767">
              <w:rPr>
                <w:rFonts w:ascii="PMingLiU" w:hAnsi="PMingLiU" w:cs="PMingLiU" w:hint="eastAsia"/>
              </w:rPr>
              <w:t>東漢</w:t>
            </w:r>
            <w:r w:rsidRPr="006F0767">
              <w:rPr>
                <w:rFonts w:ascii="PMingLiU" w:hAnsi="PMingLiU" w:cs="PMingLiU" w:hint="eastAsia"/>
                <w:b/>
              </w:rPr>
              <w:t>（</w:t>
            </w:r>
            <w:r w:rsidRPr="006F0767">
              <w:rPr>
                <w:rFonts w:ascii="PMingLiU" w:hAnsi="PMingLiU" w:cs="PMingLiU" w:hint="eastAsia"/>
              </w:rPr>
              <w:t xml:space="preserve">　</w:t>
            </w:r>
            <w:r w:rsidRPr="006F0767">
              <w:rPr>
                <w:rFonts w:ascii="PMingLiU" w:hAnsi="PMingLiU" w:cs="PMingLiU" w:hint="eastAsia"/>
                <w:b/>
                <w:color w:val="FF0000"/>
              </w:rPr>
              <w:t>班固</w:t>
            </w:r>
            <w:r w:rsidRPr="006F0767">
              <w:rPr>
                <w:rFonts w:ascii="PMingLiU" w:hAnsi="PMingLiU" w:cs="PMingLiU" w:hint="eastAsia"/>
              </w:rPr>
              <w:t xml:space="preserve">　</w:t>
            </w:r>
            <w:r w:rsidRPr="006F0767">
              <w:rPr>
                <w:rFonts w:ascii="PMingLiU" w:hAnsi="PMingLiU" w:cs="PMingLiU" w:hint="eastAsia"/>
                <w:b/>
              </w:rPr>
              <w:t>）</w:t>
            </w:r>
            <w:r w:rsidRPr="00936312">
              <w:rPr>
                <w:rFonts w:ascii="PMingLiU" w:hAnsi="PMingLiU" w:cs="PMingLiU" w:hint="eastAsia"/>
              </w:rPr>
              <w:t>。</w:t>
            </w:r>
          </w:p>
          <w:p w:rsidR="001533EA" w:rsidRPr="006F0767" w:rsidRDefault="001533EA" w:rsidP="00471DE2">
            <w:pPr>
              <w:rPr>
                <w:rFonts w:ascii="PMingLiU" w:hAnsi="PMingLiU"/>
              </w:rPr>
            </w:pPr>
            <w:r w:rsidRPr="006F0767">
              <w:rPr>
                <w:rFonts w:ascii="PMingLiU" w:hAnsi="PMingLiU" w:cs="PMingLiU" w:hint="eastAsia"/>
              </w:rPr>
              <w:t>班固餘下八表及天文志未成而卒，由妹</w:t>
            </w:r>
            <w:r w:rsidRPr="0038674B">
              <w:rPr>
                <w:rFonts w:ascii="PMingLiU" w:hAnsi="PMingLiU" w:cs="PMingLiU" w:hint="eastAsia"/>
              </w:rPr>
              <w:t>班昭</w:t>
            </w:r>
            <w:r w:rsidRPr="006F0767">
              <w:rPr>
                <w:rFonts w:ascii="PMingLiU" w:hAnsi="PMingLiU" w:cs="PMingLiU" w:hint="eastAsia"/>
              </w:rPr>
              <w:t>續成</w:t>
            </w:r>
          </w:p>
        </w:tc>
        <w:tc>
          <w:tcPr>
            <w:tcW w:w="2520" w:type="dxa"/>
            <w:vAlign w:val="center"/>
          </w:tcPr>
          <w:p w:rsidR="001533EA" w:rsidRPr="006F0767" w:rsidRDefault="001533EA" w:rsidP="00471DE2">
            <w:pPr>
              <w:rPr>
                <w:rFonts w:ascii="PMingLiU" w:hAnsi="PMingLiU"/>
              </w:rPr>
            </w:pPr>
            <w:r w:rsidRPr="006F0767">
              <w:rPr>
                <w:rFonts w:ascii="PMingLiU" w:hAnsi="PMingLiU" w:cs="PMingLiU" w:hint="eastAsia"/>
              </w:rPr>
              <w:t>劉宋</w:t>
            </w:r>
            <w:r w:rsidRPr="006F0767">
              <w:rPr>
                <w:rFonts w:ascii="PMingLiU" w:hAnsi="PMingLiU" w:cs="PMingLiU" w:hint="eastAsia"/>
                <w:b/>
              </w:rPr>
              <w:t>（</w:t>
            </w:r>
            <w:r w:rsidRPr="006F0767">
              <w:rPr>
                <w:rFonts w:ascii="PMingLiU" w:hAnsi="PMingLiU" w:cs="PMingLiU" w:hint="eastAsia"/>
              </w:rPr>
              <w:t xml:space="preserve">　</w:t>
            </w:r>
            <w:r w:rsidRPr="006F0767">
              <w:rPr>
                <w:rFonts w:ascii="PMingLiU" w:hAnsi="PMingLiU" w:cs="PMingLiU" w:hint="eastAsia"/>
                <w:b/>
                <w:color w:val="FF0000"/>
              </w:rPr>
              <w:t>范曄</w:t>
            </w:r>
            <w:r w:rsidRPr="006F0767">
              <w:rPr>
                <w:rFonts w:ascii="PMingLiU" w:hAnsi="PMingLiU" w:cs="PMingLiU" w:hint="eastAsia"/>
              </w:rPr>
              <w:t xml:space="preserve">　</w:t>
            </w:r>
            <w:r w:rsidRPr="006F0767">
              <w:rPr>
                <w:rFonts w:ascii="PMingLiU" w:hAnsi="PMingLiU" w:cs="PMingLiU" w:hint="eastAsia"/>
                <w:b/>
              </w:rPr>
              <w:t>）</w:t>
            </w:r>
          </w:p>
        </w:tc>
        <w:tc>
          <w:tcPr>
            <w:tcW w:w="2340" w:type="dxa"/>
            <w:vAlign w:val="center"/>
          </w:tcPr>
          <w:p w:rsidR="001533EA" w:rsidRPr="006F0767" w:rsidRDefault="001533EA" w:rsidP="00471DE2">
            <w:pPr>
              <w:rPr>
                <w:rFonts w:ascii="PMingLiU" w:hAnsi="PMingLiU"/>
              </w:rPr>
            </w:pPr>
            <w:r w:rsidRPr="006F0767">
              <w:rPr>
                <w:rFonts w:ascii="PMingLiU" w:hAnsi="PMingLiU" w:cs="PMingLiU" w:hint="eastAsia"/>
              </w:rPr>
              <w:t>西晉</w:t>
            </w:r>
            <w:r w:rsidRPr="006F0767">
              <w:rPr>
                <w:rFonts w:ascii="PMingLiU" w:hAnsi="PMingLiU" w:cs="PMingLiU" w:hint="eastAsia"/>
                <w:b/>
              </w:rPr>
              <w:t>（</w:t>
            </w:r>
            <w:r w:rsidRPr="006F0767">
              <w:rPr>
                <w:rFonts w:ascii="PMingLiU" w:hAnsi="PMingLiU" w:cs="PMingLiU" w:hint="eastAsia"/>
              </w:rPr>
              <w:t xml:space="preserve">　</w:t>
            </w:r>
            <w:r w:rsidRPr="006F0767">
              <w:rPr>
                <w:rFonts w:ascii="PMingLiU" w:hAnsi="PMingLiU" w:cs="PMingLiU" w:hint="eastAsia"/>
                <w:b/>
                <w:color w:val="FF0000"/>
              </w:rPr>
              <w:t>陳壽</w:t>
            </w:r>
            <w:r w:rsidRPr="006F0767">
              <w:rPr>
                <w:rFonts w:ascii="PMingLiU" w:hAnsi="PMingLiU" w:cs="PMingLiU" w:hint="eastAsia"/>
              </w:rPr>
              <w:t xml:space="preserve">　</w:t>
            </w:r>
            <w:r w:rsidRPr="006F0767">
              <w:rPr>
                <w:rFonts w:ascii="PMingLiU" w:hAnsi="PMingLiU" w:cs="PMingLiU" w:hint="eastAsia"/>
                <w:b/>
              </w:rPr>
              <w:t>）</w:t>
            </w:r>
          </w:p>
        </w:tc>
      </w:tr>
      <w:tr w:rsidR="001533EA" w:rsidTr="00471DE2">
        <w:trPr>
          <w:trHeight w:val="397"/>
        </w:trPr>
        <w:tc>
          <w:tcPr>
            <w:tcW w:w="720" w:type="dxa"/>
            <w:vAlign w:val="center"/>
          </w:tcPr>
          <w:p w:rsidR="001533EA" w:rsidRPr="006F0767" w:rsidRDefault="001533EA" w:rsidP="00471DE2">
            <w:pPr>
              <w:jc w:val="center"/>
              <w:rPr>
                <w:b/>
              </w:rPr>
            </w:pPr>
            <w:r w:rsidRPr="006F0767">
              <w:rPr>
                <w:rFonts w:cs="PMingLiU" w:hint="eastAsia"/>
                <w:b/>
              </w:rPr>
              <w:t>篇卷</w:t>
            </w:r>
          </w:p>
        </w:tc>
        <w:tc>
          <w:tcPr>
            <w:tcW w:w="2520" w:type="dxa"/>
            <w:vAlign w:val="center"/>
          </w:tcPr>
          <w:p w:rsidR="001533EA" w:rsidRDefault="001533EA" w:rsidP="00471DE2">
            <w:pPr>
              <w:ind w:leftChars="25" w:left="60"/>
              <w:jc w:val="both"/>
              <w:rPr>
                <w:rFonts w:cs="PMingLiU"/>
              </w:rPr>
            </w:pPr>
            <w:r w:rsidRPr="00E642E5">
              <w:rPr>
                <w:rFonts w:cs="PMingLiU" w:hint="eastAsia"/>
              </w:rPr>
              <w:t>本紀、世家、列傳、</w:t>
            </w:r>
          </w:p>
          <w:p w:rsidR="001533EA" w:rsidRDefault="001533EA" w:rsidP="00471DE2">
            <w:pPr>
              <w:ind w:leftChars="25" w:left="60"/>
              <w:jc w:val="both"/>
              <w:rPr>
                <w:rFonts w:cs="PMingLiU"/>
              </w:rPr>
            </w:pPr>
            <w:r w:rsidRPr="00E642E5">
              <w:rPr>
                <w:rFonts w:cs="PMingLiU" w:hint="eastAsia"/>
              </w:rPr>
              <w:t>表、書，</w:t>
            </w:r>
          </w:p>
          <w:p w:rsidR="001533EA" w:rsidRPr="00E642E5" w:rsidRDefault="001533EA" w:rsidP="00471DE2">
            <w:pPr>
              <w:ind w:leftChars="25" w:left="60"/>
              <w:jc w:val="both"/>
            </w:pPr>
            <w:r w:rsidRPr="00E642E5">
              <w:rPr>
                <w:rFonts w:cs="PMingLiU" w:hint="eastAsia"/>
              </w:rPr>
              <w:t>計一百三十</w:t>
            </w:r>
            <w:r>
              <w:rPr>
                <w:rFonts w:cs="PMingLiU" w:hint="eastAsia"/>
              </w:rPr>
              <w:t>篇</w:t>
            </w:r>
          </w:p>
        </w:tc>
        <w:tc>
          <w:tcPr>
            <w:tcW w:w="1980" w:type="dxa"/>
            <w:vAlign w:val="center"/>
          </w:tcPr>
          <w:p w:rsidR="001533EA" w:rsidRDefault="001533EA" w:rsidP="00471DE2">
            <w:pPr>
              <w:ind w:leftChars="25" w:left="60"/>
              <w:jc w:val="both"/>
              <w:rPr>
                <w:rFonts w:cs="PMingLiU"/>
              </w:rPr>
            </w:pPr>
            <w:r w:rsidRPr="002E2ED9">
              <w:rPr>
                <w:rFonts w:cs="PMingLiU" w:hint="eastAsia"/>
              </w:rPr>
              <w:t>紀、表、志、傳</w:t>
            </w:r>
            <w:r w:rsidRPr="00E642E5">
              <w:rPr>
                <w:rFonts w:cs="PMingLiU" w:hint="eastAsia"/>
              </w:rPr>
              <w:t>，</w:t>
            </w:r>
          </w:p>
          <w:p w:rsidR="001533EA" w:rsidRPr="00E642E5" w:rsidRDefault="001533EA" w:rsidP="00471DE2">
            <w:pPr>
              <w:ind w:leftChars="25" w:left="60"/>
              <w:jc w:val="both"/>
            </w:pPr>
            <w:r w:rsidRPr="00E642E5">
              <w:rPr>
                <w:rFonts w:cs="PMingLiU" w:hint="eastAsia"/>
              </w:rPr>
              <w:t>凡百</w:t>
            </w:r>
            <w:r>
              <w:rPr>
                <w:rFonts w:cs="PMingLiU" w:hint="eastAsia"/>
              </w:rPr>
              <w:t>篇</w:t>
            </w:r>
          </w:p>
        </w:tc>
        <w:tc>
          <w:tcPr>
            <w:tcW w:w="2520" w:type="dxa"/>
            <w:vAlign w:val="center"/>
          </w:tcPr>
          <w:p w:rsidR="001533EA" w:rsidRDefault="001533EA" w:rsidP="00471DE2">
            <w:pPr>
              <w:autoSpaceDE w:val="0"/>
              <w:autoSpaceDN w:val="0"/>
              <w:adjustRightInd w:val="0"/>
              <w:ind w:leftChars="25" w:left="60"/>
              <w:jc w:val="both"/>
              <w:rPr>
                <w:rFonts w:cs="PMingLiU"/>
              </w:rPr>
            </w:pPr>
            <w:r w:rsidRPr="00E642E5">
              <w:rPr>
                <w:rFonts w:cs="PMingLiU" w:hint="eastAsia"/>
              </w:rPr>
              <w:t>本紀、志、列傳，</w:t>
            </w:r>
          </w:p>
          <w:p w:rsidR="001533EA" w:rsidRPr="00E642E5" w:rsidRDefault="001533EA" w:rsidP="00471DE2">
            <w:pPr>
              <w:autoSpaceDE w:val="0"/>
              <w:autoSpaceDN w:val="0"/>
              <w:adjustRightInd w:val="0"/>
              <w:ind w:leftChars="25" w:left="60"/>
              <w:jc w:val="both"/>
            </w:pPr>
            <w:r w:rsidRPr="00E642E5">
              <w:rPr>
                <w:rFonts w:cs="PMingLiU" w:hint="eastAsia"/>
              </w:rPr>
              <w:t>共一百二十篇</w:t>
            </w:r>
          </w:p>
        </w:tc>
        <w:tc>
          <w:tcPr>
            <w:tcW w:w="2340" w:type="dxa"/>
            <w:vAlign w:val="center"/>
          </w:tcPr>
          <w:p w:rsidR="001533EA" w:rsidRDefault="001533EA" w:rsidP="00471DE2">
            <w:pPr>
              <w:ind w:leftChars="25" w:left="60"/>
              <w:jc w:val="both"/>
              <w:rPr>
                <w:rFonts w:cs="PMingLiU"/>
              </w:rPr>
            </w:pPr>
            <w:r w:rsidRPr="00E642E5">
              <w:rPr>
                <w:rFonts w:cs="PMingLiU" w:hint="eastAsia"/>
              </w:rPr>
              <w:t>蜀</w:t>
            </w:r>
            <w:r w:rsidRPr="0038674B">
              <w:rPr>
                <w:rFonts w:cs="PMingLiU" w:hint="eastAsia"/>
              </w:rPr>
              <w:t>書（志）</w:t>
            </w:r>
            <w:r w:rsidRPr="00E642E5">
              <w:rPr>
                <w:rFonts w:cs="PMingLiU" w:hint="eastAsia"/>
              </w:rPr>
              <w:t>、魏書、吳書</w:t>
            </w:r>
            <w:r>
              <w:rPr>
                <w:rFonts w:cs="PMingLiU" w:hint="eastAsia"/>
              </w:rPr>
              <w:t>。</w:t>
            </w:r>
            <w:r w:rsidRPr="00E642E5">
              <w:rPr>
                <w:rFonts w:cs="PMingLiU" w:hint="eastAsia"/>
              </w:rPr>
              <w:t>唯魏志有紀</w:t>
            </w:r>
            <w:r>
              <w:rPr>
                <w:rFonts w:cs="PMingLiU" w:hint="eastAsia"/>
              </w:rPr>
              <w:t>。</w:t>
            </w:r>
          </w:p>
          <w:p w:rsidR="001533EA" w:rsidRPr="00E642E5" w:rsidRDefault="001533EA" w:rsidP="00471DE2">
            <w:pPr>
              <w:ind w:leftChars="25" w:left="60"/>
              <w:jc w:val="both"/>
            </w:pPr>
            <w:r w:rsidRPr="00E642E5">
              <w:rPr>
                <w:rFonts w:cs="PMingLiU" w:hint="eastAsia"/>
              </w:rPr>
              <w:t>共六十五</w:t>
            </w:r>
            <w:r w:rsidRPr="00E76BAA">
              <w:rPr>
                <w:rFonts w:cs="PMingLiU" w:hint="eastAsia"/>
              </w:rPr>
              <w:t>卷</w:t>
            </w:r>
          </w:p>
        </w:tc>
      </w:tr>
      <w:tr w:rsidR="001533EA" w:rsidTr="00471DE2">
        <w:trPr>
          <w:trHeight w:val="397"/>
        </w:trPr>
        <w:tc>
          <w:tcPr>
            <w:tcW w:w="720" w:type="dxa"/>
            <w:vAlign w:val="center"/>
          </w:tcPr>
          <w:p w:rsidR="001533EA" w:rsidRPr="006F0767" w:rsidRDefault="001533EA" w:rsidP="00471DE2">
            <w:pPr>
              <w:jc w:val="center"/>
              <w:rPr>
                <w:b/>
              </w:rPr>
            </w:pPr>
            <w:r w:rsidRPr="006F0767">
              <w:rPr>
                <w:rFonts w:cs="PMingLiU" w:hint="eastAsia"/>
                <w:b/>
              </w:rPr>
              <w:t>特色</w:t>
            </w:r>
          </w:p>
        </w:tc>
        <w:tc>
          <w:tcPr>
            <w:tcW w:w="2520" w:type="dxa"/>
            <w:vAlign w:val="center"/>
          </w:tcPr>
          <w:p w:rsidR="001533EA" w:rsidRPr="00DD2D94" w:rsidRDefault="001533EA" w:rsidP="00471DE2">
            <w:pPr>
              <w:jc w:val="both"/>
            </w:pPr>
            <w:r>
              <w:rPr>
                <w:rFonts w:ascii="PMingLiU" w:hAnsi="PMingLiU" w:cs="PMingLiU" w:hint="eastAsia"/>
              </w:rPr>
              <w:t>‧</w:t>
            </w:r>
            <w:r w:rsidRPr="00DD2D94">
              <w:rPr>
                <w:rFonts w:cs="PMingLiU" w:hint="eastAsia"/>
              </w:rPr>
              <w:t>正史第一部</w:t>
            </w:r>
          </w:p>
          <w:p w:rsidR="001533EA" w:rsidRPr="00DD2D94" w:rsidRDefault="001533EA" w:rsidP="00471DE2">
            <w:pPr>
              <w:jc w:val="both"/>
            </w:pPr>
            <w:r>
              <w:rPr>
                <w:rFonts w:ascii="PMingLiU" w:hAnsi="PMingLiU" w:cs="PMingLiU" w:hint="eastAsia"/>
              </w:rPr>
              <w:t>‧</w:t>
            </w:r>
            <w:r w:rsidRPr="00DD2D94">
              <w:rPr>
                <w:rFonts w:cs="PMingLiU" w:hint="eastAsia"/>
              </w:rPr>
              <w:t>通史</w:t>
            </w:r>
            <w:r w:rsidRPr="00DD2D94">
              <w:rPr>
                <w:rFonts w:ascii="PMingLiU" w:hAnsi="PMingLiU" w:hint="eastAsia"/>
              </w:rPr>
              <w:t>之祖</w:t>
            </w:r>
          </w:p>
          <w:p w:rsidR="001533EA" w:rsidRPr="00DD2D94" w:rsidRDefault="001533EA" w:rsidP="00471DE2">
            <w:pPr>
              <w:jc w:val="both"/>
            </w:pPr>
            <w:r>
              <w:rPr>
                <w:rFonts w:ascii="PMingLiU" w:hAnsi="PMingLiU" w:cs="PMingLiU" w:hint="eastAsia"/>
              </w:rPr>
              <w:t>‧</w:t>
            </w:r>
            <w:r w:rsidRPr="00DD2D94">
              <w:rPr>
                <w:rFonts w:cs="PMingLiU" w:hint="eastAsia"/>
              </w:rPr>
              <w:t>紀傳體</w:t>
            </w:r>
            <w:r w:rsidRPr="00DD2D94">
              <w:rPr>
                <w:rFonts w:ascii="PMingLiU" w:hAnsi="PMingLiU" w:hint="eastAsia"/>
              </w:rPr>
              <w:t>之祖</w:t>
            </w:r>
          </w:p>
        </w:tc>
        <w:tc>
          <w:tcPr>
            <w:tcW w:w="1980" w:type="dxa"/>
            <w:vAlign w:val="center"/>
          </w:tcPr>
          <w:p w:rsidR="001533EA" w:rsidRPr="00DD2D94" w:rsidRDefault="001533EA" w:rsidP="00471DE2">
            <w:pPr>
              <w:jc w:val="both"/>
            </w:pPr>
            <w:r w:rsidRPr="00DD2D94">
              <w:rPr>
                <w:rFonts w:cs="PMingLiU" w:hint="eastAsia"/>
              </w:rPr>
              <w:t>斷代史之祖</w:t>
            </w:r>
          </w:p>
        </w:tc>
        <w:tc>
          <w:tcPr>
            <w:tcW w:w="2520" w:type="dxa"/>
            <w:vAlign w:val="center"/>
          </w:tcPr>
          <w:p w:rsidR="001533EA" w:rsidRPr="00DD2D94" w:rsidRDefault="001533EA" w:rsidP="00471DE2">
            <w:pPr>
              <w:jc w:val="both"/>
            </w:pPr>
            <w:r>
              <w:rPr>
                <w:rFonts w:cs="PMingLiU" w:hint="eastAsia"/>
              </w:rPr>
              <w:t>「</w:t>
            </w:r>
            <w:r w:rsidRPr="00DD2D94">
              <w:rPr>
                <w:rFonts w:cs="PMingLiU" w:hint="eastAsia"/>
              </w:rPr>
              <w:t>志</w:t>
            </w:r>
            <w:r>
              <w:rPr>
                <w:rFonts w:cs="PMingLiU" w:hint="eastAsia"/>
              </w:rPr>
              <w:t>」</w:t>
            </w:r>
            <w:r w:rsidRPr="00DD2D94">
              <w:rPr>
                <w:rFonts w:cs="PMingLiU" w:hint="eastAsia"/>
              </w:rPr>
              <w:t>由梁</w:t>
            </w:r>
            <w:r>
              <w:rPr>
                <w:rFonts w:ascii="PMingLiU" w:hAnsi="PMingLiU" w:cs="PMingLiU" w:hint="eastAsia"/>
              </w:rPr>
              <w:t>‧</w:t>
            </w:r>
            <w:r w:rsidRPr="00DD2D94">
              <w:rPr>
                <w:rFonts w:cs="PMingLiU" w:hint="eastAsia"/>
              </w:rPr>
              <w:t>劉昭取司馬彪</w:t>
            </w:r>
            <w:r w:rsidRPr="00DD2D94">
              <w:rPr>
                <w:rFonts w:ascii="PMingLiU" w:hAnsi="PMingLiU" w:cs="PMingLiU" w:hint="eastAsia"/>
              </w:rPr>
              <w:t>的</w:t>
            </w:r>
            <w:r w:rsidRPr="00DD2D94">
              <w:rPr>
                <w:rFonts w:cs="PMingLiU" w:hint="eastAsia"/>
              </w:rPr>
              <w:t>續漢書所補</w:t>
            </w:r>
          </w:p>
        </w:tc>
        <w:tc>
          <w:tcPr>
            <w:tcW w:w="2340" w:type="dxa"/>
            <w:vAlign w:val="center"/>
          </w:tcPr>
          <w:p w:rsidR="001533EA" w:rsidRPr="00DD2D94" w:rsidRDefault="001533EA" w:rsidP="00471DE2">
            <w:pPr>
              <w:jc w:val="both"/>
            </w:pPr>
            <w:r w:rsidRPr="00DD2D94">
              <w:rPr>
                <w:rFonts w:cs="PMingLiU" w:hint="eastAsia"/>
              </w:rPr>
              <w:t>以魏為正統</w:t>
            </w:r>
          </w:p>
        </w:tc>
      </w:tr>
      <w:tr w:rsidR="001533EA" w:rsidTr="00471DE2">
        <w:trPr>
          <w:trHeight w:val="397"/>
        </w:trPr>
        <w:tc>
          <w:tcPr>
            <w:tcW w:w="720" w:type="dxa"/>
            <w:vAlign w:val="center"/>
          </w:tcPr>
          <w:p w:rsidR="001533EA" w:rsidRPr="006F0767" w:rsidRDefault="001533EA" w:rsidP="00471DE2">
            <w:pPr>
              <w:ind w:leftChars="-75" w:left="-180" w:rightChars="-86" w:right="-206"/>
              <w:jc w:val="center"/>
              <w:rPr>
                <w:b/>
              </w:rPr>
            </w:pPr>
            <w:r w:rsidRPr="006F0767">
              <w:rPr>
                <w:rFonts w:cs="PMingLiU" w:hint="eastAsia"/>
                <w:b/>
              </w:rPr>
              <w:t>注疏</w:t>
            </w:r>
          </w:p>
        </w:tc>
        <w:tc>
          <w:tcPr>
            <w:tcW w:w="2520" w:type="dxa"/>
            <w:vAlign w:val="center"/>
          </w:tcPr>
          <w:p w:rsidR="001533EA" w:rsidRPr="00E642E5" w:rsidRDefault="001533EA" w:rsidP="00471DE2">
            <w:pPr>
              <w:ind w:leftChars="25" w:left="60" w:rightChars="50" w:right="120"/>
              <w:jc w:val="both"/>
            </w:pPr>
            <w:r w:rsidRPr="00E642E5">
              <w:rPr>
                <w:rFonts w:cs="PMingLiU" w:hint="eastAsia"/>
              </w:rPr>
              <w:t>劉宋</w:t>
            </w:r>
            <w:r>
              <w:rPr>
                <w:rFonts w:ascii="PMingLiU" w:hAnsi="PMingLiU" w:cs="PMingLiU" w:hint="eastAsia"/>
              </w:rPr>
              <w:t>‧</w:t>
            </w:r>
            <w:r w:rsidRPr="00E642E5">
              <w:rPr>
                <w:rFonts w:cs="PMingLiU" w:hint="eastAsia"/>
              </w:rPr>
              <w:t>裴駰集解</w:t>
            </w:r>
          </w:p>
          <w:p w:rsidR="001533EA" w:rsidRPr="00E642E5" w:rsidRDefault="001533EA" w:rsidP="00471DE2">
            <w:pPr>
              <w:ind w:leftChars="25" w:left="60" w:rightChars="50" w:right="120"/>
              <w:jc w:val="both"/>
            </w:pPr>
            <w:r w:rsidRPr="00E642E5">
              <w:rPr>
                <w:rFonts w:cs="PMingLiU" w:hint="eastAsia"/>
              </w:rPr>
              <w:t>唐</w:t>
            </w:r>
            <w:r>
              <w:rPr>
                <w:rFonts w:ascii="PMingLiU" w:hAnsi="PMingLiU" w:cs="PMingLiU" w:hint="eastAsia"/>
              </w:rPr>
              <w:t>‧</w:t>
            </w:r>
            <w:r w:rsidRPr="00E642E5">
              <w:rPr>
                <w:rFonts w:cs="PMingLiU" w:hint="eastAsia"/>
              </w:rPr>
              <w:t>張守節正義</w:t>
            </w:r>
          </w:p>
          <w:p w:rsidR="001533EA" w:rsidRPr="00E642E5" w:rsidRDefault="001533EA" w:rsidP="00471DE2">
            <w:pPr>
              <w:ind w:leftChars="25" w:left="60" w:rightChars="50" w:right="120"/>
              <w:jc w:val="both"/>
            </w:pPr>
            <w:r w:rsidRPr="00E642E5">
              <w:rPr>
                <w:rFonts w:cs="PMingLiU" w:hint="eastAsia"/>
              </w:rPr>
              <w:t>唐</w:t>
            </w:r>
            <w:r>
              <w:rPr>
                <w:rFonts w:ascii="PMingLiU" w:hAnsi="PMingLiU" w:cs="PMingLiU" w:hint="eastAsia"/>
              </w:rPr>
              <w:t>‧</w:t>
            </w:r>
            <w:r w:rsidRPr="00E642E5">
              <w:rPr>
                <w:rFonts w:cs="PMingLiU" w:hint="eastAsia"/>
              </w:rPr>
              <w:t>司馬貞索隱</w:t>
            </w:r>
          </w:p>
        </w:tc>
        <w:tc>
          <w:tcPr>
            <w:tcW w:w="1980" w:type="dxa"/>
            <w:vAlign w:val="center"/>
          </w:tcPr>
          <w:p w:rsidR="001533EA" w:rsidRPr="00E642E5" w:rsidRDefault="001533EA" w:rsidP="00471DE2">
            <w:pPr>
              <w:ind w:leftChars="25" w:left="60" w:rightChars="50" w:right="120"/>
              <w:jc w:val="both"/>
            </w:pPr>
            <w:r w:rsidRPr="00E642E5">
              <w:rPr>
                <w:rFonts w:cs="PMingLiU" w:hint="eastAsia"/>
              </w:rPr>
              <w:t>唐</w:t>
            </w:r>
            <w:r>
              <w:rPr>
                <w:rFonts w:ascii="PMingLiU" w:hAnsi="PMingLiU" w:cs="PMingLiU" w:hint="eastAsia"/>
              </w:rPr>
              <w:t>‧</w:t>
            </w:r>
            <w:r w:rsidRPr="00E642E5">
              <w:rPr>
                <w:rFonts w:cs="PMingLiU" w:hint="eastAsia"/>
              </w:rPr>
              <w:t>顏師古注</w:t>
            </w:r>
          </w:p>
          <w:p w:rsidR="001533EA" w:rsidRPr="00E642E5" w:rsidRDefault="001533EA" w:rsidP="00471DE2">
            <w:pPr>
              <w:ind w:leftChars="25" w:left="60" w:rightChars="50" w:right="120"/>
              <w:jc w:val="both"/>
            </w:pPr>
            <w:r w:rsidRPr="00E642E5">
              <w:rPr>
                <w:rFonts w:cs="PMingLiU" w:hint="eastAsia"/>
              </w:rPr>
              <w:t>清</w:t>
            </w:r>
            <w:r>
              <w:rPr>
                <w:rFonts w:ascii="PMingLiU" w:hAnsi="PMingLiU" w:cs="PMingLiU" w:hint="eastAsia"/>
              </w:rPr>
              <w:t>‧</w:t>
            </w:r>
            <w:r w:rsidRPr="00E642E5">
              <w:rPr>
                <w:rFonts w:cs="PMingLiU" w:hint="eastAsia"/>
              </w:rPr>
              <w:t>王先謙補注</w:t>
            </w:r>
          </w:p>
        </w:tc>
        <w:tc>
          <w:tcPr>
            <w:tcW w:w="2520" w:type="dxa"/>
            <w:vAlign w:val="center"/>
          </w:tcPr>
          <w:p w:rsidR="001533EA" w:rsidRPr="00E642E5" w:rsidRDefault="001533EA" w:rsidP="00471DE2">
            <w:pPr>
              <w:ind w:leftChars="25" w:left="60" w:rightChars="50" w:right="120"/>
              <w:jc w:val="both"/>
            </w:pPr>
            <w:r w:rsidRPr="00E642E5">
              <w:rPr>
                <w:rFonts w:cs="PMingLiU" w:hint="eastAsia"/>
              </w:rPr>
              <w:t>唐</w:t>
            </w:r>
            <w:r>
              <w:rPr>
                <w:rFonts w:ascii="PMingLiU" w:hAnsi="PMingLiU" w:cs="PMingLiU" w:hint="eastAsia"/>
              </w:rPr>
              <w:t>‧</w:t>
            </w:r>
            <w:r w:rsidRPr="00E642E5">
              <w:rPr>
                <w:rFonts w:cs="PMingLiU" w:hint="eastAsia"/>
              </w:rPr>
              <w:t>章懷太子李賢注</w:t>
            </w:r>
          </w:p>
          <w:p w:rsidR="001533EA" w:rsidRPr="00E642E5" w:rsidRDefault="001533EA" w:rsidP="00471DE2">
            <w:pPr>
              <w:ind w:leftChars="25" w:left="60" w:rightChars="50" w:right="120"/>
              <w:jc w:val="both"/>
            </w:pPr>
            <w:r w:rsidRPr="00E642E5">
              <w:rPr>
                <w:rFonts w:cs="PMingLiU" w:hint="eastAsia"/>
              </w:rPr>
              <w:t>清</w:t>
            </w:r>
            <w:r>
              <w:rPr>
                <w:rFonts w:ascii="PMingLiU" w:hAnsi="PMingLiU" w:cs="PMingLiU" w:hint="eastAsia"/>
              </w:rPr>
              <w:t>‧</w:t>
            </w:r>
            <w:r w:rsidRPr="00E642E5">
              <w:rPr>
                <w:rFonts w:cs="PMingLiU" w:hint="eastAsia"/>
              </w:rPr>
              <w:t>王先謙集解</w:t>
            </w:r>
          </w:p>
        </w:tc>
        <w:tc>
          <w:tcPr>
            <w:tcW w:w="2340" w:type="dxa"/>
            <w:vAlign w:val="center"/>
          </w:tcPr>
          <w:p w:rsidR="001533EA" w:rsidRPr="00E642E5" w:rsidRDefault="001533EA" w:rsidP="00471DE2">
            <w:pPr>
              <w:ind w:leftChars="25" w:left="60" w:rightChars="50" w:right="120"/>
              <w:jc w:val="both"/>
            </w:pPr>
            <w:r w:rsidRPr="00E642E5">
              <w:rPr>
                <w:rFonts w:cs="PMingLiU" w:hint="eastAsia"/>
              </w:rPr>
              <w:t>劉宋</w:t>
            </w:r>
            <w:r>
              <w:rPr>
                <w:rFonts w:ascii="PMingLiU" w:hAnsi="PMingLiU" w:cs="PMingLiU" w:hint="eastAsia"/>
              </w:rPr>
              <w:t>‧</w:t>
            </w:r>
            <w:r w:rsidRPr="00E642E5">
              <w:rPr>
                <w:rFonts w:cs="PMingLiU" w:hint="eastAsia"/>
              </w:rPr>
              <w:t>裴松之注</w:t>
            </w:r>
          </w:p>
        </w:tc>
      </w:tr>
      <w:tr w:rsidR="001533EA" w:rsidTr="00471DE2">
        <w:trPr>
          <w:trHeight w:val="397"/>
        </w:trPr>
        <w:tc>
          <w:tcPr>
            <w:tcW w:w="720" w:type="dxa"/>
            <w:tcBorders>
              <w:bottom w:val="single" w:sz="12" w:space="0" w:color="auto"/>
            </w:tcBorders>
            <w:vAlign w:val="center"/>
          </w:tcPr>
          <w:p w:rsidR="001533EA" w:rsidRPr="006F0767" w:rsidRDefault="001533EA" w:rsidP="00471DE2">
            <w:pPr>
              <w:ind w:leftChars="-75" w:left="-180" w:rightChars="-86" w:right="-206"/>
              <w:jc w:val="center"/>
              <w:rPr>
                <w:b/>
                <w:color w:val="000000"/>
              </w:rPr>
            </w:pPr>
            <w:r w:rsidRPr="006F0767">
              <w:rPr>
                <w:rFonts w:cs="PMingLiU" w:hint="eastAsia"/>
                <w:b/>
                <w:color w:val="000000"/>
              </w:rPr>
              <w:t>其他</w:t>
            </w:r>
          </w:p>
        </w:tc>
        <w:tc>
          <w:tcPr>
            <w:tcW w:w="9360" w:type="dxa"/>
            <w:gridSpan w:val="4"/>
            <w:tcBorders>
              <w:bottom w:val="single" w:sz="12" w:space="0" w:color="auto"/>
            </w:tcBorders>
            <w:vAlign w:val="center"/>
          </w:tcPr>
          <w:p w:rsidR="001533EA" w:rsidRPr="00E642E5" w:rsidRDefault="001533EA" w:rsidP="00471DE2">
            <w:pPr>
              <w:ind w:leftChars="25" w:left="60" w:rightChars="50" w:right="120"/>
              <w:jc w:val="both"/>
            </w:pPr>
            <w:r>
              <w:rPr>
                <w:rFonts w:ascii="PMingLiU" w:hAnsi="PMingLiU" w:cs="PMingLiU" w:hint="eastAsia"/>
              </w:rPr>
              <w:t>‧</w:t>
            </w:r>
            <w:r w:rsidRPr="00E642E5">
              <w:rPr>
                <w:rFonts w:cs="PMingLiU" w:hint="eastAsia"/>
              </w:rPr>
              <w:t>四史皆為私修史書，其中最後成書者為</w:t>
            </w:r>
            <w:r>
              <w:rPr>
                <w:rFonts w:cs="PMingLiU" w:hint="eastAsia"/>
              </w:rPr>
              <w:t>《</w:t>
            </w:r>
            <w:r w:rsidRPr="00E642E5">
              <w:rPr>
                <w:rFonts w:cs="PMingLiU" w:hint="eastAsia"/>
              </w:rPr>
              <w:t>後漢書</w:t>
            </w:r>
            <w:r>
              <w:rPr>
                <w:rFonts w:cs="PMingLiU" w:hint="eastAsia"/>
              </w:rPr>
              <w:t>》</w:t>
            </w:r>
          </w:p>
          <w:p w:rsidR="001533EA" w:rsidRDefault="001533EA" w:rsidP="00471DE2">
            <w:pPr>
              <w:ind w:leftChars="25" w:left="60" w:rightChars="50" w:right="120"/>
              <w:jc w:val="both"/>
              <w:rPr>
                <w:rFonts w:cs="PMingLiU"/>
              </w:rPr>
            </w:pPr>
            <w:r>
              <w:rPr>
                <w:rFonts w:ascii="PMingLiU" w:hAnsi="PMingLiU" w:cs="PMingLiU" w:hint="eastAsia"/>
              </w:rPr>
              <w:t>‧《</w:t>
            </w:r>
            <w:r w:rsidRPr="00E642E5">
              <w:rPr>
                <w:rFonts w:cs="PMingLiU" w:hint="eastAsia"/>
              </w:rPr>
              <w:t>漢書</w:t>
            </w:r>
            <w:r>
              <w:rPr>
                <w:rFonts w:cs="PMingLiU" w:hint="eastAsia"/>
              </w:rPr>
              <w:t>》</w:t>
            </w:r>
            <w:r w:rsidRPr="007B67D5">
              <w:rPr>
                <w:rFonts w:cs="PMingLiU" w:hint="eastAsia"/>
              </w:rPr>
              <w:t>無「世家」（併入</w:t>
            </w:r>
            <w:r w:rsidRPr="002E2ED9">
              <w:rPr>
                <w:rFonts w:cs="PMingLiU" w:hint="eastAsia"/>
              </w:rPr>
              <w:t>傳</w:t>
            </w:r>
            <w:r w:rsidRPr="007B67D5">
              <w:rPr>
                <w:rFonts w:cs="PMingLiU" w:hint="eastAsia"/>
              </w:rPr>
              <w:t>），以「志」代替「書</w:t>
            </w:r>
            <w:r w:rsidRPr="00E642E5">
              <w:rPr>
                <w:rFonts w:cs="PMingLiU" w:hint="eastAsia"/>
              </w:rPr>
              <w:t>」</w:t>
            </w:r>
          </w:p>
          <w:p w:rsidR="001533EA" w:rsidRDefault="001533EA" w:rsidP="00471DE2">
            <w:pPr>
              <w:ind w:left="240" w:hangingChars="100" w:hanging="240"/>
              <w:jc w:val="both"/>
              <w:rPr>
                <w:rFonts w:cs="PMingLiU"/>
              </w:rPr>
            </w:pPr>
            <w:r>
              <w:rPr>
                <w:rFonts w:cs="PMingLiU" w:hint="eastAsia"/>
              </w:rPr>
              <w:t>‧歷代史書中，「正史」以</w:t>
            </w:r>
            <w:r w:rsidRPr="006F0767">
              <w:rPr>
                <w:rFonts w:ascii="PMingLiU" w:hAnsi="PMingLiU" w:cs="PMingLiU" w:hint="eastAsia"/>
                <w:b/>
              </w:rPr>
              <w:t xml:space="preserve">（　</w:t>
            </w:r>
            <w:r w:rsidRPr="006F0767">
              <w:rPr>
                <w:rFonts w:ascii="PMingLiU" w:hAnsi="PMingLiU" w:cs="PMingLiU" w:hint="eastAsia"/>
                <w:b/>
                <w:color w:val="FF0000"/>
              </w:rPr>
              <w:t>紀傳體</w:t>
            </w:r>
            <w:r w:rsidRPr="006F0767">
              <w:rPr>
                <w:rFonts w:cs="PMingLiU" w:hint="eastAsia"/>
                <w:b/>
              </w:rPr>
              <w:t xml:space="preserve">　）</w:t>
            </w:r>
            <w:r>
              <w:rPr>
                <w:rFonts w:cs="PMingLiU" w:hint="eastAsia"/>
              </w:rPr>
              <w:t>成書，《四庫全書》收入二十四史。</w:t>
            </w:r>
          </w:p>
          <w:p w:rsidR="001533EA" w:rsidRPr="0081403B" w:rsidRDefault="001533EA" w:rsidP="00471DE2">
            <w:pPr>
              <w:ind w:leftChars="25" w:left="60" w:rightChars="50" w:right="120"/>
              <w:jc w:val="both"/>
            </w:pPr>
            <w:r>
              <w:rPr>
                <w:rFonts w:ascii="PMingLiU" w:hAnsi="PMingLiU" w:cs="PMingLiU" w:hint="eastAsia"/>
              </w:rPr>
              <w:t>‧</w:t>
            </w:r>
            <w:r>
              <w:rPr>
                <w:rFonts w:hint="eastAsia"/>
              </w:rPr>
              <w:t>《</w:t>
            </w:r>
            <w:r w:rsidRPr="00351977">
              <w:t>尚書</w:t>
            </w:r>
            <w:r>
              <w:rPr>
                <w:rFonts w:hint="eastAsia"/>
              </w:rPr>
              <w:t>》</w:t>
            </w:r>
            <w:r w:rsidRPr="00351977">
              <w:t>為</w:t>
            </w:r>
            <w:r w:rsidRPr="00351977">
              <w:rPr>
                <w:rFonts w:hint="eastAsia"/>
              </w:rPr>
              <w:t>中</w:t>
            </w:r>
            <w:r w:rsidRPr="00351977">
              <w:t>國最早史書</w:t>
            </w:r>
          </w:p>
        </w:tc>
      </w:tr>
    </w:tbl>
    <w:p w:rsidR="001533EA" w:rsidRPr="007B1E25" w:rsidRDefault="001533EA" w:rsidP="001533EA">
      <w:pPr>
        <w:tabs>
          <w:tab w:val="num" w:pos="480"/>
        </w:tabs>
        <w:jc w:val="both"/>
        <w:rPr>
          <w:rFonts w:ascii="DFKai-SB" w:eastAsia="DFKai-SB" w:hAnsi="DFKai-SB" w:cs="文鼎粗隸"/>
          <w:b/>
          <w:sz w:val="28"/>
          <w:szCs w:val="28"/>
        </w:rPr>
      </w:pPr>
      <w:r w:rsidRPr="007B1E25">
        <w:rPr>
          <w:rFonts w:ascii="DFKai-SB" w:eastAsia="DFKai-SB" w:hAnsi="DFKai-SB" w:cs="文鼎粗隸"/>
          <w:b/>
          <w:sz w:val="28"/>
          <w:szCs w:val="28"/>
        </w:rPr>
        <w:t>(</w:t>
      </w:r>
      <w:r>
        <w:rPr>
          <w:rFonts w:ascii="DFKai-SB" w:eastAsia="DFKai-SB" w:hAnsi="DFKai-SB" w:cs="文鼎粗隸" w:hint="eastAsia"/>
          <w:b/>
          <w:sz w:val="28"/>
          <w:szCs w:val="28"/>
        </w:rPr>
        <w:t>四</w:t>
      </w:r>
      <w:r w:rsidRPr="007B1E25">
        <w:rPr>
          <w:rFonts w:ascii="DFKai-SB" w:eastAsia="DFKai-SB" w:hAnsi="DFKai-SB" w:cs="文鼎粗隸"/>
          <w:b/>
          <w:sz w:val="28"/>
          <w:szCs w:val="28"/>
        </w:rPr>
        <w:t>)</w:t>
      </w:r>
      <w:r w:rsidRPr="007B1E25">
        <w:rPr>
          <w:rFonts w:ascii="DFKai-SB" w:eastAsia="DFKai-SB" w:hAnsi="DFKai-SB" w:cs="文鼎粗隸" w:hint="eastAsia"/>
          <w:b/>
          <w:sz w:val="28"/>
          <w:szCs w:val="28"/>
        </w:rPr>
        <w:t>中國古代三大抒情佳作</w:t>
      </w:r>
    </w:p>
    <w:p w:rsidR="001533EA" w:rsidRDefault="001533EA" w:rsidP="001533EA">
      <w:pPr>
        <w:ind w:firstLineChars="200" w:firstLine="480"/>
        <w:jc w:val="both"/>
      </w:pPr>
      <w:r>
        <w:rPr>
          <w:rFonts w:cs="PMingLiU" w:hint="eastAsia"/>
        </w:rPr>
        <w:t>南宋謝枋得〈文章軌範〉引安子順曰：</w:t>
      </w:r>
      <w:r w:rsidRPr="00487170">
        <w:rPr>
          <w:rFonts w:ascii="PMingLiU" w:hAnsi="PMingLiU" w:cs="PMingLiU" w:hint="eastAsia"/>
        </w:rPr>
        <w:t>「</w:t>
      </w:r>
      <w:r w:rsidRPr="00487170">
        <w:rPr>
          <w:rFonts w:ascii="PMingLiU" w:hAnsi="PMingLiU" w:cs="DFKai-SB" w:hint="eastAsia"/>
        </w:rPr>
        <w:t>讀諸葛亮</w:t>
      </w:r>
      <w:r>
        <w:rPr>
          <w:rFonts w:ascii="PMingLiU" w:hAnsi="PMingLiU" w:cs="DFKai-SB" w:hint="eastAsia"/>
        </w:rPr>
        <w:t xml:space="preserve">（　</w:t>
      </w:r>
      <w:r w:rsidRPr="006F0767">
        <w:rPr>
          <w:rFonts w:ascii="PMingLiU" w:hAnsi="PMingLiU" w:cs="DFKai-SB" w:hint="eastAsia"/>
          <w:color w:val="FF0000"/>
        </w:rPr>
        <w:t>〈</w:t>
      </w:r>
      <w:r w:rsidRPr="006F0767">
        <w:rPr>
          <w:rFonts w:ascii="PMingLiU" w:hAnsi="PMingLiU" w:cs="DFKai-SB" w:hint="eastAsia"/>
          <w:b/>
          <w:color w:val="FF0000"/>
        </w:rPr>
        <w:t>出師表</w:t>
      </w:r>
      <w:r w:rsidRPr="006F0767">
        <w:rPr>
          <w:rFonts w:ascii="PMingLiU" w:hAnsi="PMingLiU" w:cs="DFKai-SB" w:hint="eastAsia"/>
          <w:color w:val="FF0000"/>
        </w:rPr>
        <w:t>〉</w:t>
      </w:r>
      <w:r w:rsidRPr="006F0767">
        <w:rPr>
          <w:rFonts w:ascii="PMingLiU" w:hAnsi="PMingLiU" w:cs="DFKai-SB" w:hint="eastAsia"/>
        </w:rPr>
        <w:t xml:space="preserve">　</w:t>
      </w:r>
      <w:r>
        <w:rPr>
          <w:rFonts w:ascii="PMingLiU" w:hAnsi="PMingLiU" w:cs="DFKai-SB" w:hint="eastAsia"/>
        </w:rPr>
        <w:t>）</w:t>
      </w:r>
      <w:r w:rsidRPr="00487170">
        <w:rPr>
          <w:rFonts w:ascii="PMingLiU" w:hAnsi="PMingLiU" w:cs="DFKai-SB" w:hint="eastAsia"/>
        </w:rPr>
        <w:t>不墮淚者不</w:t>
      </w:r>
      <w:r w:rsidRPr="00E10724">
        <w:rPr>
          <w:rFonts w:ascii="PMingLiU" w:hAnsi="PMingLiU" w:cs="DFKai-SB" w:hint="eastAsia"/>
          <w:b/>
          <w:color w:val="000000"/>
        </w:rPr>
        <w:t>忠</w:t>
      </w:r>
      <w:r w:rsidRPr="00487170">
        <w:rPr>
          <w:rFonts w:ascii="PMingLiU" w:hAnsi="PMingLiU" w:cs="DFKai-SB" w:hint="eastAsia"/>
        </w:rPr>
        <w:t>，讀李密</w:t>
      </w:r>
      <w:r>
        <w:rPr>
          <w:rFonts w:ascii="PMingLiU" w:hAnsi="PMingLiU" w:cs="DFKai-SB" w:hint="eastAsia"/>
        </w:rPr>
        <w:t>（</w:t>
      </w:r>
      <w:r w:rsidRPr="006F0767">
        <w:rPr>
          <w:rFonts w:ascii="PMingLiU" w:hAnsi="PMingLiU" w:cs="DFKai-SB" w:hint="eastAsia"/>
        </w:rPr>
        <w:t xml:space="preserve">　</w:t>
      </w:r>
      <w:r w:rsidRPr="006F0767">
        <w:rPr>
          <w:rFonts w:ascii="PMingLiU" w:hAnsi="PMingLiU" w:cs="PMingLiU" w:hint="eastAsia"/>
          <w:color w:val="FF0000"/>
        </w:rPr>
        <w:t>〈</w:t>
      </w:r>
      <w:r w:rsidRPr="006F0767">
        <w:rPr>
          <w:rFonts w:ascii="PMingLiU" w:hAnsi="PMingLiU" w:cs="DFKai-SB" w:hint="eastAsia"/>
          <w:b/>
          <w:color w:val="FF0000"/>
        </w:rPr>
        <w:t>陳情表</w:t>
      </w:r>
      <w:r w:rsidRPr="006F0767">
        <w:rPr>
          <w:rFonts w:ascii="PMingLiU" w:hAnsi="PMingLiU" w:cs="PMingLiU" w:hint="eastAsia"/>
          <w:color w:val="FF0000"/>
        </w:rPr>
        <w:t xml:space="preserve">〉　</w:t>
      </w:r>
      <w:r>
        <w:rPr>
          <w:rFonts w:ascii="PMingLiU" w:hAnsi="PMingLiU" w:cs="PMingLiU" w:hint="eastAsia"/>
        </w:rPr>
        <w:t>）</w:t>
      </w:r>
      <w:r w:rsidRPr="00487170">
        <w:rPr>
          <w:rFonts w:ascii="PMingLiU" w:hAnsi="PMingLiU" w:cs="DFKai-SB" w:hint="eastAsia"/>
        </w:rPr>
        <w:t>不墮淚者不</w:t>
      </w:r>
      <w:r w:rsidRPr="00E10724">
        <w:rPr>
          <w:rFonts w:ascii="PMingLiU" w:hAnsi="PMingLiU" w:cs="DFKai-SB" w:hint="eastAsia"/>
          <w:b/>
          <w:color w:val="000000"/>
        </w:rPr>
        <w:t>孝</w:t>
      </w:r>
      <w:r w:rsidRPr="00487170">
        <w:rPr>
          <w:rFonts w:ascii="PMingLiU" w:hAnsi="PMingLiU" w:cs="DFKai-SB" w:hint="eastAsia"/>
        </w:rPr>
        <w:t>，讀韓愈</w:t>
      </w:r>
      <w:r>
        <w:rPr>
          <w:rFonts w:ascii="PMingLiU" w:hAnsi="PMingLiU" w:cs="DFKai-SB" w:hint="eastAsia"/>
        </w:rPr>
        <w:t xml:space="preserve">（　</w:t>
      </w:r>
      <w:r w:rsidRPr="006F0767">
        <w:rPr>
          <w:rFonts w:ascii="PMingLiU" w:hAnsi="PMingLiU" w:cs="PMingLiU" w:hint="eastAsia"/>
          <w:color w:val="FF0000"/>
        </w:rPr>
        <w:t>〈</w:t>
      </w:r>
      <w:r w:rsidRPr="006F0767">
        <w:rPr>
          <w:rFonts w:ascii="PMingLiU" w:hAnsi="PMingLiU" w:cs="DFKai-SB" w:hint="eastAsia"/>
          <w:b/>
          <w:color w:val="FF0000"/>
        </w:rPr>
        <w:t>祭十二郎文</w:t>
      </w:r>
      <w:r w:rsidRPr="006F0767">
        <w:rPr>
          <w:rFonts w:ascii="PMingLiU" w:hAnsi="PMingLiU" w:cs="PMingLiU" w:hint="eastAsia"/>
          <w:color w:val="FF0000"/>
        </w:rPr>
        <w:t xml:space="preserve">〉　</w:t>
      </w:r>
      <w:r w:rsidRPr="00E74FA4">
        <w:rPr>
          <w:rFonts w:ascii="PMingLiU" w:hAnsi="PMingLiU" w:cs="PMingLiU" w:hint="eastAsia"/>
        </w:rPr>
        <w:t>）</w:t>
      </w:r>
      <w:r w:rsidRPr="00E74FA4">
        <w:rPr>
          <w:rFonts w:ascii="PMingLiU" w:hAnsi="PMingLiU" w:cs="DFKai-SB" w:hint="eastAsia"/>
        </w:rPr>
        <w:t>不</w:t>
      </w:r>
      <w:r w:rsidRPr="00487170">
        <w:rPr>
          <w:rFonts w:ascii="PMingLiU" w:hAnsi="PMingLiU" w:cs="DFKai-SB" w:hint="eastAsia"/>
        </w:rPr>
        <w:t>墮淚者不</w:t>
      </w:r>
      <w:r w:rsidRPr="00E10724">
        <w:rPr>
          <w:rFonts w:ascii="PMingLiU" w:hAnsi="PMingLiU" w:cs="DFKai-SB" w:hint="eastAsia"/>
          <w:b/>
          <w:color w:val="000000"/>
        </w:rPr>
        <w:t>慈</w:t>
      </w:r>
      <w:r w:rsidRPr="00487170">
        <w:rPr>
          <w:rFonts w:ascii="PMingLiU" w:hAnsi="PMingLiU" w:cs="DFKai-SB" w:hint="eastAsia"/>
        </w:rPr>
        <w:t>。</w:t>
      </w:r>
      <w:r w:rsidRPr="00487170">
        <w:rPr>
          <w:rFonts w:ascii="PMingLiU" w:hAnsi="PMingLiU" w:cs="PMingLiU" w:hint="eastAsia"/>
        </w:rPr>
        <w:t>」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720"/>
        <w:gridCol w:w="3115"/>
        <w:gridCol w:w="2816"/>
        <w:gridCol w:w="3415"/>
      </w:tblGrid>
      <w:tr w:rsidR="001533EA" w:rsidRPr="00BE1446" w:rsidTr="00471DE2">
        <w:trPr>
          <w:trHeight w:val="454"/>
        </w:trPr>
        <w:tc>
          <w:tcPr>
            <w:tcW w:w="720" w:type="dxa"/>
            <w:tcBorders>
              <w:top w:val="single" w:sz="12" w:space="0" w:color="auto"/>
              <w:bottom w:val="single" w:sz="12" w:space="0" w:color="auto"/>
              <w:tl2br w:val="single" w:sz="6" w:space="0" w:color="auto"/>
            </w:tcBorders>
            <w:vAlign w:val="center"/>
          </w:tcPr>
          <w:p w:rsidR="001533EA" w:rsidRPr="00BE1446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</w:p>
        </w:tc>
        <w:tc>
          <w:tcPr>
            <w:tcW w:w="312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BE1446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BE1446">
              <w:rPr>
                <w:rFonts w:ascii="PMingLiU" w:hAnsi="PMingLiU" w:cs="DFKai-SB" w:hint="eastAsia"/>
                <w:b/>
              </w:rPr>
              <w:t>出師表</w:t>
            </w:r>
          </w:p>
        </w:tc>
        <w:tc>
          <w:tcPr>
            <w:tcW w:w="282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BE1446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BE1446">
              <w:rPr>
                <w:rFonts w:ascii="PMingLiU" w:hAnsi="PMingLiU" w:cs="DFKai-SB" w:hint="eastAsia"/>
                <w:b/>
              </w:rPr>
              <w:t>陳情表</w:t>
            </w:r>
          </w:p>
        </w:tc>
        <w:tc>
          <w:tcPr>
            <w:tcW w:w="342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BE1446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BE1446">
              <w:rPr>
                <w:rFonts w:ascii="PMingLiU" w:hAnsi="PMingLiU" w:cs="DFKai-SB" w:hint="eastAsia"/>
                <w:b/>
              </w:rPr>
              <w:t>祭十二郎文</w:t>
            </w:r>
          </w:p>
        </w:tc>
      </w:tr>
      <w:tr w:rsidR="001533EA" w:rsidTr="00471DE2">
        <w:trPr>
          <w:trHeight w:val="454"/>
        </w:trPr>
        <w:tc>
          <w:tcPr>
            <w:tcW w:w="720" w:type="dxa"/>
            <w:tcBorders>
              <w:top w:val="single" w:sz="12" w:space="0" w:color="auto"/>
            </w:tcBorders>
            <w:vAlign w:val="center"/>
          </w:tcPr>
          <w:p w:rsidR="001533EA" w:rsidRPr="00BE1446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BE1446">
              <w:rPr>
                <w:rFonts w:ascii="PMingLiU" w:hAnsi="PMingLiU" w:cs="DFKai-SB" w:hint="eastAsia"/>
                <w:b/>
              </w:rPr>
              <w:t>出處</w:t>
            </w:r>
          </w:p>
        </w:tc>
        <w:tc>
          <w:tcPr>
            <w:tcW w:w="3120" w:type="dxa"/>
            <w:tcBorders>
              <w:top w:val="single" w:sz="12" w:space="0" w:color="auto"/>
            </w:tcBorders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昭明文選</w:t>
            </w:r>
          </w:p>
        </w:tc>
        <w:tc>
          <w:tcPr>
            <w:tcW w:w="2820" w:type="dxa"/>
            <w:tcBorders>
              <w:top w:val="single" w:sz="12" w:space="0" w:color="auto"/>
            </w:tcBorders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昭明文選</w:t>
            </w:r>
          </w:p>
        </w:tc>
        <w:tc>
          <w:tcPr>
            <w:tcW w:w="3420" w:type="dxa"/>
            <w:tcBorders>
              <w:top w:val="single" w:sz="12" w:space="0" w:color="auto"/>
            </w:tcBorders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昌黎先生集</w:t>
            </w:r>
          </w:p>
        </w:tc>
      </w:tr>
      <w:tr w:rsidR="001533EA" w:rsidTr="00471DE2">
        <w:trPr>
          <w:trHeight w:val="454"/>
        </w:trPr>
        <w:tc>
          <w:tcPr>
            <w:tcW w:w="720" w:type="dxa"/>
            <w:vAlign w:val="center"/>
          </w:tcPr>
          <w:p w:rsidR="001533EA" w:rsidRPr="00BE1446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BE1446">
              <w:rPr>
                <w:rFonts w:ascii="PMingLiU" w:hAnsi="PMingLiU" w:cs="DFKai-SB" w:hint="eastAsia"/>
                <w:b/>
              </w:rPr>
              <w:t>作者</w:t>
            </w:r>
          </w:p>
        </w:tc>
        <w:tc>
          <w:tcPr>
            <w:tcW w:w="3120" w:type="dxa"/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蜀漢</w:t>
            </w:r>
            <w:r>
              <w:rPr>
                <w:rFonts w:ascii="PMingLiU" w:hAnsi="PMingLiU" w:cs="DFKai-SB" w:hint="eastAsia"/>
              </w:rPr>
              <w:t>‧</w:t>
            </w:r>
            <w:r w:rsidRPr="006F0767">
              <w:rPr>
                <w:rFonts w:ascii="PMingLiU" w:hAnsi="PMingLiU" w:cs="DFKai-SB" w:hint="eastAsia"/>
                <w:b/>
              </w:rPr>
              <w:t xml:space="preserve">（　</w:t>
            </w:r>
            <w:r w:rsidRPr="006F0767">
              <w:rPr>
                <w:rFonts w:ascii="PMingLiU" w:hAnsi="PMingLiU" w:cs="DFKai-SB" w:hint="eastAsia"/>
                <w:b/>
                <w:color w:val="FF0000"/>
              </w:rPr>
              <w:t>諸葛亮</w:t>
            </w:r>
            <w:r w:rsidRPr="006F0767">
              <w:rPr>
                <w:rFonts w:ascii="PMingLiU" w:hAnsi="PMingLiU" w:cs="DFKai-SB" w:hint="eastAsia"/>
              </w:rPr>
              <w:t xml:space="preserve">　</w:t>
            </w:r>
            <w:r w:rsidRPr="006F0767">
              <w:rPr>
                <w:rFonts w:ascii="PMingLiU" w:hAnsi="PMingLiU" w:cs="DFKai-SB" w:hint="eastAsia"/>
                <w:b/>
              </w:rPr>
              <w:t>）</w:t>
            </w:r>
          </w:p>
        </w:tc>
        <w:tc>
          <w:tcPr>
            <w:tcW w:w="2820" w:type="dxa"/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晉</w:t>
            </w:r>
            <w:r>
              <w:rPr>
                <w:rFonts w:ascii="PMingLiU" w:hAnsi="PMingLiU" w:cs="DFKai-SB" w:hint="eastAsia"/>
              </w:rPr>
              <w:t>代‧</w:t>
            </w:r>
            <w:r w:rsidRPr="006F0767">
              <w:rPr>
                <w:rFonts w:ascii="PMingLiU" w:hAnsi="PMingLiU" w:cs="DFKai-SB" w:hint="eastAsia"/>
                <w:b/>
              </w:rPr>
              <w:t>（</w:t>
            </w:r>
            <w:r w:rsidRPr="006F0767">
              <w:rPr>
                <w:rFonts w:ascii="PMingLiU" w:hAnsi="PMingLiU" w:cs="DFKai-SB" w:hint="eastAsia"/>
              </w:rPr>
              <w:t xml:space="preserve">　</w:t>
            </w:r>
            <w:r w:rsidRPr="006F0767">
              <w:rPr>
                <w:rFonts w:ascii="PMingLiU" w:hAnsi="PMingLiU" w:cs="DFKai-SB" w:hint="eastAsia"/>
                <w:b/>
                <w:color w:val="FF0000"/>
              </w:rPr>
              <w:t>李密</w:t>
            </w:r>
            <w:r w:rsidRPr="006F0767">
              <w:rPr>
                <w:rFonts w:ascii="PMingLiU" w:hAnsi="PMingLiU" w:cs="DFKai-SB" w:hint="eastAsia"/>
              </w:rPr>
              <w:t xml:space="preserve">　</w:t>
            </w:r>
            <w:r w:rsidRPr="006F0767">
              <w:rPr>
                <w:rFonts w:ascii="PMingLiU" w:hAnsi="PMingLiU" w:cs="DFKai-SB" w:hint="eastAsia"/>
                <w:b/>
              </w:rPr>
              <w:t>）</w:t>
            </w:r>
          </w:p>
        </w:tc>
        <w:tc>
          <w:tcPr>
            <w:tcW w:w="3420" w:type="dxa"/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中唐</w:t>
            </w:r>
            <w:r>
              <w:rPr>
                <w:rFonts w:ascii="PMingLiU" w:hAnsi="PMingLiU" w:cs="DFKai-SB" w:hint="eastAsia"/>
              </w:rPr>
              <w:t>‧</w:t>
            </w:r>
            <w:r w:rsidRPr="006F0767">
              <w:rPr>
                <w:rFonts w:ascii="PMingLiU" w:hAnsi="PMingLiU" w:cs="DFKai-SB" w:hint="eastAsia"/>
                <w:b/>
              </w:rPr>
              <w:t>（</w:t>
            </w:r>
            <w:r>
              <w:rPr>
                <w:rFonts w:ascii="PMingLiU" w:hAnsi="PMingLiU" w:cs="DFKai-SB" w:hint="eastAsia"/>
              </w:rPr>
              <w:t xml:space="preserve">　</w:t>
            </w:r>
            <w:r w:rsidRPr="00CE62F0">
              <w:rPr>
                <w:rFonts w:ascii="PMingLiU" w:hAnsi="PMingLiU" w:cs="DFKai-SB" w:hint="eastAsia"/>
                <w:b/>
                <w:color w:val="FF0000"/>
              </w:rPr>
              <w:t>韓愈</w:t>
            </w:r>
            <w:r>
              <w:rPr>
                <w:rFonts w:ascii="PMingLiU" w:hAnsi="PMingLiU" w:cs="DFKai-SB" w:hint="eastAsia"/>
              </w:rPr>
              <w:t xml:space="preserve">　</w:t>
            </w:r>
            <w:r w:rsidRPr="006F0767">
              <w:rPr>
                <w:rFonts w:ascii="PMingLiU" w:hAnsi="PMingLiU" w:cs="DFKai-SB" w:hint="eastAsia"/>
                <w:b/>
              </w:rPr>
              <w:t>）</w:t>
            </w:r>
          </w:p>
        </w:tc>
      </w:tr>
      <w:tr w:rsidR="001533EA" w:rsidTr="00471DE2">
        <w:trPr>
          <w:trHeight w:val="454"/>
        </w:trPr>
        <w:tc>
          <w:tcPr>
            <w:tcW w:w="720" w:type="dxa"/>
            <w:vAlign w:val="center"/>
          </w:tcPr>
          <w:p w:rsidR="001533EA" w:rsidRPr="00BE1446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BE1446">
              <w:rPr>
                <w:rFonts w:ascii="PMingLiU" w:hAnsi="PMingLiU" w:cs="DFKai-SB" w:hint="eastAsia"/>
                <w:b/>
              </w:rPr>
              <w:t>對象</w:t>
            </w:r>
          </w:p>
        </w:tc>
        <w:tc>
          <w:tcPr>
            <w:tcW w:w="3120" w:type="dxa"/>
            <w:vAlign w:val="center"/>
          </w:tcPr>
          <w:p w:rsidR="001533EA" w:rsidRPr="00D42BAB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D42BAB">
              <w:rPr>
                <w:rFonts w:ascii="PMingLiU" w:hAnsi="PMingLiU" w:cs="DFKai-SB" w:hint="eastAsia"/>
              </w:rPr>
              <w:t>後主劉禪</w:t>
            </w:r>
          </w:p>
        </w:tc>
        <w:tc>
          <w:tcPr>
            <w:tcW w:w="2820" w:type="dxa"/>
            <w:vAlign w:val="center"/>
          </w:tcPr>
          <w:p w:rsidR="001533EA" w:rsidRPr="00D42BAB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D42BAB">
              <w:rPr>
                <w:rFonts w:ascii="PMingLiU" w:hAnsi="PMingLiU" w:cs="DFKai-SB" w:hint="eastAsia"/>
              </w:rPr>
              <w:t>晉武帝</w:t>
            </w:r>
          </w:p>
        </w:tc>
        <w:tc>
          <w:tcPr>
            <w:tcW w:w="3420" w:type="dxa"/>
            <w:vAlign w:val="center"/>
          </w:tcPr>
          <w:p w:rsidR="001533EA" w:rsidRPr="00D42BAB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D42BAB">
              <w:rPr>
                <w:rFonts w:ascii="PMingLiU" w:hAnsi="PMingLiU" w:cs="DFKai-SB" w:hint="eastAsia"/>
              </w:rPr>
              <w:t>十二郎</w:t>
            </w:r>
          </w:p>
        </w:tc>
      </w:tr>
      <w:tr w:rsidR="001533EA" w:rsidTr="00471DE2">
        <w:trPr>
          <w:trHeight w:val="454"/>
        </w:trPr>
        <w:tc>
          <w:tcPr>
            <w:tcW w:w="720" w:type="dxa"/>
            <w:tcBorders>
              <w:bottom w:val="single" w:sz="4" w:space="0" w:color="auto"/>
            </w:tcBorders>
            <w:vAlign w:val="center"/>
          </w:tcPr>
          <w:p w:rsidR="001533EA" w:rsidRPr="00BE1446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BE1446">
              <w:rPr>
                <w:rFonts w:ascii="PMingLiU" w:hAnsi="PMingLiU" w:cs="DFKai-SB" w:hint="eastAsia"/>
                <w:b/>
              </w:rPr>
              <w:t>關係</w:t>
            </w:r>
          </w:p>
        </w:tc>
        <w:tc>
          <w:tcPr>
            <w:tcW w:w="3120" w:type="dxa"/>
            <w:tcBorders>
              <w:bottom w:val="single" w:sz="4" w:space="0" w:color="auto"/>
            </w:tcBorders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君臣關係</w:t>
            </w:r>
          </w:p>
        </w:tc>
        <w:tc>
          <w:tcPr>
            <w:tcW w:w="2820" w:type="dxa"/>
            <w:tcBorders>
              <w:bottom w:val="single" w:sz="4" w:space="0" w:color="auto"/>
            </w:tcBorders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君臣關係</w:t>
            </w:r>
          </w:p>
        </w:tc>
        <w:tc>
          <w:tcPr>
            <w:tcW w:w="3420" w:type="dxa"/>
            <w:tcBorders>
              <w:bottom w:val="single" w:sz="4" w:space="0" w:color="auto"/>
            </w:tcBorders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叔姪關係</w:t>
            </w:r>
          </w:p>
        </w:tc>
      </w:tr>
      <w:tr w:rsidR="001533EA" w:rsidTr="00471DE2">
        <w:trPr>
          <w:trHeight w:val="454"/>
        </w:trPr>
        <w:tc>
          <w:tcPr>
            <w:tcW w:w="720" w:type="dxa"/>
            <w:tcBorders>
              <w:top w:val="single" w:sz="4" w:space="0" w:color="auto"/>
              <w:bottom w:val="single" w:sz="6" w:space="0" w:color="auto"/>
            </w:tcBorders>
            <w:vAlign w:val="center"/>
          </w:tcPr>
          <w:p w:rsidR="001533EA" w:rsidRPr="00BE1446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BE1446">
              <w:rPr>
                <w:rFonts w:ascii="PMingLiU" w:hAnsi="PMingLiU" w:cs="DFKai-SB" w:hint="eastAsia"/>
                <w:b/>
              </w:rPr>
              <w:lastRenderedPageBreak/>
              <w:t>主旨</w:t>
            </w:r>
          </w:p>
        </w:tc>
        <w:tc>
          <w:tcPr>
            <w:tcW w:w="3120" w:type="dxa"/>
            <w:tcBorders>
              <w:top w:val="single" w:sz="4" w:space="0" w:color="auto"/>
              <w:bottom w:val="single" w:sz="6" w:space="0" w:color="auto"/>
            </w:tcBorders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以</w:t>
            </w:r>
            <w:r>
              <w:rPr>
                <w:rFonts w:ascii="PMingLiU" w:hAnsi="PMingLiU" w:cs="DFKai-SB" w:hint="eastAsia"/>
              </w:rPr>
              <w:t>「</w:t>
            </w:r>
            <w:r w:rsidRPr="00B229C3">
              <w:rPr>
                <w:rFonts w:ascii="PMingLiU" w:hAnsi="PMingLiU" w:cs="DFKai-SB" w:hint="eastAsia"/>
              </w:rPr>
              <w:t>親賢臣、遠小人</w:t>
            </w:r>
            <w:r>
              <w:rPr>
                <w:rFonts w:ascii="PMingLiU" w:hAnsi="PMingLiU" w:cs="DFKai-SB" w:hint="eastAsia"/>
              </w:rPr>
              <w:t>」</w:t>
            </w:r>
            <w:r w:rsidRPr="00B229C3">
              <w:rPr>
                <w:rFonts w:ascii="PMingLiU" w:hAnsi="PMingLiU" w:cs="DFKai-SB" w:hint="eastAsia"/>
              </w:rPr>
              <w:t>勗勉後主，而以</w:t>
            </w:r>
            <w:r>
              <w:rPr>
                <w:rFonts w:ascii="PMingLiU" w:hAnsi="PMingLiU" w:cs="DFKai-SB" w:hint="eastAsia"/>
              </w:rPr>
              <w:t>「</w:t>
            </w:r>
            <w:r w:rsidRPr="00B229C3">
              <w:rPr>
                <w:rFonts w:ascii="PMingLiU" w:hAnsi="PMingLiU" w:cs="DFKai-SB" w:hint="eastAsia"/>
              </w:rPr>
              <w:t>討漢賊、復舊都</w:t>
            </w:r>
            <w:r>
              <w:rPr>
                <w:rFonts w:ascii="PMingLiU" w:hAnsi="PMingLiU" w:cs="DFKai-SB" w:hint="eastAsia"/>
              </w:rPr>
              <w:t>」</w:t>
            </w:r>
            <w:r w:rsidRPr="00B229C3">
              <w:rPr>
                <w:rFonts w:ascii="PMingLiU" w:hAnsi="PMingLiU" w:cs="DFKai-SB" w:hint="eastAsia"/>
              </w:rPr>
              <w:t>自誓</w:t>
            </w:r>
          </w:p>
        </w:tc>
        <w:tc>
          <w:tcPr>
            <w:tcW w:w="2820" w:type="dxa"/>
            <w:tcBorders>
              <w:top w:val="single" w:sz="4" w:space="0" w:color="auto"/>
              <w:bottom w:val="single" w:sz="6" w:space="0" w:color="auto"/>
            </w:tcBorders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cs="DFKai-SB" w:hint="eastAsia"/>
              </w:rPr>
              <w:t>願終養祖母，上表請辭官職任命</w:t>
            </w:r>
          </w:p>
        </w:tc>
        <w:tc>
          <w:tcPr>
            <w:tcW w:w="3420" w:type="dxa"/>
            <w:tcBorders>
              <w:top w:val="single" w:sz="4" w:space="0" w:color="auto"/>
              <w:bottom w:val="single" w:sz="6" w:space="0" w:color="auto"/>
            </w:tcBorders>
            <w:vAlign w:val="center"/>
          </w:tcPr>
          <w:p w:rsidR="001533EA" w:rsidRPr="00B229C3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告祭十二郎，訴說幾番聚首離別的心情，並悲</w:t>
            </w:r>
            <w:r>
              <w:rPr>
                <w:rFonts w:ascii="PMingLiU" w:hAnsi="PMingLiU" w:cs="DFKai-SB" w:hint="eastAsia"/>
              </w:rPr>
              <w:t>嘆</w:t>
            </w:r>
            <w:r w:rsidRPr="00B229C3">
              <w:rPr>
                <w:rFonts w:ascii="PMingLiU" w:hAnsi="PMingLiU" w:cs="DFKai-SB" w:hint="eastAsia"/>
              </w:rPr>
              <w:t>家道中落、世路坎坷的不幸遭遇</w:t>
            </w:r>
          </w:p>
        </w:tc>
      </w:tr>
      <w:tr w:rsidR="001533EA" w:rsidTr="00471DE2">
        <w:trPr>
          <w:trHeight w:val="454"/>
        </w:trPr>
        <w:tc>
          <w:tcPr>
            <w:tcW w:w="720" w:type="dxa"/>
            <w:vAlign w:val="center"/>
          </w:tcPr>
          <w:p w:rsidR="001533EA" w:rsidRPr="00BE1446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BE1446">
              <w:rPr>
                <w:rFonts w:ascii="PMingLiU" w:hAnsi="PMingLiU" w:cs="DFKai-SB" w:hint="eastAsia"/>
                <w:b/>
              </w:rPr>
              <w:t>備註</w:t>
            </w:r>
          </w:p>
        </w:tc>
        <w:tc>
          <w:tcPr>
            <w:tcW w:w="3120" w:type="dxa"/>
            <w:vAlign w:val="center"/>
          </w:tcPr>
          <w:p w:rsidR="001533EA" w:rsidRPr="00B229C3" w:rsidRDefault="001533EA" w:rsidP="00471DE2">
            <w:pPr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 w:hint="eastAsia"/>
              </w:rPr>
              <w:t>稱</w:t>
            </w:r>
            <w:r>
              <w:rPr>
                <w:rFonts w:ascii="PMingLiU" w:hAnsi="PMingLiU" w:cs="DFKai-SB" w:hint="eastAsia"/>
              </w:rPr>
              <w:t>「</w:t>
            </w:r>
            <w:r w:rsidRPr="00B229C3">
              <w:rPr>
                <w:rFonts w:ascii="PMingLiU" w:hAnsi="PMingLiU" w:cs="DFKai-SB" w:hint="eastAsia"/>
              </w:rPr>
              <w:t>先帝</w:t>
            </w:r>
            <w:r>
              <w:rPr>
                <w:rFonts w:ascii="PMingLiU" w:hAnsi="PMingLiU" w:cs="DFKai-SB" w:hint="eastAsia"/>
              </w:rPr>
              <w:t>」十三</w:t>
            </w:r>
            <w:r w:rsidRPr="00B229C3">
              <w:rPr>
                <w:rFonts w:ascii="PMingLiU" w:hAnsi="PMingLiU" w:cs="DFKai-SB" w:hint="eastAsia"/>
              </w:rPr>
              <w:t>次，以顯先帝對己之寵遇，必藉先帝遺訓</w:t>
            </w:r>
            <w:r w:rsidRPr="004464FA">
              <w:rPr>
                <w:rFonts w:ascii="PMingLiU" w:hAnsi="PMingLiU" w:cs="DFKai-SB" w:hint="eastAsia"/>
              </w:rPr>
              <w:t>勸諫後主</w:t>
            </w:r>
          </w:p>
        </w:tc>
        <w:tc>
          <w:tcPr>
            <w:tcW w:w="2820" w:type="dxa"/>
            <w:vAlign w:val="center"/>
          </w:tcPr>
          <w:p w:rsidR="001533EA" w:rsidRPr="00E75FBB" w:rsidRDefault="001533EA" w:rsidP="00471DE2">
            <w:pPr>
              <w:jc w:val="both"/>
              <w:textAlignment w:val="baseline"/>
              <w:rPr>
                <w:rFonts w:ascii="PMingLiU" w:hAnsi="PMingLiU"/>
              </w:rPr>
            </w:pPr>
            <w:r w:rsidRPr="00E75FBB">
              <w:rPr>
                <w:rFonts w:ascii="PMingLiU" w:hAnsi="PMingLiU" w:hint="eastAsia"/>
              </w:rPr>
              <w:t>文中</w:t>
            </w:r>
            <w:r w:rsidRPr="00E75FBB">
              <w:rPr>
                <w:rFonts w:ascii="PMingLiU" w:hAnsi="PMingLiU"/>
              </w:rPr>
              <w:t>「</w:t>
            </w:r>
            <w:r w:rsidRPr="00E75FBB">
              <w:rPr>
                <w:rFonts w:ascii="PMingLiU" w:hAnsi="PMingLiU" w:hint="eastAsia"/>
              </w:rPr>
              <w:t>臣無祖母無以至今日；祖母無臣無以終餘年</w:t>
            </w:r>
            <w:r w:rsidRPr="00E75FBB">
              <w:rPr>
                <w:rFonts w:ascii="PMingLiU" w:hAnsi="PMingLiU"/>
              </w:rPr>
              <w:t>」</w:t>
            </w:r>
            <w:r w:rsidRPr="00E75FBB">
              <w:rPr>
                <w:rFonts w:ascii="PMingLiU" w:hAnsi="PMingLiU" w:hint="eastAsia"/>
              </w:rPr>
              <w:t>感人肺腑</w:t>
            </w:r>
          </w:p>
        </w:tc>
        <w:tc>
          <w:tcPr>
            <w:tcW w:w="3420" w:type="dxa"/>
            <w:vAlign w:val="center"/>
          </w:tcPr>
          <w:p w:rsidR="001533EA" w:rsidRPr="004464FA" w:rsidRDefault="001533EA" w:rsidP="00471DE2">
            <w:pPr>
              <w:ind w:left="240" w:hangingChars="100" w:hanging="240"/>
              <w:jc w:val="both"/>
              <w:textAlignment w:val="baseline"/>
              <w:rPr>
                <w:rFonts w:ascii="PMingLiU" w:hAnsi="PMingLiU"/>
              </w:rPr>
            </w:pPr>
            <w:r w:rsidRPr="00B229C3">
              <w:rPr>
                <w:rFonts w:ascii="PMingLiU" w:hAnsi="PMingLiU" w:cs="DFKai-SB"/>
              </w:rPr>
              <w:t>1</w:t>
            </w:r>
            <w:r>
              <w:rPr>
                <w:rFonts w:ascii="PMingLiU" w:hAnsi="PMingLiU" w:cs="DFKai-SB" w:hint="eastAsia"/>
              </w:rPr>
              <w:t>.</w:t>
            </w:r>
            <w:r w:rsidRPr="004464FA">
              <w:rPr>
                <w:rFonts w:ascii="PMingLiU" w:hAnsi="PMingLiU" w:cs="DFKai-SB" w:hint="eastAsia"/>
              </w:rPr>
              <w:t>首篇以「散文體」行文之祭文</w:t>
            </w:r>
          </w:p>
          <w:p w:rsidR="001533EA" w:rsidRPr="00B229C3" w:rsidRDefault="001533EA" w:rsidP="00471DE2">
            <w:pPr>
              <w:ind w:left="240" w:hangingChars="100" w:hanging="240"/>
              <w:jc w:val="both"/>
              <w:textAlignment w:val="baseline"/>
              <w:rPr>
                <w:rFonts w:ascii="PMingLiU" w:hAnsi="PMingLiU"/>
              </w:rPr>
            </w:pPr>
            <w:r w:rsidRPr="004464FA">
              <w:rPr>
                <w:rFonts w:ascii="PMingLiU" w:hAnsi="PMingLiU" w:cs="DFKai-SB"/>
              </w:rPr>
              <w:t>2.</w:t>
            </w:r>
            <w:r w:rsidRPr="004464FA">
              <w:rPr>
                <w:rFonts w:ascii="PMingLiU" w:hAnsi="PMingLiU" w:cs="DFKai-SB" w:hint="eastAsia"/>
              </w:rPr>
              <w:t>連用四十二個「汝」字</w:t>
            </w:r>
          </w:p>
        </w:tc>
      </w:tr>
    </w:tbl>
    <w:p w:rsidR="001533EA" w:rsidRDefault="001533EA" w:rsidP="001533EA">
      <w:pPr>
        <w:tabs>
          <w:tab w:val="num" w:pos="480"/>
        </w:tabs>
        <w:jc w:val="both"/>
        <w:rPr>
          <w:rFonts w:ascii="文鼎粗隸" w:eastAsia="文鼎粗隸" w:cs="文鼎粗隸"/>
          <w:sz w:val="32"/>
          <w:szCs w:val="32"/>
        </w:rPr>
      </w:pPr>
      <w:r>
        <w:rPr>
          <w:rFonts w:ascii="文鼎粗隸" w:eastAsia="文鼎粗隸" w:cs="文鼎粗隸" w:hint="eastAsia"/>
          <w:sz w:val="32"/>
          <w:szCs w:val="32"/>
        </w:rPr>
        <w:t>四、課文深究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96"/>
        <w:gridCol w:w="9170"/>
      </w:tblGrid>
      <w:tr w:rsidR="001533EA" w:rsidRPr="00BE1446" w:rsidTr="00471DE2">
        <w:tc>
          <w:tcPr>
            <w:tcW w:w="900" w:type="dxa"/>
            <w:vAlign w:val="center"/>
          </w:tcPr>
          <w:p w:rsidR="001533EA" w:rsidRPr="00822C18" w:rsidRDefault="001533EA" w:rsidP="00471DE2">
            <w:pPr>
              <w:tabs>
                <w:tab w:val="right" w:pos="9600"/>
              </w:tabs>
              <w:adjustRightInd w:val="0"/>
              <w:spacing w:line="360" w:lineRule="atLeast"/>
              <w:jc w:val="center"/>
              <w:textAlignment w:val="baseline"/>
              <w:rPr>
                <w:rFonts w:ascii="PMingLiU" w:hAnsi="PMingLiU"/>
              </w:rPr>
            </w:pPr>
            <w:r w:rsidRPr="00822C18">
              <w:rPr>
                <w:rFonts w:ascii="PMingLiU" w:hAnsi="PMingLiU" w:hint="eastAsia"/>
                <w:b/>
              </w:rPr>
              <w:t>內容分析</w:t>
            </w:r>
          </w:p>
        </w:tc>
        <w:tc>
          <w:tcPr>
            <w:tcW w:w="9252" w:type="dxa"/>
            <w:vAlign w:val="center"/>
          </w:tcPr>
          <w:p w:rsidR="001533EA" w:rsidRPr="007B67D5" w:rsidRDefault="001533EA" w:rsidP="00471DE2">
            <w:pPr>
              <w:tabs>
                <w:tab w:val="right" w:pos="9600"/>
              </w:tabs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表文前三段是諸葛亮臨行時針對後主，切要而又具體詳明地向後主提出三項進諫：</w:t>
            </w:r>
            <w:r>
              <w:rPr>
                <w:rFonts w:ascii="PMingLiU" w:hAnsi="PMingLiU" w:hint="eastAsia"/>
              </w:rPr>
              <w:t xml:space="preserve">〈 </w:t>
            </w:r>
            <w:r w:rsidRPr="00640497">
              <w:rPr>
                <w:rFonts w:ascii="PMingLiU" w:hAnsi="PMingLiU" w:hint="eastAsia"/>
                <w:b/>
                <w:color w:val="FF0000"/>
              </w:rPr>
              <w:t>廣開言路</w:t>
            </w:r>
            <w:r>
              <w:rPr>
                <w:rFonts w:ascii="PMingLiU" w:hAnsi="PMingLiU" w:hint="eastAsia"/>
                <w:b/>
              </w:rPr>
              <w:t xml:space="preserve"> 〉</w:t>
            </w:r>
            <w:r w:rsidRPr="007B67D5">
              <w:rPr>
                <w:rFonts w:ascii="PMingLiU" w:hAnsi="PMingLiU" w:hint="eastAsia"/>
              </w:rPr>
              <w:t>、</w:t>
            </w:r>
            <w:r>
              <w:rPr>
                <w:rFonts w:ascii="PMingLiU" w:hAnsi="PMingLiU" w:hint="eastAsia"/>
              </w:rPr>
              <w:t xml:space="preserve">〈 </w:t>
            </w:r>
            <w:r w:rsidRPr="00640497">
              <w:rPr>
                <w:rFonts w:ascii="PMingLiU" w:hAnsi="PMingLiU" w:hint="eastAsia"/>
                <w:b/>
                <w:color w:val="FF0000"/>
              </w:rPr>
              <w:t>執法公平</w:t>
            </w:r>
            <w:r>
              <w:rPr>
                <w:rFonts w:ascii="PMingLiU" w:hAnsi="PMingLiU" w:hint="eastAsia"/>
                <w:b/>
                <w:color w:val="FF0000"/>
              </w:rPr>
              <w:t xml:space="preserve"> </w:t>
            </w:r>
            <w:r>
              <w:rPr>
                <w:rFonts w:ascii="PMingLiU" w:hAnsi="PMingLiU" w:hint="eastAsia"/>
                <w:b/>
              </w:rPr>
              <w:t>〉</w:t>
            </w:r>
            <w:r w:rsidRPr="007B67D5">
              <w:rPr>
                <w:rFonts w:ascii="PMingLiU" w:hAnsi="PMingLiU" w:hint="eastAsia"/>
              </w:rPr>
              <w:t>、</w:t>
            </w:r>
            <w:r>
              <w:rPr>
                <w:rFonts w:ascii="PMingLiU" w:hAnsi="PMingLiU" w:hint="eastAsia"/>
              </w:rPr>
              <w:t xml:space="preserve">〈 </w:t>
            </w:r>
            <w:r w:rsidRPr="00640497">
              <w:rPr>
                <w:rFonts w:ascii="PMingLiU" w:hAnsi="PMingLiU" w:hint="eastAsia"/>
                <w:b/>
                <w:color w:val="FF0000"/>
              </w:rPr>
              <w:t>親賢遠佞</w:t>
            </w:r>
            <w:r>
              <w:rPr>
                <w:rFonts w:ascii="PMingLiU" w:hAnsi="PMingLiU" w:hint="eastAsia"/>
                <w:b/>
                <w:color w:val="FF0000"/>
              </w:rPr>
              <w:t xml:space="preserve"> </w:t>
            </w:r>
            <w:r>
              <w:rPr>
                <w:rFonts w:ascii="PMingLiU" w:hAnsi="PMingLiU" w:hint="eastAsia"/>
                <w:b/>
              </w:rPr>
              <w:t>〉</w:t>
            </w:r>
            <w:r w:rsidRPr="007B67D5">
              <w:rPr>
                <w:rFonts w:ascii="PMingLiU" w:hAnsi="PMingLiU" w:hint="eastAsia"/>
              </w:rPr>
              <w:t>。第四段則表明北伐奪勝的決心。表文結束前提出「願陛下託臣以討賊興復之效」，並再度警惕後主：「陛下亦宜自課，以諮諏善道，察納雅言」。將諫言與出師兩部分攏合綰結。</w:t>
            </w:r>
          </w:p>
        </w:tc>
      </w:tr>
      <w:tr w:rsidR="001533EA" w:rsidRPr="00BE1446" w:rsidTr="00471DE2">
        <w:tc>
          <w:tcPr>
            <w:tcW w:w="900" w:type="dxa"/>
            <w:vAlign w:val="center"/>
          </w:tcPr>
          <w:p w:rsidR="001533EA" w:rsidRPr="00822C18" w:rsidRDefault="001533EA" w:rsidP="00471DE2">
            <w:pPr>
              <w:tabs>
                <w:tab w:val="right" w:pos="9600"/>
              </w:tabs>
              <w:adjustRightInd w:val="0"/>
              <w:spacing w:line="360" w:lineRule="atLeast"/>
              <w:jc w:val="center"/>
              <w:textAlignment w:val="baseline"/>
              <w:rPr>
                <w:rFonts w:ascii="PMingLiU" w:hAnsi="PMingLiU"/>
                <w:b/>
              </w:rPr>
            </w:pPr>
            <w:r w:rsidRPr="00822C18">
              <w:rPr>
                <w:rFonts w:ascii="PMingLiU" w:hAnsi="PMingLiU" w:hint="eastAsia"/>
                <w:b/>
              </w:rPr>
              <w:t>結構嚴整首尾緊扣</w:t>
            </w:r>
          </w:p>
        </w:tc>
        <w:tc>
          <w:tcPr>
            <w:tcW w:w="9252" w:type="dxa"/>
            <w:vAlign w:val="center"/>
          </w:tcPr>
          <w:p w:rsidR="001533EA" w:rsidRPr="007B67D5" w:rsidRDefault="001533EA" w:rsidP="00471DE2">
            <w:pPr>
              <w:tabs>
                <w:tab w:val="right" w:pos="9600"/>
              </w:tabs>
              <w:adjustRightInd w:val="0"/>
              <w:spacing w:line="360" w:lineRule="atLeast"/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全文依「後主先修明政治，以保證北征順利」此思路結構全篇。開頭分析形勢，提出「開張聖聽」諫言；中間先提「執法平明」建議，然後布置朝廷用人，並歸結至「</w:t>
            </w:r>
            <w:r>
              <w:rPr>
                <w:rFonts w:ascii="PMingLiU" w:hAnsi="PMingLiU" w:hint="eastAsia"/>
              </w:rPr>
              <w:t xml:space="preserve">〈 </w:t>
            </w:r>
            <w:r w:rsidRPr="00640497">
              <w:rPr>
                <w:rFonts w:ascii="PMingLiU" w:hAnsi="PMingLiU" w:hint="eastAsia"/>
                <w:color w:val="FF0000"/>
              </w:rPr>
              <w:t>親賢臣遠小人</w:t>
            </w:r>
            <w:r>
              <w:rPr>
                <w:rFonts w:ascii="PMingLiU" w:hAnsi="PMingLiU" w:hint="eastAsia"/>
                <w:color w:val="FF0000"/>
              </w:rPr>
              <w:t xml:space="preserve"> </w:t>
            </w:r>
            <w:r>
              <w:rPr>
                <w:rFonts w:ascii="PMingLiU" w:hAnsi="PMingLiU" w:hint="eastAsia"/>
              </w:rPr>
              <w:t>〉</w:t>
            </w:r>
            <w:r w:rsidRPr="007B67D5">
              <w:rPr>
                <w:rFonts w:ascii="PMingLiU" w:hAnsi="PMingLiU" w:hint="eastAsia"/>
              </w:rPr>
              <w:t>」；最後陳述心志，說明出師目的決心。全篇從「先帝創業未半」始，以「深追先帝遺詔」終；從「開張聖聽」起，以「察納雅言」收，層次清晰，首尾緊扣，結構嚴整。</w:t>
            </w:r>
          </w:p>
        </w:tc>
      </w:tr>
      <w:tr w:rsidR="001533EA" w:rsidRPr="00BE1446" w:rsidTr="00471DE2">
        <w:tc>
          <w:tcPr>
            <w:tcW w:w="900" w:type="dxa"/>
            <w:vAlign w:val="center"/>
          </w:tcPr>
          <w:p w:rsidR="001533EA" w:rsidRPr="00822C18" w:rsidRDefault="001533EA" w:rsidP="00471DE2">
            <w:pPr>
              <w:tabs>
                <w:tab w:val="right" w:pos="9600"/>
              </w:tabs>
              <w:adjustRightInd w:val="0"/>
              <w:spacing w:line="360" w:lineRule="atLeast"/>
              <w:jc w:val="center"/>
              <w:textAlignment w:val="baseline"/>
              <w:rPr>
                <w:rFonts w:ascii="PMingLiU" w:hAnsi="PMingLiU"/>
                <w:b/>
              </w:rPr>
            </w:pPr>
            <w:r w:rsidRPr="00822C18">
              <w:rPr>
                <w:rFonts w:ascii="PMingLiU" w:hAnsi="PMingLiU" w:hint="eastAsia"/>
                <w:b/>
              </w:rPr>
              <w:t>由勢入理</w:t>
            </w:r>
          </w:p>
          <w:p w:rsidR="001533EA" w:rsidRPr="00822C18" w:rsidRDefault="001533EA" w:rsidP="00471DE2">
            <w:pPr>
              <w:tabs>
                <w:tab w:val="right" w:pos="9600"/>
              </w:tabs>
              <w:adjustRightInd w:val="0"/>
              <w:spacing w:line="360" w:lineRule="atLeast"/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9252" w:type="dxa"/>
            <w:vAlign w:val="center"/>
          </w:tcPr>
          <w:p w:rsidR="001533EA" w:rsidRPr="007B67D5" w:rsidRDefault="001533EA" w:rsidP="00471DE2">
            <w:pPr>
              <w:tabs>
                <w:tab w:val="right" w:pos="9600"/>
              </w:tabs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表文開始，先從「形勢」敘述：「今天下三分，益州疲弊，此誠危急存亡之秋也。」希望後主讀之驚心。再強調忠臣志士（臣為先帝簡拔、將乃先帝稱能）不忘先帝、不改忠心，使後主思之動心，激發後主繼承先帝功業壯志，才提出「開張聖聽」；然後一一</w:t>
            </w:r>
            <w:r>
              <w:rPr>
                <w:rFonts w:ascii="PMingLiU" w:hAnsi="PMingLiU" w:hint="eastAsia"/>
              </w:rPr>
              <w:t>扣</w:t>
            </w:r>
            <w:r w:rsidRPr="007B67D5">
              <w:rPr>
                <w:rFonts w:ascii="PMingLiU" w:hAnsi="PMingLiU" w:hint="eastAsia"/>
              </w:rPr>
              <w:t>緊「開張聖聽」，告誡後主如何施行「平明之理」、做到「親賢遠佞」。</w:t>
            </w:r>
          </w:p>
        </w:tc>
      </w:tr>
      <w:tr w:rsidR="001533EA" w:rsidRPr="00BE1446" w:rsidTr="00471DE2">
        <w:tc>
          <w:tcPr>
            <w:tcW w:w="900" w:type="dxa"/>
            <w:vAlign w:val="center"/>
          </w:tcPr>
          <w:p w:rsidR="001533EA" w:rsidRPr="00822C18" w:rsidRDefault="001533EA" w:rsidP="00471DE2">
            <w:pPr>
              <w:tabs>
                <w:tab w:val="right" w:pos="9600"/>
              </w:tabs>
              <w:adjustRightInd w:val="0"/>
              <w:spacing w:line="360" w:lineRule="atLeast"/>
              <w:jc w:val="center"/>
              <w:textAlignment w:val="baseline"/>
              <w:rPr>
                <w:rFonts w:ascii="PMingLiU" w:hAnsi="PMingLiU"/>
              </w:rPr>
            </w:pPr>
            <w:r w:rsidRPr="00822C18">
              <w:rPr>
                <w:rFonts w:ascii="PMingLiU" w:hAnsi="PMingLiU" w:hint="eastAsia"/>
                <w:b/>
              </w:rPr>
              <w:t>以敘承諫由敘而誓</w:t>
            </w:r>
          </w:p>
        </w:tc>
        <w:tc>
          <w:tcPr>
            <w:tcW w:w="9252" w:type="dxa"/>
            <w:vAlign w:val="center"/>
          </w:tcPr>
          <w:p w:rsidR="001533EA" w:rsidRPr="007B67D5" w:rsidRDefault="001533EA" w:rsidP="00471DE2">
            <w:pPr>
              <w:tabs>
                <w:tab w:val="right" w:pos="9600"/>
              </w:tabs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表文第二部分以「臣本布衣」起筆，別開論述面，敘寫自己二十一年來的情況：</w:t>
            </w:r>
          </w:p>
          <w:p w:rsidR="001533EA" w:rsidRPr="007B67D5" w:rsidRDefault="001533EA" w:rsidP="00471DE2">
            <w:pPr>
              <w:tabs>
                <w:tab w:val="right" w:pos="9600"/>
              </w:tabs>
              <w:ind w:left="240" w:hangingChars="100" w:hanging="240"/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1.歷數二十一年的「殊遇」，披露感恩戴德之情，表示進言純屬忠諫；而為不負先帝殊遇，因此願意捨命驅馳。</w:t>
            </w:r>
          </w:p>
          <w:p w:rsidR="001533EA" w:rsidRPr="007B67D5" w:rsidRDefault="001533EA" w:rsidP="00471DE2">
            <w:pPr>
              <w:tabs>
                <w:tab w:val="right" w:pos="9600"/>
              </w:tabs>
              <w:ind w:left="240" w:hangingChars="100" w:hanging="240"/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2.為接著敘述先帝託孤以來自己的夙夜憂勤、誓願，進而表明北定中原的決心。</w:t>
            </w:r>
          </w:p>
        </w:tc>
      </w:tr>
      <w:tr w:rsidR="001533EA" w:rsidRPr="00BE1446" w:rsidTr="00471DE2">
        <w:tc>
          <w:tcPr>
            <w:tcW w:w="900" w:type="dxa"/>
            <w:vAlign w:val="center"/>
          </w:tcPr>
          <w:p w:rsidR="001533EA" w:rsidRPr="00822C18" w:rsidRDefault="001533EA" w:rsidP="00471DE2">
            <w:pPr>
              <w:tabs>
                <w:tab w:val="right" w:pos="9600"/>
              </w:tabs>
              <w:adjustRightInd w:val="0"/>
              <w:spacing w:line="360" w:lineRule="atLeast"/>
              <w:jc w:val="center"/>
              <w:textAlignment w:val="baseline"/>
              <w:rPr>
                <w:rFonts w:ascii="PMingLiU" w:hAnsi="PMingLiU"/>
                <w:b/>
              </w:rPr>
            </w:pPr>
            <w:r w:rsidRPr="00822C18">
              <w:rPr>
                <w:rFonts w:ascii="PMingLiU" w:hAnsi="PMingLiU" w:hint="eastAsia"/>
                <w:b/>
              </w:rPr>
              <w:t>映襯對比</w:t>
            </w:r>
          </w:p>
        </w:tc>
        <w:tc>
          <w:tcPr>
            <w:tcW w:w="9252" w:type="dxa"/>
            <w:vAlign w:val="center"/>
          </w:tcPr>
          <w:p w:rsidR="001533EA" w:rsidRPr="007B67D5" w:rsidRDefault="001533EA" w:rsidP="00471DE2">
            <w:pPr>
              <w:tabs>
                <w:tab w:val="right" w:pos="9600"/>
              </w:tabs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cs="MingLiU" w:hint="eastAsia"/>
                <w:kern w:val="0"/>
              </w:rPr>
              <w:t>作者進諫後主，善用正反映襯對比。如：「誠宜開張聖聽，以光先帝遺德，恢弘志士之氣」對比「不宜妄自菲薄，引喻失義，以塞忠諫之路也。」；「若有作姦犯科，及為忠善者，宜付有司，論其刑賞。」對</w:t>
            </w:r>
            <w:r>
              <w:rPr>
                <w:rFonts w:ascii="PMingLiU" w:hAnsi="PMingLiU" w:cs="MingLiU" w:hint="eastAsia"/>
                <w:kern w:val="0"/>
              </w:rPr>
              <w:t>比「不宜偏私，使內外異法也。」「親賢臣，遠小人，此先漢之所以興隆也</w:t>
            </w:r>
            <w:r w:rsidRPr="007B67D5">
              <w:rPr>
                <w:rFonts w:ascii="PMingLiU" w:hAnsi="PMingLiU" w:cs="MingLiU" w:hint="eastAsia"/>
                <w:kern w:val="0"/>
              </w:rPr>
              <w:t>」對比「親小人，遠賢臣，此後漢之所以傾頹也」。以使後主留下顯明深刻的印象。</w:t>
            </w:r>
          </w:p>
        </w:tc>
      </w:tr>
      <w:tr w:rsidR="001533EA" w:rsidRPr="00BE1446" w:rsidTr="00471DE2">
        <w:tc>
          <w:tcPr>
            <w:tcW w:w="900" w:type="dxa"/>
            <w:vAlign w:val="center"/>
          </w:tcPr>
          <w:p w:rsidR="001533EA" w:rsidRPr="00822C18" w:rsidRDefault="001533EA" w:rsidP="00471DE2">
            <w:pPr>
              <w:tabs>
                <w:tab w:val="right" w:pos="9600"/>
              </w:tabs>
              <w:adjustRightInd w:val="0"/>
              <w:spacing w:line="360" w:lineRule="atLeast"/>
              <w:jc w:val="center"/>
              <w:textAlignment w:val="baseline"/>
              <w:rPr>
                <w:rFonts w:ascii="PMingLiU" w:hAnsi="PMingLiU"/>
              </w:rPr>
            </w:pPr>
            <w:r w:rsidRPr="00822C18">
              <w:rPr>
                <w:rFonts w:ascii="PMingLiU" w:hAnsi="PMingLiU" w:hint="eastAsia"/>
                <w:b/>
              </w:rPr>
              <w:t>至忠至愛至情至文</w:t>
            </w:r>
          </w:p>
        </w:tc>
        <w:tc>
          <w:tcPr>
            <w:tcW w:w="9252" w:type="dxa"/>
            <w:vAlign w:val="center"/>
          </w:tcPr>
          <w:p w:rsidR="001533EA" w:rsidRPr="007B67D5" w:rsidRDefault="001533EA" w:rsidP="00471DE2">
            <w:pPr>
              <w:tabs>
                <w:tab w:val="right" w:pos="9600"/>
              </w:tabs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諸葛亮是後主的丞相，又是受命「託孤」的老臣，他給後主上表，既要循循善誘地開導，又要不失臣下的分寸，因此全文</w:t>
            </w:r>
            <w:r>
              <w:rPr>
                <w:rFonts w:ascii="PMingLiU" w:hAnsi="PMingLiU" w:hint="eastAsia"/>
              </w:rPr>
              <w:t>六百二十四個</w:t>
            </w:r>
            <w:r w:rsidRPr="007B67D5">
              <w:rPr>
                <w:rFonts w:ascii="PMingLiU" w:hAnsi="PMingLiU" w:hint="eastAsia"/>
              </w:rPr>
              <w:t>字，十三次提到「先帝」，七次提到「陛下」，在反覆親切的呼喚聲中，期待以「感情」打動後主；並表現出對後主的語重心長，諄諄開導。全文忠愛兼備，希望殷切，發自肺腑，深摯懇切，感人至深，為千古至文。</w:t>
            </w:r>
          </w:p>
        </w:tc>
      </w:tr>
    </w:tbl>
    <w:p w:rsidR="001533EA" w:rsidRPr="00111BD5" w:rsidRDefault="001533EA" w:rsidP="001533EA">
      <w:pPr>
        <w:tabs>
          <w:tab w:val="num" w:pos="480"/>
        </w:tabs>
        <w:jc w:val="both"/>
        <w:rPr>
          <w:rFonts w:ascii="文鼎粗隸" w:eastAsia="文鼎粗隸"/>
          <w:sz w:val="32"/>
          <w:szCs w:val="32"/>
        </w:rPr>
      </w:pPr>
      <w:r>
        <w:rPr>
          <w:rFonts w:ascii="文鼎粗隸" w:eastAsia="文鼎粗隸" w:cs="文鼎粗隸" w:hint="eastAsia"/>
          <w:sz w:val="32"/>
          <w:szCs w:val="32"/>
        </w:rPr>
        <w:t>五、</w:t>
      </w:r>
      <w:r w:rsidRPr="007E3077">
        <w:rPr>
          <w:rFonts w:ascii="文鼎粗隸" w:eastAsia="文鼎粗隸" w:cs="文鼎粗隸" w:hint="eastAsia"/>
          <w:sz w:val="32"/>
          <w:szCs w:val="32"/>
        </w:rPr>
        <w:t>形音義比較</w:t>
      </w:r>
    </w:p>
    <w:tbl>
      <w:tblPr>
        <w:tblW w:w="10260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40"/>
        <w:gridCol w:w="794"/>
        <w:gridCol w:w="1726"/>
        <w:gridCol w:w="7200"/>
      </w:tblGrid>
      <w:tr w:rsidR="001533EA" w:rsidRPr="008D2E46" w:rsidTr="00471DE2">
        <w:trPr>
          <w:trHeight w:val="397"/>
        </w:trPr>
        <w:tc>
          <w:tcPr>
            <w:tcW w:w="540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tl2br w:val="single" w:sz="4" w:space="0" w:color="auto"/>
            </w:tcBorders>
            <w:vAlign w:val="center"/>
          </w:tcPr>
          <w:p w:rsidR="001533EA" w:rsidRPr="008D2E46" w:rsidRDefault="001533EA" w:rsidP="00471DE2">
            <w:pPr>
              <w:jc w:val="center"/>
              <w:textAlignment w:val="baseline"/>
              <w:rPr>
                <w:rFonts w:ascii="文鼎粗隸" w:eastAsia="文鼎粗隸" w:hAnsi="PMingLiU"/>
                <w:b/>
              </w:rPr>
            </w:pPr>
          </w:p>
        </w:tc>
        <w:tc>
          <w:tcPr>
            <w:tcW w:w="794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8D2E46" w:rsidRDefault="001533EA" w:rsidP="00471DE2">
            <w:pPr>
              <w:adjustRightInd w:val="0"/>
              <w:jc w:val="center"/>
              <w:textAlignment w:val="baseline"/>
              <w:rPr>
                <w:rFonts w:ascii="PMingLiU"/>
                <w:b/>
              </w:rPr>
            </w:pPr>
            <w:r w:rsidRPr="008D2E46">
              <w:rPr>
                <w:rFonts w:ascii="PMingLiU" w:hAnsi="PMingLiU" w:cs="PMingLiU" w:hint="eastAsia"/>
                <w:b/>
              </w:rPr>
              <w:t>字形</w:t>
            </w:r>
          </w:p>
        </w:tc>
        <w:tc>
          <w:tcPr>
            <w:tcW w:w="1726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8D2E46" w:rsidRDefault="001533EA" w:rsidP="00471DE2">
            <w:pPr>
              <w:adjustRightInd w:val="0"/>
              <w:jc w:val="center"/>
              <w:textAlignment w:val="baseline"/>
              <w:rPr>
                <w:rFonts w:ascii="文鼎粗隸" w:eastAsia="文鼎粗隸" w:hAnsi="PMingLiU"/>
                <w:b/>
                <w:sz w:val="32"/>
                <w:szCs w:val="32"/>
              </w:rPr>
            </w:pPr>
            <w:r w:rsidRPr="008D2E46">
              <w:rPr>
                <w:rFonts w:ascii="PMingLiU" w:hAnsi="PMingLiU" w:cs="PMingLiU" w:hint="eastAsia"/>
                <w:b/>
              </w:rPr>
              <w:t>字　義</w:t>
            </w:r>
          </w:p>
        </w:tc>
        <w:tc>
          <w:tcPr>
            <w:tcW w:w="7200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1533EA" w:rsidRPr="008D2E46" w:rsidRDefault="001533EA" w:rsidP="00471DE2">
            <w:pPr>
              <w:adjustRightInd w:val="0"/>
              <w:jc w:val="center"/>
              <w:textAlignment w:val="baseline"/>
              <w:rPr>
                <w:rFonts w:ascii="PMingLiU"/>
                <w:b/>
              </w:rPr>
            </w:pPr>
            <w:r w:rsidRPr="008D2E46">
              <w:rPr>
                <w:rFonts w:ascii="PMingLiU" w:hAnsi="PMingLiU" w:cs="PMingLiU" w:hint="eastAsia"/>
                <w:b/>
              </w:rPr>
              <w:t>詞　　　　　　　　例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  <w:r w:rsidRPr="003B6FC3">
              <w:rPr>
                <w:rFonts w:ascii="PMingLiU" w:hAnsi="PMingLiU" w:cs="PMingLiU"/>
              </w:rPr>
              <w:t>1.</w:t>
            </w:r>
          </w:p>
        </w:tc>
        <w:tc>
          <w:tcPr>
            <w:tcW w:w="794" w:type="dxa"/>
            <w:vMerge w:val="restart"/>
            <w:tcBorders>
              <w:top w:val="single" w:sz="12" w:space="0" w:color="auto"/>
            </w:tcBorders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  <w:r w:rsidRPr="00190E51">
              <w:rPr>
                <w:rFonts w:ascii="DFKai-SB" w:eastAsia="DFKai-SB" w:hAnsi="DFKai-SB" w:cs="DFKai-SB" w:hint="eastAsia"/>
                <w:b/>
                <w:bCs/>
                <w:color w:val="000000"/>
                <w:sz w:val="36"/>
                <w:szCs w:val="36"/>
              </w:rPr>
              <w:t>亡</w:t>
            </w:r>
          </w:p>
        </w:tc>
        <w:tc>
          <w:tcPr>
            <w:tcW w:w="1726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cs="PMingLiU" w:hint="eastAsia"/>
              </w:rPr>
              <w:t>同「忘」</w:t>
            </w:r>
          </w:p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  <w:b/>
                <w:kern w:val="0"/>
              </w:rPr>
              <w:t>（</w:t>
            </w:r>
            <w:r>
              <w:rPr>
                <w:rFonts w:ascii="PMingLiU" w:hAnsi="PMingLiU" w:hint="eastAsia"/>
                <w:b/>
                <w:kern w:val="0"/>
              </w:rPr>
              <w:t xml:space="preserve">　</w:t>
            </w:r>
            <w:r w:rsidRPr="007B67D5">
              <w:rPr>
                <w:rFonts w:ascii="PMingLiU" w:hAnsi="PMingLiU" w:hint="eastAsia"/>
                <w:b/>
                <w:color w:val="FF0000"/>
                <w:kern w:val="0"/>
              </w:rPr>
              <w:t>ㄨㄤˋ</w:t>
            </w:r>
            <w:r w:rsidRPr="007B67D5">
              <w:rPr>
                <w:rFonts w:ascii="PMingLiU" w:hAnsi="PMingLiU" w:hint="eastAsia"/>
                <w:b/>
                <w:kern w:val="0"/>
              </w:rPr>
              <w:t>）</w:t>
            </w:r>
          </w:p>
        </w:tc>
        <w:tc>
          <w:tcPr>
            <w:tcW w:w="7200" w:type="dxa"/>
            <w:tcBorders>
              <w:top w:val="single" w:sz="12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cs="PMingLiU" w:hint="eastAsia"/>
              </w:rPr>
              <w:t>忠志之士，「亡」身於外者（第二冊‧諸葛亮‧出師表）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  <w:color w:val="000000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cs="PMingLiU" w:hint="eastAsia"/>
              </w:rPr>
              <w:t>同「無」</w:t>
            </w:r>
          </w:p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  <w:b/>
                <w:kern w:val="0"/>
              </w:rPr>
              <w:t>（</w:t>
            </w:r>
            <w:r>
              <w:rPr>
                <w:rFonts w:ascii="PMingLiU" w:hAnsi="PMingLiU" w:hint="eastAsia"/>
                <w:b/>
                <w:kern w:val="0"/>
              </w:rPr>
              <w:t xml:space="preserve">　</w:t>
            </w:r>
            <w:r w:rsidRPr="007B67D5">
              <w:rPr>
                <w:rFonts w:ascii="PMingLiU" w:hAnsi="PMingLiU" w:hint="eastAsia"/>
                <w:b/>
                <w:color w:val="FF0000"/>
                <w:kern w:val="0"/>
              </w:rPr>
              <w:t>ㄨˊ</w:t>
            </w:r>
            <w:r>
              <w:rPr>
                <w:rFonts w:ascii="PMingLiU" w:hAnsi="PMingLiU" w:hint="eastAsia"/>
                <w:b/>
                <w:color w:val="FF0000"/>
                <w:kern w:val="0"/>
              </w:rPr>
              <w:t xml:space="preserve">　</w:t>
            </w:r>
            <w:r w:rsidRPr="007B67D5">
              <w:rPr>
                <w:rFonts w:ascii="PMingLiU" w:hAnsi="PMingLiU" w:hint="eastAsia"/>
                <w:b/>
                <w:kern w:val="0"/>
              </w:rPr>
              <w:t>）</w:t>
            </w:r>
          </w:p>
        </w:tc>
        <w:tc>
          <w:tcPr>
            <w:tcW w:w="7200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cs="PMingLiU" w:hint="eastAsia"/>
              </w:rPr>
              <w:t>日知其所「亡」，月無忘其所能（論語‧子張）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  <w:color w:val="000000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cs="PMingLiU" w:hint="eastAsia"/>
              </w:rPr>
              <w:t>逃跑</w:t>
            </w:r>
          </w:p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hint="eastAsia"/>
                <w:kern w:val="0"/>
              </w:rPr>
              <w:t>（ㄨㄤˊ）</w:t>
            </w:r>
          </w:p>
        </w:tc>
        <w:tc>
          <w:tcPr>
            <w:tcW w:w="7200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cs="PMingLiU" w:hint="eastAsia"/>
              </w:rPr>
              <w:t>追「亡」逐北</w:t>
            </w:r>
            <w:r w:rsidRPr="007B67D5">
              <w:rPr>
                <w:rFonts w:ascii="DFKai-SB" w:eastAsia="DFKai-SB" w:hAnsi="DFKai-SB" w:cs="PMingLiU" w:hint="eastAsia"/>
                <w:sz w:val="20"/>
                <w:szCs w:val="20"/>
              </w:rPr>
              <w:t>〔追逐逃亡敗北的敵軍〕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  <w:color w:val="000000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cs="PMingLiU" w:hint="eastAsia"/>
              </w:rPr>
              <w:t>失去</w:t>
            </w:r>
          </w:p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hint="eastAsia"/>
                <w:kern w:val="0"/>
              </w:rPr>
              <w:t>（ㄨㄤˊ）</w:t>
            </w:r>
          </w:p>
        </w:tc>
        <w:tc>
          <w:tcPr>
            <w:tcW w:w="7200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cs="PMingLiU" w:hint="eastAsia"/>
              </w:rPr>
              <w:t>「亡」羊補牢</w:t>
            </w:r>
            <w:r w:rsidRPr="007B67D5">
              <w:rPr>
                <w:rFonts w:ascii="DFKai-SB" w:eastAsia="DFKai-SB" w:hAnsi="DFKai-SB" w:cs="PMingLiU" w:hint="eastAsia"/>
                <w:sz w:val="20"/>
                <w:szCs w:val="20"/>
              </w:rPr>
              <w:t>〔比喻犯錯後及時改正，還有補救的機會〕</w:t>
            </w:r>
          </w:p>
        </w:tc>
      </w:tr>
      <w:tr w:rsidR="001533EA" w:rsidRPr="00190E51" w:rsidTr="00471DE2">
        <w:trPr>
          <w:trHeight w:val="198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  <w:color w:val="000000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vMerge w:val="restart"/>
            <w:tcBorders>
              <w:top w:val="single" w:sz="6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cs="PMingLiU" w:hint="eastAsia"/>
              </w:rPr>
              <w:t>滅亡、死亡</w:t>
            </w:r>
          </w:p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  <w:kern w:val="0"/>
              </w:rPr>
              <w:t>（ㄨㄤˊ）</w:t>
            </w:r>
          </w:p>
        </w:tc>
        <w:tc>
          <w:tcPr>
            <w:tcW w:w="7200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>
              <w:rPr>
                <w:rFonts w:ascii="PMingLiU" w:hAnsi="PMingLiU" w:cs="PMingLiU" w:hint="eastAsia"/>
              </w:rPr>
              <w:t>此誠危急</w:t>
            </w:r>
            <w:r w:rsidRPr="007B67D5">
              <w:rPr>
                <w:rFonts w:ascii="PMingLiU" w:hAnsi="PMingLiU" w:cs="PMingLiU" w:hint="eastAsia"/>
              </w:rPr>
              <w:t>存「亡」之秋也（第二冊‧諸葛亮‧出師表）</w:t>
            </w:r>
          </w:p>
        </w:tc>
      </w:tr>
      <w:tr w:rsidR="001533EA" w:rsidRPr="00190E51" w:rsidTr="00471DE2">
        <w:trPr>
          <w:trHeight w:val="198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  <w:color w:val="000000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vMerge/>
            <w:shd w:val="clear" w:color="auto" w:fill="auto"/>
            <w:vAlign w:val="center"/>
          </w:tcPr>
          <w:p w:rsidR="001533EA" w:rsidRPr="006B237D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</w:p>
        </w:tc>
        <w:tc>
          <w:tcPr>
            <w:tcW w:w="7200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eastAsia="MingLiU" w:hint="eastAsia"/>
              </w:rPr>
              <w:t>然鄭「亡」，子亦有不利焉</w:t>
            </w:r>
            <w:r w:rsidRPr="007B67D5">
              <w:rPr>
                <w:rFonts w:ascii="PMingLiU" w:hAnsi="PMingLiU" w:cs="PMingLiU" w:hint="eastAsia"/>
              </w:rPr>
              <w:t>（第二冊‧左傳‧燭之武退秦師）</w:t>
            </w:r>
          </w:p>
        </w:tc>
      </w:tr>
      <w:tr w:rsidR="001533EA" w:rsidRPr="00190E51" w:rsidTr="00471DE2">
        <w:trPr>
          <w:trHeight w:val="198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  <w:color w:val="000000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vMerge/>
            <w:shd w:val="clear" w:color="auto" w:fill="auto"/>
            <w:vAlign w:val="center"/>
          </w:tcPr>
          <w:p w:rsidR="001533EA" w:rsidRPr="006B237D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</w:p>
        </w:tc>
        <w:tc>
          <w:tcPr>
            <w:tcW w:w="7200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eastAsia="MingLiU"/>
              </w:rPr>
            </w:pPr>
            <w:r w:rsidRPr="007B67D5">
              <w:rPr>
                <w:rFonts w:ascii="PMingLiU" w:hAnsi="PMingLiU" w:cs="PMingLiU" w:hint="eastAsia"/>
              </w:rPr>
              <w:t>天下其有不亂，國家其有不「亡」者乎（第一冊‧顧炎武‧廉恥）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  <w:sz w:val="32"/>
                <w:szCs w:val="32"/>
              </w:rPr>
            </w:pPr>
            <w:r w:rsidRPr="003B6FC3">
              <w:rPr>
                <w:rFonts w:ascii="PMingLiU" w:hAnsi="PMingLiU" w:hint="eastAsia"/>
                <w:color w:val="000000"/>
              </w:rPr>
              <w:t>2</w:t>
            </w:r>
            <w:r w:rsidRPr="003B6FC3">
              <w:rPr>
                <w:rFonts w:ascii="PMingLiU" w:hAnsi="PMingLiU"/>
                <w:color w:val="000000"/>
              </w:rPr>
              <w:t>.</w:t>
            </w:r>
          </w:p>
        </w:tc>
        <w:tc>
          <w:tcPr>
            <w:tcW w:w="794" w:type="dxa"/>
            <w:vMerge w:val="restart"/>
            <w:tcBorders>
              <w:top w:val="single" w:sz="12" w:space="0" w:color="auto"/>
            </w:tcBorders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  <w:r w:rsidRPr="00190E51">
              <w:rPr>
                <w:rFonts w:ascii="DFKai-SB" w:eastAsia="DFKai-SB" w:hAnsi="DFKai-SB" w:cs="DFKai-SB" w:hint="eastAsia"/>
                <w:b/>
                <w:bCs/>
                <w:color w:val="000000"/>
                <w:sz w:val="36"/>
                <w:szCs w:val="36"/>
              </w:rPr>
              <w:t>效</w:t>
            </w:r>
          </w:p>
        </w:tc>
        <w:tc>
          <w:tcPr>
            <w:tcW w:w="1726" w:type="dxa"/>
            <w:tcBorders>
              <w:top w:val="single" w:sz="12" w:space="0" w:color="auto"/>
            </w:tcBorders>
            <w:vAlign w:val="center"/>
          </w:tcPr>
          <w:p w:rsidR="001533EA" w:rsidRPr="007B67D5" w:rsidRDefault="001533EA" w:rsidP="00471DE2">
            <w:pPr>
              <w:adjustRightInd w:val="0"/>
              <w:ind w:rightChars="-289" w:right="-694"/>
              <w:jc w:val="both"/>
              <w:textAlignment w:val="baseline"/>
              <w:rPr>
                <w:rFonts w:ascii="PMingLiU" w:hAnsi="PMingLiU" w:cs="PMingLiU"/>
              </w:rPr>
            </w:pPr>
            <w:r>
              <w:rPr>
                <w:rFonts w:ascii="PMingLiU" w:hAnsi="PMingLiU" w:hint="eastAsia"/>
              </w:rPr>
              <w:t>△</w:t>
            </w:r>
            <w:r>
              <w:rPr>
                <w:rFonts w:ascii="PMingLiU" w:hAnsi="PMingLiU" w:cs="PMingLiU" w:hint="eastAsia"/>
              </w:rPr>
              <w:t>功效，引申</w:t>
            </w:r>
            <w:r w:rsidRPr="007B67D5">
              <w:rPr>
                <w:rFonts w:ascii="PMingLiU" w:hAnsi="PMingLiU" w:cs="PMingLiU" w:hint="eastAsia"/>
              </w:rPr>
              <w:t>成</w:t>
            </w:r>
          </w:p>
          <w:p w:rsidR="001533EA" w:rsidRPr="006B237D" w:rsidRDefault="001533EA" w:rsidP="00471DE2">
            <w:pPr>
              <w:adjustRightInd w:val="0"/>
              <w:ind w:rightChars="-289" w:right="-694"/>
              <w:jc w:val="both"/>
              <w:textAlignment w:val="baseline"/>
              <w:rPr>
                <w:rFonts w:ascii="PMingLiU" w:hAnsi="PMingLiU"/>
              </w:rPr>
            </w:pPr>
            <w:r w:rsidRPr="001A707B">
              <w:rPr>
                <w:rFonts w:ascii="PMingLiU" w:hAnsi="PMingLiU" w:hint="eastAsia"/>
                <w:b/>
              </w:rPr>
              <w:t>（</w:t>
            </w:r>
            <w:r>
              <w:rPr>
                <w:rFonts w:ascii="PMingLiU" w:hAnsi="PMingLiU" w:hint="eastAsia"/>
              </w:rPr>
              <w:t xml:space="preserve">　</w:t>
            </w:r>
            <w:r w:rsidRPr="009C4A5E">
              <w:rPr>
                <w:rFonts w:ascii="PMingLiU" w:hAnsi="PMingLiU" w:hint="eastAsia"/>
                <w:b/>
                <w:color w:val="FF0000"/>
                <w:kern w:val="0"/>
              </w:rPr>
              <w:t>任務</w:t>
            </w:r>
            <w:r>
              <w:rPr>
                <w:rFonts w:ascii="PMingLiU" w:hAnsi="PMingLiU" w:hint="eastAsia"/>
                <w:b/>
                <w:color w:val="FF0000"/>
                <w:kern w:val="0"/>
              </w:rPr>
              <w:t xml:space="preserve">　</w:t>
            </w:r>
            <w:r w:rsidRPr="007B67D5">
              <w:rPr>
                <w:rFonts w:ascii="PMingLiU" w:hAnsi="PMingLiU" w:hint="eastAsia"/>
                <w:b/>
                <w:kern w:val="0"/>
              </w:rPr>
              <w:t>）</w:t>
            </w:r>
          </w:p>
        </w:tc>
        <w:tc>
          <w:tcPr>
            <w:tcW w:w="7200" w:type="dxa"/>
            <w:tcBorders>
              <w:top w:val="single" w:sz="12" w:space="0" w:color="auto"/>
              <w:right w:val="single" w:sz="12" w:space="0" w:color="auto"/>
            </w:tcBorders>
            <w:vAlign w:val="center"/>
          </w:tcPr>
          <w:p w:rsidR="001533EA" w:rsidRPr="00EB4A0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EB4A0A">
              <w:rPr>
                <w:rFonts w:ascii="PMingLiU" w:hAnsi="PMingLiU" w:cs="PMingLiU" w:hint="eastAsia"/>
              </w:rPr>
              <w:t>願陛下託臣以討賊興復之「效」</w:t>
            </w:r>
            <w:r w:rsidRPr="00D35965">
              <w:rPr>
                <w:rFonts w:ascii="PMingLiU" w:hAnsi="PMingLiU" w:cs="PMingLiU" w:hint="eastAsia"/>
              </w:rPr>
              <w:t>（第二冊‧諸葛亮‧出師表）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 w:val="restart"/>
            <w:tcBorders>
              <w:top w:val="single" w:sz="6" w:space="0" w:color="auto"/>
            </w:tcBorders>
            <w:vAlign w:val="center"/>
          </w:tcPr>
          <w:p w:rsidR="001533EA" w:rsidRPr="009C4A5E" w:rsidRDefault="001533EA" w:rsidP="00471DE2">
            <w:pPr>
              <w:adjustRightInd w:val="0"/>
              <w:ind w:rightChars="-289" w:right="-694"/>
              <w:jc w:val="both"/>
              <w:textAlignment w:val="baseline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hint="eastAsia"/>
                <w:b/>
                <w:kern w:val="0"/>
              </w:rPr>
              <w:t>（</w:t>
            </w:r>
            <w:r>
              <w:rPr>
                <w:rFonts w:ascii="PMingLiU" w:hAnsi="PMingLiU" w:hint="eastAsia"/>
                <w:b/>
                <w:color w:val="FF0000"/>
                <w:kern w:val="0"/>
              </w:rPr>
              <w:t xml:space="preserve">　</w:t>
            </w:r>
            <w:r w:rsidRPr="009C4A5E">
              <w:rPr>
                <w:rFonts w:ascii="PMingLiU" w:hAnsi="PMingLiU" w:hint="eastAsia"/>
                <w:b/>
                <w:color w:val="FF0000"/>
                <w:kern w:val="0"/>
              </w:rPr>
              <w:t>成功</w:t>
            </w:r>
            <w:r>
              <w:rPr>
                <w:rFonts w:ascii="PMingLiU" w:hAnsi="PMingLiU" w:hint="eastAsia"/>
                <w:b/>
                <w:color w:val="FF0000"/>
                <w:kern w:val="0"/>
              </w:rPr>
              <w:t xml:space="preserve">　</w:t>
            </w:r>
            <w:r w:rsidRPr="007B67D5">
              <w:rPr>
                <w:rFonts w:ascii="PMingLiU" w:hAnsi="PMingLiU" w:hint="eastAsia"/>
                <w:b/>
                <w:kern w:val="0"/>
              </w:rPr>
              <w:t>）</w:t>
            </w:r>
          </w:p>
        </w:tc>
        <w:tc>
          <w:tcPr>
            <w:tcW w:w="7200" w:type="dxa"/>
            <w:tcBorders>
              <w:top w:val="single" w:sz="6" w:space="0" w:color="auto"/>
              <w:right w:val="single" w:sz="12" w:space="0" w:color="auto"/>
            </w:tcBorders>
            <w:vAlign w:val="center"/>
          </w:tcPr>
          <w:p w:rsidR="001533EA" w:rsidRPr="00EB4A0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EB4A0A">
              <w:rPr>
                <w:rFonts w:ascii="PMingLiU" w:hAnsi="PMingLiU" w:cs="PMingLiU" w:hint="eastAsia"/>
              </w:rPr>
              <w:t>夙夜憂嘆，恐託付不「效」</w:t>
            </w:r>
            <w:r w:rsidRPr="00D35965">
              <w:rPr>
                <w:rFonts w:ascii="PMingLiU" w:hAnsi="PMingLiU" w:cs="PMingLiU" w:hint="eastAsia"/>
              </w:rPr>
              <w:t>（第二冊‧諸葛亮‧出師表）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/>
            <w:vAlign w:val="center"/>
          </w:tcPr>
          <w:p w:rsidR="001533EA" w:rsidRPr="006B237D" w:rsidRDefault="001533EA" w:rsidP="00471DE2">
            <w:pPr>
              <w:adjustRightInd w:val="0"/>
              <w:ind w:rightChars="-289" w:right="-694"/>
              <w:jc w:val="both"/>
              <w:textAlignment w:val="baseline"/>
              <w:rPr>
                <w:rFonts w:ascii="PMingLiU" w:hAnsi="PMingLiU"/>
              </w:rPr>
            </w:pPr>
          </w:p>
        </w:tc>
        <w:tc>
          <w:tcPr>
            <w:tcW w:w="7200" w:type="dxa"/>
            <w:tcBorders>
              <w:top w:val="single" w:sz="6" w:space="0" w:color="auto"/>
              <w:right w:val="single" w:sz="12" w:space="0" w:color="auto"/>
            </w:tcBorders>
            <w:vAlign w:val="center"/>
          </w:tcPr>
          <w:p w:rsidR="001533EA" w:rsidRPr="00EB4A0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EB4A0A">
              <w:rPr>
                <w:rFonts w:ascii="PMingLiU" w:hAnsi="PMingLiU" w:cs="PMingLiU" w:hint="eastAsia"/>
              </w:rPr>
              <w:t>不「效」，則治臣之罪</w:t>
            </w:r>
            <w:r w:rsidRPr="00D35965">
              <w:rPr>
                <w:rFonts w:ascii="PMingLiU" w:hAnsi="PMingLiU" w:cs="PMingLiU" w:hint="eastAsia"/>
              </w:rPr>
              <w:t>（第二冊‧諸葛亮‧出師表）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Align w:val="center"/>
          </w:tcPr>
          <w:p w:rsidR="001533EA" w:rsidRPr="006B237D" w:rsidRDefault="001533EA" w:rsidP="00471DE2">
            <w:pPr>
              <w:adjustRightInd w:val="0"/>
              <w:ind w:rightChars="-289" w:right="-694"/>
              <w:jc w:val="both"/>
              <w:textAlignment w:val="baseline"/>
              <w:rPr>
                <w:rFonts w:ascii="PMingLiU" w:hAnsi="PMingLiU"/>
              </w:rPr>
            </w:pPr>
            <w:r w:rsidRPr="006B237D">
              <w:rPr>
                <w:rFonts w:ascii="PMingLiU" w:hAnsi="PMingLiU" w:hint="eastAsia"/>
              </w:rPr>
              <w:t>奉獻</w:t>
            </w:r>
          </w:p>
        </w:tc>
        <w:tc>
          <w:tcPr>
            <w:tcW w:w="7200" w:type="dxa"/>
            <w:tcBorders>
              <w:top w:val="single" w:sz="6" w:space="0" w:color="auto"/>
              <w:right w:val="single" w:sz="12" w:space="0" w:color="auto"/>
            </w:tcBorders>
            <w:vAlign w:val="center"/>
          </w:tcPr>
          <w:p w:rsidR="001533EA" w:rsidRPr="00EB4A0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EB4A0A">
              <w:rPr>
                <w:rFonts w:ascii="PMingLiU" w:hAnsi="PMingLiU" w:cs="PMingLiU" w:hint="eastAsia"/>
              </w:rPr>
              <w:t>「效」忠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bottom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tcBorders>
              <w:bottom w:val="single" w:sz="12" w:space="0" w:color="auto"/>
            </w:tcBorders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1533EA" w:rsidRPr="006B237D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6B237D">
              <w:rPr>
                <w:rFonts w:ascii="PMingLiU" w:hAnsi="PMingLiU" w:cs="PMingLiU" w:hint="eastAsia"/>
              </w:rPr>
              <w:t>模仿</w:t>
            </w:r>
          </w:p>
        </w:tc>
        <w:tc>
          <w:tcPr>
            <w:tcW w:w="7200" w:type="dxa"/>
            <w:tcBorders>
              <w:top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1533EA" w:rsidRPr="00EB4A0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EB4A0A">
              <w:rPr>
                <w:rFonts w:ascii="PMingLiU" w:hAnsi="PMingLiU" w:cs="PMingLiU" w:hint="eastAsia"/>
              </w:rPr>
              <w:t>東施「效」顰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  <w:r w:rsidRPr="003B6FC3">
              <w:rPr>
                <w:rFonts w:ascii="PMingLiU" w:hAnsi="PMingLiU" w:hint="eastAsia"/>
                <w:color w:val="000000"/>
              </w:rPr>
              <w:t>3</w:t>
            </w:r>
            <w:r w:rsidRPr="003B6FC3">
              <w:rPr>
                <w:rFonts w:ascii="PMingLiU" w:hAnsi="PMingLiU"/>
                <w:color w:val="000000"/>
              </w:rPr>
              <w:t>.</w:t>
            </w:r>
          </w:p>
        </w:tc>
        <w:tc>
          <w:tcPr>
            <w:tcW w:w="794" w:type="dxa"/>
            <w:vMerge w:val="restart"/>
            <w:tcBorders>
              <w:top w:val="single" w:sz="12" w:space="0" w:color="auto"/>
            </w:tcBorders>
            <w:vAlign w:val="center"/>
          </w:tcPr>
          <w:p w:rsidR="001533EA" w:rsidRPr="00190E51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  <w:r w:rsidRPr="00190E51">
              <w:rPr>
                <w:rFonts w:ascii="DFKai-SB" w:eastAsia="DFKai-SB" w:hAnsi="DFKai-SB" w:cs="DFKai-SB" w:hint="eastAsia"/>
                <w:b/>
                <w:bCs/>
                <w:color w:val="000000"/>
                <w:sz w:val="36"/>
                <w:szCs w:val="36"/>
              </w:rPr>
              <w:t>分</w:t>
            </w:r>
          </w:p>
        </w:tc>
        <w:tc>
          <w:tcPr>
            <w:tcW w:w="1726" w:type="dxa"/>
            <w:tcBorders>
              <w:top w:val="single" w:sz="12" w:space="0" w:color="auto"/>
            </w:tcBorders>
            <w:vAlign w:val="center"/>
          </w:tcPr>
          <w:p w:rsidR="001533EA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 w:cs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cs="PMingLiU"/>
              </w:rPr>
              <w:t>將整體變成若干部分</w:t>
            </w:r>
          </w:p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hint="eastAsia"/>
                <w:kern w:val="0"/>
              </w:rPr>
              <w:t>（ㄈㄣ）</w:t>
            </w:r>
          </w:p>
        </w:tc>
        <w:tc>
          <w:tcPr>
            <w:tcW w:w="7200" w:type="dxa"/>
            <w:tcBorders>
              <w:top w:val="single" w:sz="12" w:space="0" w:color="auto"/>
              <w:right w:val="single" w:sz="12" w:space="0" w:color="auto"/>
            </w:tcBorders>
            <w:vAlign w:val="center"/>
          </w:tcPr>
          <w:p w:rsidR="001533EA" w:rsidRPr="00EB4A0A" w:rsidRDefault="001533EA" w:rsidP="00471DE2">
            <w:pPr>
              <w:jc w:val="both"/>
              <w:textAlignment w:val="baseline"/>
              <w:rPr>
                <w:rFonts w:ascii="PMingLiU" w:hAnsi="PMingLiU"/>
              </w:rPr>
            </w:pPr>
            <w:r w:rsidRPr="00EB4A0A">
              <w:rPr>
                <w:rFonts w:ascii="PMingLiU" w:hAnsi="PMingLiU" w:cs="PMingLiU" w:hint="eastAsia"/>
              </w:rPr>
              <w:t>今天下三「分」，益州疲弊（第二冊‧諸葛亮‧出師表）</w:t>
            </w:r>
          </w:p>
        </w:tc>
      </w:tr>
      <w:tr w:rsidR="001533EA" w:rsidRPr="00190E51" w:rsidTr="00471DE2">
        <w:trPr>
          <w:trHeight w:val="363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ind w:rightChars="-45" w:right="-108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vMerge w:val="restart"/>
            <w:vAlign w:val="center"/>
          </w:tcPr>
          <w:p w:rsidR="001533EA" w:rsidRPr="007B67D5" w:rsidRDefault="001533EA" w:rsidP="00471DE2">
            <w:pPr>
              <w:adjustRightInd w:val="0"/>
              <w:ind w:rightChars="-289" w:right="-694"/>
              <w:jc w:val="both"/>
              <w:textAlignment w:val="baseline"/>
              <w:rPr>
                <w:rFonts w:ascii="PMingLiU" w:hAnsi="PMingLiU"/>
                <w:kern w:val="0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cs="PMingLiU" w:hint="eastAsia"/>
              </w:rPr>
              <w:t>職責、本分</w:t>
            </w:r>
          </w:p>
          <w:p w:rsidR="001533EA" w:rsidRPr="007B67D5" w:rsidRDefault="001533EA" w:rsidP="00471DE2">
            <w:pPr>
              <w:adjustRightInd w:val="0"/>
              <w:ind w:rightChars="-289" w:right="-694"/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  <w:b/>
                <w:kern w:val="0"/>
              </w:rPr>
              <w:t>（</w:t>
            </w:r>
            <w:r>
              <w:rPr>
                <w:rFonts w:ascii="PMingLiU" w:hAnsi="PMingLiU" w:hint="eastAsia"/>
                <w:b/>
                <w:kern w:val="0"/>
              </w:rPr>
              <w:t xml:space="preserve">　</w:t>
            </w:r>
            <w:r w:rsidRPr="007B67D5">
              <w:rPr>
                <w:rFonts w:ascii="PMingLiU" w:hAnsi="PMingLiU" w:hint="eastAsia"/>
                <w:b/>
                <w:color w:val="FF0000"/>
                <w:kern w:val="0"/>
              </w:rPr>
              <w:t>ㄈㄣˋ</w:t>
            </w:r>
            <w:r w:rsidRPr="007B67D5">
              <w:rPr>
                <w:rFonts w:ascii="PMingLiU" w:hAnsi="PMingLiU" w:hint="eastAsia"/>
                <w:b/>
                <w:kern w:val="0"/>
              </w:rPr>
              <w:t>）</w:t>
            </w:r>
          </w:p>
        </w:tc>
        <w:tc>
          <w:tcPr>
            <w:tcW w:w="7200" w:type="dxa"/>
            <w:tcBorders>
              <w:bottom w:val="single" w:sz="6" w:space="0" w:color="auto"/>
              <w:right w:val="single" w:sz="12" w:space="0" w:color="auto"/>
            </w:tcBorders>
            <w:vAlign w:val="center"/>
          </w:tcPr>
          <w:p w:rsidR="001533EA" w:rsidRPr="00EB4A0A" w:rsidRDefault="001533EA" w:rsidP="00471DE2">
            <w:pPr>
              <w:jc w:val="both"/>
              <w:textAlignment w:val="baseline"/>
              <w:rPr>
                <w:rFonts w:ascii="PMingLiU" w:hAnsi="PMingLiU"/>
              </w:rPr>
            </w:pPr>
            <w:r w:rsidRPr="00EB4A0A">
              <w:rPr>
                <w:rFonts w:ascii="PMingLiU" w:hAnsi="PMingLiU" w:cs="PMingLiU" w:hint="eastAsia"/>
              </w:rPr>
              <w:t>此臣所以報先帝而忠陛下之職「分」也（第二冊‧諸葛亮‧出師表）</w:t>
            </w:r>
          </w:p>
        </w:tc>
      </w:tr>
      <w:tr w:rsidR="001533EA" w:rsidRPr="00190E51" w:rsidTr="00471DE2">
        <w:trPr>
          <w:trHeight w:val="363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3B6FC3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ind w:rightChars="-45" w:right="-108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vMerge/>
            <w:tcBorders>
              <w:bottom w:val="single" w:sz="6" w:space="0" w:color="auto"/>
            </w:tcBorders>
            <w:vAlign w:val="center"/>
          </w:tcPr>
          <w:p w:rsidR="001533EA" w:rsidRPr="007B67D5" w:rsidRDefault="001533EA" w:rsidP="00471DE2">
            <w:pPr>
              <w:adjustRightInd w:val="0"/>
              <w:ind w:rightChars="-289" w:right="-694"/>
              <w:jc w:val="both"/>
              <w:textAlignment w:val="baseline"/>
              <w:rPr>
                <w:rFonts w:ascii="PMingLiU" w:hAnsi="PMingLiU" w:cs="PMingLiU"/>
              </w:rPr>
            </w:pPr>
          </w:p>
        </w:tc>
        <w:tc>
          <w:tcPr>
            <w:tcW w:w="7200" w:type="dxa"/>
            <w:tcBorders>
              <w:bottom w:val="single" w:sz="6" w:space="0" w:color="auto"/>
              <w:right w:val="single" w:sz="12" w:space="0" w:color="auto"/>
            </w:tcBorders>
            <w:vAlign w:val="center"/>
          </w:tcPr>
          <w:p w:rsidR="001533EA" w:rsidRPr="00EB4A0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EB4A0A">
              <w:rPr>
                <w:rFonts w:hint="eastAsia"/>
              </w:rPr>
              <w:t>男有「分」，女有歸（禮記‧禮運）</w:t>
            </w:r>
          </w:p>
        </w:tc>
      </w:tr>
      <w:tr w:rsidR="001533EA" w:rsidRPr="00190E51" w:rsidTr="00471DE2">
        <w:trPr>
          <w:trHeight w:val="146"/>
        </w:trPr>
        <w:tc>
          <w:tcPr>
            <w:tcW w:w="540" w:type="dxa"/>
            <w:vMerge w:val="restart"/>
            <w:tcBorders>
              <w:left w:val="single" w:sz="12" w:space="0" w:color="auto"/>
            </w:tcBorders>
            <w:vAlign w:val="center"/>
          </w:tcPr>
          <w:p w:rsidR="001533EA" w:rsidRPr="0098085C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  <w:r w:rsidRPr="0098085C">
              <w:rPr>
                <w:rFonts w:ascii="PMingLiU" w:hAnsi="PMingLiU" w:hint="eastAsia"/>
              </w:rPr>
              <w:t>4</w:t>
            </w:r>
            <w:r w:rsidRPr="0098085C">
              <w:rPr>
                <w:rFonts w:ascii="PMingLiU" w:hAnsi="PMingLiU"/>
              </w:rPr>
              <w:t>.</w:t>
            </w:r>
          </w:p>
        </w:tc>
        <w:tc>
          <w:tcPr>
            <w:tcW w:w="794" w:type="dxa"/>
            <w:vMerge w:val="restart"/>
            <w:vAlign w:val="center"/>
          </w:tcPr>
          <w:p w:rsidR="001533EA" w:rsidRPr="0098085C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  <w:r w:rsidRPr="0098085C"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庶</w:t>
            </w:r>
          </w:p>
        </w:tc>
        <w:tc>
          <w:tcPr>
            <w:tcW w:w="1726" w:type="dxa"/>
            <w:tcBorders>
              <w:top w:val="single" w:sz="6" w:space="0" w:color="auto"/>
            </w:tcBorders>
            <w:shd w:val="clear" w:color="auto" w:fill="auto"/>
            <w:vAlign w:val="center"/>
          </w:tcPr>
          <w:p w:rsidR="001533EA" w:rsidRPr="006B237D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 w:cs="PMingLiU"/>
              </w:rPr>
            </w:pPr>
            <w:r w:rsidRPr="006B237D">
              <w:rPr>
                <w:rFonts w:ascii="PMingLiU" w:hAnsi="PMingLiU" w:cs="PMingLiU" w:hint="eastAsia"/>
              </w:rPr>
              <w:t>眾多</w:t>
            </w:r>
          </w:p>
        </w:tc>
        <w:tc>
          <w:tcPr>
            <w:tcW w:w="7200" w:type="dxa"/>
            <w:tcBorders>
              <w:top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55488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554885">
              <w:rPr>
                <w:rFonts w:ascii="PMingLiU" w:hAnsi="PMingLiU" w:cs="PMingLiU" w:hint="eastAsia"/>
              </w:rPr>
              <w:t>既「庶」矣，又何加焉（論語‧子路）</w:t>
            </w:r>
          </w:p>
        </w:tc>
      </w:tr>
      <w:tr w:rsidR="001533EA" w:rsidRPr="00190E51" w:rsidTr="00471DE2">
        <w:trPr>
          <w:trHeight w:val="145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A70065" w:rsidRDefault="001533EA" w:rsidP="00471DE2">
            <w:pPr>
              <w:jc w:val="center"/>
              <w:textAlignment w:val="baseline"/>
              <w:rPr>
                <w:rFonts w:ascii="PMingLiU" w:hAnsi="PMingLiU"/>
                <w:color w:val="FF00FF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0C6027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shd w:val="clear" w:color="auto" w:fill="auto"/>
            <w:vAlign w:val="center"/>
          </w:tcPr>
          <w:p w:rsidR="001533EA" w:rsidRPr="006B237D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 w:cs="PMingLiU"/>
              </w:rPr>
            </w:pPr>
            <w:r w:rsidRPr="006B237D">
              <w:rPr>
                <w:rFonts w:ascii="PMingLiU" w:hAnsi="PMingLiU" w:cs="PMingLiU" w:hint="eastAsia"/>
              </w:rPr>
              <w:t>平民、百姓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55488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554885">
              <w:rPr>
                <w:rFonts w:ascii="PMingLiU" w:hAnsi="PMingLiU" w:cs="PMingLiU" w:hint="eastAsia"/>
              </w:rPr>
              <w:t>「庶」民</w:t>
            </w:r>
          </w:p>
        </w:tc>
      </w:tr>
      <w:tr w:rsidR="001533EA" w:rsidRPr="00190E51" w:rsidTr="00471DE2">
        <w:trPr>
          <w:trHeight w:val="145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A70065" w:rsidRDefault="001533EA" w:rsidP="00471DE2">
            <w:pPr>
              <w:jc w:val="center"/>
              <w:textAlignment w:val="baseline"/>
              <w:rPr>
                <w:rFonts w:ascii="PMingLiU" w:hAnsi="PMingLiU"/>
                <w:color w:val="FF00FF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0C6027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shd w:val="clear" w:color="auto" w:fill="auto"/>
            <w:vAlign w:val="center"/>
          </w:tcPr>
          <w:p w:rsidR="001533EA" w:rsidRPr="006B237D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 w:cs="PMingLiU"/>
              </w:rPr>
            </w:pPr>
            <w:r w:rsidRPr="006B237D">
              <w:rPr>
                <w:rFonts w:ascii="PMingLiU" w:hAnsi="PMingLiU" w:cs="PMingLiU" w:hint="eastAsia"/>
              </w:rPr>
              <w:t>旁系、旁支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55488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554885">
              <w:rPr>
                <w:rFonts w:ascii="PMingLiU" w:hAnsi="PMingLiU" w:cs="PMingLiU" w:hint="eastAsia"/>
              </w:rPr>
              <w:t>「庶」子</w:t>
            </w:r>
          </w:p>
        </w:tc>
      </w:tr>
      <w:tr w:rsidR="001533EA" w:rsidRPr="00190E51" w:rsidTr="00471DE2">
        <w:trPr>
          <w:trHeight w:val="145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A70065" w:rsidRDefault="001533EA" w:rsidP="00471DE2">
            <w:pPr>
              <w:jc w:val="center"/>
              <w:textAlignment w:val="baseline"/>
              <w:rPr>
                <w:rFonts w:ascii="PMingLiU" w:hAnsi="PMingLiU"/>
                <w:color w:val="FF00FF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0C6027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shd w:val="clear" w:color="auto" w:fill="auto"/>
            <w:vAlign w:val="center"/>
          </w:tcPr>
          <w:p w:rsidR="001533EA" w:rsidRPr="006B237D" w:rsidRDefault="001533EA" w:rsidP="00471DE2">
            <w:pPr>
              <w:adjustRightInd w:val="0"/>
              <w:ind w:rightChars="-289" w:right="-694"/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hint="eastAsia"/>
                <w:b/>
                <w:kern w:val="0"/>
              </w:rPr>
              <w:t>（</w:t>
            </w:r>
            <w:r>
              <w:rPr>
                <w:rFonts w:ascii="PMingLiU" w:hAnsi="PMingLiU" w:hint="eastAsia"/>
                <w:b/>
                <w:color w:val="FF0000"/>
                <w:kern w:val="0"/>
              </w:rPr>
              <w:t xml:space="preserve">　</w:t>
            </w:r>
            <w:r w:rsidRPr="009C4A5E">
              <w:rPr>
                <w:rFonts w:ascii="PMingLiU" w:hAnsi="PMingLiU" w:hint="eastAsia"/>
                <w:b/>
                <w:color w:val="FF0000"/>
                <w:kern w:val="0"/>
              </w:rPr>
              <w:t>希望</w:t>
            </w:r>
            <w:r>
              <w:rPr>
                <w:rFonts w:ascii="PMingLiU" w:hAnsi="PMingLiU" w:hint="eastAsia"/>
                <w:b/>
                <w:color w:val="FF0000"/>
                <w:kern w:val="0"/>
              </w:rPr>
              <w:t xml:space="preserve">　</w:t>
            </w:r>
            <w:r w:rsidRPr="007B67D5">
              <w:rPr>
                <w:rFonts w:ascii="PMingLiU" w:hAnsi="PMingLiU" w:hint="eastAsia"/>
                <w:b/>
                <w:kern w:val="0"/>
              </w:rPr>
              <w:t>）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55488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554885">
              <w:rPr>
                <w:rFonts w:ascii="PMingLiU" w:hAnsi="PMingLiU" w:cs="PMingLiU" w:hint="eastAsia"/>
              </w:rPr>
              <w:t>「庶」竭駑鈍，攘除姦凶</w:t>
            </w:r>
            <w:r w:rsidRPr="00EB4A0A">
              <w:rPr>
                <w:rFonts w:ascii="PMingLiU" w:hAnsi="PMingLiU" w:cs="PMingLiU" w:hint="eastAsia"/>
              </w:rPr>
              <w:t>（第二冊‧諸葛亮‧出師表）</w:t>
            </w:r>
          </w:p>
        </w:tc>
      </w:tr>
      <w:tr w:rsidR="001533EA" w:rsidRPr="00190E51" w:rsidTr="00471DE2">
        <w:trPr>
          <w:trHeight w:val="360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</w:tcBorders>
            <w:vAlign w:val="center"/>
          </w:tcPr>
          <w:p w:rsidR="001533EA" w:rsidRPr="00A219B2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5</w:t>
            </w:r>
            <w:r w:rsidRPr="00A219B2">
              <w:rPr>
                <w:rFonts w:ascii="PMingLiU" w:hAnsi="PMingLiU"/>
              </w:rPr>
              <w:t>.</w:t>
            </w:r>
          </w:p>
        </w:tc>
        <w:tc>
          <w:tcPr>
            <w:tcW w:w="794" w:type="dxa"/>
            <w:vMerge w:val="restart"/>
            <w:tcBorders>
              <w:top w:val="single" w:sz="12" w:space="0" w:color="auto"/>
            </w:tcBorders>
            <w:vAlign w:val="center"/>
          </w:tcPr>
          <w:p w:rsidR="001533EA" w:rsidRPr="00A219B2" w:rsidRDefault="001533EA" w:rsidP="00471DE2">
            <w:pPr>
              <w:adjustRightInd w:val="0"/>
              <w:spacing w:line="520" w:lineRule="exact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  <w:r w:rsidRPr="00424A52">
              <w:rPr>
                <w:rFonts w:ascii="DFKai-SB" w:eastAsia="DFKai-SB" w:hAnsi="DFKai-SB" w:hint="eastAsia"/>
                <w:b/>
                <w:sz w:val="36"/>
                <w:szCs w:val="36"/>
              </w:rPr>
              <w:t>所以</w:t>
            </w:r>
          </w:p>
        </w:tc>
        <w:tc>
          <w:tcPr>
            <w:tcW w:w="1726" w:type="dxa"/>
            <w:vMerge w:val="restart"/>
            <w:tcBorders>
              <w:top w:val="single" w:sz="12" w:space="0" w:color="auto"/>
            </w:tcBorders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 w:cs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hint="eastAsia"/>
              </w:rPr>
              <w:t>何以、為何、為什麼</w:t>
            </w:r>
          </w:p>
        </w:tc>
        <w:tc>
          <w:tcPr>
            <w:tcW w:w="7200" w:type="dxa"/>
            <w:tcBorders>
              <w:top w:val="single" w:sz="12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  <w:sz w:val="22"/>
                <w:szCs w:val="22"/>
              </w:rPr>
            </w:pPr>
            <w:r w:rsidRPr="007B67D5">
              <w:rPr>
                <w:rFonts w:ascii="PMingLiU" w:hAnsi="PMingLiU" w:cs="PMingLiU" w:hint="eastAsia"/>
                <w:sz w:val="22"/>
                <w:szCs w:val="22"/>
              </w:rPr>
              <w:t>親賢臣，遠小人，此先漢「所以」興隆也（第二冊‧諸葛亮‧出師表）</w:t>
            </w:r>
          </w:p>
        </w:tc>
      </w:tr>
      <w:tr w:rsidR="001533EA" w:rsidRPr="00190E51" w:rsidTr="00471DE2">
        <w:trPr>
          <w:trHeight w:val="360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A219B2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A219B2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/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 w:cs="PMingLiU"/>
              </w:rPr>
            </w:pPr>
          </w:p>
        </w:tc>
        <w:tc>
          <w:tcPr>
            <w:tcW w:w="7200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cs="PMingLiU" w:hint="eastAsia"/>
              </w:rPr>
              <w:t>聖人之「所以」為聖，愚人之「所以」為愚（第一冊‧韓愈‧師說）</w:t>
            </w:r>
          </w:p>
        </w:tc>
      </w:tr>
      <w:tr w:rsidR="001533EA" w:rsidRPr="00190E51" w:rsidTr="00471DE2">
        <w:trPr>
          <w:trHeight w:val="360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A219B2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A219B2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/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 w:cs="PMingLiU"/>
              </w:rPr>
            </w:pPr>
          </w:p>
        </w:tc>
        <w:tc>
          <w:tcPr>
            <w:tcW w:w="7200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cs="PMingLiU" w:hint="eastAsia"/>
              </w:rPr>
              <w:t>「所以」然者，人之不廉而至於悖禮犯義，其原皆生於無恥也</w:t>
            </w:r>
          </w:p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hint="eastAsia"/>
              </w:rPr>
              <w:t>（第一冊‧顧炎武‧廉恥）</w:t>
            </w:r>
          </w:p>
        </w:tc>
      </w:tr>
      <w:tr w:rsidR="001533EA" w:rsidRPr="00190E51" w:rsidTr="00471DE2">
        <w:trPr>
          <w:trHeight w:val="1470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A219B2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A219B2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/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 w:cs="PMingLiU"/>
              </w:rPr>
            </w:pPr>
          </w:p>
        </w:tc>
        <w:tc>
          <w:tcPr>
            <w:tcW w:w="7200" w:type="dxa"/>
            <w:tcBorders>
              <w:top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cs="PMingLiU" w:hint="eastAsia"/>
              </w:rPr>
              <w:t>此其「所以」為『快哉』者也。</w:t>
            </w:r>
          </w:p>
          <w:p w:rsidR="001533EA" w:rsidRPr="007A741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cs="PMingLiU" w:hint="eastAsia"/>
              </w:rPr>
              <w:t>楚王之「所以」為樂，與庶人之「所以」為憂。</w:t>
            </w:r>
          </w:p>
          <w:p w:rsidR="001533EA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>
              <w:rPr>
                <w:rFonts w:ascii="PMingLiU" w:hAnsi="PMingLiU" w:cs="PMingLiU" w:hint="eastAsia"/>
              </w:rPr>
              <w:t>此皆騷</w:t>
            </w:r>
            <w:r w:rsidRPr="007B67D5">
              <w:rPr>
                <w:rFonts w:ascii="PMingLiU" w:hAnsi="PMingLiU" w:cs="PMingLiU" w:hint="eastAsia"/>
              </w:rPr>
              <w:t>人思士之「所以」悲傷憔悴而不能勝者</w:t>
            </w:r>
            <w:r>
              <w:rPr>
                <w:rFonts w:ascii="PMingLiU" w:hAnsi="PMingLiU" w:cs="PMingLiU" w:hint="eastAsia"/>
              </w:rPr>
              <w:t>。</w:t>
            </w:r>
          </w:p>
          <w:p w:rsidR="001533EA" w:rsidRPr="002946E7" w:rsidRDefault="001533EA" w:rsidP="00471DE2">
            <w:pPr>
              <w:ind w:firstLineChars="1400" w:firstLine="3360"/>
              <w:jc w:val="both"/>
              <w:textAlignment w:val="baseline"/>
            </w:pPr>
            <w:r w:rsidRPr="007B67D5">
              <w:rPr>
                <w:rFonts w:hint="eastAsia"/>
              </w:rPr>
              <w:t>（第二冊‧蘇轍‧黃州快哉亭記）</w:t>
            </w:r>
          </w:p>
        </w:tc>
      </w:tr>
      <w:tr w:rsidR="001533EA" w:rsidRPr="00190E51" w:rsidTr="00471DE2">
        <w:trPr>
          <w:trHeight w:val="179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A219B2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A219B2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 w:val="restart"/>
            <w:tcBorders>
              <w:top w:val="single" w:sz="6" w:space="0" w:color="auto"/>
            </w:tcBorders>
            <w:vAlign w:val="center"/>
          </w:tcPr>
          <w:p w:rsidR="001533EA" w:rsidRPr="006B237D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 w:cs="PMingLiU"/>
              </w:rPr>
            </w:pPr>
            <w:r w:rsidRPr="006B237D">
              <w:rPr>
                <w:rFonts w:ascii="PMingLiU" w:hAnsi="PMingLiU" w:hint="eastAsia"/>
              </w:rPr>
              <w:t>用以，用來</w:t>
            </w:r>
          </w:p>
        </w:tc>
        <w:tc>
          <w:tcPr>
            <w:tcW w:w="7200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C542EF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C542EF">
              <w:rPr>
                <w:rFonts w:ascii="PMingLiU" w:hAnsi="PMingLiU" w:cs="PMingLiU" w:hint="eastAsia"/>
              </w:rPr>
              <w:t>此臣「所以」報先帝而忠陛下之職分</w:t>
            </w:r>
            <w:r w:rsidRPr="00EB4A0A">
              <w:rPr>
                <w:rFonts w:ascii="PMingLiU" w:hAnsi="PMingLiU" w:cs="PMingLiU" w:hint="eastAsia"/>
              </w:rPr>
              <w:t>（第二冊‧諸葛亮‧出師表）</w:t>
            </w:r>
          </w:p>
        </w:tc>
      </w:tr>
      <w:tr w:rsidR="001533EA" w:rsidRPr="00190E51" w:rsidTr="00471DE2">
        <w:trPr>
          <w:trHeight w:val="178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A219B2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A219B2" w:rsidRDefault="001533EA" w:rsidP="00471DE2">
            <w:pPr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/>
            <w:tcBorders>
              <w:bottom w:val="single" w:sz="6" w:space="0" w:color="auto"/>
            </w:tcBorders>
            <w:vAlign w:val="center"/>
          </w:tcPr>
          <w:p w:rsidR="001533EA" w:rsidRPr="006B237D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</w:p>
        </w:tc>
        <w:tc>
          <w:tcPr>
            <w:tcW w:w="7200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C542EF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C542EF">
              <w:rPr>
                <w:rFonts w:ascii="PMingLiU" w:hAnsi="PMingLiU" w:cs="PMingLiU" w:hint="eastAsia"/>
              </w:rPr>
              <w:t>師者，「所以」傳道、受業、解惑也（</w:t>
            </w:r>
            <w:r w:rsidRPr="00EB4A0A">
              <w:rPr>
                <w:rFonts w:ascii="PMingLiU" w:hAnsi="PMingLiU" w:cs="PMingLiU" w:hint="eastAsia"/>
              </w:rPr>
              <w:t>第</w:t>
            </w:r>
            <w:r>
              <w:rPr>
                <w:rFonts w:ascii="PMingLiU" w:hAnsi="PMingLiU" w:cs="PMingLiU" w:hint="eastAsia"/>
              </w:rPr>
              <w:t>一</w:t>
            </w:r>
            <w:r w:rsidRPr="00EB4A0A">
              <w:rPr>
                <w:rFonts w:ascii="PMingLiU" w:hAnsi="PMingLiU" w:cs="PMingLiU" w:hint="eastAsia"/>
              </w:rPr>
              <w:t>冊‧</w:t>
            </w:r>
            <w:r w:rsidRPr="00C542EF">
              <w:rPr>
                <w:rFonts w:ascii="PMingLiU" w:hAnsi="PMingLiU" w:cs="PMingLiU" w:hint="eastAsia"/>
              </w:rPr>
              <w:t>韓愈‧師說）</w:t>
            </w:r>
          </w:p>
        </w:tc>
      </w:tr>
      <w:tr w:rsidR="001533EA" w:rsidRPr="00190E51" w:rsidTr="00471DE2">
        <w:trPr>
          <w:trHeight w:val="363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190E51" w:rsidRDefault="001533EA" w:rsidP="00471DE2">
            <w:pPr>
              <w:jc w:val="center"/>
              <w:textAlignment w:val="baseline"/>
              <w:rPr>
                <w:rFonts w:asci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vMerge w:val="restart"/>
            <w:vAlign w:val="center"/>
          </w:tcPr>
          <w:p w:rsidR="001533EA" w:rsidRPr="006B237D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6B237D">
              <w:rPr>
                <w:rFonts w:ascii="PMingLiU" w:hAnsi="PMingLiU" w:hint="eastAsia"/>
              </w:rPr>
              <w:t>指「</w:t>
            </w:r>
            <w:r w:rsidRPr="006B237D">
              <w:rPr>
                <w:rFonts w:ascii="PMingLiU" w:hAnsi="PMingLiU" w:cs="PMingLiU" w:hint="eastAsia"/>
              </w:rPr>
              <w:t>書籍</w:t>
            </w:r>
            <w:r w:rsidRPr="006B237D">
              <w:rPr>
                <w:rFonts w:ascii="PMingLiU" w:hAnsi="PMingLiU" w:hint="eastAsia"/>
              </w:rPr>
              <w:t>」、</w:t>
            </w:r>
          </w:p>
          <w:p w:rsidR="001533EA" w:rsidRPr="006B237D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  <w:r w:rsidRPr="006B237D">
              <w:rPr>
                <w:rFonts w:ascii="PMingLiU" w:hAnsi="PMingLiU" w:hint="eastAsia"/>
              </w:rPr>
              <w:t>「書信」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cs="PMingLiU" w:hint="eastAsia"/>
              </w:rPr>
              <w:t>斷「簡」殘編</w:t>
            </w:r>
            <w:r w:rsidRPr="007B67D5">
              <w:rPr>
                <w:rFonts w:ascii="DFKai-SB" w:eastAsia="DFKai-SB" w:hAnsi="DFKai-SB" w:cs="PMingLiU" w:hint="eastAsia"/>
                <w:sz w:val="20"/>
                <w:szCs w:val="20"/>
              </w:rPr>
              <w:t>〔殘缺不齊的書籍〕</w:t>
            </w:r>
          </w:p>
        </w:tc>
      </w:tr>
      <w:tr w:rsidR="001533EA" w:rsidRPr="00190E51" w:rsidTr="00471DE2">
        <w:trPr>
          <w:trHeight w:val="363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190E51" w:rsidRDefault="001533EA" w:rsidP="00471DE2">
            <w:pPr>
              <w:jc w:val="center"/>
              <w:textAlignment w:val="baseline"/>
              <w:rPr>
                <w:rFonts w:asci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vMerge/>
            <w:vAlign w:val="center"/>
          </w:tcPr>
          <w:p w:rsidR="001533EA" w:rsidRPr="006B237D" w:rsidRDefault="001533EA" w:rsidP="00471DE2">
            <w:pPr>
              <w:adjustRightInd w:val="0"/>
              <w:jc w:val="both"/>
              <w:textAlignment w:val="baseline"/>
              <w:rPr>
                <w:rFonts w:ascii="PMingLiU" w:hAnsi="PMingLiU"/>
              </w:rPr>
            </w:pPr>
          </w:p>
        </w:tc>
        <w:tc>
          <w:tcPr>
            <w:tcW w:w="7200" w:type="dxa"/>
            <w:tcBorders>
              <w:righ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cs="PMingLiU" w:hint="eastAsia"/>
              </w:rPr>
              <w:t>書「簡」</w:t>
            </w:r>
          </w:p>
        </w:tc>
      </w:tr>
      <w:tr w:rsidR="001533EA" w:rsidRPr="00190E51" w:rsidTr="00471DE2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190E51" w:rsidRDefault="001533EA" w:rsidP="00471DE2">
            <w:pPr>
              <w:jc w:val="center"/>
              <w:textAlignment w:val="baseline"/>
              <w:rPr>
                <w:rFonts w:asci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190E51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00"/>
                <w:sz w:val="36"/>
                <w:szCs w:val="36"/>
              </w:rPr>
            </w:pPr>
          </w:p>
        </w:tc>
        <w:tc>
          <w:tcPr>
            <w:tcW w:w="1726" w:type="dxa"/>
            <w:vAlign w:val="center"/>
          </w:tcPr>
          <w:p w:rsidR="001533EA" w:rsidRPr="006B237D" w:rsidRDefault="001533EA" w:rsidP="00471DE2">
            <w:pPr>
              <w:autoSpaceDE w:val="0"/>
              <w:autoSpaceDN w:val="0"/>
              <w:adjustRightInd w:val="0"/>
              <w:rPr>
                <w:rFonts w:ascii="PMingLiU" w:hAnsi="PMingLiU" w:cs="PMingLiU"/>
              </w:rPr>
            </w:pPr>
            <w:r w:rsidRPr="006B237D">
              <w:rPr>
                <w:rFonts w:ascii="PMingLiU" w:hAnsi="PMingLiU" w:cs="PMingLiU" w:hint="eastAsia"/>
              </w:rPr>
              <w:t>通「（揀）」，</w:t>
            </w:r>
          </w:p>
          <w:p w:rsidR="001533EA" w:rsidRPr="006B237D" w:rsidRDefault="001533EA" w:rsidP="00471DE2">
            <w:pPr>
              <w:autoSpaceDE w:val="0"/>
              <w:autoSpaceDN w:val="0"/>
              <w:adjustRightInd w:val="0"/>
              <w:rPr>
                <w:rFonts w:ascii="PMingLiU" w:hAnsi="PMingLiU" w:cs="PMingLiU"/>
              </w:rPr>
            </w:pPr>
            <w:r w:rsidRPr="006B237D">
              <w:rPr>
                <w:rFonts w:ascii="PMingLiU" w:hAnsi="PMingLiU" w:cs="PMingLiU" w:hint="eastAsia"/>
              </w:rPr>
              <w:t>選擇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vAlign w:val="center"/>
          </w:tcPr>
          <w:p w:rsidR="001533EA" w:rsidRPr="00A219B2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D67E3">
              <w:rPr>
                <w:rFonts w:ascii="PMingLiU" w:hAnsi="PMingLiU" w:cs="PMingLiU" w:hint="eastAsia"/>
              </w:rPr>
              <w:t>是以先帝</w:t>
            </w:r>
            <w:r w:rsidRPr="00A219B2">
              <w:rPr>
                <w:rFonts w:ascii="PMingLiU" w:hAnsi="PMingLiU" w:cs="PMingLiU" w:hint="eastAsia"/>
              </w:rPr>
              <w:t>「簡」</w:t>
            </w:r>
            <w:r w:rsidRPr="007D67E3">
              <w:rPr>
                <w:rFonts w:ascii="PMingLiU" w:hAnsi="PMingLiU" w:cs="PMingLiU" w:hint="eastAsia"/>
              </w:rPr>
              <w:t>拔以遺陛下</w:t>
            </w:r>
            <w:r w:rsidRPr="00EB4A0A">
              <w:rPr>
                <w:rFonts w:ascii="PMingLiU" w:hAnsi="PMingLiU" w:cs="PMingLiU" w:hint="eastAsia"/>
              </w:rPr>
              <w:t>（第二冊‧諸葛亮‧出師表）</w:t>
            </w:r>
          </w:p>
        </w:tc>
      </w:tr>
      <w:tr w:rsidR="001533EA" w:rsidRPr="009C4A5E" w:rsidTr="00471DE2">
        <w:trPr>
          <w:trHeight w:val="121"/>
        </w:trPr>
        <w:tc>
          <w:tcPr>
            <w:tcW w:w="540" w:type="dxa"/>
            <w:vMerge w:val="restart"/>
            <w:tcBorders>
              <w:lef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  <w:r w:rsidRPr="007B67D5">
              <w:rPr>
                <w:rFonts w:ascii="PMingLiU" w:hAnsi="PMingLiU" w:hint="eastAsia"/>
              </w:rPr>
              <w:t>7</w:t>
            </w:r>
            <w:r w:rsidRPr="007B67D5">
              <w:rPr>
                <w:rFonts w:ascii="PMingLiU" w:hAnsi="PMingLiU"/>
              </w:rPr>
              <w:t>.</w:t>
            </w:r>
          </w:p>
        </w:tc>
        <w:tc>
          <w:tcPr>
            <w:tcW w:w="794" w:type="dxa"/>
            <w:vMerge w:val="restart"/>
            <w:vAlign w:val="center"/>
          </w:tcPr>
          <w:p w:rsidR="001533EA" w:rsidRPr="007B67D5" w:rsidRDefault="001533EA" w:rsidP="00471DE2">
            <w:pPr>
              <w:spacing w:line="360" w:lineRule="exact"/>
              <w:jc w:val="center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  <w:r w:rsidRPr="007B67D5"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闕</w:t>
            </w:r>
          </w:p>
        </w:tc>
        <w:tc>
          <w:tcPr>
            <w:tcW w:w="1726" w:type="dxa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  <w:color w:val="0000FF"/>
              </w:rPr>
            </w:pPr>
            <w:r w:rsidRPr="007B67D5">
              <w:rPr>
                <w:rFonts w:ascii="PMingLiU" w:hAnsi="PMingLiU" w:hint="eastAsia"/>
              </w:rPr>
              <w:t>宮門外兩邊的樓</w:t>
            </w:r>
            <w:r w:rsidRPr="007B67D5">
              <w:rPr>
                <w:rFonts w:hint="eastAsia"/>
                <w:b/>
              </w:rPr>
              <w:t>（</w:t>
            </w:r>
            <w:r w:rsidRPr="007B67D5">
              <w:rPr>
                <w:rFonts w:ascii="PMingLiU" w:hAnsi="PMingLiU" w:hint="eastAsia"/>
                <w:b/>
                <w:color w:val="FF0000"/>
                <w:kern w:val="0"/>
              </w:rPr>
              <w:t>ㄑㄩㄝˋ</w:t>
            </w:r>
            <w:r w:rsidRPr="007B67D5">
              <w:rPr>
                <w:rFonts w:hint="eastAsia"/>
                <w:b/>
              </w:rPr>
              <w:t>）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九重城「闕」煙塵生，千乘萬騎西南行（白居易•長恨歌）</w:t>
            </w:r>
          </w:p>
        </w:tc>
      </w:tr>
      <w:tr w:rsidR="001533EA" w:rsidRPr="009C4A5E" w:rsidTr="00471DE2">
        <w:trPr>
          <w:trHeight w:val="363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9C4A5E" w:rsidRDefault="001533EA" w:rsidP="00471DE2">
            <w:pPr>
              <w:jc w:val="center"/>
              <w:textAlignment w:val="baseline"/>
              <w:rPr>
                <w:rFonts w:ascii="PMingLiU"/>
                <w:color w:val="0000FF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9C4A5E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vMerge w:val="restart"/>
            <w:vAlign w:val="center"/>
          </w:tcPr>
          <w:p w:rsidR="001533EA" w:rsidRPr="007B67D5" w:rsidRDefault="001533EA" w:rsidP="00471DE2">
            <w:pPr>
              <w:autoSpaceDE w:val="0"/>
              <w:autoSpaceDN w:val="0"/>
              <w:adjustRightInd w:val="0"/>
              <w:rPr>
                <w:rFonts w:ascii="PMingLiU" w:hAnsi="PMingLiU"/>
                <w:spacing w:val="-2"/>
              </w:rPr>
            </w:pPr>
            <w:r w:rsidRPr="007B67D5">
              <w:rPr>
                <w:rFonts w:ascii="PMingLiU" w:hAnsi="PMingLiU" w:hint="eastAsia"/>
                <w:spacing w:val="-2"/>
              </w:rPr>
              <w:t>指帝王居住的地方</w:t>
            </w:r>
          </w:p>
          <w:p w:rsidR="001533EA" w:rsidRPr="007B67D5" w:rsidRDefault="001533EA" w:rsidP="00471DE2">
            <w:pPr>
              <w:autoSpaceDE w:val="0"/>
              <w:autoSpaceDN w:val="0"/>
              <w:adjustRightInd w:val="0"/>
              <w:rPr>
                <w:rFonts w:ascii="PMingLiU" w:hAnsi="PMingLiU" w:cs="PMingLiU"/>
                <w:color w:val="0000FF"/>
              </w:rPr>
            </w:pPr>
            <w:r w:rsidRPr="007B67D5">
              <w:rPr>
                <w:rFonts w:hint="eastAsia"/>
                <w:b/>
              </w:rPr>
              <w:t>（</w:t>
            </w:r>
            <w:r w:rsidRPr="007B67D5">
              <w:rPr>
                <w:rFonts w:ascii="PMingLiU" w:hAnsi="PMingLiU" w:hint="eastAsia"/>
                <w:b/>
                <w:color w:val="FF0000"/>
                <w:kern w:val="0"/>
              </w:rPr>
              <w:t>ㄑㄩㄝˋ</w:t>
            </w:r>
            <w:r w:rsidRPr="007B67D5">
              <w:rPr>
                <w:rFonts w:hint="eastAsia"/>
                <w:b/>
              </w:rPr>
              <w:t>）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hint="eastAsia"/>
              </w:rPr>
              <w:t>待從頭收拾舊山河，朝天「闕」（岳飛•滿江紅）</w:t>
            </w:r>
          </w:p>
        </w:tc>
      </w:tr>
      <w:tr w:rsidR="001533EA" w:rsidRPr="009C4A5E" w:rsidTr="00471DE2">
        <w:trPr>
          <w:trHeight w:val="363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9C4A5E" w:rsidRDefault="001533EA" w:rsidP="00471DE2">
            <w:pPr>
              <w:jc w:val="center"/>
              <w:textAlignment w:val="baseline"/>
              <w:rPr>
                <w:rFonts w:ascii="PMingLiU"/>
                <w:color w:val="0000FF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9C4A5E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vMerge/>
            <w:vAlign w:val="center"/>
          </w:tcPr>
          <w:p w:rsidR="001533EA" w:rsidRPr="007B67D5" w:rsidRDefault="001533EA" w:rsidP="00471DE2">
            <w:pPr>
              <w:autoSpaceDE w:val="0"/>
              <w:autoSpaceDN w:val="0"/>
              <w:adjustRightInd w:val="0"/>
              <w:rPr>
                <w:rFonts w:ascii="PMingLiU" w:hAnsi="PMingLiU"/>
                <w:color w:val="0000FF"/>
                <w:spacing w:val="-2"/>
              </w:rPr>
            </w:pP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rPr>
                <w:rFonts w:eastAsia="MingLiU"/>
              </w:rPr>
            </w:pPr>
            <w:r w:rsidRPr="007B67D5">
              <w:t>身在江海之中，心居乎魏</w:t>
            </w:r>
            <w:r w:rsidRPr="007B67D5">
              <w:rPr>
                <w:rFonts w:hint="eastAsia"/>
              </w:rPr>
              <w:t>「</w:t>
            </w:r>
            <w:r w:rsidRPr="007B67D5">
              <w:t>闕</w:t>
            </w:r>
            <w:r w:rsidRPr="007B67D5">
              <w:rPr>
                <w:rFonts w:hint="eastAsia"/>
              </w:rPr>
              <w:t>」</w:t>
            </w:r>
            <w:r w:rsidRPr="007B67D5">
              <w:t>之下</w:t>
            </w:r>
            <w:r w:rsidRPr="007B67D5">
              <w:rPr>
                <w:rFonts w:hint="eastAsia"/>
              </w:rPr>
              <w:t>（莊子</w:t>
            </w:r>
            <w:r w:rsidRPr="007B67D5">
              <w:rPr>
                <w:rFonts w:ascii="PMingLiU" w:hAnsi="PMingLiU" w:hint="eastAsia"/>
              </w:rPr>
              <w:t>•</w:t>
            </w:r>
            <w:r w:rsidRPr="007B67D5">
              <w:rPr>
                <w:rFonts w:hint="eastAsia"/>
              </w:rPr>
              <w:t>讓王）</w:t>
            </w:r>
          </w:p>
        </w:tc>
      </w:tr>
      <w:tr w:rsidR="001533EA" w:rsidRPr="009C4A5E" w:rsidTr="00471DE2">
        <w:trPr>
          <w:trHeight w:val="121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9C4A5E" w:rsidRDefault="001533EA" w:rsidP="00471DE2">
            <w:pPr>
              <w:jc w:val="center"/>
              <w:textAlignment w:val="baseline"/>
              <w:rPr>
                <w:rFonts w:ascii="PMingLiU"/>
                <w:color w:val="0000FF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9C4A5E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vAlign w:val="center"/>
          </w:tcPr>
          <w:p w:rsidR="001533EA" w:rsidRPr="007B67D5" w:rsidRDefault="001533EA" w:rsidP="00471DE2">
            <w:pPr>
              <w:autoSpaceDE w:val="0"/>
              <w:autoSpaceDN w:val="0"/>
              <w:adjustRightInd w:val="0"/>
              <w:rPr>
                <w:rFonts w:ascii="PMingLiU" w:hAnsi="PMingLiU"/>
                <w:spacing w:val="-2"/>
              </w:rPr>
            </w:pPr>
            <w:r w:rsidRPr="007B67D5">
              <w:rPr>
                <w:rFonts w:ascii="PMingLiU" w:hAnsi="PMingLiU" w:hint="eastAsia"/>
                <w:spacing w:val="-2"/>
              </w:rPr>
              <w:t>缺口</w:t>
            </w:r>
            <w:r w:rsidRPr="007B67D5">
              <w:rPr>
                <w:rFonts w:hint="eastAsia"/>
              </w:rPr>
              <w:t>（ㄑㄩㄝ）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兩岸連山，略無「闕」處（酈道元‧《水經‧江水注》）</w:t>
            </w:r>
          </w:p>
        </w:tc>
      </w:tr>
      <w:tr w:rsidR="001533EA" w:rsidRPr="009C4A5E" w:rsidTr="00471DE2">
        <w:trPr>
          <w:trHeight w:val="121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9C4A5E" w:rsidRDefault="001533EA" w:rsidP="00471DE2">
            <w:pPr>
              <w:jc w:val="center"/>
              <w:textAlignment w:val="baseline"/>
              <w:rPr>
                <w:rFonts w:ascii="PMingLiU"/>
                <w:color w:val="0000FF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9C4A5E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vMerge w:val="restart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hint="eastAsia"/>
              </w:rPr>
              <w:t>虧損、損害</w:t>
            </w:r>
          </w:p>
          <w:p w:rsidR="001533EA" w:rsidRPr="007B67D5" w:rsidRDefault="001533EA" w:rsidP="00471DE2">
            <w:pPr>
              <w:autoSpaceDE w:val="0"/>
              <w:autoSpaceDN w:val="0"/>
              <w:adjustRightInd w:val="0"/>
              <w:rPr>
                <w:rFonts w:ascii="PMingLiU" w:hAnsi="PMingLiU" w:cs="PMingLiU"/>
              </w:rPr>
            </w:pPr>
            <w:r w:rsidRPr="007B67D5">
              <w:rPr>
                <w:rFonts w:hint="eastAsia"/>
              </w:rPr>
              <w:t>（ㄑㄩㄝ）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hint="eastAsia"/>
              </w:rPr>
              <w:t>三五而盈，三五而「闕」</w:t>
            </w:r>
            <w:r w:rsidRPr="007B67D5">
              <w:rPr>
                <w:rFonts w:ascii="DFKai-SB" w:eastAsia="DFKai-SB" w:hAnsi="DFKai-SB" w:cs="PMingLiU" w:hint="eastAsia"/>
                <w:sz w:val="20"/>
                <w:szCs w:val="20"/>
              </w:rPr>
              <w:t>〔</w:t>
            </w:r>
            <w:r>
              <w:rPr>
                <w:rFonts w:ascii="DFKai-SB" w:eastAsia="DFKai-SB" w:hAnsi="DFKai-SB" w:cs="PMingLiU" w:hint="eastAsia"/>
                <w:sz w:val="20"/>
                <w:szCs w:val="20"/>
              </w:rPr>
              <w:t>月亮每</w:t>
            </w:r>
            <w:r w:rsidRPr="007B67D5">
              <w:rPr>
                <w:rFonts w:ascii="DFKai-SB" w:eastAsia="DFKai-SB" w:hAnsi="DFKai-SB" w:cs="PMingLiU" w:hint="eastAsia"/>
                <w:sz w:val="20"/>
                <w:szCs w:val="20"/>
              </w:rPr>
              <w:t>十五天圓滿、虧缺〕</w:t>
            </w:r>
            <w:r w:rsidRPr="007B67D5">
              <w:rPr>
                <w:rFonts w:ascii="PMingLiU" w:hAnsi="PMingLiU" w:hint="eastAsia"/>
              </w:rPr>
              <w:t>（禮記‧禮運）</w:t>
            </w:r>
          </w:p>
        </w:tc>
      </w:tr>
      <w:tr w:rsidR="001533EA" w:rsidRPr="009C4A5E" w:rsidTr="00471DE2">
        <w:trPr>
          <w:trHeight w:val="121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9C4A5E" w:rsidRDefault="001533EA" w:rsidP="00471DE2">
            <w:pPr>
              <w:jc w:val="center"/>
              <w:textAlignment w:val="baseline"/>
              <w:rPr>
                <w:rFonts w:ascii="PMingLiU"/>
                <w:color w:val="0000FF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9C4A5E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vMerge/>
            <w:vAlign w:val="center"/>
          </w:tcPr>
          <w:p w:rsidR="001533EA" w:rsidRPr="007B67D5" w:rsidRDefault="001533EA" w:rsidP="00471DE2">
            <w:pPr>
              <w:autoSpaceDE w:val="0"/>
              <w:autoSpaceDN w:val="0"/>
              <w:adjustRightInd w:val="0"/>
              <w:rPr>
                <w:rFonts w:ascii="PMingLiU" w:hAnsi="PMingLiU" w:cs="PMingLiU"/>
              </w:rPr>
            </w:pP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PMingLiU" w:hAnsi="PMingLiU" w:hint="eastAsia"/>
              </w:rPr>
              <w:t>若不「闕」秦，將焉取之</w:t>
            </w:r>
            <w:r w:rsidRPr="007B67D5">
              <w:rPr>
                <w:rFonts w:ascii="PMingLiU" w:hAnsi="PMingLiU" w:cs="PMingLiU" w:hint="eastAsia"/>
              </w:rPr>
              <w:t>（第二冊‧左傳‧燭之武退秦師）</w:t>
            </w:r>
          </w:p>
        </w:tc>
      </w:tr>
      <w:tr w:rsidR="001533EA" w:rsidRPr="009C4A5E" w:rsidTr="00471DE2">
        <w:trPr>
          <w:trHeight w:val="121"/>
        </w:trPr>
        <w:tc>
          <w:tcPr>
            <w:tcW w:w="540" w:type="dxa"/>
            <w:vMerge/>
            <w:tcBorders>
              <w:left w:val="single" w:sz="12" w:space="0" w:color="auto"/>
              <w:bottom w:val="single" w:sz="12" w:space="0" w:color="auto"/>
            </w:tcBorders>
            <w:vAlign w:val="center"/>
          </w:tcPr>
          <w:p w:rsidR="001533EA" w:rsidRPr="009C4A5E" w:rsidRDefault="001533EA" w:rsidP="00471DE2">
            <w:pPr>
              <w:jc w:val="center"/>
              <w:textAlignment w:val="baseline"/>
              <w:rPr>
                <w:rFonts w:ascii="PMingLiU"/>
                <w:color w:val="0000FF"/>
              </w:rPr>
            </w:pPr>
          </w:p>
        </w:tc>
        <w:tc>
          <w:tcPr>
            <w:tcW w:w="794" w:type="dxa"/>
            <w:vMerge/>
            <w:tcBorders>
              <w:bottom w:val="single" w:sz="12" w:space="0" w:color="auto"/>
            </w:tcBorders>
            <w:vAlign w:val="center"/>
          </w:tcPr>
          <w:p w:rsidR="001533EA" w:rsidRPr="009C4A5E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tcBorders>
              <w:bottom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hint="eastAsia"/>
              </w:rPr>
              <w:t>缺點、過失</w:t>
            </w:r>
          </w:p>
          <w:p w:rsidR="001533EA" w:rsidRPr="007B67D5" w:rsidRDefault="001533EA" w:rsidP="00471DE2">
            <w:pPr>
              <w:autoSpaceDE w:val="0"/>
              <w:autoSpaceDN w:val="0"/>
              <w:adjustRightInd w:val="0"/>
              <w:rPr>
                <w:rFonts w:ascii="PMingLiU" w:hAnsi="PMingLiU" w:cs="PMingLiU"/>
              </w:rPr>
            </w:pPr>
            <w:r w:rsidRPr="007B67D5">
              <w:rPr>
                <w:rFonts w:hint="eastAsia"/>
              </w:rPr>
              <w:t>（ㄑㄩㄝ）</w:t>
            </w:r>
          </w:p>
        </w:tc>
        <w:tc>
          <w:tcPr>
            <w:tcW w:w="7200" w:type="dxa"/>
            <w:tcBorders>
              <w:bottom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必能裨補「闕」漏，有所廣益（</w:t>
            </w:r>
            <w:r w:rsidRPr="007B67D5">
              <w:rPr>
                <w:rFonts w:ascii="PMingLiU" w:hAnsi="PMingLiU" w:cs="PMingLiU" w:hint="eastAsia"/>
              </w:rPr>
              <w:t>第二冊‧</w:t>
            </w:r>
            <w:r w:rsidRPr="007B67D5">
              <w:rPr>
                <w:rFonts w:ascii="PMingLiU" w:hAnsi="PMingLiU" w:hint="eastAsia"/>
              </w:rPr>
              <w:t>諸葛亮‧出師表）</w:t>
            </w:r>
          </w:p>
          <w:p w:rsidR="001533EA" w:rsidRPr="007B67D5" w:rsidRDefault="001533EA" w:rsidP="00471DE2">
            <w:pPr>
              <w:jc w:val="both"/>
              <w:textAlignment w:val="baseline"/>
              <w:rPr>
                <w:rFonts w:ascii="PMingLiU" w:hAnsi="PMingLiU" w:cs="PMingLiU"/>
              </w:rPr>
            </w:pPr>
            <w:r w:rsidRPr="007B67D5">
              <w:rPr>
                <w:rFonts w:ascii="DFKai-SB" w:eastAsia="DFKai-SB" w:hAnsi="DFKai-SB" w:hint="eastAsia"/>
                <w:sz w:val="22"/>
                <w:szCs w:val="22"/>
              </w:rPr>
              <w:t>案：「</w:t>
            </w:r>
            <w:r w:rsidRPr="007B67D5">
              <w:rPr>
                <w:rFonts w:ascii="DFKai-SB" w:eastAsia="DFKai-SB" w:hAnsi="DFKai-SB" w:hint="eastAsia"/>
                <w:bCs/>
                <w:sz w:val="22"/>
                <w:szCs w:val="22"/>
              </w:rPr>
              <w:t>闕</w:t>
            </w:r>
            <w:r w:rsidRPr="007B67D5">
              <w:rPr>
                <w:rFonts w:ascii="DFKai-SB" w:eastAsia="DFKai-SB" w:hAnsi="DFKai-SB" w:hint="eastAsia"/>
                <w:sz w:val="22"/>
                <w:szCs w:val="22"/>
              </w:rPr>
              <w:t>」讀一聲時，意義大抵通「缺」，但用做名詞時，習慣上用「</w:t>
            </w:r>
            <w:r w:rsidRPr="007B67D5">
              <w:rPr>
                <w:rFonts w:ascii="DFKai-SB" w:eastAsia="DFKai-SB" w:hAnsi="DFKai-SB" w:hint="eastAsia"/>
                <w:bCs/>
                <w:sz w:val="22"/>
                <w:szCs w:val="22"/>
              </w:rPr>
              <w:t>闕</w:t>
            </w:r>
            <w:r w:rsidRPr="007B67D5">
              <w:rPr>
                <w:rFonts w:ascii="DFKai-SB" w:eastAsia="DFKai-SB" w:hAnsi="DFKai-SB" w:hint="eastAsia"/>
                <w:sz w:val="22"/>
                <w:szCs w:val="22"/>
              </w:rPr>
              <w:t>」</w:t>
            </w:r>
          </w:p>
        </w:tc>
      </w:tr>
      <w:tr w:rsidR="001533EA" w:rsidRPr="009C4A5E" w:rsidTr="00471DE2">
        <w:trPr>
          <w:trHeight w:val="121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  <w:r w:rsidRPr="007B67D5">
              <w:rPr>
                <w:rFonts w:ascii="PMingLiU" w:hAnsi="PMingLiU" w:hint="eastAsia"/>
              </w:rPr>
              <w:t>8</w:t>
            </w:r>
            <w:r w:rsidRPr="007B67D5">
              <w:rPr>
                <w:rFonts w:ascii="PMingLiU" w:hAnsi="PMingLiU"/>
              </w:rPr>
              <w:t>.</w:t>
            </w:r>
          </w:p>
        </w:tc>
        <w:tc>
          <w:tcPr>
            <w:tcW w:w="794" w:type="dxa"/>
            <w:vMerge w:val="restart"/>
            <w:tcBorders>
              <w:top w:val="single" w:sz="12" w:space="0" w:color="auto"/>
            </w:tcBorders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  <w:r w:rsidRPr="007B67D5"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顧</w:t>
            </w:r>
          </w:p>
        </w:tc>
        <w:tc>
          <w:tcPr>
            <w:tcW w:w="1726" w:type="dxa"/>
            <w:tcBorders>
              <w:top w:val="single" w:sz="12" w:space="0" w:color="auto"/>
            </w:tcBorders>
            <w:vAlign w:val="center"/>
          </w:tcPr>
          <w:p w:rsidR="001533EA" w:rsidRPr="007B67D5" w:rsidRDefault="001533EA" w:rsidP="00471DE2">
            <w:pPr>
              <w:topLinePunct/>
              <w:jc w:val="both"/>
            </w:pPr>
            <w:r w:rsidRPr="007B67D5">
              <w:rPr>
                <w:rFonts w:hint="eastAsia"/>
              </w:rPr>
              <w:t>回頭看</w:t>
            </w:r>
          </w:p>
        </w:tc>
        <w:tc>
          <w:tcPr>
            <w:tcW w:w="7200" w:type="dxa"/>
            <w:tcBorders>
              <w:top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topLinePunct/>
              <w:jc w:val="both"/>
            </w:pPr>
            <w:r w:rsidRPr="007B67D5">
              <w:rPr>
                <w:rFonts w:hint="eastAsia"/>
              </w:rPr>
              <w:t>回「顧」</w:t>
            </w:r>
          </w:p>
        </w:tc>
      </w:tr>
      <w:tr w:rsidR="001533EA" w:rsidRPr="009C4A5E" w:rsidTr="00471DE2">
        <w:trPr>
          <w:trHeight w:val="119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 w:val="restart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eastAsia="MingLiU" w:hint="eastAsia"/>
              </w:rPr>
              <w:t>看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t>瞻「顧」遺跡（</w:t>
            </w:r>
            <w:r w:rsidRPr="007B67D5">
              <w:rPr>
                <w:rFonts w:ascii="PMingLiU" w:hAnsi="PMingLiU" w:cs="PMingLiU" w:hint="eastAsia"/>
              </w:rPr>
              <w:t>第一冊‧</w:t>
            </w:r>
            <w:r w:rsidRPr="007B67D5">
              <w:t>歸有光</w:t>
            </w:r>
            <w:r w:rsidRPr="007B67D5">
              <w:rPr>
                <w:rFonts w:ascii="PMingLiU" w:hAnsi="PMingLiU" w:hint="eastAsia"/>
              </w:rPr>
              <w:t>•</w:t>
            </w:r>
            <w:r w:rsidRPr="007B67D5">
              <w:t>項脊軒志）</w:t>
            </w:r>
          </w:p>
        </w:tc>
      </w:tr>
      <w:tr w:rsidR="001533EA" w:rsidRPr="009C4A5E" w:rsidTr="00471DE2">
        <w:trPr>
          <w:trHeight w:val="119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/>
            <w:vAlign w:val="center"/>
          </w:tcPr>
          <w:p w:rsidR="001533EA" w:rsidRPr="007B67D5" w:rsidRDefault="001533EA" w:rsidP="00471DE2">
            <w:pPr>
              <w:jc w:val="both"/>
              <w:rPr>
                <w:rFonts w:eastAsia="MingLiU"/>
              </w:rPr>
            </w:pP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topLinePunct/>
              <w:jc w:val="both"/>
              <w:rPr>
                <w:rFonts w:eastAsia="MingLiU"/>
              </w:rPr>
            </w:pPr>
            <w:r w:rsidRPr="007B67D5">
              <w:t>每移案，「顧」視無可置者</w:t>
            </w:r>
            <w:r w:rsidRPr="007B67D5">
              <w:rPr>
                <w:rFonts w:hint="eastAsia"/>
              </w:rPr>
              <w:t>（</w:t>
            </w:r>
            <w:r w:rsidRPr="007B67D5">
              <w:rPr>
                <w:rFonts w:ascii="PMingLiU" w:hAnsi="PMingLiU" w:cs="PMingLiU" w:hint="eastAsia"/>
              </w:rPr>
              <w:t>第一冊‧</w:t>
            </w:r>
            <w:r w:rsidRPr="007B67D5">
              <w:t>歸有光</w:t>
            </w:r>
            <w:r w:rsidRPr="007B67D5">
              <w:rPr>
                <w:rFonts w:ascii="PMingLiU" w:hAnsi="PMingLiU" w:hint="eastAsia"/>
              </w:rPr>
              <w:t>•</w:t>
            </w:r>
            <w:r w:rsidRPr="007B67D5">
              <w:t>項脊軒志</w:t>
            </w:r>
            <w:r w:rsidRPr="007B67D5">
              <w:rPr>
                <w:rFonts w:hint="eastAsia"/>
              </w:rPr>
              <w:t>）</w:t>
            </w:r>
          </w:p>
        </w:tc>
      </w:tr>
      <w:tr w:rsidR="001533EA" w:rsidRPr="009C4A5E" w:rsidTr="00471DE2">
        <w:trPr>
          <w:trHeight w:val="179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Align w:val="center"/>
          </w:tcPr>
          <w:p w:rsidR="001533EA" w:rsidRPr="007B67D5" w:rsidRDefault="001533EA" w:rsidP="00471DE2">
            <w:pPr>
              <w:topLinePunct/>
              <w:jc w:val="both"/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hint="eastAsia"/>
              </w:rPr>
              <w:t>探望、拜訪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topLinePunct/>
              <w:jc w:val="both"/>
            </w:pPr>
            <w:r w:rsidRPr="007B67D5">
              <w:rPr>
                <w:rFonts w:hint="eastAsia"/>
              </w:rPr>
              <w:t>三「顧」臣於草廬之中（</w:t>
            </w:r>
            <w:r w:rsidRPr="007B67D5">
              <w:rPr>
                <w:rFonts w:ascii="PMingLiU" w:hAnsi="PMingLiU" w:cs="PMingLiU" w:hint="eastAsia"/>
              </w:rPr>
              <w:t>第二冊‧</w:t>
            </w:r>
            <w:r w:rsidRPr="007B67D5">
              <w:rPr>
                <w:rFonts w:hint="eastAsia"/>
              </w:rPr>
              <w:t>諸葛亮</w:t>
            </w:r>
            <w:r w:rsidRPr="007B67D5">
              <w:rPr>
                <w:rFonts w:ascii="PMingLiU" w:hAnsi="PMingLiU" w:hint="eastAsia"/>
              </w:rPr>
              <w:t>•</w:t>
            </w:r>
            <w:r w:rsidRPr="007B67D5">
              <w:rPr>
                <w:rFonts w:hint="eastAsia"/>
              </w:rPr>
              <w:t>出師表）</w:t>
            </w:r>
          </w:p>
        </w:tc>
      </w:tr>
      <w:tr w:rsidR="001533EA" w:rsidRPr="009C4A5E" w:rsidTr="00471DE2">
        <w:trPr>
          <w:trHeight w:val="121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hint="eastAsia"/>
              </w:rPr>
              <w:t>但是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hint="eastAsia"/>
              </w:rPr>
              <w:t>「</w:t>
            </w:r>
            <w:r w:rsidRPr="007B67D5">
              <w:t>顧」人之常情，由儉入奢易</w:t>
            </w:r>
            <w:r w:rsidRPr="007B67D5">
              <w:rPr>
                <w:rFonts w:hint="eastAsia"/>
              </w:rPr>
              <w:t>，由奢入儉難</w:t>
            </w:r>
            <w:r w:rsidRPr="007B67D5">
              <w:rPr>
                <w:rFonts w:eastAsia="MingLiU" w:hint="eastAsia"/>
              </w:rPr>
              <w:t>（</w:t>
            </w:r>
            <w:r w:rsidRPr="007B67D5">
              <w:t>司馬光</w:t>
            </w:r>
            <w:r w:rsidRPr="007B67D5">
              <w:rPr>
                <w:rFonts w:ascii="PMingLiU" w:hAnsi="PMingLiU" w:hint="eastAsia"/>
              </w:rPr>
              <w:t>•</w:t>
            </w:r>
            <w:r w:rsidRPr="007B67D5">
              <w:t>訓儉示康</w:t>
            </w:r>
            <w:r w:rsidRPr="007B67D5">
              <w:rPr>
                <w:rFonts w:eastAsia="MingLiU" w:hint="eastAsia"/>
              </w:rPr>
              <w:t>）</w:t>
            </w:r>
          </w:p>
        </w:tc>
      </w:tr>
      <w:tr w:rsidR="001533EA" w:rsidRPr="009C4A5E" w:rsidTr="00471DE2">
        <w:trPr>
          <w:trHeight w:val="121"/>
        </w:trPr>
        <w:tc>
          <w:tcPr>
            <w:tcW w:w="540" w:type="dxa"/>
            <w:vMerge/>
            <w:tcBorders>
              <w:lef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</w:p>
        </w:tc>
        <w:tc>
          <w:tcPr>
            <w:tcW w:w="794" w:type="dxa"/>
            <w:vMerge/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 w:val="restart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hint="eastAsia"/>
              </w:rPr>
              <w:t>反而、卻</w:t>
            </w:r>
          </w:p>
        </w:tc>
        <w:tc>
          <w:tcPr>
            <w:tcW w:w="7200" w:type="dxa"/>
            <w:tcBorders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hint="eastAsia"/>
              </w:rPr>
              <w:t>儉，美德也，而流俗「顧」薄之（</w:t>
            </w:r>
            <w:r w:rsidRPr="007B67D5">
              <w:rPr>
                <w:rFonts w:ascii="Arial" w:hAnsi="Arial" w:cs="Arial"/>
              </w:rPr>
              <w:t>李文炤</w:t>
            </w:r>
            <w:r w:rsidRPr="007B67D5">
              <w:rPr>
                <w:rFonts w:ascii="PMingLiU" w:hAnsi="PMingLiU" w:hint="eastAsia"/>
              </w:rPr>
              <w:t>•</w:t>
            </w:r>
            <w:r w:rsidRPr="007B67D5">
              <w:rPr>
                <w:rStyle w:val="Emphasis"/>
                <w:rFonts w:ascii="Arial" w:hAnsi="Arial" w:cs="Arial"/>
              </w:rPr>
              <w:t>儉</w:t>
            </w:r>
            <w:r w:rsidRPr="007B67D5">
              <w:rPr>
                <w:rFonts w:ascii="Arial" w:hAnsi="Arial" w:cs="Arial"/>
              </w:rPr>
              <w:t>訓</w:t>
            </w:r>
            <w:r w:rsidRPr="007B67D5">
              <w:rPr>
                <w:rFonts w:hint="eastAsia"/>
              </w:rPr>
              <w:t>）</w:t>
            </w:r>
          </w:p>
        </w:tc>
      </w:tr>
      <w:tr w:rsidR="001533EA" w:rsidRPr="007D3950" w:rsidTr="00471DE2">
        <w:trPr>
          <w:trHeight w:val="121"/>
        </w:trPr>
        <w:tc>
          <w:tcPr>
            <w:tcW w:w="540" w:type="dxa"/>
            <w:vMerge/>
            <w:tcBorders>
              <w:left w:val="single" w:sz="12" w:space="0" w:color="auto"/>
              <w:bottom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</w:p>
        </w:tc>
        <w:tc>
          <w:tcPr>
            <w:tcW w:w="794" w:type="dxa"/>
            <w:vMerge/>
            <w:tcBorders>
              <w:bottom w:val="single" w:sz="12" w:space="0" w:color="auto"/>
            </w:tcBorders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vMerge/>
            <w:tcBorders>
              <w:bottom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</w:p>
        </w:tc>
        <w:tc>
          <w:tcPr>
            <w:tcW w:w="7200" w:type="dxa"/>
            <w:tcBorders>
              <w:bottom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hint="eastAsia"/>
              </w:rPr>
              <w:t>人之立志，「顧」不如蜀地之僧哉（</w:t>
            </w:r>
            <w:r w:rsidRPr="007B67D5">
              <w:rPr>
                <w:rFonts w:ascii="Arial" w:hAnsi="Arial" w:cs="Arial" w:hint="eastAsia"/>
              </w:rPr>
              <w:t>彭端淑</w:t>
            </w:r>
            <w:r w:rsidRPr="007B67D5">
              <w:rPr>
                <w:rFonts w:ascii="PMingLiU" w:hAnsi="PMingLiU" w:hint="eastAsia"/>
              </w:rPr>
              <w:t>•</w:t>
            </w:r>
            <w:r w:rsidRPr="007B67D5">
              <w:rPr>
                <w:rStyle w:val="Emphasis"/>
                <w:rFonts w:ascii="Arial" w:hAnsi="Arial" w:cs="Arial" w:hint="eastAsia"/>
              </w:rPr>
              <w:t>為學一首示子姪</w:t>
            </w:r>
            <w:r w:rsidRPr="007B67D5">
              <w:rPr>
                <w:rFonts w:hint="eastAsia"/>
              </w:rPr>
              <w:t>）</w:t>
            </w:r>
          </w:p>
        </w:tc>
      </w:tr>
      <w:tr w:rsidR="001533EA" w:rsidRPr="007D3950" w:rsidTr="00471DE2">
        <w:trPr>
          <w:trHeight w:val="355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  <w:r w:rsidRPr="007B67D5">
              <w:rPr>
                <w:rFonts w:ascii="PMingLiU" w:hAnsi="PMingLiU" w:hint="eastAsia"/>
              </w:rPr>
              <w:t>9</w:t>
            </w:r>
            <w:r w:rsidRPr="007B67D5">
              <w:rPr>
                <w:rFonts w:ascii="PMingLiU" w:hAnsi="PMingLiU"/>
              </w:rPr>
              <w:t>.</w:t>
            </w:r>
          </w:p>
        </w:tc>
        <w:tc>
          <w:tcPr>
            <w:tcW w:w="794" w:type="dxa"/>
            <w:vMerge w:val="restart"/>
            <w:tcBorders>
              <w:top w:val="single" w:sz="12" w:space="0" w:color="auto"/>
            </w:tcBorders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  <w:r w:rsidRPr="007B67D5"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臧</w:t>
            </w:r>
          </w:p>
        </w:tc>
        <w:tc>
          <w:tcPr>
            <w:tcW w:w="1726" w:type="dxa"/>
            <w:tcBorders>
              <w:top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善</w:t>
            </w:r>
          </w:p>
        </w:tc>
        <w:tc>
          <w:tcPr>
            <w:tcW w:w="7200" w:type="dxa"/>
            <w:tcBorders>
              <w:top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hint="eastAsia"/>
              </w:rPr>
              <w:t>陟罰「臧」否（</w:t>
            </w:r>
            <w:r w:rsidRPr="007B67D5">
              <w:rPr>
                <w:rFonts w:ascii="PMingLiU" w:hAnsi="PMingLiU" w:cs="PMingLiU" w:hint="eastAsia"/>
              </w:rPr>
              <w:t>第二冊‧</w:t>
            </w:r>
            <w:r w:rsidRPr="007B67D5">
              <w:rPr>
                <w:rFonts w:hint="eastAsia"/>
              </w:rPr>
              <w:t>諸葛亮</w:t>
            </w:r>
            <w:r w:rsidRPr="007B67D5">
              <w:rPr>
                <w:rFonts w:ascii="PMingLiU" w:hAnsi="PMingLiU" w:hint="eastAsia"/>
              </w:rPr>
              <w:t>•</w:t>
            </w:r>
            <w:r w:rsidRPr="007B67D5">
              <w:rPr>
                <w:rFonts w:hint="eastAsia"/>
              </w:rPr>
              <w:t>出師表）、人謀不「臧」</w:t>
            </w:r>
          </w:p>
        </w:tc>
      </w:tr>
      <w:tr w:rsidR="001533EA" w:rsidRPr="007D3950" w:rsidTr="00471DE2">
        <w:trPr>
          <w:trHeight w:val="242"/>
        </w:trPr>
        <w:tc>
          <w:tcPr>
            <w:tcW w:w="540" w:type="dxa"/>
            <w:vMerge/>
            <w:tcBorders>
              <w:left w:val="single" w:sz="12" w:space="0" w:color="auto"/>
              <w:bottom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</w:p>
        </w:tc>
        <w:tc>
          <w:tcPr>
            <w:tcW w:w="794" w:type="dxa"/>
            <w:vMerge/>
            <w:tcBorders>
              <w:bottom w:val="single" w:sz="12" w:space="0" w:color="auto"/>
            </w:tcBorders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</w:p>
        </w:tc>
        <w:tc>
          <w:tcPr>
            <w:tcW w:w="1726" w:type="dxa"/>
            <w:tcBorders>
              <w:bottom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hint="eastAsia"/>
              </w:rPr>
              <w:t>稱讚</w:t>
            </w:r>
          </w:p>
        </w:tc>
        <w:tc>
          <w:tcPr>
            <w:tcW w:w="7200" w:type="dxa"/>
            <w:tcBorders>
              <w:bottom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hint="eastAsia"/>
              </w:rPr>
              <w:t>「臧」否人物</w:t>
            </w:r>
            <w:r w:rsidRPr="007B67D5">
              <w:rPr>
                <w:rFonts w:ascii="DFKai-SB" w:eastAsia="DFKai-SB" w:hAnsi="DFKai-SB" w:cs="PMingLiU" w:hint="eastAsia"/>
                <w:sz w:val="20"/>
                <w:szCs w:val="20"/>
              </w:rPr>
              <w:t>〔批評別人善惡好壞〕</w:t>
            </w:r>
          </w:p>
        </w:tc>
      </w:tr>
      <w:tr w:rsidR="001533EA" w:rsidRPr="007D3950" w:rsidTr="00471DE2">
        <w:trPr>
          <w:trHeight w:val="363"/>
        </w:trPr>
        <w:tc>
          <w:tcPr>
            <w:tcW w:w="540" w:type="dxa"/>
            <w:vMerge w:val="restart"/>
            <w:tcBorders>
              <w:lef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  <w:r w:rsidRPr="007B67D5">
              <w:rPr>
                <w:rFonts w:ascii="PMingLiU" w:hAnsi="PMingLiU" w:hint="eastAsia"/>
              </w:rPr>
              <w:t>10</w:t>
            </w:r>
            <w:r>
              <w:rPr>
                <w:rFonts w:ascii="PMingLiU" w:hAnsi="PMingLiU" w:hint="eastAsia"/>
              </w:rPr>
              <w:t>.</w:t>
            </w:r>
          </w:p>
        </w:tc>
        <w:tc>
          <w:tcPr>
            <w:tcW w:w="794" w:type="dxa"/>
            <w:vMerge w:val="restart"/>
            <w:vAlign w:val="center"/>
          </w:tcPr>
          <w:p w:rsidR="001533EA" w:rsidRPr="007B67D5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  <w:r w:rsidRPr="007B67D5"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聞</w:t>
            </w:r>
          </w:p>
        </w:tc>
        <w:tc>
          <w:tcPr>
            <w:tcW w:w="1726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Default="001533EA" w:rsidP="00471DE2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hint="eastAsia"/>
              </w:rPr>
              <w:t>名聲</w:t>
            </w:r>
          </w:p>
          <w:p w:rsidR="001533EA" w:rsidRPr="007B67D5" w:rsidRDefault="001533EA" w:rsidP="00471DE2">
            <w:pPr>
              <w:jc w:val="both"/>
              <w:rPr>
                <w:rFonts w:ascii="PMingLiU" w:hAnsi="PMingLiU"/>
                <w:color w:val="0000FF"/>
              </w:rPr>
            </w:pPr>
            <w:r w:rsidRPr="007B67D5">
              <w:rPr>
                <w:rFonts w:hint="eastAsia"/>
                <w:b/>
              </w:rPr>
              <w:t>（</w:t>
            </w:r>
            <w:r w:rsidRPr="007B67D5">
              <w:rPr>
                <w:rFonts w:ascii="PMingLiU" w:hAnsi="PMingLiU" w:hint="eastAsia"/>
                <w:b/>
                <w:color w:val="FF0000"/>
                <w:kern w:val="0"/>
              </w:rPr>
              <w:t>ㄨㄣˋ</w:t>
            </w:r>
            <w:r w:rsidRPr="007B67D5">
              <w:rPr>
                <w:rFonts w:ascii="PMingLiU" w:hAnsi="PMingLiU" w:hint="eastAsia"/>
                <w:b/>
                <w:kern w:val="0"/>
              </w:rPr>
              <w:t>）</w:t>
            </w:r>
          </w:p>
        </w:tc>
        <w:tc>
          <w:tcPr>
            <w:tcW w:w="7200" w:type="dxa"/>
            <w:tcBorders>
              <w:top w:val="single" w:sz="12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hint="eastAsia"/>
              </w:rPr>
              <w:t>不求「聞達」於諸侯（</w:t>
            </w:r>
            <w:r w:rsidRPr="007B67D5">
              <w:rPr>
                <w:rFonts w:ascii="PMingLiU" w:hAnsi="PMingLiU" w:cs="PMingLiU" w:hint="eastAsia"/>
              </w:rPr>
              <w:t>第二冊‧</w:t>
            </w:r>
            <w:r w:rsidRPr="007B67D5">
              <w:rPr>
                <w:rFonts w:hint="eastAsia"/>
              </w:rPr>
              <w:t>諸葛亮</w:t>
            </w:r>
            <w:r w:rsidRPr="007B67D5">
              <w:rPr>
                <w:rFonts w:ascii="PMingLiU" w:hAnsi="PMingLiU" w:hint="eastAsia"/>
              </w:rPr>
              <w:t>•</w:t>
            </w:r>
            <w:r w:rsidRPr="007B67D5">
              <w:rPr>
                <w:rFonts w:hint="eastAsia"/>
              </w:rPr>
              <w:t>出師表）</w:t>
            </w:r>
          </w:p>
        </w:tc>
      </w:tr>
      <w:tr w:rsidR="001533EA" w:rsidRPr="007D3950" w:rsidTr="00471DE2">
        <w:trPr>
          <w:trHeight w:val="363"/>
        </w:trPr>
        <w:tc>
          <w:tcPr>
            <w:tcW w:w="540" w:type="dxa"/>
            <w:vMerge/>
            <w:tcBorders>
              <w:left w:val="single" w:sz="12" w:space="0" w:color="auto"/>
              <w:bottom w:val="single" w:sz="12" w:space="0" w:color="auto"/>
            </w:tcBorders>
            <w:vAlign w:val="center"/>
          </w:tcPr>
          <w:p w:rsidR="001533EA" w:rsidRDefault="001533EA" w:rsidP="00471DE2">
            <w:pPr>
              <w:jc w:val="center"/>
              <w:textAlignment w:val="baseline"/>
              <w:rPr>
                <w:rFonts w:ascii="PMingLiU" w:hAnsi="PMingLiU"/>
                <w:color w:val="0000FF"/>
              </w:rPr>
            </w:pPr>
          </w:p>
        </w:tc>
        <w:tc>
          <w:tcPr>
            <w:tcW w:w="794" w:type="dxa"/>
            <w:vMerge/>
            <w:tcBorders>
              <w:bottom w:val="single" w:sz="12" w:space="0" w:color="auto"/>
            </w:tcBorders>
            <w:vAlign w:val="center"/>
          </w:tcPr>
          <w:p w:rsidR="001533EA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7B67D5">
              <w:rPr>
                <w:rFonts w:ascii="PMingLiU" w:hAnsi="PMingLiU" w:hint="eastAsia"/>
              </w:rPr>
              <w:t>有名望的</w:t>
            </w:r>
          </w:p>
          <w:p w:rsidR="001533EA" w:rsidRPr="007B67D5" w:rsidRDefault="001533EA" w:rsidP="00471DE2">
            <w:pPr>
              <w:jc w:val="both"/>
              <w:rPr>
                <w:rFonts w:ascii="PMingLiU" w:hAnsi="PMingLiU"/>
                <w:color w:val="0000FF"/>
              </w:rPr>
            </w:pPr>
            <w:r w:rsidRPr="007B67D5">
              <w:rPr>
                <w:rFonts w:hint="eastAsia"/>
                <w:b/>
              </w:rPr>
              <w:t>（</w:t>
            </w:r>
            <w:r>
              <w:rPr>
                <w:rFonts w:hint="eastAsia"/>
                <w:b/>
                <w:color w:val="0000FF"/>
              </w:rPr>
              <w:t xml:space="preserve">　</w:t>
            </w:r>
            <w:r w:rsidRPr="007B67D5">
              <w:rPr>
                <w:rFonts w:ascii="PMingLiU" w:hAnsi="PMingLiU" w:hint="eastAsia"/>
                <w:b/>
                <w:color w:val="FF0000"/>
                <w:kern w:val="0"/>
              </w:rPr>
              <w:t>ㄨㄣˋ</w:t>
            </w:r>
            <w:r w:rsidRPr="007B67D5">
              <w:rPr>
                <w:rFonts w:ascii="PMingLiU" w:hAnsi="PMingLiU" w:hint="eastAsia"/>
                <w:b/>
                <w:kern w:val="0"/>
              </w:rPr>
              <w:t>）</w:t>
            </w:r>
          </w:p>
        </w:tc>
        <w:tc>
          <w:tcPr>
            <w:tcW w:w="7200" w:type="dxa"/>
            <w:tcBorders>
              <w:top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hint="eastAsia"/>
              </w:rPr>
              <w:t>「聞」人</w:t>
            </w:r>
          </w:p>
        </w:tc>
      </w:tr>
      <w:tr w:rsidR="001533EA" w:rsidRPr="007D3950" w:rsidTr="00471DE2">
        <w:trPr>
          <w:trHeight w:val="363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</w:tcBorders>
            <w:vAlign w:val="center"/>
          </w:tcPr>
          <w:p w:rsidR="001533EA" w:rsidRPr="007B67D5" w:rsidRDefault="001533EA" w:rsidP="00471DE2">
            <w:pPr>
              <w:jc w:val="center"/>
              <w:textAlignment w:val="baseline"/>
              <w:rPr>
                <w:rFonts w:ascii="PMingLiU"/>
              </w:rPr>
            </w:pPr>
            <w:r w:rsidRPr="007B67D5">
              <w:rPr>
                <w:rFonts w:ascii="PMingLiU" w:hAnsi="PMingLiU" w:hint="eastAsia"/>
              </w:rPr>
              <w:t>11</w:t>
            </w:r>
            <w:r w:rsidRPr="007B67D5">
              <w:rPr>
                <w:rFonts w:ascii="PMingLiU" w:hAnsi="PMingLiU"/>
              </w:rPr>
              <w:t>.</w:t>
            </w:r>
          </w:p>
        </w:tc>
        <w:tc>
          <w:tcPr>
            <w:tcW w:w="794" w:type="dxa"/>
            <w:vMerge w:val="restart"/>
            <w:tcBorders>
              <w:top w:val="single" w:sz="12" w:space="0" w:color="auto"/>
            </w:tcBorders>
            <w:vAlign w:val="center"/>
          </w:tcPr>
          <w:p w:rsidR="001533EA" w:rsidRPr="007B67D5" w:rsidRDefault="001533EA" w:rsidP="00471DE2">
            <w:pPr>
              <w:adjustRightInd w:val="0"/>
              <w:spacing w:line="520" w:lineRule="exact"/>
              <w:jc w:val="both"/>
              <w:textAlignment w:val="baseline"/>
              <w:rPr>
                <w:rFonts w:ascii="DFKai-SB" w:eastAsia="DFKai-SB" w:hAnsi="DFKai-SB"/>
                <w:b/>
                <w:bCs/>
                <w:sz w:val="36"/>
                <w:szCs w:val="36"/>
              </w:rPr>
            </w:pPr>
            <w:r w:rsidRPr="007B67D5"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菲薄</w:t>
            </w:r>
          </w:p>
        </w:tc>
        <w:tc>
          <w:tcPr>
            <w:tcW w:w="1726" w:type="dxa"/>
            <w:tcBorders>
              <w:top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少</w:t>
            </w:r>
          </w:p>
        </w:tc>
        <w:tc>
          <w:tcPr>
            <w:tcW w:w="7200" w:type="dxa"/>
            <w:tcBorders>
              <w:top w:val="single" w:sz="12" w:space="0" w:color="auto"/>
              <w:bottom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hint="eastAsia"/>
              </w:rPr>
              <w:t>待遇「菲薄」</w:t>
            </w:r>
          </w:p>
        </w:tc>
      </w:tr>
      <w:tr w:rsidR="001533EA" w:rsidRPr="007D3950" w:rsidTr="00471DE2">
        <w:trPr>
          <w:trHeight w:val="891"/>
        </w:trPr>
        <w:tc>
          <w:tcPr>
            <w:tcW w:w="540" w:type="dxa"/>
            <w:vMerge/>
            <w:tcBorders>
              <w:left w:val="single" w:sz="12" w:space="0" w:color="auto"/>
              <w:bottom w:val="single" w:sz="12" w:space="0" w:color="auto"/>
            </w:tcBorders>
            <w:vAlign w:val="center"/>
          </w:tcPr>
          <w:p w:rsidR="001533EA" w:rsidRPr="009C4A5E" w:rsidRDefault="001533EA" w:rsidP="00471DE2">
            <w:pPr>
              <w:jc w:val="center"/>
              <w:textAlignment w:val="baseline"/>
              <w:rPr>
                <w:rFonts w:ascii="PMingLiU"/>
                <w:color w:val="0000FF"/>
              </w:rPr>
            </w:pPr>
          </w:p>
        </w:tc>
        <w:tc>
          <w:tcPr>
            <w:tcW w:w="794" w:type="dxa"/>
            <w:vMerge/>
            <w:tcBorders>
              <w:bottom w:val="single" w:sz="12" w:space="0" w:color="auto"/>
            </w:tcBorders>
            <w:vAlign w:val="center"/>
          </w:tcPr>
          <w:p w:rsidR="001533EA" w:rsidRPr="009C4A5E" w:rsidRDefault="001533EA" w:rsidP="00471DE2">
            <w:pPr>
              <w:adjustRightInd w:val="0"/>
              <w:jc w:val="both"/>
              <w:textAlignment w:val="baseline"/>
              <w:rPr>
                <w:rFonts w:ascii="DFKai-SB" w:eastAsia="DFKai-SB" w:hAnsi="DFKai-SB"/>
                <w:b/>
                <w:bCs/>
                <w:color w:val="0000FF"/>
                <w:sz w:val="36"/>
                <w:szCs w:val="36"/>
              </w:rPr>
            </w:pPr>
          </w:p>
        </w:tc>
        <w:tc>
          <w:tcPr>
            <w:tcW w:w="1726" w:type="dxa"/>
            <w:tcBorders>
              <w:bottom w:val="single" w:sz="12" w:space="0" w:color="auto"/>
            </w:tcBorders>
            <w:shd w:val="clear" w:color="auto" w:fill="auto"/>
            <w:vAlign w:val="center"/>
          </w:tcPr>
          <w:p w:rsidR="001533EA" w:rsidRPr="00A43706" w:rsidRDefault="001533EA" w:rsidP="00471DE2">
            <w:pPr>
              <w:adjustRightInd w:val="0"/>
              <w:ind w:rightChars="-289" w:right="-694"/>
              <w:jc w:val="both"/>
              <w:textAlignment w:val="baseline"/>
              <w:rPr>
                <w:rFonts w:ascii="PMingLiU" w:hAnsi="PMingLiU"/>
                <w:color w:val="0000FF"/>
              </w:rPr>
            </w:pPr>
            <w:r w:rsidRPr="007B67D5">
              <w:rPr>
                <w:rFonts w:ascii="PMingLiU" w:hAnsi="PMingLiU" w:hint="eastAsia"/>
                <w:b/>
                <w:kern w:val="0"/>
              </w:rPr>
              <w:t>（</w:t>
            </w:r>
            <w:r>
              <w:rPr>
                <w:rFonts w:ascii="PMingLiU" w:hAnsi="PMingLiU" w:hint="eastAsia"/>
                <w:b/>
                <w:color w:val="FF0000"/>
                <w:kern w:val="0"/>
              </w:rPr>
              <w:t xml:space="preserve">　</w:t>
            </w:r>
            <w:r w:rsidRPr="00A43706">
              <w:rPr>
                <w:rFonts w:ascii="PMingLiU" w:hAnsi="PMingLiU" w:hint="eastAsia"/>
                <w:b/>
                <w:color w:val="FF0000"/>
                <w:kern w:val="0"/>
              </w:rPr>
              <w:t>輕視</w:t>
            </w:r>
            <w:r>
              <w:rPr>
                <w:rFonts w:ascii="PMingLiU" w:hAnsi="PMingLiU" w:hint="eastAsia"/>
                <w:b/>
                <w:color w:val="FF0000"/>
                <w:kern w:val="0"/>
              </w:rPr>
              <w:t xml:space="preserve">　</w:t>
            </w:r>
            <w:r w:rsidRPr="007B67D5">
              <w:rPr>
                <w:rFonts w:ascii="PMingLiU" w:hAnsi="PMingLiU" w:hint="eastAsia"/>
                <w:b/>
                <w:kern w:val="0"/>
              </w:rPr>
              <w:t>）</w:t>
            </w:r>
          </w:p>
        </w:tc>
        <w:tc>
          <w:tcPr>
            <w:tcW w:w="7200" w:type="dxa"/>
            <w:tcBorders>
              <w:top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hint="eastAsia"/>
              </w:rPr>
              <w:t>妄自「菲薄」（</w:t>
            </w:r>
            <w:r w:rsidRPr="007B67D5">
              <w:rPr>
                <w:rFonts w:ascii="PMingLiU" w:hAnsi="PMingLiU" w:cs="PMingLiU" w:hint="eastAsia"/>
              </w:rPr>
              <w:t>第二冊‧</w:t>
            </w:r>
            <w:r w:rsidRPr="007B67D5">
              <w:rPr>
                <w:rFonts w:hint="eastAsia"/>
              </w:rPr>
              <w:t>諸葛亮</w:t>
            </w:r>
            <w:r w:rsidRPr="007B67D5">
              <w:rPr>
                <w:rFonts w:ascii="PMingLiU" w:hAnsi="PMingLiU" w:hint="eastAsia"/>
              </w:rPr>
              <w:t>•</w:t>
            </w:r>
            <w:r w:rsidRPr="007B67D5">
              <w:rPr>
                <w:rFonts w:hint="eastAsia"/>
              </w:rPr>
              <w:t>出師表）</w:t>
            </w:r>
          </w:p>
        </w:tc>
      </w:tr>
    </w:tbl>
    <w:p w:rsidR="001533EA" w:rsidRPr="00EC2F32" w:rsidRDefault="001533EA" w:rsidP="001533EA">
      <w:pPr>
        <w:tabs>
          <w:tab w:val="num" w:pos="480"/>
        </w:tabs>
        <w:jc w:val="both"/>
        <w:rPr>
          <w:rFonts w:ascii="文鼎粗隸" w:eastAsia="文鼎粗隸"/>
          <w:sz w:val="32"/>
          <w:szCs w:val="32"/>
        </w:rPr>
      </w:pPr>
      <w:r w:rsidRPr="00EC2F32">
        <w:rPr>
          <w:rFonts w:ascii="文鼎粗隸" w:eastAsia="文鼎粗隸" w:hint="eastAsia"/>
          <w:sz w:val="32"/>
          <w:szCs w:val="32"/>
        </w:rPr>
        <w:t>六、</w:t>
      </w:r>
      <w:r w:rsidRPr="00825FF1">
        <w:rPr>
          <w:rFonts w:ascii="文鼎粗隸" w:eastAsia="文鼎粗隸" w:hint="eastAsia"/>
          <w:sz w:val="32"/>
          <w:szCs w:val="32"/>
        </w:rPr>
        <w:t>字形辨析</w:t>
      </w:r>
      <w:r>
        <w:rPr>
          <w:rFonts w:ascii="文鼎粗隸" w:eastAsia="文鼎粗隸" w:hint="eastAsia"/>
          <w:sz w:val="32"/>
          <w:szCs w:val="32"/>
        </w:rPr>
        <w:t>（</w:t>
      </w:r>
      <w:r w:rsidRPr="009F53D5">
        <w:rPr>
          <w:rFonts w:ascii="文鼎粗隸" w:eastAsia="文鼎粗隸" w:hint="eastAsia"/>
          <w:sz w:val="32"/>
          <w:szCs w:val="32"/>
        </w:rPr>
        <w:t>相同偏旁</w:t>
      </w:r>
      <w:r>
        <w:rPr>
          <w:rFonts w:ascii="文鼎粗隸" w:eastAsia="文鼎粗隸" w:hint="eastAsia"/>
          <w:sz w:val="32"/>
          <w:szCs w:val="32"/>
        </w:rPr>
        <w:t>）</w:t>
      </w:r>
    </w:p>
    <w:tbl>
      <w:tblPr>
        <w:tblW w:w="4908" w:type="pct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703"/>
        <w:gridCol w:w="1406"/>
        <w:gridCol w:w="7878"/>
      </w:tblGrid>
      <w:tr w:rsidR="001533EA" w:rsidRPr="009F5094" w:rsidTr="00471DE2">
        <w:trPr>
          <w:trHeight w:val="397"/>
        </w:trPr>
        <w:tc>
          <w:tcPr>
            <w:tcW w:w="352" w:type="pct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9F5094" w:rsidRDefault="001533EA" w:rsidP="00471DE2">
            <w:pPr>
              <w:ind w:rightChars="-11" w:right="-26"/>
              <w:jc w:val="center"/>
              <w:rPr>
                <w:rFonts w:ascii="PMingLiU" w:hAnsi="PMingLiU"/>
              </w:rPr>
            </w:pPr>
            <w:r w:rsidRPr="009F5094">
              <w:rPr>
                <w:rFonts w:ascii="PMingLiU" w:hAnsi="PMingLiU" w:hint="eastAsia"/>
              </w:rPr>
              <w:t>偏旁</w:t>
            </w:r>
          </w:p>
        </w:tc>
        <w:tc>
          <w:tcPr>
            <w:tcW w:w="704" w:type="pct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9F5094" w:rsidRDefault="001533EA" w:rsidP="00471DE2">
            <w:pPr>
              <w:jc w:val="center"/>
              <w:rPr>
                <w:rFonts w:ascii="PMingLiU" w:hAnsi="PMingLiU"/>
              </w:rPr>
            </w:pPr>
            <w:r w:rsidRPr="009F5094">
              <w:rPr>
                <w:rFonts w:ascii="PMingLiU" w:hAnsi="PMingLiU" w:hint="eastAsia"/>
              </w:rPr>
              <w:t>字　音</w:t>
            </w:r>
          </w:p>
        </w:tc>
        <w:tc>
          <w:tcPr>
            <w:tcW w:w="3944" w:type="pct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721A26" w:rsidRDefault="001533EA" w:rsidP="00471DE2">
            <w:pPr>
              <w:jc w:val="center"/>
              <w:rPr>
                <w:rFonts w:ascii="PMingLiU" w:hAnsi="PMingLiU"/>
              </w:rPr>
            </w:pPr>
            <w:r w:rsidRPr="00721A26">
              <w:rPr>
                <w:rFonts w:ascii="PMingLiU" w:hAnsi="PMingLiU" w:hint="eastAsia"/>
              </w:rPr>
              <w:t>詞</w:t>
            </w:r>
            <w:r>
              <w:rPr>
                <w:rFonts w:ascii="PMingLiU" w:hAnsi="PMingLiU" w:hint="eastAsia"/>
              </w:rPr>
              <w:t xml:space="preserve">　　　　　　　　　</w:t>
            </w:r>
            <w:r w:rsidRPr="00721A26">
              <w:rPr>
                <w:rFonts w:ascii="PMingLiU" w:hAnsi="PMingLiU" w:hint="eastAsia"/>
              </w:rPr>
              <w:t xml:space="preserve">　例</w:t>
            </w:r>
          </w:p>
        </w:tc>
      </w:tr>
      <w:tr w:rsidR="001533EA" w:rsidRPr="009F5094" w:rsidTr="00471DE2">
        <w:trPr>
          <w:trHeight w:val="363"/>
        </w:trPr>
        <w:tc>
          <w:tcPr>
            <w:tcW w:w="352" w:type="pct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Pr="00FB550E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sz w:val="36"/>
                <w:szCs w:val="36"/>
              </w:rPr>
            </w:pPr>
            <w:r>
              <w:rPr>
                <w:rFonts w:ascii="DFKai-SB" w:eastAsia="DFKai-SB" w:hAnsi="DFKai-SB" w:cs="DFKai-SB" w:hint="eastAsia"/>
                <w:b/>
                <w:bCs/>
                <w:sz w:val="36"/>
                <w:szCs w:val="36"/>
              </w:rPr>
              <w:t>奴</w:t>
            </w:r>
          </w:p>
        </w:tc>
        <w:tc>
          <w:tcPr>
            <w:tcW w:w="704" w:type="pct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rFonts w:ascii="PMingLiU" w:hAnsi="PMingLiU"/>
              </w:rPr>
            </w:pPr>
            <w:r w:rsidRPr="00931DF6">
              <w:rPr>
                <w:rFonts w:cs="PMingLiU" w:hint="eastAsia"/>
              </w:rPr>
              <w:t>ㄊㄤˇ</w:t>
            </w:r>
          </w:p>
        </w:tc>
        <w:tc>
          <w:tcPr>
            <w:tcW w:w="3944" w:type="pct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rFonts w:ascii="PMingLiU" w:hAnsi="PMingLiU"/>
                <w:b/>
              </w:rPr>
            </w:pPr>
            <w:r w:rsidRPr="00931DF6">
              <w:rPr>
                <w:rFonts w:cs="PMingLiU" w:hint="eastAsia"/>
              </w:rPr>
              <w:t>公</w:t>
            </w:r>
            <w:r w:rsidRPr="00931DF6">
              <w:rPr>
                <w:rFonts w:cs="PMingLiU" w:hint="eastAsia"/>
                <w:b/>
              </w:rPr>
              <w:t>帑</w:t>
            </w:r>
            <w:r w:rsidRPr="00931DF6">
              <w:rPr>
                <w:rFonts w:ascii="DFKai-SB" w:eastAsia="DFKai-SB" w:hAnsi="DFKai-SB" w:hint="eastAsia"/>
                <w:sz w:val="20"/>
                <w:szCs w:val="20"/>
              </w:rPr>
              <w:t>〔</w:t>
            </w:r>
            <w:r w:rsidRPr="00931DF6">
              <w:rPr>
                <w:rFonts w:ascii="DFKai-SB" w:eastAsia="DFKai-SB" w:hAnsi="DFKai-SB" w:cs="PMingLiU" w:hint="eastAsia"/>
                <w:sz w:val="20"/>
                <w:szCs w:val="20"/>
              </w:rPr>
              <w:t>國庫所藏的金帛</w:t>
            </w:r>
            <w:r w:rsidRPr="00931DF6">
              <w:rPr>
                <w:rFonts w:ascii="DFKai-SB" w:eastAsia="DFKai-SB" w:hAnsi="DFKai-SB" w:hint="eastAsia"/>
                <w:sz w:val="20"/>
                <w:szCs w:val="20"/>
              </w:rPr>
              <w:t>〕</w:t>
            </w:r>
          </w:p>
        </w:tc>
      </w:tr>
      <w:tr w:rsidR="001533EA" w:rsidRPr="009F5094" w:rsidTr="00471DE2">
        <w:trPr>
          <w:trHeight w:val="363"/>
        </w:trPr>
        <w:tc>
          <w:tcPr>
            <w:tcW w:w="352" w:type="pct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>
              <w:rPr>
                <w:rFonts w:ascii="PMingLiU" w:hAnsi="PMingLiU" w:hint="eastAsia"/>
              </w:rPr>
              <w:t>△</w:t>
            </w:r>
            <w:r w:rsidRPr="00931DF6">
              <w:rPr>
                <w:rFonts w:ascii="зũ" w:hAnsi="зũ" w:cs="Arial"/>
              </w:rPr>
              <w:t>ㄋㄠ</w:t>
            </w:r>
            <w:r w:rsidRPr="00931DF6">
              <w:rPr>
                <w:rFonts w:ascii="PMingLiU" w:hAnsi="PMingLiU" w:cs="PMingLiU" w:hint="eastAsia"/>
              </w:rPr>
              <w:t>ˊ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ascii="PMingLiU" w:hAnsi="PMingLiU" w:hint="eastAsia"/>
                <w:b/>
              </w:rPr>
              <w:t>呶呶</w:t>
            </w:r>
            <w:r w:rsidRPr="00931DF6">
              <w:rPr>
                <w:rFonts w:ascii="зũ" w:hAnsi="зũ" w:cs="Arial" w:hint="eastAsia"/>
              </w:rPr>
              <w:t>（</w:t>
            </w:r>
            <w:r w:rsidRPr="00931DF6">
              <w:rPr>
                <w:rFonts w:ascii="PMingLiU" w:hAnsi="PMingLiU" w:hint="eastAsia"/>
                <w:b/>
              </w:rPr>
              <w:t>怓怓</w:t>
            </w:r>
            <w:r w:rsidRPr="00931DF6">
              <w:rPr>
                <w:rFonts w:ascii="зũ" w:hAnsi="зũ" w:cs="Arial" w:hint="eastAsia"/>
              </w:rPr>
              <w:t>）不休</w:t>
            </w:r>
            <w:r w:rsidRPr="00931DF6">
              <w:rPr>
                <w:rFonts w:ascii="DFKai-SB" w:eastAsia="DFKai-SB" w:hAnsi="DFKai-SB" w:hint="eastAsia"/>
                <w:sz w:val="20"/>
                <w:szCs w:val="20"/>
              </w:rPr>
              <w:t>〔</w:t>
            </w:r>
            <w:r w:rsidRPr="00931DF6">
              <w:rPr>
                <w:rFonts w:ascii="DFKai-SB" w:eastAsia="DFKai-SB" w:hAnsi="DFKai-SB"/>
                <w:sz w:val="20"/>
                <w:szCs w:val="20"/>
              </w:rPr>
              <w:t>嘮叨</w:t>
            </w:r>
            <w:r w:rsidRPr="00931DF6">
              <w:rPr>
                <w:rFonts w:ascii="DFKai-SB" w:eastAsia="DFKai-SB" w:hAnsi="DFKai-SB" w:hint="eastAsia"/>
                <w:sz w:val="20"/>
                <w:szCs w:val="20"/>
              </w:rPr>
              <w:t>不止</w:t>
            </w:r>
            <w:r w:rsidRPr="00931DF6">
              <w:rPr>
                <w:rFonts w:ascii="DFKai-SB" w:eastAsia="DFKai-SB" w:hAnsi="DFKai-SB"/>
                <w:sz w:val="20"/>
                <w:szCs w:val="20"/>
              </w:rPr>
              <w:t>〕</w:t>
            </w:r>
          </w:p>
        </w:tc>
      </w:tr>
      <w:tr w:rsidR="001533EA" w:rsidRPr="009F5094" w:rsidTr="00471DE2">
        <w:trPr>
          <w:trHeight w:val="363"/>
        </w:trPr>
        <w:tc>
          <w:tcPr>
            <w:tcW w:w="352" w:type="pct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cs="PMingLiU" w:hint="eastAsia"/>
              </w:rPr>
              <w:t>ㄋㄨˊ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cs="PMingLiU" w:hint="eastAsia"/>
                <w:b/>
              </w:rPr>
              <w:t>駑</w:t>
            </w:r>
            <w:r w:rsidRPr="00931DF6">
              <w:rPr>
                <w:rFonts w:cs="PMingLiU" w:hint="eastAsia"/>
              </w:rPr>
              <w:t>鈍、妻</w:t>
            </w:r>
            <w:r w:rsidRPr="00931DF6">
              <w:rPr>
                <w:rFonts w:cs="PMingLiU" w:hint="eastAsia"/>
                <w:b/>
              </w:rPr>
              <w:t>孥</w:t>
            </w:r>
            <w:r w:rsidRPr="00931DF6">
              <w:rPr>
                <w:rFonts w:cs="PMingLiU" w:hint="eastAsia"/>
              </w:rPr>
              <w:t>、</w:t>
            </w:r>
            <w:r w:rsidRPr="00931DF6">
              <w:rPr>
                <w:rFonts w:cs="PMingLiU" w:hint="eastAsia"/>
                <w:b/>
              </w:rPr>
              <w:t>奴</w:t>
            </w:r>
            <w:r w:rsidRPr="00931DF6">
              <w:rPr>
                <w:rFonts w:cs="PMingLiU" w:hint="eastAsia"/>
              </w:rPr>
              <w:t>才</w:t>
            </w:r>
          </w:p>
        </w:tc>
      </w:tr>
      <w:tr w:rsidR="001533EA" w:rsidRPr="009F5094" w:rsidTr="00471DE2">
        <w:trPr>
          <w:trHeight w:val="363"/>
        </w:trPr>
        <w:tc>
          <w:tcPr>
            <w:tcW w:w="352" w:type="pct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>
              <w:rPr>
                <w:rFonts w:ascii="PMingLiU" w:hAnsi="PMingLiU" w:hint="eastAsia"/>
              </w:rPr>
              <w:t>△</w:t>
            </w:r>
            <w:r w:rsidRPr="00931DF6">
              <w:rPr>
                <w:rFonts w:cs="PMingLiU" w:hint="eastAsia"/>
              </w:rPr>
              <w:t>ㄋㄨˇ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cs="PMingLiU" w:hint="eastAsia"/>
              </w:rPr>
              <w:t>劍拔</w:t>
            </w:r>
            <w:r w:rsidRPr="00931DF6">
              <w:rPr>
                <w:rFonts w:cs="PMingLiU" w:hint="eastAsia"/>
                <w:b/>
              </w:rPr>
              <w:t>弩</w:t>
            </w:r>
            <w:r w:rsidRPr="00931DF6">
              <w:rPr>
                <w:rFonts w:cs="PMingLiU" w:hint="eastAsia"/>
              </w:rPr>
              <w:t>張</w:t>
            </w:r>
          </w:p>
        </w:tc>
      </w:tr>
      <w:tr w:rsidR="001533EA" w:rsidRPr="009F5094" w:rsidTr="00471DE2">
        <w:trPr>
          <w:trHeight w:val="363"/>
        </w:trPr>
        <w:tc>
          <w:tcPr>
            <w:tcW w:w="352" w:type="pct"/>
            <w:vMerge w:val="restart"/>
            <w:vAlign w:val="center"/>
          </w:tcPr>
          <w:p w:rsidR="001533EA" w:rsidRPr="009F5094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  <w:r w:rsidRPr="00931DF6">
              <w:rPr>
                <w:rFonts w:ascii="DFKai-SB" w:eastAsia="DFKai-SB" w:hAnsi="DFKai-SB" w:hint="eastAsia"/>
                <w:b/>
                <w:sz w:val="36"/>
                <w:szCs w:val="36"/>
              </w:rPr>
              <w:t>宜</w:t>
            </w:r>
          </w:p>
        </w:tc>
        <w:tc>
          <w:tcPr>
            <w:tcW w:w="704" w:type="pc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</w:rPr>
              <w:t>ㄧˊ</w:t>
            </w:r>
            <w:r w:rsidRPr="00931DF6">
              <w:rPr>
                <w:rFonts w:hint="eastAsia"/>
              </w:rPr>
              <w:t xml:space="preserve"> </w:t>
            </w:r>
          </w:p>
        </w:tc>
        <w:tc>
          <w:tcPr>
            <w:tcW w:w="3944" w:type="pct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b/>
              </w:rPr>
            </w:pPr>
            <w:r w:rsidRPr="00931DF6">
              <w:rPr>
                <w:rFonts w:hint="eastAsia"/>
              </w:rPr>
              <w:t>合</w:t>
            </w:r>
            <w:r w:rsidRPr="00931DF6">
              <w:rPr>
                <w:rFonts w:hint="eastAsia"/>
                <w:b/>
              </w:rPr>
              <w:t>宜</w:t>
            </w:r>
          </w:p>
        </w:tc>
      </w:tr>
      <w:tr w:rsidR="001533EA" w:rsidRPr="009F5094" w:rsidTr="00471DE2">
        <w:trPr>
          <w:trHeight w:val="363"/>
        </w:trPr>
        <w:tc>
          <w:tcPr>
            <w:tcW w:w="352" w:type="pct"/>
            <w:vMerge/>
            <w:tcBorders>
              <w:bottom w:val="single" w:sz="12" w:space="0" w:color="auto"/>
            </w:tcBorders>
            <w:vAlign w:val="center"/>
          </w:tcPr>
          <w:p w:rsidR="001533EA" w:rsidRPr="009F5094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1533EA" w:rsidRPr="00931DF6" w:rsidRDefault="001533EA" w:rsidP="00471DE2">
            <w:pPr>
              <w:jc w:val="both"/>
            </w:pPr>
            <w:r>
              <w:rPr>
                <w:rFonts w:ascii="PMingLiU" w:hAnsi="PMingLiU" w:hint="eastAsia"/>
              </w:rPr>
              <w:t>△</w:t>
            </w:r>
            <w:r w:rsidRPr="00931DF6">
              <w:rPr>
                <w:rFonts w:hint="eastAsia"/>
              </w:rPr>
              <w:t>ㄧˋ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12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b/>
              </w:rPr>
            </w:pPr>
            <w:r w:rsidRPr="00931DF6">
              <w:rPr>
                <w:rFonts w:hint="eastAsia"/>
              </w:rPr>
              <w:t>情</w:t>
            </w:r>
            <w:r w:rsidRPr="00931DF6">
              <w:rPr>
                <w:rFonts w:hint="eastAsia"/>
                <w:b/>
              </w:rPr>
              <w:t>誼</w:t>
            </w:r>
          </w:p>
        </w:tc>
      </w:tr>
      <w:tr w:rsidR="001533EA" w:rsidRPr="009F5094" w:rsidTr="00471DE2">
        <w:trPr>
          <w:trHeight w:val="146"/>
        </w:trPr>
        <w:tc>
          <w:tcPr>
            <w:tcW w:w="352" w:type="pct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  <w:r w:rsidRPr="00931DF6">
              <w:rPr>
                <w:rFonts w:ascii="DFKai-SB" w:eastAsia="DFKai-SB" w:hAnsi="DFKai-SB" w:hint="eastAsia"/>
                <w:b/>
                <w:sz w:val="36"/>
                <w:szCs w:val="36"/>
              </w:rPr>
              <w:t>庶</w:t>
            </w:r>
          </w:p>
        </w:tc>
        <w:tc>
          <w:tcPr>
            <w:tcW w:w="704" w:type="pc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△</w:t>
            </w:r>
            <w:r w:rsidRPr="00931DF6">
              <w:rPr>
                <w:rFonts w:ascii="PMingLiU" w:hAnsi="PMingLiU" w:hint="eastAsia"/>
              </w:rPr>
              <w:t>ㄓˊ</w:t>
            </w:r>
          </w:p>
        </w:tc>
        <w:tc>
          <w:tcPr>
            <w:tcW w:w="3944" w:type="pct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rFonts w:ascii="зũ" w:hAnsi="зũ" w:cs="Arial" w:hint="eastAsia"/>
              </w:rPr>
            </w:pPr>
            <w:r w:rsidRPr="00931DF6">
              <w:rPr>
                <w:rFonts w:ascii="зũ" w:hAnsi="зũ" w:cs="Arial" w:hint="eastAsia"/>
                <w:b/>
              </w:rPr>
              <w:t>摭</w:t>
            </w:r>
            <w:r w:rsidRPr="00931DF6">
              <w:rPr>
                <w:rFonts w:ascii="зũ" w:hAnsi="зũ" w:cs="Arial" w:hint="eastAsia"/>
              </w:rPr>
              <w:t>拾、盜</w:t>
            </w:r>
            <w:r w:rsidRPr="00931DF6">
              <w:rPr>
                <w:rFonts w:ascii="зũ" w:hAnsi="зũ" w:cs="Arial" w:hint="eastAsia"/>
                <w:b/>
              </w:rPr>
              <w:t>蹠</w:t>
            </w:r>
            <w:r w:rsidRPr="00931DF6">
              <w:rPr>
                <w:rFonts w:ascii="DFKai-SB" w:eastAsia="DFKai-SB" w:hAnsi="DFKai-SB" w:hint="eastAsia"/>
                <w:sz w:val="20"/>
                <w:szCs w:val="20"/>
              </w:rPr>
              <w:t>〔先秦大盜</w:t>
            </w:r>
            <w:r w:rsidRPr="00931DF6">
              <w:rPr>
                <w:rFonts w:ascii="DFKai-SB" w:eastAsia="DFKai-SB" w:hAnsi="DFKai-SB"/>
                <w:sz w:val="20"/>
                <w:szCs w:val="20"/>
              </w:rPr>
              <w:t>〕</w:t>
            </w:r>
          </w:p>
        </w:tc>
      </w:tr>
      <w:tr w:rsidR="001533EA" w:rsidRPr="009F5094" w:rsidTr="00471DE2">
        <w:trPr>
          <w:trHeight w:val="145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jc w:val="both"/>
              <w:rPr>
                <w:rFonts w:ascii="PMingLiU" w:hAnsi="PMingLiU"/>
              </w:rPr>
            </w:pPr>
            <w:r w:rsidRPr="00931DF6">
              <w:rPr>
                <w:rFonts w:ascii="PMingLiU" w:hAnsi="PMingLiU" w:hint="eastAsia"/>
              </w:rPr>
              <w:t>ㄓㄜ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rFonts w:ascii="зũ" w:hAnsi="зũ" w:cs="Arial" w:hint="eastAsia"/>
              </w:rPr>
            </w:pPr>
            <w:r w:rsidRPr="00931DF6">
              <w:rPr>
                <w:rFonts w:ascii="зũ" w:hAnsi="зũ" w:cs="Arial" w:hint="eastAsia"/>
                <w:b/>
              </w:rPr>
              <w:t>遮</w:t>
            </w:r>
            <w:r w:rsidRPr="00931DF6">
              <w:rPr>
                <w:rFonts w:ascii="зũ" w:hAnsi="зũ" w:cs="Arial" w:hint="eastAsia"/>
              </w:rPr>
              <w:t>蔽</w:t>
            </w:r>
          </w:p>
        </w:tc>
      </w:tr>
      <w:tr w:rsidR="001533EA" w:rsidRPr="009F5094" w:rsidTr="00471DE2">
        <w:trPr>
          <w:trHeight w:val="145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jc w:val="both"/>
              <w:rPr>
                <w:rFonts w:ascii="PMingLiU" w:hAnsi="PMingLiU"/>
              </w:rPr>
            </w:pPr>
            <w:r w:rsidRPr="00931DF6">
              <w:rPr>
                <w:rFonts w:ascii="PMingLiU" w:hAnsi="PMingLiU" w:hint="eastAsia"/>
              </w:rPr>
              <w:t>ㄓㄜˋ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rFonts w:ascii="зũ" w:hAnsi="зũ" w:cs="Arial" w:hint="eastAsia"/>
              </w:rPr>
            </w:pPr>
            <w:r w:rsidRPr="00931DF6">
              <w:rPr>
                <w:rFonts w:ascii="зũ" w:hAnsi="зũ" w:cs="Arial" w:hint="eastAsia"/>
              </w:rPr>
              <w:t>甘</w:t>
            </w:r>
            <w:r w:rsidRPr="00931DF6">
              <w:rPr>
                <w:rFonts w:ascii="зũ" w:hAnsi="зũ" w:cs="Arial" w:hint="eastAsia"/>
                <w:b/>
              </w:rPr>
              <w:t>蔗</w:t>
            </w:r>
            <w:r w:rsidRPr="00931DF6">
              <w:rPr>
                <w:rFonts w:ascii="зũ" w:hAnsi="зũ" w:cs="Arial" w:hint="eastAsia"/>
              </w:rPr>
              <w:t>、</w:t>
            </w:r>
            <w:r w:rsidRPr="00931DF6">
              <w:rPr>
                <w:rFonts w:ascii="зũ" w:hAnsi="зũ" w:cs="Arial" w:hint="eastAsia"/>
                <w:b/>
              </w:rPr>
              <w:t>鷓</w:t>
            </w:r>
            <w:r w:rsidRPr="00931DF6">
              <w:rPr>
                <w:rFonts w:ascii="зũ" w:hAnsi="зũ" w:cs="Arial" w:hint="eastAsia"/>
              </w:rPr>
              <w:t>鴣</w:t>
            </w:r>
          </w:p>
        </w:tc>
      </w:tr>
      <w:tr w:rsidR="001533EA" w:rsidRPr="009F5094" w:rsidTr="00471DE2">
        <w:trPr>
          <w:trHeight w:val="145"/>
        </w:trPr>
        <w:tc>
          <w:tcPr>
            <w:tcW w:w="352" w:type="pct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1533EA" w:rsidRPr="00931DF6" w:rsidRDefault="001533EA" w:rsidP="00471DE2">
            <w:pPr>
              <w:jc w:val="both"/>
              <w:rPr>
                <w:rFonts w:ascii="PMingLiU" w:hAnsi="PMingLiU"/>
              </w:rPr>
            </w:pPr>
            <w:r w:rsidRPr="00931DF6">
              <w:rPr>
                <w:rFonts w:ascii="PMingLiU" w:hAnsi="PMingLiU" w:hint="eastAsia"/>
              </w:rPr>
              <w:t>ㄕㄨˋ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12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rFonts w:ascii="зũ" w:hAnsi="зũ" w:cs="Arial" w:hint="eastAsia"/>
              </w:rPr>
            </w:pPr>
            <w:r w:rsidRPr="00931DF6">
              <w:rPr>
                <w:rFonts w:ascii="зũ" w:hAnsi="зũ" w:cs="Arial" w:hint="eastAsia"/>
                <w:b/>
              </w:rPr>
              <w:t>庶</w:t>
            </w:r>
            <w:r w:rsidRPr="00931DF6">
              <w:rPr>
                <w:rFonts w:ascii="зũ" w:hAnsi="зũ" w:cs="Arial" w:hint="eastAsia"/>
              </w:rPr>
              <w:t>民</w:t>
            </w:r>
          </w:p>
        </w:tc>
      </w:tr>
      <w:tr w:rsidR="001533EA" w:rsidRPr="009F5094" w:rsidTr="00471DE2">
        <w:trPr>
          <w:trHeight w:val="146"/>
        </w:trPr>
        <w:tc>
          <w:tcPr>
            <w:tcW w:w="352" w:type="pct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  <w:r w:rsidRPr="00931DF6">
              <w:rPr>
                <w:rFonts w:ascii="DFKai-SB" w:eastAsia="DFKai-SB" w:hAnsi="DFKai-SB" w:hint="eastAsia"/>
                <w:b/>
                <w:sz w:val="36"/>
                <w:szCs w:val="36"/>
              </w:rPr>
              <w:t>次</w:t>
            </w:r>
          </w:p>
        </w:tc>
        <w:tc>
          <w:tcPr>
            <w:tcW w:w="704" w:type="pct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>
              <w:rPr>
                <w:rFonts w:ascii="PMingLiU" w:hAnsi="PMingLiU" w:hint="eastAsia"/>
              </w:rPr>
              <w:t>△</w:t>
            </w:r>
            <w:r w:rsidRPr="00931DF6">
              <w:rPr>
                <w:rFonts w:hint="eastAsia"/>
              </w:rPr>
              <w:t>ㄐㄧㄝˊ</w:t>
            </w:r>
          </w:p>
        </w:tc>
        <w:tc>
          <w:tcPr>
            <w:tcW w:w="3944" w:type="pct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  <w:b/>
              </w:rPr>
              <w:t>楶</w:t>
            </w:r>
            <w:r w:rsidRPr="00931DF6">
              <w:rPr>
                <w:rFonts w:hint="eastAsia"/>
              </w:rPr>
              <w:t>梲之材</w:t>
            </w:r>
            <w:r w:rsidRPr="00931DF6">
              <w:rPr>
                <w:rFonts w:ascii="DFKai-SB" w:eastAsia="DFKai-SB" w:hAnsi="DFKai-SB" w:hint="eastAsia"/>
                <w:sz w:val="20"/>
                <w:szCs w:val="20"/>
              </w:rPr>
              <w:t>〔才能平庸〕</w:t>
            </w:r>
          </w:p>
        </w:tc>
      </w:tr>
      <w:tr w:rsidR="001533EA" w:rsidRPr="009F5094" w:rsidTr="00471DE2">
        <w:trPr>
          <w:trHeight w:val="145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</w:rPr>
              <w:t>ㄗ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</w:rPr>
              <w:t>悉以</w:t>
            </w:r>
            <w:r w:rsidRPr="00931DF6">
              <w:rPr>
                <w:rFonts w:hint="eastAsia"/>
                <w:b/>
              </w:rPr>
              <w:t>咨</w:t>
            </w:r>
            <w:r w:rsidRPr="00931DF6">
              <w:rPr>
                <w:rFonts w:hint="eastAsia"/>
              </w:rPr>
              <w:t>之</w:t>
            </w:r>
          </w:p>
        </w:tc>
      </w:tr>
      <w:tr w:rsidR="001533EA" w:rsidRPr="009F5094" w:rsidTr="00471DE2">
        <w:trPr>
          <w:trHeight w:val="145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</w:rPr>
              <w:t>ㄗˋ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  <w:b/>
              </w:rPr>
              <w:t>恣</w:t>
            </w:r>
            <w:r w:rsidRPr="00931DF6">
              <w:rPr>
                <w:rFonts w:hint="eastAsia"/>
              </w:rPr>
              <w:t>意妄為</w:t>
            </w:r>
          </w:p>
        </w:tc>
      </w:tr>
      <w:tr w:rsidR="001533EA" w:rsidRPr="009F5094" w:rsidTr="00471DE2">
        <w:trPr>
          <w:trHeight w:val="145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>
              <w:rPr>
                <w:rFonts w:ascii="PMingLiU" w:hAnsi="PMingLiU" w:hint="eastAsia"/>
              </w:rPr>
              <w:t>△</w:t>
            </w:r>
            <w:r w:rsidRPr="00931DF6">
              <w:rPr>
                <w:rFonts w:hint="eastAsia"/>
              </w:rPr>
              <w:t>ㄘˊ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</w:rPr>
              <w:t>陶</w:t>
            </w:r>
            <w:r w:rsidRPr="00931DF6">
              <w:rPr>
                <w:rFonts w:hint="eastAsia"/>
                <w:b/>
              </w:rPr>
              <w:t>瓷</w:t>
            </w:r>
            <w:r w:rsidRPr="00931DF6">
              <w:rPr>
                <w:rFonts w:hint="eastAsia"/>
              </w:rPr>
              <w:t>、茅</w:t>
            </w:r>
            <w:r w:rsidRPr="00931DF6">
              <w:rPr>
                <w:rFonts w:hint="eastAsia"/>
                <w:b/>
              </w:rPr>
              <w:t>茨</w:t>
            </w:r>
            <w:r w:rsidRPr="00931DF6">
              <w:rPr>
                <w:rFonts w:ascii="DFKai-SB" w:eastAsia="DFKai-SB" w:hAnsi="DFKai-SB" w:hint="eastAsia"/>
                <w:sz w:val="20"/>
                <w:szCs w:val="20"/>
              </w:rPr>
              <w:t>〔茅屋〕</w:t>
            </w:r>
          </w:p>
        </w:tc>
      </w:tr>
      <w:tr w:rsidR="001533EA" w:rsidRPr="009F5094" w:rsidTr="00471DE2">
        <w:trPr>
          <w:trHeight w:val="96"/>
        </w:trPr>
        <w:tc>
          <w:tcPr>
            <w:tcW w:w="352" w:type="pct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  <w:r w:rsidRPr="00931DF6">
              <w:rPr>
                <w:rFonts w:ascii="DFKai-SB" w:eastAsia="DFKai-SB" w:hAnsi="DFKai-SB" w:hint="eastAsia"/>
                <w:b/>
                <w:sz w:val="36"/>
                <w:szCs w:val="36"/>
              </w:rPr>
              <w:t>出</w:t>
            </w:r>
          </w:p>
        </w:tc>
        <w:tc>
          <w:tcPr>
            <w:tcW w:w="704" w:type="pct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</w:rPr>
              <w:t>ㄉㄨㄛˋ</w:t>
            </w:r>
          </w:p>
        </w:tc>
        <w:tc>
          <w:tcPr>
            <w:tcW w:w="3944" w:type="pct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b/>
              </w:rPr>
            </w:pPr>
            <w:r w:rsidRPr="00931DF6">
              <w:rPr>
                <w:rFonts w:hint="eastAsia"/>
              </w:rPr>
              <w:t>書空</w:t>
            </w:r>
            <w:r w:rsidRPr="00931DF6">
              <w:rPr>
                <w:rFonts w:hint="eastAsia"/>
                <w:b/>
              </w:rPr>
              <w:t>咄</w:t>
            </w:r>
            <w:r w:rsidRPr="00931DF6">
              <w:rPr>
                <w:rFonts w:hint="eastAsia"/>
              </w:rPr>
              <w:t>咄</w:t>
            </w:r>
          </w:p>
        </w:tc>
      </w:tr>
      <w:tr w:rsidR="001533EA" w:rsidRPr="009F5094" w:rsidTr="00471DE2">
        <w:trPr>
          <w:trHeight w:val="90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</w:rPr>
              <w:t>ㄑㄩ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b/>
              </w:rPr>
            </w:pPr>
            <w:r w:rsidRPr="00931DF6">
              <w:rPr>
                <w:rFonts w:hint="eastAsia"/>
              </w:rPr>
              <w:t>道不可</w:t>
            </w:r>
            <w:r w:rsidRPr="00931DF6">
              <w:rPr>
                <w:rFonts w:hint="eastAsia"/>
                <w:b/>
              </w:rPr>
              <w:t>詘</w:t>
            </w:r>
            <w:r w:rsidRPr="00931DF6">
              <w:rPr>
                <w:rFonts w:ascii="DFKai-SB" w:eastAsia="DFKai-SB" w:hAnsi="DFKai-SB" w:hint="eastAsia"/>
                <w:sz w:val="20"/>
                <w:szCs w:val="20"/>
              </w:rPr>
              <w:t>〔枉曲〕</w:t>
            </w:r>
            <w:r w:rsidRPr="00931DF6">
              <w:rPr>
                <w:rFonts w:hint="eastAsia"/>
              </w:rPr>
              <w:t>、委</w:t>
            </w:r>
            <w:r w:rsidRPr="00931DF6">
              <w:rPr>
                <w:rFonts w:hint="eastAsia"/>
                <w:b/>
              </w:rPr>
              <w:t>屈、</w:t>
            </w:r>
            <w:r w:rsidRPr="00931DF6">
              <w:rPr>
                <w:rFonts w:hint="eastAsia"/>
              </w:rPr>
              <w:t>佶</w:t>
            </w:r>
            <w:r w:rsidRPr="00931DF6">
              <w:rPr>
                <w:rFonts w:hint="eastAsia"/>
                <w:b/>
              </w:rPr>
              <w:t>屈</w:t>
            </w:r>
            <w:r w:rsidRPr="00931DF6">
              <w:rPr>
                <w:rFonts w:hint="eastAsia"/>
              </w:rPr>
              <w:t>聱牙</w:t>
            </w:r>
            <w:r w:rsidRPr="00931DF6">
              <w:rPr>
                <w:rFonts w:ascii="DFKai-SB" w:eastAsia="DFKai-SB" w:hAnsi="DFKai-SB" w:hint="eastAsia"/>
                <w:sz w:val="20"/>
                <w:szCs w:val="20"/>
              </w:rPr>
              <w:t>〔文章艱深難讀。佶，音ㄐㄧˊ〕</w:t>
            </w:r>
          </w:p>
        </w:tc>
      </w:tr>
      <w:tr w:rsidR="001533EA" w:rsidRPr="009F5094" w:rsidTr="00471DE2">
        <w:trPr>
          <w:trHeight w:val="90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</w:rPr>
              <w:t>ㄓㄨㄛˊ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b/>
              </w:rPr>
            </w:pPr>
            <w:r w:rsidRPr="00931DF6">
              <w:rPr>
                <w:rFonts w:hint="eastAsia"/>
                <w:b/>
              </w:rPr>
              <w:t>茁</w:t>
            </w:r>
            <w:r w:rsidRPr="00931DF6">
              <w:rPr>
                <w:rFonts w:hint="eastAsia"/>
              </w:rPr>
              <w:t>壯、笨</w:t>
            </w:r>
            <w:r w:rsidRPr="00931DF6">
              <w:rPr>
                <w:rFonts w:hint="eastAsia"/>
                <w:b/>
              </w:rPr>
              <w:t>拙</w:t>
            </w:r>
          </w:p>
        </w:tc>
      </w:tr>
      <w:tr w:rsidR="001533EA" w:rsidRPr="009F5094" w:rsidTr="00471DE2">
        <w:trPr>
          <w:trHeight w:val="90"/>
        </w:trPr>
        <w:tc>
          <w:tcPr>
            <w:tcW w:w="352" w:type="pct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12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hint="eastAsia"/>
              </w:rPr>
              <w:t>ㄔㄨˋ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12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  <w:rPr>
                <w:b/>
              </w:rPr>
            </w:pPr>
            <w:r w:rsidRPr="00931DF6">
              <w:rPr>
                <w:rFonts w:hint="eastAsia"/>
              </w:rPr>
              <w:t>罷</w:t>
            </w:r>
            <w:r w:rsidRPr="00931DF6">
              <w:rPr>
                <w:rFonts w:hint="eastAsia"/>
                <w:b/>
              </w:rPr>
              <w:t>黜</w:t>
            </w:r>
            <w:r w:rsidRPr="00931DF6">
              <w:rPr>
                <w:rFonts w:hint="eastAsia"/>
              </w:rPr>
              <w:t>、相形見</w:t>
            </w:r>
            <w:r w:rsidRPr="00931DF6">
              <w:rPr>
                <w:rFonts w:hint="eastAsia"/>
                <w:b/>
              </w:rPr>
              <w:t>絀</w:t>
            </w:r>
          </w:p>
        </w:tc>
      </w:tr>
      <w:tr w:rsidR="001533EA" w:rsidRPr="009F5094" w:rsidTr="00471DE2">
        <w:trPr>
          <w:trHeight w:val="108"/>
        </w:trPr>
        <w:tc>
          <w:tcPr>
            <w:tcW w:w="352" w:type="pct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1533EA" w:rsidRDefault="001533EA" w:rsidP="00471DE2">
            <w:pPr>
              <w:pStyle w:val="a1"/>
              <w:snapToGrid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  <w:p w:rsidR="001533EA" w:rsidRPr="00931DF6" w:rsidRDefault="001533EA" w:rsidP="00471DE2">
            <w:pPr>
              <w:pStyle w:val="a1"/>
              <w:snapToGrid/>
              <w:jc w:val="center"/>
              <w:rPr>
                <w:rFonts w:ascii="文鼎粗隸" w:eastAsia="文鼎粗隸"/>
                <w:sz w:val="24"/>
              </w:rPr>
            </w:pPr>
            <w:r w:rsidRPr="00931DF6">
              <w:rPr>
                <w:rFonts w:ascii="DFKai-SB" w:eastAsia="DFKai-SB" w:hAnsi="DFKai-SB" w:hint="eastAsia"/>
                <w:b/>
                <w:sz w:val="36"/>
                <w:szCs w:val="36"/>
              </w:rPr>
              <w:t>襄</w:t>
            </w:r>
          </w:p>
        </w:tc>
        <w:tc>
          <w:tcPr>
            <w:tcW w:w="704" w:type="pct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pStyle w:val="a1"/>
              <w:snapToGrid/>
              <w:jc w:val="both"/>
              <w:rPr>
                <w:rFonts w:ascii="PMingLiU" w:eastAsia="PMingLiU" w:hAnsi="PMingLiU"/>
                <w:sz w:val="24"/>
              </w:rPr>
            </w:pPr>
            <w:r w:rsidRPr="00931DF6">
              <w:rPr>
                <w:rFonts w:ascii="PMingLiU" w:eastAsia="PMingLiU" w:hAnsi="PMingLiU" w:hint="eastAsia"/>
                <w:bCs/>
                <w:sz w:val="24"/>
              </w:rPr>
              <w:t>ㄋㄤˊ</w:t>
            </w:r>
          </w:p>
        </w:tc>
        <w:tc>
          <w:tcPr>
            <w:tcW w:w="3944" w:type="pct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pStyle w:val="a1"/>
              <w:snapToGrid/>
              <w:jc w:val="both"/>
              <w:rPr>
                <w:rFonts w:ascii="PMingLiU" w:eastAsia="PMingLiU" w:hAnsi="PMingLiU"/>
                <w:sz w:val="24"/>
              </w:rPr>
            </w:pPr>
            <w:r w:rsidRPr="00931DF6">
              <w:rPr>
                <w:rFonts w:ascii="PMingLiU" w:eastAsia="PMingLiU" w:hAnsi="PMingLiU" w:hint="eastAsia"/>
                <w:sz w:val="24"/>
              </w:rPr>
              <w:t>探</w:t>
            </w:r>
            <w:r w:rsidRPr="00931DF6">
              <w:rPr>
                <w:rFonts w:ascii="PMingLiU" w:eastAsia="PMingLiU" w:hAnsi="PMingLiU" w:hint="eastAsia"/>
                <w:b/>
                <w:sz w:val="24"/>
              </w:rPr>
              <w:t>囊</w:t>
            </w:r>
            <w:r w:rsidRPr="00931DF6">
              <w:rPr>
                <w:rFonts w:ascii="PMingLiU" w:eastAsia="PMingLiU" w:hAnsi="PMingLiU" w:hint="eastAsia"/>
                <w:sz w:val="24"/>
              </w:rPr>
              <w:t>取物</w:t>
            </w:r>
          </w:p>
        </w:tc>
      </w:tr>
      <w:tr w:rsidR="001533EA" w:rsidRPr="009F5094" w:rsidTr="00471DE2">
        <w:trPr>
          <w:trHeight w:val="103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>
              <w:rPr>
                <w:rFonts w:ascii="PMingLiU" w:hAnsi="PMingLiU" w:hint="eastAsia"/>
              </w:rPr>
              <w:t>△</w:t>
            </w:r>
            <w:r w:rsidRPr="00931DF6">
              <w:rPr>
                <w:rFonts w:ascii="PMingLiU" w:hAnsi="PMingLiU" w:hint="eastAsia"/>
                <w:bCs/>
              </w:rPr>
              <w:t>ㄋㄤˇ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ascii="PMingLiU" w:hAnsi="PMingLiU" w:hint="eastAsia"/>
                <w:b/>
              </w:rPr>
              <w:t>曩</w:t>
            </w:r>
            <w:r w:rsidRPr="00931DF6">
              <w:rPr>
                <w:rFonts w:ascii="PMingLiU" w:hAnsi="PMingLiU" w:hint="eastAsia"/>
              </w:rPr>
              <w:t>來問訊</w:t>
            </w:r>
          </w:p>
        </w:tc>
      </w:tr>
      <w:tr w:rsidR="001533EA" w:rsidRPr="009F5094" w:rsidTr="00471DE2">
        <w:trPr>
          <w:trHeight w:val="103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ascii="PMingLiU" w:hAnsi="PMingLiU" w:hint="eastAsia"/>
              </w:rPr>
              <w:t>ㄋㄧㄤˋ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ascii="PMingLiU" w:hAnsi="PMingLiU" w:hint="eastAsia"/>
                <w:b/>
              </w:rPr>
              <w:t>釀</w:t>
            </w:r>
            <w:r w:rsidRPr="007B67D5">
              <w:rPr>
                <w:rFonts w:ascii="PMingLiU" w:hAnsi="PMingLiU" w:hint="eastAsia"/>
              </w:rPr>
              <w:t>酒</w:t>
            </w:r>
          </w:p>
        </w:tc>
      </w:tr>
      <w:tr w:rsidR="001533EA" w:rsidRPr="009F5094" w:rsidTr="00471DE2">
        <w:trPr>
          <w:trHeight w:val="103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AA0BC2" w:rsidRDefault="001533EA" w:rsidP="00471DE2">
            <w:pPr>
              <w:jc w:val="both"/>
            </w:pPr>
            <w:r w:rsidRPr="00AA0BC2">
              <w:rPr>
                <w:rFonts w:ascii="PMingLiU" w:hAnsi="PMingLiU" w:hint="eastAsia"/>
              </w:rPr>
              <w:t>ㄒㄧㄤ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ascii="PMingLiU" w:hAnsi="PMingLiU" w:hint="eastAsia"/>
                <w:b/>
              </w:rPr>
              <w:t>鑲</w:t>
            </w:r>
            <w:r w:rsidRPr="007B67D5">
              <w:rPr>
                <w:rFonts w:ascii="PMingLiU" w:hAnsi="PMingLiU" w:hint="eastAsia"/>
              </w:rPr>
              <w:t>嵌、</w:t>
            </w:r>
            <w:r w:rsidRPr="007B67D5">
              <w:rPr>
                <w:rFonts w:ascii="PMingLiU" w:hAnsi="PMingLiU" w:hint="eastAsia"/>
                <w:b/>
              </w:rPr>
              <w:t>襄</w:t>
            </w:r>
            <w:r w:rsidRPr="007B67D5">
              <w:rPr>
                <w:rFonts w:ascii="PMingLiU" w:hAnsi="PMingLiU" w:hint="eastAsia"/>
              </w:rPr>
              <w:t>陽、龍</w:t>
            </w:r>
            <w:r w:rsidRPr="007B67D5">
              <w:rPr>
                <w:rFonts w:ascii="PMingLiU" w:hAnsi="PMingLiU" w:hint="eastAsia"/>
                <w:b/>
              </w:rPr>
              <w:t>驤</w:t>
            </w:r>
            <w:r w:rsidRPr="007B67D5">
              <w:rPr>
                <w:rFonts w:ascii="PMingLiU" w:hAnsi="PMingLiU" w:hint="eastAsia"/>
              </w:rPr>
              <w:t>虎步</w:t>
            </w:r>
            <w:r w:rsidRPr="007B67D5">
              <w:rPr>
                <w:rFonts w:ascii="DFKai-SB" w:eastAsia="DFKai-SB" w:hAnsi="DFKai-SB" w:hint="eastAsia"/>
                <w:sz w:val="20"/>
                <w:szCs w:val="20"/>
              </w:rPr>
              <w:t>〔比喻氣概不凡〕</w:t>
            </w:r>
          </w:p>
        </w:tc>
      </w:tr>
      <w:tr w:rsidR="001533EA" w:rsidRPr="009F5094" w:rsidTr="00471DE2">
        <w:trPr>
          <w:trHeight w:val="103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ascii="PMingLiU" w:hAnsi="PMingLiU" w:hint="eastAsia"/>
              </w:rPr>
              <w:t>ㄖㄤˊ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ascii="PMingLiU" w:hAnsi="PMingLiU" w:hint="eastAsia"/>
                <w:b/>
              </w:rPr>
              <w:t>禳</w:t>
            </w:r>
            <w:r w:rsidRPr="007B67D5">
              <w:rPr>
                <w:rFonts w:ascii="PMingLiU" w:hAnsi="PMingLiU" w:hint="eastAsia"/>
              </w:rPr>
              <w:t>解</w:t>
            </w:r>
            <w:r w:rsidRPr="007B67D5">
              <w:rPr>
                <w:rFonts w:ascii="DFKai-SB" w:eastAsia="DFKai-SB" w:hAnsi="DFKai-SB" w:hint="eastAsia"/>
                <w:sz w:val="20"/>
                <w:szCs w:val="20"/>
              </w:rPr>
              <w:t>〔祭祀祈神以消解災禍〕</w:t>
            </w:r>
            <w:r w:rsidRPr="007B67D5">
              <w:rPr>
                <w:rFonts w:ascii="PMingLiU" w:hAnsi="PMingLiU" w:hint="eastAsia"/>
              </w:rPr>
              <w:t>、</w:t>
            </w:r>
            <w:r w:rsidRPr="007B67D5">
              <w:rPr>
                <w:rFonts w:ascii="PMingLiU" w:hAnsi="PMingLiU" w:hint="eastAsia"/>
                <w:b/>
              </w:rPr>
              <w:t>攘</w:t>
            </w:r>
            <w:r w:rsidRPr="007B67D5">
              <w:rPr>
                <w:rFonts w:ascii="PMingLiU" w:hAnsi="PMingLiU" w:hint="eastAsia"/>
              </w:rPr>
              <w:t>除姦凶、瓜</w:t>
            </w:r>
            <w:r w:rsidRPr="007B67D5">
              <w:rPr>
                <w:rFonts w:ascii="PMingLiU" w:hAnsi="PMingLiU" w:hint="eastAsia"/>
                <w:b/>
              </w:rPr>
              <w:t>瓤</w:t>
            </w:r>
            <w:r w:rsidRPr="007B67D5">
              <w:rPr>
                <w:rFonts w:ascii="PMingLiU" w:hAnsi="PMingLiU" w:hint="eastAsia"/>
              </w:rPr>
              <w:t>、</w:t>
            </w:r>
            <w:r w:rsidRPr="007B67D5">
              <w:rPr>
                <w:rFonts w:ascii="PMingLiU" w:hAnsi="PMingLiU" w:hint="eastAsia"/>
                <w:b/>
              </w:rPr>
              <w:t>穰</w:t>
            </w:r>
            <w:r w:rsidRPr="007B67D5">
              <w:rPr>
                <w:rFonts w:ascii="PMingLiU" w:hAnsi="PMingLiU" w:hint="eastAsia"/>
              </w:rPr>
              <w:t>苴</w:t>
            </w:r>
          </w:p>
        </w:tc>
      </w:tr>
      <w:tr w:rsidR="001533EA" w:rsidRPr="009F5094" w:rsidTr="00471DE2">
        <w:trPr>
          <w:trHeight w:val="103"/>
        </w:trPr>
        <w:tc>
          <w:tcPr>
            <w:tcW w:w="352" w:type="pct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>
              <w:rPr>
                <w:rFonts w:ascii="PMingLiU" w:hAnsi="PMingLiU" w:hint="eastAsia"/>
              </w:rPr>
              <w:t>△</w:t>
            </w:r>
            <w:r w:rsidRPr="00931DF6">
              <w:rPr>
                <w:rFonts w:ascii="PMingLiU" w:hAnsi="PMingLiU" w:hint="eastAsia"/>
              </w:rPr>
              <w:t>ㄖㄤˇ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</w:pPr>
            <w:r w:rsidRPr="007B67D5">
              <w:rPr>
                <w:rFonts w:ascii="PMingLiU" w:hAnsi="PMingLiU" w:hint="eastAsia"/>
              </w:rPr>
              <w:t>天</w:t>
            </w:r>
            <w:r w:rsidRPr="007B67D5">
              <w:rPr>
                <w:rFonts w:ascii="PMingLiU" w:hAnsi="PMingLiU" w:hint="eastAsia"/>
                <w:b/>
              </w:rPr>
              <w:t>壤</w:t>
            </w:r>
            <w:r w:rsidRPr="007B67D5">
              <w:rPr>
                <w:rFonts w:ascii="PMingLiU" w:hAnsi="PMingLiU" w:hint="eastAsia"/>
              </w:rPr>
              <w:t>之別、大聲</w:t>
            </w:r>
            <w:r w:rsidRPr="007B67D5">
              <w:rPr>
                <w:rFonts w:ascii="PMingLiU" w:hAnsi="PMingLiU" w:hint="eastAsia"/>
                <w:b/>
              </w:rPr>
              <w:t>嚷嚷</w:t>
            </w:r>
          </w:p>
        </w:tc>
      </w:tr>
      <w:tr w:rsidR="001533EA" w:rsidRPr="009F5094" w:rsidTr="00471DE2">
        <w:trPr>
          <w:trHeight w:val="103"/>
        </w:trPr>
        <w:tc>
          <w:tcPr>
            <w:tcW w:w="352" w:type="pct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1533EA" w:rsidRPr="00931DF6" w:rsidRDefault="001533EA" w:rsidP="00471DE2">
            <w:pPr>
              <w:ind w:rightChars="-11" w:right="-26"/>
              <w:jc w:val="center"/>
              <w:rPr>
                <w:rFonts w:ascii="DFKai-SB" w:eastAsia="DFKai-SB" w:hAnsi="DFKai-SB"/>
                <w:b/>
                <w:sz w:val="36"/>
                <w:szCs w:val="36"/>
              </w:rPr>
            </w:pPr>
          </w:p>
        </w:tc>
        <w:tc>
          <w:tcPr>
            <w:tcW w:w="704" w:type="pct"/>
            <w:tcBorders>
              <w:top w:val="single" w:sz="6" w:space="0" w:color="auto"/>
              <w:bottom w:val="single" w:sz="12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ascii="PMingLiU" w:hAnsi="PMingLiU" w:hint="eastAsia"/>
              </w:rPr>
              <w:t>ㄖㄤˋ</w:t>
            </w:r>
          </w:p>
        </w:tc>
        <w:tc>
          <w:tcPr>
            <w:tcW w:w="3944" w:type="pct"/>
            <w:tcBorders>
              <w:top w:val="single" w:sz="6" w:space="0" w:color="auto"/>
              <w:bottom w:val="single" w:sz="12" w:space="0" w:color="auto"/>
            </w:tcBorders>
            <w:shd w:val="clear" w:color="auto" w:fill="auto"/>
            <w:vAlign w:val="center"/>
          </w:tcPr>
          <w:p w:rsidR="001533EA" w:rsidRPr="00931DF6" w:rsidRDefault="001533EA" w:rsidP="00471DE2">
            <w:pPr>
              <w:jc w:val="both"/>
            </w:pPr>
            <w:r w:rsidRPr="00931DF6">
              <w:rPr>
                <w:rFonts w:ascii="PMingLiU" w:hAnsi="PMingLiU" w:hint="eastAsia"/>
              </w:rPr>
              <w:t>謙</w:t>
            </w:r>
            <w:r w:rsidRPr="00931DF6">
              <w:rPr>
                <w:rFonts w:ascii="PMingLiU" w:hAnsi="PMingLiU" w:hint="eastAsia"/>
                <w:b/>
              </w:rPr>
              <w:t>讓</w:t>
            </w:r>
          </w:p>
        </w:tc>
      </w:tr>
    </w:tbl>
    <w:p w:rsidR="001533EA" w:rsidRDefault="001533EA" w:rsidP="001533EA">
      <w:pPr>
        <w:tabs>
          <w:tab w:val="num" w:pos="480"/>
        </w:tabs>
        <w:ind w:left="482" w:hanging="482"/>
        <w:jc w:val="both"/>
        <w:rPr>
          <w:rFonts w:ascii="文鼎粗隸" w:eastAsia="文鼎粗隸" w:cs="文鼎粗隸"/>
          <w:color w:val="0000FF"/>
          <w:sz w:val="32"/>
          <w:szCs w:val="32"/>
        </w:rPr>
      </w:pPr>
      <w:r>
        <w:rPr>
          <w:rFonts w:ascii="文鼎粗隸" w:eastAsia="文鼎粗隸" w:cs="文鼎粗隸" w:hint="eastAsia"/>
          <w:sz w:val="32"/>
          <w:szCs w:val="32"/>
        </w:rPr>
        <w:t>七</w:t>
      </w:r>
      <w:r w:rsidRPr="007E3077">
        <w:rPr>
          <w:rFonts w:ascii="文鼎粗隸" w:eastAsia="文鼎粗隸" w:cs="文鼎粗隸" w:hint="eastAsia"/>
          <w:sz w:val="32"/>
          <w:szCs w:val="32"/>
        </w:rPr>
        <w:t>、修辭舉隅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720"/>
        <w:gridCol w:w="899"/>
        <w:gridCol w:w="8447"/>
      </w:tblGrid>
      <w:tr w:rsidR="001533EA" w:rsidRPr="000D1671" w:rsidTr="00471DE2">
        <w:trPr>
          <w:trHeight w:val="363"/>
        </w:trPr>
        <w:tc>
          <w:tcPr>
            <w:tcW w:w="720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1533EA" w:rsidRPr="001A707B" w:rsidRDefault="001533EA" w:rsidP="00471DE2">
            <w:pPr>
              <w:jc w:val="center"/>
              <w:rPr>
                <w:rFonts w:ascii="PMingLiU" w:hAnsi="PMingLiU"/>
                <w:b/>
              </w:rPr>
            </w:pPr>
            <w:r w:rsidRPr="001A707B">
              <w:rPr>
                <w:rFonts w:ascii="PMingLiU" w:hAnsi="PMingLiU" w:hint="eastAsia"/>
                <w:b/>
              </w:rPr>
              <w:t>錯綜</w:t>
            </w:r>
          </w:p>
        </w:tc>
        <w:tc>
          <w:tcPr>
            <w:tcW w:w="9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:rsidR="001533EA" w:rsidRPr="000D1671" w:rsidRDefault="001533EA" w:rsidP="00471DE2">
            <w:pPr>
              <w:jc w:val="center"/>
              <w:rPr>
                <w:rFonts w:ascii="DFKai-SB" w:eastAsia="DFKai-SB" w:hAnsi="DFKai-SB"/>
                <w:b/>
              </w:rPr>
            </w:pPr>
            <w:r w:rsidRPr="000D1671">
              <w:rPr>
                <w:rFonts w:ascii="DFKai-SB" w:eastAsia="DFKai-SB" w:hAnsi="DFKai-SB" w:hint="eastAsia"/>
                <w:b/>
              </w:rPr>
              <w:t>定義</w:t>
            </w:r>
          </w:p>
        </w:tc>
        <w:tc>
          <w:tcPr>
            <w:tcW w:w="8460" w:type="dxa"/>
            <w:tcBorders>
              <w:top w:val="single" w:sz="12" w:space="0" w:color="auto"/>
              <w:left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cs="新細明體." w:hint="eastAsia"/>
              </w:rPr>
              <w:t>將原本整齊一致有次序的表達，或刻意抽換用詞，或改變敘述順序，或將句子長短變化。使原本相同的詞彙、依序的表達、整齊的句子出現變化的修辭手法。</w:t>
            </w:r>
          </w:p>
        </w:tc>
      </w:tr>
      <w:tr w:rsidR="001533EA" w:rsidRPr="000D1671" w:rsidTr="00471DE2">
        <w:trPr>
          <w:trHeight w:val="363"/>
        </w:trPr>
        <w:tc>
          <w:tcPr>
            <w:tcW w:w="720" w:type="dxa"/>
            <w:vMerge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1533EA" w:rsidRPr="001A707B" w:rsidRDefault="001533EA" w:rsidP="00471DE2">
            <w:pPr>
              <w:jc w:val="center"/>
              <w:rPr>
                <w:rFonts w:ascii="PMingLiU" w:hAnsi="PMingLiU"/>
                <w:b/>
              </w:rPr>
            </w:pPr>
          </w:p>
        </w:tc>
        <w:tc>
          <w:tcPr>
            <w:tcW w:w="90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auto"/>
            <w:vAlign w:val="center"/>
          </w:tcPr>
          <w:p w:rsidR="001533EA" w:rsidRPr="000D1671" w:rsidRDefault="001533EA" w:rsidP="00471DE2">
            <w:pPr>
              <w:jc w:val="center"/>
              <w:rPr>
                <w:rFonts w:ascii="DFKai-SB" w:eastAsia="DFKai-SB" w:hAnsi="DFKai-SB"/>
                <w:b/>
              </w:rPr>
            </w:pPr>
            <w:r w:rsidRPr="000D1671">
              <w:rPr>
                <w:rFonts w:ascii="DFKai-SB" w:eastAsia="DFKai-SB" w:hAnsi="DFKai-SB" w:hint="eastAsia"/>
                <w:b/>
              </w:rPr>
              <w:t>例句</w:t>
            </w:r>
          </w:p>
        </w:tc>
        <w:tc>
          <w:tcPr>
            <w:tcW w:w="8460" w:type="dxa"/>
            <w:tcBorders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7B67D5" w:rsidRDefault="001533EA" w:rsidP="00471DE2">
            <w:pPr>
              <w:pStyle w:val="PlainText"/>
              <w:ind w:left="360" w:hangingChars="150" w:hanging="360"/>
              <w:jc w:val="both"/>
              <w:rPr>
                <w:rFonts w:ascii="PMingLiU" w:eastAsia="PMingLiU" w:hAnsi="PMingLiU" w:cs="Times New Roman"/>
                <w:b/>
              </w:rPr>
            </w:pPr>
            <w:r w:rsidRPr="007B67D5">
              <w:rPr>
                <w:rFonts w:ascii="PMingLiU" w:hAnsi="PMingLiU" w:hint="eastAsia"/>
              </w:rPr>
              <w:t>◆</w:t>
            </w:r>
            <w:r w:rsidRPr="007B67D5">
              <w:rPr>
                <w:rFonts w:ascii="PMingLiU" w:eastAsia="PMingLiU" w:hAnsi="PMingLiU" w:hint="eastAsia"/>
                <w:b/>
              </w:rPr>
              <w:t>抽換詞面</w:t>
            </w:r>
          </w:p>
          <w:p w:rsidR="001533EA" w:rsidRPr="007B67D5" w:rsidRDefault="001533EA" w:rsidP="00471DE2">
            <w:pPr>
              <w:ind w:left="480" w:hangingChars="200" w:hanging="480"/>
              <w:jc w:val="both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 xml:space="preserve">　‧後值傾覆，受任於敗軍之際，奉命於危難之間──「受任」即「奉命」，「敗軍之際」即「危難之間」，均為字詞的抽換。</w:t>
            </w:r>
          </w:p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>◆</w:t>
            </w:r>
            <w:r w:rsidRPr="007B67D5">
              <w:rPr>
                <w:rFonts w:ascii="PMingLiU" w:hAnsi="PMingLiU" w:hint="eastAsia"/>
                <w:b/>
              </w:rPr>
              <w:t>交錯語次</w:t>
            </w:r>
          </w:p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 xml:space="preserve"> </w:t>
            </w:r>
            <w:r w:rsidRPr="007B67D5">
              <w:rPr>
                <w:rFonts w:ascii="PMingLiU" w:hAnsi="PMingLiU"/>
              </w:rPr>
              <w:t xml:space="preserve"> (1)</w:t>
            </w:r>
            <w:r w:rsidRPr="007B67D5">
              <w:rPr>
                <w:rFonts w:ascii="PMingLiU" w:hAnsi="PMingLiU" w:hint="eastAsia"/>
              </w:rPr>
              <w:t>陟罰臧否──原為「陟臧罰否」，此處調換字詞順序，以求語勢變化多姿。</w:t>
            </w:r>
          </w:p>
        </w:tc>
      </w:tr>
      <w:tr w:rsidR="001533EA" w:rsidRPr="000D1671" w:rsidTr="00471DE2">
        <w:trPr>
          <w:trHeight w:val="363"/>
        </w:trPr>
        <w:tc>
          <w:tcPr>
            <w:tcW w:w="720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1533EA" w:rsidRPr="001A707B" w:rsidRDefault="001533EA" w:rsidP="00471DE2">
            <w:pPr>
              <w:jc w:val="center"/>
              <w:rPr>
                <w:rFonts w:ascii="PMingLiU" w:hAnsi="PMingLiU"/>
                <w:b/>
              </w:rPr>
            </w:pPr>
            <w:r w:rsidRPr="001A707B">
              <w:rPr>
                <w:rFonts w:ascii="PMingLiU" w:hAnsi="PMingLiU" w:hint="eastAsia"/>
                <w:b/>
              </w:rPr>
              <w:t>轉化</w:t>
            </w:r>
          </w:p>
        </w:tc>
        <w:tc>
          <w:tcPr>
            <w:tcW w:w="9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:rsidR="001533EA" w:rsidRPr="000D1671" w:rsidRDefault="001533EA" w:rsidP="00471DE2">
            <w:pPr>
              <w:jc w:val="center"/>
              <w:rPr>
                <w:rFonts w:ascii="DFKai-SB" w:eastAsia="DFKai-SB" w:hAnsi="DFKai-SB"/>
                <w:b/>
              </w:rPr>
            </w:pPr>
            <w:r w:rsidRPr="000D1671">
              <w:rPr>
                <w:rFonts w:ascii="DFKai-SB" w:eastAsia="DFKai-SB" w:hAnsi="DFKai-SB" w:hint="eastAsia"/>
                <w:b/>
              </w:rPr>
              <w:t>定義</w:t>
            </w:r>
          </w:p>
        </w:tc>
        <w:tc>
          <w:tcPr>
            <w:tcW w:w="8460" w:type="dxa"/>
            <w:tcBorders>
              <w:top w:val="single" w:sz="12" w:space="0" w:color="auto"/>
              <w:left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F01ABB" w:rsidRDefault="001533EA" w:rsidP="00471DE2">
            <w:pPr>
              <w:jc w:val="both"/>
              <w:rPr>
                <w:rFonts w:ascii="PMingLiU" w:hAnsi="PMingLiU"/>
              </w:rPr>
            </w:pPr>
            <w:r w:rsidRPr="00F01ABB">
              <w:rPr>
                <w:rFonts w:cs="新細明體." w:hint="eastAsia"/>
              </w:rPr>
              <w:t>將所要描寫的對象，轉變為本質與原本性質不同人、事、物來描寫的修辭手法</w:t>
            </w:r>
            <w:r w:rsidRPr="00F01ABB">
              <w:rPr>
                <w:rFonts w:ascii="PMingLiU" w:cs="PMingLiU" w:hint="eastAsia"/>
              </w:rPr>
              <w:t>。</w:t>
            </w:r>
          </w:p>
        </w:tc>
      </w:tr>
      <w:tr w:rsidR="001533EA" w:rsidRPr="000D1671" w:rsidTr="00471DE2">
        <w:trPr>
          <w:trHeight w:val="363"/>
        </w:trPr>
        <w:tc>
          <w:tcPr>
            <w:tcW w:w="720" w:type="dxa"/>
            <w:vMerge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1533EA" w:rsidRPr="001A707B" w:rsidRDefault="001533EA" w:rsidP="00471DE2">
            <w:pPr>
              <w:jc w:val="center"/>
              <w:rPr>
                <w:rFonts w:ascii="PMingLiU" w:hAnsi="PMingLiU"/>
                <w:b/>
              </w:rPr>
            </w:pPr>
          </w:p>
        </w:tc>
        <w:tc>
          <w:tcPr>
            <w:tcW w:w="90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auto"/>
            <w:vAlign w:val="center"/>
          </w:tcPr>
          <w:p w:rsidR="001533EA" w:rsidRPr="000D1671" w:rsidRDefault="001533EA" w:rsidP="00471DE2">
            <w:pPr>
              <w:jc w:val="center"/>
              <w:rPr>
                <w:rFonts w:ascii="DFKai-SB" w:eastAsia="DFKai-SB" w:hAnsi="DFKai-SB"/>
                <w:b/>
              </w:rPr>
            </w:pPr>
            <w:r w:rsidRPr="000D1671">
              <w:rPr>
                <w:rFonts w:ascii="DFKai-SB" w:eastAsia="DFKai-SB" w:hAnsi="DFKai-SB" w:hint="eastAsia"/>
                <w:b/>
              </w:rPr>
              <w:t>例句</w:t>
            </w:r>
          </w:p>
        </w:tc>
        <w:tc>
          <w:tcPr>
            <w:tcW w:w="8460" w:type="dxa"/>
            <w:tcBorders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B627CA" w:rsidRDefault="001533EA" w:rsidP="00471DE2">
            <w:pPr>
              <w:jc w:val="both"/>
              <w:rPr>
                <w:rFonts w:ascii="PMingLiU" w:cs="PMingLiU"/>
              </w:rPr>
            </w:pPr>
            <w:r w:rsidRPr="00B627CA">
              <w:rPr>
                <w:rFonts w:ascii="PMingLiU" w:hAnsi="PMingLiU" w:hint="eastAsia"/>
              </w:rPr>
              <w:t>◆遂許先帝以「驅馳」──物性化。</w:t>
            </w:r>
          </w:p>
        </w:tc>
      </w:tr>
      <w:tr w:rsidR="001533EA" w:rsidRPr="000D1671" w:rsidTr="00471DE2">
        <w:trPr>
          <w:trHeight w:val="363"/>
        </w:trPr>
        <w:tc>
          <w:tcPr>
            <w:tcW w:w="720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1533EA" w:rsidRPr="001A707B" w:rsidRDefault="001533EA" w:rsidP="00471DE2">
            <w:pPr>
              <w:jc w:val="center"/>
              <w:rPr>
                <w:rFonts w:ascii="PMingLiU" w:hAnsi="PMingLiU"/>
                <w:b/>
              </w:rPr>
            </w:pPr>
            <w:r w:rsidRPr="001A707B">
              <w:rPr>
                <w:rFonts w:ascii="PMingLiU" w:hAnsi="PMingLiU" w:hint="eastAsia"/>
                <w:b/>
              </w:rPr>
              <w:t>借代</w:t>
            </w:r>
          </w:p>
        </w:tc>
        <w:tc>
          <w:tcPr>
            <w:tcW w:w="9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:rsidR="001533EA" w:rsidRPr="000D1671" w:rsidRDefault="001533EA" w:rsidP="00471DE2">
            <w:pPr>
              <w:jc w:val="center"/>
              <w:rPr>
                <w:rFonts w:ascii="DFKai-SB" w:eastAsia="DFKai-SB" w:hAnsi="DFKai-SB"/>
                <w:b/>
              </w:rPr>
            </w:pPr>
            <w:r w:rsidRPr="000D1671">
              <w:rPr>
                <w:rFonts w:ascii="DFKai-SB" w:eastAsia="DFKai-SB" w:hAnsi="DFKai-SB" w:hint="eastAsia"/>
                <w:b/>
              </w:rPr>
              <w:t>定義</w:t>
            </w:r>
          </w:p>
        </w:tc>
        <w:tc>
          <w:tcPr>
            <w:tcW w:w="8460" w:type="dxa"/>
            <w:tcBorders>
              <w:top w:val="single" w:sz="6" w:space="0" w:color="auto"/>
              <w:left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0B7CED" w:rsidRDefault="001533EA" w:rsidP="00471DE2">
            <w:pPr>
              <w:jc w:val="both"/>
              <w:rPr>
                <w:rFonts w:ascii="PMingLiU" w:hAnsi="PMingLiU"/>
              </w:rPr>
            </w:pPr>
            <w:r w:rsidRPr="000B7CED">
              <w:rPr>
                <w:rFonts w:cs="新細明體." w:hint="eastAsia"/>
              </w:rPr>
              <w:t>不直接說出事物的名稱，而借用有密切關係的另一事物的名稱來代替</w:t>
            </w:r>
            <w:r w:rsidRPr="000B7CED">
              <w:rPr>
                <w:rFonts w:ascii="PMingLiU" w:cs="PMingLiU" w:hint="eastAsia"/>
              </w:rPr>
              <w:t>。</w:t>
            </w:r>
          </w:p>
        </w:tc>
      </w:tr>
      <w:tr w:rsidR="001533EA" w:rsidRPr="000D1671" w:rsidTr="00471DE2">
        <w:trPr>
          <w:trHeight w:val="363"/>
        </w:trPr>
        <w:tc>
          <w:tcPr>
            <w:tcW w:w="720" w:type="dxa"/>
            <w:vMerge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1533EA" w:rsidRPr="000D1671" w:rsidRDefault="001533EA" w:rsidP="00471DE2">
            <w:pPr>
              <w:jc w:val="center"/>
              <w:rPr>
                <w:rFonts w:ascii="DFKai-SB" w:eastAsia="DFKai-SB" w:hAnsi="DFKai-SB"/>
                <w:b/>
              </w:rPr>
            </w:pPr>
          </w:p>
        </w:tc>
        <w:tc>
          <w:tcPr>
            <w:tcW w:w="90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auto"/>
            <w:vAlign w:val="center"/>
          </w:tcPr>
          <w:p w:rsidR="001533EA" w:rsidRPr="000D1671" w:rsidRDefault="001533EA" w:rsidP="00471DE2">
            <w:pPr>
              <w:jc w:val="center"/>
              <w:rPr>
                <w:rFonts w:ascii="DFKai-SB" w:eastAsia="DFKai-SB" w:hAnsi="DFKai-SB"/>
                <w:b/>
              </w:rPr>
            </w:pPr>
            <w:r w:rsidRPr="000D1671">
              <w:rPr>
                <w:rFonts w:ascii="DFKai-SB" w:eastAsia="DFKai-SB" w:hAnsi="DFKai-SB" w:hint="eastAsia"/>
                <w:b/>
              </w:rPr>
              <w:t>例句</w:t>
            </w:r>
          </w:p>
        </w:tc>
        <w:tc>
          <w:tcPr>
            <w:tcW w:w="8460" w:type="dxa"/>
            <w:tcBorders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1533EA" w:rsidRPr="00EC17B0" w:rsidRDefault="001533EA" w:rsidP="00471DE2">
            <w:pPr>
              <w:pStyle w:val="PlainText"/>
              <w:ind w:left="360" w:hangingChars="150" w:hanging="360"/>
              <w:jc w:val="both"/>
              <w:rPr>
                <w:rFonts w:ascii="PMingLiU" w:eastAsia="PMingLiU" w:hAnsi="PMingLiU" w:cs="Times New Roman"/>
              </w:rPr>
            </w:pPr>
            <w:r w:rsidRPr="00EC17B0">
              <w:rPr>
                <w:rFonts w:ascii="PMingLiU" w:eastAsia="PMingLiU" w:hAnsi="PMingLiU" w:cs="Times New Roman"/>
              </w:rPr>
              <w:t>(1)</w:t>
            </w:r>
            <w:r w:rsidRPr="00EC17B0">
              <w:rPr>
                <w:rFonts w:ascii="PMingLiU" w:eastAsia="PMingLiU" w:hAnsi="PMingLiU" w:cs="Times New Roman" w:hint="eastAsia"/>
              </w:rPr>
              <w:t>欲報之於「陛下」也</w:t>
            </w:r>
            <w:r w:rsidRPr="00EC17B0">
              <w:rPr>
                <w:rFonts w:ascii="PMingLiU" w:eastAsia="PMingLiU" w:hAnsi="PMingLiU" w:hint="eastAsia"/>
              </w:rPr>
              <w:t>──</w:t>
            </w:r>
            <w:r w:rsidRPr="00EC17B0">
              <w:rPr>
                <w:rFonts w:ascii="PMingLiU" w:eastAsia="PMingLiU" w:hAnsi="PMingLiU" w:cs="Times New Roman" w:hint="eastAsia"/>
              </w:rPr>
              <w:t>指君王。</w:t>
            </w:r>
          </w:p>
          <w:p w:rsidR="001533EA" w:rsidRPr="00EC17B0" w:rsidRDefault="001533EA" w:rsidP="00471DE2">
            <w:pPr>
              <w:pStyle w:val="PlainText"/>
              <w:ind w:left="360" w:hangingChars="150" w:hanging="360"/>
              <w:jc w:val="both"/>
              <w:rPr>
                <w:rFonts w:ascii="PMingLiU" w:eastAsia="PMingLiU" w:hAnsi="PMingLiU" w:cs="Times New Roman"/>
              </w:rPr>
            </w:pPr>
            <w:r w:rsidRPr="00EC17B0">
              <w:rPr>
                <w:rFonts w:ascii="PMingLiU" w:eastAsia="PMingLiU" w:hAnsi="PMingLiU" w:cs="Times New Roman" w:hint="eastAsia"/>
              </w:rPr>
              <w:t>(2)臣本「布衣」，躬耕於南陽</w:t>
            </w:r>
            <w:r w:rsidRPr="00EC17B0">
              <w:rPr>
                <w:rFonts w:ascii="PMingLiU" w:eastAsia="PMingLiU" w:hAnsi="PMingLiU" w:hint="eastAsia"/>
              </w:rPr>
              <w:t>──</w:t>
            </w:r>
            <w:r w:rsidRPr="00EC17B0">
              <w:rPr>
                <w:rFonts w:ascii="PMingLiU" w:eastAsia="PMingLiU" w:hAnsi="PMingLiU" w:cs="Times New Roman" w:hint="eastAsia"/>
              </w:rPr>
              <w:t>指平民百姓。</w:t>
            </w:r>
          </w:p>
          <w:p w:rsidR="001533EA" w:rsidRPr="00EC17B0" w:rsidRDefault="001533EA" w:rsidP="00471DE2">
            <w:pPr>
              <w:pStyle w:val="PlainText"/>
              <w:ind w:left="360" w:hangingChars="150" w:hanging="360"/>
              <w:jc w:val="both"/>
              <w:rPr>
                <w:rFonts w:ascii="PMingLiU" w:eastAsia="PMingLiU" w:hAnsi="PMingLiU" w:cs="Times New Roman"/>
              </w:rPr>
            </w:pPr>
            <w:r w:rsidRPr="00EC17B0">
              <w:rPr>
                <w:rFonts w:ascii="PMingLiU" w:eastAsia="PMingLiU" w:hAnsi="PMingLiU" w:cs="Times New Roman" w:hint="eastAsia"/>
              </w:rPr>
              <w:t>(3)五月渡瀘，深入「不毛」</w:t>
            </w:r>
            <w:r w:rsidRPr="00EC17B0">
              <w:rPr>
                <w:rFonts w:ascii="PMingLiU" w:eastAsia="PMingLiU" w:hAnsi="PMingLiU" w:hint="eastAsia"/>
              </w:rPr>
              <w:t>──</w:t>
            </w:r>
            <w:r w:rsidRPr="00EC17B0">
              <w:rPr>
                <w:rFonts w:ascii="PMingLiU" w:eastAsia="PMingLiU" w:hAnsi="PMingLiU" w:cs="Times New Roman" w:hint="eastAsia"/>
              </w:rPr>
              <w:t>指蠻荒之地。</w:t>
            </w:r>
          </w:p>
          <w:p w:rsidR="001533EA" w:rsidRPr="00EC17B0" w:rsidRDefault="001533EA" w:rsidP="00471DE2">
            <w:pPr>
              <w:pStyle w:val="PlainText"/>
              <w:ind w:left="360" w:hangingChars="150" w:hanging="360"/>
              <w:jc w:val="both"/>
              <w:rPr>
                <w:rFonts w:ascii="PMingLiU" w:eastAsia="PMingLiU" w:hAnsi="PMingLiU" w:cs="Times New Roman"/>
              </w:rPr>
            </w:pPr>
            <w:r w:rsidRPr="00EC17B0">
              <w:rPr>
                <w:rFonts w:ascii="PMingLiU" w:eastAsia="PMingLiU" w:hAnsi="PMingLiU" w:cs="Times New Roman" w:hint="eastAsia"/>
              </w:rPr>
              <w:t>(4)南方已定，「兵甲」已足</w:t>
            </w:r>
            <w:r w:rsidRPr="00EC17B0">
              <w:rPr>
                <w:rFonts w:ascii="PMingLiU" w:eastAsia="PMingLiU" w:hAnsi="PMingLiU" w:hint="eastAsia"/>
              </w:rPr>
              <w:t>──</w:t>
            </w:r>
            <w:r w:rsidRPr="00EC17B0">
              <w:rPr>
                <w:rFonts w:ascii="PMingLiU" w:eastAsia="PMingLiU" w:hAnsi="PMingLiU" w:cs="Times New Roman" w:hint="eastAsia"/>
              </w:rPr>
              <w:t>指軍備。</w:t>
            </w:r>
          </w:p>
          <w:p w:rsidR="001533EA" w:rsidRDefault="001533EA" w:rsidP="00471DE2">
            <w:pPr>
              <w:jc w:val="both"/>
              <w:rPr>
                <w:rFonts w:ascii="PMingLiU" w:hAnsi="PMingLiU"/>
              </w:rPr>
            </w:pPr>
            <w:r w:rsidRPr="00EC17B0">
              <w:rPr>
                <w:rFonts w:ascii="PMingLiU" w:hAnsi="PMingLiU" w:hint="eastAsia"/>
              </w:rPr>
              <w:t>(5)「行陣」和睦，優劣得所──指軍隊。</w:t>
            </w:r>
          </w:p>
          <w:p w:rsidR="001533EA" w:rsidRPr="00C527B9" w:rsidRDefault="001533EA" w:rsidP="00471DE2">
            <w:pPr>
              <w:jc w:val="both"/>
              <w:rPr>
                <w:rFonts w:ascii="PMingLiU" w:cs="PMingLiU"/>
              </w:rPr>
            </w:pPr>
          </w:p>
        </w:tc>
      </w:tr>
      <w:tr w:rsidR="001533EA" w:rsidRPr="000D1671" w:rsidTr="00471DE2">
        <w:trPr>
          <w:trHeight w:val="263"/>
        </w:trPr>
        <w:tc>
          <w:tcPr>
            <w:tcW w:w="720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1533EA" w:rsidRPr="001A707B" w:rsidRDefault="001533EA" w:rsidP="00471DE2">
            <w:pPr>
              <w:jc w:val="center"/>
              <w:rPr>
                <w:rFonts w:ascii="PMingLiU" w:hAnsi="PMingLiU"/>
                <w:b/>
              </w:rPr>
            </w:pPr>
            <w:r w:rsidRPr="001A707B">
              <w:rPr>
                <w:rFonts w:ascii="PMingLiU" w:hAnsi="PMingLiU" w:hint="eastAsia"/>
                <w:b/>
              </w:rPr>
              <w:t>鑲嵌</w:t>
            </w:r>
          </w:p>
        </w:tc>
        <w:tc>
          <w:tcPr>
            <w:tcW w:w="9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:rsidR="001533EA" w:rsidRPr="000D1671" w:rsidRDefault="001533EA" w:rsidP="00471DE2">
            <w:pPr>
              <w:jc w:val="center"/>
              <w:rPr>
                <w:rFonts w:ascii="DFKai-SB" w:eastAsia="DFKai-SB" w:hAnsi="DFKai-SB"/>
                <w:b/>
              </w:rPr>
            </w:pPr>
            <w:r w:rsidRPr="000D1671">
              <w:rPr>
                <w:rFonts w:ascii="DFKai-SB" w:eastAsia="DFKai-SB" w:hAnsi="DFKai-SB" w:hint="eastAsia"/>
                <w:b/>
              </w:rPr>
              <w:t>定義</w:t>
            </w:r>
          </w:p>
        </w:tc>
        <w:tc>
          <w:tcPr>
            <w:tcW w:w="846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1533EA" w:rsidRPr="00EC17B0" w:rsidRDefault="001533EA" w:rsidP="00471DE2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在詞語中，故意插入虛字、數目字、特定字、同義字或異義字，以增加詞語音節，</w:t>
            </w:r>
            <w:r>
              <w:rPr>
                <w:rFonts w:ascii="MingLiU" w:eastAsia="MingLiU" w:hAnsi="MingLiU" w:cs="MingLiU" w:hint="eastAsia"/>
                <w:kern w:val="0"/>
              </w:rPr>
              <w:t>使意義明顯、表達有趣，</w:t>
            </w:r>
            <w:r>
              <w:rPr>
                <w:rFonts w:ascii="PMingLiU" w:hAnsi="PMingLiU" w:hint="eastAsia"/>
              </w:rPr>
              <w:t>吸引讀者更多的注意。</w:t>
            </w:r>
          </w:p>
        </w:tc>
      </w:tr>
      <w:tr w:rsidR="001533EA" w:rsidRPr="000D1671" w:rsidTr="00471DE2">
        <w:trPr>
          <w:trHeight w:val="263"/>
        </w:trPr>
        <w:tc>
          <w:tcPr>
            <w:tcW w:w="720" w:type="dxa"/>
            <w:vMerge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1533EA" w:rsidRPr="000D1671" w:rsidRDefault="001533EA" w:rsidP="00471DE2">
            <w:pPr>
              <w:jc w:val="center"/>
              <w:rPr>
                <w:rFonts w:ascii="DFKai-SB" w:eastAsia="DFKai-SB" w:hAnsi="DFKai-SB"/>
                <w:b/>
              </w:rPr>
            </w:pPr>
          </w:p>
        </w:tc>
        <w:tc>
          <w:tcPr>
            <w:tcW w:w="90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auto"/>
            <w:vAlign w:val="center"/>
          </w:tcPr>
          <w:p w:rsidR="001533EA" w:rsidRPr="000D1671" w:rsidRDefault="001533EA" w:rsidP="00471DE2">
            <w:pPr>
              <w:jc w:val="center"/>
              <w:rPr>
                <w:rFonts w:ascii="DFKai-SB" w:eastAsia="DFKai-SB" w:hAnsi="DFKai-SB"/>
                <w:b/>
              </w:rPr>
            </w:pPr>
            <w:r w:rsidRPr="000D1671">
              <w:rPr>
                <w:rFonts w:ascii="DFKai-SB" w:eastAsia="DFKai-SB" w:hAnsi="DFKai-SB" w:hint="eastAsia"/>
                <w:b/>
              </w:rPr>
              <w:t>例句</w:t>
            </w:r>
          </w:p>
        </w:tc>
        <w:tc>
          <w:tcPr>
            <w:tcW w:w="846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1533EA" w:rsidRPr="00C03834" w:rsidRDefault="001533EA" w:rsidP="00471DE2">
            <w:pPr>
              <w:jc w:val="both"/>
              <w:rPr>
                <w:rFonts w:ascii="PMingLiU" w:hAnsi="PMingLiU"/>
                <w:b/>
              </w:rPr>
            </w:pPr>
            <w:r w:rsidRPr="00C527B9">
              <w:rPr>
                <w:rFonts w:ascii="PMingLiU" w:hAnsi="PMingLiU" w:hint="eastAsia"/>
              </w:rPr>
              <w:t>◆</w:t>
            </w:r>
            <w:r w:rsidRPr="00C03834">
              <w:rPr>
                <w:rFonts w:ascii="PMingLiU" w:hAnsi="PMingLiU" w:hint="eastAsia"/>
                <w:b/>
              </w:rPr>
              <w:t>增字（同義複詞）</w:t>
            </w:r>
          </w:p>
          <w:p w:rsidR="001533EA" w:rsidRPr="00D07DC2" w:rsidRDefault="001533EA" w:rsidP="00471DE2">
            <w:pPr>
              <w:jc w:val="both"/>
              <w:rPr>
                <w:rFonts w:ascii="PMingLiU" w:hAnsi="PMingLiU"/>
              </w:rPr>
            </w:pPr>
            <w:r w:rsidRPr="00D07DC2">
              <w:rPr>
                <w:rFonts w:ascii="PMingLiU" w:hAnsi="PMingLiU" w:hint="eastAsia"/>
              </w:rPr>
              <w:t xml:space="preserve">  (1)先帝創業未半，而中道「崩殂」</w:t>
            </w:r>
            <w:r>
              <w:rPr>
                <w:rFonts w:ascii="PMingLiU" w:hAnsi="PMingLiU" w:hint="eastAsia"/>
              </w:rPr>
              <w:t>──</w:t>
            </w:r>
            <w:r w:rsidRPr="00D07DC2">
              <w:rPr>
                <w:rFonts w:ascii="PMingLiU" w:hAnsi="PMingLiU" w:hint="eastAsia"/>
              </w:rPr>
              <w:t>崩、殂皆死亡之意。</w:t>
            </w:r>
          </w:p>
          <w:p w:rsidR="001533EA" w:rsidRPr="00D07DC2" w:rsidRDefault="001533EA" w:rsidP="00471DE2">
            <w:pPr>
              <w:jc w:val="both"/>
              <w:rPr>
                <w:rFonts w:ascii="PMingLiU" w:hAnsi="PMingLiU"/>
              </w:rPr>
            </w:pPr>
            <w:r w:rsidRPr="00D07DC2">
              <w:rPr>
                <w:rFonts w:ascii="PMingLiU" w:hAnsi="PMingLiU" w:hint="eastAsia"/>
              </w:rPr>
              <w:t xml:space="preserve">  (2)不宜妄自「菲薄」，引喻失義</w:t>
            </w:r>
            <w:r>
              <w:rPr>
                <w:rFonts w:ascii="PMingLiU" w:hAnsi="PMingLiU" w:hint="eastAsia"/>
              </w:rPr>
              <w:t>──</w:t>
            </w:r>
            <w:r w:rsidRPr="00D07DC2">
              <w:rPr>
                <w:rFonts w:ascii="PMingLiU" w:hAnsi="PMingLiU" w:hint="eastAsia"/>
              </w:rPr>
              <w:t>菲、薄皆輕視之意。</w:t>
            </w:r>
          </w:p>
          <w:p w:rsidR="001533EA" w:rsidRPr="00D07DC2" w:rsidRDefault="001533EA" w:rsidP="00471DE2">
            <w:pPr>
              <w:jc w:val="both"/>
              <w:rPr>
                <w:rFonts w:ascii="PMingLiU" w:hAnsi="PMingLiU"/>
              </w:rPr>
            </w:pPr>
            <w:r w:rsidRPr="00D07DC2">
              <w:rPr>
                <w:rFonts w:ascii="PMingLiU" w:hAnsi="PMingLiU" w:hint="eastAsia"/>
              </w:rPr>
              <w:t xml:space="preserve">  (3)必能「裨補」闕漏</w:t>
            </w:r>
            <w:r>
              <w:rPr>
                <w:rFonts w:ascii="PMingLiU" w:hAnsi="PMingLiU" w:hint="eastAsia"/>
              </w:rPr>
              <w:t>──</w:t>
            </w:r>
            <w:r w:rsidRPr="00D07DC2">
              <w:rPr>
                <w:rFonts w:ascii="PMingLiU" w:hAnsi="PMingLiU" w:hint="eastAsia"/>
              </w:rPr>
              <w:t>裨、補皆彌補之意。</w:t>
            </w:r>
          </w:p>
          <w:p w:rsidR="001533EA" w:rsidRPr="00D07DC2" w:rsidRDefault="001533EA" w:rsidP="00471DE2">
            <w:pPr>
              <w:jc w:val="both"/>
              <w:rPr>
                <w:rFonts w:ascii="PMingLiU" w:hAnsi="PMingLiU"/>
              </w:rPr>
            </w:pPr>
            <w:r w:rsidRPr="00D07DC2">
              <w:rPr>
                <w:rFonts w:ascii="PMingLiU" w:hAnsi="PMingLiU" w:hint="eastAsia"/>
              </w:rPr>
              <w:t xml:space="preserve">  (4)「攘除」姦凶，興復漢室</w:t>
            </w:r>
            <w:r>
              <w:rPr>
                <w:rFonts w:ascii="PMingLiU" w:hAnsi="PMingLiU" w:hint="eastAsia"/>
              </w:rPr>
              <w:t>──</w:t>
            </w:r>
            <w:r w:rsidRPr="00D07DC2">
              <w:rPr>
                <w:rFonts w:ascii="PMingLiU" w:hAnsi="PMingLiU" w:hint="eastAsia"/>
              </w:rPr>
              <w:t>攘、除皆排除之意。</w:t>
            </w:r>
          </w:p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D07DC2">
              <w:rPr>
                <w:rFonts w:ascii="PMingLiU" w:hAnsi="PMingLiU" w:hint="eastAsia"/>
              </w:rPr>
              <w:t xml:space="preserve">  (5)「諮諏</w:t>
            </w:r>
            <w:r w:rsidRPr="007B67D5">
              <w:rPr>
                <w:rFonts w:ascii="PMingLiU" w:hAnsi="PMingLiU" w:hint="eastAsia"/>
              </w:rPr>
              <w:t>」善道──諮、諏皆徵詢之意。</w:t>
            </w:r>
          </w:p>
          <w:p w:rsidR="001533EA" w:rsidRPr="007B67D5" w:rsidRDefault="001533EA" w:rsidP="00471DE2">
            <w:pPr>
              <w:ind w:leftChars="-45" w:left="792" w:hangingChars="375" w:hanging="900"/>
              <w:jc w:val="both"/>
              <w:rPr>
                <w:rFonts w:ascii="PMingLiU" w:hAnsi="PMingLiU"/>
                <w:b/>
              </w:rPr>
            </w:pPr>
            <w:r w:rsidRPr="007B67D5">
              <w:rPr>
                <w:rFonts w:ascii="PMingLiU" w:hAnsi="PMingLiU" w:hint="eastAsia"/>
              </w:rPr>
              <w:t>◆</w:t>
            </w:r>
            <w:r w:rsidRPr="007B67D5">
              <w:rPr>
                <w:rFonts w:ascii="PMingLiU" w:hAnsi="PMingLiU" w:hint="eastAsia"/>
                <w:b/>
              </w:rPr>
              <w:t>配字</w:t>
            </w:r>
            <w:r w:rsidRPr="007B67D5">
              <w:rPr>
                <w:rFonts w:ascii="PMingLiU" w:hAnsi="PMingLiU" w:hint="eastAsia"/>
              </w:rPr>
              <w:t>：</w:t>
            </w:r>
            <w:r w:rsidRPr="007B67D5">
              <w:rPr>
                <w:rFonts w:ascii="PMingLiU" w:hAnsi="PMingLiU" w:hint="eastAsia"/>
                <w:b/>
              </w:rPr>
              <w:t>偏義複詞</w:t>
            </w:r>
            <w:r w:rsidRPr="007B67D5">
              <w:rPr>
                <w:rFonts w:ascii="PMingLiU" w:hAnsi="PMingLiU" w:hint="eastAsia"/>
              </w:rPr>
              <w:t>。在詞語中，用一個平列而反義的字作陪櫬，僅取其聲以增加音節，而不取其義，稱為「配字」。</w:t>
            </w:r>
          </w:p>
          <w:p w:rsidR="001533EA" w:rsidRPr="007B67D5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 xml:space="preserve">  (1)陟罰臧否，不宜「異同」──偏於「異」義。</w:t>
            </w:r>
          </w:p>
          <w:p w:rsidR="001533EA" w:rsidRPr="00D07DC2" w:rsidRDefault="001533EA" w:rsidP="00471DE2">
            <w:pPr>
              <w:jc w:val="both"/>
              <w:rPr>
                <w:rFonts w:ascii="PMingLiU" w:hAnsi="PMingLiU"/>
              </w:rPr>
            </w:pPr>
            <w:r w:rsidRPr="007B67D5">
              <w:rPr>
                <w:rFonts w:ascii="PMingLiU" w:hAnsi="PMingLiU" w:hint="eastAsia"/>
              </w:rPr>
              <w:t xml:space="preserve">  (2)此誠危</w:t>
            </w:r>
            <w:r w:rsidRPr="00D07DC2">
              <w:rPr>
                <w:rFonts w:ascii="PMingLiU" w:hAnsi="PMingLiU" w:hint="eastAsia"/>
              </w:rPr>
              <w:t>急「存亡」之秋也</w:t>
            </w:r>
            <w:r>
              <w:rPr>
                <w:rFonts w:ascii="PMingLiU" w:hAnsi="PMingLiU" w:hint="eastAsia"/>
              </w:rPr>
              <w:t>──</w:t>
            </w:r>
            <w:r w:rsidRPr="00D07DC2">
              <w:rPr>
                <w:rFonts w:ascii="PMingLiU" w:hAnsi="PMingLiU" w:hint="eastAsia"/>
              </w:rPr>
              <w:t>偏於「亡」義。</w:t>
            </w:r>
          </w:p>
        </w:tc>
      </w:tr>
    </w:tbl>
    <w:p w:rsidR="001533EA" w:rsidRDefault="001533EA" w:rsidP="001533EA">
      <w:pPr>
        <w:pStyle w:val="PlainText"/>
        <w:jc w:val="both"/>
        <w:rPr>
          <w:rFonts w:ascii="PMingLiU" w:eastAsia="PMingLiU" w:hAnsi="PMingLiU" w:cs="Times New Roman"/>
        </w:rPr>
      </w:pPr>
    </w:p>
    <w:p w:rsidR="001533EA" w:rsidRDefault="001533EA" w:rsidP="001533EA">
      <w:pPr>
        <w:pStyle w:val="PlainText"/>
        <w:jc w:val="both"/>
        <w:rPr>
          <w:rFonts w:ascii="PMingLiU" w:eastAsia="PMingLiU" w:hAnsi="PMingLiU" w:cs="Times New Roman"/>
        </w:rPr>
      </w:pPr>
    </w:p>
    <w:p w:rsidR="001533EA" w:rsidRDefault="001533EA" w:rsidP="001533EA">
      <w:pPr>
        <w:pStyle w:val="PlainText"/>
        <w:jc w:val="both"/>
        <w:rPr>
          <w:rFonts w:ascii="PMingLiU" w:eastAsia="PMingLiU" w:hAnsi="PMingLiU" w:cs="Times New Roman"/>
        </w:rPr>
      </w:pPr>
    </w:p>
    <w:p w:rsidR="001533EA" w:rsidRDefault="001533EA" w:rsidP="001533EA">
      <w:pPr>
        <w:pStyle w:val="PlainText"/>
        <w:jc w:val="both"/>
        <w:rPr>
          <w:rFonts w:ascii="PMingLiU" w:eastAsia="PMingLiU" w:hAnsi="PMingLiU" w:cs="Times New Roman"/>
        </w:rPr>
      </w:pPr>
    </w:p>
    <w:p w:rsidR="001533EA" w:rsidRDefault="001533EA" w:rsidP="001533EA">
      <w:pPr>
        <w:pStyle w:val="PlainText"/>
        <w:jc w:val="both"/>
        <w:rPr>
          <w:rFonts w:ascii="PMingLiU" w:eastAsia="PMingLiU" w:hAnsi="PMingLiU" w:cs="Times New Roman"/>
        </w:rPr>
      </w:pPr>
    </w:p>
    <w:p w:rsidR="001533EA" w:rsidRPr="003B6FC3" w:rsidRDefault="001533EA" w:rsidP="001533EA">
      <w:pPr>
        <w:pStyle w:val="PlainText"/>
        <w:jc w:val="both"/>
        <w:rPr>
          <w:rFonts w:ascii="PMingLiU" w:eastAsia="PMingLiU" w:hAnsi="PMingLiU" w:cs="Times New Roman"/>
        </w:rPr>
      </w:pPr>
      <w:r>
        <w:rPr>
          <w:rFonts w:ascii="PMingLiU" w:eastAsia="PMingLiU" w:hAnsi="PMingLiU" w:cs="Times New Roman" w:hint="eastAsia"/>
        </w:rPr>
        <w:lastRenderedPageBreak/>
        <w:t>★</w:t>
      </w:r>
      <w:r w:rsidRPr="003B6FC3">
        <w:rPr>
          <w:rFonts w:ascii="PMingLiU" w:eastAsia="PMingLiU" w:hAnsi="PMingLiU" w:hint="eastAsia"/>
        </w:rPr>
        <w:t>練習</w:t>
      </w:r>
      <w:r>
        <w:rPr>
          <w:rFonts w:ascii="PMingLiU" w:eastAsia="PMingLiU" w:hAnsi="PMingLiU" w:hint="eastAsia"/>
        </w:rPr>
        <w:t>：</w:t>
      </w:r>
    </w:p>
    <w:p w:rsidR="001533EA" w:rsidRDefault="001533EA" w:rsidP="001533EA">
      <w:pPr>
        <w:ind w:leftChars="100" w:left="240"/>
        <w:jc w:val="both"/>
        <w:rPr>
          <w:rFonts w:ascii="PMingLiU" w:hAnsi="PMingLiU" w:cs="PMingLiU"/>
          <w:color w:val="000000"/>
        </w:rPr>
      </w:pPr>
      <w:r w:rsidRPr="003B6FC3">
        <w:rPr>
          <w:rFonts w:ascii="PMingLiU" w:hAnsi="PMingLiU" w:cs="PMingLiU" w:hint="eastAsia"/>
          <w:color w:val="000000"/>
        </w:rPr>
        <w:t>偏義複詞屬「鑲嵌」修辭的「配字」類，在語句中，用一個平列而異義的字作陪襯，只取其聲以舒緩語氣，而不用其義。試判斷下列引號</w:t>
      </w:r>
      <w:r>
        <w:rPr>
          <w:rFonts w:ascii="PMingLiU" w:hAnsi="PMingLiU" w:cs="PMingLiU" w:hint="eastAsia"/>
          <w:color w:val="000000"/>
        </w:rPr>
        <w:t>中的詞語</w:t>
      </w:r>
      <w:r w:rsidRPr="003B6FC3">
        <w:rPr>
          <w:rFonts w:ascii="PMingLiU" w:hAnsi="PMingLiU" w:cs="PMingLiU" w:hint="eastAsia"/>
          <w:color w:val="000000"/>
        </w:rPr>
        <w:t>，何者為此類？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7153"/>
        <w:gridCol w:w="2913"/>
      </w:tblGrid>
      <w:tr w:rsidR="001533EA" w:rsidRPr="000E6480" w:rsidTr="00471DE2">
        <w:tc>
          <w:tcPr>
            <w:tcW w:w="7200" w:type="dxa"/>
          </w:tcPr>
          <w:p w:rsidR="001533EA" w:rsidRPr="000E6480" w:rsidRDefault="001533EA" w:rsidP="00471DE2">
            <w:pPr>
              <w:adjustRightInd w:val="0"/>
              <w:spacing w:line="360" w:lineRule="atLeast"/>
              <w:jc w:val="both"/>
              <w:textAlignment w:val="baseline"/>
              <w:rPr>
                <w:rFonts w:ascii="PMingLiU" w:hAnsi="PMingLiU"/>
                <w:color w:val="000000"/>
              </w:rPr>
            </w:pPr>
            <w:r w:rsidRPr="000E6480">
              <w:rPr>
                <w:rFonts w:ascii="PMingLiU" w:hAnsi="PMingLiU"/>
              </w:rPr>
              <w:t>(1)</w:t>
            </w:r>
            <w:r w:rsidRPr="0038674B">
              <w:rPr>
                <w:rFonts w:ascii="PMingLiU" w:hAnsi="PMingLiU" w:cs="PMingLiU" w:hint="eastAsia"/>
              </w:rPr>
              <w:t>既醉而退，曾不吝情「去留」</w:t>
            </w:r>
            <w:r w:rsidRPr="000E6480">
              <w:rPr>
                <w:rFonts w:ascii="PMingLiU" w:hAnsi="PMingLiU" w:cs="PMingLiU" w:hint="eastAsia"/>
                <w:color w:val="000000"/>
              </w:rPr>
              <w:t>………………………………………</w:t>
            </w:r>
          </w:p>
        </w:tc>
        <w:tc>
          <w:tcPr>
            <w:tcW w:w="2952" w:type="dxa"/>
          </w:tcPr>
          <w:p w:rsidR="001533EA" w:rsidRPr="007B67D5" w:rsidRDefault="001533EA" w:rsidP="00471DE2">
            <w:pPr>
              <w:adjustRightInd w:val="0"/>
              <w:spacing w:line="360" w:lineRule="atLeast"/>
              <w:ind w:rightChars="-15" w:right="-36"/>
              <w:jc w:val="both"/>
              <w:textAlignment w:val="baseline"/>
              <w:rPr>
                <w:rFonts w:ascii="PMingLiU" w:hAnsi="PMingLiU"/>
                <w:b/>
                <w:color w:val="000000"/>
              </w:rPr>
            </w:pPr>
            <w:r w:rsidRPr="007B67D5">
              <w:rPr>
                <w:rFonts w:ascii="PMingLiU" w:hAnsi="PMingLiU" w:cs="PMingLiU" w:hint="eastAsia"/>
                <w:b/>
                <w:color w:val="000000"/>
              </w:rPr>
              <w:t xml:space="preserve">（　</w:t>
            </w:r>
            <w:r w:rsidRPr="007B67D5">
              <w:rPr>
                <w:rFonts w:ascii="PMingLiU" w:hAnsi="PMingLiU" w:hint="eastAsia"/>
                <w:b/>
                <w:color w:val="FF0000"/>
              </w:rPr>
              <w:t>○</w:t>
            </w:r>
            <w:r w:rsidRPr="007B67D5">
              <w:rPr>
                <w:rFonts w:ascii="PMingLiU" w:hAnsi="PMingLiU" w:cs="PMingLiU" w:hint="eastAsia"/>
                <w:b/>
                <w:color w:val="FF0000"/>
              </w:rPr>
              <w:t>。偏「</w:t>
            </w:r>
            <w:r>
              <w:rPr>
                <w:rFonts w:ascii="PMingLiU" w:hAnsi="PMingLiU" w:cs="PMingLiU" w:hint="eastAsia"/>
                <w:b/>
                <w:color w:val="FF0000"/>
              </w:rPr>
              <w:t>去</w:t>
            </w:r>
            <w:r w:rsidRPr="007B67D5">
              <w:rPr>
                <w:rFonts w:ascii="PMingLiU" w:hAnsi="PMingLiU" w:cs="PMingLiU" w:hint="eastAsia"/>
                <w:b/>
                <w:color w:val="FF0000"/>
              </w:rPr>
              <w:t>」義</w:t>
            </w:r>
            <w:r w:rsidRPr="007B67D5">
              <w:rPr>
                <w:rFonts w:ascii="PMingLiU" w:hAnsi="PMingLiU" w:cs="PMingLiU" w:hint="eastAsia"/>
                <w:b/>
                <w:color w:val="000000"/>
              </w:rPr>
              <w:t xml:space="preserve">　）</w:t>
            </w:r>
          </w:p>
        </w:tc>
      </w:tr>
      <w:tr w:rsidR="001533EA" w:rsidRPr="000E6480" w:rsidTr="00471DE2">
        <w:tc>
          <w:tcPr>
            <w:tcW w:w="7200" w:type="dxa"/>
          </w:tcPr>
          <w:p w:rsidR="001533EA" w:rsidRPr="000E6480" w:rsidRDefault="001533EA" w:rsidP="00471DE2">
            <w:pPr>
              <w:adjustRightInd w:val="0"/>
              <w:spacing w:line="360" w:lineRule="atLeast"/>
              <w:jc w:val="both"/>
              <w:textAlignment w:val="baseline"/>
              <w:rPr>
                <w:rFonts w:ascii="PMingLiU" w:hAnsi="PMingLiU"/>
                <w:color w:val="000000"/>
              </w:rPr>
            </w:pPr>
            <w:r w:rsidRPr="000E6480">
              <w:rPr>
                <w:rFonts w:ascii="PMingLiU" w:hAnsi="PMingLiU"/>
              </w:rPr>
              <w:t>(</w:t>
            </w:r>
            <w:r w:rsidRPr="000E6480">
              <w:rPr>
                <w:rFonts w:ascii="PMingLiU" w:hAnsi="PMingLiU" w:hint="eastAsia"/>
              </w:rPr>
              <w:t>2</w:t>
            </w:r>
            <w:r w:rsidRPr="000E6480">
              <w:rPr>
                <w:rFonts w:ascii="PMingLiU" w:hAnsi="PMingLiU"/>
              </w:rPr>
              <w:t>)</w:t>
            </w:r>
            <w:r w:rsidRPr="000E6480">
              <w:rPr>
                <w:rFonts w:ascii="PMingLiU" w:hAnsi="PMingLiU" w:hint="eastAsia"/>
                <w:color w:val="000000"/>
              </w:rPr>
              <w:t>相逢一笑泯「恩仇」</w:t>
            </w:r>
            <w:r w:rsidRPr="000E6480">
              <w:rPr>
                <w:rFonts w:ascii="PMingLiU" w:hAnsi="PMingLiU" w:cs="PMingLiU" w:hint="eastAsia"/>
                <w:color w:val="000000"/>
              </w:rPr>
              <w:t>………………………………………………</w:t>
            </w:r>
          </w:p>
        </w:tc>
        <w:tc>
          <w:tcPr>
            <w:tcW w:w="2952" w:type="dxa"/>
          </w:tcPr>
          <w:p w:rsidR="001533EA" w:rsidRPr="007B67D5" w:rsidRDefault="001533EA" w:rsidP="00471DE2">
            <w:pPr>
              <w:adjustRightInd w:val="0"/>
              <w:spacing w:line="360" w:lineRule="atLeast"/>
              <w:jc w:val="both"/>
              <w:textAlignment w:val="baseline"/>
              <w:rPr>
                <w:rFonts w:ascii="PMingLiU" w:hAnsi="PMingLiU"/>
                <w:b/>
                <w:color w:val="000000"/>
              </w:rPr>
            </w:pPr>
            <w:r w:rsidRPr="007B67D5">
              <w:rPr>
                <w:rFonts w:ascii="PMingLiU" w:hAnsi="PMingLiU" w:hint="eastAsia"/>
                <w:b/>
                <w:color w:val="000000"/>
              </w:rPr>
              <w:t xml:space="preserve">（　</w:t>
            </w:r>
            <w:r w:rsidRPr="007B67D5">
              <w:rPr>
                <w:rFonts w:ascii="PMingLiU" w:hAnsi="PMingLiU" w:hint="eastAsia"/>
                <w:b/>
                <w:color w:val="FF0000"/>
              </w:rPr>
              <w:t>○</w:t>
            </w:r>
            <w:r w:rsidRPr="007B67D5">
              <w:rPr>
                <w:rFonts w:ascii="PMingLiU" w:hAnsi="PMingLiU" w:cs="PMingLiU" w:hint="eastAsia"/>
                <w:b/>
                <w:color w:val="FF0000"/>
              </w:rPr>
              <w:t xml:space="preserve">。偏「仇」義　</w:t>
            </w:r>
            <w:r w:rsidRPr="007B67D5">
              <w:rPr>
                <w:rFonts w:ascii="PMingLiU" w:hAnsi="PMingLiU" w:hint="eastAsia"/>
                <w:b/>
                <w:color w:val="000000"/>
              </w:rPr>
              <w:t>）</w:t>
            </w:r>
          </w:p>
        </w:tc>
      </w:tr>
      <w:tr w:rsidR="001533EA" w:rsidRPr="000E6480" w:rsidTr="00471DE2">
        <w:trPr>
          <w:trHeight w:val="201"/>
        </w:trPr>
        <w:tc>
          <w:tcPr>
            <w:tcW w:w="7200" w:type="dxa"/>
          </w:tcPr>
          <w:p w:rsidR="001533EA" w:rsidRPr="000E6480" w:rsidRDefault="001533EA" w:rsidP="00471DE2">
            <w:pPr>
              <w:adjustRightInd w:val="0"/>
              <w:spacing w:line="360" w:lineRule="atLeast"/>
              <w:jc w:val="both"/>
              <w:textAlignment w:val="baseline"/>
              <w:rPr>
                <w:rFonts w:ascii="PMingLiU" w:hAnsi="PMingLiU"/>
                <w:color w:val="000000"/>
              </w:rPr>
            </w:pPr>
            <w:r w:rsidRPr="000E6480">
              <w:rPr>
                <w:rFonts w:ascii="PMingLiU" w:hAnsi="PMingLiU"/>
              </w:rPr>
              <w:t>(</w:t>
            </w:r>
            <w:r w:rsidRPr="000E6480">
              <w:rPr>
                <w:rFonts w:ascii="PMingLiU" w:hAnsi="PMingLiU" w:hint="eastAsia"/>
              </w:rPr>
              <w:t>3</w:t>
            </w:r>
            <w:r w:rsidRPr="000E6480">
              <w:rPr>
                <w:rFonts w:ascii="PMingLiU" w:hAnsi="PMingLiU"/>
              </w:rPr>
              <w:t>)</w:t>
            </w:r>
            <w:r w:rsidRPr="000E6480">
              <w:rPr>
                <w:rFonts w:ascii="PMingLiU" w:hAnsi="PMingLiU" w:cs="PMingLiU" w:hint="eastAsia"/>
                <w:color w:val="000000"/>
              </w:rPr>
              <w:t>愚以為營中之事，悉以咨之，必能使行陣和睦，「優劣」得所…</w:t>
            </w:r>
          </w:p>
        </w:tc>
        <w:tc>
          <w:tcPr>
            <w:tcW w:w="2952" w:type="dxa"/>
          </w:tcPr>
          <w:p w:rsidR="001533EA" w:rsidRPr="007B67D5" w:rsidRDefault="001533EA" w:rsidP="00471DE2">
            <w:pPr>
              <w:adjustRightInd w:val="0"/>
              <w:spacing w:line="360" w:lineRule="atLeast"/>
              <w:jc w:val="both"/>
              <w:textAlignment w:val="baseline"/>
              <w:rPr>
                <w:rFonts w:ascii="PMingLiU" w:hAnsi="PMingLiU"/>
                <w:b/>
                <w:color w:val="000000"/>
              </w:rPr>
            </w:pPr>
            <w:r w:rsidRPr="007B67D5">
              <w:rPr>
                <w:rFonts w:ascii="PMingLiU" w:hAnsi="PMingLiU" w:cs="PMingLiU" w:hint="eastAsia"/>
                <w:b/>
                <w:color w:val="000000"/>
              </w:rPr>
              <w:t xml:space="preserve">（　</w:t>
            </w:r>
            <w:r w:rsidRPr="007B67D5">
              <w:rPr>
                <w:rFonts w:ascii="PMingLiU" w:hAnsi="PMingLiU" w:cs="PMingLiU" w:hint="eastAsia"/>
                <w:b/>
                <w:color w:val="FF0000"/>
              </w:rPr>
              <w:sym w:font="Wingdings 2" w:char="F0D0"/>
            </w:r>
            <w:r w:rsidRPr="007B67D5">
              <w:rPr>
                <w:rFonts w:ascii="PMingLiU" w:hAnsi="PMingLiU" w:cs="PMingLiU" w:hint="eastAsia"/>
                <w:b/>
                <w:color w:val="FF0000"/>
              </w:rPr>
              <w:t>。合義複詞</w:t>
            </w:r>
            <w:r w:rsidRPr="007B67D5">
              <w:rPr>
                <w:rFonts w:ascii="PMingLiU" w:hAnsi="PMingLiU" w:cs="PMingLiU" w:hint="eastAsia"/>
                <w:b/>
                <w:color w:val="000000"/>
              </w:rPr>
              <w:t xml:space="preserve">　　）</w:t>
            </w:r>
          </w:p>
        </w:tc>
      </w:tr>
      <w:tr w:rsidR="001533EA" w:rsidRPr="000E6480" w:rsidTr="00471DE2">
        <w:tc>
          <w:tcPr>
            <w:tcW w:w="7200" w:type="dxa"/>
          </w:tcPr>
          <w:p w:rsidR="001533EA" w:rsidRPr="000E6480" w:rsidRDefault="001533EA" w:rsidP="00471DE2">
            <w:pPr>
              <w:adjustRightInd w:val="0"/>
              <w:spacing w:line="360" w:lineRule="atLeast"/>
              <w:jc w:val="both"/>
              <w:textAlignment w:val="baseline"/>
              <w:rPr>
                <w:rFonts w:ascii="PMingLiU" w:hAnsi="PMingLiU"/>
                <w:color w:val="000000"/>
              </w:rPr>
            </w:pPr>
            <w:r w:rsidRPr="000E6480">
              <w:rPr>
                <w:rFonts w:ascii="PMingLiU" w:hAnsi="PMingLiU"/>
              </w:rPr>
              <w:t>(</w:t>
            </w:r>
            <w:r w:rsidRPr="000E6480">
              <w:rPr>
                <w:rFonts w:ascii="PMingLiU" w:hAnsi="PMingLiU" w:hint="eastAsia"/>
              </w:rPr>
              <w:t>4</w:t>
            </w:r>
            <w:r w:rsidRPr="000E6480">
              <w:rPr>
                <w:rFonts w:ascii="PMingLiU" w:hAnsi="PMingLiU"/>
              </w:rPr>
              <w:t>)</w:t>
            </w:r>
            <w:r w:rsidRPr="000E6480">
              <w:rPr>
                <w:rFonts w:ascii="PMingLiU" w:hAnsi="PMingLiU" w:cs="PMingLiU" w:hint="eastAsia"/>
                <w:color w:val="000000"/>
              </w:rPr>
              <w:t>公今可去探他「虛實」，卻來回報………………………………</w:t>
            </w:r>
          </w:p>
        </w:tc>
        <w:tc>
          <w:tcPr>
            <w:tcW w:w="2952" w:type="dxa"/>
          </w:tcPr>
          <w:p w:rsidR="001533EA" w:rsidRPr="007B67D5" w:rsidRDefault="001533EA" w:rsidP="00471DE2">
            <w:pPr>
              <w:adjustRightInd w:val="0"/>
              <w:spacing w:line="360" w:lineRule="atLeast"/>
              <w:jc w:val="both"/>
              <w:textAlignment w:val="baseline"/>
              <w:rPr>
                <w:rFonts w:ascii="PMingLiU" w:hAnsi="PMingLiU"/>
                <w:b/>
                <w:color w:val="000000"/>
              </w:rPr>
            </w:pPr>
            <w:r w:rsidRPr="007B67D5">
              <w:rPr>
                <w:rFonts w:ascii="PMingLiU" w:hAnsi="PMingLiU" w:cs="PMingLiU" w:hint="eastAsia"/>
                <w:b/>
                <w:color w:val="000000"/>
              </w:rPr>
              <w:t xml:space="preserve">（　</w:t>
            </w:r>
            <w:r w:rsidRPr="007B67D5">
              <w:rPr>
                <w:rFonts w:ascii="PMingLiU" w:hAnsi="PMingLiU" w:hint="eastAsia"/>
                <w:b/>
                <w:color w:val="FF0000"/>
              </w:rPr>
              <w:t>○</w:t>
            </w:r>
            <w:r w:rsidRPr="007B67D5">
              <w:rPr>
                <w:rFonts w:ascii="PMingLiU" w:hAnsi="PMingLiU" w:cs="PMingLiU" w:hint="eastAsia"/>
                <w:b/>
                <w:color w:val="FF0000"/>
              </w:rPr>
              <w:t>。偏「實」義</w:t>
            </w:r>
            <w:r w:rsidRPr="007B67D5">
              <w:rPr>
                <w:rFonts w:ascii="PMingLiU" w:hAnsi="PMingLiU" w:cs="PMingLiU" w:hint="eastAsia"/>
                <w:b/>
                <w:color w:val="000000"/>
              </w:rPr>
              <w:t xml:space="preserve">　）</w:t>
            </w:r>
          </w:p>
        </w:tc>
      </w:tr>
      <w:tr w:rsidR="001533EA" w:rsidRPr="000E6480" w:rsidTr="00471DE2">
        <w:tc>
          <w:tcPr>
            <w:tcW w:w="7200" w:type="dxa"/>
          </w:tcPr>
          <w:p w:rsidR="001533EA" w:rsidRPr="000E6480" w:rsidRDefault="001533EA" w:rsidP="00471DE2">
            <w:pPr>
              <w:adjustRightInd w:val="0"/>
              <w:spacing w:line="360" w:lineRule="atLeast"/>
              <w:jc w:val="both"/>
              <w:textAlignment w:val="baseline"/>
              <w:rPr>
                <w:rFonts w:ascii="PMingLiU" w:hAnsi="PMingLiU"/>
                <w:color w:val="000000"/>
              </w:rPr>
            </w:pPr>
            <w:r w:rsidRPr="000E6480">
              <w:rPr>
                <w:rFonts w:ascii="PMingLiU" w:hAnsi="PMingLiU" w:hint="eastAsia"/>
                <w:color w:val="000000"/>
              </w:rPr>
              <w:t>(5)</w:t>
            </w:r>
            <w:r w:rsidRPr="000E6480">
              <w:rPr>
                <w:rFonts w:ascii="PMingLiU" w:hAnsi="PMingLiU" w:cs="PMingLiU" w:hint="eastAsia"/>
                <w:color w:val="000000"/>
              </w:rPr>
              <w:t>第一日卻不見孔明「動靜</w:t>
            </w:r>
            <w:r>
              <w:rPr>
                <w:rFonts w:ascii="PMingLiU" w:hAnsi="PMingLiU" w:cs="PMingLiU" w:hint="eastAsia"/>
                <w:color w:val="000000"/>
              </w:rPr>
              <w:t>」</w:t>
            </w:r>
            <w:r w:rsidRPr="000E6480">
              <w:rPr>
                <w:rFonts w:ascii="PMingLiU" w:hAnsi="PMingLiU" w:cs="PMingLiU" w:hint="eastAsia"/>
                <w:color w:val="000000"/>
              </w:rPr>
              <w:t>…………………………………………</w:t>
            </w:r>
          </w:p>
        </w:tc>
        <w:tc>
          <w:tcPr>
            <w:tcW w:w="2952" w:type="dxa"/>
          </w:tcPr>
          <w:p w:rsidR="001533EA" w:rsidRPr="007B67D5" w:rsidRDefault="001533EA" w:rsidP="00471DE2">
            <w:pPr>
              <w:adjustRightInd w:val="0"/>
              <w:spacing w:line="360" w:lineRule="atLeast"/>
              <w:jc w:val="both"/>
              <w:textAlignment w:val="baseline"/>
              <w:rPr>
                <w:rFonts w:ascii="PMingLiU" w:hAnsi="PMingLiU"/>
                <w:b/>
                <w:color w:val="000000"/>
              </w:rPr>
            </w:pPr>
            <w:r w:rsidRPr="007B67D5">
              <w:rPr>
                <w:rFonts w:ascii="PMingLiU" w:hAnsi="PMingLiU" w:cs="PMingLiU" w:hint="eastAsia"/>
                <w:b/>
                <w:color w:val="000000"/>
              </w:rPr>
              <w:t xml:space="preserve">（　</w:t>
            </w:r>
            <w:r w:rsidRPr="007B67D5">
              <w:rPr>
                <w:rFonts w:ascii="PMingLiU" w:hAnsi="PMingLiU" w:hint="eastAsia"/>
                <w:b/>
                <w:color w:val="FF0000"/>
              </w:rPr>
              <w:t>○</w:t>
            </w:r>
            <w:r w:rsidRPr="007B67D5">
              <w:rPr>
                <w:rFonts w:ascii="PMingLiU" w:hAnsi="PMingLiU" w:cs="PMingLiU" w:hint="eastAsia"/>
                <w:b/>
                <w:color w:val="FF0000"/>
              </w:rPr>
              <w:t>。偏「動」義</w:t>
            </w:r>
            <w:r w:rsidRPr="007B67D5">
              <w:rPr>
                <w:rFonts w:ascii="PMingLiU" w:hAnsi="PMingLiU" w:cs="PMingLiU" w:hint="eastAsia"/>
                <w:b/>
                <w:color w:val="000000"/>
              </w:rPr>
              <w:t xml:space="preserve">　）</w:t>
            </w:r>
          </w:p>
        </w:tc>
      </w:tr>
    </w:tbl>
    <w:p w:rsidR="001533EA" w:rsidRPr="00B440C1" w:rsidRDefault="001533EA" w:rsidP="001533EA">
      <w:pPr>
        <w:jc w:val="both"/>
        <w:rPr>
          <w:rFonts w:ascii="DFKai-SB" w:eastAsia="DFKai-SB" w:hAnsi="DFKai-SB"/>
          <w:b/>
          <w:sz w:val="28"/>
          <w:szCs w:val="28"/>
        </w:rPr>
      </w:pPr>
      <w:r>
        <w:rPr>
          <w:rFonts w:ascii="文鼎粗隸" w:eastAsia="文鼎粗隸" w:hint="eastAsia"/>
          <w:sz w:val="32"/>
          <w:szCs w:val="32"/>
        </w:rPr>
        <w:t>八</w:t>
      </w:r>
      <w:r w:rsidRPr="00B440C1">
        <w:rPr>
          <w:rFonts w:ascii="文鼎粗隸" w:eastAsia="文鼎粗隸" w:hint="eastAsia"/>
          <w:sz w:val="32"/>
          <w:szCs w:val="32"/>
        </w:rPr>
        <w:t>、成語集錦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610"/>
        <w:gridCol w:w="8456"/>
      </w:tblGrid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妄自菲薄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Ansi="PMingLiU" w:hint="eastAsia"/>
              </w:rPr>
              <w:t>過於看輕自己，而不知自重。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A076AF">
              <w:rPr>
                <w:rFonts w:ascii="PMingLiU" w:hAnsi="PMingLiU" w:hint="eastAsia"/>
                <w:b/>
              </w:rPr>
              <w:t>危急存亡</w:t>
            </w:r>
          </w:p>
          <w:p w:rsidR="001533EA" w:rsidRPr="00A076AF" w:rsidRDefault="001533EA" w:rsidP="00471DE2">
            <w:pPr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之秋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Ansi="PMingLiU" w:hint="eastAsia"/>
              </w:rPr>
              <w:t>生死存亡的緊要關頭</w:t>
            </w:r>
            <w:r w:rsidRPr="000E6480">
              <w:rPr>
                <w:rFonts w:ascii="PMingLiU" w:hAnsi="PMingLiU"/>
              </w:rPr>
              <w:t>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鞠躬盡瘁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Ansi="PMingLiU" w:hint="eastAsia"/>
              </w:rPr>
              <w:t>形容為國事而竭盡心力</w:t>
            </w:r>
            <w:r w:rsidRPr="000E6480">
              <w:rPr>
                <w:rFonts w:ascii="PMingLiU" w:hAnsi="PMingLiU"/>
              </w:rPr>
              <w:t>。</w:t>
            </w:r>
          </w:p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義近：</w:t>
            </w:r>
            <w:r w:rsidRPr="000E6480">
              <w:rPr>
                <w:rFonts w:ascii="PMingLiU" w:hAnsi="PMingLiU" w:hint="eastAsia"/>
              </w:rPr>
              <w:t>宵衣旰食、枵（空）腹從公、席不暇暖、櫛風沐雨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adjustRightInd w:val="0"/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不知所云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adjustRightInd w:val="0"/>
              <w:spacing w:line="360" w:lineRule="atLeast"/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>
              <w:rPr>
                <w:rFonts w:ascii="PMingLiU" w:hAnsi="PMingLiU" w:hint="eastAsia"/>
              </w:rPr>
              <w:t>不知所言為何，表示感概至極</w:t>
            </w:r>
            <w:r w:rsidRPr="000E6480">
              <w:rPr>
                <w:rFonts w:ascii="PMingLiU" w:hAnsi="PMingLiU"/>
              </w:rPr>
              <w:t>。</w:t>
            </w:r>
            <w:r w:rsidRPr="0038674B">
              <w:rPr>
                <w:rFonts w:ascii="PMingLiU" w:hAnsi="PMingLiU" w:hint="eastAsia"/>
                <w:shd w:val="clear" w:color="auto" w:fill="FFFFFF"/>
              </w:rPr>
              <w:t>現指言語模糊或內容空洞，無法得知意旨為何</w:t>
            </w:r>
            <w:r w:rsidRPr="0038674B">
              <w:rPr>
                <w:rFonts w:ascii="PMingLiU" w:hAnsi="PMingLiU"/>
                <w:shd w:val="clear" w:color="auto" w:fill="FFFFFF"/>
              </w:rPr>
              <w:t>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adjustRightInd w:val="0"/>
              <w:spacing w:line="480" w:lineRule="auto"/>
              <w:jc w:val="center"/>
              <w:textAlignment w:val="baseline"/>
              <w:rPr>
                <w:rFonts w:ascii="PMingLiU" w:hAnsi="PMingLiU"/>
                <w:b/>
              </w:rPr>
            </w:pPr>
            <w:r w:rsidRPr="00A076AF">
              <w:rPr>
                <w:rFonts w:ascii="PMingLiU" w:hAnsi="PMingLiU" w:hint="eastAsia"/>
                <w:b/>
              </w:rPr>
              <w:t>開張聖聽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adjustRightInd w:val="0"/>
              <w:spacing w:line="360" w:lineRule="atLeast"/>
              <w:ind w:left="720" w:hangingChars="300" w:hanging="720"/>
              <w:jc w:val="both"/>
              <w:textAlignment w:val="baseline"/>
              <w:rPr>
                <w:rFonts w:ascii="DFKai-SB" w:eastAsia="DFKai-SB" w:hAnsi="DFKai-SB"/>
                <w:b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Ansi="PMingLiU" w:hint="eastAsia"/>
              </w:rPr>
              <w:t>擴大聖君的見聞，意指廣聽群臣意見</w:t>
            </w:r>
            <w:r w:rsidRPr="000E6480">
              <w:rPr>
                <w:rFonts w:ascii="PMingLiU" w:hAnsi="PMingLiU"/>
              </w:rPr>
              <w:t>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作姦犯科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Ansi="PMingLiU" w:hint="eastAsia"/>
              </w:rPr>
              <w:t>為非作歹，觸犯法令。</w:t>
            </w:r>
          </w:p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義近：</w:t>
            </w:r>
            <w:r w:rsidRPr="000E6480">
              <w:rPr>
                <w:rFonts w:ascii="PMingLiU" w:hAnsi="PMingLiU" w:hint="eastAsia"/>
              </w:rPr>
              <w:t>離經叛道、放僻邪侈</w:t>
            </w:r>
            <w:r w:rsidRPr="000E6480">
              <w:rPr>
                <w:rFonts w:ascii="PMingLiU" w:hAnsi="PMingLiU"/>
              </w:rPr>
              <w:t>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計日可待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Ansi="PMingLiU" w:hint="eastAsia"/>
              </w:rPr>
              <w:t>數著日子等待，意謂為期不遠</w:t>
            </w:r>
            <w:r w:rsidRPr="000E6480">
              <w:rPr>
                <w:rFonts w:ascii="PMingLiU" w:hAnsi="PMingLiU"/>
              </w:rPr>
              <w:t>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感激涕零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Ansi="PMingLiU" w:hint="eastAsia"/>
              </w:rPr>
              <w:t>形容萬分感激</w:t>
            </w:r>
            <w:r w:rsidRPr="000E6480">
              <w:rPr>
                <w:rFonts w:ascii="PMingLiU" w:hAnsi="PMingLiU"/>
              </w:rPr>
              <w:t>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adjustRightInd w:val="0"/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陟罰臧否</w:t>
            </w:r>
          </w:p>
        </w:tc>
        <w:tc>
          <w:tcPr>
            <w:tcW w:w="8532" w:type="dxa"/>
            <w:vAlign w:val="center"/>
          </w:tcPr>
          <w:p w:rsidR="001533EA" w:rsidRPr="0038674B" w:rsidRDefault="001533EA" w:rsidP="00471DE2">
            <w:pPr>
              <w:adjustRightInd w:val="0"/>
              <w:spacing w:line="360" w:lineRule="atLeast"/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Ansi="PMingLiU" w:hint="eastAsia"/>
              </w:rPr>
              <w:t>原</w:t>
            </w:r>
            <w:r w:rsidRPr="0038674B">
              <w:rPr>
                <w:rFonts w:ascii="PMingLiU" w:hAnsi="PMingLiU" w:hint="eastAsia"/>
              </w:rPr>
              <w:t>作「陟臧罰否」，指獎勵好人，懲罰壞人。</w:t>
            </w:r>
          </w:p>
          <w:p w:rsidR="001533EA" w:rsidRPr="000E6480" w:rsidRDefault="001533EA" w:rsidP="00471DE2">
            <w:pPr>
              <w:adjustRightInd w:val="0"/>
              <w:spacing w:line="360" w:lineRule="atLeast"/>
              <w:ind w:left="720" w:hangingChars="300" w:hanging="720"/>
              <w:jc w:val="both"/>
              <w:textAlignment w:val="baseline"/>
              <w:rPr>
                <w:rFonts w:ascii="DFKai-SB" w:eastAsia="DFKai-SB" w:hAnsi="DFKai-SB"/>
                <w:b/>
              </w:rPr>
            </w:pPr>
            <w:r w:rsidRPr="0038674B">
              <w:rPr>
                <w:rFonts w:ascii="DFKai-SB" w:eastAsia="DFKai-SB" w:hAnsi="DFKai-SB" w:hint="eastAsia"/>
                <w:b/>
              </w:rPr>
              <w:t>義近：</w:t>
            </w:r>
            <w:r w:rsidRPr="0038674B">
              <w:rPr>
                <w:rFonts w:ascii="PMingLiU" w:hAnsi="PMingLiU" w:hint="eastAsia"/>
              </w:rPr>
              <w:t>賞善罰惡</w:t>
            </w:r>
            <w:r w:rsidRPr="0038674B">
              <w:rPr>
                <w:rFonts w:ascii="PMingLiU" w:hAnsi="PMingLiU"/>
              </w:rPr>
              <w:t>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adjustRightInd w:val="0"/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引喻失義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adjustRightInd w:val="0"/>
              <w:spacing w:line="360" w:lineRule="atLeast"/>
              <w:ind w:left="720" w:hangingChars="300" w:hanging="720"/>
              <w:jc w:val="both"/>
              <w:textAlignment w:val="baseline"/>
              <w:rPr>
                <w:rFonts w:ascii="DFKai-SB" w:eastAsia="DFKai-SB" w:hAnsi="DFKai-SB"/>
                <w:b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>
              <w:rPr>
                <w:rFonts w:ascii="PMingLiU" w:hAnsi="PMingLiU" w:hint="eastAsia"/>
              </w:rPr>
              <w:t>引證譬喻均不得其當</w:t>
            </w:r>
            <w:r w:rsidRPr="000E6480">
              <w:rPr>
                <w:rFonts w:ascii="PMingLiU" w:hAnsi="PMingLiU"/>
              </w:rPr>
              <w:t>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adjustRightInd w:val="0"/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樂不思蜀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int="eastAsia"/>
              </w:rPr>
              <w:t>比喻樂而忘返或樂而忘本</w:t>
            </w:r>
            <w:r w:rsidRPr="000E6480">
              <w:rPr>
                <w:rFonts w:ascii="PMingLiU" w:hAnsi="PMingLiU"/>
              </w:rPr>
              <w:t>。</w:t>
            </w:r>
          </w:p>
          <w:p w:rsidR="001533EA" w:rsidRPr="000E6480" w:rsidRDefault="001533EA" w:rsidP="00471DE2">
            <w:pPr>
              <w:adjustRightInd w:val="0"/>
              <w:spacing w:line="360" w:lineRule="atLeast"/>
              <w:ind w:left="720" w:hangingChars="300" w:hanging="720"/>
              <w:jc w:val="both"/>
              <w:textAlignment w:val="baseline"/>
              <w:rPr>
                <w:rFonts w:ascii="DFKai-SB" w:eastAsia="DFKai-SB" w:hAnsi="DFKai-SB"/>
                <w:b/>
              </w:rPr>
            </w:pPr>
            <w:r w:rsidRPr="000E6480">
              <w:rPr>
                <w:rFonts w:ascii="DFKai-SB" w:eastAsia="DFKai-SB" w:hAnsi="DFKai-SB" w:hint="eastAsia"/>
                <w:b/>
              </w:rPr>
              <w:t>出處：</w:t>
            </w:r>
            <w:r w:rsidRPr="000E6480">
              <w:rPr>
                <w:rFonts w:ascii="PMingLiU" w:hAnsi="PMingLiU" w:hint="eastAsia"/>
              </w:rPr>
              <w:t>《三國志‧蜀書‧後主禪傳》裴松之注。蜀漢亡後，後主劉禪被送往洛陽，司馬昭設宴待禪，作蜀漢故技於前，禪樂在其中，司馬昭因而問禪：「是否思蜀？」禪答：「此間樂，不思蜀。」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adjustRightInd w:val="0"/>
              <w:spacing w:line="480" w:lineRule="auto"/>
              <w:jc w:val="center"/>
              <w:textAlignment w:val="baseline"/>
              <w:rPr>
                <w:rFonts w:ascii="PMingLiU" w:hAnsi="PMingLiU"/>
                <w:b/>
              </w:rPr>
            </w:pPr>
            <w:r w:rsidRPr="00A076AF">
              <w:rPr>
                <w:rFonts w:ascii="PMingLiU" w:hAnsi="PMingLiU" w:hint="eastAsia"/>
                <w:b/>
              </w:rPr>
              <w:t>初出茅廬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adjustRightInd w:val="0"/>
              <w:spacing w:line="360" w:lineRule="atLeast"/>
              <w:ind w:left="720" w:hangingChars="300" w:hanging="720"/>
              <w:jc w:val="both"/>
              <w:textAlignment w:val="baseline"/>
              <w:rPr>
                <w:rFonts w:ascii="DFKai-SB" w:eastAsia="DFKai-SB" w:hAnsi="DFKai-SB"/>
                <w:b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int="eastAsia"/>
              </w:rPr>
              <w:t>比喻初入社會，缺乏歷練。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adjustRightInd w:val="0"/>
              <w:spacing w:line="480" w:lineRule="auto"/>
              <w:jc w:val="center"/>
              <w:textAlignment w:val="baseline"/>
              <w:rPr>
                <w:rFonts w:ascii="PMingLiU" w:hAnsi="PMingLiU"/>
                <w:b/>
              </w:rPr>
            </w:pPr>
            <w:r w:rsidRPr="00A076AF">
              <w:rPr>
                <w:rFonts w:ascii="PMingLiU" w:hAnsi="PMingLiU" w:hint="eastAsia"/>
                <w:b/>
              </w:rPr>
              <w:t>吳下阿蒙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adjustRightInd w:val="0"/>
              <w:spacing w:line="360" w:lineRule="atLeast"/>
              <w:ind w:left="720" w:hangingChars="300" w:hanging="720"/>
              <w:jc w:val="both"/>
              <w:textAlignment w:val="baseline"/>
              <w:rPr>
                <w:rFonts w:ascii="DFKai-SB" w:eastAsia="DFKai-SB" w:hAnsi="DFKai-SB"/>
                <w:b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int="eastAsia"/>
              </w:rPr>
              <w:t>比喻人學識淺陋。阿蒙，指三國名將呂蒙。原習武略，後聽從孫權勸說，篤學不倦，幾年之後，學識英博。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adjustRightInd w:val="0"/>
              <w:jc w:val="center"/>
              <w:textAlignment w:val="baseline"/>
              <w:rPr>
                <w:rFonts w:ascii="PMingLiU" w:hAnsi="PMingLiU"/>
                <w:b/>
              </w:rPr>
            </w:pPr>
            <w:r w:rsidRPr="00A076AF">
              <w:rPr>
                <w:rFonts w:ascii="PMingLiU" w:hAnsi="PMingLiU" w:hint="eastAsia"/>
                <w:b/>
              </w:rPr>
              <w:t>士別三日，</w:t>
            </w:r>
          </w:p>
          <w:p w:rsidR="001533EA" w:rsidRPr="00A076AF" w:rsidRDefault="001533EA" w:rsidP="00471DE2">
            <w:pPr>
              <w:adjustRightInd w:val="0"/>
              <w:ind w:leftChars="30" w:left="72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lastRenderedPageBreak/>
              <w:t>刮目相待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adjustRightInd w:val="0"/>
              <w:spacing w:line="360" w:lineRule="atLeast"/>
              <w:ind w:left="720" w:hangingChars="300" w:hanging="720"/>
              <w:jc w:val="both"/>
              <w:textAlignment w:val="baseline"/>
              <w:rPr>
                <w:rFonts w:ascii="DFKai-SB" w:eastAsia="DFKai-SB" w:hAnsi="DFKai-SB"/>
                <w:b/>
              </w:rPr>
            </w:pPr>
            <w:r w:rsidRPr="000E6480">
              <w:rPr>
                <w:rFonts w:ascii="DFKai-SB" w:eastAsia="DFKai-SB" w:hAnsi="DFKai-SB" w:hint="eastAsia"/>
                <w:b/>
              </w:rPr>
              <w:lastRenderedPageBreak/>
              <w:t>釋義：</w:t>
            </w:r>
            <w:r w:rsidRPr="000E6480">
              <w:rPr>
                <w:rFonts w:ascii="PMingLiU" w:hAnsi="PMingLiU" w:hint="eastAsia"/>
              </w:rPr>
              <w:t>譬喻</w:t>
            </w:r>
            <w:r w:rsidRPr="000E6480">
              <w:rPr>
                <w:rFonts w:ascii="PMingLiU" w:hAnsi="PMingLiU"/>
              </w:rPr>
              <w:t>進步</w:t>
            </w:r>
            <w:r w:rsidRPr="000E6480">
              <w:rPr>
                <w:rFonts w:ascii="PMingLiU" w:hAnsi="PMingLiU" w:hint="eastAsia"/>
              </w:rPr>
              <w:t>迅</w:t>
            </w:r>
            <w:r w:rsidRPr="000E6480">
              <w:rPr>
                <w:rFonts w:ascii="PMingLiU" w:hAnsi="PMingLiU"/>
              </w:rPr>
              <w:t>速，使人另眼相看</w:t>
            </w:r>
            <w:r w:rsidRPr="000E6480">
              <w:rPr>
                <w:rFonts w:ascii="PMingLiU" w:hAnsi="PMingLiU" w:hint="eastAsia"/>
              </w:rPr>
              <w:t>。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adjustRightInd w:val="0"/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如魚得水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int="eastAsia"/>
              </w:rPr>
              <w:t>好像魚和水般的契合。比喻得到和自己意氣相投的人或很適合的環境</w:t>
            </w:r>
            <w:r w:rsidRPr="000E6480">
              <w:rPr>
                <w:rFonts w:ascii="PMingLiU" w:hAnsi="PMingLiU"/>
              </w:rPr>
              <w:t>。</w:t>
            </w:r>
          </w:p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DFKai-SB" w:eastAsia="DFKai-SB" w:hAnsi="DFKai-SB"/>
                <w:b/>
              </w:rPr>
            </w:pPr>
            <w:r w:rsidRPr="000E6480">
              <w:rPr>
                <w:rFonts w:ascii="DFKai-SB" w:eastAsia="DFKai-SB" w:hAnsi="DFKai-SB" w:hint="eastAsia"/>
                <w:b/>
              </w:rPr>
              <w:t>出處：</w:t>
            </w:r>
            <w:r w:rsidRPr="000E6480">
              <w:rPr>
                <w:rFonts w:ascii="PMingLiU" w:hint="eastAsia"/>
              </w:rPr>
              <w:t>《三國志‧蜀書‧諸葛亮傳》：「先主與亮情好日密，關羽、張飛等不悅。先主曰：『孤之有孔明，猶魚之有水也。』」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周郎顧曲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int="eastAsia"/>
              </w:rPr>
              <w:t>比喻精通音樂</w:t>
            </w:r>
            <w:r w:rsidRPr="000E6480">
              <w:rPr>
                <w:rFonts w:ascii="PMingLiU" w:hAnsi="PMingLiU"/>
              </w:rPr>
              <w:t>。</w:t>
            </w:r>
          </w:p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出處：</w:t>
            </w:r>
            <w:r w:rsidRPr="000E6480">
              <w:rPr>
                <w:rFonts w:ascii="PMingLiU" w:hint="eastAsia"/>
              </w:rPr>
              <w:t>《三國志‧吳書‧周瑜傳》。周瑜精通音樂，雖酒過三巡，聽到別人奏曲有誤，必能辨知而顧看，時人因而曰：「曲有誤，周郎顧。」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聞雷失箸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0E6480">
              <w:rPr>
                <w:rFonts w:ascii="PMingLiU" w:hint="eastAsia"/>
              </w:rPr>
              <w:t>比喻利用巧言以掩飾自己內心所想。</w:t>
            </w:r>
          </w:p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出處：</w:t>
            </w:r>
            <w:r w:rsidRPr="000E6480">
              <w:rPr>
                <w:rFonts w:ascii="PMingLiU" w:hint="eastAsia"/>
              </w:rPr>
              <w:t>曹操宴請劉備，席上論當時天下英雄，劉備言袁紹、袁術等人為英雄，曹操說：「當今天下英雄，只有使君（劉備）和我兩人。本初（袁紹）之輩，不值一提。」劉備正在用菜，聽到曹操說自己是英雄，怕曹操不相容而加害，匕（勺子）箸（筷子）都掉在地上。恰巧這時天上響震雷，劉備掩飾說：「雷聲把匕箸都震落了。」</w:t>
            </w:r>
          </w:p>
        </w:tc>
      </w:tr>
      <w:tr w:rsidR="001533EA" w:rsidRPr="00B440C1" w:rsidTr="00471DE2">
        <w:tc>
          <w:tcPr>
            <w:tcW w:w="1620" w:type="dxa"/>
            <w:vAlign w:val="center"/>
          </w:tcPr>
          <w:p w:rsidR="001533EA" w:rsidRPr="00A076AF" w:rsidRDefault="001533EA" w:rsidP="00471DE2">
            <w:pPr>
              <w:spacing w:line="480" w:lineRule="auto"/>
              <w:jc w:val="center"/>
              <w:textAlignment w:val="baseline"/>
              <w:rPr>
                <w:rFonts w:ascii="PMingLiU" w:hAnsi="PMingLiU"/>
              </w:rPr>
            </w:pPr>
            <w:r w:rsidRPr="00A076AF">
              <w:rPr>
                <w:rFonts w:ascii="PMingLiU" w:hAnsi="PMingLiU" w:hint="eastAsia"/>
                <w:b/>
              </w:rPr>
              <w:t>髀肉復生</w:t>
            </w:r>
          </w:p>
        </w:tc>
        <w:tc>
          <w:tcPr>
            <w:tcW w:w="8532" w:type="dxa"/>
            <w:vAlign w:val="center"/>
          </w:tcPr>
          <w:p w:rsidR="001533EA" w:rsidRPr="000E6480" w:rsidRDefault="001533EA" w:rsidP="00471DE2">
            <w:pPr>
              <w:ind w:left="720" w:hangingChars="300" w:hanging="720"/>
              <w:jc w:val="both"/>
              <w:textAlignment w:val="baseline"/>
              <w:rPr>
                <w:rFonts w:ascii="PMingLiU" w:hAnsi="PMingLiU"/>
              </w:rPr>
            </w:pPr>
            <w:r w:rsidRPr="000E6480">
              <w:rPr>
                <w:rFonts w:ascii="DFKai-SB" w:eastAsia="DFKai-SB" w:hAnsi="DFKai-SB" w:hint="eastAsia"/>
                <w:b/>
              </w:rPr>
              <w:t>釋義：</w:t>
            </w:r>
            <w:r w:rsidRPr="00822C18">
              <w:rPr>
                <w:rFonts w:ascii="зũ" w:hAnsi="зũ" w:cs="Arial"/>
              </w:rPr>
              <w:t>比喻或自嘆久處安逸，壯志未酬，虛度光陰。</w:t>
            </w:r>
            <w:r w:rsidRPr="00822C18">
              <w:rPr>
                <w:rFonts w:ascii="зũ" w:hAnsi="зũ" w:cs="Arial" w:hint="eastAsia"/>
              </w:rPr>
              <w:t>出處</w:t>
            </w:r>
            <w:r>
              <w:rPr>
                <w:rFonts w:ascii="зũ" w:hAnsi="зũ" w:cs="Arial" w:hint="eastAsia"/>
              </w:rPr>
              <w:t>：</w:t>
            </w:r>
            <w:r w:rsidRPr="00822C18">
              <w:rPr>
                <w:rFonts w:ascii="зũ" w:hAnsi="зũ" w:cs="Arial" w:hint="eastAsia"/>
              </w:rPr>
              <w:t>《</w:t>
            </w:r>
            <w:r w:rsidRPr="00822C18">
              <w:rPr>
                <w:rFonts w:ascii="зũ" w:hAnsi="зũ" w:cs="Arial"/>
              </w:rPr>
              <w:t>三國志</w:t>
            </w:r>
            <w:r w:rsidRPr="00822C18">
              <w:rPr>
                <w:rFonts w:ascii="зũ" w:hAnsi="зũ" w:cs="Arial" w:hint="eastAsia"/>
              </w:rPr>
              <w:t>‧</w:t>
            </w:r>
            <w:r w:rsidRPr="00822C18">
              <w:rPr>
                <w:rFonts w:ascii="зũ" w:hAnsi="зũ" w:cs="Arial"/>
              </w:rPr>
              <w:t>蜀書</w:t>
            </w:r>
            <w:r w:rsidRPr="00822C18">
              <w:rPr>
                <w:rFonts w:ascii="PMingLiU" w:hAnsi="PMingLiU" w:cs="PMingLiU" w:hint="eastAsia"/>
              </w:rPr>
              <w:t>‧</w:t>
            </w:r>
            <w:r w:rsidRPr="00822C18">
              <w:rPr>
                <w:rFonts w:ascii="зũ" w:hAnsi="зũ" w:cs="Arial"/>
              </w:rPr>
              <w:t>先主傳</w:t>
            </w:r>
            <w:r w:rsidRPr="00822C18">
              <w:rPr>
                <w:rFonts w:ascii="зũ" w:hAnsi="зũ" w:cs="Arial" w:hint="eastAsia"/>
              </w:rPr>
              <w:t>》</w:t>
            </w:r>
            <w:r w:rsidRPr="00822C18">
              <w:rPr>
                <w:rFonts w:ascii="зũ" w:hAnsi="зũ" w:cs="Arial"/>
              </w:rPr>
              <w:t>裴松之注：「備曰：『吾常身不離鞍，髀肉皆消。今不復騎，髀裡肉生。日月若馳，老將至矣，而功業不建，是以悲耳。』」</w:t>
            </w:r>
          </w:p>
        </w:tc>
      </w:tr>
    </w:tbl>
    <w:p w:rsidR="001533EA" w:rsidRPr="00B440C1" w:rsidRDefault="001533EA" w:rsidP="001533EA">
      <w:pPr>
        <w:jc w:val="both"/>
      </w:pPr>
      <w:r>
        <w:rPr>
          <w:rFonts w:ascii="文鼎粗隸" w:eastAsia="文鼎粗隸" w:hint="eastAsia"/>
          <w:sz w:val="32"/>
          <w:szCs w:val="32"/>
        </w:rPr>
        <w:t>九</w:t>
      </w:r>
      <w:r w:rsidRPr="00B440C1">
        <w:rPr>
          <w:rFonts w:ascii="文鼎粗隸" w:eastAsia="文鼎粗隸" w:hint="eastAsia"/>
          <w:sz w:val="32"/>
          <w:szCs w:val="32"/>
        </w:rPr>
        <w:t>、延伸學習</w:t>
      </w:r>
    </w:p>
    <w:p w:rsidR="001533EA" w:rsidRPr="00302675" w:rsidRDefault="001533EA" w:rsidP="001533EA">
      <w:pPr>
        <w:tabs>
          <w:tab w:val="num" w:pos="480"/>
        </w:tabs>
        <w:ind w:left="482" w:hanging="482"/>
        <w:jc w:val="both"/>
        <w:rPr>
          <w:rFonts w:ascii="文鼎粗隸" w:eastAsia="文鼎粗隸"/>
          <w:b/>
          <w:color w:val="000000"/>
          <w:sz w:val="32"/>
          <w:szCs w:val="32"/>
        </w:rPr>
      </w:pPr>
      <w:r w:rsidRPr="00302675">
        <w:rPr>
          <w:rFonts w:ascii="DFKai-SB" w:eastAsia="DFKai-SB" w:hAnsi="DFKai-SB" w:cs="文鼎粗隸" w:hint="eastAsia"/>
          <w:b/>
          <w:color w:val="000000"/>
          <w:sz w:val="28"/>
          <w:szCs w:val="28"/>
        </w:rPr>
        <w:t>(一)歌詠諸葛亮之詩作</w:t>
      </w:r>
    </w:p>
    <w:p w:rsidR="001533EA" w:rsidRPr="007223E6" w:rsidRDefault="001533EA" w:rsidP="001533EA">
      <w:pPr>
        <w:jc w:val="both"/>
        <w:rPr>
          <w:rFonts w:ascii="DFKai-SB" w:eastAsia="DFKai-SB" w:hAnsi="DFKai-SB"/>
          <w:b/>
          <w:bCs/>
          <w:kern w:val="0"/>
          <w:sz w:val="28"/>
          <w:szCs w:val="28"/>
          <w:u w:val="single"/>
        </w:rPr>
      </w:pPr>
      <w:r w:rsidRPr="007223E6">
        <w:rPr>
          <w:rFonts w:ascii="DFKai-SB" w:eastAsia="DFKai-SB" w:hAnsi="DFKai-SB" w:hint="eastAsia"/>
          <w:b/>
          <w:bCs/>
          <w:kern w:val="0"/>
          <w:sz w:val="28"/>
          <w:szCs w:val="28"/>
          <w:u w:val="single"/>
        </w:rPr>
        <w:t>蜀相</w:t>
      </w:r>
      <w:r w:rsidRPr="007223E6">
        <w:rPr>
          <w:rFonts w:ascii="DFKai-SB" w:eastAsia="DFKai-SB" w:hAnsi="DFKai-SB" w:hint="eastAsia"/>
          <w:b/>
          <w:bCs/>
          <w:sz w:val="28"/>
          <w:szCs w:val="28"/>
        </w:rPr>
        <w:t xml:space="preserve">　　</w:t>
      </w:r>
      <w:r w:rsidRPr="007223E6">
        <w:rPr>
          <w:rFonts w:ascii="DFKai-SB" w:eastAsia="DFKai-SB" w:hAnsi="DFKai-SB" w:hint="eastAsia"/>
          <w:b/>
          <w:kern w:val="0"/>
          <w:sz w:val="28"/>
          <w:szCs w:val="28"/>
        </w:rPr>
        <w:t>杜　甫</w:t>
      </w:r>
    </w:p>
    <w:p w:rsidR="001533EA" w:rsidRPr="00090A3B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090A3B">
        <w:rPr>
          <w:rFonts w:ascii="DFKai-SB" w:eastAsia="DFKai-SB" w:hAnsi="DFKai-SB" w:hint="eastAsia"/>
          <w:kern w:val="0"/>
          <w:sz w:val="26"/>
          <w:szCs w:val="26"/>
        </w:rPr>
        <w:t>丞相祠堂何處尋？錦官城外柏森森。映階碧草自春色，隔葉黃鸝空好音。</w:t>
      </w:r>
    </w:p>
    <w:p w:rsidR="001533EA" w:rsidRPr="00090A3B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090A3B">
        <w:rPr>
          <w:rFonts w:ascii="DFKai-SB" w:eastAsia="DFKai-SB" w:hAnsi="DFKai-SB" w:hint="eastAsia"/>
          <w:kern w:val="0"/>
          <w:sz w:val="26"/>
          <w:szCs w:val="26"/>
        </w:rPr>
        <w:t>三顧頻煩天下計，兩朝開濟老臣心。出師未捷身先死，長使英雄淚滿襟。</w:t>
      </w:r>
    </w:p>
    <w:p w:rsidR="001533EA" w:rsidRPr="007B67D5" w:rsidRDefault="001533EA" w:rsidP="001533EA">
      <w:pPr>
        <w:ind w:left="720" w:hangingChars="300" w:hanging="720"/>
        <w:jc w:val="both"/>
        <w:textAlignment w:val="baseline"/>
      </w:pPr>
      <w:r>
        <w:rPr>
          <w:rFonts w:ascii="DFKai-SB" w:eastAsia="DFKai-SB" w:hAnsi="DFKai-SB" w:hint="eastAsia"/>
          <w:b/>
          <w:kern w:val="0"/>
          <w:szCs w:val="20"/>
        </w:rPr>
        <w:t>語</w:t>
      </w:r>
      <w:r w:rsidRPr="00596768">
        <w:rPr>
          <w:rFonts w:ascii="DFKai-SB" w:eastAsia="DFKai-SB" w:hAnsi="DFKai-SB" w:hint="eastAsia"/>
          <w:b/>
          <w:kern w:val="0"/>
          <w:szCs w:val="20"/>
        </w:rPr>
        <w:t>譯：</w:t>
      </w:r>
      <w:r w:rsidRPr="007B67D5">
        <w:rPr>
          <w:rFonts w:ascii="PMingLiU" w:hAnsi="PMingLiU" w:cs="ARStdSongB5-Medium-Identity-V" w:hint="eastAsia"/>
          <w:kern w:val="0"/>
        </w:rPr>
        <w:t>丞相諸葛亮的祠堂要到哪裡尋找？就在成都城外柏樹茂密的地方。碧綠的青草照映祠堂臺階，徒自呈現春色，樹上的黃鸝鳥隔枝相對，徒然婉轉鳴唱。先主曾三顧茅廬拜訪，頻頻討論定奪天下大計，以老臣之心輔佐先主開國與後主繼業，滿腔忠誠。可惜出師伐魏未能等到勝利就病亡軍中，長久以來歷代英雄們對此涕淚滿裳！</w:t>
      </w:r>
    </w:p>
    <w:p w:rsidR="001533EA" w:rsidRPr="007B67D5" w:rsidRDefault="001533EA" w:rsidP="001533EA"/>
    <w:p w:rsidR="001533EA" w:rsidRPr="007223E6" w:rsidRDefault="001533EA" w:rsidP="001533EA">
      <w:pPr>
        <w:jc w:val="both"/>
        <w:rPr>
          <w:rFonts w:ascii="DFKai-SB" w:eastAsia="DFKai-SB" w:hAnsi="DFKai-SB"/>
          <w:b/>
          <w:bCs/>
          <w:kern w:val="0"/>
          <w:sz w:val="28"/>
          <w:szCs w:val="28"/>
          <w:u w:val="single"/>
        </w:rPr>
      </w:pPr>
      <w:r w:rsidRPr="007223E6">
        <w:rPr>
          <w:rFonts w:ascii="DFKai-SB" w:eastAsia="DFKai-SB" w:hAnsi="DFKai-SB" w:hint="eastAsia"/>
          <w:b/>
          <w:bCs/>
          <w:kern w:val="0"/>
          <w:sz w:val="28"/>
          <w:szCs w:val="28"/>
          <w:u w:val="single"/>
        </w:rPr>
        <w:t>詠懷古跡</w:t>
      </w:r>
      <w:r w:rsidRPr="007223E6">
        <w:rPr>
          <w:rFonts w:ascii="DFKai-SB" w:eastAsia="DFKai-SB" w:hAnsi="DFKai-SB" w:hint="eastAsia"/>
          <w:b/>
          <w:kern w:val="0"/>
        </w:rPr>
        <w:t xml:space="preserve">之五　</w:t>
      </w:r>
      <w:r w:rsidRPr="007223E6">
        <w:rPr>
          <w:rFonts w:ascii="DFKai-SB" w:eastAsia="DFKai-SB" w:hAnsi="DFKai-SB" w:hint="eastAsia"/>
          <w:b/>
          <w:bCs/>
          <w:sz w:val="28"/>
          <w:szCs w:val="28"/>
        </w:rPr>
        <w:t xml:space="preserve">　</w:t>
      </w:r>
      <w:r w:rsidRPr="007223E6">
        <w:rPr>
          <w:rFonts w:ascii="DFKai-SB" w:eastAsia="DFKai-SB" w:hAnsi="DFKai-SB" w:hint="eastAsia"/>
          <w:b/>
          <w:kern w:val="0"/>
          <w:sz w:val="28"/>
          <w:szCs w:val="28"/>
        </w:rPr>
        <w:t>杜　甫</w:t>
      </w:r>
    </w:p>
    <w:p w:rsidR="001533EA" w:rsidRPr="00090A3B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090A3B">
        <w:rPr>
          <w:rFonts w:ascii="DFKai-SB" w:eastAsia="DFKai-SB" w:hAnsi="DFKai-SB" w:hint="eastAsia"/>
          <w:kern w:val="0"/>
          <w:sz w:val="26"/>
          <w:szCs w:val="26"/>
        </w:rPr>
        <w:t>諸葛大名垂宇宙，宗臣</w:t>
      </w:r>
      <w:r>
        <w:rPr>
          <w:rFonts w:ascii="Batang" w:eastAsia="Batang" w:hAnsi="Batang" w:hint="eastAsia"/>
          <w:kern w:val="0"/>
          <w:sz w:val="26"/>
          <w:szCs w:val="26"/>
        </w:rPr>
        <w:t>①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遺像肅清高</w:t>
      </w:r>
      <w:r>
        <w:rPr>
          <w:rFonts w:ascii="Batang" w:eastAsia="Batang" w:hAnsi="Batang" w:hint="eastAsia"/>
          <w:kern w:val="0"/>
          <w:sz w:val="26"/>
          <w:szCs w:val="26"/>
        </w:rPr>
        <w:t>②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。三分割據紆籌策</w:t>
      </w:r>
      <w:r>
        <w:rPr>
          <w:rFonts w:ascii="Batang" w:eastAsia="Batang" w:hAnsi="Batang" w:hint="eastAsia"/>
          <w:kern w:val="0"/>
          <w:sz w:val="26"/>
          <w:szCs w:val="26"/>
        </w:rPr>
        <w:t>③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，萬古雲霄一羽毛</w:t>
      </w:r>
      <w:r>
        <w:rPr>
          <w:rFonts w:ascii="Batang" w:eastAsia="Batang" w:hAnsi="Batang" w:hint="eastAsia"/>
          <w:kern w:val="0"/>
          <w:sz w:val="26"/>
          <w:szCs w:val="26"/>
        </w:rPr>
        <w:t>④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。</w:t>
      </w:r>
    </w:p>
    <w:p w:rsidR="001533EA" w:rsidRPr="007B67D5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090A3B">
        <w:rPr>
          <w:rFonts w:ascii="DFKai-SB" w:eastAsia="DFKai-SB" w:hAnsi="DFKai-SB" w:hint="eastAsia"/>
          <w:kern w:val="0"/>
          <w:sz w:val="26"/>
          <w:szCs w:val="26"/>
        </w:rPr>
        <w:t>伯仲之間</w:t>
      </w:r>
      <w:r>
        <w:rPr>
          <w:rFonts w:ascii="Batang" w:eastAsia="Batang" w:hAnsi="Batang" w:hint="eastAsia"/>
          <w:kern w:val="0"/>
          <w:sz w:val="26"/>
          <w:szCs w:val="26"/>
        </w:rPr>
        <w:t>⑤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見伊呂，指揮若</w:t>
      </w:r>
      <w:r w:rsidRPr="007B67D5">
        <w:rPr>
          <w:rFonts w:ascii="DFKai-SB" w:eastAsia="DFKai-SB" w:hAnsi="DFKai-SB" w:hint="eastAsia"/>
          <w:kern w:val="0"/>
          <w:sz w:val="26"/>
          <w:szCs w:val="26"/>
        </w:rPr>
        <w:t>定失蕭曹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⑥</w:t>
      </w:r>
      <w:r w:rsidRPr="007B67D5">
        <w:rPr>
          <w:rFonts w:ascii="DFKai-SB" w:eastAsia="DFKai-SB" w:hAnsi="DFKai-SB" w:hint="eastAsia"/>
          <w:kern w:val="0"/>
          <w:sz w:val="26"/>
          <w:szCs w:val="26"/>
        </w:rPr>
        <w:t>。運移漢祚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⑦</w:t>
      </w:r>
      <w:r w:rsidRPr="007B67D5">
        <w:rPr>
          <w:rFonts w:ascii="DFKai-SB" w:eastAsia="DFKai-SB" w:hAnsi="DFKai-SB" w:hint="eastAsia"/>
          <w:kern w:val="0"/>
          <w:sz w:val="26"/>
          <w:szCs w:val="26"/>
        </w:rPr>
        <w:t>終難復，志決身殲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⑧</w:t>
      </w:r>
      <w:r w:rsidRPr="007B67D5">
        <w:rPr>
          <w:rFonts w:ascii="DFKai-SB" w:eastAsia="DFKai-SB" w:hAnsi="DFKai-SB" w:hint="eastAsia"/>
          <w:kern w:val="0"/>
          <w:sz w:val="26"/>
          <w:szCs w:val="26"/>
        </w:rPr>
        <w:t>軍務勞。</w:t>
      </w:r>
    </w:p>
    <w:p w:rsidR="001533EA" w:rsidRPr="007B67D5" w:rsidRDefault="001533EA" w:rsidP="001533EA">
      <w:pPr>
        <w:ind w:left="720" w:hangingChars="300" w:hanging="720"/>
        <w:jc w:val="both"/>
        <w:textAlignment w:val="baseline"/>
        <w:rPr>
          <w:rFonts w:ascii="DFKai-SB" w:eastAsia="DFKai-SB" w:hAnsi="DFKai-SB"/>
          <w:b/>
          <w:kern w:val="0"/>
          <w:szCs w:val="20"/>
        </w:rPr>
      </w:pPr>
      <w:r w:rsidRPr="007B67D5">
        <w:rPr>
          <w:rFonts w:ascii="DFKai-SB" w:eastAsia="DFKai-SB" w:hAnsi="DFKai-SB" w:hint="eastAsia"/>
          <w:b/>
          <w:kern w:val="0"/>
          <w:szCs w:val="20"/>
        </w:rPr>
        <w:t>注釋：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①</w:t>
      </w:r>
      <w:r w:rsidRPr="007B67D5">
        <w:rPr>
          <w:rFonts w:cs="PMingLiU" w:hint="eastAsia"/>
        </w:rPr>
        <w:t>宗臣：後世所尊仰的大臣。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②</w:t>
      </w:r>
      <w:r w:rsidRPr="007B67D5">
        <w:rPr>
          <w:rFonts w:cs="PMingLiU" w:hint="eastAsia"/>
        </w:rPr>
        <w:t>肅清高：清高的風範、節操令人肅然起敬。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③</w:t>
      </w:r>
      <w:r w:rsidRPr="007B67D5">
        <w:rPr>
          <w:rFonts w:cs="PMingLiU" w:hint="eastAsia"/>
        </w:rPr>
        <w:t>紆籌策：費盡苦心地計謀策劃。紆，音ㄩ，屈曲、曲折。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④</w:t>
      </w:r>
      <w:r w:rsidRPr="007B67D5">
        <w:rPr>
          <w:rFonts w:cs="PMingLiU" w:hint="eastAsia"/>
        </w:rPr>
        <w:t>羽毛：鳥獸的代稱，此處指獨步雲霄的鸞</w:t>
      </w:r>
      <w:r w:rsidRPr="007B67D5">
        <w:rPr>
          <w:rFonts w:cs="PMingLiU" w:hint="eastAsia"/>
        </w:rPr>
        <w:lastRenderedPageBreak/>
        <w:t>鳳。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⑤</w:t>
      </w:r>
      <w:r w:rsidRPr="007B67D5">
        <w:rPr>
          <w:rFonts w:cs="PMingLiU" w:hint="eastAsia"/>
        </w:rPr>
        <w:t>伯仲之間：比喻不相上下。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⑥</w:t>
      </w:r>
      <w:r w:rsidRPr="007B67D5">
        <w:rPr>
          <w:rFonts w:cs="PMingLiU" w:hint="eastAsia"/>
        </w:rPr>
        <w:t>失蕭曹：與諸葛亮相比，蕭何、曹參也相對失色、遜色。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⑦</w:t>
      </w:r>
      <w:r w:rsidRPr="007B67D5">
        <w:rPr>
          <w:rFonts w:cs="PMingLiU" w:hint="eastAsia"/>
        </w:rPr>
        <w:t>祚：音ㄗㄨㄛˋ，皇位、國統。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⑧</w:t>
      </w:r>
      <w:r w:rsidRPr="007B67D5">
        <w:rPr>
          <w:rFonts w:cs="PMingLiU" w:hint="eastAsia"/>
        </w:rPr>
        <w:t>身殲：以身殉國。殲，音ㄐㄧㄢ，死。</w:t>
      </w:r>
    </w:p>
    <w:p w:rsidR="001533EA" w:rsidRPr="007B67D5" w:rsidRDefault="001533EA" w:rsidP="001533EA">
      <w:pPr>
        <w:ind w:left="720" w:hangingChars="300" w:hanging="720"/>
        <w:jc w:val="both"/>
        <w:textAlignment w:val="baseline"/>
        <w:rPr>
          <w:rFonts w:cs="PMingLiU"/>
        </w:rPr>
      </w:pPr>
      <w:r w:rsidRPr="007B67D5">
        <w:rPr>
          <w:rFonts w:ascii="DFKai-SB" w:eastAsia="DFKai-SB" w:hAnsi="DFKai-SB" w:hint="eastAsia"/>
          <w:b/>
          <w:kern w:val="0"/>
          <w:szCs w:val="20"/>
        </w:rPr>
        <w:t>語譯：</w:t>
      </w:r>
      <w:r w:rsidRPr="007B67D5">
        <w:rPr>
          <w:rFonts w:cs="PMingLiU" w:hint="eastAsia"/>
        </w:rPr>
        <w:t>諸葛亮的英名永流傳在天地間，他的遺像所顯現的高風亮節令人肅然起敬。他為三國鼎立的局面，費盡心血地計謀策劃。德業高超，千萬年來，就像天際的一隻鸞鳳舉翼高翔。他的事功，和伊尹、呂尚不相上下；而沉著、有條不紊的指揮，使蕭何和曹參也為之遜色。天運變遷，使漢代的國統終究難以恢復；但他決心以身殉國，不避辛勞地處理一切軍政要務。</w:t>
      </w:r>
    </w:p>
    <w:p w:rsidR="001533EA" w:rsidRPr="007B67D5" w:rsidRDefault="001533EA" w:rsidP="001533EA">
      <w:pPr>
        <w:ind w:left="720" w:hangingChars="300" w:hanging="720"/>
        <w:jc w:val="both"/>
        <w:textAlignment w:val="baseline"/>
      </w:pPr>
      <w:r w:rsidRPr="007B67D5">
        <w:rPr>
          <w:rFonts w:ascii="DFKai-SB" w:eastAsia="DFKai-SB" w:hAnsi="DFKai-SB" w:hint="eastAsia"/>
          <w:b/>
          <w:kern w:val="0"/>
          <w:szCs w:val="20"/>
        </w:rPr>
        <w:t>說明：</w:t>
      </w:r>
      <w:r w:rsidRPr="007B67D5">
        <w:rPr>
          <w:rFonts w:hint="eastAsia"/>
        </w:rPr>
        <w:t>首聯泛寫諸葛亮的人格精神，以及他在歷史上的地位。頷聯上半具體說出諸葛亮的成就，下半用「萬古雲霄一羽毛」七個字，把景仰之情，化作鸞鳳高翔、獨步雲霄的動人意象，將「清高」的風範表現得迥出塵表。再加上「萬古」，更顯得諸葛亮的人品功業千古無匹。頸聯運用四位古人來與諸葛亮相較，以表示諸葛亮的才德功績。尾聯</w:t>
      </w:r>
      <w:r w:rsidRPr="007B67D5">
        <w:rPr>
          <w:rFonts w:hint="eastAsia"/>
          <w:kern w:val="0"/>
          <w:szCs w:val="20"/>
        </w:rPr>
        <w:t>突然</w:t>
      </w:r>
      <w:r w:rsidRPr="007B67D5">
        <w:rPr>
          <w:rFonts w:hint="eastAsia"/>
        </w:rPr>
        <w:t>逆轉，如懸泉奔瀉而下，既是對諸葛亮「鞠躬盡瘁，死而後已」高尚人格的禮讚，也是對英雄壯志未酬的深切嘆惋。</w:t>
      </w:r>
    </w:p>
    <w:p w:rsidR="001533EA" w:rsidRPr="007223E6" w:rsidRDefault="001533EA" w:rsidP="001533EA">
      <w:pPr>
        <w:tabs>
          <w:tab w:val="right" w:pos="9600"/>
        </w:tabs>
        <w:jc w:val="both"/>
        <w:rPr>
          <w:b/>
        </w:rPr>
      </w:pPr>
      <w:r w:rsidRPr="007223E6">
        <w:rPr>
          <w:rFonts w:ascii="DFKai-SB" w:eastAsia="DFKai-SB" w:hAnsi="DFKai-SB" w:cs="文鼎粗隸" w:hint="eastAsia"/>
          <w:b/>
          <w:sz w:val="28"/>
          <w:szCs w:val="28"/>
        </w:rPr>
        <w:t>(二)後出師表</w:t>
      </w:r>
    </w:p>
    <w:p w:rsidR="001533EA" w:rsidRPr="00027464" w:rsidRDefault="001533EA" w:rsidP="001533EA">
      <w:pPr>
        <w:jc w:val="both"/>
        <w:rPr>
          <w:rFonts w:ascii="DFKai-SB" w:eastAsia="DFKai-SB" w:hAnsi="DFKai-SB"/>
          <w:b/>
          <w:bCs/>
          <w:i/>
          <w:kern w:val="0"/>
          <w:sz w:val="28"/>
          <w:szCs w:val="28"/>
          <w:u w:val="single"/>
        </w:rPr>
      </w:pPr>
      <w:r w:rsidRPr="00027464">
        <w:rPr>
          <w:rFonts w:ascii="DFKai-SB" w:eastAsia="DFKai-SB" w:hAnsi="DFKai-SB" w:hint="eastAsia"/>
          <w:b/>
          <w:bCs/>
          <w:i/>
          <w:kern w:val="0"/>
          <w:sz w:val="28"/>
          <w:szCs w:val="28"/>
          <w:u w:val="single"/>
        </w:rPr>
        <w:t>後出師表</w:t>
      </w:r>
      <w:r>
        <w:rPr>
          <w:rFonts w:ascii="DFKai-SB" w:eastAsia="DFKai-SB" w:hAnsi="DFKai-SB" w:hint="eastAsia"/>
          <w:b/>
          <w:bCs/>
          <w:i/>
          <w:sz w:val="28"/>
          <w:szCs w:val="28"/>
        </w:rPr>
        <w:t xml:space="preserve">　　</w:t>
      </w:r>
      <w:r w:rsidRPr="00A076AF">
        <w:rPr>
          <w:rFonts w:ascii="DFKai-SB" w:eastAsia="DFKai-SB" w:hAnsi="DFKai-SB" w:hint="eastAsia"/>
          <w:b/>
          <w:i/>
          <w:kern w:val="0"/>
          <w:sz w:val="28"/>
          <w:szCs w:val="28"/>
        </w:rPr>
        <w:t>諸葛亮</w:t>
      </w:r>
    </w:p>
    <w:p w:rsidR="001533EA" w:rsidRPr="00090A3B" w:rsidRDefault="001533EA" w:rsidP="001533EA">
      <w:pPr>
        <w:ind w:firstLineChars="200" w:firstLine="520"/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090A3B">
        <w:rPr>
          <w:rFonts w:ascii="DFKai-SB" w:eastAsia="DFKai-SB" w:hAnsi="DFKai-SB" w:hint="eastAsia"/>
          <w:kern w:val="0"/>
          <w:sz w:val="26"/>
          <w:szCs w:val="26"/>
        </w:rPr>
        <w:t>先帝慮漢賊不兩立，王業不偏安</w:t>
      </w:r>
      <w:r>
        <w:rPr>
          <w:rFonts w:ascii="Batang" w:eastAsia="Batang" w:hAnsi="Batang" w:hint="eastAsia"/>
          <w:kern w:val="0"/>
          <w:sz w:val="26"/>
          <w:szCs w:val="26"/>
        </w:rPr>
        <w:t>①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，故託臣以討賊也。以先帝之明，量臣之才，固知臣伐賊，才弱敵彊也。然不伐賊，王業亦亡；唯坐而待亡，孰與伐之？是故託臣而弗疑也。</w:t>
      </w:r>
    </w:p>
    <w:p w:rsidR="001533EA" w:rsidRPr="00090A3B" w:rsidRDefault="001533EA" w:rsidP="001533EA">
      <w:pPr>
        <w:ind w:firstLineChars="200" w:firstLine="520"/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090A3B">
        <w:rPr>
          <w:rFonts w:ascii="DFKai-SB" w:eastAsia="DFKai-SB" w:hAnsi="DFKai-SB" w:hint="eastAsia"/>
          <w:kern w:val="0"/>
          <w:sz w:val="26"/>
          <w:szCs w:val="26"/>
        </w:rPr>
        <w:t>臣受命之日，寢不安席，食不甘味。思惟</w:t>
      </w:r>
      <w:r>
        <w:rPr>
          <w:rFonts w:ascii="Batang" w:eastAsia="Batang" w:hAnsi="Batang" w:hint="eastAsia"/>
          <w:kern w:val="0"/>
          <w:sz w:val="26"/>
          <w:szCs w:val="26"/>
        </w:rPr>
        <w:t>②</w:t>
      </w:r>
      <w:r>
        <w:rPr>
          <w:rFonts w:ascii="DFKai-SB" w:eastAsia="DFKai-SB" w:hAnsi="DFKai-SB" w:hint="eastAsia"/>
          <w:kern w:val="0"/>
          <w:sz w:val="26"/>
          <w:szCs w:val="26"/>
        </w:rPr>
        <w:t>北征，宜先入南，故五月渡瀘，深入不毛，並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日而食</w:t>
      </w:r>
      <w:r>
        <w:rPr>
          <w:rFonts w:ascii="Batang" w:eastAsia="Batang" w:hAnsi="Batang" w:hint="eastAsia"/>
          <w:kern w:val="0"/>
          <w:sz w:val="26"/>
          <w:szCs w:val="26"/>
        </w:rPr>
        <w:t>③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。臣非不自惜也，顧王業不可偏安於蜀都，故冒危難，以奉先帝之遺意。而議者謂為非計。今賊適疲於西，又務於東</w:t>
      </w:r>
      <w:r>
        <w:rPr>
          <w:rFonts w:ascii="Batang" w:eastAsia="Batang" w:hAnsi="Batang" w:hint="eastAsia"/>
          <w:kern w:val="0"/>
          <w:sz w:val="26"/>
          <w:szCs w:val="26"/>
        </w:rPr>
        <w:t>④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。兵法乘勞，此進趨之時也。謹陳其事如左：</w:t>
      </w:r>
    </w:p>
    <w:p w:rsidR="001533EA" w:rsidRPr="00090A3B" w:rsidRDefault="001533EA" w:rsidP="001533EA">
      <w:pPr>
        <w:ind w:firstLineChars="200" w:firstLine="520"/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090A3B">
        <w:rPr>
          <w:rFonts w:ascii="DFKai-SB" w:eastAsia="DFKai-SB" w:hAnsi="DFKai-SB" w:hint="eastAsia"/>
          <w:kern w:val="0"/>
          <w:sz w:val="26"/>
          <w:szCs w:val="26"/>
        </w:rPr>
        <w:t>高帝</w:t>
      </w:r>
      <w:r>
        <w:rPr>
          <w:rFonts w:ascii="Batang" w:eastAsia="Batang" w:hAnsi="Batang" w:hint="eastAsia"/>
          <w:kern w:val="0"/>
          <w:sz w:val="26"/>
          <w:szCs w:val="26"/>
        </w:rPr>
        <w:t>⑤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明并日月，謀臣淵深</w:t>
      </w:r>
      <w:r>
        <w:rPr>
          <w:rFonts w:ascii="Batang" w:eastAsia="Batang" w:hAnsi="Batang" w:hint="eastAsia"/>
          <w:kern w:val="0"/>
          <w:sz w:val="26"/>
          <w:szCs w:val="26"/>
        </w:rPr>
        <w:t>⑥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，然涉險被創，危然後安。今陛下未及高帝，謀臣不如良、平，而欲以長策取勝，坐定天下，此臣之未解一也。劉繇</w:t>
      </w:r>
      <w:r>
        <w:rPr>
          <w:rFonts w:ascii="Batang" w:eastAsia="Batang" w:hAnsi="Batang" w:hint="eastAsia"/>
          <w:kern w:val="0"/>
          <w:sz w:val="26"/>
          <w:szCs w:val="26"/>
        </w:rPr>
        <w:t>⑦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、王朗</w:t>
      </w:r>
      <w:r>
        <w:rPr>
          <w:rFonts w:ascii="Batang" w:eastAsia="Batang" w:hAnsi="Batang" w:hint="eastAsia"/>
          <w:kern w:val="0"/>
          <w:sz w:val="26"/>
          <w:szCs w:val="26"/>
        </w:rPr>
        <w:t>⑧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，各據州郡，論安言計，動引聖人，群疑滿腹，眾難塞胸，今歲不戰，明年不征，使孫策坐大，遂并江東，此臣之未解二也。曹操智計，殊絕於人，其用兵也，仿佛孫、吳，然困於南陽，險於烏巢，危於祁連，逼於黎陽，幾敗北山，殆死潼關，然後偽定</w:t>
      </w:r>
      <w:r>
        <w:rPr>
          <w:rFonts w:ascii="Batang" w:eastAsia="Batang" w:hAnsi="Batang" w:hint="eastAsia"/>
          <w:kern w:val="0"/>
          <w:sz w:val="26"/>
          <w:szCs w:val="26"/>
        </w:rPr>
        <w:t>⑨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一時爾。況臣才弱，而欲以不危而定之，此臣之未解三也。曹操五攻昌霸不下，四越巢湖不成，任用李服而李服圖之，委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lastRenderedPageBreak/>
        <w:t>任夏侯而夏侯敗亡。先帝每稱操為能，猶有此失，況臣駑下，何能必勝？此臣之未解四也。自臣到漢中，中間期年耳，然喪趙雲、陽群、馬玉、閻芝、丁立、白壽、劉郃、鄧銅等及曲長屯將</w:t>
      </w:r>
      <w:r>
        <w:rPr>
          <w:rFonts w:ascii="Batang" w:eastAsia="Batang" w:hAnsi="Batang" w:hint="eastAsia"/>
          <w:kern w:val="0"/>
          <w:sz w:val="26"/>
          <w:szCs w:val="26"/>
        </w:rPr>
        <w:t>⑩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七十餘人，突將</w:t>
      </w:r>
      <w:r>
        <w:rPr>
          <w:rFonts w:ascii="Batang" w:eastAsia="Batang" w:hAnsi="Batang" w:hint="eastAsia"/>
          <w:kern w:val="0"/>
          <w:sz w:val="26"/>
          <w:szCs w:val="26"/>
        </w:rPr>
        <w:t>⑪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無前；賨叟、青羌</w:t>
      </w:r>
      <w:r>
        <w:rPr>
          <w:rFonts w:ascii="Batang" w:eastAsia="Batang" w:hAnsi="Batang" w:hint="eastAsia"/>
          <w:kern w:val="0"/>
          <w:sz w:val="26"/>
          <w:szCs w:val="26"/>
        </w:rPr>
        <w:t>⑫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散騎武騎一千餘人，此皆數十年之內所糾合四方之精銳，非一州之所有；若復數年，則損三分之二也；當何以圖敵？此臣之未解五也。今民窮兵疲，而事不可息，事不可息，則住與行勞費正等，而不及早圖之，欲以一州之地與賊持久，此臣之未解六也。</w:t>
      </w:r>
    </w:p>
    <w:p w:rsidR="001533EA" w:rsidRPr="00090A3B" w:rsidRDefault="001533EA" w:rsidP="001533EA">
      <w:pPr>
        <w:ind w:firstLineChars="200" w:firstLine="520"/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090A3B">
        <w:rPr>
          <w:rFonts w:ascii="DFKai-SB" w:eastAsia="DFKai-SB" w:hAnsi="DFKai-SB" w:hint="eastAsia"/>
          <w:kern w:val="0"/>
          <w:sz w:val="26"/>
          <w:szCs w:val="26"/>
        </w:rPr>
        <w:t>夫難平者，事也。昔先帝敗軍於楚，當此時，曹操拊手</w:t>
      </w:r>
      <w:r>
        <w:rPr>
          <w:rFonts w:ascii="Batang" w:eastAsia="Batang" w:hAnsi="Batang" w:hint="eastAsia"/>
          <w:kern w:val="0"/>
          <w:sz w:val="26"/>
          <w:szCs w:val="26"/>
        </w:rPr>
        <w:t>⑬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，謂天下以</w:t>
      </w:r>
      <w:r>
        <w:rPr>
          <w:rFonts w:ascii="Batang" w:eastAsia="Batang" w:hAnsi="Batang" w:hint="eastAsia"/>
          <w:kern w:val="0"/>
          <w:sz w:val="26"/>
          <w:szCs w:val="26"/>
        </w:rPr>
        <w:t>⑭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定。然後先帝東連吳、越，西取巴、蜀，舉兵北征，夏侯授首，此操之失計而漢事將成也。然後吳更違盟，關羽毀敗，秭歸蹉跌</w:t>
      </w:r>
      <w:r>
        <w:rPr>
          <w:rFonts w:ascii="Batang" w:eastAsia="Batang" w:hAnsi="Batang" w:hint="eastAsia"/>
          <w:kern w:val="0"/>
          <w:sz w:val="26"/>
          <w:szCs w:val="26"/>
        </w:rPr>
        <w:t>⑮</w:t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，曹丕稱帝。凡事如是，難可逆見</w:t>
      </w:r>
      <w:r w:rsidRPr="00BF3A4D">
        <w:rPr>
          <w:rFonts w:ascii="PMingLiU" w:hAnsi="PMingLiU" w:cs="DFKai-SB"/>
        </w:rPr>
        <w:fldChar w:fldCharType="begin"/>
      </w:r>
      <w:r w:rsidRPr="00BF3A4D">
        <w:rPr>
          <w:rFonts w:ascii="PMingLiU" w:hAnsi="PMingLiU" w:cs="DFKai-SB"/>
        </w:rPr>
        <w:instrText xml:space="preserve"> eq \o\ac(</w:instrText>
      </w:r>
      <w:r w:rsidRPr="00BF3A4D">
        <w:rPr>
          <w:rFonts w:ascii="PMingLiU" w:hAnsi="PMingLiU" w:cs="DFKai-SB" w:hint="eastAsia"/>
        </w:rPr>
        <w:instrText>○</w:instrText>
      </w:r>
      <w:r w:rsidRPr="00BF3A4D">
        <w:rPr>
          <w:rFonts w:ascii="PMingLiU" w:hAnsi="PMingLiU" w:cs="DFKai-SB"/>
        </w:rPr>
        <w:instrText>,</w:instrText>
      </w:r>
      <w:r w:rsidRPr="00BF3A4D">
        <w:rPr>
          <w:rFonts w:ascii="PMingLiU" w:hAnsi="PMingLiU" w:cs="DFKai-SB"/>
          <w:position w:val="3"/>
          <w:sz w:val="16"/>
          <w:szCs w:val="16"/>
        </w:rPr>
        <w:instrText>16</w:instrText>
      </w:r>
      <w:r w:rsidRPr="00BF3A4D">
        <w:rPr>
          <w:rFonts w:ascii="PMingLiU" w:hAnsi="PMingLiU" w:cs="DFKai-SB"/>
        </w:rPr>
        <w:instrText>)</w:instrText>
      </w:r>
      <w:r w:rsidRPr="00BF3A4D">
        <w:rPr>
          <w:rFonts w:ascii="PMingLiU" w:hAnsi="PMingLiU" w:cs="DFKai-SB"/>
        </w:rPr>
        <w:fldChar w:fldCharType="end"/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。臣鞠躬盡力，死而後已。至於成敗利鈍</w:t>
      </w:r>
      <w:r w:rsidRPr="00BF3A4D">
        <w:rPr>
          <w:rFonts w:ascii="PMingLiU" w:hAnsi="PMingLiU" w:cs="DFKai-SB"/>
        </w:rPr>
        <w:fldChar w:fldCharType="begin"/>
      </w:r>
      <w:r w:rsidRPr="00BF3A4D">
        <w:rPr>
          <w:rFonts w:ascii="PMingLiU" w:hAnsi="PMingLiU" w:cs="DFKai-SB"/>
        </w:rPr>
        <w:instrText xml:space="preserve"> eq \o\ac(</w:instrText>
      </w:r>
      <w:r w:rsidRPr="00BF3A4D">
        <w:rPr>
          <w:rFonts w:ascii="PMingLiU" w:hAnsi="PMingLiU" w:cs="DFKai-SB" w:hint="eastAsia"/>
        </w:rPr>
        <w:instrText>○</w:instrText>
      </w:r>
      <w:r w:rsidRPr="00BF3A4D">
        <w:rPr>
          <w:rFonts w:ascii="PMingLiU" w:hAnsi="PMingLiU" w:cs="DFKai-SB"/>
        </w:rPr>
        <w:instrText>,</w:instrText>
      </w:r>
      <w:r w:rsidRPr="00BF3A4D">
        <w:rPr>
          <w:rFonts w:ascii="PMingLiU" w:hAnsi="PMingLiU" w:cs="DFKai-SB"/>
          <w:position w:val="3"/>
          <w:sz w:val="16"/>
          <w:szCs w:val="16"/>
        </w:rPr>
        <w:instrText>17</w:instrText>
      </w:r>
      <w:r w:rsidRPr="00BF3A4D">
        <w:rPr>
          <w:rFonts w:ascii="PMingLiU" w:hAnsi="PMingLiU" w:cs="DFKai-SB"/>
        </w:rPr>
        <w:instrText>)</w:instrText>
      </w:r>
      <w:r w:rsidRPr="00BF3A4D">
        <w:rPr>
          <w:rFonts w:ascii="PMingLiU" w:hAnsi="PMingLiU" w:cs="DFKai-SB"/>
        </w:rPr>
        <w:fldChar w:fldCharType="end"/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，非臣之明所能逆覩</w:t>
      </w:r>
      <w:r w:rsidRPr="00BF3A4D">
        <w:rPr>
          <w:rFonts w:ascii="PMingLiU" w:hAnsi="PMingLiU" w:cs="DFKai-SB"/>
        </w:rPr>
        <w:fldChar w:fldCharType="begin"/>
      </w:r>
      <w:r w:rsidRPr="00BF3A4D">
        <w:rPr>
          <w:rFonts w:ascii="PMingLiU" w:hAnsi="PMingLiU" w:cs="DFKai-SB"/>
        </w:rPr>
        <w:instrText xml:space="preserve"> eq \o\ac(</w:instrText>
      </w:r>
      <w:r w:rsidRPr="00BF3A4D">
        <w:rPr>
          <w:rFonts w:ascii="PMingLiU" w:hAnsi="PMingLiU" w:cs="DFKai-SB" w:hint="eastAsia"/>
        </w:rPr>
        <w:instrText>○</w:instrText>
      </w:r>
      <w:r w:rsidRPr="00BF3A4D">
        <w:rPr>
          <w:rFonts w:ascii="PMingLiU" w:hAnsi="PMingLiU" w:cs="DFKai-SB"/>
        </w:rPr>
        <w:instrText>,</w:instrText>
      </w:r>
      <w:r w:rsidRPr="00BF3A4D">
        <w:rPr>
          <w:rFonts w:ascii="PMingLiU" w:hAnsi="PMingLiU" w:cs="DFKai-SB"/>
          <w:position w:val="3"/>
          <w:sz w:val="16"/>
          <w:szCs w:val="16"/>
        </w:rPr>
        <w:instrText>18</w:instrText>
      </w:r>
      <w:r w:rsidRPr="00BF3A4D">
        <w:rPr>
          <w:rFonts w:ascii="PMingLiU" w:hAnsi="PMingLiU" w:cs="DFKai-SB"/>
        </w:rPr>
        <w:instrText>)</w:instrText>
      </w:r>
      <w:r w:rsidRPr="00BF3A4D">
        <w:rPr>
          <w:rFonts w:ascii="PMingLiU" w:hAnsi="PMingLiU" w:cs="DFKai-SB"/>
        </w:rPr>
        <w:fldChar w:fldCharType="end"/>
      </w:r>
      <w:r w:rsidRPr="00090A3B">
        <w:rPr>
          <w:rFonts w:ascii="DFKai-SB" w:eastAsia="DFKai-SB" w:hAnsi="DFKai-SB" w:hint="eastAsia"/>
          <w:kern w:val="0"/>
          <w:sz w:val="26"/>
          <w:szCs w:val="26"/>
        </w:rPr>
        <w:t>也。</w:t>
      </w:r>
    </w:p>
    <w:p w:rsidR="001533EA" w:rsidRPr="007B67D5" w:rsidRDefault="001533EA" w:rsidP="001533EA">
      <w:pPr>
        <w:ind w:left="720" w:hangingChars="300" w:hanging="720"/>
        <w:jc w:val="both"/>
        <w:textAlignment w:val="baseline"/>
        <w:rPr>
          <w:rFonts w:ascii="DFKai-SB" w:eastAsia="DFKai-SB" w:hAnsi="DFKai-SB"/>
          <w:b/>
          <w:kern w:val="0"/>
          <w:szCs w:val="20"/>
        </w:rPr>
      </w:pPr>
      <w:r w:rsidRPr="00596768">
        <w:rPr>
          <w:rFonts w:ascii="DFKai-SB" w:eastAsia="DFKai-SB" w:hAnsi="DFKai-SB" w:hint="eastAsia"/>
          <w:b/>
          <w:kern w:val="0"/>
          <w:szCs w:val="20"/>
        </w:rPr>
        <w:t>注</w:t>
      </w:r>
      <w:r>
        <w:rPr>
          <w:rFonts w:ascii="DFKai-SB" w:eastAsia="DFKai-SB" w:hAnsi="DFKai-SB" w:hint="eastAsia"/>
          <w:b/>
          <w:kern w:val="0"/>
          <w:szCs w:val="20"/>
        </w:rPr>
        <w:t>釋</w:t>
      </w:r>
      <w:r w:rsidRPr="00596768">
        <w:rPr>
          <w:rFonts w:ascii="DFKai-SB" w:eastAsia="DFKai-SB" w:hAnsi="DFKai-SB" w:hint="eastAsia"/>
          <w:b/>
          <w:kern w:val="0"/>
          <w:szCs w:val="20"/>
        </w:rPr>
        <w:t>：</w:t>
      </w:r>
      <w:r>
        <w:rPr>
          <w:rFonts w:ascii="Batang" w:eastAsia="Batang" w:hAnsi="Batang" w:hint="eastAsia"/>
          <w:kern w:val="0"/>
          <w:sz w:val="26"/>
          <w:szCs w:val="26"/>
        </w:rPr>
        <w:t>①</w:t>
      </w:r>
      <w:r w:rsidRPr="00BF3A4D">
        <w:rPr>
          <w:rFonts w:ascii="PMingLiU" w:hAnsi="PMingLiU" w:cs="DFKai-SB" w:hint="eastAsia"/>
        </w:rPr>
        <w:t>偏安：偏據一方以苟安。</w:t>
      </w:r>
      <w:r>
        <w:rPr>
          <w:rFonts w:ascii="Batang" w:eastAsia="Batang" w:hAnsi="Batang" w:hint="eastAsia"/>
          <w:kern w:val="0"/>
          <w:sz w:val="26"/>
          <w:szCs w:val="26"/>
        </w:rPr>
        <w:t>②</w:t>
      </w:r>
      <w:r w:rsidRPr="00BF3A4D">
        <w:rPr>
          <w:rFonts w:ascii="PMingLiU" w:hAnsi="PMingLiU" w:cs="DFKai-SB" w:hint="eastAsia"/>
        </w:rPr>
        <w:t>思惟：考慮。惟，思。</w:t>
      </w:r>
      <w:r>
        <w:rPr>
          <w:rFonts w:ascii="Batang" w:eastAsia="Batang" w:hAnsi="Batang" w:hint="eastAsia"/>
          <w:kern w:val="0"/>
          <w:sz w:val="26"/>
          <w:szCs w:val="26"/>
        </w:rPr>
        <w:t>③</w:t>
      </w:r>
      <w:r>
        <w:rPr>
          <w:rFonts w:ascii="PMingLiU" w:hAnsi="PMingLiU" w:cs="DFKai-SB" w:hint="eastAsia"/>
        </w:rPr>
        <w:t>並</w:t>
      </w:r>
      <w:r w:rsidRPr="00BF3A4D">
        <w:rPr>
          <w:rFonts w:ascii="PMingLiU" w:hAnsi="PMingLiU" w:cs="DFKai-SB" w:hint="eastAsia"/>
        </w:rPr>
        <w:t>日而食：兩天用一天的糧食。</w:t>
      </w:r>
      <w:r>
        <w:rPr>
          <w:rFonts w:ascii="Batang" w:eastAsia="Batang" w:hAnsi="Batang" w:hint="eastAsia"/>
          <w:kern w:val="0"/>
          <w:sz w:val="26"/>
          <w:szCs w:val="26"/>
        </w:rPr>
        <w:t>④</w:t>
      </w:r>
      <w:r w:rsidRPr="00BF3A4D">
        <w:rPr>
          <w:rFonts w:ascii="PMingLiU" w:hAnsi="PMingLiU" w:cs="DFKai-SB" w:hint="eastAsia"/>
        </w:rPr>
        <w:t>適疲於西又務於東：後主建興六年，諸葛亮初出祁山，曹魏西部的南安、天水、安定三郡叛魏應蜀，關中為之震動。同年，魏將曹休與東吳之陸遜戰於石亭，大敗。務，竭力、盡力。</w:t>
      </w:r>
      <w:r>
        <w:rPr>
          <w:rFonts w:ascii="Batang" w:eastAsia="Batang" w:hAnsi="Batang" w:hint="eastAsia"/>
          <w:kern w:val="0"/>
          <w:sz w:val="26"/>
          <w:szCs w:val="26"/>
        </w:rPr>
        <w:t>⑤</w:t>
      </w:r>
      <w:r w:rsidRPr="00BF3A4D">
        <w:rPr>
          <w:rFonts w:ascii="PMingLiU" w:hAnsi="PMingLiU" w:cs="DFKai-SB" w:hint="eastAsia"/>
        </w:rPr>
        <w:t>高帝：漢高祖劉邦。</w:t>
      </w:r>
      <w:r>
        <w:rPr>
          <w:rFonts w:ascii="Batang" w:eastAsia="Batang" w:hAnsi="Batang" w:hint="eastAsia"/>
          <w:kern w:val="0"/>
          <w:sz w:val="26"/>
          <w:szCs w:val="26"/>
        </w:rPr>
        <w:t>⑥</w:t>
      </w:r>
      <w:r w:rsidRPr="00BF3A4D">
        <w:rPr>
          <w:rFonts w:ascii="PMingLiU" w:hAnsi="PMingLiU" w:cs="DFKai-SB" w:hint="eastAsia"/>
        </w:rPr>
        <w:t>淵深：指學識廣博，計謀高深莫測。</w:t>
      </w:r>
      <w:r>
        <w:rPr>
          <w:rFonts w:ascii="Batang" w:eastAsia="Batang" w:hAnsi="Batang" w:hint="eastAsia"/>
          <w:kern w:val="0"/>
          <w:sz w:val="26"/>
          <w:szCs w:val="26"/>
        </w:rPr>
        <w:t>⑦</w:t>
      </w:r>
      <w:r w:rsidRPr="00BF3A4D">
        <w:rPr>
          <w:rFonts w:ascii="PMingLiU" w:hAnsi="PMingLiU" w:cs="DFKai-SB" w:hint="eastAsia"/>
        </w:rPr>
        <w:t>劉繇：字正禮，東漢末年任揚州刺史。繇，音ㄧㄡˊ。</w:t>
      </w:r>
      <w:r>
        <w:rPr>
          <w:rFonts w:ascii="Batang" w:eastAsia="Batang" w:hAnsi="Batang" w:hint="eastAsia"/>
          <w:kern w:val="0"/>
          <w:sz w:val="26"/>
          <w:szCs w:val="26"/>
        </w:rPr>
        <w:t>⑧</w:t>
      </w:r>
      <w:r w:rsidRPr="00BF3A4D">
        <w:rPr>
          <w:rFonts w:ascii="PMingLiU" w:hAnsi="PMingLiU" w:cs="DFKai-SB" w:hint="eastAsia"/>
        </w:rPr>
        <w:t>王朗：字景興，東漢末年為會稽太守。</w:t>
      </w:r>
      <w:r>
        <w:rPr>
          <w:rFonts w:ascii="Batang" w:eastAsia="Batang" w:hAnsi="Batang" w:hint="eastAsia"/>
          <w:kern w:val="0"/>
          <w:sz w:val="26"/>
          <w:szCs w:val="26"/>
        </w:rPr>
        <w:t>⑨</w:t>
      </w:r>
      <w:r w:rsidRPr="00BF3A4D">
        <w:rPr>
          <w:rFonts w:ascii="PMingLiU" w:hAnsi="PMingLiU" w:cs="DFKai-SB" w:hint="eastAsia"/>
        </w:rPr>
        <w:t>偽定：此言曹氏</w:t>
      </w:r>
      <w:r w:rsidRPr="007B67D5">
        <w:rPr>
          <w:rFonts w:ascii="PMingLiU" w:hAnsi="PMingLiU" w:cs="DFKai-SB" w:hint="eastAsia"/>
        </w:rPr>
        <w:t>統一中國北方，僭稱國號。諸葛亮以蜀漢為正統，因斥曹魏為「偽」。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⑩</w:t>
      </w:r>
      <w:r w:rsidRPr="007B67D5">
        <w:rPr>
          <w:rFonts w:ascii="PMingLiU" w:hAnsi="PMingLiU" w:cs="DFKai-SB" w:hint="eastAsia"/>
        </w:rPr>
        <w:t>曲長屯將：軍隊中曲屯的將校。古代軍隊之編制，將軍之下有部，部之下有曲，曲之下有屯。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⑪</w:t>
      </w:r>
      <w:r w:rsidRPr="007B67D5">
        <w:rPr>
          <w:rFonts w:ascii="PMingLiU" w:hAnsi="PMingLiU" w:cs="DFKai-SB" w:hint="eastAsia"/>
        </w:rPr>
        <w:t>突將：衝鋒陷陣的驃悍將卒。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⑫</w:t>
      </w:r>
      <w:r w:rsidRPr="007B67D5">
        <w:rPr>
          <w:rFonts w:ascii="PMingLiU" w:hAnsi="PMingLiU" w:cs="DFKai-SB" w:hint="eastAsia"/>
        </w:rPr>
        <w:t>賨叟青羌：蜀軍中的少數民族部隊。賨，音ㄘㄨㄥˊ。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⑬</w:t>
      </w:r>
      <w:r w:rsidRPr="007B67D5">
        <w:rPr>
          <w:rFonts w:ascii="PMingLiU" w:hAnsi="PMingLiU" w:cs="DFKai-SB" w:hint="eastAsia"/>
        </w:rPr>
        <w:t>拊手：拍手。拊，音ㄈㄨˇ。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⑭</w:t>
      </w:r>
      <w:r w:rsidRPr="007B67D5">
        <w:rPr>
          <w:rFonts w:ascii="PMingLiU" w:hAnsi="PMingLiU" w:cs="DFKai-SB" w:hint="eastAsia"/>
        </w:rPr>
        <w:t>以：通「已」。</w:t>
      </w:r>
      <w:r w:rsidRPr="007B67D5">
        <w:rPr>
          <w:rFonts w:ascii="Batang" w:eastAsia="Batang" w:hAnsi="Batang" w:hint="eastAsia"/>
          <w:kern w:val="0"/>
          <w:sz w:val="26"/>
          <w:szCs w:val="26"/>
        </w:rPr>
        <w:t>⑮</w:t>
      </w:r>
      <w:r w:rsidRPr="007B67D5">
        <w:rPr>
          <w:rFonts w:ascii="PMingLiU" w:hAnsi="PMingLiU" w:cs="DFKai-SB" w:hint="eastAsia"/>
        </w:rPr>
        <w:t>蹉跌：失足跌倒。比喻失敗。蹉，音ㄘㄨㄛ。</w:t>
      </w:r>
      <w:r w:rsidRPr="007B67D5">
        <w:rPr>
          <w:rFonts w:ascii="PMingLiU" w:hAnsi="PMingLiU" w:cs="DFKai-SB"/>
        </w:rPr>
        <w:fldChar w:fldCharType="begin"/>
      </w:r>
      <w:r w:rsidRPr="007B67D5">
        <w:rPr>
          <w:rFonts w:ascii="PMingLiU" w:hAnsi="PMingLiU" w:cs="DFKai-SB"/>
        </w:rPr>
        <w:instrText xml:space="preserve"> eq \o\ac(</w:instrText>
      </w:r>
      <w:r w:rsidRPr="007B67D5">
        <w:rPr>
          <w:rFonts w:ascii="PMingLiU" w:hAnsi="PMingLiU" w:cs="DFKai-SB" w:hint="eastAsia"/>
        </w:rPr>
        <w:instrText>○</w:instrText>
      </w:r>
      <w:r w:rsidRPr="007B67D5">
        <w:rPr>
          <w:rFonts w:ascii="PMingLiU" w:hAnsi="PMingLiU" w:cs="DFKai-SB"/>
        </w:rPr>
        <w:instrText>,</w:instrText>
      </w:r>
      <w:r w:rsidRPr="007B67D5">
        <w:rPr>
          <w:rFonts w:ascii="PMingLiU" w:hAnsi="PMingLiU" w:cs="DFKai-SB"/>
          <w:position w:val="3"/>
          <w:sz w:val="16"/>
          <w:szCs w:val="16"/>
        </w:rPr>
        <w:instrText>16</w:instrText>
      </w:r>
      <w:r w:rsidRPr="007B67D5">
        <w:rPr>
          <w:rFonts w:ascii="PMingLiU" w:hAnsi="PMingLiU" w:cs="DFKai-SB"/>
        </w:rPr>
        <w:instrText>)</w:instrText>
      </w:r>
      <w:r w:rsidRPr="007B67D5">
        <w:rPr>
          <w:rFonts w:ascii="PMingLiU" w:hAnsi="PMingLiU" w:cs="DFKai-SB"/>
        </w:rPr>
        <w:fldChar w:fldCharType="end"/>
      </w:r>
      <w:r w:rsidRPr="007B67D5">
        <w:rPr>
          <w:rFonts w:ascii="PMingLiU" w:hAnsi="PMingLiU" w:cs="DFKai-SB" w:hint="eastAsia"/>
        </w:rPr>
        <w:t>逆見：預見、預測。</w:t>
      </w:r>
      <w:r w:rsidRPr="007B67D5">
        <w:rPr>
          <w:rFonts w:ascii="PMingLiU" w:hAnsi="PMingLiU" w:cs="DFKai-SB"/>
        </w:rPr>
        <w:fldChar w:fldCharType="begin"/>
      </w:r>
      <w:r w:rsidRPr="007B67D5">
        <w:rPr>
          <w:rFonts w:ascii="PMingLiU" w:hAnsi="PMingLiU" w:cs="DFKai-SB"/>
        </w:rPr>
        <w:instrText xml:space="preserve"> eq \o\ac(</w:instrText>
      </w:r>
      <w:r w:rsidRPr="007B67D5">
        <w:rPr>
          <w:rFonts w:ascii="PMingLiU" w:hAnsi="PMingLiU" w:cs="DFKai-SB" w:hint="eastAsia"/>
        </w:rPr>
        <w:instrText>○</w:instrText>
      </w:r>
      <w:r w:rsidRPr="007B67D5">
        <w:rPr>
          <w:rFonts w:ascii="PMingLiU" w:hAnsi="PMingLiU" w:cs="DFKai-SB"/>
        </w:rPr>
        <w:instrText>,</w:instrText>
      </w:r>
      <w:r w:rsidRPr="007B67D5">
        <w:rPr>
          <w:rFonts w:ascii="PMingLiU" w:hAnsi="PMingLiU" w:cs="DFKai-SB"/>
          <w:position w:val="3"/>
          <w:sz w:val="16"/>
          <w:szCs w:val="16"/>
        </w:rPr>
        <w:instrText>17</w:instrText>
      </w:r>
      <w:r w:rsidRPr="007B67D5">
        <w:rPr>
          <w:rFonts w:ascii="PMingLiU" w:hAnsi="PMingLiU" w:cs="DFKai-SB"/>
        </w:rPr>
        <w:instrText>)</w:instrText>
      </w:r>
      <w:r w:rsidRPr="007B67D5">
        <w:rPr>
          <w:rFonts w:ascii="PMingLiU" w:hAnsi="PMingLiU" w:cs="DFKai-SB"/>
        </w:rPr>
        <w:fldChar w:fldCharType="end"/>
      </w:r>
      <w:r w:rsidRPr="007B67D5">
        <w:rPr>
          <w:rFonts w:ascii="PMingLiU" w:hAnsi="PMingLiU" w:cs="DFKai-SB" w:hint="eastAsia"/>
        </w:rPr>
        <w:t>利鈍：鋒利與不鋒利。比喻順利與不順利。</w:t>
      </w:r>
      <w:r w:rsidRPr="007B67D5">
        <w:rPr>
          <w:rFonts w:ascii="PMingLiU" w:hAnsi="PMingLiU" w:cs="DFKai-SB"/>
        </w:rPr>
        <w:fldChar w:fldCharType="begin"/>
      </w:r>
      <w:r w:rsidRPr="007B67D5">
        <w:rPr>
          <w:rFonts w:ascii="PMingLiU" w:hAnsi="PMingLiU" w:cs="DFKai-SB"/>
        </w:rPr>
        <w:instrText xml:space="preserve"> eq \o\ac(</w:instrText>
      </w:r>
      <w:r w:rsidRPr="007B67D5">
        <w:rPr>
          <w:rFonts w:ascii="PMingLiU" w:hAnsi="PMingLiU" w:cs="DFKai-SB" w:hint="eastAsia"/>
        </w:rPr>
        <w:instrText>○</w:instrText>
      </w:r>
      <w:r w:rsidRPr="007B67D5">
        <w:rPr>
          <w:rFonts w:ascii="PMingLiU" w:hAnsi="PMingLiU" w:cs="DFKai-SB"/>
        </w:rPr>
        <w:instrText>,</w:instrText>
      </w:r>
      <w:r w:rsidRPr="007B67D5">
        <w:rPr>
          <w:rFonts w:ascii="PMingLiU" w:hAnsi="PMingLiU" w:cs="DFKai-SB"/>
          <w:position w:val="3"/>
          <w:sz w:val="16"/>
          <w:szCs w:val="16"/>
        </w:rPr>
        <w:instrText>18</w:instrText>
      </w:r>
      <w:r w:rsidRPr="007B67D5">
        <w:rPr>
          <w:rFonts w:ascii="PMingLiU" w:hAnsi="PMingLiU" w:cs="DFKai-SB"/>
        </w:rPr>
        <w:instrText>)</w:instrText>
      </w:r>
      <w:r w:rsidRPr="007B67D5">
        <w:rPr>
          <w:rFonts w:ascii="PMingLiU" w:hAnsi="PMingLiU" w:cs="DFKai-SB"/>
        </w:rPr>
        <w:fldChar w:fldCharType="end"/>
      </w:r>
      <w:r w:rsidRPr="007B67D5">
        <w:rPr>
          <w:rFonts w:ascii="PMingLiU" w:hAnsi="PMingLiU" w:cs="DFKai-SB" w:hint="eastAsia"/>
        </w:rPr>
        <w:t>逆覩：預見。</w:t>
      </w:r>
    </w:p>
    <w:p w:rsidR="001533EA" w:rsidRPr="007B67D5" w:rsidRDefault="001533EA" w:rsidP="001533EA">
      <w:pPr>
        <w:ind w:left="720" w:hangingChars="300" w:hanging="720"/>
        <w:jc w:val="both"/>
        <w:textAlignment w:val="baseline"/>
        <w:rPr>
          <w:rFonts w:ascii="PMingLiU" w:hAnsi="PMingLiU" w:cs="PMingLiU"/>
        </w:rPr>
      </w:pPr>
      <w:r w:rsidRPr="007B67D5">
        <w:rPr>
          <w:rFonts w:ascii="DFKai-SB" w:eastAsia="DFKai-SB" w:hAnsi="DFKai-SB" w:hint="eastAsia"/>
          <w:b/>
          <w:kern w:val="0"/>
          <w:szCs w:val="20"/>
        </w:rPr>
        <w:t xml:space="preserve">語譯：　　</w:t>
      </w:r>
      <w:r w:rsidRPr="007B67D5">
        <w:rPr>
          <w:rFonts w:ascii="PMingLiU" w:hAnsi="PMingLiU" w:cs="PMingLiU" w:hint="eastAsia"/>
        </w:rPr>
        <w:t>先帝考慮到漢賊不能</w:t>
      </w:r>
      <w:r>
        <w:rPr>
          <w:rFonts w:ascii="PMingLiU" w:hAnsi="PMingLiU" w:cs="PMingLiU" w:hint="eastAsia"/>
        </w:rPr>
        <w:t>兩立</w:t>
      </w:r>
      <w:r w:rsidRPr="007B67D5">
        <w:rPr>
          <w:rFonts w:ascii="PMingLiU" w:hAnsi="PMingLiU" w:cs="PMingLiU" w:hint="eastAsia"/>
        </w:rPr>
        <w:t>，帝業不能偏安在一方，所以把興師討賊的重任託付給我。憑先帝的英明，衡量我的才能，本來就知道由我去伐曹魏，是我的才能薄弱而敵人的勢力強大啊。然而不去伐曹魏，帝業也會滅亡；坐等滅亡，哪裡比得上去攻打曹魏？所以先帝毫不猶疑地把討賊的任務託付給我。</w:t>
      </w:r>
    </w:p>
    <w:p w:rsidR="001533EA" w:rsidRPr="007B67D5" w:rsidRDefault="001533EA" w:rsidP="001533EA">
      <w:pPr>
        <w:ind w:leftChars="300" w:left="720" w:firstLineChars="200" w:firstLine="480"/>
        <w:jc w:val="both"/>
        <w:textAlignment w:val="baseline"/>
        <w:rPr>
          <w:rFonts w:ascii="PMingLiU" w:hAnsi="PMingLiU" w:cs="PMingLiU"/>
        </w:rPr>
      </w:pPr>
      <w:r w:rsidRPr="007B67D5">
        <w:rPr>
          <w:rFonts w:ascii="PMingLiU" w:hAnsi="PMingLiU" w:cs="PMingLiU" w:hint="eastAsia"/>
        </w:rPr>
        <w:t>我自從接受先帝命令那天起，睡覺無法安穩，飲食不知美味。考慮到要北征，應先平定南方，所以五月間渡過瀘水，深入草木不生的蠻荒地區，兩天才</w:t>
      </w:r>
      <w:r w:rsidRPr="00E33CD2">
        <w:rPr>
          <w:rFonts w:ascii="PMingLiU" w:hAnsi="PMingLiU" w:cs="PMingLiU" w:hint="eastAsia"/>
        </w:rPr>
        <w:t>吃上一天的飯。我並不是不愛惜自己，只是想到帝業不能偏處在益州這個角落，所以冒著危險艱辛來執行先帝的遺志。可是議論的</w:t>
      </w:r>
      <w:r w:rsidRPr="007B67D5">
        <w:rPr>
          <w:rFonts w:ascii="PMingLiU" w:hAnsi="PMingLiU" w:cs="PMingLiU" w:hint="eastAsia"/>
        </w:rPr>
        <w:t>人認為討賊是不對的決策。如今曹賊在西邊正被打得疲憊不堪，又要在東方作戰。兵法上說作戰要乘敵人疲勞的時候，這正是進攻的好時機。現在我把討賊的事恭敬地陳述如下：</w:t>
      </w:r>
    </w:p>
    <w:p w:rsidR="001533EA" w:rsidRPr="007B67D5" w:rsidRDefault="001533EA" w:rsidP="001533EA">
      <w:pPr>
        <w:ind w:leftChars="300" w:left="720" w:firstLineChars="200" w:firstLine="480"/>
        <w:jc w:val="both"/>
        <w:textAlignment w:val="baseline"/>
        <w:rPr>
          <w:rFonts w:ascii="PMingLiU" w:cs="PMingLiU"/>
        </w:rPr>
      </w:pPr>
      <w:r w:rsidRPr="007B67D5">
        <w:rPr>
          <w:rFonts w:ascii="PMingLiU" w:hAnsi="PMingLiU" w:cs="PMingLiU" w:hint="eastAsia"/>
        </w:rPr>
        <w:lastRenderedPageBreak/>
        <w:t>高祖皇帝的</w:t>
      </w:r>
      <w:r w:rsidRPr="007B67D5">
        <w:rPr>
          <w:rFonts w:hint="eastAsia"/>
          <w:kern w:val="0"/>
          <w:szCs w:val="20"/>
        </w:rPr>
        <w:t>英明</w:t>
      </w:r>
      <w:r w:rsidRPr="007B67D5">
        <w:rPr>
          <w:rFonts w:ascii="PMingLiU" w:hAnsi="PMingLiU" w:cs="PMingLiU" w:hint="eastAsia"/>
        </w:rPr>
        <w:t>可以跟日月爭光，謀臣深謀遠慮，但是仍不免經歷艱險，遭受失敗，經過重重危難，然後才安定天下。現在陛下比不上高祖皇帝，謀臣不如張良、陳平，卻想以長期相持的戰略來取得勝利，坐等平定天下，這是我不能理解的第一點。劉繇、王朗各自占據州郡，在那裡空談安危計策，動不動引用古代聖人的話，疑心重重，滿懷畏難，今年不出兵，明年不打仗，使得孫策逐漸壯大，終於併吞了江東，這是我不能理解的第二點。曹操的智慧計謀超群出眾，他用兵作戰，好像孫武、吳起，可是他也曾在南陽被困，在烏巢遇險，在祁連遭難，在黎陽受逼，幾乎慘敗於北山，差點在潼關喪命，然後才能建</w:t>
      </w:r>
      <w:r w:rsidRPr="00097945">
        <w:rPr>
          <w:rFonts w:ascii="PMingLiU" w:hAnsi="PMingLiU" w:cs="PMingLiU" w:hint="eastAsia"/>
        </w:rPr>
        <w:t>立偽政權，取得了暫時的穩定。何況我才能</w:t>
      </w:r>
      <w:r w:rsidRPr="0038630D">
        <w:rPr>
          <w:rFonts w:hint="eastAsia"/>
          <w:kern w:val="0"/>
          <w:szCs w:val="20"/>
        </w:rPr>
        <w:t>薄弱</w:t>
      </w:r>
      <w:r w:rsidRPr="00097945">
        <w:rPr>
          <w:rFonts w:ascii="PMingLiU" w:hAnsi="PMingLiU" w:cs="PMingLiU" w:hint="eastAsia"/>
        </w:rPr>
        <w:t>，卻想不冒艱險來平定天下，這是我不能理解的第三點。曹操五次攻打昌霸不能取勝，四次渡過巢湖與孫權交戰而沒有成功，任用李服而李服圖謀殺害他，委任夏侯淵鎮守漢中而夏侯淵兵敗身亡。先帝經常稱讚曹操是個能人，還有這些挫敗，何況我才能低劣，怎能保證一定得勝呢？這是我不能理解的第四點。自從我帶兵到漢中，至今只有</w:t>
      </w:r>
      <w:r w:rsidRPr="007B67D5">
        <w:rPr>
          <w:rFonts w:ascii="PMingLiU" w:hAnsi="PMingLiU" w:cs="PMingLiU" w:hint="eastAsia"/>
        </w:rPr>
        <w:t>一週年的時間，可是已喪亡了趙雲、陽群、馬玉、閻芝、丁立、白壽、劉郃、鄭銅等大將以及曲屯將校七十多人，他們都是衝鋒陷陣、所向無敵的勇士。還失去了賨叟、青羌的騎兵一千多人，這都是幾十年間從四方招集來的精銳，不是一州的地方所有。如果再過幾年，將要損失原有兵力的三分之二，到那個時候要憑什麼來對付敵人呢？這是我不能理解的第五點。如今百姓窮困，兵士疲乏，但戰事不能停息；戰事不能停息，那麼坐著等待敵人的進攻與主動出擊敵人，兩者所</w:t>
      </w:r>
      <w:r w:rsidRPr="007B67D5">
        <w:rPr>
          <w:rFonts w:hint="eastAsia"/>
          <w:kern w:val="0"/>
          <w:szCs w:val="20"/>
        </w:rPr>
        <w:t>消耗</w:t>
      </w:r>
      <w:r w:rsidRPr="007B67D5">
        <w:rPr>
          <w:rFonts w:ascii="PMingLiU" w:hAnsi="PMingLiU" w:cs="PMingLiU" w:hint="eastAsia"/>
        </w:rPr>
        <w:t>的人力和物力是相等的，不趁此時出擊敵人，卻想憑一州的地方，與賊人長久相持，這是我不能理解的第六點。</w:t>
      </w:r>
    </w:p>
    <w:p w:rsidR="001533EA" w:rsidRPr="00E94890" w:rsidRDefault="001533EA" w:rsidP="001533EA">
      <w:pPr>
        <w:ind w:leftChars="300" w:left="720" w:firstLineChars="200" w:firstLine="480"/>
        <w:jc w:val="both"/>
        <w:textAlignment w:val="baseline"/>
        <w:rPr>
          <w:rFonts w:ascii="PMingLiU" w:hAnsi="PMingLiU" w:cs="PMingLiU"/>
        </w:rPr>
      </w:pPr>
      <w:r w:rsidRPr="007B67D5">
        <w:rPr>
          <w:rFonts w:ascii="PMingLiU" w:hAnsi="PMingLiU" w:cs="PMingLiU" w:hint="eastAsia"/>
        </w:rPr>
        <w:t>最難預料的是事情的變化。從前先帝在楚地被曹操打敗，當時，曹操拍手稱快，認為天下大局已定。可是後來先帝東面聯合孫吳，西面攻取巴蜀，舉兵北伐，夏侯淵被殺，這是曹操的失算，而復興漢室</w:t>
      </w:r>
      <w:r w:rsidRPr="00097945">
        <w:rPr>
          <w:rFonts w:ascii="PMingLiU" w:hAnsi="PMingLiU" w:cs="PMingLiU" w:hint="eastAsia"/>
        </w:rPr>
        <w:t>的事業將要成功。但後來孫權違背了吳蜀盟約，偷襲荊州，關羽失敗被殺，先帝在秭歸遭到挫敗，曹丕滅漢自稱皇帝。凡事都是如此難以預料。我只有竭盡全力，到死方休罷了。至於是成功還是失敗，是順利還是遭受挫折，不是我的見識所能預</w:t>
      </w:r>
      <w:r>
        <w:rPr>
          <w:rFonts w:ascii="PMingLiU" w:hAnsi="PMingLiU" w:cs="PMingLiU" w:hint="eastAsia"/>
        </w:rPr>
        <w:t>見</w:t>
      </w:r>
      <w:r w:rsidRPr="00097945">
        <w:rPr>
          <w:rFonts w:ascii="PMingLiU" w:hAnsi="PMingLiU" w:cs="PMingLiU" w:hint="eastAsia"/>
        </w:rPr>
        <w:t>的了。</w:t>
      </w:r>
    </w:p>
    <w:p w:rsidR="001533EA" w:rsidRPr="00E94890" w:rsidRDefault="001533EA" w:rsidP="001533EA">
      <w:pPr>
        <w:jc w:val="both"/>
        <w:rPr>
          <w:rFonts w:ascii="PMingLiU" w:hAnsi="PMingLiU" w:cs="文鼎粗隸"/>
          <w:b/>
          <w:color w:val="000000"/>
          <w:sz w:val="26"/>
          <w:szCs w:val="26"/>
        </w:rPr>
      </w:pPr>
      <w:r>
        <w:rPr>
          <w:rFonts w:ascii="PMingLiU" w:hAnsi="PMingLiU" w:hint="eastAsia"/>
          <w:b/>
          <w:kern w:val="0"/>
          <w:sz w:val="26"/>
          <w:szCs w:val="26"/>
        </w:rPr>
        <w:t>(１)</w:t>
      </w:r>
      <w:r w:rsidRPr="00E94890">
        <w:rPr>
          <w:rFonts w:ascii="PMingLiU" w:hAnsi="PMingLiU" w:cs="文鼎粗隸" w:hint="eastAsia"/>
          <w:b/>
          <w:color w:val="000000"/>
          <w:sz w:val="26"/>
          <w:szCs w:val="26"/>
        </w:rPr>
        <w:t>〈後出師表〉背景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1276"/>
        <w:gridCol w:w="8984"/>
      </w:tblGrid>
      <w:tr w:rsidR="001533EA" w:rsidRPr="00901227" w:rsidTr="00471DE2">
        <w:trPr>
          <w:trHeight w:val="454"/>
        </w:trPr>
        <w:tc>
          <w:tcPr>
            <w:tcW w:w="1276" w:type="dxa"/>
            <w:shd w:val="clear" w:color="auto" w:fill="auto"/>
            <w:vAlign w:val="center"/>
          </w:tcPr>
          <w:p w:rsidR="001533EA" w:rsidRPr="00901227" w:rsidRDefault="001533EA" w:rsidP="00471DE2">
            <w:pPr>
              <w:tabs>
                <w:tab w:val="right" w:pos="9600"/>
              </w:tabs>
              <w:adjustRightInd w:val="0"/>
              <w:jc w:val="center"/>
              <w:textAlignment w:val="baseline"/>
              <w:rPr>
                <w:color w:val="000000"/>
              </w:rPr>
            </w:pPr>
            <w:r w:rsidRPr="00901227">
              <w:rPr>
                <w:rFonts w:cs="PMingLiU" w:hint="eastAsia"/>
                <w:bCs/>
                <w:color w:val="000000"/>
              </w:rPr>
              <w:t>建興六年</w:t>
            </w:r>
          </w:p>
        </w:tc>
        <w:tc>
          <w:tcPr>
            <w:tcW w:w="8984" w:type="dxa"/>
            <w:vAlign w:val="center"/>
          </w:tcPr>
          <w:p w:rsidR="001533EA" w:rsidRPr="00901227" w:rsidRDefault="001533EA" w:rsidP="00471DE2">
            <w:pPr>
              <w:pStyle w:val="ListParagraph"/>
              <w:tabs>
                <w:tab w:val="right" w:pos="9600"/>
              </w:tabs>
              <w:ind w:leftChars="0" w:left="240" w:hangingChars="100" w:hanging="240"/>
              <w:jc w:val="both"/>
              <w:textAlignment w:val="baseline"/>
              <w:rPr>
                <w:color w:val="000000"/>
              </w:rPr>
            </w:pPr>
            <w:r>
              <w:rPr>
                <w:rFonts w:cs="PMingLiU" w:hint="eastAsia"/>
                <w:color w:val="000000"/>
              </w:rPr>
              <w:t>‧</w:t>
            </w:r>
            <w:r w:rsidRPr="00901227">
              <w:rPr>
                <w:rFonts w:cs="PMingLiU" w:hint="eastAsia"/>
                <w:color w:val="000000"/>
              </w:rPr>
              <w:t>明帝攻打吳國，吳主大敗曹休。</w:t>
            </w:r>
          </w:p>
          <w:p w:rsidR="001533EA" w:rsidRPr="00901227" w:rsidRDefault="001533EA" w:rsidP="00471DE2">
            <w:pPr>
              <w:pStyle w:val="ListParagraph"/>
              <w:tabs>
                <w:tab w:val="right" w:pos="9600"/>
              </w:tabs>
              <w:ind w:leftChars="0" w:left="240" w:hangingChars="100" w:hanging="240"/>
              <w:jc w:val="both"/>
              <w:textAlignment w:val="baseline"/>
              <w:rPr>
                <w:color w:val="000000"/>
              </w:rPr>
            </w:pPr>
            <w:r>
              <w:rPr>
                <w:rFonts w:cs="PMingLiU" w:hint="eastAsia"/>
                <w:color w:val="000000"/>
              </w:rPr>
              <w:t>‧</w:t>
            </w:r>
            <w:r w:rsidRPr="00901227">
              <w:rPr>
                <w:rFonts w:cs="PMingLiU" w:hint="eastAsia"/>
                <w:color w:val="000000"/>
              </w:rPr>
              <w:t>諸葛亮認為關中地區虛弱，統率大軍，經散關圍攻陳倉。</w:t>
            </w:r>
          </w:p>
          <w:p w:rsidR="001533EA" w:rsidRPr="00901227" w:rsidRDefault="001533EA" w:rsidP="00471DE2">
            <w:pPr>
              <w:pStyle w:val="ListParagraph"/>
              <w:tabs>
                <w:tab w:val="right" w:pos="9600"/>
              </w:tabs>
              <w:ind w:leftChars="0" w:left="240" w:hangingChars="100" w:hanging="240"/>
              <w:jc w:val="both"/>
              <w:textAlignment w:val="baseline"/>
              <w:rPr>
                <w:color w:val="000000"/>
              </w:rPr>
            </w:pPr>
            <w:r>
              <w:rPr>
                <w:rFonts w:cs="PMingLiU" w:hint="eastAsia"/>
                <w:color w:val="000000"/>
              </w:rPr>
              <w:t>‧</w:t>
            </w:r>
            <w:r w:rsidRPr="00901227">
              <w:rPr>
                <w:rFonts w:cs="PMingLiU" w:hint="eastAsia"/>
                <w:color w:val="000000"/>
              </w:rPr>
              <w:t>為街亭失利，朝中有人對出兵表示懷疑，於是諸葛亮再次上表，強調敵人已弱，不征戰就是「坐以待亡」，直陳伐魏的必要性與迫切性。</w:t>
            </w:r>
          </w:p>
        </w:tc>
      </w:tr>
      <w:tr w:rsidR="001533EA" w:rsidRPr="00901227" w:rsidTr="00471DE2">
        <w:trPr>
          <w:trHeight w:val="454"/>
        </w:trPr>
        <w:tc>
          <w:tcPr>
            <w:tcW w:w="1276" w:type="dxa"/>
            <w:shd w:val="clear" w:color="auto" w:fill="auto"/>
            <w:vAlign w:val="center"/>
          </w:tcPr>
          <w:p w:rsidR="001533EA" w:rsidRPr="00901227" w:rsidRDefault="001533EA" w:rsidP="00471DE2">
            <w:pPr>
              <w:tabs>
                <w:tab w:val="right" w:pos="9600"/>
              </w:tabs>
              <w:adjustRightInd w:val="0"/>
              <w:jc w:val="center"/>
              <w:textAlignment w:val="baseline"/>
              <w:rPr>
                <w:color w:val="000000"/>
              </w:rPr>
            </w:pPr>
            <w:r w:rsidRPr="00901227">
              <w:rPr>
                <w:rFonts w:cs="PMingLiU" w:hint="eastAsia"/>
                <w:color w:val="000000"/>
              </w:rPr>
              <w:t>結果</w:t>
            </w:r>
          </w:p>
        </w:tc>
        <w:tc>
          <w:tcPr>
            <w:tcW w:w="8984" w:type="dxa"/>
            <w:vAlign w:val="center"/>
          </w:tcPr>
          <w:p w:rsidR="001533EA" w:rsidRPr="00901227" w:rsidRDefault="001533EA" w:rsidP="00471DE2">
            <w:pPr>
              <w:pStyle w:val="ListParagraph"/>
              <w:tabs>
                <w:tab w:val="right" w:pos="9600"/>
              </w:tabs>
              <w:ind w:leftChars="0" w:left="240" w:hangingChars="100" w:hanging="240"/>
              <w:jc w:val="both"/>
              <w:textAlignment w:val="baseline"/>
              <w:rPr>
                <w:rFonts w:cs="PMingLiU"/>
                <w:color w:val="000000"/>
              </w:rPr>
            </w:pPr>
            <w:r>
              <w:rPr>
                <w:rFonts w:cs="PMingLiU" w:hint="eastAsia"/>
                <w:color w:val="000000"/>
              </w:rPr>
              <w:t>‧</w:t>
            </w:r>
            <w:r w:rsidRPr="00901227">
              <w:rPr>
                <w:rFonts w:cs="PMingLiU" w:hint="eastAsia"/>
                <w:color w:val="000000"/>
              </w:rPr>
              <w:t>糧盡退兵，無功而返。主因蜀道崎嶇，運輸困難之故。</w:t>
            </w:r>
          </w:p>
          <w:p w:rsidR="001533EA" w:rsidRPr="00901227" w:rsidRDefault="001533EA" w:rsidP="00471DE2">
            <w:pPr>
              <w:pStyle w:val="ListParagraph"/>
              <w:tabs>
                <w:tab w:val="right" w:pos="9600"/>
              </w:tabs>
              <w:ind w:leftChars="0" w:left="240" w:hangingChars="100" w:hanging="240"/>
              <w:jc w:val="both"/>
              <w:textAlignment w:val="baseline"/>
              <w:rPr>
                <w:rFonts w:cs="PMingLiU"/>
                <w:color w:val="000000"/>
              </w:rPr>
            </w:pPr>
            <w:r>
              <w:rPr>
                <w:rFonts w:cs="PMingLiU" w:hint="eastAsia"/>
                <w:color w:val="000000"/>
              </w:rPr>
              <w:t>‧</w:t>
            </w:r>
            <w:r w:rsidRPr="00901227">
              <w:rPr>
                <w:rFonts w:cs="PMingLiU" w:hint="eastAsia"/>
                <w:color w:val="000000"/>
              </w:rPr>
              <w:t>「漢賊不兩立、王業不偏安」、「鞠躬盡瘁，死而後已」等語，流芳千古。</w:t>
            </w:r>
          </w:p>
          <w:p w:rsidR="001533EA" w:rsidRPr="00901227" w:rsidRDefault="001533EA" w:rsidP="00471DE2">
            <w:pPr>
              <w:pStyle w:val="ListParagraph"/>
              <w:tabs>
                <w:tab w:val="right" w:pos="9600"/>
              </w:tabs>
              <w:ind w:leftChars="0" w:left="240" w:hangingChars="100" w:hanging="240"/>
              <w:jc w:val="both"/>
              <w:textAlignment w:val="baseline"/>
              <w:rPr>
                <w:b/>
                <w:color w:val="000000"/>
              </w:rPr>
            </w:pPr>
            <w:r>
              <w:rPr>
                <w:rFonts w:cs="PMingLiU" w:hint="eastAsia"/>
                <w:color w:val="000000"/>
              </w:rPr>
              <w:t>‧</w:t>
            </w:r>
            <w:r w:rsidRPr="00901227">
              <w:rPr>
                <w:rFonts w:cs="PMingLiU" w:hint="eastAsia"/>
                <w:color w:val="000000"/>
              </w:rPr>
              <w:t>其實諸葛亮於出師的謀略，原就是要打一場沒有勝利的戰爭。在魏強蜀弱的情勢之下，若讓曹魏政權持續穩定，兩國的強弱差距將益形擴大。如此，蜀漢的衰亡亦將加速。因此，出師曹魏其實只能減緩蜀漢的衰亡而已。</w:t>
            </w:r>
          </w:p>
        </w:tc>
      </w:tr>
    </w:tbl>
    <w:p w:rsidR="001533EA" w:rsidRPr="00823790" w:rsidRDefault="001533EA" w:rsidP="001533EA">
      <w:pPr>
        <w:jc w:val="both"/>
        <w:rPr>
          <w:rFonts w:ascii="PMingLiU" w:hAnsi="PMingLiU"/>
          <w:b/>
          <w:kern w:val="0"/>
          <w:sz w:val="26"/>
          <w:szCs w:val="26"/>
        </w:rPr>
      </w:pPr>
      <w:r>
        <w:rPr>
          <w:rFonts w:ascii="PMingLiU" w:hAnsi="PMingLiU" w:hint="eastAsia"/>
          <w:b/>
          <w:kern w:val="0"/>
          <w:sz w:val="26"/>
          <w:szCs w:val="26"/>
        </w:rPr>
        <w:t>(２)</w:t>
      </w:r>
      <w:r w:rsidRPr="00823790">
        <w:rPr>
          <w:rFonts w:ascii="PMingLiU" w:hAnsi="PMingLiU" w:hint="eastAsia"/>
          <w:b/>
          <w:kern w:val="0"/>
          <w:sz w:val="26"/>
          <w:szCs w:val="26"/>
        </w:rPr>
        <w:t>前後出師表比較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564"/>
        <w:gridCol w:w="4039"/>
        <w:gridCol w:w="5463"/>
      </w:tblGrid>
      <w:tr w:rsidR="001533EA" w:rsidRPr="00901227" w:rsidTr="00471DE2">
        <w:trPr>
          <w:trHeight w:val="397"/>
        </w:trPr>
        <w:tc>
          <w:tcPr>
            <w:tcW w:w="567" w:type="dxa"/>
            <w:tcBorders>
              <w:top w:val="single" w:sz="12" w:space="0" w:color="auto"/>
              <w:bottom w:val="single" w:sz="12" w:space="0" w:color="auto"/>
              <w:tl2br w:val="single" w:sz="6" w:space="0" w:color="auto"/>
            </w:tcBorders>
            <w:vAlign w:val="center"/>
          </w:tcPr>
          <w:p w:rsidR="001533EA" w:rsidRPr="00901227" w:rsidRDefault="001533EA" w:rsidP="00471DE2">
            <w:pPr>
              <w:tabs>
                <w:tab w:val="right" w:pos="9600"/>
              </w:tabs>
              <w:adjustRightInd w:val="0"/>
              <w:jc w:val="both"/>
              <w:textAlignment w:val="baseline"/>
              <w:rPr>
                <w:color w:val="000000"/>
              </w:rPr>
            </w:pPr>
          </w:p>
        </w:tc>
        <w:tc>
          <w:tcPr>
            <w:tcW w:w="4113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944907" w:rsidRDefault="001533EA" w:rsidP="00471DE2">
            <w:pPr>
              <w:tabs>
                <w:tab w:val="right" w:pos="9600"/>
              </w:tabs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color w:val="000000"/>
                <w:sz w:val="26"/>
                <w:szCs w:val="26"/>
              </w:rPr>
            </w:pPr>
            <w:r w:rsidRPr="00944907">
              <w:rPr>
                <w:rFonts w:ascii="DFKai-SB" w:eastAsia="DFKai-SB" w:hAnsi="DFKai-SB" w:cs="PMingLiU" w:hint="eastAsia"/>
                <w:b/>
                <w:color w:val="000000"/>
                <w:sz w:val="26"/>
                <w:szCs w:val="26"/>
              </w:rPr>
              <w:t>前出師表</w:t>
            </w:r>
          </w:p>
        </w:tc>
        <w:tc>
          <w:tcPr>
            <w:tcW w:w="558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1533EA" w:rsidRPr="00944907" w:rsidRDefault="001533EA" w:rsidP="00471DE2">
            <w:pPr>
              <w:tabs>
                <w:tab w:val="right" w:pos="9600"/>
              </w:tabs>
              <w:adjustRightInd w:val="0"/>
              <w:jc w:val="center"/>
              <w:textAlignment w:val="baseline"/>
              <w:rPr>
                <w:rFonts w:ascii="DFKai-SB" w:eastAsia="DFKai-SB" w:hAnsi="DFKai-SB"/>
                <w:b/>
                <w:color w:val="000000"/>
                <w:sz w:val="26"/>
                <w:szCs w:val="26"/>
              </w:rPr>
            </w:pPr>
            <w:r w:rsidRPr="00944907">
              <w:rPr>
                <w:rFonts w:ascii="DFKai-SB" w:eastAsia="DFKai-SB" w:hAnsi="DFKai-SB" w:cs="PMingLiU" w:hint="eastAsia"/>
                <w:b/>
                <w:color w:val="000000"/>
                <w:sz w:val="26"/>
                <w:szCs w:val="26"/>
              </w:rPr>
              <w:t>後出師表</w:t>
            </w:r>
          </w:p>
        </w:tc>
      </w:tr>
      <w:tr w:rsidR="001533EA" w:rsidRPr="00901227" w:rsidTr="00471DE2">
        <w:trPr>
          <w:trHeight w:val="397"/>
        </w:trPr>
        <w:tc>
          <w:tcPr>
            <w:tcW w:w="567" w:type="dxa"/>
            <w:tcBorders>
              <w:top w:val="single" w:sz="12" w:space="0" w:color="auto"/>
            </w:tcBorders>
            <w:vAlign w:val="center"/>
          </w:tcPr>
          <w:p w:rsidR="001533EA" w:rsidRPr="00901227" w:rsidRDefault="001533EA" w:rsidP="00471DE2">
            <w:pPr>
              <w:tabs>
                <w:tab w:val="right" w:pos="9600"/>
              </w:tabs>
              <w:adjustRightInd w:val="0"/>
              <w:jc w:val="center"/>
              <w:textAlignment w:val="baseline"/>
              <w:rPr>
                <w:color w:val="000000"/>
              </w:rPr>
            </w:pPr>
            <w:r w:rsidRPr="00901227">
              <w:rPr>
                <w:rFonts w:cs="PMingLiU" w:hint="eastAsia"/>
                <w:color w:val="000000"/>
              </w:rPr>
              <w:t>主旨</w:t>
            </w:r>
          </w:p>
        </w:tc>
        <w:tc>
          <w:tcPr>
            <w:tcW w:w="4113" w:type="dxa"/>
            <w:tcBorders>
              <w:top w:val="single" w:sz="12" w:space="0" w:color="auto"/>
            </w:tcBorders>
            <w:vAlign w:val="center"/>
          </w:tcPr>
          <w:p w:rsidR="001533EA" w:rsidRPr="00901227" w:rsidRDefault="001533EA" w:rsidP="00471DE2">
            <w:pPr>
              <w:tabs>
                <w:tab w:val="right" w:pos="9600"/>
              </w:tabs>
              <w:adjustRightInd w:val="0"/>
              <w:jc w:val="both"/>
              <w:textAlignment w:val="baseline"/>
              <w:rPr>
                <w:color w:val="000000"/>
              </w:rPr>
            </w:pPr>
            <w:r w:rsidRPr="00901227">
              <w:rPr>
                <w:rFonts w:cs="PMingLiU" w:hint="eastAsia"/>
                <w:color w:val="000000"/>
              </w:rPr>
              <w:t xml:space="preserve">勸誡後主「（　</w:t>
            </w:r>
            <w:r w:rsidRPr="0024635A">
              <w:rPr>
                <w:rFonts w:ascii="PMingLiU" w:hAnsi="PMingLiU" w:cs="PMingLiU" w:hint="eastAsia"/>
                <w:b/>
                <w:bCs/>
                <w:color w:val="000000"/>
              </w:rPr>
              <w:t>親賢臣，遠小人</w:t>
            </w:r>
            <w:r w:rsidRPr="00901227">
              <w:rPr>
                <w:rFonts w:cs="PMingLiU" w:hint="eastAsia"/>
                <w:bCs/>
                <w:color w:val="000000"/>
              </w:rPr>
              <w:t xml:space="preserve">　</w:t>
            </w:r>
            <w:r w:rsidRPr="00901227">
              <w:rPr>
                <w:rFonts w:cs="PMingLiU" w:hint="eastAsia"/>
                <w:color w:val="000000"/>
              </w:rPr>
              <w:t>）」，以鞏固根基，解除北伐的後顧之憂。</w:t>
            </w:r>
          </w:p>
        </w:tc>
        <w:tc>
          <w:tcPr>
            <w:tcW w:w="5580" w:type="dxa"/>
            <w:tcBorders>
              <w:top w:val="single" w:sz="12" w:space="0" w:color="auto"/>
            </w:tcBorders>
            <w:vAlign w:val="center"/>
          </w:tcPr>
          <w:p w:rsidR="001533EA" w:rsidRPr="00901227" w:rsidRDefault="001533EA" w:rsidP="00471DE2">
            <w:pPr>
              <w:tabs>
                <w:tab w:val="right" w:pos="9600"/>
              </w:tabs>
              <w:adjustRightInd w:val="0"/>
              <w:jc w:val="both"/>
              <w:textAlignment w:val="baseline"/>
              <w:rPr>
                <w:color w:val="000000"/>
              </w:rPr>
            </w:pPr>
            <w:r w:rsidRPr="00901227">
              <w:rPr>
                <w:rFonts w:cs="PMingLiU" w:hint="eastAsia"/>
                <w:color w:val="000000"/>
              </w:rPr>
              <w:t>以審時度勢，力排眾議，重申北伐討賊之義為主旨。</w:t>
            </w:r>
          </w:p>
        </w:tc>
      </w:tr>
      <w:tr w:rsidR="001533EA" w:rsidRPr="00901227" w:rsidTr="00471DE2">
        <w:trPr>
          <w:trHeight w:val="397"/>
        </w:trPr>
        <w:tc>
          <w:tcPr>
            <w:tcW w:w="567" w:type="dxa"/>
            <w:vAlign w:val="center"/>
          </w:tcPr>
          <w:p w:rsidR="001533EA" w:rsidRPr="00901227" w:rsidRDefault="001533EA" w:rsidP="00471DE2">
            <w:pPr>
              <w:tabs>
                <w:tab w:val="right" w:pos="9600"/>
              </w:tabs>
              <w:adjustRightInd w:val="0"/>
              <w:jc w:val="center"/>
              <w:textAlignment w:val="baseline"/>
              <w:rPr>
                <w:color w:val="000000"/>
              </w:rPr>
            </w:pPr>
            <w:r w:rsidRPr="00901227">
              <w:rPr>
                <w:rFonts w:cs="PMingLiU" w:hint="eastAsia"/>
                <w:color w:val="000000"/>
              </w:rPr>
              <w:t>出處</w:t>
            </w:r>
          </w:p>
        </w:tc>
        <w:tc>
          <w:tcPr>
            <w:tcW w:w="4113" w:type="dxa"/>
            <w:vAlign w:val="center"/>
          </w:tcPr>
          <w:p w:rsidR="001533EA" w:rsidRPr="00901227" w:rsidRDefault="001533EA" w:rsidP="00471DE2">
            <w:pPr>
              <w:tabs>
                <w:tab w:val="right" w:pos="9600"/>
              </w:tabs>
              <w:adjustRightInd w:val="0"/>
              <w:jc w:val="both"/>
              <w:textAlignment w:val="baseline"/>
              <w:rPr>
                <w:color w:val="000000"/>
              </w:rPr>
            </w:pPr>
            <w:r w:rsidRPr="00901227">
              <w:rPr>
                <w:rFonts w:cs="PMingLiU" w:hint="eastAsia"/>
                <w:color w:val="000000"/>
              </w:rPr>
              <w:t>見《三國志</w:t>
            </w:r>
            <w:r>
              <w:rPr>
                <w:rFonts w:cs="PMingLiU" w:hint="eastAsia"/>
                <w:color w:val="000000"/>
              </w:rPr>
              <w:t>‧</w:t>
            </w:r>
            <w:r w:rsidRPr="00901227">
              <w:rPr>
                <w:rFonts w:cs="PMingLiU" w:hint="eastAsia"/>
                <w:color w:val="000000"/>
              </w:rPr>
              <w:t>蜀書</w:t>
            </w:r>
            <w:r>
              <w:rPr>
                <w:rFonts w:cs="PMingLiU" w:hint="eastAsia"/>
                <w:color w:val="000000"/>
              </w:rPr>
              <w:t>‧</w:t>
            </w:r>
            <w:r w:rsidRPr="00901227">
              <w:rPr>
                <w:rFonts w:cs="PMingLiU" w:hint="eastAsia"/>
                <w:color w:val="000000"/>
              </w:rPr>
              <w:t>諸葛亮傳》（以下簡稱本傳），《昭明文選》著錄只稱〈出師表〉，無「前」字。</w:t>
            </w:r>
          </w:p>
        </w:tc>
        <w:tc>
          <w:tcPr>
            <w:tcW w:w="5580" w:type="dxa"/>
            <w:vAlign w:val="center"/>
          </w:tcPr>
          <w:p w:rsidR="001533EA" w:rsidRPr="00901227" w:rsidRDefault="001533EA" w:rsidP="00471DE2">
            <w:pPr>
              <w:tabs>
                <w:tab w:val="right" w:pos="9600"/>
              </w:tabs>
              <w:adjustRightInd w:val="0"/>
              <w:jc w:val="both"/>
              <w:textAlignment w:val="baseline"/>
              <w:rPr>
                <w:color w:val="000000"/>
              </w:rPr>
            </w:pPr>
            <w:r w:rsidRPr="00901227">
              <w:rPr>
                <w:rFonts w:cs="PMingLiU" w:hint="eastAsia"/>
                <w:color w:val="000000"/>
              </w:rPr>
              <w:t>〈後出師表〉既不見於本傳，亦不見於《諸葛忠武侯文集》和《昭明文選》，只見於本傳裴松之注所引，引文之後說：「此表，《亮集》（即《諸葛亮集》）所無，出張儼默記。」故後人疑是偽作。</w:t>
            </w:r>
          </w:p>
        </w:tc>
      </w:tr>
    </w:tbl>
    <w:p w:rsidR="001533EA" w:rsidRPr="007223E6" w:rsidRDefault="001533EA" w:rsidP="001533EA">
      <w:pPr>
        <w:jc w:val="both"/>
        <w:rPr>
          <w:rFonts w:ascii="文鼎粗隸" w:eastAsia="文鼎粗隸"/>
          <w:b/>
          <w:sz w:val="32"/>
          <w:szCs w:val="32"/>
        </w:rPr>
      </w:pPr>
      <w:r w:rsidRPr="007223E6">
        <w:rPr>
          <w:rFonts w:ascii="DFKai-SB" w:eastAsia="DFKai-SB" w:hAnsi="DFKai-SB" w:cs="文鼎粗隸" w:hint="eastAsia"/>
          <w:b/>
          <w:sz w:val="28"/>
          <w:szCs w:val="28"/>
        </w:rPr>
        <w:lastRenderedPageBreak/>
        <w:t>(三)歌詠諸葛亮的對聯舉隅</w:t>
      </w:r>
    </w:p>
    <w:p w:rsidR="001533EA" w:rsidRPr="00E53D70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E53D70">
        <w:rPr>
          <w:rFonts w:ascii="DFKai-SB" w:eastAsia="DFKai-SB" w:hAnsi="DFKai-SB" w:hint="eastAsia"/>
          <w:kern w:val="0"/>
          <w:sz w:val="26"/>
          <w:szCs w:val="26"/>
        </w:rPr>
        <w:t>1.兩表酬三顧</w:t>
      </w:r>
    </w:p>
    <w:p w:rsidR="001533EA" w:rsidRPr="00E53D70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E53D70">
        <w:rPr>
          <w:rFonts w:ascii="DFKai-SB" w:eastAsia="DFKai-SB" w:hAnsi="DFKai-SB" w:hint="eastAsia"/>
          <w:kern w:val="0"/>
          <w:sz w:val="26"/>
          <w:szCs w:val="26"/>
        </w:rPr>
        <w:t xml:space="preserve">　一對足千秋</w:t>
      </w:r>
    </w:p>
    <w:p w:rsidR="001533EA" w:rsidRDefault="001533EA" w:rsidP="001533EA">
      <w:pPr>
        <w:ind w:left="720" w:hangingChars="300" w:hanging="720"/>
        <w:jc w:val="both"/>
        <w:textAlignment w:val="baseline"/>
      </w:pPr>
      <w:r w:rsidRPr="00E53D70">
        <w:rPr>
          <w:rFonts w:ascii="DFKai-SB" w:eastAsia="DFKai-SB" w:hAnsi="DFKai-SB" w:hint="eastAsia"/>
          <w:b/>
        </w:rPr>
        <w:t>說明：</w:t>
      </w:r>
      <w:r w:rsidRPr="00E53D70">
        <w:rPr>
          <w:rFonts w:hint="eastAsia"/>
        </w:rPr>
        <w:t>〈前出師表〉、〈後出師表〉酬答了劉備三顧茅廬的誠意，</w:t>
      </w:r>
      <w:r>
        <w:rPr>
          <w:rFonts w:hint="eastAsia"/>
        </w:rPr>
        <w:t>〈</w:t>
      </w:r>
      <w:r w:rsidRPr="00E53D70">
        <w:rPr>
          <w:rFonts w:hint="eastAsia"/>
        </w:rPr>
        <w:t>隆中對</w:t>
      </w:r>
      <w:r>
        <w:rPr>
          <w:rFonts w:hint="eastAsia"/>
        </w:rPr>
        <w:t>〉</w:t>
      </w:r>
      <w:r w:rsidRPr="00E53D70">
        <w:rPr>
          <w:rFonts w:hint="eastAsia"/>
        </w:rPr>
        <w:t>足以流傳千秋百代。</w:t>
      </w:r>
    </w:p>
    <w:p w:rsidR="001533EA" w:rsidRPr="00E53D70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E53D70">
        <w:rPr>
          <w:rFonts w:ascii="DFKai-SB" w:eastAsia="DFKai-SB" w:hAnsi="DFKai-SB" w:hint="eastAsia"/>
          <w:kern w:val="0"/>
          <w:sz w:val="26"/>
          <w:szCs w:val="26"/>
        </w:rPr>
        <w:t>2.文章西漢兩司馬</w:t>
      </w:r>
    </w:p>
    <w:p w:rsidR="001533EA" w:rsidRPr="00E53D70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E53D70">
        <w:rPr>
          <w:rFonts w:ascii="DFKai-SB" w:eastAsia="DFKai-SB" w:hAnsi="DFKai-SB" w:hint="eastAsia"/>
          <w:kern w:val="0"/>
          <w:sz w:val="26"/>
          <w:szCs w:val="26"/>
        </w:rPr>
        <w:t xml:space="preserve">　經濟南陽一臥龍</w:t>
      </w:r>
    </w:p>
    <w:p w:rsidR="001533EA" w:rsidRDefault="001533EA" w:rsidP="001533EA">
      <w:pPr>
        <w:ind w:left="720" w:hangingChars="300" w:hanging="720"/>
        <w:jc w:val="both"/>
        <w:textAlignment w:val="baseline"/>
      </w:pPr>
      <w:r w:rsidRPr="00E53D70">
        <w:rPr>
          <w:rFonts w:ascii="DFKai-SB" w:eastAsia="DFKai-SB" w:hAnsi="DFKai-SB" w:hint="eastAsia"/>
          <w:b/>
        </w:rPr>
        <w:t>說明：</w:t>
      </w:r>
      <w:r w:rsidRPr="00E53D70">
        <w:rPr>
          <w:rFonts w:hint="eastAsia"/>
        </w:rPr>
        <w:t>司馬相如、</w:t>
      </w:r>
      <w:r w:rsidRPr="00E53D70">
        <w:rPr>
          <w:rFonts w:hint="eastAsia"/>
          <w:kern w:val="0"/>
          <w:szCs w:val="20"/>
        </w:rPr>
        <w:t>司馬遷</w:t>
      </w:r>
      <w:r w:rsidRPr="00E53D70">
        <w:rPr>
          <w:rFonts w:hint="eastAsia"/>
        </w:rPr>
        <w:t>兩人在文學上造詣很深，至於治國安民，則是號稱臥龍的諸葛亮最傑出了。</w:t>
      </w:r>
    </w:p>
    <w:p w:rsidR="001533EA" w:rsidRPr="00E53D70" w:rsidRDefault="001533EA" w:rsidP="001533EA">
      <w:pPr>
        <w:ind w:left="780" w:hangingChars="300" w:hanging="780"/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E53D70">
        <w:rPr>
          <w:rFonts w:ascii="DFKai-SB" w:eastAsia="DFKai-SB" w:hAnsi="DFKai-SB" w:hint="eastAsia"/>
          <w:kern w:val="0"/>
          <w:sz w:val="26"/>
          <w:szCs w:val="26"/>
        </w:rPr>
        <w:t>3.大業定三分，伊呂洵堪稱伯仲</w:t>
      </w:r>
    </w:p>
    <w:p w:rsidR="001533EA" w:rsidRPr="00E53D70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E53D70">
        <w:rPr>
          <w:rFonts w:ascii="DFKai-SB" w:eastAsia="DFKai-SB" w:hAnsi="DFKai-SB" w:hint="eastAsia"/>
          <w:kern w:val="0"/>
          <w:sz w:val="26"/>
          <w:szCs w:val="26"/>
        </w:rPr>
        <w:t xml:space="preserve">　奇才真十倍，蕭曹未許此經綸</w:t>
      </w:r>
    </w:p>
    <w:p w:rsidR="001533EA" w:rsidRDefault="001533EA" w:rsidP="001533EA">
      <w:pPr>
        <w:ind w:left="720" w:hangingChars="300" w:hanging="720"/>
        <w:jc w:val="both"/>
        <w:textAlignment w:val="baseline"/>
      </w:pPr>
      <w:r w:rsidRPr="00E53D70">
        <w:rPr>
          <w:rFonts w:ascii="DFKai-SB" w:eastAsia="DFKai-SB" w:hAnsi="DFKai-SB" w:hint="eastAsia"/>
          <w:b/>
        </w:rPr>
        <w:t>說明：</w:t>
      </w:r>
      <w:r w:rsidRPr="00E53D70">
        <w:rPr>
          <w:rFonts w:hint="eastAsia"/>
        </w:rPr>
        <w:t>諸葛亮全力</w:t>
      </w:r>
      <w:r w:rsidRPr="00E53D70">
        <w:rPr>
          <w:rFonts w:hint="eastAsia"/>
          <w:kern w:val="0"/>
          <w:szCs w:val="20"/>
        </w:rPr>
        <w:t>輔佐</w:t>
      </w:r>
      <w:r w:rsidRPr="00E53D70">
        <w:rPr>
          <w:rFonts w:hint="eastAsia"/>
        </w:rPr>
        <w:t>蜀，使之與魏、吳形成三分天下，盛大的業績與功名，實在可與伊尹、呂尚比肩而論；諸葛亮是少有的特殊人才，蕭何與曹參二人也不可能比得上他的政治才能。</w:t>
      </w:r>
    </w:p>
    <w:p w:rsidR="001533EA" w:rsidRPr="00E53D70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E53D70">
        <w:rPr>
          <w:rFonts w:ascii="DFKai-SB" w:eastAsia="DFKai-SB" w:hAnsi="DFKai-SB" w:hint="eastAsia"/>
          <w:kern w:val="0"/>
          <w:sz w:val="26"/>
          <w:szCs w:val="26"/>
        </w:rPr>
        <w:t>4.收二川，排八陣，六出七擒，五丈原前，點四十九盞明燈，一心只為酬三顧</w:t>
      </w:r>
    </w:p>
    <w:p w:rsidR="001533EA" w:rsidRPr="00E53D70" w:rsidRDefault="001533EA" w:rsidP="001533EA">
      <w:pPr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E53D70">
        <w:rPr>
          <w:rFonts w:ascii="DFKai-SB" w:eastAsia="DFKai-SB" w:hAnsi="DFKai-SB" w:hint="eastAsia"/>
          <w:kern w:val="0"/>
          <w:sz w:val="26"/>
          <w:szCs w:val="26"/>
        </w:rPr>
        <w:t xml:space="preserve">　取西蜀，定南蠻，東和北拒，中軍帳內，變金木土爻神卦，水面偏能用火攻</w:t>
      </w:r>
    </w:p>
    <w:p w:rsidR="001533EA" w:rsidRPr="00CD0BD1" w:rsidRDefault="001533EA" w:rsidP="001533EA">
      <w:pPr>
        <w:ind w:left="720" w:hangingChars="300" w:hanging="720"/>
        <w:jc w:val="both"/>
        <w:textAlignment w:val="baseline"/>
      </w:pPr>
      <w:r w:rsidRPr="00F20786">
        <w:rPr>
          <w:rFonts w:ascii="DFKai-SB" w:eastAsia="DFKai-SB" w:hAnsi="DFKai-SB" w:hint="eastAsia"/>
          <w:b/>
        </w:rPr>
        <w:t>說明：</w:t>
      </w:r>
      <w:r w:rsidRPr="00CD0BD1">
        <w:rPr>
          <w:rFonts w:hint="eastAsia"/>
        </w:rPr>
        <w:t>取得東川與西川，擺設八陣圖，六次從祁山出兵北伐中原，七擒孟獲；與司馬懿戰於五丈原，設下四十九盞明燈的法陣，向上天祈求延命，這一切都是為報答劉備三顧茅廬的知遇之恩。平定西蜀，收服南蠻，東邊聯合吳國孫權，北邊抗拒魏國曹操。在長江之上的赤壁以火攻取得勝利。上聯混嵌數字一至十，下聯對之以五方（東、西、南、北、中）和五行（金、木、水、火、土），濃縮了諸葛亮一生的文治武功。</w:t>
      </w:r>
    </w:p>
    <w:p w:rsidR="001533EA" w:rsidRDefault="001533EA" w:rsidP="001533EA">
      <w:pPr>
        <w:ind w:leftChars="125" w:left="1020" w:hangingChars="300" w:hanging="720"/>
      </w:pPr>
    </w:p>
    <w:p w:rsidR="001533EA" w:rsidRDefault="001533EA" w:rsidP="001533EA">
      <w:pPr>
        <w:jc w:val="both"/>
        <w:rPr>
          <w:rFonts w:ascii="文鼎粗隸" w:eastAsia="文鼎粗隸"/>
          <w:sz w:val="32"/>
          <w:szCs w:val="32"/>
        </w:rPr>
      </w:pPr>
    </w:p>
    <w:p w:rsidR="001533EA" w:rsidRDefault="001533EA" w:rsidP="001533EA">
      <w:pPr>
        <w:jc w:val="both"/>
        <w:rPr>
          <w:rFonts w:ascii="文鼎粗隸" w:eastAsia="文鼎粗隸"/>
          <w:sz w:val="32"/>
          <w:szCs w:val="32"/>
        </w:rPr>
      </w:pPr>
    </w:p>
    <w:p w:rsidR="001533EA" w:rsidRDefault="001533EA" w:rsidP="001533EA">
      <w:pPr>
        <w:jc w:val="both"/>
        <w:rPr>
          <w:rFonts w:ascii="文鼎粗隸" w:eastAsia="文鼎粗隸"/>
          <w:sz w:val="32"/>
          <w:szCs w:val="32"/>
        </w:rPr>
      </w:pPr>
    </w:p>
    <w:p w:rsidR="001533EA" w:rsidRDefault="001533EA" w:rsidP="001533EA">
      <w:pPr>
        <w:jc w:val="both"/>
        <w:rPr>
          <w:rFonts w:ascii="文鼎粗隸" w:eastAsia="文鼎粗隸"/>
          <w:sz w:val="32"/>
          <w:szCs w:val="32"/>
        </w:rPr>
      </w:pPr>
    </w:p>
    <w:p w:rsidR="001533EA" w:rsidRPr="00B440C1" w:rsidRDefault="001533EA" w:rsidP="001533EA">
      <w:pPr>
        <w:jc w:val="both"/>
      </w:pPr>
      <w:bookmarkStart w:id="2" w:name="_GoBack"/>
      <w:bookmarkEnd w:id="2"/>
      <w:r>
        <w:rPr>
          <w:rFonts w:ascii="文鼎粗隸" w:eastAsia="文鼎粗隸" w:hint="eastAsia"/>
          <w:sz w:val="32"/>
          <w:szCs w:val="32"/>
        </w:rPr>
        <w:lastRenderedPageBreak/>
        <w:t>十、結構表</w:t>
      </w:r>
    </w:p>
    <w:p w:rsidR="001533EA" w:rsidRDefault="001533EA" w:rsidP="001533EA">
      <w:pPr>
        <w:ind w:leftChars="125" w:left="1021" w:hangingChars="300" w:hanging="721"/>
        <w:rPr>
          <w:lang w:eastAsia="zh-CN"/>
        </w:rPr>
      </w:pPr>
      <w:r w:rsidRPr="00B440ED">
        <w:rPr>
          <w:rFonts w:hint="eastAsia"/>
          <w:b/>
          <w:noProof/>
        </w:rPr>
        <w:drawing>
          <wp:inline distT="0" distB="0" distL="0" distR="0" wp14:anchorId="1B75F6D5" wp14:editId="178B167C">
            <wp:extent cx="5744845" cy="8636000"/>
            <wp:effectExtent l="0" t="0" r="0" b="0"/>
            <wp:docPr id="1" name="Picture 1" descr="1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2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4845" cy="863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533EA" w:rsidSect="00471DE2">
      <w:footerReference w:type="default" r:id="rId8"/>
      <w:pgSz w:w="11906" w:h="16838" w:code="9"/>
      <w:pgMar w:top="851" w:right="851" w:bottom="851" w:left="851" w:header="567" w:footer="567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364B2" w:rsidRDefault="007364B2">
      <w:r>
        <w:separator/>
      </w:r>
    </w:p>
  </w:endnote>
  <w:endnote w:type="continuationSeparator" w:id="0">
    <w:p w:rsidR="007364B2" w:rsidRDefault="007364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?u">
    <w:altName w:val="Times New Roman"/>
    <w:panose1 w:val="020B0604020202020204"/>
    <w:charset w:val="00"/>
    <w:family w:val="roman"/>
    <w:notTrueType/>
    <w:pitch w:val="default"/>
    <w:sig w:usb0="00000003" w:usb1="00000000" w:usb2="00000000" w:usb3="00000000" w:csb0="00000001" w:csb1="00000000"/>
  </w:font>
  <w:font w:name="ARStdSongB5-Medium">
    <w:altName w:val="Arial Unicode MS"/>
    <w:panose1 w:val="020B0604020202020204"/>
    <w:charset w:val="88"/>
    <w:family w:val="auto"/>
    <w:notTrueType/>
    <w:pitch w:val="default"/>
    <w:sig w:usb0="00000001" w:usb1="08080000" w:usb2="00000010" w:usb3="00000000" w:csb0="001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文鼎標準楷體U30-M">
    <w:altName w:val="Arial Unicode MS"/>
    <w:panose1 w:val="020B0604020202020204"/>
    <w:charset w:val="88"/>
    <w:family w:val="script"/>
    <w:pitch w:val="variable"/>
    <w:sig w:usb0="A00002FF" w:usb1="38DFFDFB" w:usb2="00000017" w:usb3="00000000" w:csb0="00100000" w:csb1="00000000"/>
  </w:font>
  <w:font w:name="文鼎隸書B">
    <w:panose1 w:val="020B0604020202020204"/>
    <w:charset w:val="88"/>
    <w:family w:val="script"/>
    <w:notTrueType/>
    <w:pitch w:val="variable"/>
    <w:sig w:usb0="800002E3" w:usb1="38CF7C7A" w:usb2="00000016" w:usb3="00000000" w:csb0="00100001" w:csb1="00000000"/>
  </w:font>
  <w:font w:name="DFKai-SB">
    <w:altName w:val="Microsoft YaHei"/>
    <w:panose1 w:val="020B0604020202020204"/>
    <w:charset w:val="88"/>
    <w:family w:val="roman"/>
    <w:notTrueType/>
    <w:pitch w:val="default"/>
    <w:sig w:usb0="00002A87" w:usb1="08080000" w:usb2="00000010" w:usb3="00000000" w:csb0="001001FF" w:csb1="00000000"/>
  </w:font>
  <w:font w:name="文鼎粗隸">
    <w:altName w:val="Arial Unicode MS"/>
    <w:panose1 w:val="020B0604020202020204"/>
    <w:charset w:val="88"/>
    <w:family w:val="modern"/>
    <w:pitch w:val="fixed"/>
    <w:sig w:usb0="00000000" w:usb1="28880000" w:usb2="00000016" w:usb3="00000000" w:csb0="00100000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зũ">
    <w:altName w:val="Times New Roman"/>
    <w:panose1 w:val="020B0604020202020204"/>
    <w:charset w:val="00"/>
    <w:family w:val="roman"/>
    <w:notTrueType/>
    <w:pitch w:val="default"/>
  </w:font>
  <w:font w:name="新細明體.">
    <w:altName w:val="新細明體"/>
    <w:panose1 w:val="020B0604020202020204"/>
    <w:charset w:val="88"/>
    <w:family w:val="roman"/>
    <w:notTrueType/>
    <w:pitch w:val="default"/>
    <w:sig w:usb0="00000001" w:usb1="08080000" w:usb2="00000010" w:usb3="00000000" w:csb0="00100000" w:csb1="00000000"/>
  </w:font>
  <w:font w:name="Wingdings 2">
    <w:panose1 w:val="05020102010507070707"/>
    <w:charset w:val="02"/>
    <w:family w:val="decorative"/>
    <w:pitch w:val="variable"/>
    <w:sig w:usb0="00000000" w:usb1="10000000" w:usb2="00000000" w:usb3="00000000" w:csb0="80000000" w:csb1="00000000"/>
  </w:font>
  <w:font w:name="ARStdSongB5-Medium-Identity-V">
    <w:altName w:val="Arial Unicode MS"/>
    <w:panose1 w:val="020B0604020202020204"/>
    <w:charset w:val="88"/>
    <w:family w:val="auto"/>
    <w:notTrueType/>
    <w:pitch w:val="default"/>
    <w:sig w:usb0="00000001" w:usb1="08080000" w:usb2="00000010" w:usb3="00000000" w:csb0="001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71DE2" w:rsidRDefault="00471DE2" w:rsidP="00471DE2">
    <w:pPr>
      <w:pStyle w:val="Footer"/>
      <w:tabs>
        <w:tab w:val="clear" w:pos="4153"/>
        <w:tab w:val="center" w:pos="4535"/>
        <w:tab w:val="left" w:pos="4585"/>
      </w:tabs>
      <w:ind w:right="1200"/>
    </w:pPr>
    <w:r>
      <w:rPr>
        <w:rFonts w:hint="eastAsia"/>
      </w:rPr>
      <w:t xml:space="preserve">                                             </w:t>
    </w:r>
    <w:r>
      <w:rPr>
        <w:rFonts w:hint="eastAsia"/>
      </w:rPr>
      <w:t>第十六課出師表</w:t>
    </w:r>
    <w:r>
      <w:rPr>
        <w:rFonts w:hint="eastAsia"/>
      </w:rPr>
      <w:t>P.</w:t>
    </w:r>
    <w:r>
      <w:fldChar w:fldCharType="begin"/>
    </w:r>
    <w:r>
      <w:instrText xml:space="preserve"> PAGE   \* MERGEFORMAT </w:instrText>
    </w:r>
    <w:r>
      <w:fldChar w:fldCharType="separate"/>
    </w:r>
    <w:r w:rsidRPr="00CF096C">
      <w:rPr>
        <w:noProof/>
        <w:lang w:val="zh-TW"/>
      </w:rPr>
      <w:t>13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364B2" w:rsidRDefault="007364B2">
      <w:r>
        <w:separator/>
      </w:r>
    </w:p>
  </w:footnote>
  <w:footnote w:type="continuationSeparator" w:id="0">
    <w:p w:rsidR="007364B2" w:rsidRDefault="007364B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86D05E62"/>
    <w:lvl w:ilvl="0">
      <w:start w:val="1"/>
      <w:numFmt w:val="decimal"/>
      <w:lvlText w:val="%1."/>
      <w:lvlJc w:val="left"/>
      <w:pPr>
        <w:tabs>
          <w:tab w:val="num" w:pos="2281"/>
        </w:tabs>
        <w:ind w:leftChars="1000" w:left="2281" w:hangingChars="200" w:hanging="360"/>
      </w:pPr>
    </w:lvl>
  </w:abstractNum>
  <w:abstractNum w:abstractNumId="1" w15:restartNumberingAfterBreak="0">
    <w:nsid w:val="FFFFFF7D"/>
    <w:multiLevelType w:val="singleLevel"/>
    <w:tmpl w:val="A3D23018"/>
    <w:lvl w:ilvl="0">
      <w:start w:val="1"/>
      <w:numFmt w:val="decimal"/>
      <w:lvlText w:val="%1."/>
      <w:lvlJc w:val="left"/>
      <w:pPr>
        <w:tabs>
          <w:tab w:val="num" w:pos="1801"/>
        </w:tabs>
        <w:ind w:leftChars="800" w:left="1801" w:hangingChars="200" w:hanging="360"/>
      </w:pPr>
    </w:lvl>
  </w:abstractNum>
  <w:abstractNum w:abstractNumId="2" w15:restartNumberingAfterBreak="0">
    <w:nsid w:val="FFFFFF7E"/>
    <w:multiLevelType w:val="singleLevel"/>
    <w:tmpl w:val="62B2D59E"/>
    <w:lvl w:ilvl="0">
      <w:start w:val="1"/>
      <w:numFmt w:val="decimal"/>
      <w:lvlText w:val="%1."/>
      <w:lvlJc w:val="left"/>
      <w:pPr>
        <w:tabs>
          <w:tab w:val="num" w:pos="1321"/>
        </w:tabs>
        <w:ind w:leftChars="600" w:left="1321" w:hangingChars="200" w:hanging="360"/>
      </w:pPr>
    </w:lvl>
  </w:abstractNum>
  <w:abstractNum w:abstractNumId="3" w15:restartNumberingAfterBreak="0">
    <w:nsid w:val="FFFFFF7F"/>
    <w:multiLevelType w:val="singleLevel"/>
    <w:tmpl w:val="8A4E52CA"/>
    <w:lvl w:ilvl="0">
      <w:start w:val="1"/>
      <w:numFmt w:val="decimal"/>
      <w:lvlText w:val="%1."/>
      <w:lvlJc w:val="left"/>
      <w:pPr>
        <w:tabs>
          <w:tab w:val="num" w:pos="841"/>
        </w:tabs>
        <w:ind w:leftChars="400" w:left="841" w:hangingChars="200" w:hanging="360"/>
      </w:pPr>
    </w:lvl>
  </w:abstractNum>
  <w:abstractNum w:abstractNumId="4" w15:restartNumberingAfterBreak="0">
    <w:nsid w:val="FFFFFF80"/>
    <w:multiLevelType w:val="singleLevel"/>
    <w:tmpl w:val="ABDEF1FC"/>
    <w:lvl w:ilvl="0">
      <w:start w:val="1"/>
      <w:numFmt w:val="bullet"/>
      <w:lvlText w:val=""/>
      <w:lvlJc w:val="left"/>
      <w:pPr>
        <w:tabs>
          <w:tab w:val="num" w:pos="2281"/>
        </w:tabs>
        <w:ind w:leftChars="1000" w:left="2281" w:hangingChars="200" w:hanging="360"/>
      </w:pPr>
      <w:rPr>
        <w:rFonts w:ascii="Wingdings" w:hAnsi="Wingdings" w:hint="default"/>
      </w:rPr>
    </w:lvl>
  </w:abstractNum>
  <w:abstractNum w:abstractNumId="5" w15:restartNumberingAfterBreak="0">
    <w:nsid w:val="FFFFFF81"/>
    <w:multiLevelType w:val="singleLevel"/>
    <w:tmpl w:val="402A1292"/>
    <w:lvl w:ilvl="0">
      <w:start w:val="1"/>
      <w:numFmt w:val="bullet"/>
      <w:lvlText w:val=""/>
      <w:lvlJc w:val="left"/>
      <w:pPr>
        <w:tabs>
          <w:tab w:val="num" w:pos="1801"/>
        </w:tabs>
        <w:ind w:leftChars="800" w:left="1801" w:hangingChars="200" w:hanging="360"/>
      </w:pPr>
      <w:rPr>
        <w:rFonts w:ascii="Wingdings" w:hAnsi="Wingdings" w:hint="default"/>
      </w:rPr>
    </w:lvl>
  </w:abstractNum>
  <w:abstractNum w:abstractNumId="6" w15:restartNumberingAfterBreak="0">
    <w:nsid w:val="FFFFFF82"/>
    <w:multiLevelType w:val="singleLevel"/>
    <w:tmpl w:val="65DE8852"/>
    <w:lvl w:ilvl="0">
      <w:start w:val="1"/>
      <w:numFmt w:val="bullet"/>
      <w:lvlText w:val=""/>
      <w:lvlJc w:val="left"/>
      <w:pPr>
        <w:tabs>
          <w:tab w:val="num" w:pos="1321"/>
        </w:tabs>
        <w:ind w:leftChars="600" w:left="1321" w:hangingChars="200" w:hanging="360"/>
      </w:pPr>
      <w:rPr>
        <w:rFonts w:ascii="Wingdings" w:hAnsi="Wingdings" w:hint="default"/>
      </w:rPr>
    </w:lvl>
  </w:abstractNum>
  <w:abstractNum w:abstractNumId="7" w15:restartNumberingAfterBreak="0">
    <w:nsid w:val="FFFFFF83"/>
    <w:multiLevelType w:val="singleLevel"/>
    <w:tmpl w:val="45B49B96"/>
    <w:lvl w:ilvl="0">
      <w:start w:val="1"/>
      <w:numFmt w:val="bullet"/>
      <w:lvlText w:val=""/>
      <w:lvlJc w:val="left"/>
      <w:pPr>
        <w:tabs>
          <w:tab w:val="num" w:pos="841"/>
        </w:tabs>
        <w:ind w:leftChars="400" w:left="841" w:hangingChars="200" w:hanging="360"/>
      </w:pPr>
      <w:rPr>
        <w:rFonts w:ascii="Wingdings" w:hAnsi="Wingdings" w:hint="default"/>
      </w:rPr>
    </w:lvl>
  </w:abstractNum>
  <w:abstractNum w:abstractNumId="8" w15:restartNumberingAfterBreak="0">
    <w:nsid w:val="FFFFFF88"/>
    <w:multiLevelType w:val="singleLevel"/>
    <w:tmpl w:val="CF78DE38"/>
    <w:lvl w:ilvl="0">
      <w:start w:val="1"/>
      <w:numFmt w:val="decimal"/>
      <w:lvlText w:val="%1."/>
      <w:lvlJc w:val="left"/>
      <w:pPr>
        <w:tabs>
          <w:tab w:val="num" w:pos="361"/>
        </w:tabs>
        <w:ind w:leftChars="200" w:left="361" w:hangingChars="200" w:hanging="360"/>
      </w:pPr>
    </w:lvl>
  </w:abstractNum>
  <w:abstractNum w:abstractNumId="9" w15:restartNumberingAfterBreak="0">
    <w:nsid w:val="FFFFFF89"/>
    <w:multiLevelType w:val="singleLevel"/>
    <w:tmpl w:val="2BF0F352"/>
    <w:lvl w:ilvl="0">
      <w:start w:val="1"/>
      <w:numFmt w:val="bullet"/>
      <w:lvlText w:val=""/>
      <w:lvlJc w:val="left"/>
      <w:pPr>
        <w:tabs>
          <w:tab w:val="num" w:pos="361"/>
        </w:tabs>
        <w:ind w:leftChars="200" w:left="361" w:hangingChars="200" w:hanging="360"/>
      </w:pPr>
      <w:rPr>
        <w:rFonts w:ascii="Wingdings" w:hAnsi="Wingdings" w:hint="default"/>
      </w:rPr>
    </w:lvl>
  </w:abstractNum>
  <w:abstractNum w:abstractNumId="10" w15:restartNumberingAfterBreak="0">
    <w:nsid w:val="0029512E"/>
    <w:multiLevelType w:val="singleLevel"/>
    <w:tmpl w:val="B1582CA6"/>
    <w:lvl w:ilvl="0">
      <w:start w:val="1"/>
      <w:numFmt w:val="decimalFullWidth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int="eastAsia"/>
        <w:b w:val="0"/>
        <w:bCs w:val="0"/>
        <w:i w:val="0"/>
        <w:iCs w:val="0"/>
        <w:sz w:val="24"/>
        <w:szCs w:val="24"/>
        <w:u w:val="none"/>
      </w:rPr>
    </w:lvl>
  </w:abstractNum>
  <w:abstractNum w:abstractNumId="11" w15:restartNumberingAfterBreak="0">
    <w:nsid w:val="07E22C31"/>
    <w:multiLevelType w:val="singleLevel"/>
    <w:tmpl w:val="273EC834"/>
    <w:lvl w:ilvl="0">
      <w:start w:val="1"/>
      <w:numFmt w:val="decimalFullWidth"/>
      <w:lvlText w:val="%1．"/>
      <w:legacy w:legacy="1" w:legacySpace="0" w:legacyIndent="450"/>
      <w:lvlJc w:val="left"/>
      <w:pPr>
        <w:ind w:left="450" w:hanging="450"/>
      </w:pPr>
      <w:rPr>
        <w:rFonts w:ascii="PMingLiU" w:eastAsia="PMingLiU" w:hint="eastAsia"/>
        <w:b w:val="0"/>
        <w:bCs w:val="0"/>
        <w:i w:val="0"/>
        <w:iCs w:val="0"/>
        <w:sz w:val="24"/>
        <w:szCs w:val="24"/>
        <w:u w:val="none"/>
      </w:rPr>
    </w:lvl>
  </w:abstractNum>
  <w:abstractNum w:abstractNumId="12" w15:restartNumberingAfterBreak="0">
    <w:nsid w:val="081F2D05"/>
    <w:multiLevelType w:val="hybridMultilevel"/>
    <w:tmpl w:val="A5DED670"/>
    <w:lvl w:ilvl="0" w:tplc="04090001">
      <w:start w:val="1"/>
      <w:numFmt w:val="bullet"/>
      <w:lvlText w:val=""/>
      <w:lvlJc w:val="left"/>
      <w:pPr>
        <w:ind w:left="480" w:hanging="480"/>
      </w:pPr>
      <w:rPr>
        <w:rFonts w:ascii="Wingdings" w:hAnsi="Wingdings" w:cs="Wingdings" w:hint="default"/>
      </w:rPr>
    </w:lvl>
    <w:lvl w:ilvl="1" w:tplc="04090003">
      <w:start w:val="1"/>
      <w:numFmt w:val="bullet"/>
      <w:lvlText w:val=""/>
      <w:lvlJc w:val="left"/>
      <w:pPr>
        <w:ind w:left="960" w:hanging="480"/>
      </w:pPr>
      <w:rPr>
        <w:rFonts w:ascii="Wingdings" w:hAnsi="Wingdings" w:cs="Wingdings" w:hint="default"/>
      </w:rPr>
    </w:lvl>
    <w:lvl w:ilvl="2" w:tplc="04090005">
      <w:start w:val="1"/>
      <w:numFmt w:val="bullet"/>
      <w:lvlText w:val=""/>
      <w:lvlJc w:val="left"/>
      <w:pPr>
        <w:ind w:left="1440" w:hanging="48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"/>
      <w:lvlJc w:val="left"/>
      <w:pPr>
        <w:ind w:left="1920" w:hanging="480"/>
      </w:pPr>
      <w:rPr>
        <w:rFonts w:ascii="Wingdings" w:hAnsi="Wingdings" w:cs="Wingdings" w:hint="default"/>
      </w:rPr>
    </w:lvl>
    <w:lvl w:ilvl="4" w:tplc="04090003">
      <w:start w:val="1"/>
      <w:numFmt w:val="bullet"/>
      <w:lvlText w:val=""/>
      <w:lvlJc w:val="left"/>
      <w:pPr>
        <w:ind w:left="2400" w:hanging="480"/>
      </w:pPr>
      <w:rPr>
        <w:rFonts w:ascii="Wingdings" w:hAnsi="Wingdings" w:cs="Wingdings" w:hint="default"/>
      </w:rPr>
    </w:lvl>
    <w:lvl w:ilvl="5" w:tplc="04090005">
      <w:start w:val="1"/>
      <w:numFmt w:val="bullet"/>
      <w:lvlText w:val=""/>
      <w:lvlJc w:val="left"/>
      <w:pPr>
        <w:ind w:left="2880" w:hanging="48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"/>
      <w:lvlJc w:val="left"/>
      <w:pPr>
        <w:ind w:left="3360" w:hanging="480"/>
      </w:pPr>
      <w:rPr>
        <w:rFonts w:ascii="Wingdings" w:hAnsi="Wingdings" w:cs="Wingdings" w:hint="default"/>
      </w:rPr>
    </w:lvl>
    <w:lvl w:ilvl="7" w:tplc="04090003">
      <w:start w:val="1"/>
      <w:numFmt w:val="bullet"/>
      <w:lvlText w:val=""/>
      <w:lvlJc w:val="left"/>
      <w:pPr>
        <w:ind w:left="3840" w:hanging="480"/>
      </w:pPr>
      <w:rPr>
        <w:rFonts w:ascii="Wingdings" w:hAnsi="Wingdings" w:cs="Wingdings" w:hint="default"/>
      </w:rPr>
    </w:lvl>
    <w:lvl w:ilvl="8" w:tplc="04090005">
      <w:start w:val="1"/>
      <w:numFmt w:val="bullet"/>
      <w:lvlText w:val=""/>
      <w:lvlJc w:val="left"/>
      <w:pPr>
        <w:ind w:left="4320" w:hanging="480"/>
      </w:pPr>
      <w:rPr>
        <w:rFonts w:ascii="Wingdings" w:hAnsi="Wingdings" w:cs="Wingdings" w:hint="default"/>
      </w:rPr>
    </w:lvl>
  </w:abstractNum>
  <w:abstractNum w:abstractNumId="13" w15:restartNumberingAfterBreak="0">
    <w:nsid w:val="0C833166"/>
    <w:multiLevelType w:val="hybridMultilevel"/>
    <w:tmpl w:val="AA423CA4"/>
    <w:lvl w:ilvl="0" w:tplc="04090001">
      <w:start w:val="1"/>
      <w:numFmt w:val="bullet"/>
      <w:lvlText w:val=""/>
      <w:lvlJc w:val="left"/>
      <w:pPr>
        <w:ind w:left="960" w:hanging="480"/>
      </w:pPr>
      <w:rPr>
        <w:rFonts w:ascii="Wingdings" w:hAnsi="Wingdings" w:cs="Wingdings" w:hint="default"/>
      </w:rPr>
    </w:lvl>
    <w:lvl w:ilvl="1" w:tplc="04090003">
      <w:start w:val="1"/>
      <w:numFmt w:val="bullet"/>
      <w:lvlText w:val=""/>
      <w:lvlJc w:val="left"/>
      <w:pPr>
        <w:ind w:left="1440" w:hanging="480"/>
      </w:pPr>
      <w:rPr>
        <w:rFonts w:ascii="Wingdings" w:hAnsi="Wingdings" w:cs="Wingdings" w:hint="default"/>
      </w:rPr>
    </w:lvl>
    <w:lvl w:ilvl="2" w:tplc="04090005">
      <w:start w:val="1"/>
      <w:numFmt w:val="bullet"/>
      <w:lvlText w:val=""/>
      <w:lvlJc w:val="left"/>
      <w:pPr>
        <w:ind w:left="1920" w:hanging="48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"/>
      <w:lvlJc w:val="left"/>
      <w:pPr>
        <w:ind w:left="2400" w:hanging="480"/>
      </w:pPr>
      <w:rPr>
        <w:rFonts w:ascii="Wingdings" w:hAnsi="Wingdings" w:cs="Wingdings" w:hint="default"/>
      </w:rPr>
    </w:lvl>
    <w:lvl w:ilvl="4" w:tplc="04090003">
      <w:start w:val="1"/>
      <w:numFmt w:val="bullet"/>
      <w:lvlText w:val=""/>
      <w:lvlJc w:val="left"/>
      <w:pPr>
        <w:ind w:left="2880" w:hanging="480"/>
      </w:pPr>
      <w:rPr>
        <w:rFonts w:ascii="Wingdings" w:hAnsi="Wingdings" w:cs="Wingdings" w:hint="default"/>
      </w:rPr>
    </w:lvl>
    <w:lvl w:ilvl="5" w:tplc="04090005">
      <w:start w:val="1"/>
      <w:numFmt w:val="bullet"/>
      <w:lvlText w:val=""/>
      <w:lvlJc w:val="left"/>
      <w:pPr>
        <w:ind w:left="3360" w:hanging="48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"/>
      <w:lvlJc w:val="left"/>
      <w:pPr>
        <w:ind w:left="3840" w:hanging="480"/>
      </w:pPr>
      <w:rPr>
        <w:rFonts w:ascii="Wingdings" w:hAnsi="Wingdings" w:cs="Wingdings" w:hint="default"/>
      </w:rPr>
    </w:lvl>
    <w:lvl w:ilvl="7" w:tplc="04090003">
      <w:start w:val="1"/>
      <w:numFmt w:val="bullet"/>
      <w:lvlText w:val=""/>
      <w:lvlJc w:val="left"/>
      <w:pPr>
        <w:ind w:left="4320" w:hanging="480"/>
      </w:pPr>
      <w:rPr>
        <w:rFonts w:ascii="Wingdings" w:hAnsi="Wingdings" w:cs="Wingdings" w:hint="default"/>
      </w:rPr>
    </w:lvl>
    <w:lvl w:ilvl="8" w:tplc="04090005">
      <w:start w:val="1"/>
      <w:numFmt w:val="bullet"/>
      <w:lvlText w:val=""/>
      <w:lvlJc w:val="left"/>
      <w:pPr>
        <w:ind w:left="4800" w:hanging="480"/>
      </w:pPr>
      <w:rPr>
        <w:rFonts w:ascii="Wingdings" w:hAnsi="Wingdings" w:cs="Wingdings" w:hint="default"/>
      </w:rPr>
    </w:lvl>
  </w:abstractNum>
  <w:abstractNum w:abstractNumId="14" w15:restartNumberingAfterBreak="0">
    <w:nsid w:val="0D4B219F"/>
    <w:multiLevelType w:val="singleLevel"/>
    <w:tmpl w:val="D3DC4B6A"/>
    <w:lvl w:ilvl="0">
      <w:start w:val="1"/>
      <w:numFmt w:val="decimalFullWidth"/>
      <w:lvlText w:val="%1．"/>
      <w:lvlJc w:val="left"/>
      <w:pPr>
        <w:tabs>
          <w:tab w:val="num" w:pos="480"/>
        </w:tabs>
        <w:ind w:left="480" w:hanging="480"/>
      </w:pPr>
      <w:rPr>
        <w:rFonts w:hint="eastAsia"/>
      </w:rPr>
    </w:lvl>
  </w:abstractNum>
  <w:abstractNum w:abstractNumId="15" w15:restartNumberingAfterBreak="0">
    <w:nsid w:val="114D5DCA"/>
    <w:multiLevelType w:val="hybridMultilevel"/>
    <w:tmpl w:val="3BEC4D5C"/>
    <w:lvl w:ilvl="0" w:tplc="04090001">
      <w:start w:val="1"/>
      <w:numFmt w:val="bullet"/>
      <w:lvlText w:val=""/>
      <w:lvlJc w:val="left"/>
      <w:pPr>
        <w:ind w:left="480" w:hanging="480"/>
      </w:pPr>
      <w:rPr>
        <w:rFonts w:ascii="Wingdings" w:hAnsi="Wingdings" w:cs="Wingdings" w:hint="default"/>
      </w:rPr>
    </w:lvl>
    <w:lvl w:ilvl="1" w:tplc="04090003">
      <w:start w:val="1"/>
      <w:numFmt w:val="bullet"/>
      <w:lvlText w:val=""/>
      <w:lvlJc w:val="left"/>
      <w:pPr>
        <w:ind w:left="960" w:hanging="480"/>
      </w:pPr>
      <w:rPr>
        <w:rFonts w:ascii="Wingdings" w:hAnsi="Wingdings" w:cs="Wingdings" w:hint="default"/>
      </w:rPr>
    </w:lvl>
    <w:lvl w:ilvl="2" w:tplc="04090005">
      <w:start w:val="1"/>
      <w:numFmt w:val="bullet"/>
      <w:lvlText w:val=""/>
      <w:lvlJc w:val="left"/>
      <w:pPr>
        <w:ind w:left="1440" w:hanging="48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"/>
      <w:lvlJc w:val="left"/>
      <w:pPr>
        <w:ind w:left="1920" w:hanging="480"/>
      </w:pPr>
      <w:rPr>
        <w:rFonts w:ascii="Wingdings" w:hAnsi="Wingdings" w:cs="Wingdings" w:hint="default"/>
      </w:rPr>
    </w:lvl>
    <w:lvl w:ilvl="4" w:tplc="04090003">
      <w:start w:val="1"/>
      <w:numFmt w:val="bullet"/>
      <w:lvlText w:val=""/>
      <w:lvlJc w:val="left"/>
      <w:pPr>
        <w:ind w:left="2400" w:hanging="480"/>
      </w:pPr>
      <w:rPr>
        <w:rFonts w:ascii="Wingdings" w:hAnsi="Wingdings" w:cs="Wingdings" w:hint="default"/>
      </w:rPr>
    </w:lvl>
    <w:lvl w:ilvl="5" w:tplc="04090005">
      <w:start w:val="1"/>
      <w:numFmt w:val="bullet"/>
      <w:lvlText w:val=""/>
      <w:lvlJc w:val="left"/>
      <w:pPr>
        <w:ind w:left="2880" w:hanging="48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"/>
      <w:lvlJc w:val="left"/>
      <w:pPr>
        <w:ind w:left="3360" w:hanging="480"/>
      </w:pPr>
      <w:rPr>
        <w:rFonts w:ascii="Wingdings" w:hAnsi="Wingdings" w:cs="Wingdings" w:hint="default"/>
      </w:rPr>
    </w:lvl>
    <w:lvl w:ilvl="7" w:tplc="04090003">
      <w:start w:val="1"/>
      <w:numFmt w:val="bullet"/>
      <w:lvlText w:val=""/>
      <w:lvlJc w:val="left"/>
      <w:pPr>
        <w:ind w:left="3840" w:hanging="480"/>
      </w:pPr>
      <w:rPr>
        <w:rFonts w:ascii="Wingdings" w:hAnsi="Wingdings" w:cs="Wingdings" w:hint="default"/>
      </w:rPr>
    </w:lvl>
    <w:lvl w:ilvl="8" w:tplc="04090005">
      <w:start w:val="1"/>
      <w:numFmt w:val="bullet"/>
      <w:lvlText w:val=""/>
      <w:lvlJc w:val="left"/>
      <w:pPr>
        <w:ind w:left="4320" w:hanging="480"/>
      </w:pPr>
      <w:rPr>
        <w:rFonts w:ascii="Wingdings" w:hAnsi="Wingdings" w:cs="Wingdings" w:hint="default"/>
      </w:rPr>
    </w:lvl>
  </w:abstractNum>
  <w:abstractNum w:abstractNumId="16" w15:restartNumberingAfterBreak="0">
    <w:nsid w:val="115C1C83"/>
    <w:multiLevelType w:val="singleLevel"/>
    <w:tmpl w:val="E68AE05C"/>
    <w:lvl w:ilvl="0">
      <w:start w:val="6"/>
      <w:numFmt w:val="taiwaneseCountingThousand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int="eastAsia"/>
        <w:b w:val="0"/>
        <w:bCs w:val="0"/>
        <w:i w:val="0"/>
        <w:iCs w:val="0"/>
        <w:sz w:val="24"/>
        <w:szCs w:val="24"/>
        <w:u w:val="none"/>
      </w:rPr>
    </w:lvl>
  </w:abstractNum>
  <w:abstractNum w:abstractNumId="17" w15:restartNumberingAfterBreak="0">
    <w:nsid w:val="14C20699"/>
    <w:multiLevelType w:val="hybridMultilevel"/>
    <w:tmpl w:val="867CD180"/>
    <w:lvl w:ilvl="0" w:tplc="BA1E88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PMingLiU" w:eastAsia="PMingLiU" w:hint="default"/>
      </w:rPr>
    </w:lvl>
    <w:lvl w:ilvl="1" w:tplc="6CD0F1A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PMingLiU" w:eastAsia="PMingLiU" w:hint="default"/>
      </w:rPr>
    </w:lvl>
    <w:lvl w:ilvl="2" w:tplc="5CAC850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PMingLiU" w:eastAsia="PMingLiU" w:hint="default"/>
      </w:rPr>
    </w:lvl>
    <w:lvl w:ilvl="3" w:tplc="317CB1D8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PMingLiU" w:eastAsia="PMingLiU" w:hint="default"/>
      </w:rPr>
    </w:lvl>
    <w:lvl w:ilvl="4" w:tplc="4F1C6FAA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PMingLiU" w:eastAsia="PMingLiU" w:hint="default"/>
      </w:rPr>
    </w:lvl>
    <w:lvl w:ilvl="5" w:tplc="489A8C52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PMingLiU" w:eastAsia="PMingLiU" w:hint="default"/>
      </w:rPr>
    </w:lvl>
    <w:lvl w:ilvl="6" w:tplc="B6EAC84A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PMingLiU" w:eastAsia="PMingLiU" w:hint="default"/>
      </w:rPr>
    </w:lvl>
    <w:lvl w:ilvl="7" w:tplc="7644A066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PMingLiU" w:eastAsia="PMingLiU" w:hint="default"/>
      </w:rPr>
    </w:lvl>
    <w:lvl w:ilvl="8" w:tplc="0B169D2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PMingLiU" w:eastAsia="PMingLiU" w:hint="default"/>
      </w:rPr>
    </w:lvl>
  </w:abstractNum>
  <w:abstractNum w:abstractNumId="18" w15:restartNumberingAfterBreak="0">
    <w:nsid w:val="24934E9F"/>
    <w:multiLevelType w:val="singleLevel"/>
    <w:tmpl w:val="F5B4BC60"/>
    <w:lvl w:ilvl="0">
      <w:start w:val="9"/>
      <w:numFmt w:val="bullet"/>
      <w:lvlText w:val="＊"/>
      <w:lvlJc w:val="left"/>
      <w:pPr>
        <w:tabs>
          <w:tab w:val="num" w:pos="240"/>
        </w:tabs>
        <w:ind w:left="240" w:hanging="240"/>
      </w:pPr>
      <w:rPr>
        <w:rFonts w:ascii="PMingLiU" w:eastAsia="PMingLiU" w:hAnsi="Times New Roman" w:hint="eastAsia"/>
      </w:rPr>
    </w:lvl>
  </w:abstractNum>
  <w:abstractNum w:abstractNumId="19" w15:restartNumberingAfterBreak="0">
    <w:nsid w:val="2A4D74C4"/>
    <w:multiLevelType w:val="hybridMultilevel"/>
    <w:tmpl w:val="AA8E7FCC"/>
    <w:lvl w:ilvl="0" w:tplc="0409000F">
      <w:start w:val="1"/>
      <w:numFmt w:val="decimal"/>
      <w:lvlText w:val="%1."/>
      <w:lvlJc w:val="left"/>
      <w:pPr>
        <w:ind w:left="960" w:hanging="480"/>
      </w:pPr>
    </w:lvl>
    <w:lvl w:ilvl="1" w:tplc="04090019">
      <w:start w:val="1"/>
      <w:numFmt w:val="ideographTraditional"/>
      <w:lvlText w:val="%2、"/>
      <w:lvlJc w:val="left"/>
      <w:pPr>
        <w:ind w:left="1440" w:hanging="480"/>
      </w:pPr>
    </w:lvl>
    <w:lvl w:ilvl="2" w:tplc="0409001B">
      <w:start w:val="1"/>
      <w:numFmt w:val="lowerRoman"/>
      <w:lvlText w:val="%3."/>
      <w:lvlJc w:val="right"/>
      <w:pPr>
        <w:ind w:left="1920" w:hanging="480"/>
      </w:pPr>
    </w:lvl>
    <w:lvl w:ilvl="3" w:tplc="0409000F">
      <w:start w:val="1"/>
      <w:numFmt w:val="decimal"/>
      <w:lvlText w:val="%4."/>
      <w:lvlJc w:val="left"/>
      <w:pPr>
        <w:ind w:left="2400" w:hanging="480"/>
      </w:pPr>
    </w:lvl>
    <w:lvl w:ilvl="4" w:tplc="04090019">
      <w:start w:val="1"/>
      <w:numFmt w:val="ideographTraditional"/>
      <w:lvlText w:val="%5、"/>
      <w:lvlJc w:val="left"/>
      <w:pPr>
        <w:ind w:left="2880" w:hanging="480"/>
      </w:pPr>
    </w:lvl>
    <w:lvl w:ilvl="5" w:tplc="0409001B">
      <w:start w:val="1"/>
      <w:numFmt w:val="lowerRoman"/>
      <w:lvlText w:val="%6."/>
      <w:lvlJc w:val="right"/>
      <w:pPr>
        <w:ind w:left="3360" w:hanging="480"/>
      </w:pPr>
    </w:lvl>
    <w:lvl w:ilvl="6" w:tplc="0409000F">
      <w:start w:val="1"/>
      <w:numFmt w:val="decimal"/>
      <w:lvlText w:val="%7."/>
      <w:lvlJc w:val="left"/>
      <w:pPr>
        <w:ind w:left="3840" w:hanging="480"/>
      </w:pPr>
    </w:lvl>
    <w:lvl w:ilvl="7" w:tplc="04090019">
      <w:start w:val="1"/>
      <w:numFmt w:val="ideographTraditional"/>
      <w:lvlText w:val="%8、"/>
      <w:lvlJc w:val="left"/>
      <w:pPr>
        <w:ind w:left="4320" w:hanging="480"/>
      </w:pPr>
    </w:lvl>
    <w:lvl w:ilvl="8" w:tplc="0409001B">
      <w:start w:val="1"/>
      <w:numFmt w:val="lowerRoman"/>
      <w:lvlText w:val="%9."/>
      <w:lvlJc w:val="right"/>
      <w:pPr>
        <w:ind w:left="4800" w:hanging="480"/>
      </w:pPr>
    </w:lvl>
  </w:abstractNum>
  <w:abstractNum w:abstractNumId="20" w15:restartNumberingAfterBreak="0">
    <w:nsid w:val="2C34078E"/>
    <w:multiLevelType w:val="hybridMultilevel"/>
    <w:tmpl w:val="247AC100"/>
    <w:lvl w:ilvl="0" w:tplc="9560F2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PMingLiU" w:eastAsia="PMingLiU" w:hint="default"/>
      </w:rPr>
    </w:lvl>
    <w:lvl w:ilvl="1" w:tplc="B524B88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PMingLiU" w:eastAsia="PMingLiU" w:hint="default"/>
      </w:rPr>
    </w:lvl>
    <w:lvl w:ilvl="2" w:tplc="D4684B7C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PMingLiU" w:eastAsia="PMingLiU" w:hint="default"/>
      </w:rPr>
    </w:lvl>
    <w:lvl w:ilvl="3" w:tplc="61C8B24C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PMingLiU" w:eastAsia="PMingLiU" w:hint="default"/>
      </w:rPr>
    </w:lvl>
    <w:lvl w:ilvl="4" w:tplc="AFFE32C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PMingLiU" w:eastAsia="PMingLiU" w:hint="default"/>
      </w:rPr>
    </w:lvl>
    <w:lvl w:ilvl="5" w:tplc="06CAEFC6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PMingLiU" w:eastAsia="PMingLiU" w:hint="default"/>
      </w:rPr>
    </w:lvl>
    <w:lvl w:ilvl="6" w:tplc="2BE67F3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PMingLiU" w:eastAsia="PMingLiU" w:hint="default"/>
      </w:rPr>
    </w:lvl>
    <w:lvl w:ilvl="7" w:tplc="9D66BD3E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PMingLiU" w:eastAsia="PMingLiU" w:hint="default"/>
      </w:rPr>
    </w:lvl>
    <w:lvl w:ilvl="8" w:tplc="7C322926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PMingLiU" w:eastAsia="PMingLiU" w:hint="default"/>
      </w:rPr>
    </w:lvl>
  </w:abstractNum>
  <w:abstractNum w:abstractNumId="21" w15:restartNumberingAfterBreak="0">
    <w:nsid w:val="3E02269E"/>
    <w:multiLevelType w:val="singleLevel"/>
    <w:tmpl w:val="550C138C"/>
    <w:lvl w:ilvl="0">
      <w:numFmt w:val="bullet"/>
      <w:lvlText w:val="○"/>
      <w:lvlJc w:val="left"/>
      <w:pPr>
        <w:tabs>
          <w:tab w:val="num" w:pos="240"/>
        </w:tabs>
        <w:ind w:left="240" w:hanging="240"/>
      </w:pPr>
      <w:rPr>
        <w:rFonts w:ascii="PMingLiU" w:eastAsia="PMingLiU" w:hAnsi="Times New Roman" w:hint="eastAsia"/>
      </w:rPr>
    </w:lvl>
  </w:abstractNum>
  <w:abstractNum w:abstractNumId="22" w15:restartNumberingAfterBreak="0">
    <w:nsid w:val="41325B93"/>
    <w:multiLevelType w:val="hybridMultilevel"/>
    <w:tmpl w:val="C992698E"/>
    <w:lvl w:ilvl="0" w:tplc="E15ACB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PMingLiU" w:eastAsia="PMingLiU" w:hint="default"/>
      </w:rPr>
    </w:lvl>
    <w:lvl w:ilvl="1" w:tplc="2848D6C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PMingLiU" w:eastAsia="PMingLiU" w:hint="default"/>
      </w:rPr>
    </w:lvl>
    <w:lvl w:ilvl="2" w:tplc="4ED6C83A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PMingLiU" w:eastAsia="PMingLiU" w:hint="default"/>
      </w:rPr>
    </w:lvl>
    <w:lvl w:ilvl="3" w:tplc="1688D25C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PMingLiU" w:eastAsia="PMingLiU" w:hint="default"/>
      </w:rPr>
    </w:lvl>
    <w:lvl w:ilvl="4" w:tplc="9814E5AA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PMingLiU" w:eastAsia="PMingLiU" w:hint="default"/>
      </w:rPr>
    </w:lvl>
    <w:lvl w:ilvl="5" w:tplc="38FC9EB4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PMingLiU" w:eastAsia="PMingLiU" w:hint="default"/>
      </w:rPr>
    </w:lvl>
    <w:lvl w:ilvl="6" w:tplc="0AA82A5E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PMingLiU" w:eastAsia="PMingLiU" w:hint="default"/>
      </w:rPr>
    </w:lvl>
    <w:lvl w:ilvl="7" w:tplc="BFFE019C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PMingLiU" w:eastAsia="PMingLiU" w:hint="default"/>
      </w:rPr>
    </w:lvl>
    <w:lvl w:ilvl="8" w:tplc="211801B2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PMingLiU" w:eastAsia="PMingLiU" w:hint="default"/>
      </w:rPr>
    </w:lvl>
  </w:abstractNum>
  <w:abstractNum w:abstractNumId="23" w15:restartNumberingAfterBreak="0">
    <w:nsid w:val="4145456D"/>
    <w:multiLevelType w:val="hybridMultilevel"/>
    <w:tmpl w:val="ED70A62C"/>
    <w:lvl w:ilvl="0" w:tplc="952A114C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4" w15:restartNumberingAfterBreak="0">
    <w:nsid w:val="42090268"/>
    <w:multiLevelType w:val="hybridMultilevel"/>
    <w:tmpl w:val="FB348BA8"/>
    <w:lvl w:ilvl="0" w:tplc="04090001">
      <w:start w:val="1"/>
      <w:numFmt w:val="bullet"/>
      <w:lvlText w:val=""/>
      <w:lvlJc w:val="left"/>
      <w:pPr>
        <w:ind w:left="480" w:hanging="480"/>
      </w:pPr>
      <w:rPr>
        <w:rFonts w:ascii="Wingdings" w:hAnsi="Wingdings" w:cs="Wingdings" w:hint="default"/>
      </w:rPr>
    </w:lvl>
    <w:lvl w:ilvl="1" w:tplc="04090003">
      <w:start w:val="1"/>
      <w:numFmt w:val="bullet"/>
      <w:lvlText w:val=""/>
      <w:lvlJc w:val="left"/>
      <w:pPr>
        <w:ind w:left="960" w:hanging="480"/>
      </w:pPr>
      <w:rPr>
        <w:rFonts w:ascii="Wingdings" w:hAnsi="Wingdings" w:cs="Wingdings" w:hint="default"/>
      </w:rPr>
    </w:lvl>
    <w:lvl w:ilvl="2" w:tplc="04090005">
      <w:start w:val="1"/>
      <w:numFmt w:val="bullet"/>
      <w:lvlText w:val=""/>
      <w:lvlJc w:val="left"/>
      <w:pPr>
        <w:ind w:left="1440" w:hanging="48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"/>
      <w:lvlJc w:val="left"/>
      <w:pPr>
        <w:ind w:left="1920" w:hanging="480"/>
      </w:pPr>
      <w:rPr>
        <w:rFonts w:ascii="Wingdings" w:hAnsi="Wingdings" w:cs="Wingdings" w:hint="default"/>
      </w:rPr>
    </w:lvl>
    <w:lvl w:ilvl="4" w:tplc="04090003">
      <w:start w:val="1"/>
      <w:numFmt w:val="bullet"/>
      <w:lvlText w:val=""/>
      <w:lvlJc w:val="left"/>
      <w:pPr>
        <w:ind w:left="2400" w:hanging="480"/>
      </w:pPr>
      <w:rPr>
        <w:rFonts w:ascii="Wingdings" w:hAnsi="Wingdings" w:cs="Wingdings" w:hint="default"/>
      </w:rPr>
    </w:lvl>
    <w:lvl w:ilvl="5" w:tplc="04090005">
      <w:start w:val="1"/>
      <w:numFmt w:val="bullet"/>
      <w:lvlText w:val=""/>
      <w:lvlJc w:val="left"/>
      <w:pPr>
        <w:ind w:left="2880" w:hanging="48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"/>
      <w:lvlJc w:val="left"/>
      <w:pPr>
        <w:ind w:left="3360" w:hanging="480"/>
      </w:pPr>
      <w:rPr>
        <w:rFonts w:ascii="Wingdings" w:hAnsi="Wingdings" w:cs="Wingdings" w:hint="default"/>
      </w:rPr>
    </w:lvl>
    <w:lvl w:ilvl="7" w:tplc="04090003">
      <w:start w:val="1"/>
      <w:numFmt w:val="bullet"/>
      <w:lvlText w:val=""/>
      <w:lvlJc w:val="left"/>
      <w:pPr>
        <w:ind w:left="3840" w:hanging="480"/>
      </w:pPr>
      <w:rPr>
        <w:rFonts w:ascii="Wingdings" w:hAnsi="Wingdings" w:cs="Wingdings" w:hint="default"/>
      </w:rPr>
    </w:lvl>
    <w:lvl w:ilvl="8" w:tplc="04090005">
      <w:start w:val="1"/>
      <w:numFmt w:val="bullet"/>
      <w:lvlText w:val=""/>
      <w:lvlJc w:val="left"/>
      <w:pPr>
        <w:ind w:left="4320" w:hanging="480"/>
      </w:pPr>
      <w:rPr>
        <w:rFonts w:ascii="Wingdings" w:hAnsi="Wingdings" w:cs="Wingdings" w:hint="default"/>
      </w:rPr>
    </w:lvl>
  </w:abstractNum>
  <w:abstractNum w:abstractNumId="25" w15:restartNumberingAfterBreak="0">
    <w:nsid w:val="45C14AEC"/>
    <w:multiLevelType w:val="hybridMultilevel"/>
    <w:tmpl w:val="0868CA38"/>
    <w:lvl w:ilvl="0" w:tplc="79A40F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PMingLiU" w:eastAsia="PMingLiU" w:hint="default"/>
      </w:rPr>
    </w:lvl>
    <w:lvl w:ilvl="1" w:tplc="4448D62A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PMingLiU" w:eastAsia="PMingLiU" w:hint="default"/>
      </w:rPr>
    </w:lvl>
    <w:lvl w:ilvl="2" w:tplc="B9BE50AE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PMingLiU" w:eastAsia="PMingLiU" w:hint="default"/>
      </w:rPr>
    </w:lvl>
    <w:lvl w:ilvl="3" w:tplc="A288D23A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PMingLiU" w:eastAsia="PMingLiU" w:hint="default"/>
      </w:rPr>
    </w:lvl>
    <w:lvl w:ilvl="4" w:tplc="807ED1E6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PMingLiU" w:eastAsia="PMingLiU" w:hint="default"/>
      </w:rPr>
    </w:lvl>
    <w:lvl w:ilvl="5" w:tplc="1966AABE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PMingLiU" w:eastAsia="PMingLiU" w:hint="default"/>
      </w:rPr>
    </w:lvl>
    <w:lvl w:ilvl="6" w:tplc="DD1C2A92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PMingLiU" w:eastAsia="PMingLiU" w:hint="default"/>
      </w:rPr>
    </w:lvl>
    <w:lvl w:ilvl="7" w:tplc="A9D6F922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PMingLiU" w:eastAsia="PMingLiU" w:hint="default"/>
      </w:rPr>
    </w:lvl>
    <w:lvl w:ilvl="8" w:tplc="3D820C0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PMingLiU" w:eastAsia="PMingLiU" w:hint="default"/>
      </w:rPr>
    </w:lvl>
  </w:abstractNum>
  <w:abstractNum w:abstractNumId="26" w15:restartNumberingAfterBreak="0">
    <w:nsid w:val="4607407F"/>
    <w:multiLevelType w:val="hybridMultilevel"/>
    <w:tmpl w:val="57BC20E2"/>
    <w:lvl w:ilvl="0" w:tplc="B8648CF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27" w15:restartNumberingAfterBreak="0">
    <w:nsid w:val="4DD36E92"/>
    <w:multiLevelType w:val="singleLevel"/>
    <w:tmpl w:val="B1582CA6"/>
    <w:lvl w:ilvl="0">
      <w:start w:val="4"/>
      <w:numFmt w:val="decimalFullWidth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int="eastAsia"/>
        <w:b w:val="0"/>
        <w:bCs w:val="0"/>
        <w:i w:val="0"/>
        <w:iCs w:val="0"/>
        <w:sz w:val="24"/>
        <w:szCs w:val="24"/>
        <w:u w:val="none"/>
      </w:rPr>
    </w:lvl>
  </w:abstractNum>
  <w:abstractNum w:abstractNumId="28" w15:restartNumberingAfterBreak="0">
    <w:nsid w:val="51A603F5"/>
    <w:multiLevelType w:val="hybridMultilevel"/>
    <w:tmpl w:val="8FFE83BC"/>
    <w:lvl w:ilvl="0" w:tplc="952A114C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9" w15:restartNumberingAfterBreak="0">
    <w:nsid w:val="57D71693"/>
    <w:multiLevelType w:val="hybridMultilevel"/>
    <w:tmpl w:val="6FDA8F10"/>
    <w:lvl w:ilvl="0" w:tplc="EA36AB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PMingLiU" w:eastAsia="PMingLiU" w:hint="default"/>
      </w:rPr>
    </w:lvl>
    <w:lvl w:ilvl="1" w:tplc="F314E6E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PMingLiU" w:eastAsia="PMingLiU" w:hint="default"/>
      </w:rPr>
    </w:lvl>
    <w:lvl w:ilvl="2" w:tplc="0D4C6D96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PMingLiU" w:eastAsia="PMingLiU" w:hint="default"/>
      </w:rPr>
    </w:lvl>
    <w:lvl w:ilvl="3" w:tplc="7B7A58E6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PMingLiU" w:eastAsia="PMingLiU" w:hint="default"/>
      </w:rPr>
    </w:lvl>
    <w:lvl w:ilvl="4" w:tplc="07D4ABBE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PMingLiU" w:eastAsia="PMingLiU" w:hint="default"/>
      </w:rPr>
    </w:lvl>
    <w:lvl w:ilvl="5" w:tplc="0A4A316A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PMingLiU" w:eastAsia="PMingLiU" w:hint="default"/>
      </w:rPr>
    </w:lvl>
    <w:lvl w:ilvl="6" w:tplc="2716E6C2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PMingLiU" w:eastAsia="PMingLiU" w:hint="default"/>
      </w:rPr>
    </w:lvl>
    <w:lvl w:ilvl="7" w:tplc="2CCCF260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PMingLiU" w:eastAsia="PMingLiU" w:hint="default"/>
      </w:rPr>
    </w:lvl>
    <w:lvl w:ilvl="8" w:tplc="FEE8D390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PMingLiU" w:eastAsia="PMingLiU" w:hint="default"/>
      </w:rPr>
    </w:lvl>
  </w:abstractNum>
  <w:abstractNum w:abstractNumId="30" w15:restartNumberingAfterBreak="0">
    <w:nsid w:val="5CD225FE"/>
    <w:multiLevelType w:val="hybridMultilevel"/>
    <w:tmpl w:val="69A09B38"/>
    <w:lvl w:ilvl="0" w:tplc="04090001">
      <w:start w:val="1"/>
      <w:numFmt w:val="bullet"/>
      <w:lvlText w:val=""/>
      <w:lvlJc w:val="left"/>
      <w:pPr>
        <w:ind w:left="480" w:hanging="480"/>
      </w:pPr>
      <w:rPr>
        <w:rFonts w:ascii="Wingdings" w:hAnsi="Wingdings" w:cs="Wingdings" w:hint="default"/>
      </w:rPr>
    </w:lvl>
    <w:lvl w:ilvl="1" w:tplc="04090003">
      <w:start w:val="1"/>
      <w:numFmt w:val="bullet"/>
      <w:lvlText w:val=""/>
      <w:lvlJc w:val="left"/>
      <w:pPr>
        <w:ind w:left="960" w:hanging="480"/>
      </w:pPr>
      <w:rPr>
        <w:rFonts w:ascii="Wingdings" w:hAnsi="Wingdings" w:cs="Wingdings" w:hint="default"/>
      </w:rPr>
    </w:lvl>
    <w:lvl w:ilvl="2" w:tplc="04090005">
      <w:start w:val="1"/>
      <w:numFmt w:val="bullet"/>
      <w:lvlText w:val=""/>
      <w:lvlJc w:val="left"/>
      <w:pPr>
        <w:ind w:left="1440" w:hanging="48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"/>
      <w:lvlJc w:val="left"/>
      <w:pPr>
        <w:ind w:left="1920" w:hanging="480"/>
      </w:pPr>
      <w:rPr>
        <w:rFonts w:ascii="Wingdings" w:hAnsi="Wingdings" w:cs="Wingdings" w:hint="default"/>
      </w:rPr>
    </w:lvl>
    <w:lvl w:ilvl="4" w:tplc="04090003">
      <w:start w:val="1"/>
      <w:numFmt w:val="bullet"/>
      <w:lvlText w:val=""/>
      <w:lvlJc w:val="left"/>
      <w:pPr>
        <w:ind w:left="2400" w:hanging="480"/>
      </w:pPr>
      <w:rPr>
        <w:rFonts w:ascii="Wingdings" w:hAnsi="Wingdings" w:cs="Wingdings" w:hint="default"/>
      </w:rPr>
    </w:lvl>
    <w:lvl w:ilvl="5" w:tplc="04090005">
      <w:start w:val="1"/>
      <w:numFmt w:val="bullet"/>
      <w:lvlText w:val=""/>
      <w:lvlJc w:val="left"/>
      <w:pPr>
        <w:ind w:left="2880" w:hanging="48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"/>
      <w:lvlJc w:val="left"/>
      <w:pPr>
        <w:ind w:left="3360" w:hanging="480"/>
      </w:pPr>
      <w:rPr>
        <w:rFonts w:ascii="Wingdings" w:hAnsi="Wingdings" w:cs="Wingdings" w:hint="default"/>
      </w:rPr>
    </w:lvl>
    <w:lvl w:ilvl="7" w:tplc="04090003">
      <w:start w:val="1"/>
      <w:numFmt w:val="bullet"/>
      <w:lvlText w:val=""/>
      <w:lvlJc w:val="left"/>
      <w:pPr>
        <w:ind w:left="3840" w:hanging="480"/>
      </w:pPr>
      <w:rPr>
        <w:rFonts w:ascii="Wingdings" w:hAnsi="Wingdings" w:cs="Wingdings" w:hint="default"/>
      </w:rPr>
    </w:lvl>
    <w:lvl w:ilvl="8" w:tplc="04090005">
      <w:start w:val="1"/>
      <w:numFmt w:val="bullet"/>
      <w:lvlText w:val=""/>
      <w:lvlJc w:val="left"/>
      <w:pPr>
        <w:ind w:left="4320" w:hanging="480"/>
      </w:pPr>
      <w:rPr>
        <w:rFonts w:ascii="Wingdings" w:hAnsi="Wingdings" w:cs="Wingdings" w:hint="default"/>
      </w:rPr>
    </w:lvl>
  </w:abstractNum>
  <w:abstractNum w:abstractNumId="31" w15:restartNumberingAfterBreak="0">
    <w:nsid w:val="619A2770"/>
    <w:multiLevelType w:val="hybridMultilevel"/>
    <w:tmpl w:val="D710050A"/>
    <w:lvl w:ilvl="0" w:tplc="356260DE">
      <w:start w:val="1"/>
      <w:numFmt w:val="taiwaneseCountingThousand"/>
      <w:lvlText w:val="%1、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32" w15:restartNumberingAfterBreak="0">
    <w:nsid w:val="6A312CB9"/>
    <w:multiLevelType w:val="hybridMultilevel"/>
    <w:tmpl w:val="DAB6190E"/>
    <w:lvl w:ilvl="0" w:tplc="A8E00F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PMingLiU" w:eastAsia="PMingLiU" w:hint="default"/>
      </w:rPr>
    </w:lvl>
    <w:lvl w:ilvl="1" w:tplc="7DF6DF0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PMingLiU" w:eastAsia="PMingLiU" w:hint="default"/>
      </w:rPr>
    </w:lvl>
    <w:lvl w:ilvl="2" w:tplc="A20EA5C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PMingLiU" w:eastAsia="PMingLiU" w:hint="default"/>
      </w:rPr>
    </w:lvl>
    <w:lvl w:ilvl="3" w:tplc="AFB2D29E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PMingLiU" w:eastAsia="PMingLiU" w:hint="default"/>
      </w:rPr>
    </w:lvl>
    <w:lvl w:ilvl="4" w:tplc="80084CE2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PMingLiU" w:eastAsia="PMingLiU" w:hint="default"/>
      </w:rPr>
    </w:lvl>
    <w:lvl w:ilvl="5" w:tplc="DC6EFD78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PMingLiU" w:eastAsia="PMingLiU" w:hint="default"/>
      </w:rPr>
    </w:lvl>
    <w:lvl w:ilvl="6" w:tplc="B2C0E61E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PMingLiU" w:eastAsia="PMingLiU" w:hint="default"/>
      </w:rPr>
    </w:lvl>
    <w:lvl w:ilvl="7" w:tplc="98F6A30C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PMingLiU" w:eastAsia="PMingLiU" w:hint="default"/>
      </w:rPr>
    </w:lvl>
    <w:lvl w:ilvl="8" w:tplc="6AB2B8FA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PMingLiU" w:eastAsia="PMingLiU" w:hint="default"/>
      </w:rPr>
    </w:lvl>
  </w:abstractNum>
  <w:abstractNum w:abstractNumId="33" w15:restartNumberingAfterBreak="0">
    <w:nsid w:val="6EDA606C"/>
    <w:multiLevelType w:val="hybridMultilevel"/>
    <w:tmpl w:val="9228A1C4"/>
    <w:lvl w:ilvl="0" w:tplc="628C1C2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4" w15:restartNumberingAfterBreak="0">
    <w:nsid w:val="6F391C44"/>
    <w:multiLevelType w:val="hybridMultilevel"/>
    <w:tmpl w:val="4A10A3C4"/>
    <w:lvl w:ilvl="0" w:tplc="3F5892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PMingLiU" w:eastAsia="PMingLiU" w:hint="default"/>
      </w:rPr>
    </w:lvl>
    <w:lvl w:ilvl="1" w:tplc="4D0899D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PMingLiU" w:eastAsia="PMingLiU" w:hint="default"/>
      </w:rPr>
    </w:lvl>
    <w:lvl w:ilvl="2" w:tplc="0AB05DF0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PMingLiU" w:eastAsia="PMingLiU" w:hint="default"/>
      </w:rPr>
    </w:lvl>
    <w:lvl w:ilvl="3" w:tplc="25D6D4D6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PMingLiU" w:eastAsia="PMingLiU" w:hint="default"/>
      </w:rPr>
    </w:lvl>
    <w:lvl w:ilvl="4" w:tplc="B1885470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PMingLiU" w:eastAsia="PMingLiU" w:hint="default"/>
      </w:rPr>
    </w:lvl>
    <w:lvl w:ilvl="5" w:tplc="D28E4316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PMingLiU" w:eastAsia="PMingLiU" w:hint="default"/>
      </w:rPr>
    </w:lvl>
    <w:lvl w:ilvl="6" w:tplc="0CDC9B7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PMingLiU" w:eastAsia="PMingLiU" w:hint="default"/>
      </w:rPr>
    </w:lvl>
    <w:lvl w:ilvl="7" w:tplc="6F78A958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PMingLiU" w:eastAsia="PMingLiU" w:hint="default"/>
      </w:rPr>
    </w:lvl>
    <w:lvl w:ilvl="8" w:tplc="3340A114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PMingLiU" w:eastAsia="PMingLiU" w:hint="default"/>
      </w:rPr>
    </w:lvl>
  </w:abstractNum>
  <w:abstractNum w:abstractNumId="35" w15:restartNumberingAfterBreak="0">
    <w:nsid w:val="70CA52C8"/>
    <w:multiLevelType w:val="hybridMultilevel"/>
    <w:tmpl w:val="8FAC43FA"/>
    <w:lvl w:ilvl="0" w:tplc="04090001">
      <w:start w:val="1"/>
      <w:numFmt w:val="bullet"/>
      <w:lvlText w:val=""/>
      <w:lvlJc w:val="left"/>
      <w:pPr>
        <w:ind w:left="480" w:hanging="480"/>
      </w:pPr>
      <w:rPr>
        <w:rFonts w:ascii="Wingdings" w:hAnsi="Wingdings" w:cs="Wingdings" w:hint="default"/>
      </w:rPr>
    </w:lvl>
    <w:lvl w:ilvl="1" w:tplc="04090003">
      <w:start w:val="1"/>
      <w:numFmt w:val="bullet"/>
      <w:lvlText w:val=""/>
      <w:lvlJc w:val="left"/>
      <w:pPr>
        <w:ind w:left="960" w:hanging="480"/>
      </w:pPr>
      <w:rPr>
        <w:rFonts w:ascii="Wingdings" w:hAnsi="Wingdings" w:cs="Wingdings" w:hint="default"/>
      </w:rPr>
    </w:lvl>
    <w:lvl w:ilvl="2" w:tplc="04090005">
      <w:start w:val="1"/>
      <w:numFmt w:val="bullet"/>
      <w:lvlText w:val=""/>
      <w:lvlJc w:val="left"/>
      <w:pPr>
        <w:ind w:left="1440" w:hanging="48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"/>
      <w:lvlJc w:val="left"/>
      <w:pPr>
        <w:ind w:left="1920" w:hanging="480"/>
      </w:pPr>
      <w:rPr>
        <w:rFonts w:ascii="Wingdings" w:hAnsi="Wingdings" w:cs="Wingdings" w:hint="default"/>
      </w:rPr>
    </w:lvl>
    <w:lvl w:ilvl="4" w:tplc="04090003">
      <w:start w:val="1"/>
      <w:numFmt w:val="bullet"/>
      <w:lvlText w:val=""/>
      <w:lvlJc w:val="left"/>
      <w:pPr>
        <w:ind w:left="2400" w:hanging="480"/>
      </w:pPr>
      <w:rPr>
        <w:rFonts w:ascii="Wingdings" w:hAnsi="Wingdings" w:cs="Wingdings" w:hint="default"/>
      </w:rPr>
    </w:lvl>
    <w:lvl w:ilvl="5" w:tplc="04090005">
      <w:start w:val="1"/>
      <w:numFmt w:val="bullet"/>
      <w:lvlText w:val=""/>
      <w:lvlJc w:val="left"/>
      <w:pPr>
        <w:ind w:left="2880" w:hanging="48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"/>
      <w:lvlJc w:val="left"/>
      <w:pPr>
        <w:ind w:left="3360" w:hanging="480"/>
      </w:pPr>
      <w:rPr>
        <w:rFonts w:ascii="Wingdings" w:hAnsi="Wingdings" w:cs="Wingdings" w:hint="default"/>
      </w:rPr>
    </w:lvl>
    <w:lvl w:ilvl="7" w:tplc="04090003">
      <w:start w:val="1"/>
      <w:numFmt w:val="bullet"/>
      <w:lvlText w:val=""/>
      <w:lvlJc w:val="left"/>
      <w:pPr>
        <w:ind w:left="3840" w:hanging="480"/>
      </w:pPr>
      <w:rPr>
        <w:rFonts w:ascii="Wingdings" w:hAnsi="Wingdings" w:cs="Wingdings" w:hint="default"/>
      </w:rPr>
    </w:lvl>
    <w:lvl w:ilvl="8" w:tplc="04090005">
      <w:start w:val="1"/>
      <w:numFmt w:val="bullet"/>
      <w:lvlText w:val=""/>
      <w:lvlJc w:val="left"/>
      <w:pPr>
        <w:ind w:left="4320" w:hanging="480"/>
      </w:pPr>
      <w:rPr>
        <w:rFonts w:ascii="Wingdings" w:hAnsi="Wingdings" w:cs="Wingdings" w:hint="default"/>
      </w:rPr>
    </w:lvl>
  </w:abstractNum>
  <w:abstractNum w:abstractNumId="36" w15:restartNumberingAfterBreak="0">
    <w:nsid w:val="71E36A64"/>
    <w:multiLevelType w:val="hybridMultilevel"/>
    <w:tmpl w:val="7820D616"/>
    <w:lvl w:ilvl="0" w:tplc="0409000F">
      <w:start w:val="1"/>
      <w:numFmt w:val="decimal"/>
      <w:lvlText w:val="%1."/>
      <w:lvlJc w:val="left"/>
      <w:pPr>
        <w:ind w:left="480" w:hanging="480"/>
      </w:p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37" w15:restartNumberingAfterBreak="0">
    <w:nsid w:val="7404089B"/>
    <w:multiLevelType w:val="singleLevel"/>
    <w:tmpl w:val="B75023A2"/>
    <w:lvl w:ilvl="0">
      <w:start w:val="1"/>
      <w:numFmt w:val="decimalFullWidth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int="eastAsia"/>
        <w:b w:val="0"/>
        <w:bCs w:val="0"/>
        <w:i w:val="0"/>
        <w:iCs w:val="0"/>
        <w:sz w:val="24"/>
        <w:szCs w:val="24"/>
        <w:u w:val="none"/>
      </w:rPr>
    </w:lvl>
  </w:abstractNum>
  <w:abstractNum w:abstractNumId="38" w15:restartNumberingAfterBreak="0">
    <w:nsid w:val="7B507EAF"/>
    <w:multiLevelType w:val="hybridMultilevel"/>
    <w:tmpl w:val="93129BD4"/>
    <w:lvl w:ilvl="0" w:tplc="B72A36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PMingLiU" w:eastAsia="PMingLiU" w:hint="default"/>
      </w:rPr>
    </w:lvl>
    <w:lvl w:ilvl="1" w:tplc="1EF8580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PMingLiU" w:eastAsia="PMingLiU" w:hint="default"/>
      </w:rPr>
    </w:lvl>
    <w:lvl w:ilvl="2" w:tplc="E5381456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PMingLiU" w:eastAsia="PMingLiU" w:hint="default"/>
      </w:rPr>
    </w:lvl>
    <w:lvl w:ilvl="3" w:tplc="A9966AE0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PMingLiU" w:eastAsia="PMingLiU" w:hint="default"/>
      </w:rPr>
    </w:lvl>
    <w:lvl w:ilvl="4" w:tplc="92D2FB5C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PMingLiU" w:eastAsia="PMingLiU" w:hint="default"/>
      </w:rPr>
    </w:lvl>
    <w:lvl w:ilvl="5" w:tplc="9EB2BA80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PMingLiU" w:eastAsia="PMingLiU" w:hint="default"/>
      </w:rPr>
    </w:lvl>
    <w:lvl w:ilvl="6" w:tplc="408A7D34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PMingLiU" w:eastAsia="PMingLiU" w:hint="default"/>
      </w:rPr>
    </w:lvl>
    <w:lvl w:ilvl="7" w:tplc="9D24E3A8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PMingLiU" w:eastAsia="PMingLiU" w:hint="default"/>
      </w:rPr>
    </w:lvl>
    <w:lvl w:ilvl="8" w:tplc="5DF85DC2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PMingLiU" w:eastAsia="PMingLiU" w:hint="default"/>
      </w:rPr>
    </w:lvl>
  </w:abstractNum>
  <w:abstractNum w:abstractNumId="39" w15:restartNumberingAfterBreak="0">
    <w:nsid w:val="7CB62858"/>
    <w:multiLevelType w:val="hybridMultilevel"/>
    <w:tmpl w:val="9C98FE96"/>
    <w:lvl w:ilvl="0" w:tplc="356260DE">
      <w:start w:val="1"/>
      <w:numFmt w:val="taiwaneseCountingThousand"/>
      <w:lvlText w:val="%1、"/>
      <w:lvlJc w:val="left"/>
      <w:pPr>
        <w:ind w:left="720" w:hanging="720"/>
      </w:pPr>
      <w:rPr>
        <w:rFonts w:hint="default"/>
      </w:rPr>
    </w:lvl>
    <w:lvl w:ilvl="1" w:tplc="78A4BB08">
      <w:start w:val="1"/>
      <w:numFmt w:val="taiwaneseCountingThousand"/>
      <w:lvlText w:val="(%2)"/>
      <w:lvlJc w:val="left"/>
      <w:pPr>
        <w:ind w:left="960" w:hanging="480"/>
      </w:pPr>
      <w:rPr>
        <w:rFonts w:hint="eastAsia"/>
      </w:r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16"/>
  </w:num>
  <w:num w:numId="2">
    <w:abstractNumId w:val="10"/>
  </w:num>
  <w:num w:numId="3">
    <w:abstractNumId w:val="27"/>
  </w:num>
  <w:num w:numId="4">
    <w:abstractNumId w:val="27"/>
    <w:lvlOverride w:ilvl="0">
      <w:lvl w:ilvl="0">
        <w:start w:val="5"/>
        <w:numFmt w:val="decimalFullWidth"/>
        <w:lvlText w:val="%1．"/>
        <w:legacy w:legacy="1" w:legacySpace="0" w:legacyIndent="480"/>
        <w:lvlJc w:val="left"/>
        <w:pPr>
          <w:ind w:left="480" w:hanging="480"/>
        </w:pPr>
        <w:rPr>
          <w:rFonts w:ascii="PMingLiU" w:eastAsia="PMingLiU" w:hint="eastAsia"/>
          <w:b w:val="0"/>
          <w:bCs w:val="0"/>
          <w:i w:val="0"/>
          <w:iCs w:val="0"/>
          <w:sz w:val="24"/>
          <w:szCs w:val="24"/>
          <w:u w:val="none"/>
        </w:rPr>
      </w:lvl>
    </w:lvlOverride>
  </w:num>
  <w:num w:numId="5">
    <w:abstractNumId w:val="11"/>
  </w:num>
  <w:num w:numId="6">
    <w:abstractNumId w:val="21"/>
  </w:num>
  <w:num w:numId="7">
    <w:abstractNumId w:val="18"/>
  </w:num>
  <w:num w:numId="8">
    <w:abstractNumId w:val="14"/>
  </w:num>
  <w:num w:numId="9">
    <w:abstractNumId w:val="37"/>
  </w:num>
  <w:num w:numId="10">
    <w:abstractNumId w:val="39"/>
  </w:num>
  <w:num w:numId="11">
    <w:abstractNumId w:val="32"/>
  </w:num>
  <w:num w:numId="12">
    <w:abstractNumId w:val="31"/>
  </w:num>
  <w:num w:numId="13">
    <w:abstractNumId w:val="33"/>
  </w:num>
  <w:num w:numId="14">
    <w:abstractNumId w:val="35"/>
  </w:num>
  <w:num w:numId="15">
    <w:abstractNumId w:val="12"/>
  </w:num>
  <w:num w:numId="16">
    <w:abstractNumId w:val="13"/>
  </w:num>
  <w:num w:numId="17">
    <w:abstractNumId w:val="19"/>
  </w:num>
  <w:num w:numId="18">
    <w:abstractNumId w:val="22"/>
  </w:num>
  <w:num w:numId="19">
    <w:abstractNumId w:val="25"/>
  </w:num>
  <w:num w:numId="20">
    <w:abstractNumId w:val="34"/>
  </w:num>
  <w:num w:numId="21">
    <w:abstractNumId w:val="29"/>
  </w:num>
  <w:num w:numId="22">
    <w:abstractNumId w:val="24"/>
  </w:num>
  <w:num w:numId="23">
    <w:abstractNumId w:val="15"/>
  </w:num>
  <w:num w:numId="24">
    <w:abstractNumId w:val="17"/>
  </w:num>
  <w:num w:numId="25">
    <w:abstractNumId w:val="36"/>
  </w:num>
  <w:num w:numId="26">
    <w:abstractNumId w:val="20"/>
  </w:num>
  <w:num w:numId="27">
    <w:abstractNumId w:val="30"/>
  </w:num>
  <w:num w:numId="28">
    <w:abstractNumId w:val="38"/>
  </w:num>
  <w:num w:numId="29">
    <w:abstractNumId w:val="26"/>
  </w:num>
  <w:num w:numId="30">
    <w:abstractNumId w:val="23"/>
  </w:num>
  <w:num w:numId="31">
    <w:abstractNumId w:val="28"/>
  </w:num>
  <w:num w:numId="32">
    <w:abstractNumId w:val="8"/>
  </w:num>
  <w:num w:numId="33">
    <w:abstractNumId w:val="3"/>
  </w:num>
  <w:num w:numId="34">
    <w:abstractNumId w:val="2"/>
  </w:num>
  <w:num w:numId="35">
    <w:abstractNumId w:val="1"/>
  </w:num>
  <w:num w:numId="36">
    <w:abstractNumId w:val="0"/>
  </w:num>
  <w:num w:numId="37">
    <w:abstractNumId w:val="9"/>
  </w:num>
  <w:num w:numId="38">
    <w:abstractNumId w:val="7"/>
  </w:num>
  <w:num w:numId="39">
    <w:abstractNumId w:val="6"/>
  </w:num>
  <w:num w:numId="40">
    <w:abstractNumId w:val="5"/>
  </w:num>
  <w:num w:numId="4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3EA"/>
    <w:rsid w:val="001533EA"/>
    <w:rsid w:val="00471DE2"/>
    <w:rsid w:val="005446C6"/>
    <w:rsid w:val="007364B2"/>
    <w:rsid w:val="00B452D6"/>
    <w:rsid w:val="00DC783C"/>
    <w:rsid w:val="00EB5B23"/>
    <w:rsid w:val="00ED3EA9"/>
    <w:rsid w:val="00FE39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97756"/>
  <w15:chartTrackingRefBased/>
  <w15:docId w15:val="{9EB8B396-44E1-1944-8AA1-054EC7A7A1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533EA"/>
    <w:pPr>
      <w:widowControl w:val="0"/>
    </w:pPr>
    <w:rPr>
      <w:rFonts w:ascii="Times New Roman" w:eastAsia="PMingLiU" w:hAnsi="Times New Roman" w:cs="Times New Roman"/>
      <w:kern w:val="2"/>
      <w:lang w:val="en-US"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alutation">
    <w:name w:val="Salutation"/>
    <w:basedOn w:val="Normal"/>
    <w:next w:val="Normal"/>
    <w:link w:val="SalutationChar"/>
    <w:uiPriority w:val="99"/>
    <w:rsid w:val="001533EA"/>
  </w:style>
  <w:style w:type="character" w:customStyle="1" w:styleId="SalutationChar">
    <w:name w:val="Salutation Char"/>
    <w:basedOn w:val="DefaultParagraphFont"/>
    <w:link w:val="Salutation"/>
    <w:uiPriority w:val="99"/>
    <w:rsid w:val="001533EA"/>
    <w:rPr>
      <w:rFonts w:ascii="Times New Roman" w:eastAsia="PMingLiU" w:hAnsi="Times New Roman" w:cs="Times New Roman"/>
      <w:kern w:val="2"/>
      <w:lang w:val="en-US" w:eastAsia="zh-TW"/>
    </w:rPr>
  </w:style>
  <w:style w:type="paragraph" w:styleId="Header">
    <w:name w:val="header"/>
    <w:basedOn w:val="Normal"/>
    <w:link w:val="HeaderChar"/>
    <w:uiPriority w:val="99"/>
    <w:rsid w:val="001533EA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1533EA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styleId="Footer">
    <w:name w:val="footer"/>
    <w:basedOn w:val="Normal"/>
    <w:link w:val="FooterChar"/>
    <w:uiPriority w:val="99"/>
    <w:rsid w:val="001533EA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1533EA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styleId="NormalWeb">
    <w:name w:val="Normal (Web)"/>
    <w:basedOn w:val="Normal"/>
    <w:uiPriority w:val="99"/>
    <w:rsid w:val="001533EA"/>
    <w:pPr>
      <w:widowControl/>
      <w:spacing w:before="100" w:beforeAutospacing="1" w:after="100" w:afterAutospacing="1"/>
    </w:pPr>
    <w:rPr>
      <w:rFonts w:ascii="PMingLiU" w:hAnsi="PMingLiU" w:cs="PMingLiU"/>
      <w:kern w:val="0"/>
    </w:rPr>
  </w:style>
  <w:style w:type="table" w:styleId="TableGrid">
    <w:name w:val="Table Grid"/>
    <w:basedOn w:val="TableNormal"/>
    <w:uiPriority w:val="99"/>
    <w:rsid w:val="001533EA"/>
    <w:pPr>
      <w:widowControl w:val="0"/>
      <w:adjustRightInd w:val="0"/>
      <w:spacing w:line="360" w:lineRule="atLeast"/>
      <w:textAlignment w:val="baseline"/>
    </w:pPr>
    <w:rPr>
      <w:rFonts w:ascii="Times New Roman" w:eastAsia="PMingLiU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99"/>
    <w:qFormat/>
    <w:rsid w:val="001533EA"/>
    <w:pPr>
      <w:ind w:leftChars="200" w:left="480"/>
    </w:pPr>
  </w:style>
  <w:style w:type="paragraph" w:styleId="PlainText">
    <w:name w:val="Plain Text"/>
    <w:basedOn w:val="Normal"/>
    <w:link w:val="PlainTextChar"/>
    <w:uiPriority w:val="99"/>
    <w:rsid w:val="001533EA"/>
    <w:rPr>
      <w:rFonts w:ascii="MingLiU" w:eastAsia="MingLiU" w:hAnsi="Courier New" w:cs="MingLiU"/>
    </w:rPr>
  </w:style>
  <w:style w:type="character" w:customStyle="1" w:styleId="PlainTextChar">
    <w:name w:val="Plain Text Char"/>
    <w:basedOn w:val="DefaultParagraphFont"/>
    <w:link w:val="PlainText"/>
    <w:uiPriority w:val="99"/>
    <w:rsid w:val="001533EA"/>
    <w:rPr>
      <w:rFonts w:ascii="MingLiU" w:eastAsia="MingLiU" w:hAnsi="Courier New" w:cs="MingLiU"/>
      <w:kern w:val="2"/>
      <w:lang w:val="en-US" w:eastAsia="zh-TW"/>
    </w:rPr>
  </w:style>
  <w:style w:type="paragraph" w:customStyle="1" w:styleId="a">
    <w:name w:val="(一)"/>
    <w:basedOn w:val="Normal"/>
    <w:uiPriority w:val="99"/>
    <w:rsid w:val="001533EA"/>
    <w:rPr>
      <w:b/>
      <w:bCs/>
      <w:color w:val="000000"/>
    </w:rPr>
  </w:style>
  <w:style w:type="paragraph" w:customStyle="1" w:styleId="0">
    <w:name w:val="頭0 字元"/>
    <w:basedOn w:val="Normal"/>
    <w:link w:val="00"/>
    <w:uiPriority w:val="99"/>
    <w:rsid w:val="001533EA"/>
    <w:pPr>
      <w:jc w:val="both"/>
    </w:pPr>
    <w:rPr>
      <w:rFonts w:ascii="PMingLiU" w:hAnsi="PMingLiU" w:cs="PMingLiU"/>
    </w:rPr>
  </w:style>
  <w:style w:type="character" w:customStyle="1" w:styleId="00">
    <w:name w:val="頭0 字元 字元"/>
    <w:link w:val="0"/>
    <w:uiPriority w:val="99"/>
    <w:locked/>
    <w:rsid w:val="001533EA"/>
    <w:rPr>
      <w:rFonts w:ascii="PMingLiU" w:eastAsia="PMingLiU" w:hAnsi="PMingLiU" w:cs="PMingLiU"/>
      <w:kern w:val="2"/>
      <w:lang w:val="en-US" w:eastAsia="zh-TW"/>
    </w:rPr>
  </w:style>
  <w:style w:type="paragraph" w:customStyle="1" w:styleId="1-">
    <w:name w:val="1.-十位"/>
    <w:basedOn w:val="Normal"/>
    <w:link w:val="1-0"/>
    <w:uiPriority w:val="99"/>
    <w:rsid w:val="001533EA"/>
    <w:pPr>
      <w:ind w:left="288" w:hangingChars="120" w:hanging="288"/>
      <w:jc w:val="both"/>
    </w:pPr>
    <w:rPr>
      <w:rFonts w:hAnsi="PMingLiU"/>
    </w:rPr>
  </w:style>
  <w:style w:type="paragraph" w:customStyle="1" w:styleId="1-1">
    <w:name w:val="1.-個位"/>
    <w:basedOn w:val="Normal"/>
    <w:uiPriority w:val="99"/>
    <w:rsid w:val="001533EA"/>
    <w:pPr>
      <w:ind w:leftChars="50" w:left="288" w:hangingChars="70" w:hanging="168"/>
      <w:jc w:val="both"/>
    </w:pPr>
    <w:rPr>
      <w:rFonts w:hAnsi="PMingLiU"/>
    </w:rPr>
  </w:style>
  <w:style w:type="character" w:customStyle="1" w:styleId="1-0">
    <w:name w:val="1.-十位 字元"/>
    <w:link w:val="1-"/>
    <w:uiPriority w:val="99"/>
    <w:locked/>
    <w:rsid w:val="001533EA"/>
    <w:rPr>
      <w:rFonts w:ascii="Times New Roman" w:eastAsia="PMingLiU" w:hAnsi="PMingLiU" w:cs="Times New Roman"/>
      <w:kern w:val="2"/>
      <w:lang w:val="en-US" w:eastAsia="zh-TW"/>
    </w:rPr>
  </w:style>
  <w:style w:type="character" w:customStyle="1" w:styleId="key4">
    <w:name w:val="key4"/>
    <w:rsid w:val="001533EA"/>
    <w:rPr>
      <w:rFonts w:ascii="?u" w:hAnsi="?u" w:cs="?u"/>
      <w:b/>
      <w:bCs/>
      <w:color w:val="FF0000"/>
    </w:rPr>
  </w:style>
  <w:style w:type="paragraph" w:styleId="Closing">
    <w:name w:val="Closing"/>
    <w:basedOn w:val="Normal"/>
    <w:link w:val="ClosingChar"/>
    <w:uiPriority w:val="99"/>
    <w:unhideWhenUsed/>
    <w:rsid w:val="001533EA"/>
    <w:pPr>
      <w:ind w:leftChars="1800" w:left="100"/>
    </w:pPr>
    <w:rPr>
      <w:rFonts w:ascii="PMingLiU" w:hAnsi="PMingLiU" w:cs="ARStdSongB5-Medium"/>
      <w:kern w:val="0"/>
    </w:rPr>
  </w:style>
  <w:style w:type="character" w:customStyle="1" w:styleId="ClosingChar">
    <w:name w:val="Closing Char"/>
    <w:basedOn w:val="DefaultParagraphFont"/>
    <w:link w:val="Closing"/>
    <w:uiPriority w:val="99"/>
    <w:rsid w:val="001533EA"/>
    <w:rPr>
      <w:rFonts w:ascii="PMingLiU" w:eastAsia="PMingLiU" w:hAnsi="PMingLiU" w:cs="ARStdSongB5-Medium"/>
      <w:lang w:val="en-US" w:eastAsia="zh-TW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533EA"/>
    <w:rPr>
      <w:rFonts w:ascii="Cambria" w:hAnsi="Cambria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33EA"/>
    <w:rPr>
      <w:rFonts w:ascii="Cambria" w:eastAsia="PMingLiU" w:hAnsi="Cambria" w:cs="Times New Roman"/>
      <w:kern w:val="2"/>
      <w:sz w:val="18"/>
      <w:szCs w:val="18"/>
      <w:lang w:val="en-US" w:eastAsia="zh-TW"/>
    </w:rPr>
  </w:style>
  <w:style w:type="paragraph" w:customStyle="1" w:styleId="a0">
    <w:name w:val="標楷體"/>
    <w:basedOn w:val="Normal"/>
    <w:rsid w:val="001533EA"/>
    <w:pPr>
      <w:tabs>
        <w:tab w:val="right" w:pos="5750"/>
      </w:tabs>
      <w:kinsoku w:val="0"/>
      <w:overflowPunct w:val="0"/>
      <w:autoSpaceDE w:val="0"/>
      <w:autoSpaceDN w:val="0"/>
      <w:jc w:val="both"/>
    </w:pPr>
    <w:rPr>
      <w:rFonts w:eastAsia="文鼎標準楷體U30-M" w:cs="Courier New"/>
    </w:rPr>
  </w:style>
  <w:style w:type="paragraph" w:customStyle="1" w:styleId="05">
    <w:name w:val="05"/>
    <w:basedOn w:val="Normal"/>
    <w:rsid w:val="001533EA"/>
    <w:pPr>
      <w:widowControl/>
      <w:spacing w:before="100" w:beforeAutospacing="1" w:after="100" w:afterAutospacing="1"/>
    </w:pPr>
    <w:rPr>
      <w:rFonts w:ascii="PMingLiU" w:hAnsi="PMingLiU" w:cs="PMingLiU"/>
      <w:kern w:val="0"/>
    </w:rPr>
  </w:style>
  <w:style w:type="paragraph" w:customStyle="1" w:styleId="a1">
    <w:name w:val="小標"/>
    <w:basedOn w:val="Normal"/>
    <w:rsid w:val="001533EA"/>
    <w:pPr>
      <w:kinsoku w:val="0"/>
      <w:overflowPunct w:val="0"/>
      <w:autoSpaceDE w:val="0"/>
      <w:autoSpaceDN w:val="0"/>
      <w:snapToGrid w:val="0"/>
    </w:pPr>
    <w:rPr>
      <w:rFonts w:eastAsia="文鼎隸書B"/>
      <w:sz w:val="32"/>
    </w:rPr>
  </w:style>
  <w:style w:type="paragraph" w:customStyle="1" w:styleId="2">
    <w:name w:val="標題2"/>
    <w:basedOn w:val="Normal"/>
    <w:rsid w:val="001533EA"/>
    <w:pPr>
      <w:kinsoku w:val="0"/>
      <w:overflowPunct w:val="0"/>
      <w:autoSpaceDE w:val="0"/>
      <w:autoSpaceDN w:val="0"/>
      <w:snapToGrid w:val="0"/>
    </w:pPr>
    <w:rPr>
      <w:sz w:val="28"/>
    </w:rPr>
  </w:style>
  <w:style w:type="character" w:styleId="CommentReference">
    <w:name w:val="annotation reference"/>
    <w:semiHidden/>
    <w:rsid w:val="001533EA"/>
    <w:rPr>
      <w:sz w:val="18"/>
      <w:szCs w:val="18"/>
    </w:rPr>
  </w:style>
  <w:style w:type="paragraph" w:styleId="CommentText">
    <w:name w:val="annotation text"/>
    <w:basedOn w:val="Normal"/>
    <w:link w:val="CommentTextChar"/>
    <w:semiHidden/>
    <w:rsid w:val="001533EA"/>
  </w:style>
  <w:style w:type="character" w:customStyle="1" w:styleId="CommentTextChar">
    <w:name w:val="Comment Text Char"/>
    <w:basedOn w:val="DefaultParagraphFont"/>
    <w:link w:val="CommentText"/>
    <w:semiHidden/>
    <w:rsid w:val="001533EA"/>
    <w:rPr>
      <w:rFonts w:ascii="Times New Roman" w:eastAsia="PMingLiU" w:hAnsi="Times New Roman" w:cs="Times New Roman"/>
      <w:kern w:val="2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1533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1533EA"/>
    <w:rPr>
      <w:rFonts w:ascii="Times New Roman" w:eastAsia="PMingLiU" w:hAnsi="Times New Roman" w:cs="Times New Roman"/>
      <w:b/>
      <w:bCs/>
      <w:kern w:val="2"/>
      <w:lang w:val="en-US" w:eastAsia="zh-TW"/>
    </w:rPr>
  </w:style>
  <w:style w:type="character" w:styleId="Emphasis">
    <w:name w:val="Emphasis"/>
    <w:qFormat/>
    <w:rsid w:val="001533EA"/>
    <w:rPr>
      <w:b w:val="0"/>
      <w:bCs w:val="0"/>
      <w:i w:val="0"/>
      <w:iCs w:val="0"/>
      <w:color w:val="CC0033"/>
    </w:rPr>
  </w:style>
  <w:style w:type="paragraph" w:customStyle="1" w:styleId="TIT1">
    <w:name w:val="TIT1"/>
    <w:basedOn w:val="Normal"/>
    <w:link w:val="TIT10"/>
    <w:rsid w:val="001533EA"/>
    <w:pPr>
      <w:widowControl/>
      <w:autoSpaceDE w:val="0"/>
      <w:autoSpaceDN w:val="0"/>
      <w:adjustRightInd w:val="0"/>
      <w:spacing w:beforeLines="50" w:before="120" w:line="360" w:lineRule="atLeast"/>
      <w:ind w:left="352" w:hanging="352"/>
      <w:jc w:val="both"/>
      <w:textAlignment w:val="bottom"/>
    </w:pPr>
    <w:rPr>
      <w:rFonts w:cs="PMingLiU"/>
      <w:spacing w:val="24"/>
      <w:sz w:val="22"/>
      <w:szCs w:val="20"/>
    </w:rPr>
  </w:style>
  <w:style w:type="character" w:customStyle="1" w:styleId="TIT10">
    <w:name w:val="TIT1 字元"/>
    <w:link w:val="TIT1"/>
    <w:rsid w:val="001533EA"/>
    <w:rPr>
      <w:rFonts w:ascii="Times New Roman" w:eastAsia="PMingLiU" w:hAnsi="Times New Roman" w:cs="PMingLiU"/>
      <w:spacing w:val="24"/>
      <w:kern w:val="2"/>
      <w:sz w:val="22"/>
      <w:szCs w:val="20"/>
      <w:lang w:val="en-US" w:eastAsia="zh-TW"/>
    </w:rPr>
  </w:style>
  <w:style w:type="paragraph" w:customStyle="1" w:styleId="AA">
    <w:name w:val="AA"/>
    <w:basedOn w:val="Normal"/>
    <w:rsid w:val="001533EA"/>
    <w:pPr>
      <w:widowControl/>
      <w:autoSpaceDE w:val="0"/>
      <w:autoSpaceDN w:val="0"/>
      <w:adjustRightInd w:val="0"/>
      <w:spacing w:line="320" w:lineRule="exact"/>
      <w:ind w:left="738" w:hanging="369"/>
      <w:jc w:val="both"/>
      <w:textAlignment w:val="bottom"/>
    </w:pPr>
    <w:rPr>
      <w:rFonts w:eastAsia="MingLiU"/>
      <w:spacing w:val="24"/>
      <w:kern w:val="0"/>
      <w:sz w:val="22"/>
      <w:szCs w:val="22"/>
    </w:rPr>
  </w:style>
  <w:style w:type="paragraph" w:customStyle="1" w:styleId="tit2">
    <w:name w:val="tit2"/>
    <w:basedOn w:val="Normal"/>
    <w:rsid w:val="001533EA"/>
    <w:pPr>
      <w:autoSpaceDE w:val="0"/>
      <w:autoSpaceDN w:val="0"/>
      <w:adjustRightInd w:val="0"/>
      <w:spacing w:line="360" w:lineRule="atLeast"/>
      <w:ind w:left="369"/>
      <w:jc w:val="both"/>
      <w:textAlignment w:val="bottom"/>
    </w:pPr>
    <w:rPr>
      <w:rFonts w:eastAsia="DFKai-SB"/>
      <w:spacing w:val="24"/>
      <w:kern w:val="0"/>
      <w:sz w:val="22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14</Pages>
  <Words>1912</Words>
  <Characters>10899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4</cp:revision>
  <dcterms:created xsi:type="dcterms:W3CDTF">2020-10-15T14:08:00Z</dcterms:created>
  <dcterms:modified xsi:type="dcterms:W3CDTF">2020-10-27T00:46:00Z</dcterms:modified>
</cp:coreProperties>
</file>