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DD9" w:rsidRDefault="00956DD9" w:rsidP="00956DD9">
      <w:pPr>
        <w:pStyle w:val="newstyle"/>
      </w:pPr>
    </w:p>
    <w:p w:rsidR="00956DD9" w:rsidRPr="00DA304F" w:rsidRDefault="00956DD9" w:rsidP="00956DD9">
      <w:pPr>
        <w:pStyle w:val="newstyle"/>
      </w:pPr>
      <w:r>
        <w:rPr>
          <w:noProof/>
        </w:rPr>
        <w:drawing>
          <wp:inline distT="0" distB="0" distL="0" distR="0">
            <wp:extent cx="2212975" cy="74358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sdt>
      <w:sdtPr>
        <w:id w:val="1497070150"/>
        <w:docPartObj>
          <w:docPartGallery w:val="Cover Pages"/>
          <w:docPartUnique/>
        </w:docPartObj>
      </w:sdtPr>
      <w:sdtEndPr>
        <w:rPr>
          <w:noProof/>
        </w:rPr>
      </w:sdtEndPr>
      <w:sdtContent>
        <w:p w:rsidR="00956DD9" w:rsidRPr="00DA304F" w:rsidRDefault="00956DD9" w:rsidP="00956DD9">
          <w:pPr>
            <w:pStyle w:val="newstyle"/>
          </w:pPr>
        </w:p>
        <w:p w:rsidR="00956DD9" w:rsidRPr="00DA304F" w:rsidRDefault="00956DD9" w:rsidP="00956DD9">
          <w:pPr>
            <w:pStyle w:val="newstyle"/>
          </w:pPr>
        </w:p>
        <w:p w:rsidR="00956DD9" w:rsidRDefault="00956DD9" w:rsidP="00956DD9">
          <w:pPr>
            <w:pStyle w:val="newstyle"/>
          </w:pPr>
        </w:p>
        <w:p w:rsidR="00956DD9" w:rsidRPr="00CC0F79" w:rsidRDefault="00956DD9" w:rsidP="00956DD9">
          <w:pPr>
            <w:pStyle w:val="newstyle"/>
            <w:jc w:val="center"/>
            <w:rPr>
              <w:rFonts w:ascii="Tahoma" w:hAnsi="Tahoma" w:cs="Tahoma"/>
              <w:sz w:val="40"/>
              <w:szCs w:val="40"/>
            </w:rPr>
          </w:pPr>
          <w:r w:rsidRPr="00CC0F79">
            <w:rPr>
              <w:rFonts w:ascii="Tahoma" w:hAnsi="Tahoma" w:cs="Tahoma"/>
              <w:sz w:val="40"/>
              <w:szCs w:val="40"/>
            </w:rPr>
            <w:t>BA Leadership and Management</w:t>
          </w:r>
        </w:p>
        <w:p w:rsidR="00956DD9" w:rsidRPr="00CC0F79" w:rsidRDefault="00956DD9" w:rsidP="00956DD9">
          <w:pPr>
            <w:pStyle w:val="newstyle"/>
            <w:jc w:val="center"/>
            <w:rPr>
              <w:rFonts w:ascii="Tahoma" w:hAnsi="Tahoma" w:cs="Tahoma"/>
              <w:sz w:val="40"/>
              <w:szCs w:val="40"/>
            </w:rPr>
          </w:pPr>
          <w:r w:rsidRPr="00CC0F79">
            <w:rPr>
              <w:rFonts w:ascii="Tahoma" w:hAnsi="Tahoma" w:cs="Tahoma"/>
              <w:sz w:val="40"/>
              <w:szCs w:val="40"/>
            </w:rPr>
            <w:t>Skills for the Workplace</w:t>
          </w:r>
        </w:p>
        <w:p w:rsidR="00956DD9" w:rsidRDefault="00956DD9" w:rsidP="00956DD9">
          <w:pPr>
            <w:pStyle w:val="newstyle"/>
            <w:jc w:val="center"/>
            <w:rPr>
              <w:rFonts w:ascii="Tahoma" w:hAnsi="Tahoma" w:cs="Tahoma"/>
              <w:sz w:val="40"/>
              <w:szCs w:val="40"/>
            </w:rPr>
          </w:pPr>
          <w:r w:rsidRPr="00CC0F79">
            <w:rPr>
              <w:rFonts w:ascii="Tahoma" w:hAnsi="Tahoma" w:cs="Tahoma"/>
              <w:sz w:val="40"/>
              <w:szCs w:val="40"/>
            </w:rPr>
            <w:t>Module Assignment Submission</w:t>
          </w:r>
        </w:p>
        <w:p w:rsidR="00956DD9" w:rsidRDefault="00956DD9" w:rsidP="00956DD9">
          <w:pPr>
            <w:pStyle w:val="newstyle"/>
            <w:jc w:val="center"/>
            <w:rPr>
              <w:rFonts w:ascii="Tahoma" w:hAnsi="Tahoma" w:cs="Tahoma"/>
              <w:sz w:val="40"/>
              <w:szCs w:val="40"/>
            </w:rPr>
          </w:pPr>
        </w:p>
        <w:tbl>
          <w:tblPr>
            <w:tblpPr w:leftFromText="180" w:rightFromText="180" w:vertAnchor="text" w:horzAnchor="margin" w:tblpY="88"/>
            <w:tblW w:w="10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5"/>
            <w:gridCol w:w="6808"/>
          </w:tblGrid>
          <w:tr w:rsidR="00956DD9" w:rsidRPr="00DA304F" w:rsidTr="00A76A2B">
            <w:trPr>
              <w:trHeight w:val="704"/>
            </w:trPr>
            <w:tc>
              <w:tcPr>
                <w:tcW w:w="3865" w:type="dxa"/>
                <w:shd w:val="clear" w:color="auto" w:fill="D9D9D9"/>
              </w:tcPr>
              <w:p w:rsidR="00956DD9" w:rsidRPr="00DA304F" w:rsidRDefault="00956DD9" w:rsidP="00A76A2B">
                <w:pPr>
                  <w:pStyle w:val="newstyle"/>
                </w:pPr>
                <w:r w:rsidRPr="0033280D">
                  <w:rPr>
                    <w:sz w:val="28"/>
                    <w:szCs w:val="28"/>
                  </w:rPr>
                  <w:t>Student Name:</w:t>
                </w:r>
              </w:p>
            </w:tc>
            <w:tc>
              <w:tcPr>
                <w:tcW w:w="6808" w:type="dxa"/>
              </w:tcPr>
              <w:p w:rsidR="00956DD9" w:rsidRPr="00EA2FF9" w:rsidRDefault="00956DD9" w:rsidP="00A76A2B">
                <w:pPr>
                  <w:pStyle w:val="newstyle"/>
                  <w:rPr>
                    <w:sz w:val="28"/>
                    <w:szCs w:val="28"/>
                  </w:rPr>
                </w:pPr>
                <w:proofErr w:type="spellStart"/>
                <w:r>
                  <w:rPr>
                    <w:sz w:val="28"/>
                    <w:szCs w:val="28"/>
                  </w:rPr>
                  <w:t>Olivian</w:t>
                </w:r>
                <w:proofErr w:type="spellEnd"/>
                <w:r>
                  <w:rPr>
                    <w:sz w:val="28"/>
                    <w:szCs w:val="28"/>
                  </w:rPr>
                  <w:t xml:space="preserve">  </w:t>
                </w:r>
                <w:proofErr w:type="spellStart"/>
                <w:r>
                  <w:rPr>
                    <w:sz w:val="28"/>
                    <w:szCs w:val="28"/>
                  </w:rPr>
                  <w:t>Majorant</w:t>
                </w:r>
                <w:proofErr w:type="spellEnd"/>
                <w:r>
                  <w:rPr>
                    <w:sz w:val="28"/>
                    <w:szCs w:val="28"/>
                  </w:rPr>
                  <w:t xml:space="preserve"> </w:t>
                </w:r>
              </w:p>
            </w:tc>
          </w:tr>
          <w:tr w:rsidR="00956DD9" w:rsidRPr="00DA304F" w:rsidTr="00A76A2B">
            <w:trPr>
              <w:trHeight w:val="685"/>
            </w:trPr>
            <w:tc>
              <w:tcPr>
                <w:tcW w:w="3865" w:type="dxa"/>
                <w:shd w:val="clear" w:color="auto" w:fill="D9D9D9"/>
              </w:tcPr>
              <w:p w:rsidR="00956DD9" w:rsidRPr="00DA304F" w:rsidRDefault="00956DD9" w:rsidP="00A76A2B">
                <w:pPr>
                  <w:pStyle w:val="newstyle"/>
                </w:pPr>
                <w:r w:rsidRPr="0033280D">
                  <w:rPr>
                    <w:sz w:val="28"/>
                    <w:szCs w:val="28"/>
                  </w:rPr>
                  <w:t>Student Number:</w:t>
                </w:r>
              </w:p>
            </w:tc>
            <w:tc>
              <w:tcPr>
                <w:tcW w:w="6808" w:type="dxa"/>
              </w:tcPr>
              <w:p w:rsidR="00956DD9" w:rsidRPr="00DA304F" w:rsidRDefault="00956DD9" w:rsidP="00A76A2B">
                <w:pPr>
                  <w:pStyle w:val="newstyle"/>
                </w:pPr>
                <w:r>
                  <w:rPr>
                    <w:sz w:val="28"/>
                    <w:szCs w:val="28"/>
                  </w:rPr>
                  <w:t>2005325</w:t>
                </w:r>
              </w:p>
            </w:tc>
          </w:tr>
          <w:tr w:rsidR="00956DD9" w:rsidRPr="00DA304F" w:rsidTr="00A76A2B">
            <w:trPr>
              <w:trHeight w:val="673"/>
            </w:trPr>
            <w:tc>
              <w:tcPr>
                <w:tcW w:w="3865" w:type="dxa"/>
                <w:shd w:val="clear" w:color="auto" w:fill="D9D9D9"/>
              </w:tcPr>
              <w:p w:rsidR="00956DD9" w:rsidRPr="00DA304F" w:rsidRDefault="00956DD9" w:rsidP="00A76A2B">
                <w:pPr>
                  <w:pStyle w:val="newstyle"/>
                </w:pPr>
                <w:r w:rsidRPr="0033280D">
                  <w:rPr>
                    <w:sz w:val="28"/>
                    <w:szCs w:val="28"/>
                  </w:rPr>
                  <w:t>Module No:</w:t>
                </w:r>
              </w:p>
            </w:tc>
            <w:tc>
              <w:tcPr>
                <w:tcW w:w="6808" w:type="dxa"/>
              </w:tcPr>
              <w:p w:rsidR="00956DD9" w:rsidRPr="009E533F" w:rsidRDefault="00956DD9" w:rsidP="00A76A2B">
                <w:pPr>
                  <w:pStyle w:val="newstyle"/>
                </w:pPr>
                <w:r>
                  <w:rPr>
                    <w:sz w:val="28"/>
                    <w:szCs w:val="28"/>
                  </w:rPr>
                  <w:t>BMSK5006</w:t>
                </w:r>
              </w:p>
            </w:tc>
          </w:tr>
          <w:tr w:rsidR="00956DD9" w:rsidRPr="00DA304F" w:rsidTr="00A76A2B">
            <w:trPr>
              <w:trHeight w:val="431"/>
            </w:trPr>
            <w:tc>
              <w:tcPr>
                <w:tcW w:w="3865" w:type="dxa"/>
                <w:shd w:val="clear" w:color="auto" w:fill="D9D9D9"/>
              </w:tcPr>
              <w:p w:rsidR="00956DD9" w:rsidRPr="00DA304F" w:rsidRDefault="00956DD9" w:rsidP="00A76A2B">
                <w:pPr>
                  <w:pStyle w:val="newstyle"/>
                </w:pPr>
                <w:r w:rsidRPr="0033280D">
                  <w:rPr>
                    <w:sz w:val="28"/>
                    <w:szCs w:val="28"/>
                  </w:rPr>
                  <w:t>Module Title:</w:t>
                </w:r>
              </w:p>
            </w:tc>
            <w:tc>
              <w:tcPr>
                <w:tcW w:w="6808" w:type="dxa"/>
              </w:tcPr>
              <w:p w:rsidR="00304ED1" w:rsidRPr="00304ED1" w:rsidRDefault="00C119AF" w:rsidP="00304ED1">
                <w:pPr>
                  <w:rPr>
                    <w:rStyle w:val="Hyperlink"/>
                    <w:rFonts w:ascii="Segoe UI" w:hAnsi="Segoe UI" w:cs="Segoe UI"/>
                    <w:color w:val="000000" w:themeColor="text1"/>
                    <w:sz w:val="28"/>
                    <w:szCs w:val="28"/>
                    <w:shd w:val="clear" w:color="auto" w:fill="FBF7F5"/>
                  </w:rPr>
                </w:pPr>
                <w:r w:rsidRPr="00304ED1">
                  <w:rPr>
                    <w:color w:val="000000" w:themeColor="text1"/>
                    <w:sz w:val="28"/>
                    <w:szCs w:val="28"/>
                  </w:rPr>
                  <w:fldChar w:fldCharType="begin"/>
                </w:r>
                <w:r w:rsidR="00304ED1" w:rsidRPr="00304ED1">
                  <w:rPr>
                    <w:color w:val="000000" w:themeColor="text1"/>
                    <w:sz w:val="28"/>
                    <w:szCs w:val="28"/>
                  </w:rPr>
                  <w:instrText xml:space="preserve"> HYPERLINK "https://moodle.uwtsd.ac.uk/course/view.php?id=4005" </w:instrText>
                </w:r>
                <w:r w:rsidRPr="00304ED1">
                  <w:rPr>
                    <w:color w:val="000000" w:themeColor="text1"/>
                    <w:sz w:val="28"/>
                    <w:szCs w:val="28"/>
                  </w:rPr>
                  <w:fldChar w:fldCharType="separate"/>
                </w:r>
              </w:p>
              <w:p w:rsidR="00304ED1" w:rsidRPr="00304ED1" w:rsidRDefault="00304ED1" w:rsidP="00304ED1">
                <w:pPr>
                  <w:rPr>
                    <w:sz w:val="28"/>
                    <w:szCs w:val="28"/>
                  </w:rPr>
                </w:pPr>
                <w:r w:rsidRPr="00304ED1">
                  <w:rPr>
                    <w:sz w:val="28"/>
                    <w:szCs w:val="28"/>
                    <w:shd w:val="clear" w:color="auto" w:fill="FBF7F5"/>
                  </w:rPr>
                  <w:t xml:space="preserve">Knowledge </w:t>
                </w:r>
                <w:r w:rsidRPr="00304ED1">
                  <w:rPr>
                    <w:sz w:val="28"/>
                    <w:szCs w:val="28"/>
                  </w:rPr>
                  <w:t>and Information Ma</w:t>
                </w:r>
                <w:r w:rsidRPr="00304ED1">
                  <w:rPr>
                    <w:sz w:val="28"/>
                    <w:szCs w:val="28"/>
                    <w:shd w:val="clear" w:color="auto" w:fill="FBF7F5"/>
                  </w:rPr>
                  <w:t>nagement Skills for the Workplace </w:t>
                </w:r>
              </w:p>
              <w:p w:rsidR="00956DD9" w:rsidRPr="00304ED1" w:rsidRDefault="00C119AF" w:rsidP="00304ED1">
                <w:pPr>
                  <w:rPr>
                    <w:sz w:val="28"/>
                    <w:szCs w:val="28"/>
                  </w:rPr>
                </w:pPr>
                <w:r w:rsidRPr="00304ED1">
                  <w:rPr>
                    <w:color w:val="000000" w:themeColor="text1"/>
                    <w:sz w:val="28"/>
                    <w:szCs w:val="28"/>
                  </w:rPr>
                  <w:fldChar w:fldCharType="end"/>
                </w:r>
              </w:p>
            </w:tc>
          </w:tr>
        </w:tbl>
        <w:p w:rsidR="00956DD9" w:rsidRPr="00CC0F79" w:rsidRDefault="00956DD9" w:rsidP="00956DD9">
          <w:pPr>
            <w:pStyle w:val="newstyle"/>
            <w:jc w:val="center"/>
            <w:rPr>
              <w:rFonts w:ascii="Tahoma" w:hAnsi="Tahoma" w:cs="Tahoma"/>
              <w:sz w:val="40"/>
              <w:szCs w:val="40"/>
            </w:rPr>
          </w:pPr>
        </w:p>
        <w:p w:rsidR="00956DD9" w:rsidRPr="00DA304F" w:rsidRDefault="00956DD9" w:rsidP="00956DD9">
          <w:pPr>
            <w:pStyle w:val="newstyle"/>
          </w:pPr>
        </w:p>
        <w:p w:rsidR="00956DD9" w:rsidRPr="00DA304F" w:rsidRDefault="00C119AF" w:rsidP="00956DD9">
          <w:pPr>
            <w:pStyle w:val="newstyle"/>
            <w:rPr>
              <w:noProof/>
            </w:rPr>
          </w:pPr>
        </w:p>
      </w:sdtContent>
    </w:sdt>
    <w:p w:rsidR="00956DD9" w:rsidRDefault="00956DD9" w:rsidP="00956DD9">
      <w:pPr>
        <w:pStyle w:val="newstyle"/>
      </w:pPr>
      <w:r w:rsidRPr="00DA304F">
        <w:t>Statement of Confirmation of Authenticity</w:t>
      </w:r>
    </w:p>
    <w:p w:rsidR="00956DD9" w:rsidRPr="00DA304F" w:rsidRDefault="00956DD9" w:rsidP="00956DD9">
      <w:pPr>
        <w:pStyle w:val="newstyle"/>
      </w:pPr>
    </w:p>
    <w:p w:rsidR="00956DD9" w:rsidRPr="00DA304F" w:rsidRDefault="00956DD9" w:rsidP="00956DD9">
      <w:pPr>
        <w:pStyle w:val="newstyle"/>
      </w:pPr>
      <w:r w:rsidRPr="00DA304F">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956DD9" w:rsidRPr="00DA304F" w:rsidRDefault="00956DD9" w:rsidP="00956DD9">
      <w:pPr>
        <w:pStyle w:val="newstyle"/>
      </w:pPr>
      <w:r w:rsidRPr="00DA304F">
        <w:t>Attention is drawn to the plagiarism and unfair practice policies of both the University and of ILM.</w:t>
      </w:r>
    </w:p>
    <w:p w:rsidR="00956DD9" w:rsidRPr="00DA304F" w:rsidRDefault="00956DD9" w:rsidP="00956DD9">
      <w:pPr>
        <w:pStyle w:val="newstyle"/>
      </w:pPr>
      <w:r w:rsidRPr="00DA304F">
        <w:rPr>
          <w:b/>
        </w:rPr>
        <w:t>Permission for ILM to use this script</w:t>
      </w:r>
      <w:r w:rsidRPr="00DA304F">
        <w:br/>
        <w:t>ILM uses learners’ submissions – on an anonymous basis – for assessment standardisation. By submitting, both the centre and the learner agree that ILM may use this script on condition that identifying information is removed. However, if you are unwilling to allow ILM use this script,</w:t>
      </w:r>
    </w:p>
    <w:p w:rsidR="00956DD9" w:rsidRPr="00DA304F" w:rsidRDefault="00956DD9" w:rsidP="00956DD9">
      <w:pPr>
        <w:pStyle w:val="newstyle"/>
      </w:pPr>
      <w:r w:rsidRPr="00DA304F">
        <w:br w:type="page"/>
      </w:r>
    </w:p>
    <w:sdt>
      <w:sdtPr>
        <w:rPr>
          <w:rFonts w:ascii="Times New Roman" w:eastAsia="Times New Roman" w:hAnsi="Times New Roman" w:cs="Times New Roman"/>
          <w:b w:val="0"/>
          <w:bCs w:val="0"/>
          <w:color w:val="auto"/>
          <w:sz w:val="24"/>
          <w:szCs w:val="24"/>
          <w:lang w:val="en-GB" w:eastAsia="en-GB"/>
        </w:rPr>
        <w:id w:val="1742767"/>
        <w:docPartObj>
          <w:docPartGallery w:val="Table of Contents"/>
          <w:docPartUnique/>
        </w:docPartObj>
      </w:sdtPr>
      <w:sdtContent>
        <w:p w:rsidR="00964F11" w:rsidRDefault="00964F11">
          <w:pPr>
            <w:pStyle w:val="TOCHeading"/>
          </w:pPr>
          <w:r>
            <w:t>Table of Contents</w:t>
          </w:r>
        </w:p>
        <w:p w:rsidR="002216A2" w:rsidRDefault="00C119AF">
          <w:pPr>
            <w:pStyle w:val="TOC1"/>
            <w:tabs>
              <w:tab w:val="right" w:leader="dot" w:pos="9016"/>
            </w:tabs>
            <w:rPr>
              <w:rFonts w:eastAsiaTheme="minorEastAsia" w:cstheme="minorBidi"/>
              <w:b w:val="0"/>
              <w:bCs w:val="0"/>
              <w:noProof/>
              <w:sz w:val="22"/>
              <w:szCs w:val="22"/>
            </w:rPr>
          </w:pPr>
          <w:r w:rsidRPr="00C119AF">
            <w:fldChar w:fldCharType="begin"/>
          </w:r>
          <w:r w:rsidR="00964F11">
            <w:instrText xml:space="preserve"> TOC \o "1-3" \h \z \u </w:instrText>
          </w:r>
          <w:r w:rsidRPr="00C119AF">
            <w:fldChar w:fldCharType="separate"/>
          </w:r>
          <w:hyperlink w:anchor="_Toc72389899" w:history="1">
            <w:r w:rsidR="002216A2" w:rsidRPr="00012491">
              <w:rPr>
                <w:rStyle w:val="Hyperlink"/>
                <w:rFonts w:eastAsiaTheme="majorEastAsia"/>
                <w:noProof/>
              </w:rPr>
              <w:t>Introduction</w:t>
            </w:r>
            <w:r w:rsidR="002216A2">
              <w:rPr>
                <w:noProof/>
                <w:webHidden/>
              </w:rPr>
              <w:tab/>
            </w:r>
            <w:r w:rsidR="002216A2">
              <w:rPr>
                <w:noProof/>
                <w:webHidden/>
              </w:rPr>
              <w:fldChar w:fldCharType="begin"/>
            </w:r>
            <w:r w:rsidR="002216A2">
              <w:rPr>
                <w:noProof/>
                <w:webHidden/>
              </w:rPr>
              <w:instrText xml:space="preserve"> PAGEREF _Toc72389899 \h </w:instrText>
            </w:r>
            <w:r w:rsidR="002216A2">
              <w:rPr>
                <w:noProof/>
                <w:webHidden/>
              </w:rPr>
            </w:r>
            <w:r w:rsidR="002216A2">
              <w:rPr>
                <w:noProof/>
                <w:webHidden/>
              </w:rPr>
              <w:fldChar w:fldCharType="separate"/>
            </w:r>
            <w:r w:rsidR="002216A2">
              <w:rPr>
                <w:noProof/>
                <w:webHidden/>
              </w:rPr>
              <w:t>4</w:t>
            </w:r>
            <w:r w:rsidR="002216A2">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00" w:history="1">
            <w:r w:rsidRPr="00012491">
              <w:rPr>
                <w:rStyle w:val="Hyperlink"/>
                <w:rFonts w:eastAsiaTheme="majorEastAsia"/>
                <w:noProof/>
              </w:rPr>
              <w:t>Knowledge Management definitions :</w:t>
            </w:r>
            <w:r>
              <w:rPr>
                <w:noProof/>
                <w:webHidden/>
              </w:rPr>
              <w:tab/>
            </w:r>
            <w:r>
              <w:rPr>
                <w:noProof/>
                <w:webHidden/>
              </w:rPr>
              <w:fldChar w:fldCharType="begin"/>
            </w:r>
            <w:r>
              <w:rPr>
                <w:noProof/>
                <w:webHidden/>
              </w:rPr>
              <w:instrText xml:space="preserve"> PAGEREF _Toc72389900 \h </w:instrText>
            </w:r>
            <w:r>
              <w:rPr>
                <w:noProof/>
                <w:webHidden/>
              </w:rPr>
            </w:r>
            <w:r>
              <w:rPr>
                <w:noProof/>
                <w:webHidden/>
              </w:rPr>
              <w:fldChar w:fldCharType="separate"/>
            </w:r>
            <w:r>
              <w:rPr>
                <w:noProof/>
                <w:webHidden/>
              </w:rPr>
              <w:t>4</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01" w:history="1">
            <w:r w:rsidRPr="00012491">
              <w:rPr>
                <w:rStyle w:val="Hyperlink"/>
                <w:rFonts w:eastAsiaTheme="majorEastAsia"/>
                <w:noProof/>
              </w:rPr>
              <w:t>Knowledge Management Process :</w:t>
            </w:r>
            <w:r>
              <w:rPr>
                <w:noProof/>
                <w:webHidden/>
              </w:rPr>
              <w:tab/>
            </w:r>
            <w:r>
              <w:rPr>
                <w:noProof/>
                <w:webHidden/>
              </w:rPr>
              <w:fldChar w:fldCharType="begin"/>
            </w:r>
            <w:r>
              <w:rPr>
                <w:noProof/>
                <w:webHidden/>
              </w:rPr>
              <w:instrText xml:space="preserve"> PAGEREF _Toc72389901 \h </w:instrText>
            </w:r>
            <w:r>
              <w:rPr>
                <w:noProof/>
                <w:webHidden/>
              </w:rPr>
            </w:r>
            <w:r>
              <w:rPr>
                <w:noProof/>
                <w:webHidden/>
              </w:rPr>
              <w:fldChar w:fldCharType="separate"/>
            </w:r>
            <w:r>
              <w:rPr>
                <w:noProof/>
                <w:webHidden/>
              </w:rPr>
              <w:t>4</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02" w:history="1">
            <w:r w:rsidRPr="00012491">
              <w:rPr>
                <w:rStyle w:val="Hyperlink"/>
                <w:rFonts w:eastAsiaTheme="majorEastAsia"/>
                <w:noProof/>
              </w:rPr>
              <w:t>Introduction of Audi AG</w:t>
            </w:r>
            <w:r>
              <w:rPr>
                <w:noProof/>
                <w:webHidden/>
              </w:rPr>
              <w:tab/>
            </w:r>
            <w:r>
              <w:rPr>
                <w:noProof/>
                <w:webHidden/>
              </w:rPr>
              <w:fldChar w:fldCharType="begin"/>
            </w:r>
            <w:r>
              <w:rPr>
                <w:noProof/>
                <w:webHidden/>
              </w:rPr>
              <w:instrText xml:space="preserve"> PAGEREF _Toc72389902 \h </w:instrText>
            </w:r>
            <w:r>
              <w:rPr>
                <w:noProof/>
                <w:webHidden/>
              </w:rPr>
            </w:r>
            <w:r>
              <w:rPr>
                <w:noProof/>
                <w:webHidden/>
              </w:rPr>
              <w:fldChar w:fldCharType="separate"/>
            </w:r>
            <w:r>
              <w:rPr>
                <w:noProof/>
                <w:webHidden/>
              </w:rPr>
              <w:t>5</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03" w:history="1">
            <w:r w:rsidRPr="00012491">
              <w:rPr>
                <w:rStyle w:val="Hyperlink"/>
                <w:rFonts w:eastAsiaTheme="majorEastAsia"/>
                <w:noProof/>
              </w:rPr>
              <w:t>Knowledge Management of Audi organisation :</w:t>
            </w:r>
            <w:r>
              <w:rPr>
                <w:noProof/>
                <w:webHidden/>
              </w:rPr>
              <w:tab/>
            </w:r>
            <w:r>
              <w:rPr>
                <w:noProof/>
                <w:webHidden/>
              </w:rPr>
              <w:fldChar w:fldCharType="begin"/>
            </w:r>
            <w:r>
              <w:rPr>
                <w:noProof/>
                <w:webHidden/>
              </w:rPr>
              <w:instrText xml:space="preserve"> PAGEREF _Toc72389903 \h </w:instrText>
            </w:r>
            <w:r>
              <w:rPr>
                <w:noProof/>
                <w:webHidden/>
              </w:rPr>
            </w:r>
            <w:r>
              <w:rPr>
                <w:noProof/>
                <w:webHidden/>
              </w:rPr>
              <w:fldChar w:fldCharType="separate"/>
            </w:r>
            <w:r>
              <w:rPr>
                <w:noProof/>
                <w:webHidden/>
              </w:rPr>
              <w:t>6</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04" w:history="1">
            <w:r w:rsidRPr="00012491">
              <w:rPr>
                <w:rStyle w:val="Hyperlink"/>
                <w:rFonts w:eastAsiaTheme="majorEastAsia"/>
                <w:noProof/>
              </w:rPr>
              <w:t>Innovation of Audi</w:t>
            </w:r>
            <w:r>
              <w:rPr>
                <w:noProof/>
                <w:webHidden/>
              </w:rPr>
              <w:tab/>
            </w:r>
            <w:r>
              <w:rPr>
                <w:noProof/>
                <w:webHidden/>
              </w:rPr>
              <w:fldChar w:fldCharType="begin"/>
            </w:r>
            <w:r>
              <w:rPr>
                <w:noProof/>
                <w:webHidden/>
              </w:rPr>
              <w:instrText xml:space="preserve"> PAGEREF _Toc72389904 \h </w:instrText>
            </w:r>
            <w:r>
              <w:rPr>
                <w:noProof/>
                <w:webHidden/>
              </w:rPr>
            </w:r>
            <w:r>
              <w:rPr>
                <w:noProof/>
                <w:webHidden/>
              </w:rPr>
              <w:fldChar w:fldCharType="separate"/>
            </w:r>
            <w:r>
              <w:rPr>
                <w:noProof/>
                <w:webHidden/>
              </w:rPr>
              <w:t>7</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05" w:history="1">
            <w:r w:rsidRPr="00012491">
              <w:rPr>
                <w:rStyle w:val="Hyperlink"/>
                <w:rFonts w:eastAsiaTheme="majorEastAsia"/>
                <w:noProof/>
              </w:rPr>
              <w:t>HR perspective of Audi :</w:t>
            </w:r>
            <w:r>
              <w:rPr>
                <w:noProof/>
                <w:webHidden/>
              </w:rPr>
              <w:tab/>
            </w:r>
            <w:r>
              <w:rPr>
                <w:noProof/>
                <w:webHidden/>
              </w:rPr>
              <w:fldChar w:fldCharType="begin"/>
            </w:r>
            <w:r>
              <w:rPr>
                <w:noProof/>
                <w:webHidden/>
              </w:rPr>
              <w:instrText xml:space="preserve"> PAGEREF _Toc72389905 \h </w:instrText>
            </w:r>
            <w:r>
              <w:rPr>
                <w:noProof/>
                <w:webHidden/>
              </w:rPr>
            </w:r>
            <w:r>
              <w:rPr>
                <w:noProof/>
                <w:webHidden/>
              </w:rPr>
              <w:fldChar w:fldCharType="separate"/>
            </w:r>
            <w:r>
              <w:rPr>
                <w:noProof/>
                <w:webHidden/>
              </w:rPr>
              <w:t>7</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06" w:history="1">
            <w:r w:rsidRPr="00012491">
              <w:rPr>
                <w:rStyle w:val="Hyperlink"/>
                <w:rFonts w:eastAsiaTheme="majorEastAsia"/>
                <w:noProof/>
              </w:rPr>
              <w:t>Knowledge Capturing</w:t>
            </w:r>
            <w:r>
              <w:rPr>
                <w:noProof/>
                <w:webHidden/>
              </w:rPr>
              <w:tab/>
            </w:r>
            <w:r>
              <w:rPr>
                <w:noProof/>
                <w:webHidden/>
              </w:rPr>
              <w:fldChar w:fldCharType="begin"/>
            </w:r>
            <w:r>
              <w:rPr>
                <w:noProof/>
                <w:webHidden/>
              </w:rPr>
              <w:instrText xml:space="preserve"> PAGEREF _Toc72389906 \h </w:instrText>
            </w:r>
            <w:r>
              <w:rPr>
                <w:noProof/>
                <w:webHidden/>
              </w:rPr>
            </w:r>
            <w:r>
              <w:rPr>
                <w:noProof/>
                <w:webHidden/>
              </w:rPr>
              <w:fldChar w:fldCharType="separate"/>
            </w:r>
            <w:r>
              <w:rPr>
                <w:noProof/>
                <w:webHidden/>
              </w:rPr>
              <w:t>8</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07" w:history="1">
            <w:r w:rsidRPr="00012491">
              <w:rPr>
                <w:rStyle w:val="Hyperlink"/>
                <w:rFonts w:eastAsiaTheme="majorEastAsia"/>
                <w:noProof/>
              </w:rPr>
              <w:t>Knowledge Management</w:t>
            </w:r>
            <w:r>
              <w:rPr>
                <w:noProof/>
                <w:webHidden/>
              </w:rPr>
              <w:tab/>
            </w:r>
            <w:r>
              <w:rPr>
                <w:noProof/>
                <w:webHidden/>
              </w:rPr>
              <w:fldChar w:fldCharType="begin"/>
            </w:r>
            <w:r>
              <w:rPr>
                <w:noProof/>
                <w:webHidden/>
              </w:rPr>
              <w:instrText xml:space="preserve"> PAGEREF _Toc72389907 \h </w:instrText>
            </w:r>
            <w:r>
              <w:rPr>
                <w:noProof/>
                <w:webHidden/>
              </w:rPr>
            </w:r>
            <w:r>
              <w:rPr>
                <w:noProof/>
                <w:webHidden/>
              </w:rPr>
              <w:fldChar w:fldCharType="separate"/>
            </w:r>
            <w:r>
              <w:rPr>
                <w:noProof/>
                <w:webHidden/>
              </w:rPr>
              <w:t>8</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08" w:history="1">
            <w:r w:rsidRPr="00012491">
              <w:rPr>
                <w:rStyle w:val="Hyperlink"/>
                <w:rFonts w:eastAsiaTheme="majorEastAsia"/>
                <w:noProof/>
              </w:rPr>
              <w:t>Sharing Knowledge</w:t>
            </w:r>
            <w:r>
              <w:rPr>
                <w:noProof/>
                <w:webHidden/>
              </w:rPr>
              <w:tab/>
            </w:r>
            <w:r>
              <w:rPr>
                <w:noProof/>
                <w:webHidden/>
              </w:rPr>
              <w:fldChar w:fldCharType="begin"/>
            </w:r>
            <w:r>
              <w:rPr>
                <w:noProof/>
                <w:webHidden/>
              </w:rPr>
              <w:instrText xml:space="preserve"> PAGEREF _Toc72389908 \h </w:instrText>
            </w:r>
            <w:r>
              <w:rPr>
                <w:noProof/>
                <w:webHidden/>
              </w:rPr>
            </w:r>
            <w:r>
              <w:rPr>
                <w:noProof/>
                <w:webHidden/>
              </w:rPr>
              <w:fldChar w:fldCharType="separate"/>
            </w:r>
            <w:r>
              <w:rPr>
                <w:noProof/>
                <w:webHidden/>
              </w:rPr>
              <w:t>8</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09" w:history="1">
            <w:r w:rsidRPr="00012491">
              <w:rPr>
                <w:rStyle w:val="Hyperlink"/>
                <w:rFonts w:eastAsiaTheme="majorEastAsia"/>
                <w:noProof/>
              </w:rPr>
              <w:t>The relationship between data , information and knowledge</w:t>
            </w:r>
            <w:r>
              <w:rPr>
                <w:noProof/>
                <w:webHidden/>
              </w:rPr>
              <w:tab/>
            </w:r>
            <w:r>
              <w:rPr>
                <w:noProof/>
                <w:webHidden/>
              </w:rPr>
              <w:fldChar w:fldCharType="begin"/>
            </w:r>
            <w:r>
              <w:rPr>
                <w:noProof/>
                <w:webHidden/>
              </w:rPr>
              <w:instrText xml:space="preserve"> PAGEREF _Toc72389909 \h </w:instrText>
            </w:r>
            <w:r>
              <w:rPr>
                <w:noProof/>
                <w:webHidden/>
              </w:rPr>
            </w:r>
            <w:r>
              <w:rPr>
                <w:noProof/>
                <w:webHidden/>
              </w:rPr>
              <w:fldChar w:fldCharType="separate"/>
            </w:r>
            <w:r>
              <w:rPr>
                <w:noProof/>
                <w:webHidden/>
              </w:rPr>
              <w:t>8</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10" w:history="1">
            <w:r w:rsidRPr="00012491">
              <w:rPr>
                <w:rStyle w:val="Hyperlink"/>
                <w:rFonts w:eastAsiaTheme="majorEastAsia"/>
                <w:noProof/>
              </w:rPr>
              <w:t>Learning organization</w:t>
            </w:r>
            <w:r>
              <w:rPr>
                <w:noProof/>
                <w:webHidden/>
              </w:rPr>
              <w:tab/>
            </w:r>
            <w:r>
              <w:rPr>
                <w:noProof/>
                <w:webHidden/>
              </w:rPr>
              <w:fldChar w:fldCharType="begin"/>
            </w:r>
            <w:r>
              <w:rPr>
                <w:noProof/>
                <w:webHidden/>
              </w:rPr>
              <w:instrText xml:space="preserve"> PAGEREF _Toc72389910 \h </w:instrText>
            </w:r>
            <w:r>
              <w:rPr>
                <w:noProof/>
                <w:webHidden/>
              </w:rPr>
            </w:r>
            <w:r>
              <w:rPr>
                <w:noProof/>
                <w:webHidden/>
              </w:rPr>
              <w:fldChar w:fldCharType="separate"/>
            </w:r>
            <w:r>
              <w:rPr>
                <w:noProof/>
                <w:webHidden/>
              </w:rPr>
              <w:t>9</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11" w:history="1">
            <w:r w:rsidRPr="00012491">
              <w:rPr>
                <w:rStyle w:val="Hyperlink"/>
                <w:rFonts w:eastAsiaTheme="majorEastAsia"/>
                <w:noProof/>
              </w:rPr>
              <w:t>Knowledge Management implementation</w:t>
            </w:r>
            <w:r>
              <w:rPr>
                <w:noProof/>
                <w:webHidden/>
              </w:rPr>
              <w:tab/>
            </w:r>
            <w:r>
              <w:rPr>
                <w:noProof/>
                <w:webHidden/>
              </w:rPr>
              <w:fldChar w:fldCharType="begin"/>
            </w:r>
            <w:r>
              <w:rPr>
                <w:noProof/>
                <w:webHidden/>
              </w:rPr>
              <w:instrText xml:space="preserve"> PAGEREF _Toc72389911 \h </w:instrText>
            </w:r>
            <w:r>
              <w:rPr>
                <w:noProof/>
                <w:webHidden/>
              </w:rPr>
            </w:r>
            <w:r>
              <w:rPr>
                <w:noProof/>
                <w:webHidden/>
              </w:rPr>
              <w:fldChar w:fldCharType="separate"/>
            </w:r>
            <w:r>
              <w:rPr>
                <w:noProof/>
                <w:webHidden/>
              </w:rPr>
              <w:t>9</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12" w:history="1">
            <w:r w:rsidRPr="00012491">
              <w:rPr>
                <w:rStyle w:val="Hyperlink"/>
                <w:rFonts w:eastAsiaTheme="majorEastAsia"/>
                <w:noProof/>
              </w:rPr>
              <w:t>Learning and training</w:t>
            </w:r>
            <w:r>
              <w:rPr>
                <w:noProof/>
                <w:webHidden/>
              </w:rPr>
              <w:tab/>
            </w:r>
            <w:r>
              <w:rPr>
                <w:noProof/>
                <w:webHidden/>
              </w:rPr>
              <w:fldChar w:fldCharType="begin"/>
            </w:r>
            <w:r>
              <w:rPr>
                <w:noProof/>
                <w:webHidden/>
              </w:rPr>
              <w:instrText xml:space="preserve"> PAGEREF _Toc72389912 \h </w:instrText>
            </w:r>
            <w:r>
              <w:rPr>
                <w:noProof/>
                <w:webHidden/>
              </w:rPr>
            </w:r>
            <w:r>
              <w:rPr>
                <w:noProof/>
                <w:webHidden/>
              </w:rPr>
              <w:fldChar w:fldCharType="separate"/>
            </w:r>
            <w:r>
              <w:rPr>
                <w:noProof/>
                <w:webHidden/>
              </w:rPr>
              <w:t>9</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13" w:history="1">
            <w:r w:rsidRPr="00012491">
              <w:rPr>
                <w:rStyle w:val="Hyperlink"/>
                <w:rFonts w:eastAsiaTheme="majorEastAsia"/>
                <w:noProof/>
              </w:rPr>
              <w:t>The use of technology in sharing knowledge</w:t>
            </w:r>
            <w:r>
              <w:rPr>
                <w:noProof/>
                <w:webHidden/>
              </w:rPr>
              <w:tab/>
            </w:r>
            <w:r>
              <w:rPr>
                <w:noProof/>
                <w:webHidden/>
              </w:rPr>
              <w:fldChar w:fldCharType="begin"/>
            </w:r>
            <w:r>
              <w:rPr>
                <w:noProof/>
                <w:webHidden/>
              </w:rPr>
              <w:instrText xml:space="preserve"> PAGEREF _Toc72389913 \h </w:instrText>
            </w:r>
            <w:r>
              <w:rPr>
                <w:noProof/>
                <w:webHidden/>
              </w:rPr>
            </w:r>
            <w:r>
              <w:rPr>
                <w:noProof/>
                <w:webHidden/>
              </w:rPr>
              <w:fldChar w:fldCharType="separate"/>
            </w:r>
            <w:r>
              <w:rPr>
                <w:noProof/>
                <w:webHidden/>
              </w:rPr>
              <w:t>9</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14" w:history="1">
            <w:r w:rsidRPr="00012491">
              <w:rPr>
                <w:rStyle w:val="Hyperlink"/>
                <w:rFonts w:eastAsiaTheme="majorEastAsia"/>
                <w:noProof/>
              </w:rPr>
              <w:t>Human Capital</w:t>
            </w:r>
            <w:r>
              <w:rPr>
                <w:noProof/>
                <w:webHidden/>
              </w:rPr>
              <w:tab/>
            </w:r>
            <w:r>
              <w:rPr>
                <w:noProof/>
                <w:webHidden/>
              </w:rPr>
              <w:fldChar w:fldCharType="begin"/>
            </w:r>
            <w:r>
              <w:rPr>
                <w:noProof/>
                <w:webHidden/>
              </w:rPr>
              <w:instrText xml:space="preserve"> PAGEREF _Toc72389914 \h </w:instrText>
            </w:r>
            <w:r>
              <w:rPr>
                <w:noProof/>
                <w:webHidden/>
              </w:rPr>
            </w:r>
            <w:r>
              <w:rPr>
                <w:noProof/>
                <w:webHidden/>
              </w:rPr>
              <w:fldChar w:fldCharType="separate"/>
            </w:r>
            <w:r>
              <w:rPr>
                <w:noProof/>
                <w:webHidden/>
              </w:rPr>
              <w:t>10</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15" w:history="1">
            <w:r w:rsidRPr="00012491">
              <w:rPr>
                <w:rStyle w:val="Hyperlink"/>
                <w:rFonts w:eastAsiaTheme="majorEastAsia"/>
                <w:noProof/>
              </w:rPr>
              <w:t>The relationship between individual knowledge and organisational knowledge</w:t>
            </w:r>
            <w:r>
              <w:rPr>
                <w:noProof/>
                <w:webHidden/>
              </w:rPr>
              <w:tab/>
            </w:r>
            <w:r>
              <w:rPr>
                <w:noProof/>
                <w:webHidden/>
              </w:rPr>
              <w:fldChar w:fldCharType="begin"/>
            </w:r>
            <w:r>
              <w:rPr>
                <w:noProof/>
                <w:webHidden/>
              </w:rPr>
              <w:instrText xml:space="preserve"> PAGEREF _Toc72389915 \h </w:instrText>
            </w:r>
            <w:r>
              <w:rPr>
                <w:noProof/>
                <w:webHidden/>
              </w:rPr>
            </w:r>
            <w:r>
              <w:rPr>
                <w:noProof/>
                <w:webHidden/>
              </w:rPr>
              <w:fldChar w:fldCharType="separate"/>
            </w:r>
            <w:r>
              <w:rPr>
                <w:noProof/>
                <w:webHidden/>
              </w:rPr>
              <w:t>10</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16" w:history="1">
            <w:r w:rsidRPr="00012491">
              <w:rPr>
                <w:rStyle w:val="Hyperlink"/>
                <w:rFonts w:eastAsiaTheme="majorEastAsia"/>
                <w:noProof/>
              </w:rPr>
              <w:t>PESTLE ANALYSIS</w:t>
            </w:r>
            <w:r>
              <w:rPr>
                <w:noProof/>
                <w:webHidden/>
              </w:rPr>
              <w:tab/>
            </w:r>
            <w:r>
              <w:rPr>
                <w:noProof/>
                <w:webHidden/>
              </w:rPr>
              <w:fldChar w:fldCharType="begin"/>
            </w:r>
            <w:r>
              <w:rPr>
                <w:noProof/>
                <w:webHidden/>
              </w:rPr>
              <w:instrText xml:space="preserve"> PAGEREF _Toc72389916 \h </w:instrText>
            </w:r>
            <w:r>
              <w:rPr>
                <w:noProof/>
                <w:webHidden/>
              </w:rPr>
            </w:r>
            <w:r>
              <w:rPr>
                <w:noProof/>
                <w:webHidden/>
              </w:rPr>
              <w:fldChar w:fldCharType="separate"/>
            </w:r>
            <w:r>
              <w:rPr>
                <w:noProof/>
                <w:webHidden/>
              </w:rPr>
              <w:t>12</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17" w:history="1">
            <w:r w:rsidRPr="00012491">
              <w:rPr>
                <w:rStyle w:val="Hyperlink"/>
                <w:rFonts w:eastAsiaTheme="majorEastAsia"/>
                <w:noProof/>
              </w:rPr>
              <w:t>The following are the political factors in the Audi PESTLE Analysis:</w:t>
            </w:r>
            <w:r>
              <w:rPr>
                <w:noProof/>
                <w:webHidden/>
              </w:rPr>
              <w:tab/>
            </w:r>
            <w:r>
              <w:rPr>
                <w:noProof/>
                <w:webHidden/>
              </w:rPr>
              <w:fldChar w:fldCharType="begin"/>
            </w:r>
            <w:r>
              <w:rPr>
                <w:noProof/>
                <w:webHidden/>
              </w:rPr>
              <w:instrText xml:space="preserve"> PAGEREF _Toc72389917 \h </w:instrText>
            </w:r>
            <w:r>
              <w:rPr>
                <w:noProof/>
                <w:webHidden/>
              </w:rPr>
            </w:r>
            <w:r>
              <w:rPr>
                <w:noProof/>
                <w:webHidden/>
              </w:rPr>
              <w:fldChar w:fldCharType="separate"/>
            </w:r>
            <w:r>
              <w:rPr>
                <w:noProof/>
                <w:webHidden/>
              </w:rPr>
              <w:t>12</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18" w:history="1">
            <w:r w:rsidRPr="00012491">
              <w:rPr>
                <w:rStyle w:val="Hyperlink"/>
                <w:rFonts w:eastAsiaTheme="majorEastAsia"/>
                <w:noProof/>
              </w:rPr>
              <w:t>The economic factors in Audi's PESTLE Analysis are as follows:</w:t>
            </w:r>
            <w:r>
              <w:rPr>
                <w:noProof/>
                <w:webHidden/>
              </w:rPr>
              <w:tab/>
            </w:r>
            <w:r>
              <w:rPr>
                <w:noProof/>
                <w:webHidden/>
              </w:rPr>
              <w:fldChar w:fldCharType="begin"/>
            </w:r>
            <w:r>
              <w:rPr>
                <w:noProof/>
                <w:webHidden/>
              </w:rPr>
              <w:instrText xml:space="preserve"> PAGEREF _Toc72389918 \h </w:instrText>
            </w:r>
            <w:r>
              <w:rPr>
                <w:noProof/>
                <w:webHidden/>
              </w:rPr>
            </w:r>
            <w:r>
              <w:rPr>
                <w:noProof/>
                <w:webHidden/>
              </w:rPr>
              <w:fldChar w:fldCharType="separate"/>
            </w:r>
            <w:r>
              <w:rPr>
                <w:noProof/>
                <w:webHidden/>
              </w:rPr>
              <w:t>12</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19" w:history="1">
            <w:r w:rsidRPr="00012491">
              <w:rPr>
                <w:rStyle w:val="Hyperlink"/>
                <w:rFonts w:eastAsiaTheme="majorEastAsia"/>
                <w:noProof/>
              </w:rPr>
              <w:t>The social factors influencing Audi PESTLE Analysis are as follows:</w:t>
            </w:r>
            <w:r>
              <w:rPr>
                <w:noProof/>
                <w:webHidden/>
              </w:rPr>
              <w:tab/>
            </w:r>
            <w:r>
              <w:rPr>
                <w:noProof/>
                <w:webHidden/>
              </w:rPr>
              <w:fldChar w:fldCharType="begin"/>
            </w:r>
            <w:r>
              <w:rPr>
                <w:noProof/>
                <w:webHidden/>
              </w:rPr>
              <w:instrText xml:space="preserve"> PAGEREF _Toc72389919 \h </w:instrText>
            </w:r>
            <w:r>
              <w:rPr>
                <w:noProof/>
                <w:webHidden/>
              </w:rPr>
            </w:r>
            <w:r>
              <w:rPr>
                <w:noProof/>
                <w:webHidden/>
              </w:rPr>
              <w:fldChar w:fldCharType="separate"/>
            </w:r>
            <w:r>
              <w:rPr>
                <w:noProof/>
                <w:webHidden/>
              </w:rPr>
              <w:t>13</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20" w:history="1">
            <w:r w:rsidRPr="00012491">
              <w:rPr>
                <w:rStyle w:val="Hyperlink"/>
                <w:rFonts w:eastAsiaTheme="majorEastAsia"/>
                <w:noProof/>
              </w:rPr>
              <w:t>Audi's technological factors in the PESTLE Analysis are as follows:</w:t>
            </w:r>
            <w:r>
              <w:rPr>
                <w:noProof/>
                <w:webHidden/>
              </w:rPr>
              <w:tab/>
            </w:r>
            <w:r>
              <w:rPr>
                <w:noProof/>
                <w:webHidden/>
              </w:rPr>
              <w:fldChar w:fldCharType="begin"/>
            </w:r>
            <w:r>
              <w:rPr>
                <w:noProof/>
                <w:webHidden/>
              </w:rPr>
              <w:instrText xml:space="preserve"> PAGEREF _Toc72389920 \h </w:instrText>
            </w:r>
            <w:r>
              <w:rPr>
                <w:noProof/>
                <w:webHidden/>
              </w:rPr>
            </w:r>
            <w:r>
              <w:rPr>
                <w:noProof/>
                <w:webHidden/>
              </w:rPr>
              <w:fldChar w:fldCharType="separate"/>
            </w:r>
            <w:r>
              <w:rPr>
                <w:noProof/>
                <w:webHidden/>
              </w:rPr>
              <w:t>13</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21" w:history="1">
            <w:r w:rsidRPr="00012491">
              <w:rPr>
                <w:rStyle w:val="Hyperlink"/>
                <w:rFonts w:eastAsiaTheme="majorEastAsia"/>
                <w:noProof/>
              </w:rPr>
              <w:t>The legal factors in the Audi PESTLE Analysis are as follows:</w:t>
            </w:r>
            <w:r>
              <w:rPr>
                <w:noProof/>
                <w:webHidden/>
              </w:rPr>
              <w:tab/>
            </w:r>
            <w:r>
              <w:rPr>
                <w:noProof/>
                <w:webHidden/>
              </w:rPr>
              <w:fldChar w:fldCharType="begin"/>
            </w:r>
            <w:r>
              <w:rPr>
                <w:noProof/>
                <w:webHidden/>
              </w:rPr>
              <w:instrText xml:space="preserve"> PAGEREF _Toc72389921 \h </w:instrText>
            </w:r>
            <w:r>
              <w:rPr>
                <w:noProof/>
                <w:webHidden/>
              </w:rPr>
            </w:r>
            <w:r>
              <w:rPr>
                <w:noProof/>
                <w:webHidden/>
              </w:rPr>
              <w:fldChar w:fldCharType="separate"/>
            </w:r>
            <w:r>
              <w:rPr>
                <w:noProof/>
                <w:webHidden/>
              </w:rPr>
              <w:t>13</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22" w:history="1">
            <w:r w:rsidRPr="00012491">
              <w:rPr>
                <w:rStyle w:val="Hyperlink"/>
                <w:rFonts w:eastAsiaTheme="majorEastAsia"/>
                <w:noProof/>
              </w:rPr>
              <w:t>The environmental elements affecting Audi's business are as follows, according to the PESTLE Analysis:</w:t>
            </w:r>
            <w:r>
              <w:rPr>
                <w:noProof/>
                <w:webHidden/>
              </w:rPr>
              <w:tab/>
            </w:r>
            <w:r>
              <w:rPr>
                <w:noProof/>
                <w:webHidden/>
              </w:rPr>
              <w:fldChar w:fldCharType="begin"/>
            </w:r>
            <w:r>
              <w:rPr>
                <w:noProof/>
                <w:webHidden/>
              </w:rPr>
              <w:instrText xml:space="preserve"> PAGEREF _Toc72389922 \h </w:instrText>
            </w:r>
            <w:r>
              <w:rPr>
                <w:noProof/>
                <w:webHidden/>
              </w:rPr>
            </w:r>
            <w:r>
              <w:rPr>
                <w:noProof/>
                <w:webHidden/>
              </w:rPr>
              <w:fldChar w:fldCharType="separate"/>
            </w:r>
            <w:r>
              <w:rPr>
                <w:noProof/>
                <w:webHidden/>
              </w:rPr>
              <w:t>13</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23" w:history="1">
            <w:r w:rsidRPr="00012491">
              <w:rPr>
                <w:rStyle w:val="Hyperlink"/>
                <w:rFonts w:eastAsiaTheme="majorEastAsia"/>
                <w:noProof/>
              </w:rPr>
              <w:t>SWOT ANALYSIS :</w:t>
            </w:r>
            <w:r>
              <w:rPr>
                <w:noProof/>
                <w:webHidden/>
              </w:rPr>
              <w:tab/>
            </w:r>
            <w:r>
              <w:rPr>
                <w:noProof/>
                <w:webHidden/>
              </w:rPr>
              <w:fldChar w:fldCharType="begin"/>
            </w:r>
            <w:r>
              <w:rPr>
                <w:noProof/>
                <w:webHidden/>
              </w:rPr>
              <w:instrText xml:space="preserve"> PAGEREF _Toc72389923 \h </w:instrText>
            </w:r>
            <w:r>
              <w:rPr>
                <w:noProof/>
                <w:webHidden/>
              </w:rPr>
            </w:r>
            <w:r>
              <w:rPr>
                <w:noProof/>
                <w:webHidden/>
              </w:rPr>
              <w:fldChar w:fldCharType="separate"/>
            </w:r>
            <w:r>
              <w:rPr>
                <w:noProof/>
                <w:webHidden/>
              </w:rPr>
              <w:t>14</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24" w:history="1">
            <w:r w:rsidRPr="00012491">
              <w:rPr>
                <w:rStyle w:val="Hyperlink"/>
                <w:rFonts w:eastAsiaTheme="majorEastAsia"/>
                <w:noProof/>
              </w:rPr>
              <w:t>Conclusion</w:t>
            </w:r>
            <w:r>
              <w:rPr>
                <w:noProof/>
                <w:webHidden/>
              </w:rPr>
              <w:tab/>
            </w:r>
            <w:r>
              <w:rPr>
                <w:noProof/>
                <w:webHidden/>
              </w:rPr>
              <w:fldChar w:fldCharType="begin"/>
            </w:r>
            <w:r>
              <w:rPr>
                <w:noProof/>
                <w:webHidden/>
              </w:rPr>
              <w:instrText xml:space="preserve"> PAGEREF _Toc72389924 \h </w:instrText>
            </w:r>
            <w:r>
              <w:rPr>
                <w:noProof/>
                <w:webHidden/>
              </w:rPr>
            </w:r>
            <w:r>
              <w:rPr>
                <w:noProof/>
                <w:webHidden/>
              </w:rPr>
              <w:fldChar w:fldCharType="separate"/>
            </w:r>
            <w:r>
              <w:rPr>
                <w:noProof/>
                <w:webHidden/>
              </w:rPr>
              <w:t>14</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25" w:history="1">
            <w:r w:rsidRPr="00012491">
              <w:rPr>
                <w:rStyle w:val="Hyperlink"/>
                <w:rFonts w:eastAsiaTheme="majorEastAsia"/>
                <w:noProof/>
              </w:rPr>
              <w:t>APPENDIX :</w:t>
            </w:r>
            <w:r>
              <w:rPr>
                <w:noProof/>
                <w:webHidden/>
              </w:rPr>
              <w:tab/>
            </w:r>
            <w:r>
              <w:rPr>
                <w:noProof/>
                <w:webHidden/>
              </w:rPr>
              <w:fldChar w:fldCharType="begin"/>
            </w:r>
            <w:r>
              <w:rPr>
                <w:noProof/>
                <w:webHidden/>
              </w:rPr>
              <w:instrText xml:space="preserve"> PAGEREF _Toc72389925 \h </w:instrText>
            </w:r>
            <w:r>
              <w:rPr>
                <w:noProof/>
                <w:webHidden/>
              </w:rPr>
            </w:r>
            <w:r>
              <w:rPr>
                <w:noProof/>
                <w:webHidden/>
              </w:rPr>
              <w:fldChar w:fldCharType="separate"/>
            </w:r>
            <w:r>
              <w:rPr>
                <w:noProof/>
                <w:webHidden/>
              </w:rPr>
              <w:t>16</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26" w:history="1">
            <w:r w:rsidRPr="00012491">
              <w:rPr>
                <w:rStyle w:val="Hyperlink"/>
                <w:rFonts w:eastAsiaTheme="majorEastAsia"/>
                <w:noProof/>
              </w:rPr>
              <w:t>PESTLE ANALYSIS :</w:t>
            </w:r>
            <w:r>
              <w:rPr>
                <w:noProof/>
                <w:webHidden/>
              </w:rPr>
              <w:tab/>
            </w:r>
            <w:r>
              <w:rPr>
                <w:noProof/>
                <w:webHidden/>
              </w:rPr>
              <w:fldChar w:fldCharType="begin"/>
            </w:r>
            <w:r>
              <w:rPr>
                <w:noProof/>
                <w:webHidden/>
              </w:rPr>
              <w:instrText xml:space="preserve"> PAGEREF _Toc72389926 \h </w:instrText>
            </w:r>
            <w:r>
              <w:rPr>
                <w:noProof/>
                <w:webHidden/>
              </w:rPr>
            </w:r>
            <w:r>
              <w:rPr>
                <w:noProof/>
                <w:webHidden/>
              </w:rPr>
              <w:fldChar w:fldCharType="separate"/>
            </w:r>
            <w:r>
              <w:rPr>
                <w:noProof/>
                <w:webHidden/>
              </w:rPr>
              <w:t>16</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27" w:history="1">
            <w:r w:rsidRPr="00012491">
              <w:rPr>
                <w:rStyle w:val="Hyperlink"/>
                <w:rFonts w:eastAsiaTheme="majorEastAsia"/>
                <w:noProof/>
              </w:rPr>
              <w:t>SWOT ANALYSIS :</w:t>
            </w:r>
            <w:r>
              <w:rPr>
                <w:noProof/>
                <w:webHidden/>
              </w:rPr>
              <w:tab/>
            </w:r>
            <w:r>
              <w:rPr>
                <w:noProof/>
                <w:webHidden/>
              </w:rPr>
              <w:fldChar w:fldCharType="begin"/>
            </w:r>
            <w:r>
              <w:rPr>
                <w:noProof/>
                <w:webHidden/>
              </w:rPr>
              <w:instrText xml:space="preserve"> PAGEREF _Toc72389927 \h </w:instrText>
            </w:r>
            <w:r>
              <w:rPr>
                <w:noProof/>
                <w:webHidden/>
              </w:rPr>
            </w:r>
            <w:r>
              <w:rPr>
                <w:noProof/>
                <w:webHidden/>
              </w:rPr>
              <w:fldChar w:fldCharType="separate"/>
            </w:r>
            <w:r>
              <w:rPr>
                <w:noProof/>
                <w:webHidden/>
              </w:rPr>
              <w:t>16</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28" w:history="1">
            <w:r w:rsidRPr="00012491">
              <w:rPr>
                <w:rStyle w:val="Hyperlink"/>
                <w:rFonts w:eastAsiaTheme="majorEastAsia"/>
                <w:noProof/>
              </w:rPr>
              <w:t>References</w:t>
            </w:r>
            <w:r>
              <w:rPr>
                <w:noProof/>
                <w:webHidden/>
              </w:rPr>
              <w:tab/>
            </w:r>
            <w:r>
              <w:rPr>
                <w:noProof/>
                <w:webHidden/>
              </w:rPr>
              <w:fldChar w:fldCharType="begin"/>
            </w:r>
            <w:r>
              <w:rPr>
                <w:noProof/>
                <w:webHidden/>
              </w:rPr>
              <w:instrText xml:space="preserve"> PAGEREF _Toc72389928 \h </w:instrText>
            </w:r>
            <w:r>
              <w:rPr>
                <w:noProof/>
                <w:webHidden/>
              </w:rPr>
            </w:r>
            <w:r>
              <w:rPr>
                <w:noProof/>
                <w:webHidden/>
              </w:rPr>
              <w:fldChar w:fldCharType="separate"/>
            </w:r>
            <w:r>
              <w:rPr>
                <w:noProof/>
                <w:webHidden/>
              </w:rPr>
              <w:t>18</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29" w:history="1">
            <w:r w:rsidRPr="00012491">
              <w:rPr>
                <w:rStyle w:val="Hyperlink"/>
                <w:rFonts w:eastAsiaTheme="majorEastAsia"/>
                <w:noProof/>
              </w:rPr>
              <w:t>Books</w:t>
            </w:r>
            <w:r>
              <w:rPr>
                <w:noProof/>
                <w:webHidden/>
              </w:rPr>
              <w:tab/>
            </w:r>
            <w:r>
              <w:rPr>
                <w:noProof/>
                <w:webHidden/>
              </w:rPr>
              <w:fldChar w:fldCharType="begin"/>
            </w:r>
            <w:r>
              <w:rPr>
                <w:noProof/>
                <w:webHidden/>
              </w:rPr>
              <w:instrText xml:space="preserve"> PAGEREF _Toc72389929 \h </w:instrText>
            </w:r>
            <w:r>
              <w:rPr>
                <w:noProof/>
                <w:webHidden/>
              </w:rPr>
            </w:r>
            <w:r>
              <w:rPr>
                <w:noProof/>
                <w:webHidden/>
              </w:rPr>
              <w:fldChar w:fldCharType="separate"/>
            </w:r>
            <w:r>
              <w:rPr>
                <w:noProof/>
                <w:webHidden/>
              </w:rPr>
              <w:t>18</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30" w:history="1">
            <w:r w:rsidRPr="00012491">
              <w:rPr>
                <w:rStyle w:val="Hyperlink"/>
                <w:rFonts w:eastAsiaTheme="majorEastAsia"/>
                <w:noProof/>
              </w:rPr>
              <w:t>Journals</w:t>
            </w:r>
            <w:r>
              <w:rPr>
                <w:noProof/>
                <w:webHidden/>
              </w:rPr>
              <w:tab/>
            </w:r>
            <w:r>
              <w:rPr>
                <w:noProof/>
                <w:webHidden/>
              </w:rPr>
              <w:fldChar w:fldCharType="begin"/>
            </w:r>
            <w:r>
              <w:rPr>
                <w:noProof/>
                <w:webHidden/>
              </w:rPr>
              <w:instrText xml:space="preserve"> PAGEREF _Toc72389930 \h </w:instrText>
            </w:r>
            <w:r>
              <w:rPr>
                <w:noProof/>
                <w:webHidden/>
              </w:rPr>
            </w:r>
            <w:r>
              <w:rPr>
                <w:noProof/>
                <w:webHidden/>
              </w:rPr>
              <w:fldChar w:fldCharType="separate"/>
            </w:r>
            <w:r>
              <w:rPr>
                <w:noProof/>
                <w:webHidden/>
              </w:rPr>
              <w:t>19</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31" w:history="1">
            <w:r w:rsidRPr="00012491">
              <w:rPr>
                <w:rStyle w:val="Hyperlink"/>
                <w:rFonts w:eastAsiaTheme="majorEastAsia"/>
                <w:noProof/>
              </w:rPr>
              <w:t>Articles</w:t>
            </w:r>
            <w:r>
              <w:rPr>
                <w:noProof/>
                <w:webHidden/>
              </w:rPr>
              <w:tab/>
            </w:r>
            <w:r>
              <w:rPr>
                <w:noProof/>
                <w:webHidden/>
              </w:rPr>
              <w:fldChar w:fldCharType="begin"/>
            </w:r>
            <w:r>
              <w:rPr>
                <w:noProof/>
                <w:webHidden/>
              </w:rPr>
              <w:instrText xml:space="preserve"> PAGEREF _Toc72389931 \h </w:instrText>
            </w:r>
            <w:r>
              <w:rPr>
                <w:noProof/>
                <w:webHidden/>
              </w:rPr>
            </w:r>
            <w:r>
              <w:rPr>
                <w:noProof/>
                <w:webHidden/>
              </w:rPr>
              <w:fldChar w:fldCharType="separate"/>
            </w:r>
            <w:r>
              <w:rPr>
                <w:noProof/>
                <w:webHidden/>
              </w:rPr>
              <w:t>20</w:t>
            </w:r>
            <w:r>
              <w:rPr>
                <w:noProof/>
                <w:webHidden/>
              </w:rPr>
              <w:fldChar w:fldCharType="end"/>
            </w:r>
          </w:hyperlink>
        </w:p>
        <w:p w:rsidR="002216A2" w:rsidRDefault="002216A2">
          <w:pPr>
            <w:pStyle w:val="TOC1"/>
            <w:tabs>
              <w:tab w:val="right" w:leader="dot" w:pos="9016"/>
            </w:tabs>
            <w:rPr>
              <w:rFonts w:eastAsiaTheme="minorEastAsia" w:cstheme="minorBidi"/>
              <w:b w:val="0"/>
              <w:bCs w:val="0"/>
              <w:noProof/>
              <w:sz w:val="22"/>
              <w:szCs w:val="22"/>
            </w:rPr>
          </w:pPr>
          <w:hyperlink w:anchor="_Toc72389932" w:history="1">
            <w:r w:rsidRPr="00012491">
              <w:rPr>
                <w:rStyle w:val="Hyperlink"/>
                <w:rFonts w:eastAsiaTheme="majorEastAsia"/>
                <w:noProof/>
              </w:rPr>
              <w:t>Websites</w:t>
            </w:r>
            <w:r>
              <w:rPr>
                <w:noProof/>
                <w:webHidden/>
              </w:rPr>
              <w:tab/>
            </w:r>
            <w:r>
              <w:rPr>
                <w:noProof/>
                <w:webHidden/>
              </w:rPr>
              <w:fldChar w:fldCharType="begin"/>
            </w:r>
            <w:r>
              <w:rPr>
                <w:noProof/>
                <w:webHidden/>
              </w:rPr>
              <w:instrText xml:space="preserve"> PAGEREF _Toc72389932 \h </w:instrText>
            </w:r>
            <w:r>
              <w:rPr>
                <w:noProof/>
                <w:webHidden/>
              </w:rPr>
            </w:r>
            <w:r>
              <w:rPr>
                <w:noProof/>
                <w:webHidden/>
              </w:rPr>
              <w:fldChar w:fldCharType="separate"/>
            </w:r>
            <w:r>
              <w:rPr>
                <w:noProof/>
                <w:webHidden/>
              </w:rPr>
              <w:t>21</w:t>
            </w:r>
            <w:r>
              <w:rPr>
                <w:noProof/>
                <w:webHidden/>
              </w:rPr>
              <w:fldChar w:fldCharType="end"/>
            </w:r>
          </w:hyperlink>
        </w:p>
        <w:p w:rsidR="00964F11" w:rsidRDefault="00C119AF">
          <w:r>
            <w:fldChar w:fldCharType="end"/>
          </w:r>
        </w:p>
      </w:sdtContent>
    </w:sdt>
    <w:p w:rsidR="00470353" w:rsidRDefault="00470353">
      <w:pPr>
        <w:spacing w:after="200" w:line="276" w:lineRule="auto"/>
        <w:rPr>
          <w:noProof/>
        </w:rPr>
      </w:pPr>
      <w:r>
        <w:rPr>
          <w:noProof/>
        </w:rPr>
        <w:br w:type="page"/>
      </w:r>
    </w:p>
    <w:p w:rsidR="00E372D4" w:rsidRPr="009736B7" w:rsidRDefault="00E372D4" w:rsidP="00964F11">
      <w:pPr>
        <w:pStyle w:val="Heading1"/>
      </w:pPr>
      <w:bookmarkStart w:id="0" w:name="_Toc72389899"/>
      <w:r w:rsidRPr="009736B7">
        <w:lastRenderedPageBreak/>
        <w:t>Introduction</w:t>
      </w:r>
      <w:bookmarkEnd w:id="0"/>
      <w:r w:rsidRPr="009736B7">
        <w:t xml:space="preserve"> </w:t>
      </w:r>
    </w:p>
    <w:p w:rsidR="00E372D4" w:rsidRDefault="00E372D4" w:rsidP="004603D4">
      <w:pPr>
        <w:spacing w:after="240"/>
        <w:rPr>
          <w:sz w:val="28"/>
          <w:szCs w:val="28"/>
        </w:rPr>
      </w:pPr>
      <w:r w:rsidRPr="00E372D4">
        <w:rPr>
          <w:sz w:val="28"/>
          <w:szCs w:val="28"/>
        </w:rPr>
        <w:t>Most organisational excellence frameworks emphasise the importance of having a comprehensive learning system that focuses on knowledge and training.</w:t>
      </w:r>
      <w:r w:rsidRPr="00E372D4">
        <w:t xml:space="preserve"> </w:t>
      </w:r>
      <w:r w:rsidRPr="00E372D4">
        <w:rPr>
          <w:sz w:val="28"/>
          <w:szCs w:val="28"/>
        </w:rPr>
        <w:t>As a result, a thorough understanding of knowledge management is required to identify the factors that drive high organisational performance and excellence.</w:t>
      </w:r>
    </w:p>
    <w:p w:rsidR="00EB3DF1" w:rsidRPr="009736B7" w:rsidRDefault="00EB3DF1" w:rsidP="00964F11">
      <w:pPr>
        <w:pStyle w:val="Heading1"/>
      </w:pPr>
      <w:bookmarkStart w:id="1" w:name="_Toc72389900"/>
      <w:r w:rsidRPr="009736B7">
        <w:t xml:space="preserve">Knowledge Management </w:t>
      </w:r>
      <w:proofErr w:type="gramStart"/>
      <w:r w:rsidRPr="009736B7">
        <w:t>definitions :</w:t>
      </w:r>
      <w:bookmarkEnd w:id="1"/>
      <w:proofErr w:type="gramEnd"/>
    </w:p>
    <w:p w:rsidR="00A76A2B" w:rsidRPr="00CB3BD8" w:rsidRDefault="00470353" w:rsidP="004603D4">
      <w:pPr>
        <w:spacing w:after="240"/>
        <w:rPr>
          <w:sz w:val="28"/>
          <w:szCs w:val="28"/>
        </w:rPr>
      </w:pPr>
      <w:r w:rsidRPr="00CB3BD8">
        <w:rPr>
          <w:sz w:val="28"/>
          <w:szCs w:val="28"/>
        </w:rPr>
        <w:t xml:space="preserve">Knowledge management (KM) describes a set of practises used by organisations to identify, create, capture, and share data for reuse, awareness, and learning. Knowledge </w:t>
      </w:r>
      <w:proofErr w:type="gramStart"/>
      <w:r w:rsidRPr="00CB3BD8">
        <w:rPr>
          <w:sz w:val="28"/>
          <w:szCs w:val="28"/>
        </w:rPr>
        <w:t>Management  programmes</w:t>
      </w:r>
      <w:proofErr w:type="gramEnd"/>
      <w:r w:rsidRPr="00CB3BD8">
        <w:rPr>
          <w:sz w:val="28"/>
          <w:szCs w:val="28"/>
        </w:rPr>
        <w:t xml:space="preserve"> are typically linked to organisational goals and are intended to result in specific outcomes such as shared intelligence, improved performance, competitive advantage, or higher levels of innovation. The goal of Knowledge </w:t>
      </w:r>
      <w:proofErr w:type="gramStart"/>
      <w:r w:rsidRPr="00CB3BD8">
        <w:rPr>
          <w:sz w:val="28"/>
          <w:szCs w:val="28"/>
        </w:rPr>
        <w:t>Management  is</w:t>
      </w:r>
      <w:proofErr w:type="gramEnd"/>
      <w:r w:rsidRPr="00CB3BD8">
        <w:rPr>
          <w:sz w:val="28"/>
          <w:szCs w:val="28"/>
        </w:rPr>
        <w:t xml:space="preserve"> to make the best use of an organization's knowledge assets, transforming them into a powerful driver of competitiveness.</w:t>
      </w:r>
    </w:p>
    <w:p w:rsidR="00470353" w:rsidRDefault="00470353" w:rsidP="004603D4">
      <w:pPr>
        <w:spacing w:after="240"/>
        <w:rPr>
          <w:sz w:val="28"/>
          <w:szCs w:val="28"/>
        </w:rPr>
      </w:pPr>
      <w:r w:rsidRPr="00CB3BD8">
        <w:rPr>
          <w:sz w:val="28"/>
          <w:szCs w:val="28"/>
        </w:rPr>
        <w:t>Knowledge management aims to improve an organization's ability to use knowledge to gain a competitive advantage.</w:t>
      </w:r>
      <w:r w:rsidR="00CB3BD8" w:rsidRPr="00CB3BD8">
        <w:rPr>
          <w:sz w:val="28"/>
          <w:szCs w:val="28"/>
        </w:rPr>
        <w:t xml:space="preserve"> The field has grown in popularity alongside the “knowledge worker,” a person who performs work that requires socially complex, causally ambiguous, and tacit knowledge. Social capital theory and the resource-based view of the firm are two relevant theories. Practitioner approaches to knowledge management focus on methods for creating, disseminating, applying, and evaluating knowledge.</w:t>
      </w:r>
    </w:p>
    <w:p w:rsidR="00984EC7" w:rsidRPr="009736B7" w:rsidRDefault="00984EC7" w:rsidP="00964F11">
      <w:pPr>
        <w:pStyle w:val="Heading1"/>
      </w:pPr>
      <w:bookmarkStart w:id="2" w:name="_Toc72389901"/>
      <w:r w:rsidRPr="009736B7">
        <w:t xml:space="preserve">Knowledge Management </w:t>
      </w:r>
      <w:proofErr w:type="gramStart"/>
      <w:r w:rsidRPr="009736B7">
        <w:t>Process :</w:t>
      </w:r>
      <w:bookmarkEnd w:id="2"/>
      <w:proofErr w:type="gramEnd"/>
    </w:p>
    <w:p w:rsidR="00CB3BD8" w:rsidRDefault="00CB3BD8" w:rsidP="004603D4">
      <w:pPr>
        <w:spacing w:after="240"/>
        <w:rPr>
          <w:sz w:val="28"/>
          <w:szCs w:val="28"/>
        </w:rPr>
      </w:pPr>
      <w:r w:rsidRPr="00CB3BD8">
        <w:rPr>
          <w:sz w:val="28"/>
          <w:szCs w:val="28"/>
        </w:rPr>
        <w:t>At the difference stage, an organisation employs the knowledge scanning process to search for new knowledge in its environment to aid in the resolution of new and existing challenges. According to evolutionary theory, this process serves as a mechanism for introducing external knowledge into an organisation. Scanning can occur as a result of external stimuli (e.g., competitors' initiatives, normative changes, scientific discoveries, etc.) or internal stimuli (e.g., performance monitoring), or as a combination of both external and internal stimuli.</w:t>
      </w:r>
    </w:p>
    <w:p w:rsidR="00CB3BD8" w:rsidRDefault="00CB3BD8" w:rsidP="004603D4">
      <w:pPr>
        <w:spacing w:after="240"/>
        <w:rPr>
          <w:sz w:val="28"/>
          <w:szCs w:val="28"/>
        </w:rPr>
      </w:pPr>
      <w:r w:rsidRPr="00CB3BD8">
        <w:rPr>
          <w:sz w:val="28"/>
          <w:szCs w:val="28"/>
        </w:rPr>
        <w:t>Essentially, there are the following alternatives for</w:t>
      </w:r>
      <w:r>
        <w:rPr>
          <w:sz w:val="28"/>
          <w:szCs w:val="28"/>
        </w:rPr>
        <w:t xml:space="preserve"> evaluating the benefits of </w:t>
      </w:r>
      <w:proofErr w:type="spellStart"/>
      <w:r>
        <w:rPr>
          <w:sz w:val="28"/>
          <w:szCs w:val="28"/>
        </w:rPr>
        <w:t>the</w:t>
      </w:r>
      <w:r w:rsidRPr="00CB3BD8">
        <w:rPr>
          <w:sz w:val="28"/>
          <w:szCs w:val="28"/>
        </w:rPr>
        <w:t>K</w:t>
      </w:r>
      <w:r>
        <w:rPr>
          <w:sz w:val="28"/>
          <w:szCs w:val="28"/>
        </w:rPr>
        <w:t>nowledge</w:t>
      </w:r>
      <w:proofErr w:type="spellEnd"/>
      <w:r>
        <w:rPr>
          <w:sz w:val="28"/>
          <w:szCs w:val="28"/>
        </w:rPr>
        <w:t xml:space="preserve"> </w:t>
      </w:r>
      <w:r w:rsidRPr="00CB3BD8">
        <w:rPr>
          <w:sz w:val="28"/>
          <w:szCs w:val="28"/>
        </w:rPr>
        <w:t>M</w:t>
      </w:r>
      <w:r>
        <w:rPr>
          <w:sz w:val="28"/>
          <w:szCs w:val="28"/>
        </w:rPr>
        <w:t xml:space="preserve">anagement </w:t>
      </w:r>
      <w:proofErr w:type="gramStart"/>
      <w:r w:rsidRPr="00CB3BD8">
        <w:rPr>
          <w:sz w:val="28"/>
          <w:szCs w:val="28"/>
        </w:rPr>
        <w:t>S</w:t>
      </w:r>
      <w:r>
        <w:rPr>
          <w:sz w:val="28"/>
          <w:szCs w:val="28"/>
        </w:rPr>
        <w:t>ystem  application</w:t>
      </w:r>
      <w:proofErr w:type="gramEnd"/>
      <w:r>
        <w:rPr>
          <w:sz w:val="28"/>
          <w:szCs w:val="28"/>
        </w:rPr>
        <w:t>.</w:t>
      </w:r>
    </w:p>
    <w:p w:rsidR="00CB3BD8" w:rsidRPr="00CB3BD8" w:rsidRDefault="00CB3BD8" w:rsidP="004603D4">
      <w:pPr>
        <w:spacing w:after="240"/>
        <w:rPr>
          <w:sz w:val="28"/>
          <w:szCs w:val="28"/>
        </w:rPr>
      </w:pPr>
      <w:r w:rsidRPr="00CB3BD8">
        <w:rPr>
          <w:sz w:val="28"/>
          <w:szCs w:val="28"/>
        </w:rPr>
        <w:t>Individuals' subjective evaluations are used in qualitative assessment.</w:t>
      </w:r>
    </w:p>
    <w:p w:rsidR="00CB3BD8" w:rsidRDefault="00CB3BD8" w:rsidP="004603D4">
      <w:pPr>
        <w:spacing w:after="240"/>
        <w:rPr>
          <w:sz w:val="28"/>
          <w:szCs w:val="28"/>
        </w:rPr>
      </w:pPr>
      <w:r w:rsidRPr="00CB3BD8">
        <w:rPr>
          <w:sz w:val="28"/>
          <w:szCs w:val="28"/>
        </w:rPr>
        <w:lastRenderedPageBreak/>
        <w:t xml:space="preserve">On a regular basis, senior management, the project </w:t>
      </w:r>
      <w:r>
        <w:rPr>
          <w:sz w:val="28"/>
          <w:szCs w:val="28"/>
        </w:rPr>
        <w:t xml:space="preserve">manager, or a representative </w:t>
      </w:r>
      <w:proofErr w:type="gramStart"/>
      <w:r>
        <w:rPr>
          <w:sz w:val="28"/>
          <w:szCs w:val="28"/>
        </w:rPr>
        <w:t>of  p</w:t>
      </w:r>
      <w:r w:rsidRPr="00CB3BD8">
        <w:rPr>
          <w:sz w:val="28"/>
          <w:szCs w:val="28"/>
        </w:rPr>
        <w:t>articipants</w:t>
      </w:r>
      <w:proofErr w:type="gramEnd"/>
      <w:r w:rsidRPr="00CB3BD8">
        <w:rPr>
          <w:sz w:val="28"/>
          <w:szCs w:val="28"/>
        </w:rPr>
        <w:t xml:space="preserve"> evaluate the use of KMS</w:t>
      </w:r>
      <w:r w:rsidR="004603D4">
        <w:rPr>
          <w:sz w:val="28"/>
          <w:szCs w:val="28"/>
        </w:rPr>
        <w:t>.</w:t>
      </w:r>
    </w:p>
    <w:p w:rsidR="004603D4" w:rsidRDefault="004603D4" w:rsidP="004603D4">
      <w:pPr>
        <w:spacing w:after="240"/>
        <w:rPr>
          <w:sz w:val="28"/>
          <w:szCs w:val="28"/>
        </w:rPr>
      </w:pPr>
      <w:r w:rsidRPr="004603D4">
        <w:rPr>
          <w:sz w:val="28"/>
          <w:szCs w:val="28"/>
        </w:rPr>
        <w:t>Quantitative techniques make use o</w:t>
      </w:r>
      <w:r>
        <w:rPr>
          <w:sz w:val="28"/>
          <w:szCs w:val="28"/>
        </w:rPr>
        <w:t xml:space="preserve">f precisely defined parameters </w:t>
      </w:r>
      <w:r w:rsidRPr="004603D4">
        <w:rPr>
          <w:sz w:val="28"/>
          <w:szCs w:val="28"/>
        </w:rPr>
        <w:t>variables that can be evaluated constantly to produce consistent results</w:t>
      </w:r>
      <w:r>
        <w:rPr>
          <w:sz w:val="28"/>
          <w:szCs w:val="28"/>
        </w:rPr>
        <w:t>.</w:t>
      </w:r>
    </w:p>
    <w:p w:rsidR="004603D4" w:rsidRPr="004603D4" w:rsidRDefault="004603D4" w:rsidP="004603D4">
      <w:pPr>
        <w:spacing w:after="240"/>
        <w:rPr>
          <w:sz w:val="28"/>
          <w:szCs w:val="28"/>
        </w:rPr>
      </w:pPr>
      <w:r w:rsidRPr="004603D4">
        <w:rPr>
          <w:sz w:val="28"/>
          <w:szCs w:val="28"/>
        </w:rPr>
        <w:t>Therefore in</w:t>
      </w:r>
      <w:r>
        <w:rPr>
          <w:sz w:val="28"/>
          <w:szCs w:val="28"/>
        </w:rPr>
        <w:t xml:space="preserve"> </w:t>
      </w:r>
      <w:proofErr w:type="gramStart"/>
      <w:r>
        <w:rPr>
          <w:sz w:val="28"/>
          <w:szCs w:val="28"/>
        </w:rPr>
        <w:t>this  scenario</w:t>
      </w:r>
      <w:proofErr w:type="gramEnd"/>
      <w:r>
        <w:rPr>
          <w:sz w:val="28"/>
          <w:szCs w:val="28"/>
        </w:rPr>
        <w:t xml:space="preserve"> of s</w:t>
      </w:r>
      <w:r w:rsidRPr="004603D4">
        <w:rPr>
          <w:sz w:val="28"/>
          <w:szCs w:val="28"/>
        </w:rPr>
        <w:t>emi-quantitative evaluation</w:t>
      </w:r>
      <w:r>
        <w:rPr>
          <w:sz w:val="28"/>
          <w:szCs w:val="28"/>
        </w:rPr>
        <w:t xml:space="preserve"> ,</w:t>
      </w:r>
      <w:r w:rsidRPr="004603D4">
        <w:rPr>
          <w:sz w:val="28"/>
          <w:szCs w:val="28"/>
        </w:rPr>
        <w:t xml:space="preserve"> a person or, more commonly, a group is </w:t>
      </w:r>
      <w:proofErr w:type="spellStart"/>
      <w:r w:rsidRPr="004603D4">
        <w:rPr>
          <w:sz w:val="28"/>
          <w:szCs w:val="28"/>
        </w:rPr>
        <w:t>assessed.A</w:t>
      </w:r>
      <w:proofErr w:type="spellEnd"/>
      <w:r w:rsidRPr="004603D4">
        <w:rPr>
          <w:sz w:val="28"/>
          <w:szCs w:val="28"/>
        </w:rPr>
        <w:t xml:space="preserve"> group of people evaluates the use of </w:t>
      </w:r>
      <w:r>
        <w:rPr>
          <w:sz w:val="28"/>
          <w:szCs w:val="28"/>
        </w:rPr>
        <w:t xml:space="preserve">KMS based on a set of </w:t>
      </w:r>
      <w:proofErr w:type="spellStart"/>
      <w:r>
        <w:rPr>
          <w:sz w:val="28"/>
          <w:szCs w:val="28"/>
        </w:rPr>
        <w:t>criteria.</w:t>
      </w:r>
      <w:r w:rsidRPr="004603D4">
        <w:rPr>
          <w:sz w:val="28"/>
          <w:szCs w:val="28"/>
        </w:rPr>
        <w:t>A</w:t>
      </w:r>
      <w:proofErr w:type="spellEnd"/>
      <w:r w:rsidRPr="004603D4">
        <w:rPr>
          <w:sz w:val="28"/>
          <w:szCs w:val="28"/>
        </w:rPr>
        <w:t xml:space="preserve"> structured evaluation process is used to convert subjective judgments into objective results.</w:t>
      </w:r>
    </w:p>
    <w:p w:rsidR="004603D4" w:rsidRDefault="004603D4" w:rsidP="004603D4">
      <w:pPr>
        <w:spacing w:after="240"/>
        <w:rPr>
          <w:sz w:val="28"/>
          <w:szCs w:val="28"/>
        </w:rPr>
      </w:pPr>
      <w:r w:rsidRPr="004603D4">
        <w:rPr>
          <w:sz w:val="28"/>
          <w:szCs w:val="28"/>
        </w:rPr>
        <w:t>Statistical methods, such as factor analysis, can be used to identify interesting factors.</w:t>
      </w:r>
    </w:p>
    <w:p w:rsidR="004603D4" w:rsidRDefault="004603D4" w:rsidP="004603D4">
      <w:pPr>
        <w:spacing w:after="240"/>
        <w:rPr>
          <w:sz w:val="28"/>
          <w:szCs w:val="28"/>
        </w:rPr>
      </w:pPr>
      <w:r w:rsidRPr="004603D4">
        <w:rPr>
          <w:sz w:val="28"/>
          <w:szCs w:val="28"/>
        </w:rPr>
        <w:t>Approaches to measuring an organizati</w:t>
      </w:r>
      <w:r>
        <w:rPr>
          <w:sz w:val="28"/>
          <w:szCs w:val="28"/>
        </w:rPr>
        <w:t xml:space="preserve">on's intangible assets and </w:t>
      </w:r>
      <w:r w:rsidRPr="004603D4">
        <w:rPr>
          <w:sz w:val="28"/>
          <w:szCs w:val="28"/>
        </w:rPr>
        <w:t>success</w:t>
      </w:r>
      <w:r>
        <w:rPr>
          <w:sz w:val="28"/>
          <w:szCs w:val="28"/>
        </w:rPr>
        <w:t xml:space="preserve"> </w:t>
      </w:r>
      <w:r w:rsidRPr="004603D4">
        <w:rPr>
          <w:sz w:val="28"/>
          <w:szCs w:val="28"/>
        </w:rPr>
        <w:t>K</w:t>
      </w:r>
      <w:r>
        <w:rPr>
          <w:sz w:val="28"/>
          <w:szCs w:val="28"/>
        </w:rPr>
        <w:t xml:space="preserve">nowledge </w:t>
      </w:r>
      <w:proofErr w:type="gramStart"/>
      <w:r w:rsidRPr="004603D4">
        <w:rPr>
          <w:sz w:val="28"/>
          <w:szCs w:val="28"/>
        </w:rPr>
        <w:t>M</w:t>
      </w:r>
      <w:r>
        <w:rPr>
          <w:sz w:val="28"/>
          <w:szCs w:val="28"/>
        </w:rPr>
        <w:t xml:space="preserve">anagement </w:t>
      </w:r>
      <w:r w:rsidRPr="004603D4">
        <w:rPr>
          <w:sz w:val="28"/>
          <w:szCs w:val="28"/>
        </w:rPr>
        <w:t xml:space="preserve"> initiatives</w:t>
      </w:r>
      <w:proofErr w:type="gramEnd"/>
      <w:r w:rsidRPr="004603D4">
        <w:rPr>
          <w:sz w:val="28"/>
          <w:szCs w:val="28"/>
        </w:rPr>
        <w:t xml:space="preserve"> are not </w:t>
      </w:r>
      <w:proofErr w:type="spellStart"/>
      <w:r w:rsidRPr="004603D4">
        <w:rPr>
          <w:sz w:val="28"/>
          <w:szCs w:val="28"/>
        </w:rPr>
        <w:t>operationalized</w:t>
      </w:r>
      <w:proofErr w:type="spellEnd"/>
      <w:r w:rsidRPr="004603D4">
        <w:rPr>
          <w:sz w:val="28"/>
          <w:szCs w:val="28"/>
        </w:rPr>
        <w:t>.</w:t>
      </w:r>
    </w:p>
    <w:p w:rsidR="004603D4" w:rsidRDefault="004603D4" w:rsidP="004603D4">
      <w:pPr>
        <w:spacing w:after="240"/>
        <w:rPr>
          <w:sz w:val="28"/>
          <w:szCs w:val="28"/>
        </w:rPr>
      </w:pPr>
      <w:r w:rsidRPr="004603D4">
        <w:rPr>
          <w:sz w:val="28"/>
          <w:szCs w:val="28"/>
        </w:rPr>
        <w:t xml:space="preserve">For example, simply recommends measuring system use as part of the operational assessment of knowledge goals, an </w:t>
      </w:r>
      <w:proofErr w:type="gramStart"/>
      <w:r w:rsidRPr="004603D4">
        <w:rPr>
          <w:sz w:val="28"/>
          <w:szCs w:val="28"/>
        </w:rPr>
        <w:t>intranet</w:t>
      </w:r>
      <w:r>
        <w:rPr>
          <w:sz w:val="28"/>
          <w:szCs w:val="28"/>
        </w:rPr>
        <w:t xml:space="preserve"> .</w:t>
      </w:r>
      <w:proofErr w:type="gramEnd"/>
      <w:r>
        <w:rPr>
          <w:sz w:val="28"/>
          <w:szCs w:val="28"/>
        </w:rPr>
        <w:t xml:space="preserve"> </w:t>
      </w:r>
    </w:p>
    <w:p w:rsidR="00523D69" w:rsidRDefault="00523D69" w:rsidP="004603D4">
      <w:pPr>
        <w:spacing w:after="240"/>
        <w:rPr>
          <w:sz w:val="28"/>
          <w:szCs w:val="28"/>
        </w:rPr>
      </w:pPr>
      <w:r w:rsidRPr="00523D69">
        <w:rPr>
          <w:sz w:val="28"/>
          <w:szCs w:val="28"/>
        </w:rPr>
        <w:t xml:space="preserve">The success of complex socio-technical mechanisms, such as information </w:t>
      </w:r>
      <w:proofErr w:type="gramStart"/>
      <w:r w:rsidRPr="00523D69">
        <w:rPr>
          <w:sz w:val="28"/>
          <w:szCs w:val="28"/>
        </w:rPr>
        <w:t>system</w:t>
      </w:r>
      <w:r>
        <w:rPr>
          <w:sz w:val="28"/>
          <w:szCs w:val="28"/>
        </w:rPr>
        <w:t xml:space="preserve">s </w:t>
      </w:r>
      <w:r w:rsidRPr="00523D69">
        <w:rPr>
          <w:sz w:val="28"/>
          <w:szCs w:val="28"/>
        </w:rPr>
        <w:t xml:space="preserve"> or</w:t>
      </w:r>
      <w:proofErr w:type="gramEnd"/>
      <w:r w:rsidRPr="00523D69">
        <w:rPr>
          <w:sz w:val="28"/>
          <w:szCs w:val="28"/>
        </w:rPr>
        <w:t xml:space="preserve"> a subset thereof, K</w:t>
      </w:r>
      <w:r>
        <w:rPr>
          <w:sz w:val="28"/>
          <w:szCs w:val="28"/>
        </w:rPr>
        <w:t xml:space="preserve">nowledge </w:t>
      </w:r>
      <w:r w:rsidRPr="00523D69">
        <w:rPr>
          <w:sz w:val="28"/>
          <w:szCs w:val="28"/>
        </w:rPr>
        <w:t>M</w:t>
      </w:r>
      <w:r>
        <w:rPr>
          <w:sz w:val="28"/>
          <w:szCs w:val="28"/>
        </w:rPr>
        <w:t xml:space="preserve">anagement </w:t>
      </w:r>
      <w:r w:rsidRPr="00523D69">
        <w:rPr>
          <w:sz w:val="28"/>
          <w:szCs w:val="28"/>
        </w:rPr>
        <w:t>S</w:t>
      </w:r>
      <w:r>
        <w:rPr>
          <w:sz w:val="28"/>
          <w:szCs w:val="28"/>
        </w:rPr>
        <w:t xml:space="preserve">ystem </w:t>
      </w:r>
      <w:r w:rsidRPr="00523D69">
        <w:rPr>
          <w:sz w:val="28"/>
          <w:szCs w:val="28"/>
        </w:rPr>
        <w:t>, cannot be quantified.</w:t>
      </w:r>
    </w:p>
    <w:p w:rsidR="00523D69" w:rsidRDefault="00523D69" w:rsidP="004603D4">
      <w:pPr>
        <w:spacing w:after="240"/>
        <w:rPr>
          <w:sz w:val="28"/>
          <w:szCs w:val="28"/>
        </w:rPr>
      </w:pPr>
      <w:r w:rsidRPr="00523D69">
        <w:rPr>
          <w:sz w:val="28"/>
          <w:szCs w:val="28"/>
        </w:rPr>
        <w:t>Instead, there have been a large number of factors that are indicators or determinants of K</w:t>
      </w:r>
      <w:r>
        <w:rPr>
          <w:sz w:val="28"/>
          <w:szCs w:val="28"/>
        </w:rPr>
        <w:t xml:space="preserve">nowledge </w:t>
      </w:r>
      <w:r w:rsidRPr="00523D69">
        <w:rPr>
          <w:sz w:val="28"/>
          <w:szCs w:val="28"/>
        </w:rPr>
        <w:t>M</w:t>
      </w:r>
      <w:r>
        <w:rPr>
          <w:sz w:val="28"/>
          <w:szCs w:val="28"/>
        </w:rPr>
        <w:t xml:space="preserve">anagement </w:t>
      </w:r>
      <w:proofErr w:type="gramStart"/>
      <w:r w:rsidRPr="00523D69">
        <w:rPr>
          <w:sz w:val="28"/>
          <w:szCs w:val="28"/>
        </w:rPr>
        <w:t>S</w:t>
      </w:r>
      <w:r>
        <w:rPr>
          <w:sz w:val="28"/>
          <w:szCs w:val="28"/>
        </w:rPr>
        <w:t xml:space="preserve">ystem </w:t>
      </w:r>
      <w:r w:rsidRPr="00523D69">
        <w:rPr>
          <w:sz w:val="28"/>
          <w:szCs w:val="28"/>
        </w:rPr>
        <w:t xml:space="preserve"> success</w:t>
      </w:r>
      <w:proofErr w:type="gramEnd"/>
      <w:r w:rsidRPr="00523D69">
        <w:rPr>
          <w:sz w:val="28"/>
          <w:szCs w:val="28"/>
        </w:rPr>
        <w:t>, such as the quality of the system's functions, the quality of its contents, the quality of knowledge services, the extension of use, user satisfaction, and the impact on the layers of a single user, a group of users, or the entire organisation.</w:t>
      </w:r>
    </w:p>
    <w:p w:rsidR="004A16D5" w:rsidRPr="004A16D5" w:rsidRDefault="004A16D5" w:rsidP="00964F11">
      <w:pPr>
        <w:pStyle w:val="Heading1"/>
      </w:pPr>
      <w:bookmarkStart w:id="3" w:name="_Toc72389902"/>
      <w:r w:rsidRPr="004A16D5">
        <w:t>Introduction of Audi AG</w:t>
      </w:r>
      <w:bookmarkEnd w:id="3"/>
    </w:p>
    <w:p w:rsidR="004A16D5" w:rsidRDefault="004A16D5" w:rsidP="004603D4">
      <w:pPr>
        <w:spacing w:after="240"/>
        <w:rPr>
          <w:sz w:val="28"/>
          <w:szCs w:val="28"/>
        </w:rPr>
      </w:pPr>
    </w:p>
    <w:p w:rsidR="004A16D5" w:rsidRDefault="004A16D5" w:rsidP="004603D4">
      <w:pPr>
        <w:spacing w:after="240"/>
        <w:rPr>
          <w:sz w:val="28"/>
          <w:szCs w:val="28"/>
        </w:rPr>
      </w:pPr>
      <w:r w:rsidRPr="004A16D5">
        <w:rPr>
          <w:sz w:val="28"/>
          <w:szCs w:val="28"/>
        </w:rPr>
        <w:t>The four-ringed brand is known for its distinct design, innovative technologies, and high quality standards. This is reflected in the brand essence "</w:t>
      </w:r>
      <w:proofErr w:type="spellStart"/>
      <w:r w:rsidRPr="004A16D5">
        <w:rPr>
          <w:sz w:val="28"/>
          <w:szCs w:val="28"/>
        </w:rPr>
        <w:t>Vorsprung</w:t>
      </w:r>
      <w:proofErr w:type="spellEnd"/>
      <w:r w:rsidRPr="004A16D5">
        <w:rPr>
          <w:sz w:val="28"/>
          <w:szCs w:val="28"/>
        </w:rPr>
        <w:t xml:space="preserve"> </w:t>
      </w:r>
      <w:proofErr w:type="spellStart"/>
      <w:r w:rsidRPr="004A16D5">
        <w:rPr>
          <w:sz w:val="28"/>
          <w:szCs w:val="28"/>
        </w:rPr>
        <w:t>durch</w:t>
      </w:r>
      <w:proofErr w:type="spellEnd"/>
      <w:r w:rsidRPr="004A16D5">
        <w:rPr>
          <w:sz w:val="28"/>
          <w:szCs w:val="28"/>
        </w:rPr>
        <w:t xml:space="preserve"> </w:t>
      </w:r>
      <w:proofErr w:type="spellStart"/>
      <w:r w:rsidRPr="004A16D5">
        <w:rPr>
          <w:sz w:val="28"/>
          <w:szCs w:val="28"/>
        </w:rPr>
        <w:t>Technik</w:t>
      </w:r>
      <w:proofErr w:type="spellEnd"/>
      <w:r w:rsidRPr="004A16D5">
        <w:rPr>
          <w:sz w:val="28"/>
          <w:szCs w:val="28"/>
        </w:rPr>
        <w:t xml:space="preserve">," which encapsulates the brand values sportiness, progressiveness, and </w:t>
      </w:r>
      <w:proofErr w:type="gramStart"/>
      <w:r w:rsidRPr="004A16D5">
        <w:rPr>
          <w:sz w:val="28"/>
          <w:szCs w:val="28"/>
        </w:rPr>
        <w:t>soph</w:t>
      </w:r>
      <w:r>
        <w:rPr>
          <w:sz w:val="28"/>
          <w:szCs w:val="28"/>
        </w:rPr>
        <w:t>istication .</w:t>
      </w:r>
      <w:proofErr w:type="gramEnd"/>
      <w:r w:rsidRPr="004A16D5">
        <w:t xml:space="preserve"> </w:t>
      </w:r>
      <w:r w:rsidRPr="004A16D5">
        <w:rPr>
          <w:sz w:val="28"/>
          <w:szCs w:val="28"/>
        </w:rPr>
        <w:t>In 2013, the Audi Group delivered 1,751,007 vehicles to customers. Audi increased its total number of units delivered by 8.3 percent to 1,575,480 vehicles, setting a new all-time high for the company.</w:t>
      </w:r>
      <w:r w:rsidRPr="004A16D5">
        <w:t xml:space="preserve"> </w:t>
      </w:r>
      <w:r w:rsidRPr="004A16D5">
        <w:rPr>
          <w:sz w:val="28"/>
          <w:szCs w:val="28"/>
        </w:rPr>
        <w:t xml:space="preserve">Audi offers a diverse range of luxurious and comfortable vehicles that deliver excellent performance in the segment of affluent customers seeking luxury, comfort, and an exceptional driving experience. Audi's target customers </w:t>
      </w:r>
      <w:r w:rsidRPr="004A16D5">
        <w:rPr>
          <w:sz w:val="28"/>
          <w:szCs w:val="28"/>
        </w:rPr>
        <w:lastRenderedPageBreak/>
        <w:t>are professionals and executives, as well as wealthy families, which facilitates the transition to Audi's vision of being a premium brand.</w:t>
      </w:r>
    </w:p>
    <w:p w:rsidR="00984EC7" w:rsidRPr="009736B7" w:rsidRDefault="00984EC7" w:rsidP="00964F11">
      <w:pPr>
        <w:pStyle w:val="Heading1"/>
      </w:pPr>
      <w:bookmarkStart w:id="4" w:name="_Toc72389903"/>
      <w:r w:rsidRPr="009736B7">
        <w:t xml:space="preserve">Knowledge Management of Audi </w:t>
      </w:r>
      <w:proofErr w:type="gramStart"/>
      <w:r w:rsidRPr="009736B7">
        <w:t>organisation :</w:t>
      </w:r>
      <w:bookmarkEnd w:id="4"/>
      <w:proofErr w:type="gramEnd"/>
    </w:p>
    <w:p w:rsidR="00523D69" w:rsidRDefault="00523D69" w:rsidP="004603D4">
      <w:pPr>
        <w:spacing w:after="240"/>
        <w:rPr>
          <w:sz w:val="28"/>
          <w:szCs w:val="28"/>
        </w:rPr>
      </w:pPr>
      <w:r w:rsidRPr="00523D69">
        <w:rPr>
          <w:sz w:val="28"/>
          <w:szCs w:val="28"/>
        </w:rPr>
        <w:t>It is critical for AUDI that users accept the system. As a result, user satisfaction and the impact on the user have been used as success indicators. Motivated users are more likely to use the software and can be trained more effectively. As a result, a company can save money and optimise the operation of its K</w:t>
      </w:r>
      <w:r w:rsidR="00B3532E">
        <w:rPr>
          <w:sz w:val="28"/>
          <w:szCs w:val="28"/>
        </w:rPr>
        <w:t xml:space="preserve">nowledge </w:t>
      </w:r>
      <w:r w:rsidRPr="00523D69">
        <w:rPr>
          <w:sz w:val="28"/>
          <w:szCs w:val="28"/>
        </w:rPr>
        <w:t>M</w:t>
      </w:r>
      <w:r w:rsidR="00B3532E">
        <w:rPr>
          <w:sz w:val="28"/>
          <w:szCs w:val="28"/>
        </w:rPr>
        <w:t xml:space="preserve">anagement </w:t>
      </w:r>
      <w:r w:rsidRPr="00523D69">
        <w:rPr>
          <w:sz w:val="28"/>
          <w:szCs w:val="28"/>
        </w:rPr>
        <w:t>S</w:t>
      </w:r>
      <w:r w:rsidR="00B3532E">
        <w:rPr>
          <w:sz w:val="28"/>
          <w:szCs w:val="28"/>
        </w:rPr>
        <w:t>ystem</w:t>
      </w:r>
      <w:r w:rsidRPr="00523D69">
        <w:rPr>
          <w:sz w:val="28"/>
          <w:szCs w:val="28"/>
        </w:rPr>
        <w:t>.</w:t>
      </w:r>
    </w:p>
    <w:p w:rsidR="00B3532E" w:rsidRDefault="00B3532E" w:rsidP="004603D4">
      <w:pPr>
        <w:spacing w:after="240"/>
        <w:rPr>
          <w:sz w:val="28"/>
          <w:szCs w:val="28"/>
        </w:rPr>
      </w:pPr>
      <w:r w:rsidRPr="00B3532E">
        <w:rPr>
          <w:sz w:val="28"/>
          <w:szCs w:val="28"/>
        </w:rPr>
        <w:t>Knowledge management is a component of AUDI's customer relationship management strategy, which includes lead, campaign, request, and complaint management. As cars and services become more complex, customers have more detailed and s</w:t>
      </w:r>
      <w:r>
        <w:rPr>
          <w:sz w:val="28"/>
          <w:szCs w:val="28"/>
        </w:rPr>
        <w:t xml:space="preserve">pecific questions about AUDI </w:t>
      </w:r>
      <w:r w:rsidRPr="00B3532E">
        <w:rPr>
          <w:sz w:val="28"/>
          <w:szCs w:val="28"/>
        </w:rPr>
        <w:t>and its car models, and customer expectations have risen significantly, particularly in the premium automobile market segment.</w:t>
      </w:r>
    </w:p>
    <w:p w:rsidR="00EC6FF9" w:rsidRDefault="00EC6FF9" w:rsidP="004603D4">
      <w:pPr>
        <w:spacing w:after="240"/>
        <w:rPr>
          <w:sz w:val="28"/>
          <w:szCs w:val="28"/>
        </w:rPr>
      </w:pPr>
      <w:r>
        <w:rPr>
          <w:sz w:val="28"/>
          <w:szCs w:val="28"/>
        </w:rPr>
        <w:t xml:space="preserve">As a result, </w:t>
      </w:r>
      <w:proofErr w:type="gramStart"/>
      <w:r>
        <w:rPr>
          <w:sz w:val="28"/>
          <w:szCs w:val="28"/>
        </w:rPr>
        <w:t xml:space="preserve">AUDI </w:t>
      </w:r>
      <w:r w:rsidRPr="00EC6FF9">
        <w:rPr>
          <w:sz w:val="28"/>
          <w:szCs w:val="28"/>
        </w:rPr>
        <w:t xml:space="preserve"> decided</w:t>
      </w:r>
      <w:proofErr w:type="gramEnd"/>
      <w:r w:rsidRPr="00EC6FF9">
        <w:rPr>
          <w:sz w:val="28"/>
          <w:szCs w:val="28"/>
        </w:rPr>
        <w:t xml:space="preserve"> in 2000 to establish a K</w:t>
      </w:r>
      <w:r>
        <w:rPr>
          <w:sz w:val="28"/>
          <w:szCs w:val="28"/>
        </w:rPr>
        <w:t xml:space="preserve">nowledge </w:t>
      </w:r>
      <w:r w:rsidRPr="00EC6FF9">
        <w:rPr>
          <w:sz w:val="28"/>
          <w:szCs w:val="28"/>
        </w:rPr>
        <w:t>M</w:t>
      </w:r>
      <w:r>
        <w:rPr>
          <w:sz w:val="28"/>
          <w:szCs w:val="28"/>
        </w:rPr>
        <w:t xml:space="preserve">anagement </w:t>
      </w:r>
      <w:r w:rsidRPr="00EC6FF9">
        <w:rPr>
          <w:sz w:val="28"/>
          <w:szCs w:val="28"/>
        </w:rPr>
        <w:t>S</w:t>
      </w:r>
      <w:r>
        <w:rPr>
          <w:sz w:val="28"/>
          <w:szCs w:val="28"/>
        </w:rPr>
        <w:t xml:space="preserve">ystem </w:t>
      </w:r>
      <w:r w:rsidRPr="00EC6FF9">
        <w:rPr>
          <w:sz w:val="28"/>
          <w:szCs w:val="28"/>
        </w:rPr>
        <w:t xml:space="preserve"> to assist customer care agents in responding to customer requests. The goal is for each agent to have access to the same information source so that each question or request receives the same response. Customers should thus receive consistent information rather than varying responses based on the knowledge and experience of the customer care agent.</w:t>
      </w:r>
    </w:p>
    <w:p w:rsidR="00EC6FF9" w:rsidRDefault="00EC6FF9" w:rsidP="004603D4">
      <w:pPr>
        <w:spacing w:after="240"/>
        <w:rPr>
          <w:sz w:val="28"/>
          <w:szCs w:val="28"/>
        </w:rPr>
      </w:pPr>
      <w:r w:rsidRPr="00EC6FF9">
        <w:rPr>
          <w:sz w:val="28"/>
          <w:szCs w:val="28"/>
        </w:rPr>
        <w:t>A K</w:t>
      </w:r>
      <w:r>
        <w:rPr>
          <w:sz w:val="28"/>
          <w:szCs w:val="28"/>
        </w:rPr>
        <w:t xml:space="preserve">nowledge </w:t>
      </w:r>
      <w:proofErr w:type="gramStart"/>
      <w:r w:rsidRPr="00EC6FF9">
        <w:rPr>
          <w:sz w:val="28"/>
          <w:szCs w:val="28"/>
        </w:rPr>
        <w:t>M</w:t>
      </w:r>
      <w:r>
        <w:rPr>
          <w:sz w:val="28"/>
          <w:szCs w:val="28"/>
        </w:rPr>
        <w:t xml:space="preserve">anagement </w:t>
      </w:r>
      <w:r w:rsidRPr="00EC6FF9">
        <w:rPr>
          <w:sz w:val="28"/>
          <w:szCs w:val="28"/>
        </w:rPr>
        <w:t xml:space="preserve"> process</w:t>
      </w:r>
      <w:proofErr w:type="gramEnd"/>
      <w:r w:rsidRPr="00EC6FF9">
        <w:rPr>
          <w:sz w:val="28"/>
          <w:szCs w:val="28"/>
        </w:rPr>
        <w:t xml:space="preserve"> was established in order to provide high-quality information. The “subject matter expert” in charge of system content and administration is at the heart of this process.</w:t>
      </w:r>
    </w:p>
    <w:p w:rsidR="00EC6FF9" w:rsidRDefault="00EC6FF9" w:rsidP="004603D4">
      <w:pPr>
        <w:spacing w:after="240"/>
        <w:rPr>
          <w:sz w:val="28"/>
          <w:szCs w:val="28"/>
        </w:rPr>
      </w:pPr>
      <w:proofErr w:type="gramStart"/>
      <w:r w:rsidRPr="00EC6FF9">
        <w:rPr>
          <w:sz w:val="28"/>
          <w:szCs w:val="28"/>
        </w:rPr>
        <w:t>@</w:t>
      </w:r>
      <w:proofErr w:type="spellStart"/>
      <w:r w:rsidRPr="00EC6FF9">
        <w:rPr>
          <w:sz w:val="28"/>
          <w:szCs w:val="28"/>
        </w:rPr>
        <w:t>sk</w:t>
      </w:r>
      <w:proofErr w:type="spellEnd"/>
      <w:proofErr w:type="gramEnd"/>
      <w:r w:rsidRPr="00EC6FF9">
        <w:rPr>
          <w:sz w:val="28"/>
          <w:szCs w:val="28"/>
        </w:rPr>
        <w:t xml:space="preserve">! </w:t>
      </w:r>
      <w:proofErr w:type="gramStart"/>
      <w:r w:rsidRPr="00EC6FF9">
        <w:rPr>
          <w:sz w:val="28"/>
          <w:szCs w:val="28"/>
        </w:rPr>
        <w:t>is</w:t>
      </w:r>
      <w:proofErr w:type="gramEnd"/>
      <w:r w:rsidRPr="00EC6FF9">
        <w:rPr>
          <w:sz w:val="28"/>
          <w:szCs w:val="28"/>
        </w:rPr>
        <w:t xml:space="preserve"> the K</w:t>
      </w:r>
      <w:r>
        <w:rPr>
          <w:sz w:val="28"/>
          <w:szCs w:val="28"/>
        </w:rPr>
        <w:t xml:space="preserve">nowledge </w:t>
      </w:r>
      <w:r w:rsidRPr="00EC6FF9">
        <w:rPr>
          <w:sz w:val="28"/>
          <w:szCs w:val="28"/>
        </w:rPr>
        <w:t>M</w:t>
      </w:r>
      <w:r>
        <w:rPr>
          <w:sz w:val="28"/>
          <w:szCs w:val="28"/>
        </w:rPr>
        <w:t xml:space="preserve">anagement </w:t>
      </w:r>
      <w:r w:rsidRPr="00EC6FF9">
        <w:rPr>
          <w:sz w:val="28"/>
          <w:szCs w:val="28"/>
        </w:rPr>
        <w:t xml:space="preserve"> process's supporting system, and it can be thought of as an integrative K</w:t>
      </w:r>
      <w:r>
        <w:rPr>
          <w:sz w:val="28"/>
          <w:szCs w:val="28"/>
        </w:rPr>
        <w:t xml:space="preserve">nowledge </w:t>
      </w:r>
      <w:r w:rsidRPr="00EC6FF9">
        <w:rPr>
          <w:sz w:val="28"/>
          <w:szCs w:val="28"/>
        </w:rPr>
        <w:t>M</w:t>
      </w:r>
      <w:r>
        <w:rPr>
          <w:sz w:val="28"/>
          <w:szCs w:val="28"/>
        </w:rPr>
        <w:t xml:space="preserve">anagement </w:t>
      </w:r>
      <w:r w:rsidRPr="00EC6FF9">
        <w:rPr>
          <w:sz w:val="28"/>
          <w:szCs w:val="28"/>
        </w:rPr>
        <w:t>S</w:t>
      </w:r>
      <w:r>
        <w:rPr>
          <w:sz w:val="28"/>
          <w:szCs w:val="28"/>
        </w:rPr>
        <w:t xml:space="preserve">ystem </w:t>
      </w:r>
      <w:r w:rsidRPr="00EC6FF9">
        <w:rPr>
          <w:sz w:val="28"/>
          <w:szCs w:val="28"/>
        </w:rPr>
        <w:t xml:space="preserve"> that uses a codification approach. It assists the subject matter expert in storing all relevant information and managing agents' access to the system's information. </w:t>
      </w:r>
      <w:proofErr w:type="gramStart"/>
      <w:r w:rsidRPr="00EC6FF9">
        <w:rPr>
          <w:sz w:val="28"/>
          <w:szCs w:val="28"/>
        </w:rPr>
        <w:t>@</w:t>
      </w:r>
      <w:proofErr w:type="spellStart"/>
      <w:r w:rsidRPr="00EC6FF9">
        <w:rPr>
          <w:sz w:val="28"/>
          <w:szCs w:val="28"/>
        </w:rPr>
        <w:t>sk</w:t>
      </w:r>
      <w:proofErr w:type="spellEnd"/>
      <w:proofErr w:type="gramEnd"/>
      <w:r w:rsidRPr="00EC6FF9">
        <w:rPr>
          <w:sz w:val="28"/>
          <w:szCs w:val="28"/>
        </w:rPr>
        <w:t xml:space="preserve">! </w:t>
      </w:r>
      <w:proofErr w:type="gramStart"/>
      <w:r w:rsidRPr="00EC6FF9">
        <w:rPr>
          <w:sz w:val="28"/>
          <w:szCs w:val="28"/>
        </w:rPr>
        <w:t>is</w:t>
      </w:r>
      <w:proofErr w:type="gramEnd"/>
      <w:r w:rsidRPr="00EC6FF9">
        <w:rPr>
          <w:sz w:val="28"/>
          <w:szCs w:val="28"/>
        </w:rPr>
        <w:t xml:space="preserve"> a Web-based system with two interfaces: the user interface and the administration interface.</w:t>
      </w:r>
      <w:r w:rsidR="007546A9" w:rsidRPr="007546A9">
        <w:t xml:space="preserve"> </w:t>
      </w:r>
      <w:r w:rsidR="007546A9" w:rsidRPr="007546A9">
        <w:rPr>
          <w:sz w:val="28"/>
          <w:szCs w:val="28"/>
        </w:rPr>
        <w:t>After logging in, the user is taken to a portal that looks like the front page of a newspaper. There are headlines with important new documents, a collection of frequently used documents, and a navigation tree with a folder hierarchy where all documents are stored.</w:t>
      </w:r>
      <w:r w:rsidR="007546A9" w:rsidRPr="007546A9">
        <w:t xml:space="preserve"> </w:t>
      </w:r>
      <w:proofErr w:type="gramStart"/>
      <w:r w:rsidR="007546A9" w:rsidRPr="007546A9">
        <w:rPr>
          <w:sz w:val="28"/>
          <w:szCs w:val="28"/>
        </w:rPr>
        <w:t>@</w:t>
      </w:r>
      <w:proofErr w:type="spellStart"/>
      <w:r w:rsidR="007546A9" w:rsidRPr="007546A9">
        <w:rPr>
          <w:sz w:val="28"/>
          <w:szCs w:val="28"/>
        </w:rPr>
        <w:t>sk</w:t>
      </w:r>
      <w:proofErr w:type="spellEnd"/>
      <w:proofErr w:type="gramEnd"/>
      <w:r w:rsidR="007546A9" w:rsidRPr="007546A9">
        <w:rPr>
          <w:sz w:val="28"/>
          <w:szCs w:val="28"/>
        </w:rPr>
        <w:t xml:space="preserve">! </w:t>
      </w:r>
      <w:proofErr w:type="gramStart"/>
      <w:r w:rsidR="007546A9" w:rsidRPr="007546A9">
        <w:rPr>
          <w:sz w:val="28"/>
          <w:szCs w:val="28"/>
        </w:rPr>
        <w:t>only</w:t>
      </w:r>
      <w:proofErr w:type="gramEnd"/>
      <w:r w:rsidR="007546A9" w:rsidRPr="007546A9">
        <w:rPr>
          <w:sz w:val="28"/>
          <w:szCs w:val="28"/>
        </w:rPr>
        <w:t xml:space="preserve"> provides a platform to international markets, including a database and interfaces, but no local information content. Each market must establish the K</w:t>
      </w:r>
      <w:r w:rsidR="007546A9">
        <w:rPr>
          <w:sz w:val="28"/>
          <w:szCs w:val="28"/>
        </w:rPr>
        <w:t xml:space="preserve">nowledge </w:t>
      </w:r>
      <w:proofErr w:type="gramStart"/>
      <w:r w:rsidR="007546A9" w:rsidRPr="007546A9">
        <w:rPr>
          <w:sz w:val="28"/>
          <w:szCs w:val="28"/>
        </w:rPr>
        <w:t>M</w:t>
      </w:r>
      <w:r w:rsidR="007546A9">
        <w:rPr>
          <w:sz w:val="28"/>
          <w:szCs w:val="28"/>
        </w:rPr>
        <w:t xml:space="preserve">anagement </w:t>
      </w:r>
      <w:r w:rsidR="007546A9" w:rsidRPr="007546A9">
        <w:rPr>
          <w:sz w:val="28"/>
          <w:szCs w:val="28"/>
        </w:rPr>
        <w:t xml:space="preserve"> process</w:t>
      </w:r>
      <w:proofErr w:type="gramEnd"/>
      <w:r w:rsidR="007546A9" w:rsidRPr="007546A9">
        <w:rPr>
          <w:sz w:val="28"/>
          <w:szCs w:val="28"/>
        </w:rPr>
        <w:t xml:space="preserve"> and identify its own subject matter expert.</w:t>
      </w:r>
    </w:p>
    <w:p w:rsidR="007546A9" w:rsidRDefault="007546A9" w:rsidP="004603D4">
      <w:pPr>
        <w:spacing w:after="240"/>
        <w:rPr>
          <w:sz w:val="28"/>
          <w:szCs w:val="28"/>
        </w:rPr>
      </w:pPr>
      <w:r w:rsidRPr="007546A9">
        <w:rPr>
          <w:sz w:val="28"/>
          <w:szCs w:val="28"/>
        </w:rPr>
        <w:lastRenderedPageBreak/>
        <w:t xml:space="preserve">A user survey focused on user perception, satisfaction, and the impact that the system had on user tasks was conducted to improve the functionality and usability of </w:t>
      </w:r>
      <w:proofErr w:type="gramStart"/>
      <w:r w:rsidRPr="007546A9">
        <w:rPr>
          <w:sz w:val="28"/>
          <w:szCs w:val="28"/>
        </w:rPr>
        <w:t>@</w:t>
      </w:r>
      <w:proofErr w:type="spellStart"/>
      <w:r w:rsidRPr="007546A9">
        <w:rPr>
          <w:sz w:val="28"/>
          <w:szCs w:val="28"/>
        </w:rPr>
        <w:t>sk</w:t>
      </w:r>
      <w:proofErr w:type="spellEnd"/>
      <w:proofErr w:type="gramEnd"/>
      <w:r w:rsidRPr="007546A9">
        <w:rPr>
          <w:sz w:val="28"/>
          <w:szCs w:val="28"/>
        </w:rPr>
        <w:t>!</w:t>
      </w:r>
    </w:p>
    <w:p w:rsidR="00EB3DF1" w:rsidRPr="009736B7" w:rsidRDefault="00EB3DF1" w:rsidP="00964F11">
      <w:pPr>
        <w:pStyle w:val="Heading1"/>
      </w:pPr>
      <w:bookmarkStart w:id="5" w:name="_Toc72389904"/>
      <w:r w:rsidRPr="009736B7">
        <w:t>Innovation of Audi</w:t>
      </w:r>
      <w:bookmarkEnd w:id="5"/>
      <w:r w:rsidRPr="009736B7">
        <w:t xml:space="preserve"> </w:t>
      </w:r>
    </w:p>
    <w:p w:rsidR="00EB3DF1" w:rsidRDefault="00EB3DF1" w:rsidP="004603D4">
      <w:pPr>
        <w:spacing w:after="240"/>
        <w:rPr>
          <w:sz w:val="28"/>
          <w:szCs w:val="28"/>
        </w:rPr>
      </w:pPr>
      <w:r>
        <w:rPr>
          <w:sz w:val="28"/>
          <w:szCs w:val="28"/>
        </w:rPr>
        <w:t xml:space="preserve">With Audi Transformation Plan, the </w:t>
      </w:r>
      <w:proofErr w:type="gramStart"/>
      <w:r>
        <w:rPr>
          <w:sz w:val="28"/>
          <w:szCs w:val="28"/>
        </w:rPr>
        <w:t xml:space="preserve">company </w:t>
      </w:r>
      <w:r w:rsidRPr="00EB3DF1">
        <w:rPr>
          <w:sz w:val="28"/>
          <w:szCs w:val="28"/>
        </w:rPr>
        <w:t xml:space="preserve"> want</w:t>
      </w:r>
      <w:proofErr w:type="gramEnd"/>
      <w:r w:rsidRPr="00EB3DF1">
        <w:rPr>
          <w:sz w:val="28"/>
          <w:szCs w:val="28"/>
        </w:rPr>
        <w:t xml:space="preserve"> to play a role in shaping the automotive industry's tr</w:t>
      </w:r>
      <w:r>
        <w:rPr>
          <w:sz w:val="28"/>
          <w:szCs w:val="28"/>
        </w:rPr>
        <w:t xml:space="preserve">ansition and preparing </w:t>
      </w:r>
      <w:r w:rsidRPr="00EB3DF1">
        <w:rPr>
          <w:sz w:val="28"/>
          <w:szCs w:val="28"/>
        </w:rPr>
        <w:t xml:space="preserve"> for the future.</w:t>
      </w:r>
      <w:r w:rsidRPr="00EB3DF1">
        <w:t xml:space="preserve"> </w:t>
      </w:r>
      <w:r w:rsidRPr="00EB3DF1">
        <w:rPr>
          <w:sz w:val="28"/>
          <w:szCs w:val="28"/>
        </w:rPr>
        <w:t>In order to remain economically viable in the future, this necessitat</w:t>
      </w:r>
      <w:r>
        <w:rPr>
          <w:sz w:val="28"/>
          <w:szCs w:val="28"/>
        </w:rPr>
        <w:t xml:space="preserve">es flexibility. As a result, the organisation is </w:t>
      </w:r>
      <w:r w:rsidRPr="00EB3DF1">
        <w:rPr>
          <w:sz w:val="28"/>
          <w:szCs w:val="28"/>
        </w:rPr>
        <w:t>curren</w:t>
      </w:r>
      <w:r>
        <w:rPr>
          <w:sz w:val="28"/>
          <w:szCs w:val="28"/>
        </w:rPr>
        <w:t xml:space="preserve">tly reviewing </w:t>
      </w:r>
      <w:proofErr w:type="gramStart"/>
      <w:r>
        <w:rPr>
          <w:sz w:val="28"/>
          <w:szCs w:val="28"/>
        </w:rPr>
        <w:t xml:space="preserve">their </w:t>
      </w:r>
      <w:r w:rsidRPr="00EB3DF1">
        <w:rPr>
          <w:sz w:val="28"/>
          <w:szCs w:val="28"/>
        </w:rPr>
        <w:t xml:space="preserve"> processes</w:t>
      </w:r>
      <w:proofErr w:type="gramEnd"/>
      <w:r w:rsidRPr="00EB3DF1">
        <w:rPr>
          <w:sz w:val="28"/>
          <w:szCs w:val="28"/>
        </w:rPr>
        <w:t xml:space="preserve"> and structures, developing new models of collaboration, and experimenting with new ways of working.</w:t>
      </w:r>
      <w:r w:rsidRPr="00EB3DF1">
        <w:t xml:space="preserve"> </w:t>
      </w:r>
      <w:r>
        <w:rPr>
          <w:sz w:val="28"/>
          <w:szCs w:val="28"/>
        </w:rPr>
        <w:t xml:space="preserve">The emphasis is on </w:t>
      </w:r>
      <w:proofErr w:type="gramStart"/>
      <w:r>
        <w:rPr>
          <w:sz w:val="28"/>
          <w:szCs w:val="28"/>
        </w:rPr>
        <w:t xml:space="preserve">ensuring </w:t>
      </w:r>
      <w:r w:rsidRPr="00EB3DF1">
        <w:rPr>
          <w:sz w:val="28"/>
          <w:szCs w:val="28"/>
        </w:rPr>
        <w:t xml:space="preserve"> company's</w:t>
      </w:r>
      <w:proofErr w:type="gramEnd"/>
      <w:r w:rsidRPr="00EB3DF1">
        <w:rPr>
          <w:sz w:val="28"/>
          <w:szCs w:val="28"/>
        </w:rPr>
        <w:t xml:space="preserve"> long-term competitiveness, taking into account the future product portfolio, long-term volume planning, and the resulting plant assignment.</w:t>
      </w:r>
      <w:r w:rsidRPr="00EB3DF1">
        <w:t xml:space="preserve"> </w:t>
      </w:r>
      <w:r w:rsidRPr="00EB3DF1">
        <w:rPr>
          <w:sz w:val="28"/>
          <w:szCs w:val="28"/>
        </w:rPr>
        <w:t>This includes adjusting the strategic capacity of plants and reviewing employment structures in line with the demographic structure. Moreover, changing customer requirements necessitate increased flexibility in the production system and shift establishment.</w:t>
      </w:r>
    </w:p>
    <w:p w:rsidR="00984EC7" w:rsidRDefault="00984EC7" w:rsidP="00964F11">
      <w:pPr>
        <w:pStyle w:val="Heading1"/>
      </w:pPr>
      <w:bookmarkStart w:id="6" w:name="_Toc72389905"/>
      <w:r w:rsidRPr="009736B7">
        <w:t xml:space="preserve">HR perspective of </w:t>
      </w:r>
      <w:proofErr w:type="gramStart"/>
      <w:r w:rsidRPr="009736B7">
        <w:t>Audi</w:t>
      </w:r>
      <w:r>
        <w:t xml:space="preserve"> :</w:t>
      </w:r>
      <w:bookmarkEnd w:id="6"/>
      <w:proofErr w:type="gramEnd"/>
    </w:p>
    <w:p w:rsidR="00E372D4" w:rsidRDefault="00E372D4" w:rsidP="004603D4">
      <w:pPr>
        <w:spacing w:after="240"/>
        <w:rPr>
          <w:sz w:val="28"/>
          <w:szCs w:val="28"/>
        </w:rPr>
      </w:pPr>
      <w:r w:rsidRPr="00E372D4">
        <w:rPr>
          <w:sz w:val="28"/>
          <w:szCs w:val="28"/>
        </w:rPr>
        <w:t>HR practises, organisational structure, and culture are all used to ensure that the right knowledge is accurate and complete.</w:t>
      </w:r>
    </w:p>
    <w:p w:rsidR="00984EC7" w:rsidRDefault="00984EC7" w:rsidP="004603D4">
      <w:pPr>
        <w:spacing w:after="240"/>
        <w:rPr>
          <w:sz w:val="28"/>
          <w:szCs w:val="28"/>
        </w:rPr>
      </w:pPr>
      <w:r w:rsidRPr="00984EC7">
        <w:rPr>
          <w:sz w:val="28"/>
          <w:szCs w:val="28"/>
        </w:rPr>
        <w:t>The concept of technological advantage originates in the minds of the employees. Human Resources' goal is thus to create the best possible conditions for employees to be creative and drive innovation. Audi provides a modern work environment with numerous additional, personalised benefits, training and continuing education opportunities, health programmes, and family and career support.</w:t>
      </w:r>
      <w:r w:rsidR="001E752F" w:rsidRPr="001E752F">
        <w:t xml:space="preserve"> </w:t>
      </w:r>
      <w:r w:rsidR="001E752F" w:rsidRPr="001E752F">
        <w:rPr>
          <w:sz w:val="28"/>
          <w:szCs w:val="28"/>
        </w:rPr>
        <w:t>Audi, as a desirable employer, takes on social responsibility at its corporate locations, supporting education, sports, and culture, as well as charitable foundations and volunteering.</w:t>
      </w:r>
    </w:p>
    <w:p w:rsidR="00E372D4" w:rsidRDefault="00E372D4" w:rsidP="004603D4">
      <w:pPr>
        <w:spacing w:after="240"/>
        <w:rPr>
          <w:sz w:val="28"/>
          <w:szCs w:val="28"/>
        </w:rPr>
      </w:pPr>
      <w:r w:rsidRPr="00E372D4">
        <w:rPr>
          <w:sz w:val="28"/>
          <w:szCs w:val="28"/>
        </w:rPr>
        <w:t>Audi has a large number of offices and locations, employing thousands of people in a variety of technical and managerial positions. Throughout the organization's history, maintaining best practises and operational knowledge has been a constant challenge.</w:t>
      </w:r>
    </w:p>
    <w:p w:rsidR="00341AE9" w:rsidRDefault="00341AE9" w:rsidP="004603D4">
      <w:pPr>
        <w:spacing w:after="240"/>
        <w:rPr>
          <w:sz w:val="28"/>
          <w:szCs w:val="28"/>
        </w:rPr>
      </w:pPr>
      <w:r w:rsidRPr="00341AE9">
        <w:rPr>
          <w:sz w:val="28"/>
          <w:szCs w:val="28"/>
        </w:rPr>
        <w:t>While selection and training (or development) are reasonable methods for acquiring knowledge-based resources, they can be time consuming and inefficient. To select a number of highly intelligent employees, for example, an organisation would have to persuade a large number of such employees to apply for available positions.</w:t>
      </w:r>
    </w:p>
    <w:p w:rsidR="00341AE9" w:rsidRPr="00341AE9" w:rsidRDefault="00341AE9" w:rsidP="00341AE9">
      <w:pPr>
        <w:spacing w:after="240"/>
        <w:rPr>
          <w:sz w:val="28"/>
          <w:szCs w:val="28"/>
        </w:rPr>
      </w:pPr>
      <w:r w:rsidRPr="00341AE9">
        <w:rPr>
          <w:sz w:val="28"/>
          <w:szCs w:val="28"/>
        </w:rPr>
        <w:lastRenderedPageBreak/>
        <w:t>It may also be difficult to acquire the necessary skills.</w:t>
      </w:r>
    </w:p>
    <w:p w:rsidR="00341AE9" w:rsidRDefault="00341AE9" w:rsidP="00341AE9">
      <w:pPr>
        <w:spacing w:after="240"/>
        <w:rPr>
          <w:sz w:val="28"/>
          <w:szCs w:val="28"/>
        </w:rPr>
      </w:pPr>
      <w:r w:rsidRPr="00341AE9">
        <w:rPr>
          <w:sz w:val="28"/>
          <w:szCs w:val="28"/>
        </w:rPr>
        <w:t>Some knowledge-based competencies may actually necessitate that employees possess other abilities or characteristics (for example, aptitudes) that are lacking in a company's current workforce.</w:t>
      </w:r>
    </w:p>
    <w:p w:rsidR="00EA3975" w:rsidRPr="00EA3975" w:rsidRDefault="00EA3975" w:rsidP="00964F11">
      <w:pPr>
        <w:pStyle w:val="Heading1"/>
      </w:pPr>
      <w:bookmarkStart w:id="7" w:name="_Toc72389906"/>
      <w:r w:rsidRPr="00EA3975">
        <w:t>Knowledge Capturing</w:t>
      </w:r>
      <w:bookmarkEnd w:id="7"/>
      <w:r w:rsidRPr="00EA3975">
        <w:t xml:space="preserve"> </w:t>
      </w:r>
    </w:p>
    <w:p w:rsidR="00EA3975" w:rsidRDefault="00EA3975" w:rsidP="00341AE9">
      <w:pPr>
        <w:spacing w:after="240"/>
        <w:rPr>
          <w:sz w:val="28"/>
          <w:szCs w:val="28"/>
        </w:rPr>
      </w:pPr>
      <w:r w:rsidRPr="00EA3975">
        <w:rPr>
          <w:sz w:val="28"/>
          <w:szCs w:val="28"/>
        </w:rPr>
        <w:t>The process of converting an individual's mental knowledge or experience into an accurate description, whether it is in writing, electronic, or multimedia form.</w:t>
      </w:r>
    </w:p>
    <w:p w:rsidR="00EA3975" w:rsidRPr="00EA3975" w:rsidRDefault="00EA3975" w:rsidP="00964F11">
      <w:pPr>
        <w:pStyle w:val="Heading1"/>
      </w:pPr>
      <w:bookmarkStart w:id="8" w:name="_Toc72389907"/>
      <w:r w:rsidRPr="00EA3975">
        <w:t>Knowledge Management</w:t>
      </w:r>
      <w:bookmarkEnd w:id="8"/>
      <w:r w:rsidRPr="00EA3975">
        <w:t xml:space="preserve"> </w:t>
      </w:r>
    </w:p>
    <w:p w:rsidR="00EA3975" w:rsidRDefault="00EA3975" w:rsidP="00EA3975">
      <w:pPr>
        <w:rPr>
          <w:sz w:val="28"/>
          <w:szCs w:val="28"/>
        </w:rPr>
      </w:pPr>
      <w:r w:rsidRPr="00EA3975">
        <w:rPr>
          <w:sz w:val="28"/>
          <w:szCs w:val="28"/>
        </w:rPr>
        <w:t xml:space="preserve">A discipline that promotes a unified </w:t>
      </w:r>
      <w:proofErr w:type="gramStart"/>
      <w:r w:rsidRPr="00EA3975">
        <w:rPr>
          <w:sz w:val="28"/>
          <w:szCs w:val="28"/>
        </w:rPr>
        <w:t xml:space="preserve">framework </w:t>
      </w:r>
      <w:r>
        <w:rPr>
          <w:sz w:val="28"/>
          <w:szCs w:val="28"/>
        </w:rPr>
        <w:t xml:space="preserve"> </w:t>
      </w:r>
      <w:r w:rsidRPr="00EA3975">
        <w:rPr>
          <w:sz w:val="28"/>
          <w:szCs w:val="28"/>
        </w:rPr>
        <w:t>for</w:t>
      </w:r>
      <w:proofErr w:type="gramEnd"/>
      <w:r w:rsidRPr="00EA3975">
        <w:rPr>
          <w:sz w:val="28"/>
          <w:szCs w:val="28"/>
        </w:rPr>
        <w:t xml:space="preserve"> identifying, capturing, evaluating, retrieving, and sharing all of an organization's knowledge assets.</w:t>
      </w:r>
    </w:p>
    <w:p w:rsidR="00EA3975" w:rsidRDefault="00EA3975" w:rsidP="00EA3975">
      <w:r w:rsidRPr="00EA3975">
        <w:rPr>
          <w:sz w:val="28"/>
          <w:szCs w:val="28"/>
        </w:rPr>
        <w:t>These assets, according to the Gartner Group (</w:t>
      </w:r>
      <w:proofErr w:type="spellStart"/>
      <w:r w:rsidRPr="00EA3975">
        <w:rPr>
          <w:sz w:val="28"/>
          <w:szCs w:val="28"/>
        </w:rPr>
        <w:t>Duhon</w:t>
      </w:r>
      <w:proofErr w:type="spellEnd"/>
      <w:r w:rsidRPr="00EA3975">
        <w:rPr>
          <w:sz w:val="28"/>
          <w:szCs w:val="28"/>
        </w:rPr>
        <w:t xml:space="preserve"> 1998), include databases, documents, policies, procedures, and previously untapped expertise and experience of individual workers. Knowledge management efforts overlap with organisational learning but can be distinguished by a greater emphasis on knowledge as a strategic asset and on encouraging knowledg</w:t>
      </w:r>
      <w:r>
        <w:rPr>
          <w:sz w:val="28"/>
          <w:szCs w:val="28"/>
        </w:rPr>
        <w:t xml:space="preserve">e sharing. It is a facilitator </w:t>
      </w:r>
      <w:r w:rsidRPr="00EA3975">
        <w:rPr>
          <w:sz w:val="28"/>
          <w:szCs w:val="28"/>
        </w:rPr>
        <w:t>of organizational learning</w:t>
      </w:r>
      <w:r>
        <w:t>.</w:t>
      </w:r>
    </w:p>
    <w:p w:rsidR="00EA3975" w:rsidRDefault="00EA3975" w:rsidP="00EA3975"/>
    <w:p w:rsidR="00EA3975" w:rsidRPr="00EA3975" w:rsidRDefault="00EA3975" w:rsidP="00964F11">
      <w:pPr>
        <w:pStyle w:val="Heading1"/>
      </w:pPr>
      <w:bookmarkStart w:id="9" w:name="_Toc72389908"/>
      <w:r w:rsidRPr="00EA3975">
        <w:t>Sharing Knowledge</w:t>
      </w:r>
      <w:bookmarkEnd w:id="9"/>
      <w:r w:rsidRPr="00EA3975">
        <w:t xml:space="preserve"> </w:t>
      </w:r>
    </w:p>
    <w:p w:rsidR="00EA3975" w:rsidRDefault="00EA3975" w:rsidP="00EA3975"/>
    <w:p w:rsidR="00EA3975" w:rsidRDefault="00EA3975" w:rsidP="00EA3975">
      <w:pPr>
        <w:rPr>
          <w:sz w:val="28"/>
          <w:szCs w:val="28"/>
        </w:rPr>
      </w:pPr>
      <w:r w:rsidRPr="00EA3975">
        <w:rPr>
          <w:sz w:val="28"/>
          <w:szCs w:val="28"/>
        </w:rPr>
        <w:t>Knowledge exchange (information, skills, experiences, or expertise) within and across organisations is a subset of knowledge management. Although knowledge sharing can be one-way, it is usually a two-way or multilateral exchange in which the parties learn from each other.</w:t>
      </w:r>
    </w:p>
    <w:p w:rsidR="00EA3975" w:rsidRPr="00EA3975" w:rsidRDefault="00EA3975" w:rsidP="00EA3975">
      <w:pPr>
        <w:rPr>
          <w:sz w:val="28"/>
          <w:szCs w:val="28"/>
        </w:rPr>
      </w:pPr>
      <w:r w:rsidRPr="00EA3975">
        <w:rPr>
          <w:sz w:val="28"/>
          <w:szCs w:val="28"/>
        </w:rPr>
        <w:t>Because much knowledge in organisations is difficult to articulate, knowledge sharing is more than just communication.</w:t>
      </w:r>
      <w:r w:rsidRPr="00EA3975">
        <w:t xml:space="preserve"> </w:t>
      </w:r>
      <w:r w:rsidRPr="00EA3975">
        <w:rPr>
          <w:sz w:val="28"/>
          <w:szCs w:val="28"/>
        </w:rPr>
        <w:t>Some knowledge sharing in development work has a regional component.</w:t>
      </w:r>
    </w:p>
    <w:p w:rsidR="00966507" w:rsidRPr="004C0E0A" w:rsidRDefault="00966507" w:rsidP="00964F11">
      <w:pPr>
        <w:pStyle w:val="Heading1"/>
      </w:pPr>
      <w:bookmarkStart w:id="10" w:name="_Toc72389909"/>
      <w:r w:rsidRPr="004C0E0A">
        <w:t xml:space="preserve">The relationship between </w:t>
      </w:r>
      <w:proofErr w:type="gramStart"/>
      <w:r w:rsidRPr="004C0E0A">
        <w:t>data ,</w:t>
      </w:r>
      <w:proofErr w:type="gramEnd"/>
      <w:r w:rsidRPr="004C0E0A">
        <w:t xml:space="preserve"> information and knowledge</w:t>
      </w:r>
      <w:bookmarkEnd w:id="10"/>
      <w:r w:rsidRPr="004C0E0A">
        <w:t xml:space="preserve"> </w:t>
      </w:r>
    </w:p>
    <w:p w:rsidR="00966507" w:rsidRPr="00966507" w:rsidRDefault="00966507" w:rsidP="00966507">
      <w:pPr>
        <w:spacing w:after="240"/>
        <w:rPr>
          <w:sz w:val="28"/>
          <w:szCs w:val="28"/>
        </w:rPr>
      </w:pPr>
      <w:r w:rsidRPr="00966507">
        <w:rPr>
          <w:sz w:val="28"/>
          <w:szCs w:val="28"/>
        </w:rPr>
        <w:t>The parties involved needed to adopt a data-centric mindset as well as a data-specific technical infrastructure.</w:t>
      </w:r>
    </w:p>
    <w:p w:rsidR="00966507" w:rsidRDefault="00966507" w:rsidP="00966507">
      <w:pPr>
        <w:spacing w:after="240"/>
        <w:rPr>
          <w:sz w:val="28"/>
          <w:szCs w:val="28"/>
        </w:rPr>
      </w:pPr>
      <w:r w:rsidRPr="00966507">
        <w:rPr>
          <w:sz w:val="28"/>
          <w:szCs w:val="28"/>
        </w:rPr>
        <w:lastRenderedPageBreak/>
        <w:t>AUDI needed to institutionalise a practise of standardised data sharing across teams, whether sales or manufacturing, and integrate it in a central database.</w:t>
      </w:r>
    </w:p>
    <w:p w:rsidR="004C0E0A" w:rsidRDefault="004C0E0A" w:rsidP="00966507">
      <w:pPr>
        <w:spacing w:after="240"/>
        <w:rPr>
          <w:sz w:val="28"/>
          <w:szCs w:val="28"/>
        </w:rPr>
      </w:pPr>
      <w:r w:rsidRPr="004C0E0A">
        <w:rPr>
          <w:sz w:val="28"/>
          <w:szCs w:val="28"/>
        </w:rPr>
        <w:t>These standards, as well as technical systems for data warehousing and organisation, had to be established and supported by a well-defined change management plan.</w:t>
      </w:r>
    </w:p>
    <w:p w:rsidR="00EA3975" w:rsidRPr="00EA3975" w:rsidRDefault="00EA3975" w:rsidP="00964F11">
      <w:pPr>
        <w:pStyle w:val="Heading1"/>
      </w:pPr>
      <w:bookmarkStart w:id="11" w:name="_Toc72389910"/>
      <w:r w:rsidRPr="00EA3975">
        <w:t>Learning organization</w:t>
      </w:r>
      <w:bookmarkEnd w:id="11"/>
    </w:p>
    <w:p w:rsidR="00EA3975" w:rsidRDefault="00EA3975" w:rsidP="00966507">
      <w:pPr>
        <w:spacing w:after="240"/>
        <w:rPr>
          <w:sz w:val="28"/>
          <w:szCs w:val="28"/>
        </w:rPr>
      </w:pPr>
      <w:r w:rsidRPr="00EA3975">
        <w:rPr>
          <w:sz w:val="28"/>
          <w:szCs w:val="28"/>
        </w:rPr>
        <w:t xml:space="preserve">“An </w:t>
      </w:r>
      <w:proofErr w:type="gramStart"/>
      <w:r w:rsidRPr="00EA3975">
        <w:rPr>
          <w:sz w:val="28"/>
          <w:szCs w:val="28"/>
        </w:rPr>
        <w:t xml:space="preserve">organisation </w:t>
      </w:r>
      <w:r>
        <w:rPr>
          <w:sz w:val="28"/>
          <w:szCs w:val="28"/>
        </w:rPr>
        <w:t xml:space="preserve"> </w:t>
      </w:r>
      <w:r w:rsidRPr="00EA3975">
        <w:rPr>
          <w:sz w:val="28"/>
          <w:szCs w:val="28"/>
        </w:rPr>
        <w:t>capable</w:t>
      </w:r>
      <w:proofErr w:type="gramEnd"/>
      <w:r w:rsidRPr="00EA3975">
        <w:rPr>
          <w:sz w:val="28"/>
          <w:szCs w:val="28"/>
        </w:rPr>
        <w:t xml:space="preserve"> of creating, acquiring, and transferring knowledge, as well as modifying behaviour to reflect new knowledge and insights” (</w:t>
      </w:r>
      <w:proofErr w:type="spellStart"/>
      <w:r w:rsidRPr="00EA3975">
        <w:rPr>
          <w:sz w:val="28"/>
          <w:szCs w:val="28"/>
        </w:rPr>
        <w:t>Dubrin</w:t>
      </w:r>
      <w:proofErr w:type="spellEnd"/>
      <w:r w:rsidRPr="00EA3975">
        <w:rPr>
          <w:sz w:val="28"/>
          <w:szCs w:val="28"/>
        </w:rPr>
        <w:t xml:space="preserve"> 2005, 410). Learning organisations, according to Peter </w:t>
      </w:r>
      <w:proofErr w:type="spellStart"/>
      <w:r w:rsidRPr="00EA3975">
        <w:rPr>
          <w:sz w:val="28"/>
          <w:szCs w:val="28"/>
        </w:rPr>
        <w:t>Senge</w:t>
      </w:r>
      <w:proofErr w:type="spellEnd"/>
      <w:r w:rsidRPr="00EA3975">
        <w:rPr>
          <w:sz w:val="28"/>
          <w:szCs w:val="28"/>
        </w:rPr>
        <w:t xml:space="preserve">, have five main characteristics: personal mastery, mental models, </w:t>
      </w:r>
      <w:proofErr w:type="gramStart"/>
      <w:r w:rsidRPr="00EA3975">
        <w:rPr>
          <w:sz w:val="28"/>
          <w:szCs w:val="28"/>
        </w:rPr>
        <w:t>a</w:t>
      </w:r>
      <w:proofErr w:type="gramEnd"/>
      <w:r w:rsidRPr="00EA3975">
        <w:rPr>
          <w:sz w:val="28"/>
          <w:szCs w:val="28"/>
        </w:rPr>
        <w:t xml:space="preserve"> shared vision, team learning, and—the fifth, integrative characteristic—systems thinking (</w:t>
      </w:r>
      <w:proofErr w:type="spellStart"/>
      <w:r w:rsidRPr="00EA3975">
        <w:rPr>
          <w:sz w:val="28"/>
          <w:szCs w:val="28"/>
        </w:rPr>
        <w:t>Senge</w:t>
      </w:r>
      <w:proofErr w:type="spellEnd"/>
      <w:r w:rsidRPr="00EA3975">
        <w:rPr>
          <w:sz w:val="28"/>
          <w:szCs w:val="28"/>
        </w:rPr>
        <w:t xml:space="preserve"> 2006).</w:t>
      </w:r>
    </w:p>
    <w:p w:rsidR="00385B5F" w:rsidRPr="00385B5F" w:rsidRDefault="00385B5F" w:rsidP="00964F11">
      <w:pPr>
        <w:pStyle w:val="Heading1"/>
      </w:pPr>
      <w:bookmarkStart w:id="12" w:name="_Toc72389911"/>
      <w:r w:rsidRPr="00385B5F">
        <w:t>Knowledge Management implementation</w:t>
      </w:r>
      <w:bookmarkEnd w:id="12"/>
      <w:r w:rsidRPr="00385B5F">
        <w:t xml:space="preserve"> </w:t>
      </w:r>
    </w:p>
    <w:p w:rsidR="00385B5F" w:rsidRDefault="00385B5F" w:rsidP="00966507">
      <w:pPr>
        <w:spacing w:after="240"/>
        <w:rPr>
          <w:sz w:val="28"/>
          <w:szCs w:val="28"/>
        </w:rPr>
      </w:pPr>
      <w:r w:rsidRPr="00385B5F">
        <w:rPr>
          <w:sz w:val="28"/>
          <w:szCs w:val="28"/>
        </w:rPr>
        <w:t>The implementation of the committee's agenda may be assigned to a knowledge management team led by a chief knowledge and learning officer in larger organisations with a knowledge-sharing steering committee.</w:t>
      </w:r>
    </w:p>
    <w:p w:rsidR="00385B5F" w:rsidRDefault="00385B5F" w:rsidP="00966507">
      <w:pPr>
        <w:spacing w:after="240"/>
        <w:rPr>
          <w:sz w:val="28"/>
          <w:szCs w:val="28"/>
        </w:rPr>
      </w:pPr>
      <w:r w:rsidRPr="00385B5F">
        <w:rPr>
          <w:sz w:val="28"/>
          <w:szCs w:val="28"/>
        </w:rPr>
        <w:t>The knowledge management team is made up of knowledge and learning specialists who provide coordination and training as well as activities facilitation through seed resources, expertise, and project management. The team monitors the organization's knowledge-sharing activities and provides performance reports to the steering committee for knowledge-sharing.</w:t>
      </w:r>
    </w:p>
    <w:p w:rsidR="00385B5F" w:rsidRPr="00385B5F" w:rsidRDefault="00385B5F" w:rsidP="00964F11">
      <w:pPr>
        <w:pStyle w:val="Heading1"/>
      </w:pPr>
      <w:bookmarkStart w:id="13" w:name="_Toc72389912"/>
      <w:r w:rsidRPr="00385B5F">
        <w:t>Learning and training</w:t>
      </w:r>
      <w:bookmarkEnd w:id="13"/>
      <w:r w:rsidRPr="00385B5F">
        <w:t xml:space="preserve"> </w:t>
      </w:r>
    </w:p>
    <w:p w:rsidR="00385B5F" w:rsidRDefault="00385B5F" w:rsidP="00966507">
      <w:pPr>
        <w:spacing w:after="240"/>
        <w:rPr>
          <w:sz w:val="28"/>
          <w:szCs w:val="28"/>
        </w:rPr>
      </w:pPr>
      <w:r w:rsidRPr="00385B5F">
        <w:rPr>
          <w:sz w:val="28"/>
          <w:szCs w:val="28"/>
        </w:rPr>
        <w:t xml:space="preserve">Learning is at the heart of knowledge sharing. Many organisations which have a large-scale knowledge-sharing agenda have </w:t>
      </w:r>
      <w:proofErr w:type="gramStart"/>
      <w:r w:rsidRPr="00385B5F">
        <w:rPr>
          <w:sz w:val="28"/>
          <w:szCs w:val="28"/>
        </w:rPr>
        <w:t>a learning</w:t>
      </w:r>
      <w:proofErr w:type="gramEnd"/>
      <w:r w:rsidRPr="00385B5F">
        <w:rPr>
          <w:sz w:val="28"/>
          <w:szCs w:val="28"/>
        </w:rPr>
        <w:t xml:space="preserve"> and training centre to help them. Experts with the ability to translate knowledge into appropriate learning offerings and organise knowledge-sharing events and gatherings, including with external partners, should be on the </w:t>
      </w:r>
      <w:proofErr w:type="spellStart"/>
      <w:r w:rsidRPr="00385B5F">
        <w:rPr>
          <w:sz w:val="28"/>
          <w:szCs w:val="28"/>
        </w:rPr>
        <w:t>center's</w:t>
      </w:r>
      <w:proofErr w:type="spellEnd"/>
      <w:r w:rsidRPr="00385B5F">
        <w:rPr>
          <w:sz w:val="28"/>
          <w:szCs w:val="28"/>
        </w:rPr>
        <w:t xml:space="preserve"> staff.</w:t>
      </w:r>
    </w:p>
    <w:p w:rsidR="003A5385" w:rsidRPr="003A5385" w:rsidRDefault="003A5385" w:rsidP="00964F11">
      <w:pPr>
        <w:pStyle w:val="Heading1"/>
      </w:pPr>
      <w:bookmarkStart w:id="14" w:name="_Toc72389913"/>
      <w:r w:rsidRPr="003A5385">
        <w:t>The use of technology in sharing knowledge</w:t>
      </w:r>
      <w:bookmarkEnd w:id="14"/>
      <w:r w:rsidRPr="003A5385">
        <w:t xml:space="preserve">  </w:t>
      </w:r>
    </w:p>
    <w:p w:rsidR="00385B5F" w:rsidRDefault="00385B5F" w:rsidP="00966507">
      <w:pPr>
        <w:spacing w:after="240"/>
        <w:rPr>
          <w:sz w:val="28"/>
          <w:szCs w:val="28"/>
        </w:rPr>
      </w:pPr>
      <w:r w:rsidRPr="00385B5F">
        <w:rPr>
          <w:sz w:val="28"/>
          <w:szCs w:val="28"/>
        </w:rPr>
        <w:t>The abundance of low-cost and easily accessible information technology (IT) tools available today can significantly support meaningful and large-scale knowledge sharing. They enable peers to form results-oriented collaborations and long-term partnerships by allowing for the agile management of knowledge assets.</w:t>
      </w:r>
    </w:p>
    <w:p w:rsidR="00385B5F" w:rsidRPr="00385B5F" w:rsidRDefault="00385B5F" w:rsidP="00385B5F">
      <w:pPr>
        <w:spacing w:after="240"/>
        <w:rPr>
          <w:sz w:val="28"/>
          <w:szCs w:val="28"/>
        </w:rPr>
      </w:pPr>
      <w:r w:rsidRPr="00385B5F">
        <w:rPr>
          <w:sz w:val="28"/>
          <w:szCs w:val="28"/>
        </w:rPr>
        <w:lastRenderedPageBreak/>
        <w:t>However, it is a common misconception that knowledge management is primarily concerned with technology.</w:t>
      </w:r>
    </w:p>
    <w:p w:rsidR="00385B5F" w:rsidRDefault="00385B5F" w:rsidP="00385B5F">
      <w:pPr>
        <w:spacing w:after="240"/>
        <w:rPr>
          <w:sz w:val="28"/>
          <w:szCs w:val="28"/>
        </w:rPr>
      </w:pPr>
      <w:r w:rsidRPr="00385B5F">
        <w:rPr>
          <w:sz w:val="28"/>
          <w:szCs w:val="28"/>
        </w:rPr>
        <w:t>Lessons learned over the years have shown that technology alone is insufficient to facilitate knowledge sharing. Systems and platforms can help to facilitate knowledge sharing, but they are unlikely to drive it.</w:t>
      </w:r>
    </w:p>
    <w:p w:rsidR="004A16D5" w:rsidRPr="004A16D5" w:rsidRDefault="004A16D5" w:rsidP="00964F11">
      <w:pPr>
        <w:pStyle w:val="Heading1"/>
      </w:pPr>
      <w:bookmarkStart w:id="15" w:name="_Toc72389914"/>
      <w:r w:rsidRPr="004A16D5">
        <w:t>Human Capital</w:t>
      </w:r>
      <w:bookmarkEnd w:id="15"/>
      <w:r w:rsidRPr="004A16D5">
        <w:t xml:space="preserve"> </w:t>
      </w:r>
    </w:p>
    <w:p w:rsidR="004A16D5" w:rsidRDefault="004A16D5" w:rsidP="00385B5F">
      <w:pPr>
        <w:spacing w:after="240"/>
        <w:rPr>
          <w:sz w:val="28"/>
          <w:szCs w:val="28"/>
        </w:rPr>
      </w:pPr>
      <w:r w:rsidRPr="004A16D5">
        <w:rPr>
          <w:sz w:val="28"/>
          <w:szCs w:val="28"/>
        </w:rPr>
        <w:t>Human capital is a component of intellectual capital or knowledge asset (Stewart, 1997).</w:t>
      </w:r>
      <w:r w:rsidRPr="004A16D5">
        <w:t xml:space="preserve"> </w:t>
      </w:r>
      <w:r w:rsidRPr="004A16D5">
        <w:rPr>
          <w:sz w:val="28"/>
          <w:szCs w:val="28"/>
        </w:rPr>
        <w:t xml:space="preserve">Human capital is intangible and manifests itself in skills and abilities. Experience and learning in both formal and informal education generate human capital (Davison and </w:t>
      </w:r>
      <w:proofErr w:type="spellStart"/>
      <w:r w:rsidRPr="004A16D5">
        <w:rPr>
          <w:sz w:val="28"/>
          <w:szCs w:val="28"/>
        </w:rPr>
        <w:t>Honig</w:t>
      </w:r>
      <w:proofErr w:type="spellEnd"/>
      <w:r w:rsidRPr="004A16D5">
        <w:rPr>
          <w:sz w:val="28"/>
          <w:szCs w:val="28"/>
        </w:rPr>
        <w:t>, 2003).</w:t>
      </w:r>
    </w:p>
    <w:p w:rsidR="004C0E0A" w:rsidRDefault="004C0E0A" w:rsidP="00966507">
      <w:pPr>
        <w:spacing w:after="240"/>
        <w:rPr>
          <w:sz w:val="28"/>
          <w:szCs w:val="28"/>
        </w:rPr>
      </w:pPr>
    </w:p>
    <w:p w:rsidR="008657A2" w:rsidRDefault="008657A2" w:rsidP="00964F11">
      <w:pPr>
        <w:pStyle w:val="Heading1"/>
      </w:pPr>
      <w:bookmarkStart w:id="16" w:name="_Toc72389915"/>
      <w:r w:rsidRPr="008657A2">
        <w:t>The relationship between individual knowledge and organisational knowledge</w:t>
      </w:r>
      <w:bookmarkEnd w:id="16"/>
      <w:r w:rsidRPr="008657A2">
        <w:t xml:space="preserve"> </w:t>
      </w:r>
    </w:p>
    <w:p w:rsidR="00385B5F" w:rsidRPr="00385B5F" w:rsidRDefault="00385B5F" w:rsidP="00385B5F">
      <w:pPr>
        <w:spacing w:after="240"/>
        <w:rPr>
          <w:sz w:val="28"/>
          <w:szCs w:val="28"/>
        </w:rPr>
      </w:pPr>
      <w:r w:rsidRPr="00385B5F">
        <w:rPr>
          <w:sz w:val="28"/>
          <w:szCs w:val="28"/>
        </w:rPr>
        <w:t>The culture of an organisation is the result of a complex interaction of many factors, including the organization's history, leadership style, external environment, financial situation, governance structure, mission, and values.</w:t>
      </w:r>
      <w:r w:rsidRPr="00385B5F">
        <w:t xml:space="preserve"> </w:t>
      </w:r>
      <w:r w:rsidRPr="00385B5F">
        <w:rPr>
          <w:sz w:val="28"/>
          <w:szCs w:val="28"/>
        </w:rPr>
        <w:t>Perhaps the conditions in your organisation will stifle the belief that "sharing knowledge is power" and limit efforts to make knowledge accessible to all who can contribute to or use it.</w:t>
      </w:r>
      <w:r w:rsidRPr="00385B5F">
        <w:t xml:space="preserve"> </w:t>
      </w:r>
      <w:r w:rsidRPr="00385B5F">
        <w:rPr>
          <w:sz w:val="28"/>
          <w:szCs w:val="28"/>
        </w:rPr>
        <w:t>Knowledge flows best when people trust one another, and trust overcomes both a reluctance to seek advice and a reluctance to share personal experiences with peers.</w:t>
      </w:r>
    </w:p>
    <w:p w:rsidR="008657A2" w:rsidRDefault="008657A2" w:rsidP="00385B5F">
      <w:pPr>
        <w:spacing w:after="240"/>
        <w:rPr>
          <w:sz w:val="28"/>
          <w:szCs w:val="28"/>
        </w:rPr>
      </w:pPr>
      <w:r w:rsidRPr="008657A2">
        <w:rPr>
          <w:sz w:val="28"/>
          <w:szCs w:val="28"/>
        </w:rPr>
        <w:t xml:space="preserve">Several researchers, including </w:t>
      </w:r>
      <w:proofErr w:type="spellStart"/>
      <w:r w:rsidRPr="008657A2">
        <w:rPr>
          <w:sz w:val="28"/>
          <w:szCs w:val="28"/>
        </w:rPr>
        <w:t>Weick</w:t>
      </w:r>
      <w:proofErr w:type="spellEnd"/>
      <w:r w:rsidRPr="008657A2">
        <w:rPr>
          <w:sz w:val="28"/>
          <w:szCs w:val="28"/>
        </w:rPr>
        <w:t xml:space="preserve"> (1978) and Simon (1976), believed that organisations lacked learning capabilities.</w:t>
      </w:r>
      <w:r w:rsidRPr="008657A2">
        <w:t xml:space="preserve"> </w:t>
      </w:r>
      <w:r w:rsidRPr="008657A2">
        <w:rPr>
          <w:sz w:val="28"/>
          <w:szCs w:val="28"/>
        </w:rPr>
        <w:t xml:space="preserve">Individuals in organisations are the ones who learn. However, some researchers, such as Starbuck (1983) and Nelson and </w:t>
      </w:r>
      <w:proofErr w:type="gramStart"/>
      <w:r w:rsidRPr="008657A2">
        <w:rPr>
          <w:sz w:val="28"/>
          <w:szCs w:val="28"/>
        </w:rPr>
        <w:t>Winter</w:t>
      </w:r>
      <w:proofErr w:type="gramEnd"/>
      <w:r w:rsidRPr="008657A2">
        <w:rPr>
          <w:sz w:val="28"/>
          <w:szCs w:val="28"/>
        </w:rPr>
        <w:t xml:space="preserve"> (1982), argue that organisations evolve through their learning capabilities.</w:t>
      </w:r>
    </w:p>
    <w:p w:rsidR="008657A2" w:rsidRDefault="008657A2" w:rsidP="008657A2">
      <w:pPr>
        <w:rPr>
          <w:sz w:val="28"/>
          <w:szCs w:val="28"/>
        </w:rPr>
      </w:pPr>
      <w:r w:rsidRPr="008657A2">
        <w:rPr>
          <w:sz w:val="28"/>
          <w:szCs w:val="28"/>
        </w:rPr>
        <w:t>Organizational history and culture influence how knowledge from various repertoires or routines is integrated and new knowledge is created (Barney, 1986).</w:t>
      </w:r>
    </w:p>
    <w:p w:rsidR="008657A2" w:rsidRDefault="008657A2" w:rsidP="008657A2">
      <w:pPr>
        <w:rPr>
          <w:sz w:val="28"/>
          <w:szCs w:val="28"/>
        </w:rPr>
      </w:pPr>
      <w:r w:rsidRPr="008657A2">
        <w:rPr>
          <w:sz w:val="28"/>
          <w:szCs w:val="28"/>
        </w:rPr>
        <w:t>The complexity of tasks and the organisational environment have a significant impact on organisational learning.</w:t>
      </w:r>
    </w:p>
    <w:p w:rsidR="008657A2" w:rsidRPr="008657A2" w:rsidRDefault="008657A2" w:rsidP="008657A2">
      <w:pPr>
        <w:rPr>
          <w:sz w:val="28"/>
          <w:szCs w:val="28"/>
        </w:rPr>
      </w:pPr>
    </w:p>
    <w:p w:rsidR="00341AE9" w:rsidRDefault="008657A2" w:rsidP="00341AE9">
      <w:pPr>
        <w:spacing w:after="240"/>
        <w:rPr>
          <w:sz w:val="28"/>
          <w:szCs w:val="28"/>
        </w:rPr>
      </w:pPr>
      <w:r w:rsidRPr="008657A2">
        <w:rPr>
          <w:sz w:val="28"/>
          <w:szCs w:val="28"/>
        </w:rPr>
        <w:lastRenderedPageBreak/>
        <w:t>Individual and organisational knowledge are distinct, but they are interdependent. The extent to which each person interacts with the other is determined by the organisational culture (Bhatt, 1998).</w:t>
      </w:r>
    </w:p>
    <w:p w:rsidR="008657A2" w:rsidRDefault="008657A2" w:rsidP="00341AE9">
      <w:pPr>
        <w:spacing w:after="240"/>
        <w:rPr>
          <w:sz w:val="28"/>
          <w:szCs w:val="28"/>
        </w:rPr>
      </w:pPr>
      <w:r w:rsidRPr="008657A2">
        <w:rPr>
          <w:sz w:val="28"/>
          <w:szCs w:val="28"/>
        </w:rPr>
        <w:t>Employees are required to work collaboratively with others to communicate their knowledge and expertise in complex situations where organisational tasks are highly interdependent and individuals lack the necessary levels of expertise to solve interdisciplinary problems.</w:t>
      </w:r>
    </w:p>
    <w:p w:rsidR="008657A2" w:rsidRDefault="008657A2" w:rsidP="00341AE9">
      <w:pPr>
        <w:spacing w:after="240"/>
        <w:rPr>
          <w:sz w:val="28"/>
          <w:szCs w:val="28"/>
        </w:rPr>
      </w:pPr>
      <w:r w:rsidRPr="008657A2">
        <w:rPr>
          <w:sz w:val="28"/>
          <w:szCs w:val="28"/>
        </w:rPr>
        <w:t>Individuals require high levels of interaction with others, in addition to being able to access organisational knowledge, when the nature of tasks is complex, requiring integration of expertise from several interdisciplinary areas.</w:t>
      </w:r>
    </w:p>
    <w:p w:rsidR="008657A2" w:rsidRDefault="008657A2" w:rsidP="00341AE9">
      <w:pPr>
        <w:spacing w:after="240"/>
        <w:rPr>
          <w:sz w:val="28"/>
          <w:szCs w:val="28"/>
        </w:rPr>
      </w:pPr>
      <w:r w:rsidRPr="008657A2">
        <w:rPr>
          <w:sz w:val="28"/>
          <w:szCs w:val="28"/>
        </w:rPr>
        <w:t>While an organisation can use individual expertise to solve organizational-wide problems, it cannot claim ownership of an individual's knowledge.</w:t>
      </w:r>
    </w:p>
    <w:p w:rsidR="000266D2" w:rsidRDefault="000266D2" w:rsidP="00341AE9">
      <w:pPr>
        <w:spacing w:after="240"/>
        <w:rPr>
          <w:sz w:val="28"/>
          <w:szCs w:val="28"/>
        </w:rPr>
      </w:pPr>
      <w:r w:rsidRPr="000266D2">
        <w:rPr>
          <w:sz w:val="28"/>
          <w:szCs w:val="28"/>
        </w:rPr>
        <w:t>Sharing knowledge to solve a complicated situation is not the same as decomposing knowledge operations. Professionals, not management, establish what kind of knowledge is shared and how knowledge is shared.</w:t>
      </w:r>
    </w:p>
    <w:p w:rsidR="000266D2" w:rsidRDefault="000266D2" w:rsidP="00341AE9">
      <w:pPr>
        <w:spacing w:after="240"/>
        <w:rPr>
          <w:sz w:val="28"/>
          <w:szCs w:val="28"/>
        </w:rPr>
      </w:pPr>
      <w:r w:rsidRPr="000266D2">
        <w:rPr>
          <w:sz w:val="28"/>
          <w:szCs w:val="28"/>
        </w:rPr>
        <w:t>Success, on the other hand, frequently brings about innovation and improvements. As a result, knowledge sharing is a choice that different professionals make and employ in different ways.</w:t>
      </w:r>
    </w:p>
    <w:p w:rsidR="000266D2" w:rsidRDefault="000266D2" w:rsidP="00341AE9">
      <w:pPr>
        <w:spacing w:after="240"/>
        <w:rPr>
          <w:sz w:val="28"/>
          <w:szCs w:val="28"/>
        </w:rPr>
      </w:pPr>
      <w:r w:rsidRPr="000266D2">
        <w:rPr>
          <w:sz w:val="28"/>
          <w:szCs w:val="28"/>
        </w:rPr>
        <w:t>The organisation, on the other hand, cannot impose its own rules for coordination and knowledge sharing. Because the organisation only internalises a portion of tacit knowledge, the remainder is internalised by employees.</w:t>
      </w:r>
    </w:p>
    <w:p w:rsidR="000266D2" w:rsidRDefault="000266D2" w:rsidP="00341AE9">
      <w:pPr>
        <w:spacing w:after="240"/>
        <w:rPr>
          <w:sz w:val="28"/>
          <w:szCs w:val="28"/>
        </w:rPr>
      </w:pPr>
      <w:r w:rsidRPr="000266D2">
        <w:rPr>
          <w:sz w:val="28"/>
          <w:szCs w:val="28"/>
        </w:rPr>
        <w:t>Knowledge sharing is critical for large organisations that are geographically dispersed across multiple locations. Organizational members are more likely to increase their knowledge and bring forth a collective sense of realities by sharing knowledge across different geographical locations, resulting in the creation of ‘‘organisational knowledge."</w:t>
      </w:r>
    </w:p>
    <w:p w:rsidR="000266D2" w:rsidRDefault="000266D2" w:rsidP="00341AE9">
      <w:pPr>
        <w:spacing w:after="240"/>
        <w:rPr>
          <w:sz w:val="28"/>
          <w:szCs w:val="28"/>
        </w:rPr>
      </w:pPr>
      <w:proofErr w:type="gramStart"/>
      <w:r w:rsidRPr="000266D2">
        <w:rPr>
          <w:sz w:val="28"/>
          <w:szCs w:val="28"/>
        </w:rPr>
        <w:t>When the number of interactions between organisational members is kept to a minimum, the majority of knowledge remains in the hands of individuals rather than the organisation.</w:t>
      </w:r>
      <w:proofErr w:type="gramEnd"/>
    </w:p>
    <w:p w:rsidR="000266D2" w:rsidRDefault="000266D2" w:rsidP="00341AE9">
      <w:pPr>
        <w:spacing w:after="240"/>
        <w:rPr>
          <w:sz w:val="28"/>
          <w:szCs w:val="28"/>
        </w:rPr>
      </w:pPr>
      <w:r w:rsidRPr="000266D2">
        <w:rPr>
          <w:sz w:val="28"/>
          <w:szCs w:val="28"/>
        </w:rPr>
        <w:t>The knowledge that is internalised within the organisation is not created by any of its members alone, but rather by their interactions.</w:t>
      </w:r>
    </w:p>
    <w:p w:rsidR="0076751D" w:rsidRDefault="0076751D" w:rsidP="00341AE9">
      <w:pPr>
        <w:spacing w:after="240"/>
        <w:rPr>
          <w:sz w:val="28"/>
          <w:szCs w:val="28"/>
        </w:rPr>
      </w:pPr>
      <w:r w:rsidRPr="0076751D">
        <w:rPr>
          <w:sz w:val="28"/>
          <w:szCs w:val="28"/>
        </w:rPr>
        <w:t>Individual knowledge has little influence on the organizational knowledge base if it is not shared with others.</w:t>
      </w:r>
    </w:p>
    <w:p w:rsidR="009736B7" w:rsidRDefault="009736B7" w:rsidP="00341AE9">
      <w:pPr>
        <w:spacing w:after="240"/>
        <w:rPr>
          <w:sz w:val="28"/>
          <w:szCs w:val="28"/>
        </w:rPr>
      </w:pPr>
      <w:r w:rsidRPr="009736B7">
        <w:rPr>
          <w:sz w:val="28"/>
          <w:szCs w:val="28"/>
        </w:rPr>
        <w:t xml:space="preserve">The products and services that an organisation creates and sells to its customers reflect its organisational knowledge. Individual expertise is an asset in an </w:t>
      </w:r>
      <w:r w:rsidRPr="009736B7">
        <w:rPr>
          <w:sz w:val="28"/>
          <w:szCs w:val="28"/>
        </w:rPr>
        <w:lastRenderedPageBreak/>
        <w:t>organisation; however, if management does not carefully nurture individual expertise, individual self-expressions become organisational liabilities.</w:t>
      </w:r>
      <w:r>
        <w:rPr>
          <w:sz w:val="28"/>
          <w:szCs w:val="28"/>
        </w:rPr>
        <w:t xml:space="preserve"> </w:t>
      </w:r>
    </w:p>
    <w:p w:rsidR="009736B7" w:rsidRDefault="009736B7" w:rsidP="00341AE9">
      <w:pPr>
        <w:spacing w:after="240"/>
        <w:rPr>
          <w:sz w:val="28"/>
          <w:szCs w:val="28"/>
        </w:rPr>
      </w:pPr>
      <w:r w:rsidRPr="009736B7">
        <w:rPr>
          <w:sz w:val="28"/>
          <w:szCs w:val="28"/>
        </w:rPr>
        <w:t>Management should foster an environment in which employees collaborate to share knowledge. Individual interactions result in improved employee knowledge and the creation of organisational knowledge.</w:t>
      </w:r>
    </w:p>
    <w:p w:rsidR="0076751D" w:rsidRDefault="001C135C" w:rsidP="00964F11">
      <w:pPr>
        <w:pStyle w:val="Heading1"/>
      </w:pPr>
      <w:bookmarkStart w:id="17" w:name="_Toc72389916"/>
      <w:r w:rsidRPr="001C135C">
        <w:t>PESTLE ANALYSIS</w:t>
      </w:r>
      <w:bookmarkEnd w:id="17"/>
      <w:r w:rsidRPr="001C135C">
        <w:t xml:space="preserve"> </w:t>
      </w:r>
    </w:p>
    <w:p w:rsidR="001C135C" w:rsidRDefault="001C135C" w:rsidP="00341AE9">
      <w:pPr>
        <w:spacing w:after="240"/>
        <w:rPr>
          <w:sz w:val="28"/>
          <w:szCs w:val="28"/>
        </w:rPr>
      </w:pPr>
      <w:r w:rsidRPr="001C135C">
        <w:rPr>
          <w:sz w:val="28"/>
          <w:szCs w:val="28"/>
        </w:rPr>
        <w:t>Audi PESTLE Analysis examines the brand's business tactics. Audi PESTLE Analysis investigates the various external factors that impact its business, such as political, economic, social, and technological factors, as well as legal and environmental factors. The PESTLE Analysis identifies the various extrinsic scenarios that have an impact on the brand's business.</w:t>
      </w:r>
    </w:p>
    <w:p w:rsidR="001C135C" w:rsidRPr="00DE29EB" w:rsidRDefault="001C135C" w:rsidP="00964F11">
      <w:pPr>
        <w:pStyle w:val="Heading1"/>
      </w:pPr>
      <w:bookmarkStart w:id="18" w:name="_Toc72389917"/>
      <w:r w:rsidRPr="00DE29EB">
        <w:t>The following are the political factors in the Audi PESTLE Analysis:</w:t>
      </w:r>
      <w:bookmarkEnd w:id="18"/>
    </w:p>
    <w:p w:rsidR="001C135C" w:rsidRDefault="001C135C" w:rsidP="00341AE9">
      <w:pPr>
        <w:spacing w:after="240"/>
        <w:rPr>
          <w:sz w:val="28"/>
          <w:szCs w:val="28"/>
        </w:rPr>
      </w:pPr>
      <w:r w:rsidRPr="001C135C">
        <w:rPr>
          <w:sz w:val="28"/>
          <w:szCs w:val="28"/>
        </w:rPr>
        <w:t>Audi is present in over 100 countries. As a result, the working conditions in every other country vary depending on the government's policies. The recent trade war between China and the United States posed a significant challenge to Audi sales.</w:t>
      </w:r>
    </w:p>
    <w:p w:rsidR="001C135C" w:rsidRDefault="001C135C" w:rsidP="00341AE9">
      <w:pPr>
        <w:spacing w:after="240"/>
        <w:rPr>
          <w:sz w:val="28"/>
          <w:szCs w:val="28"/>
        </w:rPr>
      </w:pPr>
      <w:r w:rsidRPr="001C135C">
        <w:rPr>
          <w:sz w:val="28"/>
          <w:szCs w:val="28"/>
        </w:rPr>
        <w:t>Trade wars between these countries have an impact on their economies, particularly the Chinese economy. The trade war has slowed Chinese growth, and as a result, Chinese consumers' purchasing power has decreased, affecting Audi sales. Audi's largest market is China, and slow growth there has had a significant impact on its business.</w:t>
      </w:r>
    </w:p>
    <w:p w:rsidR="001C135C" w:rsidRPr="00DE29EB" w:rsidRDefault="001C135C" w:rsidP="00964F11">
      <w:pPr>
        <w:pStyle w:val="Heading1"/>
      </w:pPr>
      <w:bookmarkStart w:id="19" w:name="_Toc72389918"/>
      <w:r w:rsidRPr="00DE29EB">
        <w:t>The economic factors in Audi's PESTLE Analysis are as follows:</w:t>
      </w:r>
      <w:bookmarkEnd w:id="19"/>
    </w:p>
    <w:p w:rsidR="001C135C" w:rsidRDefault="001C135C" w:rsidP="00341AE9">
      <w:pPr>
        <w:spacing w:after="240"/>
        <w:rPr>
          <w:sz w:val="28"/>
          <w:szCs w:val="28"/>
        </w:rPr>
      </w:pPr>
      <w:r w:rsidRPr="001C135C">
        <w:rPr>
          <w:sz w:val="28"/>
          <w:szCs w:val="28"/>
        </w:rPr>
        <w:t>Economic factors from various countries play a significant role in the success of a brand like Audi in its market.</w:t>
      </w:r>
    </w:p>
    <w:p w:rsidR="001C135C" w:rsidRPr="001C135C" w:rsidRDefault="001C135C" w:rsidP="00341AE9">
      <w:pPr>
        <w:spacing w:after="240"/>
        <w:rPr>
          <w:sz w:val="28"/>
          <w:szCs w:val="28"/>
        </w:rPr>
      </w:pPr>
      <w:r w:rsidRPr="001C135C">
        <w:rPr>
          <w:sz w:val="28"/>
          <w:szCs w:val="28"/>
        </w:rPr>
        <w:t xml:space="preserve">Audi is a premium car brand, and thus the economic stability and productivity determines whether or not Audi can sustain itself in that market. When the global market falls, it becomes difficult for car manufacturers to raise the funds required to manufacture and, secondly, create demand for such a high-end product because consumers are short on cash. With the advancement of technology, several brands are developing more efficient vehicles with superior </w:t>
      </w:r>
      <w:r w:rsidRPr="001C135C">
        <w:rPr>
          <w:sz w:val="28"/>
          <w:szCs w:val="28"/>
        </w:rPr>
        <w:lastRenderedPageBreak/>
        <w:t>service, and marketing has thus become one of the most significant aspects. The cost of marketing this rises dramatically.</w:t>
      </w:r>
    </w:p>
    <w:p w:rsidR="001C135C" w:rsidRPr="00DE29EB" w:rsidRDefault="001C135C" w:rsidP="00964F11">
      <w:pPr>
        <w:pStyle w:val="Heading1"/>
      </w:pPr>
      <w:bookmarkStart w:id="20" w:name="_Toc72389919"/>
      <w:r w:rsidRPr="00DE29EB">
        <w:t>The social factors influencing Audi PESTLE Analysis are as follows:</w:t>
      </w:r>
      <w:bookmarkEnd w:id="20"/>
    </w:p>
    <w:p w:rsidR="001C135C" w:rsidRPr="001C135C" w:rsidRDefault="001C135C" w:rsidP="00341AE9">
      <w:pPr>
        <w:spacing w:after="240"/>
        <w:rPr>
          <w:sz w:val="28"/>
          <w:szCs w:val="28"/>
        </w:rPr>
      </w:pPr>
      <w:r w:rsidRPr="001C135C">
        <w:rPr>
          <w:sz w:val="28"/>
          <w:szCs w:val="28"/>
        </w:rPr>
        <w:t>Each country has a unique culture and social trends, and businesses must cater to the specific needs of each country.</w:t>
      </w:r>
    </w:p>
    <w:p w:rsidR="001C135C" w:rsidRPr="001C135C" w:rsidRDefault="001C135C" w:rsidP="00341AE9">
      <w:pPr>
        <w:spacing w:after="240"/>
        <w:rPr>
          <w:sz w:val="28"/>
          <w:szCs w:val="28"/>
        </w:rPr>
      </w:pPr>
      <w:r w:rsidRPr="001C135C">
        <w:rPr>
          <w:sz w:val="28"/>
          <w:szCs w:val="28"/>
        </w:rPr>
        <w:t>Audi car demand is increasing in developing countries, particularly in China and India, as people's disposable income rises and their preference for purchasing premium products grows.</w:t>
      </w:r>
    </w:p>
    <w:p w:rsidR="001C135C" w:rsidRPr="00DE29EB" w:rsidRDefault="001C135C" w:rsidP="00964F11">
      <w:pPr>
        <w:pStyle w:val="Heading1"/>
      </w:pPr>
      <w:bookmarkStart w:id="21" w:name="_Toc72389920"/>
      <w:r w:rsidRPr="00DE29EB">
        <w:t>Audi's technological factors in the PESTLE Analysis are as follows:</w:t>
      </w:r>
      <w:bookmarkEnd w:id="21"/>
    </w:p>
    <w:p w:rsidR="001C135C" w:rsidRDefault="001C135C" w:rsidP="00341AE9">
      <w:pPr>
        <w:spacing w:after="240"/>
        <w:rPr>
          <w:sz w:val="28"/>
          <w:szCs w:val="28"/>
        </w:rPr>
      </w:pPr>
      <w:r w:rsidRPr="001C135C">
        <w:rPr>
          <w:sz w:val="28"/>
          <w:szCs w:val="28"/>
        </w:rPr>
        <w:t>Audi is well-known for its technological prowess. In today's rapidly changing world, new innovations and discoveries emerge almost every day.</w:t>
      </w:r>
      <w:r w:rsidRPr="001C135C">
        <w:t xml:space="preserve"> </w:t>
      </w:r>
      <w:r w:rsidRPr="001C135C">
        <w:rPr>
          <w:sz w:val="28"/>
          <w:szCs w:val="28"/>
        </w:rPr>
        <w:t>Businesses must constantly stay one step ahead of their competitors and provide a unique experience to their customers in order to remain competitive.</w:t>
      </w:r>
      <w:r w:rsidRPr="001C135C">
        <w:t xml:space="preserve"> </w:t>
      </w:r>
      <w:r w:rsidRPr="001C135C">
        <w:rPr>
          <w:sz w:val="28"/>
          <w:szCs w:val="28"/>
        </w:rPr>
        <w:t>Audi recently introduced the virtual cockpit, which replaces the dial with digital output. It can transition between instruments, infotainment, and wide-screen navigation with Google Earth maps.</w:t>
      </w:r>
    </w:p>
    <w:p w:rsidR="001C135C" w:rsidRPr="00DE29EB" w:rsidRDefault="001C135C" w:rsidP="00964F11">
      <w:pPr>
        <w:pStyle w:val="Heading1"/>
      </w:pPr>
      <w:bookmarkStart w:id="22" w:name="_Toc72389921"/>
      <w:r w:rsidRPr="00DE29EB">
        <w:t>The legal factors in the Audi PESTLE Analysis are as follows:</w:t>
      </w:r>
      <w:bookmarkEnd w:id="22"/>
    </w:p>
    <w:p w:rsidR="001C135C" w:rsidRDefault="001C135C" w:rsidP="00341AE9">
      <w:pPr>
        <w:spacing w:after="240"/>
        <w:rPr>
          <w:sz w:val="28"/>
          <w:szCs w:val="28"/>
        </w:rPr>
      </w:pPr>
      <w:r w:rsidRPr="001C135C">
        <w:rPr>
          <w:sz w:val="28"/>
          <w:szCs w:val="28"/>
        </w:rPr>
        <w:t>Companies all over the world are legally obligated to work within its framework. Multinational corporations that operate in multiple countries must adhere to the laws and regulations of each country.</w:t>
      </w:r>
    </w:p>
    <w:p w:rsidR="001C135C" w:rsidRDefault="001C135C" w:rsidP="00341AE9">
      <w:pPr>
        <w:spacing w:after="240"/>
        <w:rPr>
          <w:sz w:val="28"/>
          <w:szCs w:val="28"/>
        </w:rPr>
      </w:pPr>
      <w:r w:rsidRPr="001C135C">
        <w:rPr>
          <w:sz w:val="28"/>
          <w:szCs w:val="28"/>
        </w:rPr>
        <w:t>Legal compliance is critical in the automobile industry because it involves safety and environmental concerns.</w:t>
      </w:r>
    </w:p>
    <w:p w:rsidR="001C135C" w:rsidRPr="00DE29EB" w:rsidRDefault="001C135C" w:rsidP="00964F11">
      <w:pPr>
        <w:pStyle w:val="Heading1"/>
      </w:pPr>
      <w:bookmarkStart w:id="23" w:name="_Toc72389922"/>
      <w:r w:rsidRPr="00DE29EB">
        <w:t>The environmental elements affecting Audi's business are as follows, according to the PESTLE Analysis:</w:t>
      </w:r>
      <w:bookmarkEnd w:id="23"/>
    </w:p>
    <w:p w:rsidR="00670A04" w:rsidRDefault="00670A04" w:rsidP="00341AE9">
      <w:pPr>
        <w:spacing w:after="240"/>
        <w:rPr>
          <w:sz w:val="28"/>
          <w:szCs w:val="28"/>
        </w:rPr>
      </w:pPr>
      <w:r w:rsidRPr="00670A04">
        <w:rPr>
          <w:sz w:val="28"/>
          <w:szCs w:val="28"/>
        </w:rPr>
        <w:lastRenderedPageBreak/>
        <w:t>Audi is constantly working to achieve sustainability in all of its processes and thus contribute to the environment.</w:t>
      </w:r>
    </w:p>
    <w:p w:rsidR="00182EFF" w:rsidRDefault="00182EFF" w:rsidP="00182EFF">
      <w:pPr>
        <w:pStyle w:val="Heading1"/>
      </w:pPr>
      <w:bookmarkStart w:id="24" w:name="_Toc72389923"/>
      <w:r>
        <w:t xml:space="preserve">SWOT </w:t>
      </w:r>
      <w:proofErr w:type="gramStart"/>
      <w:r>
        <w:t>ANALYSIS :</w:t>
      </w:r>
      <w:bookmarkEnd w:id="24"/>
      <w:proofErr w:type="gramEnd"/>
    </w:p>
    <w:p w:rsidR="00182EFF" w:rsidRDefault="00A76A2B" w:rsidP="00341AE9">
      <w:pPr>
        <w:spacing w:after="240"/>
        <w:rPr>
          <w:sz w:val="28"/>
          <w:szCs w:val="28"/>
        </w:rPr>
      </w:pPr>
      <w:r w:rsidRPr="00A76A2B">
        <w:rPr>
          <w:sz w:val="28"/>
          <w:szCs w:val="28"/>
        </w:rPr>
        <w:t xml:space="preserve">The following are Audi's </w:t>
      </w:r>
      <w:r w:rsidRPr="00182EFF">
        <w:rPr>
          <w:sz w:val="28"/>
          <w:szCs w:val="28"/>
        </w:rPr>
        <w:t>SWOT Analysis</w:t>
      </w:r>
      <w:r w:rsidRPr="00182EFF">
        <w:rPr>
          <w:rStyle w:val="Heading1Char"/>
        </w:rPr>
        <w:t xml:space="preserve"> strengths</w:t>
      </w:r>
      <w:r w:rsidR="00182EFF">
        <w:rPr>
          <w:sz w:val="28"/>
          <w:szCs w:val="28"/>
        </w:rPr>
        <w:t>:</w:t>
      </w:r>
    </w:p>
    <w:p w:rsidR="00182EFF" w:rsidRDefault="00182EFF" w:rsidP="00341AE9">
      <w:pPr>
        <w:spacing w:after="240"/>
        <w:rPr>
          <w:rFonts w:ascii="Arial" w:hAnsi="Arial" w:cs="Arial"/>
          <w:color w:val="000000"/>
          <w:sz w:val="27"/>
          <w:szCs w:val="27"/>
          <w:shd w:val="clear" w:color="auto" w:fill="F7F7F7"/>
        </w:rPr>
      </w:pPr>
      <w:r>
        <w:rPr>
          <w:sz w:val="28"/>
          <w:szCs w:val="28"/>
        </w:rPr>
        <w:t xml:space="preserve"> </w:t>
      </w:r>
      <w:r w:rsidRPr="00182EFF">
        <w:rPr>
          <w:sz w:val="28"/>
          <w:szCs w:val="28"/>
        </w:rPr>
        <w:t xml:space="preserve">Audi has a large product portfolio and is available in </w:t>
      </w:r>
      <w:r>
        <w:rPr>
          <w:sz w:val="28"/>
          <w:szCs w:val="28"/>
        </w:rPr>
        <w:t>both petrol and diesel variants,</w:t>
      </w:r>
      <w:r w:rsidRPr="00182EFF">
        <w:t xml:space="preserve"> </w:t>
      </w:r>
      <w:r w:rsidRPr="00182EFF">
        <w:rPr>
          <w:sz w:val="28"/>
          <w:szCs w:val="28"/>
        </w:rPr>
        <w:t xml:space="preserve"> has been actively involved in motorsport and has sponsored numero</w:t>
      </w:r>
      <w:r>
        <w:rPr>
          <w:sz w:val="28"/>
          <w:szCs w:val="28"/>
        </w:rPr>
        <w:t>us sporting and high-end events,</w:t>
      </w:r>
      <w:r w:rsidRPr="00182EFF">
        <w:rPr>
          <w:rFonts w:ascii="Arial" w:hAnsi="Arial" w:cs="Arial"/>
          <w:color w:val="000000"/>
          <w:sz w:val="27"/>
          <w:szCs w:val="27"/>
          <w:shd w:val="clear" w:color="auto" w:fill="F7F7F7"/>
        </w:rPr>
        <w:t xml:space="preserve"> </w:t>
      </w:r>
      <w:r>
        <w:rPr>
          <w:rFonts w:ascii="Arial" w:hAnsi="Arial" w:cs="Arial"/>
          <w:color w:val="000000"/>
          <w:sz w:val="27"/>
          <w:szCs w:val="27"/>
          <w:shd w:val="clear" w:color="auto" w:fill="F7F7F7"/>
        </w:rPr>
        <w:t>the cars from Audi are equipped with superior features like parking sensors, LED illuminated interiors, Air bags, traction control and much more.</w:t>
      </w:r>
    </w:p>
    <w:p w:rsidR="00182EFF" w:rsidRDefault="00182EFF" w:rsidP="00341AE9">
      <w:pPr>
        <w:spacing w:after="240"/>
        <w:rPr>
          <w:sz w:val="28"/>
          <w:szCs w:val="28"/>
        </w:rPr>
      </w:pPr>
      <w:r w:rsidRPr="00182EFF">
        <w:rPr>
          <w:sz w:val="28"/>
          <w:szCs w:val="28"/>
        </w:rPr>
        <w:t xml:space="preserve">The following are the </w:t>
      </w:r>
      <w:r w:rsidRPr="00182EFF">
        <w:rPr>
          <w:rStyle w:val="Heading1Char"/>
        </w:rPr>
        <w:t>weaknesses</w:t>
      </w:r>
      <w:r w:rsidRPr="00182EFF">
        <w:rPr>
          <w:sz w:val="28"/>
          <w:szCs w:val="28"/>
        </w:rPr>
        <w:t xml:space="preserve"> ident</w:t>
      </w:r>
      <w:r>
        <w:rPr>
          <w:sz w:val="28"/>
          <w:szCs w:val="28"/>
        </w:rPr>
        <w:t>ified in the Audi SWOT Analysis:</w:t>
      </w:r>
    </w:p>
    <w:p w:rsidR="00182EFF" w:rsidRDefault="00182EFF" w:rsidP="00341AE9">
      <w:pPr>
        <w:spacing w:after="240"/>
        <w:rPr>
          <w:sz w:val="28"/>
          <w:szCs w:val="28"/>
        </w:rPr>
      </w:pPr>
      <w:r w:rsidRPr="00182EFF">
        <w:rPr>
          <w:sz w:val="28"/>
          <w:szCs w:val="28"/>
        </w:rPr>
        <w:t>Audi vehicles have high maintenance and handling costs when compared to a few competitors. There is a lack of presence in emerging markets, where other brands have taken over the market.</w:t>
      </w:r>
    </w:p>
    <w:p w:rsidR="00182EFF" w:rsidRDefault="00182EFF" w:rsidP="00341AE9">
      <w:pPr>
        <w:spacing w:after="240"/>
        <w:rPr>
          <w:sz w:val="28"/>
          <w:szCs w:val="28"/>
        </w:rPr>
      </w:pPr>
      <w:r w:rsidRPr="00182EFF">
        <w:rPr>
          <w:sz w:val="28"/>
          <w:szCs w:val="28"/>
        </w:rPr>
        <w:t xml:space="preserve">The following are the </w:t>
      </w:r>
      <w:r w:rsidRPr="00182EFF">
        <w:rPr>
          <w:rStyle w:val="Heading1Char"/>
        </w:rPr>
        <w:t>Opportunities</w:t>
      </w:r>
      <w:r w:rsidRPr="00182EFF">
        <w:rPr>
          <w:sz w:val="28"/>
          <w:szCs w:val="28"/>
        </w:rPr>
        <w:t xml:space="preserve"> identified in the Audi SWOT Analysis:</w:t>
      </w:r>
    </w:p>
    <w:p w:rsidR="00182EFF" w:rsidRDefault="00182EFF" w:rsidP="00341AE9">
      <w:pPr>
        <w:spacing w:after="240"/>
        <w:rPr>
          <w:sz w:val="28"/>
          <w:szCs w:val="28"/>
        </w:rPr>
      </w:pPr>
      <w:r w:rsidRPr="00182EFF">
        <w:rPr>
          <w:sz w:val="28"/>
          <w:szCs w:val="28"/>
        </w:rPr>
        <w:t xml:space="preserve">Audi sees a huge opportunity in the expanding automobile market and available space. </w:t>
      </w:r>
      <w:proofErr w:type="gramStart"/>
      <w:r w:rsidRPr="00182EFF">
        <w:rPr>
          <w:sz w:val="28"/>
          <w:szCs w:val="28"/>
        </w:rPr>
        <w:t>Possibility of leveraging brand recall and acquiring newer customers</w:t>
      </w:r>
      <w:r>
        <w:rPr>
          <w:sz w:val="28"/>
          <w:szCs w:val="28"/>
        </w:rPr>
        <w:t>.</w:t>
      </w:r>
      <w:proofErr w:type="gramEnd"/>
      <w:r w:rsidRPr="00182EFF">
        <w:t xml:space="preserve"> </w:t>
      </w:r>
      <w:r w:rsidRPr="00182EFF">
        <w:rPr>
          <w:sz w:val="28"/>
          <w:szCs w:val="28"/>
        </w:rPr>
        <w:t>Audi may consider expanding its product portfolio by entering the low-cost car market.</w:t>
      </w:r>
    </w:p>
    <w:p w:rsidR="00182EFF" w:rsidRDefault="00182EFF" w:rsidP="00341AE9">
      <w:pPr>
        <w:spacing w:after="240"/>
        <w:rPr>
          <w:sz w:val="28"/>
          <w:szCs w:val="28"/>
        </w:rPr>
      </w:pPr>
      <w:r w:rsidRPr="00182EFF">
        <w:rPr>
          <w:sz w:val="28"/>
          <w:szCs w:val="28"/>
        </w:rPr>
        <w:t xml:space="preserve">The following are the </w:t>
      </w:r>
      <w:r w:rsidRPr="00182EFF">
        <w:rPr>
          <w:rStyle w:val="Heading1Char"/>
        </w:rPr>
        <w:t>threats</w:t>
      </w:r>
      <w:r w:rsidRPr="00182EFF">
        <w:rPr>
          <w:sz w:val="28"/>
          <w:szCs w:val="28"/>
        </w:rPr>
        <w:t xml:space="preserve"> identified in Audi's SWOT Analysis:</w:t>
      </w:r>
    </w:p>
    <w:p w:rsidR="00182EFF" w:rsidRDefault="00182EFF" w:rsidP="00182EFF">
      <w:pPr>
        <w:spacing w:after="240"/>
        <w:rPr>
          <w:sz w:val="28"/>
          <w:szCs w:val="28"/>
        </w:rPr>
      </w:pPr>
      <w:r w:rsidRPr="00182EFF">
        <w:rPr>
          <w:sz w:val="28"/>
          <w:szCs w:val="28"/>
        </w:rPr>
        <w:t>Increased fuel costs may reduce the sale of Audi vehicles. Audi's market share may be reduced as a result of competition from other large automobile corporations. Competitors' prod</w:t>
      </w:r>
      <w:r>
        <w:rPr>
          <w:sz w:val="28"/>
          <w:szCs w:val="28"/>
        </w:rPr>
        <w:t>uct innovations and engineering l</w:t>
      </w:r>
      <w:r w:rsidRPr="00182EFF">
        <w:rPr>
          <w:sz w:val="28"/>
          <w:szCs w:val="28"/>
        </w:rPr>
        <w:t>imitations in entering foreign markets as a result of government policies</w:t>
      </w:r>
    </w:p>
    <w:p w:rsidR="00C61587" w:rsidRPr="002216A2" w:rsidRDefault="00C61587" w:rsidP="002216A2">
      <w:pPr>
        <w:pStyle w:val="Heading1"/>
        <w:rPr>
          <w:szCs w:val="28"/>
        </w:rPr>
      </w:pPr>
      <w:bookmarkStart w:id="25" w:name="_Toc72389924"/>
      <w:r w:rsidRPr="002216A2">
        <w:rPr>
          <w:szCs w:val="28"/>
        </w:rPr>
        <w:t>Conclusion</w:t>
      </w:r>
      <w:bookmarkEnd w:id="25"/>
      <w:r w:rsidRPr="002216A2">
        <w:rPr>
          <w:szCs w:val="28"/>
        </w:rPr>
        <w:t xml:space="preserve"> </w:t>
      </w:r>
    </w:p>
    <w:p w:rsidR="00C61587" w:rsidRDefault="00C61587" w:rsidP="00182EFF">
      <w:pPr>
        <w:spacing w:after="240"/>
        <w:rPr>
          <w:sz w:val="28"/>
          <w:szCs w:val="28"/>
        </w:rPr>
      </w:pPr>
      <w:r w:rsidRPr="00C61587">
        <w:rPr>
          <w:sz w:val="28"/>
          <w:szCs w:val="28"/>
        </w:rPr>
        <w:t xml:space="preserve">The key to bringing organisational values to the forefront is to translate them into concrete behavioural examples. Employees are constantly reminded of what their company stands for and how to better work by those principles by modelling and rewarding behaviours </w:t>
      </w:r>
      <w:proofErr w:type="gramStart"/>
      <w:r w:rsidRPr="00C61587">
        <w:rPr>
          <w:sz w:val="28"/>
          <w:szCs w:val="28"/>
        </w:rPr>
        <w:t>that demonstrate</w:t>
      </w:r>
      <w:proofErr w:type="gramEnd"/>
      <w:r w:rsidRPr="00C61587">
        <w:rPr>
          <w:sz w:val="28"/>
          <w:szCs w:val="28"/>
        </w:rPr>
        <w:t xml:space="preserve"> each value. Furthermore, </w:t>
      </w:r>
      <w:r w:rsidRPr="00C61587">
        <w:rPr>
          <w:sz w:val="28"/>
          <w:szCs w:val="28"/>
        </w:rPr>
        <w:lastRenderedPageBreak/>
        <w:t>these visible behaviours make it easier for employers to assess and manage company standards.</w:t>
      </w:r>
      <w:r w:rsidRPr="00C61587">
        <w:t xml:space="preserve"> </w:t>
      </w:r>
      <w:proofErr w:type="spellStart"/>
      <w:r w:rsidRPr="00C61587">
        <w:rPr>
          <w:sz w:val="28"/>
          <w:szCs w:val="28"/>
        </w:rPr>
        <w:t>Modeling</w:t>
      </w:r>
      <w:proofErr w:type="spellEnd"/>
      <w:r w:rsidRPr="00C61587">
        <w:rPr>
          <w:sz w:val="28"/>
          <w:szCs w:val="28"/>
        </w:rPr>
        <w:t xml:space="preserve"> organisational values is the most effective way to bring them to life.</w:t>
      </w:r>
    </w:p>
    <w:p w:rsidR="00C61587" w:rsidRDefault="00C61587" w:rsidP="00182EFF">
      <w:pPr>
        <w:spacing w:after="240"/>
        <w:rPr>
          <w:sz w:val="28"/>
          <w:szCs w:val="28"/>
        </w:rPr>
      </w:pPr>
    </w:p>
    <w:p w:rsidR="00AC2244" w:rsidRDefault="00AC2244" w:rsidP="00341AE9">
      <w:pPr>
        <w:spacing w:after="240"/>
        <w:rPr>
          <w:sz w:val="28"/>
          <w:szCs w:val="28"/>
        </w:rPr>
      </w:pPr>
    </w:p>
    <w:p w:rsidR="00AC2244" w:rsidRDefault="00AC2244">
      <w:pPr>
        <w:spacing w:after="200" w:line="276" w:lineRule="auto"/>
        <w:rPr>
          <w:sz w:val="28"/>
          <w:szCs w:val="28"/>
        </w:rPr>
      </w:pPr>
      <w:r>
        <w:rPr>
          <w:sz w:val="28"/>
          <w:szCs w:val="28"/>
        </w:rPr>
        <w:br w:type="page"/>
      </w:r>
    </w:p>
    <w:p w:rsidR="00AC2244" w:rsidRPr="00A76A2B" w:rsidRDefault="00AC2244" w:rsidP="00A76A2B">
      <w:pPr>
        <w:pStyle w:val="Heading1"/>
        <w:rPr>
          <w:szCs w:val="28"/>
        </w:rPr>
      </w:pPr>
      <w:bookmarkStart w:id="26" w:name="_Toc72389925"/>
      <w:proofErr w:type="gramStart"/>
      <w:r w:rsidRPr="00A76A2B">
        <w:rPr>
          <w:szCs w:val="28"/>
        </w:rPr>
        <w:lastRenderedPageBreak/>
        <w:t>APPENDIX :</w:t>
      </w:r>
      <w:bookmarkEnd w:id="26"/>
      <w:proofErr w:type="gramEnd"/>
    </w:p>
    <w:p w:rsidR="00AC2244" w:rsidRPr="00A76A2B" w:rsidRDefault="00AC2244" w:rsidP="00A76A2B">
      <w:pPr>
        <w:pStyle w:val="Heading1"/>
      </w:pPr>
      <w:bookmarkStart w:id="27" w:name="_Toc72389926"/>
      <w:r w:rsidRPr="00A76A2B">
        <w:rPr>
          <w:szCs w:val="28"/>
        </w:rPr>
        <w:t xml:space="preserve">PESTLE </w:t>
      </w:r>
      <w:proofErr w:type="gramStart"/>
      <w:r w:rsidRPr="00A76A2B">
        <w:rPr>
          <w:szCs w:val="28"/>
        </w:rPr>
        <w:t>ANALYSIS :</w:t>
      </w:r>
      <w:bookmarkEnd w:id="27"/>
      <w:proofErr w:type="gramEnd"/>
    </w:p>
    <w:tbl>
      <w:tblPr>
        <w:tblStyle w:val="TableGrid"/>
        <w:tblW w:w="0" w:type="auto"/>
        <w:tblLook w:val="04A0"/>
      </w:tblPr>
      <w:tblGrid>
        <w:gridCol w:w="4621"/>
        <w:gridCol w:w="4621"/>
      </w:tblGrid>
      <w:tr w:rsidR="00AC2244" w:rsidTr="00AC2244">
        <w:tc>
          <w:tcPr>
            <w:tcW w:w="4621" w:type="dxa"/>
          </w:tcPr>
          <w:p w:rsidR="00AC2244" w:rsidRPr="00AC2244" w:rsidRDefault="00AC2244" w:rsidP="00AC2244">
            <w:pPr>
              <w:rPr>
                <w:b/>
                <w:sz w:val="28"/>
                <w:szCs w:val="28"/>
              </w:rPr>
            </w:pPr>
            <w:r w:rsidRPr="00AC2244">
              <w:rPr>
                <w:b/>
                <w:sz w:val="28"/>
                <w:szCs w:val="28"/>
              </w:rPr>
              <w:t>POLITICAL</w:t>
            </w:r>
          </w:p>
        </w:tc>
        <w:tc>
          <w:tcPr>
            <w:tcW w:w="4621" w:type="dxa"/>
          </w:tcPr>
          <w:p w:rsidR="00AC2244" w:rsidRPr="00AC2244" w:rsidRDefault="00AC2244" w:rsidP="00AC2244">
            <w:pPr>
              <w:rPr>
                <w:sz w:val="28"/>
                <w:szCs w:val="28"/>
              </w:rPr>
            </w:pPr>
            <w:r w:rsidRPr="00AC2244">
              <w:rPr>
                <w:sz w:val="28"/>
                <w:szCs w:val="28"/>
              </w:rPr>
              <w:t xml:space="preserve">Impact of </w:t>
            </w:r>
            <w:proofErr w:type="spellStart"/>
            <w:r w:rsidRPr="00AC2244">
              <w:rPr>
                <w:sz w:val="28"/>
                <w:szCs w:val="28"/>
              </w:rPr>
              <w:t>Brexit</w:t>
            </w:r>
            <w:proofErr w:type="spellEnd"/>
            <w:r w:rsidRPr="00AC2244">
              <w:rPr>
                <w:sz w:val="28"/>
                <w:szCs w:val="28"/>
              </w:rPr>
              <w:t xml:space="preserve"> on business </w:t>
            </w:r>
          </w:p>
        </w:tc>
      </w:tr>
      <w:tr w:rsidR="00AC2244" w:rsidTr="00AC2244">
        <w:tc>
          <w:tcPr>
            <w:tcW w:w="4621" w:type="dxa"/>
          </w:tcPr>
          <w:p w:rsidR="00AC2244" w:rsidRPr="00AC2244" w:rsidRDefault="00AC2244" w:rsidP="00AC2244">
            <w:pPr>
              <w:rPr>
                <w:b/>
                <w:sz w:val="28"/>
                <w:szCs w:val="28"/>
              </w:rPr>
            </w:pPr>
            <w:r w:rsidRPr="00AC2244">
              <w:rPr>
                <w:b/>
                <w:sz w:val="28"/>
                <w:szCs w:val="28"/>
              </w:rPr>
              <w:t>ECONOMICAL</w:t>
            </w:r>
          </w:p>
        </w:tc>
        <w:tc>
          <w:tcPr>
            <w:tcW w:w="4621" w:type="dxa"/>
          </w:tcPr>
          <w:p w:rsidR="00AC2244" w:rsidRDefault="00A76A2B" w:rsidP="00AC2244">
            <w:pPr>
              <w:rPr>
                <w:sz w:val="28"/>
                <w:szCs w:val="28"/>
              </w:rPr>
            </w:pPr>
            <w:r>
              <w:rPr>
                <w:sz w:val="28"/>
                <w:szCs w:val="28"/>
              </w:rPr>
              <w:t xml:space="preserve">Impact of </w:t>
            </w:r>
            <w:proofErr w:type="spellStart"/>
            <w:r>
              <w:rPr>
                <w:sz w:val="28"/>
                <w:szCs w:val="28"/>
              </w:rPr>
              <w:t>covid</w:t>
            </w:r>
            <w:proofErr w:type="spellEnd"/>
            <w:r>
              <w:rPr>
                <w:sz w:val="28"/>
                <w:szCs w:val="28"/>
              </w:rPr>
              <w:t xml:space="preserve"> 19 on business revenue ;</w:t>
            </w:r>
          </w:p>
          <w:p w:rsidR="00A76A2B" w:rsidRPr="00AC2244" w:rsidRDefault="00A76A2B" w:rsidP="00AC2244">
            <w:pPr>
              <w:rPr>
                <w:sz w:val="28"/>
                <w:szCs w:val="28"/>
              </w:rPr>
            </w:pPr>
            <w:r>
              <w:rPr>
                <w:sz w:val="28"/>
                <w:szCs w:val="28"/>
              </w:rPr>
              <w:t xml:space="preserve">Financial risk due to currency exchange fluctuations </w:t>
            </w:r>
          </w:p>
        </w:tc>
      </w:tr>
      <w:tr w:rsidR="00AC2244" w:rsidTr="00AC2244">
        <w:tc>
          <w:tcPr>
            <w:tcW w:w="4621" w:type="dxa"/>
          </w:tcPr>
          <w:p w:rsidR="00AC2244" w:rsidRPr="00AC2244" w:rsidRDefault="00AC2244" w:rsidP="00AC2244">
            <w:pPr>
              <w:rPr>
                <w:b/>
                <w:sz w:val="28"/>
                <w:szCs w:val="28"/>
              </w:rPr>
            </w:pPr>
            <w:r w:rsidRPr="00AC2244">
              <w:rPr>
                <w:b/>
                <w:sz w:val="28"/>
                <w:szCs w:val="28"/>
              </w:rPr>
              <w:t>SOCIAL</w:t>
            </w:r>
          </w:p>
        </w:tc>
        <w:tc>
          <w:tcPr>
            <w:tcW w:w="4621" w:type="dxa"/>
          </w:tcPr>
          <w:p w:rsidR="00AC2244" w:rsidRPr="00A76A2B" w:rsidRDefault="00A76A2B" w:rsidP="00A76A2B">
            <w:pPr>
              <w:rPr>
                <w:sz w:val="28"/>
                <w:szCs w:val="28"/>
              </w:rPr>
            </w:pPr>
            <w:r w:rsidRPr="00A76A2B">
              <w:rPr>
                <w:sz w:val="28"/>
                <w:szCs w:val="28"/>
              </w:rPr>
              <w:t xml:space="preserve">Promoting employee diversity within the organisation </w:t>
            </w:r>
          </w:p>
        </w:tc>
      </w:tr>
      <w:tr w:rsidR="00AC2244" w:rsidTr="00AC2244">
        <w:tc>
          <w:tcPr>
            <w:tcW w:w="4621" w:type="dxa"/>
          </w:tcPr>
          <w:p w:rsidR="00AC2244" w:rsidRPr="00AC2244" w:rsidRDefault="00AC2244" w:rsidP="00AC2244">
            <w:pPr>
              <w:rPr>
                <w:b/>
                <w:sz w:val="28"/>
                <w:szCs w:val="28"/>
              </w:rPr>
            </w:pPr>
            <w:r w:rsidRPr="00AC2244">
              <w:rPr>
                <w:b/>
                <w:sz w:val="28"/>
                <w:szCs w:val="28"/>
              </w:rPr>
              <w:t>TECHNOLOGICAL</w:t>
            </w:r>
          </w:p>
        </w:tc>
        <w:tc>
          <w:tcPr>
            <w:tcW w:w="4621" w:type="dxa"/>
          </w:tcPr>
          <w:p w:rsidR="00AC2244" w:rsidRPr="00A76A2B" w:rsidRDefault="00A76A2B" w:rsidP="00A76A2B">
            <w:pPr>
              <w:rPr>
                <w:sz w:val="28"/>
                <w:szCs w:val="28"/>
              </w:rPr>
            </w:pPr>
            <w:r w:rsidRPr="00A76A2B">
              <w:rPr>
                <w:sz w:val="28"/>
                <w:szCs w:val="28"/>
              </w:rPr>
              <w:t xml:space="preserve">Use of artificial intelligence for autonomous driving </w:t>
            </w:r>
          </w:p>
        </w:tc>
      </w:tr>
      <w:tr w:rsidR="00AC2244" w:rsidTr="00AC2244">
        <w:tc>
          <w:tcPr>
            <w:tcW w:w="4621" w:type="dxa"/>
          </w:tcPr>
          <w:p w:rsidR="00AC2244" w:rsidRPr="00AC2244" w:rsidRDefault="00AC2244" w:rsidP="00AC2244">
            <w:pPr>
              <w:rPr>
                <w:b/>
                <w:sz w:val="28"/>
                <w:szCs w:val="28"/>
              </w:rPr>
            </w:pPr>
            <w:r w:rsidRPr="00AC2244">
              <w:rPr>
                <w:b/>
                <w:sz w:val="28"/>
                <w:szCs w:val="28"/>
              </w:rPr>
              <w:t>LEGAL</w:t>
            </w:r>
          </w:p>
        </w:tc>
        <w:tc>
          <w:tcPr>
            <w:tcW w:w="4621" w:type="dxa"/>
          </w:tcPr>
          <w:p w:rsidR="00AC2244" w:rsidRPr="00A76A2B" w:rsidRDefault="00A76A2B" w:rsidP="00A76A2B">
            <w:pPr>
              <w:rPr>
                <w:sz w:val="28"/>
                <w:szCs w:val="28"/>
              </w:rPr>
            </w:pPr>
            <w:r w:rsidRPr="00A76A2B">
              <w:rPr>
                <w:sz w:val="28"/>
                <w:szCs w:val="28"/>
              </w:rPr>
              <w:t xml:space="preserve">Impact on Audi emissions </w:t>
            </w:r>
          </w:p>
          <w:p w:rsidR="00A76A2B" w:rsidRPr="00A76A2B" w:rsidRDefault="00A76A2B" w:rsidP="00A76A2B">
            <w:pPr>
              <w:rPr>
                <w:sz w:val="28"/>
                <w:szCs w:val="28"/>
              </w:rPr>
            </w:pPr>
            <w:r w:rsidRPr="00A76A2B">
              <w:rPr>
                <w:sz w:val="28"/>
                <w:szCs w:val="28"/>
              </w:rPr>
              <w:t xml:space="preserve">Carbon dioxide legislation </w:t>
            </w:r>
          </w:p>
        </w:tc>
      </w:tr>
      <w:tr w:rsidR="00AC2244" w:rsidRPr="00A76A2B" w:rsidTr="00AC2244">
        <w:tc>
          <w:tcPr>
            <w:tcW w:w="4621" w:type="dxa"/>
          </w:tcPr>
          <w:p w:rsidR="00AC2244" w:rsidRPr="00A76A2B" w:rsidRDefault="00AC2244" w:rsidP="00A76A2B">
            <w:pPr>
              <w:rPr>
                <w:b/>
                <w:sz w:val="28"/>
                <w:szCs w:val="28"/>
              </w:rPr>
            </w:pPr>
            <w:r w:rsidRPr="00A76A2B">
              <w:rPr>
                <w:b/>
                <w:sz w:val="28"/>
                <w:szCs w:val="28"/>
              </w:rPr>
              <w:t>ENVIRONMENTAL</w:t>
            </w:r>
          </w:p>
        </w:tc>
        <w:tc>
          <w:tcPr>
            <w:tcW w:w="4621" w:type="dxa"/>
          </w:tcPr>
          <w:p w:rsidR="00AC2244" w:rsidRPr="00A76A2B" w:rsidRDefault="00A76A2B" w:rsidP="00A76A2B">
            <w:pPr>
              <w:rPr>
                <w:sz w:val="28"/>
                <w:szCs w:val="28"/>
              </w:rPr>
            </w:pPr>
            <w:r w:rsidRPr="00A76A2B">
              <w:rPr>
                <w:sz w:val="28"/>
                <w:szCs w:val="28"/>
              </w:rPr>
              <w:t xml:space="preserve">Shift towards electric vehicles to reduce carbon footprint </w:t>
            </w:r>
          </w:p>
          <w:p w:rsidR="00A76A2B" w:rsidRPr="00A76A2B" w:rsidRDefault="00A76A2B" w:rsidP="00A76A2B">
            <w:pPr>
              <w:rPr>
                <w:sz w:val="28"/>
                <w:szCs w:val="28"/>
              </w:rPr>
            </w:pPr>
            <w:r w:rsidRPr="00A76A2B">
              <w:rPr>
                <w:sz w:val="28"/>
                <w:szCs w:val="28"/>
              </w:rPr>
              <w:t xml:space="preserve">Use of new technology to improve the sustainability of supply chains </w:t>
            </w:r>
          </w:p>
        </w:tc>
      </w:tr>
    </w:tbl>
    <w:p w:rsidR="00AC2244" w:rsidRPr="00A76A2B" w:rsidRDefault="00AC2244" w:rsidP="00A76A2B">
      <w:pPr>
        <w:rPr>
          <w:sz w:val="28"/>
          <w:szCs w:val="28"/>
        </w:rPr>
      </w:pPr>
    </w:p>
    <w:p w:rsidR="00AC2244" w:rsidRDefault="00AC2244" w:rsidP="00341AE9">
      <w:pPr>
        <w:spacing w:after="240"/>
        <w:rPr>
          <w:sz w:val="28"/>
          <w:szCs w:val="28"/>
        </w:rPr>
      </w:pPr>
    </w:p>
    <w:p w:rsidR="00AC2244" w:rsidRPr="00A76A2B" w:rsidRDefault="00A76A2B" w:rsidP="00A76A2B">
      <w:pPr>
        <w:pStyle w:val="Heading1"/>
        <w:rPr>
          <w:szCs w:val="28"/>
        </w:rPr>
      </w:pPr>
      <w:bookmarkStart w:id="28" w:name="_Toc72389927"/>
      <w:r w:rsidRPr="00A76A2B">
        <w:rPr>
          <w:szCs w:val="28"/>
        </w:rPr>
        <w:t xml:space="preserve">SWOT </w:t>
      </w:r>
      <w:proofErr w:type="gramStart"/>
      <w:r w:rsidRPr="00A76A2B">
        <w:rPr>
          <w:szCs w:val="28"/>
        </w:rPr>
        <w:t>ANALYSIS :</w:t>
      </w:r>
      <w:bookmarkEnd w:id="28"/>
      <w:proofErr w:type="gramEnd"/>
    </w:p>
    <w:p w:rsidR="001C135C" w:rsidRPr="001C135C" w:rsidRDefault="001C135C" w:rsidP="00341AE9">
      <w:pPr>
        <w:spacing w:after="240"/>
        <w:rPr>
          <w:sz w:val="28"/>
          <w:szCs w:val="28"/>
        </w:rPr>
      </w:pPr>
    </w:p>
    <w:tbl>
      <w:tblPr>
        <w:tblStyle w:val="TableGrid"/>
        <w:tblW w:w="0" w:type="auto"/>
        <w:tblLook w:val="04A0"/>
      </w:tblPr>
      <w:tblGrid>
        <w:gridCol w:w="4621"/>
        <w:gridCol w:w="4621"/>
      </w:tblGrid>
      <w:tr w:rsidR="00A76A2B" w:rsidTr="00A76A2B">
        <w:tc>
          <w:tcPr>
            <w:tcW w:w="4621" w:type="dxa"/>
          </w:tcPr>
          <w:p w:rsidR="00A76A2B" w:rsidRDefault="00A76A2B" w:rsidP="00A76A2B">
            <w:pPr>
              <w:rPr>
                <w:b/>
                <w:sz w:val="28"/>
                <w:szCs w:val="28"/>
              </w:rPr>
            </w:pPr>
            <w:r w:rsidRPr="00A76A2B">
              <w:rPr>
                <w:b/>
                <w:sz w:val="28"/>
                <w:szCs w:val="28"/>
              </w:rPr>
              <w:t xml:space="preserve">STRENGTHS </w:t>
            </w:r>
          </w:p>
          <w:p w:rsidR="00A76A2B" w:rsidRDefault="00A76A2B" w:rsidP="00A76A2B">
            <w:pPr>
              <w:rPr>
                <w:sz w:val="28"/>
                <w:szCs w:val="28"/>
              </w:rPr>
            </w:pPr>
            <w:r>
              <w:rPr>
                <w:sz w:val="28"/>
                <w:szCs w:val="28"/>
              </w:rPr>
              <w:t>-Strong brand value of Audi globally ;</w:t>
            </w:r>
          </w:p>
          <w:p w:rsidR="00A76A2B" w:rsidRDefault="00A76A2B" w:rsidP="00A76A2B">
            <w:pPr>
              <w:rPr>
                <w:sz w:val="28"/>
                <w:szCs w:val="28"/>
              </w:rPr>
            </w:pPr>
            <w:r>
              <w:rPr>
                <w:sz w:val="28"/>
                <w:szCs w:val="28"/>
              </w:rPr>
              <w:t>-Continuous focus on innovation to solve unmet customers needs ;</w:t>
            </w:r>
          </w:p>
          <w:p w:rsidR="00A76A2B" w:rsidRPr="00A76A2B" w:rsidRDefault="00A76A2B" w:rsidP="00A76A2B">
            <w:pPr>
              <w:rPr>
                <w:sz w:val="28"/>
                <w:szCs w:val="28"/>
              </w:rPr>
            </w:pPr>
            <w:r>
              <w:rPr>
                <w:sz w:val="28"/>
                <w:szCs w:val="28"/>
              </w:rPr>
              <w:t>-Taking the lead in the transition to electric mobility;</w:t>
            </w:r>
          </w:p>
        </w:tc>
        <w:tc>
          <w:tcPr>
            <w:tcW w:w="4621" w:type="dxa"/>
          </w:tcPr>
          <w:p w:rsidR="00A76A2B" w:rsidRDefault="00A76A2B" w:rsidP="00A76A2B">
            <w:pPr>
              <w:rPr>
                <w:b/>
                <w:sz w:val="28"/>
                <w:szCs w:val="28"/>
              </w:rPr>
            </w:pPr>
            <w:r w:rsidRPr="00A76A2B">
              <w:rPr>
                <w:b/>
                <w:sz w:val="28"/>
                <w:szCs w:val="28"/>
              </w:rPr>
              <w:t xml:space="preserve">WEAKNESSES </w:t>
            </w:r>
          </w:p>
          <w:p w:rsidR="00A76A2B" w:rsidRPr="00A76A2B" w:rsidRDefault="00A76A2B" w:rsidP="00A76A2B">
            <w:pPr>
              <w:rPr>
                <w:sz w:val="28"/>
                <w:szCs w:val="28"/>
              </w:rPr>
            </w:pPr>
            <w:r>
              <w:rPr>
                <w:sz w:val="28"/>
                <w:szCs w:val="28"/>
              </w:rPr>
              <w:t xml:space="preserve">-Losses on fine and settlement charges for violation of environmental laws </w:t>
            </w:r>
          </w:p>
        </w:tc>
      </w:tr>
      <w:tr w:rsidR="00A76A2B" w:rsidTr="00A76A2B">
        <w:tc>
          <w:tcPr>
            <w:tcW w:w="4621" w:type="dxa"/>
          </w:tcPr>
          <w:p w:rsidR="00A76A2B" w:rsidRDefault="00A76A2B" w:rsidP="00A76A2B">
            <w:pPr>
              <w:rPr>
                <w:b/>
                <w:sz w:val="28"/>
                <w:szCs w:val="28"/>
              </w:rPr>
            </w:pPr>
            <w:r w:rsidRPr="00A76A2B">
              <w:rPr>
                <w:b/>
                <w:sz w:val="28"/>
                <w:szCs w:val="28"/>
              </w:rPr>
              <w:t xml:space="preserve">OPPORTUNITIES </w:t>
            </w:r>
          </w:p>
          <w:p w:rsidR="00A76A2B" w:rsidRDefault="00A76A2B" w:rsidP="00A76A2B">
            <w:pPr>
              <w:rPr>
                <w:sz w:val="28"/>
                <w:szCs w:val="28"/>
              </w:rPr>
            </w:pPr>
            <w:r>
              <w:rPr>
                <w:sz w:val="28"/>
                <w:szCs w:val="28"/>
              </w:rPr>
              <w:t>-New sales opportunities for electric vehicles ;</w:t>
            </w:r>
          </w:p>
          <w:p w:rsidR="00A76A2B" w:rsidRPr="00A76A2B" w:rsidRDefault="00A76A2B" w:rsidP="00A76A2B">
            <w:pPr>
              <w:rPr>
                <w:sz w:val="28"/>
                <w:szCs w:val="28"/>
              </w:rPr>
            </w:pPr>
          </w:p>
        </w:tc>
        <w:tc>
          <w:tcPr>
            <w:tcW w:w="4621" w:type="dxa"/>
          </w:tcPr>
          <w:p w:rsidR="00A76A2B" w:rsidRDefault="00A76A2B" w:rsidP="00A76A2B">
            <w:pPr>
              <w:rPr>
                <w:b/>
                <w:sz w:val="28"/>
                <w:szCs w:val="28"/>
              </w:rPr>
            </w:pPr>
            <w:r w:rsidRPr="00A76A2B">
              <w:rPr>
                <w:b/>
                <w:sz w:val="28"/>
                <w:szCs w:val="28"/>
              </w:rPr>
              <w:t xml:space="preserve">THREATS </w:t>
            </w:r>
          </w:p>
          <w:p w:rsidR="00A76A2B" w:rsidRDefault="00A76A2B" w:rsidP="00A76A2B">
            <w:pPr>
              <w:rPr>
                <w:sz w:val="28"/>
                <w:szCs w:val="28"/>
              </w:rPr>
            </w:pPr>
            <w:r>
              <w:rPr>
                <w:sz w:val="28"/>
                <w:szCs w:val="28"/>
              </w:rPr>
              <w:t xml:space="preserve">-Technology and cyber security risks </w:t>
            </w:r>
          </w:p>
          <w:p w:rsidR="00A76A2B" w:rsidRPr="00A76A2B" w:rsidRDefault="00A76A2B" w:rsidP="00A76A2B">
            <w:pPr>
              <w:rPr>
                <w:sz w:val="28"/>
                <w:szCs w:val="28"/>
              </w:rPr>
            </w:pPr>
            <w:r>
              <w:rPr>
                <w:sz w:val="28"/>
                <w:szCs w:val="28"/>
              </w:rPr>
              <w:t xml:space="preserve">-Change in tax policies by government </w:t>
            </w:r>
          </w:p>
        </w:tc>
      </w:tr>
    </w:tbl>
    <w:p w:rsidR="000266D2" w:rsidRPr="00341AE9" w:rsidRDefault="000266D2" w:rsidP="00A76A2B"/>
    <w:p w:rsidR="00341AE9" w:rsidRPr="00341AE9" w:rsidRDefault="00341AE9" w:rsidP="00341AE9">
      <w:pPr>
        <w:spacing w:after="240"/>
        <w:rPr>
          <w:sz w:val="28"/>
          <w:szCs w:val="28"/>
        </w:rPr>
      </w:pPr>
    </w:p>
    <w:p w:rsidR="00341AE9" w:rsidRPr="00341AE9" w:rsidRDefault="00341AE9" w:rsidP="00341AE9">
      <w:pPr>
        <w:spacing w:after="240"/>
        <w:rPr>
          <w:sz w:val="28"/>
          <w:szCs w:val="28"/>
        </w:rPr>
      </w:pPr>
    </w:p>
    <w:p w:rsidR="00341AE9" w:rsidRPr="00341AE9" w:rsidRDefault="00341AE9" w:rsidP="00341AE9">
      <w:pPr>
        <w:spacing w:after="240"/>
        <w:rPr>
          <w:sz w:val="28"/>
          <w:szCs w:val="28"/>
        </w:rPr>
      </w:pPr>
    </w:p>
    <w:p w:rsidR="00341AE9" w:rsidRPr="00341AE9" w:rsidRDefault="00341AE9" w:rsidP="00341AE9">
      <w:pPr>
        <w:spacing w:after="240"/>
        <w:rPr>
          <w:sz w:val="28"/>
          <w:szCs w:val="28"/>
        </w:rPr>
      </w:pPr>
    </w:p>
    <w:p w:rsidR="00341AE9" w:rsidRPr="00341AE9" w:rsidRDefault="00341AE9" w:rsidP="00341AE9">
      <w:pPr>
        <w:spacing w:after="240"/>
        <w:rPr>
          <w:sz w:val="28"/>
          <w:szCs w:val="28"/>
        </w:rPr>
      </w:pPr>
    </w:p>
    <w:p w:rsidR="00341AE9" w:rsidRDefault="00341AE9" w:rsidP="004603D4">
      <w:pPr>
        <w:spacing w:after="240"/>
        <w:rPr>
          <w:sz w:val="28"/>
          <w:szCs w:val="28"/>
        </w:rPr>
      </w:pPr>
    </w:p>
    <w:p w:rsidR="00E372D4" w:rsidRDefault="00E372D4" w:rsidP="004603D4">
      <w:pPr>
        <w:spacing w:after="240"/>
        <w:rPr>
          <w:sz w:val="28"/>
          <w:szCs w:val="28"/>
        </w:rPr>
      </w:pPr>
    </w:p>
    <w:p w:rsidR="007546A9" w:rsidRDefault="007546A9">
      <w:pPr>
        <w:spacing w:after="200" w:line="276" w:lineRule="auto"/>
        <w:rPr>
          <w:sz w:val="28"/>
          <w:szCs w:val="28"/>
        </w:rPr>
      </w:pPr>
      <w:r>
        <w:rPr>
          <w:sz w:val="28"/>
          <w:szCs w:val="28"/>
        </w:rPr>
        <w:br w:type="page"/>
      </w:r>
    </w:p>
    <w:p w:rsidR="007546A9" w:rsidRPr="007546A9" w:rsidRDefault="007546A9" w:rsidP="00AC2244">
      <w:pPr>
        <w:pStyle w:val="Heading1"/>
      </w:pPr>
      <w:bookmarkStart w:id="29" w:name="_Toc72389928"/>
      <w:r w:rsidRPr="007546A9">
        <w:lastRenderedPageBreak/>
        <w:t>References</w:t>
      </w:r>
      <w:bookmarkEnd w:id="29"/>
      <w:r w:rsidRPr="007546A9">
        <w:t xml:space="preserve"> </w:t>
      </w:r>
    </w:p>
    <w:p w:rsidR="007546A9" w:rsidRPr="007546A9" w:rsidRDefault="007546A9" w:rsidP="00AC2244">
      <w:pPr>
        <w:pStyle w:val="Heading1"/>
      </w:pPr>
      <w:bookmarkStart w:id="30" w:name="_Toc72389929"/>
      <w:r w:rsidRPr="007546A9">
        <w:t>Books</w:t>
      </w:r>
      <w:bookmarkEnd w:id="30"/>
      <w:r w:rsidRPr="007546A9">
        <w:t xml:space="preserve"> </w:t>
      </w:r>
    </w:p>
    <w:p w:rsidR="007546A9" w:rsidRDefault="00AC2244" w:rsidP="009736B7">
      <w:pPr>
        <w:spacing w:after="240"/>
        <w:rPr>
          <w:sz w:val="28"/>
          <w:szCs w:val="28"/>
        </w:rPr>
      </w:pPr>
      <w:proofErr w:type="gramStart"/>
      <w:r>
        <w:rPr>
          <w:sz w:val="28"/>
          <w:szCs w:val="28"/>
        </w:rPr>
        <w:t>1.</w:t>
      </w:r>
      <w:r w:rsidR="007546A9" w:rsidRPr="007546A9">
        <w:rPr>
          <w:sz w:val="28"/>
          <w:szCs w:val="28"/>
        </w:rPr>
        <w:t>DeLone</w:t>
      </w:r>
      <w:proofErr w:type="gramEnd"/>
      <w:r w:rsidR="007546A9" w:rsidRPr="007546A9">
        <w:rPr>
          <w:sz w:val="28"/>
          <w:szCs w:val="28"/>
        </w:rPr>
        <w:t>, W.H., McLean, E.R.: Information Systems Success: The Quest for the Dependent Variable, in: Inf</w:t>
      </w:r>
      <w:r w:rsidR="007546A9">
        <w:rPr>
          <w:sz w:val="28"/>
          <w:szCs w:val="28"/>
        </w:rPr>
        <w:t>ormation Systems Research</w:t>
      </w:r>
      <w:r w:rsidR="007546A9" w:rsidRPr="007546A9">
        <w:rPr>
          <w:sz w:val="28"/>
          <w:szCs w:val="28"/>
        </w:rPr>
        <w:t xml:space="preserve">, </w:t>
      </w:r>
      <w:r w:rsidR="007546A9">
        <w:rPr>
          <w:sz w:val="28"/>
          <w:szCs w:val="28"/>
        </w:rPr>
        <w:t>p.</w:t>
      </w:r>
      <w:r w:rsidR="007546A9" w:rsidRPr="007546A9">
        <w:rPr>
          <w:sz w:val="28"/>
          <w:szCs w:val="28"/>
        </w:rPr>
        <w:t>60-95 [Accessed 13/05/2021 ]</w:t>
      </w:r>
    </w:p>
    <w:p w:rsidR="004B1793" w:rsidRDefault="004B1793" w:rsidP="009736B7">
      <w:pPr>
        <w:spacing w:after="240"/>
        <w:rPr>
          <w:sz w:val="28"/>
          <w:szCs w:val="28"/>
        </w:rPr>
      </w:pPr>
    </w:p>
    <w:p w:rsidR="00815F22" w:rsidRPr="00815F22" w:rsidRDefault="00AC2244" w:rsidP="009736B7">
      <w:pPr>
        <w:spacing w:after="240"/>
        <w:rPr>
          <w:sz w:val="28"/>
          <w:szCs w:val="28"/>
        </w:rPr>
      </w:pPr>
      <w:proofErr w:type="gramStart"/>
      <w:r>
        <w:rPr>
          <w:sz w:val="28"/>
          <w:szCs w:val="28"/>
        </w:rPr>
        <w:t>2.</w:t>
      </w:r>
      <w:r w:rsidR="00815F22" w:rsidRPr="00815F22">
        <w:rPr>
          <w:sz w:val="28"/>
          <w:szCs w:val="28"/>
        </w:rPr>
        <w:t>Hirshleifer</w:t>
      </w:r>
      <w:proofErr w:type="gramEnd"/>
      <w:r w:rsidR="00815F22" w:rsidRPr="00815F22">
        <w:rPr>
          <w:sz w:val="28"/>
          <w:szCs w:val="28"/>
        </w:rPr>
        <w:t>, J., Riley, J.: The Analytics of Uncertainty and Information, Cambridge</w:t>
      </w:r>
      <w:r w:rsidR="00815F22">
        <w:rPr>
          <w:sz w:val="28"/>
          <w:szCs w:val="28"/>
        </w:rPr>
        <w:t xml:space="preserve"> [Accessed 13/05/2021] </w:t>
      </w:r>
    </w:p>
    <w:p w:rsidR="00815F22" w:rsidRPr="00815F22" w:rsidRDefault="00815F22" w:rsidP="009736B7">
      <w:pPr>
        <w:spacing w:after="240"/>
        <w:rPr>
          <w:sz w:val="28"/>
          <w:szCs w:val="28"/>
        </w:rPr>
      </w:pPr>
    </w:p>
    <w:p w:rsidR="00815F22" w:rsidRDefault="00AC2244" w:rsidP="009736B7">
      <w:pPr>
        <w:spacing w:after="240"/>
        <w:rPr>
          <w:sz w:val="28"/>
          <w:szCs w:val="28"/>
        </w:rPr>
      </w:pPr>
      <w:proofErr w:type="gramStart"/>
      <w:r>
        <w:rPr>
          <w:sz w:val="28"/>
          <w:szCs w:val="28"/>
        </w:rPr>
        <w:t>3.</w:t>
      </w:r>
      <w:r w:rsidR="00815F22" w:rsidRPr="00815F22">
        <w:rPr>
          <w:sz w:val="28"/>
          <w:szCs w:val="28"/>
        </w:rPr>
        <w:t>Maier</w:t>
      </w:r>
      <w:proofErr w:type="gramEnd"/>
      <w:r w:rsidR="00815F22" w:rsidRPr="00815F22">
        <w:rPr>
          <w:sz w:val="28"/>
          <w:szCs w:val="28"/>
        </w:rPr>
        <w:t>, R</w:t>
      </w:r>
      <w:r w:rsidR="00815F22">
        <w:rPr>
          <w:sz w:val="28"/>
          <w:szCs w:val="28"/>
        </w:rPr>
        <w:t>(2007)</w:t>
      </w:r>
      <w:r w:rsidR="00815F22" w:rsidRPr="00815F22">
        <w:rPr>
          <w:sz w:val="28"/>
          <w:szCs w:val="28"/>
        </w:rPr>
        <w:t>.: Knowledge Management Systems. Information and Communication Technologies for Knowledge Management, 3rd edition, Berlin</w:t>
      </w:r>
      <w:r w:rsidR="00815F22">
        <w:rPr>
          <w:sz w:val="28"/>
          <w:szCs w:val="28"/>
        </w:rPr>
        <w:t xml:space="preserve"> [Accessed 13/05/2021]</w:t>
      </w:r>
    </w:p>
    <w:p w:rsidR="004B1793" w:rsidRDefault="004B1793" w:rsidP="009736B7">
      <w:pPr>
        <w:spacing w:after="240"/>
        <w:rPr>
          <w:sz w:val="28"/>
          <w:szCs w:val="28"/>
        </w:rPr>
      </w:pPr>
    </w:p>
    <w:p w:rsidR="00815F22" w:rsidRPr="004B1793" w:rsidRDefault="00AC2244" w:rsidP="009736B7">
      <w:pPr>
        <w:spacing w:after="240"/>
        <w:rPr>
          <w:color w:val="000000" w:themeColor="text1"/>
          <w:sz w:val="28"/>
          <w:szCs w:val="28"/>
        </w:rPr>
      </w:pPr>
      <w:proofErr w:type="gramStart"/>
      <w:r>
        <w:rPr>
          <w:color w:val="000000" w:themeColor="text1"/>
          <w:sz w:val="28"/>
          <w:szCs w:val="28"/>
        </w:rPr>
        <w:t>4.</w:t>
      </w:r>
      <w:r w:rsidR="004B1793" w:rsidRPr="004B1793">
        <w:rPr>
          <w:color w:val="000000" w:themeColor="text1"/>
          <w:sz w:val="28"/>
          <w:szCs w:val="28"/>
        </w:rPr>
        <w:t>Dalkir</w:t>
      </w:r>
      <w:proofErr w:type="gramEnd"/>
      <w:r w:rsidR="004B1793" w:rsidRPr="004B1793">
        <w:rPr>
          <w:color w:val="000000" w:themeColor="text1"/>
          <w:sz w:val="28"/>
          <w:szCs w:val="28"/>
        </w:rPr>
        <w:t xml:space="preserve">, K. (2011). Knowledge Management in Theory and Practice (second </w:t>
      </w:r>
      <w:proofErr w:type="gramStart"/>
      <w:r w:rsidR="004B1793" w:rsidRPr="004B1793">
        <w:rPr>
          <w:color w:val="000000" w:themeColor="text1"/>
          <w:sz w:val="28"/>
          <w:szCs w:val="28"/>
        </w:rPr>
        <w:t>ed</w:t>
      </w:r>
      <w:proofErr w:type="gramEnd"/>
      <w:r w:rsidR="004B1793" w:rsidRPr="004B1793">
        <w:rPr>
          <w:color w:val="000000" w:themeColor="text1"/>
          <w:sz w:val="28"/>
          <w:szCs w:val="28"/>
        </w:rPr>
        <w:t xml:space="preserve">.). Cambridge –Available </w:t>
      </w:r>
      <w:proofErr w:type="gramStart"/>
      <w:r w:rsidR="004B1793" w:rsidRPr="004B1793">
        <w:rPr>
          <w:color w:val="000000" w:themeColor="text1"/>
          <w:sz w:val="28"/>
          <w:szCs w:val="28"/>
        </w:rPr>
        <w:t>at :</w:t>
      </w:r>
      <w:proofErr w:type="gramEnd"/>
      <w:r w:rsidR="004B1793" w:rsidRPr="004B1793">
        <w:rPr>
          <w:color w:val="000000" w:themeColor="text1"/>
          <w:sz w:val="28"/>
          <w:szCs w:val="28"/>
        </w:rPr>
        <w:t xml:space="preserve"> </w:t>
      </w:r>
    </w:p>
    <w:p w:rsidR="00815F22" w:rsidRDefault="00C119AF" w:rsidP="009736B7">
      <w:pPr>
        <w:spacing w:after="240"/>
        <w:rPr>
          <w:color w:val="000000" w:themeColor="text1"/>
          <w:sz w:val="28"/>
          <w:szCs w:val="28"/>
        </w:rPr>
      </w:pPr>
      <w:hyperlink r:id="rId6" w:history="1">
        <w:r w:rsidR="004B1793" w:rsidRPr="004B1793">
          <w:rPr>
            <w:rStyle w:val="Hyperlink"/>
            <w:color w:val="000000" w:themeColor="text1"/>
            <w:sz w:val="28"/>
            <w:szCs w:val="28"/>
          </w:rPr>
          <w:t>file:///C:/Users/User/Downloads/Knowledge%20Management%20in%20Theory%20and%20Practice%20(%20PDFDrive%20).pdf</w:t>
        </w:r>
      </w:hyperlink>
      <w:r w:rsidR="004B1793">
        <w:rPr>
          <w:color w:val="000000" w:themeColor="text1"/>
          <w:sz w:val="28"/>
          <w:szCs w:val="28"/>
        </w:rPr>
        <w:t xml:space="preserve"> </w:t>
      </w:r>
      <w:r w:rsidR="004B1793" w:rsidRPr="004B1793">
        <w:rPr>
          <w:color w:val="000000" w:themeColor="text1"/>
          <w:sz w:val="28"/>
          <w:szCs w:val="28"/>
        </w:rPr>
        <w:t xml:space="preserve"> [Accessed 13/05/2021] </w:t>
      </w:r>
      <w:r w:rsidR="004B1793">
        <w:rPr>
          <w:color w:val="000000" w:themeColor="text1"/>
          <w:sz w:val="28"/>
          <w:szCs w:val="28"/>
        </w:rPr>
        <w:t xml:space="preserve"> </w:t>
      </w:r>
    </w:p>
    <w:p w:rsidR="00253044" w:rsidRDefault="00253044" w:rsidP="009736B7">
      <w:pPr>
        <w:spacing w:after="240"/>
        <w:rPr>
          <w:color w:val="000000" w:themeColor="text1"/>
          <w:sz w:val="28"/>
          <w:szCs w:val="28"/>
        </w:rPr>
      </w:pPr>
    </w:p>
    <w:p w:rsidR="007F4C83" w:rsidRDefault="00AC2244" w:rsidP="009736B7">
      <w:pPr>
        <w:spacing w:after="240"/>
        <w:rPr>
          <w:color w:val="000000" w:themeColor="text1"/>
          <w:sz w:val="28"/>
          <w:szCs w:val="28"/>
        </w:rPr>
      </w:pPr>
      <w:r>
        <w:rPr>
          <w:color w:val="000000" w:themeColor="text1"/>
          <w:sz w:val="28"/>
          <w:szCs w:val="28"/>
        </w:rPr>
        <w:t>5.</w:t>
      </w:r>
      <w:r w:rsidR="007F4C83" w:rsidRPr="00253044">
        <w:rPr>
          <w:color w:val="000000" w:themeColor="text1"/>
          <w:sz w:val="28"/>
          <w:szCs w:val="28"/>
        </w:rPr>
        <w:t xml:space="preserve">Susan E. Jackson Michael A. </w:t>
      </w:r>
      <w:proofErr w:type="spellStart"/>
      <w:r w:rsidR="007F4C83" w:rsidRPr="00253044">
        <w:rPr>
          <w:color w:val="000000" w:themeColor="text1"/>
          <w:sz w:val="28"/>
          <w:szCs w:val="28"/>
        </w:rPr>
        <w:t>Hitt</w:t>
      </w:r>
      <w:proofErr w:type="spellEnd"/>
      <w:r w:rsidR="007F4C83" w:rsidRPr="00253044">
        <w:rPr>
          <w:color w:val="000000" w:themeColor="text1"/>
          <w:sz w:val="28"/>
          <w:szCs w:val="28"/>
        </w:rPr>
        <w:t xml:space="preserve"> Angelo S. </w:t>
      </w:r>
      <w:proofErr w:type="spellStart"/>
      <w:r w:rsidR="007F4C83" w:rsidRPr="00253044">
        <w:rPr>
          <w:color w:val="000000" w:themeColor="text1"/>
          <w:sz w:val="28"/>
          <w:szCs w:val="28"/>
        </w:rPr>
        <w:t>DeNisi</w:t>
      </w:r>
      <w:proofErr w:type="spellEnd"/>
      <w:r w:rsidR="007F4C83" w:rsidRPr="00253044">
        <w:rPr>
          <w:color w:val="000000" w:themeColor="text1"/>
          <w:sz w:val="28"/>
          <w:szCs w:val="28"/>
        </w:rPr>
        <w:t xml:space="preserve"> Editors Foreword by Neal Schmitt</w:t>
      </w:r>
      <w:r w:rsidR="00253044" w:rsidRPr="00253044">
        <w:rPr>
          <w:color w:val="000000" w:themeColor="text1"/>
          <w:sz w:val="28"/>
          <w:szCs w:val="28"/>
        </w:rPr>
        <w:t xml:space="preserve">, Managing Knowledge for Sustained Competitive Advantage Designing Strategies for Effective Human Resource Management  -Available at : </w:t>
      </w:r>
      <w:hyperlink r:id="rId7" w:history="1">
        <w:r w:rsidR="00253044" w:rsidRPr="00253044">
          <w:rPr>
            <w:rStyle w:val="Hyperlink"/>
            <w:color w:val="000000" w:themeColor="text1"/>
            <w:sz w:val="28"/>
            <w:szCs w:val="28"/>
          </w:rPr>
          <w:t>file:///C:/Users/User/Downloads/Managing%20Knowledge%20for%20Sustained%20Competitive%20Advantage_%20Designing%20Strategies%20for%20Effective%20Human%20Resource%20Management%20(J-B%20SIOP%20Frontiers%20Series)%20March%202003%20(%20PDFDrive%20).pdf</w:t>
        </w:r>
      </w:hyperlink>
      <w:r w:rsidR="00253044" w:rsidRPr="00253044">
        <w:rPr>
          <w:color w:val="000000" w:themeColor="text1"/>
          <w:sz w:val="28"/>
          <w:szCs w:val="28"/>
        </w:rPr>
        <w:t xml:space="preserve"> [Accessed 15/05/2021] </w:t>
      </w:r>
    </w:p>
    <w:p w:rsidR="003A5385" w:rsidRDefault="00AC2244" w:rsidP="009736B7">
      <w:pPr>
        <w:spacing w:after="240"/>
        <w:rPr>
          <w:color w:val="000000" w:themeColor="text1"/>
          <w:sz w:val="28"/>
          <w:szCs w:val="28"/>
        </w:rPr>
      </w:pPr>
      <w:r>
        <w:rPr>
          <w:color w:val="000000" w:themeColor="text1"/>
          <w:sz w:val="28"/>
          <w:szCs w:val="28"/>
        </w:rPr>
        <w:t>6.</w:t>
      </w:r>
      <w:r w:rsidR="003A5385" w:rsidRPr="003A5385">
        <w:rPr>
          <w:color w:val="000000" w:themeColor="text1"/>
          <w:sz w:val="28"/>
          <w:szCs w:val="28"/>
        </w:rPr>
        <w:t xml:space="preserve">Knowledge Management Measuring Knowledge Management in the Business Sector FIRST STEPS , ORGANISATION FOR ECONOMIC CO-OPERATION AND DEVELOPMENT STATISTICS CANADA –Available at : </w:t>
      </w:r>
      <w:hyperlink r:id="rId8" w:history="1">
        <w:r w:rsidR="003A5385" w:rsidRPr="003A5385">
          <w:rPr>
            <w:rStyle w:val="Hyperlink"/>
            <w:color w:val="000000" w:themeColor="text1"/>
            <w:sz w:val="28"/>
            <w:szCs w:val="28"/>
          </w:rPr>
          <w:t>file:///C:/Users/User/Downloads/Knowledge%20management%20Measuring%20Knowledge%20Management%20in%20the%20Business%20Sector_%20First</w:t>
        </w:r>
        <w:r w:rsidR="003A5385" w:rsidRPr="003A5385">
          <w:rPr>
            <w:rStyle w:val="Hyperlink"/>
            <w:color w:val="000000" w:themeColor="text1"/>
            <w:sz w:val="28"/>
            <w:szCs w:val="28"/>
          </w:rPr>
          <w:lastRenderedPageBreak/>
          <w:t>%20Steps%20(Knowledge%20Management)%20(%20PDFDrive%20).pdf</w:t>
        </w:r>
      </w:hyperlink>
      <w:r w:rsidR="003A5385" w:rsidRPr="003A5385">
        <w:rPr>
          <w:color w:val="000000" w:themeColor="text1"/>
          <w:sz w:val="28"/>
          <w:szCs w:val="28"/>
        </w:rPr>
        <w:t xml:space="preserve"> [Accessed 17/05/2021 ]</w:t>
      </w:r>
    </w:p>
    <w:p w:rsidR="00182EFF" w:rsidRDefault="00182EFF" w:rsidP="00182EFF">
      <w:pPr>
        <w:rPr>
          <w:sz w:val="28"/>
          <w:szCs w:val="28"/>
        </w:rPr>
      </w:pPr>
      <w:r>
        <w:rPr>
          <w:sz w:val="28"/>
          <w:szCs w:val="28"/>
        </w:rPr>
        <w:t xml:space="preserve">7. </w:t>
      </w:r>
      <w:proofErr w:type="spellStart"/>
      <w:r w:rsidRPr="00182EFF">
        <w:rPr>
          <w:sz w:val="28"/>
          <w:szCs w:val="28"/>
        </w:rPr>
        <w:t>Liebowitz</w:t>
      </w:r>
      <w:proofErr w:type="spellEnd"/>
      <w:r w:rsidRPr="00182EFF">
        <w:rPr>
          <w:sz w:val="28"/>
          <w:szCs w:val="28"/>
        </w:rPr>
        <w:t xml:space="preserve">, J., Rubenstein-Montano, B., McCaw, D., </w:t>
      </w:r>
      <w:proofErr w:type="spellStart"/>
      <w:r w:rsidRPr="00182EFF">
        <w:rPr>
          <w:sz w:val="28"/>
          <w:szCs w:val="28"/>
        </w:rPr>
        <w:t>Buchwalter</w:t>
      </w:r>
      <w:proofErr w:type="spellEnd"/>
      <w:r w:rsidRPr="00182EFF">
        <w:rPr>
          <w:sz w:val="28"/>
          <w:szCs w:val="28"/>
        </w:rPr>
        <w:t xml:space="preserve">, J., &amp; Browning, C. (2000). </w:t>
      </w:r>
      <w:proofErr w:type="gramStart"/>
      <w:r w:rsidRPr="00182EFF">
        <w:rPr>
          <w:sz w:val="28"/>
          <w:szCs w:val="28"/>
        </w:rPr>
        <w:t>The knowledge audit.</w:t>
      </w:r>
      <w:proofErr w:type="gramEnd"/>
      <w:r w:rsidRPr="00182EFF">
        <w:rPr>
          <w:sz w:val="28"/>
          <w:szCs w:val="28"/>
        </w:rPr>
        <w:t xml:space="preserve"> Knowledge and Process Management, Vol. 7(No. 1), pp. 3-10.</w:t>
      </w:r>
      <w:r>
        <w:rPr>
          <w:sz w:val="28"/>
          <w:szCs w:val="28"/>
        </w:rPr>
        <w:t xml:space="preserve"> [Accessed 19/05/2021]</w:t>
      </w:r>
    </w:p>
    <w:p w:rsidR="00182EFF" w:rsidRDefault="00182EFF" w:rsidP="00182EFF">
      <w:pPr>
        <w:rPr>
          <w:sz w:val="28"/>
          <w:szCs w:val="28"/>
        </w:rPr>
      </w:pPr>
    </w:p>
    <w:p w:rsidR="00182EFF" w:rsidRPr="00182EFF" w:rsidRDefault="00182EFF" w:rsidP="00182EFF">
      <w:pPr>
        <w:rPr>
          <w:color w:val="000000" w:themeColor="text1"/>
          <w:sz w:val="28"/>
          <w:szCs w:val="28"/>
        </w:rPr>
      </w:pPr>
      <w:proofErr w:type="gramStart"/>
      <w:r w:rsidRPr="00182EFF">
        <w:rPr>
          <w:sz w:val="28"/>
          <w:szCs w:val="28"/>
        </w:rPr>
        <w:t>8. .</w:t>
      </w:r>
      <w:proofErr w:type="gramEnd"/>
      <w:r w:rsidRPr="00182EFF">
        <w:rPr>
          <w:sz w:val="28"/>
          <w:szCs w:val="28"/>
        </w:rPr>
        <w:t xml:space="preserve"> </w:t>
      </w:r>
      <w:proofErr w:type="spellStart"/>
      <w:proofErr w:type="gramStart"/>
      <w:r w:rsidRPr="00182EFF">
        <w:rPr>
          <w:sz w:val="28"/>
          <w:szCs w:val="28"/>
        </w:rPr>
        <w:t>López</w:t>
      </w:r>
      <w:proofErr w:type="spellEnd"/>
      <w:r w:rsidRPr="00182EFF">
        <w:rPr>
          <w:sz w:val="28"/>
          <w:szCs w:val="28"/>
        </w:rPr>
        <w:t xml:space="preserve"> </w:t>
      </w:r>
      <w:proofErr w:type="spellStart"/>
      <w:r w:rsidRPr="00182EFF">
        <w:rPr>
          <w:sz w:val="28"/>
          <w:szCs w:val="28"/>
        </w:rPr>
        <w:t>Nicolás</w:t>
      </w:r>
      <w:proofErr w:type="spellEnd"/>
      <w:r w:rsidRPr="00182EFF">
        <w:rPr>
          <w:sz w:val="28"/>
          <w:szCs w:val="28"/>
        </w:rPr>
        <w:t xml:space="preserve">, C., &amp; </w:t>
      </w:r>
      <w:proofErr w:type="spellStart"/>
      <w:r w:rsidRPr="00182EFF">
        <w:rPr>
          <w:sz w:val="28"/>
          <w:szCs w:val="28"/>
        </w:rPr>
        <w:t>Meroño</w:t>
      </w:r>
      <w:proofErr w:type="spellEnd"/>
      <w:r w:rsidRPr="00182EFF">
        <w:rPr>
          <w:sz w:val="28"/>
          <w:szCs w:val="28"/>
        </w:rPr>
        <w:t xml:space="preserve"> </w:t>
      </w:r>
      <w:proofErr w:type="spellStart"/>
      <w:r w:rsidRPr="00182EFF">
        <w:rPr>
          <w:sz w:val="28"/>
          <w:szCs w:val="28"/>
        </w:rPr>
        <w:t>Cerdán</w:t>
      </w:r>
      <w:proofErr w:type="spellEnd"/>
      <w:r w:rsidRPr="00182EFF">
        <w:rPr>
          <w:sz w:val="28"/>
          <w:szCs w:val="28"/>
        </w:rPr>
        <w:t>, L. (2010).</w:t>
      </w:r>
      <w:proofErr w:type="gramEnd"/>
      <w:r w:rsidRPr="00182EFF">
        <w:rPr>
          <w:sz w:val="28"/>
          <w:szCs w:val="28"/>
        </w:rPr>
        <w:t xml:space="preserve"> </w:t>
      </w:r>
      <w:proofErr w:type="gramStart"/>
      <w:r w:rsidRPr="00182EFF">
        <w:rPr>
          <w:sz w:val="28"/>
          <w:szCs w:val="28"/>
        </w:rPr>
        <w:t>A model for knowledge management and intellectual capital audits.</w:t>
      </w:r>
      <w:proofErr w:type="gramEnd"/>
      <w:r w:rsidRPr="00182EFF">
        <w:rPr>
          <w:sz w:val="28"/>
          <w:szCs w:val="28"/>
        </w:rPr>
        <w:t xml:space="preserve"> In: Russ M, ed. Knowledge Management Strategies for Business Development. Hershey, PA: IGI Global. Business Science Reference, pp. 115-132.</w:t>
      </w:r>
    </w:p>
    <w:p w:rsidR="004B1793" w:rsidRPr="00253044" w:rsidRDefault="004B1793" w:rsidP="009736B7">
      <w:pPr>
        <w:spacing w:after="240"/>
        <w:rPr>
          <w:color w:val="000000" w:themeColor="text1"/>
          <w:sz w:val="28"/>
          <w:szCs w:val="28"/>
        </w:rPr>
      </w:pPr>
    </w:p>
    <w:p w:rsidR="00815F22" w:rsidRDefault="00815F22" w:rsidP="00AC2244">
      <w:pPr>
        <w:pStyle w:val="Heading1"/>
      </w:pPr>
      <w:bookmarkStart w:id="31" w:name="_Toc72389930"/>
      <w:r>
        <w:t>Journals</w:t>
      </w:r>
      <w:bookmarkEnd w:id="31"/>
      <w:r w:rsidR="004B1793">
        <w:t xml:space="preserve"> </w:t>
      </w:r>
    </w:p>
    <w:p w:rsidR="00815F22" w:rsidRDefault="00815F22" w:rsidP="009736B7">
      <w:pPr>
        <w:spacing w:after="240"/>
        <w:rPr>
          <w:sz w:val="28"/>
          <w:szCs w:val="28"/>
        </w:rPr>
      </w:pPr>
    </w:p>
    <w:p w:rsidR="007546A9" w:rsidRDefault="00AC2244" w:rsidP="009736B7">
      <w:pPr>
        <w:spacing w:after="240"/>
        <w:rPr>
          <w:sz w:val="28"/>
          <w:szCs w:val="28"/>
        </w:rPr>
      </w:pPr>
      <w:proofErr w:type="gramStart"/>
      <w:r>
        <w:rPr>
          <w:sz w:val="28"/>
          <w:szCs w:val="28"/>
        </w:rPr>
        <w:t>1.</w:t>
      </w:r>
      <w:r w:rsidR="007546A9" w:rsidRPr="007546A9">
        <w:rPr>
          <w:sz w:val="28"/>
          <w:szCs w:val="28"/>
        </w:rPr>
        <w:t>DeLone</w:t>
      </w:r>
      <w:proofErr w:type="gramEnd"/>
      <w:r w:rsidR="007546A9" w:rsidRPr="007546A9">
        <w:rPr>
          <w:sz w:val="28"/>
          <w:szCs w:val="28"/>
        </w:rPr>
        <w:t xml:space="preserve">, W.H., McLean, E.R.: The </w:t>
      </w:r>
      <w:proofErr w:type="spellStart"/>
      <w:r w:rsidR="007546A9" w:rsidRPr="007546A9">
        <w:rPr>
          <w:sz w:val="28"/>
          <w:szCs w:val="28"/>
        </w:rPr>
        <w:t>DeLone</w:t>
      </w:r>
      <w:proofErr w:type="spellEnd"/>
      <w:r w:rsidR="007546A9" w:rsidRPr="007546A9">
        <w:rPr>
          <w:sz w:val="28"/>
          <w:szCs w:val="28"/>
        </w:rPr>
        <w:t xml:space="preserve"> and McLean Model of Information Systems Success: A Ten-Year Update, in: Journal of Management Information Systems, p. 9-30 [Accessed 13/05/2021]</w:t>
      </w:r>
    </w:p>
    <w:p w:rsidR="0076751D" w:rsidRDefault="0076751D" w:rsidP="009736B7">
      <w:pPr>
        <w:spacing w:after="240"/>
        <w:rPr>
          <w:sz w:val="28"/>
          <w:szCs w:val="28"/>
        </w:rPr>
      </w:pPr>
    </w:p>
    <w:p w:rsidR="00815F22" w:rsidRPr="0076751D" w:rsidRDefault="00AC2244" w:rsidP="009736B7">
      <w:pPr>
        <w:spacing w:after="240"/>
        <w:rPr>
          <w:color w:val="000000" w:themeColor="text1"/>
          <w:sz w:val="28"/>
          <w:szCs w:val="28"/>
        </w:rPr>
      </w:pPr>
      <w:proofErr w:type="gramStart"/>
      <w:r>
        <w:rPr>
          <w:color w:val="000000" w:themeColor="text1"/>
          <w:sz w:val="28"/>
          <w:szCs w:val="28"/>
        </w:rPr>
        <w:t>2.</w:t>
      </w:r>
      <w:r w:rsidR="0076751D" w:rsidRPr="0076751D">
        <w:rPr>
          <w:color w:val="000000" w:themeColor="text1"/>
          <w:sz w:val="28"/>
          <w:szCs w:val="28"/>
        </w:rPr>
        <w:t>Bhatt</w:t>
      </w:r>
      <w:proofErr w:type="gramEnd"/>
      <w:r w:rsidR="0076751D" w:rsidRPr="0076751D">
        <w:rPr>
          <w:color w:val="000000" w:themeColor="text1"/>
          <w:sz w:val="28"/>
          <w:szCs w:val="28"/>
        </w:rPr>
        <w:t xml:space="preserve">, G. (1998), ``Managing knowledge through people’’, Knowledge and Process Management: Journal of Business Transformation, Vol. 5 No. 3, pp. 165-71 –Available at : </w:t>
      </w:r>
    </w:p>
    <w:p w:rsidR="00815F22" w:rsidRDefault="00C119AF" w:rsidP="009736B7">
      <w:pPr>
        <w:spacing w:after="240"/>
        <w:rPr>
          <w:color w:val="000000" w:themeColor="text1"/>
          <w:sz w:val="28"/>
          <w:szCs w:val="28"/>
        </w:rPr>
      </w:pPr>
      <w:hyperlink r:id="rId9" w:history="1">
        <w:r w:rsidR="0076751D" w:rsidRPr="0076751D">
          <w:rPr>
            <w:rStyle w:val="Hyperlink"/>
            <w:color w:val="000000" w:themeColor="text1"/>
            <w:sz w:val="28"/>
            <w:szCs w:val="28"/>
          </w:rPr>
          <w:t>https://onlinelibrary.wiley.com/doi/abs/10.1002/%28SICI%291099-1441%28199809%295%3A3%3C165%3A%3AAID-KPM30%3E3.0.CO%3B2-C</w:t>
        </w:r>
      </w:hyperlink>
      <w:r w:rsidR="0076751D" w:rsidRPr="0076751D">
        <w:rPr>
          <w:color w:val="000000" w:themeColor="text1"/>
          <w:sz w:val="28"/>
          <w:szCs w:val="28"/>
        </w:rPr>
        <w:t xml:space="preserve">  [Accessed 17/05/2021]</w:t>
      </w:r>
    </w:p>
    <w:p w:rsidR="0076751D" w:rsidRPr="0076751D" w:rsidRDefault="00AC2244" w:rsidP="009736B7">
      <w:pPr>
        <w:spacing w:after="240"/>
        <w:rPr>
          <w:color w:val="000000" w:themeColor="text1"/>
          <w:sz w:val="28"/>
          <w:szCs w:val="28"/>
        </w:rPr>
      </w:pPr>
      <w:proofErr w:type="gramStart"/>
      <w:r>
        <w:rPr>
          <w:color w:val="000000" w:themeColor="text1"/>
          <w:sz w:val="28"/>
          <w:szCs w:val="28"/>
        </w:rPr>
        <w:t>3.</w:t>
      </w:r>
      <w:r w:rsidR="0076751D" w:rsidRPr="0076751D">
        <w:rPr>
          <w:color w:val="000000" w:themeColor="text1"/>
          <w:sz w:val="28"/>
          <w:szCs w:val="28"/>
        </w:rPr>
        <w:t>Bhatt</w:t>
      </w:r>
      <w:proofErr w:type="gramEnd"/>
      <w:r w:rsidR="0076751D" w:rsidRPr="0076751D">
        <w:rPr>
          <w:color w:val="000000" w:themeColor="text1"/>
          <w:sz w:val="28"/>
          <w:szCs w:val="28"/>
        </w:rPr>
        <w:t xml:space="preserve">, G. (2001), ``Knowledge management in organizations: examining the interaction between technologies, techniques, and people’’, Journal of Knowledge Management, Vol. 5 No. 1, pp. 68-75. –Available </w:t>
      </w:r>
      <w:proofErr w:type="gramStart"/>
      <w:r w:rsidR="0076751D" w:rsidRPr="0076751D">
        <w:rPr>
          <w:color w:val="000000" w:themeColor="text1"/>
          <w:sz w:val="28"/>
          <w:szCs w:val="28"/>
        </w:rPr>
        <w:t>at :</w:t>
      </w:r>
      <w:proofErr w:type="gramEnd"/>
    </w:p>
    <w:p w:rsidR="0076751D" w:rsidRDefault="00C119AF" w:rsidP="009736B7">
      <w:pPr>
        <w:spacing w:after="240"/>
        <w:rPr>
          <w:color w:val="000000" w:themeColor="text1"/>
          <w:sz w:val="28"/>
          <w:szCs w:val="28"/>
        </w:rPr>
      </w:pPr>
      <w:hyperlink r:id="rId10" w:history="1">
        <w:r w:rsidR="0076751D" w:rsidRPr="0076751D">
          <w:rPr>
            <w:rStyle w:val="Hyperlink"/>
            <w:color w:val="000000" w:themeColor="text1"/>
            <w:sz w:val="28"/>
            <w:szCs w:val="28"/>
          </w:rPr>
          <w:t>https://www.semanticscholar.org/paper/Knowledge-management-in-organizations%3A-examining-Bhatt/f708f7bae95cb511be59a5d2e807484bcb3c40f7</w:t>
        </w:r>
      </w:hyperlink>
      <w:r w:rsidR="0076751D" w:rsidRPr="0076751D">
        <w:rPr>
          <w:color w:val="000000" w:themeColor="text1"/>
          <w:sz w:val="28"/>
          <w:szCs w:val="28"/>
        </w:rPr>
        <w:t xml:space="preserve"> [Accessed 17/05/2021]</w:t>
      </w:r>
    </w:p>
    <w:p w:rsidR="006A33E4" w:rsidRPr="006A33E4" w:rsidRDefault="006A33E4" w:rsidP="006A33E4">
      <w:pPr>
        <w:rPr>
          <w:color w:val="000000" w:themeColor="text1"/>
          <w:sz w:val="28"/>
          <w:szCs w:val="28"/>
        </w:rPr>
      </w:pPr>
      <w:r w:rsidRPr="006A33E4">
        <w:rPr>
          <w:color w:val="000000" w:themeColor="text1"/>
          <w:sz w:val="28"/>
          <w:szCs w:val="28"/>
        </w:rPr>
        <w:t xml:space="preserve">4. </w:t>
      </w:r>
      <w:r w:rsidRPr="006A33E4">
        <w:rPr>
          <w:sz w:val="28"/>
          <w:szCs w:val="28"/>
        </w:rPr>
        <w:t>Wang, J., &amp; Xiao, J. (2009). Knowledge management audit framework and methodology based on processes. Journal of Technology Management in China, Vol. 4(No. 3), pp. 239-249.</w:t>
      </w:r>
      <w:r>
        <w:rPr>
          <w:sz w:val="28"/>
          <w:szCs w:val="28"/>
        </w:rPr>
        <w:t xml:space="preserve"> [Accessed 19/05/2021] </w:t>
      </w:r>
    </w:p>
    <w:p w:rsidR="0076751D" w:rsidRPr="0076751D" w:rsidRDefault="0076751D" w:rsidP="009736B7">
      <w:pPr>
        <w:spacing w:after="240"/>
        <w:rPr>
          <w:color w:val="000000" w:themeColor="text1"/>
          <w:sz w:val="28"/>
          <w:szCs w:val="28"/>
        </w:rPr>
      </w:pPr>
    </w:p>
    <w:p w:rsidR="00815F22" w:rsidRDefault="00815F22" w:rsidP="00AC2244">
      <w:pPr>
        <w:pStyle w:val="Heading1"/>
      </w:pPr>
      <w:bookmarkStart w:id="32" w:name="_Toc72389931"/>
      <w:r>
        <w:lastRenderedPageBreak/>
        <w:t>Articles</w:t>
      </w:r>
      <w:bookmarkEnd w:id="32"/>
      <w:r>
        <w:t xml:space="preserve"> </w:t>
      </w:r>
    </w:p>
    <w:p w:rsidR="00815F22" w:rsidRDefault="00815F22" w:rsidP="009736B7">
      <w:pPr>
        <w:spacing w:after="240"/>
        <w:rPr>
          <w:sz w:val="28"/>
          <w:szCs w:val="28"/>
        </w:rPr>
      </w:pPr>
    </w:p>
    <w:p w:rsidR="00815F22" w:rsidRPr="00815F22" w:rsidRDefault="00AC2244" w:rsidP="009736B7">
      <w:pPr>
        <w:spacing w:after="240"/>
        <w:rPr>
          <w:color w:val="000000" w:themeColor="text1"/>
          <w:sz w:val="28"/>
          <w:szCs w:val="28"/>
        </w:rPr>
      </w:pPr>
      <w:proofErr w:type="gramStart"/>
      <w:r>
        <w:rPr>
          <w:sz w:val="28"/>
          <w:szCs w:val="28"/>
        </w:rPr>
        <w:t>1.</w:t>
      </w:r>
      <w:r w:rsidR="00815F22" w:rsidRPr="00815F22">
        <w:rPr>
          <w:sz w:val="28"/>
          <w:szCs w:val="28"/>
        </w:rPr>
        <w:t>Hansen</w:t>
      </w:r>
      <w:proofErr w:type="gramEnd"/>
      <w:r w:rsidR="00815F22" w:rsidRPr="00815F22">
        <w:rPr>
          <w:sz w:val="28"/>
          <w:szCs w:val="28"/>
        </w:rPr>
        <w:t xml:space="preserve">, M. T., </w:t>
      </w:r>
      <w:proofErr w:type="spellStart"/>
      <w:r w:rsidR="00815F22" w:rsidRPr="00815F22">
        <w:rPr>
          <w:sz w:val="28"/>
          <w:szCs w:val="28"/>
        </w:rPr>
        <w:t>Nohria</w:t>
      </w:r>
      <w:proofErr w:type="spellEnd"/>
      <w:r w:rsidR="00815F22" w:rsidRPr="00815F22">
        <w:rPr>
          <w:sz w:val="28"/>
          <w:szCs w:val="28"/>
        </w:rPr>
        <w:t xml:space="preserve">, N., Tierney, T.: What’s Your Strategy for Managing Knowledge?, in: </w:t>
      </w:r>
      <w:r w:rsidR="00815F22" w:rsidRPr="00815F22">
        <w:rPr>
          <w:color w:val="000000" w:themeColor="text1"/>
          <w:sz w:val="28"/>
          <w:szCs w:val="28"/>
        </w:rPr>
        <w:t>Harvard Business Review –Available at :</w:t>
      </w:r>
      <w:r w:rsidR="00815F22">
        <w:rPr>
          <w:color w:val="000000" w:themeColor="text1"/>
          <w:sz w:val="28"/>
          <w:szCs w:val="28"/>
        </w:rPr>
        <w:t xml:space="preserve"> </w:t>
      </w:r>
    </w:p>
    <w:p w:rsidR="00815F22" w:rsidRDefault="00C119AF" w:rsidP="009736B7">
      <w:pPr>
        <w:spacing w:after="240"/>
        <w:rPr>
          <w:sz w:val="28"/>
          <w:szCs w:val="28"/>
        </w:rPr>
      </w:pPr>
      <w:hyperlink r:id="rId11" w:history="1">
        <w:r w:rsidR="00815F22" w:rsidRPr="00815F22">
          <w:rPr>
            <w:rStyle w:val="Hyperlink"/>
            <w:color w:val="000000" w:themeColor="text1"/>
            <w:sz w:val="28"/>
            <w:szCs w:val="28"/>
          </w:rPr>
          <w:t>https://zonecours2.hec.ca/sdata/c/attachment/6-415-95.H2017/OpenSyllabus/Hansen,%20Morten%20T,%20Nitin%20Nohria,%20and%20Thomas%20Tierney-What_s%20Your%20Strategy%20for%20Managing%20Knowledge-p%201-11.pdf</w:t>
        </w:r>
      </w:hyperlink>
      <w:r w:rsidR="00815F22">
        <w:rPr>
          <w:color w:val="000000" w:themeColor="text1"/>
          <w:sz w:val="28"/>
          <w:szCs w:val="28"/>
        </w:rPr>
        <w:t xml:space="preserve"> </w:t>
      </w:r>
      <w:r w:rsidR="00815F22" w:rsidRPr="00815F22">
        <w:rPr>
          <w:sz w:val="28"/>
          <w:szCs w:val="28"/>
        </w:rPr>
        <w:t xml:space="preserve">  [Accessed 13/05/2021]</w:t>
      </w:r>
    </w:p>
    <w:p w:rsidR="00815F22" w:rsidRDefault="00815F22" w:rsidP="009736B7">
      <w:pPr>
        <w:spacing w:after="240"/>
        <w:rPr>
          <w:sz w:val="28"/>
          <w:szCs w:val="28"/>
        </w:rPr>
      </w:pPr>
    </w:p>
    <w:p w:rsidR="00815F22" w:rsidRDefault="00AC2244" w:rsidP="009736B7">
      <w:pPr>
        <w:spacing w:after="240"/>
        <w:rPr>
          <w:sz w:val="28"/>
          <w:szCs w:val="28"/>
        </w:rPr>
      </w:pPr>
      <w:r>
        <w:rPr>
          <w:sz w:val="28"/>
          <w:szCs w:val="28"/>
        </w:rPr>
        <w:t>2.</w:t>
      </w:r>
      <w:r w:rsidR="00815F22" w:rsidRPr="004B1793">
        <w:rPr>
          <w:sz w:val="28"/>
          <w:szCs w:val="28"/>
        </w:rPr>
        <w:t xml:space="preserve"> </w:t>
      </w:r>
      <w:proofErr w:type="spellStart"/>
      <w:r w:rsidR="00815F22" w:rsidRPr="004B1793">
        <w:rPr>
          <w:color w:val="000000" w:themeColor="text1"/>
          <w:sz w:val="28"/>
          <w:szCs w:val="28"/>
        </w:rPr>
        <w:t>Teece</w:t>
      </w:r>
      <w:proofErr w:type="spellEnd"/>
      <w:r w:rsidR="00815F22" w:rsidRPr="004B1793">
        <w:rPr>
          <w:color w:val="000000" w:themeColor="text1"/>
          <w:sz w:val="28"/>
          <w:szCs w:val="28"/>
        </w:rPr>
        <w:t xml:space="preserve">, D. J.: Capturing Value from Knowledge Assets: The New Economy, Markets for Know-How, and Intangible Assets, in: California Management Review –Available </w:t>
      </w:r>
      <w:proofErr w:type="gramStart"/>
      <w:r w:rsidR="00815F22" w:rsidRPr="004B1793">
        <w:rPr>
          <w:color w:val="000000" w:themeColor="text1"/>
          <w:sz w:val="28"/>
          <w:szCs w:val="28"/>
        </w:rPr>
        <w:t>at :</w:t>
      </w:r>
      <w:proofErr w:type="gramEnd"/>
      <w:r w:rsidR="00815F22" w:rsidRPr="004B1793">
        <w:rPr>
          <w:color w:val="000000" w:themeColor="text1"/>
          <w:sz w:val="28"/>
          <w:szCs w:val="28"/>
        </w:rPr>
        <w:t xml:space="preserve"> </w:t>
      </w:r>
      <w:hyperlink r:id="rId12" w:history="1">
        <w:r w:rsidR="00815F22" w:rsidRPr="004B1793">
          <w:rPr>
            <w:rStyle w:val="Hyperlink"/>
            <w:color w:val="000000" w:themeColor="text1"/>
            <w:sz w:val="28"/>
            <w:szCs w:val="28"/>
          </w:rPr>
          <w:t>http://capitalintelectual.egc.ufsc.br/wp-content/uploads/2016/05/9-teece-capturing-value-from-knowledge-assets.pdf</w:t>
        </w:r>
      </w:hyperlink>
      <w:r w:rsidR="00815F22" w:rsidRPr="004B1793">
        <w:rPr>
          <w:color w:val="000000" w:themeColor="text1"/>
          <w:sz w:val="28"/>
          <w:szCs w:val="28"/>
        </w:rPr>
        <w:t xml:space="preserve"> [Accessed 13/05/2021</w:t>
      </w:r>
      <w:r w:rsidR="00815F22" w:rsidRPr="004B1793">
        <w:rPr>
          <w:sz w:val="28"/>
          <w:szCs w:val="28"/>
        </w:rPr>
        <w:t>]</w:t>
      </w:r>
    </w:p>
    <w:p w:rsidR="00BC5E13" w:rsidRPr="00BC5E13" w:rsidRDefault="00AC2244" w:rsidP="009736B7">
      <w:pPr>
        <w:spacing w:after="240"/>
        <w:rPr>
          <w:color w:val="000000" w:themeColor="text1"/>
          <w:sz w:val="28"/>
          <w:szCs w:val="28"/>
        </w:rPr>
      </w:pPr>
      <w:proofErr w:type="gramStart"/>
      <w:r>
        <w:rPr>
          <w:color w:val="000000" w:themeColor="text1"/>
          <w:sz w:val="28"/>
          <w:szCs w:val="28"/>
        </w:rPr>
        <w:t>3.</w:t>
      </w:r>
      <w:r w:rsidR="00BC5E13" w:rsidRPr="00BC5E13">
        <w:rPr>
          <w:color w:val="000000" w:themeColor="text1"/>
          <w:sz w:val="28"/>
          <w:szCs w:val="28"/>
        </w:rPr>
        <w:t>Perkmann</w:t>
      </w:r>
      <w:proofErr w:type="gramEnd"/>
      <w:r w:rsidR="00BC5E13" w:rsidRPr="00BC5E13">
        <w:rPr>
          <w:color w:val="000000" w:themeColor="text1"/>
          <w:sz w:val="28"/>
          <w:szCs w:val="28"/>
        </w:rPr>
        <w:t xml:space="preserve">, M. et al. 2005. </w:t>
      </w:r>
      <w:proofErr w:type="gramStart"/>
      <w:r w:rsidR="00BC5E13" w:rsidRPr="00BC5E13">
        <w:rPr>
          <w:color w:val="000000" w:themeColor="text1"/>
          <w:sz w:val="28"/>
          <w:szCs w:val="28"/>
        </w:rPr>
        <w:t>Knowledge management in the public sector.</w:t>
      </w:r>
      <w:proofErr w:type="gramEnd"/>
      <w:r w:rsidR="00BC5E13" w:rsidRPr="00BC5E13">
        <w:rPr>
          <w:color w:val="000000" w:themeColor="text1"/>
          <w:sz w:val="28"/>
          <w:szCs w:val="28"/>
        </w:rPr>
        <w:t xml:space="preserve"> </w:t>
      </w:r>
      <w:proofErr w:type="gramStart"/>
      <w:r w:rsidR="00BC5E13" w:rsidRPr="00BC5E13">
        <w:rPr>
          <w:color w:val="000000" w:themeColor="text1"/>
          <w:sz w:val="28"/>
          <w:szCs w:val="28"/>
        </w:rPr>
        <w:t>A guide to good practice.</w:t>
      </w:r>
      <w:proofErr w:type="gramEnd"/>
      <w:r w:rsidR="00BC5E13" w:rsidRPr="00BC5E13">
        <w:rPr>
          <w:color w:val="000000" w:themeColor="text1"/>
          <w:sz w:val="28"/>
          <w:szCs w:val="28"/>
        </w:rPr>
        <w:t xml:space="preserve"> British Standards Institute. –Available at:  </w:t>
      </w:r>
      <w:hyperlink r:id="rId13" w:history="1">
        <w:r w:rsidR="00BC5E13" w:rsidRPr="00BC5E13">
          <w:rPr>
            <w:rStyle w:val="Hyperlink"/>
            <w:color w:val="000000" w:themeColor="text1"/>
            <w:sz w:val="28"/>
            <w:szCs w:val="28"/>
          </w:rPr>
          <w:t>https://www.bcauditor.com/book/export/html/552</w:t>
        </w:r>
      </w:hyperlink>
      <w:r w:rsidR="00BC5E13" w:rsidRPr="00BC5E13">
        <w:rPr>
          <w:color w:val="000000" w:themeColor="text1"/>
          <w:sz w:val="28"/>
          <w:szCs w:val="28"/>
        </w:rPr>
        <w:t xml:space="preserve"> [Accessed 13/05/2021] </w:t>
      </w:r>
    </w:p>
    <w:p w:rsidR="00BC5E13" w:rsidRDefault="00BC5E13" w:rsidP="009736B7">
      <w:pPr>
        <w:spacing w:after="240"/>
      </w:pPr>
    </w:p>
    <w:p w:rsidR="00BC5E13" w:rsidRDefault="00BC5E13" w:rsidP="009736B7">
      <w:pPr>
        <w:spacing w:after="240"/>
        <w:rPr>
          <w:sz w:val="28"/>
          <w:szCs w:val="28"/>
        </w:rPr>
      </w:pPr>
    </w:p>
    <w:p w:rsidR="004B1793" w:rsidRDefault="00AC2244" w:rsidP="009736B7">
      <w:pPr>
        <w:spacing w:after="240"/>
        <w:rPr>
          <w:color w:val="000000" w:themeColor="text1"/>
          <w:sz w:val="28"/>
          <w:szCs w:val="28"/>
        </w:rPr>
      </w:pPr>
      <w:proofErr w:type="gramStart"/>
      <w:r>
        <w:rPr>
          <w:color w:val="000000" w:themeColor="text1"/>
          <w:sz w:val="28"/>
          <w:szCs w:val="28"/>
        </w:rPr>
        <w:t>4.</w:t>
      </w:r>
      <w:r w:rsidR="004B1793" w:rsidRPr="004B1793">
        <w:rPr>
          <w:color w:val="000000" w:themeColor="text1"/>
          <w:sz w:val="28"/>
          <w:szCs w:val="28"/>
        </w:rPr>
        <w:t>Zack</w:t>
      </w:r>
      <w:proofErr w:type="gramEnd"/>
      <w:r w:rsidR="004B1793" w:rsidRPr="004B1793">
        <w:rPr>
          <w:color w:val="000000" w:themeColor="text1"/>
          <w:sz w:val="28"/>
          <w:szCs w:val="28"/>
        </w:rPr>
        <w:t xml:space="preserve">, M. H.: Managing Codified Knowledge –Available at : </w:t>
      </w:r>
      <w:hyperlink r:id="rId14" w:history="1">
        <w:r w:rsidR="004B1793" w:rsidRPr="004B1793">
          <w:rPr>
            <w:rStyle w:val="Hyperlink"/>
            <w:color w:val="000000" w:themeColor="text1"/>
            <w:sz w:val="28"/>
            <w:szCs w:val="28"/>
          </w:rPr>
          <w:t>http://web.nchu.edu.tw/pweb/users/arborfish/lesson/8948.pdf</w:t>
        </w:r>
      </w:hyperlink>
      <w:r w:rsidR="004B1793" w:rsidRPr="004B1793">
        <w:rPr>
          <w:color w:val="000000" w:themeColor="text1"/>
          <w:sz w:val="28"/>
          <w:szCs w:val="28"/>
        </w:rPr>
        <w:t xml:space="preserve"> [Accessed 13/05/2021]</w:t>
      </w:r>
    </w:p>
    <w:p w:rsidR="001B2C9A" w:rsidRDefault="001B2C9A" w:rsidP="009736B7">
      <w:pPr>
        <w:spacing w:after="240"/>
        <w:rPr>
          <w:color w:val="000000" w:themeColor="text1"/>
          <w:sz w:val="28"/>
          <w:szCs w:val="28"/>
        </w:rPr>
      </w:pPr>
    </w:p>
    <w:p w:rsidR="001B2C9A" w:rsidRDefault="00AC2244" w:rsidP="009736B7">
      <w:pPr>
        <w:spacing w:after="240"/>
        <w:rPr>
          <w:color w:val="000000" w:themeColor="text1"/>
          <w:sz w:val="28"/>
          <w:szCs w:val="28"/>
        </w:rPr>
      </w:pPr>
      <w:proofErr w:type="gramStart"/>
      <w:r>
        <w:rPr>
          <w:color w:val="000000" w:themeColor="text1"/>
          <w:sz w:val="28"/>
          <w:szCs w:val="28"/>
        </w:rPr>
        <w:t>5.</w:t>
      </w:r>
      <w:r w:rsidR="001B2C9A" w:rsidRPr="001B2C9A">
        <w:rPr>
          <w:color w:val="000000" w:themeColor="text1"/>
          <w:sz w:val="28"/>
          <w:szCs w:val="28"/>
        </w:rPr>
        <w:t>Davenport</w:t>
      </w:r>
      <w:proofErr w:type="gramEnd"/>
      <w:r w:rsidR="001B2C9A" w:rsidRPr="001B2C9A">
        <w:rPr>
          <w:color w:val="000000" w:themeColor="text1"/>
          <w:sz w:val="28"/>
          <w:szCs w:val="28"/>
        </w:rPr>
        <w:t xml:space="preserve">, T. H., &amp; </w:t>
      </w:r>
      <w:proofErr w:type="spellStart"/>
      <w:r w:rsidR="001B2C9A" w:rsidRPr="001B2C9A">
        <w:rPr>
          <w:color w:val="000000" w:themeColor="text1"/>
          <w:sz w:val="28"/>
          <w:szCs w:val="28"/>
        </w:rPr>
        <w:t>Prusak</w:t>
      </w:r>
      <w:proofErr w:type="spellEnd"/>
      <w:r w:rsidR="001B2C9A" w:rsidRPr="001B2C9A">
        <w:rPr>
          <w:color w:val="000000" w:themeColor="text1"/>
          <w:sz w:val="28"/>
          <w:szCs w:val="28"/>
        </w:rPr>
        <w:t xml:space="preserve">, L. (1998). Working </w:t>
      </w:r>
      <w:proofErr w:type="gramStart"/>
      <w:r w:rsidR="001B2C9A" w:rsidRPr="001B2C9A">
        <w:rPr>
          <w:color w:val="000000" w:themeColor="text1"/>
          <w:sz w:val="28"/>
          <w:szCs w:val="28"/>
        </w:rPr>
        <w:t>knowledge :</w:t>
      </w:r>
      <w:proofErr w:type="gramEnd"/>
      <w:r w:rsidR="001B2C9A" w:rsidRPr="001B2C9A">
        <w:rPr>
          <w:color w:val="000000" w:themeColor="text1"/>
          <w:sz w:val="28"/>
          <w:szCs w:val="28"/>
        </w:rPr>
        <w:t xml:space="preserve"> how organizations manage what they know. Boston, Mass: Harvard Business School Press. –Available </w:t>
      </w:r>
      <w:proofErr w:type="gramStart"/>
      <w:r w:rsidR="001B2C9A" w:rsidRPr="001B2C9A">
        <w:rPr>
          <w:color w:val="000000" w:themeColor="text1"/>
          <w:sz w:val="28"/>
          <w:szCs w:val="28"/>
        </w:rPr>
        <w:t>at :</w:t>
      </w:r>
      <w:proofErr w:type="gramEnd"/>
      <w:r w:rsidR="001B2C9A" w:rsidRPr="001B2C9A">
        <w:rPr>
          <w:color w:val="000000" w:themeColor="text1"/>
          <w:sz w:val="28"/>
          <w:szCs w:val="28"/>
        </w:rPr>
        <w:t xml:space="preserve">  </w:t>
      </w:r>
      <w:hyperlink r:id="rId15" w:history="1">
        <w:r w:rsidR="001B2C9A" w:rsidRPr="001B2C9A">
          <w:rPr>
            <w:rStyle w:val="Hyperlink"/>
            <w:color w:val="000000" w:themeColor="text1"/>
            <w:sz w:val="28"/>
            <w:szCs w:val="28"/>
          </w:rPr>
          <w:t>https://www.scirp.org/(S(i43dyn45teexjx455qlt3d2q))/reference/ReferencesPapers.aspx?ReferenceID=1733382</w:t>
        </w:r>
      </w:hyperlink>
      <w:r w:rsidR="001B2C9A" w:rsidRPr="001B2C9A">
        <w:rPr>
          <w:color w:val="000000" w:themeColor="text1"/>
          <w:sz w:val="28"/>
          <w:szCs w:val="28"/>
        </w:rPr>
        <w:t xml:space="preserve"> [Accessed 13/05/2021] </w:t>
      </w:r>
    </w:p>
    <w:p w:rsidR="00984EC7" w:rsidRPr="00984EC7" w:rsidRDefault="00AC2244" w:rsidP="009736B7">
      <w:pPr>
        <w:spacing w:after="240"/>
        <w:rPr>
          <w:color w:val="000000" w:themeColor="text1"/>
          <w:sz w:val="28"/>
          <w:szCs w:val="28"/>
        </w:rPr>
      </w:pPr>
      <w:proofErr w:type="gramStart"/>
      <w:r>
        <w:rPr>
          <w:color w:val="000000" w:themeColor="text1"/>
          <w:sz w:val="28"/>
          <w:szCs w:val="28"/>
        </w:rPr>
        <w:t>6.</w:t>
      </w:r>
      <w:r w:rsidR="00984EC7" w:rsidRPr="00984EC7">
        <w:rPr>
          <w:color w:val="000000" w:themeColor="text1"/>
          <w:sz w:val="28"/>
          <w:szCs w:val="28"/>
        </w:rPr>
        <w:t>Audi</w:t>
      </w:r>
      <w:proofErr w:type="gramEnd"/>
      <w:r w:rsidR="00984EC7" w:rsidRPr="00984EC7">
        <w:rPr>
          <w:color w:val="000000" w:themeColor="text1"/>
          <w:sz w:val="28"/>
          <w:szCs w:val="28"/>
        </w:rPr>
        <w:t xml:space="preserve"> interim financial report-2019 –Available at : </w:t>
      </w:r>
    </w:p>
    <w:p w:rsidR="00984EC7" w:rsidRDefault="00C119AF" w:rsidP="009736B7">
      <w:pPr>
        <w:spacing w:after="240"/>
        <w:rPr>
          <w:color w:val="000000" w:themeColor="text1"/>
          <w:sz w:val="28"/>
          <w:szCs w:val="28"/>
        </w:rPr>
      </w:pPr>
      <w:hyperlink r:id="rId16" w:history="1">
        <w:r w:rsidR="00984EC7" w:rsidRPr="00984EC7">
          <w:rPr>
            <w:rStyle w:val="Hyperlink"/>
            <w:color w:val="000000" w:themeColor="text1"/>
            <w:sz w:val="28"/>
            <w:szCs w:val="28"/>
          </w:rPr>
          <w:t>https://www.audi.com/content/dam/gbp2/en/company/investor-relations/reports-and-key-figures/interim-reports/audi-interim-financial-report-2019.pdf</w:t>
        </w:r>
      </w:hyperlink>
      <w:r w:rsidR="00984EC7">
        <w:rPr>
          <w:color w:val="000000" w:themeColor="text1"/>
          <w:sz w:val="28"/>
          <w:szCs w:val="28"/>
        </w:rPr>
        <w:t xml:space="preserve">  [Accessed 15/05/2021] </w:t>
      </w:r>
    </w:p>
    <w:p w:rsidR="001E752F" w:rsidRDefault="001E752F" w:rsidP="009736B7">
      <w:pPr>
        <w:spacing w:after="240"/>
        <w:rPr>
          <w:color w:val="000000" w:themeColor="text1"/>
          <w:sz w:val="28"/>
          <w:szCs w:val="28"/>
        </w:rPr>
      </w:pPr>
    </w:p>
    <w:p w:rsidR="001E752F" w:rsidRPr="001E752F" w:rsidRDefault="001E752F" w:rsidP="00AC2244">
      <w:pPr>
        <w:pStyle w:val="Heading1"/>
      </w:pPr>
      <w:bookmarkStart w:id="33" w:name="_Toc72389932"/>
      <w:r w:rsidRPr="001E752F">
        <w:t>Websites</w:t>
      </w:r>
      <w:bookmarkEnd w:id="33"/>
      <w:r w:rsidRPr="001E752F">
        <w:t xml:space="preserve"> </w:t>
      </w:r>
    </w:p>
    <w:p w:rsidR="001E752F" w:rsidRDefault="00AC2244" w:rsidP="009736B7">
      <w:pPr>
        <w:spacing w:after="240"/>
        <w:rPr>
          <w:sz w:val="28"/>
          <w:szCs w:val="28"/>
        </w:rPr>
      </w:pPr>
      <w:proofErr w:type="gramStart"/>
      <w:r>
        <w:rPr>
          <w:color w:val="000000" w:themeColor="text1"/>
          <w:sz w:val="28"/>
          <w:szCs w:val="28"/>
        </w:rPr>
        <w:t>1.</w:t>
      </w:r>
      <w:r w:rsidR="001E752F" w:rsidRPr="001E752F">
        <w:rPr>
          <w:color w:val="000000" w:themeColor="text1"/>
          <w:sz w:val="28"/>
          <w:szCs w:val="28"/>
        </w:rPr>
        <w:t>Information</w:t>
      </w:r>
      <w:proofErr w:type="gramEnd"/>
      <w:r w:rsidR="001E752F" w:rsidRPr="001E752F">
        <w:rPr>
          <w:color w:val="000000" w:themeColor="text1"/>
          <w:sz w:val="28"/>
          <w:szCs w:val="28"/>
        </w:rPr>
        <w:t xml:space="preserve"> about the structure of AUDI AG –Available at : </w:t>
      </w:r>
      <w:hyperlink r:id="rId17" w:history="1">
        <w:r w:rsidR="001E752F" w:rsidRPr="001E752F">
          <w:rPr>
            <w:rStyle w:val="Hyperlink"/>
            <w:color w:val="000000" w:themeColor="text1"/>
            <w:sz w:val="28"/>
            <w:szCs w:val="28"/>
          </w:rPr>
          <w:t>https://www.audi.com/en/company.html</w:t>
        </w:r>
      </w:hyperlink>
      <w:r w:rsidR="001E752F">
        <w:rPr>
          <w:sz w:val="28"/>
          <w:szCs w:val="28"/>
        </w:rPr>
        <w:t xml:space="preserve"> [Accessed 15/05/2021] </w:t>
      </w:r>
    </w:p>
    <w:p w:rsidR="0076751D" w:rsidRDefault="0076751D" w:rsidP="009736B7">
      <w:pPr>
        <w:spacing w:after="240"/>
        <w:rPr>
          <w:sz w:val="28"/>
          <w:szCs w:val="28"/>
        </w:rPr>
      </w:pPr>
    </w:p>
    <w:p w:rsidR="0076751D" w:rsidRPr="0076751D" w:rsidRDefault="00AC2244" w:rsidP="009736B7">
      <w:pPr>
        <w:spacing w:after="240"/>
        <w:rPr>
          <w:color w:val="000000" w:themeColor="text1"/>
          <w:sz w:val="28"/>
          <w:szCs w:val="28"/>
        </w:rPr>
      </w:pPr>
      <w:proofErr w:type="gramStart"/>
      <w:r>
        <w:rPr>
          <w:color w:val="000000" w:themeColor="text1"/>
          <w:sz w:val="28"/>
          <w:szCs w:val="28"/>
        </w:rPr>
        <w:t>2.</w:t>
      </w:r>
      <w:r w:rsidR="0076751D" w:rsidRPr="0076751D">
        <w:rPr>
          <w:color w:val="000000" w:themeColor="text1"/>
          <w:sz w:val="28"/>
          <w:szCs w:val="28"/>
        </w:rPr>
        <w:t>Cappelli</w:t>
      </w:r>
      <w:proofErr w:type="gramEnd"/>
      <w:r w:rsidR="0076751D" w:rsidRPr="0076751D">
        <w:rPr>
          <w:color w:val="000000" w:themeColor="text1"/>
          <w:sz w:val="28"/>
          <w:szCs w:val="28"/>
        </w:rPr>
        <w:t xml:space="preserve">, P. (2000), ``A market-driven approach to retaining talent’’, Harvard Business Review –Available at : </w:t>
      </w:r>
    </w:p>
    <w:p w:rsidR="001E752F" w:rsidRDefault="00C119AF" w:rsidP="009736B7">
      <w:pPr>
        <w:spacing w:after="240"/>
        <w:rPr>
          <w:color w:val="000000" w:themeColor="text1"/>
          <w:sz w:val="28"/>
          <w:szCs w:val="28"/>
        </w:rPr>
      </w:pPr>
      <w:hyperlink r:id="rId18" w:history="1">
        <w:r w:rsidR="0076751D" w:rsidRPr="0076751D">
          <w:rPr>
            <w:rStyle w:val="Hyperlink"/>
            <w:color w:val="000000" w:themeColor="text1"/>
            <w:sz w:val="28"/>
            <w:szCs w:val="28"/>
          </w:rPr>
          <w:t>https://hbr.org/2000/01/a-market-driven-approach-to-retaining-talent</w:t>
        </w:r>
      </w:hyperlink>
      <w:r w:rsidR="0076751D" w:rsidRPr="0076751D">
        <w:rPr>
          <w:color w:val="000000" w:themeColor="text1"/>
          <w:sz w:val="28"/>
          <w:szCs w:val="28"/>
        </w:rPr>
        <w:t xml:space="preserve"> [Accessed 17/05/2021] </w:t>
      </w:r>
    </w:p>
    <w:p w:rsidR="0076751D" w:rsidRPr="009736B7" w:rsidRDefault="00AC2244" w:rsidP="009736B7">
      <w:pPr>
        <w:spacing w:after="240"/>
        <w:rPr>
          <w:color w:val="000000" w:themeColor="text1"/>
          <w:sz w:val="28"/>
          <w:szCs w:val="28"/>
        </w:rPr>
      </w:pPr>
      <w:proofErr w:type="gramStart"/>
      <w:r>
        <w:rPr>
          <w:color w:val="000000" w:themeColor="text1"/>
          <w:sz w:val="28"/>
          <w:szCs w:val="28"/>
        </w:rPr>
        <w:t>3.</w:t>
      </w:r>
      <w:r w:rsidR="0076751D" w:rsidRPr="009736B7">
        <w:rPr>
          <w:color w:val="000000" w:themeColor="text1"/>
          <w:sz w:val="28"/>
          <w:szCs w:val="28"/>
        </w:rPr>
        <w:t>Improving</w:t>
      </w:r>
      <w:proofErr w:type="gramEnd"/>
      <w:r w:rsidR="0076751D" w:rsidRPr="009736B7">
        <w:rPr>
          <w:color w:val="000000" w:themeColor="text1"/>
          <w:sz w:val="28"/>
          <w:szCs w:val="28"/>
        </w:rPr>
        <w:t xml:space="preserve"> Knowledge Work Processes</w:t>
      </w:r>
    </w:p>
    <w:p w:rsidR="0076751D" w:rsidRPr="009736B7" w:rsidRDefault="00AC2244" w:rsidP="009736B7">
      <w:pPr>
        <w:spacing w:after="240"/>
        <w:rPr>
          <w:color w:val="000000" w:themeColor="text1"/>
          <w:sz w:val="28"/>
          <w:szCs w:val="28"/>
        </w:rPr>
      </w:pPr>
      <w:proofErr w:type="gramStart"/>
      <w:r>
        <w:t>4.</w:t>
      </w:r>
      <w:proofErr w:type="gramEnd"/>
      <w:r w:rsidR="00C119AF">
        <w:fldChar w:fldCharType="begin"/>
      </w:r>
      <w:r w:rsidR="00C119AF">
        <w:instrText>HYPERLINK "https://sloanreview.mit.edu/article/improving-knowledge-work-processes/" \l "article-authors"</w:instrText>
      </w:r>
      <w:r w:rsidR="00C119AF">
        <w:fldChar w:fldCharType="separate"/>
      </w:r>
      <w:r w:rsidR="0076751D" w:rsidRPr="009736B7">
        <w:rPr>
          <w:color w:val="000000" w:themeColor="text1"/>
          <w:sz w:val="28"/>
          <w:szCs w:val="28"/>
        </w:rPr>
        <w:t>Thomas Davenport, Sirkka Jarvenpaa and Michael Beers</w:t>
      </w:r>
      <w:r w:rsidR="00C119AF">
        <w:fldChar w:fldCharType="end"/>
      </w:r>
      <w:r w:rsidR="0076751D" w:rsidRPr="009736B7">
        <w:rPr>
          <w:color w:val="000000" w:themeColor="text1"/>
          <w:sz w:val="28"/>
          <w:szCs w:val="28"/>
        </w:rPr>
        <w:t xml:space="preserve"> July 15, 1996 </w:t>
      </w:r>
      <w:r w:rsidR="009736B7" w:rsidRPr="009736B7">
        <w:rPr>
          <w:color w:val="000000" w:themeColor="text1"/>
          <w:sz w:val="28"/>
          <w:szCs w:val="28"/>
        </w:rPr>
        <w:t xml:space="preserve">–Available at :  </w:t>
      </w:r>
      <w:hyperlink r:id="rId19" w:history="1">
        <w:r w:rsidR="009736B7" w:rsidRPr="009736B7">
          <w:rPr>
            <w:rStyle w:val="Hyperlink"/>
            <w:color w:val="000000" w:themeColor="text1"/>
            <w:sz w:val="28"/>
            <w:szCs w:val="28"/>
          </w:rPr>
          <w:t>https://sloanreview.mit.edu/article/improving-knowledge-work-processes/</w:t>
        </w:r>
      </w:hyperlink>
      <w:r w:rsidR="009736B7" w:rsidRPr="009736B7">
        <w:rPr>
          <w:color w:val="000000" w:themeColor="text1"/>
          <w:sz w:val="28"/>
          <w:szCs w:val="28"/>
        </w:rPr>
        <w:t xml:space="preserve"> [Accessed 17/05/2021]</w:t>
      </w:r>
      <w:r w:rsidR="009736B7">
        <w:rPr>
          <w:color w:val="000000" w:themeColor="text1"/>
          <w:sz w:val="28"/>
          <w:szCs w:val="28"/>
        </w:rPr>
        <w:t xml:space="preserve"> </w:t>
      </w:r>
    </w:p>
    <w:p w:rsidR="0076751D" w:rsidRDefault="0076751D" w:rsidP="009736B7">
      <w:pPr>
        <w:spacing w:after="240"/>
        <w:rPr>
          <w:color w:val="000000" w:themeColor="text1"/>
          <w:sz w:val="28"/>
          <w:szCs w:val="28"/>
        </w:rPr>
      </w:pPr>
    </w:p>
    <w:p w:rsidR="009736B7" w:rsidRDefault="00AC2244" w:rsidP="009736B7">
      <w:pPr>
        <w:spacing w:after="240"/>
        <w:rPr>
          <w:color w:val="000000" w:themeColor="text1"/>
          <w:sz w:val="28"/>
          <w:szCs w:val="28"/>
        </w:rPr>
      </w:pPr>
      <w:proofErr w:type="gramStart"/>
      <w:r>
        <w:rPr>
          <w:color w:val="000000" w:themeColor="text1"/>
          <w:sz w:val="28"/>
          <w:szCs w:val="28"/>
        </w:rPr>
        <w:t>5.</w:t>
      </w:r>
      <w:r w:rsidR="009736B7" w:rsidRPr="009736B7">
        <w:rPr>
          <w:color w:val="000000" w:themeColor="text1"/>
          <w:sz w:val="28"/>
          <w:szCs w:val="28"/>
        </w:rPr>
        <w:t>Garvin</w:t>
      </w:r>
      <w:proofErr w:type="gramEnd"/>
      <w:r w:rsidR="009736B7" w:rsidRPr="009736B7">
        <w:rPr>
          <w:color w:val="000000" w:themeColor="text1"/>
          <w:sz w:val="28"/>
          <w:szCs w:val="28"/>
        </w:rPr>
        <w:t xml:space="preserve">, D.A. (1993), ``Building a learning organization’’, Harvard Business Review. Available </w:t>
      </w:r>
      <w:proofErr w:type="gramStart"/>
      <w:r w:rsidR="009736B7" w:rsidRPr="009736B7">
        <w:rPr>
          <w:color w:val="000000" w:themeColor="text1"/>
          <w:sz w:val="28"/>
          <w:szCs w:val="28"/>
        </w:rPr>
        <w:t>at :</w:t>
      </w:r>
      <w:proofErr w:type="gramEnd"/>
      <w:r w:rsidR="009736B7" w:rsidRPr="009736B7">
        <w:rPr>
          <w:color w:val="000000" w:themeColor="text1"/>
          <w:sz w:val="28"/>
          <w:szCs w:val="28"/>
        </w:rPr>
        <w:t xml:space="preserve"> </w:t>
      </w:r>
      <w:hyperlink r:id="rId20" w:history="1">
        <w:r w:rsidR="009736B7" w:rsidRPr="009736B7">
          <w:rPr>
            <w:rStyle w:val="Hyperlink"/>
            <w:color w:val="000000" w:themeColor="text1"/>
            <w:sz w:val="28"/>
            <w:szCs w:val="28"/>
          </w:rPr>
          <w:t>https://hbr.org/1993/07/building-a-learning-organization</w:t>
        </w:r>
      </w:hyperlink>
      <w:r w:rsidR="009736B7" w:rsidRPr="009736B7">
        <w:rPr>
          <w:color w:val="000000" w:themeColor="text1"/>
          <w:sz w:val="28"/>
          <w:szCs w:val="28"/>
        </w:rPr>
        <w:t xml:space="preserve"> [Accessed 17/05/2021] </w:t>
      </w:r>
      <w:r w:rsidR="004A16D5">
        <w:rPr>
          <w:color w:val="000000" w:themeColor="text1"/>
          <w:sz w:val="28"/>
          <w:szCs w:val="28"/>
        </w:rPr>
        <w:t xml:space="preserve"> </w:t>
      </w:r>
    </w:p>
    <w:p w:rsidR="00DC71C7" w:rsidRDefault="00DC71C7" w:rsidP="009736B7">
      <w:pPr>
        <w:spacing w:after="240"/>
        <w:rPr>
          <w:color w:val="000000" w:themeColor="text1"/>
          <w:sz w:val="28"/>
          <w:szCs w:val="28"/>
        </w:rPr>
      </w:pPr>
    </w:p>
    <w:p w:rsidR="004A16D5" w:rsidRDefault="00AC2244" w:rsidP="009736B7">
      <w:pPr>
        <w:spacing w:after="240"/>
        <w:rPr>
          <w:color w:val="000000" w:themeColor="text1"/>
          <w:sz w:val="28"/>
          <w:szCs w:val="28"/>
        </w:rPr>
      </w:pPr>
      <w:proofErr w:type="gramStart"/>
      <w:r>
        <w:rPr>
          <w:color w:val="000000" w:themeColor="text1"/>
          <w:sz w:val="28"/>
          <w:szCs w:val="28"/>
        </w:rPr>
        <w:t>6.</w:t>
      </w:r>
      <w:r w:rsidR="004A16D5">
        <w:rPr>
          <w:color w:val="000000" w:themeColor="text1"/>
          <w:sz w:val="28"/>
          <w:szCs w:val="28"/>
        </w:rPr>
        <w:t>WHO</w:t>
      </w:r>
      <w:proofErr w:type="gramEnd"/>
      <w:r w:rsidR="004A16D5">
        <w:rPr>
          <w:color w:val="000000" w:themeColor="text1"/>
          <w:sz w:val="28"/>
          <w:szCs w:val="28"/>
        </w:rPr>
        <w:t xml:space="preserve"> ARE WE? WE ARE AUDI </w:t>
      </w:r>
      <w:r w:rsidR="00DC71C7">
        <w:rPr>
          <w:color w:val="000000" w:themeColor="text1"/>
          <w:sz w:val="28"/>
          <w:szCs w:val="28"/>
        </w:rPr>
        <w:t xml:space="preserve">–Available </w:t>
      </w:r>
      <w:proofErr w:type="gramStart"/>
      <w:r w:rsidR="00DC71C7">
        <w:rPr>
          <w:color w:val="000000" w:themeColor="text1"/>
          <w:sz w:val="28"/>
          <w:szCs w:val="28"/>
        </w:rPr>
        <w:t>at :</w:t>
      </w:r>
      <w:proofErr w:type="gramEnd"/>
      <w:r w:rsidR="00DC71C7">
        <w:rPr>
          <w:color w:val="000000" w:themeColor="text1"/>
          <w:sz w:val="28"/>
          <w:szCs w:val="28"/>
        </w:rPr>
        <w:t xml:space="preserve"> </w:t>
      </w:r>
    </w:p>
    <w:p w:rsidR="009736B7" w:rsidRDefault="00C119AF" w:rsidP="009736B7">
      <w:pPr>
        <w:spacing w:after="240"/>
        <w:rPr>
          <w:color w:val="000000" w:themeColor="text1"/>
          <w:sz w:val="28"/>
          <w:szCs w:val="28"/>
        </w:rPr>
      </w:pPr>
      <w:hyperlink r:id="rId21" w:history="1">
        <w:r w:rsidR="004A16D5" w:rsidRPr="00DC71C7">
          <w:rPr>
            <w:rStyle w:val="Hyperlink"/>
            <w:color w:val="000000" w:themeColor="text1"/>
            <w:sz w:val="28"/>
            <w:szCs w:val="28"/>
          </w:rPr>
          <w:t>https://www.audi.com/en/company/sustainability/we-are-audi.html</w:t>
        </w:r>
      </w:hyperlink>
      <w:r w:rsidR="004A16D5" w:rsidRPr="00DC71C7">
        <w:rPr>
          <w:color w:val="000000" w:themeColor="text1"/>
          <w:sz w:val="28"/>
          <w:szCs w:val="28"/>
        </w:rPr>
        <w:t xml:space="preserve"> </w:t>
      </w:r>
      <w:r w:rsidR="00DC71C7" w:rsidRPr="00DC71C7">
        <w:rPr>
          <w:color w:val="000000" w:themeColor="text1"/>
          <w:sz w:val="28"/>
          <w:szCs w:val="28"/>
        </w:rPr>
        <w:t xml:space="preserve"> [Accessed 17/05/</w:t>
      </w:r>
      <w:proofErr w:type="gramStart"/>
      <w:r w:rsidR="00DC71C7" w:rsidRPr="00DC71C7">
        <w:rPr>
          <w:color w:val="000000" w:themeColor="text1"/>
          <w:sz w:val="28"/>
          <w:szCs w:val="28"/>
        </w:rPr>
        <w:t>2021 ]</w:t>
      </w:r>
      <w:proofErr w:type="gramEnd"/>
    </w:p>
    <w:p w:rsidR="00670A04" w:rsidRDefault="00AC2244" w:rsidP="009736B7">
      <w:pPr>
        <w:spacing w:after="240"/>
        <w:rPr>
          <w:color w:val="000000" w:themeColor="text1"/>
          <w:sz w:val="28"/>
          <w:szCs w:val="28"/>
        </w:rPr>
      </w:pPr>
      <w:proofErr w:type="gramStart"/>
      <w:r>
        <w:rPr>
          <w:color w:val="000000" w:themeColor="text1"/>
          <w:sz w:val="28"/>
          <w:szCs w:val="28"/>
        </w:rPr>
        <w:t>7.</w:t>
      </w:r>
      <w:r w:rsidR="00670A04">
        <w:rPr>
          <w:color w:val="000000" w:themeColor="text1"/>
          <w:sz w:val="28"/>
          <w:szCs w:val="28"/>
        </w:rPr>
        <w:t>AUDI</w:t>
      </w:r>
      <w:proofErr w:type="gramEnd"/>
      <w:r w:rsidR="00670A04">
        <w:rPr>
          <w:color w:val="000000" w:themeColor="text1"/>
          <w:sz w:val="28"/>
          <w:szCs w:val="28"/>
        </w:rPr>
        <w:t xml:space="preserve"> annual report 2020 –Available at : </w:t>
      </w:r>
    </w:p>
    <w:p w:rsidR="00670A04" w:rsidRPr="00670A04" w:rsidRDefault="00C119AF" w:rsidP="009736B7">
      <w:pPr>
        <w:spacing w:after="240"/>
        <w:rPr>
          <w:color w:val="000000" w:themeColor="text1"/>
          <w:sz w:val="28"/>
          <w:szCs w:val="28"/>
        </w:rPr>
      </w:pPr>
      <w:hyperlink r:id="rId22" w:history="1">
        <w:r w:rsidR="00670A04" w:rsidRPr="00670A04">
          <w:rPr>
            <w:rStyle w:val="Hyperlink"/>
            <w:color w:val="000000" w:themeColor="text1"/>
            <w:sz w:val="28"/>
            <w:szCs w:val="28"/>
          </w:rPr>
          <w:t>https://www.audi.com/en/company/report-2020.html</w:t>
        </w:r>
      </w:hyperlink>
      <w:r w:rsidR="00670A04" w:rsidRPr="00670A04">
        <w:rPr>
          <w:color w:val="000000" w:themeColor="text1"/>
          <w:sz w:val="28"/>
          <w:szCs w:val="28"/>
        </w:rPr>
        <w:t xml:space="preserve"> [Accessed 18/05/2021]</w:t>
      </w:r>
    </w:p>
    <w:sectPr w:rsidR="00670A04" w:rsidRPr="00670A04" w:rsidSect="00DF711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956DD9"/>
    <w:rsid w:val="000266D2"/>
    <w:rsid w:val="00182EFF"/>
    <w:rsid w:val="001B2C9A"/>
    <w:rsid w:val="001C135C"/>
    <w:rsid w:val="001E752F"/>
    <w:rsid w:val="002216A2"/>
    <w:rsid w:val="00253044"/>
    <w:rsid w:val="00304ED1"/>
    <w:rsid w:val="00324F0A"/>
    <w:rsid w:val="00341AE9"/>
    <w:rsid w:val="00383438"/>
    <w:rsid w:val="00385B5F"/>
    <w:rsid w:val="003A5385"/>
    <w:rsid w:val="0040072B"/>
    <w:rsid w:val="004603D4"/>
    <w:rsid w:val="00470353"/>
    <w:rsid w:val="004A16D5"/>
    <w:rsid w:val="004B1793"/>
    <w:rsid w:val="004C0E0A"/>
    <w:rsid w:val="00523D69"/>
    <w:rsid w:val="00670A04"/>
    <w:rsid w:val="006A33E4"/>
    <w:rsid w:val="007546A9"/>
    <w:rsid w:val="0076751D"/>
    <w:rsid w:val="007F4C83"/>
    <w:rsid w:val="00815F22"/>
    <w:rsid w:val="00856F93"/>
    <w:rsid w:val="008657A2"/>
    <w:rsid w:val="008F45C0"/>
    <w:rsid w:val="00956DD9"/>
    <w:rsid w:val="00964F11"/>
    <w:rsid w:val="00966507"/>
    <w:rsid w:val="009736B7"/>
    <w:rsid w:val="00984EC7"/>
    <w:rsid w:val="00A2512A"/>
    <w:rsid w:val="00A76A2B"/>
    <w:rsid w:val="00A86660"/>
    <w:rsid w:val="00AC2244"/>
    <w:rsid w:val="00B3532E"/>
    <w:rsid w:val="00BC5E13"/>
    <w:rsid w:val="00C119AF"/>
    <w:rsid w:val="00C61587"/>
    <w:rsid w:val="00CB3BD8"/>
    <w:rsid w:val="00D63CFB"/>
    <w:rsid w:val="00DC71C7"/>
    <w:rsid w:val="00DD3D35"/>
    <w:rsid w:val="00DE29EB"/>
    <w:rsid w:val="00DF711D"/>
    <w:rsid w:val="00E372D4"/>
    <w:rsid w:val="00EA3975"/>
    <w:rsid w:val="00EB1370"/>
    <w:rsid w:val="00EB3DF1"/>
    <w:rsid w:val="00EC6FF9"/>
    <w:rsid w:val="00F03A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6DD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304ED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1E75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A16D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tyle">
    <w:name w:val="new style"/>
    <w:basedOn w:val="Normal"/>
    <w:link w:val="newstyleChar"/>
    <w:autoRedefine/>
    <w:qFormat/>
    <w:rsid w:val="00956DD9"/>
    <w:pPr>
      <w:spacing w:line="276" w:lineRule="auto"/>
    </w:pPr>
    <w:rPr>
      <w:rFonts w:ascii="Arial" w:hAnsi="Arial" w:cs="Arial"/>
      <w:bCs/>
      <w:sz w:val="22"/>
      <w:szCs w:val="22"/>
    </w:rPr>
  </w:style>
  <w:style w:type="character" w:customStyle="1" w:styleId="newstyleChar">
    <w:name w:val="new style Char"/>
    <w:basedOn w:val="DefaultParagraphFont"/>
    <w:link w:val="newstyle"/>
    <w:rsid w:val="00956DD9"/>
    <w:rPr>
      <w:rFonts w:ascii="Arial" w:eastAsia="Times New Roman" w:hAnsi="Arial" w:cs="Arial"/>
      <w:bCs/>
      <w:lang w:eastAsia="en-GB"/>
    </w:rPr>
  </w:style>
  <w:style w:type="character" w:styleId="Hyperlink">
    <w:name w:val="Hyperlink"/>
    <w:basedOn w:val="DefaultParagraphFont"/>
    <w:uiPriority w:val="99"/>
    <w:unhideWhenUsed/>
    <w:rsid w:val="00956DD9"/>
    <w:rPr>
      <w:color w:val="0000FF"/>
      <w:u w:val="single"/>
    </w:rPr>
  </w:style>
  <w:style w:type="paragraph" w:styleId="TOC2">
    <w:name w:val="toc 2"/>
    <w:basedOn w:val="Normal"/>
    <w:next w:val="Normal"/>
    <w:autoRedefine/>
    <w:uiPriority w:val="39"/>
    <w:unhideWhenUsed/>
    <w:rsid w:val="00956DD9"/>
    <w:pPr>
      <w:tabs>
        <w:tab w:val="right" w:leader="dot" w:pos="10070"/>
      </w:tabs>
      <w:spacing w:before="120"/>
      <w:ind w:left="240"/>
    </w:pPr>
    <w:rPr>
      <w:rFonts w:asciiTheme="minorHAnsi" w:eastAsiaTheme="minorHAnsi" w:hAnsiTheme="minorHAnsi" w:cs="Arial"/>
      <w:i/>
      <w:iCs/>
      <w:noProof/>
      <w:sz w:val="20"/>
      <w:szCs w:val="20"/>
      <w:lang w:eastAsia="en-US"/>
    </w:rPr>
  </w:style>
  <w:style w:type="paragraph" w:styleId="TOC3">
    <w:name w:val="toc 3"/>
    <w:basedOn w:val="Normal"/>
    <w:next w:val="Normal"/>
    <w:autoRedefine/>
    <w:uiPriority w:val="39"/>
    <w:unhideWhenUsed/>
    <w:rsid w:val="00956DD9"/>
    <w:pPr>
      <w:ind w:left="480"/>
    </w:pPr>
    <w:rPr>
      <w:rFonts w:asciiTheme="minorHAnsi" w:hAnsiTheme="minorHAnsi" w:cstheme="minorHAnsi"/>
      <w:sz w:val="20"/>
      <w:szCs w:val="20"/>
    </w:rPr>
  </w:style>
  <w:style w:type="paragraph" w:styleId="TOC1">
    <w:name w:val="toc 1"/>
    <w:basedOn w:val="Normal"/>
    <w:next w:val="Normal"/>
    <w:autoRedefine/>
    <w:uiPriority w:val="39"/>
    <w:unhideWhenUsed/>
    <w:rsid w:val="00956DD9"/>
    <w:pPr>
      <w:spacing w:before="240" w:after="120"/>
    </w:pPr>
    <w:rPr>
      <w:rFonts w:asciiTheme="minorHAnsi" w:hAnsiTheme="minorHAnsi" w:cstheme="minorHAnsi"/>
      <w:b/>
      <w:bCs/>
      <w:sz w:val="20"/>
      <w:szCs w:val="20"/>
    </w:rPr>
  </w:style>
  <w:style w:type="paragraph" w:styleId="BalloonText">
    <w:name w:val="Balloon Text"/>
    <w:basedOn w:val="Normal"/>
    <w:link w:val="BalloonTextChar"/>
    <w:uiPriority w:val="99"/>
    <w:semiHidden/>
    <w:unhideWhenUsed/>
    <w:rsid w:val="00956DD9"/>
    <w:rPr>
      <w:rFonts w:ascii="Tahoma" w:hAnsi="Tahoma" w:cs="Tahoma"/>
      <w:sz w:val="16"/>
      <w:szCs w:val="16"/>
    </w:rPr>
  </w:style>
  <w:style w:type="character" w:customStyle="1" w:styleId="BalloonTextChar">
    <w:name w:val="Balloon Text Char"/>
    <w:basedOn w:val="DefaultParagraphFont"/>
    <w:link w:val="BalloonText"/>
    <w:uiPriority w:val="99"/>
    <w:semiHidden/>
    <w:rsid w:val="00956DD9"/>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
    <w:rsid w:val="00304ED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1E752F"/>
    <w:rPr>
      <w:rFonts w:asciiTheme="majorHAnsi" w:eastAsiaTheme="majorEastAsia" w:hAnsiTheme="majorHAnsi" w:cstheme="majorBidi"/>
      <w:b/>
      <w:bCs/>
      <w:color w:val="4F81BD" w:themeColor="accent1"/>
      <w:sz w:val="26"/>
      <w:szCs w:val="26"/>
      <w:lang w:eastAsia="en-GB"/>
    </w:rPr>
  </w:style>
  <w:style w:type="paragraph" w:styleId="NoSpacing">
    <w:name w:val="No Spacing"/>
    <w:uiPriority w:val="1"/>
    <w:qFormat/>
    <w:rsid w:val="0076751D"/>
    <w:pPr>
      <w:spacing w:after="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4A16D5"/>
    <w:rPr>
      <w:rFonts w:asciiTheme="majorHAnsi" w:eastAsiaTheme="majorEastAsia" w:hAnsiTheme="majorHAnsi" w:cstheme="majorBidi"/>
      <w:b/>
      <w:bCs/>
      <w:color w:val="4F81BD" w:themeColor="accent1"/>
      <w:sz w:val="24"/>
      <w:szCs w:val="24"/>
      <w:lang w:eastAsia="en-GB"/>
    </w:rPr>
  </w:style>
  <w:style w:type="paragraph" w:styleId="TOCHeading">
    <w:name w:val="TOC Heading"/>
    <w:basedOn w:val="Heading1"/>
    <w:next w:val="Normal"/>
    <w:uiPriority w:val="39"/>
    <w:semiHidden/>
    <w:unhideWhenUsed/>
    <w:qFormat/>
    <w:rsid w:val="00964F1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table" w:styleId="TableGrid">
    <w:name w:val="Table Grid"/>
    <w:basedOn w:val="TableNormal"/>
    <w:uiPriority w:val="59"/>
    <w:rsid w:val="00AC22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49990176">
      <w:bodyDiv w:val="1"/>
      <w:marLeft w:val="0"/>
      <w:marRight w:val="0"/>
      <w:marTop w:val="0"/>
      <w:marBottom w:val="0"/>
      <w:divBdr>
        <w:top w:val="none" w:sz="0" w:space="0" w:color="auto"/>
        <w:left w:val="none" w:sz="0" w:space="0" w:color="auto"/>
        <w:bottom w:val="none" w:sz="0" w:space="0" w:color="auto"/>
        <w:right w:val="none" w:sz="0" w:space="0" w:color="auto"/>
      </w:divBdr>
    </w:div>
    <w:div w:id="1177229924">
      <w:bodyDiv w:val="1"/>
      <w:marLeft w:val="0"/>
      <w:marRight w:val="0"/>
      <w:marTop w:val="0"/>
      <w:marBottom w:val="0"/>
      <w:divBdr>
        <w:top w:val="none" w:sz="0" w:space="0" w:color="auto"/>
        <w:left w:val="none" w:sz="0" w:space="0" w:color="auto"/>
        <w:bottom w:val="none" w:sz="0" w:space="0" w:color="auto"/>
        <w:right w:val="none" w:sz="0" w:space="0" w:color="auto"/>
      </w:divBdr>
    </w:div>
    <w:div w:id="1312128602">
      <w:bodyDiv w:val="1"/>
      <w:marLeft w:val="0"/>
      <w:marRight w:val="0"/>
      <w:marTop w:val="0"/>
      <w:marBottom w:val="0"/>
      <w:divBdr>
        <w:top w:val="none" w:sz="0" w:space="0" w:color="auto"/>
        <w:left w:val="none" w:sz="0" w:space="0" w:color="auto"/>
        <w:bottom w:val="none" w:sz="0" w:space="0" w:color="auto"/>
        <w:right w:val="none" w:sz="0" w:space="0" w:color="auto"/>
      </w:divBdr>
      <w:divsChild>
        <w:div w:id="1941402701">
          <w:marLeft w:val="0"/>
          <w:marRight w:val="0"/>
          <w:marTop w:val="0"/>
          <w:marBottom w:val="0"/>
          <w:divBdr>
            <w:top w:val="none" w:sz="0" w:space="0" w:color="auto"/>
            <w:left w:val="none" w:sz="0" w:space="0" w:color="auto"/>
            <w:bottom w:val="none" w:sz="0" w:space="0" w:color="auto"/>
            <w:right w:val="none" w:sz="0" w:space="0" w:color="auto"/>
          </w:divBdr>
        </w:div>
      </w:divsChild>
    </w:div>
    <w:div w:id="1623538656">
      <w:bodyDiv w:val="1"/>
      <w:marLeft w:val="0"/>
      <w:marRight w:val="0"/>
      <w:marTop w:val="0"/>
      <w:marBottom w:val="0"/>
      <w:divBdr>
        <w:top w:val="none" w:sz="0" w:space="0" w:color="auto"/>
        <w:left w:val="none" w:sz="0" w:space="0" w:color="auto"/>
        <w:bottom w:val="none" w:sz="0" w:space="0" w:color="auto"/>
        <w:right w:val="none" w:sz="0" w:space="0" w:color="auto"/>
      </w:divBdr>
      <w:divsChild>
        <w:div w:id="693849126">
          <w:marLeft w:val="0"/>
          <w:marRight w:val="0"/>
          <w:marTop w:val="0"/>
          <w:marBottom w:val="0"/>
          <w:divBdr>
            <w:top w:val="none" w:sz="0" w:space="0" w:color="auto"/>
            <w:left w:val="none" w:sz="0" w:space="0" w:color="auto"/>
            <w:bottom w:val="none" w:sz="0" w:space="0" w:color="auto"/>
            <w:right w:val="none" w:sz="0" w:space="0" w:color="auto"/>
          </w:divBdr>
          <w:divsChild>
            <w:div w:id="43852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Knowledge%20management%20Measuring%20Knowledge%20Management%20in%20the%20Business%20Sector_%20First%20Steps%20(Knowledge%20Management)%20(%20PDFDrive%20).pdf" TargetMode="External"/><Relationship Id="rId13" Type="http://schemas.openxmlformats.org/officeDocument/2006/relationships/hyperlink" Target="https://www.bcauditor.com/book/export/html/552" TargetMode="External"/><Relationship Id="rId18" Type="http://schemas.openxmlformats.org/officeDocument/2006/relationships/hyperlink" Target="https://hbr.org/2000/01/a-market-driven-approach-to-retaining-talent" TargetMode="External"/><Relationship Id="rId3" Type="http://schemas.openxmlformats.org/officeDocument/2006/relationships/settings" Target="settings.xml"/><Relationship Id="rId21" Type="http://schemas.openxmlformats.org/officeDocument/2006/relationships/hyperlink" Target="https://www.audi.com/en/company/sustainability/we-are-audi.html" TargetMode="External"/><Relationship Id="rId7" Type="http://schemas.openxmlformats.org/officeDocument/2006/relationships/hyperlink" Target="file:///C:/Users/User/Downloads/Managing%20Knowledge%20for%20Sustained%20Competitive%20Advantage_%20Designing%20Strategies%20for%20Effective%20Human%20Resource%20Management%20(J-B%20SIOP%20Frontiers%20Series)%20March%202003%20(%20PDFDrive%20).pdf" TargetMode="External"/><Relationship Id="rId12" Type="http://schemas.openxmlformats.org/officeDocument/2006/relationships/hyperlink" Target="http://capitalintelectual.egc.ufsc.br/wp-content/uploads/2016/05/9-teece-capturing-value-from-knowledge-assets.pdf" TargetMode="External"/><Relationship Id="rId17" Type="http://schemas.openxmlformats.org/officeDocument/2006/relationships/hyperlink" Target="https://www.audi.com/en/company.html" TargetMode="External"/><Relationship Id="rId2" Type="http://schemas.openxmlformats.org/officeDocument/2006/relationships/styles" Target="styles.xml"/><Relationship Id="rId16" Type="http://schemas.openxmlformats.org/officeDocument/2006/relationships/hyperlink" Target="https://www.audi.com/content/dam/gbp2/en/company/investor-relations/reports-and-key-figures/interim-reports/audi-interim-financial-report-2019.pdf" TargetMode="External"/><Relationship Id="rId20" Type="http://schemas.openxmlformats.org/officeDocument/2006/relationships/hyperlink" Target="https://hbr.org/1993/07/building-a-learning-organization" TargetMode="External"/><Relationship Id="rId1" Type="http://schemas.openxmlformats.org/officeDocument/2006/relationships/customXml" Target="../customXml/item1.xml"/><Relationship Id="rId6" Type="http://schemas.openxmlformats.org/officeDocument/2006/relationships/hyperlink" Target="file:///C:/Users/User/Downloads/Knowledge%20Management%20in%20Theory%20and%20Practice%20(%20PDFDrive%20).pdf" TargetMode="External"/><Relationship Id="rId11" Type="http://schemas.openxmlformats.org/officeDocument/2006/relationships/hyperlink" Target="https://zonecours2.hec.ca/sdata/c/attachment/6-415-95.H2017/OpenSyllabus/Hansen,%20Morten%20T,%20Nitin%20Nohria,%20and%20Thomas%20Tierney-What_s%20Your%20Strategy%20for%20Managing%20Knowledge-p%201-11.pdf"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scirp.org/(S(i43dyn45teexjx455qlt3d2q))/reference/ReferencesPapers.aspx?ReferenceID=1733382" TargetMode="External"/><Relationship Id="rId23" Type="http://schemas.openxmlformats.org/officeDocument/2006/relationships/fontTable" Target="fontTable.xml"/><Relationship Id="rId10" Type="http://schemas.openxmlformats.org/officeDocument/2006/relationships/hyperlink" Target="https://www.semanticscholar.org/paper/Knowledge-management-in-organizations%3A-examining-Bhatt/f708f7bae95cb511be59a5d2e807484bcb3c40f7" TargetMode="External"/><Relationship Id="rId19" Type="http://schemas.openxmlformats.org/officeDocument/2006/relationships/hyperlink" Target="https://sloanreview.mit.edu/article/improving-knowledge-work-processes/" TargetMode="External"/><Relationship Id="rId4" Type="http://schemas.openxmlformats.org/officeDocument/2006/relationships/webSettings" Target="webSettings.xml"/><Relationship Id="rId9" Type="http://schemas.openxmlformats.org/officeDocument/2006/relationships/hyperlink" Target="https://onlinelibrary.wiley.com/doi/abs/10.1002/%28SICI%291099-1441%28199809%295%3A3%3C165%3A%3AAID-KPM30%3E3.0.CO%3B2-C" TargetMode="External"/><Relationship Id="rId14" Type="http://schemas.openxmlformats.org/officeDocument/2006/relationships/hyperlink" Target="http://web.nchu.edu.tw/pweb/users/arborfish/lesson/8948.pdf" TargetMode="External"/><Relationship Id="rId22" Type="http://schemas.openxmlformats.org/officeDocument/2006/relationships/hyperlink" Target="https://www.audi.com/en/company/report-202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AC109-E51D-4BE5-8C8A-A3E42FC6F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21</Pages>
  <Words>5365</Words>
  <Characters>30586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2021-05-12T13:24:00Z</dcterms:created>
  <dcterms:modified xsi:type="dcterms:W3CDTF">2021-05-20T06:58:00Z</dcterms:modified>
</cp:coreProperties>
</file>