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00000001" w14:textId="77777777" w:rsidR="0020550E" w:rsidRDefault="00000000">
      <w:pPr>
        <w:pStyle w:val="Heading1"/>
        <w:spacing w:line="360" w:lineRule="auto"/>
      </w:pPr>
      <w:bookmarkStart w:id="0" w:name="_5t1p0il4d9gq" w:colFirst="0" w:colLast="0"/>
      <w:bookmarkEnd w:id="0"/>
      <w:r>
        <w:t>Portfolio Piece 1</w:t>
      </w:r>
    </w:p>
    <w:p w14:paraId="00000002" w14:textId="77777777" w:rsidR="0020550E" w:rsidRDefault="00000000">
      <w:pPr>
        <w:rPr>
          <w:i/>
        </w:rPr>
      </w:pPr>
      <w:proofErr w:type="spellStart"/>
      <w:r>
        <w:rPr>
          <w:i/>
        </w:rPr>
        <w:t>Mold</w:t>
      </w:r>
      <w:proofErr w:type="spellEnd"/>
      <w:r>
        <w:rPr>
          <w:i/>
        </w:rPr>
        <w:t xml:space="preserve"> Riots by Eden Rich</w:t>
      </w:r>
    </w:p>
    <w:p w14:paraId="00000003" w14:textId="77777777" w:rsidR="0020550E" w:rsidRDefault="00000000">
      <w:pPr>
        <w:ind w:firstLine="720"/>
      </w:pPr>
      <w:r>
        <w:t xml:space="preserve">The body was cold and waxy yellow — like a candle that had melted for far too long, now a phantom of its previous form. Her beer-bellied husband in a paper-thin cap dabbed his eyes with the corner of his handkerchief, an ostentatiously Anglophilic gesture he’d derived from beyond the border.  His thick, wet sobs flayed the ears of fellow mourners. Eventually, they settled into a slow, beating </w:t>
      </w:r>
      <w:proofErr w:type="gramStart"/>
      <w:r>
        <w:t>cry;</w:t>
      </w:r>
      <w:proofErr w:type="gramEnd"/>
      <w:r>
        <w:t xml:space="preserve"> the beating of wings against a bone white cage. A mother or two lifted her children — some mere babes and the others roughly five or six — and pressed their cherubic cheeks into the crook of her neck, faces shielded. Stilted conversation, based less in surety but in question, were left to an equivocal, empty end. </w:t>
      </w:r>
    </w:p>
    <w:p w14:paraId="00000004" w14:textId="601DCCED" w:rsidR="0020550E" w:rsidRDefault="00000000">
      <w:r>
        <w:tab/>
        <w:t xml:space="preserve">Rain dropped, then, like bullets against cobblestone and concrete, drenching them in the rain as bodies clung desperately to one another; they danced back and forth, pushing and pulling like currents in a grotesque curve of river. Blood poured through the streets; rivers carving through cobbled stone and shoots of grass and clunky black feet. The rifle smoke </w:t>
      </w:r>
      <w:r w:rsidR="00A212AF">
        <w:t>dampened,</w:t>
      </w:r>
      <w:r>
        <w:t xml:space="preserve"> and the first bullet returned; he keeps his rifle high, his aim drifting listlessly; the next crack of the gun was silenced apace. His coat, red like blood, tinged the Welsh grey; the third girl dead stood once more, her wound knitting together as if it never happened at all. Another burgeoning </w:t>
      </w:r>
      <w:proofErr w:type="gramStart"/>
      <w:r>
        <w:t>click</w:t>
      </w:r>
      <w:proofErr w:type="gramEnd"/>
      <w:r>
        <w:t xml:space="preserve"> back and another body stirred; this time a man, the blood staining his shirt now wiped away, slowing until they were two red circles then eventually stopping. </w:t>
      </w:r>
    </w:p>
    <w:p w14:paraId="00000005" w14:textId="42E79C1F" w:rsidR="0020550E" w:rsidRDefault="00000000">
      <w:r>
        <w:tab/>
        <w:t xml:space="preserve">Eyes widened, jaws held ajar, and one by one the people pushed back like ants against a colony that wasn’t their own; the sharp crack of the first bullet was lost in the growing din. The first body lifted, ten degrees, twenty degrees, and finally upright, </w:t>
      </w:r>
      <w:r w:rsidR="00A212AF">
        <w:t>wobbling,</w:t>
      </w:r>
      <w:r>
        <w:t xml:space="preserve"> and uncertain, clinging onto the backs of other men and women. Black dust jumped like fleas from his shirt, further and further until it disappeared in the crowd, and plumes of fire returned into the barrel. The officers shimmered and stirred; heavy-set and stubborn, holding back yokels as they pressed harder and harder, yelled louder and louder, until they couldn’t even hear themselves think. Time slowed, or perhaps it grew quicker, as urgency depleted and turned only to a dull memory, a </w:t>
      </w:r>
      <w:r w:rsidR="00A212AF">
        <w:t>reminder,</w:t>
      </w:r>
      <w:r>
        <w:t xml:space="preserve"> or a possibility.</w:t>
      </w:r>
    </w:p>
    <w:p w14:paraId="00000006" w14:textId="77777777" w:rsidR="0020550E" w:rsidRDefault="00000000">
      <w:r>
        <w:lastRenderedPageBreak/>
        <w:tab/>
        <w:t xml:space="preserve">The erstwhile rifleman held his gun up. At the time, he hadn’t intended to fire; only to intimidate, to elicit fear. His brown hair was dampened with scarlet; blood wiped clean the crevices across his face and the colour in his cheeks was exsanguinated leaving behind pallid, sickly white. The Welshmen looked at him only with indifference then, as he dug the barrel of his gun into the crowd, then he pointed his rifle down, shoved it by his own feet as if unsure of what to do. Blood spun, skin knitted together; he stood beside his superiors, his face now </w:t>
      </w:r>
      <w:proofErr w:type="gramStart"/>
      <w:r>
        <w:t>clean</w:t>
      </w:r>
      <w:proofErr w:type="gramEnd"/>
      <w:r>
        <w:t xml:space="preserve"> of anything untoward as the bloody ground flowed back until it was almost completely grey again.</w:t>
      </w:r>
    </w:p>
    <w:p w14:paraId="00000007" w14:textId="77777777" w:rsidR="0020550E" w:rsidRDefault="00000000">
      <w:r>
        <w:tab/>
        <w:t xml:space="preserve">The final stone returned first. Then another and another, until the milk white sky was alight with coal black stars. The woman pushed herself against her sister, grasping her clammy, white hand, watching her </w:t>
      </w:r>
      <w:proofErr w:type="gramStart"/>
      <w:r>
        <w:t>straw yellow</w:t>
      </w:r>
      <w:proofErr w:type="gramEnd"/>
      <w:r>
        <w:t xml:space="preserve"> hair whip and settle by her plump cheeks. Her eyes were bloodshot and pale blue, and they moved to the courthouse where roused soldiers jabbed and jolted poor Welshmen and their female counterparts. But the Welshmen and their wives, sisters, and mothers only encroached on their space, grew closer and closer; tangled between their weapons; clots of unspun wool with splashes of white bleaching the blossomed red.</w:t>
      </w:r>
    </w:p>
    <w:p w14:paraId="00000008" w14:textId="1E819C38" w:rsidR="0020550E" w:rsidRDefault="00000000">
      <w:r>
        <w:tab/>
        <w:t xml:space="preserve">Her sister dropped her hand, held her breath, tangled in a sea of greys and browns and reds until she disappeared too. Fear then replaced the relief she felt in her </w:t>
      </w:r>
      <w:r w:rsidR="00A212AF">
        <w:t>sister’s</w:t>
      </w:r>
      <w:r>
        <w:t xml:space="preserve"> grasp; it made a home in her gut, settling like a stray beside a dustbin, threatening as it had done already to cross the threshold of equanimity into fear-driven delirium. Sagging chest, breathless, and watching the stone spattered sky bow down on her, she took a step back, and was jostled further and further away until lost herself in a riptide of desperate and angry bodies. </w:t>
      </w:r>
    </w:p>
    <w:p w14:paraId="00000009" w14:textId="69CA540B" w:rsidR="0020550E" w:rsidRDefault="00000000">
      <w:r>
        <w:tab/>
        <w:t xml:space="preserve">The red-clad commander was most distinguishable by his sour, yellowing </w:t>
      </w:r>
      <w:r w:rsidR="00A212AF">
        <w:t>face,</w:t>
      </w:r>
      <w:r>
        <w:t xml:space="preserve"> and English pomp. With haste, he walked backward, Ismael and John behind him, flanked by several other sentries. The crowd, parted by red and coal black, laced together with each step the commander, his prisoners and their entourage took. Black coats — not soldiers but arrogant police officers bestowed upon them too much power — </w:t>
      </w:r>
      <w:r w:rsidR="00A212AF">
        <w:t>jerkily</w:t>
      </w:r>
      <w:r>
        <w:t xml:space="preserve"> </w:t>
      </w:r>
      <w:r w:rsidR="00A212AF">
        <w:t>s</w:t>
      </w:r>
      <w:r>
        <w:t xml:space="preserve">wished and swayed their batons, knocking the heads, </w:t>
      </w:r>
      <w:r w:rsidR="00A212AF">
        <w:t>bodies,</w:t>
      </w:r>
      <w:r>
        <w:t xml:space="preserve"> and limbs of the people behind them. And she fought </w:t>
      </w:r>
      <w:r>
        <w:lastRenderedPageBreak/>
        <w:t xml:space="preserve">the current backwards until she was at the very lip of the gathering, where a side road curled off into a near-empty block. And the first rock finally </w:t>
      </w:r>
      <w:proofErr w:type="gramStart"/>
      <w:r>
        <w:t>fell</w:t>
      </w:r>
      <w:proofErr w:type="gramEnd"/>
      <w:r>
        <w:t xml:space="preserve"> centrifugal in the crowd, and she took a shaky breath and glanced around.</w:t>
      </w:r>
    </w:p>
    <w:p w14:paraId="0000000A" w14:textId="77777777" w:rsidR="0020550E" w:rsidRDefault="00000000">
      <w:r>
        <w:tab/>
        <w:t xml:space="preserve">Ismael and John disappeared into the courthouse’s gaping mouth; the commanders face was last to be swallowed, leaving a bitter image of English savagery behind him as the doors finally closed. The mob was then reduced to wait, waited for hours, under the thick cover of rain. Her sister, her sister’s husband, would return any minute; they swore it, they did. She waited, breath hitched, anxiety bubbling slowly in the pit of her stomach; then it dissipated. Her sister, round and yellow-headed, emerged, arm in arm with her husband. Her arm fell against her skirts, and she turned her head to the front; she settled beside her. </w:t>
      </w:r>
    </w:p>
    <w:p w14:paraId="0000000B" w14:textId="77777777" w:rsidR="0020550E" w:rsidRDefault="00000000">
      <w:r>
        <w:tab/>
        <w:t>“</w:t>
      </w:r>
      <w:proofErr w:type="spellStart"/>
      <w:r>
        <w:t>Llew’ll</w:t>
      </w:r>
      <w:proofErr w:type="spellEnd"/>
      <w:r>
        <w:t xml:space="preserve"> come with me,” said her sister, waving her hand nonchalantly across her face. “I’ll be fine.”</w:t>
      </w:r>
    </w:p>
    <w:p w14:paraId="0000000C" w14:textId="77777777" w:rsidR="0020550E" w:rsidRDefault="00000000">
      <w:r>
        <w:tab/>
        <w:t xml:space="preserve">“Are you sure you should, </w:t>
      </w:r>
      <w:proofErr w:type="spellStart"/>
      <w:r>
        <w:t>Gwena</w:t>
      </w:r>
      <w:proofErr w:type="spellEnd"/>
      <w:r>
        <w:t xml:space="preserve">?” </w:t>
      </w:r>
    </w:p>
    <w:p w14:paraId="0000000D" w14:textId="42E79021" w:rsidR="0020550E" w:rsidRDefault="00000000">
      <w:r>
        <w:tab/>
        <w:t xml:space="preserve">“I think I want to get a closer look,” said </w:t>
      </w:r>
      <w:proofErr w:type="spellStart"/>
      <w:r>
        <w:t>Gwena</w:t>
      </w:r>
      <w:proofErr w:type="spellEnd"/>
      <w:r>
        <w:t xml:space="preserve"> briefly on her toes, tracing head upon head of people before them, puckering her lips in defeat, unable to see behind a man’s big hat. They waited still, </w:t>
      </w:r>
      <w:r w:rsidR="00A212AF">
        <w:t>unsure,</w:t>
      </w:r>
      <w:r>
        <w:t xml:space="preserve"> and unnerved; the chief con had seemingly gone out of his way; men in blood red surrounded them, hounded them like wild animals to be put down. She was afraid; </w:t>
      </w:r>
      <w:proofErr w:type="spellStart"/>
      <w:r>
        <w:t>Gwena</w:t>
      </w:r>
      <w:proofErr w:type="spellEnd"/>
      <w:r>
        <w:t xml:space="preserve"> was determined, curious. As they walked, one foot behind the other foot, she asked her what would happen if the English got too rough.</w:t>
      </w:r>
      <w:r>
        <w:br/>
      </w:r>
      <w:r>
        <w:tab/>
        <w:t xml:space="preserve">“We’ll be fine,” said </w:t>
      </w:r>
      <w:proofErr w:type="spellStart"/>
      <w:r>
        <w:t>Gwena</w:t>
      </w:r>
      <w:proofErr w:type="spellEnd"/>
      <w:r>
        <w:t xml:space="preserve">, readjusting her hat with her free left hand.  </w:t>
      </w:r>
    </w:p>
    <w:p w14:paraId="0000000E" w14:textId="77777777" w:rsidR="0020550E" w:rsidRDefault="0020550E"/>
    <w:p w14:paraId="0000000F" w14:textId="77777777" w:rsidR="0020550E" w:rsidRDefault="00000000">
      <w:r>
        <w:t xml:space="preserve">1070 words </w:t>
      </w:r>
    </w:p>
    <w:p w14:paraId="00000010" w14:textId="77777777" w:rsidR="0020550E" w:rsidRDefault="0020550E"/>
    <w:p w14:paraId="00000011" w14:textId="77777777" w:rsidR="0020550E" w:rsidRDefault="00000000">
      <w:pPr>
        <w:pStyle w:val="Heading1"/>
      </w:pPr>
      <w:bookmarkStart w:id="1" w:name="_rth5s5wcclf1" w:colFirst="0" w:colLast="0"/>
      <w:bookmarkEnd w:id="1"/>
      <w:r>
        <w:t>Portfolio Piece 2</w:t>
      </w:r>
    </w:p>
    <w:p w14:paraId="00000012" w14:textId="77777777" w:rsidR="0020550E" w:rsidRDefault="00000000">
      <w:pPr>
        <w:rPr>
          <w:i/>
        </w:rPr>
      </w:pPr>
      <w:proofErr w:type="spellStart"/>
      <w:r>
        <w:rPr>
          <w:i/>
        </w:rPr>
        <w:t>Butetown</w:t>
      </w:r>
      <w:proofErr w:type="spellEnd"/>
      <w:r>
        <w:rPr>
          <w:i/>
        </w:rPr>
        <w:t xml:space="preserve"> by Eden Rich</w:t>
      </w:r>
    </w:p>
    <w:p w14:paraId="00000013" w14:textId="77777777" w:rsidR="0020550E" w:rsidRDefault="00000000">
      <w:pPr>
        <w:ind w:firstLine="720"/>
      </w:pPr>
      <w:r>
        <w:t xml:space="preserve">Loudoun Square was bereft of life and everything it had been many years before. She remembered it then, as if still a baby swaddled in her mother’s arms, busy and bustling with black and brown faces wishing good days or complaining about work; smiles as wide and as </w:t>
      </w:r>
      <w:r>
        <w:lastRenderedPageBreak/>
        <w:t>warm as the summer air; vendors offering silks from as far as India or the softest wool in all of Wales, of flaky white pastries and homemade fudge of every flavour possible; families breaking their fasts over portraits of war veterans, some of whom still came and stole hours of their time drinking spirits they were otherwise disallowed to consume in the day. Loudoun was feverish and fervent, full of vitality then. Now, a drum roller sat between the rubble, leering from behind the flimsy, lattice fence. A backhoe stood at its side and a bulldozer on the other. Three bullies looming over the rest of her town, waiting to only taunt her again and again and again.</w:t>
      </w:r>
    </w:p>
    <w:p w14:paraId="00000014" w14:textId="2EB78062" w:rsidR="0020550E" w:rsidRDefault="00000000">
      <w:pPr>
        <w:ind w:firstLine="720"/>
      </w:pPr>
      <w:r>
        <w:rPr>
          <w:i/>
        </w:rPr>
        <w:t>Every good thing came in threes,</w:t>
      </w:r>
      <w:r>
        <w:t xml:space="preserve"> mother would say looking between herself and her siblings. But she believed there was too much nuance for it to be true; if good things came in </w:t>
      </w:r>
      <w:r w:rsidR="00A212AF">
        <w:t>threes,</w:t>
      </w:r>
      <w:r>
        <w:t xml:space="preserve"> then why was Loudoun gone?</w:t>
      </w:r>
    </w:p>
    <w:p w14:paraId="00000015" w14:textId="77777777" w:rsidR="0020550E" w:rsidRDefault="00000000">
      <w:pPr>
        <w:ind w:firstLine="720"/>
      </w:pPr>
      <w:r>
        <w:t xml:space="preserve">After school, she walked past the construction site again, trying to trace what was left of the path to her old house—her home. The council had provided residents with new homes so they could ravage their old ones. Her home was mottled with green-blue </w:t>
      </w:r>
      <w:proofErr w:type="spellStart"/>
      <w:r>
        <w:t>mold</w:t>
      </w:r>
      <w:proofErr w:type="spellEnd"/>
      <w:r>
        <w:t xml:space="preserve"> and it across every wall possible; the ceiling had bowed in on itself under the weight of water damage and heavy rain; the stove was cheaply made and cheaply bought, leaving the kitchen in a light layer of soot every time they used it; and in every packet of food, from flour to bread and even the powdered eggs (which mother always bought in bulk), a family of mice had left bite marks, sometimes even huge gaping holes so that everything toppled out onto the floor.  Her old home had been beautiful; this one was a warzone. But according to the council, and according to her mother (though timorously), it was better. </w:t>
      </w:r>
    </w:p>
    <w:p w14:paraId="00000016" w14:textId="31169096" w:rsidR="0020550E" w:rsidRDefault="00000000">
      <w:pPr>
        <w:ind w:firstLine="720"/>
      </w:pPr>
      <w:r>
        <w:t xml:space="preserve">She gave up looking for her home after several minutes — it must have been swallowed up like the rest of the square — and </w:t>
      </w:r>
      <w:r w:rsidR="00A212AF">
        <w:t>continued</w:t>
      </w:r>
      <w:r>
        <w:t xml:space="preserve">. Small, jagged stones scattered across the pavement, digging deep into the soles of her shoes, and she crossed the street with her bookbag nursed between her arms. </w:t>
      </w:r>
    </w:p>
    <w:p w14:paraId="00000017" w14:textId="29D6CFF5" w:rsidR="0020550E" w:rsidRDefault="00000000">
      <w:pPr>
        <w:ind w:firstLine="720"/>
      </w:pPr>
      <w:r>
        <w:t xml:space="preserve">Another classmate—a dark skinned girl, Lucianne, who always wore a scarf over her head to cover the early stages of her alopecia—had been displaced from her home, too. She lived several flats away now, and over a coffee bar on the high street before Loudoun was </w:t>
      </w:r>
      <w:r>
        <w:lastRenderedPageBreak/>
        <w:t xml:space="preserve">destroyed. In the summer, she and Lucianne would meet up in front of the fountain and spend their pocket money on sweets, dolls and generous donations to whichever band was playing at the time, usually one inspired by the likes of Muddy Water and the emerging Beatles from up North. The girls would dance arm in arm until they were doubled over panting, clutching their chests and stomachs, and laughing like there was nothing more wonderful to do. After that, they settled under one of the sycamore trees, shared sandwiches from her father’s coffee bar, and talked about everything and nothing. The sun would be sinking beneath the horizon by the time they were ready to return home, and even </w:t>
      </w:r>
      <w:r w:rsidR="00A212AF">
        <w:t>then,</w:t>
      </w:r>
      <w:r>
        <w:t xml:space="preserve"> lingered by the fountain collecting stray strands of conversation until there was nothing more to say. </w:t>
      </w:r>
    </w:p>
    <w:p w14:paraId="00000018" w14:textId="07391EDF" w:rsidR="0020550E" w:rsidRDefault="00000000">
      <w:pPr>
        <w:ind w:firstLine="720"/>
      </w:pPr>
      <w:r>
        <w:t xml:space="preserve">In school, the girls once more mourned Loudoun; it had been the backdrop for their friendship, for their </w:t>
      </w:r>
      <w:r w:rsidR="00A212AF">
        <w:t>families’</w:t>
      </w:r>
      <w:r>
        <w:t xml:space="preserve"> friendships and for their lives before. And it had so easily been reduced to rubble. She drew a picture of the fountain in class, and the sycamore trees, and the drummer with the wide, </w:t>
      </w:r>
      <w:r w:rsidR="00A212AF">
        <w:t>Nubian</w:t>
      </w:r>
      <w:r>
        <w:t xml:space="preserve"> nose and a </w:t>
      </w:r>
      <w:r w:rsidR="00A212AF">
        <w:t>Cheshire</w:t>
      </w:r>
      <w:r>
        <w:t xml:space="preserve"> smile, and was told off for doodling. </w:t>
      </w:r>
    </w:p>
    <w:p w14:paraId="00000019" w14:textId="77777777" w:rsidR="0020550E" w:rsidRDefault="00000000">
      <w:pPr>
        <w:ind w:firstLine="720"/>
      </w:pPr>
      <w:r>
        <w:t>When she looked at the wreckage site, she couldn’t even see the fountain’s silhouette; she couldn’t even see jagged marble any longer, which for months had been her navigator home. Empty.</w:t>
      </w:r>
    </w:p>
    <w:p w14:paraId="0000001A" w14:textId="1E32C833" w:rsidR="0020550E" w:rsidRDefault="00000000">
      <w:pPr>
        <w:ind w:firstLine="720"/>
      </w:pPr>
      <w:r>
        <w:t xml:space="preserve">She turned up the hill, golden-red sycamore leaves sticking to her school shoes, then turned again up to the estate. The grass grew wild and untamed, grabbing at the pavement like a plagued man begging for medication—or death—and nettles wrapped around the chicken wire fence. Weeds shot up from between the cracks in the pavement, dragged themselves along with her school skirt and tangled with the frills in her socks. Blackberry bushes curled grotesquely against the first house and grabbed at her shirtsleeve as she weaved her way through to the estate. A nettle licked her </w:t>
      </w:r>
      <w:r w:rsidR="00A212AF">
        <w:t>calf,</w:t>
      </w:r>
      <w:r>
        <w:t xml:space="preserve"> and she hissed as the first of several welts started forming beneath her skin. Finally, she disentangled herself from the bush and hurried up to the front drive. She turned down the side of the house and entered through the kitchen door.</w:t>
      </w:r>
    </w:p>
    <w:p w14:paraId="0000001B" w14:textId="77777777" w:rsidR="0020550E" w:rsidRDefault="00000000">
      <w:pPr>
        <w:ind w:firstLine="720"/>
      </w:pPr>
      <w:r>
        <w:t xml:space="preserve">“Mum, how do you stop nettle stings?” She called. No response. </w:t>
      </w:r>
    </w:p>
    <w:p w14:paraId="0000001C" w14:textId="77777777" w:rsidR="0020550E" w:rsidRDefault="00000000">
      <w:pPr>
        <w:ind w:firstLine="720"/>
      </w:pPr>
      <w:r>
        <w:lastRenderedPageBreak/>
        <w:t xml:space="preserve">She peeked her head into the living room where mother lay limp, an arm hanging off the side of the sofa and drool trickling down her right cheek. She snorted and jostled but didn’t wake up. </w:t>
      </w:r>
    </w:p>
    <w:p w14:paraId="0000001D" w14:textId="77777777" w:rsidR="0020550E" w:rsidRDefault="00000000">
      <w:pPr>
        <w:ind w:firstLine="720"/>
      </w:pPr>
      <w:r>
        <w:t xml:space="preserve">Turning back to the kitchen, she started rummaging through the cupboards. The mice had managed to get into them, too, apparently; she traced bite marks in each of the boxes and came back with white powder on her fingers. She bit her lip to subdue the pain welling in her calf. After struggling through the cupboard, covered in piles of flour, she gave up. Instead, she sat on the stool and itched the welts until they became furry with old skin and new blood, and the tips of her fingers grew sticky. She dipped her hands under the kitchen sink then wiped them dry on her skirt and turned on her heel into the hallway again. </w:t>
      </w:r>
    </w:p>
    <w:p w14:paraId="0000001E" w14:textId="2778827B" w:rsidR="0020550E" w:rsidRDefault="00000000">
      <w:pPr>
        <w:ind w:firstLine="720"/>
      </w:pPr>
      <w:r>
        <w:t xml:space="preserve">The walls were plastered with framed photographs, one of which included herself with her father. For several years, he had been absent from the family. He had grown angry at the state of the city, at his job, his life, his family, and he found a way to escape. When they learned of his death just over a year ago, she was apathetic; by that point she no longer cared about her father, about finding </w:t>
      </w:r>
      <w:r w:rsidR="00A212AF">
        <w:t>him,</w:t>
      </w:r>
      <w:r>
        <w:t xml:space="preserve"> and knowing him. Without the photograph, he would be completely amorphous: a wisp of a person, an idea and not a real thing. In a way, he still was. But where she was once curious, she had become bored. Her brother was the spit of him though, he adored him, and he worshipped this gaping hell of a man like a God. He insisted on having his portrait, which all three of them had, next to the photograph, and she watched his black eyes bore into hers wordlessly. He had even been named after him—Samuel—and she admitted, sometimes, she resented him for it.</w:t>
      </w:r>
    </w:p>
    <w:p w14:paraId="0000001F" w14:textId="6A146015" w:rsidR="0020550E" w:rsidRDefault="00000000">
      <w:pPr>
        <w:ind w:firstLine="720"/>
      </w:pPr>
      <w:r>
        <w:t xml:space="preserve">The other photographs were much brighter: her, her older sister, and Samuel sharing a cone of chips before the fountain; the three watching the boats skip across the horizon in Tiger Bay; Samuel with their </w:t>
      </w:r>
      <w:r w:rsidR="00A212AF">
        <w:t>neighbour’s</w:t>
      </w:r>
      <w:r>
        <w:t xml:space="preserve"> dog. She found it funny how many pictures her mother found after they moved; they never needed so many back then. But mother was trying to convince them—to convince herself—that this house was their new home and if she couldn’t do it through words, she had settled with memories. But it was counterproductive: many of those memories came from Loudoun. They were not only made there but remained there, too. </w:t>
      </w:r>
    </w:p>
    <w:p w14:paraId="00000020" w14:textId="62D4D7FF" w:rsidR="0020550E" w:rsidRDefault="00000000">
      <w:pPr>
        <w:ind w:firstLine="720"/>
      </w:pPr>
      <w:r>
        <w:lastRenderedPageBreak/>
        <w:t xml:space="preserve">There was even a picture with her and Lucianne. She recognised the head scarf immediately: they had gone out again for the weekend and bought the scarf off a Pakistani man with a bushy beard and kind, brown eyes. “The colour matches your smile,” he told Lucianne, then asked his wife, a girthy woman in a red-wine hijab, in Urdu to tie it over her head. The peacock greens and blues ignited her head, turned her into a princess if only temporarily, and they walked home hand in hand glowing. The girls had seen the man, his wife, and his sons several times since—one of the boys was in the local grammar school opposite her own—but they had lost him in the proverbial crossfire as Loudoun was finally lost. Many people ended up that way, too. Gone from her life as </w:t>
      </w:r>
      <w:r w:rsidR="00A212AF">
        <w:t>quickly</w:t>
      </w:r>
      <w:r>
        <w:t xml:space="preserve"> as they came, and not for any understandable or </w:t>
      </w:r>
      <w:r w:rsidR="00A212AF">
        <w:t>viable</w:t>
      </w:r>
      <w:r>
        <w:t xml:space="preserve"> reason. Could one mourn for people they had lost if they hadn’t </w:t>
      </w:r>
      <w:r>
        <w:rPr>
          <w:i/>
        </w:rPr>
        <w:t>really</w:t>
      </w:r>
      <w:r>
        <w:t xml:space="preserve"> lost them? </w:t>
      </w:r>
    </w:p>
    <w:p w14:paraId="00000021" w14:textId="77777777" w:rsidR="0020550E" w:rsidRDefault="00000000">
      <w:pPr>
        <w:ind w:firstLine="720"/>
      </w:pPr>
      <w:r>
        <w:t xml:space="preserve">The stairs creaked under her weight as she climbed up two at a time, and she heard muffled yells from behind one of the doors. Samuel had kept his “No Girls Aloud” sign from Loudoun and slapped it on his bedroom door the first night they were there, but neither she nor her sister listened, neither </w:t>
      </w:r>
      <w:proofErr w:type="spellStart"/>
      <w:r>
        <w:t>then</w:t>
      </w:r>
      <w:proofErr w:type="spellEnd"/>
      <w:r>
        <w:t xml:space="preserve"> nor now. (“If you spelt it right, we might be more inclined to leave.”) Today, however, she would, so as he played with his toy soldiers and construction toys, she slipped into her room and left her school uniform sprawled out on the floor in favour of her pyjamas. </w:t>
      </w:r>
    </w:p>
    <w:p w14:paraId="00000022" w14:textId="78DBF44F" w:rsidR="0020550E" w:rsidRDefault="00000000">
      <w:pPr>
        <w:ind w:firstLine="720"/>
      </w:pPr>
      <w:r>
        <w:t xml:space="preserve">Her bedroom was beautiful, though it didn’t overlook the bustling, beautiful town like her old one had done. Instead, all she could see were more gnarled blackberry bushes and an overgrown garden full of nasty weeds. Her room was bigger, this time big enough for a wardrobe where in Loudoun, she had to settle for an alcove behind her door. There was a desk several inches away from her bed, and a bedside table with a working lamp on top. But it didn’t have sprawling colours, courtesy of Samuel, and the height marker to her door’s left. It didn’t have her books hanging on a makeshift sling, or the bright red stain where her old cat, Bosco, had knocked over a bottle of paint. Loudoun wasn’t perfect—the flat had an ant problem, and she had to share her room with her sister; the rats were fat and greedy, and the neighbours were disruptive—but it had life; the family made a life there, made friends there, </w:t>
      </w:r>
      <w:r>
        <w:lastRenderedPageBreak/>
        <w:t xml:space="preserve">fell in love there over and over again. But it </w:t>
      </w:r>
      <w:r w:rsidR="00A212AF">
        <w:t xml:space="preserve">all </w:t>
      </w:r>
      <w:r>
        <w:t>ceased</w:t>
      </w:r>
      <w:r w:rsidR="00A212AF">
        <w:t>, was swallowed into a gaping mouth where it would never be found again.</w:t>
      </w:r>
    </w:p>
    <w:p w14:paraId="00000023" w14:textId="77777777" w:rsidR="0020550E" w:rsidRDefault="00000000">
      <w:pPr>
        <w:ind w:firstLine="720"/>
      </w:pPr>
      <w:r>
        <w:t xml:space="preserve">Tears threatened her eyes. She wiped them away with her sleeve, sat down on her bed. And the nettle welts started throbbing again. </w:t>
      </w:r>
    </w:p>
    <w:p w14:paraId="00000024" w14:textId="1981841E" w:rsidR="0020550E" w:rsidRDefault="00000000">
      <w:pPr>
        <w:ind w:firstLine="720"/>
      </w:pPr>
      <w:r>
        <w:t xml:space="preserve">The next morning, she held her </w:t>
      </w:r>
      <w:r w:rsidR="00A212AF">
        <w:t>mother’s</w:t>
      </w:r>
      <w:r>
        <w:t xml:space="preserve"> hand as they walked together to school. They passed the construction site where they both lingered for a moment longer than they should have. Mother asked as she had done for weeks, “Gracie, what can I do to satisfy you here?” </w:t>
      </w:r>
    </w:p>
    <w:p w14:paraId="00000025" w14:textId="1FFC1643" w:rsidR="0020550E" w:rsidRDefault="00000000">
      <w:pPr>
        <w:ind w:firstLine="720"/>
      </w:pPr>
      <w:r>
        <w:t xml:space="preserve">And all she could do was look once more at the </w:t>
      </w:r>
      <w:r w:rsidR="00A212AF">
        <w:t>drum roller</w:t>
      </w:r>
      <w:r>
        <w:t xml:space="preserve">, the </w:t>
      </w:r>
      <w:r w:rsidR="00A212AF">
        <w:t>backhoe</w:t>
      </w:r>
      <w:r>
        <w:t xml:space="preserve"> and the bulldozer standing in the rubble of her home and say, “I don’t know.”</w:t>
      </w:r>
    </w:p>
    <w:p w14:paraId="00000026" w14:textId="77777777" w:rsidR="0020550E" w:rsidRDefault="0020550E">
      <w:pPr>
        <w:rPr>
          <w:b/>
          <w:i/>
        </w:rPr>
      </w:pPr>
    </w:p>
    <w:p w14:paraId="00000027" w14:textId="235B0DF7" w:rsidR="0020550E" w:rsidRDefault="00000000">
      <w:pPr>
        <w:rPr>
          <w:i/>
        </w:rPr>
      </w:pPr>
      <w:r>
        <w:rPr>
          <w:b/>
          <w:i/>
        </w:rPr>
        <w:t>18</w:t>
      </w:r>
      <w:r w:rsidR="00A212AF">
        <w:rPr>
          <w:b/>
          <w:i/>
        </w:rPr>
        <w:t>56</w:t>
      </w:r>
      <w:r>
        <w:rPr>
          <w:b/>
          <w:i/>
        </w:rPr>
        <w:t xml:space="preserve"> </w:t>
      </w:r>
      <w:r>
        <w:rPr>
          <w:i/>
        </w:rPr>
        <w:t>words</w:t>
      </w:r>
    </w:p>
    <w:p w14:paraId="00000028" w14:textId="77777777" w:rsidR="0020550E" w:rsidRDefault="0020550E">
      <w:pPr>
        <w:ind w:firstLine="720"/>
        <w:rPr>
          <w:i/>
        </w:rPr>
      </w:pPr>
    </w:p>
    <w:p w14:paraId="00000029" w14:textId="77777777" w:rsidR="0020550E" w:rsidRDefault="00000000">
      <w:pPr>
        <w:pStyle w:val="Heading1"/>
      </w:pPr>
      <w:bookmarkStart w:id="2" w:name="_n3h2deug83yk" w:colFirst="0" w:colLast="0"/>
      <w:bookmarkEnd w:id="2"/>
      <w:r>
        <w:t>Reflection</w:t>
      </w:r>
    </w:p>
    <w:p w14:paraId="0000002A" w14:textId="77777777" w:rsidR="0020550E" w:rsidRDefault="00000000">
      <w:r>
        <w:t xml:space="preserve">After engaging in some research on Welsh history, I became inspired by the </w:t>
      </w:r>
      <w:proofErr w:type="spellStart"/>
      <w:r>
        <w:t>Mold</w:t>
      </w:r>
      <w:proofErr w:type="spellEnd"/>
      <w:r>
        <w:t xml:space="preserve"> riots for my first piece.</w:t>
      </w:r>
    </w:p>
    <w:p w14:paraId="0000002B" w14:textId="555ECFFE" w:rsidR="0020550E" w:rsidRDefault="00000000">
      <w:r>
        <w:t xml:space="preserve">The </w:t>
      </w:r>
      <w:proofErr w:type="spellStart"/>
      <w:r>
        <w:t>Mold</w:t>
      </w:r>
      <w:proofErr w:type="spellEnd"/>
      <w:r>
        <w:t xml:space="preserve"> riots took place outside the courthouse in </w:t>
      </w:r>
      <w:proofErr w:type="spellStart"/>
      <w:r>
        <w:t>Mold</w:t>
      </w:r>
      <w:proofErr w:type="spellEnd"/>
      <w:r>
        <w:t>, Flintshire, after several colliers were arrested for attacking their arrogant English boss, John Young</w:t>
      </w:r>
      <w:r>
        <w:rPr>
          <w:vertAlign w:val="superscript"/>
        </w:rPr>
        <w:footnoteReference w:id="1"/>
      </w:r>
      <w:r>
        <w:t xml:space="preserve">. As the magistrates were deciding these </w:t>
      </w:r>
      <w:r w:rsidR="00A212AF">
        <w:t>men’s</w:t>
      </w:r>
      <w:r>
        <w:t xml:space="preserve"> fates, a group of over a thousand Welsh people gathered outside. When two of the seven gentlemen were being escorted to the train station, the crowd retaliated by throwing rocks at the guards and soldiers who had been called for back-up after the story caught on. Four people were killed after soldiers started shooting indiscriminately at the crowd and dozens more were injured. From its conception, I knew what structure I desired. Inspired by Courttia Newland’s short story, </w:t>
      </w:r>
      <w:r>
        <w:rPr>
          <w:i/>
        </w:rPr>
        <w:t>Reversible</w:t>
      </w:r>
      <w:r>
        <w:t>, which tells the story of a murdered black man in reverse</w:t>
      </w:r>
      <w:r>
        <w:rPr>
          <w:vertAlign w:val="superscript"/>
        </w:rPr>
        <w:footnoteReference w:id="2"/>
      </w:r>
      <w:r>
        <w:t xml:space="preserve">, I chose to implement a similar technique to build this piece up. I had a lot of issues </w:t>
      </w:r>
      <w:r>
        <w:lastRenderedPageBreak/>
        <w:t xml:space="preserve">trying to enlarge the piece, however, running into many blockades as I did so. For a while beforehand, I had struggled to keep my own writing afloat and as I continued to write this piece, my confidence only sunk further. Therefore, I sought advice and a short break to clear my scattered mind. </w:t>
      </w:r>
    </w:p>
    <w:p w14:paraId="0000002C" w14:textId="2AD32D98" w:rsidR="0020550E" w:rsidRDefault="00000000">
      <w:r>
        <w:t xml:space="preserve">I think, considering my mindset at the time of writing the piece, I did rather well. However, I believe I could have been more relaxed when it came to the structure. It was the first time I ever experimented with this storytelling </w:t>
      </w:r>
      <w:r w:rsidR="00A212AF">
        <w:t>technique,</w:t>
      </w:r>
      <w:r>
        <w:t xml:space="preserve"> so I have a lot to improve on there. I believe I could have built more on the characters’ lives to give them a more rounded storyline, even in this short window of space. Additionally, I would have spared more time for editing; in this case, I was too preoccupied by the fear of failing and insecurities.</w:t>
      </w:r>
    </w:p>
    <w:p w14:paraId="0000002D" w14:textId="1AF3A885" w:rsidR="0020550E" w:rsidRDefault="00000000">
      <w:r>
        <w:t xml:space="preserve">For my second piece, I had intended for it to be entirely different: in fact, I was writing several centuries before then in medieval Wales. But as I kept experimenting with ideas, I had to admit proverbial defeat: my mind was unable to supply me with a concise and interesting story to go with the history I had been studying. In the meantime, I started reading </w:t>
      </w:r>
      <w:r>
        <w:rPr>
          <w:i/>
        </w:rPr>
        <w:t xml:space="preserve">The Hiding Place </w:t>
      </w:r>
      <w:r>
        <w:t xml:space="preserve">by </w:t>
      </w:r>
      <w:proofErr w:type="spellStart"/>
      <w:r>
        <w:t>Trezza</w:t>
      </w:r>
      <w:proofErr w:type="spellEnd"/>
      <w:r>
        <w:t xml:space="preserve"> Azzopardi</w:t>
      </w:r>
      <w:r>
        <w:rPr>
          <w:vertAlign w:val="superscript"/>
        </w:rPr>
        <w:footnoteReference w:id="3"/>
      </w:r>
      <w:r>
        <w:t xml:space="preserve">. Based in the neighbourhood of </w:t>
      </w:r>
      <w:proofErr w:type="spellStart"/>
      <w:r>
        <w:t>Butetown</w:t>
      </w:r>
      <w:proofErr w:type="spellEnd"/>
      <w:r>
        <w:t xml:space="preserve"> in Cardiff, </w:t>
      </w:r>
      <w:r>
        <w:rPr>
          <w:i/>
        </w:rPr>
        <w:t xml:space="preserve">The Hiding Place </w:t>
      </w:r>
      <w:r>
        <w:t xml:space="preserve">tells a story about a young girl growing up in poverty and in a particularly dysfunctional family and reflecting on that decades later. However, I chose only to focus on the location and less so the story itself, though I admit it served, in a more abstract way, as inspiration, too. </w:t>
      </w:r>
      <w:proofErr w:type="spellStart"/>
      <w:r>
        <w:t>Butetown</w:t>
      </w:r>
      <w:proofErr w:type="spellEnd"/>
      <w:r>
        <w:t xml:space="preserve"> simply fascinated </w:t>
      </w:r>
      <w:r w:rsidR="00A212AF">
        <w:t>me,</w:t>
      </w:r>
      <w:r>
        <w:t xml:space="preserve"> and I endeavoured to learn more about it. </w:t>
      </w:r>
    </w:p>
    <w:p w14:paraId="0000002E" w14:textId="5C99C6B0" w:rsidR="0020550E" w:rsidRDefault="00000000">
      <w:r>
        <w:t xml:space="preserve">In the 1960s, </w:t>
      </w:r>
      <w:proofErr w:type="spellStart"/>
      <w:r>
        <w:t>Butetown’s</w:t>
      </w:r>
      <w:proofErr w:type="spellEnd"/>
      <w:r>
        <w:t xml:space="preserve"> Loudoun Square was taken down by the Cardiff city council</w:t>
      </w:r>
      <w:r>
        <w:rPr>
          <w:vertAlign w:val="superscript"/>
        </w:rPr>
        <w:footnoteReference w:id="4"/>
      </w:r>
      <w:r>
        <w:t xml:space="preserve">; many residents were forced out and moved into other homes. As I read this, I was inspired by feelings of displacement and change, and the </w:t>
      </w:r>
      <w:r w:rsidR="00A212AF">
        <w:t>short-lived</w:t>
      </w:r>
      <w:r>
        <w:t xml:space="preserve"> history of Loudoun Square, to write. I wanted to approach this, similarly to Azzopardi in </w:t>
      </w:r>
      <w:r>
        <w:rPr>
          <w:i/>
        </w:rPr>
        <w:t>The Hiding Place</w:t>
      </w:r>
      <w:r>
        <w:t xml:space="preserve">, as a child might; in truth, the home the child I wrote about used to have in Loudoun was still bad and run down but in the child’s eyes, it was perfect. I wanted to establish childhood romanticism with the </w:t>
      </w:r>
      <w:r>
        <w:lastRenderedPageBreak/>
        <w:t xml:space="preserve">destruction of nostalgia to create a sympathetic narrative on the destruction of history and gentrification. </w:t>
      </w:r>
    </w:p>
    <w:p w14:paraId="0000002F" w14:textId="77777777" w:rsidR="0020550E" w:rsidRDefault="00000000">
      <w:r>
        <w:t xml:space="preserve">I think if I had longer and if, similarly to my first piece, I wasn’t plagued by insecurity, I could have done a lot more with this piece; I could have put more the narrative of the girl and Loudoun and created a much more impactful storyline with it. Much like the first piece as well, I could have dedicated more time to editing. </w:t>
      </w:r>
    </w:p>
    <w:p w14:paraId="00000030" w14:textId="435A317B" w:rsidR="0020550E" w:rsidRDefault="00000000">
      <w:r>
        <w:t xml:space="preserve">While I am mostly happy with both of my pieces, I know there is a lot I could have worked on to </w:t>
      </w:r>
      <w:r w:rsidR="00A212AF">
        <w:t>improve and</w:t>
      </w:r>
      <w:r>
        <w:t xml:space="preserve"> could have dedicated a lot more time to achieving better with them. However, I also struggled a lot to get through them and I’m simply glad to have them completed. Overall, I have a deepened understanding of how history, no matter how overt or subtle it is, can intersect with writing: creative writing offers a more intimate, human way to tell history, and history forms the bulk of novelistic context. They work hand in hand: I endeavour to pursue it more, and hopefully better, in the future. </w:t>
      </w:r>
    </w:p>
    <w:p w14:paraId="00000031" w14:textId="77777777" w:rsidR="0020550E" w:rsidRDefault="0020550E"/>
    <w:p w14:paraId="00000032" w14:textId="77777777" w:rsidR="0020550E" w:rsidRDefault="00000000">
      <w:pPr>
        <w:pStyle w:val="Heading1"/>
      </w:pPr>
      <w:bookmarkStart w:id="3" w:name="_p1n1cgn7ui59" w:colFirst="0" w:colLast="0"/>
      <w:bookmarkEnd w:id="3"/>
      <w:r>
        <w:t>Bibliography</w:t>
      </w:r>
    </w:p>
    <w:p w14:paraId="00000033" w14:textId="77777777" w:rsidR="0020550E" w:rsidRDefault="00000000">
      <w:r>
        <w:t>Ben Johnson. "</w:t>
      </w:r>
      <w:proofErr w:type="spellStart"/>
      <w:r>
        <w:t>Mold</w:t>
      </w:r>
      <w:proofErr w:type="spellEnd"/>
      <w:r>
        <w:t xml:space="preserve"> Riots of 1869." Historic UK, unknown date, &lt;</w:t>
      </w:r>
      <w:hyperlink r:id="rId6">
        <w:r>
          <w:rPr>
            <w:color w:val="1155CC"/>
            <w:u w:val="single"/>
          </w:rPr>
          <w:t>https://www.historic-uk.com/HistoryUK/HistoryofWales/The-Mold-Riot-of-1869/</w:t>
        </w:r>
      </w:hyperlink>
      <w:r>
        <w:t>&gt;</w:t>
      </w:r>
    </w:p>
    <w:p w14:paraId="00000034" w14:textId="77777777" w:rsidR="0020550E" w:rsidRDefault="00000000">
      <w:r>
        <w:t>Courttia Newland. “Reversible.” Best British Short Stories 2017. (Cambridge: Salt, 2017)</w:t>
      </w:r>
    </w:p>
    <w:p w14:paraId="00000035" w14:textId="77777777" w:rsidR="0020550E" w:rsidRDefault="00000000">
      <w:proofErr w:type="spellStart"/>
      <w:r>
        <w:t>Trezza</w:t>
      </w:r>
      <w:proofErr w:type="spellEnd"/>
      <w:r>
        <w:t xml:space="preserve"> Azzopardi. The Hiding Place. (Classic ed.) (2017: Picador Classic)</w:t>
      </w:r>
    </w:p>
    <w:p w14:paraId="00000036" w14:textId="77777777" w:rsidR="0020550E" w:rsidRDefault="00000000">
      <w:r>
        <w:t xml:space="preserve">Unknown Author. “Loudoun Square Gardens.” </w:t>
      </w:r>
      <w:r>
        <w:rPr>
          <w:i/>
        </w:rPr>
        <w:t>Cardiff Parks</w:t>
      </w:r>
      <w:r>
        <w:t>, unknown date. &lt;</w:t>
      </w:r>
      <w:hyperlink r:id="rId7">
        <w:r>
          <w:rPr>
            <w:color w:val="1155CC"/>
            <w:u w:val="single"/>
          </w:rPr>
          <w:t>https://www.cardiffparks.org.uk/otheropenspaces/loudounsquare/index.shtml</w:t>
        </w:r>
      </w:hyperlink>
      <w:r>
        <w:t xml:space="preserve">&gt; </w:t>
      </w:r>
    </w:p>
    <w:p w14:paraId="00000037" w14:textId="77777777" w:rsidR="0020550E" w:rsidRDefault="00000000">
      <w:r>
        <w:t>Unknown Author. “Tiger Bay History.” The Heritage and Cultural Archive. Unknown date. &lt;</w:t>
      </w:r>
      <w:hyperlink r:id="rId8">
        <w:r>
          <w:rPr>
            <w:color w:val="1155CC"/>
            <w:u w:val="single"/>
          </w:rPr>
          <w:t>https://hcearchive.org.uk/exhibits/show/atoz1/l</w:t>
        </w:r>
      </w:hyperlink>
      <w:r>
        <w:t xml:space="preserve">&gt; </w:t>
      </w:r>
    </w:p>
    <w:sectPr w:rsidR="0020550E">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56B72B" w14:textId="77777777" w:rsidR="00BC6874" w:rsidRDefault="00BC6874">
      <w:pPr>
        <w:spacing w:line="240" w:lineRule="auto"/>
      </w:pPr>
      <w:r>
        <w:separator/>
      </w:r>
    </w:p>
  </w:endnote>
  <w:endnote w:type="continuationSeparator" w:id="0">
    <w:p w14:paraId="159B55B6" w14:textId="77777777" w:rsidR="00BC6874" w:rsidRDefault="00BC687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embedRegular r:id="rId1" w:fontKey="{43867C8A-D27D-2F43-B302-E84EE63D4B76}"/>
    <w:embedBold r:id="rId2" w:fontKey="{664AE63C-554D-6544-8D01-6C03C5977E5D}"/>
    <w:embedItalic r:id="rId3" w:fontKey="{CAB93863-465B-7942-BFCD-B7FF8E0EDFA8}"/>
    <w:embedBoldItalic r:id="rId4" w:fontKey="{7B218D38-D02F-9F4A-89A5-77D40C1F11A8}"/>
  </w:font>
  <w:font w:name="Times New Roman">
    <w:panose1 w:val="02020603050405020304"/>
    <w:charset w:val="00"/>
    <w:family w:val="roman"/>
    <w:pitch w:val="variable"/>
    <w:sig w:usb0="E0002EFF" w:usb1="C000785B" w:usb2="00000009" w:usb3="00000000" w:csb0="000001FF" w:csb1="00000000"/>
    <w:embedRegular r:id="rId5" w:fontKey="{0ECB0A1B-6458-3949-99EB-302314C389CA}"/>
  </w:font>
  <w:font w:name="Crimson Pro">
    <w:panose1 w:val="020B0604020202020204"/>
    <w:charset w:val="00"/>
    <w:family w:val="auto"/>
    <w:pitch w:val="default"/>
    <w:embedRegular r:id="rId6" w:fontKey="{392CBC63-8C8B-CB45-92DF-CA78DB8108E3}"/>
  </w:font>
  <w:font w:name="Calibri">
    <w:panose1 w:val="020F0502020204030204"/>
    <w:charset w:val="00"/>
    <w:family w:val="modern"/>
    <w:pitch w:val="variable"/>
    <w:sig w:usb0="00000003" w:usb1="00000000" w:usb2="00000000" w:usb3="00000000" w:csb0="00000001" w:csb1="00000000"/>
    <w:embedRegular r:id="rId7" w:fontKey="{105EF668-E8E6-7342-B88F-8255D96BA65B}"/>
  </w:font>
  <w:font w:name="Cambria">
    <w:panose1 w:val="02040503050406030204"/>
    <w:charset w:val="00"/>
    <w:family w:val="roman"/>
    <w:notTrueType/>
    <w:pitch w:val="default"/>
    <w:embedRegular r:id="rId8" w:fontKey="{9277331B-04A7-1145-B1F3-FEE6BA31D3B6}"/>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8EF820" w14:textId="77777777" w:rsidR="00113CA5" w:rsidRDefault="00113CA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5584C7" w14:textId="77777777" w:rsidR="00113CA5" w:rsidRDefault="00113CA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E83A21" w14:textId="77777777" w:rsidR="00113CA5" w:rsidRDefault="00113C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0F6B11" w14:textId="77777777" w:rsidR="00BC6874" w:rsidRDefault="00BC6874">
      <w:pPr>
        <w:spacing w:line="240" w:lineRule="auto"/>
      </w:pPr>
      <w:r>
        <w:separator/>
      </w:r>
    </w:p>
  </w:footnote>
  <w:footnote w:type="continuationSeparator" w:id="0">
    <w:p w14:paraId="01AF3BED" w14:textId="77777777" w:rsidR="00BC6874" w:rsidRDefault="00BC6874">
      <w:pPr>
        <w:spacing w:line="240" w:lineRule="auto"/>
      </w:pPr>
      <w:r>
        <w:continuationSeparator/>
      </w:r>
    </w:p>
  </w:footnote>
  <w:footnote w:id="1">
    <w:p w14:paraId="00000039" w14:textId="77777777" w:rsidR="0020550E" w:rsidRDefault="00000000">
      <w:pPr>
        <w:spacing w:line="240" w:lineRule="auto"/>
        <w:rPr>
          <w:sz w:val="20"/>
          <w:szCs w:val="20"/>
        </w:rPr>
      </w:pPr>
      <w:r>
        <w:rPr>
          <w:vertAlign w:val="superscript"/>
        </w:rPr>
        <w:footnoteRef/>
      </w:r>
      <w:r>
        <w:rPr>
          <w:sz w:val="20"/>
          <w:szCs w:val="20"/>
        </w:rPr>
        <w:t xml:space="preserve"> Ben Johnson. "</w:t>
      </w:r>
      <w:proofErr w:type="spellStart"/>
      <w:r>
        <w:rPr>
          <w:sz w:val="20"/>
          <w:szCs w:val="20"/>
        </w:rPr>
        <w:t>Mold</w:t>
      </w:r>
      <w:proofErr w:type="spellEnd"/>
      <w:r>
        <w:rPr>
          <w:sz w:val="20"/>
          <w:szCs w:val="20"/>
        </w:rPr>
        <w:t xml:space="preserve"> Riots of 1869." </w:t>
      </w:r>
      <w:r>
        <w:rPr>
          <w:i/>
          <w:sz w:val="20"/>
          <w:szCs w:val="20"/>
        </w:rPr>
        <w:t>Historic UK,</w:t>
      </w:r>
      <w:r>
        <w:rPr>
          <w:sz w:val="20"/>
          <w:szCs w:val="20"/>
        </w:rPr>
        <w:t xml:space="preserve"> unknown date, </w:t>
      </w:r>
      <w:hyperlink r:id="rId1">
        <w:r>
          <w:rPr>
            <w:color w:val="1155CC"/>
            <w:sz w:val="20"/>
            <w:szCs w:val="20"/>
            <w:u w:val="single"/>
          </w:rPr>
          <w:t>https://www.historic-uk.com/HistoryUK/HistoryofWales/The-Mold-Riot-of-1869/</w:t>
        </w:r>
      </w:hyperlink>
      <w:r>
        <w:rPr>
          <w:sz w:val="20"/>
          <w:szCs w:val="20"/>
        </w:rPr>
        <w:t>. [Accessed: May 4</w:t>
      </w:r>
      <w:proofErr w:type="gramStart"/>
      <w:r>
        <w:rPr>
          <w:sz w:val="20"/>
          <w:szCs w:val="20"/>
        </w:rPr>
        <w:t xml:space="preserve"> 2024</w:t>
      </w:r>
      <w:proofErr w:type="gramEnd"/>
      <w:r>
        <w:rPr>
          <w:sz w:val="20"/>
          <w:szCs w:val="20"/>
        </w:rPr>
        <w:t xml:space="preserve">] </w:t>
      </w:r>
    </w:p>
    <w:p w14:paraId="0000003A" w14:textId="77777777" w:rsidR="0020550E" w:rsidRDefault="0020550E">
      <w:pPr>
        <w:spacing w:line="240" w:lineRule="auto"/>
        <w:rPr>
          <w:sz w:val="20"/>
          <w:szCs w:val="20"/>
        </w:rPr>
      </w:pPr>
    </w:p>
  </w:footnote>
  <w:footnote w:id="2">
    <w:p w14:paraId="0000003B" w14:textId="77777777" w:rsidR="0020550E" w:rsidRDefault="00000000">
      <w:pPr>
        <w:spacing w:line="240" w:lineRule="auto"/>
        <w:rPr>
          <w:sz w:val="20"/>
          <w:szCs w:val="20"/>
        </w:rPr>
      </w:pPr>
      <w:r>
        <w:rPr>
          <w:vertAlign w:val="superscript"/>
        </w:rPr>
        <w:footnoteRef/>
      </w:r>
      <w:r>
        <w:rPr>
          <w:sz w:val="20"/>
          <w:szCs w:val="20"/>
        </w:rPr>
        <w:t xml:space="preserve"> Courttia Newland. “Reversible.” </w:t>
      </w:r>
      <w:r>
        <w:rPr>
          <w:i/>
          <w:sz w:val="20"/>
          <w:szCs w:val="20"/>
        </w:rPr>
        <w:t>Best British Short Stories 2017</w:t>
      </w:r>
      <w:r>
        <w:rPr>
          <w:sz w:val="20"/>
          <w:szCs w:val="20"/>
        </w:rPr>
        <w:t>. (Cambridge: Salt, 2017)</w:t>
      </w:r>
    </w:p>
    <w:p w14:paraId="0000003C" w14:textId="77777777" w:rsidR="0020550E" w:rsidRDefault="0020550E">
      <w:pPr>
        <w:spacing w:line="240" w:lineRule="auto"/>
        <w:rPr>
          <w:sz w:val="20"/>
          <w:szCs w:val="20"/>
        </w:rPr>
      </w:pPr>
    </w:p>
  </w:footnote>
  <w:footnote w:id="3">
    <w:p w14:paraId="00000038" w14:textId="77777777" w:rsidR="0020550E" w:rsidRDefault="00000000">
      <w:pPr>
        <w:spacing w:line="240" w:lineRule="auto"/>
        <w:rPr>
          <w:sz w:val="20"/>
          <w:szCs w:val="20"/>
        </w:rPr>
      </w:pPr>
      <w:r>
        <w:rPr>
          <w:vertAlign w:val="superscript"/>
        </w:rPr>
        <w:footnoteRef/>
      </w:r>
      <w:r>
        <w:rPr>
          <w:sz w:val="20"/>
          <w:szCs w:val="20"/>
        </w:rPr>
        <w:t xml:space="preserve"> </w:t>
      </w:r>
      <w:proofErr w:type="spellStart"/>
      <w:r>
        <w:rPr>
          <w:sz w:val="20"/>
          <w:szCs w:val="20"/>
        </w:rPr>
        <w:t>Trezza</w:t>
      </w:r>
      <w:proofErr w:type="spellEnd"/>
      <w:r>
        <w:rPr>
          <w:sz w:val="20"/>
          <w:szCs w:val="20"/>
        </w:rPr>
        <w:t xml:space="preserve"> Azzopardi. </w:t>
      </w:r>
      <w:r>
        <w:rPr>
          <w:i/>
          <w:sz w:val="20"/>
          <w:szCs w:val="20"/>
        </w:rPr>
        <w:t>The Hiding Place</w:t>
      </w:r>
      <w:r>
        <w:rPr>
          <w:sz w:val="20"/>
          <w:szCs w:val="20"/>
        </w:rPr>
        <w:t>. (Classic ed.) (2017: Picador Classic).</w:t>
      </w:r>
    </w:p>
  </w:footnote>
  <w:footnote w:id="4">
    <w:p w14:paraId="0000003D" w14:textId="77777777" w:rsidR="0020550E" w:rsidRDefault="00000000">
      <w:pPr>
        <w:spacing w:line="240" w:lineRule="auto"/>
        <w:rPr>
          <w:sz w:val="20"/>
          <w:szCs w:val="20"/>
        </w:rPr>
      </w:pPr>
      <w:r>
        <w:rPr>
          <w:vertAlign w:val="superscript"/>
        </w:rPr>
        <w:footnoteRef/>
      </w:r>
      <w:r>
        <w:rPr>
          <w:sz w:val="20"/>
          <w:szCs w:val="20"/>
        </w:rPr>
        <w:t xml:space="preserve"> Unknown Author. “Tiger Bay History.” The Heritage and Cultural Archive. Unknown date. &lt;https://hcearchive.org.uk/exhibits/show/atoz1/l&gt;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D05018" w14:textId="77777777" w:rsidR="00113CA5" w:rsidRDefault="00113CA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E" w14:textId="77777777" w:rsidR="0020550E" w:rsidRDefault="0020550E"/>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02D85D" w14:textId="77777777" w:rsidR="00113CA5" w:rsidRDefault="00113CA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1"/>
  <w:displayBackgroundShap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0550E"/>
    <w:rsid w:val="00113CA5"/>
    <w:rsid w:val="0020550E"/>
    <w:rsid w:val="00465C9D"/>
    <w:rsid w:val="00A212AF"/>
    <w:rsid w:val="00BC68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6C899BE"/>
  <w15:docId w15:val="{FED3ABA7-FF06-0C4F-AFB3-CFB0186BBB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semiHidden/>
    <w:unhideWhenUsed/>
    <w:qFormat/>
    <w:pPr>
      <w:keepNext/>
      <w:keepLines/>
      <w:jc w:val="left"/>
      <w:outlineLvl w:val="1"/>
    </w:pPr>
    <w:rPr>
      <w:b/>
    </w:rPr>
  </w:style>
  <w:style w:type="paragraph" w:styleId="Heading3">
    <w:name w:val="heading 3"/>
    <w:basedOn w:val="Normal"/>
    <w:next w:val="Normal"/>
    <w:uiPriority w:val="9"/>
    <w:semiHidden/>
    <w:unhideWhenUsed/>
    <w:qFormat/>
    <w:pPr>
      <w:keepNext/>
      <w:keepLines/>
      <w:jc w:val="left"/>
      <w:outlineLvl w:val="2"/>
    </w:pPr>
    <w:rPr>
      <w:b/>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jc w:val="center"/>
    </w:pPr>
    <w:rPr>
      <w:sz w:val="52"/>
      <w:szCs w:val="52"/>
    </w:rPr>
  </w:style>
  <w:style w:type="paragraph" w:styleId="Subtitle">
    <w:name w:val="Subtitle"/>
    <w:basedOn w:val="Normal"/>
    <w:next w:val="Normal"/>
    <w:uiPriority w:val="11"/>
    <w:qFormat/>
    <w:pPr>
      <w:keepNext/>
      <w:keepLines/>
      <w:spacing w:after="320"/>
      <w:jc w:val="center"/>
    </w:pPr>
    <w:rPr>
      <w:rFonts w:ascii="Crimson Pro" w:eastAsia="Crimson Pro" w:hAnsi="Crimson Pro" w:cs="Crimson Pro"/>
      <w:color w:val="666666"/>
      <w:sz w:val="34"/>
      <w:szCs w:val="34"/>
    </w:rPr>
  </w:style>
  <w:style w:type="paragraph" w:styleId="Header">
    <w:name w:val="header"/>
    <w:basedOn w:val="Normal"/>
    <w:link w:val="HeaderChar"/>
    <w:uiPriority w:val="99"/>
    <w:unhideWhenUsed/>
    <w:rsid w:val="00113CA5"/>
    <w:pPr>
      <w:tabs>
        <w:tab w:val="center" w:pos="4513"/>
        <w:tab w:val="right" w:pos="9026"/>
      </w:tabs>
      <w:spacing w:line="240" w:lineRule="auto"/>
    </w:pPr>
  </w:style>
  <w:style w:type="character" w:customStyle="1" w:styleId="HeaderChar">
    <w:name w:val="Header Char"/>
    <w:basedOn w:val="DefaultParagraphFont"/>
    <w:link w:val="Header"/>
    <w:uiPriority w:val="99"/>
    <w:rsid w:val="00113CA5"/>
  </w:style>
  <w:style w:type="paragraph" w:styleId="Footer">
    <w:name w:val="footer"/>
    <w:basedOn w:val="Normal"/>
    <w:link w:val="FooterChar"/>
    <w:uiPriority w:val="99"/>
    <w:unhideWhenUsed/>
    <w:rsid w:val="00113CA5"/>
    <w:pPr>
      <w:tabs>
        <w:tab w:val="center" w:pos="4513"/>
        <w:tab w:val="right" w:pos="9026"/>
      </w:tabs>
      <w:spacing w:line="240" w:lineRule="auto"/>
    </w:pPr>
  </w:style>
  <w:style w:type="character" w:customStyle="1" w:styleId="FooterChar">
    <w:name w:val="Footer Char"/>
    <w:basedOn w:val="DefaultParagraphFont"/>
    <w:link w:val="Footer"/>
    <w:uiPriority w:val="99"/>
    <w:rsid w:val="00113C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hcearchive.org.uk/exhibits/show/atoz1/l" TargetMode="External"/><Relationship Id="rId13" Type="http://schemas.openxmlformats.org/officeDocument/2006/relationships/header" Target="header3.xml"/><Relationship Id="rId3" Type="http://schemas.openxmlformats.org/officeDocument/2006/relationships/webSettings" Target="webSettings.xml"/><Relationship Id="rId7" Type="http://schemas.openxmlformats.org/officeDocument/2006/relationships/hyperlink" Target="https://www.cardiffparks.org.uk/otheropenspaces/loudounsquare/index.shtml" TargetMode="External"/><Relationship Id="rId12" Type="http://schemas.openxmlformats.org/officeDocument/2006/relationships/footer" Target="footer2.xm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historic-uk.com/HistoryUK/HistoryofWales/The-Mold-Riot-of-1869/" TargetMode="External"/><Relationship Id="rId11"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footnotes" Target="footnotes.xml"/><Relationship Id="rId9" Type="http://schemas.openxmlformats.org/officeDocument/2006/relationships/header" Target="header1.xml"/><Relationship Id="rId14" Type="http://schemas.openxmlformats.org/officeDocument/2006/relationships/footer" Target="footer3.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_rels/footnotes.xml.rels><?xml version="1.0" encoding="UTF-8" standalone="yes"?>
<Relationships xmlns="http://schemas.openxmlformats.org/package/2006/relationships"><Relationship Id="rId1" Type="http://schemas.openxmlformats.org/officeDocument/2006/relationships/hyperlink" Target="https://www.historic-uk.com/HistoryUK/HistoryofWales/The-Mold-Riot-of-186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TotalTime>
  <Pages>10</Pages>
  <Words>3255</Words>
  <Characters>18558</Characters>
  <Application>Microsoft Office Word</Application>
  <DocSecurity>0</DocSecurity>
  <Lines>154</Lines>
  <Paragraphs>43</Paragraphs>
  <ScaleCrop>false</ScaleCrop>
  <Company/>
  <LinksUpToDate>false</LinksUpToDate>
  <CharactersWithSpaces>21770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Eden Rich</cp:lastModifiedBy>
  <cp:revision>3</cp:revision>
  <dcterms:created xsi:type="dcterms:W3CDTF">2024-05-13T16:35:00Z</dcterms:created>
  <dcterms:modified xsi:type="dcterms:W3CDTF">2024-05-13T16:41:00Z</dcterms:modified>
</cp:coreProperties>
</file>