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7"/>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7"/>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Guide to the PSF 2023 Dimensions -  Fellowship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2"/>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3EC12DA7">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3A4C1D42" w:rsidR="00CA12DC" w:rsidRPr="0004747D" w:rsidRDefault="01E30E47" w:rsidP="007E4DA3">
            <w:pPr>
              <w:rPr>
                <w:rFonts w:cs="Arial"/>
                <w:sz w:val="24"/>
                <w:szCs w:val="24"/>
              </w:rPr>
            </w:pPr>
            <w:r w:rsidRPr="13C570BC">
              <w:rPr>
                <w:rFonts w:cs="Arial"/>
                <w:sz w:val="24"/>
                <w:szCs w:val="24"/>
              </w:rPr>
              <w:t>Mobolanle Bello</w:t>
            </w:r>
          </w:p>
          <w:p w14:paraId="671BEFDE" w14:textId="77777777" w:rsidR="00CA12DC" w:rsidRPr="0004747D" w:rsidRDefault="00CA12DC" w:rsidP="007E4DA3">
            <w:pPr>
              <w:rPr>
                <w:rFonts w:cs="Arial"/>
                <w:sz w:val="24"/>
                <w:szCs w:val="24"/>
              </w:rPr>
            </w:pPr>
          </w:p>
        </w:tc>
      </w:tr>
      <w:tr w:rsidR="00CA12DC" w:rsidRPr="0004747D" w14:paraId="671BEFE4" w14:textId="77777777" w:rsidTr="3EC12DA7">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77777777" w:rsidR="00CA12DC" w:rsidRPr="0004747D" w:rsidRDefault="00CA12DC" w:rsidP="007E4DA3">
            <w:pPr>
              <w:rPr>
                <w:rFonts w:cs="Arial"/>
                <w:sz w:val="24"/>
                <w:szCs w:val="24"/>
              </w:rPr>
            </w:pPr>
          </w:p>
          <w:p w14:paraId="671BEFE3" w14:textId="1F9BE36D" w:rsidR="00CA12DC" w:rsidRPr="0004747D" w:rsidRDefault="007A39CC" w:rsidP="007E4DA3">
            <w:pPr>
              <w:rPr>
                <w:rFonts w:cs="Arial"/>
                <w:sz w:val="24"/>
                <w:szCs w:val="24"/>
              </w:rPr>
            </w:pPr>
            <w:r w:rsidRPr="007A39CC">
              <w:rPr>
                <w:rFonts w:cs="Arial"/>
                <w:sz w:val="24"/>
                <w:szCs w:val="24"/>
              </w:rPr>
              <w:t>IICL Birmingham, University of Wales Trinity Saint David </w:t>
            </w:r>
          </w:p>
        </w:tc>
      </w:tr>
      <w:tr w:rsidR="00CA12DC" w:rsidRPr="0004747D" w14:paraId="671BEFE9" w14:textId="77777777" w:rsidTr="3EC12DA7">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77777777" w:rsidR="00CA12DC" w:rsidRPr="0004747D" w:rsidRDefault="00CA12DC" w:rsidP="007E4DA3">
            <w:pPr>
              <w:rPr>
                <w:rFonts w:cs="Arial"/>
                <w:sz w:val="24"/>
                <w:szCs w:val="24"/>
              </w:rPr>
            </w:pPr>
          </w:p>
          <w:p w14:paraId="671BEFE8" w14:textId="30FFBF40" w:rsidR="00CA12DC" w:rsidRPr="0004747D" w:rsidRDefault="57DCF2D9" w:rsidP="007E4DA3">
            <w:pPr>
              <w:rPr>
                <w:rFonts w:cs="Arial"/>
                <w:sz w:val="24"/>
                <w:szCs w:val="24"/>
              </w:rPr>
            </w:pPr>
            <w:r w:rsidRPr="13C570BC">
              <w:rPr>
                <w:rFonts w:cs="Arial"/>
                <w:sz w:val="24"/>
                <w:szCs w:val="24"/>
              </w:rPr>
              <w:t>Lecturer</w:t>
            </w:r>
          </w:p>
        </w:tc>
      </w:tr>
      <w:tr w:rsidR="00CA12DC" w:rsidRPr="0004747D" w14:paraId="671BEFEE" w14:textId="77777777" w:rsidTr="3EC12DA7">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5B6E94DA" w:rsidR="00CA12DC" w:rsidRPr="0004747D" w:rsidRDefault="33573C77" w:rsidP="007E4DA3">
            <w:pPr>
              <w:rPr>
                <w:rFonts w:cs="Arial"/>
                <w:sz w:val="24"/>
                <w:szCs w:val="24"/>
              </w:rPr>
            </w:pPr>
            <w:r w:rsidRPr="13C570BC">
              <w:rPr>
                <w:rFonts w:cs="Arial"/>
                <w:sz w:val="24"/>
                <w:szCs w:val="24"/>
              </w:rPr>
              <w:t>Lecturer/Module Leader</w:t>
            </w:r>
          </w:p>
        </w:tc>
      </w:tr>
      <w:tr w:rsidR="007E4DA3" w:rsidRPr="0004747D" w14:paraId="20985166" w14:textId="77777777" w:rsidTr="3EC12DA7">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3DD01551" w:rsidR="007E4DA3" w:rsidRPr="0004747D" w:rsidRDefault="007E4DA3" w:rsidP="3EC12DA7">
            <w:pPr>
              <w:rPr>
                <w:rFonts w:cs="Arial"/>
                <w:b/>
                <w:bCs/>
                <w:sz w:val="24"/>
                <w:szCs w:val="24"/>
              </w:rPr>
            </w:pPr>
            <w:r w:rsidRPr="3EC12DA7">
              <w:rPr>
                <w:rFonts w:cs="Arial"/>
                <w:b/>
                <w:bCs/>
                <w:sz w:val="24"/>
                <w:szCs w:val="24"/>
              </w:rPr>
              <w:t xml:space="preserve">Yes    </w:t>
            </w:r>
            <w:sdt>
              <w:sdtPr>
                <w:rPr>
                  <w:rFonts w:cs="Arial"/>
                  <w:b/>
                  <w:bCs/>
                  <w:sz w:val="24"/>
                  <w:szCs w:val="24"/>
                </w:rPr>
                <w:id w:val="1375270190"/>
                <w14:checkbox>
                  <w14:checked w14:val="1"/>
                  <w14:checkedState w14:val="2612" w14:font="Times New Roman"/>
                  <w14:uncheckedState w14:val="2610" w14:font="MS Gothic"/>
                </w14:checkbox>
              </w:sdtPr>
              <w:sdtContent>
                <w:r w:rsidR="4338F412" w:rsidRPr="3EC12DA7">
                  <w:rPr>
                    <w:rFonts w:ascii="Times New Roman" w:hAnsi="Times New Roman"/>
                    <w:b/>
                    <w:bCs/>
                    <w:sz w:val="24"/>
                    <w:szCs w:val="24"/>
                  </w:rPr>
                  <w:t>√</w:t>
                </w:r>
              </w:sdtContent>
            </w:sdt>
            <w:r w:rsidRPr="3EC12DA7">
              <w:rPr>
                <w:rFonts w:cs="Arial"/>
                <w:b/>
                <w:bCs/>
                <w:sz w:val="24"/>
                <w:szCs w:val="24"/>
              </w:rPr>
              <w:t xml:space="preserve">                         No </w:t>
            </w:r>
            <w:sdt>
              <w:sdtPr>
                <w:rPr>
                  <w:rFonts w:cs="Arial"/>
                  <w:b/>
                  <w:bCs/>
                  <w:sz w:val="24"/>
                  <w:szCs w:val="24"/>
                </w:rPr>
                <w:id w:val="-2028093674"/>
                <w14:checkbox>
                  <w14:checked w14:val="0"/>
                  <w14:checkedState w14:val="2612" w14:font="Times New Roman"/>
                  <w14:uncheckedState w14:val="2610" w14:font="MS Gothic"/>
                </w14:checkbox>
              </w:sdtPr>
              <w:sdtContent>
                <w:r w:rsidRPr="3EC12DA7">
                  <w:rPr>
                    <w:rFonts w:ascii="MS Gothic" w:eastAsia="MS Gothic" w:hAnsi="MS Gothic" w:cs="Arial"/>
                    <w:b/>
                    <w:bCs/>
                    <w:sz w:val="24"/>
                    <w:szCs w:val="24"/>
                  </w:rPr>
                  <w:t>☐</w:t>
                </w:r>
              </w:sdtContent>
            </w:sdt>
          </w:p>
        </w:tc>
      </w:tr>
      <w:tr w:rsidR="00161D34" w:rsidRPr="0004747D" w14:paraId="25FBE656" w14:textId="77777777" w:rsidTr="3EC12DA7">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14006AC0" w:rsidR="00161D34" w:rsidRPr="0004747D" w:rsidRDefault="1BDE4423" w:rsidP="3EC12DA7">
            <w:pPr>
              <w:rPr>
                <w:rFonts w:cs="Arial"/>
                <w:b/>
                <w:bCs/>
                <w:sz w:val="24"/>
                <w:szCs w:val="24"/>
              </w:rPr>
            </w:pPr>
            <w:r w:rsidRPr="3EC12DA7">
              <w:rPr>
                <w:rFonts w:cs="Arial"/>
                <w:b/>
                <w:bCs/>
                <w:sz w:val="24"/>
                <w:szCs w:val="24"/>
              </w:rPr>
              <w:t>12/03/2025 ; 13/</w:t>
            </w:r>
            <w:r w:rsidR="34128226" w:rsidRPr="3EC12DA7">
              <w:rPr>
                <w:rFonts w:cs="Arial"/>
                <w:b/>
                <w:bCs/>
                <w:sz w:val="24"/>
                <w:szCs w:val="24"/>
              </w:rPr>
              <w:t>03/2025 ;  17</w:t>
            </w:r>
            <w:r w:rsidR="70FADF01" w:rsidRPr="3EC12DA7">
              <w:rPr>
                <w:rFonts w:cs="Arial"/>
                <w:b/>
                <w:bCs/>
                <w:sz w:val="24"/>
                <w:szCs w:val="24"/>
              </w:rPr>
              <w:t>/03/2025</w:t>
            </w:r>
            <w:r w:rsidR="6B007891" w:rsidRPr="3EC12DA7">
              <w:rPr>
                <w:rFonts w:cs="Arial"/>
                <w:b/>
                <w:bCs/>
                <w:sz w:val="24"/>
                <w:szCs w:val="24"/>
              </w:rPr>
              <w:t xml:space="preserve"> ; 03/04/2025</w:t>
            </w:r>
          </w:p>
        </w:tc>
      </w:tr>
      <w:tr w:rsidR="00B5152A" w:rsidRPr="0004747D" w14:paraId="4BBE062F" w14:textId="77777777" w:rsidTr="3EC12DA7">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5EA429D5" w:rsidR="00B5152A" w:rsidRPr="0004747D" w:rsidRDefault="001440C4" w:rsidP="007E4DA3">
            <w:pPr>
              <w:rPr>
                <w:rFonts w:cs="Arial"/>
                <w:b/>
                <w:sz w:val="24"/>
                <w:szCs w:val="24"/>
              </w:rPr>
            </w:pPr>
            <w:r>
              <w:rPr>
                <w:rFonts w:cs="Arial"/>
                <w:b/>
                <w:sz w:val="24"/>
                <w:szCs w:val="24"/>
              </w:rPr>
              <w:t>Martin Bush</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3EC12DA7">
        <w:tc>
          <w:tcPr>
            <w:tcW w:w="10343" w:type="dxa"/>
          </w:tcPr>
          <w:p w14:paraId="5437A726" w14:textId="068470AE" w:rsidR="000E3A5B" w:rsidRPr="0004747D" w:rsidRDefault="495B55F1" w:rsidP="13C570BC">
            <w:pPr>
              <w:spacing w:line="360" w:lineRule="auto"/>
              <w:rPr>
                <w:rFonts w:eastAsia="Arial" w:cs="Arial"/>
                <w:sz w:val="24"/>
                <w:szCs w:val="24"/>
              </w:rPr>
            </w:pPr>
            <w:r w:rsidRPr="13C570BC">
              <w:rPr>
                <w:rFonts w:eastAsia="Arial" w:cs="Arial"/>
                <w:color w:val="000000" w:themeColor="text1"/>
                <w:sz w:val="24"/>
                <w:szCs w:val="24"/>
              </w:rPr>
              <w:t>Write your Context statement here (up to 300 words)</w:t>
            </w:r>
          </w:p>
          <w:p w14:paraId="4EC0F4B0" w14:textId="38E7E9C6" w:rsidR="13C570BC" w:rsidRDefault="13C570BC" w:rsidP="13C570BC">
            <w:pPr>
              <w:spacing w:line="360" w:lineRule="auto"/>
              <w:rPr>
                <w:rFonts w:eastAsia="Arial" w:cs="Arial"/>
                <w:color w:val="000000" w:themeColor="text1"/>
                <w:sz w:val="24"/>
                <w:szCs w:val="24"/>
              </w:rPr>
            </w:pPr>
          </w:p>
          <w:p w14:paraId="31E6A3E0" w14:textId="4A2999AE" w:rsidR="004115FD" w:rsidRPr="004115FD" w:rsidRDefault="004115FD" w:rsidP="004115FD">
            <w:pPr>
              <w:spacing w:line="360" w:lineRule="auto"/>
              <w:rPr>
                <w:rFonts w:eastAsia="Arial" w:cs="Arial"/>
                <w:sz w:val="24"/>
                <w:szCs w:val="24"/>
              </w:rPr>
            </w:pPr>
            <w:r w:rsidRPr="004115FD">
              <w:rPr>
                <w:rFonts w:eastAsia="Arial" w:cs="Arial"/>
                <w:sz w:val="24"/>
                <w:szCs w:val="24"/>
              </w:rPr>
              <w:t>Over the past five years</w:t>
            </w:r>
            <w:r w:rsidR="008C72F9">
              <w:rPr>
                <w:rFonts w:eastAsia="Arial" w:cs="Arial"/>
                <w:sz w:val="24"/>
                <w:szCs w:val="24"/>
              </w:rPr>
              <w:t>, as a Computer Science lecturer, I have developed a teaching method that incorporates</w:t>
            </w:r>
            <w:r w:rsidRPr="004115FD">
              <w:rPr>
                <w:rFonts w:eastAsia="Arial" w:cs="Arial"/>
                <w:sz w:val="24"/>
                <w:szCs w:val="24"/>
              </w:rPr>
              <w:t xml:space="preserve"> inclusive education, hands-on learning, and student participation. I focus on practical experiences, real-world problem-solving, and collaborative learning to prepare students for the rapidly evolving digital world.</w:t>
            </w:r>
          </w:p>
          <w:p w14:paraId="78299326" w14:textId="6375535A" w:rsidR="004115FD" w:rsidRPr="004115FD" w:rsidRDefault="4DDB302A" w:rsidP="004115FD">
            <w:pPr>
              <w:spacing w:line="360" w:lineRule="auto"/>
              <w:rPr>
                <w:rFonts w:eastAsia="Arial" w:cs="Arial"/>
                <w:sz w:val="24"/>
                <w:szCs w:val="24"/>
              </w:rPr>
            </w:pPr>
            <w:r w:rsidRPr="3EC12DA7">
              <w:rPr>
                <w:rFonts w:eastAsia="Arial" w:cs="Arial"/>
                <w:sz w:val="24"/>
                <w:szCs w:val="24"/>
              </w:rPr>
              <w:t xml:space="preserve">I worked in web and </w:t>
            </w:r>
            <w:r w:rsidR="008C72F9">
              <w:rPr>
                <w:rFonts w:eastAsia="Arial" w:cs="Arial"/>
                <w:sz w:val="24"/>
                <w:szCs w:val="24"/>
              </w:rPr>
              <w:t>application development, research, and IT support for over</w:t>
            </w:r>
            <w:r w:rsidRPr="3EC12DA7">
              <w:rPr>
                <w:rFonts w:eastAsia="Arial" w:cs="Arial"/>
                <w:sz w:val="24"/>
                <w:szCs w:val="24"/>
              </w:rPr>
              <w:t xml:space="preserve"> 15 years before transitioning into academia. This experience enables me to support students in engaging with evolving technologies and bring industry relevance into the classroom. At the University of Wales Trinity Saint David, Birmingham, I deliver a wide range of undergraduate modules across BSc Applied Computing, including Scripting &amp; Programming, Business &amp; Web Management, and others. I lead three core modules and supervise final-year projects.</w:t>
            </w:r>
          </w:p>
          <w:p w14:paraId="6DFF23A5" w14:textId="52BFCBCF" w:rsidR="004115FD" w:rsidRPr="004115FD" w:rsidRDefault="4DDB302A" w:rsidP="004115FD">
            <w:pPr>
              <w:spacing w:line="360" w:lineRule="auto"/>
              <w:rPr>
                <w:rFonts w:eastAsia="Arial" w:cs="Arial"/>
                <w:sz w:val="24"/>
                <w:szCs w:val="24"/>
              </w:rPr>
            </w:pPr>
            <w:r w:rsidRPr="3EC12DA7">
              <w:rPr>
                <w:rFonts w:eastAsia="Arial" w:cs="Arial"/>
                <w:sz w:val="24"/>
                <w:szCs w:val="24"/>
              </w:rPr>
              <w:t xml:space="preserve">My responsibilities include module planning, delivery of </w:t>
            </w:r>
            <w:r w:rsidR="225ACBEB" w:rsidRPr="3EC12DA7">
              <w:rPr>
                <w:rFonts w:eastAsia="Arial" w:cs="Arial"/>
                <w:sz w:val="24"/>
                <w:szCs w:val="24"/>
              </w:rPr>
              <w:t>lectures,</w:t>
            </w:r>
            <w:r w:rsidRPr="3EC12DA7">
              <w:rPr>
                <w:rFonts w:eastAsia="Arial" w:cs="Arial"/>
                <w:sz w:val="24"/>
                <w:szCs w:val="24"/>
              </w:rPr>
              <w:t xml:space="preserve"> assessment design, and academic support through office hours and personal tutoring. For example, in my Level 5 Python class, I built a custom online coding platform with interactive tutorials and auto-graded quizzes, allowing students to learn independently with instant feedback.</w:t>
            </w:r>
          </w:p>
          <w:p w14:paraId="7007611B" w14:textId="0DC07E7B" w:rsidR="004115FD" w:rsidRPr="004115FD" w:rsidRDefault="004115FD" w:rsidP="004115FD">
            <w:pPr>
              <w:spacing w:line="360" w:lineRule="auto"/>
              <w:rPr>
                <w:rFonts w:eastAsia="Arial" w:cs="Arial"/>
                <w:sz w:val="24"/>
                <w:szCs w:val="24"/>
              </w:rPr>
            </w:pPr>
            <w:r w:rsidRPr="004115FD">
              <w:rPr>
                <w:rFonts w:eastAsia="Arial" w:cs="Arial"/>
                <w:sz w:val="24"/>
                <w:szCs w:val="24"/>
              </w:rPr>
              <w:t>I support a diverse cohort</w:t>
            </w:r>
            <w:r w:rsidR="001440C4">
              <w:rPr>
                <w:rFonts w:eastAsia="Arial" w:cs="Arial"/>
                <w:sz w:val="24"/>
                <w:szCs w:val="24"/>
              </w:rPr>
              <w:t xml:space="preserve">, </w:t>
            </w:r>
            <w:r w:rsidRPr="004115FD">
              <w:rPr>
                <w:rFonts w:eastAsia="Arial" w:cs="Arial"/>
                <w:sz w:val="24"/>
                <w:szCs w:val="24"/>
              </w:rPr>
              <w:t>including widening participation, international, and mature students</w:t>
            </w:r>
            <w:r w:rsidR="001440C4">
              <w:rPr>
                <w:rFonts w:eastAsia="Arial" w:cs="Arial"/>
                <w:sz w:val="24"/>
                <w:szCs w:val="24"/>
              </w:rPr>
              <w:t xml:space="preserve">, </w:t>
            </w:r>
            <w:r w:rsidRPr="004115FD">
              <w:rPr>
                <w:rFonts w:eastAsia="Arial" w:cs="Arial"/>
                <w:sz w:val="24"/>
                <w:szCs w:val="24"/>
              </w:rPr>
              <w:t>by embedding inclusive strategies such as multi-format resources, varied assessment tasks, and diverse case studies. For example, in Level 4 Introduction to Web &amp; Database Concepts, I produced short tutorial videos to help students learn flexibly, particularly those balancing study with other commitments.</w:t>
            </w:r>
          </w:p>
          <w:p w14:paraId="662545DD" w14:textId="0B85F778" w:rsidR="004115FD" w:rsidRPr="004115FD" w:rsidRDefault="4DDB302A" w:rsidP="004115FD">
            <w:pPr>
              <w:spacing w:line="360" w:lineRule="auto"/>
              <w:rPr>
                <w:rFonts w:eastAsia="Arial" w:cs="Arial"/>
                <w:sz w:val="24"/>
                <w:szCs w:val="24"/>
              </w:rPr>
            </w:pPr>
            <w:r w:rsidRPr="3EC12DA7">
              <w:rPr>
                <w:rFonts w:eastAsia="Arial" w:cs="Arial"/>
                <w:sz w:val="24"/>
                <w:szCs w:val="24"/>
              </w:rPr>
              <w:t>My teaching is student-centred, using gamification, project-based learning, and real-world case tasks. In Business &amp; Web Management, I introduced web design prototyping, supported by tutorial videos and live demos.</w:t>
            </w:r>
          </w:p>
          <w:p w14:paraId="3EF60F45" w14:textId="77777777" w:rsidR="004115FD" w:rsidRPr="004115FD" w:rsidRDefault="004115FD" w:rsidP="004115FD">
            <w:pPr>
              <w:spacing w:line="360" w:lineRule="auto"/>
              <w:rPr>
                <w:rFonts w:eastAsia="Arial" w:cs="Arial"/>
                <w:sz w:val="24"/>
                <w:szCs w:val="24"/>
              </w:rPr>
            </w:pPr>
            <w:r w:rsidRPr="004115FD">
              <w:rPr>
                <w:rFonts w:eastAsia="Arial" w:cs="Arial"/>
                <w:sz w:val="24"/>
                <w:szCs w:val="24"/>
              </w:rPr>
              <w:t>I engage in CPD and contribute to curriculum development. For instance, I designed two Level 5 modules from scratch, aligning them with industry needs and integrating tools like Inkscape and scaffolded coding tasks.</w:t>
            </w:r>
          </w:p>
          <w:p w14:paraId="00B497B2" w14:textId="77777777" w:rsidR="004115FD" w:rsidRPr="004115FD" w:rsidRDefault="004115FD" w:rsidP="004115FD">
            <w:pPr>
              <w:spacing w:line="360" w:lineRule="auto"/>
              <w:rPr>
                <w:rFonts w:eastAsia="Arial" w:cs="Arial"/>
                <w:sz w:val="24"/>
                <w:szCs w:val="24"/>
              </w:rPr>
            </w:pPr>
            <w:r w:rsidRPr="004115FD">
              <w:rPr>
                <w:rFonts w:eastAsia="Arial" w:cs="Arial"/>
                <w:sz w:val="24"/>
                <w:szCs w:val="24"/>
              </w:rPr>
              <w:t>My teaching reflects a commitment to compassionate, inclusive education and holistic student support.</w:t>
            </w:r>
          </w:p>
          <w:p w14:paraId="51119926" w14:textId="249E2456" w:rsidR="000E3A5B" w:rsidRPr="0004747D" w:rsidRDefault="000E3A5B" w:rsidP="798FF03A">
            <w:pPr>
              <w:jc w:val="both"/>
              <w:rPr>
                <w:rFonts w:cs="Arial"/>
                <w:sz w:val="24"/>
                <w:szCs w:val="24"/>
              </w:rPr>
            </w:pPr>
          </w:p>
          <w:p w14:paraId="671BEFFD" w14:textId="5F7183F7" w:rsidR="000E3A5B" w:rsidRPr="0004747D" w:rsidRDefault="000E3A5B" w:rsidP="798FF03A">
            <w:pPr>
              <w:jc w:val="both"/>
              <w:rPr>
                <w:rFonts w:cs="Arial"/>
                <w:sz w:val="24"/>
                <w:szCs w:val="24"/>
              </w:rPr>
            </w:pP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3EC12DA7">
        <w:trPr>
          <w:trHeight w:val="300"/>
        </w:trPr>
        <w:tc>
          <w:tcPr>
            <w:tcW w:w="10455" w:type="dxa"/>
          </w:tcPr>
          <w:p w14:paraId="5635E3DE" w14:textId="442C723F" w:rsidR="0873B665" w:rsidRPr="0004747D" w:rsidRDefault="691DC131" w:rsidP="13C570BC">
            <w:pPr>
              <w:spacing w:line="360" w:lineRule="auto"/>
              <w:rPr>
                <w:rFonts w:cs="Arial"/>
                <w:sz w:val="24"/>
                <w:szCs w:val="24"/>
              </w:rPr>
            </w:pPr>
            <w:r w:rsidRPr="13C570BC">
              <w:rPr>
                <w:rFonts w:cs="Arial"/>
                <w:sz w:val="24"/>
                <w:szCs w:val="24"/>
              </w:rPr>
              <w:t>Write your Reflective Narrative here.</w:t>
            </w:r>
          </w:p>
          <w:p w14:paraId="0DCD48CB" w14:textId="3604C244" w:rsidR="0873B665" w:rsidRPr="0004747D" w:rsidRDefault="49D0A001" w:rsidP="13C570BC">
            <w:pPr>
              <w:spacing w:line="360" w:lineRule="auto"/>
              <w:rPr>
                <w:rFonts w:cs="Arial"/>
                <w:sz w:val="24"/>
                <w:szCs w:val="24"/>
              </w:rPr>
            </w:pPr>
            <w:r w:rsidRPr="13C570BC">
              <w:rPr>
                <w:rFonts w:cs="Arial"/>
                <w:sz w:val="24"/>
                <w:szCs w:val="24"/>
              </w:rPr>
              <w:t>References and citations are to be listed in a dedicated field below.</w:t>
            </w:r>
          </w:p>
          <w:p w14:paraId="5CD392DC" w14:textId="6B762BD3" w:rsidR="798FF03A" w:rsidRDefault="798FF03A" w:rsidP="13C570BC">
            <w:pPr>
              <w:spacing w:line="360" w:lineRule="auto"/>
              <w:rPr>
                <w:rFonts w:cs="Arial"/>
                <w:sz w:val="24"/>
                <w:szCs w:val="24"/>
              </w:rPr>
            </w:pPr>
          </w:p>
          <w:p w14:paraId="29384183" w14:textId="2A9D7CA4" w:rsidR="001248D0" w:rsidRDefault="001248D0" w:rsidP="00CC53FB">
            <w:pPr>
              <w:spacing w:line="360" w:lineRule="auto"/>
              <w:rPr>
                <w:rFonts w:cs="Arial"/>
                <w:color w:val="000000" w:themeColor="text1"/>
                <w:sz w:val="24"/>
                <w:szCs w:val="24"/>
              </w:rPr>
            </w:pPr>
            <w:r w:rsidRPr="009A4E45">
              <w:rPr>
                <w:rFonts w:cs="Arial"/>
                <w:b/>
                <w:bCs/>
                <w:color w:val="0070C0"/>
                <w:sz w:val="24"/>
                <w:szCs w:val="24"/>
              </w:rPr>
              <w:t xml:space="preserve">As a module lead for several modules spanning </w:t>
            </w:r>
            <w:r w:rsidR="00035BE4" w:rsidRPr="009A4E45">
              <w:rPr>
                <w:rFonts w:cs="Arial"/>
                <w:b/>
                <w:bCs/>
                <w:color w:val="0070C0"/>
                <w:sz w:val="24"/>
                <w:szCs w:val="24"/>
              </w:rPr>
              <w:t>levels</w:t>
            </w:r>
            <w:r w:rsidRPr="009A4E45">
              <w:rPr>
                <w:rFonts w:cs="Arial"/>
                <w:b/>
                <w:bCs/>
                <w:color w:val="0070C0"/>
                <w:sz w:val="24"/>
                <w:szCs w:val="24"/>
              </w:rPr>
              <w:t xml:space="preserve"> 4 to 6, m</w:t>
            </w:r>
            <w:r w:rsidR="003157D3" w:rsidRPr="009A4E45">
              <w:rPr>
                <w:rFonts w:cs="Arial"/>
                <w:b/>
                <w:bCs/>
                <w:color w:val="0070C0"/>
                <w:sz w:val="24"/>
                <w:szCs w:val="24"/>
              </w:rPr>
              <w:t>y curriculum design is grounded in constructive alignment</w:t>
            </w:r>
            <w:r w:rsidR="005F3F24" w:rsidRPr="009A4E45">
              <w:rPr>
                <w:rFonts w:cs="Arial"/>
                <w:b/>
                <w:bCs/>
                <w:color w:val="0070C0"/>
                <w:sz w:val="24"/>
                <w:szCs w:val="24"/>
              </w:rPr>
              <w:t xml:space="preserve"> (</w:t>
            </w:r>
            <w:r w:rsidR="00875536" w:rsidRPr="009A4E45">
              <w:rPr>
                <w:b/>
                <w:bCs/>
                <w:color w:val="0070C0"/>
                <w:sz w:val="24"/>
                <w:szCs w:val="24"/>
              </w:rPr>
              <w:t>Lawrence 2023</w:t>
            </w:r>
            <w:r w:rsidR="005F3F24" w:rsidRPr="009A4E45">
              <w:rPr>
                <w:rFonts w:cs="Arial"/>
                <w:b/>
                <w:bCs/>
                <w:color w:val="0070C0"/>
                <w:sz w:val="24"/>
                <w:szCs w:val="24"/>
              </w:rPr>
              <w:t>)</w:t>
            </w:r>
            <w:r w:rsidR="003157D3" w:rsidRPr="009A4E45">
              <w:rPr>
                <w:rFonts w:cs="Arial"/>
                <w:b/>
                <w:bCs/>
                <w:color w:val="0070C0"/>
                <w:sz w:val="24"/>
                <w:szCs w:val="24"/>
              </w:rPr>
              <w:t xml:space="preserve"> and the U</w:t>
            </w:r>
            <w:r w:rsidR="000370C0" w:rsidRPr="009A4E45">
              <w:rPr>
                <w:rFonts w:cs="Arial"/>
                <w:b/>
                <w:bCs/>
                <w:color w:val="0070C0"/>
                <w:sz w:val="24"/>
                <w:szCs w:val="24"/>
              </w:rPr>
              <w:t xml:space="preserve">niversal </w:t>
            </w:r>
            <w:r w:rsidR="003157D3" w:rsidRPr="009A4E45">
              <w:rPr>
                <w:rFonts w:cs="Arial"/>
                <w:b/>
                <w:bCs/>
                <w:color w:val="0070C0"/>
                <w:sz w:val="24"/>
                <w:szCs w:val="24"/>
              </w:rPr>
              <w:t>D</w:t>
            </w:r>
            <w:r w:rsidR="000370C0" w:rsidRPr="009A4E45">
              <w:rPr>
                <w:rFonts w:cs="Arial"/>
                <w:b/>
                <w:bCs/>
                <w:color w:val="0070C0"/>
                <w:sz w:val="24"/>
                <w:szCs w:val="24"/>
              </w:rPr>
              <w:t xml:space="preserve">esign for </w:t>
            </w:r>
            <w:r w:rsidR="003157D3" w:rsidRPr="009A4E45">
              <w:rPr>
                <w:rFonts w:cs="Arial"/>
                <w:b/>
                <w:bCs/>
                <w:color w:val="0070C0"/>
                <w:sz w:val="24"/>
                <w:szCs w:val="24"/>
              </w:rPr>
              <w:t>L</w:t>
            </w:r>
            <w:r w:rsidR="000370C0" w:rsidRPr="009A4E45">
              <w:rPr>
                <w:rFonts w:cs="Arial"/>
                <w:b/>
                <w:bCs/>
                <w:color w:val="0070C0"/>
                <w:sz w:val="24"/>
                <w:szCs w:val="24"/>
              </w:rPr>
              <w:t xml:space="preserve">earning </w:t>
            </w:r>
            <w:r w:rsidR="009F6860" w:rsidRPr="009A4E45">
              <w:rPr>
                <w:rFonts w:cs="Arial"/>
                <w:b/>
                <w:bCs/>
                <w:color w:val="0070C0"/>
                <w:sz w:val="24"/>
                <w:szCs w:val="24"/>
              </w:rPr>
              <w:t xml:space="preserve"> (</w:t>
            </w:r>
            <w:r w:rsidR="00875536" w:rsidRPr="009A4E45">
              <w:rPr>
                <w:b/>
                <w:bCs/>
                <w:color w:val="0070C0"/>
                <w:sz w:val="24"/>
                <w:szCs w:val="24"/>
              </w:rPr>
              <w:t>Ecker 2023</w:t>
            </w:r>
            <w:r w:rsidR="009F6860" w:rsidRPr="009A4E45">
              <w:rPr>
                <w:rFonts w:cs="Arial"/>
                <w:b/>
                <w:bCs/>
                <w:color w:val="0070C0"/>
                <w:sz w:val="24"/>
                <w:szCs w:val="24"/>
              </w:rPr>
              <w:t>)</w:t>
            </w:r>
            <w:r w:rsidR="003157D3" w:rsidRPr="009A4E45">
              <w:rPr>
                <w:rFonts w:cs="Arial"/>
                <w:b/>
                <w:bCs/>
                <w:color w:val="0070C0"/>
                <w:sz w:val="24"/>
                <w:szCs w:val="24"/>
              </w:rPr>
              <w:t xml:space="preserve"> framework, ensuring that outcomes, teaching methods, and assessments support diverse learners.</w:t>
            </w:r>
            <w:r w:rsidR="003157D3" w:rsidRPr="009A4E45">
              <w:rPr>
                <w:rFonts w:cs="Arial"/>
                <w:color w:val="0070C0"/>
                <w:sz w:val="24"/>
                <w:szCs w:val="24"/>
              </w:rPr>
              <w:t xml:space="preserve"> </w:t>
            </w:r>
            <w:r w:rsidR="003157D3" w:rsidRPr="00AB23B7">
              <w:rPr>
                <w:rFonts w:cs="Arial"/>
                <w:color w:val="000000" w:themeColor="text1"/>
                <w:sz w:val="24"/>
                <w:szCs w:val="24"/>
              </w:rPr>
              <w:t xml:space="preserve">I plan learning activities that are inclusive, engaging, and linked to industry practice so that students can build confidence and apply knowledge authentically. </w:t>
            </w:r>
          </w:p>
          <w:p w14:paraId="6DBB0D2C" w14:textId="5A9F6F10" w:rsidR="005A1090" w:rsidRDefault="00A539CA" w:rsidP="00CC53FB">
            <w:pPr>
              <w:spacing w:line="360" w:lineRule="auto"/>
              <w:rPr>
                <w:sz w:val="24"/>
                <w:szCs w:val="24"/>
              </w:rPr>
            </w:pPr>
            <w:r w:rsidRPr="00CC53FB">
              <w:rPr>
                <w:rFonts w:cs="Arial"/>
                <w:b/>
                <w:bCs/>
                <w:color w:val="0070C0"/>
                <w:sz w:val="24"/>
                <w:szCs w:val="24"/>
              </w:rPr>
              <w:t>For example, in the Business and Web Management module</w:t>
            </w:r>
            <w:r w:rsidR="00534C27" w:rsidRPr="00CC53FB">
              <w:rPr>
                <w:rFonts w:cs="Arial"/>
                <w:b/>
                <w:bCs/>
                <w:color w:val="0070C0"/>
                <w:sz w:val="24"/>
                <w:szCs w:val="24"/>
              </w:rPr>
              <w:t xml:space="preserve"> for Level 5, Term 3</w:t>
            </w:r>
            <w:r w:rsidRPr="00CC53FB">
              <w:rPr>
                <w:rFonts w:cs="Arial"/>
                <w:b/>
                <w:bCs/>
                <w:color w:val="0070C0"/>
                <w:sz w:val="24"/>
                <w:szCs w:val="24"/>
              </w:rPr>
              <w:t xml:space="preserve">, I designed an authentic, industry-informed e-portfolio learning activity in response to </w:t>
            </w:r>
            <w:r w:rsidR="001248D0" w:rsidRPr="00CC53FB">
              <w:rPr>
                <w:rFonts w:cs="Arial"/>
                <w:b/>
                <w:bCs/>
                <w:color w:val="0070C0"/>
                <w:sz w:val="24"/>
                <w:szCs w:val="24"/>
              </w:rPr>
              <w:t>my reflective evaluation, informed by student feedback and observations during teaching. I identified that learners struggled to recognise the relevance of theoretical content and lacked confidence applying knowledge beyond abstract exercises</w:t>
            </w:r>
            <w:r w:rsidRPr="00CC53FB">
              <w:rPr>
                <w:rFonts w:cs="Arial"/>
                <w:b/>
                <w:bCs/>
                <w:color w:val="0070C0"/>
                <w:sz w:val="24"/>
                <w:szCs w:val="24"/>
              </w:rPr>
              <w:t>. During the planning stage, I structured the module around a sequence of learning activities in which students design a responsive business website supported by UX wireframing, accessibility audits, and client-style documentation</w:t>
            </w:r>
            <w:r w:rsidR="00F95971" w:rsidRPr="00CC53FB">
              <w:rPr>
                <w:rFonts w:cs="Arial"/>
                <w:b/>
                <w:bCs/>
                <w:color w:val="0070C0"/>
                <w:sz w:val="24"/>
                <w:szCs w:val="24"/>
              </w:rPr>
              <w:t>, informed by dialogue with colleagues and current industry practice</w:t>
            </w:r>
            <w:r w:rsidRPr="00CC53FB">
              <w:rPr>
                <w:rFonts w:cs="Arial"/>
                <w:b/>
                <w:bCs/>
                <w:color w:val="0070C0"/>
                <w:sz w:val="24"/>
                <w:szCs w:val="24"/>
              </w:rPr>
              <w:t xml:space="preserve">. These </w:t>
            </w:r>
            <w:r w:rsidR="005A1090" w:rsidRPr="00CC53FB">
              <w:rPr>
                <w:rFonts w:cs="Arial"/>
                <w:b/>
                <w:bCs/>
                <w:color w:val="0070C0"/>
                <w:sz w:val="24"/>
                <w:szCs w:val="24"/>
              </w:rPr>
              <w:t xml:space="preserve">tasks </w:t>
            </w:r>
            <w:r w:rsidR="005A1090" w:rsidRPr="00CC53FB">
              <w:rPr>
                <w:b/>
                <w:bCs/>
                <w:color w:val="0070C0"/>
                <w:sz w:val="24"/>
                <w:szCs w:val="24"/>
              </w:rPr>
              <w:t>mirror professional workflows used in digital agencies, enabling students to contextualise theory, rehearse industry-relevant practices, and develop professional identity before formal assessment points</w:t>
            </w:r>
            <w:r w:rsidR="007263BB" w:rsidRPr="009A4E45">
              <w:rPr>
                <w:b/>
                <w:bCs/>
                <w:color w:val="0070C0"/>
                <w:sz w:val="24"/>
                <w:szCs w:val="24"/>
              </w:rPr>
              <w:t xml:space="preserve"> (</w:t>
            </w:r>
            <w:r w:rsidR="00526237" w:rsidRPr="009A4E45">
              <w:rPr>
                <w:color w:val="0070C0"/>
                <w:sz w:val="24"/>
                <w:szCs w:val="24"/>
              </w:rPr>
              <w:t>Plate &amp; Hutson, 2025</w:t>
            </w:r>
            <w:r w:rsidR="007263BB" w:rsidRPr="009A4E45">
              <w:rPr>
                <w:b/>
                <w:bCs/>
                <w:color w:val="0070C0"/>
                <w:sz w:val="24"/>
                <w:szCs w:val="24"/>
              </w:rPr>
              <w:t>)</w:t>
            </w:r>
            <w:r w:rsidR="00327B03" w:rsidRPr="009A4E45">
              <w:rPr>
                <w:b/>
                <w:bCs/>
                <w:color w:val="0070C0"/>
                <w:sz w:val="24"/>
                <w:szCs w:val="24"/>
              </w:rPr>
              <w:t>.</w:t>
            </w:r>
            <w:r w:rsidR="00F95971" w:rsidRPr="009A4E45">
              <w:rPr>
                <w:b/>
                <w:bCs/>
                <w:color w:val="0070C0"/>
                <w:sz w:val="24"/>
                <w:szCs w:val="24"/>
              </w:rPr>
              <w:t xml:space="preserve">  </w:t>
            </w:r>
            <w:r w:rsidR="005A1090" w:rsidRPr="00CC53FB">
              <w:rPr>
                <w:b/>
                <w:bCs/>
                <w:color w:val="0070C0"/>
                <w:sz w:val="24"/>
                <w:szCs w:val="24"/>
              </w:rPr>
              <w:t>Inclusivity was embedded at the design stage, with flexible activity formats, scaffolded milestones, and alternative ways of engaging with content (visual prototyping, written rationales, or narrated walkthroughs) to ensure students with varied learning preferences, access needs, or prior experience could participate. Student feedback and module evaluation indicated increased engagement and confidence, particularly among learners who had previously found it difficult to apply technical concepts in authentic contexts, demonstrating the effectiveness of this inclusive, practice-focused approach</w:t>
            </w:r>
            <w:r w:rsidR="00F95971" w:rsidRPr="00CC53FB">
              <w:rPr>
                <w:b/>
                <w:bCs/>
                <w:color w:val="0070C0"/>
                <w:sz w:val="24"/>
                <w:szCs w:val="24"/>
              </w:rPr>
              <w:t xml:space="preserve"> (V1, V2, V3, V5 K1, K2, K3, K4)</w:t>
            </w:r>
            <w:r w:rsidR="00817406" w:rsidRPr="00CC53FB">
              <w:rPr>
                <w:sz w:val="24"/>
                <w:szCs w:val="24"/>
              </w:rPr>
              <w:t>.</w:t>
            </w:r>
          </w:p>
          <w:p w14:paraId="43332868" w14:textId="6F66EB95" w:rsidR="00A539CA" w:rsidRPr="00CC53FB" w:rsidRDefault="005A1090" w:rsidP="00CC53FB">
            <w:pPr>
              <w:spacing w:after="160" w:line="360" w:lineRule="auto"/>
              <w:rPr>
                <w:rFonts w:cs="Arial"/>
                <w:b/>
                <w:bCs/>
                <w:color w:val="0070C0"/>
                <w:sz w:val="24"/>
                <w:szCs w:val="24"/>
              </w:rPr>
            </w:pPr>
            <w:r w:rsidRPr="00CC53FB">
              <w:rPr>
                <w:rFonts w:cs="Arial"/>
                <w:b/>
                <w:bCs/>
                <w:color w:val="0070C0"/>
                <w:sz w:val="24"/>
                <w:szCs w:val="24"/>
              </w:rPr>
              <w:t xml:space="preserve">In addition, </w:t>
            </w:r>
            <w:r w:rsidR="00A539CA" w:rsidRPr="00CC53FB">
              <w:rPr>
                <w:rFonts w:cs="Arial"/>
                <w:b/>
                <w:bCs/>
                <w:color w:val="0070C0"/>
                <w:sz w:val="24"/>
                <w:szCs w:val="24"/>
              </w:rPr>
              <w:t>I have expanded the integration of scaffolded formative activities</w:t>
            </w:r>
            <w:r w:rsidR="007263BB" w:rsidRPr="00CC53FB">
              <w:rPr>
                <w:rFonts w:cs="Arial"/>
                <w:b/>
                <w:bCs/>
                <w:color w:val="0070C0"/>
                <w:sz w:val="24"/>
                <w:szCs w:val="24"/>
              </w:rPr>
              <w:t xml:space="preserve"> </w:t>
            </w:r>
            <w:r w:rsidR="007263BB" w:rsidRPr="009A4E45">
              <w:rPr>
                <w:rFonts w:cs="Arial"/>
                <w:b/>
                <w:bCs/>
                <w:color w:val="0070C0"/>
                <w:sz w:val="24"/>
                <w:szCs w:val="24"/>
              </w:rPr>
              <w:t>(</w:t>
            </w:r>
            <w:proofErr w:type="spellStart"/>
            <w:r w:rsidR="00526237" w:rsidRPr="009A4E45">
              <w:rPr>
                <w:color w:val="0070C0"/>
                <w:sz w:val="24"/>
                <w:szCs w:val="24"/>
              </w:rPr>
              <w:t>Kruiper</w:t>
            </w:r>
            <w:proofErr w:type="spellEnd"/>
            <w:r w:rsidR="00526237" w:rsidRPr="009A4E45">
              <w:rPr>
                <w:color w:val="0070C0"/>
                <w:sz w:val="24"/>
                <w:szCs w:val="24"/>
              </w:rPr>
              <w:t xml:space="preserve"> et al., 2022</w:t>
            </w:r>
            <w:r w:rsidR="007263BB" w:rsidRPr="009A4E45">
              <w:rPr>
                <w:rFonts w:cs="Arial"/>
                <w:b/>
                <w:bCs/>
                <w:color w:val="0070C0"/>
                <w:sz w:val="24"/>
                <w:szCs w:val="24"/>
              </w:rPr>
              <w:t>)</w:t>
            </w:r>
            <w:r w:rsidR="00A539CA" w:rsidRPr="009A4E45">
              <w:rPr>
                <w:rFonts w:cs="Arial"/>
                <w:b/>
                <w:bCs/>
                <w:color w:val="0070C0"/>
                <w:sz w:val="24"/>
                <w:szCs w:val="24"/>
              </w:rPr>
              <w:t xml:space="preserve"> </w:t>
            </w:r>
            <w:r w:rsidR="00A539CA" w:rsidRPr="00CC53FB">
              <w:rPr>
                <w:rFonts w:cs="Arial"/>
                <w:b/>
                <w:bCs/>
                <w:color w:val="0070C0"/>
                <w:sz w:val="24"/>
                <w:szCs w:val="24"/>
              </w:rPr>
              <w:t xml:space="preserve">and planned learning checkpoints in response to </w:t>
            </w:r>
            <w:r w:rsidRPr="00CC53FB">
              <w:rPr>
                <w:rFonts w:cs="Arial"/>
                <w:b/>
                <w:bCs/>
                <w:color w:val="0070C0"/>
                <w:sz w:val="24"/>
                <w:szCs w:val="24"/>
              </w:rPr>
              <w:t xml:space="preserve">my reflective </w:t>
            </w:r>
            <w:r w:rsidR="00A539CA" w:rsidRPr="00CC53FB">
              <w:rPr>
                <w:rFonts w:cs="Arial"/>
                <w:b/>
                <w:bCs/>
                <w:color w:val="0070C0"/>
                <w:sz w:val="24"/>
                <w:szCs w:val="24"/>
              </w:rPr>
              <w:t>evaluation and student feedback</w:t>
            </w:r>
            <w:r w:rsidR="007409F9" w:rsidRPr="00CC53FB">
              <w:rPr>
                <w:rFonts w:cs="Arial"/>
                <w:b/>
                <w:bCs/>
                <w:color w:val="0070C0"/>
                <w:sz w:val="24"/>
                <w:szCs w:val="24"/>
              </w:rPr>
              <w:t>,</w:t>
            </w:r>
            <w:r w:rsidR="00A539CA" w:rsidRPr="00CC53FB">
              <w:rPr>
                <w:rFonts w:cs="Arial"/>
                <w:b/>
                <w:bCs/>
                <w:color w:val="0070C0"/>
                <w:sz w:val="24"/>
                <w:szCs w:val="24"/>
              </w:rPr>
              <w:t xml:space="preserve"> </w:t>
            </w:r>
            <w:r w:rsidR="00EF1812" w:rsidRPr="00CC53FB">
              <w:rPr>
                <w:rFonts w:cs="Arial"/>
                <w:b/>
                <w:bCs/>
                <w:color w:val="0070C0"/>
                <w:sz w:val="24"/>
                <w:szCs w:val="24"/>
              </w:rPr>
              <w:t xml:space="preserve">which indicated </w:t>
            </w:r>
            <w:r w:rsidR="00A539CA" w:rsidRPr="00CC53FB">
              <w:rPr>
                <w:rFonts w:cs="Arial"/>
                <w:b/>
                <w:bCs/>
                <w:color w:val="0070C0"/>
                <w:sz w:val="24"/>
                <w:szCs w:val="24"/>
              </w:rPr>
              <w:t>learners struggled to judge their progress and experienced increased anxiety when learning</w:t>
            </w:r>
            <w:r w:rsidR="00EF1812" w:rsidRPr="00CC53FB">
              <w:rPr>
                <w:rFonts w:cs="Arial"/>
                <w:b/>
                <w:bCs/>
                <w:color w:val="0070C0"/>
                <w:sz w:val="24"/>
                <w:szCs w:val="24"/>
              </w:rPr>
              <w:t xml:space="preserve"> focused on </w:t>
            </w:r>
            <w:r w:rsidR="00A539CA" w:rsidRPr="00CC53FB">
              <w:rPr>
                <w:rFonts w:cs="Arial"/>
                <w:b/>
                <w:bCs/>
                <w:color w:val="0070C0"/>
                <w:sz w:val="24"/>
                <w:szCs w:val="24"/>
              </w:rPr>
              <w:t xml:space="preserve">high-stakes assessment. To address this, I designed a sequence of low-stakes checkpoints within the Scripting &amp; Programming module </w:t>
            </w:r>
            <w:r w:rsidR="00EF1812" w:rsidRPr="00CC53FB">
              <w:rPr>
                <w:rFonts w:cs="Arial"/>
                <w:b/>
                <w:bCs/>
                <w:color w:val="0070C0"/>
                <w:sz w:val="24"/>
                <w:szCs w:val="24"/>
              </w:rPr>
              <w:t xml:space="preserve">for Level 5, Term 2 students, aligned </w:t>
            </w:r>
            <w:r w:rsidR="00A539CA" w:rsidRPr="00CC53FB">
              <w:rPr>
                <w:rFonts w:cs="Arial"/>
                <w:b/>
                <w:bCs/>
                <w:color w:val="0070C0"/>
                <w:sz w:val="24"/>
                <w:szCs w:val="24"/>
              </w:rPr>
              <w:t xml:space="preserve">to specific learning outcomes </w:t>
            </w:r>
            <w:r w:rsidR="00A539CA" w:rsidRPr="00CC53FB">
              <w:rPr>
                <w:rFonts w:cs="Arial"/>
                <w:b/>
                <w:bCs/>
                <w:color w:val="0070C0"/>
                <w:sz w:val="24"/>
                <w:szCs w:val="24"/>
              </w:rPr>
              <w:lastRenderedPageBreak/>
              <w:t>and pac</w:t>
            </w:r>
            <w:r w:rsidR="00EF1812" w:rsidRPr="00CC53FB">
              <w:rPr>
                <w:rFonts w:cs="Arial"/>
                <w:b/>
                <w:bCs/>
                <w:color w:val="0070C0"/>
                <w:sz w:val="24"/>
                <w:szCs w:val="24"/>
              </w:rPr>
              <w:t xml:space="preserve">ed </w:t>
            </w:r>
            <w:r w:rsidR="00EF1812" w:rsidRPr="00CC53FB">
              <w:rPr>
                <w:b/>
                <w:bCs/>
                <w:color w:val="0070C0"/>
                <w:sz w:val="24"/>
                <w:szCs w:val="24"/>
              </w:rPr>
              <w:t>to build confidence incrementally towards the summative project. This design makes learning expectations explicit, supports self-monitoring, and reduces cognitive overload, particularly for students requiring repeated practice or balancing study with other responsibilities. Each checkpoint includes automated guidance, exemplar solutions, and optional peer discussion, providing inclusive opportunities for reflection and engagement. Learning analytics and student feedback demonstrated improved engagement, earlier identification of misconceptions, and increased learner confidence, evidencing how inclusive planning supports self-regulation and autonomy</w:t>
            </w:r>
            <w:r w:rsidR="00EF1812" w:rsidRPr="00CC53FB">
              <w:rPr>
                <w:color w:val="0070C0"/>
                <w:sz w:val="24"/>
                <w:szCs w:val="24"/>
              </w:rPr>
              <w:t xml:space="preserve"> </w:t>
            </w:r>
            <w:r w:rsidR="00A539CA" w:rsidRPr="00CC53FB">
              <w:rPr>
                <w:rFonts w:cs="Arial"/>
                <w:b/>
                <w:bCs/>
                <w:color w:val="0070C0"/>
                <w:sz w:val="24"/>
                <w:szCs w:val="24"/>
              </w:rPr>
              <w:t>(</w:t>
            </w:r>
            <w:r w:rsidR="00F95971" w:rsidRPr="00CC53FB">
              <w:rPr>
                <w:rFonts w:cs="Arial"/>
                <w:b/>
                <w:bCs/>
                <w:color w:val="0070C0"/>
                <w:sz w:val="24"/>
                <w:szCs w:val="24"/>
              </w:rPr>
              <w:t>V1, V2, V3, K1, K2, K3, K4</w:t>
            </w:r>
            <w:r w:rsidR="00A539CA" w:rsidRPr="00CC53FB">
              <w:rPr>
                <w:rFonts w:cs="Arial"/>
                <w:b/>
                <w:bCs/>
                <w:color w:val="0070C0"/>
                <w:sz w:val="24"/>
                <w:szCs w:val="24"/>
              </w:rPr>
              <w:t>).</w:t>
            </w:r>
          </w:p>
          <w:p w14:paraId="4EC644DC" w14:textId="74EAE935" w:rsidR="00CF671A" w:rsidRPr="00CC53FB" w:rsidRDefault="00A539CA" w:rsidP="00CC53FB">
            <w:pPr>
              <w:spacing w:line="360" w:lineRule="auto"/>
              <w:rPr>
                <w:rFonts w:cs="Arial"/>
                <w:sz w:val="24"/>
                <w:szCs w:val="24"/>
              </w:rPr>
            </w:pPr>
            <w:r w:rsidRPr="00CC53FB">
              <w:rPr>
                <w:rFonts w:cs="Arial"/>
                <w:sz w:val="24"/>
                <w:szCs w:val="24"/>
              </w:rPr>
              <w:t xml:space="preserve">To improve accessibility and engagement in an introductory web and database module for Level 4, Term 3, </w:t>
            </w:r>
            <w:r w:rsidR="00EF1812" w:rsidRPr="00CC53FB">
              <w:rPr>
                <w:sz w:val="24"/>
                <w:szCs w:val="24"/>
              </w:rPr>
              <w:t xml:space="preserve">I adopted a blended learning model. </w:t>
            </w:r>
            <w:r w:rsidR="00EF1812" w:rsidRPr="00CC53FB">
              <w:rPr>
                <w:b/>
                <w:bCs/>
                <w:color w:val="0070C0"/>
                <w:sz w:val="24"/>
                <w:szCs w:val="24"/>
              </w:rPr>
              <w:t xml:space="preserve">Based on my reflective evaluation, I observed </w:t>
            </w:r>
            <w:r w:rsidR="007263BB" w:rsidRPr="00CC53FB">
              <w:rPr>
                <w:b/>
                <w:bCs/>
                <w:color w:val="0070C0"/>
                <w:sz w:val="24"/>
                <w:szCs w:val="24"/>
              </w:rPr>
              <w:t xml:space="preserve">that </w:t>
            </w:r>
            <w:r w:rsidR="00EF1812" w:rsidRPr="00CC53FB">
              <w:rPr>
                <w:b/>
                <w:bCs/>
                <w:color w:val="0070C0"/>
                <w:sz w:val="24"/>
                <w:szCs w:val="24"/>
              </w:rPr>
              <w:t xml:space="preserve">some learners struggled to keep pace with live demonstrations and revisit foundational concepts. I created short instructional videos covering HTML, CSS, and SQL for asynchronous access and developed an interactive web application for practice with instant feedback. This design addressed digital poverty, enabled flexible access, and created equitable learning opportunities, particularly for students balancing study with work or caring responsibilities. Students reported </w:t>
            </w:r>
            <w:r w:rsidR="007263BB" w:rsidRPr="00CC53FB">
              <w:rPr>
                <w:b/>
                <w:bCs/>
                <w:color w:val="0070C0"/>
                <w:sz w:val="24"/>
                <w:szCs w:val="24"/>
              </w:rPr>
              <w:t xml:space="preserve">a </w:t>
            </w:r>
            <w:r w:rsidR="00EF1812" w:rsidRPr="00CC53FB">
              <w:rPr>
                <w:b/>
                <w:bCs/>
                <w:color w:val="0070C0"/>
                <w:sz w:val="24"/>
                <w:szCs w:val="24"/>
              </w:rPr>
              <w:t>clearer understanding of coding logic, while analytics showed increased participation among previously disengaged learners. Face-to-face workshops became more interactive, with improved peer learning as students arrived better prepared</w:t>
            </w:r>
            <w:r w:rsidR="00CF671A" w:rsidRPr="00CC53FB">
              <w:rPr>
                <w:color w:val="0070C0"/>
                <w:sz w:val="24"/>
                <w:szCs w:val="24"/>
              </w:rPr>
              <w:t xml:space="preserve"> </w:t>
            </w:r>
            <w:r w:rsidR="00CF671A" w:rsidRPr="00CC53FB">
              <w:rPr>
                <w:rFonts w:cs="Arial"/>
                <w:sz w:val="24"/>
                <w:szCs w:val="24"/>
              </w:rPr>
              <w:t>(</w:t>
            </w:r>
            <w:r w:rsidR="00F95971" w:rsidRPr="00CC53FB">
              <w:rPr>
                <w:rFonts w:cs="Arial"/>
                <w:sz w:val="24"/>
                <w:szCs w:val="24"/>
              </w:rPr>
              <w:t>V1, V2, V3, V4, K1, K2, K3, K4)</w:t>
            </w:r>
            <w:r w:rsidR="00CF671A" w:rsidRPr="00CC53FB">
              <w:rPr>
                <w:rFonts w:cs="Arial"/>
                <w:sz w:val="24"/>
                <w:szCs w:val="24"/>
              </w:rPr>
              <w:t>.</w:t>
            </w:r>
          </w:p>
          <w:p w14:paraId="5E8384D7" w14:textId="559F7B97" w:rsidR="00CF671A" w:rsidRPr="00CC53FB" w:rsidRDefault="00A539CA" w:rsidP="00CC53FB">
            <w:pPr>
              <w:spacing w:line="360" w:lineRule="auto"/>
              <w:rPr>
                <w:sz w:val="24"/>
                <w:szCs w:val="24"/>
              </w:rPr>
            </w:pPr>
            <w:r w:rsidRPr="00CC53FB">
              <w:rPr>
                <w:rFonts w:cs="Arial"/>
                <w:color w:val="000000" w:themeColor="text1"/>
                <w:sz w:val="24"/>
                <w:szCs w:val="24"/>
              </w:rPr>
              <w:t xml:space="preserve">These </w:t>
            </w:r>
            <w:r w:rsidR="00CF671A" w:rsidRPr="00CC53FB">
              <w:rPr>
                <w:rFonts w:cs="Arial"/>
                <w:color w:val="000000" w:themeColor="text1"/>
                <w:sz w:val="24"/>
                <w:szCs w:val="24"/>
              </w:rPr>
              <w:t>examples</w:t>
            </w:r>
            <w:r w:rsidRPr="00CC53FB">
              <w:rPr>
                <w:rFonts w:cs="Arial"/>
                <w:color w:val="000000" w:themeColor="text1"/>
                <w:sz w:val="24"/>
                <w:szCs w:val="24"/>
              </w:rPr>
              <w:t xml:space="preserve"> illustrate systematic, evidence-informed design aligned with institutional and sector expectations. By embedding flexibility, inclusivity, and formative guidance, I ensure</w:t>
            </w:r>
            <w:r w:rsidR="00CF671A" w:rsidRPr="00CC53FB">
              <w:rPr>
                <w:rFonts w:cs="Arial"/>
                <w:color w:val="000000" w:themeColor="text1"/>
                <w:sz w:val="24"/>
                <w:szCs w:val="24"/>
              </w:rPr>
              <w:t xml:space="preserve"> learning </w:t>
            </w:r>
            <w:r w:rsidRPr="00CC53FB">
              <w:rPr>
                <w:rFonts w:cs="Arial"/>
                <w:color w:val="000000" w:themeColor="text1"/>
                <w:sz w:val="24"/>
                <w:szCs w:val="24"/>
              </w:rPr>
              <w:t>pathways accommodate varied student needs while maintaining rigorous academic standards</w:t>
            </w:r>
            <w:r w:rsidR="00CF671A" w:rsidRPr="00CC53FB">
              <w:rPr>
                <w:sz w:val="24"/>
                <w:szCs w:val="24"/>
              </w:rPr>
              <w:t>.</w:t>
            </w:r>
          </w:p>
          <w:p w14:paraId="32400EC6" w14:textId="77777777" w:rsidR="00CF671A" w:rsidRPr="00A539CA" w:rsidRDefault="00CF671A" w:rsidP="00A539CA">
            <w:pPr>
              <w:spacing w:line="360" w:lineRule="auto"/>
              <w:rPr>
                <w:rFonts w:cs="Arial"/>
                <w:b/>
                <w:bCs/>
                <w:color w:val="0070C0"/>
                <w:sz w:val="24"/>
                <w:szCs w:val="24"/>
              </w:rPr>
            </w:pPr>
          </w:p>
          <w:p w14:paraId="0DC7A86C" w14:textId="77777777" w:rsidR="00A539CA" w:rsidRDefault="00A539CA" w:rsidP="00AC4394">
            <w:pPr>
              <w:spacing w:line="360" w:lineRule="auto"/>
              <w:rPr>
                <w:rFonts w:cs="Arial"/>
                <w:b/>
                <w:bCs/>
                <w:color w:val="0070C0"/>
                <w:sz w:val="24"/>
                <w:szCs w:val="24"/>
              </w:rPr>
            </w:pPr>
          </w:p>
          <w:p w14:paraId="386A1FF3" w14:textId="77777777" w:rsidR="00A539CA" w:rsidRDefault="00A539CA" w:rsidP="00AC4394">
            <w:pPr>
              <w:spacing w:line="360" w:lineRule="auto"/>
              <w:rPr>
                <w:rFonts w:cs="Arial"/>
                <w:b/>
                <w:bCs/>
                <w:color w:val="0070C0"/>
                <w:sz w:val="24"/>
                <w:szCs w:val="24"/>
              </w:rPr>
            </w:pPr>
          </w:p>
          <w:p w14:paraId="76D1B098" w14:textId="7FF04DB3" w:rsidR="798FF03A" w:rsidRPr="0004747D" w:rsidRDefault="798FF03A" w:rsidP="798FF03A"/>
          <w:p w14:paraId="60FF5282" w14:textId="52FD4949" w:rsidR="798FF03A" w:rsidRPr="0004747D" w:rsidRDefault="798FF03A" w:rsidP="798FF03A"/>
          <w:p w14:paraId="26D06281" w14:textId="16C0BBA7" w:rsidR="798FF03A" w:rsidRPr="0004747D" w:rsidRDefault="798FF03A" w:rsidP="798FF03A"/>
        </w:tc>
      </w:tr>
    </w:tbl>
    <w:p w14:paraId="36B9A69C" w14:textId="77777777" w:rsidR="00D06A7D" w:rsidRPr="0004747D" w:rsidRDefault="00D06A7D" w:rsidP="798FF03A">
      <w:pPr>
        <w:jc w:val="both"/>
        <w:rPr>
          <w:rFonts w:eastAsia="Arial" w:cs="Arial"/>
          <w:color w:val="009999"/>
          <w:sz w:val="32"/>
          <w:szCs w:val="32"/>
        </w:rPr>
      </w:pPr>
      <w:bookmarkStart w:id="1" w:name="_Int_f5VKueqd"/>
    </w:p>
    <w:p w14:paraId="1A20A60A" w14:textId="77777777" w:rsidR="0004747D" w:rsidRDefault="0004747D">
      <w:pPr>
        <w:spacing w:after="200" w:line="276" w:lineRule="auto"/>
        <w:rPr>
          <w:rFonts w:eastAsia="Arial" w:cs="Arial"/>
          <w:sz w:val="32"/>
          <w:szCs w:val="32"/>
        </w:rPr>
      </w:pPr>
      <w:r w:rsidRPr="13C570BC">
        <w:rPr>
          <w:rFonts w:eastAsia="Arial" w:cs="Arial"/>
          <w:sz w:val="32"/>
          <w:szCs w:val="32"/>
        </w:rPr>
        <w:br w:type="page"/>
      </w:r>
    </w:p>
    <w:p w14:paraId="290FE1B5" w14:textId="342D2C3A" w:rsidR="13C570BC" w:rsidRDefault="13C570BC" w:rsidP="13C570BC">
      <w:pPr>
        <w:jc w:val="both"/>
        <w:rPr>
          <w:rFonts w:eastAsia="Arial" w:cs="Arial"/>
          <w:sz w:val="32"/>
          <w:szCs w:val="32"/>
        </w:rPr>
      </w:pPr>
    </w:p>
    <w:p w14:paraId="671BF004" w14:textId="16C83832" w:rsidR="00FE7642" w:rsidRPr="0004747D" w:rsidRDefault="4CFAFFD8" w:rsidP="798FF03A">
      <w:pPr>
        <w:jc w:val="both"/>
        <w:rPr>
          <w:rFonts w:eastAsia="Arial" w:cs="Arial"/>
        </w:rPr>
      </w:pPr>
      <w:r w:rsidRPr="0004747D">
        <w:rPr>
          <w:rFonts w:eastAsia="Arial" w:cs="Arial"/>
          <w:sz w:val="32"/>
          <w:szCs w:val="32"/>
        </w:rPr>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3EC12DA7">
        <w:trPr>
          <w:trHeight w:val="300"/>
        </w:trPr>
        <w:tc>
          <w:tcPr>
            <w:tcW w:w="10455" w:type="dxa"/>
          </w:tcPr>
          <w:p w14:paraId="0173AC67" w14:textId="3D7EFB97" w:rsidR="32B408D5" w:rsidRPr="0004747D" w:rsidRDefault="51492269" w:rsidP="13C570BC">
            <w:pPr>
              <w:spacing w:line="360" w:lineRule="auto"/>
              <w:rPr>
                <w:rFonts w:cs="Arial"/>
                <w:sz w:val="24"/>
                <w:szCs w:val="24"/>
              </w:rPr>
            </w:pPr>
            <w:r w:rsidRPr="13C570BC">
              <w:rPr>
                <w:rFonts w:cs="Arial"/>
                <w:sz w:val="24"/>
                <w:szCs w:val="24"/>
              </w:rPr>
              <w:t>Write your Reflective Narrative here.</w:t>
            </w:r>
          </w:p>
          <w:p w14:paraId="49AAE255" w14:textId="3604C244" w:rsidR="32B408D5" w:rsidRPr="0004747D" w:rsidRDefault="51492269" w:rsidP="13C570BC">
            <w:pPr>
              <w:spacing w:line="360" w:lineRule="auto"/>
              <w:rPr>
                <w:rFonts w:cs="Arial"/>
                <w:sz w:val="24"/>
                <w:szCs w:val="24"/>
              </w:rPr>
            </w:pPr>
            <w:r w:rsidRPr="13C570BC">
              <w:rPr>
                <w:rFonts w:cs="Arial"/>
                <w:sz w:val="24"/>
                <w:szCs w:val="24"/>
              </w:rPr>
              <w:t>References and citations are to be listed in a dedicated field below.</w:t>
            </w:r>
          </w:p>
          <w:p w14:paraId="720CCD0D" w14:textId="1867EEC3" w:rsidR="13C570BC" w:rsidRDefault="13C570BC" w:rsidP="13C570BC">
            <w:pPr>
              <w:spacing w:line="360" w:lineRule="auto"/>
              <w:rPr>
                <w:rFonts w:cs="Arial"/>
                <w:sz w:val="24"/>
                <w:szCs w:val="24"/>
              </w:rPr>
            </w:pPr>
          </w:p>
          <w:p w14:paraId="0B0120E0" w14:textId="436CA76C" w:rsidR="005F6CE1" w:rsidRPr="00CC53FB" w:rsidRDefault="007A10F2" w:rsidP="00CC53FB">
            <w:pPr>
              <w:spacing w:line="360" w:lineRule="auto"/>
              <w:rPr>
                <w:rFonts w:eastAsia="Arial" w:cs="Arial"/>
                <w:sz w:val="24"/>
                <w:szCs w:val="24"/>
              </w:rPr>
            </w:pPr>
            <w:r w:rsidRPr="00CC53FB">
              <w:rPr>
                <w:rFonts w:eastAsia="Arial" w:cs="Arial"/>
                <w:b/>
                <w:bCs/>
                <w:color w:val="0070C0"/>
                <w:sz w:val="24"/>
                <w:szCs w:val="24"/>
              </w:rPr>
              <w:t>My teaching is grounded in active learning, constructivism, and inclusive pedagogy, ensuring students meaningfully engage with complex technical concepts.</w:t>
            </w:r>
            <w:r w:rsidR="005F6CE1" w:rsidRPr="00CC53FB">
              <w:rPr>
                <w:rFonts w:eastAsia="Arial" w:cs="Arial"/>
                <w:color w:val="0070C0"/>
                <w:sz w:val="24"/>
                <w:szCs w:val="24"/>
              </w:rPr>
              <w:t xml:space="preserve"> </w:t>
            </w:r>
            <w:r w:rsidR="005F6CE1" w:rsidRPr="00CC53FB">
              <w:rPr>
                <w:rFonts w:eastAsia="Arial" w:cs="Arial"/>
                <w:sz w:val="24"/>
                <w:szCs w:val="24"/>
              </w:rPr>
              <w:t>Over the past five years, I have developed and refined several approaches that enhance learning, improve student motivation, and build transferable skills</w:t>
            </w:r>
            <w:r w:rsidR="00FA1935" w:rsidRPr="00CC53FB">
              <w:rPr>
                <w:rFonts w:eastAsia="Arial" w:cs="Arial"/>
                <w:sz w:val="24"/>
                <w:szCs w:val="24"/>
              </w:rPr>
              <w:t xml:space="preserve">. </w:t>
            </w:r>
            <w:r w:rsidR="005F6CE1" w:rsidRPr="00CC53FB">
              <w:rPr>
                <w:rFonts w:eastAsia="Arial" w:cs="Arial"/>
                <w:sz w:val="24"/>
                <w:szCs w:val="24"/>
              </w:rPr>
              <w:t>In this reflection, I focus on</w:t>
            </w:r>
            <w:r w:rsidR="00526237" w:rsidRPr="00CC53FB">
              <w:rPr>
                <w:rFonts w:eastAsia="Arial" w:cs="Arial"/>
                <w:sz w:val="24"/>
                <w:szCs w:val="24"/>
              </w:rPr>
              <w:t xml:space="preserve"> three </w:t>
            </w:r>
            <w:r w:rsidR="005F6CE1" w:rsidRPr="00CC53FB">
              <w:rPr>
                <w:rFonts w:eastAsia="Arial" w:cs="Arial"/>
                <w:sz w:val="24"/>
                <w:szCs w:val="24"/>
              </w:rPr>
              <w:t>key strategies I use to support student learning: problem-based learning, gamification, and personalised mentorship.</w:t>
            </w:r>
            <w:r w:rsidR="00B079BA" w:rsidRPr="00CC53FB">
              <w:rPr>
                <w:rFonts w:eastAsia="Arial" w:cs="Arial"/>
                <w:sz w:val="24"/>
                <w:szCs w:val="24"/>
              </w:rPr>
              <w:t xml:space="preserve"> </w:t>
            </w:r>
          </w:p>
          <w:p w14:paraId="7535BBEA" w14:textId="5471FB53" w:rsidR="002761B8" w:rsidRPr="00CC53FB" w:rsidRDefault="005F6CE1" w:rsidP="00CC53FB">
            <w:pPr>
              <w:spacing w:line="360" w:lineRule="auto"/>
              <w:rPr>
                <w:rFonts w:eastAsia="Arial" w:cs="Arial"/>
                <w:b/>
                <w:bCs/>
                <w:color w:val="0070C0"/>
                <w:sz w:val="24"/>
                <w:szCs w:val="24"/>
              </w:rPr>
            </w:pPr>
            <w:r w:rsidRPr="00CC53FB">
              <w:rPr>
                <w:rFonts w:eastAsia="Arial" w:cs="Arial"/>
                <w:sz w:val="24"/>
                <w:szCs w:val="24"/>
              </w:rPr>
              <w:t xml:space="preserve">Problem-Based Learning (Kurniawan et al., 2023) is a core approach in my modules, particularly in areas like algorithms, web development, database design, and system design. </w:t>
            </w:r>
            <w:r w:rsidR="002761B8" w:rsidRPr="00CC53FB">
              <w:rPr>
                <w:rFonts w:eastAsia="Arial" w:cs="Arial"/>
                <w:b/>
                <w:bCs/>
                <w:color w:val="0070C0"/>
                <w:sz w:val="24"/>
                <w:szCs w:val="24"/>
              </w:rPr>
              <w:t xml:space="preserve">Students often struggle to apply theoretical concepts in practical scenarios, particularly when working collaboratively. Research indicates that </w:t>
            </w:r>
            <w:bookmarkStart w:id="2" w:name="_Hlk216804326"/>
            <w:r w:rsidR="002761B8" w:rsidRPr="00CC53FB">
              <w:rPr>
                <w:rFonts w:eastAsia="Arial" w:cs="Arial"/>
                <w:b/>
                <w:bCs/>
                <w:color w:val="0070C0"/>
                <w:sz w:val="24"/>
                <w:szCs w:val="24"/>
              </w:rPr>
              <w:t>Problem-Based Learning supports knowledge integration and fosters critical problem-</w:t>
            </w:r>
            <w:r w:rsidR="002761B8" w:rsidRPr="009A4E45">
              <w:rPr>
                <w:rFonts w:eastAsia="Arial" w:cs="Arial"/>
                <w:b/>
                <w:bCs/>
                <w:color w:val="0070C0"/>
                <w:sz w:val="24"/>
                <w:szCs w:val="24"/>
              </w:rPr>
              <w:t>solving skills</w:t>
            </w:r>
            <w:bookmarkEnd w:id="2"/>
            <w:r w:rsidR="002761B8" w:rsidRPr="009A4E45">
              <w:rPr>
                <w:rFonts w:eastAsia="Arial" w:cs="Arial"/>
                <w:b/>
                <w:bCs/>
                <w:color w:val="0070C0"/>
                <w:sz w:val="24"/>
                <w:szCs w:val="24"/>
              </w:rPr>
              <w:t xml:space="preserve"> (</w:t>
            </w:r>
            <w:proofErr w:type="spellStart"/>
            <w:r w:rsidR="00B452E7" w:rsidRPr="009A4E45">
              <w:rPr>
                <w:color w:val="0070C0"/>
                <w:sz w:val="24"/>
                <w:szCs w:val="24"/>
              </w:rPr>
              <w:t>AlAli</w:t>
            </w:r>
            <w:proofErr w:type="spellEnd"/>
            <w:r w:rsidR="00B452E7" w:rsidRPr="009A4E45">
              <w:rPr>
                <w:color w:val="0070C0"/>
                <w:sz w:val="24"/>
                <w:szCs w:val="24"/>
              </w:rPr>
              <w:t xml:space="preserve"> 2024</w:t>
            </w:r>
            <w:r w:rsidR="002761B8" w:rsidRPr="009A4E45">
              <w:rPr>
                <w:rFonts w:eastAsia="Arial" w:cs="Arial"/>
                <w:b/>
                <w:bCs/>
                <w:color w:val="0070C0"/>
                <w:sz w:val="24"/>
                <w:szCs w:val="24"/>
              </w:rPr>
              <w:t>).</w:t>
            </w:r>
            <w:r w:rsidR="007263BB" w:rsidRPr="009A4E45">
              <w:rPr>
                <w:rFonts w:eastAsia="Arial" w:cs="Arial"/>
                <w:b/>
                <w:bCs/>
                <w:color w:val="0070C0"/>
                <w:sz w:val="24"/>
                <w:szCs w:val="24"/>
              </w:rPr>
              <w:t xml:space="preserve"> </w:t>
            </w:r>
            <w:r w:rsidR="002761B8" w:rsidRPr="009A4E45">
              <w:rPr>
                <w:rFonts w:eastAsia="Arial" w:cs="Arial"/>
                <w:b/>
                <w:bCs/>
                <w:color w:val="0070C0"/>
                <w:sz w:val="24"/>
                <w:szCs w:val="24"/>
              </w:rPr>
              <w:t xml:space="preserve">Level 5 students in Term 2, for instance, tackle real-world challenges like designing a </w:t>
            </w:r>
            <w:r w:rsidR="002761B8" w:rsidRPr="00CC53FB">
              <w:rPr>
                <w:rFonts w:eastAsia="Arial" w:cs="Arial"/>
                <w:b/>
                <w:bCs/>
                <w:color w:val="0070C0"/>
                <w:sz w:val="24"/>
                <w:szCs w:val="24"/>
              </w:rPr>
              <w:t>Library Management System</w:t>
            </w:r>
            <w:r w:rsidR="005F4D81" w:rsidRPr="00CC53FB">
              <w:rPr>
                <w:rFonts w:eastAsia="Arial" w:cs="Arial"/>
                <w:b/>
                <w:bCs/>
                <w:color w:val="0070C0"/>
                <w:sz w:val="24"/>
                <w:szCs w:val="24"/>
              </w:rPr>
              <w:t>, aligning with sector emphasis on graduate problem-solving capability and authentic assessment</w:t>
            </w:r>
            <w:r w:rsidR="002761B8" w:rsidRPr="00CC53FB">
              <w:rPr>
                <w:rFonts w:eastAsia="Arial" w:cs="Arial"/>
                <w:b/>
                <w:bCs/>
                <w:color w:val="0070C0"/>
                <w:sz w:val="24"/>
                <w:szCs w:val="24"/>
              </w:rPr>
              <w:t>. To deepen learning and promote metacognition, I have further integrated reflective journals alongside P</w:t>
            </w:r>
            <w:r w:rsidR="007B6F15" w:rsidRPr="00CC53FB">
              <w:rPr>
                <w:rFonts w:eastAsia="Arial" w:cs="Arial"/>
                <w:b/>
                <w:bCs/>
                <w:color w:val="0070C0"/>
                <w:sz w:val="24"/>
                <w:szCs w:val="24"/>
              </w:rPr>
              <w:t>roblem-</w:t>
            </w:r>
            <w:r w:rsidR="002761B8" w:rsidRPr="00CC53FB">
              <w:rPr>
                <w:rFonts w:eastAsia="Arial" w:cs="Arial"/>
                <w:b/>
                <w:bCs/>
                <w:color w:val="0070C0"/>
                <w:sz w:val="24"/>
                <w:szCs w:val="24"/>
              </w:rPr>
              <w:t>B</w:t>
            </w:r>
            <w:r w:rsidR="007B6F15" w:rsidRPr="00CC53FB">
              <w:rPr>
                <w:rFonts w:eastAsia="Arial" w:cs="Arial"/>
                <w:b/>
                <w:bCs/>
                <w:color w:val="0070C0"/>
                <w:sz w:val="24"/>
                <w:szCs w:val="24"/>
              </w:rPr>
              <w:t xml:space="preserve">ased </w:t>
            </w:r>
            <w:r w:rsidR="002761B8" w:rsidRPr="00CC53FB">
              <w:rPr>
                <w:rFonts w:eastAsia="Arial" w:cs="Arial"/>
                <w:b/>
                <w:bCs/>
                <w:color w:val="0070C0"/>
                <w:sz w:val="24"/>
                <w:szCs w:val="24"/>
              </w:rPr>
              <w:t>L</w:t>
            </w:r>
            <w:r w:rsidR="007B6F15" w:rsidRPr="00CC53FB">
              <w:rPr>
                <w:rFonts w:eastAsia="Arial" w:cs="Arial"/>
                <w:b/>
                <w:bCs/>
                <w:color w:val="0070C0"/>
                <w:sz w:val="24"/>
                <w:szCs w:val="24"/>
              </w:rPr>
              <w:t xml:space="preserve">earning </w:t>
            </w:r>
            <w:r w:rsidR="002761B8" w:rsidRPr="00CC53FB">
              <w:rPr>
                <w:rFonts w:eastAsia="Arial" w:cs="Arial"/>
                <w:b/>
                <w:bCs/>
                <w:color w:val="0070C0"/>
                <w:sz w:val="24"/>
                <w:szCs w:val="24"/>
              </w:rPr>
              <w:t xml:space="preserve">tasks, </w:t>
            </w:r>
            <w:r w:rsidR="005F4D81" w:rsidRPr="00CC53FB">
              <w:rPr>
                <w:rFonts w:eastAsia="Arial" w:cs="Arial"/>
                <w:b/>
                <w:bCs/>
                <w:color w:val="0070C0"/>
                <w:sz w:val="24"/>
                <w:szCs w:val="24"/>
              </w:rPr>
              <w:t xml:space="preserve">developed through discussion with colleagues delivering related modules, </w:t>
            </w:r>
            <w:r w:rsidR="002761B8" w:rsidRPr="00CC53FB">
              <w:rPr>
                <w:rFonts w:eastAsia="Arial" w:cs="Arial"/>
                <w:b/>
                <w:bCs/>
                <w:color w:val="0070C0"/>
                <w:sz w:val="24"/>
                <w:szCs w:val="24"/>
              </w:rPr>
              <w:t>allowing students to critically evaluate their strategies and outcomes. This approach encourages knowledge transfer and resilience in problem-solving. Based on student feedback and my reflective evaluation, this method has improved debugging skills, reduced cognitive overload, and enhanced students’ ability to connect theory with practice (</w:t>
            </w:r>
            <w:r w:rsidR="005F4D81" w:rsidRPr="00CC53FB">
              <w:rPr>
                <w:rFonts w:eastAsia="Arial" w:cs="Arial"/>
                <w:b/>
                <w:bCs/>
                <w:color w:val="0070C0"/>
                <w:sz w:val="24"/>
                <w:szCs w:val="24"/>
              </w:rPr>
              <w:t>V1, V2, V3, V4, V5, K1, K2, K3</w:t>
            </w:r>
            <w:r w:rsidR="002761B8" w:rsidRPr="00CC53FB">
              <w:rPr>
                <w:rFonts w:eastAsia="Arial" w:cs="Arial"/>
                <w:b/>
                <w:bCs/>
                <w:color w:val="0070C0"/>
                <w:sz w:val="24"/>
                <w:szCs w:val="24"/>
              </w:rPr>
              <w:t>)</w:t>
            </w:r>
          </w:p>
          <w:p w14:paraId="114E6BF1" w14:textId="7489A3A1" w:rsidR="00550EE8" w:rsidRPr="00CC53FB" w:rsidRDefault="005F6CE1" w:rsidP="00CC53FB">
            <w:pPr>
              <w:spacing w:line="360" w:lineRule="auto"/>
              <w:rPr>
                <w:rFonts w:eastAsia="Arial" w:cs="Arial"/>
                <w:sz w:val="24"/>
                <w:szCs w:val="24"/>
              </w:rPr>
            </w:pPr>
            <w:r w:rsidRPr="00CC53FB">
              <w:rPr>
                <w:rFonts w:eastAsia="Arial" w:cs="Arial"/>
                <w:sz w:val="24"/>
                <w:szCs w:val="24"/>
              </w:rPr>
              <w:t xml:space="preserve">To maintain student motivation and increase participation, I embed elements of gamification </w:t>
            </w:r>
            <w:r w:rsidR="007B6F15" w:rsidRPr="00CC53FB">
              <w:rPr>
                <w:rFonts w:eastAsia="Arial" w:cs="Arial"/>
                <w:sz w:val="24"/>
                <w:szCs w:val="24"/>
              </w:rPr>
              <w:t>(</w:t>
            </w:r>
            <w:r w:rsidR="00B452E7" w:rsidRPr="00CC53FB">
              <w:rPr>
                <w:rFonts w:eastAsia="Arial" w:cs="Arial"/>
                <w:sz w:val="24"/>
                <w:szCs w:val="24"/>
              </w:rPr>
              <w:t>Costello 2020</w:t>
            </w:r>
            <w:r w:rsidR="007B6F15" w:rsidRPr="00CC53FB">
              <w:rPr>
                <w:rFonts w:eastAsia="Arial" w:cs="Arial"/>
                <w:sz w:val="24"/>
                <w:szCs w:val="24"/>
              </w:rPr>
              <w:t xml:space="preserve">) </w:t>
            </w:r>
            <w:r w:rsidRPr="00CC53FB">
              <w:rPr>
                <w:rFonts w:eastAsia="Arial" w:cs="Arial"/>
                <w:sz w:val="24"/>
                <w:szCs w:val="24"/>
              </w:rPr>
              <w:t>across several of my modules</w:t>
            </w:r>
            <w:r w:rsidR="00D530B2" w:rsidRPr="00CC53FB">
              <w:rPr>
                <w:rFonts w:eastAsia="Arial" w:cs="Arial"/>
                <w:sz w:val="24"/>
                <w:szCs w:val="24"/>
              </w:rPr>
              <w:t>, such as data mining, database management, and programming, amongst others</w:t>
            </w:r>
            <w:r w:rsidR="00327B03">
              <w:rPr>
                <w:rFonts w:eastAsia="Arial" w:cs="Arial"/>
                <w:sz w:val="24"/>
                <w:szCs w:val="24"/>
              </w:rPr>
              <w:t xml:space="preserve"> .</w:t>
            </w:r>
            <w:r w:rsidR="00531DDD" w:rsidRPr="00CC53FB">
              <w:rPr>
                <w:rFonts w:eastAsia="Arial" w:cs="Arial"/>
                <w:sz w:val="24"/>
                <w:szCs w:val="24"/>
              </w:rPr>
              <w:t>T</w:t>
            </w:r>
            <w:r w:rsidR="00550EE8" w:rsidRPr="00CC53FB">
              <w:rPr>
                <w:rFonts w:eastAsia="Arial" w:cs="Arial"/>
                <w:sz w:val="24"/>
                <w:szCs w:val="24"/>
              </w:rPr>
              <w:t xml:space="preserve">raditional lectures can be passive, limit interaction, and offer minimal personalised feedback, which can reduce engagement and motivation, particularly for less experienced or diverse learners (Raju et al., 2021). To address this, I </w:t>
            </w:r>
            <w:r w:rsidR="007B6F15" w:rsidRPr="00CC53FB">
              <w:rPr>
                <w:rFonts w:eastAsia="Arial" w:cs="Arial"/>
                <w:sz w:val="24"/>
                <w:szCs w:val="24"/>
              </w:rPr>
              <w:t>use gamification</w:t>
            </w:r>
            <w:r w:rsidR="00550EE8" w:rsidRPr="00CC53FB">
              <w:rPr>
                <w:rFonts w:eastAsia="Arial" w:cs="Arial"/>
                <w:sz w:val="24"/>
                <w:szCs w:val="24"/>
              </w:rPr>
              <w:t xml:space="preserve"> elements </w:t>
            </w:r>
            <w:r w:rsidR="007B6F15" w:rsidRPr="00CC53FB">
              <w:rPr>
                <w:rFonts w:eastAsia="Arial" w:cs="Arial"/>
                <w:sz w:val="24"/>
                <w:szCs w:val="24"/>
              </w:rPr>
              <w:t xml:space="preserve">such as </w:t>
            </w:r>
            <w:r w:rsidR="00550EE8" w:rsidRPr="00CC53FB">
              <w:rPr>
                <w:rFonts w:eastAsia="Arial" w:cs="Arial"/>
                <w:sz w:val="24"/>
                <w:szCs w:val="24"/>
              </w:rPr>
              <w:t>competitive quizzes, digital badges, points-based progression systems, and leaderboards</w:t>
            </w:r>
            <w:r w:rsidR="007B6F15" w:rsidRPr="00CC53FB">
              <w:rPr>
                <w:rFonts w:eastAsia="Arial" w:cs="Arial"/>
                <w:sz w:val="24"/>
                <w:szCs w:val="24"/>
              </w:rPr>
              <w:t xml:space="preserve"> to improve student engagement</w:t>
            </w:r>
            <w:r w:rsidR="00550EE8" w:rsidRPr="00CC53FB">
              <w:rPr>
                <w:rFonts w:eastAsia="Arial" w:cs="Arial"/>
                <w:sz w:val="24"/>
                <w:szCs w:val="24"/>
              </w:rPr>
              <w:t xml:space="preserve">. For example, in my Scripting &amp; Programming module, students complete weekly coding challenges, earning points that unlock additional resources or bonus content. Leaderboards foster friendly competition in </w:t>
            </w:r>
            <w:r w:rsidR="007B6F15" w:rsidRPr="00CC53FB">
              <w:rPr>
                <w:rFonts w:eastAsia="Arial" w:cs="Arial"/>
                <w:sz w:val="24"/>
                <w:szCs w:val="24"/>
              </w:rPr>
              <w:t xml:space="preserve">my </w:t>
            </w:r>
            <w:r w:rsidR="00550EE8" w:rsidRPr="00CC53FB">
              <w:rPr>
                <w:rFonts w:eastAsia="Arial" w:cs="Arial"/>
                <w:sz w:val="24"/>
                <w:szCs w:val="24"/>
              </w:rPr>
              <w:t xml:space="preserve">live quizzes, while </w:t>
            </w:r>
            <w:r w:rsidR="00550EE8" w:rsidRPr="00CC53FB">
              <w:rPr>
                <w:rFonts w:eastAsia="Arial" w:cs="Arial"/>
                <w:sz w:val="24"/>
                <w:szCs w:val="24"/>
              </w:rPr>
              <w:lastRenderedPageBreak/>
              <w:t xml:space="preserve">badges reward consistency, collaboration, or problem-solving excellence. </w:t>
            </w:r>
            <w:r w:rsidR="00550EE8" w:rsidRPr="00CC53FB">
              <w:rPr>
                <w:rFonts w:eastAsia="Arial" w:cs="Arial"/>
                <w:b/>
                <w:bCs/>
                <w:color w:val="0070C0"/>
                <w:sz w:val="24"/>
                <w:szCs w:val="24"/>
              </w:rPr>
              <w:t>This approach allows learners to track their own progress, gain a sense of achievement, and develop confidence in applying coding skills. Learning analytics confirmed increased engagement, and mid-semester feedback highlighted improved motivation, demonstrating that gamification effectively supports active, inclusive, and learner-centred practice</w:t>
            </w:r>
            <w:r w:rsidR="005F4D81" w:rsidRPr="00CC53FB">
              <w:rPr>
                <w:rFonts w:eastAsia="Arial" w:cs="Arial"/>
                <w:b/>
                <w:bCs/>
                <w:color w:val="0070C0"/>
                <w:sz w:val="24"/>
                <w:szCs w:val="24"/>
              </w:rPr>
              <w:t xml:space="preserve"> (V1, V2, V3, K1, K2, K3, K4)</w:t>
            </w:r>
            <w:r w:rsidR="00550EE8" w:rsidRPr="00CC53FB">
              <w:rPr>
                <w:rFonts w:eastAsia="Arial" w:cs="Arial"/>
                <w:b/>
                <w:bCs/>
                <w:color w:val="0070C0"/>
                <w:sz w:val="24"/>
                <w:szCs w:val="24"/>
              </w:rPr>
              <w:t>.</w:t>
            </w:r>
          </w:p>
          <w:p w14:paraId="6A574356" w14:textId="2418BF20" w:rsidR="004D67EB" w:rsidRPr="009F6860" w:rsidRDefault="00D530B2" w:rsidP="00CC53FB">
            <w:pPr>
              <w:spacing w:line="360" w:lineRule="auto"/>
              <w:rPr>
                <w:rFonts w:cs="Arial"/>
                <w:sz w:val="24"/>
                <w:szCs w:val="24"/>
              </w:rPr>
            </w:pPr>
            <w:r w:rsidRPr="00CC53FB">
              <w:rPr>
                <w:rFonts w:cs="Arial"/>
                <w:sz w:val="24"/>
                <w:szCs w:val="24"/>
              </w:rPr>
              <w:t xml:space="preserve">Alongside structured teaching, I offer personalised support through regular one-to-one mentoring sessions to </w:t>
            </w:r>
            <w:r w:rsidRPr="00CC53FB">
              <w:rPr>
                <w:rFonts w:cs="Arial"/>
                <w:b/>
                <w:bCs/>
                <w:color w:val="0070C0"/>
                <w:sz w:val="24"/>
                <w:szCs w:val="24"/>
              </w:rPr>
              <w:t xml:space="preserve">address common learning gaps, misconceptions, and varied levels of academic confidence among students </w:t>
            </w:r>
            <w:r w:rsidRPr="00CC53FB">
              <w:rPr>
                <w:rFonts w:cs="Arial"/>
                <w:sz w:val="24"/>
                <w:szCs w:val="24"/>
              </w:rPr>
              <w:t>(</w:t>
            </w:r>
            <w:proofErr w:type="spellStart"/>
            <w:r w:rsidRPr="00CC53FB">
              <w:rPr>
                <w:rFonts w:cs="Arial"/>
                <w:sz w:val="24"/>
                <w:szCs w:val="24"/>
              </w:rPr>
              <w:t>Queiruga</w:t>
            </w:r>
            <w:proofErr w:type="spellEnd"/>
            <w:r w:rsidRPr="00CC53FB">
              <w:rPr>
                <w:rFonts w:cs="Arial"/>
                <w:sz w:val="24"/>
                <w:szCs w:val="24"/>
              </w:rPr>
              <w:t xml:space="preserve">-Dios et al., 2023). These sessions provide opportunities for students to seek feedback on assignments, discuss research ideas, or receive career guidance. </w:t>
            </w:r>
            <w:r w:rsidR="004D67EB" w:rsidRPr="00CC53FB">
              <w:rPr>
                <w:rFonts w:cs="Arial"/>
                <w:b/>
                <w:bCs/>
                <w:color w:val="0070C0"/>
                <w:sz w:val="24"/>
                <w:szCs w:val="24"/>
              </w:rPr>
              <w:t>For example, in the Scripting &amp; Programming module, several Level 5 students struggled with algorithmic thinking and applying programming concepts to their summative projects. During one-to-one sessions, I worked with these students to identify specific areas of difficulty, develop targeted learning plans, and set reflective action points to monitor progress weekly</w:t>
            </w:r>
            <w:r w:rsidR="00B67524" w:rsidRPr="00CC53FB">
              <w:rPr>
                <w:rFonts w:cs="Arial"/>
                <w:b/>
                <w:bCs/>
                <w:color w:val="0070C0"/>
                <w:sz w:val="24"/>
                <w:szCs w:val="24"/>
              </w:rPr>
              <w:t xml:space="preserve">, using LMS platforms and coding sandboxes to support one-to-one guidance and practice. </w:t>
            </w:r>
            <w:r w:rsidR="004D67EB" w:rsidRPr="00CC53FB">
              <w:rPr>
                <w:rFonts w:cs="Arial"/>
                <w:b/>
                <w:bCs/>
                <w:color w:val="0070C0"/>
                <w:sz w:val="24"/>
                <w:szCs w:val="24"/>
              </w:rPr>
              <w:t xml:space="preserve">In response to these patterns, I also adapted workshops </w:t>
            </w:r>
            <w:r w:rsidR="00B67524" w:rsidRPr="00CC53FB">
              <w:rPr>
                <w:rFonts w:cs="Arial"/>
                <w:b/>
                <w:bCs/>
                <w:color w:val="0070C0"/>
                <w:sz w:val="24"/>
                <w:szCs w:val="24"/>
              </w:rPr>
              <w:t>to</w:t>
            </w:r>
            <w:r w:rsidR="004D67EB" w:rsidRPr="00CC53FB">
              <w:rPr>
                <w:rFonts w:cs="Arial"/>
                <w:b/>
                <w:bCs/>
                <w:color w:val="0070C0"/>
                <w:sz w:val="24"/>
                <w:szCs w:val="24"/>
              </w:rPr>
              <w:t xml:space="preserve"> include additional guided exercises and peer-coding opportunities. This approach allows me to tailor guidance to individual needs and adjust resources accordingly, demonstrating a reflective, learner-centred approach.</w:t>
            </w:r>
            <w:r w:rsidR="004D67EB" w:rsidRPr="00CC53FB">
              <w:rPr>
                <w:rFonts w:cs="Arial"/>
                <w:color w:val="0070C0"/>
                <w:sz w:val="24"/>
                <w:szCs w:val="24"/>
              </w:rPr>
              <w:t xml:space="preserve"> </w:t>
            </w:r>
            <w:r w:rsidR="004D67EB" w:rsidRPr="00CC53FB">
              <w:rPr>
                <w:rFonts w:cs="Arial"/>
                <w:sz w:val="24"/>
                <w:szCs w:val="24"/>
              </w:rPr>
              <w:t>As a result, learners demonstrated improved academic confidence, clearer project planning, and higher-quality coding submissions. They were better able to articulate their problem-solving strategies, engage in critical thinking, and meet assessment criteria with increased independence and professionalism, illustrating the tangible impact of personalised mentoring on both learning outcomes and student self-efficacy</w:t>
            </w:r>
            <w:r w:rsidR="00B67524" w:rsidRPr="00CC53FB">
              <w:rPr>
                <w:rFonts w:cs="Arial"/>
                <w:sz w:val="24"/>
                <w:szCs w:val="24"/>
              </w:rPr>
              <w:t xml:space="preserve"> (V1, V2, V3, K1, K2, K3, K4)</w:t>
            </w:r>
            <w:r w:rsidR="004D67EB" w:rsidRPr="00CC53FB">
              <w:rPr>
                <w:rFonts w:cs="Arial"/>
                <w:sz w:val="24"/>
                <w:szCs w:val="24"/>
              </w:rPr>
              <w:t>.</w:t>
            </w:r>
          </w:p>
          <w:p w14:paraId="6F672680" w14:textId="77777777" w:rsidR="001C1F15" w:rsidRDefault="001C1F15" w:rsidP="077CD1DA">
            <w:pPr>
              <w:rPr>
                <w:rFonts w:cs="Arial"/>
              </w:rPr>
            </w:pPr>
          </w:p>
          <w:p w14:paraId="32E017EF" w14:textId="77777777" w:rsidR="001C1F15" w:rsidRPr="0004747D" w:rsidRDefault="001C1F15" w:rsidP="077CD1DA">
            <w:pPr>
              <w:rPr>
                <w:rFonts w:cs="Arial"/>
              </w:rPr>
            </w:pPr>
          </w:p>
          <w:p w14:paraId="7A268244" w14:textId="0AB49B23" w:rsidR="798FF03A" w:rsidRPr="0004747D" w:rsidRDefault="798FF03A" w:rsidP="798FF03A">
            <w:pPr>
              <w:rPr>
                <w:rFonts w:cs="Arial"/>
              </w:rPr>
            </w:pPr>
          </w:p>
          <w:p w14:paraId="389AE369" w14:textId="744EE1BF" w:rsidR="798FF03A" w:rsidRPr="0004747D" w:rsidRDefault="798FF03A" w:rsidP="798FF03A">
            <w:pPr>
              <w:rPr>
                <w:rFonts w:cs="Arial"/>
              </w:rPr>
            </w:pPr>
          </w:p>
          <w:p w14:paraId="3485F6DF" w14:textId="13075395" w:rsidR="798FF03A" w:rsidRPr="0004747D" w:rsidRDefault="798FF03A" w:rsidP="798FF03A">
            <w:pPr>
              <w:rPr>
                <w:rFonts w:cs="Arial"/>
              </w:rPr>
            </w:pPr>
          </w:p>
        </w:tc>
      </w:tr>
    </w:tbl>
    <w:p w14:paraId="5FDF15E1" w14:textId="2084750A" w:rsidR="13C570BC" w:rsidRDefault="13C570BC" w:rsidP="13C570BC">
      <w:pPr>
        <w:rPr>
          <w:rFonts w:eastAsia="Arial" w:cs="Arial"/>
          <w:sz w:val="32"/>
          <w:szCs w:val="32"/>
        </w:rPr>
      </w:pPr>
    </w:p>
    <w:p w14:paraId="507804FC" w14:textId="77777777" w:rsidR="00FA1935" w:rsidRDefault="00FA1935" w:rsidP="798FF03A">
      <w:pPr>
        <w:rPr>
          <w:rFonts w:eastAsia="Arial" w:cs="Arial"/>
          <w:sz w:val="32"/>
          <w:szCs w:val="32"/>
        </w:rPr>
      </w:pPr>
    </w:p>
    <w:p w14:paraId="47155C74" w14:textId="77777777" w:rsidR="00FA1935" w:rsidRDefault="00FA1935" w:rsidP="798FF03A">
      <w:pPr>
        <w:rPr>
          <w:rFonts w:eastAsia="Arial" w:cs="Arial"/>
          <w:sz w:val="32"/>
          <w:szCs w:val="32"/>
        </w:rPr>
      </w:pPr>
    </w:p>
    <w:p w14:paraId="09D83731" w14:textId="77777777" w:rsidR="00014A81" w:rsidRDefault="00014A81" w:rsidP="798FF03A">
      <w:pPr>
        <w:rPr>
          <w:rFonts w:eastAsia="Arial" w:cs="Arial"/>
          <w:sz w:val="32"/>
          <w:szCs w:val="32"/>
        </w:rPr>
      </w:pPr>
    </w:p>
    <w:p w14:paraId="503FD960" w14:textId="77777777" w:rsidR="00014A81" w:rsidRDefault="00014A81" w:rsidP="798FF03A">
      <w:pPr>
        <w:rPr>
          <w:rFonts w:eastAsia="Arial" w:cs="Arial"/>
          <w:sz w:val="32"/>
          <w:szCs w:val="32"/>
        </w:rPr>
      </w:pPr>
    </w:p>
    <w:p w14:paraId="5F2A2BD1" w14:textId="77777777" w:rsidR="00D530B2" w:rsidRDefault="00D530B2" w:rsidP="798FF03A">
      <w:pPr>
        <w:rPr>
          <w:rFonts w:eastAsia="Arial" w:cs="Arial"/>
          <w:sz w:val="32"/>
          <w:szCs w:val="32"/>
        </w:rPr>
      </w:pPr>
    </w:p>
    <w:p w14:paraId="76EB78F3" w14:textId="77777777" w:rsidR="00D530B2" w:rsidRDefault="00D530B2" w:rsidP="798FF03A">
      <w:pPr>
        <w:rPr>
          <w:rFonts w:eastAsia="Arial" w:cs="Arial"/>
          <w:sz w:val="32"/>
          <w:szCs w:val="32"/>
        </w:rPr>
      </w:pPr>
    </w:p>
    <w:p w14:paraId="3E6B7A71" w14:textId="77777777" w:rsidR="00CA09D8" w:rsidRDefault="00CA09D8" w:rsidP="798FF03A">
      <w:pPr>
        <w:rPr>
          <w:rFonts w:eastAsia="Arial" w:cs="Arial"/>
          <w:sz w:val="32"/>
          <w:szCs w:val="32"/>
        </w:rPr>
      </w:pPr>
    </w:p>
    <w:p w14:paraId="423F4D56" w14:textId="77777777" w:rsidR="00CA09D8" w:rsidRDefault="00CA09D8" w:rsidP="798FF03A">
      <w:pPr>
        <w:rPr>
          <w:rFonts w:eastAsia="Arial" w:cs="Arial"/>
          <w:sz w:val="32"/>
          <w:szCs w:val="32"/>
        </w:rPr>
      </w:pPr>
    </w:p>
    <w:p w14:paraId="7823B3E0" w14:textId="77777777" w:rsidR="00CA09D8" w:rsidRDefault="00CA09D8" w:rsidP="798FF03A">
      <w:pPr>
        <w:rPr>
          <w:rFonts w:eastAsia="Arial" w:cs="Arial"/>
          <w:sz w:val="32"/>
          <w:szCs w:val="32"/>
        </w:rPr>
      </w:pPr>
    </w:p>
    <w:p w14:paraId="14708FCB" w14:textId="27641F66" w:rsidR="5617CBD9" w:rsidRPr="0004747D" w:rsidRDefault="5617CBD9" w:rsidP="798FF03A">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3EC12DA7">
        <w:trPr>
          <w:trHeight w:val="300"/>
        </w:trPr>
        <w:tc>
          <w:tcPr>
            <w:tcW w:w="10455" w:type="dxa"/>
          </w:tcPr>
          <w:p w14:paraId="100E603F" w14:textId="3D7EFB97" w:rsidR="5617CBD9" w:rsidRPr="0004747D" w:rsidRDefault="47BE1F57" w:rsidP="13C570BC">
            <w:pPr>
              <w:spacing w:line="360" w:lineRule="auto"/>
              <w:rPr>
                <w:rFonts w:cs="Arial"/>
                <w:sz w:val="24"/>
                <w:szCs w:val="24"/>
              </w:rPr>
            </w:pPr>
            <w:r w:rsidRPr="13C570BC">
              <w:rPr>
                <w:rFonts w:cs="Arial"/>
                <w:sz w:val="24"/>
                <w:szCs w:val="24"/>
              </w:rPr>
              <w:t>Write your Reflective Narrative here.</w:t>
            </w:r>
          </w:p>
          <w:p w14:paraId="7962A5AC" w14:textId="3604C244" w:rsidR="5617CBD9" w:rsidRPr="0004747D" w:rsidRDefault="47BE1F57" w:rsidP="13C570BC">
            <w:pPr>
              <w:spacing w:line="360" w:lineRule="auto"/>
              <w:rPr>
                <w:rFonts w:cs="Arial"/>
                <w:sz w:val="24"/>
                <w:szCs w:val="24"/>
              </w:rPr>
            </w:pPr>
            <w:r w:rsidRPr="13C570BC">
              <w:rPr>
                <w:rFonts w:cs="Arial"/>
                <w:sz w:val="24"/>
                <w:szCs w:val="24"/>
              </w:rPr>
              <w:t>References and citations are to be listed in a dedicated field below.</w:t>
            </w:r>
          </w:p>
          <w:p w14:paraId="6A3F77DB" w14:textId="41C01066" w:rsidR="13C570BC" w:rsidRDefault="13C570BC" w:rsidP="13C570BC">
            <w:pPr>
              <w:spacing w:line="360" w:lineRule="auto"/>
              <w:rPr>
                <w:rFonts w:cs="Arial"/>
                <w:sz w:val="24"/>
                <w:szCs w:val="24"/>
              </w:rPr>
            </w:pPr>
          </w:p>
          <w:p w14:paraId="466D7C3C" w14:textId="3631D573" w:rsidR="00C23241" w:rsidRPr="00CC53FB" w:rsidRDefault="00C050E7" w:rsidP="00CC53FB">
            <w:pPr>
              <w:spacing w:line="360" w:lineRule="auto"/>
              <w:rPr>
                <w:rFonts w:cs="Arial"/>
                <w:sz w:val="24"/>
                <w:szCs w:val="24"/>
              </w:rPr>
            </w:pPr>
            <w:r w:rsidRPr="00CC53FB">
              <w:rPr>
                <w:rFonts w:cs="Arial"/>
                <w:sz w:val="24"/>
                <w:szCs w:val="24"/>
              </w:rPr>
              <w:t xml:space="preserve">Assessment and feedback are central to my teaching practice in Computer Science. </w:t>
            </w:r>
            <w:r w:rsidRPr="00CC53FB">
              <w:rPr>
                <w:rFonts w:cs="Arial"/>
                <w:b/>
                <w:bCs/>
                <w:color w:val="0070C0"/>
                <w:sz w:val="24"/>
                <w:szCs w:val="24"/>
              </w:rPr>
              <w:t>My assessment practice is grounded in authenticity, transparency, and developmental feedback</w:t>
            </w:r>
            <w:r w:rsidR="00C23241" w:rsidRPr="00CC53FB">
              <w:rPr>
                <w:rFonts w:cs="Arial"/>
                <w:b/>
                <w:bCs/>
                <w:color w:val="0070C0"/>
                <w:sz w:val="24"/>
                <w:szCs w:val="24"/>
              </w:rPr>
              <w:t>, ensuring a</w:t>
            </w:r>
            <w:r w:rsidRPr="00CC53FB">
              <w:rPr>
                <w:rFonts w:cs="Arial"/>
                <w:b/>
                <w:bCs/>
                <w:color w:val="0070C0"/>
                <w:sz w:val="24"/>
                <w:szCs w:val="24"/>
              </w:rPr>
              <w:t>ssessments measure both conceptual and practical competence while supporting ongoing learning.</w:t>
            </w:r>
            <w:r w:rsidRPr="00CC53FB">
              <w:rPr>
                <w:rFonts w:cs="Arial"/>
                <w:color w:val="0070C0"/>
                <w:sz w:val="24"/>
                <w:szCs w:val="24"/>
              </w:rPr>
              <w:t xml:space="preserve"> </w:t>
            </w:r>
            <w:r w:rsidR="008F35C4" w:rsidRPr="00CC53FB">
              <w:rPr>
                <w:rFonts w:cs="Arial"/>
                <w:sz w:val="24"/>
                <w:szCs w:val="24"/>
              </w:rPr>
              <w:t xml:space="preserve">I believe assessments should not only measure achievement but also provide actionable feedback that promotes deeper understanding and skill development. </w:t>
            </w:r>
            <w:r w:rsidR="00C23241" w:rsidRPr="00CC53FB">
              <w:rPr>
                <w:rFonts w:cs="Arial"/>
                <w:sz w:val="24"/>
                <w:szCs w:val="24"/>
              </w:rPr>
              <w:t>E</w:t>
            </w:r>
            <w:r w:rsidR="008F35C4" w:rsidRPr="00CC53FB">
              <w:rPr>
                <w:rFonts w:cs="Arial"/>
                <w:sz w:val="24"/>
                <w:szCs w:val="24"/>
              </w:rPr>
              <w:t xml:space="preserve">vidence-informed practice and digital assessment tools </w:t>
            </w:r>
            <w:r w:rsidR="00C23241" w:rsidRPr="00CC53FB">
              <w:rPr>
                <w:rFonts w:cs="Arial"/>
                <w:sz w:val="24"/>
                <w:szCs w:val="24"/>
              </w:rPr>
              <w:t>underpin my strategy.</w:t>
            </w:r>
          </w:p>
          <w:p w14:paraId="55C7A4FA" w14:textId="5F07FFB9" w:rsidR="00C17A1F" w:rsidRPr="00CC53FB" w:rsidRDefault="005F1D2C" w:rsidP="00CC53FB">
            <w:pPr>
              <w:spacing w:line="360" w:lineRule="auto"/>
              <w:rPr>
                <w:rFonts w:cs="Arial"/>
                <w:b/>
                <w:bCs/>
                <w:color w:val="0070C0"/>
                <w:sz w:val="24"/>
                <w:szCs w:val="24"/>
              </w:rPr>
            </w:pPr>
            <w:r w:rsidRPr="00CC53FB">
              <w:rPr>
                <w:rFonts w:cs="Arial"/>
                <w:b/>
                <w:bCs/>
                <w:color w:val="0070C0"/>
                <w:sz w:val="24"/>
                <w:szCs w:val="24"/>
              </w:rPr>
              <w:t xml:space="preserve">As module lead for courses </w:t>
            </w:r>
            <w:r w:rsidR="00141D0C" w:rsidRPr="00CC53FB">
              <w:rPr>
                <w:rFonts w:cs="Arial"/>
                <w:b/>
                <w:bCs/>
                <w:color w:val="0070C0"/>
                <w:sz w:val="24"/>
                <w:szCs w:val="24"/>
              </w:rPr>
              <w:t xml:space="preserve">including </w:t>
            </w:r>
            <w:r w:rsidRPr="00CC53FB">
              <w:rPr>
                <w:rFonts w:cs="Arial"/>
                <w:b/>
                <w:bCs/>
                <w:color w:val="0070C0"/>
                <w:sz w:val="24"/>
                <w:szCs w:val="24"/>
              </w:rPr>
              <w:t>Scripting &amp; Programming, Business &amp; Web Management,</w:t>
            </w:r>
            <w:r w:rsidR="00141D0C" w:rsidRPr="00CC53FB">
              <w:rPr>
                <w:rFonts w:cs="Arial"/>
                <w:b/>
                <w:bCs/>
                <w:color w:val="0070C0"/>
                <w:sz w:val="24"/>
                <w:szCs w:val="24"/>
              </w:rPr>
              <w:t xml:space="preserve"> and</w:t>
            </w:r>
            <w:r w:rsidRPr="00CC53FB">
              <w:rPr>
                <w:rFonts w:cs="Arial"/>
                <w:b/>
                <w:bCs/>
                <w:color w:val="0070C0"/>
                <w:sz w:val="24"/>
                <w:szCs w:val="24"/>
              </w:rPr>
              <w:t xml:space="preserve"> Data Mining, I design assessment tasks that</w:t>
            </w:r>
            <w:r w:rsidR="00141D0C" w:rsidRPr="00CC53FB">
              <w:rPr>
                <w:rFonts w:cs="Arial"/>
                <w:b/>
                <w:bCs/>
                <w:color w:val="0070C0"/>
                <w:sz w:val="24"/>
                <w:szCs w:val="24"/>
              </w:rPr>
              <w:t xml:space="preserve"> foster </w:t>
            </w:r>
            <w:r w:rsidRPr="00CC53FB">
              <w:rPr>
                <w:rFonts w:cs="Arial"/>
                <w:b/>
                <w:bCs/>
                <w:color w:val="0070C0"/>
                <w:sz w:val="24"/>
                <w:szCs w:val="24"/>
              </w:rPr>
              <w:t xml:space="preserve">learner confidence, self-regulation, and equitable engagement. Many students struggle with complex coding tasks </w:t>
            </w:r>
            <w:r w:rsidR="00141D0C" w:rsidRPr="00CC53FB">
              <w:rPr>
                <w:rFonts w:cs="Arial"/>
                <w:b/>
                <w:bCs/>
                <w:color w:val="0070C0"/>
                <w:sz w:val="24"/>
                <w:szCs w:val="24"/>
              </w:rPr>
              <w:t xml:space="preserve">or applying </w:t>
            </w:r>
            <w:r w:rsidRPr="00CC53FB">
              <w:rPr>
                <w:rFonts w:cs="Arial"/>
                <w:b/>
                <w:bCs/>
                <w:color w:val="0070C0"/>
                <w:sz w:val="24"/>
                <w:szCs w:val="24"/>
              </w:rPr>
              <w:t xml:space="preserve">theoretical </w:t>
            </w:r>
            <w:r w:rsidR="007B6F15" w:rsidRPr="00CC53FB">
              <w:rPr>
                <w:rFonts w:cs="Arial"/>
                <w:b/>
                <w:bCs/>
                <w:color w:val="0070C0"/>
                <w:sz w:val="24"/>
                <w:szCs w:val="24"/>
              </w:rPr>
              <w:t>concepts</w:t>
            </w:r>
            <w:r w:rsidRPr="00CC53FB">
              <w:rPr>
                <w:rFonts w:cs="Arial"/>
                <w:b/>
                <w:bCs/>
                <w:color w:val="0070C0"/>
                <w:sz w:val="24"/>
                <w:szCs w:val="24"/>
              </w:rPr>
              <w:t xml:space="preserve"> in high-stakes assessments, which can create anxiety and hinder learning. To address this, I </w:t>
            </w:r>
            <w:r w:rsidRPr="009A4E45">
              <w:rPr>
                <w:rFonts w:cs="Arial"/>
                <w:b/>
                <w:bCs/>
                <w:color w:val="0070C0"/>
                <w:sz w:val="24"/>
                <w:szCs w:val="24"/>
              </w:rPr>
              <w:t>provide multiple formative feedback opportunities before the single summative submission</w:t>
            </w:r>
            <w:r w:rsidR="00A351E6" w:rsidRPr="009A4E45">
              <w:rPr>
                <w:rFonts w:cs="Arial"/>
                <w:b/>
                <w:bCs/>
                <w:color w:val="0070C0"/>
                <w:sz w:val="24"/>
                <w:szCs w:val="24"/>
              </w:rPr>
              <w:t xml:space="preserve"> (</w:t>
            </w:r>
            <w:r w:rsidR="00A351E6" w:rsidRPr="009A4E45">
              <w:rPr>
                <w:rFonts w:eastAsia="Arial" w:cs="Arial"/>
                <w:color w:val="0070C0"/>
                <w:sz w:val="24"/>
                <w:szCs w:val="24"/>
              </w:rPr>
              <w:t>Cobbold &amp; Wright, 2021)</w:t>
            </w:r>
            <w:r w:rsidR="00141D0C" w:rsidRPr="009A4E45">
              <w:rPr>
                <w:rFonts w:cs="Arial"/>
                <w:b/>
                <w:bCs/>
                <w:color w:val="0070C0"/>
                <w:sz w:val="24"/>
                <w:szCs w:val="24"/>
              </w:rPr>
              <w:t xml:space="preserve">. </w:t>
            </w:r>
            <w:r w:rsidR="00141D0C" w:rsidRPr="00CC53FB">
              <w:rPr>
                <w:rFonts w:cs="Arial"/>
                <w:b/>
                <w:bCs/>
                <w:color w:val="0070C0"/>
                <w:sz w:val="24"/>
                <w:szCs w:val="24"/>
              </w:rPr>
              <w:t xml:space="preserve">These include </w:t>
            </w:r>
            <w:r w:rsidRPr="00CC53FB">
              <w:rPr>
                <w:rFonts w:cs="Arial"/>
                <w:b/>
                <w:bCs/>
                <w:color w:val="0070C0"/>
                <w:sz w:val="24"/>
                <w:szCs w:val="24"/>
              </w:rPr>
              <w:t xml:space="preserve">annotated code reviews, </w:t>
            </w:r>
            <w:r w:rsidR="00C13250" w:rsidRPr="00CC53FB">
              <w:rPr>
                <w:rFonts w:cs="Arial"/>
                <w:b/>
                <w:bCs/>
                <w:color w:val="0070C0"/>
                <w:sz w:val="24"/>
                <w:szCs w:val="24"/>
              </w:rPr>
              <w:t>automated checks using LMS or code testing platforms</w:t>
            </w:r>
            <w:r w:rsidRPr="00CC53FB">
              <w:rPr>
                <w:rFonts w:cs="Arial"/>
                <w:b/>
                <w:bCs/>
                <w:color w:val="0070C0"/>
                <w:sz w:val="24"/>
                <w:szCs w:val="24"/>
              </w:rPr>
              <w:t xml:space="preserve">, and optional one-to-one consultations, </w:t>
            </w:r>
            <w:r w:rsidR="00141D0C" w:rsidRPr="00CC53FB">
              <w:rPr>
                <w:rFonts w:cs="Arial"/>
                <w:b/>
                <w:bCs/>
                <w:color w:val="0070C0"/>
                <w:sz w:val="24"/>
                <w:szCs w:val="24"/>
              </w:rPr>
              <w:t xml:space="preserve">enabling </w:t>
            </w:r>
            <w:r w:rsidRPr="00CC53FB">
              <w:rPr>
                <w:rFonts w:cs="Arial"/>
                <w:b/>
                <w:bCs/>
                <w:color w:val="0070C0"/>
                <w:sz w:val="24"/>
                <w:szCs w:val="24"/>
              </w:rPr>
              <w:t xml:space="preserve">students </w:t>
            </w:r>
            <w:r w:rsidR="00141D0C" w:rsidRPr="00CC53FB">
              <w:rPr>
                <w:rFonts w:cs="Arial"/>
                <w:b/>
                <w:bCs/>
                <w:color w:val="0070C0"/>
                <w:sz w:val="24"/>
                <w:szCs w:val="24"/>
              </w:rPr>
              <w:t>to</w:t>
            </w:r>
            <w:r w:rsidRPr="00CC53FB">
              <w:rPr>
                <w:rFonts w:cs="Arial"/>
                <w:b/>
                <w:bCs/>
                <w:color w:val="0070C0"/>
                <w:sz w:val="24"/>
                <w:szCs w:val="24"/>
              </w:rPr>
              <w:t xml:space="preserve"> monitor understanding, identify misconceptions, and iteratively improve their work. For example, in the Level 5</w:t>
            </w:r>
            <w:r w:rsidR="00141D0C" w:rsidRPr="00CC53FB">
              <w:rPr>
                <w:rFonts w:cs="Arial"/>
                <w:b/>
                <w:bCs/>
                <w:color w:val="0070C0"/>
                <w:sz w:val="24"/>
                <w:szCs w:val="24"/>
              </w:rPr>
              <w:t xml:space="preserve"> Scripting and Programming module</w:t>
            </w:r>
            <w:r w:rsidR="00C17A1F" w:rsidRPr="00CC53FB">
              <w:rPr>
                <w:rFonts w:cs="Arial"/>
                <w:b/>
                <w:bCs/>
                <w:color w:val="0070C0"/>
                <w:sz w:val="24"/>
                <w:szCs w:val="24"/>
              </w:rPr>
              <w:t>, Term 2,</w:t>
            </w:r>
            <w:r w:rsidR="00141D0C" w:rsidRPr="00CC53FB">
              <w:rPr>
                <w:rFonts w:cs="Arial"/>
                <w:b/>
                <w:bCs/>
                <w:color w:val="0070C0"/>
                <w:sz w:val="24"/>
                <w:szCs w:val="24"/>
              </w:rPr>
              <w:t xml:space="preserve"> the</w:t>
            </w:r>
            <w:r w:rsidR="00C17A1F" w:rsidRPr="00CC53FB">
              <w:rPr>
                <w:rFonts w:cs="Arial"/>
                <w:b/>
                <w:bCs/>
                <w:color w:val="0070C0"/>
                <w:sz w:val="24"/>
                <w:szCs w:val="24"/>
              </w:rPr>
              <w:t xml:space="preserve"> </w:t>
            </w:r>
            <w:r w:rsidRPr="00CC53FB">
              <w:rPr>
                <w:rFonts w:cs="Arial"/>
                <w:b/>
                <w:bCs/>
                <w:color w:val="0070C0"/>
                <w:sz w:val="24"/>
                <w:szCs w:val="24"/>
              </w:rPr>
              <w:t>Simple Food Ordering System assessment</w:t>
            </w:r>
            <w:r w:rsidR="00C17A1F" w:rsidRPr="00CC53FB">
              <w:rPr>
                <w:rFonts w:cs="Arial"/>
                <w:b/>
                <w:bCs/>
                <w:color w:val="0070C0"/>
                <w:sz w:val="24"/>
                <w:szCs w:val="24"/>
              </w:rPr>
              <w:t xml:space="preserve"> </w:t>
            </w:r>
            <w:r w:rsidR="007B6F15" w:rsidRPr="00CC53FB">
              <w:rPr>
                <w:rFonts w:cs="Arial"/>
                <w:b/>
                <w:bCs/>
                <w:color w:val="0070C0"/>
                <w:sz w:val="24"/>
                <w:szCs w:val="24"/>
              </w:rPr>
              <w:t>guides</w:t>
            </w:r>
            <w:r w:rsidRPr="00CC53FB">
              <w:rPr>
                <w:rFonts w:cs="Arial"/>
                <w:b/>
                <w:bCs/>
                <w:color w:val="0070C0"/>
                <w:sz w:val="24"/>
                <w:szCs w:val="24"/>
              </w:rPr>
              <w:t xml:space="preserve"> design logic, data</w:t>
            </w:r>
            <w:r w:rsidR="00C17A1F" w:rsidRPr="00CC53FB">
              <w:rPr>
                <w:rFonts w:cs="Arial"/>
                <w:b/>
                <w:bCs/>
                <w:color w:val="0070C0"/>
                <w:sz w:val="24"/>
                <w:szCs w:val="24"/>
              </w:rPr>
              <w:t xml:space="preserve"> structure</w:t>
            </w:r>
            <w:r w:rsidR="00141D0C" w:rsidRPr="00CC53FB">
              <w:rPr>
                <w:rFonts w:cs="Arial"/>
                <w:b/>
                <w:bCs/>
                <w:color w:val="0070C0"/>
                <w:sz w:val="24"/>
                <w:szCs w:val="24"/>
              </w:rPr>
              <w:t xml:space="preserve">, </w:t>
            </w:r>
            <w:r w:rsidRPr="00CC53FB">
              <w:rPr>
                <w:rFonts w:cs="Arial"/>
                <w:b/>
                <w:bCs/>
                <w:color w:val="0070C0"/>
                <w:sz w:val="24"/>
                <w:szCs w:val="24"/>
              </w:rPr>
              <w:t xml:space="preserve">and coding structure well </w:t>
            </w:r>
            <w:r w:rsidR="00141D0C" w:rsidRPr="00CC53FB">
              <w:rPr>
                <w:rFonts w:cs="Arial"/>
                <w:b/>
                <w:bCs/>
                <w:color w:val="0070C0"/>
                <w:sz w:val="24"/>
                <w:szCs w:val="24"/>
              </w:rPr>
              <w:t xml:space="preserve">before </w:t>
            </w:r>
            <w:r w:rsidRPr="00CC53FB">
              <w:rPr>
                <w:rFonts w:cs="Arial"/>
                <w:b/>
                <w:bCs/>
                <w:color w:val="0070C0"/>
                <w:sz w:val="24"/>
                <w:szCs w:val="24"/>
              </w:rPr>
              <w:t xml:space="preserve">submission. This allows them to refine their solutions, deepen </w:t>
            </w:r>
            <w:r w:rsidR="00141D0C" w:rsidRPr="00CC53FB">
              <w:rPr>
                <w:rFonts w:cs="Arial"/>
                <w:b/>
                <w:bCs/>
                <w:color w:val="0070C0"/>
                <w:sz w:val="24"/>
                <w:szCs w:val="24"/>
              </w:rPr>
              <w:t xml:space="preserve">their </w:t>
            </w:r>
            <w:r w:rsidRPr="00CC53FB">
              <w:rPr>
                <w:rFonts w:cs="Arial"/>
                <w:b/>
                <w:bCs/>
                <w:color w:val="0070C0"/>
                <w:sz w:val="24"/>
                <w:szCs w:val="24"/>
              </w:rPr>
              <w:t>understanding, and build confidence. As a result, learners demonstrate improved technical competence, higher-quality final submissions, and greater confidence, while learning analytics indicate fewer last-minute issues and stronger engagement</w:t>
            </w:r>
            <w:r w:rsidR="00141D0C" w:rsidRPr="00CC53FB">
              <w:rPr>
                <w:rFonts w:cs="Arial"/>
                <w:b/>
                <w:bCs/>
                <w:color w:val="0070C0"/>
                <w:sz w:val="24"/>
                <w:szCs w:val="24"/>
              </w:rPr>
              <w:t xml:space="preserve">, aligning with QA </w:t>
            </w:r>
            <w:r w:rsidR="00C17A1F" w:rsidRPr="00CC53FB">
              <w:rPr>
                <w:rFonts w:cs="Arial"/>
                <w:b/>
                <w:bCs/>
                <w:color w:val="0070C0"/>
                <w:sz w:val="24"/>
                <w:szCs w:val="24"/>
              </w:rPr>
              <w:t xml:space="preserve">expectations around progressive assessment </w:t>
            </w:r>
            <w:r w:rsidR="00B67524" w:rsidRPr="00CC53FB">
              <w:rPr>
                <w:rFonts w:cs="Arial"/>
                <w:b/>
                <w:bCs/>
                <w:color w:val="0070C0"/>
                <w:sz w:val="24"/>
                <w:szCs w:val="24"/>
              </w:rPr>
              <w:t>(V1, V2, V3, V4, K1, K2, K3, K4, K5)</w:t>
            </w:r>
            <w:r w:rsidR="00C17A1F" w:rsidRPr="00CC53FB">
              <w:rPr>
                <w:rFonts w:cs="Arial"/>
                <w:b/>
                <w:bCs/>
                <w:color w:val="0070C0"/>
                <w:sz w:val="24"/>
                <w:szCs w:val="24"/>
              </w:rPr>
              <w:t>.</w:t>
            </w:r>
            <w:r w:rsidR="00141D0C" w:rsidRPr="00CC53FB">
              <w:rPr>
                <w:rFonts w:cs="Arial"/>
                <w:b/>
                <w:bCs/>
                <w:color w:val="0070C0"/>
                <w:sz w:val="24"/>
                <w:szCs w:val="24"/>
              </w:rPr>
              <w:t xml:space="preserve"> </w:t>
            </w:r>
            <w:r w:rsidRPr="00CC53FB">
              <w:rPr>
                <w:rFonts w:cs="Arial"/>
                <w:b/>
                <w:bCs/>
                <w:color w:val="0070C0"/>
                <w:sz w:val="24"/>
                <w:szCs w:val="24"/>
              </w:rPr>
              <w:t xml:space="preserve"> </w:t>
            </w:r>
          </w:p>
          <w:p w14:paraId="13D598F1" w14:textId="5E0AF3AE" w:rsidR="00322548" w:rsidRPr="009A4E45" w:rsidRDefault="00C17A1F" w:rsidP="00CC53FB">
            <w:pPr>
              <w:spacing w:line="360" w:lineRule="auto"/>
              <w:rPr>
                <w:rFonts w:cs="Arial"/>
                <w:b/>
                <w:bCs/>
                <w:color w:val="0070C0"/>
                <w:sz w:val="24"/>
                <w:szCs w:val="24"/>
              </w:rPr>
            </w:pPr>
            <w:r w:rsidRPr="00CC53FB">
              <w:rPr>
                <w:rFonts w:cs="Arial"/>
                <w:sz w:val="24"/>
                <w:szCs w:val="24"/>
              </w:rPr>
              <w:t>Effective assessment and feedback are essential because students often struggle to self-regulate their learning, identify misconceptions, and consolidate complex concepts such as relational database modelling (</w:t>
            </w:r>
            <w:r w:rsidR="0062349E" w:rsidRPr="00CC53FB">
              <w:rPr>
                <w:sz w:val="24"/>
                <w:szCs w:val="24"/>
              </w:rPr>
              <w:t>Chen &amp; Bonner, 2020</w:t>
            </w:r>
            <w:r w:rsidRPr="00CC53FB">
              <w:rPr>
                <w:rFonts w:cs="Arial"/>
                <w:sz w:val="24"/>
                <w:szCs w:val="24"/>
              </w:rPr>
              <w:t xml:space="preserve">). </w:t>
            </w:r>
            <w:r w:rsidRPr="009A4E45">
              <w:rPr>
                <w:rFonts w:cs="Arial"/>
                <w:b/>
                <w:bCs/>
                <w:color w:val="0070C0"/>
                <w:sz w:val="24"/>
                <w:szCs w:val="24"/>
              </w:rPr>
              <w:t xml:space="preserve">To address this, I leverage the university’s Learning Management System (LMS) to facilitate digital submission, automated formative quizzes, and timely feedback, enabling students to monitor their understanding and progress independently. For instance, when analytics revealed </w:t>
            </w:r>
            <w:r w:rsidR="00F64011" w:rsidRPr="009A4E45">
              <w:rPr>
                <w:rFonts w:cs="Arial"/>
                <w:b/>
                <w:bCs/>
                <w:color w:val="0070C0"/>
                <w:sz w:val="24"/>
                <w:szCs w:val="24"/>
              </w:rPr>
              <w:t xml:space="preserve">that </w:t>
            </w:r>
            <w:r w:rsidRPr="009A4E45">
              <w:rPr>
                <w:rFonts w:cs="Arial"/>
                <w:b/>
                <w:bCs/>
                <w:color w:val="0070C0"/>
                <w:sz w:val="24"/>
                <w:szCs w:val="24"/>
              </w:rPr>
              <w:t>Level 4, Term 3 students</w:t>
            </w:r>
            <w:r w:rsidR="00F64011" w:rsidRPr="009A4E45">
              <w:rPr>
                <w:rFonts w:cs="Arial"/>
                <w:b/>
                <w:bCs/>
                <w:color w:val="0070C0"/>
                <w:sz w:val="24"/>
                <w:szCs w:val="24"/>
              </w:rPr>
              <w:t xml:space="preserve"> were struggling to construct correct SQL queries and properly normalise database tables</w:t>
            </w:r>
            <w:r w:rsidR="00322548" w:rsidRPr="009A4E45">
              <w:rPr>
                <w:rFonts w:cs="Arial"/>
                <w:b/>
                <w:bCs/>
                <w:color w:val="0070C0"/>
                <w:sz w:val="24"/>
                <w:szCs w:val="24"/>
              </w:rPr>
              <w:t xml:space="preserve"> for </w:t>
            </w:r>
            <w:r w:rsidR="007B6F15" w:rsidRPr="009A4E45">
              <w:rPr>
                <w:rFonts w:cs="Arial"/>
                <w:b/>
                <w:bCs/>
                <w:color w:val="0070C0"/>
                <w:sz w:val="24"/>
                <w:szCs w:val="24"/>
              </w:rPr>
              <w:t xml:space="preserve">the </w:t>
            </w:r>
            <w:r w:rsidR="00322548" w:rsidRPr="009A4E45">
              <w:rPr>
                <w:rFonts w:cs="Arial"/>
                <w:b/>
                <w:bCs/>
                <w:color w:val="0070C0"/>
                <w:sz w:val="24"/>
                <w:szCs w:val="24"/>
              </w:rPr>
              <w:t>Database module</w:t>
            </w:r>
            <w:r w:rsidR="00F64011" w:rsidRPr="009A4E45">
              <w:rPr>
                <w:rFonts w:cs="Arial"/>
                <w:b/>
                <w:bCs/>
                <w:color w:val="0070C0"/>
                <w:sz w:val="24"/>
                <w:szCs w:val="24"/>
              </w:rPr>
              <w:t>, I developed targeted formative tasks and micro-videos to guide their practice and reinforce key concepts.</w:t>
            </w:r>
            <w:r w:rsidR="00322548" w:rsidRPr="009A4E45">
              <w:rPr>
                <w:rFonts w:cs="Arial"/>
                <w:b/>
                <w:bCs/>
                <w:color w:val="0070C0"/>
                <w:sz w:val="24"/>
                <w:szCs w:val="24"/>
              </w:rPr>
              <w:t xml:space="preserve"> These interventions allowed students to practise at their own pace, revisit challenging concepts, and address </w:t>
            </w:r>
            <w:r w:rsidR="00322548" w:rsidRPr="009A4E45">
              <w:rPr>
                <w:rFonts w:cs="Arial"/>
                <w:b/>
                <w:bCs/>
                <w:color w:val="0070C0"/>
                <w:sz w:val="24"/>
                <w:szCs w:val="24"/>
              </w:rPr>
              <w:lastRenderedPageBreak/>
              <w:t xml:space="preserve">misunderstandings before the summative assessment. </w:t>
            </w:r>
            <w:r w:rsidRPr="009A4E45">
              <w:rPr>
                <w:rFonts w:cs="Arial"/>
                <w:b/>
                <w:bCs/>
                <w:color w:val="0070C0"/>
                <w:sz w:val="24"/>
                <w:szCs w:val="24"/>
              </w:rPr>
              <w:t xml:space="preserve">I also use Turnitin to uphold academic integrity and combine this with rubric-based grading to maintain transparent and objective assessment standards. </w:t>
            </w:r>
            <w:r w:rsidR="00322548" w:rsidRPr="009A4E45">
              <w:rPr>
                <w:rFonts w:cs="Arial"/>
                <w:b/>
                <w:bCs/>
                <w:color w:val="0070C0"/>
                <w:sz w:val="24"/>
                <w:szCs w:val="24"/>
              </w:rPr>
              <w:t>These digital platforms support equitable, learner-centred practice by providing flexible access, timely feedback, and opportunities for self-regulated learning, ensuring that diverse learners can engage meaningfully and build confidence</w:t>
            </w:r>
            <w:r w:rsidR="00C13250" w:rsidRPr="009A4E45">
              <w:rPr>
                <w:rFonts w:cs="Arial"/>
                <w:b/>
                <w:bCs/>
                <w:color w:val="0070C0"/>
                <w:sz w:val="24"/>
                <w:szCs w:val="24"/>
              </w:rPr>
              <w:t xml:space="preserve"> (V1, V2, V3, V4, K1, K2, K3, K4, K5)</w:t>
            </w:r>
            <w:r w:rsidR="00322548" w:rsidRPr="009A4E45">
              <w:rPr>
                <w:rFonts w:cs="Arial"/>
                <w:b/>
                <w:bCs/>
                <w:color w:val="0070C0"/>
                <w:sz w:val="24"/>
                <w:szCs w:val="24"/>
              </w:rPr>
              <w:t>.</w:t>
            </w:r>
          </w:p>
          <w:p w14:paraId="35168509" w14:textId="4B7F0F7D" w:rsidR="002F375C" w:rsidRPr="009A4E45" w:rsidRDefault="002F375C" w:rsidP="00CC53FB">
            <w:pPr>
              <w:spacing w:line="360" w:lineRule="auto"/>
              <w:rPr>
                <w:rFonts w:cs="Arial"/>
                <w:b/>
                <w:bCs/>
                <w:color w:val="0070C0"/>
                <w:sz w:val="24"/>
                <w:szCs w:val="24"/>
              </w:rPr>
            </w:pPr>
            <w:r w:rsidRPr="009A4E45">
              <w:rPr>
                <w:rFonts w:cs="Arial"/>
                <w:b/>
                <w:bCs/>
                <w:color w:val="0070C0"/>
                <w:sz w:val="24"/>
                <w:szCs w:val="24"/>
              </w:rPr>
              <w:t>Quality assurance is central to my assessment practice. Clear and consistent assessment standards are essential to ensure fairness, transparency, and reliability in student outcomes (</w:t>
            </w:r>
            <w:r w:rsidR="0062349E" w:rsidRPr="009A4E45">
              <w:rPr>
                <w:rFonts w:eastAsia="Arial" w:cs="Arial"/>
                <w:b/>
                <w:bCs/>
                <w:color w:val="0070C0"/>
                <w:sz w:val="24"/>
                <w:szCs w:val="24"/>
              </w:rPr>
              <w:t>Caretta-Weyer et al., 2024</w:t>
            </w:r>
            <w:r w:rsidRPr="009A4E45">
              <w:rPr>
                <w:rFonts w:cs="Arial"/>
                <w:b/>
                <w:bCs/>
                <w:color w:val="0070C0"/>
                <w:sz w:val="24"/>
                <w:szCs w:val="24"/>
              </w:rPr>
              <w:t>). To achieve this, I actively participate in moderation, standardisation, and benchmarking meetings.</w:t>
            </w:r>
            <w:r w:rsidR="00C23241" w:rsidRPr="009A4E45">
              <w:rPr>
                <w:rFonts w:cs="Arial"/>
                <w:b/>
                <w:bCs/>
                <w:color w:val="0070C0"/>
                <w:sz w:val="24"/>
                <w:szCs w:val="24"/>
              </w:rPr>
              <w:t xml:space="preserve"> For example, in the Data Mining module for Level 6, Term 2,  I collaborated with colleagues to review the grading of the final data analysis project, ensuring rubric descriptors for data cleaning, algorithm implementation, and interpretation of results were applied consistently across all markers. </w:t>
            </w:r>
            <w:r w:rsidRPr="009A4E45">
              <w:rPr>
                <w:rFonts w:cs="Arial"/>
                <w:b/>
                <w:bCs/>
                <w:color w:val="0070C0"/>
                <w:sz w:val="24"/>
                <w:szCs w:val="24"/>
              </w:rPr>
              <w:t xml:space="preserve">I also evaluate assessment approaches annually, analysing grade patterns, student feedback, and reflective notes to identify discrepancies or areas where students frequently underperform. These evidence-informed practices allow targeted adjustments to assessments and guidance materials, enhancing alignment between intended learning outcomes, teaching, and assessment. As a result, external examiners have acknowledged improvements in assessment clarity, and students benefit from fair, consistent, and clearly communicated expectations, which </w:t>
            </w:r>
            <w:r w:rsidR="00C23241" w:rsidRPr="009A4E45">
              <w:rPr>
                <w:rFonts w:cs="Arial"/>
                <w:b/>
                <w:bCs/>
                <w:color w:val="0070C0"/>
                <w:sz w:val="24"/>
                <w:szCs w:val="24"/>
              </w:rPr>
              <w:t>foster</w:t>
            </w:r>
            <w:r w:rsidRPr="009A4E45">
              <w:rPr>
                <w:rFonts w:cs="Arial"/>
                <w:b/>
                <w:bCs/>
                <w:color w:val="0070C0"/>
                <w:sz w:val="24"/>
                <w:szCs w:val="24"/>
              </w:rPr>
              <w:t xml:space="preserve"> confidence, trust in the grading process, and improved learning outcomes</w:t>
            </w:r>
            <w:r w:rsidR="00C13250" w:rsidRPr="009A4E45">
              <w:rPr>
                <w:rFonts w:cs="Arial"/>
                <w:b/>
                <w:bCs/>
                <w:color w:val="0070C0"/>
                <w:sz w:val="24"/>
                <w:szCs w:val="24"/>
              </w:rPr>
              <w:t xml:space="preserve"> (V3, V4, V5, K2, K3, K5)</w:t>
            </w:r>
            <w:r w:rsidRPr="009A4E45">
              <w:rPr>
                <w:rFonts w:cs="Arial"/>
                <w:b/>
                <w:bCs/>
                <w:color w:val="0070C0"/>
                <w:sz w:val="24"/>
                <w:szCs w:val="24"/>
              </w:rPr>
              <w:t>.</w:t>
            </w:r>
          </w:p>
          <w:p w14:paraId="5AF7B118" w14:textId="013D5FD1" w:rsidR="798FF03A" w:rsidRPr="009A4E45" w:rsidRDefault="00692CC1" w:rsidP="00CC53FB">
            <w:pPr>
              <w:spacing w:line="360" w:lineRule="auto"/>
              <w:rPr>
                <w:rFonts w:cs="Arial"/>
                <w:b/>
                <w:bCs/>
                <w:color w:val="0070C0"/>
                <w:sz w:val="32"/>
                <w:szCs w:val="32"/>
              </w:rPr>
            </w:pPr>
            <w:r w:rsidRPr="009A4E45">
              <w:rPr>
                <w:rFonts w:cs="Arial"/>
                <w:b/>
                <w:bCs/>
                <w:color w:val="0070C0"/>
                <w:sz w:val="24"/>
                <w:szCs w:val="24"/>
              </w:rPr>
              <w:t>Through these practices, my assessment strategy is transparent, inclusive, and aligned with institutional QA frameworks. </w:t>
            </w:r>
          </w:p>
          <w:p w14:paraId="628B9336" w14:textId="05677DC4" w:rsidR="798FF03A" w:rsidRPr="0004747D" w:rsidRDefault="798FF03A" w:rsidP="798FF03A">
            <w:pPr>
              <w:rPr>
                <w:rFonts w:cs="Arial"/>
                <w:b/>
                <w:bCs/>
                <w:sz w:val="32"/>
                <w:szCs w:val="32"/>
              </w:rPr>
            </w:pPr>
          </w:p>
          <w:p w14:paraId="34ED7AD9" w14:textId="0678F049" w:rsidR="798FF03A" w:rsidRPr="0004747D" w:rsidRDefault="798FF03A" w:rsidP="798FF03A">
            <w:pPr>
              <w:rPr>
                <w:rFonts w:cs="Arial"/>
                <w:b/>
                <w:bCs/>
                <w:sz w:val="32"/>
                <w:szCs w:val="32"/>
              </w:rPr>
            </w:pPr>
          </w:p>
        </w:tc>
      </w:tr>
    </w:tbl>
    <w:p w14:paraId="191F2ED2" w14:textId="3F7B0F24" w:rsidR="798FF03A" w:rsidRPr="0004747D" w:rsidRDefault="798FF03A" w:rsidP="798FF03A">
      <w:pPr>
        <w:rPr>
          <w:rFonts w:cs="Arial"/>
          <w:b/>
          <w:bCs/>
          <w:sz w:val="32"/>
          <w:szCs w:val="32"/>
        </w:rPr>
      </w:pPr>
    </w:p>
    <w:p w14:paraId="42E48270" w14:textId="77777777" w:rsidR="0004747D" w:rsidRDefault="0004747D">
      <w:pPr>
        <w:spacing w:after="200" w:line="276" w:lineRule="auto"/>
        <w:rPr>
          <w:rFonts w:eastAsia="Arial" w:cs="Arial"/>
          <w:sz w:val="32"/>
          <w:szCs w:val="32"/>
        </w:rPr>
      </w:pPr>
      <w:r>
        <w:rPr>
          <w:rFonts w:eastAsia="Arial" w:cs="Arial"/>
          <w:sz w:val="32"/>
          <w:szCs w:val="32"/>
        </w:rPr>
        <w:br w:type="page"/>
      </w:r>
    </w:p>
    <w:p w14:paraId="275087CD" w14:textId="77777777" w:rsidR="00FA1935" w:rsidRDefault="00FA1935" w:rsidP="798FF03A">
      <w:pPr>
        <w:rPr>
          <w:rFonts w:eastAsia="Arial" w:cs="Arial"/>
          <w:sz w:val="32"/>
          <w:szCs w:val="32"/>
        </w:rPr>
      </w:pPr>
    </w:p>
    <w:p w14:paraId="4C83E7E8" w14:textId="28C1A12A" w:rsidR="67D46217" w:rsidRPr="0004747D" w:rsidRDefault="67D46217" w:rsidP="798FF03A">
      <w:pPr>
        <w:rPr>
          <w:rFonts w:eastAsia="Arial" w:cs="Arial"/>
          <w:sz w:val="32"/>
          <w:szCs w:val="32"/>
        </w:rPr>
      </w:pPr>
      <w:r w:rsidRPr="0004747D">
        <w:rPr>
          <w:rFonts w:eastAsia="Arial" w:cs="Arial"/>
          <w:sz w:val="32"/>
          <w:szCs w:val="32"/>
        </w:rPr>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13C570BC">
        <w:trPr>
          <w:trHeight w:val="300"/>
        </w:trPr>
        <w:tc>
          <w:tcPr>
            <w:tcW w:w="10455" w:type="dxa"/>
          </w:tcPr>
          <w:p w14:paraId="0EB72618" w14:textId="3D7EFB97" w:rsidR="67D46217" w:rsidRPr="0004747D" w:rsidRDefault="3E41FD94" w:rsidP="13C570BC">
            <w:pPr>
              <w:spacing w:line="360" w:lineRule="auto"/>
              <w:rPr>
                <w:rFonts w:cs="Arial"/>
                <w:sz w:val="24"/>
                <w:szCs w:val="24"/>
              </w:rPr>
            </w:pPr>
            <w:r w:rsidRPr="13C570BC">
              <w:rPr>
                <w:rFonts w:cs="Arial"/>
                <w:sz w:val="24"/>
                <w:szCs w:val="24"/>
              </w:rPr>
              <w:t>Write your Reflective Narrative here.</w:t>
            </w:r>
          </w:p>
          <w:p w14:paraId="34AD6E9F" w14:textId="3604C244" w:rsidR="67D46217" w:rsidRPr="0004747D" w:rsidRDefault="3E41FD94" w:rsidP="13C570BC">
            <w:pPr>
              <w:spacing w:line="360" w:lineRule="auto"/>
              <w:rPr>
                <w:rFonts w:cs="Arial"/>
                <w:sz w:val="24"/>
                <w:szCs w:val="24"/>
              </w:rPr>
            </w:pPr>
            <w:r w:rsidRPr="13C570BC">
              <w:rPr>
                <w:rFonts w:cs="Arial"/>
                <w:sz w:val="24"/>
                <w:szCs w:val="24"/>
              </w:rPr>
              <w:t>References and citations are to be listed in a dedicated field below.</w:t>
            </w:r>
          </w:p>
          <w:p w14:paraId="25A4AD54" w14:textId="3AEC9BC2" w:rsidR="13C570BC" w:rsidRDefault="13C570BC" w:rsidP="13C570BC">
            <w:pPr>
              <w:spacing w:line="360" w:lineRule="auto"/>
              <w:rPr>
                <w:rFonts w:cs="Arial"/>
                <w:sz w:val="24"/>
                <w:szCs w:val="24"/>
              </w:rPr>
            </w:pPr>
          </w:p>
          <w:p w14:paraId="76015984" w14:textId="6AD1D120" w:rsidR="00B57E0D" w:rsidRPr="009A4E45" w:rsidRDefault="00F3494B" w:rsidP="00CC53FB">
            <w:pPr>
              <w:spacing w:line="360" w:lineRule="auto"/>
              <w:rPr>
                <w:rFonts w:eastAsia="Arial" w:cs="Arial"/>
                <w:b/>
                <w:bCs/>
                <w:color w:val="0070C0"/>
                <w:sz w:val="24"/>
                <w:szCs w:val="24"/>
              </w:rPr>
            </w:pPr>
            <w:r w:rsidRPr="009A4E45">
              <w:rPr>
                <w:rFonts w:eastAsia="Arial" w:cs="Arial"/>
                <w:b/>
                <w:bCs/>
                <w:color w:val="0070C0"/>
                <w:sz w:val="24"/>
                <w:szCs w:val="24"/>
              </w:rPr>
              <w:t>I support learners by cultivating environments where they feel safe to ask questions, take risks, and develop confidence</w:t>
            </w:r>
            <w:r w:rsidR="00CD74C4" w:rsidRPr="009A4E45">
              <w:rPr>
                <w:rFonts w:eastAsia="Arial" w:cs="Arial"/>
                <w:b/>
                <w:bCs/>
                <w:color w:val="0070C0"/>
                <w:sz w:val="24"/>
                <w:szCs w:val="24"/>
              </w:rPr>
              <w:t xml:space="preserve">, </w:t>
            </w:r>
            <w:r w:rsidRPr="009A4E45">
              <w:rPr>
                <w:rFonts w:eastAsia="Arial" w:cs="Arial"/>
                <w:b/>
                <w:bCs/>
                <w:color w:val="0070C0"/>
                <w:sz w:val="24"/>
                <w:szCs w:val="24"/>
              </w:rPr>
              <w:t xml:space="preserve">essential in a diverse Computer Science cohort. </w:t>
            </w:r>
            <w:r w:rsidR="00B57E0D" w:rsidRPr="009A4E45">
              <w:rPr>
                <w:rFonts w:eastAsia="Arial" w:cs="Arial"/>
                <w:b/>
                <w:bCs/>
                <w:color w:val="0070C0"/>
                <w:sz w:val="24"/>
                <w:szCs w:val="24"/>
              </w:rPr>
              <w:t xml:space="preserve"> </w:t>
            </w:r>
            <w:r w:rsidR="00CD74C4" w:rsidRPr="009A4E45">
              <w:rPr>
                <w:rFonts w:eastAsia="Arial" w:cs="Arial"/>
                <w:b/>
                <w:bCs/>
                <w:color w:val="0070C0"/>
                <w:sz w:val="24"/>
                <w:szCs w:val="24"/>
              </w:rPr>
              <w:t>My approach integrates inclusive design, scaffolded learning, and responsive, personalised guidance</w:t>
            </w:r>
            <w:r w:rsidR="00CB3684" w:rsidRPr="009A4E45">
              <w:rPr>
                <w:rFonts w:eastAsia="Arial" w:cs="Arial"/>
                <w:b/>
                <w:bCs/>
                <w:color w:val="0070C0"/>
                <w:sz w:val="24"/>
                <w:szCs w:val="24"/>
              </w:rPr>
              <w:t xml:space="preserve"> (</w:t>
            </w:r>
            <w:proofErr w:type="spellStart"/>
            <w:r w:rsidR="002723DB" w:rsidRPr="009A4E45">
              <w:rPr>
                <w:color w:val="0070C0"/>
                <w:sz w:val="24"/>
                <w:szCs w:val="24"/>
              </w:rPr>
              <w:t>Guberina</w:t>
            </w:r>
            <w:proofErr w:type="spellEnd"/>
            <w:r w:rsidR="002723DB" w:rsidRPr="009A4E45">
              <w:rPr>
                <w:color w:val="0070C0"/>
                <w:sz w:val="24"/>
                <w:szCs w:val="24"/>
              </w:rPr>
              <w:t xml:space="preserve"> 2023</w:t>
            </w:r>
            <w:r w:rsidR="00CB3684" w:rsidRPr="009A4E45">
              <w:rPr>
                <w:rFonts w:eastAsia="Arial" w:cs="Arial"/>
                <w:b/>
                <w:bCs/>
                <w:color w:val="0070C0"/>
                <w:sz w:val="24"/>
                <w:szCs w:val="24"/>
              </w:rPr>
              <w:t>)</w:t>
            </w:r>
            <w:r w:rsidR="00CD74C4" w:rsidRPr="009A4E45">
              <w:rPr>
                <w:rFonts w:eastAsia="Arial" w:cs="Arial"/>
                <w:b/>
                <w:bCs/>
                <w:color w:val="0070C0"/>
                <w:sz w:val="24"/>
                <w:szCs w:val="24"/>
              </w:rPr>
              <w:t>.</w:t>
            </w:r>
            <w:r w:rsidRPr="009A4E45">
              <w:rPr>
                <w:rFonts w:eastAsia="Arial" w:cs="Arial"/>
                <w:color w:val="0070C0"/>
                <w:sz w:val="24"/>
                <w:szCs w:val="24"/>
              </w:rPr>
              <w:t xml:space="preserve"> </w:t>
            </w:r>
            <w:r w:rsidRPr="009A4E45">
              <w:rPr>
                <w:rFonts w:eastAsia="Arial" w:cs="Arial"/>
                <w:b/>
                <w:bCs/>
                <w:color w:val="0070C0"/>
                <w:sz w:val="24"/>
                <w:szCs w:val="24"/>
              </w:rPr>
              <w:t>I facilitate supportive learning climates using weekly recap videos, peer discussion boards, and live problem-solving sessions. These activities draw on social learning principles, emphasising collaborative knowledge-building (Li &amp; Tu, 2024).</w:t>
            </w:r>
          </w:p>
          <w:p w14:paraId="106353A5" w14:textId="5A26261C" w:rsidR="00F6770D" w:rsidRPr="00CC53FB" w:rsidRDefault="00185FF7" w:rsidP="00CC53FB">
            <w:pPr>
              <w:spacing w:line="360" w:lineRule="auto"/>
              <w:rPr>
                <w:rFonts w:eastAsia="Arial" w:cs="Arial"/>
                <w:sz w:val="24"/>
                <w:szCs w:val="24"/>
              </w:rPr>
            </w:pPr>
            <w:r w:rsidRPr="00CC53FB">
              <w:rPr>
                <w:rFonts w:eastAsia="Arial" w:cs="Arial"/>
                <w:sz w:val="24"/>
                <w:szCs w:val="24"/>
              </w:rPr>
              <w:t>I design my learning environments to encourage active, engaged participation. Students often struggle to retain key concepts and remain motivated during live sessions</w:t>
            </w:r>
            <w:r w:rsidR="00CB3684" w:rsidRPr="00CC53FB">
              <w:rPr>
                <w:rFonts w:eastAsia="Arial" w:cs="Arial"/>
                <w:sz w:val="24"/>
                <w:szCs w:val="24"/>
              </w:rPr>
              <w:t xml:space="preserve"> (</w:t>
            </w:r>
            <w:r w:rsidR="002723DB" w:rsidRPr="00CC53FB">
              <w:rPr>
                <w:sz w:val="24"/>
                <w:szCs w:val="24"/>
              </w:rPr>
              <w:t>Plump &amp; Meisel, 2020</w:t>
            </w:r>
            <w:r w:rsidR="00CB3684" w:rsidRPr="00CC53FB">
              <w:rPr>
                <w:rFonts w:eastAsia="Arial" w:cs="Arial"/>
                <w:sz w:val="24"/>
                <w:szCs w:val="24"/>
              </w:rPr>
              <w:t>)</w:t>
            </w:r>
            <w:r w:rsidRPr="00CC53FB">
              <w:rPr>
                <w:rFonts w:eastAsia="Arial" w:cs="Arial"/>
                <w:sz w:val="24"/>
                <w:szCs w:val="24"/>
              </w:rPr>
              <w:t>, so I embed gamification to address this challenge. A key element is the use of Kahoot quizzes in live classes, where students compete on a leaderboard in real time. This introduces challenge and reward, reinforces key concepts through repetition, and provides immediate feedback. As a result, students retain knowledge more effectively, remain motivated throughout the session, and gain confidence by celebrating small wins, demonstrating how playful, structured activities can support engagement and learning outcomes</w:t>
            </w:r>
            <w:r w:rsidR="002825E4" w:rsidRPr="00CC53FB">
              <w:rPr>
                <w:rFonts w:eastAsia="Arial" w:cs="Arial"/>
                <w:sz w:val="24"/>
                <w:szCs w:val="24"/>
              </w:rPr>
              <w:t>, with feedback and quiz analytics showing improved participation and knowledge retention (V1, V2, V3, K1, K2, K3, K4)</w:t>
            </w:r>
            <w:r w:rsidRPr="00CC53FB">
              <w:rPr>
                <w:rFonts w:eastAsia="Arial" w:cs="Arial"/>
                <w:sz w:val="24"/>
                <w:szCs w:val="24"/>
              </w:rPr>
              <w:t>.</w:t>
            </w:r>
          </w:p>
          <w:p w14:paraId="276B446C" w14:textId="74CFC977" w:rsidR="00F6770D" w:rsidRPr="00CC53FB" w:rsidRDefault="00F6770D" w:rsidP="00CC53FB">
            <w:pPr>
              <w:spacing w:line="360" w:lineRule="auto"/>
              <w:rPr>
                <w:rFonts w:eastAsia="Arial" w:cs="Arial"/>
                <w:b/>
                <w:bCs/>
                <w:color w:val="0070C0"/>
                <w:sz w:val="24"/>
                <w:szCs w:val="24"/>
              </w:rPr>
            </w:pPr>
            <w:r w:rsidRPr="00CC53FB">
              <w:rPr>
                <w:rFonts w:eastAsia="Arial" w:cs="Arial"/>
                <w:sz w:val="24"/>
                <w:szCs w:val="24"/>
              </w:rPr>
              <w:t>To ensure all students, including those with anxiety, caring responsibilities, or varied digital skills, can engage fully with course materials,</w:t>
            </w:r>
            <w:r w:rsidRPr="009A4E45">
              <w:rPr>
                <w:rFonts w:eastAsia="Arial" w:cs="Arial"/>
                <w:color w:val="0070C0"/>
                <w:sz w:val="24"/>
                <w:szCs w:val="24"/>
              </w:rPr>
              <w:t xml:space="preserve"> </w:t>
            </w:r>
            <w:r w:rsidRPr="009A4E45">
              <w:rPr>
                <w:rFonts w:eastAsia="Arial" w:cs="Arial"/>
                <w:b/>
                <w:bCs/>
                <w:color w:val="0070C0"/>
                <w:sz w:val="24"/>
                <w:szCs w:val="24"/>
              </w:rPr>
              <w:t>I have expanded asynchronous learning supports and interactive tutorials</w:t>
            </w:r>
            <w:r w:rsidR="00CB3684" w:rsidRPr="009A4E45">
              <w:rPr>
                <w:rFonts w:eastAsia="Arial" w:cs="Arial"/>
                <w:b/>
                <w:bCs/>
                <w:color w:val="0070C0"/>
                <w:sz w:val="24"/>
                <w:szCs w:val="24"/>
              </w:rPr>
              <w:t xml:space="preserve"> (</w:t>
            </w:r>
            <w:r w:rsidR="002723DB" w:rsidRPr="009A4E45">
              <w:rPr>
                <w:rFonts w:eastAsia="Arial" w:cs="Arial"/>
                <w:color w:val="0070C0"/>
                <w:sz w:val="24"/>
                <w:szCs w:val="24"/>
              </w:rPr>
              <w:t>Bahiyah 2023</w:t>
            </w:r>
            <w:r w:rsidR="00CB3684" w:rsidRPr="009A4E45">
              <w:rPr>
                <w:rFonts w:eastAsia="Arial" w:cs="Arial"/>
                <w:b/>
                <w:bCs/>
                <w:color w:val="0070C0"/>
                <w:sz w:val="24"/>
                <w:szCs w:val="24"/>
              </w:rPr>
              <w:t>)</w:t>
            </w:r>
            <w:r w:rsidRPr="009A4E45">
              <w:rPr>
                <w:rFonts w:eastAsia="Arial" w:cs="Arial"/>
                <w:b/>
                <w:bCs/>
                <w:color w:val="0070C0"/>
                <w:sz w:val="24"/>
                <w:szCs w:val="24"/>
              </w:rPr>
              <w:t xml:space="preserve">. </w:t>
            </w:r>
            <w:r w:rsidRPr="00CC53FB">
              <w:rPr>
                <w:rFonts w:eastAsia="Arial" w:cs="Arial"/>
                <w:b/>
                <w:bCs/>
                <w:color w:val="0070C0"/>
                <w:sz w:val="24"/>
                <w:szCs w:val="24"/>
              </w:rPr>
              <w:t>The Virtual Learning Environment (Moodle) serves as my core teaching platform, which I design for clarity and accessibility, including consistent navigation, mobile-first layouts, captioned videos, and screen-reader compatible materials.</w:t>
            </w:r>
            <w:r w:rsidRPr="00CC53FB">
              <w:rPr>
                <w:rFonts w:eastAsia="Arial" w:cs="Arial"/>
                <w:color w:val="0070C0"/>
                <w:sz w:val="24"/>
                <w:szCs w:val="24"/>
              </w:rPr>
              <w:t xml:space="preserve"> </w:t>
            </w:r>
            <w:r w:rsidRPr="00CC53FB">
              <w:rPr>
                <w:rFonts w:eastAsia="Arial" w:cs="Arial"/>
                <w:sz w:val="24"/>
                <w:szCs w:val="24"/>
              </w:rPr>
              <w:t>Course homepages are organised with weekly content, embedded micro-quizzes, video walkthroughs, and peer-support forums. For example, in the Introduction to Web and Database Concepts module</w:t>
            </w:r>
            <w:r w:rsidR="00CB3684" w:rsidRPr="00CC53FB">
              <w:rPr>
                <w:rFonts w:eastAsia="Arial" w:cs="Arial"/>
                <w:sz w:val="24"/>
                <w:szCs w:val="24"/>
              </w:rPr>
              <w:t xml:space="preserve"> for Level 4, Term 3</w:t>
            </w:r>
            <w:r w:rsidRPr="00CC53FB">
              <w:rPr>
                <w:rFonts w:eastAsia="Arial" w:cs="Arial"/>
                <w:sz w:val="24"/>
                <w:szCs w:val="24"/>
              </w:rPr>
              <w:t>, I embed Microsoft SWAY to create interactive content summaries and revision guides. SWAY’s built-in accessibility features, such as screen reader compatibility and responsive design, ensure that students using mobile devices or assistive technologies can access materials effectively. These practices reflect my commitment to universal design, enabling all learners to participate fully regardless of technical background or digital confidence</w:t>
            </w:r>
            <w:r w:rsidR="002825E4" w:rsidRPr="00CC53FB">
              <w:rPr>
                <w:rFonts w:eastAsia="Arial" w:cs="Arial"/>
                <w:sz w:val="24"/>
                <w:szCs w:val="24"/>
              </w:rPr>
              <w:t>, reflecting sector emphasis on inclusive digital learning and accessibility standards in higher education</w:t>
            </w:r>
            <w:r w:rsidRPr="00CC53FB">
              <w:rPr>
                <w:rFonts w:eastAsia="Arial" w:cs="Arial"/>
                <w:sz w:val="24"/>
                <w:szCs w:val="24"/>
              </w:rPr>
              <w:t xml:space="preserve">. </w:t>
            </w:r>
            <w:r w:rsidRPr="00CC53FB">
              <w:rPr>
                <w:rFonts w:eastAsia="Arial" w:cs="Arial"/>
                <w:b/>
                <w:bCs/>
                <w:color w:val="0070C0"/>
                <w:sz w:val="24"/>
                <w:szCs w:val="24"/>
              </w:rPr>
              <w:t xml:space="preserve">Analytics and student feedback </w:t>
            </w:r>
            <w:r w:rsidRPr="00CC53FB">
              <w:rPr>
                <w:rFonts w:eastAsia="Arial" w:cs="Arial"/>
                <w:b/>
                <w:bCs/>
                <w:color w:val="0070C0"/>
                <w:sz w:val="24"/>
                <w:szCs w:val="24"/>
              </w:rPr>
              <w:lastRenderedPageBreak/>
              <w:t>confirm that these design choices increase engagement and reduce barriers for students with limited digital access or multilingual backgrounds</w:t>
            </w:r>
            <w:r w:rsidR="002825E4" w:rsidRPr="00CC53FB">
              <w:rPr>
                <w:rFonts w:eastAsia="Arial" w:cs="Arial"/>
                <w:b/>
                <w:bCs/>
                <w:color w:val="0070C0"/>
                <w:sz w:val="24"/>
                <w:szCs w:val="24"/>
              </w:rPr>
              <w:t xml:space="preserve"> (V1, V2, V3, K1, K2, K3, K4)</w:t>
            </w:r>
            <w:r w:rsidRPr="00CC53FB">
              <w:rPr>
                <w:rFonts w:eastAsia="Arial" w:cs="Arial"/>
                <w:b/>
                <w:bCs/>
                <w:color w:val="0070C0"/>
                <w:sz w:val="24"/>
                <w:szCs w:val="24"/>
              </w:rPr>
              <w:t>.</w:t>
            </w:r>
          </w:p>
          <w:p w14:paraId="33A556D5" w14:textId="15190806" w:rsidR="00B57E0D" w:rsidRPr="00CC53FB" w:rsidRDefault="00B57E0D" w:rsidP="00CC53FB">
            <w:pPr>
              <w:spacing w:line="360" w:lineRule="auto"/>
              <w:rPr>
                <w:rFonts w:eastAsia="Arial" w:cs="Arial"/>
                <w:sz w:val="24"/>
                <w:szCs w:val="24"/>
              </w:rPr>
            </w:pPr>
            <w:r w:rsidRPr="00CC53FB">
              <w:rPr>
                <w:rFonts w:eastAsia="Arial" w:cs="Arial"/>
                <w:sz w:val="24"/>
                <w:szCs w:val="24"/>
              </w:rPr>
              <w:t>I proactively support students in and out of class through scaffolded guidance (</w:t>
            </w:r>
            <w:proofErr w:type="spellStart"/>
            <w:r w:rsidRPr="00CC53FB">
              <w:rPr>
                <w:rFonts w:eastAsia="Arial" w:cs="Arial"/>
                <w:sz w:val="24"/>
                <w:szCs w:val="24"/>
              </w:rPr>
              <w:t>Kruiper</w:t>
            </w:r>
            <w:proofErr w:type="spellEnd"/>
            <w:r w:rsidRPr="00CC53FB">
              <w:rPr>
                <w:rFonts w:eastAsia="Arial" w:cs="Arial"/>
                <w:sz w:val="24"/>
                <w:szCs w:val="24"/>
              </w:rPr>
              <w:t xml:space="preserve"> et al., 2022), responsive feedback, and flexible help structures. In live classes, I create psychologically safe learning spaces where students are encouraged to experiment, fail forward, and reflect. I regularly use think-pair-share and problem-solving circles (Li &amp; Tu, 2024) to embed social learning into each session. Online, I maintain class group help threads, weekly recap videos, and a dedicated “Microsoft Teams Channel” on the LMS for peer-assisted problem solving. </w:t>
            </w:r>
          </w:p>
          <w:p w14:paraId="55423000" w14:textId="150D3A79" w:rsidR="00185FF7" w:rsidRPr="009A4E45" w:rsidRDefault="00B57E0D" w:rsidP="00CC53FB">
            <w:pPr>
              <w:spacing w:line="360" w:lineRule="auto"/>
              <w:rPr>
                <w:rFonts w:eastAsia="Arial" w:cs="Arial"/>
                <w:b/>
                <w:bCs/>
                <w:color w:val="0070C0"/>
                <w:sz w:val="24"/>
                <w:szCs w:val="24"/>
              </w:rPr>
            </w:pPr>
            <w:r w:rsidRPr="00CC53FB">
              <w:rPr>
                <w:rFonts w:eastAsia="Arial" w:cs="Arial"/>
                <w:sz w:val="24"/>
                <w:szCs w:val="24"/>
              </w:rPr>
              <w:t xml:space="preserve">I </w:t>
            </w:r>
            <w:r w:rsidR="00E93814" w:rsidRPr="00CC53FB">
              <w:rPr>
                <w:rFonts w:eastAsia="Arial" w:cs="Arial"/>
                <w:sz w:val="24"/>
                <w:szCs w:val="24"/>
              </w:rPr>
              <w:t xml:space="preserve">also </w:t>
            </w:r>
            <w:r w:rsidRPr="00CC53FB">
              <w:rPr>
                <w:rFonts w:eastAsia="Arial" w:cs="Arial"/>
                <w:sz w:val="24"/>
                <w:szCs w:val="24"/>
              </w:rPr>
              <w:t>organise one-to-one out-of-class academic support for my Term 1 students who are struggling with research, writing academic reports, and referencing.</w:t>
            </w:r>
            <w:r w:rsidR="00304C10" w:rsidRPr="00CC53FB">
              <w:rPr>
                <w:rFonts w:eastAsia="Arial" w:cs="Arial"/>
                <w:sz w:val="24"/>
                <w:szCs w:val="24"/>
              </w:rPr>
              <w:t xml:space="preserve"> </w:t>
            </w:r>
            <w:r w:rsidR="00304C10" w:rsidRPr="00CC53FB">
              <w:rPr>
                <w:rFonts w:eastAsia="Arial" w:cs="Arial"/>
                <w:b/>
                <w:bCs/>
                <w:color w:val="0070C0"/>
                <w:sz w:val="24"/>
                <w:szCs w:val="24"/>
              </w:rPr>
              <w:t>These meetings identify barriers such as unfamiliar assessment conventions, imposter syndrome, or weak foundational skills. I signpost students to library skills, wellbeing services, and academic writing support</w:t>
            </w:r>
            <w:r w:rsidR="007B0DAD" w:rsidRPr="00CC53FB">
              <w:rPr>
                <w:rFonts w:eastAsia="Arial" w:cs="Arial"/>
                <w:b/>
                <w:bCs/>
                <w:color w:val="0070C0"/>
                <w:sz w:val="24"/>
                <w:szCs w:val="24"/>
              </w:rPr>
              <w:t>, reflecting institutional and sector expectations for holistic student support</w:t>
            </w:r>
            <w:r w:rsidR="00304C10" w:rsidRPr="00CC53FB">
              <w:rPr>
                <w:rFonts w:eastAsia="Arial" w:cs="Arial"/>
                <w:b/>
                <w:bCs/>
                <w:color w:val="0070C0"/>
                <w:sz w:val="24"/>
                <w:szCs w:val="24"/>
              </w:rPr>
              <w:t>.</w:t>
            </w:r>
            <w:r w:rsidR="00304C10" w:rsidRPr="00CC53FB">
              <w:rPr>
                <w:rFonts w:eastAsia="Arial" w:cs="Arial"/>
                <w:color w:val="0070C0"/>
                <w:sz w:val="24"/>
                <w:szCs w:val="24"/>
              </w:rPr>
              <w:t xml:space="preserve"> </w:t>
            </w:r>
            <w:r w:rsidR="00304C10" w:rsidRPr="00CC53FB">
              <w:rPr>
                <w:rFonts w:eastAsia="Arial" w:cs="Arial"/>
                <w:b/>
                <w:bCs/>
                <w:color w:val="0070C0"/>
                <w:sz w:val="24"/>
                <w:szCs w:val="24"/>
              </w:rPr>
              <w:t xml:space="preserve">A clear example of impact involved a student struggling with academic writing. Through several one-to-one sessions focusing on structure and criticality, the student’s grades and confidence improved </w:t>
            </w:r>
            <w:r w:rsidR="00304C10" w:rsidRPr="009A4E45">
              <w:rPr>
                <w:rFonts w:eastAsia="Arial" w:cs="Arial"/>
                <w:b/>
                <w:bCs/>
                <w:color w:val="0070C0"/>
                <w:sz w:val="24"/>
                <w:szCs w:val="24"/>
              </w:rPr>
              <w:t>significantly.</w:t>
            </w:r>
            <w:r w:rsidR="007B0DAD" w:rsidRPr="009A4E45">
              <w:rPr>
                <w:rFonts w:eastAsia="Arial" w:cs="Arial"/>
                <w:b/>
                <w:bCs/>
                <w:color w:val="0070C0"/>
                <w:sz w:val="24"/>
                <w:szCs w:val="24"/>
              </w:rPr>
              <w:t xml:space="preserve"> Student feedback and performance analytics confirmed improved engagement, grades, and confidence, demonstrating the impact of these scaffolded strategies. (V1, V2, V3, V4, K1, K2, K3, K4)</w:t>
            </w:r>
            <w:r w:rsidR="00304C10" w:rsidRPr="009A4E45">
              <w:rPr>
                <w:rFonts w:eastAsia="Arial" w:cs="Arial"/>
                <w:b/>
                <w:bCs/>
                <w:color w:val="0070C0"/>
                <w:sz w:val="24"/>
                <w:szCs w:val="24"/>
              </w:rPr>
              <w:t xml:space="preserve">. </w:t>
            </w:r>
          </w:p>
          <w:p w14:paraId="22DB3C4C" w14:textId="65E4579D" w:rsidR="798FF03A" w:rsidRPr="0004747D" w:rsidRDefault="009F6860" w:rsidP="00CC53FB">
            <w:pPr>
              <w:spacing w:line="360" w:lineRule="auto"/>
              <w:rPr>
                <w:rFonts w:eastAsia="Arial" w:cs="Arial"/>
                <w:color w:val="009999"/>
                <w:sz w:val="32"/>
                <w:szCs w:val="32"/>
              </w:rPr>
            </w:pPr>
            <w:r w:rsidRPr="009A4E45">
              <w:rPr>
                <w:rFonts w:eastAsia="Arial" w:cs="Arial"/>
                <w:b/>
                <w:bCs/>
                <w:color w:val="0070C0"/>
                <w:sz w:val="24"/>
                <w:szCs w:val="24"/>
              </w:rPr>
              <w:t>These approaches fostered more inclusive learning environments, enhanced student engagement, and supported learners in developing confidence and collaboration skills, ultimately improving the quality of their learning outcomes.</w:t>
            </w:r>
          </w:p>
        </w:tc>
      </w:tr>
    </w:tbl>
    <w:p w14:paraId="5F12D00B" w14:textId="62D613D9" w:rsidR="798FF03A" w:rsidRPr="0004747D" w:rsidRDefault="798FF03A" w:rsidP="798FF03A">
      <w:pPr>
        <w:rPr>
          <w:rFonts w:eastAsia="Arial" w:cs="Arial"/>
          <w:color w:val="009999"/>
          <w:sz w:val="32"/>
          <w:szCs w:val="32"/>
        </w:rPr>
      </w:pPr>
    </w:p>
    <w:p w14:paraId="12C233CE" w14:textId="77777777" w:rsidR="0004747D" w:rsidRDefault="0004747D">
      <w:pPr>
        <w:spacing w:after="200" w:line="276" w:lineRule="auto"/>
        <w:rPr>
          <w:rFonts w:eastAsia="Arial" w:cs="Arial"/>
          <w:sz w:val="32"/>
          <w:szCs w:val="32"/>
        </w:rPr>
      </w:pPr>
      <w:bookmarkStart w:id="3" w:name="_Int_GMU7shk2"/>
      <w:r>
        <w:rPr>
          <w:rFonts w:eastAsia="Arial" w:cs="Arial"/>
          <w:sz w:val="32"/>
          <w:szCs w:val="32"/>
        </w:rPr>
        <w:br w:type="page"/>
      </w:r>
    </w:p>
    <w:p w14:paraId="18BDC4DD" w14:textId="536CDF5F" w:rsidR="67D46217" w:rsidRPr="0004747D" w:rsidRDefault="67D46217" w:rsidP="798FF03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3"/>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3C978241">
        <w:trPr>
          <w:trHeight w:val="300"/>
        </w:trPr>
        <w:tc>
          <w:tcPr>
            <w:tcW w:w="10455" w:type="dxa"/>
          </w:tcPr>
          <w:p w14:paraId="6DF43BA4" w14:textId="3D7EFB97" w:rsidR="67D46217" w:rsidRPr="0004747D" w:rsidRDefault="3E41FD94" w:rsidP="13C570BC">
            <w:pPr>
              <w:spacing w:line="360" w:lineRule="auto"/>
              <w:rPr>
                <w:rFonts w:cs="Arial"/>
                <w:sz w:val="24"/>
                <w:szCs w:val="24"/>
              </w:rPr>
            </w:pPr>
            <w:r w:rsidRPr="13C570BC">
              <w:rPr>
                <w:rFonts w:cs="Arial"/>
                <w:sz w:val="24"/>
                <w:szCs w:val="24"/>
              </w:rPr>
              <w:t>Write your Reflective Narrative here.</w:t>
            </w:r>
          </w:p>
          <w:p w14:paraId="5F53DD58" w14:textId="3604C244" w:rsidR="67D46217" w:rsidRPr="0004747D" w:rsidRDefault="3E41FD94" w:rsidP="13C570BC">
            <w:pPr>
              <w:spacing w:line="360" w:lineRule="auto"/>
              <w:rPr>
                <w:rFonts w:cs="Arial"/>
                <w:sz w:val="24"/>
                <w:szCs w:val="24"/>
              </w:rPr>
            </w:pPr>
            <w:r w:rsidRPr="13C570BC">
              <w:rPr>
                <w:rFonts w:cs="Arial"/>
                <w:sz w:val="24"/>
                <w:szCs w:val="24"/>
              </w:rPr>
              <w:t>References and citations are to be listed in a dedicated field below.</w:t>
            </w:r>
          </w:p>
          <w:p w14:paraId="16F640B5" w14:textId="046B7266" w:rsidR="13C570BC" w:rsidRDefault="13C570BC" w:rsidP="13C570BC">
            <w:pPr>
              <w:spacing w:line="360" w:lineRule="auto"/>
              <w:rPr>
                <w:rFonts w:cs="Arial"/>
                <w:sz w:val="24"/>
                <w:szCs w:val="24"/>
              </w:rPr>
            </w:pPr>
          </w:p>
          <w:p w14:paraId="0AE71CF1" w14:textId="2B9FE642" w:rsidR="410907AE" w:rsidRDefault="784E813A" w:rsidP="00CC53FB">
            <w:pPr>
              <w:spacing w:line="360" w:lineRule="auto"/>
              <w:rPr>
                <w:rFonts w:eastAsia="Arial" w:cs="Arial"/>
                <w:sz w:val="24"/>
                <w:szCs w:val="24"/>
              </w:rPr>
            </w:pPr>
            <w:r w:rsidRPr="00015899">
              <w:rPr>
                <w:rFonts w:eastAsia="Arial" w:cs="Arial"/>
                <w:sz w:val="24"/>
                <w:szCs w:val="24"/>
              </w:rPr>
              <w:t>My continuing professional development (CPD) is grounded in reflective practice</w:t>
            </w:r>
            <w:r w:rsidR="001F78DF" w:rsidRPr="00015899">
              <w:rPr>
                <w:rFonts w:eastAsia="Arial" w:cs="Arial"/>
                <w:sz w:val="24"/>
                <w:szCs w:val="24"/>
              </w:rPr>
              <w:t xml:space="preserve"> (Efu,2023)</w:t>
            </w:r>
            <w:r w:rsidRPr="00015899">
              <w:rPr>
                <w:rFonts w:eastAsia="Arial" w:cs="Arial"/>
                <w:sz w:val="24"/>
                <w:szCs w:val="24"/>
              </w:rPr>
              <w:t xml:space="preserve"> and a commitment to remaining adaptive and relevant in a field that evolves rapidly</w:t>
            </w:r>
            <w:r w:rsidR="54B27BA3" w:rsidRPr="00015899">
              <w:rPr>
                <w:rFonts w:eastAsia="Arial" w:cs="Arial"/>
                <w:sz w:val="24"/>
                <w:szCs w:val="24"/>
              </w:rPr>
              <w:t xml:space="preserve"> </w:t>
            </w:r>
            <w:r w:rsidRPr="00015899">
              <w:rPr>
                <w:rFonts w:eastAsia="Arial" w:cs="Arial"/>
                <w:sz w:val="24"/>
                <w:szCs w:val="24"/>
              </w:rPr>
              <w:t>both in terms of technological innovation and educational research. I view CPD not as a discrete activity but as a continuous process of integrating sector-wide insight, pedagogic theory, and feedback from my own teaching into a cycle of renewal and improvement.</w:t>
            </w:r>
          </w:p>
          <w:p w14:paraId="713FABCA" w14:textId="29B9BD75" w:rsidR="00F37C3D" w:rsidRDefault="000A559E" w:rsidP="00CC53FB">
            <w:pPr>
              <w:spacing w:line="360" w:lineRule="auto"/>
              <w:rPr>
                <w:rFonts w:eastAsia="Arial" w:cs="Arial"/>
                <w:b/>
                <w:bCs/>
                <w:color w:val="0070C0"/>
                <w:sz w:val="24"/>
                <w:szCs w:val="24"/>
              </w:rPr>
            </w:pPr>
            <w:r w:rsidRPr="00015899">
              <w:rPr>
                <w:rFonts w:eastAsia="Arial" w:cs="Arial"/>
                <w:sz w:val="24"/>
                <w:szCs w:val="24"/>
              </w:rPr>
              <w:t>I maintain an active CPD log, capturing key takeaways from conferences, papers, workshops, and informal learning. This record not only documents engagement but also forces me to consider implementation: how each piece of learning can improve student experience or influence curriculum design (Illingworth et al., 2025). For example, to strengthen my subject knowledge and stay updated with industry developments, I completed a CPD-certified online workshop in Web Design with UX/UI, Graphic Design, and Digital Design. This training deepened my understanding of current web and interface design principles, including user experience, responsive layouts, and accessibility</w:t>
            </w:r>
            <w:r w:rsidR="00F37C3D">
              <w:rPr>
                <w:rFonts w:eastAsia="Arial" w:cs="Arial"/>
                <w:sz w:val="24"/>
                <w:szCs w:val="24"/>
              </w:rPr>
              <w:t xml:space="preserve">. </w:t>
            </w:r>
            <w:r w:rsidRPr="00015899">
              <w:rPr>
                <w:rFonts w:eastAsia="Arial" w:cs="Arial"/>
                <w:sz w:val="24"/>
                <w:szCs w:val="24"/>
              </w:rPr>
              <w:t xml:space="preserve">I applied this knowledge to my </w:t>
            </w:r>
            <w:r w:rsidRPr="00015899">
              <w:rPr>
                <w:rFonts w:eastAsia="Arial" w:cs="Arial"/>
                <w:i/>
                <w:iCs/>
                <w:sz w:val="24"/>
                <w:szCs w:val="24"/>
              </w:rPr>
              <w:t>Business and Web Management</w:t>
            </w:r>
            <w:r w:rsidRPr="00015899">
              <w:rPr>
                <w:rFonts w:eastAsia="Arial" w:cs="Arial"/>
                <w:sz w:val="24"/>
                <w:szCs w:val="24"/>
              </w:rPr>
              <w:t xml:space="preserve"> module teaching by offering more informed examples, clearer guidance on best practices, and feedback grounded in current design trends. </w:t>
            </w:r>
            <w:r w:rsidRPr="00E93814">
              <w:rPr>
                <w:rFonts w:eastAsia="Arial" w:cs="Arial"/>
                <w:b/>
                <w:bCs/>
                <w:color w:val="0070C0"/>
                <w:sz w:val="24"/>
                <w:szCs w:val="24"/>
              </w:rPr>
              <w:t xml:space="preserve">These updates strengthened alignment with industry expectations and resulted in more sophisticated student work. </w:t>
            </w:r>
            <w:r w:rsidR="007B0DAD" w:rsidRPr="007B0DAD">
              <w:rPr>
                <w:rFonts w:eastAsia="Arial" w:cs="Arial"/>
                <w:b/>
                <w:bCs/>
                <w:color w:val="0070C0"/>
                <w:sz w:val="24"/>
                <w:szCs w:val="24"/>
              </w:rPr>
              <w:t>Student feedback and reflective evaluation confirmed that these updates improved clarity, relevance, and student engagement</w:t>
            </w:r>
            <w:r w:rsidR="00E00696">
              <w:rPr>
                <w:rFonts w:eastAsia="Arial" w:cs="Arial"/>
                <w:b/>
                <w:bCs/>
                <w:color w:val="0070C0"/>
                <w:sz w:val="24"/>
                <w:szCs w:val="24"/>
              </w:rPr>
              <w:t xml:space="preserve"> (</w:t>
            </w:r>
            <w:r w:rsidR="00E00696" w:rsidRPr="00E00696">
              <w:rPr>
                <w:rFonts w:eastAsia="Arial" w:cs="Arial"/>
                <w:b/>
                <w:bCs/>
                <w:color w:val="0070C0"/>
                <w:sz w:val="24"/>
                <w:szCs w:val="24"/>
              </w:rPr>
              <w:t>V3, V4, K1, K2,</w:t>
            </w:r>
            <w:r w:rsidR="00E00696">
              <w:rPr>
                <w:rFonts w:eastAsia="Arial" w:cs="Arial"/>
                <w:b/>
                <w:bCs/>
                <w:color w:val="0070C0"/>
                <w:sz w:val="24"/>
                <w:szCs w:val="24"/>
              </w:rPr>
              <w:t xml:space="preserve"> K3)</w:t>
            </w:r>
            <w:r w:rsidR="007B0DAD">
              <w:rPr>
                <w:rFonts w:eastAsia="Arial" w:cs="Arial"/>
                <w:b/>
                <w:bCs/>
                <w:color w:val="0070C0"/>
                <w:sz w:val="24"/>
                <w:szCs w:val="24"/>
              </w:rPr>
              <w:t xml:space="preserve">. </w:t>
            </w:r>
          </w:p>
          <w:p w14:paraId="68AE3BC8" w14:textId="32AE4664" w:rsidR="00304C10" w:rsidRDefault="00304C10" w:rsidP="00CC53FB">
            <w:pPr>
              <w:spacing w:line="360" w:lineRule="auto"/>
              <w:rPr>
                <w:rFonts w:eastAsia="Arial" w:cs="Arial"/>
                <w:b/>
                <w:bCs/>
                <w:color w:val="EE0000"/>
                <w:sz w:val="24"/>
                <w:szCs w:val="24"/>
              </w:rPr>
            </w:pPr>
            <w:r w:rsidRPr="00E93814">
              <w:rPr>
                <w:rFonts w:eastAsia="Arial" w:cs="Arial"/>
                <w:b/>
                <w:bCs/>
                <w:color w:val="0070C0"/>
                <w:sz w:val="24"/>
                <w:szCs w:val="24"/>
              </w:rPr>
              <w:t>I engage with professional communities through conferences, LinkedIn educator groups, and developer networks.</w:t>
            </w:r>
            <w:r w:rsidR="000A559E" w:rsidRPr="00E93814">
              <w:rPr>
                <w:rFonts w:eastAsia="Arial" w:cs="Arial"/>
                <w:b/>
                <w:bCs/>
                <w:color w:val="0070C0"/>
                <w:sz w:val="24"/>
                <w:szCs w:val="24"/>
              </w:rPr>
              <w:t xml:space="preserve"> where I explore current teaching strategies, digital tools, and programming practices</w:t>
            </w:r>
            <w:r w:rsidR="000A559E" w:rsidRPr="00015899">
              <w:rPr>
                <w:rFonts w:eastAsia="Arial" w:cs="Arial"/>
                <w:sz w:val="24"/>
                <w:szCs w:val="24"/>
              </w:rPr>
              <w:t xml:space="preserve">. </w:t>
            </w:r>
            <w:r w:rsidR="007B0DAD">
              <w:rPr>
                <w:rFonts w:eastAsia="Arial" w:cs="Arial"/>
                <w:sz w:val="24"/>
                <w:szCs w:val="24"/>
              </w:rPr>
              <w:t xml:space="preserve"> </w:t>
            </w:r>
            <w:r w:rsidR="000A559E" w:rsidRPr="00015899">
              <w:rPr>
                <w:rFonts w:eastAsia="Arial" w:cs="Arial"/>
                <w:sz w:val="24"/>
                <w:szCs w:val="24"/>
              </w:rPr>
              <w:t xml:space="preserve">I also stay informed through teaching blogs, web-based forums, and open-access publications such as Teaching in Higher Education, ACM </w:t>
            </w:r>
            <w:proofErr w:type="spellStart"/>
            <w:r w:rsidR="000A559E" w:rsidRPr="00015899">
              <w:rPr>
                <w:rFonts w:eastAsia="Arial" w:cs="Arial"/>
                <w:sz w:val="24"/>
                <w:szCs w:val="24"/>
              </w:rPr>
              <w:t>TechNews</w:t>
            </w:r>
            <w:proofErr w:type="spellEnd"/>
            <w:r w:rsidR="000A559E" w:rsidRPr="00015899">
              <w:rPr>
                <w:rFonts w:eastAsia="Arial" w:cs="Arial"/>
                <w:sz w:val="24"/>
                <w:szCs w:val="24"/>
              </w:rPr>
              <w:t xml:space="preserve"> and Google AI Blog that address sector-wide challenges, such as the impact of AI in assessment and the importance of inclusive digital design. These sources shape my understanding of evolving pedagogical trends and inform my teaching in real time.</w:t>
            </w:r>
            <w:r w:rsidR="002466D8">
              <w:rPr>
                <w:rFonts w:eastAsia="Arial" w:cs="Arial"/>
                <w:sz w:val="24"/>
                <w:szCs w:val="24"/>
              </w:rPr>
              <w:t xml:space="preserve"> For example</w:t>
            </w:r>
            <w:r w:rsidR="002466D8" w:rsidRPr="00E93814">
              <w:rPr>
                <w:rFonts w:eastAsia="Arial" w:cs="Arial"/>
                <w:color w:val="0070C0"/>
                <w:sz w:val="24"/>
                <w:szCs w:val="24"/>
              </w:rPr>
              <w:t xml:space="preserve">, </w:t>
            </w:r>
            <w:r w:rsidR="002466D8" w:rsidRPr="00E93814">
              <w:rPr>
                <w:rFonts w:eastAsia="Arial" w:cs="Arial"/>
                <w:b/>
                <w:bCs/>
                <w:color w:val="0070C0"/>
                <w:sz w:val="24"/>
                <w:szCs w:val="24"/>
              </w:rPr>
              <w:t xml:space="preserve"> e</w:t>
            </w:r>
            <w:r w:rsidRPr="00E93814">
              <w:rPr>
                <w:rFonts w:eastAsia="Arial" w:cs="Arial"/>
                <w:b/>
                <w:bCs/>
                <w:color w:val="0070C0"/>
                <w:sz w:val="24"/>
                <w:szCs w:val="24"/>
              </w:rPr>
              <w:t>xposure to debates on AI-assisted coding prompted me to redesign</w:t>
            </w:r>
            <w:r w:rsidR="002466D8" w:rsidRPr="00E93814">
              <w:rPr>
                <w:rFonts w:eastAsia="Arial" w:cs="Arial"/>
                <w:b/>
                <w:bCs/>
                <w:color w:val="0070C0"/>
                <w:sz w:val="24"/>
                <w:szCs w:val="24"/>
              </w:rPr>
              <w:t xml:space="preserve"> the Scripting and Programming</w:t>
            </w:r>
            <w:r w:rsidRPr="00E93814">
              <w:rPr>
                <w:rFonts w:eastAsia="Arial" w:cs="Arial"/>
                <w:b/>
                <w:bCs/>
                <w:color w:val="0070C0"/>
                <w:sz w:val="24"/>
                <w:szCs w:val="24"/>
              </w:rPr>
              <w:t xml:space="preserve"> assessments</w:t>
            </w:r>
            <w:r w:rsidR="002466D8" w:rsidRPr="00E93814">
              <w:rPr>
                <w:rFonts w:eastAsia="Arial" w:cs="Arial"/>
                <w:b/>
                <w:bCs/>
                <w:color w:val="0070C0"/>
                <w:sz w:val="24"/>
                <w:szCs w:val="24"/>
              </w:rPr>
              <w:t xml:space="preserve"> for Level 5, Term 2, </w:t>
            </w:r>
            <w:r w:rsidRPr="00E93814">
              <w:rPr>
                <w:rFonts w:eastAsia="Arial" w:cs="Arial"/>
                <w:b/>
                <w:bCs/>
                <w:color w:val="0070C0"/>
                <w:sz w:val="24"/>
                <w:szCs w:val="24"/>
              </w:rPr>
              <w:t xml:space="preserve"> to emphasise reasoning and academic integrity, aligning with sector concerns regarding AI literacy and ethical practice. </w:t>
            </w:r>
          </w:p>
          <w:p w14:paraId="22923F04" w14:textId="23DCCD1E" w:rsidR="006053D9" w:rsidRPr="00E93814" w:rsidRDefault="00473506" w:rsidP="00CC53FB">
            <w:pPr>
              <w:spacing w:line="360" w:lineRule="auto"/>
              <w:rPr>
                <w:rFonts w:eastAsia="Arial" w:cs="Arial"/>
                <w:b/>
                <w:bCs/>
                <w:color w:val="0070C0"/>
                <w:sz w:val="24"/>
                <w:szCs w:val="24"/>
              </w:rPr>
            </w:pPr>
            <w:r w:rsidRPr="00E93814">
              <w:rPr>
                <w:rFonts w:cs="Arial"/>
                <w:b/>
                <w:bCs/>
                <w:color w:val="0070C0"/>
                <w:sz w:val="24"/>
                <w:szCs w:val="24"/>
              </w:rPr>
              <w:t>Also</w:t>
            </w:r>
            <w:r w:rsidR="006053D9" w:rsidRPr="00E93814">
              <w:rPr>
                <w:rFonts w:cs="Arial"/>
                <w:b/>
                <w:bCs/>
                <w:color w:val="0070C0"/>
                <w:sz w:val="24"/>
                <w:szCs w:val="24"/>
              </w:rPr>
              <w:t xml:space="preserve">, learning about micro-learning principles led me to integrate shorter instructional videos, which analytics later showed increased retention and independent revision. I evaluate the impact of my CPD through student outcomes, feedback, and reflective </w:t>
            </w:r>
            <w:r w:rsidR="006053D9" w:rsidRPr="00E93814">
              <w:rPr>
                <w:rFonts w:cs="Arial"/>
                <w:b/>
                <w:bCs/>
                <w:color w:val="0070C0"/>
                <w:sz w:val="24"/>
                <w:szCs w:val="24"/>
              </w:rPr>
              <w:lastRenderedPageBreak/>
              <w:t xml:space="preserve">analysis. When </w:t>
            </w:r>
            <w:r w:rsidR="00CB3684">
              <w:rPr>
                <w:rFonts w:cs="Arial"/>
                <w:b/>
                <w:bCs/>
                <w:color w:val="0070C0"/>
                <w:sz w:val="24"/>
                <w:szCs w:val="24"/>
              </w:rPr>
              <w:t xml:space="preserve">Moodle </w:t>
            </w:r>
            <w:r w:rsidR="008C324C">
              <w:rPr>
                <w:rFonts w:cs="Arial"/>
                <w:b/>
                <w:bCs/>
                <w:color w:val="0070C0"/>
                <w:sz w:val="24"/>
                <w:szCs w:val="24"/>
              </w:rPr>
              <w:t>analytics</w:t>
            </w:r>
            <w:r w:rsidR="00CB3684">
              <w:rPr>
                <w:rFonts w:cs="Arial"/>
                <w:b/>
                <w:bCs/>
                <w:color w:val="0070C0"/>
                <w:sz w:val="24"/>
                <w:szCs w:val="24"/>
              </w:rPr>
              <w:t xml:space="preserve"> </w:t>
            </w:r>
            <w:r w:rsidR="006053D9" w:rsidRPr="00E93814">
              <w:rPr>
                <w:rFonts w:cs="Arial"/>
                <w:b/>
                <w:bCs/>
                <w:color w:val="0070C0"/>
                <w:sz w:val="24"/>
                <w:szCs w:val="24"/>
              </w:rPr>
              <w:t>data indicated that students were revisiting certain videos frequently, I developed new micro-explanations and step-by-step guides to further support independent learning</w:t>
            </w:r>
            <w:r w:rsidR="00E00696">
              <w:rPr>
                <w:rFonts w:cs="Arial"/>
                <w:b/>
                <w:bCs/>
                <w:color w:val="0070C0"/>
                <w:sz w:val="24"/>
                <w:szCs w:val="24"/>
              </w:rPr>
              <w:t xml:space="preserve"> (</w:t>
            </w:r>
            <w:r w:rsidR="00E00696" w:rsidRPr="00E00696">
              <w:rPr>
                <w:rFonts w:cs="Arial"/>
                <w:b/>
                <w:bCs/>
                <w:color w:val="0070C0"/>
                <w:sz w:val="24"/>
                <w:szCs w:val="24"/>
              </w:rPr>
              <w:t>V3, V4, K1, K2, K3, K4</w:t>
            </w:r>
            <w:r w:rsidR="00E00696">
              <w:rPr>
                <w:rFonts w:cs="Arial"/>
                <w:b/>
                <w:bCs/>
                <w:color w:val="0070C0"/>
                <w:sz w:val="24"/>
                <w:szCs w:val="24"/>
              </w:rPr>
              <w:t>)</w:t>
            </w:r>
            <w:r w:rsidR="006053D9" w:rsidRPr="00E93814">
              <w:rPr>
                <w:rFonts w:cs="Arial"/>
                <w:b/>
                <w:bCs/>
                <w:color w:val="0070C0"/>
                <w:sz w:val="24"/>
                <w:szCs w:val="24"/>
              </w:rPr>
              <w:t xml:space="preserve">. </w:t>
            </w:r>
          </w:p>
          <w:p w14:paraId="4288B49D" w14:textId="56A18A95" w:rsidR="7A352F3B" w:rsidRPr="009A4E45" w:rsidRDefault="7A352F3B" w:rsidP="00CC53FB">
            <w:pPr>
              <w:spacing w:line="360" w:lineRule="auto"/>
              <w:rPr>
                <w:rFonts w:eastAsia="Arial" w:cs="Arial"/>
                <w:b/>
                <w:bCs/>
                <w:color w:val="0070C0"/>
                <w:sz w:val="24"/>
                <w:szCs w:val="24"/>
              </w:rPr>
            </w:pPr>
            <w:r w:rsidRPr="00015899">
              <w:rPr>
                <w:rFonts w:eastAsia="Arial" w:cs="Arial"/>
                <w:sz w:val="24"/>
                <w:szCs w:val="24"/>
              </w:rPr>
              <w:t>I complement this with</w:t>
            </w:r>
            <w:r w:rsidR="73166443" w:rsidRPr="00015899">
              <w:rPr>
                <w:rFonts w:eastAsia="Arial" w:cs="Arial"/>
                <w:sz w:val="24"/>
                <w:szCs w:val="24"/>
              </w:rPr>
              <w:t xml:space="preserve"> online learning platforms (e.g. </w:t>
            </w:r>
            <w:r w:rsidR="1B44225E" w:rsidRPr="00015899">
              <w:rPr>
                <w:rFonts w:eastAsia="Arial" w:cs="Arial"/>
                <w:sz w:val="24"/>
                <w:szCs w:val="24"/>
              </w:rPr>
              <w:t>Coursera</w:t>
            </w:r>
            <w:r w:rsidR="73166443" w:rsidRPr="00015899">
              <w:rPr>
                <w:rFonts w:eastAsia="Arial" w:cs="Arial"/>
                <w:sz w:val="24"/>
                <w:szCs w:val="24"/>
              </w:rPr>
              <w:t xml:space="preserve">, </w:t>
            </w:r>
            <w:proofErr w:type="spellStart"/>
            <w:r w:rsidR="73166443" w:rsidRPr="00015899">
              <w:rPr>
                <w:rFonts w:eastAsia="Arial" w:cs="Arial"/>
                <w:sz w:val="24"/>
                <w:szCs w:val="24"/>
              </w:rPr>
              <w:t>Codecademy</w:t>
            </w:r>
            <w:proofErr w:type="spellEnd"/>
            <w:r w:rsidR="73166443" w:rsidRPr="00015899">
              <w:rPr>
                <w:rFonts w:eastAsia="Arial" w:cs="Arial"/>
                <w:sz w:val="24"/>
                <w:szCs w:val="24"/>
              </w:rPr>
              <w:t xml:space="preserve">, </w:t>
            </w:r>
            <w:proofErr w:type="spellStart"/>
            <w:r w:rsidR="73166443" w:rsidRPr="00015899">
              <w:rPr>
                <w:rFonts w:eastAsia="Arial" w:cs="Arial"/>
                <w:sz w:val="24"/>
                <w:szCs w:val="24"/>
              </w:rPr>
              <w:t>Skillshare</w:t>
            </w:r>
            <w:proofErr w:type="spellEnd"/>
            <w:r w:rsidR="73166443" w:rsidRPr="00015899">
              <w:rPr>
                <w:rFonts w:eastAsia="Arial" w:cs="Arial"/>
                <w:sz w:val="24"/>
                <w:szCs w:val="24"/>
              </w:rPr>
              <w:t>), which provide insights into learner motivation, gamified interface design, and bite-sized mastery models. Experiencing these helps me reassess my assumptions about how learners build confidence and competence, especially in skill-heavy domains like programming or data structures</w:t>
            </w:r>
            <w:r w:rsidR="00E00696">
              <w:rPr>
                <w:rFonts w:eastAsia="Arial" w:cs="Arial"/>
                <w:sz w:val="24"/>
                <w:szCs w:val="24"/>
              </w:rPr>
              <w:t xml:space="preserve">, </w:t>
            </w:r>
            <w:r w:rsidR="00E00696" w:rsidRPr="00E00696">
              <w:rPr>
                <w:rFonts w:eastAsia="Arial" w:cs="Arial"/>
                <w:b/>
                <w:bCs/>
                <w:color w:val="0070C0"/>
                <w:sz w:val="24"/>
                <w:szCs w:val="24"/>
              </w:rPr>
              <w:t>with analytics and student feedback confirming improved engagement and confidence in programming tasks</w:t>
            </w:r>
            <w:r w:rsidR="73166443" w:rsidRPr="00015899">
              <w:rPr>
                <w:rFonts w:eastAsia="Arial" w:cs="Arial"/>
                <w:sz w:val="24"/>
                <w:szCs w:val="24"/>
              </w:rPr>
              <w:t>.</w:t>
            </w:r>
            <w:r w:rsidR="3D3A98D8" w:rsidRPr="00015899">
              <w:rPr>
                <w:rFonts w:eastAsia="Arial" w:cs="Arial"/>
                <w:sz w:val="24"/>
                <w:szCs w:val="24"/>
              </w:rPr>
              <w:t xml:space="preserve"> I frequently adapt features from courses I admire, such as scenario-based learning and adaptive quizzes, into my own VLE course structures</w:t>
            </w:r>
            <w:r w:rsidR="00E00696">
              <w:rPr>
                <w:rFonts w:eastAsia="Arial" w:cs="Arial"/>
                <w:sz w:val="24"/>
                <w:szCs w:val="24"/>
              </w:rPr>
              <w:t xml:space="preserve">, </w:t>
            </w:r>
            <w:r w:rsidR="00E00696" w:rsidRPr="00E00696">
              <w:rPr>
                <w:rFonts w:eastAsia="Arial" w:cs="Arial"/>
                <w:b/>
                <w:bCs/>
                <w:color w:val="0070C0"/>
                <w:sz w:val="24"/>
                <w:szCs w:val="24"/>
              </w:rPr>
              <w:t>aligning course adaptations with current trends in digital pedagogy and gamified learning in higher education</w:t>
            </w:r>
            <w:r w:rsidR="009A4E45">
              <w:rPr>
                <w:rFonts w:eastAsia="Arial" w:cs="Arial"/>
                <w:b/>
                <w:bCs/>
                <w:color w:val="0070C0"/>
                <w:sz w:val="24"/>
                <w:szCs w:val="24"/>
              </w:rPr>
              <w:t xml:space="preserve"> </w:t>
            </w:r>
            <w:r w:rsidR="00E00696" w:rsidRPr="009A4E45">
              <w:rPr>
                <w:rFonts w:eastAsia="Arial" w:cs="Arial"/>
                <w:b/>
                <w:bCs/>
                <w:color w:val="0070C0"/>
                <w:sz w:val="24"/>
                <w:szCs w:val="24"/>
              </w:rPr>
              <w:t>(V3, V4, K1, K2, K3, K4)</w:t>
            </w:r>
            <w:r w:rsidR="3D3A98D8" w:rsidRPr="009A4E45">
              <w:rPr>
                <w:rFonts w:eastAsia="Arial" w:cs="Arial"/>
                <w:b/>
                <w:bCs/>
                <w:color w:val="0070C0"/>
                <w:sz w:val="24"/>
                <w:szCs w:val="24"/>
              </w:rPr>
              <w:t>.</w:t>
            </w:r>
          </w:p>
          <w:p w14:paraId="61EBBF39" w14:textId="12B2E0DF" w:rsidR="006053D9" w:rsidRPr="009A4E45" w:rsidRDefault="000A559E" w:rsidP="00CC53FB">
            <w:pPr>
              <w:spacing w:line="360" w:lineRule="auto"/>
              <w:rPr>
                <w:rFonts w:cs="Arial"/>
                <w:b/>
                <w:bCs/>
                <w:color w:val="0070C0"/>
                <w:sz w:val="24"/>
                <w:szCs w:val="24"/>
              </w:rPr>
            </w:pPr>
            <w:r w:rsidRPr="009A4E45">
              <w:rPr>
                <w:rFonts w:cs="Arial"/>
                <w:b/>
                <w:bCs/>
                <w:color w:val="0070C0"/>
                <w:sz w:val="24"/>
                <w:szCs w:val="24"/>
              </w:rPr>
              <w:t>Institutionally, I collaborate with colleagues through peer observations, moderation, and learning design meetings. Peer feedback highlighted the need for slower pacing in live demonstrations, which led me to restructure sessions into smaller segments with embedded practice</w:t>
            </w:r>
            <w:r w:rsidR="00085675" w:rsidRPr="009A4E45">
              <w:rPr>
                <w:rFonts w:cs="Arial"/>
                <w:b/>
                <w:bCs/>
                <w:color w:val="0070C0"/>
                <w:sz w:val="24"/>
                <w:szCs w:val="24"/>
              </w:rPr>
              <w:t xml:space="preserve">, </w:t>
            </w:r>
            <w:r w:rsidR="00544C30" w:rsidRPr="009A4E45">
              <w:rPr>
                <w:rFonts w:cs="Arial"/>
                <w:b/>
                <w:bCs/>
                <w:color w:val="0070C0"/>
                <w:sz w:val="24"/>
                <w:szCs w:val="24"/>
              </w:rPr>
              <w:t>aligning with sector guidance on active and inclusive learning</w:t>
            </w:r>
            <w:r w:rsidRPr="009A4E45">
              <w:rPr>
                <w:rFonts w:cs="Arial"/>
                <w:b/>
                <w:bCs/>
                <w:color w:val="0070C0"/>
                <w:sz w:val="24"/>
                <w:szCs w:val="24"/>
              </w:rPr>
              <w:t>.</w:t>
            </w:r>
            <w:r w:rsidR="008C324C" w:rsidRPr="009A4E45">
              <w:rPr>
                <w:rFonts w:cs="Arial"/>
                <w:b/>
                <w:bCs/>
                <w:color w:val="0070C0"/>
                <w:sz w:val="24"/>
                <w:szCs w:val="24"/>
              </w:rPr>
              <w:t xml:space="preserve"> As a result of this change,  s</w:t>
            </w:r>
            <w:r w:rsidRPr="009A4E45">
              <w:rPr>
                <w:rFonts w:cs="Arial"/>
                <w:b/>
                <w:bCs/>
                <w:color w:val="0070C0"/>
                <w:sz w:val="24"/>
                <w:szCs w:val="24"/>
              </w:rPr>
              <w:t xml:space="preserve">tudent </w:t>
            </w:r>
            <w:r w:rsidR="008C324C" w:rsidRPr="009A4E45">
              <w:rPr>
                <w:rFonts w:cs="Arial"/>
                <w:b/>
                <w:bCs/>
                <w:color w:val="0070C0"/>
                <w:sz w:val="24"/>
                <w:szCs w:val="24"/>
              </w:rPr>
              <w:t>evaluations subsequently indicated improved comprehension, greater confidence in applying concepts during workshops, and increased engagement during live sessions</w:t>
            </w:r>
            <w:r w:rsidR="00544C30" w:rsidRPr="009A4E45">
              <w:rPr>
                <w:rFonts w:cs="Arial"/>
                <w:b/>
                <w:bCs/>
                <w:color w:val="0070C0"/>
                <w:sz w:val="24"/>
                <w:szCs w:val="24"/>
              </w:rPr>
              <w:t xml:space="preserve"> (V2, V3,</w:t>
            </w:r>
            <w:r w:rsidR="009A4E45">
              <w:rPr>
                <w:rFonts w:cs="Arial"/>
                <w:b/>
                <w:bCs/>
                <w:color w:val="0070C0"/>
                <w:sz w:val="24"/>
                <w:szCs w:val="24"/>
              </w:rPr>
              <w:t xml:space="preserve"> </w:t>
            </w:r>
            <w:r w:rsidR="00544C30" w:rsidRPr="009A4E45">
              <w:rPr>
                <w:rFonts w:cs="Arial"/>
                <w:b/>
                <w:bCs/>
                <w:color w:val="0070C0"/>
                <w:sz w:val="24"/>
                <w:szCs w:val="24"/>
              </w:rPr>
              <w:t>V4, V5, K2, K3)</w:t>
            </w:r>
            <w:r w:rsidR="00E00696" w:rsidRPr="009A4E45">
              <w:rPr>
                <w:rFonts w:cs="Arial"/>
                <w:b/>
                <w:bCs/>
                <w:color w:val="0070C0"/>
                <w:sz w:val="24"/>
                <w:szCs w:val="24"/>
              </w:rPr>
              <w:t>.</w:t>
            </w:r>
            <w:r w:rsidRPr="009A4E45">
              <w:rPr>
                <w:rFonts w:cs="Arial"/>
                <w:b/>
                <w:bCs/>
                <w:color w:val="0070C0"/>
                <w:sz w:val="24"/>
                <w:szCs w:val="24"/>
              </w:rPr>
              <w:t xml:space="preserve"> </w:t>
            </w:r>
          </w:p>
          <w:p w14:paraId="2B2AC889" w14:textId="25303754" w:rsidR="000A559E" w:rsidRPr="009A4E45" w:rsidRDefault="000A559E" w:rsidP="00CC53FB">
            <w:pPr>
              <w:spacing w:line="360" w:lineRule="auto"/>
              <w:rPr>
                <w:rFonts w:cs="Arial"/>
                <w:b/>
                <w:bCs/>
                <w:color w:val="0070C0"/>
                <w:sz w:val="32"/>
                <w:szCs w:val="32"/>
                <w:lang w:val="en-US"/>
              </w:rPr>
            </w:pPr>
            <w:r w:rsidRPr="009A4E45">
              <w:rPr>
                <w:rFonts w:cs="Arial"/>
                <w:b/>
                <w:bCs/>
                <w:color w:val="0070C0"/>
                <w:sz w:val="24"/>
                <w:szCs w:val="24"/>
              </w:rPr>
              <w:t>Through sustained CPD, collaboration, and reflective enhancement, I maintain a dynamic, evidence-informed practice aligned with PSF values and institutional expectations.</w:t>
            </w:r>
            <w:r w:rsidRPr="009A4E45">
              <w:rPr>
                <w:rFonts w:cs="Arial"/>
                <w:b/>
                <w:bCs/>
                <w:color w:val="0070C0"/>
                <w:sz w:val="24"/>
                <w:szCs w:val="24"/>
                <w:lang w:val="en-US"/>
              </w:rPr>
              <w:t> </w:t>
            </w:r>
          </w:p>
          <w:p w14:paraId="7F43A2B2" w14:textId="19C52FF5" w:rsidR="798FF03A" w:rsidRPr="00015899" w:rsidRDefault="798FF03A" w:rsidP="798FF03A">
            <w:pPr>
              <w:rPr>
                <w:rFonts w:cs="Arial"/>
                <w:sz w:val="32"/>
                <w:szCs w:val="32"/>
              </w:rPr>
            </w:pPr>
          </w:p>
          <w:p w14:paraId="008E3CF5" w14:textId="591FB383" w:rsidR="798FF03A" w:rsidRPr="0004747D" w:rsidRDefault="798FF03A" w:rsidP="798FF03A">
            <w:pPr>
              <w:rPr>
                <w:rFonts w:cs="Arial"/>
                <w:b/>
                <w:bCs/>
                <w:sz w:val="32"/>
                <w:szCs w:val="32"/>
              </w:rPr>
            </w:pPr>
          </w:p>
          <w:p w14:paraId="11BBD980" w14:textId="7F940080" w:rsidR="798FF03A" w:rsidRPr="0004747D" w:rsidRDefault="798FF03A" w:rsidP="798FF03A">
            <w:pPr>
              <w:rPr>
                <w:rFonts w:cs="Arial"/>
                <w:b/>
                <w:bCs/>
                <w:sz w:val="32"/>
                <w:szCs w:val="32"/>
              </w:rPr>
            </w:pPr>
          </w:p>
          <w:p w14:paraId="0460E437" w14:textId="426EE9A3" w:rsidR="798FF03A" w:rsidRPr="000A559E" w:rsidRDefault="798FF03A" w:rsidP="798FF03A">
            <w:pPr>
              <w:rPr>
                <w:rFonts w:cs="Arial"/>
                <w:b/>
                <w:bCs/>
                <w:sz w:val="32"/>
                <w:szCs w:val="32"/>
                <w:lang w:val="en-US"/>
              </w:rPr>
            </w:pPr>
          </w:p>
          <w:p w14:paraId="52630AA8" w14:textId="2E9B534C" w:rsidR="798FF03A" w:rsidRPr="0004747D" w:rsidRDefault="798FF03A" w:rsidP="798FF03A">
            <w:pPr>
              <w:rPr>
                <w:rFonts w:cs="Arial"/>
                <w:b/>
                <w:bCs/>
                <w:sz w:val="32"/>
                <w:szCs w:val="32"/>
              </w:rPr>
            </w:pPr>
          </w:p>
          <w:p w14:paraId="455E0146" w14:textId="3D7978F9" w:rsidR="798FF03A" w:rsidRPr="0004747D" w:rsidRDefault="798FF03A" w:rsidP="798FF03A">
            <w:pPr>
              <w:rPr>
                <w:rFonts w:cs="Arial"/>
                <w:b/>
                <w:bCs/>
                <w:sz w:val="32"/>
                <w:szCs w:val="32"/>
              </w:rPr>
            </w:pPr>
          </w:p>
          <w:p w14:paraId="433C3EA9" w14:textId="2762C849" w:rsidR="798FF03A" w:rsidRPr="0004747D" w:rsidRDefault="798FF03A" w:rsidP="798FF03A">
            <w:pPr>
              <w:rPr>
                <w:rFonts w:cs="Arial"/>
                <w:b/>
                <w:bCs/>
                <w:sz w:val="32"/>
                <w:szCs w:val="32"/>
              </w:rPr>
            </w:pPr>
          </w:p>
          <w:p w14:paraId="54BF1ACE" w14:textId="5BA96E13" w:rsidR="798FF03A" w:rsidRPr="0004747D" w:rsidRDefault="798FF03A" w:rsidP="798FF03A">
            <w:pPr>
              <w:rPr>
                <w:rFonts w:cs="Arial"/>
                <w:b/>
                <w:bCs/>
                <w:sz w:val="32"/>
                <w:szCs w:val="32"/>
              </w:rPr>
            </w:pPr>
          </w:p>
          <w:p w14:paraId="7624B18F" w14:textId="5863D27E" w:rsidR="798FF03A" w:rsidRPr="0004747D" w:rsidRDefault="798FF03A" w:rsidP="798FF03A">
            <w:pPr>
              <w:rPr>
                <w:rFonts w:cs="Arial"/>
                <w:b/>
                <w:bCs/>
                <w:sz w:val="32"/>
                <w:szCs w:val="32"/>
              </w:rPr>
            </w:pPr>
          </w:p>
          <w:p w14:paraId="17ACBF76" w14:textId="05CE799E" w:rsidR="798FF03A" w:rsidRPr="0004747D" w:rsidRDefault="798FF03A" w:rsidP="798FF03A">
            <w:pPr>
              <w:rPr>
                <w:rFonts w:cs="Arial"/>
                <w:b/>
                <w:bCs/>
                <w:sz w:val="32"/>
                <w:szCs w:val="32"/>
              </w:rPr>
            </w:pPr>
          </w:p>
          <w:p w14:paraId="16859999" w14:textId="163FB93B" w:rsidR="798FF03A" w:rsidRPr="0004747D" w:rsidRDefault="798FF03A" w:rsidP="798FF03A">
            <w:pPr>
              <w:rPr>
                <w:rFonts w:cs="Arial"/>
                <w:b/>
                <w:bCs/>
                <w:sz w:val="32"/>
                <w:szCs w:val="32"/>
              </w:rPr>
            </w:pPr>
          </w:p>
          <w:p w14:paraId="733E7F89" w14:textId="1D8AB289" w:rsidR="798FF03A" w:rsidRPr="0004747D" w:rsidRDefault="798FF03A" w:rsidP="798FF03A">
            <w:pPr>
              <w:rPr>
                <w:rFonts w:cs="Arial"/>
                <w:b/>
                <w:bCs/>
                <w:sz w:val="32"/>
                <w:szCs w:val="32"/>
              </w:rPr>
            </w:pPr>
          </w:p>
        </w:tc>
      </w:tr>
    </w:tbl>
    <w:p w14:paraId="039E4237" w14:textId="690BA305" w:rsidR="798FF03A" w:rsidRDefault="798FF03A" w:rsidP="798FF03A">
      <w:pPr>
        <w:rPr>
          <w:rFonts w:cs="Arial"/>
          <w:b/>
          <w:bCs/>
          <w:sz w:val="32"/>
          <w:szCs w:val="32"/>
        </w:rPr>
      </w:pPr>
    </w:p>
    <w:p w14:paraId="66BA8971" w14:textId="77777777" w:rsidR="00AB23B7" w:rsidRDefault="00AB23B7" w:rsidP="798FF03A">
      <w:pPr>
        <w:rPr>
          <w:rFonts w:cs="Arial"/>
          <w:b/>
          <w:bCs/>
          <w:sz w:val="32"/>
          <w:szCs w:val="32"/>
        </w:rPr>
      </w:pPr>
    </w:p>
    <w:p w14:paraId="7A9E0F37" w14:textId="77777777" w:rsidR="00AB23B7" w:rsidRDefault="00AB23B7" w:rsidP="798FF03A">
      <w:pPr>
        <w:rPr>
          <w:rFonts w:cs="Arial"/>
          <w:b/>
          <w:bCs/>
          <w:sz w:val="32"/>
          <w:szCs w:val="32"/>
        </w:rPr>
      </w:pPr>
    </w:p>
    <w:p w14:paraId="278329E2" w14:textId="77777777" w:rsidR="00AB23B7" w:rsidRPr="0004747D" w:rsidRDefault="00AB23B7" w:rsidP="798FF03A">
      <w:pPr>
        <w:rPr>
          <w:rFonts w:cs="Arial"/>
          <w:b/>
          <w:bCs/>
          <w:sz w:val="32"/>
          <w:szCs w:val="32"/>
        </w:rPr>
      </w:pPr>
    </w:p>
    <w:p w14:paraId="6440299F" w14:textId="3F4A15B7" w:rsidR="67D46217" w:rsidRPr="0004747D" w:rsidRDefault="67D46217" w:rsidP="798FF03A">
      <w:pPr>
        <w:jc w:val="both"/>
        <w:rPr>
          <w:rFonts w:eastAsia="Arial" w:cs="Arial"/>
          <w:sz w:val="32"/>
          <w:szCs w:val="32"/>
        </w:rPr>
      </w:pPr>
      <w:bookmarkStart w:id="4" w:name="_Int_4QuNaHnV"/>
      <w:r w:rsidRPr="0004747D">
        <w:rPr>
          <w:rFonts w:eastAsia="Arial" w:cs="Arial"/>
          <w:sz w:val="32"/>
          <w:szCs w:val="32"/>
        </w:rPr>
        <w:lastRenderedPageBreak/>
        <w:t xml:space="preserve">References/Citations:   </w:t>
      </w:r>
      <w:bookmarkEnd w:id="4"/>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3EC12DA7">
        <w:trPr>
          <w:trHeight w:val="300"/>
        </w:trPr>
        <w:tc>
          <w:tcPr>
            <w:tcW w:w="10455" w:type="dxa"/>
          </w:tcPr>
          <w:p w14:paraId="49ECDC19" w14:textId="2EBB5DD3" w:rsidR="67D46217" w:rsidRDefault="67D46217" w:rsidP="798FF03A">
            <w:pPr>
              <w:rPr>
                <w:rFonts w:eastAsia="Arial" w:cs="Arial"/>
                <w:color w:val="000000" w:themeColor="text1"/>
                <w:sz w:val="24"/>
                <w:szCs w:val="24"/>
              </w:rPr>
            </w:pPr>
            <w:r w:rsidRPr="0004747D">
              <w:rPr>
                <w:rFonts w:eastAsia="Arial" w:cs="Arial"/>
                <w:color w:val="000000" w:themeColor="text1"/>
                <w:sz w:val="24"/>
                <w:szCs w:val="24"/>
              </w:rPr>
              <w:t>Write any references or citations used in any Areas of Activity here:</w:t>
            </w:r>
          </w:p>
          <w:p w14:paraId="33CB8D42" w14:textId="77777777" w:rsidR="004106FE" w:rsidRDefault="004106FE" w:rsidP="798FF03A">
            <w:pPr>
              <w:rPr>
                <w:rFonts w:eastAsia="Arial" w:cs="Arial"/>
                <w:color w:val="000000" w:themeColor="text1"/>
                <w:sz w:val="24"/>
                <w:szCs w:val="24"/>
              </w:rPr>
            </w:pPr>
          </w:p>
          <w:p w14:paraId="2227221F" w14:textId="77777777" w:rsidR="004106FE" w:rsidRPr="004106FE" w:rsidRDefault="004106FE" w:rsidP="004106FE">
            <w:pPr>
              <w:pStyle w:val="ListParagraph"/>
              <w:numPr>
                <w:ilvl w:val="0"/>
                <w:numId w:val="19"/>
              </w:numPr>
              <w:spacing w:line="360" w:lineRule="auto"/>
              <w:rPr>
                <w:rFonts w:ascii="Arial" w:hAnsi="Arial" w:cs="Arial"/>
                <w:sz w:val="24"/>
                <w:szCs w:val="24"/>
              </w:rPr>
            </w:pPr>
            <w:proofErr w:type="spellStart"/>
            <w:r w:rsidRPr="004106FE">
              <w:rPr>
                <w:rFonts w:ascii="Arial" w:hAnsi="Arial" w:cs="Arial"/>
                <w:sz w:val="24"/>
                <w:szCs w:val="24"/>
              </w:rPr>
              <w:t>AlAli</w:t>
            </w:r>
            <w:proofErr w:type="spellEnd"/>
            <w:r w:rsidRPr="004106FE">
              <w:rPr>
                <w:rFonts w:ascii="Arial" w:hAnsi="Arial" w:cs="Arial"/>
                <w:sz w:val="24"/>
                <w:szCs w:val="24"/>
              </w:rPr>
              <w:t>, R., 2024. Enhancing 21st century skills through integrated STEM education using project-oriented problem-based learning. </w:t>
            </w:r>
            <w:r w:rsidRPr="004106FE">
              <w:rPr>
                <w:rFonts w:ascii="Arial" w:hAnsi="Arial" w:cs="Arial"/>
                <w:i/>
                <w:iCs/>
                <w:sz w:val="24"/>
                <w:szCs w:val="24"/>
              </w:rPr>
              <w:t xml:space="preserve">Geo Journal of Tourism and </w:t>
            </w:r>
            <w:proofErr w:type="spellStart"/>
            <w:r w:rsidRPr="004106FE">
              <w:rPr>
                <w:rFonts w:ascii="Arial" w:hAnsi="Arial" w:cs="Arial"/>
                <w:i/>
                <w:iCs/>
                <w:sz w:val="24"/>
                <w:szCs w:val="24"/>
              </w:rPr>
              <w:t>Geosites</w:t>
            </w:r>
            <w:proofErr w:type="spellEnd"/>
            <w:r w:rsidRPr="004106FE">
              <w:rPr>
                <w:rFonts w:ascii="Arial" w:hAnsi="Arial" w:cs="Arial"/>
                <w:sz w:val="24"/>
                <w:szCs w:val="24"/>
              </w:rPr>
              <w:t>, </w:t>
            </w:r>
            <w:r w:rsidRPr="004106FE">
              <w:rPr>
                <w:rFonts w:ascii="Arial" w:hAnsi="Arial" w:cs="Arial"/>
                <w:i/>
                <w:iCs/>
                <w:sz w:val="24"/>
                <w:szCs w:val="24"/>
              </w:rPr>
              <w:t>53</w:t>
            </w:r>
            <w:r w:rsidRPr="004106FE">
              <w:rPr>
                <w:rFonts w:ascii="Arial" w:hAnsi="Arial" w:cs="Arial"/>
                <w:sz w:val="24"/>
                <w:szCs w:val="24"/>
              </w:rPr>
              <w:t xml:space="preserve">(2), pp.421-430. </w:t>
            </w:r>
          </w:p>
          <w:p w14:paraId="19E065BA"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r w:rsidRPr="004106FE">
              <w:rPr>
                <w:rFonts w:ascii="Arial" w:eastAsia="Arial" w:hAnsi="Arial" w:cs="Arial"/>
                <w:sz w:val="24"/>
                <w:szCs w:val="24"/>
              </w:rPr>
              <w:t>Bahiyah, N., 2023. Revolutionizing education: unlocking the potential of asynchronous video for interactive online learning. </w:t>
            </w:r>
            <w:r w:rsidRPr="004106FE">
              <w:rPr>
                <w:rFonts w:ascii="Arial" w:eastAsia="Arial" w:hAnsi="Arial" w:cs="Arial"/>
                <w:i/>
                <w:iCs/>
                <w:sz w:val="24"/>
                <w:szCs w:val="24"/>
              </w:rPr>
              <w:t>International Journal of Education and Humanities</w:t>
            </w:r>
            <w:r w:rsidRPr="004106FE">
              <w:rPr>
                <w:rFonts w:ascii="Arial" w:eastAsia="Arial" w:hAnsi="Arial" w:cs="Arial"/>
                <w:sz w:val="24"/>
                <w:szCs w:val="24"/>
              </w:rPr>
              <w:t>, </w:t>
            </w:r>
            <w:r w:rsidRPr="004106FE">
              <w:rPr>
                <w:rFonts w:ascii="Arial" w:eastAsia="Arial" w:hAnsi="Arial" w:cs="Arial"/>
                <w:i/>
                <w:iCs/>
                <w:sz w:val="24"/>
                <w:szCs w:val="24"/>
              </w:rPr>
              <w:t>3</w:t>
            </w:r>
            <w:r w:rsidRPr="004106FE">
              <w:rPr>
                <w:rFonts w:ascii="Arial" w:eastAsia="Arial" w:hAnsi="Arial" w:cs="Arial"/>
                <w:sz w:val="24"/>
                <w:szCs w:val="24"/>
              </w:rPr>
              <w:t>(2), pp.187-196.</w:t>
            </w:r>
          </w:p>
          <w:p w14:paraId="50AB4DF0"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r w:rsidRPr="004106FE">
              <w:rPr>
                <w:rFonts w:ascii="Arial" w:eastAsia="Arial" w:hAnsi="Arial" w:cs="Arial"/>
                <w:sz w:val="24"/>
                <w:szCs w:val="24"/>
              </w:rPr>
              <w:t xml:space="preserve">Caretta-Weyer, H.A., Smirnova, A., Barone, M.A., Frank, J.R., Hernandez-Boussard, T., Levinson, D., </w:t>
            </w:r>
            <w:proofErr w:type="spellStart"/>
            <w:r w:rsidRPr="004106FE">
              <w:rPr>
                <w:rFonts w:ascii="Arial" w:eastAsia="Arial" w:hAnsi="Arial" w:cs="Arial"/>
                <w:sz w:val="24"/>
                <w:szCs w:val="24"/>
              </w:rPr>
              <w:t>Lombarts</w:t>
            </w:r>
            <w:proofErr w:type="spellEnd"/>
            <w:r w:rsidRPr="004106FE">
              <w:rPr>
                <w:rFonts w:ascii="Arial" w:eastAsia="Arial" w:hAnsi="Arial" w:cs="Arial"/>
                <w:sz w:val="24"/>
                <w:szCs w:val="24"/>
              </w:rPr>
              <w:t>, K.M., Lomis, K.D., Martini, A., Schumacher, D.J. and Turner, D.A., 2024. The next era of assessment: building a trustworthy assessment system. </w:t>
            </w:r>
            <w:r w:rsidRPr="004106FE">
              <w:rPr>
                <w:rFonts w:ascii="Arial" w:eastAsia="Arial" w:hAnsi="Arial" w:cs="Arial"/>
                <w:i/>
                <w:iCs/>
                <w:sz w:val="24"/>
                <w:szCs w:val="24"/>
              </w:rPr>
              <w:t>Perspectives on Medical Education</w:t>
            </w:r>
            <w:r w:rsidRPr="004106FE">
              <w:rPr>
                <w:rFonts w:ascii="Arial" w:eastAsia="Arial" w:hAnsi="Arial" w:cs="Arial"/>
                <w:sz w:val="24"/>
                <w:szCs w:val="24"/>
              </w:rPr>
              <w:t>, </w:t>
            </w:r>
            <w:r w:rsidRPr="004106FE">
              <w:rPr>
                <w:rFonts w:ascii="Arial" w:eastAsia="Arial" w:hAnsi="Arial" w:cs="Arial"/>
                <w:i/>
                <w:iCs/>
                <w:sz w:val="24"/>
                <w:szCs w:val="24"/>
              </w:rPr>
              <w:t>13</w:t>
            </w:r>
            <w:r w:rsidRPr="004106FE">
              <w:rPr>
                <w:rFonts w:ascii="Arial" w:eastAsia="Arial" w:hAnsi="Arial" w:cs="Arial"/>
                <w:sz w:val="24"/>
                <w:szCs w:val="24"/>
              </w:rPr>
              <w:t>(1), p.12.</w:t>
            </w:r>
          </w:p>
          <w:p w14:paraId="7ACC6FDC"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r w:rsidRPr="004106FE">
              <w:rPr>
                <w:rFonts w:ascii="Arial" w:eastAsia="Arial" w:hAnsi="Arial" w:cs="Arial"/>
                <w:sz w:val="24"/>
                <w:szCs w:val="24"/>
              </w:rPr>
              <w:t>Cobbold, C. and Wright, L., 2021. Use of formative feedback to enhance summative performance. </w:t>
            </w:r>
            <w:r w:rsidRPr="004106FE">
              <w:rPr>
                <w:rFonts w:ascii="Arial" w:eastAsia="Arial" w:hAnsi="Arial" w:cs="Arial"/>
                <w:i/>
                <w:iCs/>
                <w:sz w:val="24"/>
                <w:szCs w:val="24"/>
              </w:rPr>
              <w:t>Anatolian Journal of Education</w:t>
            </w:r>
            <w:r w:rsidRPr="004106FE">
              <w:rPr>
                <w:rFonts w:ascii="Arial" w:eastAsia="Arial" w:hAnsi="Arial" w:cs="Arial"/>
                <w:sz w:val="24"/>
                <w:szCs w:val="24"/>
              </w:rPr>
              <w:t>, </w:t>
            </w:r>
            <w:r w:rsidRPr="004106FE">
              <w:rPr>
                <w:rFonts w:ascii="Arial" w:eastAsia="Arial" w:hAnsi="Arial" w:cs="Arial"/>
                <w:i/>
                <w:iCs/>
                <w:sz w:val="24"/>
                <w:szCs w:val="24"/>
              </w:rPr>
              <w:t>6</w:t>
            </w:r>
            <w:r w:rsidRPr="004106FE">
              <w:rPr>
                <w:rFonts w:ascii="Arial" w:eastAsia="Arial" w:hAnsi="Arial" w:cs="Arial"/>
                <w:sz w:val="24"/>
                <w:szCs w:val="24"/>
              </w:rPr>
              <w:t>(1), pp.109-116.</w:t>
            </w:r>
          </w:p>
          <w:p w14:paraId="76F6BD33"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r w:rsidRPr="004106FE">
              <w:rPr>
                <w:rFonts w:ascii="Arial" w:eastAsia="Arial" w:hAnsi="Arial" w:cs="Arial"/>
                <w:sz w:val="24"/>
                <w:szCs w:val="24"/>
              </w:rPr>
              <w:t>Costello, R. ed., 2020. Gamification Strategies for Retention, Motivation, and Engagement in Higher Education: Emerging Research and Opportunities: Emerging Research and Opportunities.</w:t>
            </w:r>
          </w:p>
          <w:p w14:paraId="72C543C3" w14:textId="77777777" w:rsidR="004106FE" w:rsidRPr="004106FE" w:rsidRDefault="004106FE" w:rsidP="004106FE">
            <w:pPr>
              <w:pStyle w:val="ListParagraph"/>
              <w:numPr>
                <w:ilvl w:val="0"/>
                <w:numId w:val="19"/>
              </w:numPr>
              <w:spacing w:line="360" w:lineRule="auto"/>
              <w:rPr>
                <w:rFonts w:ascii="Arial" w:hAnsi="Arial" w:cs="Arial"/>
                <w:sz w:val="24"/>
                <w:szCs w:val="24"/>
              </w:rPr>
            </w:pPr>
            <w:r w:rsidRPr="004106FE">
              <w:rPr>
                <w:rFonts w:ascii="Arial" w:hAnsi="Arial" w:cs="Arial"/>
                <w:sz w:val="24"/>
                <w:szCs w:val="24"/>
              </w:rPr>
              <w:t>Chen, P.P. and Bonner, S.M., 2020. A framework for classroom assessment, learning, and self-regulation. </w:t>
            </w:r>
            <w:r w:rsidRPr="004106FE">
              <w:rPr>
                <w:rFonts w:ascii="Arial" w:hAnsi="Arial" w:cs="Arial"/>
                <w:i/>
                <w:iCs/>
                <w:sz w:val="24"/>
                <w:szCs w:val="24"/>
              </w:rPr>
              <w:t>Assessment in Education: Principles, Policy &amp; Practice</w:t>
            </w:r>
            <w:r w:rsidRPr="004106FE">
              <w:rPr>
                <w:rFonts w:ascii="Arial" w:hAnsi="Arial" w:cs="Arial"/>
                <w:sz w:val="24"/>
                <w:szCs w:val="24"/>
              </w:rPr>
              <w:t>, </w:t>
            </w:r>
            <w:r w:rsidRPr="004106FE">
              <w:rPr>
                <w:rFonts w:ascii="Arial" w:hAnsi="Arial" w:cs="Arial"/>
                <w:i/>
                <w:iCs/>
                <w:sz w:val="24"/>
                <w:szCs w:val="24"/>
              </w:rPr>
              <w:t>27</w:t>
            </w:r>
            <w:r w:rsidRPr="004106FE">
              <w:rPr>
                <w:rFonts w:ascii="Arial" w:hAnsi="Arial" w:cs="Arial"/>
                <w:sz w:val="24"/>
                <w:szCs w:val="24"/>
              </w:rPr>
              <w:t>(4), pp.373-393.</w:t>
            </w:r>
          </w:p>
          <w:p w14:paraId="7817600E" w14:textId="77777777" w:rsidR="004106FE" w:rsidRPr="004106FE" w:rsidRDefault="004106FE" w:rsidP="004106FE">
            <w:pPr>
              <w:pStyle w:val="ListParagraph"/>
              <w:numPr>
                <w:ilvl w:val="0"/>
                <w:numId w:val="19"/>
              </w:numPr>
              <w:spacing w:line="360" w:lineRule="auto"/>
              <w:rPr>
                <w:rFonts w:ascii="Arial" w:hAnsi="Arial" w:cs="Arial"/>
                <w:sz w:val="24"/>
                <w:szCs w:val="24"/>
              </w:rPr>
            </w:pPr>
            <w:r w:rsidRPr="004106FE">
              <w:rPr>
                <w:rFonts w:ascii="Arial" w:hAnsi="Arial" w:cs="Arial"/>
                <w:sz w:val="24"/>
                <w:szCs w:val="24"/>
              </w:rPr>
              <w:t>Ecker, J., 2023. Universal Design for Learning as a framework for designing and implementing learner-</w:t>
            </w:r>
            <w:proofErr w:type="spellStart"/>
            <w:r w:rsidRPr="004106FE">
              <w:rPr>
                <w:rFonts w:ascii="Arial" w:hAnsi="Arial" w:cs="Arial"/>
                <w:sz w:val="24"/>
                <w:szCs w:val="24"/>
              </w:rPr>
              <w:t>centered</w:t>
            </w:r>
            <w:proofErr w:type="spellEnd"/>
            <w:r w:rsidRPr="004106FE">
              <w:rPr>
                <w:rFonts w:ascii="Arial" w:hAnsi="Arial" w:cs="Arial"/>
                <w:sz w:val="24"/>
                <w:szCs w:val="24"/>
              </w:rPr>
              <w:t xml:space="preserve"> education. </w:t>
            </w:r>
            <w:r w:rsidRPr="004106FE">
              <w:rPr>
                <w:rFonts w:ascii="Arial" w:hAnsi="Arial" w:cs="Arial"/>
                <w:i/>
                <w:iCs/>
                <w:sz w:val="24"/>
                <w:szCs w:val="24"/>
              </w:rPr>
              <w:t>AI, Computer Science and Robotics Technology</w:t>
            </w:r>
            <w:r w:rsidRPr="004106FE">
              <w:rPr>
                <w:rFonts w:ascii="Arial" w:hAnsi="Arial" w:cs="Arial"/>
                <w:sz w:val="24"/>
                <w:szCs w:val="24"/>
              </w:rPr>
              <w:t xml:space="preserve">, (13). </w:t>
            </w:r>
          </w:p>
          <w:p w14:paraId="55DE27BC"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proofErr w:type="spellStart"/>
            <w:r w:rsidRPr="004106FE">
              <w:rPr>
                <w:rFonts w:ascii="Arial" w:eastAsia="Arial" w:hAnsi="Arial" w:cs="Arial"/>
                <w:sz w:val="24"/>
                <w:szCs w:val="24"/>
              </w:rPr>
              <w:t>Efu</w:t>
            </w:r>
            <w:proofErr w:type="spellEnd"/>
            <w:r w:rsidRPr="004106FE">
              <w:rPr>
                <w:rFonts w:ascii="Arial" w:eastAsia="Arial" w:hAnsi="Arial" w:cs="Arial"/>
                <w:sz w:val="24"/>
                <w:szCs w:val="24"/>
              </w:rPr>
              <w:t>, S.I., 2023. Reflection: a means to faculty engagement in meaningful continuing professional development. </w:t>
            </w:r>
            <w:r w:rsidRPr="004106FE">
              <w:rPr>
                <w:rFonts w:ascii="Arial" w:eastAsia="Arial" w:hAnsi="Arial" w:cs="Arial"/>
                <w:i/>
                <w:iCs/>
                <w:sz w:val="24"/>
                <w:szCs w:val="24"/>
              </w:rPr>
              <w:t>Teacher Development</w:t>
            </w:r>
            <w:r w:rsidRPr="004106FE">
              <w:rPr>
                <w:rFonts w:ascii="Arial" w:eastAsia="Arial" w:hAnsi="Arial" w:cs="Arial"/>
                <w:sz w:val="24"/>
                <w:szCs w:val="24"/>
              </w:rPr>
              <w:t>, </w:t>
            </w:r>
            <w:r w:rsidRPr="004106FE">
              <w:rPr>
                <w:rFonts w:ascii="Arial" w:eastAsia="Arial" w:hAnsi="Arial" w:cs="Arial"/>
                <w:i/>
                <w:iCs/>
                <w:sz w:val="24"/>
                <w:szCs w:val="24"/>
              </w:rPr>
              <w:t>27</w:t>
            </w:r>
            <w:r w:rsidRPr="004106FE">
              <w:rPr>
                <w:rFonts w:ascii="Arial" w:eastAsia="Arial" w:hAnsi="Arial" w:cs="Arial"/>
                <w:sz w:val="24"/>
                <w:szCs w:val="24"/>
              </w:rPr>
              <w:t>(2), pp.234-255.</w:t>
            </w:r>
          </w:p>
          <w:p w14:paraId="1898EBEE" w14:textId="77777777" w:rsidR="004106FE" w:rsidRPr="004106FE" w:rsidRDefault="004106FE" w:rsidP="004106FE">
            <w:pPr>
              <w:pStyle w:val="ListParagraph"/>
              <w:numPr>
                <w:ilvl w:val="0"/>
                <w:numId w:val="19"/>
              </w:numPr>
              <w:spacing w:line="360" w:lineRule="auto"/>
              <w:rPr>
                <w:rFonts w:ascii="Arial" w:hAnsi="Arial" w:cs="Arial"/>
                <w:sz w:val="24"/>
                <w:szCs w:val="24"/>
              </w:rPr>
            </w:pPr>
            <w:proofErr w:type="spellStart"/>
            <w:r w:rsidRPr="004106FE">
              <w:rPr>
                <w:rFonts w:ascii="Arial" w:hAnsi="Arial" w:cs="Arial"/>
                <w:sz w:val="24"/>
                <w:szCs w:val="24"/>
              </w:rPr>
              <w:t>Guberina</w:t>
            </w:r>
            <w:proofErr w:type="spellEnd"/>
            <w:r w:rsidRPr="004106FE">
              <w:rPr>
                <w:rFonts w:ascii="Arial" w:hAnsi="Arial" w:cs="Arial"/>
                <w:sz w:val="24"/>
                <w:szCs w:val="24"/>
              </w:rPr>
              <w:t>, T., 2023. Cultivating inclusive learning environments: Incorporating diversity through culturally responsive pedagogy. </w:t>
            </w:r>
            <w:r w:rsidRPr="004106FE">
              <w:rPr>
                <w:rFonts w:ascii="Arial" w:hAnsi="Arial" w:cs="Arial"/>
                <w:i/>
                <w:iCs/>
                <w:sz w:val="24"/>
                <w:szCs w:val="24"/>
              </w:rPr>
              <w:t>Social Science Chronicle</w:t>
            </w:r>
            <w:r w:rsidRPr="004106FE">
              <w:rPr>
                <w:rFonts w:ascii="Arial" w:hAnsi="Arial" w:cs="Arial"/>
                <w:sz w:val="24"/>
                <w:szCs w:val="24"/>
              </w:rPr>
              <w:t>, </w:t>
            </w:r>
            <w:r w:rsidRPr="004106FE">
              <w:rPr>
                <w:rFonts w:ascii="Arial" w:hAnsi="Arial" w:cs="Arial"/>
                <w:i/>
                <w:iCs/>
                <w:sz w:val="24"/>
                <w:szCs w:val="24"/>
              </w:rPr>
              <w:t>2</w:t>
            </w:r>
            <w:r w:rsidRPr="004106FE">
              <w:rPr>
                <w:rFonts w:ascii="Arial" w:hAnsi="Arial" w:cs="Arial"/>
                <w:sz w:val="24"/>
                <w:szCs w:val="24"/>
              </w:rPr>
              <w:t xml:space="preserve">(1), pp.1-14. </w:t>
            </w:r>
          </w:p>
          <w:p w14:paraId="36EBD4A8"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r w:rsidRPr="004106FE">
              <w:rPr>
                <w:rFonts w:ascii="Arial" w:eastAsia="Arial" w:hAnsi="Arial" w:cs="Arial"/>
                <w:sz w:val="24"/>
                <w:szCs w:val="24"/>
              </w:rPr>
              <w:t>Illingworth, S., Cowan, J., Graham, C., Shan, S.S. and Swanton, K., 2025. Illustrating improvement: storyboards as tools for exploring staff CPD and its benefits to students in a Scottish university. </w:t>
            </w:r>
            <w:r w:rsidRPr="004106FE">
              <w:rPr>
                <w:rFonts w:ascii="Arial" w:eastAsia="Arial" w:hAnsi="Arial" w:cs="Arial"/>
                <w:i/>
                <w:iCs/>
                <w:sz w:val="24"/>
                <w:szCs w:val="24"/>
              </w:rPr>
              <w:t>Teaching in Higher Education</w:t>
            </w:r>
            <w:r w:rsidRPr="004106FE">
              <w:rPr>
                <w:rFonts w:ascii="Arial" w:eastAsia="Arial" w:hAnsi="Arial" w:cs="Arial"/>
                <w:sz w:val="24"/>
                <w:szCs w:val="24"/>
              </w:rPr>
              <w:t>, pp.1-28.</w:t>
            </w:r>
          </w:p>
          <w:p w14:paraId="3D339984" w14:textId="77777777" w:rsidR="004106FE" w:rsidRPr="004106FE" w:rsidRDefault="004106FE" w:rsidP="004106FE">
            <w:pPr>
              <w:pStyle w:val="ListParagraph"/>
              <w:numPr>
                <w:ilvl w:val="0"/>
                <w:numId w:val="19"/>
              </w:numPr>
              <w:spacing w:line="360" w:lineRule="auto"/>
              <w:rPr>
                <w:rFonts w:ascii="Arial" w:hAnsi="Arial" w:cs="Arial"/>
                <w:sz w:val="24"/>
                <w:szCs w:val="24"/>
              </w:rPr>
            </w:pPr>
            <w:r w:rsidRPr="002D7EC4">
              <w:rPr>
                <w:rFonts w:ascii="Arial" w:hAnsi="Arial" w:cs="Arial"/>
                <w:sz w:val="24"/>
                <w:szCs w:val="24"/>
                <w:lang w:val="nl-NL"/>
              </w:rPr>
              <w:t xml:space="preserve">Kruiper, S.M., Leenknecht, M.J. </w:t>
            </w:r>
            <w:proofErr w:type="spellStart"/>
            <w:r w:rsidRPr="002D7EC4">
              <w:rPr>
                <w:rFonts w:ascii="Arial" w:hAnsi="Arial" w:cs="Arial"/>
                <w:sz w:val="24"/>
                <w:szCs w:val="24"/>
                <w:lang w:val="nl-NL"/>
              </w:rPr>
              <w:t>and</w:t>
            </w:r>
            <w:proofErr w:type="spellEnd"/>
            <w:r w:rsidRPr="002D7EC4">
              <w:rPr>
                <w:rFonts w:ascii="Arial" w:hAnsi="Arial" w:cs="Arial"/>
                <w:sz w:val="24"/>
                <w:szCs w:val="24"/>
                <w:lang w:val="nl-NL"/>
              </w:rPr>
              <w:t xml:space="preserve"> Slof, B., 2022. </w:t>
            </w:r>
            <w:r w:rsidRPr="004106FE">
              <w:rPr>
                <w:rFonts w:ascii="Arial" w:hAnsi="Arial" w:cs="Arial"/>
                <w:sz w:val="24"/>
                <w:szCs w:val="24"/>
              </w:rPr>
              <w:t>Using scaffolding strategies to improve formative assessment practice in higher education. </w:t>
            </w:r>
            <w:r w:rsidRPr="004106FE">
              <w:rPr>
                <w:rFonts w:ascii="Arial" w:hAnsi="Arial" w:cs="Arial"/>
                <w:i/>
                <w:iCs/>
                <w:sz w:val="24"/>
                <w:szCs w:val="24"/>
              </w:rPr>
              <w:t>Assessment &amp; Evaluation in Higher Education</w:t>
            </w:r>
            <w:r w:rsidRPr="004106FE">
              <w:rPr>
                <w:rFonts w:ascii="Arial" w:hAnsi="Arial" w:cs="Arial"/>
                <w:sz w:val="24"/>
                <w:szCs w:val="24"/>
              </w:rPr>
              <w:t>, </w:t>
            </w:r>
            <w:r w:rsidRPr="004106FE">
              <w:rPr>
                <w:rFonts w:ascii="Arial" w:hAnsi="Arial" w:cs="Arial"/>
                <w:i/>
                <w:iCs/>
                <w:sz w:val="24"/>
                <w:szCs w:val="24"/>
              </w:rPr>
              <w:t>47</w:t>
            </w:r>
            <w:r w:rsidRPr="004106FE">
              <w:rPr>
                <w:rFonts w:ascii="Arial" w:hAnsi="Arial" w:cs="Arial"/>
                <w:sz w:val="24"/>
                <w:szCs w:val="24"/>
              </w:rPr>
              <w:t xml:space="preserve">(3), pp.458-476. </w:t>
            </w:r>
          </w:p>
          <w:p w14:paraId="19CE6225"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r w:rsidRPr="004106FE">
              <w:rPr>
                <w:rFonts w:ascii="Arial" w:eastAsia="Arial" w:hAnsi="Arial" w:cs="Arial"/>
                <w:sz w:val="24"/>
                <w:szCs w:val="24"/>
              </w:rPr>
              <w:lastRenderedPageBreak/>
              <w:t xml:space="preserve">Kurniawan, B., </w:t>
            </w:r>
            <w:proofErr w:type="spellStart"/>
            <w:r w:rsidRPr="004106FE">
              <w:rPr>
                <w:rFonts w:ascii="Arial" w:eastAsia="Arial" w:hAnsi="Arial" w:cs="Arial"/>
                <w:sz w:val="24"/>
                <w:szCs w:val="24"/>
              </w:rPr>
              <w:t>Dwikoranto</w:t>
            </w:r>
            <w:proofErr w:type="spellEnd"/>
            <w:r w:rsidRPr="004106FE">
              <w:rPr>
                <w:rFonts w:ascii="Arial" w:eastAsia="Arial" w:hAnsi="Arial" w:cs="Arial"/>
                <w:sz w:val="24"/>
                <w:szCs w:val="24"/>
              </w:rPr>
              <w:t xml:space="preserve">, D. and </w:t>
            </w:r>
            <w:proofErr w:type="spellStart"/>
            <w:r w:rsidRPr="004106FE">
              <w:rPr>
                <w:rFonts w:ascii="Arial" w:eastAsia="Arial" w:hAnsi="Arial" w:cs="Arial"/>
                <w:sz w:val="24"/>
                <w:szCs w:val="24"/>
              </w:rPr>
              <w:t>Marsini</w:t>
            </w:r>
            <w:proofErr w:type="spellEnd"/>
            <w:r w:rsidRPr="004106FE">
              <w:rPr>
                <w:rFonts w:ascii="Arial" w:eastAsia="Arial" w:hAnsi="Arial" w:cs="Arial"/>
                <w:sz w:val="24"/>
                <w:szCs w:val="24"/>
              </w:rPr>
              <w:t>, M., 2023. Implementation of problem based learning to improve students' concept understanding: Literature review. </w:t>
            </w:r>
            <w:r w:rsidRPr="004106FE">
              <w:rPr>
                <w:rFonts w:ascii="Arial" w:eastAsia="Arial" w:hAnsi="Arial" w:cs="Arial"/>
                <w:i/>
                <w:iCs/>
                <w:sz w:val="24"/>
                <w:szCs w:val="24"/>
              </w:rPr>
              <w:t>Practice of The Science of Teaching Journal: Journal of Education Practitioners</w:t>
            </w:r>
            <w:r w:rsidRPr="004106FE">
              <w:rPr>
                <w:rFonts w:ascii="Arial" w:eastAsia="Arial" w:hAnsi="Arial" w:cs="Arial"/>
                <w:sz w:val="24"/>
                <w:szCs w:val="24"/>
              </w:rPr>
              <w:t>, </w:t>
            </w:r>
            <w:r w:rsidRPr="004106FE">
              <w:rPr>
                <w:rFonts w:ascii="Arial" w:eastAsia="Arial" w:hAnsi="Arial" w:cs="Arial"/>
                <w:i/>
                <w:iCs/>
                <w:sz w:val="24"/>
                <w:szCs w:val="24"/>
              </w:rPr>
              <w:t>2</w:t>
            </w:r>
            <w:r w:rsidRPr="004106FE">
              <w:rPr>
                <w:rFonts w:ascii="Arial" w:eastAsia="Arial" w:hAnsi="Arial" w:cs="Arial"/>
                <w:sz w:val="24"/>
                <w:szCs w:val="24"/>
              </w:rPr>
              <w:t>(1), pp.27-36.</w:t>
            </w:r>
          </w:p>
          <w:p w14:paraId="2989CC36" w14:textId="77777777" w:rsidR="004106FE" w:rsidRPr="004106FE" w:rsidRDefault="004106FE" w:rsidP="004106FE">
            <w:pPr>
              <w:pStyle w:val="ListParagraph"/>
              <w:numPr>
                <w:ilvl w:val="0"/>
                <w:numId w:val="19"/>
              </w:numPr>
              <w:spacing w:line="360" w:lineRule="auto"/>
              <w:rPr>
                <w:rFonts w:ascii="Arial" w:hAnsi="Arial" w:cs="Arial"/>
                <w:sz w:val="24"/>
                <w:szCs w:val="24"/>
              </w:rPr>
            </w:pPr>
            <w:r w:rsidRPr="004106FE">
              <w:rPr>
                <w:rFonts w:ascii="Arial" w:hAnsi="Arial" w:cs="Arial"/>
                <w:sz w:val="24"/>
                <w:szCs w:val="24"/>
              </w:rPr>
              <w:t>Lawrence, J.E., 2023. The application of constructive alignment theory in designing a curriculum unit in information systems. </w:t>
            </w:r>
            <w:r w:rsidRPr="004106FE">
              <w:rPr>
                <w:rFonts w:ascii="Arial" w:hAnsi="Arial" w:cs="Arial"/>
                <w:i/>
                <w:iCs/>
                <w:sz w:val="24"/>
                <w:szCs w:val="24"/>
              </w:rPr>
              <w:t>The Educational Review, USA</w:t>
            </w:r>
            <w:r w:rsidRPr="004106FE">
              <w:rPr>
                <w:rFonts w:ascii="Arial" w:hAnsi="Arial" w:cs="Arial"/>
                <w:sz w:val="24"/>
                <w:szCs w:val="24"/>
              </w:rPr>
              <w:t>, </w:t>
            </w:r>
            <w:r w:rsidRPr="004106FE">
              <w:rPr>
                <w:rFonts w:ascii="Arial" w:hAnsi="Arial" w:cs="Arial"/>
                <w:i/>
                <w:iCs/>
                <w:sz w:val="24"/>
                <w:szCs w:val="24"/>
              </w:rPr>
              <w:t>7</w:t>
            </w:r>
            <w:r w:rsidRPr="004106FE">
              <w:rPr>
                <w:rFonts w:ascii="Arial" w:hAnsi="Arial" w:cs="Arial"/>
                <w:sz w:val="24"/>
                <w:szCs w:val="24"/>
              </w:rPr>
              <w:t xml:space="preserve">(4). </w:t>
            </w:r>
          </w:p>
          <w:p w14:paraId="1733B6DF" w14:textId="77777777" w:rsidR="004106FE" w:rsidRPr="004106FE" w:rsidRDefault="004106FE" w:rsidP="004106FE">
            <w:pPr>
              <w:pStyle w:val="ListParagraph"/>
              <w:numPr>
                <w:ilvl w:val="0"/>
                <w:numId w:val="19"/>
              </w:numPr>
              <w:spacing w:line="360" w:lineRule="auto"/>
              <w:rPr>
                <w:rFonts w:ascii="Arial" w:eastAsia="Arial" w:hAnsi="Arial" w:cs="Arial"/>
                <w:sz w:val="24"/>
                <w:szCs w:val="24"/>
              </w:rPr>
            </w:pPr>
            <w:r w:rsidRPr="002D7EC4">
              <w:rPr>
                <w:rFonts w:ascii="Arial" w:eastAsia="Arial" w:hAnsi="Arial" w:cs="Arial"/>
                <w:sz w:val="24"/>
                <w:szCs w:val="24"/>
                <w:lang w:val="it-IT"/>
              </w:rPr>
              <w:t xml:space="preserve">Li, M.M. and Tu, C.C., 2024. </w:t>
            </w:r>
            <w:r w:rsidRPr="004106FE">
              <w:rPr>
                <w:rFonts w:ascii="Arial" w:eastAsia="Arial" w:hAnsi="Arial" w:cs="Arial"/>
                <w:sz w:val="24"/>
                <w:szCs w:val="24"/>
              </w:rPr>
              <w:t>Developing a project-based learning course model combined with the think–pair–share strategy to enhance creative thinking skills in education students. </w:t>
            </w:r>
            <w:r w:rsidRPr="004106FE">
              <w:rPr>
                <w:rFonts w:ascii="Arial" w:eastAsia="Arial" w:hAnsi="Arial" w:cs="Arial"/>
                <w:i/>
                <w:iCs/>
                <w:sz w:val="24"/>
                <w:szCs w:val="24"/>
              </w:rPr>
              <w:t>Education Sciences</w:t>
            </w:r>
            <w:r w:rsidRPr="004106FE">
              <w:rPr>
                <w:rFonts w:ascii="Arial" w:eastAsia="Arial" w:hAnsi="Arial" w:cs="Arial"/>
                <w:sz w:val="24"/>
                <w:szCs w:val="24"/>
              </w:rPr>
              <w:t>, </w:t>
            </w:r>
            <w:r w:rsidRPr="004106FE">
              <w:rPr>
                <w:rFonts w:ascii="Arial" w:eastAsia="Arial" w:hAnsi="Arial" w:cs="Arial"/>
                <w:i/>
                <w:iCs/>
                <w:sz w:val="24"/>
                <w:szCs w:val="24"/>
              </w:rPr>
              <w:t>14</w:t>
            </w:r>
            <w:r w:rsidRPr="004106FE">
              <w:rPr>
                <w:rFonts w:ascii="Arial" w:eastAsia="Arial" w:hAnsi="Arial" w:cs="Arial"/>
                <w:sz w:val="24"/>
                <w:szCs w:val="24"/>
              </w:rPr>
              <w:t>(3), p.233.</w:t>
            </w:r>
          </w:p>
          <w:p w14:paraId="05F56EED" w14:textId="77777777" w:rsidR="004106FE" w:rsidRPr="004106FE" w:rsidRDefault="004106FE" w:rsidP="004106FE">
            <w:pPr>
              <w:pStyle w:val="ListParagraph"/>
              <w:numPr>
                <w:ilvl w:val="0"/>
                <w:numId w:val="19"/>
              </w:numPr>
              <w:spacing w:line="360" w:lineRule="auto"/>
              <w:rPr>
                <w:rFonts w:ascii="Arial" w:hAnsi="Arial" w:cs="Arial"/>
                <w:sz w:val="24"/>
                <w:szCs w:val="24"/>
              </w:rPr>
            </w:pPr>
            <w:r w:rsidRPr="004106FE">
              <w:rPr>
                <w:rFonts w:ascii="Arial" w:hAnsi="Arial" w:cs="Arial"/>
                <w:sz w:val="24"/>
                <w:szCs w:val="24"/>
              </w:rPr>
              <w:t>Plate, D. and Hutson, J., 2025. </w:t>
            </w:r>
            <w:r w:rsidRPr="004106FE">
              <w:rPr>
                <w:rFonts w:ascii="Arial" w:hAnsi="Arial" w:cs="Arial"/>
                <w:i/>
                <w:iCs/>
                <w:sz w:val="24"/>
                <w:szCs w:val="24"/>
              </w:rPr>
              <w:t>Beyond code: Redefining programming education beyond STEM</w:t>
            </w:r>
            <w:r w:rsidRPr="004106FE">
              <w:rPr>
                <w:rFonts w:ascii="Arial" w:hAnsi="Arial" w:cs="Arial"/>
                <w:sz w:val="24"/>
                <w:szCs w:val="24"/>
              </w:rPr>
              <w:t xml:space="preserve">. CRC Press.  </w:t>
            </w:r>
          </w:p>
          <w:p w14:paraId="33AD2C60" w14:textId="77777777" w:rsidR="004106FE" w:rsidRPr="004106FE" w:rsidRDefault="004106FE" w:rsidP="004106FE">
            <w:pPr>
              <w:pStyle w:val="ListParagraph"/>
              <w:numPr>
                <w:ilvl w:val="0"/>
                <w:numId w:val="19"/>
              </w:numPr>
              <w:spacing w:line="360" w:lineRule="auto"/>
              <w:rPr>
                <w:rFonts w:ascii="Arial" w:hAnsi="Arial" w:cs="Arial"/>
                <w:sz w:val="24"/>
                <w:szCs w:val="24"/>
              </w:rPr>
            </w:pPr>
            <w:r w:rsidRPr="004106FE">
              <w:rPr>
                <w:rFonts w:ascii="Arial" w:hAnsi="Arial" w:cs="Arial"/>
                <w:sz w:val="24"/>
                <w:szCs w:val="24"/>
              </w:rPr>
              <w:t>Plump, C.M. and Meisel, S.I., 2020. Escape the traditional classroom: Using live-action games to engage students and strengthen concept retention. </w:t>
            </w:r>
            <w:r w:rsidRPr="004106FE">
              <w:rPr>
                <w:rFonts w:ascii="Arial" w:hAnsi="Arial" w:cs="Arial"/>
                <w:i/>
                <w:iCs/>
                <w:sz w:val="24"/>
                <w:szCs w:val="24"/>
              </w:rPr>
              <w:t>Management Teaching Review</w:t>
            </w:r>
            <w:r w:rsidRPr="004106FE">
              <w:rPr>
                <w:rFonts w:ascii="Arial" w:hAnsi="Arial" w:cs="Arial"/>
                <w:sz w:val="24"/>
                <w:szCs w:val="24"/>
              </w:rPr>
              <w:t>, </w:t>
            </w:r>
            <w:r w:rsidRPr="004106FE">
              <w:rPr>
                <w:rFonts w:ascii="Arial" w:hAnsi="Arial" w:cs="Arial"/>
                <w:i/>
                <w:iCs/>
                <w:sz w:val="24"/>
                <w:szCs w:val="24"/>
              </w:rPr>
              <w:t>5</w:t>
            </w:r>
            <w:r w:rsidRPr="004106FE">
              <w:rPr>
                <w:rFonts w:ascii="Arial" w:hAnsi="Arial" w:cs="Arial"/>
                <w:sz w:val="24"/>
                <w:szCs w:val="24"/>
              </w:rPr>
              <w:t>(3), pp.202-217.</w:t>
            </w:r>
          </w:p>
          <w:p w14:paraId="158C3425" w14:textId="77777777" w:rsidR="004106FE" w:rsidRPr="004106FE" w:rsidRDefault="004106FE" w:rsidP="004106FE">
            <w:pPr>
              <w:pStyle w:val="ListParagraph"/>
              <w:numPr>
                <w:ilvl w:val="0"/>
                <w:numId w:val="19"/>
              </w:numPr>
              <w:spacing w:line="360" w:lineRule="auto"/>
              <w:rPr>
                <w:rFonts w:ascii="Arial" w:eastAsia="Arial" w:hAnsi="Arial" w:cs="Arial"/>
                <w:color w:val="000000" w:themeColor="text1"/>
                <w:sz w:val="24"/>
                <w:szCs w:val="24"/>
              </w:rPr>
            </w:pPr>
            <w:proofErr w:type="spellStart"/>
            <w:r w:rsidRPr="004106FE">
              <w:rPr>
                <w:rFonts w:ascii="Arial" w:eastAsia="Arial" w:hAnsi="Arial" w:cs="Arial"/>
                <w:sz w:val="24"/>
                <w:szCs w:val="24"/>
              </w:rPr>
              <w:t>Queiruga</w:t>
            </w:r>
            <w:proofErr w:type="spellEnd"/>
            <w:r w:rsidRPr="004106FE">
              <w:rPr>
                <w:rFonts w:ascii="Arial" w:eastAsia="Arial" w:hAnsi="Arial" w:cs="Arial"/>
                <w:sz w:val="24"/>
                <w:szCs w:val="24"/>
              </w:rPr>
              <w:t xml:space="preserve">-Dios, M., Perez-Araujo, A., de Ávila-Arias, C.R. and </w:t>
            </w:r>
            <w:proofErr w:type="spellStart"/>
            <w:r w:rsidRPr="004106FE">
              <w:rPr>
                <w:rFonts w:ascii="Arial" w:eastAsia="Arial" w:hAnsi="Arial" w:cs="Arial"/>
                <w:sz w:val="24"/>
                <w:szCs w:val="24"/>
              </w:rPr>
              <w:t>Queiruga</w:t>
            </w:r>
            <w:proofErr w:type="spellEnd"/>
            <w:r w:rsidRPr="004106FE">
              <w:rPr>
                <w:rFonts w:ascii="Arial" w:eastAsia="Arial" w:hAnsi="Arial" w:cs="Arial"/>
                <w:sz w:val="24"/>
                <w:szCs w:val="24"/>
              </w:rPr>
              <w:t xml:space="preserve">-Dios, A., 2023. Improvement of individual learning with mentoring programs for first-year undergraduate students. </w:t>
            </w:r>
            <w:r w:rsidRPr="004106FE">
              <w:rPr>
                <w:rFonts w:ascii="Arial" w:eastAsia="Arial" w:hAnsi="Arial" w:cs="Arial"/>
                <w:i/>
                <w:iCs/>
                <w:sz w:val="24"/>
                <w:szCs w:val="24"/>
              </w:rPr>
              <w:t>Frontiers in Psychology</w:t>
            </w:r>
            <w:r w:rsidRPr="004106FE">
              <w:rPr>
                <w:rFonts w:ascii="Arial" w:eastAsia="Arial" w:hAnsi="Arial" w:cs="Arial"/>
                <w:sz w:val="24"/>
                <w:szCs w:val="24"/>
              </w:rPr>
              <w:t xml:space="preserve">, </w:t>
            </w:r>
            <w:r w:rsidRPr="004106FE">
              <w:rPr>
                <w:rFonts w:ascii="Arial" w:eastAsia="Arial" w:hAnsi="Arial" w:cs="Arial"/>
                <w:i/>
                <w:iCs/>
                <w:sz w:val="24"/>
                <w:szCs w:val="24"/>
              </w:rPr>
              <w:t>14</w:t>
            </w:r>
            <w:r w:rsidRPr="004106FE">
              <w:rPr>
                <w:rFonts w:ascii="Arial" w:eastAsia="Arial" w:hAnsi="Arial" w:cs="Arial"/>
                <w:sz w:val="24"/>
                <w:szCs w:val="24"/>
              </w:rPr>
              <w:t>, p.1046999.</w:t>
            </w:r>
          </w:p>
          <w:p w14:paraId="638DF43A" w14:textId="77777777" w:rsidR="004106FE" w:rsidRPr="004106FE" w:rsidRDefault="004106FE" w:rsidP="004106FE">
            <w:pPr>
              <w:pStyle w:val="ListParagraph"/>
              <w:numPr>
                <w:ilvl w:val="0"/>
                <w:numId w:val="19"/>
              </w:numPr>
              <w:spacing w:line="360" w:lineRule="auto"/>
              <w:rPr>
                <w:rFonts w:ascii="Arial" w:eastAsia="Arial" w:hAnsi="Arial" w:cs="Arial"/>
                <w:color w:val="000000" w:themeColor="text1"/>
                <w:sz w:val="24"/>
                <w:szCs w:val="24"/>
              </w:rPr>
            </w:pPr>
            <w:r w:rsidRPr="004106FE">
              <w:rPr>
                <w:rFonts w:ascii="Arial" w:eastAsia="Arial" w:hAnsi="Arial" w:cs="Arial"/>
                <w:color w:val="000000" w:themeColor="text1"/>
                <w:sz w:val="24"/>
                <w:szCs w:val="24"/>
              </w:rPr>
              <w:t xml:space="preserve">Raju, R., Bhat, S., Bhat, S. and Singh, A.B., 2021. Effective usage of gamification </w:t>
            </w:r>
            <w:r w:rsidRPr="004106FE">
              <w:rPr>
                <w:rFonts w:ascii="Arial" w:eastAsia="Arial" w:hAnsi="Arial" w:cs="Arial"/>
                <w:sz w:val="24"/>
                <w:szCs w:val="24"/>
              </w:rPr>
              <w:t>techniques to boost student engagement. </w:t>
            </w:r>
            <w:r w:rsidRPr="004106FE">
              <w:rPr>
                <w:rFonts w:ascii="Arial" w:eastAsia="Arial" w:hAnsi="Arial" w:cs="Arial"/>
                <w:i/>
                <w:iCs/>
                <w:sz w:val="24"/>
                <w:szCs w:val="24"/>
              </w:rPr>
              <w:t>Journal of Engineering Education Transformations</w:t>
            </w:r>
            <w:r w:rsidRPr="004106FE">
              <w:rPr>
                <w:rFonts w:ascii="Arial" w:eastAsia="Arial" w:hAnsi="Arial" w:cs="Arial"/>
                <w:sz w:val="24"/>
                <w:szCs w:val="24"/>
              </w:rPr>
              <w:t>, pp.713-717.</w:t>
            </w:r>
          </w:p>
          <w:p w14:paraId="57DF32CE" w14:textId="77777777" w:rsidR="004106FE" w:rsidRDefault="004106FE" w:rsidP="004106FE"/>
          <w:p w14:paraId="76452EA8" w14:textId="77777777" w:rsidR="004106FE" w:rsidRDefault="004106FE" w:rsidP="798FF03A">
            <w:pPr>
              <w:rPr>
                <w:rFonts w:eastAsia="Arial" w:cs="Arial"/>
                <w:color w:val="000000" w:themeColor="text1"/>
                <w:sz w:val="24"/>
                <w:szCs w:val="24"/>
              </w:rPr>
            </w:pPr>
          </w:p>
          <w:p w14:paraId="5C2951FE" w14:textId="77777777" w:rsidR="00A547B2" w:rsidRDefault="00A547B2" w:rsidP="798FF03A">
            <w:pPr>
              <w:rPr>
                <w:rFonts w:eastAsia="Arial" w:cs="Arial"/>
                <w:sz w:val="24"/>
                <w:szCs w:val="24"/>
              </w:rPr>
            </w:pPr>
          </w:p>
          <w:p w14:paraId="007B92CE" w14:textId="0F85FD34" w:rsidR="798FF03A" w:rsidRPr="0004747D" w:rsidRDefault="798FF03A" w:rsidP="001831C8">
            <w:pPr>
              <w:spacing w:line="360" w:lineRule="auto"/>
              <w:rPr>
                <w:rFonts w:eastAsia="Arial" w:cs="Arial"/>
                <w:color w:val="000000" w:themeColor="text1"/>
                <w:sz w:val="24"/>
                <w:szCs w:val="24"/>
              </w:rPr>
            </w:pPr>
          </w:p>
          <w:p w14:paraId="24D5F666" w14:textId="7073851A" w:rsidR="798FF03A" w:rsidRPr="0004747D" w:rsidRDefault="798FF03A" w:rsidP="798FF03A">
            <w:pPr>
              <w:rPr>
                <w:rFonts w:eastAsia="Arial" w:cs="Arial"/>
                <w:color w:val="000000" w:themeColor="text1"/>
                <w:sz w:val="24"/>
                <w:szCs w:val="24"/>
              </w:rPr>
            </w:pPr>
          </w:p>
          <w:p w14:paraId="3BAED7C0" w14:textId="3563D6D9" w:rsidR="798FF03A" w:rsidRPr="0004747D" w:rsidRDefault="798FF03A" w:rsidP="798FF03A">
            <w:pPr>
              <w:rPr>
                <w:rFonts w:eastAsia="Arial" w:cs="Arial"/>
                <w:color w:val="000000" w:themeColor="text1"/>
                <w:sz w:val="24"/>
                <w:szCs w:val="24"/>
              </w:rPr>
            </w:pPr>
          </w:p>
          <w:p w14:paraId="6D774D72" w14:textId="7C0F03F2" w:rsidR="798FF03A" w:rsidRPr="0004747D" w:rsidRDefault="798FF03A" w:rsidP="798FF03A">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80902EF" w14:textId="77777777" w:rsidR="002D7EC4" w:rsidRDefault="002D7EC4" w:rsidP="798FF03A">
      <w:pPr>
        <w:widowControl w:val="0"/>
        <w:jc w:val="both"/>
        <w:rPr>
          <w:rFonts w:eastAsia="Arial" w:cs="Arial"/>
          <w:color w:val="000000" w:themeColor="text1"/>
          <w:sz w:val="24"/>
          <w:szCs w:val="24"/>
        </w:rPr>
      </w:pPr>
    </w:p>
    <w:p w14:paraId="34AE8CB2" w14:textId="77777777" w:rsidR="002D7EC4" w:rsidRDefault="002D7EC4" w:rsidP="798FF03A">
      <w:pPr>
        <w:widowControl w:val="0"/>
        <w:jc w:val="both"/>
        <w:rPr>
          <w:rFonts w:eastAsia="Arial" w:cs="Arial"/>
          <w:color w:val="000000" w:themeColor="text1"/>
          <w:sz w:val="24"/>
          <w:szCs w:val="24"/>
        </w:rPr>
      </w:pPr>
    </w:p>
    <w:p w14:paraId="02665BF5" w14:textId="77777777" w:rsidR="002D7EC4" w:rsidRDefault="002D7EC4" w:rsidP="798FF03A">
      <w:pPr>
        <w:widowControl w:val="0"/>
        <w:jc w:val="both"/>
        <w:rPr>
          <w:rFonts w:eastAsia="Arial" w:cs="Arial"/>
          <w:color w:val="000000" w:themeColor="text1"/>
          <w:sz w:val="24"/>
          <w:szCs w:val="24"/>
        </w:rPr>
      </w:pPr>
    </w:p>
    <w:p w14:paraId="1BB03215" w14:textId="2758529F" w:rsidR="55A1D2D1" w:rsidRDefault="55A1D2D1" w:rsidP="798FF03A">
      <w:pPr>
        <w:widowControl w:val="0"/>
        <w:jc w:val="both"/>
        <w:rPr>
          <w:rFonts w:eastAsia="Arial" w:cs="Arial"/>
          <w:b/>
          <w:bCs/>
          <w:color w:val="000000" w:themeColor="text1"/>
          <w:sz w:val="24"/>
          <w:szCs w:val="24"/>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14:paraId="14155459" w14:textId="7A8C5DC9" w:rsidR="00A3006E" w:rsidRDefault="00A3006E">
      <w:pPr>
        <w:spacing w:after="200" w:line="276" w:lineRule="auto"/>
        <w:rPr>
          <w:rFonts w:eastAsia="Arial" w:cs="Arial"/>
          <w:b/>
          <w:bCs/>
          <w:color w:val="000000" w:themeColor="text1"/>
          <w:sz w:val="24"/>
          <w:szCs w:val="24"/>
        </w:rPr>
      </w:pPr>
    </w:p>
    <w:p w14:paraId="4711095B" w14:textId="77777777" w:rsidR="00A3006E" w:rsidRPr="00044F47" w:rsidRDefault="00A3006E" w:rsidP="00A3006E">
      <w:pPr>
        <w:jc w:val="both"/>
        <w:rPr>
          <w:rFonts w:cs="Arial"/>
          <w:b/>
          <w:bCs/>
          <w:sz w:val="32"/>
          <w:szCs w:val="32"/>
        </w:rPr>
      </w:pPr>
      <w:r w:rsidRPr="00044F47">
        <w:rPr>
          <w:rFonts w:cs="Arial"/>
          <w:b/>
          <w:bCs/>
          <w:sz w:val="32"/>
          <w:szCs w:val="32"/>
        </w:rPr>
        <w:t xml:space="preserve">SECTION FOUR: </w:t>
      </w:r>
      <w:r w:rsidRPr="00044F47">
        <w:tab/>
      </w:r>
      <w:r w:rsidRPr="00044F47">
        <w:rPr>
          <w:rFonts w:cs="Arial"/>
          <w:b/>
          <w:bCs/>
          <w:sz w:val="32"/>
          <w:szCs w:val="32"/>
        </w:rPr>
        <w:t>Referee</w:t>
      </w:r>
      <w:r>
        <w:rPr>
          <w:rFonts w:cs="Arial"/>
          <w:b/>
          <w:bCs/>
          <w:sz w:val="32"/>
          <w:szCs w:val="32"/>
        </w:rPr>
        <w:t>s</w:t>
      </w:r>
    </w:p>
    <w:p w14:paraId="73A0BF7F" w14:textId="77777777" w:rsidR="00A3006E" w:rsidRPr="00044F47" w:rsidRDefault="00A3006E" w:rsidP="00A3006E">
      <w:pPr>
        <w:jc w:val="both"/>
        <w:rPr>
          <w:rFonts w:cs="Arial"/>
          <w:sz w:val="24"/>
          <w:szCs w:val="24"/>
        </w:rPr>
      </w:pPr>
    </w:p>
    <w:p w14:paraId="78DF6A5D" w14:textId="77777777" w:rsidR="00A3006E" w:rsidRPr="00044F47" w:rsidRDefault="00A3006E" w:rsidP="00A3006E">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r w:rsidRPr="00044F47">
        <w:rPr>
          <w:rFonts w:cs="Arial"/>
          <w:sz w:val="24"/>
          <w:szCs w:val="24"/>
        </w:rPr>
        <w:t>from  person</w:t>
      </w:r>
      <w:r>
        <w:rPr>
          <w:rFonts w:cs="Arial"/>
          <w:sz w:val="24"/>
          <w:szCs w:val="24"/>
        </w:rPr>
        <w:t>s</w:t>
      </w:r>
      <w:r w:rsidRPr="00044F47">
        <w:rPr>
          <w:rFonts w:cs="Arial"/>
          <w:sz w:val="24"/>
          <w:szCs w:val="24"/>
        </w:rPr>
        <w:t xml:space="preserve"> who </w:t>
      </w:r>
      <w:r>
        <w:rPr>
          <w:rFonts w:cs="Arial"/>
          <w:sz w:val="24"/>
          <w:szCs w:val="24"/>
        </w:rPr>
        <w:t>are</w:t>
      </w:r>
      <w:r w:rsidRPr="00044F47">
        <w:rPr>
          <w:rFonts w:cs="Arial"/>
          <w:sz w:val="24"/>
          <w:szCs w:val="24"/>
        </w:rPr>
        <w:t xml:space="preserve"> in a position to comment on your teaching and learning practices and achievements.</w:t>
      </w:r>
    </w:p>
    <w:p w14:paraId="2E005C1C" w14:textId="77777777" w:rsidR="00A3006E" w:rsidRPr="00044F47" w:rsidRDefault="00A3006E" w:rsidP="00A3006E">
      <w:pPr>
        <w:jc w:val="both"/>
        <w:rPr>
          <w:rFonts w:cs="Arial"/>
          <w:sz w:val="24"/>
          <w:szCs w:val="24"/>
        </w:rPr>
      </w:pPr>
    </w:p>
    <w:p w14:paraId="5EDA6E6B" w14:textId="77777777" w:rsidR="00A3006E" w:rsidRPr="00044F47" w:rsidRDefault="00A3006E" w:rsidP="00A3006E">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Associate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14:paraId="7CCAED50" w14:textId="77777777" w:rsidR="00A3006E" w:rsidRPr="00044F47" w:rsidRDefault="00A3006E" w:rsidP="00A3006E">
      <w:pPr>
        <w:jc w:val="both"/>
        <w:rPr>
          <w:rFonts w:cs="Arial"/>
          <w:sz w:val="24"/>
          <w:szCs w:val="24"/>
        </w:rPr>
      </w:pPr>
    </w:p>
    <w:p w14:paraId="0FFF0C3A" w14:textId="77777777" w:rsidR="00A3006E" w:rsidRPr="00044F47" w:rsidRDefault="00A3006E" w:rsidP="00A3006E">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14:paraId="4684D1C8" w14:textId="77777777" w:rsidR="00A3006E" w:rsidRPr="00044F47" w:rsidRDefault="00A3006E" w:rsidP="00A3006E">
      <w:pPr>
        <w:jc w:val="both"/>
        <w:rPr>
          <w:rFonts w:cs="Arial"/>
          <w:sz w:val="24"/>
          <w:szCs w:val="24"/>
        </w:rPr>
      </w:pPr>
    </w:p>
    <w:p w14:paraId="7070AEC9" w14:textId="77777777" w:rsidR="00A3006E" w:rsidRPr="00044F47" w:rsidRDefault="00A3006E" w:rsidP="00A3006E">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2DEE39A6" w14:textId="77777777" w:rsidR="00A3006E" w:rsidRPr="00044F47" w:rsidRDefault="00A3006E" w:rsidP="00A3006E">
      <w:pPr>
        <w:jc w:val="both"/>
        <w:rPr>
          <w:rFonts w:cs="Arial"/>
          <w:sz w:val="24"/>
          <w:szCs w:val="24"/>
        </w:rPr>
      </w:pPr>
    </w:p>
    <w:tbl>
      <w:tblPr>
        <w:tblStyle w:val="TableGrid"/>
        <w:tblW w:w="0" w:type="auto"/>
        <w:tblLook w:val="04A0" w:firstRow="1" w:lastRow="0" w:firstColumn="1" w:lastColumn="0" w:noHBand="0" w:noVBand="1"/>
      </w:tblPr>
      <w:tblGrid>
        <w:gridCol w:w="4584"/>
        <w:gridCol w:w="5872"/>
      </w:tblGrid>
      <w:tr w:rsidR="00A3006E" w:rsidRPr="00044F47" w14:paraId="08F78CFD" w14:textId="77777777" w:rsidTr="49223949">
        <w:tc>
          <w:tcPr>
            <w:tcW w:w="10598" w:type="dxa"/>
            <w:gridSpan w:val="2"/>
          </w:tcPr>
          <w:p w14:paraId="27266D0C"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1</w:t>
            </w:r>
            <w:r w:rsidRPr="00044F47">
              <w:rPr>
                <w:rFonts w:cs="Arial"/>
                <w:b/>
                <w:bCs/>
                <w:sz w:val="24"/>
                <w:szCs w:val="24"/>
              </w:rPr>
              <w:t>:</w:t>
            </w:r>
          </w:p>
          <w:p w14:paraId="083233BD" w14:textId="77777777" w:rsidR="00A3006E" w:rsidRPr="00044F47" w:rsidRDefault="00A3006E" w:rsidP="00051966">
            <w:pPr>
              <w:jc w:val="both"/>
              <w:rPr>
                <w:rFonts w:cs="Arial"/>
                <w:sz w:val="24"/>
                <w:szCs w:val="24"/>
              </w:rPr>
            </w:pPr>
          </w:p>
        </w:tc>
      </w:tr>
      <w:tr w:rsidR="00A3006E" w:rsidRPr="00044F47" w14:paraId="5A86B4E0" w14:textId="77777777" w:rsidTr="49223949">
        <w:tc>
          <w:tcPr>
            <w:tcW w:w="4621" w:type="dxa"/>
          </w:tcPr>
          <w:p w14:paraId="1BE889A6"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42F56093" w14:textId="6B946F02" w:rsidR="00A3006E" w:rsidRPr="00044F47" w:rsidRDefault="721E9995" w:rsidP="00051966">
            <w:pPr>
              <w:jc w:val="both"/>
              <w:rPr>
                <w:rFonts w:cs="Arial"/>
                <w:sz w:val="24"/>
                <w:szCs w:val="24"/>
              </w:rPr>
            </w:pPr>
            <w:r w:rsidRPr="49223949">
              <w:rPr>
                <w:rFonts w:cs="Arial"/>
                <w:sz w:val="24"/>
                <w:szCs w:val="24"/>
              </w:rPr>
              <w:t xml:space="preserve">Dr </w:t>
            </w:r>
            <w:r w:rsidR="4E7BA9AE" w:rsidRPr="49223949">
              <w:rPr>
                <w:rFonts w:cs="Arial"/>
                <w:sz w:val="24"/>
                <w:szCs w:val="24"/>
              </w:rPr>
              <w:t>Aliyu Sambo</w:t>
            </w:r>
          </w:p>
        </w:tc>
      </w:tr>
      <w:tr w:rsidR="00A3006E" w:rsidRPr="00044F47" w14:paraId="6FB1C05A" w14:textId="77777777" w:rsidTr="49223949">
        <w:tc>
          <w:tcPr>
            <w:tcW w:w="4621" w:type="dxa"/>
          </w:tcPr>
          <w:p w14:paraId="7CD5EE88"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62CCC98" w14:textId="3F7AE684" w:rsidR="00A3006E" w:rsidRPr="00044F47" w:rsidRDefault="003C1659" w:rsidP="00051966">
            <w:pPr>
              <w:jc w:val="both"/>
              <w:rPr>
                <w:rFonts w:cs="Arial"/>
                <w:sz w:val="24"/>
                <w:szCs w:val="24"/>
              </w:rPr>
            </w:pPr>
            <w:r w:rsidRPr="003C1659">
              <w:rPr>
                <w:rFonts w:cs="Arial"/>
                <w:sz w:val="24"/>
                <w:szCs w:val="24"/>
              </w:rPr>
              <w:t>Senior Lecturer in Computing</w:t>
            </w:r>
          </w:p>
        </w:tc>
      </w:tr>
      <w:tr w:rsidR="00A3006E" w:rsidRPr="00044F47" w14:paraId="78DA2D8E" w14:textId="77777777" w:rsidTr="49223949">
        <w:tc>
          <w:tcPr>
            <w:tcW w:w="4621" w:type="dxa"/>
          </w:tcPr>
          <w:p w14:paraId="112D346F"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0E4143FE" w14:textId="22E9DFFD" w:rsidR="00A3006E" w:rsidRPr="00044F47" w:rsidRDefault="003C1659" w:rsidP="00051966">
            <w:pPr>
              <w:jc w:val="both"/>
              <w:rPr>
                <w:rFonts w:cs="Arial"/>
                <w:sz w:val="24"/>
                <w:szCs w:val="24"/>
              </w:rPr>
            </w:pPr>
            <w:r w:rsidRPr="003C1659">
              <w:rPr>
                <w:rFonts w:cs="Arial"/>
                <w:sz w:val="24"/>
                <w:szCs w:val="24"/>
              </w:rPr>
              <w:t>Senior Fellow (SFHEA)</w:t>
            </w:r>
          </w:p>
        </w:tc>
      </w:tr>
      <w:tr w:rsidR="00A3006E" w:rsidRPr="00044F47" w14:paraId="5F6B441D" w14:textId="77777777" w:rsidTr="49223949">
        <w:tc>
          <w:tcPr>
            <w:tcW w:w="4621" w:type="dxa"/>
          </w:tcPr>
          <w:p w14:paraId="651288F6"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131D2042" w14:textId="526F9B70" w:rsidR="00A3006E" w:rsidRPr="00044F47" w:rsidRDefault="007A39CC" w:rsidP="00051966">
            <w:pPr>
              <w:jc w:val="both"/>
              <w:rPr>
                <w:rFonts w:cs="Arial"/>
                <w:sz w:val="24"/>
                <w:szCs w:val="24"/>
              </w:rPr>
            </w:pPr>
            <w:r w:rsidRPr="007A39CC">
              <w:rPr>
                <w:rFonts w:cs="Arial"/>
                <w:sz w:val="24"/>
                <w:szCs w:val="24"/>
              </w:rPr>
              <w:t>IICL Birmingham, University of Wales Trinity Saint David </w:t>
            </w:r>
          </w:p>
        </w:tc>
      </w:tr>
      <w:tr w:rsidR="00A3006E" w:rsidRPr="00044F47" w14:paraId="4894E322" w14:textId="77777777" w:rsidTr="49223949">
        <w:tc>
          <w:tcPr>
            <w:tcW w:w="4621" w:type="dxa"/>
          </w:tcPr>
          <w:p w14:paraId="3120F8F5"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58FBA279" w14:textId="5A482116" w:rsidR="00A3006E" w:rsidRPr="00044F47" w:rsidRDefault="002F495B" w:rsidP="00051966">
            <w:pPr>
              <w:jc w:val="both"/>
              <w:rPr>
                <w:rFonts w:cs="Arial"/>
                <w:sz w:val="24"/>
                <w:szCs w:val="24"/>
              </w:rPr>
            </w:pPr>
            <w:r w:rsidRPr="002F495B">
              <w:rPr>
                <w:rFonts w:cs="Arial"/>
                <w:sz w:val="24"/>
                <w:szCs w:val="24"/>
              </w:rPr>
              <w:t xml:space="preserve">a.sambo@uwtsd.ac.uk </w:t>
            </w:r>
          </w:p>
        </w:tc>
      </w:tr>
      <w:tr w:rsidR="00A3006E" w:rsidRPr="00044F47" w14:paraId="4FEA3836" w14:textId="77777777" w:rsidTr="49223949">
        <w:tc>
          <w:tcPr>
            <w:tcW w:w="10598" w:type="dxa"/>
            <w:gridSpan w:val="2"/>
          </w:tcPr>
          <w:p w14:paraId="12DA6DC4" w14:textId="77777777" w:rsidR="00A3006E"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2E183E01" w14:textId="3411F9C7" w:rsidR="00E62FB2" w:rsidRPr="00044F47" w:rsidRDefault="00E62FB2" w:rsidP="00051966">
            <w:pPr>
              <w:jc w:val="both"/>
              <w:rPr>
                <w:rFonts w:cs="Arial"/>
                <w:sz w:val="24"/>
                <w:szCs w:val="24"/>
              </w:rPr>
            </w:pPr>
            <w:r w:rsidRPr="00E62FB2">
              <w:rPr>
                <w:rFonts w:cs="Arial"/>
                <w:sz w:val="24"/>
                <w:szCs w:val="24"/>
              </w:rPr>
              <w:t>Dr Aliyu Sambo can comment on my professional practice as a senior colleague and programme manager, since joining UWTSD. He has overseen my roles as module leader, lecturer and assessor for BSc Computing, and as a module moderator in MSc Data and AI. As a Senior Fellow of Advance HE familiar with PSF 2023, he can provide an informed peer review of my teaching. </w:t>
            </w:r>
          </w:p>
          <w:p w14:paraId="60B1A695" w14:textId="77777777" w:rsidR="00A3006E" w:rsidRPr="00044F47" w:rsidRDefault="00A3006E" w:rsidP="00051966">
            <w:pPr>
              <w:jc w:val="both"/>
              <w:rPr>
                <w:rFonts w:cs="Arial"/>
                <w:sz w:val="24"/>
                <w:szCs w:val="24"/>
              </w:rPr>
            </w:pPr>
          </w:p>
          <w:p w14:paraId="1A508CAE" w14:textId="77777777" w:rsidR="00A3006E" w:rsidRPr="00044F47" w:rsidRDefault="00A3006E" w:rsidP="00051966">
            <w:pPr>
              <w:jc w:val="both"/>
              <w:rPr>
                <w:rFonts w:cs="Arial"/>
                <w:sz w:val="24"/>
                <w:szCs w:val="24"/>
              </w:rPr>
            </w:pPr>
          </w:p>
          <w:p w14:paraId="1F31ADEE" w14:textId="77777777" w:rsidR="00A3006E" w:rsidRPr="00044F47" w:rsidRDefault="00A3006E" w:rsidP="00051966">
            <w:pPr>
              <w:jc w:val="both"/>
              <w:rPr>
                <w:rFonts w:cs="Arial"/>
                <w:sz w:val="24"/>
                <w:szCs w:val="24"/>
              </w:rPr>
            </w:pPr>
          </w:p>
        </w:tc>
      </w:tr>
    </w:tbl>
    <w:p w14:paraId="677B44A9" w14:textId="77777777" w:rsidR="00A3006E" w:rsidRPr="00044F47" w:rsidRDefault="00A3006E" w:rsidP="00A3006E">
      <w:pPr>
        <w:rPr>
          <w:rFonts w:cs="Arial"/>
        </w:rPr>
      </w:pPr>
    </w:p>
    <w:p w14:paraId="7F05E773" w14:textId="77777777" w:rsidR="00A3006E" w:rsidRDefault="00A3006E" w:rsidP="00A3006E">
      <w:pPr>
        <w:spacing w:after="200" w:line="276" w:lineRule="auto"/>
        <w:rPr>
          <w:rFonts w:ascii="Calibri" w:eastAsia="Calibri" w:hAnsi="Calibri" w:cs="Calibri"/>
          <w:b/>
          <w:bCs/>
          <w:color w:val="000000" w:themeColor="text1"/>
        </w:rPr>
      </w:pPr>
    </w:p>
    <w:p w14:paraId="44F64DD4" w14:textId="77777777" w:rsidR="00CC53FB" w:rsidRDefault="00CC53FB" w:rsidP="00A3006E">
      <w:pPr>
        <w:spacing w:after="200" w:line="276" w:lineRule="auto"/>
        <w:rPr>
          <w:rFonts w:ascii="Calibri" w:eastAsia="Calibri" w:hAnsi="Calibri" w:cs="Calibri"/>
          <w:b/>
          <w:bCs/>
          <w:color w:val="000000" w:themeColor="text1"/>
        </w:rPr>
      </w:pPr>
    </w:p>
    <w:p w14:paraId="07FBAAC7" w14:textId="77777777" w:rsidR="00CC53FB" w:rsidRDefault="00CC53FB" w:rsidP="00A3006E">
      <w:pPr>
        <w:spacing w:after="200" w:line="276" w:lineRule="auto"/>
        <w:rPr>
          <w:rFonts w:ascii="Calibri" w:eastAsia="Calibri" w:hAnsi="Calibri" w:cs="Calibri"/>
          <w:b/>
          <w:bCs/>
          <w:color w:val="000000" w:themeColor="text1"/>
        </w:rPr>
      </w:pPr>
    </w:p>
    <w:p w14:paraId="32CDE736" w14:textId="77777777" w:rsidR="00CC53FB" w:rsidRDefault="00CC53FB" w:rsidP="00A3006E">
      <w:pPr>
        <w:spacing w:after="200" w:line="276" w:lineRule="auto"/>
        <w:rPr>
          <w:rFonts w:ascii="Calibri" w:eastAsia="Calibri" w:hAnsi="Calibri" w:cs="Calibri"/>
          <w:b/>
          <w:bCs/>
          <w:color w:val="000000" w:themeColor="text1"/>
        </w:rPr>
      </w:pPr>
    </w:p>
    <w:p w14:paraId="4B0C04D3" w14:textId="77777777" w:rsidR="00CC53FB" w:rsidRDefault="00CC53FB" w:rsidP="00A3006E">
      <w:pPr>
        <w:spacing w:after="200" w:line="276" w:lineRule="auto"/>
        <w:rPr>
          <w:rFonts w:ascii="Calibri" w:eastAsia="Calibri" w:hAnsi="Calibri" w:cs="Calibri"/>
          <w:b/>
          <w:bCs/>
          <w:color w:val="000000" w:themeColor="text1"/>
        </w:rPr>
      </w:pPr>
    </w:p>
    <w:p w14:paraId="5E0CB1D4" w14:textId="77777777" w:rsidR="00CC53FB" w:rsidRDefault="00CC53FB" w:rsidP="00A3006E">
      <w:pPr>
        <w:spacing w:after="200" w:line="276" w:lineRule="auto"/>
        <w:rPr>
          <w:rFonts w:ascii="Calibri" w:eastAsia="Calibri" w:hAnsi="Calibri" w:cs="Calibri"/>
          <w:b/>
          <w:bCs/>
          <w:color w:val="000000" w:themeColor="text1"/>
        </w:rPr>
      </w:pPr>
    </w:p>
    <w:p w14:paraId="61B7087E" w14:textId="77777777" w:rsidR="00CC53FB" w:rsidRDefault="00CC53FB" w:rsidP="00A3006E">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86"/>
        <w:gridCol w:w="5870"/>
      </w:tblGrid>
      <w:tr w:rsidR="00A3006E" w:rsidRPr="00044F47" w14:paraId="6F766278" w14:textId="77777777" w:rsidTr="3EC12DA7">
        <w:tc>
          <w:tcPr>
            <w:tcW w:w="10598" w:type="dxa"/>
            <w:gridSpan w:val="2"/>
          </w:tcPr>
          <w:p w14:paraId="208D21BD"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2</w:t>
            </w:r>
            <w:r w:rsidRPr="00044F47">
              <w:rPr>
                <w:rFonts w:cs="Arial"/>
                <w:b/>
                <w:bCs/>
                <w:sz w:val="24"/>
                <w:szCs w:val="24"/>
              </w:rPr>
              <w:t>:</w:t>
            </w:r>
          </w:p>
          <w:p w14:paraId="615405FB" w14:textId="77777777" w:rsidR="00A3006E" w:rsidRPr="00044F47" w:rsidRDefault="00A3006E" w:rsidP="00051966">
            <w:pPr>
              <w:jc w:val="both"/>
              <w:rPr>
                <w:rFonts w:cs="Arial"/>
                <w:sz w:val="24"/>
                <w:szCs w:val="24"/>
              </w:rPr>
            </w:pPr>
          </w:p>
        </w:tc>
      </w:tr>
      <w:tr w:rsidR="00A3006E" w:rsidRPr="00044F47" w14:paraId="1CF0CB2B" w14:textId="77777777" w:rsidTr="3EC12DA7">
        <w:tc>
          <w:tcPr>
            <w:tcW w:w="4621" w:type="dxa"/>
          </w:tcPr>
          <w:p w14:paraId="2BAC9233"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16718B11" w14:textId="27A853FA" w:rsidR="00A3006E" w:rsidRPr="00044F47" w:rsidRDefault="03B7912D" w:rsidP="00051966">
            <w:pPr>
              <w:jc w:val="both"/>
              <w:rPr>
                <w:rFonts w:cs="Arial"/>
                <w:sz w:val="24"/>
                <w:szCs w:val="24"/>
              </w:rPr>
            </w:pPr>
            <w:r w:rsidRPr="49223949">
              <w:rPr>
                <w:rFonts w:cs="Arial"/>
                <w:sz w:val="24"/>
                <w:szCs w:val="24"/>
              </w:rPr>
              <w:t>Dr Besty Jose</w:t>
            </w:r>
          </w:p>
        </w:tc>
      </w:tr>
      <w:tr w:rsidR="00A3006E" w:rsidRPr="00044F47" w14:paraId="1A40BEBA" w14:textId="77777777" w:rsidTr="3EC12DA7">
        <w:tc>
          <w:tcPr>
            <w:tcW w:w="4621" w:type="dxa"/>
          </w:tcPr>
          <w:p w14:paraId="5CAEE8BE"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D239CBC" w14:textId="6AC032C9" w:rsidR="00A3006E" w:rsidRPr="00044F47" w:rsidRDefault="1B627CB2" w:rsidP="00051966">
            <w:pPr>
              <w:jc w:val="both"/>
              <w:rPr>
                <w:rFonts w:cs="Arial"/>
                <w:sz w:val="24"/>
                <w:szCs w:val="24"/>
              </w:rPr>
            </w:pPr>
            <w:r w:rsidRPr="3EC12DA7">
              <w:rPr>
                <w:rFonts w:cs="Arial"/>
                <w:sz w:val="24"/>
                <w:szCs w:val="24"/>
              </w:rPr>
              <w:t>Senior Lecturer in Health and Social Care</w:t>
            </w:r>
          </w:p>
        </w:tc>
      </w:tr>
      <w:tr w:rsidR="00A3006E" w:rsidRPr="00044F47" w14:paraId="0589B05A" w14:textId="77777777" w:rsidTr="3EC12DA7">
        <w:tc>
          <w:tcPr>
            <w:tcW w:w="4621" w:type="dxa"/>
          </w:tcPr>
          <w:p w14:paraId="40E1A4A9"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2B76BEFD" w14:textId="7F83B641" w:rsidR="00A3006E" w:rsidRPr="00044F47" w:rsidRDefault="3F2D9DA2" w:rsidP="00051966">
            <w:pPr>
              <w:jc w:val="both"/>
              <w:rPr>
                <w:rFonts w:cs="Arial"/>
                <w:sz w:val="24"/>
                <w:szCs w:val="24"/>
              </w:rPr>
            </w:pPr>
            <w:r w:rsidRPr="3EC12DA7">
              <w:rPr>
                <w:rFonts w:cs="Arial"/>
                <w:sz w:val="24"/>
                <w:szCs w:val="24"/>
              </w:rPr>
              <w:t>Experienced Member of Staff</w:t>
            </w:r>
          </w:p>
        </w:tc>
      </w:tr>
      <w:tr w:rsidR="00A3006E" w:rsidRPr="00044F47" w14:paraId="02ADF79E" w14:textId="77777777" w:rsidTr="3EC12DA7">
        <w:tc>
          <w:tcPr>
            <w:tcW w:w="4621" w:type="dxa"/>
          </w:tcPr>
          <w:p w14:paraId="0E3F2844"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27F87BB1" w14:textId="05C86039" w:rsidR="00A3006E" w:rsidRPr="00044F47" w:rsidRDefault="068131BF" w:rsidP="00051966">
            <w:pPr>
              <w:jc w:val="both"/>
              <w:rPr>
                <w:rFonts w:cs="Arial"/>
                <w:sz w:val="24"/>
                <w:szCs w:val="24"/>
              </w:rPr>
            </w:pPr>
            <w:r w:rsidRPr="3EC12DA7">
              <w:rPr>
                <w:rFonts w:cs="Arial"/>
                <w:sz w:val="24"/>
                <w:szCs w:val="24"/>
              </w:rPr>
              <w:t>IICL Birmingham, University of Wales Trinity Saint David </w:t>
            </w:r>
          </w:p>
        </w:tc>
      </w:tr>
      <w:tr w:rsidR="00A3006E" w:rsidRPr="00044F47" w14:paraId="7E795EA2" w14:textId="77777777" w:rsidTr="3EC12DA7">
        <w:tc>
          <w:tcPr>
            <w:tcW w:w="4621" w:type="dxa"/>
          </w:tcPr>
          <w:p w14:paraId="6701125B"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2F2A227A" w14:textId="7B89FF11" w:rsidR="00A3006E" w:rsidRPr="00044F47" w:rsidRDefault="79E4246A" w:rsidP="00051966">
            <w:pPr>
              <w:jc w:val="both"/>
              <w:rPr>
                <w:rFonts w:cs="Arial"/>
                <w:sz w:val="24"/>
                <w:szCs w:val="24"/>
              </w:rPr>
            </w:pPr>
            <w:r w:rsidRPr="3EC12DA7">
              <w:rPr>
                <w:rFonts w:cs="Arial"/>
                <w:sz w:val="24"/>
                <w:szCs w:val="24"/>
              </w:rPr>
              <w:t>b.jose@uwtsd.ac.uk</w:t>
            </w:r>
          </w:p>
        </w:tc>
      </w:tr>
      <w:tr w:rsidR="00A3006E" w:rsidRPr="00044F47" w14:paraId="0A7D09D4" w14:textId="77777777" w:rsidTr="3EC12DA7">
        <w:tc>
          <w:tcPr>
            <w:tcW w:w="10598" w:type="dxa"/>
            <w:gridSpan w:val="2"/>
          </w:tcPr>
          <w:p w14:paraId="11307586"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0B195526" w14:textId="77777777" w:rsidR="00A3006E" w:rsidRPr="00044F47" w:rsidRDefault="00A3006E" w:rsidP="00051966">
            <w:pPr>
              <w:jc w:val="both"/>
              <w:rPr>
                <w:rFonts w:cs="Arial"/>
                <w:sz w:val="24"/>
                <w:szCs w:val="24"/>
              </w:rPr>
            </w:pPr>
          </w:p>
          <w:p w14:paraId="65E44082" w14:textId="27E7B2BB" w:rsidR="00A3006E" w:rsidRPr="00044F47" w:rsidRDefault="00E62FB2" w:rsidP="00051966">
            <w:pPr>
              <w:jc w:val="both"/>
              <w:rPr>
                <w:rFonts w:cs="Arial"/>
                <w:sz w:val="24"/>
                <w:szCs w:val="24"/>
              </w:rPr>
            </w:pPr>
            <w:r>
              <w:rPr>
                <w:rFonts w:cs="Arial"/>
                <w:sz w:val="24"/>
                <w:szCs w:val="24"/>
              </w:rPr>
              <w:t xml:space="preserve">Dr Besty Jose </w:t>
            </w:r>
            <w:r w:rsidRPr="00E62FB2">
              <w:rPr>
                <w:rFonts w:cs="Arial"/>
                <w:sz w:val="24"/>
                <w:szCs w:val="24"/>
              </w:rPr>
              <w:t xml:space="preserve">is well placed to comment on my professional practice as a senior colleague who has observed and supported my teaching on the “Digital Skills and Research Methods” module. As a programme lead and experienced academic within the foundation year team, </w:t>
            </w:r>
            <w:r>
              <w:rPr>
                <w:rFonts w:cs="Arial"/>
                <w:sz w:val="24"/>
                <w:szCs w:val="24"/>
              </w:rPr>
              <w:t xml:space="preserve">she has had </w:t>
            </w:r>
            <w:r w:rsidRPr="00E62FB2">
              <w:rPr>
                <w:rFonts w:cs="Arial"/>
                <w:sz w:val="24"/>
                <w:szCs w:val="24"/>
              </w:rPr>
              <w:t xml:space="preserve">direct insight into my delivery, student engagement strategies, and assessment practices. </w:t>
            </w:r>
            <w:r>
              <w:rPr>
                <w:rFonts w:cs="Arial"/>
                <w:sz w:val="24"/>
                <w:szCs w:val="24"/>
              </w:rPr>
              <w:t xml:space="preserve">Her </w:t>
            </w:r>
            <w:r w:rsidRPr="00E62FB2">
              <w:rPr>
                <w:rFonts w:cs="Arial"/>
                <w:sz w:val="24"/>
                <w:szCs w:val="24"/>
              </w:rPr>
              <w:t>familiarity with the PSF 2023 enables</w:t>
            </w:r>
            <w:r>
              <w:rPr>
                <w:rFonts w:cs="Arial"/>
                <w:sz w:val="24"/>
                <w:szCs w:val="24"/>
              </w:rPr>
              <w:t xml:space="preserve"> her </w:t>
            </w:r>
            <w:r w:rsidRPr="00E62FB2">
              <w:rPr>
                <w:rFonts w:cs="Arial"/>
                <w:sz w:val="24"/>
                <w:szCs w:val="24"/>
              </w:rPr>
              <w:t>to provide an informed and reflective account of my teaching approach and contributions to student learning.</w:t>
            </w:r>
          </w:p>
          <w:p w14:paraId="008BB3CA" w14:textId="77777777" w:rsidR="00A3006E" w:rsidRPr="00044F47" w:rsidRDefault="00A3006E" w:rsidP="00051966">
            <w:pPr>
              <w:jc w:val="both"/>
              <w:rPr>
                <w:rFonts w:cs="Arial"/>
                <w:sz w:val="24"/>
                <w:szCs w:val="24"/>
              </w:rPr>
            </w:pPr>
          </w:p>
        </w:tc>
      </w:tr>
    </w:tbl>
    <w:p w14:paraId="79EEBB64" w14:textId="77777777" w:rsidR="00A3006E" w:rsidRPr="00044F47" w:rsidRDefault="00A3006E" w:rsidP="00A3006E">
      <w:pPr>
        <w:spacing w:after="200" w:line="276" w:lineRule="auto"/>
        <w:rPr>
          <w:rFonts w:ascii="Calibri" w:eastAsia="Calibri" w:hAnsi="Calibri" w:cs="Calibri"/>
          <w:b/>
          <w:bCs/>
          <w:color w:val="000000" w:themeColor="text1"/>
        </w:rPr>
      </w:pPr>
      <w:r w:rsidRPr="00044F47">
        <w:rPr>
          <w:rFonts w:ascii="Calibri" w:eastAsia="Calibri" w:hAnsi="Calibri" w:cs="Calibri"/>
          <w:b/>
          <w:bCs/>
          <w:color w:val="000000" w:themeColor="text1"/>
        </w:rPr>
        <w:br w:type="page"/>
      </w:r>
    </w:p>
    <w:p w14:paraId="5697EB91" w14:textId="77777777" w:rsidR="00A3006E" w:rsidRPr="00044F47" w:rsidRDefault="00A3006E" w:rsidP="00A3006E">
      <w:pPr>
        <w:rPr>
          <w:rFonts w:ascii="Calibri" w:eastAsia="Calibri" w:hAnsi="Calibri" w:cs="Calibri"/>
          <w:b/>
          <w:bCs/>
          <w:color w:val="000000" w:themeColor="text1"/>
        </w:rPr>
      </w:pPr>
    </w:p>
    <w:p w14:paraId="1D35020E" w14:textId="77777777" w:rsidR="00A3006E" w:rsidRPr="00044F47" w:rsidRDefault="00A3006E" w:rsidP="00A3006E">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159C878A" w14:textId="77777777" w:rsidR="00A3006E" w:rsidRPr="00044F47" w:rsidRDefault="00A3006E" w:rsidP="00A3006E">
      <w:pPr>
        <w:rPr>
          <w:rFonts w:cs="Arial"/>
        </w:rPr>
      </w:pPr>
      <w:r w:rsidRPr="00044F47">
        <w:rPr>
          <w:rFonts w:eastAsia="Calibri" w:cs="Arial"/>
          <w:color w:val="000000" w:themeColor="text1"/>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w:t>
      </w:r>
      <w:proofErr w:type="spellStart"/>
      <w:r w:rsidRPr="00044F47">
        <w:rPr>
          <w:rFonts w:eastAsia="Calibri" w:cs="Arial"/>
          <w:color w:val="000000" w:themeColor="text1"/>
        </w:rPr>
        <w:t>MyAdvanceHE</w:t>
      </w:r>
      <w:proofErr w:type="spellEnd"/>
      <w:r w:rsidRPr="00044F47">
        <w:rPr>
          <w:rFonts w:eastAsia="Calibri" w:cs="Arial"/>
          <w:color w:val="000000" w:themeColor="text1"/>
        </w:rPr>
        <w:t xml:space="preserve"> database. </w:t>
      </w:r>
    </w:p>
    <w:p w14:paraId="3108724E" w14:textId="77777777" w:rsidR="00A3006E" w:rsidRPr="00044F47" w:rsidRDefault="00A3006E" w:rsidP="00A3006E">
      <w:pPr>
        <w:rPr>
          <w:rFonts w:eastAsia="Calibri" w:cs="Arial"/>
          <w:color w:val="000000" w:themeColor="text1"/>
        </w:rPr>
      </w:pPr>
      <w:r w:rsidRPr="00044F47">
        <w:rPr>
          <w:rFonts w:eastAsia="Calibri" w:cs="Arial"/>
          <w:color w:val="000000" w:themeColor="text1"/>
        </w:rPr>
        <w:t>https://my.advance-he.ac.uk/</w:t>
      </w:r>
    </w:p>
    <w:p w14:paraId="2C15E484" w14:textId="77777777" w:rsidR="00A3006E" w:rsidRPr="00044F47" w:rsidRDefault="00A3006E" w:rsidP="00A3006E">
      <w:pPr>
        <w:rPr>
          <w:rFonts w:cs="Arial"/>
        </w:rPr>
      </w:pPr>
      <w:r w:rsidRPr="00044F47">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044F47" w:rsidRDefault="00A3006E" w:rsidP="00A3006E">
      <w:pPr>
        <w:rPr>
          <w:rFonts w:cs="Arial"/>
        </w:rPr>
      </w:pPr>
      <w:r w:rsidRPr="00044F47">
        <w:rPr>
          <w:rFonts w:eastAsia="Calibri" w:cs="Arial"/>
          <w:color w:val="000000" w:themeColor="text1"/>
        </w:rPr>
        <w:t>By submitting your coursework and appendices you are confirming you agree to this data sharing.</w:t>
      </w:r>
    </w:p>
    <w:p w14:paraId="2F6D0A0F" w14:textId="77777777" w:rsidR="00A3006E" w:rsidRPr="00044F47" w:rsidRDefault="00A3006E" w:rsidP="00A3006E">
      <w:pPr>
        <w:rPr>
          <w:rFonts w:cs="Arial"/>
        </w:rPr>
      </w:pPr>
    </w:p>
    <w:p w14:paraId="0527AE1B" w14:textId="77777777" w:rsidR="00A3006E" w:rsidRPr="00044F47" w:rsidRDefault="00A3006E" w:rsidP="00A3006E">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14:paraId="5E4EEE51" w14:textId="77777777" w:rsidR="00A3006E" w:rsidRPr="00044F47" w:rsidRDefault="00A3006E" w:rsidP="00A3006E">
      <w:pPr>
        <w:jc w:val="both"/>
        <w:rPr>
          <w:rFonts w:cs="Arial"/>
          <w:b/>
          <w:sz w:val="32"/>
          <w:szCs w:val="32"/>
        </w:rPr>
      </w:pPr>
    </w:p>
    <w:p w14:paraId="15196F39" w14:textId="77777777" w:rsidR="00A3006E" w:rsidRPr="00044F47" w:rsidRDefault="00A3006E" w:rsidP="00A3006E">
      <w:pPr>
        <w:jc w:val="both"/>
        <w:rPr>
          <w:rFonts w:cs="Arial"/>
          <w:sz w:val="24"/>
          <w:szCs w:val="24"/>
        </w:rPr>
      </w:pPr>
      <w:r w:rsidRPr="00044F47">
        <w:rPr>
          <w:rFonts w:cs="Arial"/>
          <w:sz w:val="24"/>
          <w:szCs w:val="24"/>
        </w:rPr>
        <w:t>Please sign and date in the box below to confirm that the application you are submitting is your own work.</w:t>
      </w:r>
    </w:p>
    <w:p w14:paraId="0BCC905D" w14:textId="77777777" w:rsidR="00A3006E" w:rsidRPr="00044F47" w:rsidRDefault="00A3006E" w:rsidP="00A3006E">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A3006E" w:rsidRPr="00044F47" w14:paraId="1C0E574A" w14:textId="77777777" w:rsidTr="00051966">
        <w:tc>
          <w:tcPr>
            <w:tcW w:w="1271" w:type="dxa"/>
          </w:tcPr>
          <w:p w14:paraId="41CAEB2B" w14:textId="77777777" w:rsidR="00A3006E" w:rsidRPr="00044F47" w:rsidRDefault="00A3006E" w:rsidP="00051966">
            <w:pPr>
              <w:jc w:val="both"/>
              <w:rPr>
                <w:rFonts w:cs="Arial"/>
                <w:sz w:val="24"/>
                <w:szCs w:val="24"/>
              </w:rPr>
            </w:pPr>
            <w:r w:rsidRPr="00044F47">
              <w:rPr>
                <w:rFonts w:cs="Arial"/>
                <w:sz w:val="24"/>
                <w:szCs w:val="24"/>
              </w:rPr>
              <w:t xml:space="preserve">Signature </w:t>
            </w:r>
          </w:p>
        </w:tc>
        <w:tc>
          <w:tcPr>
            <w:tcW w:w="9327" w:type="dxa"/>
          </w:tcPr>
          <w:p w14:paraId="20ACB0FB" w14:textId="69995D77" w:rsidR="00A3006E" w:rsidRPr="00015899" w:rsidRDefault="00015899" w:rsidP="00051966">
            <w:pPr>
              <w:jc w:val="both"/>
              <w:rPr>
                <w:rFonts w:ascii="Blackadder ITC" w:hAnsi="Blackadder ITC" w:cs="Arial"/>
                <w:sz w:val="24"/>
                <w:szCs w:val="24"/>
              </w:rPr>
            </w:pPr>
            <w:r w:rsidRPr="00015899">
              <w:rPr>
                <w:rFonts w:ascii="Blackadder ITC" w:hAnsi="Blackadder ITC" w:cs="Arial"/>
                <w:sz w:val="24"/>
                <w:szCs w:val="24"/>
              </w:rPr>
              <w:t>Mobolanle Bello</w:t>
            </w:r>
          </w:p>
        </w:tc>
      </w:tr>
      <w:tr w:rsidR="00A3006E" w:rsidRPr="00D77198" w14:paraId="204A2437" w14:textId="77777777" w:rsidTr="00051966">
        <w:tc>
          <w:tcPr>
            <w:tcW w:w="1271" w:type="dxa"/>
          </w:tcPr>
          <w:p w14:paraId="6D377E02" w14:textId="77777777" w:rsidR="00A3006E" w:rsidRPr="00D77198" w:rsidRDefault="00A3006E" w:rsidP="00051966">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04EA018D" w14:textId="4230C863" w:rsidR="00A3006E" w:rsidRPr="00D77198" w:rsidRDefault="00CC53FB" w:rsidP="00051966">
            <w:pPr>
              <w:jc w:val="both"/>
              <w:rPr>
                <w:rFonts w:cs="Arial"/>
                <w:sz w:val="24"/>
                <w:szCs w:val="24"/>
              </w:rPr>
            </w:pPr>
            <w:r>
              <w:rPr>
                <w:rFonts w:cs="Arial"/>
                <w:sz w:val="24"/>
                <w:szCs w:val="24"/>
              </w:rPr>
              <w:t>17</w:t>
            </w:r>
            <w:r w:rsidR="00015899">
              <w:rPr>
                <w:rFonts w:cs="Arial"/>
                <w:sz w:val="24"/>
                <w:szCs w:val="24"/>
              </w:rPr>
              <w:t>/</w:t>
            </w:r>
            <w:r>
              <w:rPr>
                <w:rFonts w:cs="Arial"/>
                <w:sz w:val="24"/>
                <w:szCs w:val="24"/>
              </w:rPr>
              <w:t>12</w:t>
            </w:r>
            <w:r w:rsidR="00015899">
              <w:rPr>
                <w:rFonts w:cs="Arial"/>
                <w:sz w:val="24"/>
                <w:szCs w:val="24"/>
              </w:rPr>
              <w:t>/2025</w:t>
            </w:r>
          </w:p>
        </w:tc>
      </w:tr>
    </w:tbl>
    <w:p w14:paraId="575C08FA" w14:textId="77777777" w:rsidR="00A3006E" w:rsidRDefault="00A3006E" w:rsidP="00A3006E">
      <w:pPr>
        <w:jc w:val="both"/>
        <w:rPr>
          <w:rFonts w:cs="Arial"/>
          <w:sz w:val="24"/>
          <w:szCs w:val="24"/>
        </w:rPr>
      </w:pPr>
    </w:p>
    <w:p w14:paraId="00D1451A" w14:textId="77777777" w:rsidR="00A3006E" w:rsidRDefault="00A3006E" w:rsidP="00A3006E">
      <w:pPr>
        <w:widowControl w:val="0"/>
        <w:jc w:val="both"/>
        <w:rPr>
          <w:rFonts w:eastAsia="Arial" w:cs="Arial"/>
          <w:sz w:val="32"/>
          <w:szCs w:val="32"/>
        </w:rPr>
      </w:pPr>
    </w:p>
    <w:p w14:paraId="03E4AB68" w14:textId="77777777" w:rsidR="00A3006E" w:rsidRDefault="00A3006E" w:rsidP="798FF03A">
      <w:pPr>
        <w:widowControl w:val="0"/>
        <w:jc w:val="both"/>
        <w:rPr>
          <w:rFonts w:eastAsia="Arial" w:cs="Arial"/>
          <w:sz w:val="32"/>
          <w:szCs w:val="32"/>
        </w:rPr>
      </w:pPr>
    </w:p>
    <w:sectPr w:rsidR="00A3006E" w:rsidSect="008E51B9">
      <w:headerReference w:type="default" r:id="rId15"/>
      <w:footerReference w:type="default" r:id="rId16"/>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F89B1" w14:textId="77777777" w:rsidR="004203A6" w:rsidRDefault="004203A6" w:rsidP="00CA12DC">
      <w:r>
        <w:separator/>
      </w:r>
    </w:p>
  </w:endnote>
  <w:endnote w:type="continuationSeparator" w:id="0">
    <w:p w14:paraId="36B06E9F" w14:textId="77777777" w:rsidR="004203A6" w:rsidRDefault="004203A6" w:rsidP="00CA12DC">
      <w:r>
        <w:continuationSeparator/>
      </w:r>
    </w:p>
  </w:endnote>
  <w:endnote w:type="continuationNotice" w:id="1">
    <w:p w14:paraId="2C0C6630" w14:textId="77777777" w:rsidR="004203A6" w:rsidRDefault="004203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43468" w14:textId="77777777" w:rsidR="004203A6" w:rsidRDefault="004203A6" w:rsidP="00CA12DC">
      <w:r>
        <w:separator/>
      </w:r>
    </w:p>
  </w:footnote>
  <w:footnote w:type="continuationSeparator" w:id="0">
    <w:p w14:paraId="4CA24CE5" w14:textId="77777777" w:rsidR="004203A6" w:rsidRDefault="004203A6" w:rsidP="00CA12DC">
      <w:r>
        <w:continuationSeparator/>
      </w:r>
    </w:p>
  </w:footnote>
  <w:footnote w:type="continuationNotice" w:id="1">
    <w:p w14:paraId="2CD472D0" w14:textId="77777777" w:rsidR="004203A6" w:rsidRDefault="004203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156509EA"/>
    <w:multiLevelType w:val="hybridMultilevel"/>
    <w:tmpl w:val="FD2E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53CF5"/>
    <w:multiLevelType w:val="hybridMultilevel"/>
    <w:tmpl w:val="93386946"/>
    <w:lvl w:ilvl="0" w:tplc="7FC63F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4"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5"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9"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4"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B74B8F"/>
    <w:multiLevelType w:val="hybridMultilevel"/>
    <w:tmpl w:val="5AB64EE2"/>
    <w:lvl w:ilvl="0" w:tplc="9104BE02">
      <w:start w:val="1"/>
      <w:numFmt w:val="bullet"/>
      <w:lvlText w:val=""/>
      <w:lvlJc w:val="left"/>
      <w:pPr>
        <w:ind w:left="720" w:hanging="360"/>
      </w:pPr>
      <w:rPr>
        <w:rFonts w:ascii="Symbol" w:hAnsi="Symbol" w:hint="default"/>
      </w:rPr>
    </w:lvl>
    <w:lvl w:ilvl="1" w:tplc="FD7AF556">
      <w:start w:val="1"/>
      <w:numFmt w:val="bullet"/>
      <w:lvlText w:val="o"/>
      <w:lvlJc w:val="left"/>
      <w:pPr>
        <w:ind w:left="1440" w:hanging="360"/>
      </w:pPr>
      <w:rPr>
        <w:rFonts w:ascii="Courier New" w:hAnsi="Courier New" w:hint="default"/>
      </w:rPr>
    </w:lvl>
    <w:lvl w:ilvl="2" w:tplc="8A4AD99C">
      <w:start w:val="1"/>
      <w:numFmt w:val="bullet"/>
      <w:lvlText w:val=""/>
      <w:lvlJc w:val="left"/>
      <w:pPr>
        <w:ind w:left="2160" w:hanging="360"/>
      </w:pPr>
      <w:rPr>
        <w:rFonts w:ascii="Wingdings" w:hAnsi="Wingdings" w:hint="default"/>
      </w:rPr>
    </w:lvl>
    <w:lvl w:ilvl="3" w:tplc="B2EE0776">
      <w:start w:val="1"/>
      <w:numFmt w:val="bullet"/>
      <w:lvlText w:val=""/>
      <w:lvlJc w:val="left"/>
      <w:pPr>
        <w:ind w:left="2880" w:hanging="360"/>
      </w:pPr>
      <w:rPr>
        <w:rFonts w:ascii="Symbol" w:hAnsi="Symbol" w:hint="default"/>
      </w:rPr>
    </w:lvl>
    <w:lvl w:ilvl="4" w:tplc="74D69370">
      <w:start w:val="1"/>
      <w:numFmt w:val="bullet"/>
      <w:lvlText w:val="o"/>
      <w:lvlJc w:val="left"/>
      <w:pPr>
        <w:ind w:left="3600" w:hanging="360"/>
      </w:pPr>
      <w:rPr>
        <w:rFonts w:ascii="Courier New" w:hAnsi="Courier New" w:hint="default"/>
      </w:rPr>
    </w:lvl>
    <w:lvl w:ilvl="5" w:tplc="DCD80DC0">
      <w:start w:val="1"/>
      <w:numFmt w:val="bullet"/>
      <w:lvlText w:val=""/>
      <w:lvlJc w:val="left"/>
      <w:pPr>
        <w:ind w:left="4320" w:hanging="360"/>
      </w:pPr>
      <w:rPr>
        <w:rFonts w:ascii="Wingdings" w:hAnsi="Wingdings" w:hint="default"/>
      </w:rPr>
    </w:lvl>
    <w:lvl w:ilvl="6" w:tplc="F788D138">
      <w:start w:val="1"/>
      <w:numFmt w:val="bullet"/>
      <w:lvlText w:val=""/>
      <w:lvlJc w:val="left"/>
      <w:pPr>
        <w:ind w:left="5040" w:hanging="360"/>
      </w:pPr>
      <w:rPr>
        <w:rFonts w:ascii="Symbol" w:hAnsi="Symbol" w:hint="default"/>
      </w:rPr>
    </w:lvl>
    <w:lvl w:ilvl="7" w:tplc="CBE6CEE2">
      <w:start w:val="1"/>
      <w:numFmt w:val="bullet"/>
      <w:lvlText w:val="o"/>
      <w:lvlJc w:val="left"/>
      <w:pPr>
        <w:ind w:left="5760" w:hanging="360"/>
      </w:pPr>
      <w:rPr>
        <w:rFonts w:ascii="Courier New" w:hAnsi="Courier New" w:hint="default"/>
      </w:rPr>
    </w:lvl>
    <w:lvl w:ilvl="8" w:tplc="48BA979A">
      <w:start w:val="1"/>
      <w:numFmt w:val="bullet"/>
      <w:lvlText w:val=""/>
      <w:lvlJc w:val="left"/>
      <w:pPr>
        <w:ind w:left="6480" w:hanging="360"/>
      </w:pPr>
      <w:rPr>
        <w:rFonts w:ascii="Wingdings" w:hAnsi="Wingdings" w:hint="default"/>
      </w:rPr>
    </w:lvl>
  </w:abstractNum>
  <w:abstractNum w:abstractNumId="16"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8"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2297606">
    <w:abstractNumId w:val="15"/>
  </w:num>
  <w:num w:numId="2" w16cid:durableId="1893729404">
    <w:abstractNumId w:val="3"/>
  </w:num>
  <w:num w:numId="3" w16cid:durableId="908807257">
    <w:abstractNumId w:val="17"/>
  </w:num>
  <w:num w:numId="4" w16cid:durableId="1026714507">
    <w:abstractNumId w:val="8"/>
  </w:num>
  <w:num w:numId="5" w16cid:durableId="1815291234">
    <w:abstractNumId w:val="13"/>
  </w:num>
  <w:num w:numId="6" w16cid:durableId="1704475177">
    <w:abstractNumId w:val="4"/>
  </w:num>
  <w:num w:numId="7" w16cid:durableId="1951549749">
    <w:abstractNumId w:val="0"/>
  </w:num>
  <w:num w:numId="8" w16cid:durableId="1980257823">
    <w:abstractNumId w:val="7"/>
  </w:num>
  <w:num w:numId="9" w16cid:durableId="1499468345">
    <w:abstractNumId w:val="5"/>
  </w:num>
  <w:num w:numId="10" w16cid:durableId="746999901">
    <w:abstractNumId w:val="6"/>
  </w:num>
  <w:num w:numId="11" w16cid:durableId="1751461249">
    <w:abstractNumId w:val="11"/>
  </w:num>
  <w:num w:numId="12" w16cid:durableId="2095005134">
    <w:abstractNumId w:val="10"/>
  </w:num>
  <w:num w:numId="13" w16cid:durableId="2146775718">
    <w:abstractNumId w:val="18"/>
  </w:num>
  <w:num w:numId="14" w16cid:durableId="1900243520">
    <w:abstractNumId w:val="12"/>
  </w:num>
  <w:num w:numId="15" w16cid:durableId="128667244">
    <w:abstractNumId w:val="9"/>
  </w:num>
  <w:num w:numId="16" w16cid:durableId="154886020">
    <w:abstractNumId w:val="14"/>
  </w:num>
  <w:num w:numId="17" w16cid:durableId="654915901">
    <w:abstractNumId w:val="16"/>
  </w:num>
  <w:num w:numId="18" w16cid:durableId="1588297443">
    <w:abstractNumId w:val="2"/>
  </w:num>
  <w:num w:numId="19" w16cid:durableId="1141312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4A81"/>
    <w:rsid w:val="00015899"/>
    <w:rsid w:val="00035BE4"/>
    <w:rsid w:val="000370C0"/>
    <w:rsid w:val="00041909"/>
    <w:rsid w:val="00041DC2"/>
    <w:rsid w:val="00042744"/>
    <w:rsid w:val="0004747D"/>
    <w:rsid w:val="00051148"/>
    <w:rsid w:val="0005187B"/>
    <w:rsid w:val="00056905"/>
    <w:rsid w:val="00085675"/>
    <w:rsid w:val="0009217C"/>
    <w:rsid w:val="00093D9E"/>
    <w:rsid w:val="000A559E"/>
    <w:rsid w:val="000D274B"/>
    <w:rsid w:val="000E3A5B"/>
    <w:rsid w:val="000F44D3"/>
    <w:rsid w:val="001024B1"/>
    <w:rsid w:val="00107E0C"/>
    <w:rsid w:val="0012312D"/>
    <w:rsid w:val="001248D0"/>
    <w:rsid w:val="001377B1"/>
    <w:rsid w:val="00141D0C"/>
    <w:rsid w:val="001440C4"/>
    <w:rsid w:val="001500B6"/>
    <w:rsid w:val="00150A2A"/>
    <w:rsid w:val="00151E36"/>
    <w:rsid w:val="00155A97"/>
    <w:rsid w:val="00161D34"/>
    <w:rsid w:val="00170DDA"/>
    <w:rsid w:val="001769B8"/>
    <w:rsid w:val="00181219"/>
    <w:rsid w:val="0018224A"/>
    <w:rsid w:val="001831C8"/>
    <w:rsid w:val="00185A1C"/>
    <w:rsid w:val="00185FF7"/>
    <w:rsid w:val="00186395"/>
    <w:rsid w:val="00186466"/>
    <w:rsid w:val="001C1F15"/>
    <w:rsid w:val="001C6B3E"/>
    <w:rsid w:val="001D2322"/>
    <w:rsid w:val="001D25D0"/>
    <w:rsid w:val="001D748B"/>
    <w:rsid w:val="001F5E39"/>
    <w:rsid w:val="001F78DF"/>
    <w:rsid w:val="00223BB8"/>
    <w:rsid w:val="00227C45"/>
    <w:rsid w:val="0022D7F1"/>
    <w:rsid w:val="00230016"/>
    <w:rsid w:val="00244CC6"/>
    <w:rsid w:val="002466D8"/>
    <w:rsid w:val="00247515"/>
    <w:rsid w:val="002609C3"/>
    <w:rsid w:val="002723DB"/>
    <w:rsid w:val="002761B8"/>
    <w:rsid w:val="00281D42"/>
    <w:rsid w:val="002825E4"/>
    <w:rsid w:val="002936EA"/>
    <w:rsid w:val="002B3C84"/>
    <w:rsid w:val="002B7BF9"/>
    <w:rsid w:val="002C03DD"/>
    <w:rsid w:val="002C691B"/>
    <w:rsid w:val="002D7EC4"/>
    <w:rsid w:val="002F375C"/>
    <w:rsid w:val="002F495B"/>
    <w:rsid w:val="002F5EDD"/>
    <w:rsid w:val="00303F38"/>
    <w:rsid w:val="00304C10"/>
    <w:rsid w:val="0030730A"/>
    <w:rsid w:val="003157D3"/>
    <w:rsid w:val="00322548"/>
    <w:rsid w:val="00327B03"/>
    <w:rsid w:val="003473CA"/>
    <w:rsid w:val="0035531C"/>
    <w:rsid w:val="00356BA8"/>
    <w:rsid w:val="00363BA5"/>
    <w:rsid w:val="003A7844"/>
    <w:rsid w:val="003B6E15"/>
    <w:rsid w:val="003C1659"/>
    <w:rsid w:val="003C4BA6"/>
    <w:rsid w:val="003D0E94"/>
    <w:rsid w:val="003E1147"/>
    <w:rsid w:val="003E1994"/>
    <w:rsid w:val="003E576B"/>
    <w:rsid w:val="00407E26"/>
    <w:rsid w:val="004106FE"/>
    <w:rsid w:val="004115FD"/>
    <w:rsid w:val="00411FBC"/>
    <w:rsid w:val="00413122"/>
    <w:rsid w:val="004203A6"/>
    <w:rsid w:val="00466FC4"/>
    <w:rsid w:val="00473506"/>
    <w:rsid w:val="00491B75"/>
    <w:rsid w:val="004D67EB"/>
    <w:rsid w:val="004E344E"/>
    <w:rsid w:val="004E6D0F"/>
    <w:rsid w:val="004F27DA"/>
    <w:rsid w:val="004F306C"/>
    <w:rsid w:val="004F687F"/>
    <w:rsid w:val="00502713"/>
    <w:rsid w:val="00503524"/>
    <w:rsid w:val="00505C87"/>
    <w:rsid w:val="00510694"/>
    <w:rsid w:val="00526237"/>
    <w:rsid w:val="00531DDD"/>
    <w:rsid w:val="00534C27"/>
    <w:rsid w:val="00534CB0"/>
    <w:rsid w:val="00540671"/>
    <w:rsid w:val="005407DE"/>
    <w:rsid w:val="00544C30"/>
    <w:rsid w:val="00550EE8"/>
    <w:rsid w:val="0055104F"/>
    <w:rsid w:val="005575A5"/>
    <w:rsid w:val="0056012A"/>
    <w:rsid w:val="00560AFE"/>
    <w:rsid w:val="005610BC"/>
    <w:rsid w:val="00594F89"/>
    <w:rsid w:val="00596EA3"/>
    <w:rsid w:val="005A1090"/>
    <w:rsid w:val="005A3269"/>
    <w:rsid w:val="005B06EA"/>
    <w:rsid w:val="005B7690"/>
    <w:rsid w:val="005C4D09"/>
    <w:rsid w:val="005C4ED1"/>
    <w:rsid w:val="005F0EF6"/>
    <w:rsid w:val="005F1278"/>
    <w:rsid w:val="005F1D2C"/>
    <w:rsid w:val="005F3F24"/>
    <w:rsid w:val="005F4D81"/>
    <w:rsid w:val="005F6CE1"/>
    <w:rsid w:val="00602873"/>
    <w:rsid w:val="006053D9"/>
    <w:rsid w:val="00617083"/>
    <w:rsid w:val="0062349E"/>
    <w:rsid w:val="006247B6"/>
    <w:rsid w:val="00642F37"/>
    <w:rsid w:val="00666309"/>
    <w:rsid w:val="0068771C"/>
    <w:rsid w:val="00692CC1"/>
    <w:rsid w:val="006A4971"/>
    <w:rsid w:val="006C3E36"/>
    <w:rsid w:val="006C4989"/>
    <w:rsid w:val="006E775C"/>
    <w:rsid w:val="006E7EA2"/>
    <w:rsid w:val="00706492"/>
    <w:rsid w:val="007263BB"/>
    <w:rsid w:val="007409F9"/>
    <w:rsid w:val="00740EE5"/>
    <w:rsid w:val="00742EFE"/>
    <w:rsid w:val="00754156"/>
    <w:rsid w:val="0076012B"/>
    <w:rsid w:val="00787060"/>
    <w:rsid w:val="007916DD"/>
    <w:rsid w:val="007A10F2"/>
    <w:rsid w:val="007A39CC"/>
    <w:rsid w:val="007B0DAD"/>
    <w:rsid w:val="007B5DD9"/>
    <w:rsid w:val="007B6F15"/>
    <w:rsid w:val="007E4DA3"/>
    <w:rsid w:val="007E55A3"/>
    <w:rsid w:val="00801AAF"/>
    <w:rsid w:val="00804322"/>
    <w:rsid w:val="008048CD"/>
    <w:rsid w:val="00807476"/>
    <w:rsid w:val="00817406"/>
    <w:rsid w:val="0084569C"/>
    <w:rsid w:val="00853E3B"/>
    <w:rsid w:val="00875536"/>
    <w:rsid w:val="008855D2"/>
    <w:rsid w:val="008B1083"/>
    <w:rsid w:val="008C324C"/>
    <w:rsid w:val="008C5E25"/>
    <w:rsid w:val="008C72F9"/>
    <w:rsid w:val="008D32A1"/>
    <w:rsid w:val="008E0A2F"/>
    <w:rsid w:val="008E51B9"/>
    <w:rsid w:val="008F35C4"/>
    <w:rsid w:val="00901181"/>
    <w:rsid w:val="00912165"/>
    <w:rsid w:val="00913C64"/>
    <w:rsid w:val="0092057B"/>
    <w:rsid w:val="00934FD3"/>
    <w:rsid w:val="00942557"/>
    <w:rsid w:val="009475BD"/>
    <w:rsid w:val="00952F64"/>
    <w:rsid w:val="0097128A"/>
    <w:rsid w:val="00980B81"/>
    <w:rsid w:val="009A4E45"/>
    <w:rsid w:val="009B2F80"/>
    <w:rsid w:val="009E2228"/>
    <w:rsid w:val="009F67B9"/>
    <w:rsid w:val="009F6860"/>
    <w:rsid w:val="00A10188"/>
    <w:rsid w:val="00A1372E"/>
    <w:rsid w:val="00A20B29"/>
    <w:rsid w:val="00A269D8"/>
    <w:rsid w:val="00A27DE1"/>
    <w:rsid w:val="00A3006E"/>
    <w:rsid w:val="00A33E6F"/>
    <w:rsid w:val="00A351E6"/>
    <w:rsid w:val="00A50840"/>
    <w:rsid w:val="00A539CA"/>
    <w:rsid w:val="00A547B2"/>
    <w:rsid w:val="00A56669"/>
    <w:rsid w:val="00A87D25"/>
    <w:rsid w:val="00AA4909"/>
    <w:rsid w:val="00AB10F6"/>
    <w:rsid w:val="00AB23B7"/>
    <w:rsid w:val="00AC2BEB"/>
    <w:rsid w:val="00AC4394"/>
    <w:rsid w:val="00AC5818"/>
    <w:rsid w:val="00AF0355"/>
    <w:rsid w:val="00AF3A0E"/>
    <w:rsid w:val="00B02BDF"/>
    <w:rsid w:val="00B070EA"/>
    <w:rsid w:val="00B079BA"/>
    <w:rsid w:val="00B248BC"/>
    <w:rsid w:val="00B312B9"/>
    <w:rsid w:val="00B41670"/>
    <w:rsid w:val="00B452E7"/>
    <w:rsid w:val="00B5152A"/>
    <w:rsid w:val="00B57E0D"/>
    <w:rsid w:val="00B673E4"/>
    <w:rsid w:val="00B67524"/>
    <w:rsid w:val="00B7323B"/>
    <w:rsid w:val="00B90D62"/>
    <w:rsid w:val="00BA43B0"/>
    <w:rsid w:val="00BD2922"/>
    <w:rsid w:val="00C04210"/>
    <w:rsid w:val="00C050E7"/>
    <w:rsid w:val="00C06589"/>
    <w:rsid w:val="00C13250"/>
    <w:rsid w:val="00C17A1F"/>
    <w:rsid w:val="00C23241"/>
    <w:rsid w:val="00C34FAE"/>
    <w:rsid w:val="00C37A3A"/>
    <w:rsid w:val="00C510FC"/>
    <w:rsid w:val="00C76099"/>
    <w:rsid w:val="00C86610"/>
    <w:rsid w:val="00C87286"/>
    <w:rsid w:val="00C92CFF"/>
    <w:rsid w:val="00CA09D8"/>
    <w:rsid w:val="00CA12DC"/>
    <w:rsid w:val="00CB2CBF"/>
    <w:rsid w:val="00CB3684"/>
    <w:rsid w:val="00CC53FB"/>
    <w:rsid w:val="00CD4857"/>
    <w:rsid w:val="00CD600B"/>
    <w:rsid w:val="00CD74C4"/>
    <w:rsid w:val="00CF105C"/>
    <w:rsid w:val="00CF1AFF"/>
    <w:rsid w:val="00CF671A"/>
    <w:rsid w:val="00D06A7D"/>
    <w:rsid w:val="00D1674F"/>
    <w:rsid w:val="00D16FA8"/>
    <w:rsid w:val="00D26086"/>
    <w:rsid w:val="00D26DFE"/>
    <w:rsid w:val="00D36611"/>
    <w:rsid w:val="00D43AB6"/>
    <w:rsid w:val="00D50274"/>
    <w:rsid w:val="00D530B2"/>
    <w:rsid w:val="00D64A95"/>
    <w:rsid w:val="00D8778C"/>
    <w:rsid w:val="00D935ED"/>
    <w:rsid w:val="00DC5F71"/>
    <w:rsid w:val="00DC64F2"/>
    <w:rsid w:val="00DD414C"/>
    <w:rsid w:val="00DE1A4F"/>
    <w:rsid w:val="00DF2ED6"/>
    <w:rsid w:val="00DF36A9"/>
    <w:rsid w:val="00DF4CCD"/>
    <w:rsid w:val="00E0025F"/>
    <w:rsid w:val="00E00696"/>
    <w:rsid w:val="00E05C65"/>
    <w:rsid w:val="00E27E0C"/>
    <w:rsid w:val="00E32597"/>
    <w:rsid w:val="00E44461"/>
    <w:rsid w:val="00E452F4"/>
    <w:rsid w:val="00E604DF"/>
    <w:rsid w:val="00E62475"/>
    <w:rsid w:val="00E62FB2"/>
    <w:rsid w:val="00E7508E"/>
    <w:rsid w:val="00E76015"/>
    <w:rsid w:val="00E93814"/>
    <w:rsid w:val="00EA3F93"/>
    <w:rsid w:val="00EA5D58"/>
    <w:rsid w:val="00EB521F"/>
    <w:rsid w:val="00EC50FF"/>
    <w:rsid w:val="00EE1BFC"/>
    <w:rsid w:val="00EE6F80"/>
    <w:rsid w:val="00EF091D"/>
    <w:rsid w:val="00EF1812"/>
    <w:rsid w:val="00EF3232"/>
    <w:rsid w:val="00EF612A"/>
    <w:rsid w:val="00F0354A"/>
    <w:rsid w:val="00F047AE"/>
    <w:rsid w:val="00F15A7A"/>
    <w:rsid w:val="00F3494B"/>
    <w:rsid w:val="00F37C3D"/>
    <w:rsid w:val="00F41741"/>
    <w:rsid w:val="00F41D32"/>
    <w:rsid w:val="00F5578B"/>
    <w:rsid w:val="00F64011"/>
    <w:rsid w:val="00F6770D"/>
    <w:rsid w:val="00F72220"/>
    <w:rsid w:val="00F73927"/>
    <w:rsid w:val="00F95971"/>
    <w:rsid w:val="00FA1935"/>
    <w:rsid w:val="00FC3A6E"/>
    <w:rsid w:val="00FD336F"/>
    <w:rsid w:val="00FE401A"/>
    <w:rsid w:val="00FE4379"/>
    <w:rsid w:val="00FE7642"/>
    <w:rsid w:val="0181CAA9"/>
    <w:rsid w:val="019B0220"/>
    <w:rsid w:val="01C4A223"/>
    <w:rsid w:val="01E30E47"/>
    <w:rsid w:val="02339981"/>
    <w:rsid w:val="0240436A"/>
    <w:rsid w:val="02477734"/>
    <w:rsid w:val="026B669F"/>
    <w:rsid w:val="02729FC8"/>
    <w:rsid w:val="02EC13B8"/>
    <w:rsid w:val="030C32DF"/>
    <w:rsid w:val="031E965E"/>
    <w:rsid w:val="0358571E"/>
    <w:rsid w:val="038E9CBD"/>
    <w:rsid w:val="03B7912D"/>
    <w:rsid w:val="040BC3EE"/>
    <w:rsid w:val="04453118"/>
    <w:rsid w:val="04781A3D"/>
    <w:rsid w:val="04CA8BE7"/>
    <w:rsid w:val="04D4E750"/>
    <w:rsid w:val="04EBCB3F"/>
    <w:rsid w:val="056FD81B"/>
    <w:rsid w:val="05A9A063"/>
    <w:rsid w:val="05CDF68D"/>
    <w:rsid w:val="06503DA4"/>
    <w:rsid w:val="068131BF"/>
    <w:rsid w:val="06879BA0"/>
    <w:rsid w:val="0774EFC3"/>
    <w:rsid w:val="077CD1DA"/>
    <w:rsid w:val="07865CA7"/>
    <w:rsid w:val="07AEADD2"/>
    <w:rsid w:val="07D95C66"/>
    <w:rsid w:val="07DF0B02"/>
    <w:rsid w:val="0873B665"/>
    <w:rsid w:val="08D60EB8"/>
    <w:rsid w:val="093C868A"/>
    <w:rsid w:val="0954B1BE"/>
    <w:rsid w:val="0986A43D"/>
    <w:rsid w:val="0A1B7484"/>
    <w:rsid w:val="0A7E9042"/>
    <w:rsid w:val="0ABEA124"/>
    <w:rsid w:val="0B07405D"/>
    <w:rsid w:val="0B420DD5"/>
    <w:rsid w:val="0C10D72A"/>
    <w:rsid w:val="0C16B2E8"/>
    <w:rsid w:val="0C2E77FA"/>
    <w:rsid w:val="0C678348"/>
    <w:rsid w:val="0CCA2547"/>
    <w:rsid w:val="0CD6F7B9"/>
    <w:rsid w:val="0D0B01C3"/>
    <w:rsid w:val="0D64A928"/>
    <w:rsid w:val="0D96F882"/>
    <w:rsid w:val="0DE49A4E"/>
    <w:rsid w:val="0E07F336"/>
    <w:rsid w:val="0E306C50"/>
    <w:rsid w:val="0E4CC217"/>
    <w:rsid w:val="0E9E58B6"/>
    <w:rsid w:val="0EA92EA1"/>
    <w:rsid w:val="0EAD6EE1"/>
    <w:rsid w:val="0ECE51BE"/>
    <w:rsid w:val="0EE393FC"/>
    <w:rsid w:val="0EFA16E0"/>
    <w:rsid w:val="0F57BE79"/>
    <w:rsid w:val="0FEB78D2"/>
    <w:rsid w:val="1002E1FF"/>
    <w:rsid w:val="103BE5FF"/>
    <w:rsid w:val="104C458B"/>
    <w:rsid w:val="10576269"/>
    <w:rsid w:val="113CA1E6"/>
    <w:rsid w:val="1149E0FE"/>
    <w:rsid w:val="117F33A7"/>
    <w:rsid w:val="11BAA379"/>
    <w:rsid w:val="123D3ED7"/>
    <w:rsid w:val="129F8EFA"/>
    <w:rsid w:val="12BA79D4"/>
    <w:rsid w:val="12CED4B9"/>
    <w:rsid w:val="12DE3883"/>
    <w:rsid w:val="12F46D95"/>
    <w:rsid w:val="130B45A9"/>
    <w:rsid w:val="131A03C1"/>
    <w:rsid w:val="1321D50D"/>
    <w:rsid w:val="13A507F8"/>
    <w:rsid w:val="13B84CC3"/>
    <w:rsid w:val="13C570BC"/>
    <w:rsid w:val="13D909AA"/>
    <w:rsid w:val="13E37E0F"/>
    <w:rsid w:val="145C83E8"/>
    <w:rsid w:val="1526F69E"/>
    <w:rsid w:val="154BD69A"/>
    <w:rsid w:val="1571A272"/>
    <w:rsid w:val="158A2F66"/>
    <w:rsid w:val="15A09AA0"/>
    <w:rsid w:val="15BBE971"/>
    <w:rsid w:val="15D0E849"/>
    <w:rsid w:val="16142BF3"/>
    <w:rsid w:val="16361564"/>
    <w:rsid w:val="164FA270"/>
    <w:rsid w:val="16E97F91"/>
    <w:rsid w:val="16FCD3AE"/>
    <w:rsid w:val="170F727B"/>
    <w:rsid w:val="171CA202"/>
    <w:rsid w:val="173105D8"/>
    <w:rsid w:val="17368EAD"/>
    <w:rsid w:val="179C60B2"/>
    <w:rsid w:val="17E3805D"/>
    <w:rsid w:val="17E57F6F"/>
    <w:rsid w:val="17EA5222"/>
    <w:rsid w:val="17FE0EC8"/>
    <w:rsid w:val="18B352BC"/>
    <w:rsid w:val="19966D5B"/>
    <w:rsid w:val="19E6C93D"/>
    <w:rsid w:val="1A2CCE92"/>
    <w:rsid w:val="1A4041B8"/>
    <w:rsid w:val="1A95DBAF"/>
    <w:rsid w:val="1AA7E1DD"/>
    <w:rsid w:val="1B2E503C"/>
    <w:rsid w:val="1B44225E"/>
    <w:rsid w:val="1B4FBE5B"/>
    <w:rsid w:val="1B627CB2"/>
    <w:rsid w:val="1B739826"/>
    <w:rsid w:val="1B84C944"/>
    <w:rsid w:val="1B8688FA"/>
    <w:rsid w:val="1B91A829"/>
    <w:rsid w:val="1BDE4423"/>
    <w:rsid w:val="1C329195"/>
    <w:rsid w:val="1C439DC3"/>
    <w:rsid w:val="1D136A1A"/>
    <w:rsid w:val="1D2099A5"/>
    <w:rsid w:val="1E117D38"/>
    <w:rsid w:val="1E209460"/>
    <w:rsid w:val="1E57347A"/>
    <w:rsid w:val="1EBC6A06"/>
    <w:rsid w:val="1EF6F66A"/>
    <w:rsid w:val="1F1DFA12"/>
    <w:rsid w:val="1F289553"/>
    <w:rsid w:val="1F6FCC68"/>
    <w:rsid w:val="1F93DE12"/>
    <w:rsid w:val="1FBA1E09"/>
    <w:rsid w:val="200990E2"/>
    <w:rsid w:val="202E9C9E"/>
    <w:rsid w:val="206A22AB"/>
    <w:rsid w:val="212DF5FD"/>
    <w:rsid w:val="2157FF0A"/>
    <w:rsid w:val="217715D0"/>
    <w:rsid w:val="21B425F0"/>
    <w:rsid w:val="21B9A312"/>
    <w:rsid w:val="21D3B978"/>
    <w:rsid w:val="225ACBEB"/>
    <w:rsid w:val="2261C814"/>
    <w:rsid w:val="227F495D"/>
    <w:rsid w:val="22951C04"/>
    <w:rsid w:val="22F0DFB9"/>
    <w:rsid w:val="23E20F71"/>
    <w:rsid w:val="24276BBD"/>
    <w:rsid w:val="24811A99"/>
    <w:rsid w:val="24934A73"/>
    <w:rsid w:val="24A279A2"/>
    <w:rsid w:val="24E165F8"/>
    <w:rsid w:val="24E321BF"/>
    <w:rsid w:val="24E75FAB"/>
    <w:rsid w:val="2502A83B"/>
    <w:rsid w:val="2520C2BF"/>
    <w:rsid w:val="25737E55"/>
    <w:rsid w:val="25D9F347"/>
    <w:rsid w:val="2612FDAB"/>
    <w:rsid w:val="26898000"/>
    <w:rsid w:val="275BABA9"/>
    <w:rsid w:val="278333AB"/>
    <w:rsid w:val="28016E5A"/>
    <w:rsid w:val="280AC93D"/>
    <w:rsid w:val="2837D5FA"/>
    <w:rsid w:val="28DF92F0"/>
    <w:rsid w:val="28E57354"/>
    <w:rsid w:val="28EFFF29"/>
    <w:rsid w:val="29191354"/>
    <w:rsid w:val="291EB4DB"/>
    <w:rsid w:val="2928742A"/>
    <w:rsid w:val="2946A6CD"/>
    <w:rsid w:val="2A880D6E"/>
    <w:rsid w:val="2AB4E3B5"/>
    <w:rsid w:val="2AF02883"/>
    <w:rsid w:val="2AF24BD0"/>
    <w:rsid w:val="2B4AC02A"/>
    <w:rsid w:val="2B81C4B1"/>
    <w:rsid w:val="2B8E77BE"/>
    <w:rsid w:val="2C028C7C"/>
    <w:rsid w:val="2C50B416"/>
    <w:rsid w:val="2C8FB525"/>
    <w:rsid w:val="2C9ABABD"/>
    <w:rsid w:val="2C9EEAC7"/>
    <w:rsid w:val="2CBD3E4B"/>
    <w:rsid w:val="2CD41636"/>
    <w:rsid w:val="2D3E67BC"/>
    <w:rsid w:val="2D9BFAFA"/>
    <w:rsid w:val="2DAD33C0"/>
    <w:rsid w:val="2DEBAA72"/>
    <w:rsid w:val="2ED715A0"/>
    <w:rsid w:val="2EF3410E"/>
    <w:rsid w:val="2F767C48"/>
    <w:rsid w:val="2FA7BC58"/>
    <w:rsid w:val="303AC30D"/>
    <w:rsid w:val="304D2761"/>
    <w:rsid w:val="3092D1CF"/>
    <w:rsid w:val="30BD2FEF"/>
    <w:rsid w:val="30CD53D7"/>
    <w:rsid w:val="31067B64"/>
    <w:rsid w:val="31242539"/>
    <w:rsid w:val="31370D77"/>
    <w:rsid w:val="313D4D96"/>
    <w:rsid w:val="327778CB"/>
    <w:rsid w:val="32823C14"/>
    <w:rsid w:val="32B408D5"/>
    <w:rsid w:val="32D56B16"/>
    <w:rsid w:val="32E284DC"/>
    <w:rsid w:val="32E3311E"/>
    <w:rsid w:val="33573C77"/>
    <w:rsid w:val="335C2C8A"/>
    <w:rsid w:val="3366F873"/>
    <w:rsid w:val="336B95E0"/>
    <w:rsid w:val="3390B170"/>
    <w:rsid w:val="33A1115D"/>
    <w:rsid w:val="3406B82D"/>
    <w:rsid w:val="34128226"/>
    <w:rsid w:val="3468FA52"/>
    <w:rsid w:val="349DEACA"/>
    <w:rsid w:val="34F47433"/>
    <w:rsid w:val="351C5460"/>
    <w:rsid w:val="359B6009"/>
    <w:rsid w:val="35B764DE"/>
    <w:rsid w:val="35F7965C"/>
    <w:rsid w:val="36667856"/>
    <w:rsid w:val="37014BAA"/>
    <w:rsid w:val="371C310F"/>
    <w:rsid w:val="3741B2F6"/>
    <w:rsid w:val="3744F19E"/>
    <w:rsid w:val="37634B02"/>
    <w:rsid w:val="380B50BD"/>
    <w:rsid w:val="386AFC39"/>
    <w:rsid w:val="38946236"/>
    <w:rsid w:val="3919BFDF"/>
    <w:rsid w:val="394451C0"/>
    <w:rsid w:val="394B82FF"/>
    <w:rsid w:val="3971DE27"/>
    <w:rsid w:val="39A67578"/>
    <w:rsid w:val="39AFF40B"/>
    <w:rsid w:val="39D389A5"/>
    <w:rsid w:val="3A246D58"/>
    <w:rsid w:val="3AFEC072"/>
    <w:rsid w:val="3B33C224"/>
    <w:rsid w:val="3C4E9671"/>
    <w:rsid w:val="3C6915B6"/>
    <w:rsid w:val="3C978241"/>
    <w:rsid w:val="3D0A2C44"/>
    <w:rsid w:val="3D3A98D8"/>
    <w:rsid w:val="3D4D8349"/>
    <w:rsid w:val="3DCF3BC4"/>
    <w:rsid w:val="3E41FD94"/>
    <w:rsid w:val="3E4530FF"/>
    <w:rsid w:val="3E5BB8F0"/>
    <w:rsid w:val="3E6D1E61"/>
    <w:rsid w:val="3E9994E8"/>
    <w:rsid w:val="3EC12DA7"/>
    <w:rsid w:val="3ED38088"/>
    <w:rsid w:val="3F2D9DA2"/>
    <w:rsid w:val="3FE944FF"/>
    <w:rsid w:val="4069B7E6"/>
    <w:rsid w:val="406B08D3"/>
    <w:rsid w:val="409A3621"/>
    <w:rsid w:val="40A6E1D6"/>
    <w:rsid w:val="40F2D9BB"/>
    <w:rsid w:val="41036596"/>
    <w:rsid w:val="410907AE"/>
    <w:rsid w:val="413A4903"/>
    <w:rsid w:val="414FCA85"/>
    <w:rsid w:val="415925A0"/>
    <w:rsid w:val="41BBAACE"/>
    <w:rsid w:val="4338F412"/>
    <w:rsid w:val="434269A0"/>
    <w:rsid w:val="4364C34F"/>
    <w:rsid w:val="43914E7D"/>
    <w:rsid w:val="439817FA"/>
    <w:rsid w:val="43F763E2"/>
    <w:rsid w:val="44CFDAA0"/>
    <w:rsid w:val="44D6C569"/>
    <w:rsid w:val="45354BAF"/>
    <w:rsid w:val="45896561"/>
    <w:rsid w:val="459534EB"/>
    <w:rsid w:val="45AB7AC5"/>
    <w:rsid w:val="45C6847C"/>
    <w:rsid w:val="45CDE304"/>
    <w:rsid w:val="45D53E36"/>
    <w:rsid w:val="45DB81F7"/>
    <w:rsid w:val="45E7AACB"/>
    <w:rsid w:val="46C21C0D"/>
    <w:rsid w:val="46C2723C"/>
    <w:rsid w:val="46C5CF6E"/>
    <w:rsid w:val="46C684E8"/>
    <w:rsid w:val="46E70469"/>
    <w:rsid w:val="473D7AFA"/>
    <w:rsid w:val="4797C007"/>
    <w:rsid w:val="47BE1F57"/>
    <w:rsid w:val="483E9A86"/>
    <w:rsid w:val="4884309E"/>
    <w:rsid w:val="48AB6EF9"/>
    <w:rsid w:val="49223949"/>
    <w:rsid w:val="494022EA"/>
    <w:rsid w:val="495B55F1"/>
    <w:rsid w:val="4987D4D4"/>
    <w:rsid w:val="499283B4"/>
    <w:rsid w:val="49A81E60"/>
    <w:rsid w:val="49A9CCF2"/>
    <w:rsid w:val="49CC78F4"/>
    <w:rsid w:val="49D0A001"/>
    <w:rsid w:val="49E936BC"/>
    <w:rsid w:val="4A0AD6B9"/>
    <w:rsid w:val="4A86B848"/>
    <w:rsid w:val="4A929DE0"/>
    <w:rsid w:val="4BBBC5DF"/>
    <w:rsid w:val="4BCC2978"/>
    <w:rsid w:val="4C7A993E"/>
    <w:rsid w:val="4C9E2D4F"/>
    <w:rsid w:val="4CB2E80E"/>
    <w:rsid w:val="4CFAFFD8"/>
    <w:rsid w:val="4D41107C"/>
    <w:rsid w:val="4D4C106A"/>
    <w:rsid w:val="4D55C33D"/>
    <w:rsid w:val="4D7B06FB"/>
    <w:rsid w:val="4D9EC225"/>
    <w:rsid w:val="4D9EDEF2"/>
    <w:rsid w:val="4DDB302A"/>
    <w:rsid w:val="4E323B3E"/>
    <w:rsid w:val="4E49284F"/>
    <w:rsid w:val="4E7BA9AE"/>
    <w:rsid w:val="4F370517"/>
    <w:rsid w:val="4F3C2784"/>
    <w:rsid w:val="4F410DB2"/>
    <w:rsid w:val="4F5988AA"/>
    <w:rsid w:val="4F5B4A72"/>
    <w:rsid w:val="4F92AF0D"/>
    <w:rsid w:val="4FB2D604"/>
    <w:rsid w:val="4FC83523"/>
    <w:rsid w:val="5007C062"/>
    <w:rsid w:val="50720008"/>
    <w:rsid w:val="507D5CE6"/>
    <w:rsid w:val="50A049CB"/>
    <w:rsid w:val="50EE7A42"/>
    <w:rsid w:val="51492269"/>
    <w:rsid w:val="514EA665"/>
    <w:rsid w:val="51887125"/>
    <w:rsid w:val="51BA4DB4"/>
    <w:rsid w:val="51DC8CA0"/>
    <w:rsid w:val="5205B9FE"/>
    <w:rsid w:val="521E316B"/>
    <w:rsid w:val="522784AD"/>
    <w:rsid w:val="52683924"/>
    <w:rsid w:val="52BA0BA1"/>
    <w:rsid w:val="5339BDA9"/>
    <w:rsid w:val="536BF755"/>
    <w:rsid w:val="540BAEDF"/>
    <w:rsid w:val="5433FA18"/>
    <w:rsid w:val="54B27BA3"/>
    <w:rsid w:val="54D3ADC3"/>
    <w:rsid w:val="54EFAC0D"/>
    <w:rsid w:val="556ACEDC"/>
    <w:rsid w:val="559C7451"/>
    <w:rsid w:val="55A1D2D1"/>
    <w:rsid w:val="55A28CDB"/>
    <w:rsid w:val="55F24656"/>
    <w:rsid w:val="5617CBD9"/>
    <w:rsid w:val="56FB4B3D"/>
    <w:rsid w:val="57DCF2D9"/>
    <w:rsid w:val="5834DD33"/>
    <w:rsid w:val="587F8440"/>
    <w:rsid w:val="58A48FA8"/>
    <w:rsid w:val="58F9F81F"/>
    <w:rsid w:val="59324420"/>
    <w:rsid w:val="59F8B580"/>
    <w:rsid w:val="5A926581"/>
    <w:rsid w:val="5AC23235"/>
    <w:rsid w:val="5AC54F65"/>
    <w:rsid w:val="5AC97DBB"/>
    <w:rsid w:val="5AFED48D"/>
    <w:rsid w:val="5B1B79C0"/>
    <w:rsid w:val="5B780037"/>
    <w:rsid w:val="5C1ECD73"/>
    <w:rsid w:val="5C2C24D0"/>
    <w:rsid w:val="5C867D01"/>
    <w:rsid w:val="5CF50E15"/>
    <w:rsid w:val="5D31E51A"/>
    <w:rsid w:val="5D77C99E"/>
    <w:rsid w:val="5DA1EA10"/>
    <w:rsid w:val="5DFC9290"/>
    <w:rsid w:val="5E2BEB03"/>
    <w:rsid w:val="5E45596C"/>
    <w:rsid w:val="5E56C353"/>
    <w:rsid w:val="5E82CB2E"/>
    <w:rsid w:val="5EA9CDEB"/>
    <w:rsid w:val="5EB9306B"/>
    <w:rsid w:val="5EE79117"/>
    <w:rsid w:val="5EF47C46"/>
    <w:rsid w:val="5F046067"/>
    <w:rsid w:val="5F1D8EA1"/>
    <w:rsid w:val="5F67C330"/>
    <w:rsid w:val="5F85FFF0"/>
    <w:rsid w:val="5FF293B4"/>
    <w:rsid w:val="6049AAD7"/>
    <w:rsid w:val="6054D473"/>
    <w:rsid w:val="605CE1DA"/>
    <w:rsid w:val="61660E0C"/>
    <w:rsid w:val="6201E5BC"/>
    <w:rsid w:val="623EA544"/>
    <w:rsid w:val="624F93AA"/>
    <w:rsid w:val="626544F6"/>
    <w:rsid w:val="62B717F5"/>
    <w:rsid w:val="62C222AB"/>
    <w:rsid w:val="62E72363"/>
    <w:rsid w:val="632A3476"/>
    <w:rsid w:val="6406D272"/>
    <w:rsid w:val="64A9562F"/>
    <w:rsid w:val="64C42825"/>
    <w:rsid w:val="64C604D7"/>
    <w:rsid w:val="64D12018"/>
    <w:rsid w:val="64E3C023"/>
    <w:rsid w:val="64FA7810"/>
    <w:rsid w:val="6510069C"/>
    <w:rsid w:val="651BE7C2"/>
    <w:rsid w:val="652325F4"/>
    <w:rsid w:val="65B375EA"/>
    <w:rsid w:val="65DAB1FA"/>
    <w:rsid w:val="6609B557"/>
    <w:rsid w:val="6661D538"/>
    <w:rsid w:val="66C1E07E"/>
    <w:rsid w:val="67283507"/>
    <w:rsid w:val="67353EA6"/>
    <w:rsid w:val="6738C1E6"/>
    <w:rsid w:val="675EEDCC"/>
    <w:rsid w:val="676A2488"/>
    <w:rsid w:val="67D46217"/>
    <w:rsid w:val="67FDA599"/>
    <w:rsid w:val="68B85A37"/>
    <w:rsid w:val="68C9C1EA"/>
    <w:rsid w:val="691DC131"/>
    <w:rsid w:val="694E209A"/>
    <w:rsid w:val="694EF2E7"/>
    <w:rsid w:val="696F578E"/>
    <w:rsid w:val="697F1843"/>
    <w:rsid w:val="69909D3E"/>
    <w:rsid w:val="699975FA"/>
    <w:rsid w:val="6A02D9E2"/>
    <w:rsid w:val="6A30F70A"/>
    <w:rsid w:val="6A4E1AC5"/>
    <w:rsid w:val="6A5FD5C9"/>
    <w:rsid w:val="6AA8B895"/>
    <w:rsid w:val="6ADD07B9"/>
    <w:rsid w:val="6AF05DAC"/>
    <w:rsid w:val="6AF31F98"/>
    <w:rsid w:val="6B007891"/>
    <w:rsid w:val="6B684A7C"/>
    <w:rsid w:val="6B8EAB46"/>
    <w:rsid w:val="6BDFF508"/>
    <w:rsid w:val="6CC50EFF"/>
    <w:rsid w:val="6DA1AA15"/>
    <w:rsid w:val="6DEB15EC"/>
    <w:rsid w:val="6E296CA8"/>
    <w:rsid w:val="6E30EA92"/>
    <w:rsid w:val="6EBD9649"/>
    <w:rsid w:val="6EE32FE1"/>
    <w:rsid w:val="6FBE058C"/>
    <w:rsid w:val="6FC2EACF"/>
    <w:rsid w:val="70A6C109"/>
    <w:rsid w:val="70AE074F"/>
    <w:rsid w:val="70EF7F05"/>
    <w:rsid w:val="70FADF01"/>
    <w:rsid w:val="7164BB0F"/>
    <w:rsid w:val="721E118E"/>
    <w:rsid w:val="721E9995"/>
    <w:rsid w:val="723264B0"/>
    <w:rsid w:val="729BFD14"/>
    <w:rsid w:val="72A45689"/>
    <w:rsid w:val="72AE9157"/>
    <w:rsid w:val="72EAFB50"/>
    <w:rsid w:val="73166443"/>
    <w:rsid w:val="7395F455"/>
    <w:rsid w:val="73ACF466"/>
    <w:rsid w:val="73C904CC"/>
    <w:rsid w:val="74035777"/>
    <w:rsid w:val="74A17A7F"/>
    <w:rsid w:val="75386465"/>
    <w:rsid w:val="756476BD"/>
    <w:rsid w:val="758B2A05"/>
    <w:rsid w:val="75B3AC19"/>
    <w:rsid w:val="75B96B89"/>
    <w:rsid w:val="7632FE6B"/>
    <w:rsid w:val="76653F20"/>
    <w:rsid w:val="76D0FBD2"/>
    <w:rsid w:val="76E0B0CC"/>
    <w:rsid w:val="76E5B4DE"/>
    <w:rsid w:val="76EBAC9B"/>
    <w:rsid w:val="773E58D1"/>
    <w:rsid w:val="77C4CB67"/>
    <w:rsid w:val="77CC2477"/>
    <w:rsid w:val="77ED62AC"/>
    <w:rsid w:val="77F1B511"/>
    <w:rsid w:val="78051731"/>
    <w:rsid w:val="784E813A"/>
    <w:rsid w:val="7875551B"/>
    <w:rsid w:val="793FC5ED"/>
    <w:rsid w:val="795972B1"/>
    <w:rsid w:val="798FF03A"/>
    <w:rsid w:val="79E4246A"/>
    <w:rsid w:val="7A352F3B"/>
    <w:rsid w:val="7A76C7F8"/>
    <w:rsid w:val="7ABCFB17"/>
    <w:rsid w:val="7AC7032C"/>
    <w:rsid w:val="7AD69678"/>
    <w:rsid w:val="7BC77BC6"/>
    <w:rsid w:val="7BDE8A7B"/>
    <w:rsid w:val="7BF97D0E"/>
    <w:rsid w:val="7C1430AC"/>
    <w:rsid w:val="7C1992D0"/>
    <w:rsid w:val="7C51B805"/>
    <w:rsid w:val="7CAD241B"/>
    <w:rsid w:val="7D32289B"/>
    <w:rsid w:val="7D8F952B"/>
    <w:rsid w:val="7DCA8EA6"/>
    <w:rsid w:val="7E420809"/>
    <w:rsid w:val="7E7BB322"/>
    <w:rsid w:val="7E7C89BA"/>
    <w:rsid w:val="7E8D8341"/>
    <w:rsid w:val="7EC23F00"/>
    <w:rsid w:val="7F121699"/>
    <w:rsid w:val="7F304259"/>
    <w:rsid w:val="7F467122"/>
    <w:rsid w:val="7F5E8538"/>
    <w:rsid w:val="7F647EAE"/>
    <w:rsid w:val="7FDD9D40"/>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unhideWhenUsed/>
    <w:qFormat/>
    <w:rsid w:val="13C570BC"/>
    <w:pPr>
      <w:keepNext/>
      <w:keepLines/>
      <w:spacing w:before="160" w:after="80"/>
      <w:outlineLvl w:val="2"/>
    </w:pPr>
    <w:rPr>
      <w:rFonts w:eastAsiaTheme="minorEastAsia" w:cstheme="majorEastAsia"/>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9"/>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paragraph" w:styleId="NormalWeb">
    <w:name w:val="Normal (Web)"/>
    <w:basedOn w:val="Normal"/>
    <w:uiPriority w:val="99"/>
    <w:semiHidden/>
    <w:unhideWhenUsed/>
    <w:rsid w:val="00093D9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9946">
      <w:bodyDiv w:val="1"/>
      <w:marLeft w:val="0"/>
      <w:marRight w:val="0"/>
      <w:marTop w:val="0"/>
      <w:marBottom w:val="0"/>
      <w:divBdr>
        <w:top w:val="none" w:sz="0" w:space="0" w:color="auto"/>
        <w:left w:val="none" w:sz="0" w:space="0" w:color="auto"/>
        <w:bottom w:val="none" w:sz="0" w:space="0" w:color="auto"/>
        <w:right w:val="none" w:sz="0" w:space="0" w:color="auto"/>
      </w:divBdr>
    </w:div>
    <w:div w:id="153186900">
      <w:bodyDiv w:val="1"/>
      <w:marLeft w:val="0"/>
      <w:marRight w:val="0"/>
      <w:marTop w:val="0"/>
      <w:marBottom w:val="0"/>
      <w:divBdr>
        <w:top w:val="none" w:sz="0" w:space="0" w:color="auto"/>
        <w:left w:val="none" w:sz="0" w:space="0" w:color="auto"/>
        <w:bottom w:val="none" w:sz="0" w:space="0" w:color="auto"/>
        <w:right w:val="none" w:sz="0" w:space="0" w:color="auto"/>
      </w:divBdr>
    </w:div>
    <w:div w:id="323356020">
      <w:bodyDiv w:val="1"/>
      <w:marLeft w:val="0"/>
      <w:marRight w:val="0"/>
      <w:marTop w:val="0"/>
      <w:marBottom w:val="0"/>
      <w:divBdr>
        <w:top w:val="none" w:sz="0" w:space="0" w:color="auto"/>
        <w:left w:val="none" w:sz="0" w:space="0" w:color="auto"/>
        <w:bottom w:val="none" w:sz="0" w:space="0" w:color="auto"/>
        <w:right w:val="none" w:sz="0" w:space="0" w:color="auto"/>
      </w:divBdr>
      <w:divsChild>
        <w:div w:id="1957061161">
          <w:marLeft w:val="0"/>
          <w:marRight w:val="0"/>
          <w:marTop w:val="0"/>
          <w:marBottom w:val="0"/>
          <w:divBdr>
            <w:top w:val="none" w:sz="0" w:space="0" w:color="auto"/>
            <w:left w:val="none" w:sz="0" w:space="0" w:color="auto"/>
            <w:bottom w:val="none" w:sz="0" w:space="0" w:color="auto"/>
            <w:right w:val="none" w:sz="0" w:space="0" w:color="auto"/>
          </w:divBdr>
        </w:div>
        <w:div w:id="1884291589">
          <w:marLeft w:val="0"/>
          <w:marRight w:val="0"/>
          <w:marTop w:val="0"/>
          <w:marBottom w:val="0"/>
          <w:divBdr>
            <w:top w:val="none" w:sz="0" w:space="0" w:color="auto"/>
            <w:left w:val="none" w:sz="0" w:space="0" w:color="auto"/>
            <w:bottom w:val="none" w:sz="0" w:space="0" w:color="auto"/>
            <w:right w:val="none" w:sz="0" w:space="0" w:color="auto"/>
          </w:divBdr>
        </w:div>
      </w:divsChild>
    </w:div>
    <w:div w:id="463087636">
      <w:bodyDiv w:val="1"/>
      <w:marLeft w:val="0"/>
      <w:marRight w:val="0"/>
      <w:marTop w:val="0"/>
      <w:marBottom w:val="0"/>
      <w:divBdr>
        <w:top w:val="none" w:sz="0" w:space="0" w:color="auto"/>
        <w:left w:val="none" w:sz="0" w:space="0" w:color="auto"/>
        <w:bottom w:val="none" w:sz="0" w:space="0" w:color="auto"/>
        <w:right w:val="none" w:sz="0" w:space="0" w:color="auto"/>
      </w:divBdr>
      <w:divsChild>
        <w:div w:id="1379554183">
          <w:marLeft w:val="0"/>
          <w:marRight w:val="0"/>
          <w:marTop w:val="0"/>
          <w:marBottom w:val="0"/>
          <w:divBdr>
            <w:top w:val="none" w:sz="0" w:space="0" w:color="auto"/>
            <w:left w:val="none" w:sz="0" w:space="0" w:color="auto"/>
            <w:bottom w:val="none" w:sz="0" w:space="0" w:color="auto"/>
            <w:right w:val="none" w:sz="0" w:space="0" w:color="auto"/>
          </w:divBdr>
        </w:div>
        <w:div w:id="315191004">
          <w:marLeft w:val="0"/>
          <w:marRight w:val="0"/>
          <w:marTop w:val="0"/>
          <w:marBottom w:val="0"/>
          <w:divBdr>
            <w:top w:val="none" w:sz="0" w:space="0" w:color="auto"/>
            <w:left w:val="none" w:sz="0" w:space="0" w:color="auto"/>
            <w:bottom w:val="none" w:sz="0" w:space="0" w:color="auto"/>
            <w:right w:val="none" w:sz="0" w:space="0" w:color="auto"/>
          </w:divBdr>
        </w:div>
      </w:divsChild>
    </w:div>
    <w:div w:id="523639159">
      <w:bodyDiv w:val="1"/>
      <w:marLeft w:val="0"/>
      <w:marRight w:val="0"/>
      <w:marTop w:val="0"/>
      <w:marBottom w:val="0"/>
      <w:divBdr>
        <w:top w:val="none" w:sz="0" w:space="0" w:color="auto"/>
        <w:left w:val="none" w:sz="0" w:space="0" w:color="auto"/>
        <w:bottom w:val="none" w:sz="0" w:space="0" w:color="auto"/>
        <w:right w:val="none" w:sz="0" w:space="0" w:color="auto"/>
      </w:divBdr>
    </w:div>
    <w:div w:id="533884751">
      <w:bodyDiv w:val="1"/>
      <w:marLeft w:val="0"/>
      <w:marRight w:val="0"/>
      <w:marTop w:val="0"/>
      <w:marBottom w:val="0"/>
      <w:divBdr>
        <w:top w:val="none" w:sz="0" w:space="0" w:color="auto"/>
        <w:left w:val="none" w:sz="0" w:space="0" w:color="auto"/>
        <w:bottom w:val="none" w:sz="0" w:space="0" w:color="auto"/>
        <w:right w:val="none" w:sz="0" w:space="0" w:color="auto"/>
      </w:divBdr>
    </w:div>
    <w:div w:id="620066859">
      <w:bodyDiv w:val="1"/>
      <w:marLeft w:val="0"/>
      <w:marRight w:val="0"/>
      <w:marTop w:val="0"/>
      <w:marBottom w:val="0"/>
      <w:divBdr>
        <w:top w:val="none" w:sz="0" w:space="0" w:color="auto"/>
        <w:left w:val="none" w:sz="0" w:space="0" w:color="auto"/>
        <w:bottom w:val="none" w:sz="0" w:space="0" w:color="auto"/>
        <w:right w:val="none" w:sz="0" w:space="0" w:color="auto"/>
      </w:divBdr>
    </w:div>
    <w:div w:id="671876019">
      <w:bodyDiv w:val="1"/>
      <w:marLeft w:val="0"/>
      <w:marRight w:val="0"/>
      <w:marTop w:val="0"/>
      <w:marBottom w:val="0"/>
      <w:divBdr>
        <w:top w:val="none" w:sz="0" w:space="0" w:color="auto"/>
        <w:left w:val="none" w:sz="0" w:space="0" w:color="auto"/>
        <w:bottom w:val="none" w:sz="0" w:space="0" w:color="auto"/>
        <w:right w:val="none" w:sz="0" w:space="0" w:color="auto"/>
      </w:divBdr>
    </w:div>
    <w:div w:id="703092971">
      <w:bodyDiv w:val="1"/>
      <w:marLeft w:val="0"/>
      <w:marRight w:val="0"/>
      <w:marTop w:val="0"/>
      <w:marBottom w:val="0"/>
      <w:divBdr>
        <w:top w:val="none" w:sz="0" w:space="0" w:color="auto"/>
        <w:left w:val="none" w:sz="0" w:space="0" w:color="auto"/>
        <w:bottom w:val="none" w:sz="0" w:space="0" w:color="auto"/>
        <w:right w:val="none" w:sz="0" w:space="0" w:color="auto"/>
      </w:divBdr>
    </w:div>
    <w:div w:id="850334645">
      <w:bodyDiv w:val="1"/>
      <w:marLeft w:val="0"/>
      <w:marRight w:val="0"/>
      <w:marTop w:val="0"/>
      <w:marBottom w:val="0"/>
      <w:divBdr>
        <w:top w:val="none" w:sz="0" w:space="0" w:color="auto"/>
        <w:left w:val="none" w:sz="0" w:space="0" w:color="auto"/>
        <w:bottom w:val="none" w:sz="0" w:space="0" w:color="auto"/>
        <w:right w:val="none" w:sz="0" w:space="0" w:color="auto"/>
      </w:divBdr>
      <w:divsChild>
        <w:div w:id="870194279">
          <w:marLeft w:val="0"/>
          <w:marRight w:val="0"/>
          <w:marTop w:val="0"/>
          <w:marBottom w:val="0"/>
          <w:divBdr>
            <w:top w:val="none" w:sz="0" w:space="0" w:color="auto"/>
            <w:left w:val="none" w:sz="0" w:space="0" w:color="auto"/>
            <w:bottom w:val="none" w:sz="0" w:space="0" w:color="auto"/>
            <w:right w:val="none" w:sz="0" w:space="0" w:color="auto"/>
          </w:divBdr>
          <w:divsChild>
            <w:div w:id="941961354">
              <w:marLeft w:val="0"/>
              <w:marRight w:val="0"/>
              <w:marTop w:val="0"/>
              <w:marBottom w:val="0"/>
              <w:divBdr>
                <w:top w:val="none" w:sz="0" w:space="0" w:color="auto"/>
                <w:left w:val="none" w:sz="0" w:space="0" w:color="auto"/>
                <w:bottom w:val="none" w:sz="0" w:space="0" w:color="auto"/>
                <w:right w:val="none" w:sz="0" w:space="0" w:color="auto"/>
              </w:divBdr>
              <w:divsChild>
                <w:div w:id="928856243">
                  <w:marLeft w:val="0"/>
                  <w:marRight w:val="0"/>
                  <w:marTop w:val="0"/>
                  <w:marBottom w:val="0"/>
                  <w:divBdr>
                    <w:top w:val="none" w:sz="0" w:space="0" w:color="auto"/>
                    <w:left w:val="none" w:sz="0" w:space="0" w:color="auto"/>
                    <w:bottom w:val="none" w:sz="0" w:space="0" w:color="auto"/>
                    <w:right w:val="none" w:sz="0" w:space="0" w:color="auto"/>
                  </w:divBdr>
                  <w:divsChild>
                    <w:div w:id="878006061">
                      <w:marLeft w:val="0"/>
                      <w:marRight w:val="0"/>
                      <w:marTop w:val="0"/>
                      <w:marBottom w:val="0"/>
                      <w:divBdr>
                        <w:top w:val="none" w:sz="0" w:space="0" w:color="auto"/>
                        <w:left w:val="none" w:sz="0" w:space="0" w:color="auto"/>
                        <w:bottom w:val="none" w:sz="0" w:space="0" w:color="auto"/>
                        <w:right w:val="none" w:sz="0" w:space="0" w:color="auto"/>
                      </w:divBdr>
                      <w:divsChild>
                        <w:div w:id="59405215">
                          <w:marLeft w:val="0"/>
                          <w:marRight w:val="0"/>
                          <w:marTop w:val="0"/>
                          <w:marBottom w:val="0"/>
                          <w:divBdr>
                            <w:top w:val="none" w:sz="0" w:space="0" w:color="auto"/>
                            <w:left w:val="none" w:sz="0" w:space="0" w:color="auto"/>
                            <w:bottom w:val="none" w:sz="0" w:space="0" w:color="auto"/>
                            <w:right w:val="none" w:sz="0" w:space="0" w:color="auto"/>
                          </w:divBdr>
                          <w:divsChild>
                            <w:div w:id="693455647">
                              <w:marLeft w:val="0"/>
                              <w:marRight w:val="0"/>
                              <w:marTop w:val="0"/>
                              <w:marBottom w:val="0"/>
                              <w:divBdr>
                                <w:top w:val="none" w:sz="0" w:space="0" w:color="auto"/>
                                <w:left w:val="none" w:sz="0" w:space="0" w:color="auto"/>
                                <w:bottom w:val="none" w:sz="0" w:space="0" w:color="auto"/>
                                <w:right w:val="none" w:sz="0" w:space="0" w:color="auto"/>
                              </w:divBdr>
                              <w:divsChild>
                                <w:div w:id="1938903477">
                                  <w:marLeft w:val="0"/>
                                  <w:marRight w:val="0"/>
                                  <w:marTop w:val="0"/>
                                  <w:marBottom w:val="0"/>
                                  <w:divBdr>
                                    <w:top w:val="none" w:sz="0" w:space="0" w:color="auto"/>
                                    <w:left w:val="none" w:sz="0" w:space="0" w:color="auto"/>
                                    <w:bottom w:val="none" w:sz="0" w:space="0" w:color="auto"/>
                                    <w:right w:val="none" w:sz="0" w:space="0" w:color="auto"/>
                                  </w:divBdr>
                                  <w:divsChild>
                                    <w:div w:id="43012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878763">
                      <w:marLeft w:val="0"/>
                      <w:marRight w:val="0"/>
                      <w:marTop w:val="0"/>
                      <w:marBottom w:val="0"/>
                      <w:divBdr>
                        <w:top w:val="none" w:sz="0" w:space="0" w:color="auto"/>
                        <w:left w:val="none" w:sz="0" w:space="0" w:color="auto"/>
                        <w:bottom w:val="none" w:sz="0" w:space="0" w:color="auto"/>
                        <w:right w:val="none" w:sz="0" w:space="0" w:color="auto"/>
                      </w:divBdr>
                      <w:divsChild>
                        <w:div w:id="46505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9670760">
      <w:bodyDiv w:val="1"/>
      <w:marLeft w:val="0"/>
      <w:marRight w:val="0"/>
      <w:marTop w:val="0"/>
      <w:marBottom w:val="0"/>
      <w:divBdr>
        <w:top w:val="none" w:sz="0" w:space="0" w:color="auto"/>
        <w:left w:val="none" w:sz="0" w:space="0" w:color="auto"/>
        <w:bottom w:val="none" w:sz="0" w:space="0" w:color="auto"/>
        <w:right w:val="none" w:sz="0" w:space="0" w:color="auto"/>
      </w:divBdr>
    </w:div>
    <w:div w:id="1134906542">
      <w:bodyDiv w:val="1"/>
      <w:marLeft w:val="0"/>
      <w:marRight w:val="0"/>
      <w:marTop w:val="0"/>
      <w:marBottom w:val="0"/>
      <w:divBdr>
        <w:top w:val="none" w:sz="0" w:space="0" w:color="auto"/>
        <w:left w:val="none" w:sz="0" w:space="0" w:color="auto"/>
        <w:bottom w:val="none" w:sz="0" w:space="0" w:color="auto"/>
        <w:right w:val="none" w:sz="0" w:space="0" w:color="auto"/>
      </w:divBdr>
    </w:div>
    <w:div w:id="1218005664">
      <w:bodyDiv w:val="1"/>
      <w:marLeft w:val="0"/>
      <w:marRight w:val="0"/>
      <w:marTop w:val="0"/>
      <w:marBottom w:val="0"/>
      <w:divBdr>
        <w:top w:val="none" w:sz="0" w:space="0" w:color="auto"/>
        <w:left w:val="none" w:sz="0" w:space="0" w:color="auto"/>
        <w:bottom w:val="none" w:sz="0" w:space="0" w:color="auto"/>
        <w:right w:val="none" w:sz="0" w:space="0" w:color="auto"/>
      </w:divBdr>
    </w:div>
    <w:div w:id="1398356584">
      <w:bodyDiv w:val="1"/>
      <w:marLeft w:val="0"/>
      <w:marRight w:val="0"/>
      <w:marTop w:val="0"/>
      <w:marBottom w:val="0"/>
      <w:divBdr>
        <w:top w:val="none" w:sz="0" w:space="0" w:color="auto"/>
        <w:left w:val="none" w:sz="0" w:space="0" w:color="auto"/>
        <w:bottom w:val="none" w:sz="0" w:space="0" w:color="auto"/>
        <w:right w:val="none" w:sz="0" w:space="0" w:color="auto"/>
      </w:divBdr>
    </w:div>
    <w:div w:id="1429734685">
      <w:bodyDiv w:val="1"/>
      <w:marLeft w:val="0"/>
      <w:marRight w:val="0"/>
      <w:marTop w:val="0"/>
      <w:marBottom w:val="0"/>
      <w:divBdr>
        <w:top w:val="none" w:sz="0" w:space="0" w:color="auto"/>
        <w:left w:val="none" w:sz="0" w:space="0" w:color="auto"/>
        <w:bottom w:val="none" w:sz="0" w:space="0" w:color="auto"/>
        <w:right w:val="none" w:sz="0" w:space="0" w:color="auto"/>
      </w:divBdr>
      <w:divsChild>
        <w:div w:id="234634914">
          <w:marLeft w:val="0"/>
          <w:marRight w:val="0"/>
          <w:marTop w:val="0"/>
          <w:marBottom w:val="0"/>
          <w:divBdr>
            <w:top w:val="none" w:sz="0" w:space="0" w:color="auto"/>
            <w:left w:val="none" w:sz="0" w:space="0" w:color="auto"/>
            <w:bottom w:val="none" w:sz="0" w:space="0" w:color="auto"/>
            <w:right w:val="none" w:sz="0" w:space="0" w:color="auto"/>
          </w:divBdr>
          <w:divsChild>
            <w:div w:id="1820730791">
              <w:marLeft w:val="0"/>
              <w:marRight w:val="0"/>
              <w:marTop w:val="0"/>
              <w:marBottom w:val="0"/>
              <w:divBdr>
                <w:top w:val="none" w:sz="0" w:space="0" w:color="auto"/>
                <w:left w:val="none" w:sz="0" w:space="0" w:color="auto"/>
                <w:bottom w:val="none" w:sz="0" w:space="0" w:color="auto"/>
                <w:right w:val="none" w:sz="0" w:space="0" w:color="auto"/>
              </w:divBdr>
              <w:divsChild>
                <w:div w:id="1343435282">
                  <w:marLeft w:val="0"/>
                  <w:marRight w:val="0"/>
                  <w:marTop w:val="0"/>
                  <w:marBottom w:val="0"/>
                  <w:divBdr>
                    <w:top w:val="none" w:sz="0" w:space="0" w:color="auto"/>
                    <w:left w:val="none" w:sz="0" w:space="0" w:color="auto"/>
                    <w:bottom w:val="none" w:sz="0" w:space="0" w:color="auto"/>
                    <w:right w:val="none" w:sz="0" w:space="0" w:color="auto"/>
                  </w:divBdr>
                  <w:divsChild>
                    <w:div w:id="815797231">
                      <w:marLeft w:val="0"/>
                      <w:marRight w:val="0"/>
                      <w:marTop w:val="0"/>
                      <w:marBottom w:val="0"/>
                      <w:divBdr>
                        <w:top w:val="none" w:sz="0" w:space="0" w:color="auto"/>
                        <w:left w:val="none" w:sz="0" w:space="0" w:color="auto"/>
                        <w:bottom w:val="none" w:sz="0" w:space="0" w:color="auto"/>
                        <w:right w:val="none" w:sz="0" w:space="0" w:color="auto"/>
                      </w:divBdr>
                      <w:divsChild>
                        <w:div w:id="1203520595">
                          <w:marLeft w:val="0"/>
                          <w:marRight w:val="0"/>
                          <w:marTop w:val="0"/>
                          <w:marBottom w:val="0"/>
                          <w:divBdr>
                            <w:top w:val="none" w:sz="0" w:space="0" w:color="auto"/>
                            <w:left w:val="none" w:sz="0" w:space="0" w:color="auto"/>
                            <w:bottom w:val="none" w:sz="0" w:space="0" w:color="auto"/>
                            <w:right w:val="none" w:sz="0" w:space="0" w:color="auto"/>
                          </w:divBdr>
                          <w:divsChild>
                            <w:div w:id="1029259394">
                              <w:marLeft w:val="0"/>
                              <w:marRight w:val="0"/>
                              <w:marTop w:val="0"/>
                              <w:marBottom w:val="0"/>
                              <w:divBdr>
                                <w:top w:val="none" w:sz="0" w:space="0" w:color="auto"/>
                                <w:left w:val="none" w:sz="0" w:space="0" w:color="auto"/>
                                <w:bottom w:val="none" w:sz="0" w:space="0" w:color="auto"/>
                                <w:right w:val="none" w:sz="0" w:space="0" w:color="auto"/>
                              </w:divBdr>
                              <w:divsChild>
                                <w:div w:id="828444728">
                                  <w:marLeft w:val="0"/>
                                  <w:marRight w:val="0"/>
                                  <w:marTop w:val="0"/>
                                  <w:marBottom w:val="0"/>
                                  <w:divBdr>
                                    <w:top w:val="none" w:sz="0" w:space="0" w:color="auto"/>
                                    <w:left w:val="none" w:sz="0" w:space="0" w:color="auto"/>
                                    <w:bottom w:val="none" w:sz="0" w:space="0" w:color="auto"/>
                                    <w:right w:val="none" w:sz="0" w:space="0" w:color="auto"/>
                                  </w:divBdr>
                                  <w:divsChild>
                                    <w:div w:id="1354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056396">
                      <w:marLeft w:val="0"/>
                      <w:marRight w:val="0"/>
                      <w:marTop w:val="0"/>
                      <w:marBottom w:val="0"/>
                      <w:divBdr>
                        <w:top w:val="none" w:sz="0" w:space="0" w:color="auto"/>
                        <w:left w:val="none" w:sz="0" w:space="0" w:color="auto"/>
                        <w:bottom w:val="none" w:sz="0" w:space="0" w:color="auto"/>
                        <w:right w:val="none" w:sz="0" w:space="0" w:color="auto"/>
                      </w:divBdr>
                      <w:divsChild>
                        <w:div w:id="10611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167585">
      <w:bodyDiv w:val="1"/>
      <w:marLeft w:val="0"/>
      <w:marRight w:val="0"/>
      <w:marTop w:val="0"/>
      <w:marBottom w:val="0"/>
      <w:divBdr>
        <w:top w:val="none" w:sz="0" w:space="0" w:color="auto"/>
        <w:left w:val="none" w:sz="0" w:space="0" w:color="auto"/>
        <w:bottom w:val="none" w:sz="0" w:space="0" w:color="auto"/>
        <w:right w:val="none" w:sz="0" w:space="0" w:color="auto"/>
      </w:divBdr>
    </w:div>
    <w:div w:id="1511600509">
      <w:bodyDiv w:val="1"/>
      <w:marLeft w:val="0"/>
      <w:marRight w:val="0"/>
      <w:marTop w:val="0"/>
      <w:marBottom w:val="0"/>
      <w:divBdr>
        <w:top w:val="none" w:sz="0" w:space="0" w:color="auto"/>
        <w:left w:val="none" w:sz="0" w:space="0" w:color="auto"/>
        <w:bottom w:val="none" w:sz="0" w:space="0" w:color="auto"/>
        <w:right w:val="none" w:sz="0" w:space="0" w:color="auto"/>
      </w:divBdr>
    </w:div>
    <w:div w:id="1525829916">
      <w:bodyDiv w:val="1"/>
      <w:marLeft w:val="0"/>
      <w:marRight w:val="0"/>
      <w:marTop w:val="0"/>
      <w:marBottom w:val="0"/>
      <w:divBdr>
        <w:top w:val="none" w:sz="0" w:space="0" w:color="auto"/>
        <w:left w:val="none" w:sz="0" w:space="0" w:color="auto"/>
        <w:bottom w:val="none" w:sz="0" w:space="0" w:color="auto"/>
        <w:right w:val="none" w:sz="0" w:space="0" w:color="auto"/>
      </w:divBdr>
    </w:div>
    <w:div w:id="1591967042">
      <w:bodyDiv w:val="1"/>
      <w:marLeft w:val="0"/>
      <w:marRight w:val="0"/>
      <w:marTop w:val="0"/>
      <w:marBottom w:val="0"/>
      <w:divBdr>
        <w:top w:val="none" w:sz="0" w:space="0" w:color="auto"/>
        <w:left w:val="none" w:sz="0" w:space="0" w:color="auto"/>
        <w:bottom w:val="none" w:sz="0" w:space="0" w:color="auto"/>
        <w:right w:val="none" w:sz="0" w:space="0" w:color="auto"/>
      </w:divBdr>
    </w:div>
    <w:div w:id="1673337711">
      <w:bodyDiv w:val="1"/>
      <w:marLeft w:val="0"/>
      <w:marRight w:val="0"/>
      <w:marTop w:val="0"/>
      <w:marBottom w:val="0"/>
      <w:divBdr>
        <w:top w:val="none" w:sz="0" w:space="0" w:color="auto"/>
        <w:left w:val="none" w:sz="0" w:space="0" w:color="auto"/>
        <w:bottom w:val="none" w:sz="0" w:space="0" w:color="auto"/>
        <w:right w:val="none" w:sz="0" w:space="0" w:color="auto"/>
      </w:divBdr>
    </w:div>
    <w:div w:id="1905874345">
      <w:bodyDiv w:val="1"/>
      <w:marLeft w:val="0"/>
      <w:marRight w:val="0"/>
      <w:marTop w:val="0"/>
      <w:marBottom w:val="0"/>
      <w:divBdr>
        <w:top w:val="none" w:sz="0" w:space="0" w:color="auto"/>
        <w:left w:val="none" w:sz="0" w:space="0" w:color="auto"/>
        <w:bottom w:val="none" w:sz="0" w:space="0" w:color="auto"/>
        <w:right w:val="none" w:sz="0" w:space="0" w:color="auto"/>
      </w:divBdr>
    </w:div>
    <w:div w:id="20482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5520</Words>
  <Characters>31470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Mobolanle Bello</cp:lastModifiedBy>
  <cp:revision>16</cp:revision>
  <dcterms:created xsi:type="dcterms:W3CDTF">2025-12-07T00:40:00Z</dcterms:created>
  <dcterms:modified xsi:type="dcterms:W3CDTF">2025-12-17T22:56:00Z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GrammarlyDocumentId">
    <vt:lpwstr>55443738-f065-4d02-9294-2f54c7b32e7e</vt:lpwstr>
  </property>
</Properties>
</file>