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9D969A" w14:textId="61BD4B23" w:rsidR="00622099" w:rsidRPr="00622099" w:rsidRDefault="00622099" w:rsidP="00DD014E">
      <w:pPr>
        <w:spacing w:line="360" w:lineRule="auto"/>
        <w:jc w:val="center"/>
        <w:rPr>
          <w:rFonts w:ascii="Arial" w:hAnsi="Arial" w:cs="Arial"/>
          <w:b/>
          <w:bCs/>
          <w:sz w:val="26"/>
          <w:szCs w:val="26"/>
        </w:rPr>
      </w:pPr>
      <w:r w:rsidRPr="00622099">
        <w:rPr>
          <w:rFonts w:ascii="Arial" w:hAnsi="Arial" w:cs="Arial"/>
          <w:b/>
          <w:bCs/>
          <w:sz w:val="26"/>
          <w:szCs w:val="26"/>
        </w:rPr>
        <w:t>Component 1</w:t>
      </w:r>
    </w:p>
    <w:p w14:paraId="36A747AB" w14:textId="77777777" w:rsidR="00622099" w:rsidRPr="002303DF" w:rsidRDefault="00622099" w:rsidP="00622099">
      <w:pPr>
        <w:spacing w:line="360" w:lineRule="auto"/>
        <w:ind w:firstLine="720"/>
        <w:rPr>
          <w:rFonts w:ascii="Arial" w:hAnsi="Arial" w:cs="Arial"/>
          <w:b/>
          <w:bCs/>
          <w:sz w:val="26"/>
          <w:szCs w:val="26"/>
        </w:rPr>
      </w:pPr>
      <w:r w:rsidRPr="002303DF">
        <w:rPr>
          <w:rFonts w:ascii="Arial" w:hAnsi="Arial" w:cs="Arial"/>
          <w:b/>
          <w:bCs/>
          <w:sz w:val="26"/>
          <w:szCs w:val="26"/>
        </w:rPr>
        <w:t>Introduction</w:t>
      </w:r>
    </w:p>
    <w:p w14:paraId="113F3365" w14:textId="560A2022" w:rsidR="00622099" w:rsidRPr="002303DF" w:rsidRDefault="00622099" w:rsidP="00622099">
      <w:pPr>
        <w:spacing w:line="360" w:lineRule="auto"/>
        <w:rPr>
          <w:rFonts w:ascii="Arial" w:hAnsi="Arial" w:cs="Arial"/>
          <w:sz w:val="22"/>
          <w:szCs w:val="22"/>
        </w:rPr>
      </w:pPr>
      <w:r w:rsidRPr="002303DF">
        <w:rPr>
          <w:rFonts w:ascii="Arial" w:hAnsi="Arial" w:cs="Arial"/>
          <w:sz w:val="22"/>
          <w:szCs w:val="22"/>
        </w:rPr>
        <w:t xml:space="preserve">My recent research into the effects of gesture and movement on student’s development has led me to further explore this topic. I was noticing more frequently, in my professional practice that the use </w:t>
      </w:r>
      <w:r w:rsidR="002303DF" w:rsidRPr="002303DF">
        <w:rPr>
          <w:rFonts w:ascii="Arial" w:hAnsi="Arial" w:cs="Arial"/>
          <w:sz w:val="22"/>
          <w:szCs w:val="22"/>
        </w:rPr>
        <w:t xml:space="preserve">of </w:t>
      </w:r>
      <w:r w:rsidRPr="002303DF">
        <w:rPr>
          <w:rFonts w:ascii="Arial" w:hAnsi="Arial" w:cs="Arial"/>
          <w:sz w:val="22"/>
          <w:szCs w:val="22"/>
        </w:rPr>
        <w:t xml:space="preserve">gestures, would relax my </w:t>
      </w:r>
      <w:r w:rsidR="002303DF" w:rsidRPr="002303DF">
        <w:rPr>
          <w:rFonts w:ascii="Arial" w:hAnsi="Arial" w:cs="Arial"/>
          <w:sz w:val="22"/>
          <w:szCs w:val="22"/>
        </w:rPr>
        <w:t xml:space="preserve">students </w:t>
      </w:r>
      <w:r w:rsidRPr="002303DF">
        <w:rPr>
          <w:rFonts w:ascii="Arial" w:hAnsi="Arial" w:cs="Arial"/>
          <w:sz w:val="22"/>
          <w:szCs w:val="22"/>
        </w:rPr>
        <w:t>and allow them to engage more efficiently with their body and muscles. I have personally struggled with unwanted tension and have used gestures and movement to guide my recovery and lead to more sustainable singing. Tension is a big issue seen in the teaching studio</w:t>
      </w:r>
      <w:r w:rsidR="00E82D3C">
        <w:rPr>
          <w:rFonts w:ascii="Arial" w:hAnsi="Arial" w:cs="Arial"/>
          <w:sz w:val="22"/>
          <w:szCs w:val="22"/>
        </w:rPr>
        <w:t>, with muscle tension dysphonia being a leading cause of vocal health problems</w:t>
      </w:r>
      <w:r w:rsidR="002303DF" w:rsidRPr="002303D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"/>
          <w:id w:val="1908184317"/>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Sielska-Badurek</w:t>
          </w:r>
          <w:proofErr w:type="spellEnd"/>
          <w:r w:rsidR="00051805" w:rsidRPr="00051805">
            <w:rPr>
              <w:rFonts w:ascii="Arial" w:hAnsi="Arial" w:cs="Arial"/>
              <w:color w:val="000000"/>
              <w:sz w:val="22"/>
              <w:szCs w:val="22"/>
            </w:rPr>
            <w:t xml:space="preserve"> et al., 2017)</w:t>
          </w:r>
        </w:sdtContent>
      </w:sdt>
      <w:r w:rsidR="00626C2F">
        <w:rPr>
          <w:rFonts w:ascii="Arial" w:hAnsi="Arial" w:cs="Arial"/>
          <w:color w:val="000000"/>
          <w:sz w:val="22"/>
          <w:szCs w:val="22"/>
        </w:rPr>
        <w:t xml:space="preserve">, which I believe could be avoided with the use of movement. </w:t>
      </w:r>
      <w:r w:rsidR="009359B7">
        <w:rPr>
          <w:rFonts w:ascii="Arial" w:hAnsi="Arial" w:cs="Arial"/>
          <w:sz w:val="22"/>
          <w:szCs w:val="22"/>
        </w:rPr>
        <w:t>In my experience p</w:t>
      </w:r>
      <w:r w:rsidRPr="002303DF">
        <w:rPr>
          <w:rFonts w:ascii="Arial" w:hAnsi="Arial" w:cs="Arial"/>
          <w:sz w:val="22"/>
          <w:szCs w:val="22"/>
        </w:rPr>
        <w:t xml:space="preserve">rocessing and memory can also affect a singer </w:t>
      </w:r>
      <w:r w:rsidRPr="009359B7">
        <w:rPr>
          <w:rFonts w:ascii="Arial" w:hAnsi="Arial" w:cs="Arial"/>
          <w:sz w:val="22"/>
          <w:szCs w:val="22"/>
        </w:rPr>
        <w:t>and be</w:t>
      </w:r>
      <w:r w:rsidRPr="002303DF">
        <w:rPr>
          <w:rFonts w:ascii="Arial" w:hAnsi="Arial" w:cs="Arial"/>
          <w:sz w:val="22"/>
          <w:szCs w:val="22"/>
        </w:rPr>
        <w:t xml:space="preserve"> a barrier to learning, which movement can aid. </w:t>
      </w:r>
      <w:r w:rsidR="007A0BD8">
        <w:rPr>
          <w:rFonts w:ascii="Arial" w:hAnsi="Arial" w:cs="Arial"/>
          <w:sz w:val="22"/>
          <w:szCs w:val="22"/>
        </w:rPr>
        <w:t>I</w:t>
      </w:r>
      <w:r w:rsidRPr="002303DF">
        <w:rPr>
          <w:rFonts w:ascii="Arial" w:hAnsi="Arial" w:cs="Arial"/>
          <w:sz w:val="22"/>
          <w:szCs w:val="22"/>
        </w:rPr>
        <w:t>n my professional and personal experience with dyslexia, both of these factor</w:t>
      </w:r>
      <w:r w:rsidR="007A0BD8">
        <w:rPr>
          <w:rFonts w:ascii="Arial" w:hAnsi="Arial" w:cs="Arial"/>
          <w:sz w:val="22"/>
          <w:szCs w:val="22"/>
        </w:rPr>
        <w:t>s</w:t>
      </w:r>
      <w:r w:rsidRPr="002303DF">
        <w:rPr>
          <w:rFonts w:ascii="Arial" w:hAnsi="Arial" w:cs="Arial"/>
          <w:sz w:val="22"/>
          <w:szCs w:val="22"/>
        </w:rPr>
        <w:t xml:space="preserve"> are a barrier for me and</w:t>
      </w:r>
      <w:r w:rsidR="00837B75">
        <w:rPr>
          <w:rFonts w:ascii="Arial" w:hAnsi="Arial" w:cs="Arial"/>
          <w:sz w:val="22"/>
          <w:szCs w:val="22"/>
        </w:rPr>
        <w:t xml:space="preserve"> I</w:t>
      </w:r>
      <w:r w:rsidRPr="002303DF">
        <w:rPr>
          <w:rFonts w:ascii="Arial" w:hAnsi="Arial" w:cs="Arial"/>
          <w:sz w:val="22"/>
          <w:szCs w:val="22"/>
        </w:rPr>
        <w:t xml:space="preserve"> often see this as a barrier for my students. </w:t>
      </w:r>
      <w:r w:rsidR="00422614">
        <w:rPr>
          <w:rFonts w:ascii="Arial" w:hAnsi="Arial" w:cs="Arial"/>
          <w:sz w:val="22"/>
          <w:szCs w:val="22"/>
        </w:rPr>
        <w:t>Multiple Intelligence Theory has changed the way scientists understand our mind</w:t>
      </w:r>
      <w:r w:rsidR="005F4A3F">
        <w:rPr>
          <w:rFonts w:ascii="Arial" w:hAnsi="Arial" w:cs="Arial"/>
          <w:sz w:val="22"/>
          <w:szCs w:val="22"/>
        </w:rPr>
        <w:t>s</w:t>
      </w:r>
      <w:r w:rsidR="00422614">
        <w:rPr>
          <w:rFonts w:ascii="Arial" w:hAnsi="Arial" w:cs="Arial"/>
          <w:sz w:val="22"/>
          <w:szCs w:val="22"/>
        </w:rPr>
        <w:t>,</w:t>
      </w:r>
      <w:r w:rsidR="00086731">
        <w:rPr>
          <w:rFonts w:ascii="Arial" w:hAnsi="Arial" w:cs="Arial"/>
          <w:sz w:val="22"/>
          <w:szCs w:val="22"/>
        </w:rPr>
        <w:t xml:space="preserve"> with more evidence supporting how</w:t>
      </w:r>
      <w:r w:rsidR="00422614">
        <w:rPr>
          <w:rFonts w:ascii="Arial" w:hAnsi="Arial" w:cs="Arial"/>
          <w:sz w:val="22"/>
          <w:szCs w:val="22"/>
        </w:rPr>
        <w:t xml:space="preserve"> our movements can help us make decisions</w:t>
      </w:r>
      <w:r w:rsidR="00450196">
        <w:rPr>
          <w:rFonts w:ascii="Arial" w:hAnsi="Arial" w:cs="Arial"/>
          <w:sz w:val="22"/>
          <w:szCs w:val="22"/>
        </w:rPr>
        <w:t>, and argues that skill could be mastered without a great deal of knowledge</w:t>
      </w:r>
      <w:r w:rsidR="0068221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"/>
          <w:id w:val="-464114438"/>
          <w:placeholder>
            <w:docPart w:val="DefaultPlaceholder_-1854013440"/>
          </w:placeholder>
        </w:sdtPr>
        <w:sdtContent>
          <w:r w:rsidR="0068221F" w:rsidRPr="0068221F">
            <w:rPr>
              <w:rFonts w:ascii="Arial" w:hAnsi="Arial" w:cs="Arial"/>
              <w:color w:val="000000"/>
              <w:sz w:val="22"/>
              <w:szCs w:val="22"/>
            </w:rPr>
            <w:t>(</w:t>
          </w:r>
          <w:proofErr w:type="spellStart"/>
          <w:r w:rsidR="0068221F" w:rsidRPr="0068221F">
            <w:rPr>
              <w:rFonts w:ascii="Arial" w:hAnsi="Arial" w:cs="Arial"/>
              <w:color w:val="000000"/>
              <w:sz w:val="22"/>
              <w:szCs w:val="22"/>
            </w:rPr>
            <w:t>Helding</w:t>
          </w:r>
          <w:proofErr w:type="spellEnd"/>
          <w:r w:rsidR="0068221F" w:rsidRPr="0068221F">
            <w:rPr>
              <w:rFonts w:ascii="Arial" w:hAnsi="Arial" w:cs="Arial"/>
              <w:color w:val="000000"/>
              <w:sz w:val="22"/>
              <w:szCs w:val="22"/>
            </w:rPr>
            <w:t>, 2014)</w:t>
          </w:r>
        </w:sdtContent>
      </w:sdt>
      <w:r w:rsidR="00422614">
        <w:rPr>
          <w:rFonts w:ascii="Arial" w:hAnsi="Arial" w:cs="Arial"/>
          <w:sz w:val="22"/>
          <w:szCs w:val="22"/>
        </w:rPr>
        <w:t xml:space="preserve">. </w:t>
      </w:r>
      <w:r w:rsidR="005F4A3F">
        <w:rPr>
          <w:rFonts w:ascii="Arial" w:hAnsi="Arial" w:cs="Arial"/>
          <w:sz w:val="22"/>
          <w:szCs w:val="22"/>
        </w:rPr>
        <w:t>However i</w:t>
      </w:r>
      <w:r w:rsidR="0056763F">
        <w:rPr>
          <w:rFonts w:ascii="Arial" w:hAnsi="Arial" w:cs="Arial"/>
          <w:sz w:val="22"/>
          <w:szCs w:val="22"/>
        </w:rPr>
        <w:t>n some models there</w:t>
      </w:r>
      <w:r w:rsidRPr="002303DF">
        <w:rPr>
          <w:rFonts w:ascii="Arial" w:hAnsi="Arial" w:cs="Arial"/>
          <w:sz w:val="22"/>
          <w:szCs w:val="22"/>
        </w:rPr>
        <w:t xml:space="preserve"> </w:t>
      </w:r>
      <w:r w:rsidR="0056763F">
        <w:rPr>
          <w:rFonts w:ascii="Arial" w:hAnsi="Arial" w:cs="Arial"/>
          <w:sz w:val="22"/>
          <w:szCs w:val="22"/>
        </w:rPr>
        <w:t xml:space="preserve">is </w:t>
      </w:r>
      <w:r w:rsidRPr="002303DF">
        <w:rPr>
          <w:rFonts w:ascii="Arial" w:hAnsi="Arial" w:cs="Arial"/>
          <w:sz w:val="22"/>
          <w:szCs w:val="22"/>
        </w:rPr>
        <w:t>a heavy emphasis on</w:t>
      </w:r>
      <w:r w:rsidR="005F4A3F">
        <w:rPr>
          <w:rFonts w:ascii="Arial" w:hAnsi="Arial" w:cs="Arial"/>
          <w:sz w:val="22"/>
          <w:szCs w:val="22"/>
        </w:rPr>
        <w:t xml:space="preserve"> knowledge of</w:t>
      </w:r>
      <w:r w:rsidRPr="002303DF">
        <w:rPr>
          <w:rFonts w:ascii="Arial" w:hAnsi="Arial" w:cs="Arial"/>
          <w:sz w:val="22"/>
          <w:szCs w:val="22"/>
        </w:rPr>
        <w:t xml:space="preserve"> internal </w:t>
      </w:r>
      <w:r w:rsidR="005F4A3F">
        <w:rPr>
          <w:rFonts w:ascii="Arial" w:hAnsi="Arial" w:cs="Arial"/>
          <w:sz w:val="22"/>
          <w:szCs w:val="22"/>
        </w:rPr>
        <w:t>anatomy</w:t>
      </w:r>
      <w:r w:rsidRPr="002303DF">
        <w:rPr>
          <w:rFonts w:ascii="Arial" w:hAnsi="Arial" w:cs="Arial"/>
          <w:sz w:val="22"/>
          <w:szCs w:val="22"/>
        </w:rPr>
        <w:t xml:space="preserve"> of the intrinsic muscular workings of the voice</w:t>
      </w:r>
      <w:r w:rsidR="001D199A">
        <w:rPr>
          <w:rFonts w:ascii="Arial" w:hAnsi="Arial" w:cs="Arial"/>
          <w:sz w:val="22"/>
          <w:szCs w:val="22"/>
        </w:rPr>
        <w:t xml:space="preserve">, with </w:t>
      </w:r>
      <w:r w:rsidR="0056763F">
        <w:rPr>
          <w:rFonts w:ascii="Arial" w:hAnsi="Arial" w:cs="Arial"/>
          <w:sz w:val="22"/>
          <w:szCs w:val="22"/>
        </w:rPr>
        <w:t>“exercises that train the precise control of each structure… in isolation”</w:t>
      </w:r>
      <w:r w:rsidRPr="002303DF">
        <w:rPr>
          <w:rFonts w:ascii="Arial" w:hAnsi="Arial" w:cs="Arial"/>
          <w:sz w:val="22"/>
          <w:szCs w:val="22"/>
        </w:rPr>
        <w:t xml:space="preserve"> (</w:t>
      </w:r>
      <w:r w:rsidR="001D199A">
        <w:rPr>
          <w:rFonts w:ascii="Arial" w:hAnsi="Arial" w:cs="Arial"/>
          <w:sz w:val="22"/>
          <w:szCs w:val="22"/>
        </w:rPr>
        <w:t>Steinhauer, McDonald Klimek and Es</w:t>
      </w:r>
      <w:r w:rsidR="00991287">
        <w:rPr>
          <w:rFonts w:ascii="Arial" w:hAnsi="Arial" w:cs="Arial"/>
          <w:sz w:val="22"/>
          <w:szCs w:val="22"/>
        </w:rPr>
        <w:t>t</w:t>
      </w:r>
      <w:r w:rsidR="001D199A">
        <w:rPr>
          <w:rFonts w:ascii="Arial" w:hAnsi="Arial" w:cs="Arial"/>
          <w:sz w:val="22"/>
          <w:szCs w:val="22"/>
        </w:rPr>
        <w:t xml:space="preserve">ill, 2017, </w:t>
      </w:r>
      <w:proofErr w:type="spellStart"/>
      <w:r w:rsidR="001D199A">
        <w:rPr>
          <w:rFonts w:ascii="Arial" w:hAnsi="Arial" w:cs="Arial"/>
          <w:sz w:val="22"/>
          <w:szCs w:val="22"/>
        </w:rPr>
        <w:t>pg</w:t>
      </w:r>
      <w:proofErr w:type="spellEnd"/>
      <w:r w:rsidR="0056763F">
        <w:rPr>
          <w:rFonts w:ascii="Arial" w:hAnsi="Arial" w:cs="Arial"/>
          <w:sz w:val="22"/>
          <w:szCs w:val="22"/>
        </w:rPr>
        <w:t xml:space="preserve"> 29</w:t>
      </w:r>
      <w:r w:rsidRPr="002303DF">
        <w:rPr>
          <w:rFonts w:ascii="Arial" w:hAnsi="Arial" w:cs="Arial"/>
          <w:sz w:val="22"/>
          <w:szCs w:val="22"/>
        </w:rPr>
        <w:t xml:space="preserve">) which, while important, can in my experience lead to over focus/emphasis internally. Gesture can be a way to bring the focus externally and allow for movement of the external muscles and freedom on the internal muscles. </w:t>
      </w:r>
    </w:p>
    <w:p w14:paraId="350E06BA" w14:textId="75B9EF3F" w:rsidR="002303DF" w:rsidRDefault="00622099" w:rsidP="00622099">
      <w:pPr>
        <w:spacing w:line="360" w:lineRule="auto"/>
        <w:rPr>
          <w:rFonts w:ascii="Arial" w:hAnsi="Arial" w:cs="Arial"/>
          <w:sz w:val="22"/>
          <w:szCs w:val="22"/>
        </w:rPr>
      </w:pPr>
      <w:r w:rsidRPr="002303DF">
        <w:rPr>
          <w:rFonts w:ascii="Arial" w:hAnsi="Arial" w:cs="Arial"/>
          <w:sz w:val="22"/>
          <w:szCs w:val="22"/>
        </w:rPr>
        <w:t xml:space="preserve">Professionally, I feel the need to create a reliable teaching tool, with which to approach common challenges faced by students, in a simple and accessible way, while allowing scope for student autonomy </w:t>
      </w:r>
      <w:sdt>
        <w:sdtPr>
          <w:rPr>
            <w:rFonts w:ascii="Arial" w:hAnsi="Arial" w:cs="Arial"/>
            <w:color w:val="000000"/>
            <w:sz w:val="22"/>
            <w:szCs w:val="22"/>
          </w:rPr>
          <w:tag w:val="MENDELEY_CITATION_v3_eyJjaXRhdGlvbklEIjoiTUVOREVMRVlfQ0lUQVRJT05fYzJmYmJlMTEtMjg1NS00OTEyLWFhMDUtYWExMWM3MGIyM2Qz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V9XX0="/>
          <w:id w:val="-282739889"/>
          <w:placeholder>
            <w:docPart w:val="DefaultPlaceholder_-1854013440"/>
          </w:placeholder>
        </w:sdtPr>
        <w:sdtContent>
          <w:r w:rsidR="00051805" w:rsidRPr="00051805">
            <w:rPr>
              <w:rFonts w:eastAsia="Times New Roman"/>
              <w:color w:val="000000"/>
              <w:sz w:val="22"/>
            </w:rPr>
            <w:t>(Wulf and Lewthwaite, 2021)</w:t>
          </w:r>
        </w:sdtContent>
      </w:sdt>
      <w:r w:rsidR="009D290B">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UyMjBmMGYtNzljOC00NjQwLTk2NTktMjgwOGY0MWQyOWRhIiwicHJvcGVydGllcyI6eyJub3RlSW5kZXgiOjB9LCJpc0VkaXRlZCI6ZmFsc2UsIm1hbnVhbE92ZXJyaWRlIjp7ImlzTWFudWFsbHlPdmVycmlkZGVuIjp0cnVlLCJjaXRlcHJvY1RleHQiOiIoRGFseSwgMjAyMikiLCJtYW51YWxPdmVycmlkZVRleHQiOiIoRGFseSwgMjAyMiku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X1dfQ=="/>
          <w:id w:val="1984342433"/>
          <w:placeholder>
            <w:docPart w:val="DefaultPlaceholder_-1854013440"/>
          </w:placeholder>
        </w:sdtPr>
        <w:sdtContent>
          <w:r w:rsidR="00051805" w:rsidRPr="00051805">
            <w:rPr>
              <w:rFonts w:ascii="Arial" w:hAnsi="Arial" w:cs="Arial"/>
              <w:color w:val="000000"/>
              <w:sz w:val="22"/>
              <w:szCs w:val="22"/>
            </w:rPr>
            <w:t>(Daly, 2022).</w:t>
          </w:r>
        </w:sdtContent>
      </w:sdt>
    </w:p>
    <w:p w14:paraId="6496612E" w14:textId="046858D6" w:rsidR="00622099" w:rsidRPr="002303DF" w:rsidRDefault="002303DF" w:rsidP="00622099">
      <w:pPr>
        <w:spacing w:line="360" w:lineRule="auto"/>
        <w:rPr>
          <w:rFonts w:ascii="Arial" w:hAnsi="Arial" w:cs="Arial"/>
          <w:sz w:val="22"/>
          <w:szCs w:val="22"/>
        </w:rPr>
      </w:pPr>
      <w:r w:rsidRPr="002303DF">
        <w:rPr>
          <w:rFonts w:ascii="Arial" w:hAnsi="Arial" w:cs="Arial"/>
          <w:sz w:val="22"/>
          <w:szCs w:val="22"/>
        </w:rPr>
        <w:t xml:space="preserve">My </w:t>
      </w:r>
      <w:r w:rsidR="00622099" w:rsidRPr="002303DF">
        <w:rPr>
          <w:rFonts w:ascii="Arial" w:hAnsi="Arial" w:cs="Arial"/>
          <w:sz w:val="22"/>
          <w:szCs w:val="22"/>
        </w:rPr>
        <w:t>overall aim as a singing teacher and vocal coach is to teach with reliable skills based on research and knowledge while enjoying my work and inspiring others to develop their skills safely and enjoy their voice, and I believe gestures are an effective way to achieve this. The artefact I plan to develop will include practical exercises to bring accessible material to my students, which can be flexible to allow for them to be guided by holistic, student-centred, positive and experient</w:t>
      </w:r>
      <w:r w:rsidR="00991287">
        <w:rPr>
          <w:rFonts w:ascii="Arial" w:hAnsi="Arial" w:cs="Arial"/>
          <w:sz w:val="22"/>
          <w:szCs w:val="22"/>
        </w:rPr>
        <w:t>i</w:t>
      </w:r>
      <w:r w:rsidR="00622099" w:rsidRPr="002303DF">
        <w:rPr>
          <w:rFonts w:ascii="Arial" w:hAnsi="Arial" w:cs="Arial"/>
          <w:sz w:val="22"/>
          <w:szCs w:val="22"/>
        </w:rPr>
        <w:t xml:space="preserve">al approach </w:t>
      </w:r>
      <w:sdt>
        <w:sdtPr>
          <w:rPr>
            <w:rFonts w:ascii="Arial" w:hAnsi="Arial" w:cs="Arial"/>
            <w:color w:val="000000"/>
            <w:sz w:val="22"/>
            <w:szCs w:val="22"/>
          </w:rPr>
          <w:tag w:val="MENDELEY_CITATION_v3_eyJjaXRhdGlvbklEIjoiTUVOREVMRVlfQ0lUQVRJT05fYzdmMzJiOGYtZDdhZi00ODkwLTlmMWMtNWQ3Yjg3ODhiMjM3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X1dfQ=="/>
          <w:id w:val="1913885371"/>
          <w:placeholder>
            <w:docPart w:val="DefaultPlaceholder_-1854013440"/>
          </w:placeholder>
        </w:sdtPr>
        <w:sdtContent>
          <w:r w:rsidR="00051805" w:rsidRPr="00051805">
            <w:rPr>
              <w:rFonts w:ascii="Arial" w:hAnsi="Arial" w:cs="Arial"/>
              <w:color w:val="000000"/>
              <w:sz w:val="22"/>
              <w:szCs w:val="22"/>
            </w:rPr>
            <w:t>(Daly, 2022)</w:t>
          </w:r>
        </w:sdtContent>
      </w:sdt>
      <w:r w:rsidR="008F146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kyMWUyMzItMjQyZC00N2FkLThiZmItZWI5Y2RjZTM5OWVh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V9XX0="/>
          <w:id w:val="-450937167"/>
          <w:placeholder>
            <w:docPart w:val="DefaultPlaceholder_-1854013440"/>
          </w:placeholder>
        </w:sdtPr>
        <w:sdtContent>
          <w:r w:rsidR="00051805" w:rsidRPr="00051805">
            <w:rPr>
              <w:rFonts w:eastAsia="Times New Roman"/>
              <w:color w:val="000000"/>
              <w:sz w:val="22"/>
            </w:rPr>
            <w:t>(Wulf and Lewthwaite, 2021)</w:t>
          </w:r>
        </w:sdtContent>
      </w:sdt>
      <w:r w:rsidR="008F146C">
        <w:rPr>
          <w:rFonts w:ascii="Arial" w:hAnsi="Arial" w:cs="Arial"/>
          <w:color w:val="000000"/>
          <w:sz w:val="22"/>
          <w:szCs w:val="22"/>
        </w:rPr>
        <w:t>.</w:t>
      </w:r>
    </w:p>
    <w:p w14:paraId="781B146C" w14:textId="77777777" w:rsidR="00622099" w:rsidRPr="002303DF" w:rsidRDefault="00622099" w:rsidP="00622099">
      <w:pPr>
        <w:spacing w:line="360" w:lineRule="auto"/>
        <w:rPr>
          <w:rFonts w:ascii="Arial" w:hAnsi="Arial" w:cs="Arial"/>
          <w:sz w:val="22"/>
          <w:szCs w:val="22"/>
        </w:rPr>
      </w:pPr>
    </w:p>
    <w:p w14:paraId="41EB76F5" w14:textId="4C010D47" w:rsidR="00622099" w:rsidRPr="002303DF" w:rsidRDefault="00622099" w:rsidP="00622099">
      <w:pPr>
        <w:spacing w:line="360" w:lineRule="auto"/>
        <w:rPr>
          <w:rFonts w:ascii="Arial" w:hAnsi="Arial" w:cs="Arial"/>
          <w:sz w:val="22"/>
          <w:szCs w:val="22"/>
        </w:rPr>
      </w:pPr>
      <w:r w:rsidRPr="002303DF">
        <w:rPr>
          <w:rFonts w:ascii="Arial" w:hAnsi="Arial" w:cs="Arial"/>
          <w:sz w:val="22"/>
          <w:szCs w:val="22"/>
        </w:rPr>
        <w:t>I will create a series of exercises for myself and other teachers to use within the teaching studio which incorporate movement into lessons and practice with the aim of helping students with certain areas of their vocal development</w:t>
      </w:r>
      <w:r w:rsidR="00837B75">
        <w:rPr>
          <w:rFonts w:ascii="Arial" w:hAnsi="Arial" w:cs="Arial"/>
          <w:sz w:val="22"/>
          <w:szCs w:val="22"/>
        </w:rPr>
        <w:t xml:space="preserve">, </w:t>
      </w:r>
      <w:r w:rsidR="001D30EC">
        <w:rPr>
          <w:rFonts w:ascii="Arial" w:hAnsi="Arial" w:cs="Arial"/>
          <w:sz w:val="22"/>
          <w:szCs w:val="22"/>
        </w:rPr>
        <w:t>tension</w:t>
      </w:r>
      <w:r w:rsidR="001D30EC" w:rsidRPr="002303DF">
        <w:rPr>
          <w:rFonts w:ascii="Arial" w:hAnsi="Arial" w:cs="Arial"/>
          <w:sz w:val="22"/>
          <w:szCs w:val="22"/>
        </w:rPr>
        <w:t xml:space="preserve"> </w:t>
      </w:r>
      <w:r w:rsidR="001D30EC">
        <w:rPr>
          <w:rFonts w:ascii="Arial" w:hAnsi="Arial" w:cs="Arial"/>
          <w:sz w:val="22"/>
          <w:szCs w:val="22"/>
        </w:rPr>
        <w:t xml:space="preserve">and </w:t>
      </w:r>
      <w:r w:rsidRPr="002303DF">
        <w:rPr>
          <w:rFonts w:ascii="Arial" w:hAnsi="Arial" w:cs="Arial"/>
          <w:sz w:val="22"/>
          <w:szCs w:val="22"/>
        </w:rPr>
        <w:t xml:space="preserve">performance. They will be devised with every level of student in mind allowing for freedom for the teacher to explore alternatives and the student to have autonomy over some aspects. </w:t>
      </w:r>
    </w:p>
    <w:p w14:paraId="013F7B49" w14:textId="3224B7D3" w:rsidR="00622099" w:rsidRPr="002303DF" w:rsidRDefault="00622099" w:rsidP="00622099">
      <w:pPr>
        <w:spacing w:line="360" w:lineRule="auto"/>
        <w:rPr>
          <w:rFonts w:ascii="Arial" w:hAnsi="Arial" w:cs="Arial"/>
          <w:sz w:val="22"/>
          <w:szCs w:val="22"/>
        </w:rPr>
      </w:pPr>
      <w:r w:rsidRPr="002303DF">
        <w:rPr>
          <w:rFonts w:ascii="Arial" w:hAnsi="Arial" w:cs="Arial"/>
          <w:sz w:val="22"/>
          <w:szCs w:val="22"/>
        </w:rPr>
        <w:lastRenderedPageBreak/>
        <w:t xml:space="preserve">This artefact will be based upon research already undertaken by myself around the benefits of movement when singing, including Estill, </w:t>
      </w:r>
      <w:proofErr w:type="spellStart"/>
      <w:r w:rsidRPr="002303DF">
        <w:rPr>
          <w:rFonts w:ascii="Arial" w:hAnsi="Arial" w:cs="Arial"/>
          <w:sz w:val="22"/>
          <w:szCs w:val="22"/>
        </w:rPr>
        <w:t>Dal</w:t>
      </w:r>
      <w:r w:rsidR="004808AE">
        <w:rPr>
          <w:rFonts w:ascii="Arial" w:hAnsi="Arial" w:cs="Arial"/>
          <w:sz w:val="22"/>
          <w:szCs w:val="22"/>
        </w:rPr>
        <w:t>c</w:t>
      </w:r>
      <w:r w:rsidRPr="002303DF">
        <w:rPr>
          <w:rFonts w:ascii="Arial" w:hAnsi="Arial" w:cs="Arial"/>
          <w:sz w:val="22"/>
          <w:szCs w:val="22"/>
        </w:rPr>
        <w:t>roze</w:t>
      </w:r>
      <w:proofErr w:type="spellEnd"/>
      <w:r w:rsidRPr="002303DF">
        <w:rPr>
          <w:rFonts w:ascii="Arial" w:hAnsi="Arial" w:cs="Arial"/>
          <w:sz w:val="22"/>
          <w:szCs w:val="22"/>
        </w:rPr>
        <w:t>, Somatic Voiceworks and Kodaly. The artefact will focus on seven areas, namely; general body awareness, int</w:t>
      </w:r>
      <w:r w:rsidRPr="00DD36E9">
        <w:rPr>
          <w:rFonts w:ascii="Arial" w:hAnsi="Arial" w:cs="Arial"/>
          <w:sz w:val="22"/>
          <w:szCs w:val="22"/>
        </w:rPr>
        <w:t>onatio</w:t>
      </w:r>
      <w:r w:rsidRPr="002303DF">
        <w:rPr>
          <w:rFonts w:ascii="Arial" w:hAnsi="Arial" w:cs="Arial"/>
          <w:sz w:val="22"/>
          <w:szCs w:val="22"/>
        </w:rPr>
        <w:t>n, expression, support and airflow</w:t>
      </w:r>
      <w:r w:rsidR="00991287">
        <w:rPr>
          <w:rFonts w:ascii="Arial" w:hAnsi="Arial" w:cs="Arial"/>
          <w:sz w:val="22"/>
          <w:szCs w:val="22"/>
        </w:rPr>
        <w:t>,</w:t>
      </w:r>
      <w:r w:rsidR="00A37447">
        <w:rPr>
          <w:rFonts w:ascii="Arial" w:hAnsi="Arial" w:cs="Arial"/>
          <w:sz w:val="22"/>
          <w:szCs w:val="22"/>
        </w:rPr>
        <w:t xml:space="preserve"> </w:t>
      </w:r>
      <w:r w:rsidRPr="002303DF">
        <w:rPr>
          <w:rFonts w:ascii="Arial" w:hAnsi="Arial" w:cs="Arial"/>
          <w:sz w:val="22"/>
          <w:szCs w:val="22"/>
        </w:rPr>
        <w:t>tension,</w:t>
      </w:r>
      <w:r w:rsidR="00FD1B64">
        <w:rPr>
          <w:rFonts w:ascii="Arial" w:hAnsi="Arial" w:cs="Arial"/>
          <w:sz w:val="22"/>
          <w:szCs w:val="22"/>
        </w:rPr>
        <w:t xml:space="preserve"> </w:t>
      </w:r>
      <w:r w:rsidRPr="002303DF">
        <w:rPr>
          <w:rFonts w:ascii="Arial" w:hAnsi="Arial" w:cs="Arial"/>
          <w:sz w:val="22"/>
          <w:szCs w:val="22"/>
        </w:rPr>
        <w:t>processing, and memory. These areas were chosen based on research showing the effectiveness of movement for these areas</w:t>
      </w:r>
      <w:r w:rsidR="00DD36E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E5MDE2NTQtNmNmMS00ZTRlLThhZjItZmY1NGNiZmM1OThl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fV19"/>
          <w:id w:val="693498799"/>
          <w:placeholder>
            <w:docPart w:val="DefaultPlaceholder_-1854013440"/>
          </w:placeholder>
        </w:sdtPr>
        <w:sdtContent>
          <w:r w:rsidR="00051805" w:rsidRPr="00051805">
            <w:rPr>
              <w:rFonts w:ascii="Arial" w:hAnsi="Arial" w:cs="Arial"/>
              <w:color w:val="000000"/>
              <w:sz w:val="22"/>
              <w:szCs w:val="22"/>
            </w:rPr>
            <w:t>(Nelson, 2018)</w:t>
          </w:r>
        </w:sdtContent>
      </w:sdt>
      <w:r w:rsidR="00DD36E9">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2RiOGQ3ZmYtZTNhZC00MTJhLTg0ZWItOTQ1MjNjZDIzYjc4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1637219268"/>
          <w:placeholder>
            <w:docPart w:val="DefaultPlaceholder_-1854013440"/>
          </w:placeholder>
        </w:sdtPr>
        <w:sdtContent>
          <w:r w:rsidR="00051805" w:rsidRPr="00051805">
            <w:rPr>
              <w:rFonts w:ascii="Arial" w:hAnsi="Arial" w:cs="Arial"/>
              <w:color w:val="000000"/>
              <w:sz w:val="22"/>
              <w:szCs w:val="22"/>
            </w:rPr>
            <w:t>(White, 2017)</w:t>
          </w:r>
        </w:sdtContent>
      </w:sdt>
      <w:r w:rsidR="009E6C4B">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YzZmZiMGEtMjU2My00MjY0LWEwNjMtMGEyNTlkYTExYjIz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
          <w:id w:val="977033425"/>
          <w:placeholder>
            <w:docPart w:val="DefaultPlaceholder_-1854013440"/>
          </w:placeholder>
        </w:sdtPr>
        <w:sdtContent>
          <w:r w:rsidR="00051805" w:rsidRPr="00051805">
            <w:rPr>
              <w:rFonts w:ascii="Arial" w:hAnsi="Arial" w:cs="Arial"/>
              <w:color w:val="000000"/>
              <w:sz w:val="22"/>
              <w:szCs w:val="22"/>
            </w:rPr>
            <w:t>(Mete and Dündar, 2020)</w:t>
          </w:r>
        </w:sdtContent>
      </w:sdt>
      <w:r w:rsidR="009E6C4B">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GYxM2JjMDMtZTcxMi00MWFkLWE4ZGMtNTM1MTZlYTAzODQz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Swic3VwcHJlc3MtYXV0aG9yIjpmYWxzZSwiY29tcG9zaXRlIjpmYWxzZSwiYXV0aG9yLW9ubHkiOmZhbHNlfV19"/>
          <w:id w:val="1778067392"/>
          <w:placeholder>
            <w:docPart w:val="DefaultPlaceholder_-1854013440"/>
          </w:placeholder>
        </w:sdtPr>
        <w:sdtContent>
          <w:r w:rsidR="00051805" w:rsidRPr="00051805">
            <w:rPr>
              <w:rFonts w:ascii="Arial" w:hAnsi="Arial" w:cs="Arial"/>
              <w:color w:val="000000"/>
              <w:sz w:val="22"/>
              <w:szCs w:val="22"/>
            </w:rPr>
            <w:t>(Daly, 2022)</w:t>
          </w:r>
        </w:sdtContent>
      </w:sdt>
      <w:r w:rsidR="009E6C4B">
        <w:rPr>
          <w:rFonts w:ascii="Arial" w:hAnsi="Arial" w:cs="Arial"/>
          <w:color w:val="000000"/>
          <w:sz w:val="22"/>
          <w:szCs w:val="22"/>
        </w:rPr>
        <w:t>, (Feldenkrais, 1990, pages 166-169)</w:t>
      </w:r>
      <w:r w:rsidR="00FD1B6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gyMWUzYjgtMWI1Ny00NTEyLWFkMjUtYTUzMzYxODZlZDk5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
          <w:id w:val="-410390891"/>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Juntunen</w:t>
          </w:r>
          <w:proofErr w:type="spellEnd"/>
          <w:r w:rsidR="00051805" w:rsidRPr="00051805">
            <w:rPr>
              <w:rFonts w:ascii="Arial" w:hAnsi="Arial" w:cs="Arial"/>
              <w:color w:val="000000"/>
              <w:sz w:val="22"/>
              <w:szCs w:val="22"/>
            </w:rPr>
            <w:t>, 2016)</w:t>
          </w:r>
        </w:sdtContent>
      </w:sdt>
      <w:r w:rsidR="00FD1B64">
        <w:rPr>
          <w:rFonts w:ascii="Arial" w:hAnsi="Arial" w:cs="Arial"/>
          <w:color w:val="000000"/>
          <w:sz w:val="22"/>
          <w:szCs w:val="22"/>
        </w:rPr>
        <w:t xml:space="preserve">, </w:t>
      </w:r>
      <w:r w:rsidR="00FD1B64">
        <w:rPr>
          <w:rFonts w:ascii="Arial" w:hAnsi="Arial" w:cs="Arial"/>
          <w:sz w:val="22"/>
          <w:szCs w:val="22"/>
        </w:rPr>
        <w:t xml:space="preserve">(Steinhauer, McDonald Klimek and </w:t>
      </w:r>
      <w:proofErr w:type="spellStart"/>
      <w:r w:rsidR="00FD1B64">
        <w:rPr>
          <w:rFonts w:ascii="Arial" w:hAnsi="Arial" w:cs="Arial"/>
          <w:sz w:val="22"/>
          <w:szCs w:val="22"/>
        </w:rPr>
        <w:t>Esill</w:t>
      </w:r>
      <w:proofErr w:type="spellEnd"/>
      <w:r w:rsidR="00FD1B64">
        <w:rPr>
          <w:rFonts w:ascii="Arial" w:hAnsi="Arial" w:cs="Arial"/>
          <w:sz w:val="22"/>
          <w:szCs w:val="22"/>
        </w:rPr>
        <w:t xml:space="preserve">, 2017, </w:t>
      </w:r>
      <w:proofErr w:type="spellStart"/>
      <w:r w:rsidR="00FD1B64">
        <w:rPr>
          <w:rFonts w:ascii="Arial" w:hAnsi="Arial" w:cs="Arial"/>
          <w:sz w:val="22"/>
          <w:szCs w:val="22"/>
        </w:rPr>
        <w:t>pg</w:t>
      </w:r>
      <w:proofErr w:type="spellEnd"/>
      <w:r w:rsidR="00FD1B64">
        <w:rPr>
          <w:rFonts w:ascii="Arial" w:hAnsi="Arial" w:cs="Arial"/>
          <w:sz w:val="22"/>
          <w:szCs w:val="22"/>
        </w:rPr>
        <w:t xml:space="preserve"> 41), </w:t>
      </w:r>
      <w:sdt>
        <w:sdtPr>
          <w:rPr>
            <w:rFonts w:ascii="Arial" w:hAnsi="Arial" w:cs="Arial"/>
            <w:color w:val="000000"/>
            <w:sz w:val="22"/>
            <w:szCs w:val="22"/>
          </w:rPr>
          <w:tag w:val="MENDELEY_CITATION_v3_eyJjaXRhdGlvbklEIjoiTUVOREVMRVlfQ0lUQVRJT05fOTY0MmViMGItZTBiZC00YWJjLWI1OWYtYWM1NjYwNTA1YmE0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
          <w:id w:val="1699729367"/>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FD1B6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DZlNzYxZDAtYzE2Yi00ZWI4LTgwNzgtMDlhNjkyMDAwNThk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
          <w:id w:val="1941869243"/>
          <w:placeholder>
            <w:docPart w:val="DefaultPlaceholder_-1854013440"/>
          </w:placeholder>
        </w:sdtPr>
        <w:sdtContent>
          <w:r w:rsidR="00051805" w:rsidRPr="00051805">
            <w:rPr>
              <w:rFonts w:ascii="Arial" w:hAnsi="Arial" w:cs="Arial"/>
              <w:color w:val="000000"/>
              <w:sz w:val="22"/>
              <w:szCs w:val="22"/>
            </w:rPr>
            <w:t>(Cook et al., 2008)</w:t>
          </w:r>
        </w:sdtContent>
      </w:sdt>
      <w:r w:rsidR="00FD1B6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2FlM2YyNGQtZjM2Zi00YWFhLWI0MDMtOTRjNzY1Y2ZiNTZjIiwicHJvcGVydGllcyI6eyJub3RlSW5kZXgiOjB9LCJpc0VkaXRlZCI6ZmFsc2UsIm1hbnVhbE92ZXJyaWRlIjp7ImlzTWFudWFsbHlPdmVycmlkZGVuIjpmYWxzZSwiY2l0ZXByb2NUZXh0IjoiKE1vcnNlbGxhIGFuZCBLcmF1c3MsIDIwMDQpIiwibWFudWFsT3ZlcnJpZGVUZXh0IjoiIn0sImNpdGF0aW9uSXRlbXMiOlt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Swic3VwcHJlc3MtYXV0aG9yIjpmYWxzZSwiY29tcG9zaXRlIjpmYWxzZSwiYXV0aG9yLW9ubHkiOmZhbHNlfV19"/>
          <w:id w:val="1918446728"/>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Morsella</w:t>
          </w:r>
          <w:proofErr w:type="spellEnd"/>
          <w:r w:rsidR="00051805" w:rsidRPr="00051805">
            <w:rPr>
              <w:rFonts w:ascii="Arial" w:hAnsi="Arial" w:cs="Arial"/>
              <w:color w:val="000000"/>
              <w:sz w:val="22"/>
              <w:szCs w:val="22"/>
            </w:rPr>
            <w:t xml:space="preserve"> and Krauss, 2004)</w:t>
          </w:r>
        </w:sdtContent>
      </w:sdt>
      <w:r w:rsidR="00FD1B64">
        <w:rPr>
          <w:rFonts w:ascii="Arial" w:hAnsi="Arial" w:cs="Arial"/>
          <w:color w:val="000000"/>
          <w:sz w:val="22"/>
          <w:szCs w:val="22"/>
        </w:rPr>
        <w:t xml:space="preserve">, </w:t>
      </w:r>
      <w:r w:rsidRPr="002303DF">
        <w:rPr>
          <w:rFonts w:ascii="Arial" w:hAnsi="Arial" w:cs="Arial"/>
          <w:sz w:val="22"/>
          <w:szCs w:val="22"/>
        </w:rPr>
        <w:t>as well as my own experience within my professional practice and having seen results in these areas. Each exercise will be explored in three ways (movement only, movement and voice, and voice only) to mitigate against over reliance upon movement</w:t>
      </w:r>
      <w:r w:rsidR="00E16D52">
        <w:rPr>
          <w:rFonts w:ascii="Arial" w:hAnsi="Arial" w:cs="Arial"/>
          <w:sz w:val="22"/>
          <w:szCs w:val="22"/>
        </w:rPr>
        <w:t>, and encourage isolation of muscles (Steinhauer, McDonald Klimek and Es</w:t>
      </w:r>
      <w:r w:rsidR="00A7195C">
        <w:rPr>
          <w:rFonts w:ascii="Arial" w:hAnsi="Arial" w:cs="Arial"/>
          <w:sz w:val="22"/>
          <w:szCs w:val="22"/>
        </w:rPr>
        <w:t>t</w:t>
      </w:r>
      <w:r w:rsidR="00E16D52">
        <w:rPr>
          <w:rFonts w:ascii="Arial" w:hAnsi="Arial" w:cs="Arial"/>
          <w:sz w:val="22"/>
          <w:szCs w:val="22"/>
        </w:rPr>
        <w:t>ill, 2017, Pg 36)</w:t>
      </w:r>
      <w:r w:rsidRPr="002303DF">
        <w:rPr>
          <w:rFonts w:ascii="Arial" w:hAnsi="Arial" w:cs="Arial"/>
          <w:sz w:val="22"/>
          <w:szCs w:val="22"/>
        </w:rPr>
        <w:t>. Each exercise will also include three areas deemed important for learning, as research b</w:t>
      </w:r>
      <w:r w:rsidR="00160552">
        <w:rPr>
          <w:rFonts w:ascii="Arial" w:hAnsi="Arial" w:cs="Arial"/>
          <w:sz w:val="22"/>
          <w:szCs w:val="22"/>
        </w:rPr>
        <w:t xml:space="preserve">y </w:t>
      </w:r>
      <w:sdt>
        <w:sdtPr>
          <w:rPr>
            <w:rFonts w:ascii="Arial" w:hAnsi="Arial" w:cs="Arial"/>
            <w:color w:val="000000"/>
            <w:sz w:val="22"/>
            <w:szCs w:val="22"/>
          </w:rPr>
          <w:tag w:val="MENDELEY_CITATION_v3_eyJjaXRhdGlvbklEIjoiTUVOREVMRVlfQ0lUQVRJT05fZTA5M2ZkOTktNmE2NC00NDBkLThlMjktNGJhZGY1NGQ4Y2YwIiwicHJvcGVydGllcyI6eyJub3RlSW5kZXgiOjB9LCJpc0VkaXRlZCI6ZmFsc2UsIm1hbnVhbE92ZXJyaWRlIjp7ImlzTWFudWFsbHlPdmVycmlkZGVuIjp0cnVlLCJjaXRlcHJvY1RleHQiOiIoV3VsZiBhbmQgTGV3dGh3YWl0ZSwgMjAyMSkiLCJtYW51YWxPdmVycmlkZVRleHQiOiJXdWxmIGFuZCBMZXd0aHdhaXRlLCAyMDIx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
          <w:id w:val="-655291373"/>
          <w:placeholder>
            <w:docPart w:val="DefaultPlaceholder_-1854013440"/>
          </w:placeholder>
        </w:sdtPr>
        <w:sdtContent>
          <w:r w:rsidR="00051805" w:rsidRPr="00051805">
            <w:rPr>
              <w:rFonts w:ascii="Arial" w:hAnsi="Arial" w:cs="Arial"/>
              <w:color w:val="000000"/>
              <w:sz w:val="22"/>
              <w:szCs w:val="22"/>
            </w:rPr>
            <w:t>Wulf and Lewthwaite, 2021</w:t>
          </w:r>
        </w:sdtContent>
      </w:sdt>
      <w:r w:rsidRPr="002303DF">
        <w:rPr>
          <w:rFonts w:ascii="Arial" w:hAnsi="Arial" w:cs="Arial"/>
          <w:sz w:val="22"/>
          <w:szCs w:val="22"/>
        </w:rPr>
        <w:t xml:space="preserve"> shows. These are</w:t>
      </w:r>
      <w:r w:rsidR="00080DEE">
        <w:rPr>
          <w:rFonts w:ascii="Arial" w:hAnsi="Arial" w:cs="Arial"/>
          <w:sz w:val="22"/>
          <w:szCs w:val="22"/>
        </w:rPr>
        <w:t>;</w:t>
      </w:r>
      <w:r w:rsidRPr="002303DF">
        <w:rPr>
          <w:rFonts w:ascii="Arial" w:hAnsi="Arial" w:cs="Arial"/>
          <w:sz w:val="22"/>
          <w:szCs w:val="22"/>
        </w:rPr>
        <w:t xml:space="preserve"> autonomy, enhanced expectations and external focus. </w:t>
      </w:r>
    </w:p>
    <w:p w14:paraId="7B6950AB" w14:textId="7BFBAAC2" w:rsidR="00622099" w:rsidRPr="002303DF" w:rsidRDefault="00622099" w:rsidP="00622099">
      <w:pPr>
        <w:spacing w:line="360" w:lineRule="auto"/>
        <w:rPr>
          <w:rFonts w:ascii="Arial" w:hAnsi="Arial" w:cs="Arial"/>
          <w:sz w:val="22"/>
          <w:szCs w:val="22"/>
        </w:rPr>
      </w:pPr>
      <w:r w:rsidRPr="002303DF">
        <w:rPr>
          <w:rFonts w:ascii="Arial" w:hAnsi="Arial" w:cs="Arial"/>
          <w:sz w:val="22"/>
          <w:szCs w:val="22"/>
        </w:rPr>
        <w:t xml:space="preserve">The vocal pitch patterns chosen </w:t>
      </w:r>
      <w:r w:rsidR="00E0556C">
        <w:rPr>
          <w:rFonts w:ascii="Arial" w:hAnsi="Arial" w:cs="Arial"/>
          <w:sz w:val="22"/>
          <w:szCs w:val="22"/>
        </w:rPr>
        <w:t xml:space="preserve">for </w:t>
      </w:r>
      <w:r w:rsidRPr="002303DF">
        <w:rPr>
          <w:rFonts w:ascii="Arial" w:hAnsi="Arial" w:cs="Arial"/>
          <w:sz w:val="22"/>
          <w:szCs w:val="22"/>
        </w:rPr>
        <w:t xml:space="preserve">the exercises are not in themselves new, I will rely on simple and well-known scales, arpeggios and pitch patterns, and combine these with movement. The creation is the combination of a scale-based exercise with a complimentary movement, as well as the focus on the way in which these are explored and the addition of the areas important to learning. </w:t>
      </w:r>
    </w:p>
    <w:p w14:paraId="0A8732F2" w14:textId="53B962C2" w:rsidR="00622099" w:rsidRPr="00622099" w:rsidRDefault="00622099" w:rsidP="00622099">
      <w:pPr>
        <w:spacing w:line="360" w:lineRule="auto"/>
        <w:rPr>
          <w:rFonts w:ascii="Arial" w:hAnsi="Arial" w:cs="Arial"/>
          <w:sz w:val="22"/>
          <w:szCs w:val="22"/>
        </w:rPr>
      </w:pPr>
      <w:r w:rsidRPr="002303DF">
        <w:rPr>
          <w:rFonts w:ascii="Arial" w:hAnsi="Arial" w:cs="Arial"/>
          <w:sz w:val="22"/>
          <w:szCs w:val="22"/>
        </w:rPr>
        <w:t xml:space="preserve">I will be using the terminology ‘movement’ </w:t>
      </w:r>
      <w:r w:rsidR="00991287">
        <w:rPr>
          <w:rFonts w:ascii="Arial" w:hAnsi="Arial" w:cs="Arial"/>
          <w:sz w:val="22"/>
          <w:szCs w:val="22"/>
        </w:rPr>
        <w:t>as an overall term</w:t>
      </w:r>
      <w:r w:rsidRPr="002303DF">
        <w:rPr>
          <w:rFonts w:ascii="Arial" w:hAnsi="Arial" w:cs="Arial"/>
          <w:sz w:val="22"/>
          <w:szCs w:val="22"/>
        </w:rPr>
        <w:t>, as per the description b</w:t>
      </w:r>
      <w:r w:rsidR="00AE4F0E">
        <w:rPr>
          <w:rFonts w:ascii="Arial" w:hAnsi="Arial" w:cs="Arial"/>
          <w:sz w:val="22"/>
          <w:szCs w:val="22"/>
        </w:rPr>
        <w:t xml:space="preserve">y </w:t>
      </w:r>
      <w:r w:rsidR="005B6412">
        <w:rPr>
          <w:rFonts w:ascii="Arial" w:hAnsi="Arial" w:cs="Arial"/>
          <w:sz w:val="22"/>
          <w:szCs w:val="22"/>
        </w:rPr>
        <w:t>the O</w:t>
      </w:r>
      <w:r w:rsidR="00AE4F0E">
        <w:rPr>
          <w:rFonts w:ascii="Arial" w:hAnsi="Arial" w:cs="Arial"/>
          <w:sz w:val="22"/>
          <w:szCs w:val="22"/>
        </w:rPr>
        <w:t xml:space="preserve">xford </w:t>
      </w:r>
      <w:r w:rsidR="005B6412">
        <w:rPr>
          <w:rFonts w:ascii="Arial" w:hAnsi="Arial" w:cs="Arial"/>
          <w:sz w:val="22"/>
          <w:szCs w:val="22"/>
        </w:rPr>
        <w:t>D</w:t>
      </w:r>
      <w:r w:rsidR="00AE4F0E">
        <w:rPr>
          <w:rFonts w:ascii="Arial" w:hAnsi="Arial" w:cs="Arial"/>
          <w:sz w:val="22"/>
          <w:szCs w:val="22"/>
        </w:rPr>
        <w:t>ic</w:t>
      </w:r>
      <w:r w:rsidR="005B6412">
        <w:rPr>
          <w:rFonts w:ascii="Arial" w:hAnsi="Arial" w:cs="Arial"/>
          <w:sz w:val="22"/>
          <w:szCs w:val="22"/>
        </w:rPr>
        <w:t>tionary</w:t>
      </w:r>
      <w:r w:rsidR="00FF68DA">
        <w:rPr>
          <w:rFonts w:ascii="Arial" w:hAnsi="Arial" w:cs="Arial"/>
          <w:sz w:val="22"/>
          <w:szCs w:val="22"/>
        </w:rPr>
        <w:t xml:space="preserve">, </w:t>
      </w:r>
      <w:r w:rsidR="00AE4F0E">
        <w:rPr>
          <w:rFonts w:ascii="Arial" w:hAnsi="Arial" w:cs="Arial"/>
          <w:sz w:val="22"/>
          <w:szCs w:val="22"/>
        </w:rPr>
        <w:t>which defines ‘movement’ as “an act of moving” and</w:t>
      </w:r>
      <w:r w:rsidR="00991287">
        <w:rPr>
          <w:rFonts w:ascii="Arial" w:hAnsi="Arial" w:cs="Arial"/>
          <w:sz w:val="22"/>
          <w:szCs w:val="22"/>
        </w:rPr>
        <w:t xml:space="preserve"> I will use</w:t>
      </w:r>
      <w:r w:rsidR="00AE4F0E">
        <w:rPr>
          <w:rFonts w:ascii="Arial" w:hAnsi="Arial" w:cs="Arial"/>
          <w:sz w:val="22"/>
          <w:szCs w:val="22"/>
        </w:rPr>
        <w:t xml:space="preserve"> ‘gesture’ </w:t>
      </w:r>
      <w:r w:rsidR="00991287">
        <w:rPr>
          <w:rFonts w:ascii="Arial" w:hAnsi="Arial" w:cs="Arial"/>
          <w:sz w:val="22"/>
          <w:szCs w:val="22"/>
        </w:rPr>
        <w:t>to refer to</w:t>
      </w:r>
      <w:r w:rsidR="00AE4F0E">
        <w:rPr>
          <w:rFonts w:ascii="Arial" w:hAnsi="Arial" w:cs="Arial"/>
          <w:sz w:val="22"/>
          <w:szCs w:val="22"/>
        </w:rPr>
        <w:t xml:space="preserve"> </w:t>
      </w:r>
      <w:r w:rsidR="00FF68DA">
        <w:rPr>
          <w:rFonts w:ascii="Arial" w:hAnsi="Arial" w:cs="Arial"/>
          <w:sz w:val="22"/>
          <w:szCs w:val="22"/>
        </w:rPr>
        <w:t>“</w:t>
      </w:r>
      <w:r w:rsidR="00FF68DA" w:rsidRPr="00FF68DA">
        <w:rPr>
          <w:rFonts w:ascii="Arial" w:hAnsi="Arial" w:cs="Arial"/>
          <w:sz w:val="22"/>
          <w:szCs w:val="22"/>
        </w:rPr>
        <w:t>a movement of</w:t>
      </w:r>
      <w:r w:rsidR="00FF68DA">
        <w:rPr>
          <w:rFonts w:ascii="Arial" w:hAnsi="Arial" w:cs="Arial"/>
          <w:sz w:val="22"/>
          <w:szCs w:val="22"/>
        </w:rPr>
        <w:t xml:space="preserve"> a</w:t>
      </w:r>
      <w:r w:rsidR="00FF68DA" w:rsidRPr="00FF68DA">
        <w:rPr>
          <w:rFonts w:ascii="Arial" w:hAnsi="Arial" w:cs="Arial"/>
          <w:sz w:val="22"/>
          <w:szCs w:val="22"/>
        </w:rPr>
        <w:t xml:space="preserve"> part of the body, especially a hand or the head, to express an idea or meaning</w:t>
      </w:r>
      <w:r w:rsidR="00FF68DA">
        <w:rPr>
          <w:rFonts w:ascii="Arial" w:hAnsi="Arial" w:cs="Arial"/>
          <w:sz w:val="22"/>
          <w:szCs w:val="22"/>
        </w:rPr>
        <w:t>.” (</w:t>
      </w:r>
      <w:r w:rsidR="00FF68DA" w:rsidRPr="00D66FC7">
        <w:rPr>
          <w:rFonts w:ascii="Arial" w:hAnsi="Arial" w:cs="Arial"/>
          <w:sz w:val="22"/>
          <w:szCs w:val="22"/>
        </w:rPr>
        <w:t>Stevenson</w:t>
      </w:r>
      <w:r w:rsidR="00FF68DA">
        <w:rPr>
          <w:rFonts w:ascii="Arial" w:hAnsi="Arial" w:cs="Arial"/>
          <w:sz w:val="22"/>
          <w:szCs w:val="22"/>
        </w:rPr>
        <w:t>, A, 2010).</w:t>
      </w:r>
      <w:r w:rsidRPr="002303DF">
        <w:rPr>
          <w:rFonts w:ascii="Arial" w:hAnsi="Arial" w:cs="Arial"/>
          <w:sz w:val="22"/>
          <w:szCs w:val="22"/>
        </w:rPr>
        <w:t xml:space="preserve"> Where needed I may go into further detail about the specific type of movement</w:t>
      </w:r>
      <w:r w:rsidR="00FF68DA">
        <w:rPr>
          <w:rFonts w:ascii="Arial" w:hAnsi="Arial" w:cs="Arial"/>
          <w:sz w:val="22"/>
          <w:szCs w:val="22"/>
        </w:rPr>
        <w:t>.</w:t>
      </w:r>
    </w:p>
    <w:p w14:paraId="7FBA2881" w14:textId="77777777" w:rsidR="00622099" w:rsidRPr="00622099" w:rsidRDefault="00622099" w:rsidP="00622099">
      <w:pPr>
        <w:spacing w:line="360" w:lineRule="auto"/>
        <w:rPr>
          <w:rFonts w:ascii="Arial" w:hAnsi="Arial" w:cs="Arial"/>
          <w:sz w:val="22"/>
          <w:szCs w:val="22"/>
        </w:rPr>
      </w:pPr>
    </w:p>
    <w:p w14:paraId="23B0DEB7" w14:textId="77777777" w:rsidR="00622099" w:rsidRPr="002303DF" w:rsidRDefault="00622099" w:rsidP="00622099">
      <w:pPr>
        <w:spacing w:line="360" w:lineRule="auto"/>
        <w:ind w:firstLine="720"/>
        <w:rPr>
          <w:rFonts w:ascii="Arial" w:hAnsi="Arial" w:cs="Arial"/>
          <w:b/>
          <w:bCs/>
          <w:sz w:val="26"/>
          <w:szCs w:val="26"/>
        </w:rPr>
      </w:pPr>
      <w:r w:rsidRPr="002303DF">
        <w:rPr>
          <w:rFonts w:ascii="Arial" w:hAnsi="Arial" w:cs="Arial"/>
          <w:b/>
          <w:bCs/>
          <w:sz w:val="26"/>
          <w:szCs w:val="26"/>
        </w:rPr>
        <w:t xml:space="preserve">Planned Programme of Study </w:t>
      </w:r>
    </w:p>
    <w:p w14:paraId="535CE414" w14:textId="77777777" w:rsidR="00622099" w:rsidRPr="002303DF" w:rsidRDefault="00622099" w:rsidP="00622099">
      <w:pPr>
        <w:tabs>
          <w:tab w:val="left" w:pos="6715"/>
        </w:tabs>
        <w:spacing w:line="360" w:lineRule="auto"/>
        <w:rPr>
          <w:rFonts w:ascii="Arial" w:hAnsi="Arial" w:cs="Arial"/>
          <w:sz w:val="22"/>
          <w:szCs w:val="22"/>
        </w:rPr>
      </w:pPr>
      <w:r w:rsidRPr="002303DF">
        <w:rPr>
          <w:rFonts w:ascii="Arial" w:hAnsi="Arial" w:cs="Arial"/>
          <w:b/>
          <w:bCs/>
          <w:sz w:val="22"/>
          <w:szCs w:val="22"/>
        </w:rPr>
        <w:t>Theoretical influences</w:t>
      </w:r>
    </w:p>
    <w:p w14:paraId="2DA6A5B0" w14:textId="3163E99F" w:rsidR="00622099" w:rsidRPr="00B54742" w:rsidRDefault="00622099" w:rsidP="00622099">
      <w:pPr>
        <w:spacing w:line="360" w:lineRule="auto"/>
        <w:rPr>
          <w:rFonts w:ascii="Arial" w:hAnsi="Arial" w:cs="Arial"/>
          <w:sz w:val="22"/>
          <w:szCs w:val="22"/>
        </w:rPr>
      </w:pPr>
      <w:r w:rsidRPr="00B54742">
        <w:rPr>
          <w:rFonts w:ascii="Arial" w:hAnsi="Arial" w:cs="Arial"/>
          <w:sz w:val="22"/>
          <w:szCs w:val="22"/>
        </w:rPr>
        <w:t xml:space="preserve">“Gesture can externalize an idea” </w:t>
      </w:r>
      <w:sdt>
        <w:sdtPr>
          <w:rPr>
            <w:rFonts w:ascii="Arial" w:hAnsi="Arial" w:cs="Arial"/>
            <w:color w:val="000000"/>
            <w:sz w:val="22"/>
            <w:szCs w:val="22"/>
          </w:rPr>
          <w:tag w:val="MENDELEY_CITATION_v3_eyJjaXRhdGlvbklEIjoiTUVOREVMRVlfQ0lUQVRJT05fY2NlZDY4Y2QtMDhhYy00NzAxLWI4NjctYzUyOTNjNjQwODNl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X1dfQ=="/>
          <w:id w:val="874428333"/>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404616">
        <w:rPr>
          <w:rFonts w:ascii="Arial" w:hAnsi="Arial" w:cs="Arial"/>
          <w:color w:val="000000"/>
          <w:sz w:val="22"/>
          <w:szCs w:val="22"/>
        </w:rPr>
        <w:t xml:space="preserve"> </w:t>
      </w:r>
      <w:r w:rsidRPr="00B54742">
        <w:rPr>
          <w:rFonts w:ascii="Arial" w:hAnsi="Arial" w:cs="Arial"/>
          <w:sz w:val="22"/>
          <w:szCs w:val="22"/>
        </w:rPr>
        <w:t xml:space="preserve">leading to improved cognitive understanding. This externalisation of a thought lessens cognitive load on the student </w:t>
      </w:r>
      <w:sdt>
        <w:sdtPr>
          <w:rPr>
            <w:rFonts w:ascii="Arial" w:hAnsi="Arial" w:cs="Arial"/>
            <w:color w:val="000000"/>
            <w:sz w:val="22"/>
            <w:szCs w:val="22"/>
          </w:rPr>
          <w:tag w:val="MENDELEY_CITATION_v3_eyJjaXRhdGlvbklEIjoiTUVOREVMRVlfQ0lUQVRJT05fMDZhNDRiNTEtNGRkYy00OWIwLTlkZDctNGNiMjZlZDJmNjY1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V9XX0="/>
          <w:id w:val="1671754256"/>
          <w:placeholder>
            <w:docPart w:val="DefaultPlaceholder_-1854013440"/>
          </w:placeholder>
        </w:sdtPr>
        <w:sdtContent>
          <w:r w:rsidR="00051805" w:rsidRPr="00051805">
            <w:rPr>
              <w:rFonts w:ascii="Arial" w:hAnsi="Arial" w:cs="Arial"/>
              <w:color w:val="000000"/>
              <w:sz w:val="22"/>
              <w:szCs w:val="22"/>
            </w:rPr>
            <w:t>(Kelly et al., 2008)</w:t>
          </w:r>
        </w:sdtContent>
      </w:sdt>
      <w:r w:rsidR="00404616">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mRmNTljZTItNjkzYS00MDEyLWE4NGMtMzQwNmVjZmNkZGZh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X1dfQ=="/>
          <w:id w:val="-904058743"/>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404616">
        <w:rPr>
          <w:rFonts w:ascii="Arial" w:hAnsi="Arial" w:cs="Arial"/>
          <w:sz w:val="22"/>
          <w:szCs w:val="22"/>
        </w:rPr>
        <w:t xml:space="preserve">. </w:t>
      </w:r>
      <w:r w:rsidRPr="00B54742">
        <w:rPr>
          <w:rFonts w:ascii="Arial" w:hAnsi="Arial" w:cs="Arial"/>
          <w:sz w:val="22"/>
          <w:szCs w:val="22"/>
        </w:rPr>
        <w:t xml:space="preserve">This focus on externalisation is a key influence in the creation of my artefact. Gesturing to describe something visual by pointing or making a shape can bring into focus something which is not there, </w:t>
      </w:r>
      <w:proofErr w:type="spellStart"/>
      <w:r w:rsidRPr="00B54742">
        <w:rPr>
          <w:rFonts w:ascii="Arial" w:hAnsi="Arial" w:cs="Arial"/>
          <w:sz w:val="22"/>
          <w:szCs w:val="22"/>
        </w:rPr>
        <w:t>ie</w:t>
      </w:r>
      <w:proofErr w:type="spellEnd"/>
      <w:r w:rsidRPr="00B54742">
        <w:rPr>
          <w:rFonts w:ascii="Arial" w:hAnsi="Arial" w:cs="Arial"/>
          <w:sz w:val="22"/>
          <w:szCs w:val="22"/>
        </w:rPr>
        <w:t xml:space="preserve"> a character in a song, or an abstract concept, once again, lessening the load on the brain </w:t>
      </w:r>
      <w:sdt>
        <w:sdtPr>
          <w:rPr>
            <w:rFonts w:ascii="Arial" w:hAnsi="Arial" w:cs="Arial"/>
            <w:color w:val="000000"/>
            <w:sz w:val="22"/>
            <w:szCs w:val="22"/>
          </w:rPr>
          <w:tag w:val="MENDELEY_CITATION_v3_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"/>
          <w:id w:val="131370244"/>
          <w:placeholder>
            <w:docPart w:val="DefaultPlaceholder_-1854013440"/>
          </w:placeholder>
        </w:sdtPr>
        <w:sdtContent>
          <w:r w:rsidR="00051805" w:rsidRPr="00051805">
            <w:rPr>
              <w:rFonts w:ascii="Arial" w:hAnsi="Arial" w:cs="Arial"/>
              <w:color w:val="000000"/>
              <w:sz w:val="22"/>
              <w:szCs w:val="22"/>
            </w:rPr>
            <w:t>(Ping and Goldin-Meadow, 2010)</w:t>
          </w:r>
        </w:sdtContent>
      </w:sdt>
      <w:r w:rsidRPr="00B54742">
        <w:rPr>
          <w:rFonts w:ascii="Arial" w:hAnsi="Arial" w:cs="Arial"/>
          <w:sz w:val="22"/>
          <w:szCs w:val="22"/>
        </w:rPr>
        <w:t xml:space="preserve">. A study </w:t>
      </w:r>
      <w:r w:rsidR="007715F8">
        <w:rPr>
          <w:rFonts w:ascii="Arial" w:hAnsi="Arial" w:cs="Arial"/>
          <w:sz w:val="22"/>
          <w:szCs w:val="22"/>
        </w:rPr>
        <w:t xml:space="preserve">by </w:t>
      </w:r>
      <w:sdt>
        <w:sdtPr>
          <w:rPr>
            <w:rFonts w:ascii="Arial" w:hAnsi="Arial" w:cs="Arial"/>
            <w:color w:val="000000"/>
            <w:sz w:val="22"/>
            <w:szCs w:val="22"/>
          </w:rPr>
          <w:tag w:val="MENDELEY_CITATION_v3_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"/>
          <w:id w:val="-306624628"/>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C571BE">
        <w:rPr>
          <w:rFonts w:ascii="Arial" w:hAnsi="Arial" w:cs="Arial"/>
          <w:sz w:val="22"/>
          <w:szCs w:val="22"/>
        </w:rPr>
        <w:t xml:space="preserve"> </w:t>
      </w:r>
      <w:r w:rsidRPr="00B54742">
        <w:rPr>
          <w:rFonts w:ascii="Arial" w:hAnsi="Arial" w:cs="Arial"/>
          <w:sz w:val="22"/>
          <w:szCs w:val="22"/>
        </w:rPr>
        <w:t xml:space="preserve">showed that children remembered more when they used gestures when listening to an explanation, and that if the teacher uses gestures while explaining a concept or task the </w:t>
      </w:r>
      <w:r w:rsidRPr="00B54742">
        <w:rPr>
          <w:rFonts w:ascii="Arial" w:hAnsi="Arial" w:cs="Arial"/>
          <w:sz w:val="22"/>
          <w:szCs w:val="22"/>
        </w:rPr>
        <w:lastRenderedPageBreak/>
        <w:t xml:space="preserve">student is more likely to use them too. My artefact will encourage the use of gestures by the teacher. Spontaneous movement and gesturing, rather than something specific like a </w:t>
      </w:r>
      <w:r w:rsidR="00A7195C">
        <w:rPr>
          <w:rFonts w:ascii="Arial" w:hAnsi="Arial" w:cs="Arial"/>
          <w:sz w:val="22"/>
          <w:szCs w:val="22"/>
        </w:rPr>
        <w:t>hand gesture linked to Estill’s ‘</w:t>
      </w:r>
      <w:r w:rsidRPr="00B54742">
        <w:rPr>
          <w:rFonts w:ascii="Arial" w:hAnsi="Arial" w:cs="Arial"/>
          <w:sz w:val="22"/>
          <w:szCs w:val="22"/>
        </w:rPr>
        <w:t>figure</w:t>
      </w:r>
      <w:r w:rsidR="00A7195C">
        <w:rPr>
          <w:rFonts w:ascii="Arial" w:hAnsi="Arial" w:cs="Arial"/>
          <w:sz w:val="22"/>
          <w:szCs w:val="22"/>
        </w:rPr>
        <w:t>s</w:t>
      </w:r>
      <w:r w:rsidRPr="00B54742">
        <w:rPr>
          <w:rFonts w:ascii="Arial" w:hAnsi="Arial" w:cs="Arial"/>
          <w:sz w:val="22"/>
          <w:szCs w:val="22"/>
        </w:rPr>
        <w:t xml:space="preserve">’ </w:t>
      </w:r>
      <w:r w:rsidR="00A7195C">
        <w:rPr>
          <w:rFonts w:ascii="Arial" w:hAnsi="Arial" w:cs="Arial"/>
          <w:sz w:val="22"/>
          <w:szCs w:val="22"/>
        </w:rPr>
        <w:t xml:space="preserve">(Steinhauer, McDonald Klimek and Estill, 2017, </w:t>
      </w:r>
      <w:proofErr w:type="spellStart"/>
      <w:r w:rsidR="00A7195C">
        <w:rPr>
          <w:rFonts w:ascii="Arial" w:hAnsi="Arial" w:cs="Arial"/>
          <w:sz w:val="22"/>
          <w:szCs w:val="22"/>
        </w:rPr>
        <w:t>pg</w:t>
      </w:r>
      <w:proofErr w:type="spellEnd"/>
      <w:r w:rsidR="00A7195C">
        <w:rPr>
          <w:rFonts w:ascii="Arial" w:hAnsi="Arial" w:cs="Arial"/>
          <w:sz w:val="22"/>
          <w:szCs w:val="22"/>
        </w:rPr>
        <w:t xml:space="preserve"> 38)</w:t>
      </w:r>
      <w:r w:rsidRPr="00B54742">
        <w:rPr>
          <w:rFonts w:ascii="Arial" w:hAnsi="Arial" w:cs="Arial"/>
          <w:sz w:val="22"/>
          <w:szCs w:val="22"/>
        </w:rPr>
        <w:t xml:space="preserve"> leads to remembering more </w:t>
      </w:r>
      <w:sdt>
        <w:sdtPr>
          <w:rPr>
            <w:rFonts w:ascii="Arial" w:hAnsi="Arial" w:cs="Arial"/>
            <w:color w:val="000000"/>
            <w:sz w:val="22"/>
            <w:szCs w:val="22"/>
          </w:rPr>
          <w:tag w:val="MENDELEY_CITATION_v3_eyJjaXRhdGlvbklEIjoiTUVOREVMRVlfQ0lUQVRJT05fNjZmYmFkMWQtYzVmNS00MWE0LWEyODYtYjJhYzFkYWI3ZjY3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X1dfQ=="/>
          <w:id w:val="1805734637"/>
          <w:placeholder>
            <w:docPart w:val="DefaultPlaceholder_-1854013440"/>
          </w:placeholder>
        </w:sdtPr>
        <w:sdtContent>
          <w:r w:rsidR="00051805" w:rsidRPr="00051805">
            <w:rPr>
              <w:rFonts w:ascii="Arial" w:hAnsi="Arial" w:cs="Arial"/>
              <w:color w:val="000000"/>
              <w:sz w:val="22"/>
              <w:szCs w:val="22"/>
            </w:rPr>
            <w:t>(Cook et al., 2008)</w:t>
          </w:r>
        </w:sdtContent>
      </w:sdt>
      <w:r w:rsidR="001919E5">
        <w:rPr>
          <w:rFonts w:ascii="Arial" w:hAnsi="Arial" w:cs="Arial"/>
          <w:color w:val="000000"/>
          <w:sz w:val="22"/>
          <w:szCs w:val="22"/>
        </w:rPr>
        <w:t xml:space="preserve">. </w:t>
      </w:r>
      <w:r w:rsidRPr="00B54742">
        <w:rPr>
          <w:rFonts w:ascii="Arial" w:hAnsi="Arial" w:cs="Arial"/>
          <w:sz w:val="22"/>
          <w:szCs w:val="22"/>
        </w:rPr>
        <w:t xml:space="preserve">Additionally gesturing while trying to remember something, leads to better recall as the brain is more free to focus on remembering rather than explaining. I theorise that this could be applied to singing and remembering lyrics and will explore this in my artefact. </w:t>
      </w:r>
      <w:sdt>
        <w:sdtPr>
          <w:rPr>
            <w:rFonts w:ascii="Arial" w:hAnsi="Arial" w:cs="Arial"/>
            <w:color w:val="000000"/>
            <w:sz w:val="22"/>
            <w:szCs w:val="22"/>
          </w:rPr>
          <w:tag w:val="MENDELEY_CITATION_v3_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"/>
          <w:id w:val="-1196076280"/>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1919E5">
        <w:rPr>
          <w:rFonts w:ascii="Arial" w:hAnsi="Arial" w:cs="Arial"/>
          <w:color w:val="000000"/>
          <w:sz w:val="22"/>
          <w:szCs w:val="22"/>
        </w:rPr>
        <w:t xml:space="preserve"> </w:t>
      </w:r>
      <w:r w:rsidRPr="00B54742">
        <w:rPr>
          <w:rFonts w:ascii="Arial" w:hAnsi="Arial" w:cs="Arial"/>
          <w:sz w:val="22"/>
          <w:szCs w:val="22"/>
        </w:rPr>
        <w:t>boldly theorise that “being forced not to gesture might be hurting memory”, therefore I will allow for movement and gestures freely within lessons.</w:t>
      </w:r>
    </w:p>
    <w:p w14:paraId="6D2F2348" w14:textId="199C894E"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 xml:space="preserve">Hand gestures and the use of other visual aids may help students who are finding advanced or abstract concepts difficult to understand through verbal explanation alone </w:t>
      </w:r>
      <w:sdt>
        <w:sdtPr>
          <w:rPr>
            <w:rFonts w:ascii="Arial" w:hAnsi="Arial" w:cs="Arial"/>
            <w:color w:val="000000"/>
            <w:sz w:val="22"/>
            <w:szCs w:val="22"/>
          </w:rPr>
          <w:tag w:val="MENDELEY_CITATION_v3_eyJjaXRhdGlvbklEIjoiTUVOREVMRVlfQ0lUQVRJT05fYzU1YzNlZTktNjFiOC00ZmIwLTgyODgtYTViNTY2NDZmNDJl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
          <w:id w:val="1657105207"/>
          <w:placeholder>
            <w:docPart w:val="DefaultPlaceholder_-1854013440"/>
          </w:placeholder>
        </w:sdtPr>
        <w:sdtContent>
          <w:r w:rsidR="00051805" w:rsidRPr="00051805">
            <w:rPr>
              <w:rFonts w:ascii="Arial" w:hAnsi="Arial" w:cs="Arial"/>
              <w:color w:val="000000"/>
              <w:sz w:val="22"/>
              <w:szCs w:val="22"/>
            </w:rPr>
            <w:t>(Kelly et al., 2008)</w:t>
          </w:r>
        </w:sdtContent>
      </w:sdt>
      <w:r w:rsidR="001919E5">
        <w:rPr>
          <w:rFonts w:ascii="Arial" w:hAnsi="Arial" w:cs="Arial"/>
          <w:color w:val="000000"/>
          <w:sz w:val="22"/>
          <w:szCs w:val="22"/>
        </w:rPr>
        <w:t>.</w:t>
      </w:r>
      <w:r w:rsidRPr="00622099">
        <w:rPr>
          <w:rFonts w:ascii="Arial" w:hAnsi="Arial" w:cs="Arial"/>
          <w:sz w:val="22"/>
          <w:szCs w:val="22"/>
        </w:rPr>
        <w:t xml:space="preserve"> Whilst learning something new “gesturing directly facilitates encoding in long term memory” </w:t>
      </w:r>
      <w:sdt>
        <w:sdtPr>
          <w:rPr>
            <w:rFonts w:ascii="Arial" w:hAnsi="Arial" w:cs="Arial"/>
            <w:color w:val="000000"/>
            <w:sz w:val="22"/>
            <w:szCs w:val="22"/>
          </w:rPr>
          <w:tag w:val="MENDELEY_CITATION_v3_eyJjaXRhdGlvbklEIjoiTUVOREVMRVlfQ0lUQVRJT05fNzE0YzAzNzEtODBlMi00ZDUyLTk4OGUtYjVlZWJkMDRlNWQ4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X1dfQ=="/>
          <w:id w:val="-466360041"/>
          <w:placeholder>
            <w:docPart w:val="DefaultPlaceholder_-1854013440"/>
          </w:placeholder>
        </w:sdtPr>
        <w:sdtContent>
          <w:r w:rsidR="00051805" w:rsidRPr="00051805">
            <w:rPr>
              <w:rFonts w:ascii="Arial" w:hAnsi="Arial" w:cs="Arial"/>
              <w:color w:val="000000"/>
              <w:sz w:val="22"/>
              <w:szCs w:val="22"/>
            </w:rPr>
            <w:t>(Cook et al., 2008)</w:t>
          </w:r>
        </w:sdtContent>
      </w:sdt>
      <w:r w:rsidR="00F3339E">
        <w:rPr>
          <w:rFonts w:ascii="Arial" w:hAnsi="Arial" w:cs="Arial"/>
          <w:color w:val="000000"/>
          <w:sz w:val="22"/>
          <w:szCs w:val="22"/>
        </w:rPr>
        <w:t xml:space="preserve">. </w:t>
      </w:r>
      <w:r w:rsidRPr="00622099">
        <w:rPr>
          <w:rFonts w:ascii="Arial" w:hAnsi="Arial" w:cs="Arial"/>
          <w:sz w:val="22"/>
          <w:szCs w:val="22"/>
        </w:rPr>
        <w:t xml:space="preserve">They hypothesise that if a student changes “what they </w:t>
      </w:r>
      <w:r w:rsidRPr="00622099">
        <w:rPr>
          <w:rFonts w:ascii="Arial" w:hAnsi="Arial" w:cs="Arial"/>
          <w:i/>
          <w:iCs/>
          <w:sz w:val="22"/>
          <w:szCs w:val="22"/>
        </w:rPr>
        <w:t>do</w:t>
      </w:r>
      <w:r w:rsidRPr="00622099">
        <w:rPr>
          <w:rFonts w:ascii="Arial" w:hAnsi="Arial" w:cs="Arial"/>
          <w:sz w:val="22"/>
          <w:szCs w:val="22"/>
        </w:rPr>
        <w:t xml:space="preserve">, rather than what they </w:t>
      </w:r>
      <w:r w:rsidRPr="00622099">
        <w:rPr>
          <w:rFonts w:ascii="Arial" w:hAnsi="Arial" w:cs="Arial"/>
          <w:i/>
          <w:iCs/>
          <w:sz w:val="22"/>
          <w:szCs w:val="22"/>
        </w:rPr>
        <w:t xml:space="preserve">say, </w:t>
      </w:r>
      <w:r w:rsidRPr="00622099">
        <w:rPr>
          <w:rFonts w:ascii="Arial" w:hAnsi="Arial" w:cs="Arial"/>
          <w:sz w:val="22"/>
          <w:szCs w:val="22"/>
        </w:rPr>
        <w:t>this can lead to lasting learning, and gesturing can help a student understand the meaning of a story (</w:t>
      </w:r>
      <w:r w:rsidR="00E0556C">
        <w:rPr>
          <w:rFonts w:ascii="Arial" w:hAnsi="Arial" w:cs="Arial"/>
          <w:sz w:val="22"/>
          <w:szCs w:val="22"/>
        </w:rPr>
        <w:t xml:space="preserve">or </w:t>
      </w:r>
      <w:r w:rsidRPr="00622099">
        <w:rPr>
          <w:rFonts w:ascii="Arial" w:hAnsi="Arial" w:cs="Arial"/>
          <w:sz w:val="22"/>
          <w:szCs w:val="22"/>
        </w:rPr>
        <w:t xml:space="preserve">song) which in turn will help them retain this information </w:t>
      </w:r>
      <w:sdt>
        <w:sdtPr>
          <w:rPr>
            <w:rFonts w:ascii="Arial" w:hAnsi="Arial" w:cs="Arial"/>
            <w:color w:val="000000"/>
            <w:sz w:val="22"/>
            <w:szCs w:val="22"/>
          </w:rPr>
          <w:tag w:val="MENDELEY_CITATION_v3_eyJjaXRhdGlvbklEIjoiTUVOREVMRVlfQ0lUQVRJT05fNzI5YzdhZmMtZjAxMi00MTRjLTkwNWQtMmM1NmQzNGUxYTFj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
          <w:id w:val="-1183665564"/>
          <w:placeholder>
            <w:docPart w:val="DefaultPlaceholder_-1854013440"/>
          </w:placeholder>
        </w:sdtPr>
        <w:sdtContent>
          <w:r w:rsidR="00051805" w:rsidRPr="00051805">
            <w:rPr>
              <w:rFonts w:ascii="Arial" w:hAnsi="Arial" w:cs="Arial"/>
              <w:color w:val="000000"/>
              <w:sz w:val="22"/>
              <w:szCs w:val="22"/>
            </w:rPr>
            <w:t>(Cook et al., 2008)</w:t>
          </w:r>
        </w:sdtContent>
      </w:sdt>
      <w:r w:rsidR="000675C3">
        <w:rPr>
          <w:rFonts w:ascii="Arial" w:hAnsi="Arial" w:cs="Arial"/>
          <w:color w:val="000000"/>
          <w:sz w:val="22"/>
          <w:szCs w:val="22"/>
        </w:rPr>
        <w:t>.</w:t>
      </w:r>
    </w:p>
    <w:p w14:paraId="446972E6" w14:textId="74B28C6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 xml:space="preserve">Singing involves ‘know that’ as well as ‘know how’ and movement can bridge this gap </w:t>
      </w:r>
      <w:sdt>
        <w:sdtPr>
          <w:rPr>
            <w:rFonts w:ascii="Arial" w:hAnsi="Arial" w:cs="Arial"/>
            <w:color w:val="000000"/>
            <w:sz w:val="22"/>
            <w:szCs w:val="22"/>
          </w:rPr>
          <w:tag w:val="MENDELEY_CITATION_v3_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"/>
          <w:id w:val="1847211998"/>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Helding</w:t>
          </w:r>
          <w:proofErr w:type="spellEnd"/>
          <w:r w:rsidR="00051805" w:rsidRPr="00051805">
            <w:rPr>
              <w:rFonts w:ascii="Arial" w:hAnsi="Arial" w:cs="Arial"/>
              <w:color w:val="000000"/>
              <w:sz w:val="22"/>
              <w:szCs w:val="22"/>
            </w:rPr>
            <w:t>, 2015)</w:t>
          </w:r>
        </w:sdtContent>
      </w:sdt>
      <w:r w:rsidRPr="00622099">
        <w:rPr>
          <w:rFonts w:ascii="Arial" w:hAnsi="Arial" w:cs="Arial"/>
          <w:sz w:val="22"/>
          <w:szCs w:val="22"/>
        </w:rPr>
        <w:t>, by bringing together body and mind through singing and movement</w:t>
      </w:r>
      <w:r w:rsidR="002B0B7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c3ZjFlY2UtMjA5My00YzRkLWJmNTYtMTcxOTM0MTBiNGRm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Swic3VwcHJlc3MtYXV0aG9yIjpmYWxzZSwiY29tcG9zaXRlIjpmYWxzZSwiYXV0aG9yLW9ubHkiOmZhbHNlfV19"/>
          <w:id w:val="1382208326"/>
          <w:placeholder>
            <w:docPart w:val="DefaultPlaceholder_-1854013440"/>
          </w:placeholder>
        </w:sdtPr>
        <w:sdtContent>
          <w:r w:rsidR="00051805" w:rsidRPr="00051805">
            <w:rPr>
              <w:rFonts w:ascii="Arial" w:hAnsi="Arial" w:cs="Arial"/>
              <w:color w:val="000000"/>
              <w:sz w:val="22"/>
              <w:szCs w:val="22"/>
            </w:rPr>
            <w:t>(Daly, 2022)</w:t>
          </w:r>
        </w:sdtContent>
      </w:sdt>
      <w:r w:rsidR="002B0B7A">
        <w:rPr>
          <w:rFonts w:ascii="Arial" w:hAnsi="Arial" w:cs="Arial"/>
          <w:sz w:val="22"/>
          <w:szCs w:val="22"/>
        </w:rPr>
        <w:t>. This</w:t>
      </w:r>
      <w:r w:rsidRPr="00622099">
        <w:rPr>
          <w:rFonts w:ascii="Arial" w:hAnsi="Arial" w:cs="Arial"/>
          <w:sz w:val="22"/>
          <w:szCs w:val="22"/>
        </w:rPr>
        <w:t xml:space="preserve"> study</w:t>
      </w:r>
      <w:r w:rsidR="002B0B7A">
        <w:rPr>
          <w:rFonts w:ascii="Arial" w:hAnsi="Arial" w:cs="Arial"/>
          <w:sz w:val="22"/>
          <w:szCs w:val="22"/>
        </w:rPr>
        <w:t>, by Daly (2022),</w:t>
      </w:r>
      <w:r w:rsidRPr="00622099">
        <w:rPr>
          <w:rFonts w:ascii="Arial" w:hAnsi="Arial" w:cs="Arial"/>
          <w:sz w:val="22"/>
          <w:szCs w:val="22"/>
        </w:rPr>
        <w:t xml:space="preserve"> found that learning</w:t>
      </w:r>
      <w:r w:rsidR="00E0556C">
        <w:rPr>
          <w:rFonts w:ascii="Arial" w:hAnsi="Arial" w:cs="Arial"/>
          <w:sz w:val="22"/>
          <w:szCs w:val="22"/>
        </w:rPr>
        <w:t xml:space="preserve"> </w:t>
      </w:r>
      <w:r w:rsidRPr="00622099">
        <w:rPr>
          <w:rFonts w:ascii="Arial" w:hAnsi="Arial" w:cs="Arial"/>
          <w:sz w:val="22"/>
          <w:szCs w:val="22"/>
        </w:rPr>
        <w:t>music through movement allowed for freedom from overthinking technical aspects and encourage a deeper meaning and “truer interpretation” of the piece</w:t>
      </w:r>
      <w:r w:rsidR="00E0556C">
        <w:rPr>
          <w:rFonts w:ascii="Arial" w:hAnsi="Arial" w:cs="Arial"/>
          <w:sz w:val="22"/>
          <w:szCs w:val="22"/>
        </w:rPr>
        <w:t>.</w:t>
      </w:r>
      <w:r w:rsidRPr="00622099">
        <w:rPr>
          <w:rFonts w:ascii="Arial" w:hAnsi="Arial" w:cs="Arial"/>
          <w:sz w:val="22"/>
          <w:szCs w:val="22"/>
        </w:rPr>
        <w:t xml:space="preserve"> This resonates with me and </w:t>
      </w:r>
      <w:r w:rsidR="00E0556C">
        <w:rPr>
          <w:rFonts w:ascii="Arial" w:hAnsi="Arial" w:cs="Arial"/>
          <w:sz w:val="22"/>
          <w:szCs w:val="22"/>
        </w:rPr>
        <w:t xml:space="preserve">therefore I </w:t>
      </w:r>
      <w:r w:rsidRPr="00622099">
        <w:rPr>
          <w:rFonts w:ascii="Arial" w:hAnsi="Arial" w:cs="Arial"/>
          <w:sz w:val="22"/>
          <w:szCs w:val="22"/>
        </w:rPr>
        <w:t>intend to create exercises which use movement to help intonation and registers, two areas of difficulty I often see in the teaching studio, which needs externalisation and focus outside of the intrinsic workings of the voice.</w:t>
      </w:r>
    </w:p>
    <w:p w14:paraId="1C69B10E" w14:textId="77777777" w:rsidR="00622099" w:rsidRPr="00622099" w:rsidRDefault="00622099" w:rsidP="00622099">
      <w:pPr>
        <w:spacing w:line="360" w:lineRule="auto"/>
        <w:rPr>
          <w:rFonts w:ascii="Arial" w:hAnsi="Arial" w:cs="Arial"/>
          <w:sz w:val="22"/>
          <w:szCs w:val="22"/>
        </w:rPr>
      </w:pPr>
    </w:p>
    <w:p w14:paraId="1DBA3536" w14:textId="174CA663"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 xml:space="preserve">Skilled movement relies on linking the mind, brain and muscular movement </w:t>
      </w:r>
      <w:sdt>
        <w:sdtPr>
          <w:rPr>
            <w:rFonts w:ascii="Arial" w:hAnsi="Arial" w:cs="Arial"/>
            <w:color w:val="000000"/>
            <w:sz w:val="22"/>
            <w:szCs w:val="22"/>
          </w:rPr>
          <w:tag w:val="MENDELEY_CITATION_v3_eyJjaXRhdGlvbklEIjoiTUVOREVMRVlfQ0lUQVRJT05fOTlhNzBhZWMtMjU0Ni00ODRmLTg5NjMtZmVjZGYxM2ZmMzg1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
          <w:id w:val="1384063091"/>
          <w:placeholder>
            <w:docPart w:val="DefaultPlaceholder_-1854013440"/>
          </w:placeholder>
        </w:sdtPr>
        <w:sdtContent>
          <w:r w:rsidR="00051805" w:rsidRPr="00051805">
            <w:rPr>
              <w:rFonts w:ascii="Arial" w:hAnsi="Arial" w:cs="Arial"/>
              <w:color w:val="000000"/>
              <w:sz w:val="22"/>
              <w:szCs w:val="22"/>
            </w:rPr>
            <w:t>(Wulf and Lewthwaite, 2021)</w:t>
          </w:r>
        </w:sdtContent>
      </w:sdt>
      <w:r w:rsidR="001C44D4">
        <w:rPr>
          <w:rFonts w:ascii="Arial" w:hAnsi="Arial" w:cs="Arial"/>
          <w:color w:val="000000"/>
          <w:sz w:val="22"/>
          <w:szCs w:val="22"/>
        </w:rPr>
        <w:t xml:space="preserve">. </w:t>
      </w:r>
      <w:r w:rsidRPr="00622099">
        <w:rPr>
          <w:rFonts w:ascii="Arial" w:hAnsi="Arial" w:cs="Arial"/>
          <w:sz w:val="22"/>
          <w:szCs w:val="22"/>
        </w:rPr>
        <w:t>OPTIMAL theory “Optimizing Performance Through Intrinsic Motivation and Attention for Leaning” includes three key areas for learning</w:t>
      </w:r>
      <w:r w:rsidR="00E0556C">
        <w:rPr>
          <w:rFonts w:ascii="Arial" w:hAnsi="Arial" w:cs="Arial"/>
          <w:sz w:val="22"/>
          <w:szCs w:val="22"/>
        </w:rPr>
        <w:t>;</w:t>
      </w:r>
      <w:r w:rsidRPr="00622099">
        <w:rPr>
          <w:rFonts w:ascii="Arial" w:hAnsi="Arial" w:cs="Arial"/>
          <w:sz w:val="22"/>
          <w:szCs w:val="22"/>
        </w:rPr>
        <w:t xml:space="preserve"> Autonomy, Enhanced Expectancies, and External Focus </w:t>
      </w:r>
      <w:sdt>
        <w:sdtPr>
          <w:rPr>
            <w:rFonts w:ascii="Arial" w:hAnsi="Arial" w:cs="Arial"/>
            <w:color w:val="000000"/>
            <w:sz w:val="22"/>
            <w:szCs w:val="22"/>
          </w:rPr>
          <w:tag w:val="MENDELEY_CITATION_v3_eyJjaXRhdGlvbklEIjoiTUVOREVMRVlfQ0lUQVRJT05fODExYzZhODctOGYzZS00ZWUyLWI5Y2UtYjg3YTVkNzQ3ODdi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
          <w:id w:val="1536695209"/>
          <w:placeholder>
            <w:docPart w:val="DefaultPlaceholder_-1854013440"/>
          </w:placeholder>
        </w:sdtPr>
        <w:sdtContent>
          <w:r w:rsidR="00051805" w:rsidRPr="00051805">
            <w:rPr>
              <w:rFonts w:ascii="Arial" w:hAnsi="Arial" w:cs="Arial"/>
              <w:color w:val="000000"/>
              <w:sz w:val="22"/>
              <w:szCs w:val="22"/>
            </w:rPr>
            <w:t>(Wulf and Lewthwaite, 2021)</w:t>
          </w:r>
        </w:sdtContent>
      </w:sdt>
      <w:r w:rsidR="00A951FA">
        <w:rPr>
          <w:rFonts w:ascii="Arial" w:hAnsi="Arial" w:cs="Arial"/>
          <w:color w:val="000000"/>
          <w:sz w:val="22"/>
          <w:szCs w:val="22"/>
        </w:rPr>
        <w:t xml:space="preserve">, </w:t>
      </w:r>
      <w:r w:rsidRPr="00622099">
        <w:rPr>
          <w:rFonts w:ascii="Arial" w:hAnsi="Arial" w:cs="Arial"/>
          <w:sz w:val="22"/>
          <w:szCs w:val="22"/>
        </w:rPr>
        <w:t>which aims to link these together for effective learning of muscular activities. “All three factors have been shown to affect the neural and neuromuscular system and to have impacts on movement effectiveness</w:t>
      </w:r>
      <w:r w:rsidR="00E0556C">
        <w:rPr>
          <w:rFonts w:ascii="Arial" w:hAnsi="Arial" w:cs="Arial"/>
          <w:sz w:val="22"/>
          <w:szCs w:val="22"/>
        </w:rPr>
        <w:t>,</w:t>
      </w:r>
      <w:r w:rsidRPr="00622099">
        <w:rPr>
          <w:rFonts w:ascii="Arial" w:hAnsi="Arial" w:cs="Arial"/>
          <w:sz w:val="22"/>
          <w:szCs w:val="22"/>
        </w:rPr>
        <w:t xml:space="preserve"> efficiency and automaticity”. </w:t>
      </w:r>
      <w:r w:rsidR="00410367">
        <w:rPr>
          <w:rFonts w:ascii="Arial" w:hAnsi="Arial" w:cs="Arial"/>
          <w:sz w:val="22"/>
          <w:szCs w:val="22"/>
        </w:rPr>
        <w:t xml:space="preserve">Key area 1) </w:t>
      </w:r>
      <w:r w:rsidRPr="00622099">
        <w:rPr>
          <w:rFonts w:ascii="Arial" w:hAnsi="Arial" w:cs="Arial"/>
          <w:sz w:val="22"/>
          <w:szCs w:val="22"/>
        </w:rPr>
        <w:t>Autonomy</w:t>
      </w:r>
      <w:r w:rsidR="00410367">
        <w:rPr>
          <w:rFonts w:ascii="Arial" w:hAnsi="Arial" w:cs="Arial"/>
          <w:sz w:val="22"/>
          <w:szCs w:val="22"/>
        </w:rPr>
        <w:t>:</w:t>
      </w:r>
      <w:r w:rsidRPr="00622099">
        <w:rPr>
          <w:rFonts w:ascii="Arial" w:hAnsi="Arial" w:cs="Arial"/>
          <w:sz w:val="22"/>
          <w:szCs w:val="22"/>
        </w:rPr>
        <w:t xml:space="preserve"> </w:t>
      </w:r>
      <w:r w:rsidR="00410367">
        <w:rPr>
          <w:rFonts w:ascii="Arial" w:hAnsi="Arial" w:cs="Arial"/>
          <w:sz w:val="22"/>
          <w:szCs w:val="22"/>
        </w:rPr>
        <w:t xml:space="preserve">This </w:t>
      </w:r>
      <w:r w:rsidRPr="00622099">
        <w:rPr>
          <w:rFonts w:ascii="Arial" w:hAnsi="Arial" w:cs="Arial"/>
          <w:sz w:val="22"/>
          <w:szCs w:val="22"/>
        </w:rPr>
        <w:t xml:space="preserve">appears to be a central point to learning success and is advocated in methods such as Kodaly and </w:t>
      </w:r>
      <w:proofErr w:type="spellStart"/>
      <w:r w:rsidRPr="00622099">
        <w:rPr>
          <w:rFonts w:ascii="Arial" w:hAnsi="Arial" w:cs="Arial"/>
          <w:sz w:val="22"/>
          <w:szCs w:val="22"/>
        </w:rPr>
        <w:t>Dalcroze</w:t>
      </w:r>
      <w:proofErr w:type="spellEnd"/>
      <w:r w:rsidRPr="00622099">
        <w:rPr>
          <w:rFonts w:ascii="Arial" w:hAnsi="Arial" w:cs="Arial"/>
          <w:sz w:val="22"/>
          <w:szCs w:val="22"/>
        </w:rPr>
        <w:t xml:space="preserve"> as well as other researchers including </w:t>
      </w:r>
      <w:sdt>
        <w:sdtPr>
          <w:rPr>
            <w:rFonts w:ascii="Arial" w:hAnsi="Arial" w:cs="Arial"/>
            <w:color w:val="000000"/>
            <w:sz w:val="22"/>
            <w:szCs w:val="22"/>
          </w:rPr>
          <w:tag w:val="MENDELEY_CITATION_v3_eyJjaXRhdGlvbklEIjoiTUVOREVMRVlfQ0lUQVRJT05fZTIwOGVmZTQtMWJjYS00NjdkLWI5MjItZmM0ZmUxM2Y2ZjBi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
          <w:id w:val="-241960282"/>
          <w:placeholder>
            <w:docPart w:val="DefaultPlaceholder_-1854013440"/>
          </w:placeholder>
        </w:sdtPr>
        <w:sdtContent>
          <w:r w:rsidR="00051805" w:rsidRPr="00051805">
            <w:rPr>
              <w:rFonts w:ascii="Arial" w:hAnsi="Arial" w:cs="Arial"/>
              <w:color w:val="000000"/>
              <w:sz w:val="22"/>
              <w:szCs w:val="22"/>
            </w:rPr>
            <w:t>(Cook et al., 2008)</w:t>
          </w:r>
        </w:sdtContent>
      </w:sdt>
      <w:r w:rsidRPr="00622099">
        <w:rPr>
          <w:rFonts w:ascii="Arial" w:hAnsi="Arial" w:cs="Arial"/>
          <w:sz w:val="22"/>
          <w:szCs w:val="22"/>
        </w:rPr>
        <w:t>. Wul</w:t>
      </w:r>
      <w:r w:rsidR="001349F2">
        <w:rPr>
          <w:rFonts w:ascii="Arial" w:hAnsi="Arial" w:cs="Arial"/>
          <w:sz w:val="22"/>
          <w:szCs w:val="22"/>
        </w:rPr>
        <w:t>f and Lewthwaite (2021)</w:t>
      </w:r>
      <w:r w:rsidRPr="00622099">
        <w:rPr>
          <w:rFonts w:ascii="Arial" w:hAnsi="Arial" w:cs="Arial"/>
          <w:sz w:val="22"/>
          <w:szCs w:val="22"/>
        </w:rPr>
        <w:t xml:space="preserve"> found that the significance of the choice did not affect the outcome, just allowing the student to make small, seemingly insignificant, choices heightens expectancies, allowing for more </w:t>
      </w:r>
      <w:r w:rsidRPr="00622099">
        <w:rPr>
          <w:rFonts w:ascii="Arial" w:hAnsi="Arial" w:cs="Arial"/>
          <w:sz w:val="22"/>
          <w:szCs w:val="22"/>
        </w:rPr>
        <w:lastRenderedPageBreak/>
        <w:t xml:space="preserve">succuss. </w:t>
      </w:r>
      <w:r w:rsidR="00410367">
        <w:rPr>
          <w:rFonts w:ascii="Arial" w:hAnsi="Arial" w:cs="Arial"/>
          <w:sz w:val="22"/>
          <w:szCs w:val="22"/>
        </w:rPr>
        <w:t xml:space="preserve">Key area 2) </w:t>
      </w:r>
      <w:r w:rsidRPr="00622099">
        <w:rPr>
          <w:rFonts w:ascii="Arial" w:hAnsi="Arial" w:cs="Arial"/>
          <w:sz w:val="22"/>
          <w:szCs w:val="22"/>
        </w:rPr>
        <w:t>Enhanced expectancies</w:t>
      </w:r>
      <w:r w:rsidR="00410367">
        <w:rPr>
          <w:rFonts w:ascii="Arial" w:hAnsi="Arial" w:cs="Arial"/>
          <w:sz w:val="22"/>
          <w:szCs w:val="22"/>
        </w:rPr>
        <w:t>:</w:t>
      </w:r>
      <w:r w:rsidRPr="00622099">
        <w:rPr>
          <w:rFonts w:ascii="Arial" w:hAnsi="Arial" w:cs="Arial"/>
          <w:sz w:val="22"/>
          <w:szCs w:val="22"/>
        </w:rPr>
        <w:t xml:space="preserve"> </w:t>
      </w:r>
      <w:r w:rsidR="00410367">
        <w:rPr>
          <w:rFonts w:ascii="Arial" w:hAnsi="Arial" w:cs="Arial"/>
          <w:sz w:val="22"/>
          <w:szCs w:val="22"/>
        </w:rPr>
        <w:t>also known as</w:t>
      </w:r>
      <w:r w:rsidRPr="00622099">
        <w:rPr>
          <w:rFonts w:ascii="Arial" w:hAnsi="Arial" w:cs="Arial"/>
          <w:sz w:val="22"/>
          <w:szCs w:val="22"/>
        </w:rPr>
        <w:t xml:space="preserve"> self efficacy, is the belief in oneself to achieve a positive outcome, which releases dopamine helping the learning process. How the teacher sets out a task can greatly influence how the student feels about the task and in turn their success. Even setting achievable short term goals can build a students confidence and rate of success. </w:t>
      </w:r>
      <w:r w:rsidR="00410367">
        <w:rPr>
          <w:rFonts w:ascii="Arial" w:hAnsi="Arial" w:cs="Arial"/>
          <w:sz w:val="22"/>
          <w:szCs w:val="22"/>
        </w:rPr>
        <w:t>Key area 3)</w:t>
      </w:r>
      <w:r w:rsidRPr="00622099">
        <w:rPr>
          <w:rFonts w:ascii="Arial" w:hAnsi="Arial" w:cs="Arial"/>
          <w:sz w:val="22"/>
          <w:szCs w:val="22"/>
        </w:rPr>
        <w:t xml:space="preserve"> </w:t>
      </w:r>
      <w:r w:rsidR="00410367">
        <w:rPr>
          <w:rFonts w:ascii="Arial" w:hAnsi="Arial" w:cs="Arial"/>
          <w:sz w:val="22"/>
          <w:szCs w:val="22"/>
        </w:rPr>
        <w:t>External Focus:</w:t>
      </w:r>
      <w:r w:rsidRPr="00622099">
        <w:rPr>
          <w:rFonts w:ascii="Arial" w:hAnsi="Arial" w:cs="Arial"/>
          <w:sz w:val="22"/>
          <w:szCs w:val="22"/>
        </w:rPr>
        <w:t xml:space="preserve"> Wulf</w:t>
      </w:r>
      <w:r w:rsidR="001349F2">
        <w:rPr>
          <w:rFonts w:ascii="Arial" w:hAnsi="Arial" w:cs="Arial"/>
          <w:sz w:val="22"/>
          <w:szCs w:val="22"/>
        </w:rPr>
        <w:t xml:space="preserve"> (20</w:t>
      </w:r>
      <w:r w:rsidR="006D5323">
        <w:rPr>
          <w:rFonts w:ascii="Arial" w:hAnsi="Arial" w:cs="Arial"/>
          <w:sz w:val="22"/>
          <w:szCs w:val="22"/>
        </w:rPr>
        <w:t>13</w:t>
      </w:r>
      <w:r w:rsidR="001349F2">
        <w:rPr>
          <w:rFonts w:ascii="Arial" w:hAnsi="Arial" w:cs="Arial"/>
          <w:sz w:val="22"/>
          <w:szCs w:val="22"/>
        </w:rPr>
        <w:t xml:space="preserve">) </w:t>
      </w:r>
      <w:r w:rsidRPr="00622099">
        <w:rPr>
          <w:rFonts w:ascii="Arial" w:hAnsi="Arial" w:cs="Arial"/>
          <w:sz w:val="22"/>
          <w:szCs w:val="22"/>
        </w:rPr>
        <w:t>found that musicians had better performance success when they focused on the sound quality rather than what their hands were doing.</w:t>
      </w:r>
      <w:r w:rsidR="006D5323">
        <w:rPr>
          <w:rFonts w:ascii="Arial" w:hAnsi="Arial" w:cs="Arial"/>
          <w:sz w:val="22"/>
          <w:szCs w:val="22"/>
        </w:rPr>
        <w:t xml:space="preserve"> It also speeds up the learning process</w:t>
      </w:r>
      <w:r w:rsidR="00DB048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"/>
          <w:id w:val="949740965"/>
          <w:placeholder>
            <w:docPart w:val="DefaultPlaceholder_-1854013440"/>
          </w:placeholder>
        </w:sdtPr>
        <w:sdtContent>
          <w:r w:rsidR="00051805" w:rsidRPr="00051805">
            <w:rPr>
              <w:rFonts w:ascii="Arial" w:hAnsi="Arial" w:cs="Arial"/>
              <w:color w:val="000000"/>
              <w:sz w:val="22"/>
              <w:szCs w:val="22"/>
            </w:rPr>
            <w:t>(Wulf, 2013)</w:t>
          </w:r>
        </w:sdtContent>
      </w:sdt>
      <w:r w:rsidR="00051805">
        <w:rPr>
          <w:rFonts w:ascii="Arial" w:hAnsi="Arial" w:cs="Arial"/>
          <w:sz w:val="22"/>
          <w:szCs w:val="22"/>
        </w:rPr>
        <w:t xml:space="preserve">. The benefits of external focus on the intended movement are present in all ages, levels and abilities </w:t>
      </w:r>
      <w:sdt>
        <w:sdtPr>
          <w:rPr>
            <w:rFonts w:ascii="Arial" w:hAnsi="Arial" w:cs="Arial"/>
            <w:color w:val="000000"/>
            <w:sz w:val="22"/>
            <w:szCs w:val="22"/>
          </w:rPr>
          <w:tag w:val="MENDELEY_CITATION_v3_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"/>
          <w:id w:val="1432633161"/>
          <w:placeholder>
            <w:docPart w:val="AFD7905C43096643A4B31F8DDD394DC4"/>
          </w:placeholder>
        </w:sdtPr>
        <w:sdtContent>
          <w:r w:rsidR="00051805" w:rsidRPr="00051805">
            <w:rPr>
              <w:rFonts w:ascii="Arial" w:hAnsi="Arial" w:cs="Arial"/>
              <w:color w:val="000000"/>
              <w:sz w:val="22"/>
              <w:szCs w:val="22"/>
            </w:rPr>
            <w:t>(Chua et al., 2021)</w:t>
          </w:r>
        </w:sdtContent>
      </w:sdt>
      <w:r w:rsidR="00051805">
        <w:rPr>
          <w:rFonts w:ascii="Arial" w:hAnsi="Arial" w:cs="Arial"/>
          <w:color w:val="000000"/>
          <w:sz w:val="22"/>
          <w:szCs w:val="22"/>
        </w:rPr>
        <w:t xml:space="preserve">. </w:t>
      </w:r>
      <w:r w:rsidRPr="00622099">
        <w:rPr>
          <w:rFonts w:ascii="Arial" w:hAnsi="Arial" w:cs="Arial"/>
          <w:sz w:val="22"/>
          <w:szCs w:val="22"/>
        </w:rPr>
        <w:t>My theory is that with singing</w:t>
      </w:r>
      <w:r w:rsidR="00410367">
        <w:rPr>
          <w:rFonts w:ascii="Arial" w:hAnsi="Arial" w:cs="Arial"/>
          <w:sz w:val="22"/>
          <w:szCs w:val="22"/>
        </w:rPr>
        <w:t>,</w:t>
      </w:r>
      <w:r w:rsidRPr="00622099">
        <w:rPr>
          <w:rFonts w:ascii="Arial" w:hAnsi="Arial" w:cs="Arial"/>
          <w:sz w:val="22"/>
          <w:szCs w:val="22"/>
        </w:rPr>
        <w:t xml:space="preserve"> internal focus would be on the muscles within the vocal tract, so shifting focus to hands or arms or the feeling of movement elsewhere could effectively be external focus and therefore this is what I will allow for in my artefact, using external focus on the sound as an extension for more advanced students, or if the teacher has the time to explore the exercise further. I will add these three key areas for learning to each exercise I create in the artefact, indicating when would be a good time to allow for student autonomy, when to focus externally and suggestions on what to focus on, as well as encouraging the teacher to explain the task in a positive, affirmative way which helps the student believe they will achieve success.</w:t>
      </w:r>
    </w:p>
    <w:p w14:paraId="0B982B44" w14:textId="77777777" w:rsidR="00622099" w:rsidRPr="00622099" w:rsidRDefault="00622099" w:rsidP="00622099">
      <w:pPr>
        <w:spacing w:line="360" w:lineRule="auto"/>
        <w:rPr>
          <w:rFonts w:ascii="Arial" w:hAnsi="Arial" w:cs="Arial"/>
          <w:sz w:val="22"/>
          <w:szCs w:val="22"/>
        </w:rPr>
      </w:pPr>
    </w:p>
    <w:p w14:paraId="67C09097" w14:textId="77777777" w:rsidR="00622099" w:rsidRPr="00622099" w:rsidRDefault="00622099" w:rsidP="00622099">
      <w:pPr>
        <w:spacing w:line="360" w:lineRule="auto"/>
        <w:rPr>
          <w:rFonts w:ascii="Arial" w:hAnsi="Arial" w:cs="Arial"/>
          <w:sz w:val="22"/>
          <w:szCs w:val="22"/>
        </w:rPr>
      </w:pPr>
      <w:r w:rsidRPr="00622099">
        <w:rPr>
          <w:rFonts w:ascii="Arial" w:hAnsi="Arial" w:cs="Arial"/>
          <w:b/>
          <w:bCs/>
          <w:sz w:val="22"/>
          <w:szCs w:val="22"/>
        </w:rPr>
        <w:t>Best Practice influences</w:t>
      </w:r>
    </w:p>
    <w:p w14:paraId="3BC2824B" w14:textId="300D5655" w:rsidR="007D5456" w:rsidRDefault="00622099" w:rsidP="00622099">
      <w:pPr>
        <w:spacing w:line="360" w:lineRule="auto"/>
        <w:rPr>
          <w:rFonts w:ascii="Arial" w:hAnsi="Arial" w:cs="Arial"/>
          <w:sz w:val="22"/>
          <w:szCs w:val="22"/>
        </w:rPr>
      </w:pPr>
      <w:r w:rsidRPr="00622099">
        <w:rPr>
          <w:rFonts w:ascii="Arial" w:hAnsi="Arial" w:cs="Arial"/>
          <w:sz w:val="22"/>
          <w:szCs w:val="22"/>
        </w:rPr>
        <w:t>Estill believed that the use of hand signals, called ‘figures’ in the Estill method, leads to quicker acquisition of skills and ability to maintain these changes, by mimicking what is happening in the vocal tract</w:t>
      </w:r>
      <w:r w:rsidR="00262337">
        <w:rPr>
          <w:rFonts w:ascii="Arial" w:hAnsi="Arial" w:cs="Arial"/>
          <w:sz w:val="22"/>
          <w:szCs w:val="22"/>
        </w:rPr>
        <w:t xml:space="preserve"> (Steinhauer, McDonald Klimek and Estill, 2017, </w:t>
      </w:r>
      <w:proofErr w:type="spellStart"/>
      <w:r w:rsidR="00262337">
        <w:rPr>
          <w:rFonts w:ascii="Arial" w:hAnsi="Arial" w:cs="Arial"/>
          <w:sz w:val="22"/>
          <w:szCs w:val="22"/>
        </w:rPr>
        <w:t>pg</w:t>
      </w:r>
      <w:proofErr w:type="spellEnd"/>
      <w:r w:rsidR="00262337">
        <w:rPr>
          <w:rFonts w:ascii="Arial" w:hAnsi="Arial" w:cs="Arial"/>
          <w:sz w:val="22"/>
          <w:szCs w:val="22"/>
        </w:rPr>
        <w:t xml:space="preserve"> 38</w:t>
      </w:r>
      <w:r w:rsidRPr="00622099">
        <w:rPr>
          <w:rFonts w:ascii="Arial" w:hAnsi="Arial" w:cs="Arial"/>
          <w:sz w:val="22"/>
          <w:szCs w:val="22"/>
        </w:rPr>
        <w:t>.</w:t>
      </w:r>
      <w:r w:rsidR="00262337">
        <w:rPr>
          <w:rFonts w:ascii="Arial" w:hAnsi="Arial" w:cs="Arial"/>
          <w:sz w:val="22"/>
          <w:szCs w:val="22"/>
        </w:rPr>
        <w:t>)</w:t>
      </w:r>
      <w:r w:rsidRPr="00622099">
        <w:rPr>
          <w:rFonts w:ascii="Arial" w:hAnsi="Arial" w:cs="Arial"/>
          <w:sz w:val="22"/>
          <w:szCs w:val="22"/>
        </w:rPr>
        <w:t xml:space="preserve"> For example closing fingers, thumbs out and allowing thumbs to come away from each other signals to the student to retract false vocal folds</w:t>
      </w:r>
      <w:r w:rsidR="00735877">
        <w:rPr>
          <w:rFonts w:ascii="Arial" w:hAnsi="Arial" w:cs="Arial"/>
          <w:sz w:val="22"/>
          <w:szCs w:val="22"/>
        </w:rPr>
        <w:t xml:space="preserve"> according to the Estill Exercises app</w:t>
      </w:r>
      <w:r w:rsidRPr="00622099">
        <w:rPr>
          <w:rFonts w:ascii="Arial" w:hAnsi="Arial" w:cs="Arial"/>
          <w:sz w:val="22"/>
          <w:szCs w:val="22"/>
        </w:rPr>
        <w:t xml:space="preserve"> </w:t>
      </w:r>
      <w:r w:rsidR="001E53A8">
        <w:rPr>
          <w:rFonts w:ascii="Arial" w:hAnsi="Arial" w:cs="Arial"/>
          <w:sz w:val="22"/>
          <w:szCs w:val="22"/>
        </w:rPr>
        <w:t xml:space="preserve">(Estill Voice International, 2020) </w:t>
      </w:r>
      <w:r w:rsidR="007D5456">
        <w:rPr>
          <w:rFonts w:ascii="Arial" w:hAnsi="Arial" w:cs="Arial"/>
          <w:sz w:val="22"/>
          <w:szCs w:val="22"/>
        </w:rPr>
        <w:t>See Figure 1. T</w:t>
      </w:r>
      <w:r w:rsidRPr="00622099">
        <w:rPr>
          <w:rFonts w:ascii="Arial" w:hAnsi="Arial" w:cs="Arial"/>
          <w:sz w:val="22"/>
          <w:szCs w:val="22"/>
        </w:rPr>
        <w:t xml:space="preserve">his acts as a non verbal instruction from the teacher but also can be used by the student to help them connect with what they feel inside their throat, and externalise the sensation. Estill wanted the figures to “express what the vocalist couldn’t see” </w:t>
      </w:r>
      <w:r w:rsidR="009015F3">
        <w:rPr>
          <w:rFonts w:ascii="Arial" w:hAnsi="Arial" w:cs="Arial"/>
          <w:sz w:val="22"/>
          <w:szCs w:val="22"/>
        </w:rPr>
        <w:t xml:space="preserve">(Steinhauer, McDonald Klimek and Estill, 2017, </w:t>
      </w:r>
      <w:proofErr w:type="spellStart"/>
      <w:r w:rsidR="009015F3">
        <w:rPr>
          <w:rFonts w:ascii="Arial" w:hAnsi="Arial" w:cs="Arial"/>
          <w:sz w:val="22"/>
          <w:szCs w:val="22"/>
        </w:rPr>
        <w:t>pg</w:t>
      </w:r>
      <w:proofErr w:type="spellEnd"/>
      <w:r w:rsidR="00785CC0">
        <w:rPr>
          <w:rFonts w:ascii="Arial" w:hAnsi="Arial" w:cs="Arial"/>
          <w:sz w:val="22"/>
          <w:szCs w:val="22"/>
        </w:rPr>
        <w:t xml:space="preserve"> </w:t>
      </w:r>
      <w:r w:rsidRPr="00622099">
        <w:rPr>
          <w:rFonts w:ascii="Arial" w:hAnsi="Arial" w:cs="Arial"/>
          <w:sz w:val="22"/>
          <w:szCs w:val="22"/>
        </w:rPr>
        <w:t xml:space="preserve">39) by externalising and visualising the intrinsic workings of the vocal tract. I will take inspiration from this and adapt it for exploring registers as this is one of </w:t>
      </w:r>
      <w:r w:rsidR="00E0556C">
        <w:rPr>
          <w:rFonts w:ascii="Arial" w:hAnsi="Arial" w:cs="Arial"/>
          <w:sz w:val="22"/>
          <w:szCs w:val="22"/>
        </w:rPr>
        <w:t xml:space="preserve">the </w:t>
      </w:r>
      <w:r w:rsidRPr="00622099">
        <w:rPr>
          <w:rFonts w:ascii="Arial" w:hAnsi="Arial" w:cs="Arial"/>
          <w:sz w:val="22"/>
          <w:szCs w:val="22"/>
        </w:rPr>
        <w:t>abstract concepts my students struggle with</w:t>
      </w:r>
      <w:r w:rsidR="00E0556C">
        <w:rPr>
          <w:rFonts w:ascii="Arial" w:hAnsi="Arial" w:cs="Arial"/>
          <w:sz w:val="22"/>
          <w:szCs w:val="22"/>
        </w:rPr>
        <w:t xml:space="preserve"> </w:t>
      </w:r>
      <w:r w:rsidR="00E0556C" w:rsidRPr="00622099">
        <w:rPr>
          <w:rFonts w:ascii="Arial" w:hAnsi="Arial" w:cs="Arial"/>
          <w:sz w:val="22"/>
          <w:szCs w:val="22"/>
        </w:rPr>
        <w:t>most</w:t>
      </w:r>
      <w:r w:rsidRPr="00622099">
        <w:rPr>
          <w:rFonts w:ascii="Arial" w:hAnsi="Arial" w:cs="Arial"/>
          <w:sz w:val="22"/>
          <w:szCs w:val="22"/>
        </w:rPr>
        <w:t xml:space="preserve">. </w:t>
      </w:r>
      <w:r w:rsidR="001B78A3">
        <w:rPr>
          <w:rFonts w:ascii="Arial" w:hAnsi="Arial" w:cs="Arial"/>
          <w:sz w:val="22"/>
          <w:szCs w:val="22"/>
        </w:rPr>
        <w:t xml:space="preserve">Below is the hand signal for the </w:t>
      </w:r>
      <w:r w:rsidR="000127B0">
        <w:rPr>
          <w:rFonts w:ascii="Arial" w:hAnsi="Arial" w:cs="Arial"/>
          <w:sz w:val="22"/>
          <w:szCs w:val="22"/>
        </w:rPr>
        <w:t xml:space="preserve">false vocal fold retraction as describe above, </w:t>
      </w:r>
      <w:r w:rsidR="001B78A3">
        <w:rPr>
          <w:rFonts w:ascii="Arial" w:hAnsi="Arial" w:cs="Arial"/>
          <w:sz w:val="22"/>
          <w:szCs w:val="22"/>
        </w:rPr>
        <w:t>taken from the “Estill Exercises” app</w:t>
      </w:r>
      <w:r w:rsidR="000127B0">
        <w:rPr>
          <w:rFonts w:ascii="Arial" w:hAnsi="Arial" w:cs="Arial"/>
          <w:sz w:val="22"/>
          <w:szCs w:val="22"/>
        </w:rPr>
        <w:t>,</w:t>
      </w:r>
      <w:r w:rsidR="00D85137">
        <w:rPr>
          <w:rFonts w:ascii="Arial" w:hAnsi="Arial" w:cs="Arial"/>
          <w:sz w:val="22"/>
          <w:szCs w:val="22"/>
        </w:rPr>
        <w:t xml:space="preserve"> (Estill Voice International, 2020).</w:t>
      </w:r>
    </w:p>
    <w:p w14:paraId="7F3B77AE" w14:textId="1AB850F9" w:rsidR="00ED5A75" w:rsidRDefault="007D5456" w:rsidP="00B4771C">
      <w:pPr>
        <w:spacing w:line="360" w:lineRule="auto"/>
        <w:rPr>
          <w:rFonts w:ascii="Arial" w:hAnsi="Arial" w:cs="Arial"/>
          <w:sz w:val="22"/>
          <w:szCs w:val="22"/>
        </w:rPr>
      </w:pPr>
      <w:r>
        <w:rPr>
          <w:rFonts w:ascii="Arial" w:hAnsi="Arial" w:cs="Arial"/>
          <w:sz w:val="22"/>
          <w:szCs w:val="22"/>
        </w:rPr>
        <w:lastRenderedPageBreak/>
        <w:t>Figure 1</w:t>
      </w:r>
      <w:r w:rsidR="000127B0">
        <w:rPr>
          <w:rFonts w:ascii="Arial" w:hAnsi="Arial" w:cs="Arial"/>
          <w:noProof/>
          <w:sz w:val="22"/>
          <w:szCs w:val="22"/>
        </w:rPr>
        <w:drawing>
          <wp:inline distT="0" distB="0" distL="0" distR="0" wp14:anchorId="0943F628" wp14:editId="71177C90">
            <wp:extent cx="2503918" cy="2143760"/>
            <wp:effectExtent l="0" t="0" r="0" b="2540"/>
            <wp:docPr id="266869728" name="Picture 1" descr="A close-up of a hand sign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869728" name="Picture 1" descr="A close-up of a hand signa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06773" cy="2231820"/>
                    </a:xfrm>
                    <a:prstGeom prst="rect">
                      <a:avLst/>
                    </a:prstGeom>
                  </pic:spPr>
                </pic:pic>
              </a:graphicData>
            </a:graphic>
          </wp:inline>
        </w:drawing>
      </w:r>
      <w:r w:rsidR="00B4771C">
        <w:rPr>
          <w:rFonts w:ascii="Arial" w:hAnsi="Arial" w:cs="Arial"/>
          <w:sz w:val="22"/>
          <w:szCs w:val="22"/>
        </w:rPr>
        <w:t xml:space="preserve">Figure </w:t>
      </w:r>
      <w:r w:rsidR="004F5F23">
        <w:rPr>
          <w:rFonts w:ascii="Arial" w:hAnsi="Arial" w:cs="Arial"/>
          <w:sz w:val="22"/>
          <w:szCs w:val="22"/>
        </w:rPr>
        <w:t>2</w:t>
      </w:r>
      <w:r w:rsidR="00B4771C">
        <w:rPr>
          <w:rFonts w:ascii="Arial" w:hAnsi="Arial" w:cs="Arial"/>
          <w:noProof/>
          <w:sz w:val="22"/>
          <w:szCs w:val="22"/>
        </w:rPr>
        <w:drawing>
          <wp:inline distT="0" distB="0" distL="0" distR="0" wp14:anchorId="111B2883" wp14:editId="33FAE5DE">
            <wp:extent cx="1573191" cy="2529555"/>
            <wp:effectExtent l="0" t="0" r="1905" b="0"/>
            <wp:docPr id="1114509063" name="Picture 1" descr="A group of hands pointing at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509063" name="Picture 1" descr="A group of hands pointing at each oth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7075" cy="2551879"/>
                    </a:xfrm>
                    <a:prstGeom prst="rect">
                      <a:avLst/>
                    </a:prstGeom>
                  </pic:spPr>
                </pic:pic>
              </a:graphicData>
            </a:graphic>
          </wp:inline>
        </w:drawing>
      </w:r>
    </w:p>
    <w:p w14:paraId="563F0B62" w14:textId="77777777" w:rsidR="007D5456" w:rsidRDefault="007D5456" w:rsidP="0074009F">
      <w:pPr>
        <w:spacing w:line="360" w:lineRule="auto"/>
        <w:jc w:val="center"/>
        <w:rPr>
          <w:rFonts w:ascii="Arial" w:hAnsi="Arial" w:cs="Arial"/>
          <w:sz w:val="22"/>
          <w:szCs w:val="22"/>
        </w:rPr>
      </w:pPr>
    </w:p>
    <w:p w14:paraId="4D628C6B" w14:textId="50F82792"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 xml:space="preserve">A study by </w:t>
      </w:r>
      <w:sdt>
        <w:sdtPr>
          <w:rPr>
            <w:rFonts w:ascii="Arial" w:hAnsi="Arial" w:cs="Arial"/>
            <w:color w:val="000000"/>
            <w:sz w:val="22"/>
            <w:szCs w:val="22"/>
          </w:rPr>
          <w:tag w:val="MENDELEY_CITATION_v3_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"/>
          <w:id w:val="523370798"/>
          <w:placeholder>
            <w:docPart w:val="DefaultPlaceholder_-1854013440"/>
          </w:placeholder>
        </w:sdtPr>
        <w:sdtContent>
          <w:proofErr w:type="spellStart"/>
          <w:r w:rsidR="00051805" w:rsidRPr="00051805">
            <w:rPr>
              <w:rFonts w:ascii="Arial" w:hAnsi="Arial" w:cs="Arial"/>
              <w:color w:val="000000"/>
              <w:sz w:val="22"/>
              <w:szCs w:val="22"/>
            </w:rPr>
            <w:t>Brunkan</w:t>
          </w:r>
          <w:proofErr w:type="spellEnd"/>
          <w:r w:rsidR="00051805" w:rsidRPr="00051805">
            <w:rPr>
              <w:rFonts w:ascii="Arial" w:hAnsi="Arial" w:cs="Arial"/>
              <w:color w:val="000000"/>
              <w:sz w:val="22"/>
              <w:szCs w:val="22"/>
            </w:rPr>
            <w:t>, (2016)</w:t>
          </w:r>
        </w:sdtContent>
      </w:sdt>
      <w:r w:rsidRPr="00622099">
        <w:rPr>
          <w:rFonts w:ascii="Arial" w:hAnsi="Arial" w:cs="Arial"/>
          <w:sz w:val="22"/>
          <w:szCs w:val="22"/>
        </w:rPr>
        <w:t xml:space="preserve"> found that using low circular hand movements while singing help achieve more accurate intonation, than if they used no movement. The participants of this study also found that the hand movement inadvertently helps with their breath support </w:t>
      </w:r>
      <w:sdt>
        <w:sdtPr>
          <w:rPr>
            <w:rFonts w:ascii="Arial" w:hAnsi="Arial" w:cs="Arial"/>
            <w:color w:val="000000"/>
            <w:sz w:val="22"/>
            <w:szCs w:val="22"/>
          </w:rPr>
          <w:tag w:val="MENDELEY_CITATION_v3_eyJjaXRhdGlvbklEIjoiTUVOREVMRVlfQ0lUQVRJT05fNmFkYjdkZGMtNmNhNC00NGE1LTlmMjctZDFlMWE2MGIyNWEyIiwicHJvcGVydGllcyI6eyJub3RlSW5kZXgiOjB9LCJpc0VkaXRlZCI6ZmFsc2UsIm1hbnVhbE92ZXJyaWRlIjp7ImlzTWFudWFsbHlPdmVycmlkZGVuIjpmYWxzZSwiY2l0ZXByb2NUZXh0IjoiK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LCJzdXBwcmVzcy1hdXRob3IiOmZhbHNlLCJjb21wb3NpdGUiOmZhbHNlLCJhdXRob3Itb25seSI6ZmFsc2V9XX0="/>
          <w:id w:val="-351567264"/>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Brunkan</w:t>
          </w:r>
          <w:proofErr w:type="spellEnd"/>
          <w:r w:rsidR="00051805" w:rsidRPr="00051805">
            <w:rPr>
              <w:rFonts w:ascii="Arial" w:hAnsi="Arial" w:cs="Arial"/>
              <w:color w:val="000000"/>
              <w:sz w:val="22"/>
              <w:szCs w:val="22"/>
            </w:rPr>
            <w:t>, 2016)</w:t>
          </w:r>
        </w:sdtContent>
      </w:sdt>
      <w:r w:rsidRPr="00622099">
        <w:rPr>
          <w:rFonts w:ascii="Arial" w:hAnsi="Arial" w:cs="Arial"/>
          <w:sz w:val="22"/>
          <w:szCs w:val="22"/>
        </w:rPr>
        <w:t xml:space="preserve">. </w:t>
      </w:r>
      <w:r w:rsidR="009548DF">
        <w:rPr>
          <w:rFonts w:ascii="Arial" w:hAnsi="Arial" w:cs="Arial"/>
          <w:sz w:val="22"/>
          <w:szCs w:val="22"/>
        </w:rPr>
        <w:t xml:space="preserve">A set of choral exercises aimed at choir conductors set out exercises which incorporated hand movements akin to pulling string out of your mouth as you sing. They used this for vowel formation, however I like to use this movement for airflow and breath control </w:t>
      </w:r>
      <w:sdt>
        <w:sdtPr>
          <w:rPr>
            <w:rFonts w:ascii="Arial" w:hAnsi="Arial" w:cs="Arial"/>
            <w:color w:val="000000"/>
            <w:sz w:val="22"/>
            <w:szCs w:val="22"/>
          </w:rPr>
          <w:tag w:val="MENDELEY_CITATION_v3_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"/>
          <w:id w:val="1885588918"/>
          <w:placeholder>
            <w:docPart w:val="DefaultPlaceholder_-1854013440"/>
          </w:placeholder>
        </w:sdtPr>
        <w:sdtContent>
          <w:r w:rsidR="00051805" w:rsidRPr="00051805">
            <w:rPr>
              <w:rFonts w:ascii="Arial" w:hAnsi="Arial" w:cs="Arial"/>
              <w:color w:val="000000"/>
              <w:sz w:val="22"/>
              <w:szCs w:val="22"/>
            </w:rPr>
            <w:t>(Author and Frey Stegman, 2003)</w:t>
          </w:r>
        </w:sdtContent>
      </w:sdt>
      <w:r w:rsidR="009548DF">
        <w:rPr>
          <w:rFonts w:ascii="Arial" w:hAnsi="Arial" w:cs="Arial"/>
          <w:color w:val="000000"/>
          <w:sz w:val="22"/>
          <w:szCs w:val="22"/>
        </w:rPr>
        <w:t xml:space="preserve">. </w:t>
      </w:r>
      <w:r w:rsidRPr="00622099">
        <w:rPr>
          <w:rFonts w:ascii="Arial" w:hAnsi="Arial" w:cs="Arial"/>
          <w:sz w:val="22"/>
          <w:szCs w:val="22"/>
        </w:rPr>
        <w:t>Glover</w:t>
      </w:r>
      <w:r w:rsidR="00B4771C">
        <w:rPr>
          <w:rFonts w:ascii="Arial" w:hAnsi="Arial" w:cs="Arial"/>
          <w:sz w:val="22"/>
          <w:szCs w:val="22"/>
        </w:rPr>
        <w:t xml:space="preserve"> and C</w:t>
      </w:r>
      <w:r w:rsidRPr="00622099">
        <w:rPr>
          <w:rFonts w:ascii="Arial" w:hAnsi="Arial" w:cs="Arial"/>
          <w:sz w:val="22"/>
          <w:szCs w:val="22"/>
        </w:rPr>
        <w:t>urwen’s</w:t>
      </w:r>
      <w:r w:rsidR="00F71FB8">
        <w:rPr>
          <w:rFonts w:ascii="Arial" w:hAnsi="Arial" w:cs="Arial"/>
          <w:sz w:val="22"/>
          <w:szCs w:val="22"/>
        </w:rPr>
        <w:t xml:space="preserve"> </w:t>
      </w:r>
      <w:r w:rsidRPr="00622099">
        <w:rPr>
          <w:rFonts w:ascii="Arial" w:hAnsi="Arial" w:cs="Arial"/>
          <w:sz w:val="22"/>
          <w:szCs w:val="22"/>
        </w:rPr>
        <w:t>aim with their hand signs</w:t>
      </w:r>
      <w:r w:rsidR="00F71FB8">
        <w:rPr>
          <w:rFonts w:ascii="Arial" w:hAnsi="Arial" w:cs="Arial"/>
          <w:sz w:val="22"/>
          <w:szCs w:val="22"/>
        </w:rPr>
        <w:t>, used in the Kodaly method,</w:t>
      </w:r>
      <w:r w:rsidRPr="00622099">
        <w:rPr>
          <w:rFonts w:ascii="Arial" w:hAnsi="Arial" w:cs="Arial"/>
          <w:sz w:val="22"/>
          <w:szCs w:val="22"/>
        </w:rPr>
        <w:t xml:space="preserve"> </w:t>
      </w:r>
      <w:r w:rsidR="00B6136A">
        <w:rPr>
          <w:rFonts w:ascii="Arial" w:hAnsi="Arial" w:cs="Arial"/>
          <w:sz w:val="22"/>
          <w:szCs w:val="22"/>
        </w:rPr>
        <w:t xml:space="preserve">shown in Figure 2, </w:t>
      </w:r>
      <w:sdt>
        <w:sdtPr>
          <w:rPr>
            <w:rFonts w:ascii="Arial" w:hAnsi="Arial" w:cs="Arial"/>
            <w:color w:val="000000"/>
            <w:sz w:val="22"/>
            <w:szCs w:val="22"/>
          </w:rPr>
          <w:tag w:val="MENDELEY_CITATION_v3_eyJjaXRhdGlvbklEIjoiTUVOREVMRVlfQ0lUQVRJT05fN2ZhYTUwYTktYzkyOS00MTA0LWJkOTAtMjE5NTAwMDVmYjhj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
          <w:id w:val="-150222166"/>
          <w:placeholder>
            <w:docPart w:val="DefaultPlaceholder_-1854013440"/>
          </w:placeholder>
        </w:sdtPr>
        <w:sdtContent>
          <w:r w:rsidR="00051805" w:rsidRPr="00051805">
            <w:rPr>
              <w:rFonts w:ascii="Arial" w:hAnsi="Arial" w:cs="Arial"/>
              <w:color w:val="000000"/>
              <w:sz w:val="22"/>
              <w:szCs w:val="22"/>
            </w:rPr>
            <w:t>(Mete and Dündar, 2020)</w:t>
          </w:r>
        </w:sdtContent>
      </w:sdt>
      <w:r w:rsidR="003359CE">
        <w:rPr>
          <w:rFonts w:ascii="Arial" w:hAnsi="Arial" w:cs="Arial"/>
          <w:color w:val="000000"/>
          <w:sz w:val="22"/>
          <w:szCs w:val="22"/>
        </w:rPr>
        <w:t xml:space="preserve"> </w:t>
      </w:r>
      <w:r w:rsidRPr="00622099">
        <w:rPr>
          <w:rFonts w:ascii="Arial" w:hAnsi="Arial" w:cs="Arial"/>
          <w:sz w:val="22"/>
          <w:szCs w:val="22"/>
        </w:rPr>
        <w:t xml:space="preserve">was to give students </w:t>
      </w:r>
      <w:r w:rsidR="00F71FB8">
        <w:rPr>
          <w:rFonts w:ascii="Arial" w:hAnsi="Arial" w:cs="Arial"/>
          <w:sz w:val="22"/>
          <w:szCs w:val="22"/>
        </w:rPr>
        <w:t xml:space="preserve">a </w:t>
      </w:r>
      <w:r w:rsidRPr="00622099">
        <w:rPr>
          <w:rFonts w:ascii="Arial" w:hAnsi="Arial" w:cs="Arial"/>
          <w:sz w:val="22"/>
          <w:szCs w:val="22"/>
        </w:rPr>
        <w:t xml:space="preserve">physical way to express the music they hear, and the use of up and down with the hands gave the student visual cues to the abstract concepts of pitching and intonation </w:t>
      </w:r>
      <w:sdt>
        <w:sdtPr>
          <w:rPr>
            <w:rFonts w:ascii="Arial" w:hAnsi="Arial" w:cs="Arial"/>
            <w:color w:val="000000"/>
            <w:sz w:val="22"/>
            <w:szCs w:val="22"/>
          </w:rPr>
          <w:tag w:val="MENDELEY_CITATION_v3_eyJjaXRhdGlvbklEIjoiTUVOREVMRVlfQ0lUQVRJT05fNzUzZWZhMWItOWNiMi00YjhkLTg4YjUtNGU3NjBiZjYzNGI3IiwicHJvcGVydGllcyI6eyJub3RlSW5kZXgiOjB9LCJpc0VkaXRlZCI6ZmFsc2UsIm1hbnVhbE92ZXJyaWRlIjp7ImlzTWFudWFsbHlPdmVycmlkZGVuIjpmYWxzZSwiY2l0ZXByb2NUZXh0IjoiKEJvd3llciwgMjAxNSkiLCJtYW51YWxPdmVycmlkZVRleHQiOiI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UsInN1cHByZXNzLWF1dGhvciI6ZmFsc2UsImNvbXBvc2l0ZSI6ZmFsc2UsImF1dGhvci1vbmx5IjpmYWxzZX1dfQ=="/>
          <w:id w:val="489988990"/>
          <w:placeholder>
            <w:docPart w:val="DefaultPlaceholder_-1854013440"/>
          </w:placeholder>
        </w:sdtPr>
        <w:sdtContent>
          <w:r w:rsidR="00051805" w:rsidRPr="00051805">
            <w:rPr>
              <w:rFonts w:ascii="Arial" w:hAnsi="Arial" w:cs="Arial"/>
              <w:color w:val="000000"/>
              <w:sz w:val="22"/>
              <w:szCs w:val="22"/>
            </w:rPr>
            <w:t>(Bowyer, 2015)</w:t>
          </w:r>
        </w:sdtContent>
      </w:sdt>
      <w:r w:rsidR="00E0023C">
        <w:rPr>
          <w:rFonts w:ascii="Arial" w:hAnsi="Arial" w:cs="Arial"/>
          <w:color w:val="000000"/>
          <w:sz w:val="22"/>
          <w:szCs w:val="22"/>
        </w:rPr>
        <w:t xml:space="preserve">, </w:t>
      </w:r>
      <w:r w:rsidRPr="00622099">
        <w:rPr>
          <w:rFonts w:ascii="Arial" w:hAnsi="Arial" w:cs="Arial"/>
          <w:sz w:val="22"/>
          <w:szCs w:val="22"/>
        </w:rPr>
        <w:t xml:space="preserve">Researchers found that the use of the Kodaly hand signs, created by Curwen and Glover, were used effectively in schools to improve timbre, further reinforcing that gestures of some kind have a positive effect on singers. Lastly the </w:t>
      </w:r>
      <w:proofErr w:type="spellStart"/>
      <w:r w:rsidRPr="00622099">
        <w:rPr>
          <w:rFonts w:ascii="Arial" w:hAnsi="Arial" w:cs="Arial"/>
          <w:sz w:val="22"/>
          <w:szCs w:val="22"/>
        </w:rPr>
        <w:t>Dalcroze</w:t>
      </w:r>
      <w:proofErr w:type="spellEnd"/>
      <w:r w:rsidRPr="00622099">
        <w:rPr>
          <w:rFonts w:ascii="Arial" w:hAnsi="Arial" w:cs="Arial"/>
          <w:sz w:val="22"/>
          <w:szCs w:val="22"/>
        </w:rPr>
        <w:t xml:space="preserve"> method, which advocates music education through movement, found that “mapping phrases out in movement in the physical space” helps to connect with the intention of the piece and facilitate creativity </w:t>
      </w:r>
      <w:sdt>
        <w:sdtPr>
          <w:rPr>
            <w:rFonts w:ascii="Arial" w:hAnsi="Arial" w:cs="Arial"/>
            <w:color w:val="000000"/>
            <w:sz w:val="22"/>
            <w:szCs w:val="22"/>
          </w:rPr>
          <w:tag w:val="MENDELEY_CITATION_v3_eyJjaXRhdGlvbklEIjoiTUVOREVMRVlfQ0lUQVRJT05fMDM2OGNkYzEtODBkMS00YmZkLWE4YWYtNmM5ZDlkNTNmZmEw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
          <w:id w:val="1831097599"/>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Juntunen</w:t>
          </w:r>
          <w:proofErr w:type="spellEnd"/>
          <w:r w:rsidR="00051805" w:rsidRPr="00051805">
            <w:rPr>
              <w:rFonts w:ascii="Arial" w:hAnsi="Arial" w:cs="Arial"/>
              <w:color w:val="000000"/>
              <w:sz w:val="22"/>
              <w:szCs w:val="22"/>
            </w:rPr>
            <w:t>, 2016)</w:t>
          </w:r>
        </w:sdtContent>
      </w:sdt>
      <w:r w:rsidRPr="00622099">
        <w:rPr>
          <w:rFonts w:ascii="Arial" w:hAnsi="Arial" w:cs="Arial"/>
          <w:sz w:val="22"/>
          <w:szCs w:val="22"/>
        </w:rPr>
        <w:t xml:space="preserve">. </w:t>
      </w:r>
    </w:p>
    <w:p w14:paraId="58B1CFCB" w14:textId="4B46FA6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 xml:space="preserve">I intend to adapt the circular hand movements to help with airflow, as a way of visualising and externalising the invisible sensation and connecting with the body. </w:t>
      </w:r>
      <w:r w:rsidR="00442D2D">
        <w:rPr>
          <w:rFonts w:ascii="Arial" w:hAnsi="Arial" w:cs="Arial"/>
          <w:sz w:val="22"/>
          <w:szCs w:val="22"/>
        </w:rPr>
        <w:t xml:space="preserve">I also intend to use the idea of mapping out phrasing </w:t>
      </w:r>
      <w:r w:rsidRPr="00622099">
        <w:rPr>
          <w:rFonts w:ascii="Arial" w:hAnsi="Arial" w:cs="Arial"/>
          <w:sz w:val="22"/>
          <w:szCs w:val="22"/>
        </w:rPr>
        <w:t>to help with intonation and expression by moving arms along to a melodic line and exploring small and big movements for dynamics. I will use free flowing movements which are not too limiting or restrictive so as not to cause unnecessary confusion or distraction for the students</w:t>
      </w:r>
      <w:r w:rsidR="008B1526">
        <w:rPr>
          <w:rFonts w:ascii="Arial" w:hAnsi="Arial" w:cs="Arial"/>
          <w:sz w:val="22"/>
          <w:szCs w:val="22"/>
        </w:rPr>
        <w:t xml:space="preserve">. This will </w:t>
      </w:r>
      <w:r w:rsidRPr="00622099">
        <w:rPr>
          <w:rFonts w:ascii="Arial" w:hAnsi="Arial" w:cs="Arial"/>
          <w:sz w:val="22"/>
          <w:szCs w:val="22"/>
        </w:rPr>
        <w:t xml:space="preserve">allow for suggested movements but </w:t>
      </w:r>
      <w:r w:rsidR="008B1526">
        <w:rPr>
          <w:rFonts w:ascii="Arial" w:hAnsi="Arial" w:cs="Arial"/>
          <w:sz w:val="22"/>
          <w:szCs w:val="22"/>
        </w:rPr>
        <w:t xml:space="preserve">also encourage </w:t>
      </w:r>
      <w:r w:rsidRPr="00622099">
        <w:rPr>
          <w:rFonts w:ascii="Arial" w:hAnsi="Arial" w:cs="Arial"/>
          <w:sz w:val="22"/>
          <w:szCs w:val="22"/>
        </w:rPr>
        <w:t xml:space="preserve">autonomy to adjust these to suit the needs and wants of the student, aiming always for a student-centred lesson. </w:t>
      </w:r>
    </w:p>
    <w:p w14:paraId="387D804E" w14:textId="16795499" w:rsidR="00622099" w:rsidRPr="00622099" w:rsidRDefault="00622099" w:rsidP="00622099">
      <w:pPr>
        <w:spacing w:line="360" w:lineRule="auto"/>
        <w:rPr>
          <w:rFonts w:ascii="Arial" w:hAnsi="Arial" w:cs="Arial"/>
          <w:sz w:val="22"/>
          <w:szCs w:val="22"/>
        </w:rPr>
      </w:pPr>
    </w:p>
    <w:p w14:paraId="41AFF6D8" w14:textId="702C7A22"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 xml:space="preserve">The Feldenkrais method focuses on body awareness, alignment and how useful this can be for the singer. “Learning to use your feet well is often the quickest and easiest way to noticeably improve your singing” </w:t>
      </w:r>
      <w:sdt>
        <w:sdtPr>
          <w:rPr>
            <w:rFonts w:ascii="Arial" w:hAnsi="Arial" w:cs="Arial"/>
            <w:color w:val="000000"/>
            <w:sz w:val="22"/>
            <w:szCs w:val="22"/>
          </w:rPr>
          <w:tag w:val="MENDELEY_CITATION_v3_eyJjaXRhdGlvbklEIjoiTUVOREVMRVlfQ0lUQVRJT05fYTUwZDVlMWQtZDU2OS00ZTkxLWJkOWMtNTYxZmI4ODUxOGZj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
          <w:id w:val="1827777326"/>
          <w:placeholder>
            <w:docPart w:val="DefaultPlaceholder_-1854013440"/>
          </w:placeholder>
        </w:sdtPr>
        <w:sdtContent>
          <w:r w:rsidR="00051805" w:rsidRPr="00051805">
            <w:rPr>
              <w:rFonts w:ascii="Arial" w:hAnsi="Arial" w:cs="Arial"/>
              <w:color w:val="000000"/>
              <w:sz w:val="22"/>
              <w:szCs w:val="22"/>
            </w:rPr>
            <w:t>(Nelson, 2018)</w:t>
          </w:r>
        </w:sdtContent>
      </w:sdt>
      <w:r w:rsidR="00E0556C">
        <w:rPr>
          <w:rFonts w:ascii="Arial" w:hAnsi="Arial" w:cs="Arial"/>
          <w:sz w:val="22"/>
          <w:szCs w:val="22"/>
        </w:rPr>
        <w:t>.</w:t>
      </w:r>
      <w:r w:rsidRPr="00622099">
        <w:rPr>
          <w:rFonts w:ascii="Arial" w:hAnsi="Arial" w:cs="Arial"/>
          <w:sz w:val="22"/>
          <w:szCs w:val="22"/>
        </w:rPr>
        <w:t xml:space="preserve"> If the weight is on the toes then this encourages overextension, but too far back on the heels leads to instability. If the weight is not evenly distributed this can also lead to inefficient breathing due to the effect it has on the ribs. However our weight is constantly moving and the student must learn to allow this small amount of movement and to balance it to create security in the body, otherwise this can lead to a tightness and holding of breath, which is ineffective for singing</w:t>
      </w:r>
      <w:r w:rsidR="00D66B5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ZjMzUyYWYtNWZiNS00ZWEyLTg5OTEtNjA5OWU4ZTg1MWE3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
          <w:id w:val="84505398"/>
          <w:placeholder>
            <w:docPart w:val="DefaultPlaceholder_-1854013440"/>
          </w:placeholder>
        </w:sdtPr>
        <w:sdtContent>
          <w:r w:rsidR="00051805" w:rsidRPr="00051805">
            <w:rPr>
              <w:rFonts w:ascii="Arial" w:hAnsi="Arial" w:cs="Arial"/>
              <w:color w:val="000000"/>
              <w:sz w:val="22"/>
              <w:szCs w:val="22"/>
            </w:rPr>
            <w:t>(Nelson, 2018)</w:t>
          </w:r>
        </w:sdtContent>
      </w:sdt>
      <w:r w:rsidRPr="00622099">
        <w:rPr>
          <w:rFonts w:ascii="Arial" w:hAnsi="Arial" w:cs="Arial"/>
          <w:sz w:val="22"/>
          <w:szCs w:val="22"/>
        </w:rPr>
        <w:t>. We have different levels of awareness of parts of our body, for example we are very aware of our hands (</w:t>
      </w:r>
      <w:r w:rsidR="006D05A5">
        <w:rPr>
          <w:rFonts w:ascii="Arial" w:hAnsi="Arial" w:cs="Arial"/>
          <w:sz w:val="22"/>
          <w:szCs w:val="22"/>
        </w:rPr>
        <w:t xml:space="preserve">Feldenkrais, M. 1990 </w:t>
      </w:r>
      <w:r w:rsidRPr="00622099">
        <w:rPr>
          <w:rFonts w:ascii="Arial" w:hAnsi="Arial" w:cs="Arial"/>
          <w:sz w:val="22"/>
          <w:szCs w:val="22"/>
        </w:rPr>
        <w:t>Pg 21</w:t>
      </w:r>
      <w:r w:rsidR="006D05A5">
        <w:rPr>
          <w:rFonts w:ascii="Arial" w:hAnsi="Arial" w:cs="Arial"/>
          <w:sz w:val="22"/>
          <w:szCs w:val="22"/>
        </w:rPr>
        <w:t xml:space="preserve">). </w:t>
      </w:r>
      <w:r w:rsidRPr="00622099">
        <w:rPr>
          <w:rFonts w:ascii="Arial" w:hAnsi="Arial" w:cs="Arial"/>
          <w:sz w:val="22"/>
          <w:szCs w:val="22"/>
        </w:rPr>
        <w:t xml:space="preserve">The intrinsic muscles of the voice are much harder to sense, therefore my theory is that bringing the focus to a more familiar area of the body (the hands) could aid vocal production and bring these muscles into awareness. Body awareness is “deepened through subjective experience” </w:t>
      </w:r>
      <w:sdt>
        <w:sdtPr>
          <w:rPr>
            <w:rFonts w:ascii="Arial" w:hAnsi="Arial" w:cs="Arial"/>
            <w:color w:val="000000"/>
            <w:sz w:val="22"/>
            <w:szCs w:val="22"/>
          </w:rPr>
          <w:tag w:val="MENDELEY_CITATION_v3_eyJjaXRhdGlvbklEIjoiTUVOREVMRVlfQ0lUQVRJT05fMGEyZThkNDMtZGRiNi00YmEwLTg1ZjktMjI3ZDE3MGEzN2Qw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1522824002"/>
          <w:placeholder>
            <w:docPart w:val="DefaultPlaceholder_-1854013440"/>
          </w:placeholder>
        </w:sdtPr>
        <w:sdtContent>
          <w:r w:rsidR="00051805" w:rsidRPr="00051805">
            <w:rPr>
              <w:rFonts w:ascii="Arial" w:hAnsi="Arial" w:cs="Arial"/>
              <w:color w:val="000000"/>
              <w:sz w:val="22"/>
              <w:szCs w:val="22"/>
            </w:rPr>
            <w:t>(White, 2017)</w:t>
          </w:r>
        </w:sdtContent>
      </w:sdt>
      <w:r w:rsidR="00F409BE">
        <w:rPr>
          <w:rFonts w:ascii="Arial" w:hAnsi="Arial" w:cs="Arial"/>
          <w:sz w:val="22"/>
          <w:szCs w:val="22"/>
        </w:rPr>
        <w:t xml:space="preserve"> </w:t>
      </w:r>
      <w:r w:rsidRPr="00622099">
        <w:rPr>
          <w:rFonts w:ascii="Arial" w:hAnsi="Arial" w:cs="Arial"/>
          <w:sz w:val="22"/>
          <w:szCs w:val="22"/>
        </w:rPr>
        <w:t xml:space="preserve">and is integral to posture. I would surmise that allowing a student to experience this and have freedom within a lesson to explore body awareness is important for their vocal development, leading them to problem solve their own tension when it arises. The </w:t>
      </w:r>
      <w:proofErr w:type="spellStart"/>
      <w:r w:rsidRPr="00622099">
        <w:rPr>
          <w:rFonts w:ascii="Arial" w:hAnsi="Arial" w:cs="Arial"/>
          <w:sz w:val="22"/>
          <w:szCs w:val="22"/>
        </w:rPr>
        <w:t>LoVetri</w:t>
      </w:r>
      <w:proofErr w:type="spellEnd"/>
      <w:r w:rsidRPr="00622099">
        <w:rPr>
          <w:rFonts w:ascii="Arial" w:hAnsi="Arial" w:cs="Arial"/>
          <w:sz w:val="22"/>
          <w:szCs w:val="22"/>
        </w:rPr>
        <w:t xml:space="preserve"> Method also suggests the use of “extended behaviours” to encourage deviation from the usual muscle patterns, or attractor states (</w:t>
      </w:r>
      <w:r w:rsidR="00F409BE">
        <w:rPr>
          <w:rFonts w:ascii="Arial" w:hAnsi="Arial" w:cs="Arial"/>
          <w:sz w:val="22"/>
          <w:szCs w:val="22"/>
        </w:rPr>
        <w:t>Steinhauer, McDonald Klimek and Estill, 201</w:t>
      </w:r>
      <w:r w:rsidR="0084508C">
        <w:rPr>
          <w:rFonts w:ascii="Arial" w:hAnsi="Arial" w:cs="Arial"/>
          <w:sz w:val="22"/>
          <w:szCs w:val="22"/>
        </w:rPr>
        <w:t xml:space="preserve">7. </w:t>
      </w:r>
      <w:r w:rsidR="00F409BE">
        <w:rPr>
          <w:rFonts w:ascii="Arial" w:hAnsi="Arial" w:cs="Arial"/>
          <w:sz w:val="22"/>
          <w:szCs w:val="22"/>
        </w:rPr>
        <w:t>Pg 37)</w:t>
      </w:r>
      <w:r w:rsidRPr="00622099">
        <w:rPr>
          <w:rFonts w:ascii="Arial" w:hAnsi="Arial" w:cs="Arial"/>
          <w:sz w:val="22"/>
          <w:szCs w:val="22"/>
        </w:rPr>
        <w:t>, in order not to get stuck and possibly cause tension</w:t>
      </w:r>
      <w:r w:rsidR="00F409BE">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I0OTYwNjktNDBkMS00NTNkLTliYTgtMzQyNDkxMDM2YjU4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706718673"/>
          <w:placeholder>
            <w:docPart w:val="DefaultPlaceholder_-1854013440"/>
          </w:placeholder>
        </w:sdtPr>
        <w:sdtContent>
          <w:r w:rsidR="00051805" w:rsidRPr="00051805">
            <w:rPr>
              <w:rFonts w:ascii="Arial" w:hAnsi="Arial" w:cs="Arial"/>
              <w:color w:val="000000"/>
              <w:sz w:val="22"/>
              <w:szCs w:val="22"/>
            </w:rPr>
            <w:t>(White, 2017)</w:t>
          </w:r>
        </w:sdtContent>
      </w:sdt>
      <w:r w:rsidRPr="00622099">
        <w:rPr>
          <w:rFonts w:ascii="Arial" w:hAnsi="Arial" w:cs="Arial"/>
          <w:sz w:val="22"/>
          <w:szCs w:val="22"/>
        </w:rPr>
        <w:t>. These could include movement which is out of the ordinary, for example moving your arms above your head while singing. I aim to explore these areas in my art</w:t>
      </w:r>
      <w:r w:rsidR="004F3D8B">
        <w:rPr>
          <w:rFonts w:ascii="Arial" w:hAnsi="Arial" w:cs="Arial"/>
          <w:sz w:val="22"/>
          <w:szCs w:val="22"/>
        </w:rPr>
        <w:t>e</w:t>
      </w:r>
      <w:r w:rsidRPr="00622099">
        <w:rPr>
          <w:rFonts w:ascii="Arial" w:hAnsi="Arial" w:cs="Arial"/>
          <w:sz w:val="22"/>
          <w:szCs w:val="22"/>
        </w:rPr>
        <w:t>fact in exercises for tension and body awareness in particular.</w:t>
      </w:r>
    </w:p>
    <w:p w14:paraId="169D9363" w14:textId="77777777" w:rsidR="00622099" w:rsidRPr="00622099" w:rsidRDefault="00622099" w:rsidP="00622099">
      <w:pPr>
        <w:spacing w:line="360" w:lineRule="auto"/>
        <w:rPr>
          <w:rFonts w:ascii="Arial" w:hAnsi="Arial" w:cs="Arial"/>
          <w:sz w:val="22"/>
          <w:szCs w:val="22"/>
        </w:rPr>
      </w:pPr>
    </w:p>
    <w:p w14:paraId="362C0B6A" w14:textId="30111C8A" w:rsidR="00622099" w:rsidRDefault="00622099" w:rsidP="00622099">
      <w:pPr>
        <w:spacing w:line="360" w:lineRule="auto"/>
        <w:rPr>
          <w:rFonts w:ascii="Arial" w:hAnsi="Arial" w:cs="Arial"/>
          <w:sz w:val="22"/>
          <w:szCs w:val="22"/>
        </w:rPr>
      </w:pPr>
      <w:r w:rsidRPr="00622099">
        <w:rPr>
          <w:rFonts w:ascii="Arial" w:hAnsi="Arial" w:cs="Arial"/>
          <w:sz w:val="22"/>
          <w:szCs w:val="22"/>
        </w:rPr>
        <w:t>Somatic voiceworks believe that it does not matter what type of movement one uses but rather how one uses it</w:t>
      </w:r>
      <w:r w:rsidR="0084508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GY1NzM3ZTItYTQxOC00MWQzLTkzZTctYTJkZTU5NGFhOWNi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2002033166"/>
          <w:placeholder>
            <w:docPart w:val="DefaultPlaceholder_-1854013440"/>
          </w:placeholder>
        </w:sdtPr>
        <w:sdtContent>
          <w:r w:rsidR="00051805" w:rsidRPr="00051805">
            <w:rPr>
              <w:rFonts w:ascii="Arial" w:hAnsi="Arial" w:cs="Arial"/>
              <w:color w:val="000000"/>
              <w:sz w:val="22"/>
              <w:szCs w:val="22"/>
            </w:rPr>
            <w:t>(White, 2017)</w:t>
          </w:r>
        </w:sdtContent>
      </w:sdt>
      <w:r w:rsidRPr="00622099">
        <w:rPr>
          <w:rFonts w:ascii="Arial" w:hAnsi="Arial" w:cs="Arial"/>
          <w:sz w:val="22"/>
          <w:szCs w:val="22"/>
        </w:rPr>
        <w:t>. Therefore there is no need for specific movements for the students to use, contrary to the Kodaly hand signs which rely heavily on specific gestures as well as the Estill figure</w:t>
      </w:r>
      <w:r w:rsidR="0084508C">
        <w:rPr>
          <w:rFonts w:ascii="Arial" w:hAnsi="Arial" w:cs="Arial"/>
          <w:sz w:val="22"/>
          <w:szCs w:val="22"/>
        </w:rPr>
        <w:t xml:space="preserve"> hand signals</w:t>
      </w:r>
      <w:r w:rsidRPr="00622099">
        <w:rPr>
          <w:rFonts w:ascii="Arial" w:hAnsi="Arial" w:cs="Arial"/>
          <w:sz w:val="22"/>
          <w:szCs w:val="22"/>
        </w:rPr>
        <w:t xml:space="preserve">, just movement alone can have positive effects on student development. In fact, in a study by </w:t>
      </w:r>
      <w:sdt>
        <w:sdtPr>
          <w:rPr>
            <w:rFonts w:ascii="Arial" w:hAnsi="Arial" w:cs="Arial"/>
            <w:color w:val="000000"/>
            <w:sz w:val="22"/>
            <w:szCs w:val="22"/>
          </w:rPr>
          <w:tag w:val="MENDELEY_CITATION_v3_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"/>
          <w:id w:val="-311257609"/>
          <w:placeholder>
            <w:docPart w:val="DefaultPlaceholder_-1854013440"/>
          </w:placeholder>
        </w:sdtPr>
        <w:sdtContent>
          <w:r w:rsidR="00051805" w:rsidRPr="00051805">
            <w:rPr>
              <w:rFonts w:ascii="Arial" w:hAnsi="Arial" w:cs="Arial"/>
              <w:color w:val="000000"/>
              <w:sz w:val="22"/>
              <w:szCs w:val="22"/>
            </w:rPr>
            <w:t>(Mayo, 2024)</w:t>
          </w:r>
        </w:sdtContent>
      </w:sdt>
      <w:r w:rsidR="00A771E7">
        <w:rPr>
          <w:rFonts w:ascii="Arial" w:hAnsi="Arial" w:cs="Arial"/>
          <w:color w:val="000000"/>
          <w:sz w:val="22"/>
          <w:szCs w:val="22"/>
        </w:rPr>
        <w:t xml:space="preserve"> </w:t>
      </w:r>
      <w:r w:rsidRPr="00622099">
        <w:rPr>
          <w:rFonts w:ascii="Arial" w:hAnsi="Arial" w:cs="Arial"/>
          <w:sz w:val="22"/>
          <w:szCs w:val="22"/>
        </w:rPr>
        <w:t xml:space="preserve">students found the specific Kodaly hand signs to be distracting, and challenging to multitask while singing. Natural, expressive hand and finger gestures often occur in conversation and appear to assist the speaker in communicating </w:t>
      </w:r>
      <w:sdt>
        <w:sdtPr>
          <w:rPr>
            <w:rFonts w:ascii="Arial" w:hAnsi="Arial" w:cs="Arial"/>
            <w:color w:val="000000"/>
            <w:sz w:val="22"/>
            <w:szCs w:val="22"/>
          </w:rPr>
          <w:tag w:val="MENDELEY_CITATION_v3_eyJjaXRhdGlvbklEIjoiTUVOREVMRVlfQ0lUQVRJT05fMjFkNTEwM2QtMDhjYS00MjZjLTg0YzctYWQwYmQ3Y2UwMjMzIiwicHJvcGVydGllcyI6eyJub3RlSW5kZXgiOjB9LCJpc0VkaXRlZCI6ZmFsc2UsIm1hbnVhbE92ZXJyaWRlIjp7ImlzTWFudWFsbHlPdmVycmlkZGVuIjpmYWxzZSwiY2l0ZXByb2NUZXh0IjoiKE1vcnNlbGxhIGFuZCBLcmF1c3MsIDIwMDQpIiwibWFudWFsT3ZlcnJpZGVUZXh0IjoiIn0sImNpdGF0aW9uSXRlbXMiOlt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Swic3VwcHJlc3MtYXV0aG9yIjpmYWxzZSwiY29tcG9zaXRlIjpmYWxzZSwiYXV0aG9yLW9ubHkiOmZhbHNlfV19"/>
          <w:id w:val="2136900430"/>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Morsella</w:t>
          </w:r>
          <w:proofErr w:type="spellEnd"/>
          <w:r w:rsidR="00051805" w:rsidRPr="00051805">
            <w:rPr>
              <w:rFonts w:ascii="Arial" w:hAnsi="Arial" w:cs="Arial"/>
              <w:color w:val="000000"/>
              <w:sz w:val="22"/>
              <w:szCs w:val="22"/>
            </w:rPr>
            <w:t xml:space="preserve"> and Krauss, 2004)</w:t>
          </w:r>
        </w:sdtContent>
      </w:sdt>
      <w:r w:rsidR="004F42A6">
        <w:rPr>
          <w:rFonts w:ascii="Arial" w:hAnsi="Arial" w:cs="Arial"/>
          <w:color w:val="000000"/>
          <w:sz w:val="22"/>
          <w:szCs w:val="22"/>
        </w:rPr>
        <w:t>.</w:t>
      </w:r>
      <w:r w:rsidRPr="00622099">
        <w:rPr>
          <w:rFonts w:ascii="Arial" w:hAnsi="Arial" w:cs="Arial"/>
          <w:sz w:val="22"/>
          <w:szCs w:val="22"/>
        </w:rPr>
        <w:t xml:space="preserve"> I theorise that if they help a speaker to communicate then they would also help a singer to communicate through song. </w:t>
      </w:r>
      <w:sdt>
        <w:sdtPr>
          <w:rPr>
            <w:rFonts w:ascii="Arial" w:hAnsi="Arial" w:cs="Arial"/>
            <w:color w:val="000000"/>
            <w:sz w:val="22"/>
            <w:szCs w:val="22"/>
          </w:rPr>
          <w:tag w:val="MENDELEY_CITATION_v3_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"/>
          <w:id w:val="-689603530"/>
          <w:placeholder>
            <w:docPart w:val="DefaultPlaceholder_-1854013440"/>
          </w:placeholder>
        </w:sdtPr>
        <w:sdtContent>
          <w:r w:rsidR="00051805" w:rsidRPr="00051805">
            <w:rPr>
              <w:rFonts w:ascii="Arial" w:hAnsi="Arial" w:cs="Arial"/>
              <w:color w:val="000000"/>
              <w:sz w:val="22"/>
              <w:szCs w:val="22"/>
            </w:rPr>
            <w:t>Daly, (2022)</w:t>
          </w:r>
        </w:sdtContent>
      </w:sdt>
      <w:r w:rsidR="004F42A6">
        <w:rPr>
          <w:rFonts w:ascii="Arial" w:hAnsi="Arial" w:cs="Arial"/>
          <w:color w:val="000000"/>
          <w:sz w:val="22"/>
          <w:szCs w:val="22"/>
        </w:rPr>
        <w:t xml:space="preserve"> </w:t>
      </w:r>
      <w:r w:rsidRPr="00622099">
        <w:rPr>
          <w:rFonts w:ascii="Arial" w:hAnsi="Arial" w:cs="Arial"/>
          <w:sz w:val="22"/>
          <w:szCs w:val="22"/>
        </w:rPr>
        <w:t xml:space="preserve">found that they noticed students using physical movements naturally when they sang. This area will be explored in the artefact when creating an exercise for expression, which involves story telling and characterisation, which communication is crucial for. </w:t>
      </w:r>
    </w:p>
    <w:p w14:paraId="5B6CA183" w14:textId="77777777" w:rsidR="00ED5A75" w:rsidRDefault="00ED5A75" w:rsidP="00622099">
      <w:pPr>
        <w:spacing w:line="360" w:lineRule="auto"/>
        <w:rPr>
          <w:rFonts w:ascii="Arial" w:hAnsi="Arial" w:cs="Arial"/>
          <w:sz w:val="22"/>
          <w:szCs w:val="22"/>
        </w:rPr>
      </w:pPr>
    </w:p>
    <w:p w14:paraId="52BEC22A" w14:textId="5A14C6BB" w:rsidR="00622099" w:rsidRPr="00622099" w:rsidRDefault="00ED5A75" w:rsidP="00622099">
      <w:pPr>
        <w:spacing w:line="360" w:lineRule="auto"/>
        <w:rPr>
          <w:rFonts w:ascii="Arial" w:hAnsi="Arial" w:cs="Arial"/>
          <w:sz w:val="22"/>
          <w:szCs w:val="22"/>
        </w:rPr>
      </w:pPr>
      <w:r>
        <w:rPr>
          <w:rFonts w:ascii="Arial" w:hAnsi="Arial" w:cs="Arial"/>
          <w:sz w:val="22"/>
          <w:szCs w:val="22"/>
        </w:rPr>
        <w:lastRenderedPageBreak/>
        <w:t>For Exercise 1</w:t>
      </w:r>
      <w:r w:rsidR="00FE2D38">
        <w:rPr>
          <w:rFonts w:ascii="Arial" w:hAnsi="Arial" w:cs="Arial"/>
          <w:sz w:val="22"/>
          <w:szCs w:val="22"/>
        </w:rPr>
        <w:t>,</w:t>
      </w:r>
      <w:r>
        <w:rPr>
          <w:rFonts w:ascii="Arial" w:hAnsi="Arial" w:cs="Arial"/>
          <w:sz w:val="22"/>
          <w:szCs w:val="22"/>
        </w:rPr>
        <w:t xml:space="preserve"> </w:t>
      </w:r>
      <w:r w:rsidR="00FE2D38">
        <w:rPr>
          <w:rFonts w:ascii="Arial" w:hAnsi="Arial" w:cs="Arial"/>
          <w:sz w:val="22"/>
          <w:szCs w:val="22"/>
        </w:rPr>
        <w:t>(</w:t>
      </w:r>
      <w:r>
        <w:rPr>
          <w:rFonts w:ascii="Arial" w:hAnsi="Arial" w:cs="Arial"/>
          <w:sz w:val="22"/>
          <w:szCs w:val="22"/>
        </w:rPr>
        <w:t>body awareness</w:t>
      </w:r>
      <w:r w:rsidR="00FE2D38">
        <w:rPr>
          <w:rFonts w:ascii="Arial" w:hAnsi="Arial" w:cs="Arial"/>
          <w:sz w:val="22"/>
          <w:szCs w:val="22"/>
        </w:rPr>
        <w:t>)</w:t>
      </w:r>
      <w:r>
        <w:rPr>
          <w:rFonts w:ascii="Arial" w:hAnsi="Arial" w:cs="Arial"/>
          <w:sz w:val="22"/>
          <w:szCs w:val="22"/>
        </w:rPr>
        <w:t xml:space="preserve">, I will take inspiration from the </w:t>
      </w:r>
      <w:proofErr w:type="spellStart"/>
      <w:r>
        <w:rPr>
          <w:rFonts w:ascii="Arial" w:hAnsi="Arial" w:cs="Arial"/>
          <w:sz w:val="22"/>
          <w:szCs w:val="22"/>
        </w:rPr>
        <w:t>Feldenkrias</w:t>
      </w:r>
      <w:proofErr w:type="spellEnd"/>
      <w:r>
        <w:rPr>
          <w:rFonts w:ascii="Arial" w:hAnsi="Arial" w:cs="Arial"/>
          <w:sz w:val="22"/>
          <w:szCs w:val="22"/>
        </w:rPr>
        <w:t xml:space="preserve"> method</w:t>
      </w:r>
      <w:r w:rsidR="00140BDD">
        <w:rPr>
          <w:rFonts w:ascii="Arial" w:hAnsi="Arial" w:cs="Arial"/>
          <w:sz w:val="22"/>
          <w:szCs w:val="22"/>
        </w:rPr>
        <w:t xml:space="preserve"> (Feldenkrais, M. 1990. Pages 100- 106) </w:t>
      </w:r>
      <w:r>
        <w:rPr>
          <w:rFonts w:ascii="Arial" w:hAnsi="Arial" w:cs="Arial"/>
          <w:sz w:val="22"/>
          <w:szCs w:val="22"/>
        </w:rPr>
        <w:t xml:space="preserve">and Somatic Voice works </w:t>
      </w:r>
      <w:sdt>
        <w:sdtPr>
          <w:rPr>
            <w:rFonts w:ascii="Arial" w:hAnsi="Arial" w:cs="Arial"/>
            <w:color w:val="000000"/>
            <w:sz w:val="22"/>
            <w:szCs w:val="22"/>
          </w:rPr>
          <w:tag w:val="MENDELEY_CITATION_v3_eyJjaXRhdGlvbklEIjoiTUVOREVMRVlfQ0lUQVRJT05fZjIwYTE4NGMtZjNmOC00MWY5LWFjYzEtY2QxNzUyM2M0MGQx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1846630473"/>
          <w:placeholder>
            <w:docPart w:val="DefaultPlaceholder_-1854013440"/>
          </w:placeholder>
        </w:sdtPr>
        <w:sdtContent>
          <w:r w:rsidR="00051805" w:rsidRPr="00051805">
            <w:rPr>
              <w:rFonts w:ascii="Arial" w:hAnsi="Arial" w:cs="Arial"/>
              <w:color w:val="000000"/>
              <w:sz w:val="22"/>
              <w:szCs w:val="22"/>
            </w:rPr>
            <w:t>(White, 2017)</w:t>
          </w:r>
        </w:sdtContent>
      </w:sdt>
      <w:r>
        <w:rPr>
          <w:rFonts w:ascii="Arial" w:hAnsi="Arial" w:cs="Arial"/>
          <w:sz w:val="22"/>
          <w:szCs w:val="22"/>
        </w:rPr>
        <w:t xml:space="preserve">. Exercise 2, </w:t>
      </w:r>
      <w:r w:rsidR="00FE2D38">
        <w:rPr>
          <w:rFonts w:ascii="Arial" w:hAnsi="Arial" w:cs="Arial"/>
          <w:sz w:val="22"/>
          <w:szCs w:val="22"/>
        </w:rPr>
        <w:t>(</w:t>
      </w:r>
      <w:r>
        <w:rPr>
          <w:rFonts w:ascii="Arial" w:hAnsi="Arial" w:cs="Arial"/>
          <w:sz w:val="22"/>
          <w:szCs w:val="22"/>
        </w:rPr>
        <w:t>intonation</w:t>
      </w:r>
      <w:r w:rsidR="00FE2D38">
        <w:rPr>
          <w:rFonts w:ascii="Arial" w:hAnsi="Arial" w:cs="Arial"/>
          <w:sz w:val="22"/>
          <w:szCs w:val="22"/>
        </w:rPr>
        <w:t>),</w:t>
      </w:r>
      <w:r>
        <w:rPr>
          <w:rFonts w:ascii="Arial" w:hAnsi="Arial" w:cs="Arial"/>
          <w:sz w:val="22"/>
          <w:szCs w:val="22"/>
        </w:rPr>
        <w:t xml:space="preserve"> I intend </w:t>
      </w:r>
      <w:r w:rsidR="00FE2D38">
        <w:rPr>
          <w:rFonts w:ascii="Arial" w:hAnsi="Arial" w:cs="Arial"/>
          <w:sz w:val="22"/>
          <w:szCs w:val="22"/>
        </w:rPr>
        <w:t xml:space="preserve">to </w:t>
      </w:r>
      <w:r>
        <w:rPr>
          <w:rFonts w:ascii="Arial" w:hAnsi="Arial" w:cs="Arial"/>
          <w:sz w:val="22"/>
          <w:szCs w:val="22"/>
        </w:rPr>
        <w:t>dr</w:t>
      </w:r>
      <w:r w:rsidR="008B1526">
        <w:rPr>
          <w:rFonts w:ascii="Arial" w:hAnsi="Arial" w:cs="Arial"/>
          <w:sz w:val="22"/>
          <w:szCs w:val="22"/>
        </w:rPr>
        <w:t>a</w:t>
      </w:r>
      <w:r>
        <w:rPr>
          <w:rFonts w:ascii="Arial" w:hAnsi="Arial" w:cs="Arial"/>
          <w:sz w:val="22"/>
          <w:szCs w:val="22"/>
        </w:rPr>
        <w:t xml:space="preserve">w mostly from Kodaly </w:t>
      </w:r>
      <w:sdt>
        <w:sdtPr>
          <w:rPr>
            <w:rFonts w:ascii="Arial" w:hAnsi="Arial" w:cs="Arial"/>
            <w:color w:val="000000"/>
            <w:sz w:val="22"/>
            <w:szCs w:val="22"/>
          </w:rPr>
          <w:tag w:val="MENDELEY_CITATION_v3_eyJjaXRhdGlvbklEIjoiTUVOREVMRVlfQ0lUQVRJT05fMjhmZDkwNmQtNDAxMC00Zjc0LWI1NTctYjExYzU3MTNjNDZh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
          <w:id w:val="-1262834575"/>
          <w:placeholder>
            <w:docPart w:val="DefaultPlaceholder_-1854013440"/>
          </w:placeholder>
        </w:sdtPr>
        <w:sdtContent>
          <w:r w:rsidR="00051805" w:rsidRPr="00051805">
            <w:rPr>
              <w:rFonts w:ascii="Arial" w:hAnsi="Arial" w:cs="Arial"/>
              <w:color w:val="000000"/>
              <w:sz w:val="22"/>
              <w:szCs w:val="22"/>
            </w:rPr>
            <w:t>(Mete and Dündar, 2020)</w:t>
          </w:r>
        </w:sdtContent>
      </w:sdt>
      <w:r>
        <w:rPr>
          <w:rFonts w:ascii="Arial" w:hAnsi="Arial" w:cs="Arial"/>
          <w:sz w:val="22"/>
          <w:szCs w:val="22"/>
        </w:rPr>
        <w:t xml:space="preserve"> and this method’s use of the hands to externalise the pitch as well as the </w:t>
      </w:r>
      <w:proofErr w:type="spellStart"/>
      <w:r>
        <w:rPr>
          <w:rFonts w:ascii="Arial" w:hAnsi="Arial" w:cs="Arial"/>
          <w:sz w:val="22"/>
          <w:szCs w:val="22"/>
        </w:rPr>
        <w:t>Dalcroze</w:t>
      </w:r>
      <w:proofErr w:type="spellEnd"/>
      <w:r>
        <w:rPr>
          <w:rFonts w:ascii="Arial" w:hAnsi="Arial" w:cs="Arial"/>
          <w:sz w:val="22"/>
          <w:szCs w:val="22"/>
        </w:rPr>
        <w:t xml:space="preserve"> method’s </w:t>
      </w:r>
      <w:sdt>
        <w:sdtPr>
          <w:rPr>
            <w:rFonts w:ascii="Arial" w:hAnsi="Arial" w:cs="Arial"/>
            <w:color w:val="000000"/>
            <w:sz w:val="22"/>
            <w:szCs w:val="22"/>
          </w:rPr>
          <w:tag w:val="MENDELEY_CITATION_v3_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"/>
          <w:id w:val="-100331180"/>
          <w:placeholder>
            <w:docPart w:val="DefaultPlaceholder_-1854013440"/>
          </w:placeholder>
        </w:sdtPr>
        <w:sdtContent>
          <w:r w:rsidR="00051805" w:rsidRPr="00051805">
            <w:rPr>
              <w:rFonts w:ascii="Arial" w:hAnsi="Arial" w:cs="Arial"/>
              <w:color w:val="000000"/>
              <w:sz w:val="22"/>
              <w:szCs w:val="22"/>
            </w:rPr>
            <w:t>(Jones, 2018)</w:t>
          </w:r>
        </w:sdtContent>
      </w:sdt>
      <w:r>
        <w:rPr>
          <w:rFonts w:ascii="Arial" w:hAnsi="Arial" w:cs="Arial"/>
          <w:sz w:val="22"/>
          <w:szCs w:val="22"/>
        </w:rPr>
        <w:t xml:space="preserve"> use of embodying rhythm and using the body to express </w:t>
      </w:r>
      <w:r w:rsidR="00FE2D38">
        <w:rPr>
          <w:rFonts w:ascii="Arial" w:hAnsi="Arial" w:cs="Arial"/>
          <w:sz w:val="22"/>
          <w:szCs w:val="22"/>
        </w:rPr>
        <w:t>music</w:t>
      </w:r>
      <w:r>
        <w:rPr>
          <w:rFonts w:ascii="Arial" w:hAnsi="Arial" w:cs="Arial"/>
          <w:sz w:val="22"/>
          <w:szCs w:val="22"/>
        </w:rPr>
        <w:t xml:space="preserve">. </w:t>
      </w:r>
      <w:proofErr w:type="spellStart"/>
      <w:r>
        <w:rPr>
          <w:rFonts w:ascii="Arial" w:hAnsi="Arial" w:cs="Arial"/>
          <w:sz w:val="22"/>
          <w:szCs w:val="22"/>
        </w:rPr>
        <w:t>Dalcroze</w:t>
      </w:r>
      <w:proofErr w:type="spellEnd"/>
      <w:r>
        <w:rPr>
          <w:rFonts w:ascii="Arial" w:hAnsi="Arial" w:cs="Arial"/>
          <w:sz w:val="22"/>
          <w:szCs w:val="22"/>
        </w:rPr>
        <w:t xml:space="preserve"> will also </w:t>
      </w:r>
      <w:r w:rsidR="00FE2D38">
        <w:rPr>
          <w:rFonts w:ascii="Arial" w:hAnsi="Arial" w:cs="Arial"/>
          <w:sz w:val="22"/>
          <w:szCs w:val="22"/>
        </w:rPr>
        <w:t xml:space="preserve">be </w:t>
      </w:r>
      <w:r>
        <w:rPr>
          <w:rFonts w:ascii="Arial" w:hAnsi="Arial" w:cs="Arial"/>
          <w:sz w:val="22"/>
          <w:szCs w:val="22"/>
        </w:rPr>
        <w:t xml:space="preserve">the main inspiration for Exercise 3, </w:t>
      </w:r>
      <w:r w:rsidR="00FE2D38">
        <w:rPr>
          <w:rFonts w:ascii="Arial" w:hAnsi="Arial" w:cs="Arial"/>
          <w:sz w:val="22"/>
          <w:szCs w:val="22"/>
        </w:rPr>
        <w:t>(</w:t>
      </w:r>
      <w:r>
        <w:rPr>
          <w:rFonts w:ascii="Arial" w:hAnsi="Arial" w:cs="Arial"/>
          <w:sz w:val="22"/>
          <w:szCs w:val="22"/>
        </w:rPr>
        <w:t>expression</w:t>
      </w:r>
      <w:r w:rsidR="00FE2D38">
        <w:rPr>
          <w:rFonts w:ascii="Arial" w:hAnsi="Arial" w:cs="Arial"/>
          <w:sz w:val="22"/>
          <w:szCs w:val="22"/>
        </w:rPr>
        <w:t>)</w:t>
      </w:r>
      <w:r>
        <w:rPr>
          <w:rFonts w:ascii="Arial" w:hAnsi="Arial" w:cs="Arial"/>
          <w:sz w:val="22"/>
          <w:szCs w:val="22"/>
        </w:rPr>
        <w:t>, allowing the body to express the intention, whe</w:t>
      </w:r>
      <w:r w:rsidR="00FE2D38">
        <w:rPr>
          <w:rFonts w:ascii="Arial" w:hAnsi="Arial" w:cs="Arial"/>
          <w:sz w:val="22"/>
          <w:szCs w:val="22"/>
        </w:rPr>
        <w:t xml:space="preserve">ther </w:t>
      </w:r>
      <w:r>
        <w:rPr>
          <w:rFonts w:ascii="Arial" w:hAnsi="Arial" w:cs="Arial"/>
          <w:sz w:val="22"/>
          <w:szCs w:val="22"/>
        </w:rPr>
        <w:t xml:space="preserve">that is flowing arms for legato or small movements for piano. Exercise 4, </w:t>
      </w:r>
      <w:r w:rsidR="00FE2D38">
        <w:rPr>
          <w:rFonts w:ascii="Arial" w:hAnsi="Arial" w:cs="Arial"/>
          <w:sz w:val="22"/>
          <w:szCs w:val="22"/>
        </w:rPr>
        <w:t>(</w:t>
      </w:r>
      <w:r>
        <w:rPr>
          <w:rFonts w:ascii="Arial" w:hAnsi="Arial" w:cs="Arial"/>
          <w:sz w:val="22"/>
          <w:szCs w:val="22"/>
        </w:rPr>
        <w:t>support and airflow</w:t>
      </w:r>
      <w:r w:rsidR="00FE2D38">
        <w:rPr>
          <w:rFonts w:ascii="Arial" w:hAnsi="Arial" w:cs="Arial"/>
          <w:sz w:val="22"/>
          <w:szCs w:val="22"/>
        </w:rPr>
        <w:t>)</w:t>
      </w:r>
      <w:r>
        <w:rPr>
          <w:rFonts w:ascii="Arial" w:hAnsi="Arial" w:cs="Arial"/>
          <w:sz w:val="22"/>
          <w:szCs w:val="22"/>
        </w:rPr>
        <w:t xml:space="preserve"> will take some ideas from Felde</w:t>
      </w:r>
      <w:r w:rsidR="008B1526">
        <w:rPr>
          <w:rFonts w:ascii="Arial" w:hAnsi="Arial" w:cs="Arial"/>
          <w:sz w:val="22"/>
          <w:szCs w:val="22"/>
        </w:rPr>
        <w:t>n</w:t>
      </w:r>
      <w:r>
        <w:rPr>
          <w:rFonts w:ascii="Arial" w:hAnsi="Arial" w:cs="Arial"/>
          <w:sz w:val="22"/>
          <w:szCs w:val="22"/>
        </w:rPr>
        <w:t>krais as it will rely on awareness of the breath within the body</w:t>
      </w:r>
      <w:r w:rsidR="00093441">
        <w:rPr>
          <w:rFonts w:ascii="Arial" w:hAnsi="Arial" w:cs="Arial"/>
          <w:sz w:val="22"/>
          <w:szCs w:val="22"/>
        </w:rPr>
        <w:t xml:space="preserve">, as well </w:t>
      </w:r>
      <w:r w:rsidR="007B7161">
        <w:rPr>
          <w:rFonts w:ascii="Arial" w:hAnsi="Arial" w:cs="Arial"/>
          <w:sz w:val="22"/>
          <w:szCs w:val="22"/>
        </w:rPr>
        <w:t xml:space="preserve">as </w:t>
      </w:r>
      <w:r w:rsidR="00093441">
        <w:rPr>
          <w:rFonts w:ascii="Arial" w:hAnsi="Arial" w:cs="Arial"/>
          <w:sz w:val="22"/>
          <w:szCs w:val="22"/>
        </w:rPr>
        <w:t xml:space="preserve">choral exercises </w:t>
      </w:r>
      <w:r w:rsidR="007B7161">
        <w:rPr>
          <w:rFonts w:ascii="Arial" w:hAnsi="Arial" w:cs="Arial"/>
          <w:sz w:val="22"/>
          <w:szCs w:val="22"/>
        </w:rPr>
        <w:t xml:space="preserve">with hand movements </w:t>
      </w:r>
      <w:r w:rsidR="00093441">
        <w:rPr>
          <w:rFonts w:ascii="Arial" w:hAnsi="Arial" w:cs="Arial"/>
          <w:sz w:val="22"/>
          <w:szCs w:val="22"/>
        </w:rPr>
        <w:t xml:space="preserve">by </w:t>
      </w:r>
      <w:sdt>
        <w:sdtPr>
          <w:rPr>
            <w:rFonts w:ascii="Arial" w:hAnsi="Arial" w:cs="Arial"/>
            <w:color w:val="000000"/>
            <w:sz w:val="22"/>
            <w:szCs w:val="22"/>
          </w:rPr>
          <w:tag w:val="MENDELEY_CITATION_v3_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"/>
          <w:id w:val="898326193"/>
          <w:placeholder>
            <w:docPart w:val="DefaultPlaceholder_-1854013440"/>
          </w:placeholder>
        </w:sdtPr>
        <w:sdtContent>
          <w:r w:rsidR="00051805" w:rsidRPr="00051805">
            <w:rPr>
              <w:rFonts w:ascii="Arial" w:hAnsi="Arial" w:cs="Arial"/>
              <w:color w:val="000000"/>
              <w:sz w:val="22"/>
              <w:szCs w:val="22"/>
            </w:rPr>
            <w:t>Author and Frey Stegman, (2003)</w:t>
          </w:r>
        </w:sdtContent>
      </w:sdt>
      <w:r>
        <w:rPr>
          <w:rFonts w:ascii="Arial" w:hAnsi="Arial" w:cs="Arial"/>
          <w:sz w:val="22"/>
          <w:szCs w:val="22"/>
        </w:rPr>
        <w:t xml:space="preserve">. </w:t>
      </w:r>
      <w:proofErr w:type="spellStart"/>
      <w:r>
        <w:rPr>
          <w:rFonts w:ascii="Arial" w:hAnsi="Arial" w:cs="Arial"/>
          <w:sz w:val="22"/>
          <w:szCs w:val="22"/>
        </w:rPr>
        <w:t>Dalcroze</w:t>
      </w:r>
      <w:proofErr w:type="spellEnd"/>
      <w:r>
        <w:rPr>
          <w:rFonts w:ascii="Arial" w:hAnsi="Arial" w:cs="Arial"/>
          <w:sz w:val="22"/>
          <w:szCs w:val="22"/>
        </w:rPr>
        <w:t xml:space="preserve"> and Estill will </w:t>
      </w:r>
      <w:r w:rsidR="00FE2D38">
        <w:rPr>
          <w:rFonts w:ascii="Arial" w:hAnsi="Arial" w:cs="Arial"/>
          <w:sz w:val="22"/>
          <w:szCs w:val="22"/>
        </w:rPr>
        <w:t xml:space="preserve">also </w:t>
      </w:r>
      <w:r>
        <w:rPr>
          <w:rFonts w:ascii="Arial" w:hAnsi="Arial" w:cs="Arial"/>
          <w:sz w:val="22"/>
          <w:szCs w:val="22"/>
        </w:rPr>
        <w:t>inspire this exercise in that it will aim to externalis</w:t>
      </w:r>
      <w:r w:rsidR="008B1526">
        <w:rPr>
          <w:rFonts w:ascii="Arial" w:hAnsi="Arial" w:cs="Arial"/>
          <w:sz w:val="22"/>
          <w:szCs w:val="22"/>
        </w:rPr>
        <w:t>e</w:t>
      </w:r>
      <w:r>
        <w:rPr>
          <w:rFonts w:ascii="Arial" w:hAnsi="Arial" w:cs="Arial"/>
          <w:sz w:val="22"/>
          <w:szCs w:val="22"/>
        </w:rPr>
        <w:t xml:space="preserve"> an inner sensation. </w:t>
      </w:r>
      <w:r w:rsidR="00163DCD">
        <w:rPr>
          <w:rFonts w:ascii="Arial" w:hAnsi="Arial" w:cs="Arial"/>
          <w:sz w:val="22"/>
          <w:szCs w:val="22"/>
        </w:rPr>
        <w:t>Exercise 5</w:t>
      </w:r>
      <w:r w:rsidR="00FE2D38">
        <w:rPr>
          <w:rFonts w:ascii="Arial" w:hAnsi="Arial" w:cs="Arial"/>
          <w:sz w:val="22"/>
          <w:szCs w:val="22"/>
        </w:rPr>
        <w:t xml:space="preserve"> (</w:t>
      </w:r>
      <w:r w:rsidR="00163DCD">
        <w:rPr>
          <w:rFonts w:ascii="Arial" w:hAnsi="Arial" w:cs="Arial"/>
          <w:sz w:val="22"/>
          <w:szCs w:val="22"/>
        </w:rPr>
        <w:t>tension</w:t>
      </w:r>
      <w:r w:rsidR="00FE2D38">
        <w:rPr>
          <w:rFonts w:ascii="Arial" w:hAnsi="Arial" w:cs="Arial"/>
          <w:sz w:val="22"/>
          <w:szCs w:val="22"/>
        </w:rPr>
        <w:t>)</w:t>
      </w:r>
      <w:r w:rsidR="00163DCD">
        <w:rPr>
          <w:rFonts w:ascii="Arial" w:hAnsi="Arial" w:cs="Arial"/>
          <w:sz w:val="22"/>
          <w:szCs w:val="22"/>
        </w:rPr>
        <w:t xml:space="preserve"> will be based on an existing Feldenkrais </w:t>
      </w:r>
      <w:r w:rsidR="00FE2D38">
        <w:rPr>
          <w:rFonts w:ascii="Arial" w:hAnsi="Arial" w:cs="Arial"/>
          <w:sz w:val="22"/>
          <w:szCs w:val="22"/>
        </w:rPr>
        <w:t>exercise</w:t>
      </w:r>
      <w:r w:rsidR="00163DCD">
        <w:rPr>
          <w:rFonts w:ascii="Arial" w:hAnsi="Arial" w:cs="Arial"/>
          <w:sz w:val="22"/>
          <w:szCs w:val="22"/>
        </w:rPr>
        <w:t xml:space="preserve"> whereby weight is shifted around the soles of the feet</w:t>
      </w:r>
      <w:r w:rsidR="00140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U0MjM3NDktYTdkMC00NWVhLThhY2UtYWYyNmNlNmIwYzcy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
          <w:id w:val="1785540783"/>
          <w:placeholder>
            <w:docPart w:val="DefaultPlaceholder_-1854013440"/>
          </w:placeholder>
        </w:sdtPr>
        <w:sdtContent>
          <w:r w:rsidR="00051805" w:rsidRPr="00051805">
            <w:rPr>
              <w:rFonts w:ascii="Arial" w:hAnsi="Arial" w:cs="Arial"/>
              <w:color w:val="000000"/>
              <w:sz w:val="22"/>
              <w:szCs w:val="22"/>
            </w:rPr>
            <w:t>(Nelson, 2018)</w:t>
          </w:r>
        </w:sdtContent>
      </w:sdt>
      <w:r w:rsidR="00163DCD">
        <w:rPr>
          <w:rFonts w:ascii="Arial" w:hAnsi="Arial" w:cs="Arial"/>
          <w:sz w:val="22"/>
          <w:szCs w:val="22"/>
        </w:rPr>
        <w:t xml:space="preserve">. </w:t>
      </w:r>
      <w:r w:rsidR="000077F9">
        <w:rPr>
          <w:rFonts w:ascii="Arial" w:hAnsi="Arial" w:cs="Arial"/>
          <w:sz w:val="22"/>
          <w:szCs w:val="22"/>
        </w:rPr>
        <w:t>Exercises 6 and 7 will be focused on learning processes</w:t>
      </w:r>
      <w:r w:rsidR="00163DCD">
        <w:rPr>
          <w:rFonts w:ascii="Arial" w:hAnsi="Arial" w:cs="Arial"/>
          <w:sz w:val="22"/>
          <w:szCs w:val="22"/>
        </w:rPr>
        <w:t xml:space="preserve">, </w:t>
      </w:r>
      <w:r w:rsidR="00FE2D38">
        <w:rPr>
          <w:rFonts w:ascii="Arial" w:hAnsi="Arial" w:cs="Arial"/>
          <w:sz w:val="22"/>
          <w:szCs w:val="22"/>
        </w:rPr>
        <w:t>(</w:t>
      </w:r>
      <w:r w:rsidR="00163DCD">
        <w:rPr>
          <w:rFonts w:ascii="Arial" w:hAnsi="Arial" w:cs="Arial"/>
          <w:sz w:val="22"/>
          <w:szCs w:val="22"/>
        </w:rPr>
        <w:t>memory and processing</w:t>
      </w:r>
      <w:r w:rsidR="00FE2D38">
        <w:rPr>
          <w:rFonts w:ascii="Arial" w:hAnsi="Arial" w:cs="Arial"/>
          <w:sz w:val="22"/>
          <w:szCs w:val="22"/>
        </w:rPr>
        <w:t>)</w:t>
      </w:r>
      <w:r w:rsidR="009B30F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djMWE4YWUtOGVmNy00NDE0LTg0OGUtNTY4NzdiNTlkNWE2IiwicHJvcGVydGllcyI6eyJub3RlSW5kZXgiOjB9LCJpc0VkaXRlZCI6ZmFsc2UsIm1hbnVhbE92ZXJyaWRlIjp7ImlzTWFudWFsbHlPdmVycmlkZGVuIjpmYWxzZSwiY2l0ZXByb2NUZXh0IjoiKE1vcnNlbGxhIGFuZCBLcmF1c3MsIDIwMDQ7I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"/>
          <w:id w:val="986671458"/>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Morsella</w:t>
          </w:r>
          <w:proofErr w:type="spellEnd"/>
          <w:r w:rsidR="00051805" w:rsidRPr="00051805">
            <w:rPr>
              <w:rFonts w:ascii="Arial" w:hAnsi="Arial" w:cs="Arial"/>
              <w:color w:val="000000"/>
              <w:sz w:val="22"/>
              <w:szCs w:val="22"/>
            </w:rPr>
            <w:t xml:space="preserve"> and Krauss, 2004; Cook et al., 2008)</w:t>
          </w:r>
        </w:sdtContent>
      </w:sdt>
      <w:r w:rsidR="000077F9">
        <w:rPr>
          <w:rFonts w:ascii="Arial" w:hAnsi="Arial" w:cs="Arial"/>
          <w:sz w:val="22"/>
          <w:szCs w:val="22"/>
        </w:rPr>
        <w:t xml:space="preserve"> and </w:t>
      </w:r>
      <w:r w:rsidR="00163DCD">
        <w:rPr>
          <w:rFonts w:ascii="Arial" w:hAnsi="Arial" w:cs="Arial"/>
          <w:sz w:val="22"/>
          <w:szCs w:val="22"/>
        </w:rPr>
        <w:t xml:space="preserve">therefore </w:t>
      </w:r>
      <w:r w:rsidR="000077F9">
        <w:rPr>
          <w:rFonts w:ascii="Arial" w:hAnsi="Arial" w:cs="Arial"/>
          <w:sz w:val="22"/>
          <w:szCs w:val="22"/>
        </w:rPr>
        <w:t>will be less informed by best practice and more by theory</w:t>
      </w:r>
      <w:r w:rsidR="008B1526">
        <w:rPr>
          <w:rFonts w:ascii="Arial" w:hAnsi="Arial" w:cs="Arial"/>
          <w:sz w:val="22"/>
          <w:szCs w:val="22"/>
        </w:rPr>
        <w:t xml:space="preserve"> of learning</w:t>
      </w:r>
      <w:r w:rsidR="00FE2D38">
        <w:rPr>
          <w:rFonts w:ascii="Arial" w:hAnsi="Arial" w:cs="Arial"/>
          <w:sz w:val="22"/>
          <w:szCs w:val="22"/>
        </w:rPr>
        <w:t xml:space="preserve">. </w:t>
      </w:r>
    </w:p>
    <w:p w14:paraId="7B2BAB3B" w14:textId="77777777" w:rsidR="00622099" w:rsidRPr="00622099" w:rsidRDefault="00622099" w:rsidP="00622099">
      <w:pPr>
        <w:spacing w:line="360" w:lineRule="auto"/>
        <w:rPr>
          <w:rFonts w:ascii="Arial" w:hAnsi="Arial" w:cs="Arial"/>
          <w:b/>
          <w:bCs/>
          <w:sz w:val="22"/>
          <w:szCs w:val="22"/>
        </w:rPr>
      </w:pPr>
    </w:p>
    <w:p w14:paraId="12967FA5" w14:textId="32AB901E" w:rsidR="008B1526" w:rsidRPr="008B1526" w:rsidRDefault="00622099" w:rsidP="00622099">
      <w:pPr>
        <w:spacing w:line="360" w:lineRule="auto"/>
        <w:rPr>
          <w:rFonts w:ascii="Arial" w:hAnsi="Arial" w:cs="Arial"/>
          <w:b/>
          <w:bCs/>
          <w:sz w:val="22"/>
          <w:szCs w:val="22"/>
        </w:rPr>
      </w:pPr>
      <w:r w:rsidRPr="00622099">
        <w:rPr>
          <w:rFonts w:ascii="Arial" w:hAnsi="Arial" w:cs="Arial"/>
          <w:b/>
          <w:bCs/>
          <w:sz w:val="22"/>
          <w:szCs w:val="22"/>
        </w:rPr>
        <w:t>Methodological influences</w:t>
      </w:r>
    </w:p>
    <w:p w14:paraId="38BFEECA" w14:textId="6795661B"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Starting with my own professional experience of current models, Estill</w:t>
      </w:r>
      <w:r w:rsidR="004A4F4C">
        <w:rPr>
          <w:rFonts w:ascii="Arial" w:hAnsi="Arial" w:cs="Arial"/>
          <w:sz w:val="22"/>
          <w:szCs w:val="22"/>
        </w:rPr>
        <w:t xml:space="preserve"> (</w:t>
      </w:r>
      <w:r w:rsidR="00296F77">
        <w:rPr>
          <w:rFonts w:ascii="Arial" w:hAnsi="Arial" w:cs="Arial"/>
          <w:sz w:val="22"/>
          <w:szCs w:val="22"/>
        </w:rPr>
        <w:t>2017</w:t>
      </w:r>
      <w:r w:rsidR="004A4F4C">
        <w:rPr>
          <w:rFonts w:ascii="Arial" w:hAnsi="Arial" w:cs="Arial"/>
          <w:sz w:val="22"/>
          <w:szCs w:val="22"/>
        </w:rPr>
        <w:t>)</w:t>
      </w:r>
      <w:r w:rsidRPr="00622099">
        <w:rPr>
          <w:rFonts w:ascii="Arial" w:hAnsi="Arial" w:cs="Arial"/>
          <w:sz w:val="22"/>
          <w:szCs w:val="22"/>
        </w:rPr>
        <w:t xml:space="preserve">, </w:t>
      </w:r>
      <w:proofErr w:type="spellStart"/>
      <w:r w:rsidRPr="00622099">
        <w:rPr>
          <w:rFonts w:ascii="Arial" w:hAnsi="Arial" w:cs="Arial"/>
          <w:sz w:val="22"/>
          <w:szCs w:val="22"/>
        </w:rPr>
        <w:t>Dalcroze</w:t>
      </w:r>
      <w:proofErr w:type="spellEnd"/>
      <w:r w:rsidR="004A4F4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GMyMDA0ZTUtNDA4Ny00YjQ3LTkyNjAtZDEzMWFjYjQyYWZl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
          <w:id w:val="1365720872"/>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Juntunen</w:t>
          </w:r>
          <w:proofErr w:type="spellEnd"/>
          <w:r w:rsidR="00051805" w:rsidRPr="00051805">
            <w:rPr>
              <w:rFonts w:ascii="Arial" w:hAnsi="Arial" w:cs="Arial"/>
              <w:color w:val="000000"/>
              <w:sz w:val="22"/>
              <w:szCs w:val="22"/>
            </w:rPr>
            <w:t>, 2016)</w:t>
          </w:r>
        </w:sdtContent>
      </w:sdt>
      <w:r w:rsidRPr="00622099">
        <w:rPr>
          <w:rFonts w:ascii="Arial" w:hAnsi="Arial" w:cs="Arial"/>
          <w:sz w:val="22"/>
          <w:szCs w:val="22"/>
        </w:rPr>
        <w:t xml:space="preserve">, Kodaly </w:t>
      </w:r>
      <w:sdt>
        <w:sdtPr>
          <w:rPr>
            <w:rFonts w:ascii="Arial" w:hAnsi="Arial" w:cs="Arial"/>
            <w:color w:val="000000"/>
            <w:sz w:val="22"/>
            <w:szCs w:val="22"/>
          </w:rPr>
          <w:tag w:val="MENDELEY_CITATION_v3_eyJjaXRhdGlvbklEIjoiTUVOREVMRVlfQ0lUQVRJT05fZmVjNjllZjktMTM2YS00NGI1LWIyNmQtNjBlMzkyODYwMzRj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
          <w:id w:val="1315298759"/>
          <w:placeholder>
            <w:docPart w:val="DefaultPlaceholder_-1854013440"/>
          </w:placeholder>
        </w:sdtPr>
        <w:sdtContent>
          <w:r w:rsidR="00051805" w:rsidRPr="00051805">
            <w:rPr>
              <w:rFonts w:ascii="Arial" w:hAnsi="Arial" w:cs="Arial"/>
              <w:color w:val="000000"/>
              <w:sz w:val="22"/>
              <w:szCs w:val="22"/>
            </w:rPr>
            <w:t>(Mete and Dündar, 2020)</w:t>
          </w:r>
        </w:sdtContent>
      </w:sdt>
      <w:r w:rsidR="004A4F4C">
        <w:rPr>
          <w:rFonts w:ascii="Arial" w:hAnsi="Arial" w:cs="Arial"/>
          <w:color w:val="000000"/>
          <w:sz w:val="22"/>
          <w:szCs w:val="22"/>
        </w:rPr>
        <w:t xml:space="preserve"> </w:t>
      </w:r>
      <w:r w:rsidRPr="00622099">
        <w:rPr>
          <w:rFonts w:ascii="Arial" w:hAnsi="Arial" w:cs="Arial"/>
          <w:sz w:val="22"/>
          <w:szCs w:val="22"/>
        </w:rPr>
        <w:t>and Feldenkrais</w:t>
      </w:r>
      <w:r w:rsidR="004A4F4C">
        <w:rPr>
          <w:rFonts w:ascii="Arial" w:hAnsi="Arial" w:cs="Arial"/>
          <w:sz w:val="22"/>
          <w:szCs w:val="22"/>
        </w:rPr>
        <w:t xml:space="preserve"> </w:t>
      </w:r>
      <w:r w:rsidR="00296F77">
        <w:rPr>
          <w:rFonts w:ascii="Arial" w:hAnsi="Arial" w:cs="Arial"/>
          <w:sz w:val="22"/>
          <w:szCs w:val="22"/>
        </w:rPr>
        <w:t>(1990)</w:t>
      </w:r>
      <w:r w:rsidR="00335BF0">
        <w:rPr>
          <w:rFonts w:ascii="Arial" w:hAnsi="Arial" w:cs="Arial"/>
          <w:sz w:val="22"/>
          <w:szCs w:val="22"/>
        </w:rPr>
        <w:t xml:space="preserve"> </w:t>
      </w:r>
      <w:r w:rsidRPr="00622099">
        <w:rPr>
          <w:rFonts w:ascii="Arial" w:hAnsi="Arial" w:cs="Arial"/>
          <w:sz w:val="22"/>
          <w:szCs w:val="22"/>
        </w:rPr>
        <w:t xml:space="preserve">I </w:t>
      </w:r>
      <w:r w:rsidR="00727339">
        <w:rPr>
          <w:rFonts w:ascii="Arial" w:hAnsi="Arial" w:cs="Arial"/>
          <w:sz w:val="22"/>
          <w:szCs w:val="22"/>
        </w:rPr>
        <w:t xml:space="preserve">will </w:t>
      </w:r>
      <w:r w:rsidRPr="00622099">
        <w:rPr>
          <w:rFonts w:ascii="Arial" w:hAnsi="Arial" w:cs="Arial"/>
          <w:sz w:val="22"/>
          <w:szCs w:val="22"/>
        </w:rPr>
        <w:t>undert</w:t>
      </w:r>
      <w:r w:rsidR="00727339">
        <w:rPr>
          <w:rFonts w:ascii="Arial" w:hAnsi="Arial" w:cs="Arial"/>
          <w:sz w:val="22"/>
          <w:szCs w:val="22"/>
        </w:rPr>
        <w:t>ake</w:t>
      </w:r>
      <w:r w:rsidRPr="00622099">
        <w:rPr>
          <w:rFonts w:ascii="Arial" w:hAnsi="Arial" w:cs="Arial"/>
          <w:sz w:val="22"/>
          <w:szCs w:val="22"/>
        </w:rPr>
        <w:t xml:space="preserve"> a narrative review of their methods relating to movement and gesture</w:t>
      </w:r>
      <w:r w:rsidR="00652330">
        <w:rPr>
          <w:rFonts w:ascii="Arial" w:hAnsi="Arial" w:cs="Arial"/>
          <w:sz w:val="22"/>
          <w:szCs w:val="22"/>
        </w:rPr>
        <w:t>,</w:t>
      </w:r>
      <w:r w:rsidRPr="00622099">
        <w:rPr>
          <w:rFonts w:ascii="Arial" w:hAnsi="Arial" w:cs="Arial"/>
          <w:sz w:val="22"/>
          <w:szCs w:val="22"/>
        </w:rPr>
        <w:t xml:space="preserve"> and dr</w:t>
      </w:r>
      <w:r w:rsidR="00727339">
        <w:rPr>
          <w:rFonts w:ascii="Arial" w:hAnsi="Arial" w:cs="Arial"/>
          <w:sz w:val="22"/>
          <w:szCs w:val="22"/>
        </w:rPr>
        <w:t>aw</w:t>
      </w:r>
      <w:r w:rsidRPr="00622099">
        <w:rPr>
          <w:rFonts w:ascii="Arial" w:hAnsi="Arial" w:cs="Arial"/>
          <w:sz w:val="22"/>
          <w:szCs w:val="22"/>
        </w:rPr>
        <w:t xml:space="preserve"> from them the papers which influenced their work</w:t>
      </w:r>
      <w:r w:rsidR="00A7532D">
        <w:rPr>
          <w:rFonts w:ascii="Arial" w:hAnsi="Arial" w:cs="Arial"/>
          <w:sz w:val="22"/>
          <w:szCs w:val="22"/>
        </w:rPr>
        <w:t xml:space="preserve">, in order </w:t>
      </w:r>
      <w:r w:rsidR="004E5971">
        <w:rPr>
          <w:rFonts w:ascii="Arial" w:hAnsi="Arial" w:cs="Arial"/>
          <w:sz w:val="22"/>
          <w:szCs w:val="22"/>
        </w:rPr>
        <w:t xml:space="preserve">to </w:t>
      </w:r>
      <w:r w:rsidR="00A7532D">
        <w:rPr>
          <w:rFonts w:ascii="Arial" w:hAnsi="Arial" w:cs="Arial"/>
          <w:sz w:val="22"/>
          <w:szCs w:val="22"/>
        </w:rPr>
        <w:t>gain a deeper knowledge and understanding of the subjec</w:t>
      </w:r>
      <w:r w:rsidR="00652330">
        <w:rPr>
          <w:rFonts w:ascii="Arial" w:hAnsi="Arial" w:cs="Arial"/>
          <w:sz w:val="22"/>
          <w:szCs w:val="22"/>
        </w:rPr>
        <w:t xml:space="preserve">t and to better inform my choices when creating relevant, inspiring and science-backed exercises. </w:t>
      </w:r>
      <w:r w:rsidR="007C660A">
        <w:rPr>
          <w:rFonts w:ascii="Arial" w:hAnsi="Arial" w:cs="Arial"/>
          <w:sz w:val="22"/>
          <w:szCs w:val="22"/>
        </w:rPr>
        <w:t>Some literature has already been selected from previous research I have conducted and from books I own and use in my current</w:t>
      </w:r>
      <w:r w:rsidR="004E5971">
        <w:rPr>
          <w:rFonts w:ascii="Arial" w:hAnsi="Arial" w:cs="Arial"/>
          <w:sz w:val="22"/>
          <w:szCs w:val="22"/>
        </w:rPr>
        <w:t xml:space="preserve"> professional</w:t>
      </w:r>
      <w:r w:rsidR="007C660A">
        <w:rPr>
          <w:rFonts w:ascii="Arial" w:hAnsi="Arial" w:cs="Arial"/>
          <w:sz w:val="22"/>
          <w:szCs w:val="22"/>
        </w:rPr>
        <w:t xml:space="preserve"> practice</w:t>
      </w:r>
      <w:r w:rsidR="004E5971">
        <w:rPr>
          <w:rFonts w:ascii="Arial" w:hAnsi="Arial" w:cs="Arial"/>
          <w:sz w:val="22"/>
          <w:szCs w:val="22"/>
        </w:rPr>
        <w:t>, which I will explore further in relation to the topic</w:t>
      </w:r>
      <w:r w:rsidR="007C660A">
        <w:rPr>
          <w:rFonts w:ascii="Arial" w:hAnsi="Arial" w:cs="Arial"/>
          <w:sz w:val="22"/>
          <w:szCs w:val="22"/>
        </w:rPr>
        <w:t xml:space="preserve">. </w:t>
      </w:r>
      <w:r w:rsidRPr="00622099">
        <w:rPr>
          <w:rFonts w:ascii="Arial" w:hAnsi="Arial" w:cs="Arial"/>
          <w:sz w:val="22"/>
          <w:szCs w:val="22"/>
        </w:rPr>
        <w:t>I w</w:t>
      </w:r>
      <w:r w:rsidR="00727339">
        <w:rPr>
          <w:rFonts w:ascii="Arial" w:hAnsi="Arial" w:cs="Arial"/>
          <w:sz w:val="22"/>
          <w:szCs w:val="22"/>
        </w:rPr>
        <w:t>ill then go</w:t>
      </w:r>
      <w:r w:rsidRPr="00622099">
        <w:rPr>
          <w:rFonts w:ascii="Arial" w:hAnsi="Arial" w:cs="Arial"/>
          <w:sz w:val="22"/>
          <w:szCs w:val="22"/>
        </w:rPr>
        <w:t xml:space="preserve"> on to conduct a</w:t>
      </w:r>
      <w:r w:rsidR="004417AC">
        <w:rPr>
          <w:rFonts w:ascii="Arial" w:hAnsi="Arial" w:cs="Arial"/>
          <w:sz w:val="22"/>
          <w:szCs w:val="22"/>
        </w:rPr>
        <w:t xml:space="preserve"> theoretical</w:t>
      </w:r>
      <w:r w:rsidRPr="00622099">
        <w:rPr>
          <w:rFonts w:ascii="Arial" w:hAnsi="Arial" w:cs="Arial"/>
          <w:sz w:val="22"/>
          <w:szCs w:val="22"/>
        </w:rPr>
        <w:t xml:space="preserve"> review of the theor</w:t>
      </w:r>
      <w:r w:rsidR="004417AC">
        <w:rPr>
          <w:rFonts w:ascii="Arial" w:hAnsi="Arial" w:cs="Arial"/>
          <w:sz w:val="22"/>
          <w:szCs w:val="22"/>
        </w:rPr>
        <w:t>ies</w:t>
      </w:r>
      <w:r w:rsidRPr="00622099">
        <w:rPr>
          <w:rFonts w:ascii="Arial" w:hAnsi="Arial" w:cs="Arial"/>
          <w:sz w:val="22"/>
          <w:szCs w:val="22"/>
        </w:rPr>
        <w:t xml:space="preserve"> underpinning these methods lead by their references</w:t>
      </w:r>
      <w:r w:rsidR="00A7532D">
        <w:rPr>
          <w:rFonts w:ascii="Arial" w:hAnsi="Arial" w:cs="Arial"/>
          <w:sz w:val="22"/>
          <w:szCs w:val="22"/>
        </w:rPr>
        <w:t>, in an effort to gain a broader outlook on the current literature and ensure my knowledge is up to date and relevant to today’s teaching</w:t>
      </w:r>
      <w:r w:rsidRPr="00622099">
        <w:rPr>
          <w:rFonts w:ascii="Arial" w:hAnsi="Arial" w:cs="Arial"/>
          <w:sz w:val="22"/>
          <w:szCs w:val="22"/>
        </w:rPr>
        <w:t xml:space="preserve">. </w:t>
      </w:r>
      <w:r w:rsidR="004E5971">
        <w:rPr>
          <w:rFonts w:ascii="Arial" w:hAnsi="Arial" w:cs="Arial"/>
          <w:sz w:val="22"/>
          <w:szCs w:val="22"/>
        </w:rPr>
        <w:t>I intend to read the abstracts of these new articles to determine their relevance before deciding whether to read the article in its entirety, in order to save time and ensure I stay focused on the topic.</w:t>
      </w:r>
      <w:r w:rsidR="004E5971" w:rsidRPr="00622099">
        <w:rPr>
          <w:rFonts w:ascii="Arial" w:hAnsi="Arial" w:cs="Arial"/>
          <w:sz w:val="22"/>
          <w:szCs w:val="22"/>
        </w:rPr>
        <w:t xml:space="preserve"> </w:t>
      </w:r>
      <w:r w:rsidR="00A7532D">
        <w:rPr>
          <w:rFonts w:ascii="Arial" w:hAnsi="Arial" w:cs="Arial"/>
          <w:sz w:val="22"/>
          <w:szCs w:val="22"/>
        </w:rPr>
        <w:t xml:space="preserve">This will also ensure a robust exploration of the literature underpinning the best practices I intend to research. </w:t>
      </w:r>
      <w:r w:rsidR="00727339">
        <w:rPr>
          <w:rFonts w:ascii="Arial" w:hAnsi="Arial" w:cs="Arial"/>
          <w:sz w:val="22"/>
          <w:szCs w:val="22"/>
        </w:rPr>
        <w:t>I aim to</w:t>
      </w:r>
      <w:r w:rsidRPr="00622099">
        <w:rPr>
          <w:rFonts w:ascii="Arial" w:hAnsi="Arial" w:cs="Arial"/>
          <w:sz w:val="22"/>
          <w:szCs w:val="22"/>
        </w:rPr>
        <w:t xml:space="preserve"> return to previously explored literature focusing on how gestures and movement help students with memory, processing and communication </w:t>
      </w:r>
      <w:sdt>
        <w:sdtPr>
          <w:rPr>
            <w:rFonts w:ascii="Arial" w:hAnsi="Arial" w:cs="Arial"/>
            <w:color w:val="000000"/>
            <w:sz w:val="22"/>
            <w:szCs w:val="22"/>
          </w:rPr>
          <w:tag w:val="MENDELEY_CITATION_v3_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"/>
          <w:id w:val="-743872337"/>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Morsella</w:t>
          </w:r>
          <w:proofErr w:type="spellEnd"/>
          <w:r w:rsidR="00051805" w:rsidRPr="00051805">
            <w:rPr>
              <w:rFonts w:ascii="Arial" w:hAnsi="Arial" w:cs="Arial"/>
              <w:color w:val="000000"/>
              <w:sz w:val="22"/>
              <w:szCs w:val="22"/>
            </w:rPr>
            <w:t xml:space="preserve"> and Krauss, 2004; Cook et al., 2008)</w:t>
          </w:r>
        </w:sdtContent>
      </w:sdt>
      <w:r w:rsidR="00F64D54">
        <w:rPr>
          <w:rFonts w:ascii="Arial" w:hAnsi="Arial" w:cs="Arial"/>
          <w:color w:val="000000"/>
          <w:sz w:val="22"/>
          <w:szCs w:val="22"/>
        </w:rPr>
        <w:t xml:space="preserve">, </w:t>
      </w:r>
      <w:r w:rsidRPr="00622099">
        <w:rPr>
          <w:rFonts w:ascii="Arial" w:hAnsi="Arial" w:cs="Arial"/>
          <w:sz w:val="22"/>
          <w:szCs w:val="22"/>
        </w:rPr>
        <w:t>as well as the link between externalising and visualising abstract thoughts in order to perform certain vocal techniques</w:t>
      </w:r>
      <w:r w:rsidR="003048FE">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jc2NmUyNWYtMDRiOS00MmIwLTkwZmItMmUyNDk0ZGFmZDdkIiwicHJvcGVydGllcyI6eyJub3RlSW5kZXgiOjB9LCJpc0VkaXRlZCI6ZmFsc2UsIm1hbnVhbE92ZXJyaWRlIjp7ImlzTWFudWFsbHlPdmVycmlkZGVuIjpmYWxzZSwiY2l0ZXByb2NUZXh0IjoiKEJvd3llciwgMjAxNTsgQnJ1bmthbiwgMjAxNikiLCJtYW51YWxPdmVycmlkZVRleHQiOiI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"/>
          <w:id w:val="686717949"/>
          <w:placeholder>
            <w:docPart w:val="DefaultPlaceholder_-1854013440"/>
          </w:placeholder>
        </w:sdtPr>
        <w:sdtContent>
          <w:r w:rsidR="00051805" w:rsidRPr="00051805">
            <w:rPr>
              <w:rFonts w:ascii="Arial" w:hAnsi="Arial" w:cs="Arial"/>
              <w:color w:val="000000"/>
              <w:sz w:val="22"/>
              <w:szCs w:val="22"/>
            </w:rPr>
            <w:t xml:space="preserve">(Bowyer, 2015; </w:t>
          </w:r>
          <w:proofErr w:type="spellStart"/>
          <w:r w:rsidR="00051805" w:rsidRPr="00051805">
            <w:rPr>
              <w:rFonts w:ascii="Arial" w:hAnsi="Arial" w:cs="Arial"/>
              <w:color w:val="000000"/>
              <w:sz w:val="22"/>
              <w:szCs w:val="22"/>
            </w:rPr>
            <w:t>Brunkan</w:t>
          </w:r>
          <w:proofErr w:type="spellEnd"/>
          <w:r w:rsidR="00051805" w:rsidRPr="00051805">
            <w:rPr>
              <w:rFonts w:ascii="Arial" w:hAnsi="Arial" w:cs="Arial"/>
              <w:color w:val="000000"/>
              <w:sz w:val="22"/>
              <w:szCs w:val="22"/>
            </w:rPr>
            <w:t>, 2016)</w:t>
          </w:r>
        </w:sdtContent>
      </w:sdt>
      <w:r w:rsidRPr="00622099">
        <w:rPr>
          <w:rFonts w:ascii="Arial" w:hAnsi="Arial" w:cs="Arial"/>
          <w:sz w:val="22"/>
          <w:szCs w:val="22"/>
        </w:rPr>
        <w:t xml:space="preserve">. </w:t>
      </w:r>
      <w:r w:rsidR="00A7532D">
        <w:rPr>
          <w:rFonts w:ascii="Arial" w:hAnsi="Arial" w:cs="Arial"/>
          <w:sz w:val="22"/>
          <w:szCs w:val="22"/>
        </w:rPr>
        <w:t xml:space="preserve">This previous research conducted for a past module was fascinating and there was far more to explore, therefore I will take this </w:t>
      </w:r>
      <w:r w:rsidR="00A7532D">
        <w:rPr>
          <w:rFonts w:ascii="Arial" w:hAnsi="Arial" w:cs="Arial"/>
          <w:sz w:val="22"/>
          <w:szCs w:val="22"/>
        </w:rPr>
        <w:lastRenderedPageBreak/>
        <w:t xml:space="preserve">opportunity to explore it further with the intention of using this within my artefact. I considered narrowing the search to the past 5 years to keep it as up to date as possible, however a lot </w:t>
      </w:r>
      <w:r w:rsidR="00A7765E">
        <w:rPr>
          <w:rFonts w:ascii="Arial" w:hAnsi="Arial" w:cs="Arial"/>
          <w:sz w:val="22"/>
          <w:szCs w:val="22"/>
        </w:rPr>
        <w:t xml:space="preserve">of </w:t>
      </w:r>
      <w:r w:rsidR="00A7532D">
        <w:rPr>
          <w:rFonts w:ascii="Arial" w:hAnsi="Arial" w:cs="Arial"/>
          <w:sz w:val="22"/>
          <w:szCs w:val="22"/>
        </w:rPr>
        <w:t>the</w:t>
      </w:r>
      <w:r w:rsidR="00A7765E">
        <w:rPr>
          <w:rFonts w:ascii="Arial" w:hAnsi="Arial" w:cs="Arial"/>
          <w:sz w:val="22"/>
          <w:szCs w:val="22"/>
        </w:rPr>
        <w:t xml:space="preserve"> older</w:t>
      </w:r>
      <w:r w:rsidR="00A7532D">
        <w:rPr>
          <w:rFonts w:ascii="Arial" w:hAnsi="Arial" w:cs="Arial"/>
          <w:sz w:val="22"/>
          <w:szCs w:val="22"/>
        </w:rPr>
        <w:t xml:space="preserve"> research is still valid today and the </w:t>
      </w:r>
      <w:r w:rsidR="001B7E23">
        <w:rPr>
          <w:rFonts w:ascii="Arial" w:hAnsi="Arial" w:cs="Arial"/>
          <w:sz w:val="22"/>
          <w:szCs w:val="22"/>
        </w:rPr>
        <w:t>pedagogical methods</w:t>
      </w:r>
      <w:r w:rsidR="00A7532D">
        <w:rPr>
          <w:rFonts w:ascii="Arial" w:hAnsi="Arial" w:cs="Arial"/>
          <w:sz w:val="22"/>
          <w:szCs w:val="22"/>
        </w:rPr>
        <w:t xml:space="preserve"> I am researching have been active for a long time and are still regarded highly now. </w:t>
      </w:r>
      <w:r w:rsidRPr="00622099">
        <w:rPr>
          <w:rFonts w:ascii="Arial" w:hAnsi="Arial" w:cs="Arial"/>
          <w:sz w:val="22"/>
          <w:szCs w:val="22"/>
        </w:rPr>
        <w:t>I w</w:t>
      </w:r>
      <w:r w:rsidR="00727339">
        <w:rPr>
          <w:rFonts w:ascii="Arial" w:hAnsi="Arial" w:cs="Arial"/>
          <w:sz w:val="22"/>
          <w:szCs w:val="22"/>
        </w:rPr>
        <w:t xml:space="preserve">ill be </w:t>
      </w:r>
      <w:r w:rsidRPr="00622099">
        <w:rPr>
          <w:rFonts w:ascii="Arial" w:hAnsi="Arial" w:cs="Arial"/>
          <w:sz w:val="22"/>
          <w:szCs w:val="22"/>
        </w:rPr>
        <w:t xml:space="preserve">guided by </w:t>
      </w:r>
      <w:r w:rsidR="00727339">
        <w:rPr>
          <w:rFonts w:ascii="Arial" w:hAnsi="Arial" w:cs="Arial"/>
          <w:sz w:val="22"/>
          <w:szCs w:val="22"/>
        </w:rPr>
        <w:t xml:space="preserve">a </w:t>
      </w:r>
      <w:r w:rsidRPr="00622099">
        <w:rPr>
          <w:rFonts w:ascii="Arial" w:hAnsi="Arial" w:cs="Arial"/>
          <w:sz w:val="22"/>
          <w:szCs w:val="22"/>
        </w:rPr>
        <w:t>constructivist epistemology which</w:t>
      </w:r>
      <w:r w:rsidR="00727339">
        <w:rPr>
          <w:rFonts w:ascii="Arial" w:hAnsi="Arial" w:cs="Arial"/>
          <w:sz w:val="22"/>
          <w:szCs w:val="22"/>
        </w:rPr>
        <w:t xml:space="preserve"> will allow</w:t>
      </w:r>
      <w:r w:rsidRPr="00622099">
        <w:rPr>
          <w:rFonts w:ascii="Arial" w:hAnsi="Arial" w:cs="Arial"/>
          <w:sz w:val="22"/>
          <w:szCs w:val="22"/>
        </w:rPr>
        <w:t xml:space="preserve"> for my research to construct meaning as I read</w:t>
      </w:r>
      <w:r w:rsidR="005B34F7">
        <w:rPr>
          <w:rFonts w:ascii="Arial" w:hAnsi="Arial" w:cs="Arial"/>
          <w:sz w:val="22"/>
          <w:szCs w:val="22"/>
        </w:rPr>
        <w:t xml:space="preserve">, using a mixture of qualitative and quantitative methods to explore the best practices and theories. </w:t>
      </w:r>
    </w:p>
    <w:p w14:paraId="355C8AE3" w14:textId="77777777" w:rsidR="00622099" w:rsidRPr="00622099" w:rsidRDefault="00622099" w:rsidP="00622099">
      <w:pPr>
        <w:spacing w:line="360" w:lineRule="auto"/>
        <w:rPr>
          <w:rFonts w:ascii="Arial" w:hAnsi="Arial" w:cs="Arial"/>
          <w:sz w:val="22"/>
          <w:szCs w:val="22"/>
        </w:rPr>
      </w:pPr>
    </w:p>
    <w:p w14:paraId="3A48F1FE" w14:textId="7AC4AB0F" w:rsidR="00622099" w:rsidRPr="00622099" w:rsidRDefault="00622099" w:rsidP="00622099">
      <w:pPr>
        <w:spacing w:line="360" w:lineRule="auto"/>
        <w:rPr>
          <w:rFonts w:ascii="Arial" w:hAnsi="Arial" w:cs="Arial"/>
          <w:sz w:val="22"/>
          <w:szCs w:val="22"/>
        </w:rPr>
      </w:pPr>
      <w:r w:rsidRPr="00622099">
        <w:rPr>
          <w:rFonts w:ascii="Arial" w:hAnsi="Arial" w:cs="Arial"/>
          <w:b/>
          <w:bCs/>
          <w:sz w:val="22"/>
          <w:szCs w:val="22"/>
        </w:rPr>
        <w:t>Aims &amp; Objectives</w:t>
      </w:r>
    </w:p>
    <w:p w14:paraId="59871D3F" w14:textId="608BDB09" w:rsidR="004C3B23" w:rsidRDefault="00622099" w:rsidP="00622099">
      <w:pPr>
        <w:spacing w:line="360" w:lineRule="auto"/>
        <w:rPr>
          <w:rFonts w:ascii="Arial" w:hAnsi="Arial" w:cs="Arial"/>
          <w:sz w:val="22"/>
          <w:szCs w:val="22"/>
        </w:rPr>
      </w:pPr>
      <w:r w:rsidRPr="00622099">
        <w:rPr>
          <w:rFonts w:ascii="Arial" w:hAnsi="Arial" w:cs="Arial"/>
          <w:sz w:val="22"/>
          <w:szCs w:val="22"/>
        </w:rPr>
        <w:t xml:space="preserve">I aim </w:t>
      </w:r>
      <w:r w:rsidR="004C3B23">
        <w:rPr>
          <w:rFonts w:ascii="Arial" w:hAnsi="Arial" w:cs="Arial"/>
          <w:sz w:val="22"/>
          <w:szCs w:val="22"/>
        </w:rPr>
        <w:t>to;</w:t>
      </w:r>
    </w:p>
    <w:p w14:paraId="3F1FEDA2" w14:textId="713AC946" w:rsidR="004C3B23" w:rsidRDefault="004C3B23" w:rsidP="004C3B23">
      <w:pPr>
        <w:pStyle w:val="ListParagraph"/>
        <w:numPr>
          <w:ilvl w:val="0"/>
          <w:numId w:val="6"/>
        </w:numPr>
        <w:spacing w:line="360" w:lineRule="auto"/>
        <w:rPr>
          <w:rFonts w:ascii="Arial" w:hAnsi="Arial" w:cs="Arial"/>
          <w:sz w:val="22"/>
          <w:szCs w:val="22"/>
        </w:rPr>
      </w:pPr>
      <w:r>
        <w:rPr>
          <w:rFonts w:ascii="Arial" w:hAnsi="Arial" w:cs="Arial"/>
          <w:sz w:val="22"/>
          <w:szCs w:val="22"/>
        </w:rPr>
        <w:t>C</w:t>
      </w:r>
      <w:r w:rsidR="00622099" w:rsidRPr="004C3B23">
        <w:rPr>
          <w:rFonts w:ascii="Arial" w:hAnsi="Arial" w:cs="Arial"/>
          <w:sz w:val="22"/>
          <w:szCs w:val="22"/>
        </w:rPr>
        <w:t>reate an artifact consisting of vocal exercises which use movement as a focus</w:t>
      </w:r>
      <w:r>
        <w:rPr>
          <w:rFonts w:ascii="Arial" w:hAnsi="Arial" w:cs="Arial"/>
          <w:sz w:val="22"/>
          <w:szCs w:val="22"/>
        </w:rPr>
        <w:t xml:space="preserve"> to </w:t>
      </w:r>
    </w:p>
    <w:p w14:paraId="6ECDC2F9" w14:textId="6FCDB5EF" w:rsidR="004C3B23" w:rsidRPr="004C3B23" w:rsidRDefault="00622099" w:rsidP="004C3B23">
      <w:pPr>
        <w:spacing w:line="360" w:lineRule="auto"/>
        <w:rPr>
          <w:rFonts w:ascii="Arial" w:hAnsi="Arial" w:cs="Arial"/>
          <w:sz w:val="22"/>
          <w:szCs w:val="22"/>
        </w:rPr>
      </w:pPr>
      <w:r w:rsidRPr="004C3B23">
        <w:rPr>
          <w:rFonts w:ascii="Arial" w:hAnsi="Arial" w:cs="Arial"/>
          <w:sz w:val="22"/>
          <w:szCs w:val="22"/>
        </w:rPr>
        <w:t xml:space="preserve">tackle common vocal skills, as well as learning techniques within the teaching studio. These movements will be for the use of the student while they are singing, rather than for explanation purposes used by the teacher. </w:t>
      </w:r>
      <w:r w:rsidR="004C3B23">
        <w:rPr>
          <w:rFonts w:ascii="Arial" w:hAnsi="Arial" w:cs="Arial"/>
          <w:sz w:val="22"/>
          <w:szCs w:val="22"/>
        </w:rPr>
        <w:t>I will do this by analysing best practice models and theoretical knowledge, and incorporating this with my own experience as a singing teacher.</w:t>
      </w:r>
    </w:p>
    <w:p w14:paraId="70454BD1" w14:textId="71417A76" w:rsidR="004C3B23" w:rsidRDefault="004C3B23" w:rsidP="004C3B23">
      <w:pPr>
        <w:pStyle w:val="ListParagraph"/>
        <w:numPr>
          <w:ilvl w:val="0"/>
          <w:numId w:val="6"/>
        </w:numPr>
        <w:spacing w:line="360" w:lineRule="auto"/>
        <w:rPr>
          <w:rFonts w:ascii="Arial" w:hAnsi="Arial" w:cs="Arial"/>
          <w:sz w:val="22"/>
          <w:szCs w:val="22"/>
        </w:rPr>
      </w:pPr>
      <w:r>
        <w:rPr>
          <w:rFonts w:ascii="Arial" w:hAnsi="Arial" w:cs="Arial"/>
          <w:sz w:val="22"/>
          <w:szCs w:val="22"/>
        </w:rPr>
        <w:t>T</w:t>
      </w:r>
      <w:r w:rsidR="00622099" w:rsidRPr="004C3B23">
        <w:rPr>
          <w:rFonts w:ascii="Arial" w:hAnsi="Arial" w:cs="Arial"/>
          <w:sz w:val="22"/>
          <w:szCs w:val="22"/>
        </w:rPr>
        <w:t>arget body awareness, intonation, expression, tension, processing and memory.</w:t>
      </w:r>
    </w:p>
    <w:p w14:paraId="1987AD68" w14:textId="65E34852" w:rsidR="004C3B23" w:rsidRDefault="00622099" w:rsidP="00622099">
      <w:pPr>
        <w:spacing w:line="360" w:lineRule="auto"/>
        <w:rPr>
          <w:rFonts w:ascii="Arial" w:hAnsi="Arial" w:cs="Arial"/>
          <w:sz w:val="22"/>
          <w:szCs w:val="22"/>
        </w:rPr>
      </w:pPr>
      <w:r w:rsidRPr="004C3B23">
        <w:rPr>
          <w:rFonts w:ascii="Arial" w:hAnsi="Arial" w:cs="Arial"/>
          <w:sz w:val="22"/>
          <w:szCs w:val="22"/>
        </w:rPr>
        <w:t xml:space="preserve">Influenced by my research </w:t>
      </w:r>
      <w:r w:rsidR="004F3D8B" w:rsidRPr="004C3B23">
        <w:rPr>
          <w:rFonts w:ascii="Arial" w:hAnsi="Arial" w:cs="Arial"/>
          <w:sz w:val="22"/>
          <w:szCs w:val="22"/>
        </w:rPr>
        <w:t xml:space="preserve">I </w:t>
      </w:r>
      <w:r w:rsidRPr="004C3B23">
        <w:rPr>
          <w:rFonts w:ascii="Arial" w:hAnsi="Arial" w:cs="Arial"/>
          <w:sz w:val="22"/>
          <w:szCs w:val="22"/>
        </w:rPr>
        <w:t>will create accessible exercise</w:t>
      </w:r>
      <w:r w:rsidR="008B1526">
        <w:rPr>
          <w:rFonts w:ascii="Arial" w:hAnsi="Arial" w:cs="Arial"/>
          <w:sz w:val="22"/>
          <w:szCs w:val="22"/>
        </w:rPr>
        <w:t>s</w:t>
      </w:r>
      <w:r w:rsidRPr="004C3B23">
        <w:rPr>
          <w:rFonts w:ascii="Arial" w:hAnsi="Arial" w:cs="Arial"/>
          <w:sz w:val="22"/>
          <w:szCs w:val="22"/>
        </w:rPr>
        <w:t xml:space="preserve"> incorporating different movement inline with the specific area of focus, which will be laid out clearly in the artefact. </w:t>
      </w:r>
      <w:r w:rsidRPr="00622099">
        <w:rPr>
          <w:rFonts w:ascii="Arial" w:hAnsi="Arial" w:cs="Arial"/>
          <w:sz w:val="22"/>
          <w:szCs w:val="22"/>
        </w:rPr>
        <w:t xml:space="preserve">These can mostly be measured by student feedback, as well as teacher observation both visually and aurally. </w:t>
      </w:r>
    </w:p>
    <w:p w14:paraId="62E76593" w14:textId="77777777" w:rsidR="00217A7A" w:rsidRDefault="00217A7A" w:rsidP="00217A7A">
      <w:pPr>
        <w:pStyle w:val="ListParagraph"/>
        <w:numPr>
          <w:ilvl w:val="0"/>
          <w:numId w:val="6"/>
        </w:numPr>
        <w:spacing w:line="360" w:lineRule="auto"/>
        <w:rPr>
          <w:rFonts w:ascii="Arial" w:hAnsi="Arial" w:cs="Arial"/>
          <w:sz w:val="22"/>
          <w:szCs w:val="22"/>
        </w:rPr>
      </w:pPr>
      <w:r w:rsidRPr="00217A7A">
        <w:rPr>
          <w:rFonts w:ascii="Arial" w:hAnsi="Arial" w:cs="Arial"/>
          <w:sz w:val="22"/>
          <w:szCs w:val="22"/>
        </w:rPr>
        <w:t>C</w:t>
      </w:r>
      <w:r w:rsidR="00622099" w:rsidRPr="00217A7A">
        <w:rPr>
          <w:rFonts w:ascii="Arial" w:hAnsi="Arial" w:cs="Arial"/>
          <w:sz w:val="22"/>
          <w:szCs w:val="22"/>
        </w:rPr>
        <w:t xml:space="preserve">reate one to </w:t>
      </w:r>
      <w:r w:rsidR="004F3D8B" w:rsidRPr="00217A7A">
        <w:rPr>
          <w:rFonts w:ascii="Arial" w:hAnsi="Arial" w:cs="Arial"/>
          <w:sz w:val="22"/>
          <w:szCs w:val="22"/>
        </w:rPr>
        <w:t>three</w:t>
      </w:r>
      <w:r w:rsidR="00622099" w:rsidRPr="00217A7A">
        <w:rPr>
          <w:rFonts w:ascii="Arial" w:hAnsi="Arial" w:cs="Arial"/>
          <w:sz w:val="22"/>
          <w:szCs w:val="22"/>
        </w:rPr>
        <w:t xml:space="preserve"> exercises per focus in order for this to be achievable in the </w:t>
      </w:r>
    </w:p>
    <w:p w14:paraId="1AA78898" w14:textId="0E741E7A" w:rsidR="004C3B23" w:rsidRPr="00217A7A" w:rsidRDefault="00622099" w:rsidP="00217A7A">
      <w:pPr>
        <w:spacing w:line="360" w:lineRule="auto"/>
        <w:rPr>
          <w:rFonts w:ascii="Arial" w:hAnsi="Arial" w:cs="Arial"/>
          <w:sz w:val="22"/>
          <w:szCs w:val="22"/>
        </w:rPr>
      </w:pPr>
      <w:r w:rsidRPr="00217A7A">
        <w:rPr>
          <w:rFonts w:ascii="Arial" w:hAnsi="Arial" w:cs="Arial"/>
          <w:sz w:val="22"/>
          <w:szCs w:val="22"/>
        </w:rPr>
        <w:t>timeframe and allow for some testing of the material in lessons.</w:t>
      </w:r>
      <w:r w:rsidR="00217A7A">
        <w:rPr>
          <w:rFonts w:ascii="Arial" w:hAnsi="Arial" w:cs="Arial"/>
          <w:sz w:val="22"/>
          <w:szCs w:val="22"/>
        </w:rPr>
        <w:t xml:space="preserve"> I will achieve this by exploring a number of different options before choosing the most effective exercises. </w:t>
      </w:r>
      <w:r w:rsidRPr="00217A7A">
        <w:rPr>
          <w:rFonts w:ascii="Arial" w:hAnsi="Arial" w:cs="Arial"/>
          <w:sz w:val="22"/>
          <w:szCs w:val="22"/>
        </w:rPr>
        <w:t xml:space="preserve"> </w:t>
      </w:r>
    </w:p>
    <w:p w14:paraId="562A891F" w14:textId="2B9501D5" w:rsidR="00217A7A" w:rsidRDefault="00217A7A" w:rsidP="00217A7A">
      <w:pPr>
        <w:pStyle w:val="ListParagraph"/>
        <w:numPr>
          <w:ilvl w:val="0"/>
          <w:numId w:val="6"/>
        </w:numPr>
        <w:spacing w:line="360" w:lineRule="auto"/>
        <w:rPr>
          <w:rFonts w:ascii="Arial" w:hAnsi="Arial" w:cs="Arial"/>
          <w:sz w:val="22"/>
          <w:szCs w:val="22"/>
        </w:rPr>
      </w:pPr>
      <w:r w:rsidRPr="00217A7A">
        <w:rPr>
          <w:rFonts w:ascii="Arial" w:hAnsi="Arial" w:cs="Arial"/>
          <w:sz w:val="22"/>
          <w:szCs w:val="22"/>
        </w:rPr>
        <w:t>Create an</w:t>
      </w:r>
      <w:r w:rsidR="00622099" w:rsidRPr="00217A7A">
        <w:rPr>
          <w:rFonts w:ascii="Arial" w:hAnsi="Arial" w:cs="Arial"/>
          <w:sz w:val="22"/>
          <w:szCs w:val="22"/>
        </w:rPr>
        <w:t xml:space="preserve"> artefact </w:t>
      </w:r>
      <w:r>
        <w:rPr>
          <w:rFonts w:ascii="Arial" w:hAnsi="Arial" w:cs="Arial"/>
          <w:sz w:val="22"/>
          <w:szCs w:val="22"/>
        </w:rPr>
        <w:t>that</w:t>
      </w:r>
      <w:r w:rsidR="00622099" w:rsidRPr="00217A7A">
        <w:rPr>
          <w:rFonts w:ascii="Arial" w:hAnsi="Arial" w:cs="Arial"/>
          <w:sz w:val="22"/>
          <w:szCs w:val="22"/>
        </w:rPr>
        <w:t xml:space="preserve"> will encourage student-centred, holistic learning </w:t>
      </w:r>
    </w:p>
    <w:p w14:paraId="78085EFF" w14:textId="205DC518" w:rsidR="00622099" w:rsidRPr="00217A7A" w:rsidRDefault="00622099" w:rsidP="00217A7A">
      <w:pPr>
        <w:spacing w:line="360" w:lineRule="auto"/>
        <w:rPr>
          <w:rFonts w:ascii="Arial" w:hAnsi="Arial" w:cs="Arial"/>
          <w:sz w:val="22"/>
          <w:szCs w:val="22"/>
        </w:rPr>
      </w:pPr>
      <w:r w:rsidRPr="00217A7A">
        <w:rPr>
          <w:rFonts w:ascii="Arial" w:hAnsi="Arial" w:cs="Arial"/>
          <w:sz w:val="22"/>
          <w:szCs w:val="22"/>
        </w:rPr>
        <w:t>relevant to today’s teaching, by setting out times when the student is encouraged to make a choice on an aspect of the exercises</w:t>
      </w:r>
      <w:r w:rsidR="004F3D8B" w:rsidRPr="00217A7A">
        <w:rPr>
          <w:rFonts w:ascii="Arial" w:hAnsi="Arial" w:cs="Arial"/>
          <w:sz w:val="22"/>
          <w:szCs w:val="22"/>
        </w:rPr>
        <w:t>,</w:t>
      </w:r>
      <w:r w:rsidRPr="00217A7A">
        <w:rPr>
          <w:rFonts w:ascii="Arial" w:hAnsi="Arial" w:cs="Arial"/>
          <w:sz w:val="22"/>
          <w:szCs w:val="22"/>
        </w:rPr>
        <w:t xml:space="preserve"> for example</w:t>
      </w:r>
      <w:r w:rsidR="004F3D8B" w:rsidRPr="00217A7A">
        <w:rPr>
          <w:rFonts w:ascii="Arial" w:hAnsi="Arial" w:cs="Arial"/>
          <w:sz w:val="22"/>
          <w:szCs w:val="22"/>
        </w:rPr>
        <w:t>,</w:t>
      </w:r>
      <w:r w:rsidRPr="00217A7A">
        <w:rPr>
          <w:rFonts w:ascii="Arial" w:hAnsi="Arial" w:cs="Arial"/>
          <w:sz w:val="22"/>
          <w:szCs w:val="22"/>
        </w:rPr>
        <w:t xml:space="preserve"> which vowel sound to use, and encouraging a two way conversation between the student and the teacher. </w:t>
      </w:r>
    </w:p>
    <w:p w14:paraId="74315664" w14:textId="77777777" w:rsidR="00622099" w:rsidRPr="00622099" w:rsidRDefault="00622099" w:rsidP="00622099">
      <w:pPr>
        <w:spacing w:line="360" w:lineRule="auto"/>
        <w:rPr>
          <w:rFonts w:ascii="Arial" w:hAnsi="Arial" w:cs="Arial"/>
          <w:sz w:val="22"/>
          <w:szCs w:val="22"/>
        </w:rPr>
      </w:pPr>
    </w:p>
    <w:p w14:paraId="23CC40FA" w14:textId="5B5A64F4" w:rsidR="00622099" w:rsidRPr="00622099" w:rsidRDefault="00622099" w:rsidP="00622099">
      <w:pPr>
        <w:spacing w:line="360" w:lineRule="auto"/>
        <w:rPr>
          <w:rFonts w:ascii="Arial" w:hAnsi="Arial" w:cs="Arial"/>
          <w:sz w:val="22"/>
          <w:szCs w:val="22"/>
        </w:rPr>
      </w:pPr>
      <w:r w:rsidRPr="00622099">
        <w:rPr>
          <w:rFonts w:ascii="Arial" w:hAnsi="Arial" w:cs="Arial"/>
          <w:b/>
          <w:bCs/>
          <w:sz w:val="22"/>
          <w:szCs w:val="22"/>
        </w:rPr>
        <w:t>Expected learning outcomes</w:t>
      </w:r>
    </w:p>
    <w:p w14:paraId="6DE57A07" w14:textId="6E9749FA" w:rsidR="00622099" w:rsidRPr="00622099" w:rsidRDefault="00E57743" w:rsidP="00622099">
      <w:pPr>
        <w:spacing w:line="360" w:lineRule="auto"/>
        <w:rPr>
          <w:rFonts w:ascii="Arial" w:hAnsi="Arial" w:cs="Arial"/>
          <w:sz w:val="22"/>
          <w:szCs w:val="22"/>
        </w:rPr>
      </w:pPr>
      <w:r>
        <w:rPr>
          <w:rFonts w:ascii="Arial" w:hAnsi="Arial" w:cs="Arial"/>
          <w:sz w:val="22"/>
          <w:szCs w:val="22"/>
        </w:rPr>
        <w:t>LO1 - G</w:t>
      </w:r>
      <w:r w:rsidR="00622099" w:rsidRPr="00622099">
        <w:rPr>
          <w:rFonts w:ascii="Arial" w:hAnsi="Arial" w:cs="Arial"/>
          <w:sz w:val="22"/>
          <w:szCs w:val="22"/>
        </w:rPr>
        <w:t>ain a broader knowledge on the subject of movement and it’s place in the singing studio. I will understand the theories underpinning why movement is useful and be able to confidently implement this within my teaching, allowing for autonomy for the student and</w:t>
      </w:r>
      <w:r>
        <w:rPr>
          <w:rFonts w:ascii="Arial" w:hAnsi="Arial" w:cs="Arial"/>
          <w:sz w:val="22"/>
          <w:szCs w:val="22"/>
        </w:rPr>
        <w:t xml:space="preserve"> </w:t>
      </w:r>
      <w:r w:rsidR="00622099" w:rsidRPr="00622099">
        <w:rPr>
          <w:rFonts w:ascii="Arial" w:hAnsi="Arial" w:cs="Arial"/>
          <w:sz w:val="22"/>
          <w:szCs w:val="22"/>
        </w:rPr>
        <w:t xml:space="preserve">encouraging a collaborative experience guided by myself, the teacher. </w:t>
      </w:r>
    </w:p>
    <w:p w14:paraId="17875C20" w14:textId="4CF580C2" w:rsidR="00622099" w:rsidRDefault="00E57743" w:rsidP="00622099">
      <w:pPr>
        <w:spacing w:line="360" w:lineRule="auto"/>
        <w:rPr>
          <w:rFonts w:ascii="Arial" w:hAnsi="Arial" w:cs="Arial"/>
          <w:sz w:val="22"/>
          <w:szCs w:val="22"/>
        </w:rPr>
      </w:pPr>
      <w:r>
        <w:rPr>
          <w:rFonts w:ascii="Arial" w:hAnsi="Arial" w:cs="Arial"/>
          <w:sz w:val="22"/>
          <w:szCs w:val="22"/>
        </w:rPr>
        <w:t>LO2 - L</w:t>
      </w:r>
      <w:r w:rsidR="00622099" w:rsidRPr="00622099">
        <w:rPr>
          <w:rFonts w:ascii="Arial" w:hAnsi="Arial" w:cs="Arial"/>
          <w:sz w:val="22"/>
          <w:szCs w:val="22"/>
        </w:rPr>
        <w:t>earn the art of creating a series of researched</w:t>
      </w:r>
      <w:r w:rsidR="004F3D8B">
        <w:rPr>
          <w:rFonts w:ascii="Arial" w:hAnsi="Arial" w:cs="Arial"/>
          <w:sz w:val="22"/>
          <w:szCs w:val="22"/>
        </w:rPr>
        <w:t>-</w:t>
      </w:r>
      <w:r w:rsidR="00622099" w:rsidRPr="00622099">
        <w:rPr>
          <w:rFonts w:ascii="Arial" w:hAnsi="Arial" w:cs="Arial"/>
          <w:sz w:val="22"/>
          <w:szCs w:val="22"/>
        </w:rPr>
        <w:t>based exercises which I could take forward and share with other teachers who wish to explore a similar style of teaching.</w:t>
      </w:r>
    </w:p>
    <w:p w14:paraId="5D2B11BA" w14:textId="2AC24DE5" w:rsidR="0061687F" w:rsidRDefault="0061687F" w:rsidP="00622099">
      <w:pPr>
        <w:spacing w:line="360" w:lineRule="auto"/>
        <w:rPr>
          <w:rFonts w:ascii="Arial" w:hAnsi="Arial" w:cs="Arial"/>
          <w:sz w:val="22"/>
          <w:szCs w:val="22"/>
        </w:rPr>
      </w:pPr>
      <w:r>
        <w:rPr>
          <w:rFonts w:ascii="Arial" w:hAnsi="Arial" w:cs="Arial"/>
          <w:sz w:val="22"/>
          <w:szCs w:val="22"/>
        </w:rPr>
        <w:lastRenderedPageBreak/>
        <w:t xml:space="preserve">LO3 – Combine the skills of knowledge acquisition and application by applying theory to practice in order to improve in my ongoing career as a singing teacher. </w:t>
      </w:r>
    </w:p>
    <w:p w14:paraId="4F6FAA27" w14:textId="77777777" w:rsidR="00440FFB" w:rsidRPr="00622099" w:rsidRDefault="00440FFB" w:rsidP="00622099">
      <w:pPr>
        <w:spacing w:line="360" w:lineRule="auto"/>
        <w:rPr>
          <w:rFonts w:ascii="Arial" w:hAnsi="Arial" w:cs="Arial"/>
          <w:sz w:val="22"/>
          <w:szCs w:val="22"/>
        </w:rPr>
      </w:pPr>
    </w:p>
    <w:p w14:paraId="17F179AB" w14:textId="09DF8A30" w:rsidR="00622099" w:rsidRDefault="00622099" w:rsidP="00440FFB">
      <w:pPr>
        <w:rPr>
          <w:rFonts w:ascii="Arial" w:hAnsi="Arial" w:cs="Arial"/>
          <w:b/>
          <w:bCs/>
          <w:sz w:val="22"/>
          <w:szCs w:val="22"/>
        </w:rPr>
      </w:pPr>
      <w:r w:rsidRPr="00622099">
        <w:rPr>
          <w:rFonts w:ascii="Arial" w:hAnsi="Arial" w:cs="Arial"/>
          <w:b/>
          <w:bCs/>
          <w:sz w:val="22"/>
          <w:szCs w:val="22"/>
        </w:rPr>
        <w:t>Timescales and review dates</w:t>
      </w:r>
    </w:p>
    <w:p w14:paraId="27D48C15" w14:textId="77777777" w:rsidR="00440FFB" w:rsidRPr="00622099" w:rsidRDefault="00440FFB" w:rsidP="00440FFB">
      <w:pPr>
        <w:rPr>
          <w:rFonts w:ascii="Arial" w:hAnsi="Arial" w:cs="Arial"/>
          <w:sz w:val="22"/>
          <w:szCs w:val="22"/>
        </w:rPr>
      </w:pPr>
    </w:p>
    <w:tbl>
      <w:tblPr>
        <w:tblStyle w:val="TableGrid"/>
        <w:tblW w:w="0" w:type="auto"/>
        <w:tblLook w:val="04A0" w:firstRow="1" w:lastRow="0" w:firstColumn="1" w:lastColumn="0" w:noHBand="0" w:noVBand="1"/>
      </w:tblPr>
      <w:tblGrid>
        <w:gridCol w:w="6232"/>
        <w:gridCol w:w="2784"/>
      </w:tblGrid>
      <w:tr w:rsidR="00622099" w:rsidRPr="00622099" w14:paraId="0E19CA1B" w14:textId="77777777" w:rsidTr="00B7739D">
        <w:tc>
          <w:tcPr>
            <w:tcW w:w="6232" w:type="dxa"/>
          </w:tcPr>
          <w:p w14:paraId="25D5563C"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Task</w:t>
            </w:r>
          </w:p>
        </w:tc>
        <w:tc>
          <w:tcPr>
            <w:tcW w:w="2784" w:type="dxa"/>
          </w:tcPr>
          <w:p w14:paraId="045A0FB8"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Deadline</w:t>
            </w:r>
          </w:p>
        </w:tc>
      </w:tr>
      <w:tr w:rsidR="00622099" w:rsidRPr="00622099" w14:paraId="2ED2179F" w14:textId="77777777" w:rsidTr="00B7739D">
        <w:tc>
          <w:tcPr>
            <w:tcW w:w="6232" w:type="dxa"/>
          </w:tcPr>
          <w:p w14:paraId="0E6B337F" w14:textId="1EA13D64"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Choose literature</w:t>
            </w:r>
            <w:r w:rsidR="004F3D8B">
              <w:rPr>
                <w:rFonts w:ascii="Arial" w:hAnsi="Arial" w:cs="Arial"/>
                <w:sz w:val="22"/>
                <w:szCs w:val="22"/>
              </w:rPr>
              <w:t>.</w:t>
            </w:r>
          </w:p>
        </w:tc>
        <w:tc>
          <w:tcPr>
            <w:tcW w:w="2784" w:type="dxa"/>
          </w:tcPr>
          <w:p w14:paraId="41A33FC4"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27/06/24</w:t>
            </w:r>
          </w:p>
        </w:tc>
      </w:tr>
      <w:tr w:rsidR="00622099" w:rsidRPr="00622099" w14:paraId="44AAE3DA" w14:textId="77777777" w:rsidTr="00B7739D">
        <w:tc>
          <w:tcPr>
            <w:tcW w:w="6232" w:type="dxa"/>
          </w:tcPr>
          <w:p w14:paraId="4CE10B4C" w14:textId="017BB2A3"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Re read module 4 to draw on influences and decide what areas to explore further</w:t>
            </w:r>
            <w:r w:rsidR="004F3D8B">
              <w:rPr>
                <w:rFonts w:ascii="Arial" w:hAnsi="Arial" w:cs="Arial"/>
                <w:sz w:val="22"/>
                <w:szCs w:val="22"/>
              </w:rPr>
              <w:t>.</w:t>
            </w:r>
            <w:r w:rsidRPr="00622099">
              <w:rPr>
                <w:rFonts w:ascii="Arial" w:hAnsi="Arial" w:cs="Arial"/>
                <w:sz w:val="22"/>
                <w:szCs w:val="22"/>
              </w:rPr>
              <w:t xml:space="preserve"> </w:t>
            </w:r>
          </w:p>
        </w:tc>
        <w:tc>
          <w:tcPr>
            <w:tcW w:w="2784" w:type="dxa"/>
          </w:tcPr>
          <w:p w14:paraId="707B48F5"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27/06/24</w:t>
            </w:r>
          </w:p>
        </w:tc>
      </w:tr>
      <w:tr w:rsidR="00622099" w:rsidRPr="00622099" w14:paraId="5B55D619" w14:textId="77777777" w:rsidTr="00B7739D">
        <w:tc>
          <w:tcPr>
            <w:tcW w:w="6232" w:type="dxa"/>
          </w:tcPr>
          <w:p w14:paraId="6AF3FDFB" w14:textId="0180B57D"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Read literature</w:t>
            </w:r>
            <w:r w:rsidR="004F3D8B">
              <w:rPr>
                <w:rFonts w:ascii="Arial" w:hAnsi="Arial" w:cs="Arial"/>
                <w:sz w:val="22"/>
                <w:szCs w:val="22"/>
              </w:rPr>
              <w:t>.</w:t>
            </w:r>
            <w:r w:rsidRPr="00622099">
              <w:rPr>
                <w:rFonts w:ascii="Arial" w:hAnsi="Arial" w:cs="Arial"/>
                <w:sz w:val="22"/>
                <w:szCs w:val="22"/>
              </w:rPr>
              <w:t xml:space="preserve"> </w:t>
            </w:r>
          </w:p>
        </w:tc>
        <w:tc>
          <w:tcPr>
            <w:tcW w:w="2784" w:type="dxa"/>
          </w:tcPr>
          <w:p w14:paraId="2D637395"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01/10/24</w:t>
            </w:r>
          </w:p>
        </w:tc>
      </w:tr>
      <w:tr w:rsidR="00622099" w:rsidRPr="00622099" w14:paraId="7FD3B0E7" w14:textId="77777777" w:rsidTr="00B7739D">
        <w:tc>
          <w:tcPr>
            <w:tcW w:w="6232" w:type="dxa"/>
          </w:tcPr>
          <w:p w14:paraId="0703550D" w14:textId="60D05B49"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Catch up on group sessions</w:t>
            </w:r>
            <w:r w:rsidR="004F3D8B">
              <w:rPr>
                <w:rFonts w:ascii="Arial" w:hAnsi="Arial" w:cs="Arial"/>
                <w:sz w:val="22"/>
                <w:szCs w:val="22"/>
              </w:rPr>
              <w:t>.</w:t>
            </w:r>
          </w:p>
        </w:tc>
        <w:tc>
          <w:tcPr>
            <w:tcW w:w="2784" w:type="dxa"/>
          </w:tcPr>
          <w:p w14:paraId="25E290A4"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Weekly until 07/08/24</w:t>
            </w:r>
          </w:p>
        </w:tc>
      </w:tr>
      <w:tr w:rsidR="00622099" w:rsidRPr="00622099" w14:paraId="3DB714C6" w14:textId="77777777" w:rsidTr="00B7739D">
        <w:tc>
          <w:tcPr>
            <w:tcW w:w="6232" w:type="dxa"/>
          </w:tcPr>
          <w:p w14:paraId="77367923" w14:textId="47487AEA"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Write my ‘Why</w:t>
            </w:r>
            <w:r w:rsidR="004F3D8B">
              <w:rPr>
                <w:rFonts w:ascii="Arial" w:hAnsi="Arial" w:cs="Arial"/>
                <w:sz w:val="22"/>
                <w:szCs w:val="22"/>
              </w:rPr>
              <w:t>’</w:t>
            </w:r>
            <w:r w:rsidRPr="00622099">
              <w:rPr>
                <w:rFonts w:ascii="Arial" w:hAnsi="Arial" w:cs="Arial"/>
                <w:sz w:val="22"/>
                <w:szCs w:val="22"/>
              </w:rPr>
              <w:t xml:space="preserve"> section</w:t>
            </w:r>
            <w:r w:rsidR="004F3D8B">
              <w:rPr>
                <w:rFonts w:ascii="Arial" w:hAnsi="Arial" w:cs="Arial"/>
                <w:sz w:val="22"/>
                <w:szCs w:val="22"/>
              </w:rPr>
              <w:t>.</w:t>
            </w:r>
          </w:p>
        </w:tc>
        <w:tc>
          <w:tcPr>
            <w:tcW w:w="2784" w:type="dxa"/>
          </w:tcPr>
          <w:p w14:paraId="7FD23137"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19/07/24</w:t>
            </w:r>
          </w:p>
        </w:tc>
      </w:tr>
      <w:tr w:rsidR="00622099" w:rsidRPr="00622099" w14:paraId="0BA8AF5E" w14:textId="77777777" w:rsidTr="00B7739D">
        <w:tc>
          <w:tcPr>
            <w:tcW w:w="6232" w:type="dxa"/>
          </w:tcPr>
          <w:p w14:paraId="33A4CB45" w14:textId="3AA060A2"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Write aims and objectives</w:t>
            </w:r>
            <w:r w:rsidR="004F3D8B">
              <w:rPr>
                <w:rFonts w:ascii="Arial" w:hAnsi="Arial" w:cs="Arial"/>
                <w:sz w:val="22"/>
                <w:szCs w:val="22"/>
              </w:rPr>
              <w:t>.</w:t>
            </w:r>
            <w:r w:rsidRPr="00622099">
              <w:rPr>
                <w:rFonts w:ascii="Arial" w:hAnsi="Arial" w:cs="Arial"/>
                <w:sz w:val="22"/>
                <w:szCs w:val="22"/>
              </w:rPr>
              <w:t xml:space="preserve"> </w:t>
            </w:r>
          </w:p>
        </w:tc>
        <w:tc>
          <w:tcPr>
            <w:tcW w:w="2784" w:type="dxa"/>
          </w:tcPr>
          <w:p w14:paraId="5416D9A7"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19/07/24</w:t>
            </w:r>
          </w:p>
        </w:tc>
      </w:tr>
      <w:tr w:rsidR="00622099" w:rsidRPr="00622099" w14:paraId="01FAA684" w14:textId="77777777" w:rsidTr="00B7739D">
        <w:tc>
          <w:tcPr>
            <w:tcW w:w="6232" w:type="dxa"/>
          </w:tcPr>
          <w:p w14:paraId="615C5880" w14:textId="06AE54D1"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Write methodology section</w:t>
            </w:r>
            <w:r w:rsidR="004F3D8B">
              <w:rPr>
                <w:rFonts w:ascii="Arial" w:hAnsi="Arial" w:cs="Arial"/>
                <w:sz w:val="22"/>
                <w:szCs w:val="22"/>
              </w:rPr>
              <w:t>.</w:t>
            </w:r>
          </w:p>
        </w:tc>
        <w:tc>
          <w:tcPr>
            <w:tcW w:w="2784" w:type="dxa"/>
          </w:tcPr>
          <w:p w14:paraId="2EBC1EE9"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19/07/24</w:t>
            </w:r>
          </w:p>
        </w:tc>
      </w:tr>
      <w:tr w:rsidR="00622099" w:rsidRPr="00622099" w14:paraId="5AAAEC45" w14:textId="77777777" w:rsidTr="00B7739D">
        <w:tc>
          <w:tcPr>
            <w:tcW w:w="6232" w:type="dxa"/>
          </w:tcPr>
          <w:p w14:paraId="07D2CF94" w14:textId="1AAC871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Draft Artefact</w:t>
            </w:r>
            <w:r w:rsidR="004F3D8B">
              <w:rPr>
                <w:rFonts w:ascii="Arial" w:hAnsi="Arial" w:cs="Arial"/>
                <w:sz w:val="22"/>
                <w:szCs w:val="22"/>
              </w:rPr>
              <w:t>.</w:t>
            </w:r>
          </w:p>
        </w:tc>
        <w:tc>
          <w:tcPr>
            <w:tcW w:w="2784" w:type="dxa"/>
          </w:tcPr>
          <w:p w14:paraId="3D720808"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16/08/24</w:t>
            </w:r>
          </w:p>
        </w:tc>
      </w:tr>
      <w:tr w:rsidR="00622099" w:rsidRPr="00622099" w14:paraId="69B2E2AE" w14:textId="77777777" w:rsidTr="00B7739D">
        <w:tc>
          <w:tcPr>
            <w:tcW w:w="6232" w:type="dxa"/>
          </w:tcPr>
          <w:p w14:paraId="6A36E7A8" w14:textId="67C73912"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Tutorial</w:t>
            </w:r>
            <w:r w:rsidR="004F3D8B">
              <w:rPr>
                <w:rFonts w:ascii="Arial" w:hAnsi="Arial" w:cs="Arial"/>
                <w:sz w:val="22"/>
                <w:szCs w:val="22"/>
              </w:rPr>
              <w:t>.</w:t>
            </w:r>
          </w:p>
        </w:tc>
        <w:tc>
          <w:tcPr>
            <w:tcW w:w="2784" w:type="dxa"/>
          </w:tcPr>
          <w:p w14:paraId="57621B01"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17/09/24</w:t>
            </w:r>
          </w:p>
        </w:tc>
      </w:tr>
      <w:tr w:rsidR="00622099" w:rsidRPr="00622099" w14:paraId="29E95C56" w14:textId="77777777" w:rsidTr="00B7739D">
        <w:tc>
          <w:tcPr>
            <w:tcW w:w="6232" w:type="dxa"/>
          </w:tcPr>
          <w:p w14:paraId="0EAF2DF1" w14:textId="60E55ED3"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Refine literature, read and notes</w:t>
            </w:r>
            <w:r w:rsidR="004F3D8B">
              <w:rPr>
                <w:rFonts w:ascii="Arial" w:hAnsi="Arial" w:cs="Arial"/>
                <w:sz w:val="22"/>
                <w:szCs w:val="22"/>
              </w:rPr>
              <w:t>.</w:t>
            </w:r>
          </w:p>
        </w:tc>
        <w:tc>
          <w:tcPr>
            <w:tcW w:w="2784" w:type="dxa"/>
          </w:tcPr>
          <w:p w14:paraId="71822C46"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27/09/24</w:t>
            </w:r>
          </w:p>
        </w:tc>
      </w:tr>
      <w:tr w:rsidR="00622099" w:rsidRPr="00622099" w14:paraId="5DBAAC7B" w14:textId="77777777" w:rsidTr="00B7739D">
        <w:tc>
          <w:tcPr>
            <w:tcW w:w="6232" w:type="dxa"/>
          </w:tcPr>
          <w:p w14:paraId="78882016" w14:textId="21910E11"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Research Kolb’s critical reflection model</w:t>
            </w:r>
            <w:r w:rsidR="004F3D8B">
              <w:rPr>
                <w:rFonts w:ascii="Arial" w:hAnsi="Arial" w:cs="Arial"/>
                <w:sz w:val="22"/>
                <w:szCs w:val="22"/>
              </w:rPr>
              <w:t>.</w:t>
            </w:r>
          </w:p>
        </w:tc>
        <w:tc>
          <w:tcPr>
            <w:tcW w:w="2784" w:type="dxa"/>
          </w:tcPr>
          <w:p w14:paraId="1943EBD3"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27/09/24</w:t>
            </w:r>
          </w:p>
        </w:tc>
      </w:tr>
      <w:tr w:rsidR="00622099" w:rsidRPr="00622099" w14:paraId="42EC0CAC" w14:textId="77777777" w:rsidTr="00B7739D">
        <w:tc>
          <w:tcPr>
            <w:tcW w:w="6232" w:type="dxa"/>
          </w:tcPr>
          <w:p w14:paraId="5D77D8AD" w14:textId="1A5755E8"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Write draft</w:t>
            </w:r>
            <w:r w:rsidR="004F3D8B">
              <w:rPr>
                <w:rFonts w:ascii="Arial" w:hAnsi="Arial" w:cs="Arial"/>
                <w:sz w:val="22"/>
                <w:szCs w:val="22"/>
              </w:rPr>
              <w:t>.</w:t>
            </w:r>
          </w:p>
        </w:tc>
        <w:tc>
          <w:tcPr>
            <w:tcW w:w="2784" w:type="dxa"/>
          </w:tcPr>
          <w:p w14:paraId="59C05790"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17/10/24</w:t>
            </w:r>
          </w:p>
        </w:tc>
      </w:tr>
      <w:tr w:rsidR="00622099" w:rsidRPr="00622099" w14:paraId="06179AE5" w14:textId="77777777" w:rsidTr="00B7739D">
        <w:tc>
          <w:tcPr>
            <w:tcW w:w="6232" w:type="dxa"/>
          </w:tcPr>
          <w:p w14:paraId="74AF08C2" w14:textId="1D95376C"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Re write final</w:t>
            </w:r>
            <w:r w:rsidR="004F3D8B">
              <w:rPr>
                <w:rFonts w:ascii="Arial" w:hAnsi="Arial" w:cs="Arial"/>
                <w:sz w:val="22"/>
                <w:szCs w:val="22"/>
              </w:rPr>
              <w:t>.</w:t>
            </w:r>
          </w:p>
        </w:tc>
        <w:tc>
          <w:tcPr>
            <w:tcW w:w="2784" w:type="dxa"/>
          </w:tcPr>
          <w:p w14:paraId="79EFF85A" w14:textId="77777777" w:rsidR="00622099" w:rsidRPr="00622099" w:rsidRDefault="00622099" w:rsidP="00622099">
            <w:pPr>
              <w:spacing w:line="360" w:lineRule="auto"/>
              <w:rPr>
                <w:rFonts w:ascii="Arial" w:hAnsi="Arial" w:cs="Arial"/>
                <w:sz w:val="22"/>
                <w:szCs w:val="22"/>
              </w:rPr>
            </w:pPr>
            <w:r w:rsidRPr="00622099">
              <w:rPr>
                <w:rFonts w:ascii="Arial" w:hAnsi="Arial" w:cs="Arial"/>
                <w:sz w:val="22"/>
                <w:szCs w:val="22"/>
              </w:rPr>
              <w:t>01/11/14</w:t>
            </w:r>
          </w:p>
        </w:tc>
      </w:tr>
    </w:tbl>
    <w:p w14:paraId="529E02F4" w14:textId="77777777" w:rsidR="00622099" w:rsidRPr="00622099" w:rsidRDefault="00622099" w:rsidP="00622099">
      <w:pPr>
        <w:spacing w:line="360" w:lineRule="auto"/>
        <w:rPr>
          <w:rFonts w:ascii="Arial" w:hAnsi="Arial" w:cs="Arial"/>
          <w:sz w:val="22"/>
          <w:szCs w:val="22"/>
        </w:rPr>
      </w:pPr>
    </w:p>
    <w:p w14:paraId="12E43A96" w14:textId="77777777" w:rsidR="00622099" w:rsidRPr="00622099" w:rsidRDefault="00622099" w:rsidP="00622099">
      <w:pPr>
        <w:spacing w:line="360" w:lineRule="auto"/>
        <w:rPr>
          <w:rFonts w:ascii="Arial" w:hAnsi="Arial" w:cs="Arial"/>
          <w:sz w:val="22"/>
          <w:szCs w:val="22"/>
        </w:rPr>
      </w:pPr>
    </w:p>
    <w:p w14:paraId="4BCD0631" w14:textId="7A23A589" w:rsidR="00622099" w:rsidRPr="003D06E6" w:rsidRDefault="00622099" w:rsidP="003D06E6">
      <w:pPr>
        <w:spacing w:line="360" w:lineRule="auto"/>
        <w:ind w:firstLine="720"/>
        <w:rPr>
          <w:rFonts w:ascii="Arial" w:hAnsi="Arial" w:cs="Arial"/>
          <w:sz w:val="26"/>
          <w:szCs w:val="26"/>
        </w:rPr>
      </w:pPr>
      <w:r w:rsidRPr="003D06E6">
        <w:rPr>
          <w:rFonts w:ascii="Arial" w:hAnsi="Arial" w:cs="Arial"/>
          <w:b/>
          <w:bCs/>
          <w:sz w:val="26"/>
          <w:szCs w:val="26"/>
        </w:rPr>
        <w:t>Critical Review</w:t>
      </w:r>
    </w:p>
    <w:p w14:paraId="537F1775" w14:textId="44928230" w:rsidR="00BC6F9C" w:rsidRDefault="00622099" w:rsidP="00BC6F9C">
      <w:pPr>
        <w:spacing w:line="360" w:lineRule="auto"/>
        <w:rPr>
          <w:rFonts w:ascii="Arial" w:hAnsi="Arial" w:cs="Arial"/>
          <w:sz w:val="22"/>
          <w:szCs w:val="22"/>
        </w:rPr>
      </w:pPr>
      <w:r w:rsidRPr="00622099">
        <w:rPr>
          <w:rFonts w:ascii="Arial" w:hAnsi="Arial" w:cs="Arial"/>
          <w:sz w:val="22"/>
          <w:szCs w:val="22"/>
        </w:rPr>
        <w:t xml:space="preserve">I have chosen to use Kolb’s reflective model to facilitate the critical review of my process. This will consist of four sections; Concrete experience, Reflective Observation, Abstract conceptualisation and Active experimentation. </w:t>
      </w:r>
    </w:p>
    <w:p w14:paraId="2C7B360D" w14:textId="4DB3CDC0" w:rsidR="00CA0465" w:rsidRPr="00BC6F9C" w:rsidRDefault="00E100DB" w:rsidP="00BC6F9C">
      <w:pPr>
        <w:spacing w:line="360" w:lineRule="auto"/>
        <w:ind w:firstLine="720"/>
        <w:rPr>
          <w:rFonts w:ascii="Arial" w:hAnsi="Arial" w:cs="Arial"/>
          <w:b/>
          <w:bCs/>
          <w:sz w:val="22"/>
          <w:szCs w:val="22"/>
        </w:rPr>
      </w:pPr>
      <w:r w:rsidRPr="00BC6F9C">
        <w:rPr>
          <w:rFonts w:ascii="Arial" w:hAnsi="Arial" w:cs="Arial"/>
          <w:b/>
          <w:bCs/>
          <w:sz w:val="22"/>
          <w:szCs w:val="22"/>
        </w:rPr>
        <w:t>Concrete Experience</w:t>
      </w:r>
    </w:p>
    <w:p w14:paraId="4B32D85A" w14:textId="26F6AF7A" w:rsidR="00CA0465" w:rsidRPr="00CA0465" w:rsidRDefault="00CA0465" w:rsidP="00CA0465">
      <w:pPr>
        <w:spacing w:line="360" w:lineRule="auto"/>
        <w:rPr>
          <w:rFonts w:ascii="Arial" w:hAnsi="Arial" w:cs="Arial"/>
          <w:sz w:val="22"/>
          <w:szCs w:val="22"/>
        </w:rPr>
      </w:pPr>
      <w:r>
        <w:rPr>
          <w:rFonts w:ascii="Arial" w:hAnsi="Arial" w:cs="Arial"/>
          <w:sz w:val="22"/>
          <w:szCs w:val="22"/>
        </w:rPr>
        <w:t xml:space="preserve">My practical experience of using a variety of pedological methods within my professional practice influenced my choice to </w:t>
      </w:r>
      <w:r w:rsidR="008210B2">
        <w:rPr>
          <w:rFonts w:ascii="Arial" w:hAnsi="Arial" w:cs="Arial"/>
          <w:sz w:val="22"/>
          <w:szCs w:val="22"/>
        </w:rPr>
        <w:t xml:space="preserve">initially </w:t>
      </w:r>
      <w:r>
        <w:rPr>
          <w:rFonts w:ascii="Arial" w:hAnsi="Arial" w:cs="Arial"/>
          <w:sz w:val="22"/>
          <w:szCs w:val="22"/>
        </w:rPr>
        <w:t xml:space="preserve">conduct a narrative review of the current literature, and each method’s use </w:t>
      </w:r>
      <w:r w:rsidR="00B93EA9">
        <w:rPr>
          <w:rFonts w:ascii="Arial" w:hAnsi="Arial" w:cs="Arial"/>
          <w:sz w:val="22"/>
          <w:szCs w:val="22"/>
        </w:rPr>
        <w:t xml:space="preserve">of </w:t>
      </w:r>
      <w:r>
        <w:rPr>
          <w:rFonts w:ascii="Arial" w:hAnsi="Arial" w:cs="Arial"/>
          <w:sz w:val="22"/>
          <w:szCs w:val="22"/>
        </w:rPr>
        <w:t>and stand point on movement and gestures. I considered other literature review methods, for example</w:t>
      </w:r>
      <w:r w:rsidR="00B93EA9">
        <w:rPr>
          <w:rFonts w:ascii="Arial" w:hAnsi="Arial" w:cs="Arial"/>
          <w:sz w:val="22"/>
          <w:szCs w:val="22"/>
        </w:rPr>
        <w:t xml:space="preserve"> a</w:t>
      </w:r>
      <w:r>
        <w:rPr>
          <w:rFonts w:ascii="Arial" w:hAnsi="Arial" w:cs="Arial"/>
          <w:sz w:val="22"/>
          <w:szCs w:val="22"/>
        </w:rPr>
        <w:t xml:space="preserve"> systematic review and </w:t>
      </w:r>
      <w:r w:rsidR="00B93EA9">
        <w:rPr>
          <w:rFonts w:ascii="Arial" w:hAnsi="Arial" w:cs="Arial"/>
          <w:sz w:val="22"/>
          <w:szCs w:val="22"/>
        </w:rPr>
        <w:t xml:space="preserve">a </w:t>
      </w:r>
      <w:r>
        <w:rPr>
          <w:rFonts w:ascii="Arial" w:hAnsi="Arial" w:cs="Arial"/>
          <w:sz w:val="22"/>
          <w:szCs w:val="22"/>
        </w:rPr>
        <w:t>scoping review, however my aim was not to be exhaustive in my exploration of the literature, nor did I wish to search for gaps in the literature, my aim is to be flexible and allow the literature to guide me, while  summarizing some specific methods.</w:t>
      </w:r>
      <w:r w:rsidR="008A66DB">
        <w:rPr>
          <w:rFonts w:ascii="Arial" w:hAnsi="Arial" w:cs="Arial"/>
          <w:sz w:val="22"/>
          <w:szCs w:val="22"/>
        </w:rPr>
        <w:t xml:space="preserve"> A major influence in the chosen literature was my existing knowledge on the subject, which I f</w:t>
      </w:r>
      <w:r w:rsidR="00440FFB">
        <w:rPr>
          <w:rFonts w:ascii="Arial" w:hAnsi="Arial" w:cs="Arial"/>
          <w:sz w:val="22"/>
          <w:szCs w:val="22"/>
        </w:rPr>
        <w:t>in</w:t>
      </w:r>
      <w:r w:rsidR="008A66DB">
        <w:rPr>
          <w:rFonts w:ascii="Arial" w:hAnsi="Arial" w:cs="Arial"/>
          <w:sz w:val="22"/>
          <w:szCs w:val="22"/>
        </w:rPr>
        <w:t>d helpful as a starting point to any research. Before undertaking the review I already had practical experience</w:t>
      </w:r>
      <w:r w:rsidR="00B93EA9">
        <w:rPr>
          <w:rFonts w:ascii="Arial" w:hAnsi="Arial" w:cs="Arial"/>
          <w:sz w:val="22"/>
          <w:szCs w:val="22"/>
        </w:rPr>
        <w:t xml:space="preserve"> from my professional </w:t>
      </w:r>
      <w:r w:rsidR="00B93EA9">
        <w:rPr>
          <w:rFonts w:ascii="Arial" w:hAnsi="Arial" w:cs="Arial"/>
          <w:sz w:val="22"/>
          <w:szCs w:val="22"/>
        </w:rPr>
        <w:lastRenderedPageBreak/>
        <w:t>practice</w:t>
      </w:r>
      <w:r w:rsidR="008A66DB">
        <w:rPr>
          <w:rFonts w:ascii="Arial" w:hAnsi="Arial" w:cs="Arial"/>
          <w:sz w:val="22"/>
          <w:szCs w:val="22"/>
        </w:rPr>
        <w:t xml:space="preserve"> and research experience </w:t>
      </w:r>
      <w:r w:rsidR="00B93EA9">
        <w:rPr>
          <w:rFonts w:ascii="Arial" w:hAnsi="Arial" w:cs="Arial"/>
          <w:sz w:val="22"/>
          <w:szCs w:val="22"/>
        </w:rPr>
        <w:t xml:space="preserve">from a </w:t>
      </w:r>
      <w:r w:rsidR="008A66DB">
        <w:rPr>
          <w:rFonts w:ascii="Arial" w:hAnsi="Arial" w:cs="Arial"/>
          <w:sz w:val="22"/>
          <w:szCs w:val="22"/>
        </w:rPr>
        <w:t xml:space="preserve">previous module. </w:t>
      </w:r>
      <w:r w:rsidR="004417AC">
        <w:rPr>
          <w:rFonts w:ascii="Arial" w:hAnsi="Arial" w:cs="Arial"/>
          <w:sz w:val="22"/>
          <w:szCs w:val="22"/>
        </w:rPr>
        <w:t xml:space="preserve">To ensure my research was not </w:t>
      </w:r>
      <w:r w:rsidR="00F84944">
        <w:rPr>
          <w:rFonts w:ascii="Arial" w:hAnsi="Arial" w:cs="Arial"/>
          <w:sz w:val="22"/>
          <w:szCs w:val="22"/>
        </w:rPr>
        <w:t xml:space="preserve">based sorely on best practices </w:t>
      </w:r>
      <w:r w:rsidR="004417AC">
        <w:rPr>
          <w:rFonts w:ascii="Arial" w:hAnsi="Arial" w:cs="Arial"/>
          <w:sz w:val="22"/>
          <w:szCs w:val="22"/>
        </w:rPr>
        <w:t>I allowed for a more theoretical review of the</w:t>
      </w:r>
      <w:r w:rsidR="00644CE4">
        <w:rPr>
          <w:rFonts w:ascii="Arial" w:hAnsi="Arial" w:cs="Arial"/>
          <w:sz w:val="22"/>
          <w:szCs w:val="22"/>
        </w:rPr>
        <w:t xml:space="preserve"> literature, exploring the theories which the main voice models are based upon as well as theor</w:t>
      </w:r>
      <w:r w:rsidR="00F84944">
        <w:rPr>
          <w:rFonts w:ascii="Arial" w:hAnsi="Arial" w:cs="Arial"/>
          <w:sz w:val="22"/>
          <w:szCs w:val="22"/>
        </w:rPr>
        <w:t>ies</w:t>
      </w:r>
      <w:r w:rsidR="00644CE4">
        <w:rPr>
          <w:rFonts w:ascii="Arial" w:hAnsi="Arial" w:cs="Arial"/>
          <w:sz w:val="22"/>
          <w:szCs w:val="22"/>
        </w:rPr>
        <w:t xml:space="preserve"> surrounding learning processes, which I believe to be as important </w:t>
      </w:r>
      <w:r w:rsidR="00440FFB">
        <w:rPr>
          <w:rFonts w:ascii="Arial" w:hAnsi="Arial" w:cs="Arial"/>
          <w:sz w:val="22"/>
          <w:szCs w:val="22"/>
        </w:rPr>
        <w:t xml:space="preserve">as </w:t>
      </w:r>
      <w:r w:rsidR="00644CE4">
        <w:rPr>
          <w:rFonts w:ascii="Arial" w:hAnsi="Arial" w:cs="Arial"/>
          <w:sz w:val="22"/>
          <w:szCs w:val="22"/>
        </w:rPr>
        <w:t>the content being taught.</w:t>
      </w:r>
      <w:r w:rsidR="009D729C">
        <w:rPr>
          <w:rFonts w:ascii="Arial" w:hAnsi="Arial" w:cs="Arial"/>
          <w:sz w:val="22"/>
          <w:szCs w:val="22"/>
        </w:rPr>
        <w:t xml:space="preserve"> </w:t>
      </w:r>
    </w:p>
    <w:p w14:paraId="13DE01F9" w14:textId="77777777" w:rsidR="00E100DB" w:rsidRPr="00E100DB" w:rsidRDefault="00E100DB" w:rsidP="00E100DB">
      <w:pPr>
        <w:spacing w:line="360" w:lineRule="auto"/>
        <w:rPr>
          <w:rFonts w:ascii="Arial" w:hAnsi="Arial" w:cs="Arial"/>
          <w:sz w:val="22"/>
          <w:szCs w:val="22"/>
        </w:rPr>
      </w:pPr>
    </w:p>
    <w:p w14:paraId="579FCF63" w14:textId="18F9BD10" w:rsidR="00E55595" w:rsidRPr="00BC6F9C" w:rsidRDefault="00E100DB" w:rsidP="00BC6F9C">
      <w:pPr>
        <w:spacing w:line="360" w:lineRule="auto"/>
        <w:ind w:firstLine="720"/>
        <w:rPr>
          <w:rFonts w:ascii="Arial" w:hAnsi="Arial" w:cs="Arial"/>
          <w:b/>
          <w:bCs/>
          <w:sz w:val="22"/>
          <w:szCs w:val="22"/>
          <w:highlight w:val="cyan"/>
        </w:rPr>
      </w:pPr>
      <w:r w:rsidRPr="00BC6F9C">
        <w:rPr>
          <w:rFonts w:ascii="Arial" w:hAnsi="Arial" w:cs="Arial"/>
          <w:b/>
          <w:bCs/>
          <w:sz w:val="22"/>
          <w:szCs w:val="22"/>
        </w:rPr>
        <w:t xml:space="preserve">Reflective Observation </w:t>
      </w:r>
    </w:p>
    <w:p w14:paraId="492D485B" w14:textId="429CDA4E" w:rsidR="006D20DF" w:rsidRDefault="00E55595" w:rsidP="00E100DB">
      <w:pPr>
        <w:spacing w:line="360" w:lineRule="auto"/>
        <w:rPr>
          <w:rFonts w:ascii="Arial" w:hAnsi="Arial" w:cs="Arial"/>
          <w:sz w:val="22"/>
          <w:szCs w:val="22"/>
        </w:rPr>
      </w:pPr>
      <w:r>
        <w:rPr>
          <w:rFonts w:ascii="Arial" w:hAnsi="Arial" w:cs="Arial"/>
          <w:sz w:val="22"/>
          <w:szCs w:val="22"/>
        </w:rPr>
        <w:t xml:space="preserve">One of the theories I explored was around learning processes and how enhanced </w:t>
      </w:r>
      <w:r w:rsidR="006D20DF">
        <w:rPr>
          <w:rFonts w:ascii="Arial" w:hAnsi="Arial" w:cs="Arial"/>
          <w:sz w:val="22"/>
          <w:szCs w:val="22"/>
        </w:rPr>
        <w:t>expectations</w:t>
      </w:r>
      <w:r>
        <w:rPr>
          <w:rFonts w:ascii="Arial" w:hAnsi="Arial" w:cs="Arial"/>
          <w:sz w:val="22"/>
          <w:szCs w:val="22"/>
        </w:rPr>
        <w:t xml:space="preserve"> set out by the teacher to the student can be used to build self efficacy</w:t>
      </w:r>
      <w:r w:rsidR="008A448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I4ZWI5NGQtNjI0ZS00MmFmLTgyMzYtNDI0MzA2NWJiNmUw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
          <w:id w:val="-1739317404"/>
          <w:placeholder>
            <w:docPart w:val="DefaultPlaceholder_-1854013440"/>
          </w:placeholder>
        </w:sdtPr>
        <w:sdtContent>
          <w:r w:rsidR="00051805" w:rsidRPr="00051805">
            <w:rPr>
              <w:rFonts w:ascii="Arial" w:hAnsi="Arial" w:cs="Arial"/>
              <w:color w:val="000000"/>
              <w:sz w:val="22"/>
              <w:szCs w:val="22"/>
            </w:rPr>
            <w:t>(Wulf and Lewthwaite, 2021)</w:t>
          </w:r>
        </w:sdtContent>
      </w:sdt>
      <w:r>
        <w:rPr>
          <w:rFonts w:ascii="Arial" w:hAnsi="Arial" w:cs="Arial"/>
          <w:sz w:val="22"/>
          <w:szCs w:val="22"/>
        </w:rPr>
        <w:t>. This theory fascinated me, and seemed to align with my style of teaching, which is heavily focused on positivity and building self belief, however in practice this feels too prescriptive and could lead to disappointment and feelings of being a failure if the expectations are not met, especially if they are high. To include this in my teaching I would be mindful to choose an achievable expectation, or to build on the student’s re</w:t>
      </w:r>
      <w:r w:rsidR="00A17BED">
        <w:rPr>
          <w:rFonts w:ascii="Arial" w:hAnsi="Arial" w:cs="Arial"/>
          <w:sz w:val="22"/>
          <w:szCs w:val="22"/>
        </w:rPr>
        <w:t>silience</w:t>
      </w:r>
      <w:r>
        <w:rPr>
          <w:rFonts w:ascii="Arial" w:hAnsi="Arial" w:cs="Arial"/>
          <w:sz w:val="22"/>
          <w:szCs w:val="22"/>
        </w:rPr>
        <w:t xml:space="preserve"> and acceptance of ‘fail</w:t>
      </w:r>
      <w:r w:rsidR="00FB6753">
        <w:rPr>
          <w:rFonts w:ascii="Arial" w:hAnsi="Arial" w:cs="Arial"/>
          <w:sz w:val="22"/>
          <w:szCs w:val="22"/>
        </w:rPr>
        <w:t>ing</w:t>
      </w:r>
      <w:r>
        <w:rPr>
          <w:rFonts w:ascii="Arial" w:hAnsi="Arial" w:cs="Arial"/>
          <w:sz w:val="22"/>
          <w:szCs w:val="22"/>
        </w:rPr>
        <w:t>’</w:t>
      </w:r>
      <w:r w:rsidR="00FB6753">
        <w:rPr>
          <w:rFonts w:ascii="Arial" w:hAnsi="Arial" w:cs="Arial"/>
          <w:sz w:val="22"/>
          <w:szCs w:val="22"/>
        </w:rPr>
        <w:t xml:space="preserve"> </w:t>
      </w:r>
      <w:r>
        <w:rPr>
          <w:rFonts w:ascii="Arial" w:hAnsi="Arial" w:cs="Arial"/>
          <w:sz w:val="22"/>
          <w:szCs w:val="22"/>
        </w:rPr>
        <w:t>a task.</w:t>
      </w:r>
      <w:r w:rsidR="00050D02">
        <w:rPr>
          <w:rFonts w:ascii="Arial" w:hAnsi="Arial" w:cs="Arial"/>
          <w:sz w:val="22"/>
          <w:szCs w:val="22"/>
        </w:rPr>
        <w:t xml:space="preserve"> This same theory includes ‘e</w:t>
      </w:r>
      <w:r w:rsidR="006D20DF">
        <w:rPr>
          <w:rFonts w:ascii="Arial" w:hAnsi="Arial" w:cs="Arial"/>
          <w:sz w:val="22"/>
          <w:szCs w:val="22"/>
        </w:rPr>
        <w:t>xternal focus</w:t>
      </w:r>
      <w:r w:rsidR="00050D02">
        <w:rPr>
          <w:rFonts w:ascii="Arial" w:hAnsi="Arial" w:cs="Arial"/>
          <w:sz w:val="22"/>
          <w:szCs w:val="22"/>
        </w:rPr>
        <w:t>’, which</w:t>
      </w:r>
      <w:r w:rsidR="006D20DF">
        <w:rPr>
          <w:rFonts w:ascii="Arial" w:hAnsi="Arial" w:cs="Arial"/>
          <w:sz w:val="22"/>
          <w:szCs w:val="22"/>
        </w:rPr>
        <w:t xml:space="preserve"> proves very difficult to balance w</w:t>
      </w:r>
      <w:r w:rsidR="00050D02">
        <w:rPr>
          <w:rFonts w:ascii="Arial" w:hAnsi="Arial" w:cs="Arial"/>
          <w:sz w:val="22"/>
          <w:szCs w:val="22"/>
        </w:rPr>
        <w:t xml:space="preserve">hen teaching </w:t>
      </w:r>
      <w:r w:rsidR="00FB6753">
        <w:rPr>
          <w:rFonts w:ascii="Arial" w:hAnsi="Arial" w:cs="Arial"/>
          <w:sz w:val="22"/>
          <w:szCs w:val="22"/>
        </w:rPr>
        <w:t xml:space="preserve">vocal </w:t>
      </w:r>
      <w:r w:rsidR="00050D02">
        <w:rPr>
          <w:rFonts w:ascii="Arial" w:hAnsi="Arial" w:cs="Arial"/>
          <w:sz w:val="22"/>
          <w:szCs w:val="22"/>
        </w:rPr>
        <w:t>technique and using</w:t>
      </w:r>
      <w:r w:rsidR="006D20DF">
        <w:rPr>
          <w:rFonts w:ascii="Arial" w:hAnsi="Arial" w:cs="Arial"/>
          <w:sz w:val="22"/>
          <w:szCs w:val="22"/>
        </w:rPr>
        <w:t xml:space="preserve"> technical language regarding intrinsic muscles. </w:t>
      </w:r>
      <w:r w:rsidR="00050D02">
        <w:rPr>
          <w:rFonts w:ascii="Arial" w:hAnsi="Arial" w:cs="Arial"/>
          <w:sz w:val="22"/>
          <w:szCs w:val="22"/>
        </w:rPr>
        <w:t xml:space="preserve">To fully incorporate external focus into my professional practice would require pushing against some widely used methods, namely Estill, which I would find difficult in my current work. </w:t>
      </w:r>
      <w:r w:rsidR="006D20DF">
        <w:rPr>
          <w:rFonts w:ascii="Arial" w:hAnsi="Arial" w:cs="Arial"/>
          <w:sz w:val="22"/>
          <w:szCs w:val="22"/>
        </w:rPr>
        <w:t xml:space="preserve">However I feel </w:t>
      </w:r>
      <w:r w:rsidR="00050D02">
        <w:rPr>
          <w:rFonts w:ascii="Arial" w:hAnsi="Arial" w:cs="Arial"/>
          <w:sz w:val="22"/>
          <w:szCs w:val="22"/>
        </w:rPr>
        <w:t>this could be explored in a way which is mindful of a</w:t>
      </w:r>
      <w:r w:rsidR="006D20DF">
        <w:rPr>
          <w:rFonts w:ascii="Arial" w:hAnsi="Arial" w:cs="Arial"/>
          <w:sz w:val="22"/>
          <w:szCs w:val="22"/>
        </w:rPr>
        <w:t xml:space="preserve"> balance</w:t>
      </w:r>
      <w:r w:rsidR="00050D02">
        <w:rPr>
          <w:rFonts w:ascii="Arial" w:hAnsi="Arial" w:cs="Arial"/>
          <w:sz w:val="22"/>
          <w:szCs w:val="22"/>
        </w:rPr>
        <w:t xml:space="preserve"> between internal and external focus, and could have some exciting benefits. </w:t>
      </w:r>
    </w:p>
    <w:p w14:paraId="26C8F64D" w14:textId="43994A39" w:rsidR="00050D02" w:rsidRDefault="00150DE0" w:rsidP="00E100DB">
      <w:pPr>
        <w:spacing w:line="360" w:lineRule="auto"/>
        <w:rPr>
          <w:rFonts w:ascii="Arial" w:hAnsi="Arial" w:cs="Arial"/>
          <w:sz w:val="22"/>
          <w:szCs w:val="22"/>
        </w:rPr>
      </w:pPr>
      <w:r>
        <w:rPr>
          <w:rFonts w:ascii="Arial" w:hAnsi="Arial" w:cs="Arial"/>
          <w:sz w:val="22"/>
          <w:szCs w:val="22"/>
        </w:rPr>
        <w:t xml:space="preserve">In my experience not all students find using movement and gestures effective in their learning, especially with regards to memory. They will often complain of too many things to do and remember. The literature seems focused on neurotypical students without regard for different learning styles, or difficulties, for example ADHD or dyslexia. </w:t>
      </w:r>
    </w:p>
    <w:p w14:paraId="154B7315" w14:textId="0E4E5C91" w:rsidR="006D20DF" w:rsidRPr="00E100DB" w:rsidRDefault="006D20DF" w:rsidP="00E100DB">
      <w:pPr>
        <w:spacing w:line="360" w:lineRule="auto"/>
        <w:rPr>
          <w:rFonts w:ascii="Arial" w:hAnsi="Arial" w:cs="Arial"/>
          <w:sz w:val="22"/>
          <w:szCs w:val="22"/>
        </w:rPr>
      </w:pPr>
      <w:r>
        <w:rPr>
          <w:rFonts w:ascii="Arial" w:hAnsi="Arial" w:cs="Arial"/>
          <w:sz w:val="22"/>
          <w:szCs w:val="22"/>
        </w:rPr>
        <w:t xml:space="preserve"> </w:t>
      </w:r>
    </w:p>
    <w:p w14:paraId="0B36FE44" w14:textId="57C520BD" w:rsidR="00BC6F9C" w:rsidRPr="00BC6F9C" w:rsidRDefault="00E100DB" w:rsidP="00BC6F9C">
      <w:pPr>
        <w:spacing w:line="360" w:lineRule="auto"/>
        <w:ind w:firstLine="720"/>
        <w:rPr>
          <w:rFonts w:ascii="Arial" w:hAnsi="Arial" w:cs="Arial"/>
          <w:b/>
          <w:bCs/>
          <w:sz w:val="22"/>
          <w:szCs w:val="22"/>
        </w:rPr>
      </w:pPr>
      <w:r w:rsidRPr="00BC6F9C">
        <w:rPr>
          <w:rFonts w:ascii="Arial" w:hAnsi="Arial" w:cs="Arial"/>
          <w:b/>
          <w:bCs/>
          <w:sz w:val="22"/>
          <w:szCs w:val="22"/>
        </w:rPr>
        <w:t xml:space="preserve">Abstract Conceptualisation </w:t>
      </w:r>
    </w:p>
    <w:p w14:paraId="63D3BC1E" w14:textId="5F1CA4F3" w:rsidR="003B0C24" w:rsidRPr="00857BB0" w:rsidRDefault="009C2E16" w:rsidP="003B0C24">
      <w:pPr>
        <w:spacing w:line="360" w:lineRule="auto"/>
        <w:rPr>
          <w:rFonts w:ascii="Arial" w:hAnsi="Arial" w:cs="Arial"/>
          <w:sz w:val="22"/>
          <w:szCs w:val="22"/>
        </w:rPr>
      </w:pPr>
      <w:r>
        <w:rPr>
          <w:rFonts w:ascii="Arial" w:hAnsi="Arial" w:cs="Arial"/>
          <w:sz w:val="22"/>
          <w:szCs w:val="22"/>
        </w:rPr>
        <w:t xml:space="preserve">My objective for this assignment is to create an artefact consisting </w:t>
      </w:r>
      <w:r w:rsidR="00440FFB">
        <w:rPr>
          <w:rFonts w:ascii="Arial" w:hAnsi="Arial" w:cs="Arial"/>
          <w:sz w:val="22"/>
          <w:szCs w:val="22"/>
        </w:rPr>
        <w:t xml:space="preserve">of </w:t>
      </w:r>
      <w:r>
        <w:rPr>
          <w:rFonts w:ascii="Arial" w:hAnsi="Arial" w:cs="Arial"/>
          <w:sz w:val="22"/>
          <w:szCs w:val="22"/>
        </w:rPr>
        <w:t>vocal exercises targeting 7 areas of focus, in a student-centred, holistic style, by using my current knowledge, explore best practices and theories</w:t>
      </w:r>
      <w:r w:rsidR="000F434F">
        <w:rPr>
          <w:rFonts w:ascii="Arial" w:hAnsi="Arial" w:cs="Arial"/>
          <w:sz w:val="22"/>
          <w:szCs w:val="22"/>
        </w:rPr>
        <w:t xml:space="preserve">. By conducting a literature review of best practices which lay out their practical approach to each target area gives me a broad overview with which to be influenced and best informed to create exercises which are inline. Analysis of the OPTIMAL theory </w:t>
      </w:r>
      <w:sdt>
        <w:sdtPr>
          <w:rPr>
            <w:rFonts w:ascii="Arial" w:hAnsi="Arial" w:cs="Arial"/>
            <w:color w:val="000000"/>
            <w:sz w:val="22"/>
            <w:szCs w:val="22"/>
          </w:rPr>
          <w:tag w:val="MENDELEY_CITATION_v3_eyJjaXRhdGlvbklEIjoiTUVOREVMRVlfQ0lUQVRJT05fZDI1OGY5YWEtMWQzYS00NzJlLWEyYTctN2U2OWE1ZWU3NTE0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
          <w:id w:val="-597107148"/>
          <w:placeholder>
            <w:docPart w:val="DefaultPlaceholder_-1854013440"/>
          </w:placeholder>
        </w:sdtPr>
        <w:sdtContent>
          <w:r w:rsidR="00051805" w:rsidRPr="00051805">
            <w:rPr>
              <w:rFonts w:ascii="Arial" w:hAnsi="Arial" w:cs="Arial"/>
              <w:color w:val="000000"/>
              <w:sz w:val="22"/>
              <w:szCs w:val="22"/>
            </w:rPr>
            <w:t>(Wulf and Lewthwaite, 2021)</w:t>
          </w:r>
        </w:sdtContent>
      </w:sdt>
      <w:r w:rsidR="000F434F">
        <w:rPr>
          <w:rFonts w:ascii="Arial" w:hAnsi="Arial" w:cs="Arial"/>
          <w:sz w:val="22"/>
          <w:szCs w:val="22"/>
        </w:rPr>
        <w:t xml:space="preserve">, as well as holistic models such as </w:t>
      </w:r>
      <w:proofErr w:type="spellStart"/>
      <w:r w:rsidR="000F434F">
        <w:rPr>
          <w:rFonts w:ascii="Arial" w:hAnsi="Arial" w:cs="Arial"/>
          <w:sz w:val="22"/>
          <w:szCs w:val="22"/>
        </w:rPr>
        <w:t>Dalcroze</w:t>
      </w:r>
      <w:proofErr w:type="spellEnd"/>
      <w:r w:rsidR="000F434F">
        <w:rPr>
          <w:rFonts w:ascii="Arial" w:hAnsi="Arial" w:cs="Arial"/>
          <w:sz w:val="22"/>
          <w:szCs w:val="22"/>
        </w:rPr>
        <w:t xml:space="preserve"> and Kodaly </w:t>
      </w:r>
      <w:sdt>
        <w:sdtPr>
          <w:rPr>
            <w:rFonts w:ascii="Arial" w:hAnsi="Arial" w:cs="Arial"/>
            <w:color w:val="000000"/>
            <w:sz w:val="22"/>
            <w:szCs w:val="22"/>
          </w:rPr>
          <w:tag w:val="MENDELEY_CITATION_v3_eyJjaXRhdGlvbklEIjoiTUVOREVMRVlfQ0lUQVRJT05fM2FmODQwNGUtNjE4ZS00ZDBiLTlkMDItMDE2MTE5ZDM1YzNhIiwicHJvcGVydGllcyI6eyJub3RlSW5kZXgiOjB9LCJpc0VkaXRlZCI6ZmFsc2UsIm1hbnVhbE92ZXJyaWRlIjp7ImlzTWFudWFsbHlPdmVycmlkZGVuIjpmYWxzZSwiY2l0ZXByb2NUZXh0IjoiKE1ldGUgYW5kIETDvG5kYXIsIDIwMjA7I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"/>
          <w:id w:val="1025916693"/>
          <w:placeholder>
            <w:docPart w:val="DefaultPlaceholder_-1854013440"/>
          </w:placeholder>
        </w:sdtPr>
        <w:sdtContent>
          <w:r w:rsidR="00051805" w:rsidRPr="00051805">
            <w:rPr>
              <w:rFonts w:ascii="Arial" w:hAnsi="Arial" w:cs="Arial"/>
              <w:color w:val="000000"/>
              <w:sz w:val="22"/>
              <w:szCs w:val="22"/>
            </w:rPr>
            <w:t>(Mete and Dündar, 2020; Daly, 2022)</w:t>
          </w:r>
        </w:sdtContent>
      </w:sdt>
      <w:r w:rsidR="000F434F">
        <w:rPr>
          <w:rFonts w:ascii="Arial" w:hAnsi="Arial" w:cs="Arial"/>
          <w:color w:val="000000"/>
          <w:sz w:val="22"/>
          <w:szCs w:val="22"/>
        </w:rPr>
        <w:t xml:space="preserve"> </w:t>
      </w:r>
      <w:r w:rsidR="000F434F">
        <w:rPr>
          <w:rFonts w:ascii="Arial" w:hAnsi="Arial" w:cs="Arial"/>
          <w:sz w:val="22"/>
          <w:szCs w:val="22"/>
        </w:rPr>
        <w:t xml:space="preserve">will put me in a good position to consider how the student will access the technical information within lessons. Scientific research surrounding gesture and movement’s effectiveness will underpin each chosen movement </w:t>
      </w:r>
      <w:sdt>
        <w:sdtPr>
          <w:rPr>
            <w:rFonts w:ascii="Arial" w:hAnsi="Arial" w:cs="Arial"/>
            <w:color w:val="000000"/>
            <w:sz w:val="22"/>
            <w:szCs w:val="22"/>
          </w:rPr>
          <w:tag w:val="MENDELEY_CITATION_v3_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"/>
          <w:id w:val="2133670215"/>
          <w:placeholder>
            <w:docPart w:val="DefaultPlaceholder_-1854013440"/>
          </w:placeholder>
        </w:sdtPr>
        <w:sdtContent>
          <w:r w:rsidR="00051805" w:rsidRPr="00051805">
            <w:rPr>
              <w:rFonts w:ascii="Arial" w:hAnsi="Arial" w:cs="Arial"/>
              <w:color w:val="000000"/>
              <w:sz w:val="22"/>
              <w:szCs w:val="22"/>
            </w:rPr>
            <w:t xml:space="preserve">(Goldin-Meadow, 2004; </w:t>
          </w:r>
          <w:proofErr w:type="spellStart"/>
          <w:r w:rsidR="00051805" w:rsidRPr="00051805">
            <w:rPr>
              <w:rFonts w:ascii="Arial" w:hAnsi="Arial" w:cs="Arial"/>
              <w:color w:val="000000"/>
              <w:sz w:val="22"/>
              <w:szCs w:val="22"/>
            </w:rPr>
            <w:t>Morsella</w:t>
          </w:r>
          <w:proofErr w:type="spellEnd"/>
          <w:r w:rsidR="00051805" w:rsidRPr="00051805">
            <w:rPr>
              <w:rFonts w:ascii="Arial" w:hAnsi="Arial" w:cs="Arial"/>
              <w:color w:val="000000"/>
              <w:sz w:val="22"/>
              <w:szCs w:val="22"/>
            </w:rPr>
            <w:t xml:space="preserve"> and Krauss, 2004; Liao and Davidson, </w:t>
          </w:r>
          <w:r w:rsidR="00051805" w:rsidRPr="00051805">
            <w:rPr>
              <w:rFonts w:ascii="Arial" w:hAnsi="Arial" w:cs="Arial"/>
              <w:color w:val="000000"/>
              <w:sz w:val="22"/>
              <w:szCs w:val="22"/>
            </w:rPr>
            <w:lastRenderedPageBreak/>
            <w:t xml:space="preserve">2007; Kelly et al., 2008; Liao, 2008; Nafisi, 2010; Hostetter, 2011; Nafisi, 2013; </w:t>
          </w:r>
          <w:proofErr w:type="spellStart"/>
          <w:r w:rsidR="00051805" w:rsidRPr="00051805">
            <w:rPr>
              <w:rFonts w:ascii="Arial" w:hAnsi="Arial" w:cs="Arial"/>
              <w:color w:val="000000"/>
              <w:sz w:val="22"/>
              <w:szCs w:val="22"/>
            </w:rPr>
            <w:t>Brunkan</w:t>
          </w:r>
          <w:proofErr w:type="spellEnd"/>
          <w:r w:rsidR="00051805" w:rsidRPr="00051805">
            <w:rPr>
              <w:rFonts w:ascii="Arial" w:hAnsi="Arial" w:cs="Arial"/>
              <w:color w:val="000000"/>
              <w:sz w:val="22"/>
              <w:szCs w:val="22"/>
            </w:rPr>
            <w:t xml:space="preserve"> and Bowers, 2021)</w:t>
          </w:r>
        </w:sdtContent>
      </w:sdt>
      <w:r w:rsidR="000F434F">
        <w:rPr>
          <w:rFonts w:ascii="Arial" w:hAnsi="Arial" w:cs="Arial"/>
          <w:sz w:val="22"/>
          <w:szCs w:val="22"/>
        </w:rPr>
        <w:t xml:space="preserve">. </w:t>
      </w:r>
      <w:r w:rsidR="00D02DCA">
        <w:rPr>
          <w:rFonts w:ascii="Arial" w:hAnsi="Arial" w:cs="Arial"/>
          <w:sz w:val="22"/>
          <w:szCs w:val="22"/>
        </w:rPr>
        <w:t>Due to the nature of music education, which is often subjective, qualitative research will guide the creation of the exercises as well as statistic</w:t>
      </w:r>
      <w:r w:rsidR="00440FFB">
        <w:rPr>
          <w:rFonts w:ascii="Arial" w:hAnsi="Arial" w:cs="Arial"/>
          <w:sz w:val="22"/>
          <w:szCs w:val="22"/>
        </w:rPr>
        <w:t>s</w:t>
      </w:r>
      <w:r w:rsidR="00D02DCA">
        <w:rPr>
          <w:rFonts w:ascii="Arial" w:hAnsi="Arial" w:cs="Arial"/>
          <w:sz w:val="22"/>
          <w:szCs w:val="22"/>
        </w:rPr>
        <w:t xml:space="preserve"> showing the cognitive benefits of movement.</w:t>
      </w:r>
    </w:p>
    <w:p w14:paraId="01E1AECD" w14:textId="4085C8AE" w:rsidR="00E100DB" w:rsidRPr="00BC6F9C" w:rsidRDefault="00E100DB" w:rsidP="00BC6F9C">
      <w:pPr>
        <w:spacing w:line="360" w:lineRule="auto"/>
        <w:ind w:firstLine="720"/>
        <w:rPr>
          <w:rFonts w:ascii="Arial" w:hAnsi="Arial" w:cs="Arial"/>
          <w:b/>
          <w:bCs/>
          <w:sz w:val="22"/>
          <w:szCs w:val="22"/>
        </w:rPr>
      </w:pPr>
      <w:r w:rsidRPr="00BC6F9C">
        <w:rPr>
          <w:rFonts w:ascii="Arial" w:hAnsi="Arial" w:cs="Arial"/>
          <w:b/>
          <w:bCs/>
          <w:sz w:val="22"/>
          <w:szCs w:val="22"/>
        </w:rPr>
        <w:t xml:space="preserve">Active Experimentation </w:t>
      </w:r>
    </w:p>
    <w:p w14:paraId="5C9D5EA4" w14:textId="481D4CEB" w:rsidR="00235204" w:rsidRDefault="00235204" w:rsidP="00235204">
      <w:pPr>
        <w:spacing w:line="360" w:lineRule="auto"/>
        <w:rPr>
          <w:rFonts w:ascii="Arial" w:hAnsi="Arial" w:cs="Arial"/>
          <w:sz w:val="22"/>
          <w:szCs w:val="22"/>
        </w:rPr>
      </w:pPr>
      <w:r w:rsidRPr="00E100DB">
        <w:rPr>
          <w:rFonts w:ascii="Arial" w:hAnsi="Arial" w:cs="Arial"/>
          <w:sz w:val="22"/>
          <w:szCs w:val="22"/>
        </w:rPr>
        <w:t>I allowed for the information to sink in before starting to create the artifact, noting down ideas when they came to me, inline with my constructivist view point, allowing the research to inform my choices. I also allowed for organic exploration of gestures and movement in my teaching, which I do already, observing and paying attention to what worked and what the students did not respond so well</w:t>
      </w:r>
      <w:r w:rsidR="00385A70">
        <w:rPr>
          <w:rFonts w:ascii="Arial" w:hAnsi="Arial" w:cs="Arial"/>
          <w:sz w:val="22"/>
          <w:szCs w:val="22"/>
        </w:rPr>
        <w:t xml:space="preserve"> to</w:t>
      </w:r>
      <w:r w:rsidRPr="00E100DB">
        <w:rPr>
          <w:rFonts w:ascii="Arial" w:hAnsi="Arial" w:cs="Arial"/>
          <w:sz w:val="22"/>
          <w:szCs w:val="22"/>
        </w:rPr>
        <w:t xml:space="preserve">. </w:t>
      </w:r>
    </w:p>
    <w:p w14:paraId="0CA05B10" w14:textId="271C9E27" w:rsidR="00235204" w:rsidRPr="00235204" w:rsidRDefault="00235204" w:rsidP="00235204">
      <w:pPr>
        <w:spacing w:line="360" w:lineRule="auto"/>
        <w:rPr>
          <w:rFonts w:ascii="Arial" w:hAnsi="Arial" w:cs="Arial"/>
          <w:sz w:val="22"/>
          <w:szCs w:val="22"/>
        </w:rPr>
      </w:pPr>
      <w:r w:rsidRPr="0044264B">
        <w:rPr>
          <w:rFonts w:ascii="Arial" w:hAnsi="Arial" w:cs="Arial"/>
          <w:b/>
          <w:bCs/>
          <w:sz w:val="22"/>
          <w:szCs w:val="22"/>
        </w:rPr>
        <w:t>Inclusion criteria</w:t>
      </w:r>
      <w:r w:rsidRPr="00235204">
        <w:rPr>
          <w:rFonts w:ascii="Arial" w:hAnsi="Arial" w:cs="Arial"/>
          <w:sz w:val="22"/>
          <w:szCs w:val="22"/>
        </w:rPr>
        <w:t xml:space="preserve"> – key words I searched for were; gestures, movement, singing, voice, learning, working memory, processing, externalisation, hand movement, </w:t>
      </w:r>
      <w:proofErr w:type="spellStart"/>
      <w:r w:rsidRPr="00235204">
        <w:rPr>
          <w:rFonts w:ascii="Arial" w:hAnsi="Arial" w:cs="Arial"/>
          <w:sz w:val="22"/>
          <w:szCs w:val="22"/>
        </w:rPr>
        <w:t>kinesthetic</w:t>
      </w:r>
      <w:proofErr w:type="spellEnd"/>
      <w:r w:rsidRPr="00235204">
        <w:rPr>
          <w:rFonts w:ascii="Arial" w:hAnsi="Arial" w:cs="Arial"/>
          <w:sz w:val="22"/>
          <w:szCs w:val="22"/>
        </w:rPr>
        <w:t>, music education, motor learning, focus of attention, hand signs.</w:t>
      </w:r>
    </w:p>
    <w:p w14:paraId="7ED227C3" w14:textId="0FEBFC49" w:rsidR="00235204" w:rsidRPr="00235204" w:rsidRDefault="00235204" w:rsidP="00235204">
      <w:pPr>
        <w:spacing w:line="360" w:lineRule="auto"/>
        <w:rPr>
          <w:rFonts w:ascii="Arial" w:hAnsi="Arial" w:cs="Arial"/>
          <w:sz w:val="22"/>
          <w:szCs w:val="22"/>
        </w:rPr>
      </w:pPr>
      <w:r w:rsidRPr="0044264B">
        <w:rPr>
          <w:rFonts w:ascii="Arial" w:hAnsi="Arial" w:cs="Arial"/>
          <w:b/>
          <w:bCs/>
          <w:sz w:val="22"/>
          <w:szCs w:val="22"/>
        </w:rPr>
        <w:t>Exclusion criteria</w:t>
      </w:r>
      <w:r w:rsidRPr="00235204">
        <w:rPr>
          <w:rFonts w:ascii="Arial" w:hAnsi="Arial" w:cs="Arial"/>
          <w:sz w:val="22"/>
          <w:szCs w:val="22"/>
        </w:rPr>
        <w:t xml:space="preserve"> – As I have decided to be guided by the research I did not have any specific exclusion criteria, as long as the information related to singing, movement or motor learning I included it. </w:t>
      </w:r>
    </w:p>
    <w:p w14:paraId="5F4C5175" w14:textId="66F46364" w:rsidR="00235204" w:rsidRPr="00235204" w:rsidRDefault="00235204" w:rsidP="00235204">
      <w:pPr>
        <w:spacing w:line="360" w:lineRule="auto"/>
        <w:rPr>
          <w:rFonts w:ascii="Arial" w:hAnsi="Arial" w:cs="Arial"/>
          <w:sz w:val="22"/>
          <w:szCs w:val="22"/>
        </w:rPr>
      </w:pPr>
      <w:r w:rsidRPr="00235204">
        <w:rPr>
          <w:rFonts w:ascii="Arial" w:hAnsi="Arial" w:cs="Arial"/>
          <w:sz w:val="22"/>
          <w:szCs w:val="22"/>
        </w:rPr>
        <w:t xml:space="preserve">My chosen date range was the last 20 years for theoretical research to ensure the information is relevant and up to date. Methods such as Estill and Feldenkrais were establish in the 1980s, Kodaly in the 50’s and </w:t>
      </w:r>
      <w:proofErr w:type="spellStart"/>
      <w:r w:rsidRPr="00235204">
        <w:rPr>
          <w:rFonts w:ascii="Arial" w:hAnsi="Arial" w:cs="Arial"/>
          <w:sz w:val="22"/>
          <w:szCs w:val="22"/>
        </w:rPr>
        <w:t>Dalcroze</w:t>
      </w:r>
      <w:proofErr w:type="spellEnd"/>
      <w:r w:rsidRPr="00235204">
        <w:rPr>
          <w:rFonts w:ascii="Arial" w:hAnsi="Arial" w:cs="Arial"/>
          <w:sz w:val="22"/>
          <w:szCs w:val="22"/>
        </w:rPr>
        <w:t xml:space="preserve"> as far back as 1886, however these methods </w:t>
      </w:r>
      <w:r w:rsidR="00440FFB">
        <w:rPr>
          <w:rFonts w:ascii="Arial" w:hAnsi="Arial" w:cs="Arial"/>
          <w:sz w:val="22"/>
          <w:szCs w:val="22"/>
        </w:rPr>
        <w:t xml:space="preserve">are </w:t>
      </w:r>
      <w:r w:rsidRPr="00235204">
        <w:rPr>
          <w:rFonts w:ascii="Arial" w:hAnsi="Arial" w:cs="Arial"/>
          <w:sz w:val="22"/>
          <w:szCs w:val="22"/>
        </w:rPr>
        <w:t>in constant use globally and are kept up to date with reinventions and are still relevant in today’s teachings</w:t>
      </w:r>
      <w:r w:rsidR="00385A70">
        <w:rPr>
          <w:rFonts w:ascii="Arial" w:hAnsi="Arial" w:cs="Arial"/>
          <w:sz w:val="22"/>
          <w:szCs w:val="22"/>
        </w:rPr>
        <w:t>, with the Estill voice model book being released in 2017, and the app in 2020, and Nelson’s guide to the Fel</w:t>
      </w:r>
      <w:r w:rsidR="00440FFB">
        <w:rPr>
          <w:rFonts w:ascii="Arial" w:hAnsi="Arial" w:cs="Arial"/>
          <w:sz w:val="22"/>
          <w:szCs w:val="22"/>
        </w:rPr>
        <w:t>de</w:t>
      </w:r>
      <w:r w:rsidR="00385A70">
        <w:rPr>
          <w:rFonts w:ascii="Arial" w:hAnsi="Arial" w:cs="Arial"/>
          <w:sz w:val="22"/>
          <w:szCs w:val="22"/>
        </w:rPr>
        <w:t>nkrais method being written in 2018.</w:t>
      </w:r>
    </w:p>
    <w:p w14:paraId="7D710EDD" w14:textId="3BA6BA56" w:rsidR="00622099" w:rsidRDefault="00E2619A" w:rsidP="00622099">
      <w:pPr>
        <w:spacing w:line="360" w:lineRule="auto"/>
        <w:rPr>
          <w:rFonts w:ascii="Arial" w:hAnsi="Arial" w:cs="Arial"/>
          <w:sz w:val="22"/>
          <w:szCs w:val="22"/>
        </w:rPr>
      </w:pPr>
      <w:r w:rsidRPr="00622099">
        <w:rPr>
          <w:rFonts w:ascii="Arial" w:hAnsi="Arial" w:cs="Arial"/>
          <w:sz w:val="22"/>
          <w:szCs w:val="22"/>
        </w:rPr>
        <w:t>I have a number of books on the teachings of Estill and Feldenkrais as part of my continued professional development so these were logical choices to delve into the workings of their methods. From these books I worked backwards from their reference list and chose relevant peer reviewed literature which adhered to my inclusion criteria. My previous research into gestures and movement and their effect on learning for a previous module also allowed for a number of articles to be re</w:t>
      </w:r>
      <w:r w:rsidR="00440FFB">
        <w:rPr>
          <w:rFonts w:ascii="Arial" w:hAnsi="Arial" w:cs="Arial"/>
          <w:sz w:val="22"/>
          <w:szCs w:val="22"/>
        </w:rPr>
        <w:t>-</w:t>
      </w:r>
      <w:r w:rsidRPr="00622099">
        <w:rPr>
          <w:rFonts w:ascii="Arial" w:hAnsi="Arial" w:cs="Arial"/>
          <w:sz w:val="22"/>
          <w:szCs w:val="22"/>
        </w:rPr>
        <w:t>explored and analysed to decide whether these fit my purpose for this project.</w:t>
      </w:r>
    </w:p>
    <w:p w14:paraId="5BA6E728" w14:textId="77777777" w:rsidR="006610DE" w:rsidRDefault="006610DE" w:rsidP="00622099">
      <w:pPr>
        <w:spacing w:line="360" w:lineRule="auto"/>
        <w:rPr>
          <w:rFonts w:ascii="Arial" w:hAnsi="Arial" w:cs="Arial"/>
          <w:sz w:val="22"/>
          <w:szCs w:val="22"/>
        </w:rPr>
      </w:pPr>
    </w:p>
    <w:p w14:paraId="1417FB11" w14:textId="49279D7B" w:rsidR="00622099" w:rsidRPr="00857BB0" w:rsidRDefault="00622099" w:rsidP="00857BB0">
      <w:pPr>
        <w:spacing w:line="360" w:lineRule="auto"/>
        <w:jc w:val="center"/>
        <w:rPr>
          <w:rFonts w:ascii="Arial" w:hAnsi="Arial" w:cs="Arial"/>
          <w:b/>
          <w:bCs/>
          <w:sz w:val="26"/>
          <w:szCs w:val="26"/>
        </w:rPr>
      </w:pPr>
      <w:r w:rsidRPr="006610DE">
        <w:rPr>
          <w:rFonts w:ascii="Arial" w:hAnsi="Arial" w:cs="Arial"/>
          <w:b/>
          <w:bCs/>
          <w:sz w:val="26"/>
          <w:szCs w:val="26"/>
        </w:rPr>
        <w:t>Component 2 – Project Report</w:t>
      </w:r>
    </w:p>
    <w:p w14:paraId="77076A61" w14:textId="77777777" w:rsidR="00622099" w:rsidRPr="00933480" w:rsidRDefault="00622099" w:rsidP="00622099">
      <w:pPr>
        <w:spacing w:line="360" w:lineRule="auto"/>
        <w:ind w:firstLine="720"/>
        <w:rPr>
          <w:rFonts w:ascii="Arial" w:hAnsi="Arial" w:cs="Arial"/>
          <w:b/>
          <w:bCs/>
          <w:sz w:val="26"/>
          <w:szCs w:val="26"/>
        </w:rPr>
      </w:pPr>
      <w:r w:rsidRPr="00B6429C">
        <w:rPr>
          <w:rFonts w:ascii="Arial" w:hAnsi="Arial" w:cs="Arial"/>
          <w:b/>
          <w:bCs/>
          <w:sz w:val="26"/>
          <w:szCs w:val="26"/>
        </w:rPr>
        <w:t>Introduction</w:t>
      </w:r>
    </w:p>
    <w:p w14:paraId="7288F5B5" w14:textId="7F56858E" w:rsidR="00622099" w:rsidRPr="00B65F02" w:rsidRDefault="00622099" w:rsidP="00622099">
      <w:pPr>
        <w:spacing w:line="360" w:lineRule="auto"/>
        <w:rPr>
          <w:rFonts w:ascii="Arial" w:hAnsi="Arial" w:cs="Arial"/>
          <w:sz w:val="22"/>
          <w:szCs w:val="22"/>
        </w:rPr>
      </w:pPr>
      <w:r>
        <w:rPr>
          <w:rFonts w:ascii="Arial" w:hAnsi="Arial" w:cs="Arial"/>
          <w:sz w:val="22"/>
          <w:szCs w:val="22"/>
        </w:rPr>
        <w:t>I have created an artefact of vocal exercises aimed at teachers to use with students of all ages</w:t>
      </w:r>
      <w:r w:rsidR="00B973B9">
        <w:rPr>
          <w:rFonts w:ascii="Arial" w:hAnsi="Arial" w:cs="Arial"/>
          <w:sz w:val="22"/>
          <w:szCs w:val="22"/>
        </w:rPr>
        <w:t xml:space="preserve">, inspired by </w:t>
      </w:r>
      <w:r w:rsidR="00307FA3">
        <w:rPr>
          <w:rFonts w:ascii="Arial" w:hAnsi="Arial" w:cs="Arial"/>
          <w:sz w:val="22"/>
          <w:szCs w:val="22"/>
        </w:rPr>
        <w:t xml:space="preserve">my </w:t>
      </w:r>
      <w:r w:rsidR="00B973B9">
        <w:rPr>
          <w:rFonts w:ascii="Arial" w:hAnsi="Arial" w:cs="Arial"/>
          <w:sz w:val="22"/>
          <w:szCs w:val="22"/>
        </w:rPr>
        <w:t xml:space="preserve">personal and professional struggles with dyslexia, as well as my </w:t>
      </w:r>
      <w:r w:rsidR="00307FA3">
        <w:rPr>
          <w:rFonts w:ascii="Arial" w:hAnsi="Arial" w:cs="Arial"/>
          <w:sz w:val="22"/>
          <w:szCs w:val="22"/>
        </w:rPr>
        <w:t>observations</w:t>
      </w:r>
      <w:r w:rsidR="00B973B9">
        <w:rPr>
          <w:rFonts w:ascii="Arial" w:hAnsi="Arial" w:cs="Arial"/>
          <w:sz w:val="22"/>
          <w:szCs w:val="22"/>
        </w:rPr>
        <w:t xml:space="preserve"> of </w:t>
      </w:r>
      <w:r w:rsidR="00307FA3">
        <w:rPr>
          <w:rFonts w:ascii="Arial" w:hAnsi="Arial" w:cs="Arial"/>
          <w:sz w:val="22"/>
          <w:szCs w:val="22"/>
        </w:rPr>
        <w:t>students</w:t>
      </w:r>
      <w:r w:rsidR="00B973B9">
        <w:rPr>
          <w:rFonts w:ascii="Arial" w:hAnsi="Arial" w:cs="Arial"/>
          <w:sz w:val="22"/>
          <w:szCs w:val="22"/>
        </w:rPr>
        <w:t xml:space="preserve"> with similar difficulties, </w:t>
      </w:r>
      <w:r w:rsidR="00307FA3">
        <w:rPr>
          <w:rFonts w:ascii="Arial" w:hAnsi="Arial" w:cs="Arial"/>
          <w:sz w:val="22"/>
          <w:szCs w:val="22"/>
        </w:rPr>
        <w:t>including memory and processing issues</w:t>
      </w:r>
      <w:r w:rsidR="00B973B9">
        <w:rPr>
          <w:rFonts w:ascii="Arial" w:hAnsi="Arial" w:cs="Arial"/>
          <w:sz w:val="22"/>
          <w:szCs w:val="22"/>
        </w:rPr>
        <w:t xml:space="preserve">. </w:t>
      </w:r>
      <w:r>
        <w:rPr>
          <w:rFonts w:ascii="Arial" w:hAnsi="Arial" w:cs="Arial"/>
          <w:sz w:val="22"/>
          <w:szCs w:val="22"/>
        </w:rPr>
        <w:t xml:space="preserve">The exercises aim to enhance vocal development and support various aspects of their </w:t>
      </w:r>
      <w:r>
        <w:rPr>
          <w:rFonts w:ascii="Arial" w:hAnsi="Arial" w:cs="Arial"/>
          <w:sz w:val="22"/>
          <w:szCs w:val="22"/>
        </w:rPr>
        <w:lastRenderedPageBreak/>
        <w:t xml:space="preserve">learning journey through the exploration of movement and gestures. The exercises are student centred, allowing for autonomy throughout, and encouraging active engagement to explore the body’s function in vocal production. The Artefact is an effective tool for teachers who want to take a holistic approach with their students which allows for flexibility, creativity and collaboration. </w:t>
      </w:r>
    </w:p>
    <w:p w14:paraId="436EE140" w14:textId="0DA6106E" w:rsidR="00622099" w:rsidRDefault="00622099" w:rsidP="00622099">
      <w:pPr>
        <w:spacing w:line="360" w:lineRule="auto"/>
        <w:rPr>
          <w:rFonts w:ascii="Arial" w:hAnsi="Arial" w:cs="Arial"/>
          <w:sz w:val="22"/>
          <w:szCs w:val="22"/>
        </w:rPr>
      </w:pPr>
      <w:r>
        <w:rPr>
          <w:rFonts w:ascii="Arial" w:hAnsi="Arial" w:cs="Arial"/>
          <w:sz w:val="22"/>
          <w:szCs w:val="22"/>
        </w:rPr>
        <w:t xml:space="preserve">Many teaching methods use some form of movement and gesture, including Estill, Kodály, </w:t>
      </w:r>
      <w:proofErr w:type="spellStart"/>
      <w:r>
        <w:rPr>
          <w:rFonts w:ascii="Arial" w:hAnsi="Arial" w:cs="Arial"/>
          <w:sz w:val="22"/>
          <w:szCs w:val="22"/>
        </w:rPr>
        <w:t>Dalcroze</w:t>
      </w:r>
      <w:proofErr w:type="spellEnd"/>
      <w:r>
        <w:rPr>
          <w:rFonts w:ascii="Arial" w:hAnsi="Arial" w:cs="Arial"/>
          <w:sz w:val="22"/>
          <w:szCs w:val="22"/>
        </w:rPr>
        <w:t xml:space="preserve"> and Somatic Voiceworks which I have drawn upon to create the exercises. My research into movement specialist Feld</w:t>
      </w:r>
      <w:r w:rsidR="00AF430D">
        <w:rPr>
          <w:rFonts w:ascii="Arial" w:hAnsi="Arial" w:cs="Arial"/>
          <w:sz w:val="22"/>
          <w:szCs w:val="22"/>
        </w:rPr>
        <w:t>en</w:t>
      </w:r>
      <w:r>
        <w:rPr>
          <w:rFonts w:ascii="Arial" w:hAnsi="Arial" w:cs="Arial"/>
          <w:sz w:val="22"/>
          <w:szCs w:val="22"/>
        </w:rPr>
        <w:t xml:space="preserve">krais has informed the emphasis on awareness of the body, and my research surrounding the effective use of gesture for memory, cognition and communication has helped inform my choices regarding learners development for lasting change. The artefact aims to give teachers the confidence and tools to involve the whole body when teaching voice and to view the singer’s ‘instrument’ as the body in it’s entirety, rather then </w:t>
      </w:r>
      <w:r w:rsidR="00C4389F">
        <w:rPr>
          <w:rFonts w:ascii="Arial" w:hAnsi="Arial" w:cs="Arial"/>
          <w:sz w:val="22"/>
          <w:szCs w:val="22"/>
        </w:rPr>
        <w:t xml:space="preserve">an internal </w:t>
      </w:r>
      <w:r>
        <w:rPr>
          <w:rFonts w:ascii="Arial" w:hAnsi="Arial" w:cs="Arial"/>
          <w:sz w:val="22"/>
          <w:szCs w:val="22"/>
        </w:rPr>
        <w:t>focus on the intrinsic muscles</w:t>
      </w:r>
      <w:r w:rsidR="00C4389F">
        <w:rPr>
          <w:rFonts w:ascii="Arial" w:hAnsi="Arial" w:cs="Arial"/>
          <w:sz w:val="22"/>
          <w:szCs w:val="22"/>
        </w:rPr>
        <w:t>, which research shows has a negative affect at every level of a learner’s journey, from beginner to professional</w:t>
      </w:r>
      <w:r w:rsidR="00AC2FF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NlMzk5ZjgtZjVkOC00MzY3LTkyYzItODliODM1MzJlMTk3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
          <w:id w:val="1383908638"/>
          <w:placeholder>
            <w:docPart w:val="DefaultPlaceholder_-1854013440"/>
          </w:placeholder>
        </w:sdtPr>
        <w:sdtContent>
          <w:r w:rsidR="00051805" w:rsidRPr="00051805">
            <w:rPr>
              <w:rFonts w:ascii="Arial" w:hAnsi="Arial" w:cs="Arial"/>
              <w:color w:val="000000"/>
              <w:sz w:val="22"/>
              <w:szCs w:val="22"/>
            </w:rPr>
            <w:t>(Wulf and Lewthwaite, 2021)</w:t>
          </w:r>
        </w:sdtContent>
      </w:sdt>
      <w:r>
        <w:rPr>
          <w:rFonts w:ascii="Arial" w:hAnsi="Arial" w:cs="Arial"/>
          <w:sz w:val="22"/>
          <w:szCs w:val="22"/>
        </w:rPr>
        <w:t xml:space="preserve">. It aims to bridge the gap between technique and freedom, merging the two for a better balance. I believe it is vital to have working knowledge of the mechanics of the voice, and equally vital to have awareness of the whole and bring freedom and ease to the voice through efficient use, drawing on natural body movements and avoiding tension. </w:t>
      </w:r>
    </w:p>
    <w:p w14:paraId="0FC42BC5" w14:textId="77777777" w:rsidR="00622099" w:rsidRPr="00F23E5B" w:rsidRDefault="00622099" w:rsidP="00622099">
      <w:pPr>
        <w:spacing w:line="360" w:lineRule="auto"/>
        <w:rPr>
          <w:rFonts w:ascii="Arial" w:hAnsi="Arial" w:cs="Arial"/>
          <w:b/>
          <w:bCs/>
          <w:sz w:val="22"/>
          <w:szCs w:val="22"/>
        </w:rPr>
      </w:pPr>
    </w:p>
    <w:p w14:paraId="73CFDE09" w14:textId="0C305B3C" w:rsidR="00622099" w:rsidRDefault="00622099" w:rsidP="00622099">
      <w:pPr>
        <w:spacing w:line="360" w:lineRule="auto"/>
        <w:rPr>
          <w:rFonts w:ascii="Arial" w:hAnsi="Arial" w:cs="Arial"/>
          <w:sz w:val="22"/>
          <w:szCs w:val="22"/>
        </w:rPr>
      </w:pPr>
      <w:r>
        <w:rPr>
          <w:rFonts w:ascii="Arial" w:hAnsi="Arial" w:cs="Arial"/>
          <w:sz w:val="22"/>
          <w:szCs w:val="22"/>
        </w:rPr>
        <w:t>Feldenkrais (</w:t>
      </w:r>
      <w:r w:rsidR="00246DDE">
        <w:rPr>
          <w:rFonts w:ascii="Arial" w:hAnsi="Arial" w:cs="Arial"/>
          <w:sz w:val="22"/>
          <w:szCs w:val="22"/>
        </w:rPr>
        <w:t>1990</w:t>
      </w:r>
      <w:r>
        <w:rPr>
          <w:rFonts w:ascii="Arial" w:hAnsi="Arial" w:cs="Arial"/>
          <w:sz w:val="22"/>
          <w:szCs w:val="22"/>
        </w:rPr>
        <w:t>) advocates for awareness within the body, from the feet up. He discusses uneven weight and how much this effects the singer</w:t>
      </w:r>
      <w:r w:rsidR="00D03906">
        <w:rPr>
          <w:rFonts w:ascii="Arial" w:hAnsi="Arial" w:cs="Arial"/>
          <w:sz w:val="22"/>
          <w:szCs w:val="22"/>
        </w:rPr>
        <w:t>.</w:t>
      </w:r>
      <w:r>
        <w:rPr>
          <w:rFonts w:ascii="Arial" w:hAnsi="Arial" w:cs="Arial"/>
          <w:sz w:val="22"/>
          <w:szCs w:val="22"/>
        </w:rPr>
        <w:t xml:space="preserve"> He states that the body is in constant movement and is never fully still and a singer’s ability to be able to shift easily allows them to “feel balance” and be secure</w:t>
      </w:r>
      <w:r w:rsidR="006045C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hkMWE1ZmItNzExOS00MDgwLWJhYjAtOWIzNTdmNjUzMGU1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
          <w:id w:val="1169912571"/>
          <w:placeholder>
            <w:docPart w:val="DefaultPlaceholder_-1854013440"/>
          </w:placeholder>
        </w:sdtPr>
        <w:sdtContent>
          <w:r w:rsidR="00051805" w:rsidRPr="00051805">
            <w:rPr>
              <w:rFonts w:ascii="Arial" w:hAnsi="Arial" w:cs="Arial"/>
              <w:color w:val="000000"/>
              <w:sz w:val="22"/>
              <w:szCs w:val="22"/>
            </w:rPr>
            <w:t>(Nelson, 2018)</w:t>
          </w:r>
        </w:sdtContent>
      </w:sdt>
      <w:r>
        <w:rPr>
          <w:rFonts w:ascii="Arial" w:hAnsi="Arial" w:cs="Arial"/>
          <w:sz w:val="22"/>
          <w:szCs w:val="22"/>
        </w:rPr>
        <w:t xml:space="preserve">. This is echoed by </w:t>
      </w:r>
      <w:r w:rsidR="006045C3">
        <w:rPr>
          <w:rFonts w:ascii="Arial" w:hAnsi="Arial" w:cs="Arial"/>
          <w:sz w:val="22"/>
          <w:szCs w:val="22"/>
        </w:rPr>
        <w:t xml:space="preserve">the </w:t>
      </w:r>
      <w:r>
        <w:rPr>
          <w:rFonts w:ascii="Arial" w:hAnsi="Arial" w:cs="Arial"/>
          <w:sz w:val="22"/>
          <w:szCs w:val="22"/>
        </w:rPr>
        <w:t>Somatic Voiceworks</w:t>
      </w:r>
      <w:r w:rsidR="006045C3">
        <w:rPr>
          <w:rFonts w:ascii="Arial" w:hAnsi="Arial" w:cs="Arial"/>
          <w:sz w:val="22"/>
          <w:szCs w:val="22"/>
        </w:rPr>
        <w:t xml:space="preserve"> model</w:t>
      </w:r>
      <w:r>
        <w:rPr>
          <w:rFonts w:ascii="Arial" w:hAnsi="Arial" w:cs="Arial"/>
          <w:sz w:val="22"/>
          <w:szCs w:val="22"/>
        </w:rPr>
        <w:t xml:space="preserve"> who believe posture is improved by body awareness and “deepened through subjective experience”</w:t>
      </w:r>
      <w:r w:rsidR="006045C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c3MWU5MmQtMTRmMS00ZmMxLTg0Y2EtMTdmMzE5ZWU5YWI0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1828357937"/>
          <w:placeholder>
            <w:docPart w:val="DefaultPlaceholder_-1854013440"/>
          </w:placeholder>
        </w:sdtPr>
        <w:sdtContent>
          <w:r w:rsidR="00051805" w:rsidRPr="00051805">
            <w:rPr>
              <w:rFonts w:ascii="Arial" w:hAnsi="Arial" w:cs="Arial"/>
              <w:color w:val="000000"/>
              <w:sz w:val="22"/>
              <w:szCs w:val="22"/>
            </w:rPr>
            <w:t>(White, 2017)</w:t>
          </w:r>
        </w:sdtContent>
      </w:sdt>
      <w:r>
        <w:rPr>
          <w:rFonts w:ascii="Arial" w:hAnsi="Arial" w:cs="Arial"/>
          <w:sz w:val="22"/>
          <w:szCs w:val="22"/>
        </w:rPr>
        <w:t xml:space="preserve">. </w:t>
      </w:r>
    </w:p>
    <w:p w14:paraId="13BB63C4" w14:textId="36D101D6" w:rsidR="00622099" w:rsidRDefault="00622099" w:rsidP="00622099">
      <w:pPr>
        <w:spacing w:line="360" w:lineRule="auto"/>
        <w:rPr>
          <w:rFonts w:ascii="Arial" w:hAnsi="Arial" w:cs="Arial"/>
          <w:sz w:val="22"/>
          <w:szCs w:val="22"/>
        </w:rPr>
      </w:pPr>
      <w:r>
        <w:rPr>
          <w:rFonts w:ascii="Arial" w:hAnsi="Arial" w:cs="Arial"/>
          <w:sz w:val="22"/>
          <w:szCs w:val="22"/>
        </w:rPr>
        <w:t xml:space="preserve">“Gesture can externalize an idea” </w:t>
      </w:r>
      <w:sdt>
        <w:sdtPr>
          <w:rPr>
            <w:rFonts w:ascii="Arial" w:hAnsi="Arial" w:cs="Arial"/>
            <w:color w:val="000000"/>
            <w:sz w:val="22"/>
            <w:szCs w:val="22"/>
          </w:rPr>
          <w:tag w:val="MENDELEY_CITATION_v3_eyJjaXRhdGlvbklEIjoiTUVOREVMRVlfQ0lUQVRJT05fOTlhNDA3NTEtMzlmYS00ZmYzLWFjNTMtYTNhY2Q1Y2RiYjdm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
          <w:id w:val="-713969075"/>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4215F8">
        <w:rPr>
          <w:rFonts w:ascii="Arial" w:hAnsi="Arial" w:cs="Arial"/>
          <w:color w:val="000000"/>
          <w:sz w:val="22"/>
          <w:szCs w:val="22"/>
        </w:rPr>
        <w:t xml:space="preserve"> </w:t>
      </w:r>
      <w:r>
        <w:rPr>
          <w:rFonts w:ascii="Arial" w:hAnsi="Arial" w:cs="Arial"/>
          <w:sz w:val="22"/>
          <w:szCs w:val="22"/>
        </w:rPr>
        <w:t xml:space="preserve">leading to improved cognitive understanding, and lessens the load on our brain as we learn </w:t>
      </w:r>
      <w:sdt>
        <w:sdtPr>
          <w:rPr>
            <w:rFonts w:ascii="Arial" w:hAnsi="Arial" w:cs="Arial"/>
            <w:color w:val="000000"/>
            <w:sz w:val="22"/>
            <w:szCs w:val="22"/>
          </w:rPr>
          <w:tag w:val="MENDELEY_CITATION_v3_eyJjaXRhdGlvbklEIjoiTUVOREVMRVlfQ0lUQVRJT05fMTU1ZGU5MGMtOTFhNC00ZTlmLWFmZTktODk4ZjYyYzE3OGYwIiwicHJvcGVydGllcyI6eyJub3RlSW5kZXgiOjB9LCJpc0VkaXRlZCI6ZmFsc2UsIm1hbnVhbE92ZXJyaWRlIjp7ImlzTWFudWFsbHlPdmVycmlkZGVuIjpmYWxzZSwiY2l0ZXByb2NUZXh0IjoiKEdvbGRpbi1NZWFkb3csIDIwMDQ7I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"/>
          <w:id w:val="-351959799"/>
          <w:placeholder>
            <w:docPart w:val="DefaultPlaceholder_-1854013440"/>
          </w:placeholder>
        </w:sdtPr>
        <w:sdtContent>
          <w:r w:rsidR="00051805" w:rsidRPr="00051805">
            <w:rPr>
              <w:rFonts w:ascii="Arial" w:hAnsi="Arial" w:cs="Arial"/>
              <w:color w:val="000000"/>
              <w:sz w:val="22"/>
              <w:szCs w:val="22"/>
            </w:rPr>
            <w:t>(Goldin-Meadow, 2004; Goldin-Meadow and Wagner, 2005)</w:t>
          </w:r>
        </w:sdtContent>
      </w:sdt>
      <w:r w:rsidR="004215F8">
        <w:rPr>
          <w:rFonts w:ascii="Arial" w:hAnsi="Arial" w:cs="Arial"/>
          <w:sz w:val="22"/>
          <w:szCs w:val="22"/>
        </w:rPr>
        <w:t xml:space="preserve"> </w:t>
      </w:r>
      <w:r>
        <w:rPr>
          <w:rFonts w:ascii="Arial" w:hAnsi="Arial" w:cs="Arial"/>
          <w:sz w:val="22"/>
          <w:szCs w:val="22"/>
        </w:rPr>
        <w:t xml:space="preserve">Estill, </w:t>
      </w:r>
      <w:proofErr w:type="spellStart"/>
      <w:r>
        <w:rPr>
          <w:rFonts w:ascii="Arial" w:hAnsi="Arial" w:cs="Arial"/>
          <w:sz w:val="22"/>
          <w:szCs w:val="22"/>
        </w:rPr>
        <w:t>Dalcroze</w:t>
      </w:r>
      <w:proofErr w:type="spellEnd"/>
      <w:r>
        <w:rPr>
          <w:rFonts w:ascii="Arial" w:hAnsi="Arial" w:cs="Arial"/>
          <w:sz w:val="22"/>
          <w:szCs w:val="22"/>
        </w:rPr>
        <w:t xml:space="preserve"> and Kodaly utilise different aspects of the body to enhance music learning, including hand</w:t>
      </w:r>
      <w:r w:rsidR="008A67F9">
        <w:rPr>
          <w:rFonts w:ascii="Arial" w:hAnsi="Arial" w:cs="Arial"/>
          <w:sz w:val="22"/>
          <w:szCs w:val="22"/>
        </w:rPr>
        <w:t xml:space="preserve"> signal for the</w:t>
      </w:r>
      <w:r>
        <w:rPr>
          <w:rFonts w:ascii="Arial" w:hAnsi="Arial" w:cs="Arial"/>
          <w:sz w:val="22"/>
          <w:szCs w:val="22"/>
        </w:rPr>
        <w:t xml:space="preserve"> ‘figures’ </w:t>
      </w:r>
      <w:r w:rsidR="008A67F9">
        <w:rPr>
          <w:rFonts w:ascii="Arial" w:hAnsi="Arial" w:cs="Arial"/>
          <w:sz w:val="22"/>
          <w:szCs w:val="22"/>
        </w:rPr>
        <w:t xml:space="preserve">of </w:t>
      </w:r>
      <w:r>
        <w:rPr>
          <w:rFonts w:ascii="Arial" w:hAnsi="Arial" w:cs="Arial"/>
          <w:sz w:val="22"/>
          <w:szCs w:val="22"/>
        </w:rPr>
        <w:t>vocal techniques, movement to embody rhythm, and hand signs for pitching</w:t>
      </w:r>
      <w:r w:rsidR="0058071C">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UwNTc0NjEtMzhjMS00MzJmLWIxNjAtMGU0NDNiNjZjYTVhIiwicHJvcGVydGllcyI6eyJub3RlSW5kZXgiOjB9LCJpc0VkaXRlZCI6ZmFsc2UsIm1hbnVhbE92ZXJyaWRlIjp7ImlzTWFudWFsbHlPdmVycmlkZGVuIjp0cnVlLCJjaXRlcHJvY1RleHQiOiIoQm93eWVyLCAyMDE1OyBEYWx5LCAyMDIyKSIsIm1hbnVhbE92ZXJyaWRlVGV4dCI6IihGZWxkZW5rcmFpcywgTS4gKDE5OTApIHBnIDM7IEJvd3llciwgMjAxNTsgRGFseSwgMjAyMik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"/>
          <w:id w:val="1668131099"/>
          <w:placeholder>
            <w:docPart w:val="DefaultPlaceholder_-1854013440"/>
          </w:placeholder>
        </w:sdtPr>
        <w:sdtContent>
          <w:r w:rsidR="00051805" w:rsidRPr="00051805">
            <w:rPr>
              <w:rFonts w:ascii="Arial" w:hAnsi="Arial" w:cs="Arial"/>
              <w:color w:val="000000"/>
              <w:sz w:val="22"/>
              <w:szCs w:val="22"/>
            </w:rPr>
            <w:t xml:space="preserve">(Feldenkrais, M. (1990) </w:t>
          </w:r>
          <w:proofErr w:type="spellStart"/>
          <w:r w:rsidR="00051805" w:rsidRPr="00051805">
            <w:rPr>
              <w:rFonts w:ascii="Arial" w:hAnsi="Arial" w:cs="Arial"/>
              <w:color w:val="000000"/>
              <w:sz w:val="22"/>
              <w:szCs w:val="22"/>
            </w:rPr>
            <w:t>pg</w:t>
          </w:r>
          <w:proofErr w:type="spellEnd"/>
          <w:r w:rsidR="00051805" w:rsidRPr="00051805">
            <w:rPr>
              <w:rFonts w:ascii="Arial" w:hAnsi="Arial" w:cs="Arial"/>
              <w:color w:val="000000"/>
              <w:sz w:val="22"/>
              <w:szCs w:val="22"/>
            </w:rPr>
            <w:t xml:space="preserve"> 3; Bowyer, 2015; Daly, 2022)</w:t>
          </w:r>
        </w:sdtContent>
      </w:sdt>
      <w:r w:rsidR="008A67F9">
        <w:rPr>
          <w:rFonts w:ascii="Arial" w:hAnsi="Arial" w:cs="Arial"/>
          <w:sz w:val="22"/>
          <w:szCs w:val="22"/>
        </w:rPr>
        <w:t>.</w:t>
      </w:r>
      <w:r w:rsidR="00623432">
        <w:rPr>
          <w:rFonts w:ascii="Arial" w:hAnsi="Arial" w:cs="Arial"/>
          <w:sz w:val="22"/>
          <w:szCs w:val="22"/>
        </w:rPr>
        <w:t xml:space="preserve"> </w:t>
      </w:r>
      <w:r>
        <w:rPr>
          <w:rFonts w:ascii="Arial" w:hAnsi="Arial" w:cs="Arial"/>
          <w:sz w:val="22"/>
          <w:szCs w:val="22"/>
        </w:rPr>
        <w:t>The three key areas of learning set forward b</w:t>
      </w:r>
      <w:r w:rsidR="00071005">
        <w:rPr>
          <w:rFonts w:ascii="Arial" w:hAnsi="Arial" w:cs="Arial"/>
          <w:sz w:val="22"/>
          <w:szCs w:val="22"/>
        </w:rPr>
        <w:t xml:space="preserve">y </w:t>
      </w:r>
      <w:sdt>
        <w:sdtPr>
          <w:rPr>
            <w:rFonts w:ascii="Arial" w:hAnsi="Arial" w:cs="Arial"/>
            <w:color w:val="000000"/>
            <w:sz w:val="22"/>
            <w:szCs w:val="22"/>
          </w:rPr>
          <w:tag w:val="MENDELEY_CITATION_v3_eyJjaXRhdGlvbklEIjoiTUVOREVMRVlfQ0lUQVRJT05fNjkyYWY3ZDctOWQ0Yy00Njg3LTg3YjktMTkzMWY3OTA2NDQyIiwicHJvcGVydGllcyI6eyJub3RlSW5kZXgiOjB9LCJpc0VkaXRlZCI6ZmFsc2UsIm1hbnVhbE92ZXJyaWRlIjp7ImlzTWFudWFsbHlPdmVycmlkZGVuIjp0cnVlLCJjaXRlcHJvY1RleHQiOiIoV3VsZiBhbmQgTGV3dGh3YWl0ZSwgMjAyMSkiLCJtYW51YWxPdmVycmlkZVRleHQiOiJXdWxmIGFuZCBMZXd0aHdhaXRlLCAoMjAyMSk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Swic3VwcHJlc3MtYXV0aG9yIjpmYWxzZSwiY29tcG9zaXRlIjpmYWxzZSwiYXV0aG9yLW9ubHkiOmZhbHNlfV19"/>
          <w:id w:val="-1261914861"/>
          <w:placeholder>
            <w:docPart w:val="DefaultPlaceholder_-1854013440"/>
          </w:placeholder>
        </w:sdtPr>
        <w:sdtContent>
          <w:r w:rsidR="00051805" w:rsidRPr="00051805">
            <w:rPr>
              <w:rFonts w:ascii="Arial" w:hAnsi="Arial" w:cs="Arial"/>
              <w:color w:val="000000"/>
              <w:sz w:val="22"/>
              <w:szCs w:val="22"/>
            </w:rPr>
            <w:t>Wulf and Lewthwaite, (2021)</w:t>
          </w:r>
        </w:sdtContent>
      </w:sdt>
      <w:r w:rsidR="00071005">
        <w:rPr>
          <w:rFonts w:ascii="Arial" w:hAnsi="Arial" w:cs="Arial"/>
          <w:color w:val="000000"/>
          <w:sz w:val="22"/>
          <w:szCs w:val="22"/>
        </w:rPr>
        <w:t xml:space="preserve"> </w:t>
      </w:r>
      <w:r>
        <w:rPr>
          <w:rFonts w:ascii="Arial" w:hAnsi="Arial" w:cs="Arial"/>
          <w:sz w:val="22"/>
          <w:szCs w:val="22"/>
        </w:rPr>
        <w:t xml:space="preserve">have underpinned each exercise in the artefact </w:t>
      </w:r>
      <w:r w:rsidR="008A769E">
        <w:rPr>
          <w:rFonts w:ascii="Arial" w:hAnsi="Arial" w:cs="Arial"/>
          <w:sz w:val="22"/>
          <w:szCs w:val="22"/>
        </w:rPr>
        <w:t xml:space="preserve">and </w:t>
      </w:r>
      <w:r>
        <w:rPr>
          <w:rFonts w:ascii="Arial" w:hAnsi="Arial" w:cs="Arial"/>
          <w:sz w:val="22"/>
          <w:szCs w:val="22"/>
        </w:rPr>
        <w:t>ensure</w:t>
      </w:r>
      <w:r w:rsidR="00AF430D">
        <w:rPr>
          <w:rFonts w:ascii="Arial" w:hAnsi="Arial" w:cs="Arial"/>
          <w:sz w:val="22"/>
          <w:szCs w:val="22"/>
        </w:rPr>
        <w:t>d</w:t>
      </w:r>
      <w:r>
        <w:rPr>
          <w:rFonts w:ascii="Arial" w:hAnsi="Arial" w:cs="Arial"/>
          <w:sz w:val="22"/>
          <w:szCs w:val="22"/>
        </w:rPr>
        <w:t xml:space="preserve"> the focus in learner development. </w:t>
      </w:r>
    </w:p>
    <w:p w14:paraId="79DDF3B3" w14:textId="77777777" w:rsidR="00622099" w:rsidRDefault="00622099" w:rsidP="00622099">
      <w:pPr>
        <w:spacing w:line="360" w:lineRule="auto"/>
        <w:rPr>
          <w:rFonts w:ascii="Arial" w:hAnsi="Arial" w:cs="Arial"/>
          <w:b/>
          <w:bCs/>
          <w:sz w:val="22"/>
          <w:szCs w:val="22"/>
        </w:rPr>
      </w:pPr>
    </w:p>
    <w:p w14:paraId="3B0E553B" w14:textId="1F8BFA8B" w:rsidR="00622099" w:rsidRPr="00F1702C" w:rsidRDefault="00622099" w:rsidP="00622099">
      <w:pPr>
        <w:spacing w:line="360" w:lineRule="auto"/>
        <w:rPr>
          <w:rFonts w:ascii="Arial" w:hAnsi="Arial" w:cs="Arial"/>
          <w:sz w:val="22"/>
          <w:szCs w:val="22"/>
        </w:rPr>
      </w:pPr>
      <w:r>
        <w:rPr>
          <w:rFonts w:ascii="Arial" w:hAnsi="Arial" w:cs="Arial"/>
          <w:sz w:val="22"/>
          <w:szCs w:val="22"/>
        </w:rPr>
        <w:t xml:space="preserve">I have two primary aims for my </w:t>
      </w:r>
      <w:r w:rsidR="00213D35">
        <w:rPr>
          <w:rFonts w:ascii="Arial" w:hAnsi="Arial" w:cs="Arial"/>
          <w:sz w:val="22"/>
          <w:szCs w:val="22"/>
        </w:rPr>
        <w:t>evaluation</w:t>
      </w:r>
      <w:r>
        <w:rPr>
          <w:rFonts w:ascii="Arial" w:hAnsi="Arial" w:cs="Arial"/>
          <w:sz w:val="22"/>
          <w:szCs w:val="22"/>
        </w:rPr>
        <w:t xml:space="preserve">, the first of which is to establish if the exercises I have created and compiled will be an effective resource for teachers, ensuring they are </w:t>
      </w:r>
      <w:r>
        <w:rPr>
          <w:rFonts w:ascii="Arial" w:hAnsi="Arial" w:cs="Arial"/>
          <w:sz w:val="22"/>
          <w:szCs w:val="22"/>
        </w:rPr>
        <w:lastRenderedPageBreak/>
        <w:t xml:space="preserve">accessible, concise and useful as part of a lesson plan. The second aim is that the exercises enhance the student’s learning experience, by promoting autonomy, being effective in the individual focus points they aim to address and have an overall positive effect on the student as a whole. I will evaluate the ease of use and practicality of the exercises within a lesson plan for various ages and abilities with a focus on their accessibility and conciseness. </w:t>
      </w:r>
    </w:p>
    <w:p w14:paraId="2FE89B0A" w14:textId="77777777" w:rsidR="00622099" w:rsidRDefault="00622099" w:rsidP="00622099">
      <w:pPr>
        <w:spacing w:line="360" w:lineRule="auto"/>
        <w:rPr>
          <w:rFonts w:ascii="Arial" w:hAnsi="Arial" w:cs="Arial"/>
          <w:sz w:val="22"/>
          <w:szCs w:val="22"/>
        </w:rPr>
      </w:pPr>
      <w:r>
        <w:rPr>
          <w:rFonts w:ascii="Arial" w:hAnsi="Arial" w:cs="Arial"/>
          <w:sz w:val="22"/>
          <w:szCs w:val="22"/>
        </w:rPr>
        <w:t xml:space="preserve">I will also assess the effectiveness of the exercises in promoting student autonomy ensuring that each exercise targets specific learning outcomes and encourages independent learning. </w:t>
      </w:r>
    </w:p>
    <w:p w14:paraId="0990A9F9" w14:textId="77777777" w:rsidR="00622099" w:rsidRDefault="00622099" w:rsidP="00622099">
      <w:pPr>
        <w:spacing w:line="360" w:lineRule="auto"/>
        <w:rPr>
          <w:rFonts w:ascii="Arial" w:hAnsi="Arial" w:cs="Arial"/>
          <w:sz w:val="22"/>
          <w:szCs w:val="22"/>
        </w:rPr>
      </w:pPr>
      <w:r>
        <w:rPr>
          <w:rFonts w:ascii="Arial" w:hAnsi="Arial" w:cs="Arial"/>
          <w:sz w:val="22"/>
          <w:szCs w:val="22"/>
        </w:rPr>
        <w:t xml:space="preserve">Lastly, I will analyse the overall impact of the exercises on student learning, considering how well they enhance engagement, understanding and retention, as well as their contribution to the student’s holistic development. </w:t>
      </w:r>
    </w:p>
    <w:p w14:paraId="0DD5790C" w14:textId="77777777" w:rsidR="00622099" w:rsidRPr="007043E6" w:rsidRDefault="00622099" w:rsidP="00622099">
      <w:pPr>
        <w:spacing w:line="360" w:lineRule="auto"/>
        <w:rPr>
          <w:rFonts w:ascii="Arial" w:hAnsi="Arial" w:cs="Arial"/>
          <w:sz w:val="22"/>
          <w:szCs w:val="22"/>
        </w:rPr>
      </w:pPr>
    </w:p>
    <w:p w14:paraId="46ADE1C5" w14:textId="43D27C74" w:rsidR="008F03D7" w:rsidRDefault="00622099" w:rsidP="00BF5D76">
      <w:pPr>
        <w:spacing w:line="360" w:lineRule="auto"/>
        <w:ind w:firstLine="720"/>
        <w:rPr>
          <w:rFonts w:ascii="Arial" w:hAnsi="Arial" w:cs="Arial"/>
          <w:b/>
          <w:bCs/>
          <w:sz w:val="26"/>
          <w:szCs w:val="26"/>
        </w:rPr>
      </w:pPr>
      <w:r w:rsidRPr="00B6429C">
        <w:rPr>
          <w:rFonts w:ascii="Arial" w:hAnsi="Arial" w:cs="Arial"/>
          <w:b/>
          <w:bCs/>
          <w:sz w:val="26"/>
          <w:szCs w:val="26"/>
        </w:rPr>
        <w:t xml:space="preserve">Know That </w:t>
      </w:r>
    </w:p>
    <w:p w14:paraId="6D2A2812" w14:textId="6575992D" w:rsidR="00B503F0" w:rsidRPr="00751AA6" w:rsidRDefault="008F03D7" w:rsidP="008F03D7">
      <w:pPr>
        <w:spacing w:line="360" w:lineRule="auto"/>
        <w:rPr>
          <w:rFonts w:ascii="Arial" w:hAnsi="Arial" w:cs="Arial"/>
          <w:b/>
          <w:bCs/>
          <w:sz w:val="22"/>
          <w:szCs w:val="22"/>
        </w:rPr>
      </w:pPr>
      <w:r w:rsidRPr="00751AA6">
        <w:rPr>
          <w:rFonts w:ascii="Arial" w:hAnsi="Arial" w:cs="Arial"/>
          <w:b/>
          <w:bCs/>
          <w:sz w:val="22"/>
          <w:szCs w:val="22"/>
        </w:rPr>
        <w:t>Learning process – OPTIMAL theory</w:t>
      </w:r>
    </w:p>
    <w:p w14:paraId="5D17364B" w14:textId="0E01C413" w:rsidR="00B503F0" w:rsidRDefault="00B503F0" w:rsidP="00B503F0">
      <w:pPr>
        <w:spacing w:line="360" w:lineRule="auto"/>
        <w:rPr>
          <w:rFonts w:ascii="Arial" w:hAnsi="Arial" w:cs="Arial"/>
          <w:sz w:val="22"/>
          <w:szCs w:val="22"/>
        </w:rPr>
      </w:pPr>
      <w:r>
        <w:rPr>
          <w:rFonts w:ascii="Arial" w:hAnsi="Arial" w:cs="Arial"/>
          <w:sz w:val="22"/>
          <w:szCs w:val="22"/>
        </w:rPr>
        <w:t xml:space="preserve">OPTIMAL theory was set out by </w:t>
      </w:r>
      <w:sdt>
        <w:sdtPr>
          <w:rPr>
            <w:rFonts w:ascii="Arial" w:hAnsi="Arial" w:cs="Arial"/>
            <w:color w:val="000000"/>
            <w:sz w:val="22"/>
            <w:szCs w:val="22"/>
          </w:rPr>
          <w:tag w:val="MENDELEY_CITATION_v3_eyJjaXRhdGlvbklEIjoiTUVOREVMRVlfQ0lUQVRJT05fNjAxNTY0NTktMzRlMi00ZWQxLTgyZjMtN2RmZjhkYjdiNjM4IiwicHJvcGVydGllcyI6eyJub3RlSW5kZXgiOjB9LCJpc0VkaXRlZCI6ZmFsc2UsIm1hbnVhbE92ZXJyaWRlIjp7ImlzTWFudWFsbHlPdmVycmlkZGVuIjp0cnVlLCJjaXRlcHJvY1RleHQiOiIoV3VsZiBhbmQgTGV3dGh3YWl0ZSwgMjAyMSkiLCJtYW51YWxPdmVycmlkZVRleHQiOiJXdWxmIGFuZCBMZXd0aHdhaXRlLCAoMjAyMSk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Swic3VwcHJlc3MtYXV0aG9yIjpmYWxzZSwiY29tcG9zaXRlIjpmYWxzZSwiYXV0aG9yLW9ubHkiOmZhbHNlfV19"/>
          <w:id w:val="1945114832"/>
          <w:placeholder>
            <w:docPart w:val="DefaultPlaceholder_-1854013440"/>
          </w:placeholder>
        </w:sdtPr>
        <w:sdtContent>
          <w:r w:rsidR="00051805" w:rsidRPr="00051805">
            <w:rPr>
              <w:rFonts w:ascii="Arial" w:hAnsi="Arial" w:cs="Arial"/>
              <w:color w:val="000000"/>
              <w:sz w:val="22"/>
              <w:szCs w:val="22"/>
            </w:rPr>
            <w:t>Wulf and Lewthwaite, (2021)</w:t>
          </w:r>
        </w:sdtContent>
      </w:sdt>
      <w:r>
        <w:rPr>
          <w:rFonts w:ascii="Arial" w:hAnsi="Arial" w:cs="Arial"/>
          <w:sz w:val="22"/>
          <w:szCs w:val="22"/>
        </w:rPr>
        <w:t xml:space="preserve">, which I came across in a previous module. This heavily influenced all aspects of my artefact. I decided early on that simply bringing together some movement exercises would not be enough to create something new to put out as a teaching resource, and that I wanted to tackle not only the use of movement but its effective application within a lesson. One of the main areas of interest for me was external focus. From there, I realised the benefits of autonomy and enhanced expectancies and was keen to include these as another layer of solidifying learning. </w:t>
      </w:r>
      <w:r w:rsidR="00685094">
        <w:rPr>
          <w:rFonts w:ascii="Arial" w:hAnsi="Arial" w:cs="Arial"/>
          <w:sz w:val="22"/>
          <w:szCs w:val="22"/>
        </w:rPr>
        <w:t xml:space="preserve">Autonomy is also a key aspect of the Kodaly method which focus on learner centred development </w:t>
      </w:r>
      <w:sdt>
        <w:sdtPr>
          <w:rPr>
            <w:rFonts w:ascii="Arial" w:hAnsi="Arial" w:cs="Arial"/>
            <w:color w:val="000000"/>
            <w:sz w:val="22"/>
            <w:szCs w:val="22"/>
          </w:rPr>
          <w:tag w:val="MENDELEY_CITATION_v3_eyJjaXRhdGlvbklEIjoiTUVOREVMRVlfQ0lUQVRJT05fZGJkN2E3NGEtMDEzZi00NTgwLWEyOWItNGMxNzYyYjM5Mzc2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
          <w:id w:val="1473870562"/>
          <w:placeholder>
            <w:docPart w:val="DefaultPlaceholder_-1854013440"/>
          </w:placeholder>
        </w:sdtPr>
        <w:sdtContent>
          <w:r w:rsidR="00051805" w:rsidRPr="00051805">
            <w:rPr>
              <w:rFonts w:ascii="Arial" w:hAnsi="Arial" w:cs="Arial"/>
              <w:color w:val="000000"/>
              <w:sz w:val="22"/>
              <w:szCs w:val="22"/>
            </w:rPr>
            <w:t>(Mete and Dündar, 2020)</w:t>
          </w:r>
        </w:sdtContent>
      </w:sdt>
      <w:r w:rsidR="005C625C">
        <w:rPr>
          <w:rFonts w:ascii="Arial" w:hAnsi="Arial" w:cs="Arial"/>
          <w:color w:val="000000"/>
          <w:sz w:val="22"/>
          <w:szCs w:val="22"/>
        </w:rPr>
        <w:t>.</w:t>
      </w:r>
    </w:p>
    <w:p w14:paraId="09D20E61" w14:textId="77777777" w:rsidR="00B503F0" w:rsidRDefault="00B503F0" w:rsidP="008F03D7">
      <w:pPr>
        <w:spacing w:line="360" w:lineRule="auto"/>
        <w:rPr>
          <w:rFonts w:ascii="Arial" w:hAnsi="Arial" w:cs="Arial"/>
          <w:sz w:val="22"/>
          <w:szCs w:val="22"/>
        </w:rPr>
      </w:pPr>
    </w:p>
    <w:p w14:paraId="5083A1F7" w14:textId="21B986D0" w:rsidR="008F03D7" w:rsidRPr="00751AA6" w:rsidRDefault="008F03D7" w:rsidP="008F03D7">
      <w:pPr>
        <w:spacing w:line="360" w:lineRule="auto"/>
        <w:rPr>
          <w:rFonts w:ascii="Arial" w:hAnsi="Arial" w:cs="Arial"/>
          <w:b/>
          <w:bCs/>
          <w:sz w:val="22"/>
          <w:szCs w:val="22"/>
        </w:rPr>
      </w:pPr>
      <w:r w:rsidRPr="00751AA6">
        <w:rPr>
          <w:rFonts w:ascii="Arial" w:hAnsi="Arial" w:cs="Arial"/>
          <w:b/>
          <w:bCs/>
          <w:sz w:val="22"/>
          <w:szCs w:val="22"/>
        </w:rPr>
        <w:t>Body awareness</w:t>
      </w:r>
    </w:p>
    <w:p w14:paraId="64E95762" w14:textId="0ABC2679" w:rsidR="008F03D7" w:rsidRDefault="008F03D7" w:rsidP="008F03D7">
      <w:pPr>
        <w:spacing w:line="360" w:lineRule="auto"/>
        <w:rPr>
          <w:rFonts w:ascii="Arial" w:hAnsi="Arial" w:cs="Arial"/>
          <w:sz w:val="22"/>
          <w:szCs w:val="22"/>
        </w:rPr>
      </w:pPr>
      <w:r>
        <w:rPr>
          <w:rFonts w:ascii="Arial" w:hAnsi="Arial" w:cs="Arial"/>
          <w:sz w:val="22"/>
          <w:szCs w:val="22"/>
        </w:rPr>
        <w:t>My experience with mindfulness and meditation, led to Feldenkrais</w:t>
      </w:r>
      <w:r w:rsidR="00AE2E64">
        <w:rPr>
          <w:rFonts w:ascii="Arial" w:hAnsi="Arial" w:cs="Arial"/>
          <w:sz w:val="22"/>
          <w:szCs w:val="22"/>
        </w:rPr>
        <w:t xml:space="preserve"> </w:t>
      </w:r>
      <w:r w:rsidR="00482AB8">
        <w:rPr>
          <w:rFonts w:ascii="Arial" w:hAnsi="Arial" w:cs="Arial"/>
          <w:sz w:val="22"/>
          <w:szCs w:val="22"/>
        </w:rPr>
        <w:t>(1990)</w:t>
      </w:r>
      <w:r>
        <w:rPr>
          <w:rFonts w:ascii="Arial" w:hAnsi="Arial" w:cs="Arial"/>
          <w:sz w:val="22"/>
          <w:szCs w:val="22"/>
        </w:rPr>
        <w:t>, combined with best practices of Estil</w:t>
      </w:r>
      <w:r w:rsidR="00AF430D">
        <w:rPr>
          <w:rFonts w:ascii="Arial" w:hAnsi="Arial" w:cs="Arial"/>
          <w:sz w:val="22"/>
          <w:szCs w:val="22"/>
        </w:rPr>
        <w:t>l</w:t>
      </w:r>
      <w:r w:rsidR="00167A0D">
        <w:rPr>
          <w:rFonts w:ascii="Arial" w:hAnsi="Arial" w:cs="Arial"/>
          <w:sz w:val="22"/>
          <w:szCs w:val="22"/>
        </w:rPr>
        <w:t xml:space="preserve"> (Steinhauer, McDonald Klimek and Estill, 2017)</w:t>
      </w:r>
      <w:r>
        <w:rPr>
          <w:rFonts w:ascii="Arial" w:hAnsi="Arial" w:cs="Arial"/>
          <w:sz w:val="22"/>
          <w:szCs w:val="22"/>
        </w:rPr>
        <w:t xml:space="preserve"> and Somatic voiceworks</w:t>
      </w:r>
      <w:r w:rsidR="00AE2E6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E5NjM5ZDItMGIwNC00OTgyLTlkZmUtMTkxODQzYzJlNzM5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928501833"/>
          <w:placeholder>
            <w:docPart w:val="DefaultPlaceholder_-1854013440"/>
          </w:placeholder>
        </w:sdtPr>
        <w:sdtContent>
          <w:r w:rsidR="00051805" w:rsidRPr="00051805">
            <w:rPr>
              <w:rFonts w:ascii="Arial" w:hAnsi="Arial" w:cs="Arial"/>
              <w:color w:val="000000"/>
              <w:sz w:val="22"/>
              <w:szCs w:val="22"/>
            </w:rPr>
            <w:t>(White, 2017)</w:t>
          </w:r>
        </w:sdtContent>
      </w:sdt>
      <w:r w:rsidR="00F518CC">
        <w:rPr>
          <w:rFonts w:ascii="Arial" w:hAnsi="Arial" w:cs="Arial"/>
          <w:sz w:val="22"/>
          <w:szCs w:val="22"/>
        </w:rPr>
        <w:t xml:space="preserve">, </w:t>
      </w:r>
      <w:r>
        <w:rPr>
          <w:rFonts w:ascii="Arial" w:hAnsi="Arial" w:cs="Arial"/>
          <w:sz w:val="22"/>
          <w:szCs w:val="22"/>
        </w:rPr>
        <w:t>the body awareness exercise is</w:t>
      </w:r>
      <w:r w:rsidRPr="00EB6E15">
        <w:rPr>
          <w:rFonts w:ascii="Arial" w:hAnsi="Arial" w:cs="Arial"/>
          <w:sz w:val="22"/>
          <w:szCs w:val="22"/>
        </w:rPr>
        <w:t xml:space="preserve"> </w:t>
      </w:r>
      <w:r w:rsidR="00F518CC">
        <w:rPr>
          <w:rFonts w:ascii="Arial" w:hAnsi="Arial" w:cs="Arial"/>
          <w:sz w:val="22"/>
          <w:szCs w:val="22"/>
        </w:rPr>
        <w:t xml:space="preserve">aimed </w:t>
      </w:r>
      <w:r w:rsidRPr="00EB6E15">
        <w:rPr>
          <w:rFonts w:ascii="Arial" w:hAnsi="Arial" w:cs="Arial"/>
          <w:sz w:val="22"/>
          <w:szCs w:val="22"/>
        </w:rPr>
        <w:t>to wake up the body and in turn the mind</w:t>
      </w:r>
      <w:r>
        <w:rPr>
          <w:rFonts w:ascii="Arial" w:hAnsi="Arial" w:cs="Arial"/>
          <w:sz w:val="22"/>
          <w:szCs w:val="22"/>
        </w:rPr>
        <w:t>, by</w:t>
      </w:r>
      <w:r w:rsidRPr="00EB6E15">
        <w:rPr>
          <w:rFonts w:ascii="Arial" w:hAnsi="Arial" w:cs="Arial"/>
          <w:sz w:val="22"/>
          <w:szCs w:val="22"/>
        </w:rPr>
        <w:t xml:space="preserve"> bring</w:t>
      </w:r>
      <w:r>
        <w:rPr>
          <w:rFonts w:ascii="Arial" w:hAnsi="Arial" w:cs="Arial"/>
          <w:sz w:val="22"/>
          <w:szCs w:val="22"/>
        </w:rPr>
        <w:t>ing</w:t>
      </w:r>
      <w:r w:rsidRPr="00EB6E15">
        <w:rPr>
          <w:rFonts w:ascii="Arial" w:hAnsi="Arial" w:cs="Arial"/>
          <w:sz w:val="22"/>
          <w:szCs w:val="22"/>
        </w:rPr>
        <w:t xml:space="preserve"> focus to the mind and awareness to the body</w:t>
      </w:r>
      <w:r w:rsidR="00F518CC">
        <w:rPr>
          <w:rFonts w:ascii="Arial" w:hAnsi="Arial" w:cs="Arial"/>
          <w:sz w:val="22"/>
          <w:szCs w:val="22"/>
        </w:rPr>
        <w:t>, in an effort to ‘tune’ our instrument (</w:t>
      </w:r>
      <w:r w:rsidR="0027231B">
        <w:rPr>
          <w:rFonts w:ascii="Arial" w:hAnsi="Arial" w:cs="Arial"/>
          <w:sz w:val="22"/>
          <w:szCs w:val="22"/>
        </w:rPr>
        <w:t>Feldenkrais, 1990</w:t>
      </w:r>
      <w:r w:rsidR="00F518CC">
        <w:rPr>
          <w:rFonts w:ascii="Arial" w:hAnsi="Arial" w:cs="Arial"/>
          <w:sz w:val="22"/>
          <w:szCs w:val="22"/>
        </w:rPr>
        <w:t xml:space="preserve">). </w:t>
      </w:r>
      <w:r w:rsidRPr="00EB6E15">
        <w:rPr>
          <w:rFonts w:ascii="Arial" w:hAnsi="Arial" w:cs="Arial"/>
          <w:sz w:val="22"/>
          <w:szCs w:val="22"/>
        </w:rPr>
        <w:t>It begins with what would ap</w:t>
      </w:r>
      <w:r>
        <w:rPr>
          <w:rFonts w:ascii="Arial" w:hAnsi="Arial" w:cs="Arial"/>
          <w:sz w:val="22"/>
          <w:szCs w:val="22"/>
        </w:rPr>
        <w:t>pear</w:t>
      </w:r>
      <w:r w:rsidRPr="00EB6E15">
        <w:rPr>
          <w:rFonts w:ascii="Arial" w:hAnsi="Arial" w:cs="Arial"/>
          <w:sz w:val="22"/>
          <w:szCs w:val="22"/>
        </w:rPr>
        <w:t xml:space="preserve"> to be no movement, however there is always movement within the body, it is never completely still (</w:t>
      </w:r>
      <w:sdt>
        <w:sdtPr>
          <w:rPr>
            <w:rFonts w:ascii="Arial" w:hAnsi="Arial" w:cs="Arial"/>
            <w:color w:val="000000"/>
            <w:sz w:val="22"/>
            <w:szCs w:val="22"/>
          </w:rPr>
          <w:tag w:val="MENDELEY_CITATION_v3_eyJjaXRhdGlvbklEIjoiTUVOREVMRVlfQ0lUQVRJT05fMWQ2ZDg0ZjgtMTkyYS00MjdhLWI5NmEtZDU3NTdjNGFhZWVi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fV19"/>
          <w:id w:val="129142823"/>
          <w:placeholder>
            <w:docPart w:val="DefaultPlaceholder_-1854013440"/>
          </w:placeholder>
        </w:sdtPr>
        <w:sdtContent>
          <w:r w:rsidR="00051805" w:rsidRPr="00051805">
            <w:rPr>
              <w:rFonts w:ascii="Arial" w:hAnsi="Arial" w:cs="Arial"/>
              <w:color w:val="000000"/>
              <w:sz w:val="22"/>
              <w:szCs w:val="22"/>
            </w:rPr>
            <w:t>Nelson, 2018)</w:t>
          </w:r>
        </w:sdtContent>
      </w:sdt>
      <w:r>
        <w:rPr>
          <w:rFonts w:ascii="Arial" w:hAnsi="Arial" w:cs="Arial"/>
          <w:sz w:val="22"/>
          <w:szCs w:val="22"/>
        </w:rPr>
        <w:t xml:space="preserve">, and the awareness of this fact is beneficial to explore as well. </w:t>
      </w:r>
      <w:r w:rsidRPr="00EB6E15">
        <w:rPr>
          <w:rFonts w:ascii="Arial" w:hAnsi="Arial" w:cs="Arial"/>
          <w:sz w:val="22"/>
          <w:szCs w:val="22"/>
        </w:rPr>
        <w:t>Th</w:t>
      </w:r>
      <w:r>
        <w:rPr>
          <w:rFonts w:ascii="Arial" w:hAnsi="Arial" w:cs="Arial"/>
          <w:sz w:val="22"/>
          <w:szCs w:val="22"/>
        </w:rPr>
        <w:t>e</w:t>
      </w:r>
      <w:r w:rsidRPr="00EB6E15">
        <w:rPr>
          <w:rFonts w:ascii="Arial" w:hAnsi="Arial" w:cs="Arial"/>
          <w:sz w:val="22"/>
          <w:szCs w:val="22"/>
        </w:rPr>
        <w:t xml:space="preserve"> exercise is to allow for freedom in the body at the start of a lesson, practice, or performance. It encourages connection to the surrounding space,</w:t>
      </w:r>
      <w:r w:rsidR="00B4129A">
        <w:rPr>
          <w:rFonts w:ascii="Arial" w:hAnsi="Arial" w:cs="Arial"/>
          <w:sz w:val="22"/>
          <w:szCs w:val="22"/>
        </w:rPr>
        <w:t xml:space="preserve"> and </w:t>
      </w:r>
      <w:r w:rsidR="00B4129A" w:rsidRPr="00EB6E15">
        <w:rPr>
          <w:rFonts w:ascii="Arial" w:hAnsi="Arial" w:cs="Arial"/>
          <w:sz w:val="22"/>
          <w:szCs w:val="22"/>
        </w:rPr>
        <w:t xml:space="preserve">to music </w:t>
      </w:r>
      <w:r w:rsidR="00B4129A">
        <w:rPr>
          <w:rFonts w:ascii="Arial" w:hAnsi="Arial" w:cs="Arial"/>
          <w:sz w:val="22"/>
          <w:szCs w:val="22"/>
        </w:rPr>
        <w:t xml:space="preserve">as explored by </w:t>
      </w:r>
      <w:proofErr w:type="spellStart"/>
      <w:r w:rsidR="00B4129A">
        <w:rPr>
          <w:rFonts w:ascii="Arial" w:hAnsi="Arial" w:cs="Arial"/>
          <w:sz w:val="22"/>
          <w:szCs w:val="22"/>
        </w:rPr>
        <w:t>Dalcroze</w:t>
      </w:r>
      <w:proofErr w:type="spellEnd"/>
      <w:r w:rsidR="00B4129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WMwZjMyMWMtN2IyZS00ZWI3LWJmODEtMmQ4MjI5NDY4Yzk5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
          <w:id w:val="540562514"/>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Juntunen</w:t>
          </w:r>
          <w:proofErr w:type="spellEnd"/>
          <w:r w:rsidR="00051805" w:rsidRPr="00051805">
            <w:rPr>
              <w:rFonts w:ascii="Arial" w:hAnsi="Arial" w:cs="Arial"/>
              <w:color w:val="000000"/>
              <w:sz w:val="22"/>
              <w:szCs w:val="22"/>
            </w:rPr>
            <w:t>, 2016)</w:t>
          </w:r>
        </w:sdtContent>
      </w:sdt>
      <w:r w:rsidRPr="00EB6E15">
        <w:rPr>
          <w:rFonts w:ascii="Arial" w:hAnsi="Arial" w:cs="Arial"/>
          <w:sz w:val="22"/>
          <w:szCs w:val="22"/>
        </w:rPr>
        <w:t xml:space="preserve"> and how the body is connected</w:t>
      </w:r>
      <w:r w:rsidR="00B4129A">
        <w:rPr>
          <w:rFonts w:ascii="Arial" w:hAnsi="Arial" w:cs="Arial"/>
          <w:sz w:val="22"/>
          <w:szCs w:val="22"/>
        </w:rPr>
        <w:t>, and the weight evenly distr</w:t>
      </w:r>
      <w:r w:rsidR="00AF430D">
        <w:rPr>
          <w:rFonts w:ascii="Arial" w:hAnsi="Arial" w:cs="Arial"/>
          <w:sz w:val="22"/>
          <w:szCs w:val="22"/>
        </w:rPr>
        <w:t>ibuted</w:t>
      </w:r>
      <w:r w:rsidR="00B4129A">
        <w:rPr>
          <w:rFonts w:ascii="Arial" w:hAnsi="Arial" w:cs="Arial"/>
          <w:sz w:val="22"/>
          <w:szCs w:val="22"/>
        </w:rPr>
        <w:t xml:space="preserve"> to ensure </w:t>
      </w:r>
      <w:r w:rsidR="00EB215E">
        <w:rPr>
          <w:rFonts w:ascii="Arial" w:hAnsi="Arial" w:cs="Arial"/>
          <w:sz w:val="22"/>
          <w:szCs w:val="22"/>
        </w:rPr>
        <w:t>efficient</w:t>
      </w:r>
      <w:r w:rsidR="00B4129A">
        <w:rPr>
          <w:rFonts w:ascii="Arial" w:hAnsi="Arial" w:cs="Arial"/>
          <w:sz w:val="22"/>
          <w:szCs w:val="22"/>
        </w:rPr>
        <w:t xml:space="preserve"> breathing and </w:t>
      </w:r>
      <w:r w:rsidR="00EB215E">
        <w:rPr>
          <w:rFonts w:ascii="Arial" w:hAnsi="Arial" w:cs="Arial"/>
          <w:sz w:val="22"/>
          <w:szCs w:val="22"/>
        </w:rPr>
        <w:t>larynx</w:t>
      </w:r>
      <w:r w:rsidR="00B4129A">
        <w:rPr>
          <w:rFonts w:ascii="Arial" w:hAnsi="Arial" w:cs="Arial"/>
          <w:sz w:val="22"/>
          <w:szCs w:val="22"/>
        </w:rPr>
        <w:t xml:space="preserve"> alignment </w:t>
      </w:r>
      <w:sdt>
        <w:sdtPr>
          <w:rPr>
            <w:rFonts w:ascii="Arial" w:hAnsi="Arial" w:cs="Arial"/>
            <w:color w:val="000000"/>
            <w:sz w:val="22"/>
            <w:szCs w:val="22"/>
          </w:rPr>
          <w:tag w:val="MENDELEY_CITATION_v3_eyJjaXRhdGlvbklEIjoiTUVOREVMRVlfQ0lUQVRJT05fM2MzZjc3MjgtZmY4MS00YWYwLTgxY2EtMjcxNzdmOWYwMTIw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
          <w:id w:val="1065156740"/>
          <w:placeholder>
            <w:docPart w:val="DefaultPlaceholder_-1854013440"/>
          </w:placeholder>
        </w:sdtPr>
        <w:sdtContent>
          <w:r w:rsidR="00051805" w:rsidRPr="00051805">
            <w:rPr>
              <w:rFonts w:ascii="Arial" w:hAnsi="Arial" w:cs="Arial"/>
              <w:color w:val="000000"/>
              <w:sz w:val="22"/>
              <w:szCs w:val="22"/>
            </w:rPr>
            <w:t>(Nelson, 2018)</w:t>
          </w:r>
        </w:sdtContent>
      </w:sdt>
      <w:r w:rsidR="00303FED">
        <w:rPr>
          <w:rFonts w:ascii="Arial" w:hAnsi="Arial" w:cs="Arial"/>
          <w:color w:val="000000"/>
          <w:sz w:val="22"/>
          <w:szCs w:val="22"/>
        </w:rPr>
        <w:t>.</w:t>
      </w:r>
    </w:p>
    <w:p w14:paraId="66CA3A3E" w14:textId="77777777" w:rsidR="008F03D7" w:rsidRDefault="008F03D7" w:rsidP="008F03D7">
      <w:pPr>
        <w:spacing w:line="360" w:lineRule="auto"/>
        <w:rPr>
          <w:rFonts w:ascii="Arial" w:hAnsi="Arial" w:cs="Arial"/>
          <w:sz w:val="22"/>
          <w:szCs w:val="22"/>
        </w:rPr>
      </w:pPr>
    </w:p>
    <w:p w14:paraId="77294F16" w14:textId="78C7BD63" w:rsidR="008F03D7" w:rsidRPr="00751AA6" w:rsidRDefault="008F03D7" w:rsidP="008F03D7">
      <w:pPr>
        <w:spacing w:line="360" w:lineRule="auto"/>
        <w:rPr>
          <w:rFonts w:ascii="Arial" w:hAnsi="Arial" w:cs="Arial"/>
          <w:b/>
          <w:bCs/>
          <w:sz w:val="22"/>
          <w:szCs w:val="22"/>
        </w:rPr>
      </w:pPr>
      <w:r w:rsidRPr="00751AA6">
        <w:rPr>
          <w:rFonts w:ascii="Arial" w:hAnsi="Arial" w:cs="Arial"/>
          <w:b/>
          <w:bCs/>
          <w:sz w:val="22"/>
          <w:szCs w:val="22"/>
        </w:rPr>
        <w:lastRenderedPageBreak/>
        <w:t>Intonation</w:t>
      </w:r>
    </w:p>
    <w:p w14:paraId="3808C80D" w14:textId="1A94066D" w:rsidR="00A51C7F" w:rsidRPr="00EE71E0" w:rsidRDefault="00A51C7F" w:rsidP="008F03D7">
      <w:pPr>
        <w:spacing w:line="360" w:lineRule="auto"/>
        <w:rPr>
          <w:rFonts w:ascii="Arial" w:hAnsi="Arial" w:cs="Arial"/>
          <w:color w:val="767171" w:themeColor="background2" w:themeShade="80"/>
          <w:sz w:val="22"/>
          <w:szCs w:val="22"/>
        </w:rPr>
      </w:pPr>
      <w:r>
        <w:rPr>
          <w:rFonts w:ascii="Arial" w:hAnsi="Arial" w:cs="Arial"/>
          <w:sz w:val="22"/>
          <w:szCs w:val="22"/>
        </w:rPr>
        <w:t xml:space="preserve">By using best practices by Kodaly, </w:t>
      </w:r>
      <w:proofErr w:type="spellStart"/>
      <w:r>
        <w:rPr>
          <w:rFonts w:ascii="Arial" w:hAnsi="Arial" w:cs="Arial"/>
          <w:sz w:val="22"/>
          <w:szCs w:val="22"/>
        </w:rPr>
        <w:t>Dalcroze</w:t>
      </w:r>
      <w:proofErr w:type="spellEnd"/>
      <w:r>
        <w:rPr>
          <w:rFonts w:ascii="Arial" w:hAnsi="Arial" w:cs="Arial"/>
          <w:sz w:val="22"/>
          <w:szCs w:val="22"/>
        </w:rPr>
        <w:t xml:space="preserve"> and Estill to externalise the inner mechani</w:t>
      </w:r>
      <w:r w:rsidR="00AF430D">
        <w:rPr>
          <w:rFonts w:ascii="Arial" w:hAnsi="Arial" w:cs="Arial"/>
          <w:sz w:val="22"/>
          <w:szCs w:val="22"/>
        </w:rPr>
        <w:t>sms</w:t>
      </w:r>
      <w:r>
        <w:rPr>
          <w:rFonts w:ascii="Arial" w:hAnsi="Arial" w:cs="Arial"/>
          <w:sz w:val="22"/>
          <w:szCs w:val="22"/>
        </w:rPr>
        <w:t xml:space="preserve"> and visualise the sound</w:t>
      </w:r>
      <w:r w:rsidR="000B1A50">
        <w:rPr>
          <w:rFonts w:ascii="Arial" w:hAnsi="Arial" w:cs="Arial"/>
          <w:sz w:val="22"/>
          <w:szCs w:val="22"/>
        </w:rPr>
        <w:t>,</w:t>
      </w:r>
      <w:r>
        <w:rPr>
          <w:rFonts w:ascii="Arial" w:hAnsi="Arial" w:cs="Arial"/>
          <w:sz w:val="22"/>
          <w:szCs w:val="22"/>
        </w:rPr>
        <w:t xml:space="preserve"> I created exercises to</w:t>
      </w:r>
      <w:r w:rsidR="008F03D7">
        <w:rPr>
          <w:rFonts w:ascii="Arial" w:hAnsi="Arial" w:cs="Arial"/>
          <w:sz w:val="22"/>
          <w:szCs w:val="22"/>
        </w:rPr>
        <w:t xml:space="preserve"> help students overcome the barrier they may face of being unable to pitch a note in the different registers, or for finding the centre of the note for clarity and intonation. In these exercises the student is encouraged to focus on fingers above the head to access the sensation of ‘head voice’, </w:t>
      </w:r>
      <w:r>
        <w:rPr>
          <w:rFonts w:ascii="Arial" w:hAnsi="Arial" w:cs="Arial"/>
          <w:sz w:val="22"/>
          <w:szCs w:val="22"/>
        </w:rPr>
        <w:t xml:space="preserve">as well as a focus on sustained notes visualising and externalising the sound and air flow, both influenced by the Kodaly hand signs to visualise pitch </w:t>
      </w:r>
      <w:sdt>
        <w:sdtPr>
          <w:rPr>
            <w:rFonts w:ascii="Arial" w:hAnsi="Arial" w:cs="Arial"/>
            <w:color w:val="000000"/>
            <w:sz w:val="22"/>
            <w:szCs w:val="22"/>
          </w:rPr>
          <w:tag w:val="MENDELEY_CITATION_v3_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"/>
          <w:id w:val="1410738550"/>
          <w:placeholder>
            <w:docPart w:val="DefaultPlaceholder_-1854013440"/>
          </w:placeholder>
        </w:sdtPr>
        <w:sdtContent>
          <w:r w:rsidR="00051805" w:rsidRPr="00051805">
            <w:rPr>
              <w:rFonts w:ascii="Arial" w:hAnsi="Arial" w:cs="Arial"/>
              <w:color w:val="000000"/>
              <w:sz w:val="22"/>
              <w:szCs w:val="22"/>
            </w:rPr>
            <w:t>(Mayo, 2024)</w:t>
          </w:r>
        </w:sdtContent>
      </w:sdt>
      <w:r>
        <w:rPr>
          <w:rFonts w:ascii="Arial" w:hAnsi="Arial" w:cs="Arial"/>
          <w:sz w:val="22"/>
          <w:szCs w:val="22"/>
        </w:rPr>
        <w:t xml:space="preserve"> and Estill</w:t>
      </w:r>
      <w:r w:rsidR="000B1A50">
        <w:rPr>
          <w:rFonts w:ascii="Arial" w:hAnsi="Arial" w:cs="Arial"/>
          <w:sz w:val="22"/>
          <w:szCs w:val="22"/>
        </w:rPr>
        <w:t xml:space="preserve">’s </w:t>
      </w:r>
      <w:r>
        <w:rPr>
          <w:rFonts w:ascii="Arial" w:hAnsi="Arial" w:cs="Arial"/>
          <w:sz w:val="22"/>
          <w:szCs w:val="22"/>
        </w:rPr>
        <w:t>concept of externalising a sensation</w:t>
      </w:r>
      <w:r w:rsidR="000B1A50" w:rsidRPr="000B1A50">
        <w:rPr>
          <w:rFonts w:ascii="Arial" w:hAnsi="Arial" w:cs="Arial"/>
          <w:sz w:val="22"/>
          <w:szCs w:val="22"/>
        </w:rPr>
        <w:t xml:space="preserve"> </w:t>
      </w:r>
      <w:r w:rsidR="000B1A50">
        <w:rPr>
          <w:rFonts w:ascii="Arial" w:hAnsi="Arial" w:cs="Arial"/>
          <w:sz w:val="22"/>
          <w:szCs w:val="22"/>
        </w:rPr>
        <w:t>(Steinhauer, McDonald Klimek and Estill, 2017</w:t>
      </w:r>
      <w:r>
        <w:rPr>
          <w:rFonts w:ascii="Arial" w:hAnsi="Arial" w:cs="Arial"/>
          <w:sz w:val="22"/>
          <w:szCs w:val="22"/>
        </w:rPr>
        <w:t xml:space="preserve"> </w:t>
      </w:r>
      <w:proofErr w:type="spellStart"/>
      <w:r w:rsidR="000B1A50">
        <w:rPr>
          <w:rFonts w:ascii="Arial" w:hAnsi="Arial" w:cs="Arial"/>
          <w:sz w:val="22"/>
          <w:szCs w:val="22"/>
        </w:rPr>
        <w:t>pg</w:t>
      </w:r>
      <w:proofErr w:type="spellEnd"/>
      <w:r w:rsidR="000B1A50">
        <w:rPr>
          <w:rFonts w:ascii="Arial" w:hAnsi="Arial" w:cs="Arial"/>
          <w:sz w:val="22"/>
          <w:szCs w:val="22"/>
        </w:rPr>
        <w:t xml:space="preserve"> 39)</w:t>
      </w:r>
      <w:r w:rsidR="008F03D7">
        <w:rPr>
          <w:rFonts w:ascii="Arial" w:hAnsi="Arial" w:cs="Arial"/>
          <w:sz w:val="22"/>
          <w:szCs w:val="22"/>
        </w:rPr>
        <w:t xml:space="preserve">. The aim is to allow the voice to follow the shape of the hand, and give the mind something else to focus on, freeing up another part of the brain </w:t>
      </w:r>
      <w:sdt>
        <w:sdtPr>
          <w:rPr>
            <w:rFonts w:ascii="Arial" w:hAnsi="Arial" w:cs="Arial"/>
            <w:color w:val="000000"/>
            <w:sz w:val="22"/>
            <w:szCs w:val="22"/>
          </w:rPr>
          <w:tag w:val="MENDELEY_CITATION_v3_eyJjaXRhdGlvbklEIjoiTUVOREVMRVlfQ0lUQVRJT05fN2E3ZjM2OTAtN2Y0YS00YTE2LWE2NzAtZDIwNDNkYmYxNDRh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
          <w:id w:val="546345893"/>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CA4D4D">
        <w:rPr>
          <w:rFonts w:ascii="Arial" w:hAnsi="Arial" w:cs="Arial"/>
          <w:sz w:val="22"/>
          <w:szCs w:val="22"/>
        </w:rPr>
        <w:t xml:space="preserve">, while transforming the movement in something visual and kinaesthetic, giving the students a physical representation of what to aim </w:t>
      </w:r>
      <w:r w:rsidR="00A46B12">
        <w:rPr>
          <w:rFonts w:ascii="Arial" w:hAnsi="Arial" w:cs="Arial"/>
          <w:sz w:val="22"/>
          <w:szCs w:val="22"/>
        </w:rPr>
        <w:t xml:space="preserve">for </w:t>
      </w:r>
      <w:sdt>
        <w:sdtPr>
          <w:rPr>
            <w:rFonts w:ascii="Arial" w:hAnsi="Arial" w:cs="Arial"/>
            <w:color w:val="000000"/>
            <w:sz w:val="22"/>
            <w:szCs w:val="22"/>
          </w:rPr>
          <w:tag w:val="MENDELEY_CITATION_v3_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"/>
          <w:id w:val="687955664"/>
          <w:placeholder>
            <w:docPart w:val="DefaultPlaceholder_-1854013440"/>
          </w:placeholder>
        </w:sdtPr>
        <w:sdtContent>
          <w:r w:rsidR="00051805" w:rsidRPr="00051805">
            <w:rPr>
              <w:rFonts w:ascii="Arial" w:hAnsi="Arial" w:cs="Arial"/>
              <w:color w:val="000000"/>
              <w:sz w:val="22"/>
              <w:szCs w:val="22"/>
            </w:rPr>
            <w:t>(Mayo, 2024)</w:t>
          </w:r>
        </w:sdtContent>
      </w:sdt>
      <w:r w:rsidR="00A46B12">
        <w:rPr>
          <w:rFonts w:ascii="Arial" w:hAnsi="Arial" w:cs="Arial"/>
          <w:color w:val="000000"/>
          <w:sz w:val="22"/>
          <w:szCs w:val="22"/>
        </w:rPr>
        <w:t>.</w:t>
      </w:r>
    </w:p>
    <w:p w14:paraId="597A64D0" w14:textId="77777777" w:rsidR="008F03D7" w:rsidRDefault="008F03D7" w:rsidP="008F03D7">
      <w:pPr>
        <w:spacing w:line="360" w:lineRule="auto"/>
        <w:rPr>
          <w:rFonts w:ascii="Arial" w:hAnsi="Arial" w:cs="Arial"/>
          <w:sz w:val="22"/>
          <w:szCs w:val="22"/>
        </w:rPr>
      </w:pPr>
    </w:p>
    <w:p w14:paraId="477A5654" w14:textId="3BCB13EA" w:rsidR="008F03D7" w:rsidRPr="00751AA6" w:rsidRDefault="008F03D7" w:rsidP="008F03D7">
      <w:pPr>
        <w:spacing w:line="360" w:lineRule="auto"/>
        <w:rPr>
          <w:rFonts w:ascii="Arial" w:hAnsi="Arial" w:cs="Arial"/>
          <w:b/>
          <w:bCs/>
          <w:sz w:val="22"/>
          <w:szCs w:val="22"/>
        </w:rPr>
      </w:pPr>
      <w:r w:rsidRPr="00751AA6">
        <w:rPr>
          <w:rFonts w:ascii="Arial" w:hAnsi="Arial" w:cs="Arial"/>
          <w:b/>
          <w:bCs/>
          <w:sz w:val="22"/>
          <w:szCs w:val="22"/>
        </w:rPr>
        <w:t>Expressio</w:t>
      </w:r>
      <w:r w:rsidR="00751AA6" w:rsidRPr="00751AA6">
        <w:rPr>
          <w:rFonts w:ascii="Arial" w:hAnsi="Arial" w:cs="Arial"/>
          <w:b/>
          <w:bCs/>
          <w:sz w:val="22"/>
          <w:szCs w:val="22"/>
        </w:rPr>
        <w:t>n</w:t>
      </w:r>
    </w:p>
    <w:p w14:paraId="5677D43A" w14:textId="78705651" w:rsidR="008F03D7" w:rsidRPr="005559E9" w:rsidRDefault="00EE71E0" w:rsidP="008F03D7">
      <w:pPr>
        <w:spacing w:line="360" w:lineRule="auto"/>
        <w:rPr>
          <w:rFonts w:ascii="Arial" w:hAnsi="Arial" w:cs="Arial"/>
          <w:sz w:val="22"/>
          <w:szCs w:val="22"/>
        </w:rPr>
      </w:pPr>
      <w:proofErr w:type="spellStart"/>
      <w:r>
        <w:rPr>
          <w:rFonts w:ascii="Arial" w:hAnsi="Arial" w:cs="Arial"/>
          <w:sz w:val="22"/>
          <w:szCs w:val="22"/>
        </w:rPr>
        <w:t>Dalcroze</w:t>
      </w:r>
      <w:proofErr w:type="spellEnd"/>
      <w:r>
        <w:rPr>
          <w:rFonts w:ascii="Arial" w:hAnsi="Arial" w:cs="Arial"/>
          <w:sz w:val="22"/>
          <w:szCs w:val="22"/>
        </w:rPr>
        <w:t xml:space="preserve"> focuses on embodying the music and allowing a natural response </w:t>
      </w:r>
      <w:sdt>
        <w:sdtPr>
          <w:rPr>
            <w:rFonts w:ascii="Arial" w:hAnsi="Arial" w:cs="Arial"/>
            <w:color w:val="000000"/>
            <w:sz w:val="22"/>
            <w:szCs w:val="22"/>
          </w:rPr>
          <w:tag w:val="MENDELEY_CITATION_v3_eyJjaXRhdGlvbklEIjoiTUVOREVMRVlfQ0lUQVRJT05fYzkwZWViZjItOTY4MC00NWI5LWIxYTYtNTM0ZDYzNTM4NDA5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Swic3VwcHJlc3MtYXV0aG9yIjpmYWxzZSwiY29tcG9zaXRlIjpmYWxzZSwiYXV0aG9yLW9ubHkiOmZhbHNlfV19"/>
          <w:id w:val="134233211"/>
          <w:placeholder>
            <w:docPart w:val="DefaultPlaceholder_-1854013440"/>
          </w:placeholder>
        </w:sdtPr>
        <w:sdtContent>
          <w:r w:rsidR="00051805" w:rsidRPr="00051805">
            <w:rPr>
              <w:rFonts w:ascii="Arial" w:hAnsi="Arial" w:cs="Arial"/>
              <w:color w:val="000000"/>
              <w:sz w:val="22"/>
              <w:szCs w:val="22"/>
            </w:rPr>
            <w:t>(Daly, 2022)</w:t>
          </w:r>
        </w:sdtContent>
      </w:sdt>
      <w:r>
        <w:rPr>
          <w:rFonts w:ascii="Arial" w:hAnsi="Arial" w:cs="Arial"/>
          <w:sz w:val="22"/>
          <w:szCs w:val="22"/>
        </w:rPr>
        <w:t>. This concept has influenced the exercises for expression, t</w:t>
      </w:r>
      <w:r w:rsidR="008F03D7">
        <w:rPr>
          <w:rFonts w:ascii="Arial" w:hAnsi="Arial" w:cs="Arial"/>
          <w:sz w:val="22"/>
          <w:szCs w:val="22"/>
        </w:rPr>
        <w:t xml:space="preserve">o allow the technical aspects of singing to be in the background while bringing focus and attention to the emotion and the story behind the song the student is encouraged to explore and express movement. This involves dynamics, phrasing, articulation and authenticity. </w:t>
      </w:r>
      <w:r w:rsidR="001A558E">
        <w:rPr>
          <w:rFonts w:ascii="Arial" w:hAnsi="Arial" w:cs="Arial"/>
          <w:sz w:val="22"/>
          <w:szCs w:val="22"/>
        </w:rPr>
        <w:t xml:space="preserve">We use hand and finger movements to express ourselves in a conversation </w:t>
      </w:r>
      <w:sdt>
        <w:sdtPr>
          <w:rPr>
            <w:rFonts w:ascii="Arial" w:hAnsi="Arial" w:cs="Arial"/>
            <w:color w:val="000000"/>
            <w:sz w:val="22"/>
            <w:szCs w:val="22"/>
          </w:rPr>
          <w:tag w:val="MENDELEY_CITATION_v3_eyJjaXRhdGlvbklEIjoiTUVOREVMRVlfQ0lUQVRJT05fZTY5MmMyNTYtNmY4NC00YmRkLTg4NDctN2E5ZjkwMmY0NzdhIiwicHJvcGVydGllcyI6eyJub3RlSW5kZXgiOjB9LCJpc0VkaXRlZCI6ZmFsc2UsIm1hbnVhbE92ZXJyaWRlIjp7ImlzTWFudWFsbHlPdmVycmlkZGVuIjpmYWxzZSwiY2l0ZXByb2NUZXh0IjoiKE1vcnNlbGxhIGFuZCBLcmF1c3MsIDIwMDQpIiwibWFudWFsT3ZlcnJpZGVUZXh0IjoiIn0sImNpdGF0aW9uSXRlbXMiOlt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Swic3VwcHJlc3MtYXV0aG9yIjpmYWxzZSwiY29tcG9zaXRlIjpmYWxzZSwiYXV0aG9yLW9ubHkiOmZhbHNlfV19"/>
          <w:id w:val="131223102"/>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Morsella</w:t>
          </w:r>
          <w:proofErr w:type="spellEnd"/>
          <w:r w:rsidR="00051805" w:rsidRPr="00051805">
            <w:rPr>
              <w:rFonts w:ascii="Arial" w:hAnsi="Arial" w:cs="Arial"/>
              <w:color w:val="000000"/>
              <w:sz w:val="22"/>
              <w:szCs w:val="22"/>
            </w:rPr>
            <w:t xml:space="preserve"> and Krauss, 2004)</w:t>
          </w:r>
        </w:sdtContent>
      </w:sdt>
      <w:r w:rsidR="00E30855">
        <w:rPr>
          <w:rFonts w:ascii="Arial" w:hAnsi="Arial" w:cs="Arial"/>
          <w:color w:val="000000"/>
          <w:sz w:val="22"/>
          <w:szCs w:val="22"/>
        </w:rPr>
        <w:t xml:space="preserve">, </w:t>
      </w:r>
      <w:r w:rsidR="001A558E">
        <w:rPr>
          <w:rFonts w:ascii="Arial" w:hAnsi="Arial" w:cs="Arial"/>
          <w:sz w:val="22"/>
          <w:szCs w:val="22"/>
        </w:rPr>
        <w:t xml:space="preserve">therefore I have applied this theory to expression in singing. </w:t>
      </w:r>
      <w:r w:rsidR="002A19A4">
        <w:rPr>
          <w:rFonts w:ascii="Arial" w:hAnsi="Arial" w:cs="Arial"/>
          <w:sz w:val="22"/>
          <w:szCs w:val="22"/>
        </w:rPr>
        <w:t>By adding gestures it reinforces the meaning and makes it easier to tell a story with the us</w:t>
      </w:r>
      <w:r w:rsidR="00AF430D">
        <w:rPr>
          <w:rFonts w:ascii="Arial" w:hAnsi="Arial" w:cs="Arial"/>
          <w:sz w:val="22"/>
          <w:szCs w:val="22"/>
        </w:rPr>
        <w:t>e of</w:t>
      </w:r>
      <w:r w:rsidR="002A19A4">
        <w:rPr>
          <w:rFonts w:ascii="Arial" w:hAnsi="Arial" w:cs="Arial"/>
          <w:sz w:val="22"/>
          <w:szCs w:val="22"/>
        </w:rPr>
        <w:t xml:space="preserve"> “iconic and deictic gestures</w:t>
      </w:r>
      <w:r w:rsidR="009077F1">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VmYTBjNWYtNjc2ZC00MzBlLTk0M2YtNDU4MDc3MjUxNjNj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
          <w:id w:val="-1452554048"/>
          <w:placeholder>
            <w:docPart w:val="DefaultPlaceholder_-1854013440"/>
          </w:placeholder>
        </w:sdtPr>
        <w:sdtContent>
          <w:r w:rsidR="00051805" w:rsidRPr="00051805">
            <w:rPr>
              <w:rFonts w:ascii="Arial" w:hAnsi="Arial" w:cs="Arial"/>
              <w:color w:val="000000"/>
              <w:sz w:val="22"/>
              <w:szCs w:val="22"/>
            </w:rPr>
            <w:t>(Kelly et al., 2008)</w:t>
          </w:r>
        </w:sdtContent>
      </w:sdt>
      <w:r w:rsidR="00DA7A67">
        <w:rPr>
          <w:rFonts w:ascii="Arial" w:hAnsi="Arial" w:cs="Arial"/>
          <w:sz w:val="22"/>
          <w:szCs w:val="22"/>
        </w:rPr>
        <w:t xml:space="preserve">. </w:t>
      </w:r>
      <w:r w:rsidR="008F03D7">
        <w:rPr>
          <w:rFonts w:ascii="Arial" w:hAnsi="Arial" w:cs="Arial"/>
          <w:sz w:val="22"/>
          <w:szCs w:val="22"/>
        </w:rPr>
        <w:t>The aim is to practice the acting and storytelling aspect of being a singer in a natural and easy way using movement</w:t>
      </w:r>
      <w:r w:rsidR="00DA7A67">
        <w:rPr>
          <w:rFonts w:ascii="Arial" w:hAnsi="Arial" w:cs="Arial"/>
          <w:sz w:val="22"/>
          <w:szCs w:val="22"/>
        </w:rPr>
        <w:t xml:space="preserve"> to make the meaning stronger and clearer </w:t>
      </w:r>
      <w:sdt>
        <w:sdtPr>
          <w:rPr>
            <w:rFonts w:ascii="Arial" w:hAnsi="Arial" w:cs="Arial"/>
            <w:color w:val="000000"/>
            <w:sz w:val="22"/>
            <w:szCs w:val="22"/>
          </w:rPr>
          <w:tag w:val="MENDELEY_CITATION_v3_eyJjaXRhdGlvbklEIjoiTUVOREVMRVlfQ0lUQVRJT05fZWJkZjViMGQtYTlkNy00ZjU3LWE0MzEtNzNkMWQ4MWJmYzNj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
          <w:id w:val="-470365840"/>
          <w:placeholder>
            <w:docPart w:val="DefaultPlaceholder_-1854013440"/>
          </w:placeholder>
        </w:sdtPr>
        <w:sdtContent>
          <w:r w:rsidR="00051805" w:rsidRPr="00051805">
            <w:rPr>
              <w:rFonts w:ascii="Arial" w:hAnsi="Arial" w:cs="Arial"/>
              <w:color w:val="000000"/>
              <w:sz w:val="22"/>
              <w:szCs w:val="22"/>
            </w:rPr>
            <w:t>(Kelly et al., 2008)</w:t>
          </w:r>
        </w:sdtContent>
      </w:sdt>
      <w:r w:rsidR="009077F1">
        <w:rPr>
          <w:rFonts w:ascii="Arial" w:hAnsi="Arial" w:cs="Arial"/>
          <w:color w:val="000000"/>
          <w:sz w:val="22"/>
          <w:szCs w:val="22"/>
        </w:rPr>
        <w:t>.</w:t>
      </w:r>
    </w:p>
    <w:p w14:paraId="4E159A4C" w14:textId="77777777" w:rsidR="008F03D7" w:rsidRDefault="008F03D7" w:rsidP="008F03D7">
      <w:pPr>
        <w:spacing w:line="360" w:lineRule="auto"/>
        <w:rPr>
          <w:rFonts w:ascii="Arial" w:hAnsi="Arial" w:cs="Arial"/>
          <w:sz w:val="22"/>
          <w:szCs w:val="22"/>
        </w:rPr>
      </w:pPr>
    </w:p>
    <w:p w14:paraId="2DCD3EA9" w14:textId="3B04A217" w:rsidR="008F03D7" w:rsidRPr="00751AA6" w:rsidRDefault="008F03D7" w:rsidP="008F03D7">
      <w:pPr>
        <w:spacing w:line="360" w:lineRule="auto"/>
        <w:rPr>
          <w:rFonts w:ascii="Arial" w:hAnsi="Arial" w:cs="Arial"/>
          <w:b/>
          <w:bCs/>
          <w:sz w:val="22"/>
          <w:szCs w:val="22"/>
        </w:rPr>
      </w:pPr>
      <w:r w:rsidRPr="00751AA6">
        <w:rPr>
          <w:rFonts w:ascii="Arial" w:hAnsi="Arial" w:cs="Arial"/>
          <w:b/>
          <w:bCs/>
          <w:sz w:val="22"/>
          <w:szCs w:val="22"/>
        </w:rPr>
        <w:t>Support and Airflow</w:t>
      </w:r>
    </w:p>
    <w:p w14:paraId="5F99ACF8" w14:textId="08AC665A" w:rsidR="008F03D7" w:rsidRDefault="00A52DCF" w:rsidP="008F03D7">
      <w:pPr>
        <w:spacing w:line="360" w:lineRule="auto"/>
        <w:rPr>
          <w:rFonts w:ascii="Arial" w:hAnsi="Arial" w:cs="Arial"/>
          <w:sz w:val="22"/>
          <w:szCs w:val="22"/>
        </w:rPr>
      </w:pPr>
      <w:r>
        <w:rPr>
          <w:rFonts w:ascii="Arial" w:hAnsi="Arial" w:cs="Arial"/>
          <w:sz w:val="22"/>
          <w:szCs w:val="22"/>
        </w:rPr>
        <w:t xml:space="preserve">As advanced concepts, breathing and breath control need hand gestures to help the student visualise and externalise the sensation, as these concepts are not easily represented with explanation alone </w:t>
      </w:r>
      <w:sdt>
        <w:sdtPr>
          <w:rPr>
            <w:rFonts w:ascii="Arial" w:hAnsi="Arial" w:cs="Arial"/>
            <w:color w:val="000000"/>
            <w:sz w:val="22"/>
            <w:szCs w:val="22"/>
          </w:rPr>
          <w:tag w:val="MENDELEY_CITATION_v3_eyJjaXRhdGlvbklEIjoiTUVOREVMRVlfQ0lUQVRJT05fYTAxMTBmOTMtMTk4YS00NzkxLWIyMmMtZmNhZTBmOGEwNTYw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
          <w:id w:val="1121656192"/>
          <w:placeholder>
            <w:docPart w:val="DefaultPlaceholder_-1854013440"/>
          </w:placeholder>
        </w:sdtPr>
        <w:sdtContent>
          <w:r w:rsidR="00051805" w:rsidRPr="00051805">
            <w:rPr>
              <w:rFonts w:ascii="Arial" w:hAnsi="Arial" w:cs="Arial"/>
              <w:color w:val="000000"/>
              <w:sz w:val="22"/>
              <w:szCs w:val="22"/>
            </w:rPr>
            <w:t>(Kelly et al., 2008)</w:t>
          </w:r>
        </w:sdtContent>
      </w:sdt>
      <w:r w:rsidR="00786DC6">
        <w:rPr>
          <w:rFonts w:ascii="Arial" w:hAnsi="Arial" w:cs="Arial"/>
          <w:color w:val="000000"/>
          <w:sz w:val="22"/>
          <w:szCs w:val="22"/>
        </w:rPr>
        <w:t xml:space="preserve"> </w:t>
      </w:r>
      <w:r w:rsidR="00535BAB">
        <w:rPr>
          <w:rFonts w:ascii="Arial" w:hAnsi="Arial" w:cs="Arial"/>
          <w:sz w:val="22"/>
          <w:szCs w:val="22"/>
        </w:rPr>
        <w:t xml:space="preserve">and In my experience this needs physical visualisation and externalization for a student to explore this within their own body, rather than just be described what they are expected to feel, exploration of their breathing apparatus and how it moves will deepen their awareness of the body, and posture through their subjective experience </w:t>
      </w:r>
      <w:sdt>
        <w:sdtPr>
          <w:rPr>
            <w:rFonts w:ascii="Arial" w:hAnsi="Arial" w:cs="Arial"/>
            <w:color w:val="000000"/>
            <w:sz w:val="22"/>
            <w:szCs w:val="22"/>
          </w:rPr>
          <w:tag w:val="MENDELEY_CITATION_v3_eyJjaXRhdGlvbklEIjoiTUVOREVMRVlfQ0lUQVRJT05fOTE3YjhlZjUtMTlhZi00ODgxLWE0MWItMmNkYjM0NWM0ZmE5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1686124794"/>
          <w:placeholder>
            <w:docPart w:val="DefaultPlaceholder_-1854013440"/>
          </w:placeholder>
        </w:sdtPr>
        <w:sdtContent>
          <w:r w:rsidR="00051805" w:rsidRPr="00051805">
            <w:rPr>
              <w:rFonts w:ascii="Arial" w:hAnsi="Arial" w:cs="Arial"/>
              <w:color w:val="000000"/>
              <w:sz w:val="22"/>
              <w:szCs w:val="22"/>
            </w:rPr>
            <w:t>(White, 2017)</w:t>
          </w:r>
        </w:sdtContent>
      </w:sdt>
      <w:r w:rsidR="00786DC6">
        <w:rPr>
          <w:rFonts w:ascii="Arial" w:hAnsi="Arial" w:cs="Arial"/>
          <w:color w:val="000000"/>
          <w:sz w:val="22"/>
          <w:szCs w:val="22"/>
        </w:rPr>
        <w:t xml:space="preserve">. </w:t>
      </w:r>
      <w:r w:rsidR="008F03D7">
        <w:rPr>
          <w:rFonts w:ascii="Arial" w:hAnsi="Arial" w:cs="Arial"/>
          <w:sz w:val="22"/>
          <w:szCs w:val="22"/>
        </w:rPr>
        <w:t xml:space="preserve">These exercises allow the student to explore the feelings and sensations of the air as a vital part of the process. </w:t>
      </w:r>
      <w:r w:rsidR="00B82E3B">
        <w:rPr>
          <w:rFonts w:ascii="Arial" w:hAnsi="Arial" w:cs="Arial"/>
          <w:sz w:val="22"/>
          <w:szCs w:val="22"/>
        </w:rPr>
        <w:t xml:space="preserve">As we are aiming to change the way a </w:t>
      </w:r>
      <w:r w:rsidR="00B82E3B">
        <w:rPr>
          <w:rFonts w:ascii="Arial" w:hAnsi="Arial" w:cs="Arial"/>
          <w:sz w:val="22"/>
          <w:szCs w:val="22"/>
        </w:rPr>
        <w:lastRenderedPageBreak/>
        <w:t xml:space="preserve">student breathes, (for example from breathing in the chest to breathing into the diaphragm) hand signals promote quicker acquisition of skills and lasting change </w:t>
      </w:r>
      <w:r w:rsidR="000F236D">
        <w:rPr>
          <w:rFonts w:ascii="Arial" w:hAnsi="Arial" w:cs="Arial"/>
          <w:sz w:val="22"/>
          <w:szCs w:val="22"/>
        </w:rPr>
        <w:t>(</w:t>
      </w:r>
      <w:r w:rsidR="00DC0DB3">
        <w:rPr>
          <w:rFonts w:ascii="Arial" w:hAnsi="Arial" w:cs="Arial"/>
          <w:sz w:val="22"/>
          <w:szCs w:val="22"/>
        </w:rPr>
        <w:t xml:space="preserve">Steinhauer, McDonald Klimek and Estill, 2017 </w:t>
      </w:r>
      <w:proofErr w:type="spellStart"/>
      <w:r w:rsidR="00DC0DB3">
        <w:rPr>
          <w:rFonts w:ascii="Arial" w:hAnsi="Arial" w:cs="Arial"/>
          <w:sz w:val="22"/>
          <w:szCs w:val="22"/>
        </w:rPr>
        <w:t>pg</w:t>
      </w:r>
      <w:proofErr w:type="spellEnd"/>
      <w:r w:rsidR="00DC0DB3">
        <w:rPr>
          <w:rFonts w:ascii="Arial" w:hAnsi="Arial" w:cs="Arial"/>
          <w:sz w:val="22"/>
          <w:szCs w:val="22"/>
        </w:rPr>
        <w:t xml:space="preserve"> 3.</w:t>
      </w:r>
      <w:r w:rsidR="00857BB0">
        <w:rPr>
          <w:rFonts w:ascii="Arial" w:hAnsi="Arial" w:cs="Arial"/>
          <w:sz w:val="22"/>
          <w:szCs w:val="22"/>
        </w:rPr>
        <w:t>)</w:t>
      </w:r>
    </w:p>
    <w:p w14:paraId="258D9A02" w14:textId="3523D73A" w:rsidR="008F03D7" w:rsidRPr="00751AA6" w:rsidRDefault="008F03D7" w:rsidP="008F03D7">
      <w:pPr>
        <w:spacing w:line="360" w:lineRule="auto"/>
        <w:rPr>
          <w:rFonts w:ascii="Arial" w:hAnsi="Arial" w:cs="Arial"/>
          <w:b/>
          <w:bCs/>
          <w:sz w:val="22"/>
          <w:szCs w:val="22"/>
        </w:rPr>
      </w:pPr>
      <w:r w:rsidRPr="00751AA6">
        <w:rPr>
          <w:rFonts w:ascii="Arial" w:hAnsi="Arial" w:cs="Arial"/>
          <w:b/>
          <w:bCs/>
          <w:sz w:val="22"/>
          <w:szCs w:val="22"/>
        </w:rPr>
        <w:t>Tension</w:t>
      </w:r>
    </w:p>
    <w:p w14:paraId="445A187E" w14:textId="075B7AE0" w:rsidR="008F03D7" w:rsidRDefault="008F03D7" w:rsidP="008F03D7">
      <w:pPr>
        <w:spacing w:line="360" w:lineRule="auto"/>
        <w:rPr>
          <w:rFonts w:ascii="Arial" w:hAnsi="Arial" w:cs="Arial"/>
          <w:sz w:val="22"/>
          <w:szCs w:val="22"/>
        </w:rPr>
      </w:pPr>
      <w:r>
        <w:rPr>
          <w:rFonts w:ascii="Arial" w:hAnsi="Arial" w:cs="Arial"/>
          <w:sz w:val="22"/>
          <w:szCs w:val="22"/>
        </w:rPr>
        <w:t>My personal experience of tension as a singer as well as seeing this in my students inspired me to include this as an exercise in my artefact. My exploration of Feldenkrais</w:t>
      </w:r>
      <w:r w:rsidR="00F765EF">
        <w:rPr>
          <w:rFonts w:ascii="Arial" w:hAnsi="Arial" w:cs="Arial"/>
          <w:sz w:val="22"/>
          <w:szCs w:val="22"/>
        </w:rPr>
        <w:t xml:space="preserve"> </w:t>
      </w:r>
      <w:r>
        <w:rPr>
          <w:rFonts w:ascii="Arial" w:hAnsi="Arial" w:cs="Arial"/>
          <w:sz w:val="22"/>
          <w:szCs w:val="22"/>
        </w:rPr>
        <w:t>awareness of the body and how everything is connected inspired this exercise.</w:t>
      </w:r>
      <w:r w:rsidR="005C179A">
        <w:rPr>
          <w:rFonts w:ascii="Arial" w:hAnsi="Arial" w:cs="Arial"/>
          <w:sz w:val="22"/>
          <w:szCs w:val="22"/>
        </w:rPr>
        <w:t xml:space="preserve"> According to Feld</w:t>
      </w:r>
      <w:r w:rsidR="00F765EF">
        <w:rPr>
          <w:rFonts w:ascii="Arial" w:hAnsi="Arial" w:cs="Arial"/>
          <w:sz w:val="22"/>
          <w:szCs w:val="22"/>
        </w:rPr>
        <w:t>enkrais (1990)</w:t>
      </w:r>
      <w:r>
        <w:rPr>
          <w:rFonts w:ascii="Arial" w:hAnsi="Arial" w:cs="Arial"/>
          <w:sz w:val="22"/>
          <w:szCs w:val="22"/>
        </w:rPr>
        <w:t xml:space="preserve"> </w:t>
      </w:r>
      <w:r w:rsidR="005C179A">
        <w:rPr>
          <w:rFonts w:ascii="Arial" w:hAnsi="Arial" w:cs="Arial"/>
          <w:sz w:val="22"/>
          <w:szCs w:val="22"/>
        </w:rPr>
        <w:t xml:space="preserve">if the body is balanced and secure their is less chance of tightening up from imbalance or insecurity within the body. </w:t>
      </w:r>
      <w:r>
        <w:rPr>
          <w:rFonts w:ascii="Arial" w:hAnsi="Arial" w:cs="Arial"/>
          <w:sz w:val="22"/>
          <w:szCs w:val="22"/>
        </w:rPr>
        <w:t>To be able to release the tension we first have to identify it, which leads on from body awareness</w:t>
      </w:r>
      <w:r w:rsidR="00F765EF">
        <w:rPr>
          <w:rFonts w:ascii="Arial" w:hAnsi="Arial" w:cs="Arial"/>
          <w:sz w:val="22"/>
          <w:szCs w:val="22"/>
        </w:rPr>
        <w:t xml:space="preserve">. </w:t>
      </w:r>
      <w:r w:rsidR="006537B0">
        <w:rPr>
          <w:rFonts w:ascii="Arial" w:hAnsi="Arial" w:cs="Arial"/>
          <w:sz w:val="22"/>
          <w:szCs w:val="22"/>
        </w:rPr>
        <w:t xml:space="preserve">Somatic voiceworks talks of “extended behaviours” </w:t>
      </w:r>
      <w:sdt>
        <w:sdtPr>
          <w:rPr>
            <w:rFonts w:ascii="Arial" w:hAnsi="Arial" w:cs="Arial"/>
            <w:color w:val="000000"/>
            <w:sz w:val="22"/>
            <w:szCs w:val="22"/>
          </w:rPr>
          <w:tag w:val="MENDELEY_CITATION_v3_eyJjaXRhdGlvbklEIjoiTUVOREVMRVlfQ0lUQVRJT05fNDQxMjA0NTEtNjgwOC00ZmZjLThjN2UtZDAzNjk4M2Y4ZDQw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1524890678"/>
          <w:placeholder>
            <w:docPart w:val="DefaultPlaceholder_-1854013440"/>
          </w:placeholder>
        </w:sdtPr>
        <w:sdtContent>
          <w:r w:rsidR="00051805" w:rsidRPr="00051805">
            <w:rPr>
              <w:rFonts w:ascii="Arial" w:hAnsi="Arial" w:cs="Arial"/>
              <w:color w:val="000000"/>
              <w:sz w:val="22"/>
              <w:szCs w:val="22"/>
            </w:rPr>
            <w:t>(White, 2017)</w:t>
          </w:r>
        </w:sdtContent>
      </w:sdt>
      <w:r w:rsidR="006537B0">
        <w:rPr>
          <w:rFonts w:ascii="Arial" w:hAnsi="Arial" w:cs="Arial"/>
          <w:sz w:val="22"/>
          <w:szCs w:val="22"/>
        </w:rPr>
        <w:t xml:space="preserve">, going beyond your usual scope of movement in an effort to alleviate or ease tension. </w:t>
      </w:r>
    </w:p>
    <w:p w14:paraId="4F6A647A" w14:textId="77777777" w:rsidR="008F03D7" w:rsidRDefault="008F03D7" w:rsidP="008F03D7">
      <w:pPr>
        <w:spacing w:line="360" w:lineRule="auto"/>
        <w:rPr>
          <w:rFonts w:ascii="Arial" w:hAnsi="Arial" w:cs="Arial"/>
          <w:sz w:val="22"/>
          <w:szCs w:val="22"/>
        </w:rPr>
      </w:pPr>
    </w:p>
    <w:p w14:paraId="3F9D79D5" w14:textId="109A9493" w:rsidR="008F03D7" w:rsidRPr="00751AA6" w:rsidRDefault="008F03D7" w:rsidP="008F03D7">
      <w:pPr>
        <w:spacing w:line="360" w:lineRule="auto"/>
        <w:rPr>
          <w:rFonts w:ascii="Arial" w:hAnsi="Arial" w:cs="Arial"/>
          <w:b/>
          <w:bCs/>
          <w:sz w:val="22"/>
          <w:szCs w:val="22"/>
        </w:rPr>
      </w:pPr>
      <w:r w:rsidRPr="00751AA6">
        <w:rPr>
          <w:rFonts w:ascii="Arial" w:hAnsi="Arial" w:cs="Arial"/>
          <w:b/>
          <w:bCs/>
          <w:sz w:val="22"/>
          <w:szCs w:val="22"/>
        </w:rPr>
        <w:t>Processing</w:t>
      </w:r>
    </w:p>
    <w:p w14:paraId="1757AE3B" w14:textId="3EF36324" w:rsidR="008F03D7" w:rsidRDefault="008F03D7" w:rsidP="008F03D7">
      <w:pPr>
        <w:spacing w:line="360" w:lineRule="auto"/>
        <w:rPr>
          <w:rFonts w:ascii="Arial" w:hAnsi="Arial" w:cs="Arial"/>
          <w:sz w:val="22"/>
          <w:szCs w:val="22"/>
        </w:rPr>
      </w:pPr>
      <w:r>
        <w:rPr>
          <w:rFonts w:ascii="Arial" w:hAnsi="Arial" w:cs="Arial"/>
          <w:sz w:val="22"/>
          <w:szCs w:val="22"/>
        </w:rPr>
        <w:t>In my experience a key part of teaching is communication and a key part of learning is processing information and comprehending this in order to recreate it</w:t>
      </w:r>
      <w:r w:rsidR="00DE32C1">
        <w:rPr>
          <w:rFonts w:ascii="Arial" w:hAnsi="Arial" w:cs="Arial"/>
          <w:sz w:val="22"/>
          <w:szCs w:val="22"/>
        </w:rPr>
        <w:t>, by gesturing a student lesson’s their cognitive load allowing for better comprehension</w:t>
      </w:r>
      <w:r w:rsidR="00242D17">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djYzA4NzktMTcyMy00ZjkzLWJhNjctYWUyMTY0MjY4MTg1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
          <w:id w:val="1376274649"/>
          <w:placeholder>
            <w:docPart w:val="DefaultPlaceholder_-1854013440"/>
          </w:placeholder>
        </w:sdtPr>
        <w:sdtContent>
          <w:r w:rsidR="00051805" w:rsidRPr="00051805">
            <w:rPr>
              <w:rFonts w:ascii="Arial" w:hAnsi="Arial" w:cs="Arial"/>
              <w:color w:val="000000"/>
              <w:sz w:val="22"/>
              <w:szCs w:val="22"/>
            </w:rPr>
            <w:t>(Kelly et al., 2008)</w:t>
          </w:r>
        </w:sdtContent>
      </w:sdt>
      <w:r>
        <w:rPr>
          <w:rFonts w:ascii="Arial" w:hAnsi="Arial" w:cs="Arial"/>
          <w:sz w:val="22"/>
          <w:szCs w:val="22"/>
        </w:rPr>
        <w:t>. Gesturing is proven to aid</w:t>
      </w:r>
      <w:r w:rsidR="0043014A">
        <w:rPr>
          <w:rFonts w:ascii="Arial" w:hAnsi="Arial" w:cs="Arial"/>
          <w:sz w:val="22"/>
          <w:szCs w:val="22"/>
        </w:rPr>
        <w:t xml:space="preserve"> communication when a teacher explains a task</w:t>
      </w:r>
      <w:r w:rsidR="00242D17">
        <w:rPr>
          <w:rFonts w:ascii="Arial" w:hAnsi="Arial" w:cs="Arial"/>
          <w:color w:val="000000"/>
          <w:sz w:val="22"/>
          <w:szCs w:val="22"/>
        </w:rPr>
        <w:t xml:space="preserve"> </w:t>
      </w:r>
      <w:r>
        <w:rPr>
          <w:rFonts w:ascii="Arial" w:hAnsi="Arial" w:cs="Arial"/>
          <w:sz w:val="22"/>
          <w:szCs w:val="22"/>
        </w:rPr>
        <w:t>and it does not seem to matter what gesture is use</w:t>
      </w:r>
      <w:r w:rsidR="00661BA4">
        <w:rPr>
          <w:rFonts w:ascii="Arial" w:hAnsi="Arial" w:cs="Arial"/>
          <w:sz w:val="22"/>
          <w:szCs w:val="22"/>
        </w:rPr>
        <w:t>d</w:t>
      </w:r>
      <w:r w:rsidR="00DF603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hmMjQzZDItYWFlYy00ZDc5LWE1YWEtM2QwMzk1OTM4NDg1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
          <w:id w:val="5953463"/>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DF6030">
        <w:rPr>
          <w:rFonts w:ascii="Arial" w:hAnsi="Arial" w:cs="Arial"/>
          <w:sz w:val="22"/>
          <w:szCs w:val="22"/>
        </w:rPr>
        <w:t xml:space="preserve">. </w:t>
      </w:r>
      <w:r>
        <w:rPr>
          <w:rFonts w:ascii="Arial" w:hAnsi="Arial" w:cs="Arial"/>
          <w:sz w:val="22"/>
          <w:szCs w:val="22"/>
        </w:rPr>
        <w:t>The aim of this ‘exercise’ is to allow the student to process the information by way of controlled fidgeting</w:t>
      </w:r>
      <w:r w:rsidR="00402317">
        <w:rPr>
          <w:rFonts w:ascii="Arial" w:hAnsi="Arial" w:cs="Arial"/>
          <w:sz w:val="22"/>
          <w:szCs w:val="22"/>
        </w:rPr>
        <w:t xml:space="preserve">, as children </w:t>
      </w:r>
      <w:r w:rsidR="0043014A">
        <w:rPr>
          <w:rFonts w:ascii="Arial" w:hAnsi="Arial" w:cs="Arial"/>
          <w:sz w:val="22"/>
          <w:szCs w:val="22"/>
        </w:rPr>
        <w:t>remember</w:t>
      </w:r>
      <w:r w:rsidR="00402317">
        <w:rPr>
          <w:rFonts w:ascii="Arial" w:hAnsi="Arial" w:cs="Arial"/>
          <w:sz w:val="22"/>
          <w:szCs w:val="22"/>
        </w:rPr>
        <w:t xml:space="preserve"> more when gesturing during explanation </w:t>
      </w:r>
      <w:sdt>
        <w:sdtPr>
          <w:rPr>
            <w:rFonts w:ascii="Arial" w:hAnsi="Arial" w:cs="Arial"/>
            <w:color w:val="000000"/>
            <w:sz w:val="22"/>
            <w:szCs w:val="22"/>
          </w:rPr>
          <w:tag w:val="MENDELEY_CITATION_v3_eyJjaXRhdGlvbklEIjoiTUVOREVMRVlfQ0lUQVRJT05fZTVhOTYwOGQtZWVkYS00Nzk5LWI4OTUtYmIxOTA5NTRlMTI5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
          <w:id w:val="1514642227"/>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DF6030">
        <w:rPr>
          <w:rFonts w:ascii="Arial" w:hAnsi="Arial" w:cs="Arial"/>
          <w:color w:val="000000"/>
          <w:sz w:val="22"/>
          <w:szCs w:val="22"/>
        </w:rPr>
        <w:t xml:space="preserve">. </w:t>
      </w:r>
      <w:r w:rsidR="002D65B5">
        <w:rPr>
          <w:rFonts w:ascii="Arial" w:hAnsi="Arial" w:cs="Arial"/>
          <w:sz w:val="22"/>
          <w:szCs w:val="22"/>
        </w:rPr>
        <w:t xml:space="preserve">Spontaneous movement is likely to lead to remembering </w:t>
      </w:r>
      <w:r w:rsidR="00DF6030">
        <w:rPr>
          <w:rFonts w:ascii="Arial" w:hAnsi="Arial" w:cs="Arial"/>
          <w:sz w:val="22"/>
          <w:szCs w:val="22"/>
        </w:rPr>
        <w:t xml:space="preserve">more </w:t>
      </w:r>
      <w:sdt>
        <w:sdtPr>
          <w:rPr>
            <w:rFonts w:ascii="Arial" w:hAnsi="Arial" w:cs="Arial"/>
            <w:color w:val="000000"/>
            <w:sz w:val="22"/>
            <w:szCs w:val="22"/>
          </w:rPr>
          <w:tag w:val="MENDELEY_CITATION_v3_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"/>
          <w:id w:val="-800615773"/>
          <w:placeholder>
            <w:docPart w:val="DefaultPlaceholder_-1854013440"/>
          </w:placeholder>
        </w:sdtPr>
        <w:sdtContent>
          <w:r w:rsidR="00051805" w:rsidRPr="00051805">
            <w:rPr>
              <w:rFonts w:ascii="Arial" w:hAnsi="Arial" w:cs="Arial"/>
              <w:color w:val="000000"/>
              <w:sz w:val="22"/>
              <w:szCs w:val="22"/>
            </w:rPr>
            <w:t>(Ping and Goldin-Meadow, 2010).</w:t>
          </w:r>
        </w:sdtContent>
      </w:sdt>
    </w:p>
    <w:p w14:paraId="19C3DCB6" w14:textId="77777777" w:rsidR="008F03D7" w:rsidRDefault="008F03D7" w:rsidP="008F03D7">
      <w:pPr>
        <w:spacing w:line="360" w:lineRule="auto"/>
        <w:rPr>
          <w:rFonts w:ascii="Arial" w:hAnsi="Arial" w:cs="Arial"/>
          <w:sz w:val="22"/>
          <w:szCs w:val="22"/>
        </w:rPr>
      </w:pPr>
    </w:p>
    <w:p w14:paraId="09F6EC57" w14:textId="15428CE5" w:rsidR="008F03D7" w:rsidRPr="00751AA6" w:rsidRDefault="008F03D7" w:rsidP="008F03D7">
      <w:pPr>
        <w:spacing w:line="360" w:lineRule="auto"/>
        <w:rPr>
          <w:rFonts w:ascii="Arial" w:hAnsi="Arial" w:cs="Arial"/>
          <w:b/>
          <w:bCs/>
          <w:sz w:val="22"/>
          <w:szCs w:val="22"/>
        </w:rPr>
      </w:pPr>
      <w:r w:rsidRPr="00751AA6">
        <w:rPr>
          <w:rFonts w:ascii="Arial" w:hAnsi="Arial" w:cs="Arial"/>
          <w:b/>
          <w:bCs/>
          <w:sz w:val="22"/>
          <w:szCs w:val="22"/>
        </w:rPr>
        <w:t>Memory</w:t>
      </w:r>
    </w:p>
    <w:p w14:paraId="60D57E40" w14:textId="124814E4" w:rsidR="008F03D7" w:rsidRPr="004853A0" w:rsidRDefault="008F03D7" w:rsidP="008F03D7">
      <w:pPr>
        <w:spacing w:line="360" w:lineRule="auto"/>
        <w:rPr>
          <w:rFonts w:ascii="Arial" w:hAnsi="Arial" w:cs="Arial"/>
          <w:sz w:val="22"/>
          <w:szCs w:val="22"/>
        </w:rPr>
      </w:pPr>
      <w:r>
        <w:rPr>
          <w:rFonts w:ascii="Arial" w:hAnsi="Arial" w:cs="Arial"/>
          <w:sz w:val="22"/>
          <w:szCs w:val="22"/>
        </w:rPr>
        <w:t>I have always used actions in songs to help younger students remember lyrics and this works so effectively</w:t>
      </w:r>
      <w:r w:rsidR="008147FC">
        <w:rPr>
          <w:rFonts w:ascii="Arial" w:hAnsi="Arial" w:cs="Arial"/>
          <w:sz w:val="22"/>
          <w:szCs w:val="22"/>
        </w:rPr>
        <w:t xml:space="preserve">, as gesturing while trying to </w:t>
      </w:r>
      <w:r w:rsidR="002F7F26">
        <w:rPr>
          <w:rFonts w:ascii="Arial" w:hAnsi="Arial" w:cs="Arial"/>
          <w:sz w:val="22"/>
          <w:szCs w:val="22"/>
        </w:rPr>
        <w:t>remember</w:t>
      </w:r>
      <w:r w:rsidR="008147FC">
        <w:rPr>
          <w:rFonts w:ascii="Arial" w:hAnsi="Arial" w:cs="Arial"/>
          <w:sz w:val="22"/>
          <w:szCs w:val="22"/>
        </w:rPr>
        <w:t xml:space="preserve"> something leads to better recall because “gesturing saves speakers </w:t>
      </w:r>
      <w:r w:rsidR="002F7F26">
        <w:rPr>
          <w:rFonts w:ascii="Arial" w:hAnsi="Arial" w:cs="Arial"/>
          <w:sz w:val="22"/>
          <w:szCs w:val="22"/>
        </w:rPr>
        <w:t>cognitive</w:t>
      </w:r>
      <w:r w:rsidR="008147FC">
        <w:rPr>
          <w:rFonts w:ascii="Arial" w:hAnsi="Arial" w:cs="Arial"/>
          <w:sz w:val="22"/>
          <w:szCs w:val="22"/>
        </w:rPr>
        <w:t xml:space="preserve"> resources” allowing them to allocate more resources to remembering </w:t>
      </w:r>
      <w:sdt>
        <w:sdtPr>
          <w:rPr>
            <w:rFonts w:ascii="Arial" w:hAnsi="Arial" w:cs="Arial"/>
            <w:color w:val="000000"/>
            <w:sz w:val="22"/>
            <w:szCs w:val="22"/>
          </w:rPr>
          <w:tag w:val="MENDELEY_CITATION_v3_eyJjaXRhdGlvbklEIjoiTUVOREVMRVlfQ0lUQVRJT05fZmRhNWMzNjMtYTcyYS00YjEzLWE1ZjAtYmUwMDBmMDdmZjA1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
          <w:id w:val="-1903364385"/>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974FF2">
        <w:rPr>
          <w:rFonts w:ascii="Arial" w:hAnsi="Arial" w:cs="Arial"/>
          <w:color w:val="000000"/>
          <w:sz w:val="22"/>
          <w:szCs w:val="22"/>
        </w:rPr>
        <w:t xml:space="preserve">. </w:t>
      </w:r>
      <w:r>
        <w:rPr>
          <w:rFonts w:ascii="Arial" w:hAnsi="Arial" w:cs="Arial"/>
          <w:sz w:val="22"/>
          <w:szCs w:val="22"/>
        </w:rPr>
        <w:t xml:space="preserve">The aim of this exercise is to solidify lyrics, stories and meaning so as to be recalled when performing without the use of actions on stage. </w:t>
      </w:r>
      <w:r w:rsidR="002F7F26">
        <w:rPr>
          <w:rFonts w:ascii="Arial" w:hAnsi="Arial" w:cs="Arial"/>
          <w:sz w:val="22"/>
          <w:szCs w:val="22"/>
        </w:rPr>
        <w:t xml:space="preserve">“Gestures directly facilitates encoding in long term memory because larger motor movements are involved” </w:t>
      </w:r>
      <w:sdt>
        <w:sdtPr>
          <w:rPr>
            <w:rFonts w:ascii="Arial" w:hAnsi="Arial" w:cs="Arial"/>
            <w:color w:val="000000"/>
            <w:sz w:val="22"/>
            <w:szCs w:val="22"/>
          </w:rPr>
          <w:tag w:val="MENDELEY_CITATION_v3_eyJjaXRhdGlvbklEIjoiTUVOREVMRVlfQ0lUQVRJT05fNTNkY2I1YjgtNzg4Yy00OGI0LTg5M2YtNDBiNDFlNzQyODA1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
          <w:id w:val="-443161696"/>
          <w:placeholder>
            <w:docPart w:val="DefaultPlaceholder_-1854013440"/>
          </w:placeholder>
        </w:sdtPr>
        <w:sdtContent>
          <w:r w:rsidR="00051805" w:rsidRPr="00051805">
            <w:rPr>
              <w:rFonts w:ascii="Arial" w:hAnsi="Arial" w:cs="Arial"/>
              <w:color w:val="000000"/>
              <w:sz w:val="22"/>
              <w:szCs w:val="22"/>
            </w:rPr>
            <w:t>(Cook et al., 2008)</w:t>
          </w:r>
        </w:sdtContent>
      </w:sdt>
      <w:r w:rsidR="00974FF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TZkZmNmYjMtOWQzZC00YTQ4LTllNjMtZTg0Y2QzODU5MTRhIiwicHJvcGVydGllcyI6eyJub3RlSW5kZXgiOjB9LCJpc0VkaXRlZCI6ZmFsc2UsIm1hbnVhbE92ZXJyaWRlIjp7ImlzTWFudWFsbHlPdmVycmlkZGVuIjpmYWxzZSwiY2l0ZXByb2NUZXh0IjoiKE1vcnNlbGxhIGFuZCBLcmF1c3MsIDIwMDQpIiwibWFudWFsT3ZlcnJpZGVUZXh0IjoiIn0sImNpdGF0aW9uSXRlbXMiOlt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Swic3VwcHJlc3MtYXV0aG9yIjpmYWxzZSwiY29tcG9zaXRlIjpmYWxzZSwiYXV0aG9yLW9ubHkiOmZhbHNlfV19"/>
          <w:id w:val="1618488903"/>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Morsella</w:t>
          </w:r>
          <w:proofErr w:type="spellEnd"/>
          <w:r w:rsidR="00051805" w:rsidRPr="00051805">
            <w:rPr>
              <w:rFonts w:ascii="Arial" w:hAnsi="Arial" w:cs="Arial"/>
              <w:color w:val="000000"/>
              <w:sz w:val="22"/>
              <w:szCs w:val="22"/>
            </w:rPr>
            <w:t xml:space="preserve"> and Krauss, 2004)</w:t>
          </w:r>
        </w:sdtContent>
      </w:sdt>
      <w:r w:rsidR="00974FF2">
        <w:rPr>
          <w:rFonts w:ascii="Arial" w:hAnsi="Arial" w:cs="Arial"/>
          <w:color w:val="000000"/>
          <w:sz w:val="22"/>
          <w:szCs w:val="22"/>
        </w:rPr>
        <w:t xml:space="preserve"> </w:t>
      </w:r>
      <w:r w:rsidR="00C310F9">
        <w:rPr>
          <w:rFonts w:ascii="Arial" w:hAnsi="Arial" w:cs="Arial"/>
          <w:sz w:val="22"/>
          <w:szCs w:val="22"/>
        </w:rPr>
        <w:t>found that there is no need for complicated movements and that these gestures purely aided memory rather than speech production</w:t>
      </w:r>
      <w:r w:rsidR="00974FF2">
        <w:rPr>
          <w:rFonts w:ascii="Arial" w:hAnsi="Arial" w:cs="Arial"/>
          <w:sz w:val="22"/>
          <w:szCs w:val="22"/>
        </w:rPr>
        <w:t xml:space="preserve">. </w:t>
      </w:r>
      <w:r w:rsidR="007947B8">
        <w:rPr>
          <w:rFonts w:ascii="Arial" w:hAnsi="Arial" w:cs="Arial"/>
          <w:sz w:val="22"/>
          <w:szCs w:val="22"/>
        </w:rPr>
        <w:t xml:space="preserve">Bringing focus to something which is not present, for example pointing, can lesson cognitive load </w:t>
      </w:r>
      <w:sdt>
        <w:sdtPr>
          <w:rPr>
            <w:rFonts w:ascii="Arial" w:hAnsi="Arial" w:cs="Arial"/>
            <w:color w:val="000000"/>
            <w:sz w:val="22"/>
            <w:szCs w:val="22"/>
          </w:rPr>
          <w:tag w:val="MENDELEY_CITATION_v3_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"/>
          <w:id w:val="2133361641"/>
          <w:placeholder>
            <w:docPart w:val="DefaultPlaceholder_-1854013440"/>
          </w:placeholder>
        </w:sdtPr>
        <w:sdtContent>
          <w:r w:rsidR="00051805" w:rsidRPr="00051805">
            <w:rPr>
              <w:rFonts w:ascii="Arial" w:hAnsi="Arial" w:cs="Arial"/>
              <w:color w:val="000000"/>
              <w:sz w:val="22"/>
              <w:szCs w:val="22"/>
            </w:rPr>
            <w:t>(Ping and Goldin-Meadow, 2010)</w:t>
          </w:r>
        </w:sdtContent>
      </w:sdt>
      <w:r w:rsidR="00974FF2">
        <w:rPr>
          <w:rFonts w:ascii="Arial" w:hAnsi="Arial" w:cs="Arial"/>
          <w:color w:val="000000"/>
          <w:sz w:val="22"/>
          <w:szCs w:val="22"/>
        </w:rPr>
        <w:t>.</w:t>
      </w:r>
    </w:p>
    <w:p w14:paraId="2DD0D61C" w14:textId="19AE6BB6" w:rsidR="00622099" w:rsidRDefault="00622099" w:rsidP="00622099">
      <w:pPr>
        <w:spacing w:line="360" w:lineRule="auto"/>
        <w:rPr>
          <w:rFonts w:ascii="Arial" w:hAnsi="Arial" w:cs="Arial"/>
          <w:sz w:val="22"/>
          <w:szCs w:val="22"/>
        </w:rPr>
      </w:pPr>
    </w:p>
    <w:p w14:paraId="44877A1B" w14:textId="5922674E" w:rsidR="00622099" w:rsidRDefault="00622099" w:rsidP="003C7DE1">
      <w:pPr>
        <w:spacing w:line="360" w:lineRule="auto"/>
        <w:ind w:firstLine="720"/>
        <w:rPr>
          <w:rFonts w:ascii="Arial" w:hAnsi="Arial" w:cs="Arial"/>
          <w:b/>
          <w:bCs/>
          <w:sz w:val="26"/>
          <w:szCs w:val="26"/>
        </w:rPr>
      </w:pPr>
      <w:r w:rsidRPr="003C49D2">
        <w:rPr>
          <w:rFonts w:ascii="Arial" w:hAnsi="Arial" w:cs="Arial"/>
          <w:b/>
          <w:bCs/>
          <w:sz w:val="26"/>
          <w:szCs w:val="26"/>
        </w:rPr>
        <w:lastRenderedPageBreak/>
        <w:t>Know How</w:t>
      </w:r>
    </w:p>
    <w:p w14:paraId="0C9E60DC" w14:textId="1A144A55" w:rsidR="00F04EB5" w:rsidRDefault="00F04EB5" w:rsidP="00F04EB5">
      <w:pPr>
        <w:spacing w:line="360" w:lineRule="auto"/>
        <w:rPr>
          <w:rFonts w:ascii="Arial" w:hAnsi="Arial" w:cs="Arial"/>
          <w:sz w:val="22"/>
          <w:szCs w:val="22"/>
        </w:rPr>
      </w:pPr>
      <w:r w:rsidRPr="00D77D46">
        <w:rPr>
          <w:rFonts w:ascii="Arial" w:hAnsi="Arial" w:cs="Arial"/>
          <w:sz w:val="22"/>
          <w:szCs w:val="22"/>
        </w:rPr>
        <w:t xml:space="preserve">All exercises </w:t>
      </w:r>
      <w:r>
        <w:rPr>
          <w:rFonts w:ascii="Arial" w:hAnsi="Arial" w:cs="Arial"/>
          <w:sz w:val="22"/>
          <w:szCs w:val="22"/>
        </w:rPr>
        <w:t xml:space="preserve">(except 6) have the theoretical underpinning of OPTIMAL; </w:t>
      </w:r>
      <w:r w:rsidRPr="00622099">
        <w:rPr>
          <w:rFonts w:ascii="Arial" w:hAnsi="Arial" w:cs="Arial"/>
          <w:sz w:val="22"/>
          <w:szCs w:val="22"/>
        </w:rPr>
        <w:t>“Optimizing Performance Through Intrinsic Motivation and Attention for Lea</w:t>
      </w:r>
      <w:r w:rsidR="00BE539F">
        <w:rPr>
          <w:rFonts w:ascii="Arial" w:hAnsi="Arial" w:cs="Arial"/>
          <w:sz w:val="22"/>
          <w:szCs w:val="22"/>
        </w:rPr>
        <w:t>r</w:t>
      </w:r>
      <w:r w:rsidRPr="00622099">
        <w:rPr>
          <w:rFonts w:ascii="Arial" w:hAnsi="Arial" w:cs="Arial"/>
          <w:sz w:val="22"/>
          <w:szCs w:val="22"/>
        </w:rPr>
        <w:t>ning”</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hlYzFlNzgtMTMyNi00ZDZhLThiNjItMjYyMDJkM2JhY2Nm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
          <w:id w:val="-1594630764"/>
          <w:placeholder>
            <w:docPart w:val="DefaultPlaceholder_-1854013440"/>
          </w:placeholder>
        </w:sdtPr>
        <w:sdtContent>
          <w:r w:rsidR="00051805" w:rsidRPr="00051805">
            <w:rPr>
              <w:rFonts w:ascii="Arial" w:hAnsi="Arial" w:cs="Arial"/>
              <w:color w:val="000000"/>
              <w:sz w:val="22"/>
              <w:szCs w:val="22"/>
            </w:rPr>
            <w:t>(Wulf and Lewthwaite, 2021)</w:t>
          </w:r>
        </w:sdtContent>
      </w:sdt>
      <w:r w:rsidR="00472603">
        <w:rPr>
          <w:rFonts w:ascii="Arial" w:hAnsi="Arial" w:cs="Arial"/>
          <w:color w:val="000000"/>
          <w:sz w:val="22"/>
          <w:szCs w:val="22"/>
        </w:rPr>
        <w:t>.</w:t>
      </w:r>
      <w:r>
        <w:rPr>
          <w:rFonts w:ascii="Arial" w:hAnsi="Arial" w:cs="Arial"/>
          <w:sz w:val="22"/>
          <w:szCs w:val="22"/>
        </w:rPr>
        <w:t xml:space="preserve"> Each exercise includes a positive explanation from the teacher to encourage self efficacy in the student. They each allow for autonomy, encouraging the student to make choices and decisions to give them ownership which encourages effective learning, and releases dopamine as per</w:t>
      </w:r>
      <w:r w:rsidR="00472603">
        <w:rPr>
          <w:rFonts w:ascii="Arial" w:hAnsi="Arial" w:cs="Arial"/>
          <w:sz w:val="22"/>
          <w:szCs w:val="22"/>
        </w:rPr>
        <w:t xml:space="preserve"> the research of</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"/>
          <w:id w:val="1874267225"/>
          <w:placeholder>
            <w:docPart w:val="DefaultPlaceholder_-1854013440"/>
          </w:placeholder>
        </w:sdtPr>
        <w:sdtContent>
          <w:r w:rsidR="00051805" w:rsidRPr="00051805">
            <w:rPr>
              <w:rFonts w:ascii="Arial" w:hAnsi="Arial" w:cs="Arial"/>
              <w:color w:val="000000"/>
              <w:sz w:val="22"/>
              <w:szCs w:val="22"/>
            </w:rPr>
            <w:t>Wulf and Lewthwaite</w:t>
          </w:r>
        </w:sdtContent>
      </w:sdt>
      <w:r>
        <w:rPr>
          <w:rFonts w:ascii="Arial" w:hAnsi="Arial" w:cs="Arial"/>
          <w:sz w:val="22"/>
          <w:szCs w:val="22"/>
        </w:rPr>
        <w:t xml:space="preserve">. Thirdly they include an external focus to achieve better performance outcomes. This is either a focus on sensation (exercise 1), an external body part, for example the hands (exercises 1, 2, 5, 7a) or an object (exercises 3, 4, 7b). The combination of these three key areas for learning will, in theory, help the student’s development. In practice I found that explaining the task </w:t>
      </w:r>
      <w:r w:rsidR="00A10010">
        <w:rPr>
          <w:rFonts w:ascii="Arial" w:hAnsi="Arial" w:cs="Arial"/>
          <w:sz w:val="22"/>
          <w:szCs w:val="22"/>
        </w:rPr>
        <w:t xml:space="preserve">positively is </w:t>
      </w:r>
      <w:r>
        <w:rPr>
          <w:rFonts w:ascii="Arial" w:hAnsi="Arial" w:cs="Arial"/>
          <w:sz w:val="22"/>
          <w:szCs w:val="22"/>
        </w:rPr>
        <w:t>a common approach in my teaching</w:t>
      </w:r>
      <w:r w:rsidR="00A10010">
        <w:rPr>
          <w:rFonts w:ascii="Arial" w:hAnsi="Arial" w:cs="Arial"/>
          <w:sz w:val="22"/>
          <w:szCs w:val="22"/>
        </w:rPr>
        <w:t xml:space="preserve"> and therefore was not challenging</w:t>
      </w:r>
      <w:r>
        <w:rPr>
          <w:rFonts w:ascii="Arial" w:hAnsi="Arial" w:cs="Arial"/>
          <w:sz w:val="22"/>
          <w:szCs w:val="22"/>
        </w:rPr>
        <w:t xml:space="preserve">, however </w:t>
      </w:r>
      <w:r w:rsidR="00A10010">
        <w:rPr>
          <w:rFonts w:ascii="Arial" w:hAnsi="Arial" w:cs="Arial"/>
          <w:sz w:val="22"/>
          <w:szCs w:val="22"/>
        </w:rPr>
        <w:t>a lengthy explanation with laid out expectations</w:t>
      </w:r>
      <w:r>
        <w:rPr>
          <w:rFonts w:ascii="Arial" w:hAnsi="Arial" w:cs="Arial"/>
          <w:sz w:val="22"/>
          <w:szCs w:val="22"/>
        </w:rPr>
        <w:t xml:space="preserve"> is not always useful </w:t>
      </w:r>
      <w:r w:rsidR="00A10010">
        <w:rPr>
          <w:rFonts w:ascii="Arial" w:hAnsi="Arial" w:cs="Arial"/>
          <w:sz w:val="22"/>
          <w:szCs w:val="22"/>
        </w:rPr>
        <w:t>as it eliminates spontaneity and unpredictab</w:t>
      </w:r>
      <w:r w:rsidR="00BE539F">
        <w:rPr>
          <w:rFonts w:ascii="Arial" w:hAnsi="Arial" w:cs="Arial"/>
          <w:sz w:val="22"/>
          <w:szCs w:val="22"/>
        </w:rPr>
        <w:t>ilit</w:t>
      </w:r>
      <w:r w:rsidR="00A10010">
        <w:rPr>
          <w:rFonts w:ascii="Arial" w:hAnsi="Arial" w:cs="Arial"/>
          <w:sz w:val="22"/>
          <w:szCs w:val="22"/>
        </w:rPr>
        <w:t>y which can capture a student’s attention, especially younger students</w:t>
      </w:r>
      <w:r>
        <w:rPr>
          <w:rFonts w:ascii="Arial" w:hAnsi="Arial" w:cs="Arial"/>
          <w:sz w:val="22"/>
          <w:szCs w:val="22"/>
        </w:rPr>
        <w:t>. I would advise the teacher to use their experience and instincts with each student to decide whether the explanation needs to be lengthy, or if it is needed at all. A suggestion could be to start the fun activity without building expectation, then once the child is familiar with it perhaps then discuss why this is so effective. Another pitfall of enhanced expectancy could be when a student does not achieve the expected outcome, they may feel that they have failed. So allowing for a more free outcome to emerge may be more effective for some students. I f</w:t>
      </w:r>
      <w:r w:rsidR="00D3124A">
        <w:rPr>
          <w:rFonts w:ascii="Arial" w:hAnsi="Arial" w:cs="Arial"/>
          <w:sz w:val="22"/>
          <w:szCs w:val="22"/>
        </w:rPr>
        <w:t>ind generally</w:t>
      </w:r>
      <w:r>
        <w:rPr>
          <w:rFonts w:ascii="Arial" w:hAnsi="Arial" w:cs="Arial"/>
          <w:sz w:val="22"/>
          <w:szCs w:val="22"/>
        </w:rPr>
        <w:t xml:space="preserve"> that allowing students autonomy sometimes t</w:t>
      </w:r>
      <w:r w:rsidR="00D3124A">
        <w:rPr>
          <w:rFonts w:ascii="Arial" w:hAnsi="Arial" w:cs="Arial"/>
          <w:sz w:val="22"/>
          <w:szCs w:val="22"/>
        </w:rPr>
        <w:t>akes</w:t>
      </w:r>
      <w:r>
        <w:rPr>
          <w:rFonts w:ascii="Arial" w:hAnsi="Arial" w:cs="Arial"/>
          <w:sz w:val="22"/>
          <w:szCs w:val="22"/>
        </w:rPr>
        <w:t xml:space="preserve"> longer than expected, especially for students who find decision making difficult</w:t>
      </w:r>
      <w:r w:rsidR="00D3124A">
        <w:rPr>
          <w:rFonts w:ascii="Arial" w:hAnsi="Arial" w:cs="Arial"/>
          <w:sz w:val="22"/>
          <w:szCs w:val="22"/>
        </w:rPr>
        <w:t xml:space="preserve">, therefore </w:t>
      </w:r>
      <w:r>
        <w:rPr>
          <w:rFonts w:ascii="Arial" w:hAnsi="Arial" w:cs="Arial"/>
          <w:sz w:val="22"/>
          <w:szCs w:val="22"/>
        </w:rPr>
        <w:t>a time limit, by way of a countdown and limit</w:t>
      </w:r>
      <w:r w:rsidR="00D3124A">
        <w:rPr>
          <w:rFonts w:ascii="Arial" w:hAnsi="Arial" w:cs="Arial"/>
          <w:sz w:val="22"/>
          <w:szCs w:val="22"/>
        </w:rPr>
        <w:t>ing</w:t>
      </w:r>
      <w:r>
        <w:rPr>
          <w:rFonts w:ascii="Arial" w:hAnsi="Arial" w:cs="Arial"/>
          <w:sz w:val="22"/>
          <w:szCs w:val="22"/>
        </w:rPr>
        <w:t xml:space="preserve"> the choice to just two things for students who find this difficult</w:t>
      </w:r>
      <w:r w:rsidR="00D3124A">
        <w:rPr>
          <w:rFonts w:ascii="Arial" w:hAnsi="Arial" w:cs="Arial"/>
          <w:sz w:val="22"/>
          <w:szCs w:val="22"/>
        </w:rPr>
        <w:t>, is a helpful way to allow for autonomy in a controlled way.</w:t>
      </w:r>
    </w:p>
    <w:p w14:paraId="32F6901F" w14:textId="5D88A8B8" w:rsidR="00F04EB5" w:rsidRDefault="00F04EB5" w:rsidP="00F04EB5">
      <w:pPr>
        <w:spacing w:line="360" w:lineRule="auto"/>
        <w:rPr>
          <w:rFonts w:ascii="Arial" w:hAnsi="Arial" w:cs="Arial"/>
          <w:sz w:val="22"/>
          <w:szCs w:val="22"/>
        </w:rPr>
      </w:pPr>
      <w:r>
        <w:rPr>
          <w:rFonts w:ascii="Arial" w:hAnsi="Arial" w:cs="Arial"/>
          <w:sz w:val="22"/>
          <w:szCs w:val="22"/>
        </w:rPr>
        <w:t xml:space="preserve">Research by </w:t>
      </w:r>
      <w:proofErr w:type="spellStart"/>
      <w:r>
        <w:rPr>
          <w:rFonts w:ascii="Arial" w:hAnsi="Arial" w:cs="Arial"/>
          <w:sz w:val="22"/>
          <w:szCs w:val="22"/>
        </w:rPr>
        <w:t>Brunkan</w:t>
      </w:r>
      <w:proofErr w:type="spellEnd"/>
      <w:r>
        <w:rPr>
          <w:rFonts w:ascii="Arial" w:hAnsi="Arial" w:cs="Arial"/>
          <w:sz w:val="22"/>
          <w:szCs w:val="22"/>
        </w:rPr>
        <w:t xml:space="preserve"> on circular hand movements </w:t>
      </w:r>
      <w:sdt>
        <w:sdtPr>
          <w:rPr>
            <w:rFonts w:ascii="Arial" w:hAnsi="Arial" w:cs="Arial"/>
            <w:color w:val="000000"/>
            <w:sz w:val="22"/>
            <w:szCs w:val="22"/>
          </w:rPr>
          <w:tag w:val="MENDELEY_CITATION_v3_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"/>
          <w:id w:val="27225781"/>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Brunkan</w:t>
          </w:r>
          <w:proofErr w:type="spellEnd"/>
          <w:r w:rsidR="00051805" w:rsidRPr="00051805">
            <w:rPr>
              <w:rFonts w:ascii="Arial" w:hAnsi="Arial" w:cs="Arial"/>
              <w:color w:val="000000"/>
              <w:sz w:val="22"/>
              <w:szCs w:val="22"/>
            </w:rPr>
            <w:t xml:space="preserve">, 2016; </w:t>
          </w:r>
          <w:proofErr w:type="spellStart"/>
          <w:r w:rsidR="00051805" w:rsidRPr="00051805">
            <w:rPr>
              <w:rFonts w:ascii="Arial" w:hAnsi="Arial" w:cs="Arial"/>
              <w:color w:val="000000"/>
              <w:sz w:val="22"/>
              <w:szCs w:val="22"/>
            </w:rPr>
            <w:t>Brunkan</w:t>
          </w:r>
          <w:proofErr w:type="spellEnd"/>
          <w:r w:rsidR="00051805" w:rsidRPr="00051805">
            <w:rPr>
              <w:rFonts w:ascii="Arial" w:hAnsi="Arial" w:cs="Arial"/>
              <w:color w:val="000000"/>
              <w:sz w:val="22"/>
              <w:szCs w:val="22"/>
            </w:rPr>
            <w:t xml:space="preserve"> and Bowers, 2021)</w:t>
          </w:r>
        </w:sdtContent>
      </w:sdt>
      <w:r w:rsidR="00A9730D">
        <w:rPr>
          <w:rFonts w:ascii="Arial" w:hAnsi="Arial" w:cs="Arial"/>
          <w:color w:val="000000"/>
          <w:sz w:val="22"/>
          <w:szCs w:val="22"/>
        </w:rPr>
        <w:t xml:space="preserve"> </w:t>
      </w:r>
      <w:r>
        <w:rPr>
          <w:rFonts w:ascii="Arial" w:hAnsi="Arial" w:cs="Arial"/>
          <w:sz w:val="22"/>
          <w:szCs w:val="22"/>
        </w:rPr>
        <w:t xml:space="preserve">has been developed for </w:t>
      </w:r>
      <w:r w:rsidR="00F33301">
        <w:rPr>
          <w:rFonts w:ascii="Arial" w:hAnsi="Arial" w:cs="Arial"/>
          <w:sz w:val="22"/>
          <w:szCs w:val="22"/>
        </w:rPr>
        <w:t>E</w:t>
      </w:r>
      <w:r>
        <w:rPr>
          <w:rFonts w:ascii="Arial" w:hAnsi="Arial" w:cs="Arial"/>
          <w:sz w:val="22"/>
          <w:szCs w:val="22"/>
        </w:rPr>
        <w:t xml:space="preserve">xercises 2 and 4, with the use of directional hands to aid intonation and airflow. His research showed that the circular hand gestures helped with achieving the desire fundamental frequency </w:t>
      </w:r>
      <w:sdt>
        <w:sdtPr>
          <w:rPr>
            <w:rFonts w:ascii="Arial" w:hAnsi="Arial" w:cs="Arial"/>
            <w:color w:val="000000"/>
            <w:sz w:val="22"/>
            <w:szCs w:val="22"/>
          </w:rPr>
          <w:tag w:val="MENDELEY_CITATION_v3_eyJjaXRhdGlvbklEIjoiTUVOREVMRVlfQ0lUQVRJT05fZWEzZjczOTUtMDdkOS00Njk4LTk4YzEtMzkxMjU4YzQ2NzE2IiwicHJvcGVydGllcyI6eyJub3RlSW5kZXgiOjB9LCJpc0VkaXRlZCI6ZmFsc2UsIm1hbnVhbE92ZXJyaWRlIjp7ImlzTWFudWFsbHlPdmVycmlkZGVuIjpmYWxzZSwiY2l0ZXByb2NUZXh0IjoiK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LCJzdXBwcmVzcy1hdXRob3IiOmZhbHNlLCJjb21wb3NpdGUiOmZhbHNlLCJhdXRob3Itb25seSI6ZmFsc2V9XX0="/>
          <w:id w:val="593675940"/>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Brunkan</w:t>
          </w:r>
          <w:proofErr w:type="spellEnd"/>
          <w:r w:rsidR="00051805" w:rsidRPr="00051805">
            <w:rPr>
              <w:rFonts w:ascii="Arial" w:hAnsi="Arial" w:cs="Arial"/>
              <w:color w:val="000000"/>
              <w:sz w:val="22"/>
              <w:szCs w:val="22"/>
            </w:rPr>
            <w:t>, 2016)</w:t>
          </w:r>
        </w:sdtContent>
      </w:sdt>
      <w:r>
        <w:rPr>
          <w:rFonts w:ascii="Arial" w:hAnsi="Arial" w:cs="Arial"/>
          <w:sz w:val="22"/>
          <w:szCs w:val="22"/>
        </w:rPr>
        <w:t xml:space="preserve"> which I have adapted for students to explore their upper register, as well as connecting the movement with the concept of air flowing out of the body in what feels like a logical movement. </w:t>
      </w:r>
    </w:p>
    <w:p w14:paraId="3803B194" w14:textId="5C92767F" w:rsidR="00F04EB5" w:rsidRDefault="00F04EB5" w:rsidP="00F04EB5">
      <w:pPr>
        <w:spacing w:line="360" w:lineRule="auto"/>
        <w:rPr>
          <w:rFonts w:ascii="Arial" w:hAnsi="Arial" w:cs="Arial"/>
          <w:sz w:val="22"/>
          <w:szCs w:val="22"/>
        </w:rPr>
      </w:pPr>
      <w:r>
        <w:rPr>
          <w:rFonts w:ascii="Arial" w:hAnsi="Arial" w:cs="Arial"/>
          <w:sz w:val="22"/>
          <w:szCs w:val="22"/>
        </w:rPr>
        <w:t xml:space="preserve">There is a strong focus on externalisation throughout the artefact in </w:t>
      </w:r>
      <w:r w:rsidR="00A66072">
        <w:rPr>
          <w:rFonts w:ascii="Arial" w:hAnsi="Arial" w:cs="Arial"/>
          <w:sz w:val="22"/>
          <w:szCs w:val="22"/>
        </w:rPr>
        <w:t>E</w:t>
      </w:r>
      <w:r>
        <w:rPr>
          <w:rFonts w:ascii="Arial" w:hAnsi="Arial" w:cs="Arial"/>
          <w:sz w:val="22"/>
          <w:szCs w:val="22"/>
        </w:rPr>
        <w:t>xercises 2, 3, 4, 6, and  7 as a way to explore intonation, expression, airflow, processing and memory, all of which are abstract concepts which require the need to visually or kinaesthetically explore them</w:t>
      </w:r>
      <w:r w:rsidR="00DF512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Y5ZjM1MDctNzc3NS00MDc2LWJkOWMtYjNkZGNmZjkzMmI5IiwicHJvcGVydGllcyI6eyJub3RlSW5kZXgiOjB9LCJpc0VkaXRlZCI6ZmFsc2UsIm1hbnVhbE92ZXJyaWRlIjp7ImlzTWFudWFsbHlPdmVycmlkZGVuIjpmYWxzZSwiY2l0ZXByb2NUZXh0IjoiKEJvd3llciwgMjAxNSkiLCJtYW51YWxPdmVycmlkZVRleHQiOiI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UsInN1cHByZXNzLWF1dGhvciI6ZmFsc2UsImNvbXBvc2l0ZSI6ZmFsc2UsImF1dGhvci1vbmx5IjpmYWxzZX1dfQ=="/>
          <w:id w:val="1849367709"/>
          <w:placeholder>
            <w:docPart w:val="DefaultPlaceholder_-1854013440"/>
          </w:placeholder>
        </w:sdtPr>
        <w:sdtContent>
          <w:r w:rsidR="00051805" w:rsidRPr="00051805">
            <w:rPr>
              <w:rFonts w:ascii="Arial" w:hAnsi="Arial" w:cs="Arial"/>
              <w:color w:val="000000"/>
              <w:sz w:val="22"/>
              <w:szCs w:val="22"/>
            </w:rPr>
            <w:t>(Bowyer, 2015)</w:t>
          </w:r>
        </w:sdtContent>
      </w:sdt>
      <w:r w:rsidR="00DF5124">
        <w:rPr>
          <w:rFonts w:ascii="Arial" w:hAnsi="Arial" w:cs="Arial"/>
          <w:color w:val="000000"/>
          <w:sz w:val="22"/>
          <w:szCs w:val="22"/>
        </w:rPr>
        <w:t>.</w:t>
      </w:r>
      <w:r>
        <w:rPr>
          <w:rFonts w:ascii="Arial" w:hAnsi="Arial" w:cs="Arial"/>
          <w:sz w:val="22"/>
          <w:szCs w:val="22"/>
        </w:rPr>
        <w:t xml:space="preserve"> I find that in my professional practice if a student can see something represented visually to them and then connect with the sensation themselves, they appear to understand the concept better. </w:t>
      </w:r>
    </w:p>
    <w:p w14:paraId="00C05D13" w14:textId="17746BE8" w:rsidR="00F04EB5" w:rsidRDefault="00F04EB5" w:rsidP="00F04EB5">
      <w:pPr>
        <w:spacing w:line="360" w:lineRule="auto"/>
        <w:rPr>
          <w:rFonts w:ascii="Arial" w:hAnsi="Arial" w:cs="Arial"/>
          <w:sz w:val="22"/>
          <w:szCs w:val="22"/>
        </w:rPr>
      </w:pPr>
      <w:r>
        <w:rPr>
          <w:rFonts w:ascii="Arial" w:hAnsi="Arial" w:cs="Arial"/>
          <w:sz w:val="22"/>
          <w:szCs w:val="22"/>
        </w:rPr>
        <w:lastRenderedPageBreak/>
        <w:t xml:space="preserve">Exercise 6 is slightly different to the others in that it does not follow the pattern of including external focus and enhanced expectancy as it is focusing on processing and therefore more in line with how our mind can take on information if our body is busy and distracted by something else </w:t>
      </w:r>
      <w:sdt>
        <w:sdtPr>
          <w:rPr>
            <w:rFonts w:ascii="Arial" w:hAnsi="Arial" w:cs="Arial"/>
            <w:color w:val="000000"/>
            <w:sz w:val="22"/>
            <w:szCs w:val="22"/>
          </w:rPr>
          <w:tag w:val="MENDELEY_CITATION_v3_eyJjaXRhdGlvbklEIjoiTUVOREVMRVlfQ0lUQVRJT05fZmYxMzM4YWQtYzFjNC00M2FjLThmNDgtNDJhMjZiMGJmODE3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
          <w:id w:val="-950474729"/>
          <w:placeholder>
            <w:docPart w:val="DefaultPlaceholder_-1854013440"/>
          </w:placeholder>
        </w:sdtPr>
        <w:sdtContent>
          <w:r w:rsidR="00051805" w:rsidRPr="00051805">
            <w:rPr>
              <w:rFonts w:ascii="Arial" w:hAnsi="Arial" w:cs="Arial"/>
              <w:color w:val="000000"/>
              <w:sz w:val="22"/>
              <w:szCs w:val="22"/>
            </w:rPr>
            <w:t>(Goldin-Meadow and Wagner, 2005)</w:t>
          </w:r>
        </w:sdtContent>
      </w:sdt>
      <w:r w:rsidR="00030E60">
        <w:rPr>
          <w:rFonts w:ascii="Arial" w:hAnsi="Arial" w:cs="Arial"/>
          <w:color w:val="000000"/>
          <w:sz w:val="22"/>
          <w:szCs w:val="22"/>
        </w:rPr>
        <w:t xml:space="preserve">. </w:t>
      </w:r>
      <w:r>
        <w:rPr>
          <w:rFonts w:ascii="Arial" w:hAnsi="Arial" w:cs="Arial"/>
          <w:sz w:val="22"/>
          <w:szCs w:val="22"/>
        </w:rPr>
        <w:t>Children are more likely to remember something being explained to them if they are allowed to move freely, as it can externalize an idea and lesson the cognitive load</w:t>
      </w:r>
      <w:r w:rsidR="00030E6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"/>
          <w:id w:val="-698553909"/>
          <w:placeholder>
            <w:docPart w:val="DefaultPlaceholder_-1854013440"/>
          </w:placeholder>
        </w:sdtPr>
        <w:sdtContent>
          <w:r w:rsidR="00051805" w:rsidRPr="00051805">
            <w:rPr>
              <w:rFonts w:ascii="Arial" w:hAnsi="Arial" w:cs="Arial"/>
              <w:color w:val="000000"/>
              <w:sz w:val="22"/>
              <w:szCs w:val="22"/>
            </w:rPr>
            <w:t>(Goldin-Meadow and Wagner, 2005; Kelly et al., 2008)</w:t>
          </w:r>
        </w:sdtContent>
      </w:sdt>
      <w:r w:rsidR="00BE539F">
        <w:rPr>
          <w:rFonts w:ascii="Arial" w:hAnsi="Arial" w:cs="Arial"/>
          <w:color w:val="000000"/>
          <w:sz w:val="22"/>
          <w:szCs w:val="22"/>
        </w:rPr>
        <w:t xml:space="preserve"> </w:t>
      </w:r>
      <w:r>
        <w:rPr>
          <w:rFonts w:ascii="Arial" w:hAnsi="Arial" w:cs="Arial"/>
          <w:sz w:val="22"/>
          <w:szCs w:val="22"/>
        </w:rPr>
        <w:t xml:space="preserve">The spontaneous movement encouraged in </w:t>
      </w:r>
      <w:r w:rsidR="00F33301">
        <w:rPr>
          <w:rFonts w:ascii="Arial" w:hAnsi="Arial" w:cs="Arial"/>
          <w:sz w:val="22"/>
          <w:szCs w:val="22"/>
        </w:rPr>
        <w:t>E</w:t>
      </w:r>
      <w:r>
        <w:rPr>
          <w:rFonts w:ascii="Arial" w:hAnsi="Arial" w:cs="Arial"/>
          <w:sz w:val="22"/>
          <w:szCs w:val="22"/>
        </w:rPr>
        <w:t>xercise 6 means the student is likely to remember more</w:t>
      </w:r>
      <w:r w:rsidR="00030E6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JhNzkwOTMtZDhjYS00ZjI3LWFjYTQtZGZmZWE5MTMzZjI1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
          <w:id w:val="847067383"/>
          <w:placeholder>
            <w:docPart w:val="DefaultPlaceholder_-1854013440"/>
          </w:placeholder>
        </w:sdtPr>
        <w:sdtContent>
          <w:r w:rsidR="00051805" w:rsidRPr="00051805">
            <w:rPr>
              <w:rFonts w:ascii="Arial" w:hAnsi="Arial" w:cs="Arial"/>
              <w:color w:val="000000"/>
              <w:sz w:val="22"/>
              <w:szCs w:val="22"/>
            </w:rPr>
            <w:t>(Cook et al., 2008)</w:t>
          </w:r>
        </w:sdtContent>
      </w:sdt>
      <w:r>
        <w:rPr>
          <w:rFonts w:ascii="Arial" w:hAnsi="Arial" w:cs="Arial"/>
          <w:sz w:val="22"/>
          <w:szCs w:val="22"/>
        </w:rPr>
        <w:t xml:space="preserve">. Similarly </w:t>
      </w:r>
      <w:r w:rsidR="00F33301">
        <w:rPr>
          <w:rFonts w:ascii="Arial" w:hAnsi="Arial" w:cs="Arial"/>
          <w:sz w:val="22"/>
          <w:szCs w:val="22"/>
        </w:rPr>
        <w:t>E</w:t>
      </w:r>
      <w:r>
        <w:rPr>
          <w:rFonts w:ascii="Arial" w:hAnsi="Arial" w:cs="Arial"/>
          <w:sz w:val="22"/>
          <w:szCs w:val="22"/>
        </w:rPr>
        <w:t xml:space="preserve">xercise 7 leans on the same theory that gesturing helps memory by freeing up more cognitive space and externalising the thoughts. </w:t>
      </w:r>
    </w:p>
    <w:p w14:paraId="6EBF615D" w14:textId="77777777" w:rsidR="00F04EB5" w:rsidRDefault="00F04EB5" w:rsidP="00F04EB5">
      <w:pPr>
        <w:spacing w:line="360" w:lineRule="auto"/>
        <w:rPr>
          <w:rFonts w:ascii="Arial" w:hAnsi="Arial" w:cs="Arial"/>
          <w:sz w:val="22"/>
          <w:szCs w:val="22"/>
        </w:rPr>
      </w:pPr>
    </w:p>
    <w:p w14:paraId="3F072738" w14:textId="0B91588D" w:rsidR="00F04EB5" w:rsidRDefault="00F04EB5" w:rsidP="00F04EB5">
      <w:pPr>
        <w:spacing w:line="360" w:lineRule="auto"/>
        <w:rPr>
          <w:rFonts w:ascii="Arial" w:hAnsi="Arial" w:cs="Arial"/>
          <w:sz w:val="22"/>
          <w:szCs w:val="22"/>
        </w:rPr>
      </w:pPr>
      <w:r>
        <w:rPr>
          <w:rFonts w:ascii="Arial" w:hAnsi="Arial" w:cs="Arial"/>
          <w:sz w:val="22"/>
          <w:szCs w:val="22"/>
        </w:rPr>
        <w:t xml:space="preserve">After exploring some of Feldenkrais’ work further I discovered that focus on the body and becoming aware of what our body does and can do will help to bring balance and therefore efficiency in many different crafts and skills, including singing </w:t>
      </w:r>
      <w:sdt>
        <w:sdtPr>
          <w:rPr>
            <w:rFonts w:ascii="Arial" w:hAnsi="Arial" w:cs="Arial"/>
            <w:color w:val="000000"/>
            <w:sz w:val="22"/>
            <w:szCs w:val="22"/>
          </w:rPr>
          <w:tag w:val="MENDELEY_CITATION_v3_eyJjaXRhdGlvbklEIjoiTUVOREVMRVlfQ0lUQVRJT05fOGQ0YmJlMmMtMDE2My00NmJjLThmOTMtZWMzYzBmZGNmM2Jk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fV19"/>
          <w:id w:val="-1500033171"/>
          <w:placeholder>
            <w:docPart w:val="DefaultPlaceholder_-1854013440"/>
          </w:placeholder>
        </w:sdtPr>
        <w:sdtContent>
          <w:r w:rsidR="00051805" w:rsidRPr="00051805">
            <w:rPr>
              <w:rFonts w:ascii="Arial" w:hAnsi="Arial" w:cs="Arial"/>
              <w:color w:val="000000"/>
              <w:sz w:val="22"/>
              <w:szCs w:val="22"/>
            </w:rPr>
            <w:t>(Nelson, 2018)</w:t>
          </w:r>
        </w:sdtContent>
      </w:sdt>
      <w:r w:rsidR="00435434">
        <w:rPr>
          <w:rFonts w:ascii="Arial" w:hAnsi="Arial" w:cs="Arial"/>
          <w:color w:val="000000"/>
          <w:sz w:val="22"/>
          <w:szCs w:val="22"/>
        </w:rPr>
        <w:t xml:space="preserve">. </w:t>
      </w:r>
      <w:r>
        <w:rPr>
          <w:rFonts w:ascii="Arial" w:hAnsi="Arial" w:cs="Arial"/>
          <w:sz w:val="22"/>
          <w:szCs w:val="22"/>
        </w:rPr>
        <w:t xml:space="preserve">Exercises 1, 3, 4 and 5 utilise common themes within the Feldenkrais techniques. I decided to use the breath to explore the body and focus on areas that we are not so aware of, for example the small muscles within our vocal tract, as </w:t>
      </w:r>
      <w:r w:rsidR="00BE539F">
        <w:rPr>
          <w:rFonts w:ascii="Arial" w:hAnsi="Arial" w:cs="Arial"/>
          <w:sz w:val="22"/>
          <w:szCs w:val="22"/>
        </w:rPr>
        <w:t>o</w:t>
      </w:r>
      <w:r>
        <w:rPr>
          <w:rFonts w:ascii="Arial" w:hAnsi="Arial" w:cs="Arial"/>
          <w:sz w:val="22"/>
          <w:szCs w:val="22"/>
        </w:rPr>
        <w:t>pposed to our hands, which we are hyper aware of</w:t>
      </w:r>
      <w:r w:rsidR="00435434">
        <w:rPr>
          <w:rFonts w:ascii="Arial" w:hAnsi="Arial" w:cs="Arial"/>
          <w:sz w:val="22"/>
          <w:szCs w:val="22"/>
        </w:rPr>
        <w:t xml:space="preserve"> (Feldenkrais, 1990, Pg 13)</w:t>
      </w:r>
      <w:r>
        <w:rPr>
          <w:rFonts w:ascii="Arial" w:hAnsi="Arial" w:cs="Arial"/>
          <w:sz w:val="22"/>
          <w:szCs w:val="22"/>
        </w:rPr>
        <w:t xml:space="preserve">. Bringing awareness to our posture and the fact that our body is always moving, over time will build our “kinaesthetic awareness” </w:t>
      </w:r>
      <w:sdt>
        <w:sdtPr>
          <w:rPr>
            <w:rFonts w:ascii="Arial" w:hAnsi="Arial" w:cs="Arial"/>
            <w:color w:val="000000"/>
            <w:sz w:val="22"/>
            <w:szCs w:val="22"/>
          </w:rPr>
          <w:tag w:val="MENDELEY_CITATION_v3_eyJjaXRhdGlvbklEIjoiTUVOREVMRVlfQ0lUQVRJT05fMWE4NTBiZDQtNTNkMC00Y2U4LTg4MDgtOWFlYWJkZmI2OTNj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1479455030"/>
          <w:placeholder>
            <w:docPart w:val="DefaultPlaceholder_-1854013440"/>
          </w:placeholder>
        </w:sdtPr>
        <w:sdtContent>
          <w:r w:rsidR="00051805" w:rsidRPr="00051805">
            <w:rPr>
              <w:rFonts w:ascii="Arial" w:hAnsi="Arial" w:cs="Arial"/>
              <w:color w:val="000000"/>
              <w:sz w:val="22"/>
              <w:szCs w:val="22"/>
            </w:rPr>
            <w:t>(White, 2017)</w:t>
          </w:r>
        </w:sdtContent>
      </w:sdt>
      <w:r w:rsidR="00EF7227">
        <w:rPr>
          <w:rFonts w:ascii="Arial" w:hAnsi="Arial" w:cs="Arial"/>
          <w:color w:val="000000"/>
          <w:sz w:val="22"/>
          <w:szCs w:val="22"/>
        </w:rPr>
        <w:t xml:space="preserve"> </w:t>
      </w:r>
      <w:r>
        <w:rPr>
          <w:rFonts w:ascii="Arial" w:hAnsi="Arial" w:cs="Arial"/>
          <w:sz w:val="22"/>
          <w:szCs w:val="22"/>
        </w:rPr>
        <w:t xml:space="preserve">which we gain a deeper understanding of through experiential learning. Freedom to express emotions through the body is a development on this idea of body awareness, which is used in exercise 3. I drew upon the eurhythmics aspect of </w:t>
      </w:r>
      <w:proofErr w:type="spellStart"/>
      <w:r>
        <w:rPr>
          <w:rFonts w:ascii="Arial" w:hAnsi="Arial" w:cs="Arial"/>
          <w:sz w:val="22"/>
          <w:szCs w:val="22"/>
        </w:rPr>
        <w:t>Dalcroze</w:t>
      </w:r>
      <w:proofErr w:type="spellEnd"/>
      <w:r>
        <w:rPr>
          <w:rFonts w:ascii="Arial" w:hAnsi="Arial" w:cs="Arial"/>
          <w:sz w:val="22"/>
          <w:szCs w:val="22"/>
        </w:rPr>
        <w:t xml:space="preserve"> for </w:t>
      </w:r>
      <w:r w:rsidR="00F33301">
        <w:rPr>
          <w:rFonts w:ascii="Arial" w:hAnsi="Arial" w:cs="Arial"/>
          <w:sz w:val="22"/>
          <w:szCs w:val="22"/>
        </w:rPr>
        <w:t>E</w:t>
      </w:r>
      <w:r>
        <w:rPr>
          <w:rFonts w:ascii="Arial" w:hAnsi="Arial" w:cs="Arial"/>
          <w:sz w:val="22"/>
          <w:szCs w:val="22"/>
        </w:rPr>
        <w:t xml:space="preserve">xercise 1 by implementing movement to the beat, as a development on from pure freedom in movement awareness, to connect body and mind to simple musical principles and encourage a ‘muscular response’ </w:t>
      </w:r>
      <w:sdt>
        <w:sdtPr>
          <w:rPr>
            <w:rFonts w:ascii="Arial" w:hAnsi="Arial" w:cs="Arial"/>
            <w:color w:val="000000"/>
            <w:sz w:val="22"/>
            <w:szCs w:val="22"/>
          </w:rPr>
          <w:tag w:val="MENDELEY_CITATION_v3_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"/>
          <w:id w:val="-1057538821"/>
          <w:placeholder>
            <w:docPart w:val="DefaultPlaceholder_-1854013440"/>
          </w:placeholder>
        </w:sdtPr>
        <w:sdtContent>
          <w:r w:rsidR="00051805" w:rsidRPr="00051805">
            <w:rPr>
              <w:rFonts w:ascii="Arial" w:hAnsi="Arial" w:cs="Arial"/>
              <w:color w:val="000000"/>
              <w:sz w:val="22"/>
              <w:szCs w:val="22"/>
            </w:rPr>
            <w:t>(Jones, 2018)</w:t>
          </w:r>
        </w:sdtContent>
      </w:sdt>
      <w:r w:rsidR="001E7134">
        <w:rPr>
          <w:rFonts w:ascii="Arial" w:hAnsi="Arial" w:cs="Arial"/>
          <w:color w:val="000000"/>
          <w:sz w:val="22"/>
          <w:szCs w:val="22"/>
        </w:rPr>
        <w:t xml:space="preserve"> </w:t>
      </w:r>
      <w:r>
        <w:rPr>
          <w:rFonts w:ascii="Arial" w:hAnsi="Arial" w:cs="Arial"/>
          <w:sz w:val="22"/>
          <w:szCs w:val="22"/>
        </w:rPr>
        <w:t xml:space="preserve">to the music. This exercise is listed first because it is useful in preparing the body to sing, Estill states it is important in practice and performance </w:t>
      </w:r>
      <w:r w:rsidR="00D25DC7">
        <w:rPr>
          <w:rFonts w:ascii="Arial" w:hAnsi="Arial" w:cs="Arial"/>
          <w:sz w:val="22"/>
          <w:szCs w:val="22"/>
        </w:rPr>
        <w:t xml:space="preserve">(Steinhauer, McDonald Klimek and Estill, 2017) </w:t>
      </w:r>
      <w:r>
        <w:rPr>
          <w:rFonts w:ascii="Arial" w:hAnsi="Arial" w:cs="Arial"/>
          <w:sz w:val="22"/>
          <w:szCs w:val="22"/>
        </w:rPr>
        <w:t xml:space="preserve">In order to begin vocalising students must bring awareness to the body, have freedom to explore these sensations and link mind and body ready to create sound. I explored </w:t>
      </w:r>
      <w:r w:rsidR="001E7134">
        <w:rPr>
          <w:rFonts w:ascii="Arial" w:hAnsi="Arial" w:cs="Arial"/>
          <w:sz w:val="22"/>
          <w:szCs w:val="22"/>
        </w:rPr>
        <w:t xml:space="preserve">the </w:t>
      </w:r>
      <w:proofErr w:type="spellStart"/>
      <w:r w:rsidR="001E7134">
        <w:rPr>
          <w:rFonts w:ascii="Arial" w:hAnsi="Arial" w:cs="Arial"/>
          <w:sz w:val="22"/>
          <w:szCs w:val="22"/>
        </w:rPr>
        <w:t>Dalcroze</w:t>
      </w:r>
      <w:proofErr w:type="spellEnd"/>
      <w:r w:rsidR="001E7134">
        <w:rPr>
          <w:rFonts w:ascii="Arial" w:hAnsi="Arial" w:cs="Arial"/>
          <w:sz w:val="22"/>
          <w:szCs w:val="22"/>
        </w:rPr>
        <w:t xml:space="preserve"> technique </w:t>
      </w:r>
      <w:r>
        <w:rPr>
          <w:rFonts w:ascii="Arial" w:hAnsi="Arial" w:cs="Arial"/>
          <w:sz w:val="22"/>
          <w:szCs w:val="22"/>
        </w:rPr>
        <w:t xml:space="preserve">further to express feelings through the body, linked with the mind, and developed this into the use of movement which logically represents the mood and sensation of legato and staccato to encourage the student to embody this musical phrasing </w:t>
      </w:r>
      <w:sdt>
        <w:sdtPr>
          <w:rPr>
            <w:rFonts w:ascii="Arial" w:hAnsi="Arial" w:cs="Arial"/>
            <w:color w:val="000000"/>
            <w:sz w:val="22"/>
            <w:szCs w:val="22"/>
          </w:rPr>
          <w:tag w:val="MENDELEY_CITATION_v3_eyJjaXRhdGlvbklEIjoiTUVOREVMRVlfQ0lUQVRJT05fMmRiMzQ0YWQtMzQzZi00NzYyLTg4MGEtYmJkMGNjZjliMDc2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Swic3VwcHJlc3MtYXV0aG9yIjpmYWxzZSwiY29tcG9zaXRlIjpmYWxzZSwiYXV0aG9yLW9ubHkiOmZhbHNlfV19"/>
          <w:id w:val="-169722349"/>
          <w:placeholder>
            <w:docPart w:val="DefaultPlaceholder_-1854013440"/>
          </w:placeholder>
        </w:sdtPr>
        <w:sdtContent>
          <w:r w:rsidR="00051805" w:rsidRPr="00051805">
            <w:rPr>
              <w:rFonts w:ascii="Arial" w:hAnsi="Arial" w:cs="Arial"/>
              <w:color w:val="000000"/>
              <w:sz w:val="22"/>
              <w:szCs w:val="22"/>
            </w:rPr>
            <w:t>(Daly, 2022)</w:t>
          </w:r>
        </w:sdtContent>
      </w:sdt>
      <w:r>
        <w:rPr>
          <w:rFonts w:ascii="Arial" w:hAnsi="Arial" w:cs="Arial"/>
          <w:sz w:val="22"/>
          <w:szCs w:val="22"/>
        </w:rPr>
        <w:t>. In a similar way</w:t>
      </w:r>
      <w:r w:rsidR="00BE539F">
        <w:rPr>
          <w:rFonts w:ascii="Arial" w:hAnsi="Arial" w:cs="Arial"/>
          <w:sz w:val="22"/>
          <w:szCs w:val="22"/>
        </w:rPr>
        <w:t>,</w:t>
      </w:r>
      <w:r>
        <w:rPr>
          <w:rFonts w:ascii="Arial" w:hAnsi="Arial" w:cs="Arial"/>
          <w:sz w:val="22"/>
          <w:szCs w:val="22"/>
        </w:rPr>
        <w:t xml:space="preserve"> </w:t>
      </w:r>
      <w:r w:rsidR="00BE539F">
        <w:rPr>
          <w:rFonts w:ascii="Arial" w:hAnsi="Arial" w:cs="Arial"/>
          <w:sz w:val="22"/>
          <w:szCs w:val="22"/>
        </w:rPr>
        <w:t>E</w:t>
      </w:r>
      <w:r>
        <w:rPr>
          <w:rFonts w:ascii="Arial" w:hAnsi="Arial" w:cs="Arial"/>
          <w:sz w:val="22"/>
          <w:szCs w:val="22"/>
        </w:rPr>
        <w:t>xercise 4 explores support and airflow through bodily sensations and where the sensation of the breath is and how we can connect the muscles within our body in a natural way to create efficient connection by using common words attached to feelings</w:t>
      </w:r>
      <w:r w:rsidR="005941A7">
        <w:rPr>
          <w:rFonts w:ascii="Arial" w:hAnsi="Arial" w:cs="Arial"/>
          <w:sz w:val="22"/>
          <w:szCs w:val="22"/>
        </w:rPr>
        <w:t>, for example cry and whimper</w:t>
      </w:r>
      <w:r>
        <w:rPr>
          <w:rFonts w:ascii="Arial" w:hAnsi="Arial" w:cs="Arial"/>
          <w:sz w:val="22"/>
          <w:szCs w:val="22"/>
        </w:rPr>
        <w:t xml:space="preserve"> </w:t>
      </w:r>
      <w:r w:rsidR="005941A7">
        <w:rPr>
          <w:rFonts w:ascii="Arial" w:hAnsi="Arial" w:cs="Arial"/>
          <w:sz w:val="22"/>
          <w:szCs w:val="22"/>
        </w:rPr>
        <w:t xml:space="preserve">(Steinhauer, McDonald Klimek and Estill, 2017. Pg 8). </w:t>
      </w:r>
      <w:r>
        <w:rPr>
          <w:rFonts w:ascii="Arial" w:hAnsi="Arial" w:cs="Arial"/>
          <w:sz w:val="22"/>
          <w:szCs w:val="22"/>
        </w:rPr>
        <w:t xml:space="preserve">Exercise 5 is a development of an exercise by Feldenkrais </w:t>
      </w:r>
      <w:sdt>
        <w:sdtPr>
          <w:rPr>
            <w:rFonts w:ascii="Arial" w:hAnsi="Arial" w:cs="Arial"/>
            <w:color w:val="000000"/>
            <w:sz w:val="22"/>
            <w:szCs w:val="22"/>
          </w:rPr>
          <w:tag w:val="MENDELEY_CITATION_v3_eyJjaXRhdGlvbklEIjoiTUVOREVMRVlfQ0lUQVRJT05fZDI3MDYyZTUtZGM1OS00NmU1LTg2ZjMtNjgxZTIwNzcwZTAx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
          <w:id w:val="2403988"/>
          <w:placeholder>
            <w:docPart w:val="DefaultPlaceholder_-1854013440"/>
          </w:placeholder>
        </w:sdtPr>
        <w:sdtContent>
          <w:r w:rsidR="00051805" w:rsidRPr="00051805">
            <w:rPr>
              <w:rFonts w:ascii="Arial" w:hAnsi="Arial" w:cs="Arial"/>
              <w:color w:val="000000"/>
              <w:sz w:val="22"/>
              <w:szCs w:val="22"/>
            </w:rPr>
            <w:t>(Nelson, 2018)</w:t>
          </w:r>
        </w:sdtContent>
      </w:sdt>
      <w:r>
        <w:rPr>
          <w:rFonts w:ascii="Arial" w:hAnsi="Arial" w:cs="Arial"/>
          <w:sz w:val="22"/>
          <w:szCs w:val="22"/>
        </w:rPr>
        <w:t xml:space="preserve"> to explore releasing tension by shifting weight around the body. I added vocalisation to link in </w:t>
      </w:r>
      <w:r>
        <w:rPr>
          <w:rFonts w:ascii="Arial" w:hAnsi="Arial" w:cs="Arial"/>
          <w:sz w:val="22"/>
          <w:szCs w:val="22"/>
        </w:rPr>
        <w:lastRenderedPageBreak/>
        <w:t xml:space="preserve">with the voice and extend this exercise further on from pure body awareness. This is also inline with Somatic voicework and their focus on posture as a way to bring awareness to and eliminate any blocks within the body, which will in turn “amplify both strength in the body and freedom in the throat” </w:t>
      </w:r>
      <w:sdt>
        <w:sdtPr>
          <w:rPr>
            <w:rFonts w:ascii="Arial" w:hAnsi="Arial" w:cs="Arial"/>
            <w:color w:val="000000"/>
            <w:sz w:val="22"/>
            <w:szCs w:val="22"/>
          </w:rPr>
          <w:tag w:val="MENDELEY_CITATION_v3_eyJjaXRhdGlvbklEIjoiTUVOREVMRVlfQ0lUQVRJT05fZTIwOGZhOTYtYzNhMC00ZGJjLTgxOWMtZGYwNDBjZjk2MDJm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887069266"/>
          <w:placeholder>
            <w:docPart w:val="DefaultPlaceholder_-1854013440"/>
          </w:placeholder>
        </w:sdtPr>
        <w:sdtContent>
          <w:r w:rsidR="00051805" w:rsidRPr="00051805">
            <w:rPr>
              <w:rFonts w:ascii="Arial" w:hAnsi="Arial" w:cs="Arial"/>
              <w:color w:val="000000"/>
              <w:sz w:val="22"/>
              <w:szCs w:val="22"/>
            </w:rPr>
            <w:t>(White, 2017)</w:t>
          </w:r>
        </w:sdtContent>
      </w:sdt>
      <w:r w:rsidR="00CA4919">
        <w:rPr>
          <w:rFonts w:ascii="Arial" w:hAnsi="Arial" w:cs="Arial"/>
          <w:color w:val="000000"/>
          <w:sz w:val="22"/>
          <w:szCs w:val="22"/>
        </w:rPr>
        <w:t>.</w:t>
      </w:r>
    </w:p>
    <w:p w14:paraId="10786D15" w14:textId="77777777" w:rsidR="00F04EB5" w:rsidRDefault="00F04EB5" w:rsidP="00F04EB5">
      <w:pPr>
        <w:spacing w:line="360" w:lineRule="auto"/>
        <w:rPr>
          <w:rFonts w:ascii="Arial" w:hAnsi="Arial" w:cs="Arial"/>
          <w:sz w:val="22"/>
          <w:szCs w:val="22"/>
        </w:rPr>
      </w:pPr>
    </w:p>
    <w:p w14:paraId="76FD7B05" w14:textId="07C0580A" w:rsidR="00F04EB5" w:rsidRDefault="00F04EB5" w:rsidP="00F04EB5">
      <w:pPr>
        <w:spacing w:line="360" w:lineRule="auto"/>
        <w:rPr>
          <w:rFonts w:ascii="Arial" w:hAnsi="Arial" w:cs="Arial"/>
          <w:sz w:val="22"/>
          <w:szCs w:val="22"/>
        </w:rPr>
      </w:pPr>
      <w:r>
        <w:rPr>
          <w:rFonts w:ascii="Arial" w:hAnsi="Arial" w:cs="Arial"/>
          <w:sz w:val="22"/>
          <w:szCs w:val="22"/>
        </w:rPr>
        <w:t>Leading on from the theor</w:t>
      </w:r>
      <w:r w:rsidR="00CA4919">
        <w:rPr>
          <w:rFonts w:ascii="Arial" w:hAnsi="Arial" w:cs="Arial"/>
          <w:sz w:val="22"/>
          <w:szCs w:val="22"/>
        </w:rPr>
        <w:t>et</w:t>
      </w:r>
      <w:r>
        <w:rPr>
          <w:rFonts w:ascii="Arial" w:hAnsi="Arial" w:cs="Arial"/>
          <w:sz w:val="22"/>
          <w:szCs w:val="22"/>
        </w:rPr>
        <w:t xml:space="preserve">ical aspect of externalisation, the use of hands signs in the Kodaly method </w:t>
      </w:r>
      <w:sdt>
        <w:sdtPr>
          <w:rPr>
            <w:rFonts w:ascii="Arial" w:hAnsi="Arial" w:cs="Arial"/>
            <w:color w:val="000000"/>
            <w:sz w:val="22"/>
            <w:szCs w:val="22"/>
          </w:rPr>
          <w:tag w:val="MENDELEY_CITATION_v3_eyJjaXRhdGlvbklEIjoiTUVOREVMRVlfQ0lUQVRJT05fYWE5YmRiZGMtOGYyNS00NDQ1LWFkMDMtMTgyMGM5MzYyNGU5IiwicHJvcGVydGllcyI6eyJub3RlSW5kZXgiOjB9LCJpc0VkaXRlZCI6ZmFsc2UsIm1hbnVhbE92ZXJyaWRlIjp7ImlzTWFudWFsbHlPdmVycmlkZGVuIjpmYWxzZSwiY2l0ZXByb2NUZXh0IjoiKEJvd3llciwgMjAxNSkiLCJtYW51YWxPdmVycmlkZVRleHQiOiI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UsInN1cHByZXNzLWF1dGhvciI6ZmFsc2UsImNvbXBvc2l0ZSI6ZmFsc2UsImF1dGhvci1vbmx5IjpmYWxzZX1dfQ=="/>
          <w:id w:val="-1148817122"/>
          <w:placeholder>
            <w:docPart w:val="DefaultPlaceholder_-1854013440"/>
          </w:placeholder>
        </w:sdtPr>
        <w:sdtContent>
          <w:r w:rsidR="00051805" w:rsidRPr="00051805">
            <w:rPr>
              <w:rFonts w:ascii="Arial" w:hAnsi="Arial" w:cs="Arial"/>
              <w:color w:val="000000"/>
              <w:sz w:val="22"/>
              <w:szCs w:val="22"/>
            </w:rPr>
            <w:t>(Bowyer, 2015)</w:t>
          </w:r>
        </w:sdtContent>
      </w:sdt>
      <w:r w:rsidR="00641001">
        <w:rPr>
          <w:rFonts w:ascii="Arial" w:hAnsi="Arial" w:cs="Arial"/>
          <w:color w:val="000000"/>
          <w:sz w:val="22"/>
          <w:szCs w:val="22"/>
        </w:rPr>
        <w:t xml:space="preserve"> </w:t>
      </w:r>
      <w:r>
        <w:rPr>
          <w:rFonts w:ascii="Arial" w:hAnsi="Arial" w:cs="Arial"/>
          <w:sz w:val="22"/>
          <w:szCs w:val="22"/>
        </w:rPr>
        <w:t xml:space="preserve">backs up exercise 2a by incorporating the use of visual height of hands above the head to externalise the sensation inside. This exercise is one that I have used for a number of years having created it out of frustration that there seemed to be nothing else to help students who find the sensation of ‘head voice’ </w:t>
      </w:r>
      <w:sdt>
        <w:sdtPr>
          <w:rPr>
            <w:rFonts w:ascii="Arial" w:hAnsi="Arial" w:cs="Arial"/>
            <w:color w:val="000000"/>
            <w:sz w:val="22"/>
            <w:szCs w:val="22"/>
          </w:rPr>
          <w:tag w:val="MENDELEY_CITATION_v3_eyJjaXRhdGlvbklEIjoiTUVOREVMRVlfQ0lUQVRJT05fYjFmNWZlNDYtN2I0ZC00NDhmLTg1ZGItMWUyNWNhNzY1Nzdj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
          <w:id w:val="1844669384"/>
          <w:placeholder>
            <w:docPart w:val="DefaultPlaceholder_-1854013440"/>
          </w:placeholder>
        </w:sdtPr>
        <w:sdtContent>
          <w:r w:rsidR="00051805" w:rsidRPr="00051805">
            <w:rPr>
              <w:rFonts w:ascii="Arial" w:hAnsi="Arial" w:cs="Arial"/>
              <w:color w:val="000000"/>
              <w:sz w:val="22"/>
              <w:szCs w:val="22"/>
            </w:rPr>
            <w:t>(White, 2017)</w:t>
          </w:r>
        </w:sdtContent>
      </w:sdt>
      <w:r>
        <w:rPr>
          <w:rFonts w:ascii="Arial" w:hAnsi="Arial" w:cs="Arial"/>
          <w:sz w:val="22"/>
          <w:szCs w:val="22"/>
        </w:rPr>
        <w:t xml:space="preserve"> or ‘thin fold’ </w:t>
      </w:r>
      <w:r w:rsidR="00641001">
        <w:rPr>
          <w:rFonts w:ascii="Arial" w:hAnsi="Arial" w:cs="Arial"/>
          <w:sz w:val="22"/>
          <w:szCs w:val="22"/>
        </w:rPr>
        <w:t>(Steinhauer, McDonald Klimek and Estill, 2017. Pg 73)</w:t>
      </w:r>
      <w:r>
        <w:rPr>
          <w:rFonts w:ascii="Arial" w:hAnsi="Arial" w:cs="Arial"/>
          <w:sz w:val="22"/>
          <w:szCs w:val="22"/>
        </w:rPr>
        <w:t xml:space="preserve"> difficult to find. I explored externalising what the student sees on the page by using hand movements inspired by Kodaly, however I have chosen to allow the student to just adhere to ‘up and down’ to represent ‘higher and lower’ in pitch so as not to confuse or overwhelm them with specific hand gestures for each pitch</w:t>
      </w:r>
      <w:r w:rsidR="005A5C8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"/>
          <w:id w:val="-101727638"/>
          <w:placeholder>
            <w:docPart w:val="DefaultPlaceholder_-1854013440"/>
          </w:placeholder>
        </w:sdtPr>
        <w:sdtContent>
          <w:r w:rsidR="00051805" w:rsidRPr="00051805">
            <w:rPr>
              <w:rFonts w:ascii="Arial" w:hAnsi="Arial" w:cs="Arial"/>
              <w:color w:val="000000"/>
              <w:sz w:val="22"/>
              <w:szCs w:val="22"/>
            </w:rPr>
            <w:t>(Mayo, 2024)</w:t>
          </w:r>
        </w:sdtContent>
      </w:sdt>
      <w:r>
        <w:rPr>
          <w:rFonts w:ascii="Arial" w:hAnsi="Arial" w:cs="Arial"/>
          <w:sz w:val="22"/>
          <w:szCs w:val="22"/>
        </w:rPr>
        <w:t xml:space="preserve">. The theory is to connect body and mind once again, as per </w:t>
      </w:r>
      <w:proofErr w:type="spellStart"/>
      <w:r>
        <w:rPr>
          <w:rFonts w:ascii="Arial" w:hAnsi="Arial" w:cs="Arial"/>
          <w:sz w:val="22"/>
          <w:szCs w:val="22"/>
        </w:rPr>
        <w:t>Dalcroze</w:t>
      </w:r>
      <w:proofErr w:type="spellEnd"/>
      <w:r>
        <w:rPr>
          <w:rFonts w:ascii="Arial" w:hAnsi="Arial" w:cs="Arial"/>
          <w:sz w:val="22"/>
          <w:szCs w:val="22"/>
        </w:rPr>
        <w:t xml:space="preserve"> Eurythmics</w:t>
      </w:r>
      <w:r w:rsidR="005A5C8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g2YmYyODEtY2I5MS00ZGY3LTk2N2QtNTQwZGFkNDNiNjA3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
          <w:id w:val="-383022489"/>
          <w:placeholder>
            <w:docPart w:val="DefaultPlaceholder_-1854013440"/>
          </w:placeholder>
        </w:sdtPr>
        <w:sdtContent>
          <w:r w:rsidR="00051805" w:rsidRPr="00051805">
            <w:rPr>
              <w:rFonts w:ascii="Arial" w:hAnsi="Arial" w:cs="Arial"/>
              <w:color w:val="000000"/>
              <w:sz w:val="22"/>
              <w:szCs w:val="22"/>
            </w:rPr>
            <w:t>(</w:t>
          </w:r>
          <w:proofErr w:type="spellStart"/>
          <w:r w:rsidR="00051805" w:rsidRPr="00051805">
            <w:rPr>
              <w:rFonts w:ascii="Arial" w:hAnsi="Arial" w:cs="Arial"/>
              <w:color w:val="000000"/>
              <w:sz w:val="22"/>
              <w:szCs w:val="22"/>
            </w:rPr>
            <w:t>Juntunen</w:t>
          </w:r>
          <w:proofErr w:type="spellEnd"/>
          <w:r w:rsidR="00051805" w:rsidRPr="00051805">
            <w:rPr>
              <w:rFonts w:ascii="Arial" w:hAnsi="Arial" w:cs="Arial"/>
              <w:color w:val="000000"/>
              <w:sz w:val="22"/>
              <w:szCs w:val="22"/>
            </w:rPr>
            <w:t>, 2016)</w:t>
          </w:r>
        </w:sdtContent>
      </w:sdt>
      <w:r w:rsidR="005A5C80">
        <w:rPr>
          <w:rFonts w:ascii="Arial" w:hAnsi="Arial" w:cs="Arial"/>
          <w:color w:val="000000"/>
          <w:sz w:val="22"/>
          <w:szCs w:val="22"/>
        </w:rPr>
        <w:t>.</w:t>
      </w:r>
      <w:r>
        <w:rPr>
          <w:rFonts w:ascii="Arial" w:hAnsi="Arial" w:cs="Arial"/>
          <w:sz w:val="22"/>
          <w:szCs w:val="22"/>
        </w:rPr>
        <w:t xml:space="preserve"> The use of props, or objects, inspired by </w:t>
      </w:r>
      <w:proofErr w:type="spellStart"/>
      <w:r>
        <w:rPr>
          <w:rFonts w:ascii="Arial" w:hAnsi="Arial" w:cs="Arial"/>
          <w:sz w:val="22"/>
          <w:szCs w:val="22"/>
        </w:rPr>
        <w:t>Dalcroze</w:t>
      </w:r>
      <w:proofErr w:type="spellEnd"/>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"/>
          <w:id w:val="1241829724"/>
          <w:placeholder>
            <w:docPart w:val="DefaultPlaceholder_-1854013440"/>
          </w:placeholder>
        </w:sdtPr>
        <w:sdtContent>
          <w:r w:rsidR="00051805" w:rsidRPr="00051805">
            <w:rPr>
              <w:rFonts w:ascii="Arial" w:hAnsi="Arial" w:cs="Arial"/>
              <w:color w:val="000000"/>
              <w:sz w:val="22"/>
              <w:szCs w:val="22"/>
            </w:rPr>
            <w:t>(Jones, 2018)</w:t>
          </w:r>
        </w:sdtContent>
      </w:sdt>
      <w:r w:rsidR="005A5C80">
        <w:rPr>
          <w:rFonts w:ascii="Arial" w:hAnsi="Arial" w:cs="Arial"/>
          <w:color w:val="000000"/>
          <w:sz w:val="22"/>
          <w:szCs w:val="22"/>
        </w:rPr>
        <w:t xml:space="preserve"> </w:t>
      </w:r>
      <w:r>
        <w:rPr>
          <w:rFonts w:ascii="Arial" w:hAnsi="Arial" w:cs="Arial"/>
          <w:sz w:val="22"/>
          <w:szCs w:val="22"/>
        </w:rPr>
        <w:t xml:space="preserve">features in exercise 3 as a way to visualise and externalise what the student can hear and take this further outside of the body, and also in exercise 6 as a way of giving the student something to occupy their hands while they listen and process. </w:t>
      </w:r>
    </w:p>
    <w:p w14:paraId="2FE1A767" w14:textId="77777777" w:rsidR="00622099" w:rsidRDefault="00622099" w:rsidP="00622099">
      <w:pPr>
        <w:spacing w:line="360" w:lineRule="auto"/>
        <w:rPr>
          <w:rFonts w:ascii="Arial" w:hAnsi="Arial" w:cs="Arial"/>
          <w:sz w:val="22"/>
          <w:szCs w:val="22"/>
        </w:rPr>
      </w:pPr>
    </w:p>
    <w:p w14:paraId="712BB3D3" w14:textId="4E2B28A2" w:rsidR="00622099" w:rsidRDefault="00622099" w:rsidP="00086730">
      <w:pPr>
        <w:spacing w:line="360" w:lineRule="auto"/>
        <w:ind w:firstLine="720"/>
        <w:rPr>
          <w:rFonts w:ascii="Arial" w:hAnsi="Arial" w:cs="Arial"/>
          <w:b/>
          <w:bCs/>
          <w:sz w:val="26"/>
          <w:szCs w:val="26"/>
        </w:rPr>
      </w:pPr>
      <w:r w:rsidRPr="003C49D2">
        <w:rPr>
          <w:rFonts w:ascii="Arial" w:hAnsi="Arial" w:cs="Arial"/>
          <w:b/>
          <w:bCs/>
          <w:sz w:val="26"/>
          <w:szCs w:val="26"/>
        </w:rPr>
        <w:t xml:space="preserve">Know What </w:t>
      </w:r>
    </w:p>
    <w:p w14:paraId="5C25EE9B" w14:textId="1BC6DD26" w:rsidR="003D46D9" w:rsidRPr="009E23BC" w:rsidRDefault="009E23BC" w:rsidP="009E23BC">
      <w:pPr>
        <w:spacing w:line="360" w:lineRule="auto"/>
        <w:rPr>
          <w:rFonts w:ascii="Arial" w:hAnsi="Arial" w:cs="Arial"/>
          <w:sz w:val="22"/>
          <w:szCs w:val="22"/>
        </w:rPr>
      </w:pPr>
      <w:r w:rsidRPr="009E23BC">
        <w:rPr>
          <w:rFonts w:ascii="Arial" w:hAnsi="Arial" w:cs="Arial"/>
          <w:sz w:val="22"/>
          <w:szCs w:val="22"/>
        </w:rPr>
        <w:t xml:space="preserve">When I first set out to develop the artefact I simply created some exercises which incorporated movement and gestures which I know to be effective through my professional experience. It was later that I explored Feldenkrais further and realised that the movement would be less effective if the body was unbalanced and the student lacked the awareness. I also later added the key areas of learning, which I had explored somewhat in a previous literature review and decided would be an effective way to add another layer of depth to the exercises. I allowed the research to guide my choices as per my constructivist paradigm. I aimed to be led by the research and outcomes, </w:t>
      </w:r>
      <w:r w:rsidRPr="00875D9F">
        <w:rPr>
          <w:rFonts w:ascii="Arial" w:hAnsi="Arial" w:cs="Arial"/>
          <w:sz w:val="22"/>
          <w:szCs w:val="22"/>
        </w:rPr>
        <w:t>testing a theory that movement and gesture are beneficial in many aspects of a singer’s development and a useful tool for teachers.</w:t>
      </w:r>
      <w:r>
        <w:rPr>
          <w:rFonts w:ascii="Arial" w:hAnsi="Arial" w:cs="Arial"/>
          <w:sz w:val="22"/>
          <w:szCs w:val="22"/>
        </w:rPr>
        <w:t xml:space="preserve"> </w:t>
      </w:r>
    </w:p>
    <w:p w14:paraId="171E438F" w14:textId="20B4C11D" w:rsidR="003D46D9" w:rsidRDefault="003D46D9" w:rsidP="003D46D9">
      <w:pPr>
        <w:spacing w:line="360" w:lineRule="auto"/>
        <w:rPr>
          <w:rFonts w:ascii="Arial" w:hAnsi="Arial" w:cs="Arial"/>
          <w:sz w:val="22"/>
          <w:szCs w:val="22"/>
        </w:rPr>
      </w:pPr>
      <w:r w:rsidRPr="003D46D9">
        <w:rPr>
          <w:rFonts w:ascii="Arial" w:hAnsi="Arial" w:cs="Arial"/>
          <w:sz w:val="22"/>
          <w:szCs w:val="22"/>
        </w:rPr>
        <w:t>I regularly use gestures within my professional practice, initially as a way to keep younger</w:t>
      </w:r>
      <w:r>
        <w:rPr>
          <w:rFonts w:ascii="Arial" w:hAnsi="Arial" w:cs="Arial"/>
          <w:sz w:val="22"/>
          <w:szCs w:val="22"/>
        </w:rPr>
        <w:t xml:space="preserve"> children’s attention, but then I started noticing benefits, such as more accurate pitching, better expression, tension release and more success remembering lyrics. This directly led me to explore these areas further and how I could justify the movement I was already doing with students and develop this theory further. Early on in my career when I had less scientific and research-based knowledge it felt natural to me to use movement as a way of exploring </w:t>
      </w:r>
      <w:r>
        <w:rPr>
          <w:rFonts w:ascii="Arial" w:hAnsi="Arial" w:cs="Arial"/>
          <w:sz w:val="22"/>
          <w:szCs w:val="22"/>
        </w:rPr>
        <w:lastRenderedPageBreak/>
        <w:t>sound, reaching high notes and connecting with the breath. I am a kinaesthetic learner so throughout my education I needed to physically do it to understand it, therefore creating an exercise for intonation made sense, as well as airflow as these two in particular are abstract concept</w:t>
      </w:r>
      <w:r w:rsidR="00CA4919">
        <w:rPr>
          <w:rFonts w:ascii="Arial" w:hAnsi="Arial" w:cs="Arial"/>
          <w:sz w:val="22"/>
          <w:szCs w:val="22"/>
        </w:rPr>
        <w:t>s</w:t>
      </w:r>
      <w:r>
        <w:rPr>
          <w:rFonts w:ascii="Arial" w:hAnsi="Arial" w:cs="Arial"/>
          <w:sz w:val="22"/>
          <w:szCs w:val="22"/>
        </w:rPr>
        <w:t xml:space="preserve"> which some students struggle with. Having watched a lot of performances throughout my education and life generally I noticed that singers move. They </w:t>
      </w:r>
      <w:r w:rsidR="009E23BC">
        <w:rPr>
          <w:rFonts w:ascii="Arial" w:hAnsi="Arial" w:cs="Arial"/>
          <w:sz w:val="22"/>
          <w:szCs w:val="22"/>
        </w:rPr>
        <w:t>move their arms</w:t>
      </w:r>
      <w:r>
        <w:rPr>
          <w:rFonts w:ascii="Arial" w:hAnsi="Arial" w:cs="Arial"/>
          <w:sz w:val="22"/>
          <w:szCs w:val="22"/>
        </w:rPr>
        <w:t xml:space="preserve">, they wag a finger on a riff and use expressive hands to portray emotion. These seemed natural to me rather than staged so it made sense that I could use these as a singer myself and later as a teacher, finding that this did often work even if at the time I was unsure why. This experience influenced </w:t>
      </w:r>
      <w:r w:rsidR="00CA4919">
        <w:rPr>
          <w:rFonts w:ascii="Arial" w:hAnsi="Arial" w:cs="Arial"/>
          <w:sz w:val="22"/>
          <w:szCs w:val="22"/>
        </w:rPr>
        <w:t>E</w:t>
      </w:r>
      <w:r>
        <w:rPr>
          <w:rFonts w:ascii="Arial" w:hAnsi="Arial" w:cs="Arial"/>
          <w:sz w:val="22"/>
          <w:szCs w:val="22"/>
        </w:rPr>
        <w:t xml:space="preserve">xercise 2, intonation, </w:t>
      </w:r>
      <w:r w:rsidR="00CA4919">
        <w:rPr>
          <w:rFonts w:ascii="Arial" w:hAnsi="Arial" w:cs="Arial"/>
          <w:sz w:val="22"/>
          <w:szCs w:val="22"/>
        </w:rPr>
        <w:t xml:space="preserve">and </w:t>
      </w:r>
      <w:r>
        <w:rPr>
          <w:rFonts w:ascii="Arial" w:hAnsi="Arial" w:cs="Arial"/>
          <w:sz w:val="22"/>
          <w:szCs w:val="22"/>
        </w:rPr>
        <w:t xml:space="preserve">also </w:t>
      </w:r>
      <w:r w:rsidR="00CA4919">
        <w:rPr>
          <w:rFonts w:ascii="Arial" w:hAnsi="Arial" w:cs="Arial"/>
          <w:sz w:val="22"/>
          <w:szCs w:val="22"/>
        </w:rPr>
        <w:t>E</w:t>
      </w:r>
      <w:r>
        <w:rPr>
          <w:rFonts w:ascii="Arial" w:hAnsi="Arial" w:cs="Arial"/>
          <w:sz w:val="22"/>
          <w:szCs w:val="22"/>
        </w:rPr>
        <w:t>xercise 3, expression. The use of fidget toys in lessons has become more popular and I noticed that my students would fidget a lot of the time while I was explaining and while they were singing, so rather then try to keep them still I allowed for some controlled movement (controlled in that the movement was contained to hands and not distracting to myself or others in the lesson), my research later enlightened me to the processing advantages of fidgeting while listening, so even though this is not specifically a vocal issue, it can be a challenge in the teaching studio, especially teaching younger students or neurodiverse students.</w:t>
      </w:r>
    </w:p>
    <w:p w14:paraId="7F129305" w14:textId="77777777" w:rsidR="003D46D9" w:rsidRDefault="003D46D9" w:rsidP="003D46D9">
      <w:pPr>
        <w:spacing w:line="360" w:lineRule="auto"/>
        <w:rPr>
          <w:rFonts w:ascii="Arial" w:hAnsi="Arial" w:cs="Arial"/>
          <w:sz w:val="22"/>
          <w:szCs w:val="22"/>
        </w:rPr>
      </w:pPr>
      <w:r>
        <w:rPr>
          <w:rFonts w:ascii="Arial" w:hAnsi="Arial" w:cs="Arial"/>
          <w:sz w:val="22"/>
          <w:szCs w:val="22"/>
        </w:rPr>
        <w:t>Through personal exploration of mindfulness and meditation I discovered the connection between the body and mind, and the power of the breath, adding this to my singing practice and my teaching seemed like a logical and natural progression, especially for tension and body awareness. This also seemed to have added benefits of helping focus and lessening fidgeting, generally in older students.</w:t>
      </w:r>
    </w:p>
    <w:p w14:paraId="069F315D" w14:textId="18BF7AA2" w:rsidR="003D46D9" w:rsidRDefault="003D46D9" w:rsidP="003D46D9">
      <w:pPr>
        <w:spacing w:line="360" w:lineRule="auto"/>
        <w:rPr>
          <w:rFonts w:ascii="Arial" w:hAnsi="Arial" w:cs="Arial"/>
          <w:sz w:val="22"/>
          <w:szCs w:val="22"/>
        </w:rPr>
      </w:pPr>
      <w:r>
        <w:rPr>
          <w:rFonts w:ascii="Arial" w:hAnsi="Arial" w:cs="Arial"/>
          <w:sz w:val="22"/>
          <w:szCs w:val="22"/>
        </w:rPr>
        <w:t xml:space="preserve">Pitching and intonation difficulties, especially in beginner students, is a frustrating barrier to singing and I found that what came naturally to one student, </w:t>
      </w:r>
      <w:proofErr w:type="spellStart"/>
      <w:r>
        <w:rPr>
          <w:rFonts w:ascii="Arial" w:hAnsi="Arial" w:cs="Arial"/>
          <w:sz w:val="22"/>
          <w:szCs w:val="22"/>
        </w:rPr>
        <w:t>ie</w:t>
      </w:r>
      <w:proofErr w:type="spellEnd"/>
      <w:r>
        <w:rPr>
          <w:rFonts w:ascii="Arial" w:hAnsi="Arial" w:cs="Arial"/>
          <w:sz w:val="22"/>
          <w:szCs w:val="22"/>
        </w:rPr>
        <w:t xml:space="preserve"> hearing a note and repeating it back, is not necessarily natural to everybody, so I needed a way of ‘explaining’ this. I quickly realised it was almost impossible with words alone so once again I turned to visual aids, namely hands moving up and down, in relation to their own body which had a positive effect for a lot of my students. This was backed up by my research into Kodaly and the use of hand signs relating to pitch. Similarly to the above, breath control is a tricky concept and exploring the area in which to feel the air in your body for efficient breath control is difficult to explain without visual aids and exploratory exercises. I find gesticulating a natural way to express words and emotions, therefore why would it be any different when expressing feeling through song? In fact it would look out of place if a singer is performing musical theatre for example with no movement in their hands or body. I also noticed that when someone is trying to remember something they will often move their hands in some way, examples I have noticed are clicking fingers, wiggling fingers, tapping fingers on a table, or </w:t>
      </w:r>
      <w:r>
        <w:rPr>
          <w:rFonts w:ascii="Arial" w:hAnsi="Arial" w:cs="Arial"/>
          <w:sz w:val="22"/>
          <w:szCs w:val="22"/>
        </w:rPr>
        <w:lastRenderedPageBreak/>
        <w:t xml:space="preserve">on their lips or face. This led me to explore the connection between hands and memory and create </w:t>
      </w:r>
      <w:r w:rsidR="00CA4919">
        <w:rPr>
          <w:rFonts w:ascii="Arial" w:hAnsi="Arial" w:cs="Arial"/>
          <w:sz w:val="22"/>
          <w:szCs w:val="22"/>
        </w:rPr>
        <w:t>E</w:t>
      </w:r>
      <w:r>
        <w:rPr>
          <w:rFonts w:ascii="Arial" w:hAnsi="Arial" w:cs="Arial"/>
          <w:sz w:val="22"/>
          <w:szCs w:val="22"/>
        </w:rPr>
        <w:t xml:space="preserve">xercise 7 of the artefact.  </w:t>
      </w:r>
    </w:p>
    <w:p w14:paraId="24356AB8" w14:textId="48770862" w:rsidR="003D46D9" w:rsidRDefault="003D46D9" w:rsidP="003D46D9">
      <w:pPr>
        <w:spacing w:line="360" w:lineRule="auto"/>
        <w:rPr>
          <w:rFonts w:ascii="Arial" w:hAnsi="Arial" w:cs="Arial"/>
          <w:sz w:val="22"/>
          <w:szCs w:val="22"/>
        </w:rPr>
      </w:pPr>
      <w:r>
        <w:rPr>
          <w:rFonts w:ascii="Arial" w:hAnsi="Arial" w:cs="Arial"/>
          <w:sz w:val="22"/>
          <w:szCs w:val="22"/>
        </w:rPr>
        <w:t>I did not just want a series of exercises with movement because this has been done, but rather I wanted to explore combining the OPTIMAL theory as well as trying the exercises with movement alon</w:t>
      </w:r>
      <w:r w:rsidR="00CA4919">
        <w:rPr>
          <w:rFonts w:ascii="Arial" w:hAnsi="Arial" w:cs="Arial"/>
          <w:sz w:val="22"/>
          <w:szCs w:val="22"/>
        </w:rPr>
        <w:t>e</w:t>
      </w:r>
      <w:r>
        <w:rPr>
          <w:rFonts w:ascii="Arial" w:hAnsi="Arial" w:cs="Arial"/>
          <w:sz w:val="22"/>
          <w:szCs w:val="22"/>
        </w:rPr>
        <w:t xml:space="preserve"> first, then together with the voice, then voice only. This is because in my experience students can struggle </w:t>
      </w:r>
      <w:r w:rsidRPr="004F4731">
        <w:rPr>
          <w:rFonts w:ascii="Arial" w:hAnsi="Arial" w:cs="Arial"/>
          <w:sz w:val="22"/>
          <w:szCs w:val="22"/>
        </w:rPr>
        <w:t>to take on new instructions at first so</w:t>
      </w:r>
      <w:r>
        <w:rPr>
          <w:rFonts w:ascii="Arial" w:hAnsi="Arial" w:cs="Arial"/>
          <w:sz w:val="22"/>
          <w:szCs w:val="22"/>
        </w:rPr>
        <w:t xml:space="preserve"> grounding the movement in their body before doing anything else builds a foundation. Adding in the vocalising links the skills to the movement, and then ultimately when we sing we do not want to be limited to movements, ideally we would like the body to be free to express how the singer pleases therefore they must be able to separate the movement from the vocalising before this stage. </w:t>
      </w:r>
    </w:p>
    <w:p w14:paraId="304BD595" w14:textId="77777777" w:rsidR="003D46D9" w:rsidRDefault="003D46D9" w:rsidP="003D46D9">
      <w:pPr>
        <w:spacing w:line="360" w:lineRule="auto"/>
        <w:rPr>
          <w:rFonts w:ascii="Arial" w:hAnsi="Arial" w:cs="Arial"/>
          <w:sz w:val="22"/>
          <w:szCs w:val="22"/>
        </w:rPr>
      </w:pPr>
      <w:r>
        <w:rPr>
          <w:rFonts w:ascii="Arial" w:hAnsi="Arial" w:cs="Arial"/>
          <w:sz w:val="22"/>
          <w:szCs w:val="22"/>
        </w:rPr>
        <w:t xml:space="preserve">Bringing together ideas from my years of experience as a singing teacher has been satisfying and useful to delve into their purpose, narrowing down the type of movement in some cases and pinning them to a learning target. Adding in the extra elements of the OPTIMAL theory as well as exploring movement without voice, with voice and voice only allowed for more depth and enhances otherwise quite normal exercises. However, there may be too many elements to consider especially for a new teacher, they may find it overwhelming, therefore for future projects I would consider simplifying it and adding suggestions for more advanced teachers. I also feel that there could be more autonomy for the teacher within the artefact so this is something I would consider if I were to create it again. </w:t>
      </w:r>
    </w:p>
    <w:p w14:paraId="64FA4D29" w14:textId="77777777" w:rsidR="00471943" w:rsidRDefault="00471943" w:rsidP="00622099">
      <w:pPr>
        <w:spacing w:line="360" w:lineRule="auto"/>
        <w:rPr>
          <w:rFonts w:ascii="Arial" w:hAnsi="Arial" w:cs="Arial"/>
          <w:sz w:val="22"/>
          <w:szCs w:val="22"/>
        </w:rPr>
      </w:pPr>
    </w:p>
    <w:p w14:paraId="19CB203F" w14:textId="2FE8E9AC" w:rsidR="00BC39FA" w:rsidRPr="00BC39FA" w:rsidRDefault="00BC39FA" w:rsidP="00BC39FA">
      <w:pPr>
        <w:spacing w:line="360" w:lineRule="auto"/>
        <w:ind w:firstLine="720"/>
        <w:rPr>
          <w:rFonts w:ascii="Arial" w:hAnsi="Arial" w:cs="Arial"/>
          <w:b/>
          <w:bCs/>
          <w:sz w:val="26"/>
          <w:szCs w:val="26"/>
        </w:rPr>
      </w:pPr>
      <w:r w:rsidRPr="00BC39FA">
        <w:rPr>
          <w:rFonts w:ascii="Arial" w:hAnsi="Arial" w:cs="Arial"/>
          <w:b/>
          <w:bCs/>
          <w:sz w:val="26"/>
          <w:szCs w:val="26"/>
        </w:rPr>
        <w:t xml:space="preserve">Conclusion </w:t>
      </w:r>
    </w:p>
    <w:p w14:paraId="33F0C285" w14:textId="387131B7" w:rsidR="00BC39FA" w:rsidRDefault="00BC39FA" w:rsidP="00BC39FA">
      <w:pPr>
        <w:spacing w:line="360" w:lineRule="auto"/>
        <w:rPr>
          <w:rFonts w:ascii="Arial" w:hAnsi="Arial" w:cs="Arial"/>
          <w:sz w:val="22"/>
          <w:szCs w:val="22"/>
        </w:rPr>
      </w:pPr>
      <w:r w:rsidRPr="003A1391">
        <w:rPr>
          <w:rFonts w:ascii="Arial" w:hAnsi="Arial" w:cs="Arial"/>
          <w:sz w:val="22"/>
          <w:szCs w:val="22"/>
        </w:rPr>
        <w:t xml:space="preserve">In conclusion gesture and movement in vocal education offers an accessible approach to enhancing a student’s learning experience, with the help of the Optimal theory. By including positive reinforcement to encourage self efficacy, autonomy and an external focus each exercise promotes effective learning experiences. The use of physicality both aids understanding of abstract concepts and supports processing and memory, such major areas of learning. While there are many benefits to using the OPTIMAL theory, there are some challenges such as not allowing for much spontaneity within lessons, difficulty managing student decision making and inclusion for special educational needs. Further versions of the artefact would look at these issues and develop the exercises and theory to accommodate various learning styles. Overall the artefact encourages engagement, holistic learning and student empowerment, through freedom of choice, movement, connection and awareness. </w:t>
      </w:r>
      <w:r w:rsidR="00AF6E77">
        <w:rPr>
          <w:rFonts w:ascii="Arial" w:hAnsi="Arial" w:cs="Arial"/>
          <w:sz w:val="22"/>
          <w:szCs w:val="22"/>
        </w:rPr>
        <w:t xml:space="preserve">A limitation of this research was the fact that I did not test out these exercises with students as </w:t>
      </w:r>
      <w:r w:rsidR="00AF6E77">
        <w:rPr>
          <w:rFonts w:ascii="Arial" w:hAnsi="Arial" w:cs="Arial"/>
          <w:sz w:val="22"/>
          <w:szCs w:val="22"/>
        </w:rPr>
        <w:lastRenderedPageBreak/>
        <w:t xml:space="preserve">time did not allow, therefore my evaluations are based on past experiences of using these </w:t>
      </w:r>
      <w:r w:rsidR="004A5CB3">
        <w:rPr>
          <w:rFonts w:ascii="Arial" w:hAnsi="Arial" w:cs="Arial"/>
          <w:sz w:val="22"/>
          <w:szCs w:val="22"/>
        </w:rPr>
        <w:t>exercises</w:t>
      </w:r>
      <w:r w:rsidR="00AF6E77">
        <w:rPr>
          <w:rFonts w:ascii="Arial" w:hAnsi="Arial" w:cs="Arial"/>
          <w:sz w:val="22"/>
          <w:szCs w:val="22"/>
        </w:rPr>
        <w:t xml:space="preserve"> or similar, as well as my own observations when I tried the exercises as a singer. </w:t>
      </w:r>
    </w:p>
    <w:p w14:paraId="25785B25" w14:textId="02AD4B9D" w:rsidR="00175F2F" w:rsidRPr="00622099" w:rsidRDefault="00175F2F" w:rsidP="00175F2F">
      <w:pPr>
        <w:spacing w:line="360" w:lineRule="auto"/>
        <w:rPr>
          <w:rFonts w:ascii="Arial" w:hAnsi="Arial" w:cs="Arial"/>
          <w:sz w:val="22"/>
          <w:szCs w:val="22"/>
        </w:rPr>
      </w:pPr>
      <w:r>
        <w:rPr>
          <w:rFonts w:ascii="Arial" w:hAnsi="Arial" w:cs="Arial"/>
          <w:sz w:val="22"/>
          <w:szCs w:val="22"/>
        </w:rPr>
        <w:t>I have g</w:t>
      </w:r>
      <w:r w:rsidRPr="00622099">
        <w:rPr>
          <w:rFonts w:ascii="Arial" w:hAnsi="Arial" w:cs="Arial"/>
          <w:sz w:val="22"/>
          <w:szCs w:val="22"/>
        </w:rPr>
        <w:t>ain</w:t>
      </w:r>
      <w:r>
        <w:rPr>
          <w:rFonts w:ascii="Arial" w:hAnsi="Arial" w:cs="Arial"/>
          <w:sz w:val="22"/>
          <w:szCs w:val="22"/>
        </w:rPr>
        <w:t>ed</w:t>
      </w:r>
      <w:r w:rsidRPr="00622099">
        <w:rPr>
          <w:rFonts w:ascii="Arial" w:hAnsi="Arial" w:cs="Arial"/>
          <w:sz w:val="22"/>
          <w:szCs w:val="22"/>
        </w:rPr>
        <w:t xml:space="preserve"> a </w:t>
      </w:r>
      <w:r>
        <w:rPr>
          <w:rFonts w:ascii="Arial" w:hAnsi="Arial" w:cs="Arial"/>
          <w:sz w:val="22"/>
          <w:szCs w:val="22"/>
        </w:rPr>
        <w:t xml:space="preserve">much </w:t>
      </w:r>
      <w:r w:rsidRPr="00622099">
        <w:rPr>
          <w:rFonts w:ascii="Arial" w:hAnsi="Arial" w:cs="Arial"/>
          <w:sz w:val="22"/>
          <w:szCs w:val="22"/>
        </w:rPr>
        <w:t xml:space="preserve">broader knowledge </w:t>
      </w:r>
      <w:r w:rsidR="00CA4919">
        <w:rPr>
          <w:rFonts w:ascii="Arial" w:hAnsi="Arial" w:cs="Arial"/>
          <w:sz w:val="22"/>
          <w:szCs w:val="22"/>
        </w:rPr>
        <w:t xml:space="preserve">of </w:t>
      </w:r>
      <w:r w:rsidRPr="00622099">
        <w:rPr>
          <w:rFonts w:ascii="Arial" w:hAnsi="Arial" w:cs="Arial"/>
          <w:sz w:val="22"/>
          <w:szCs w:val="22"/>
        </w:rPr>
        <w:t>movement</w:t>
      </w:r>
      <w:r>
        <w:rPr>
          <w:rFonts w:ascii="Arial" w:hAnsi="Arial" w:cs="Arial"/>
          <w:sz w:val="22"/>
          <w:szCs w:val="22"/>
        </w:rPr>
        <w:t>’s role in the teaching studio, and I have a strong understanding of the</w:t>
      </w:r>
      <w:r w:rsidRPr="00622099">
        <w:rPr>
          <w:rFonts w:ascii="Arial" w:hAnsi="Arial" w:cs="Arial"/>
          <w:sz w:val="22"/>
          <w:szCs w:val="22"/>
        </w:rPr>
        <w:t xml:space="preserve"> theories underpinning</w:t>
      </w:r>
      <w:r>
        <w:rPr>
          <w:rFonts w:ascii="Arial" w:hAnsi="Arial" w:cs="Arial"/>
          <w:sz w:val="22"/>
          <w:szCs w:val="22"/>
        </w:rPr>
        <w:t xml:space="preserve"> the effectiveness of movement with singers and feel more confident to use this in my teaching. I feel validated in my positive approach to communicating with students and in my holistic, student-centred approach. </w:t>
      </w:r>
    </w:p>
    <w:p w14:paraId="154D6705" w14:textId="482B4D79" w:rsidR="00175F2F" w:rsidRDefault="001E1A0C" w:rsidP="00175F2F">
      <w:pPr>
        <w:spacing w:line="360" w:lineRule="auto"/>
        <w:rPr>
          <w:rFonts w:ascii="Arial" w:hAnsi="Arial" w:cs="Arial"/>
          <w:sz w:val="22"/>
          <w:szCs w:val="22"/>
        </w:rPr>
      </w:pPr>
      <w:r>
        <w:rPr>
          <w:rFonts w:ascii="Arial" w:hAnsi="Arial" w:cs="Arial"/>
          <w:sz w:val="22"/>
          <w:szCs w:val="22"/>
        </w:rPr>
        <w:t xml:space="preserve">I have gain the experience and knowledge of creating a set of exercises to incorporate movement in lessons and I feel confident to present this to other teachers to help them with their teaching journey. I have also successfully combined my new knowledge with the practical application of skills-based, physical exercises to take forward into my practice. </w:t>
      </w:r>
    </w:p>
    <w:p w14:paraId="0962F229" w14:textId="77777777" w:rsidR="00BC39FA" w:rsidRDefault="00BC39FA" w:rsidP="00622099">
      <w:pPr>
        <w:spacing w:line="360" w:lineRule="auto"/>
        <w:rPr>
          <w:rFonts w:ascii="Arial" w:hAnsi="Arial" w:cs="Arial"/>
          <w:sz w:val="22"/>
          <w:szCs w:val="22"/>
        </w:rPr>
      </w:pPr>
    </w:p>
    <w:p w14:paraId="4A4DAB85" w14:textId="77777777" w:rsidR="00471943" w:rsidRDefault="00471943" w:rsidP="00622099">
      <w:pPr>
        <w:spacing w:line="360" w:lineRule="auto"/>
        <w:rPr>
          <w:rFonts w:ascii="Arial" w:hAnsi="Arial" w:cs="Arial"/>
          <w:sz w:val="22"/>
          <w:szCs w:val="22"/>
        </w:rPr>
      </w:pPr>
    </w:p>
    <w:p w14:paraId="2B0F88FA" w14:textId="217DD258" w:rsidR="00471943" w:rsidRPr="00471943" w:rsidRDefault="00471943" w:rsidP="00622099">
      <w:pPr>
        <w:spacing w:line="360" w:lineRule="auto"/>
        <w:rPr>
          <w:rFonts w:ascii="Arial" w:hAnsi="Arial" w:cs="Arial"/>
          <w:b/>
          <w:bCs/>
          <w:sz w:val="26"/>
          <w:szCs w:val="26"/>
        </w:rPr>
      </w:pPr>
      <w:r w:rsidRPr="00471943">
        <w:rPr>
          <w:rFonts w:ascii="Arial" w:hAnsi="Arial" w:cs="Arial"/>
          <w:b/>
          <w:bCs/>
          <w:sz w:val="26"/>
          <w:szCs w:val="26"/>
        </w:rPr>
        <w:t>Appendix 1</w:t>
      </w:r>
    </w:p>
    <w:p w14:paraId="0870B190" w14:textId="472DB500" w:rsidR="00471943" w:rsidRPr="00471943" w:rsidRDefault="00471943" w:rsidP="00471943">
      <w:pPr>
        <w:spacing w:line="360" w:lineRule="auto"/>
        <w:jc w:val="center"/>
        <w:rPr>
          <w:rFonts w:ascii="Arial" w:hAnsi="Arial" w:cs="Arial"/>
          <w:b/>
          <w:bCs/>
          <w:sz w:val="26"/>
          <w:szCs w:val="26"/>
        </w:rPr>
      </w:pPr>
      <w:r w:rsidRPr="00471943">
        <w:rPr>
          <w:rFonts w:ascii="Arial" w:hAnsi="Arial" w:cs="Arial"/>
          <w:b/>
          <w:bCs/>
          <w:sz w:val="26"/>
          <w:szCs w:val="26"/>
        </w:rPr>
        <w:t>Art</w:t>
      </w:r>
      <w:r w:rsidR="004F010B">
        <w:rPr>
          <w:rFonts w:ascii="Arial" w:hAnsi="Arial" w:cs="Arial"/>
          <w:b/>
          <w:bCs/>
          <w:sz w:val="26"/>
          <w:szCs w:val="26"/>
        </w:rPr>
        <w:t>e</w:t>
      </w:r>
      <w:r w:rsidRPr="00471943">
        <w:rPr>
          <w:rFonts w:ascii="Arial" w:hAnsi="Arial" w:cs="Arial"/>
          <w:b/>
          <w:bCs/>
          <w:sz w:val="26"/>
          <w:szCs w:val="26"/>
        </w:rPr>
        <w:t>fact</w:t>
      </w:r>
    </w:p>
    <w:p w14:paraId="66588C52" w14:textId="77777777" w:rsidR="00471943" w:rsidRPr="00504EF3" w:rsidRDefault="00471943" w:rsidP="00471943">
      <w:pPr>
        <w:spacing w:line="360" w:lineRule="auto"/>
        <w:jc w:val="center"/>
        <w:rPr>
          <w:rFonts w:ascii="Arial" w:hAnsi="Arial" w:cs="Arial"/>
          <w:sz w:val="22"/>
          <w:szCs w:val="22"/>
        </w:rPr>
      </w:pPr>
    </w:p>
    <w:p w14:paraId="512CCB9E" w14:textId="1762E5D8" w:rsidR="007C1B4B" w:rsidRDefault="00471943" w:rsidP="00471943">
      <w:pPr>
        <w:spacing w:line="360" w:lineRule="auto"/>
        <w:rPr>
          <w:rFonts w:ascii="Arial" w:hAnsi="Arial" w:cs="Arial"/>
          <w:sz w:val="22"/>
          <w:szCs w:val="22"/>
        </w:rPr>
      </w:pPr>
      <w:r w:rsidRPr="00504EF3">
        <w:rPr>
          <w:rFonts w:ascii="Arial" w:hAnsi="Arial" w:cs="Arial"/>
          <w:sz w:val="22"/>
          <w:szCs w:val="22"/>
        </w:rPr>
        <w:t xml:space="preserve">This series of exercises have been created with the teacher and student in mind. It will be directed at teachers to act as a resource to explore common aspects of a singer’s journey. Each exercise will be laid out step by step. The exercises will be explored in three ways; movement only, movement with voice, voice only. They will also focus on three key aspects of learning; Autonomy, enhanced expectations and external focus. </w:t>
      </w:r>
      <w:r w:rsidR="003D06E6">
        <w:rPr>
          <w:rFonts w:ascii="Arial" w:hAnsi="Arial" w:cs="Arial"/>
          <w:sz w:val="22"/>
          <w:szCs w:val="22"/>
        </w:rPr>
        <w:t xml:space="preserve">Below the series of exercises are laid out as if guiding the teacher through the </w:t>
      </w:r>
      <w:r w:rsidR="00A53901">
        <w:rPr>
          <w:rFonts w:ascii="Arial" w:hAnsi="Arial" w:cs="Arial"/>
          <w:sz w:val="22"/>
          <w:szCs w:val="22"/>
        </w:rPr>
        <w:t xml:space="preserve">set of </w:t>
      </w:r>
      <w:r w:rsidR="003D06E6">
        <w:rPr>
          <w:rFonts w:ascii="Arial" w:hAnsi="Arial" w:cs="Arial"/>
          <w:sz w:val="22"/>
          <w:szCs w:val="22"/>
        </w:rPr>
        <w:t>exercises.</w:t>
      </w:r>
    </w:p>
    <w:p w14:paraId="24D17675" w14:textId="77777777" w:rsidR="007C1B4B" w:rsidRDefault="007C1B4B" w:rsidP="00471943">
      <w:pPr>
        <w:spacing w:line="360" w:lineRule="auto"/>
        <w:rPr>
          <w:rFonts w:ascii="Arial" w:hAnsi="Arial" w:cs="Arial"/>
          <w:sz w:val="22"/>
          <w:szCs w:val="22"/>
        </w:rPr>
      </w:pPr>
    </w:p>
    <w:p w14:paraId="0B242599" w14:textId="1B989102" w:rsidR="007C1B4B" w:rsidRPr="007C1B4B" w:rsidRDefault="007C1B4B" w:rsidP="00471943">
      <w:pPr>
        <w:spacing w:line="360" w:lineRule="auto"/>
        <w:rPr>
          <w:rFonts w:ascii="Arial" w:hAnsi="Arial" w:cs="Arial"/>
          <w:i/>
          <w:iCs/>
          <w:sz w:val="22"/>
          <w:szCs w:val="22"/>
        </w:rPr>
      </w:pPr>
      <w:r w:rsidRPr="007C1B4B">
        <w:rPr>
          <w:rFonts w:ascii="Arial" w:hAnsi="Arial" w:cs="Arial"/>
          <w:i/>
          <w:iCs/>
          <w:sz w:val="22"/>
          <w:szCs w:val="22"/>
        </w:rPr>
        <w:t>These exercises will guide you, the teacher, through some ideas relating to movement</w:t>
      </w:r>
      <w:r w:rsidR="007701B7">
        <w:rPr>
          <w:rFonts w:ascii="Arial" w:hAnsi="Arial" w:cs="Arial"/>
          <w:i/>
          <w:iCs/>
          <w:sz w:val="22"/>
          <w:szCs w:val="22"/>
        </w:rPr>
        <w:t xml:space="preserve"> as a way to</w:t>
      </w:r>
      <w:r w:rsidRPr="007C1B4B">
        <w:rPr>
          <w:rFonts w:ascii="Arial" w:hAnsi="Arial" w:cs="Arial"/>
          <w:i/>
          <w:iCs/>
          <w:sz w:val="22"/>
          <w:szCs w:val="22"/>
        </w:rPr>
        <w:t xml:space="preserve"> explore some aspects of a singing lesson. They are designed to be flexible and student autonomy is encouraged. Be sure to explain the exercise in a positive way to encourage self efficacy. Each exercise is laid out in a way that you could use to explain to your student, anything in italics is aimed at you as </w:t>
      </w:r>
      <w:r w:rsidR="00625986">
        <w:rPr>
          <w:rFonts w:ascii="Arial" w:hAnsi="Arial" w:cs="Arial"/>
          <w:i/>
          <w:iCs/>
          <w:sz w:val="22"/>
          <w:szCs w:val="22"/>
        </w:rPr>
        <w:t xml:space="preserve">a </w:t>
      </w:r>
      <w:r w:rsidRPr="007C1B4B">
        <w:rPr>
          <w:rFonts w:ascii="Arial" w:hAnsi="Arial" w:cs="Arial"/>
          <w:i/>
          <w:iCs/>
          <w:sz w:val="22"/>
          <w:szCs w:val="22"/>
        </w:rPr>
        <w:t>side note, or extra explanation.</w:t>
      </w:r>
    </w:p>
    <w:p w14:paraId="5EDBC3D4" w14:textId="77777777" w:rsidR="00471943" w:rsidRDefault="00471943" w:rsidP="00471943">
      <w:pPr>
        <w:spacing w:line="360" w:lineRule="auto"/>
        <w:rPr>
          <w:rFonts w:ascii="Arial" w:hAnsi="Arial" w:cs="Arial"/>
          <w:sz w:val="22"/>
          <w:szCs w:val="22"/>
        </w:rPr>
      </w:pPr>
    </w:p>
    <w:p w14:paraId="613D3185" w14:textId="77777777" w:rsidR="007701B7" w:rsidRPr="00504EF3" w:rsidRDefault="007701B7" w:rsidP="007701B7">
      <w:pPr>
        <w:spacing w:line="360" w:lineRule="auto"/>
        <w:rPr>
          <w:rFonts w:ascii="Arial" w:hAnsi="Arial" w:cs="Arial"/>
          <w:b/>
          <w:bCs/>
          <w:sz w:val="22"/>
          <w:szCs w:val="22"/>
        </w:rPr>
      </w:pPr>
      <w:r w:rsidRPr="00504EF3">
        <w:rPr>
          <w:rFonts w:ascii="Arial" w:hAnsi="Arial" w:cs="Arial"/>
          <w:b/>
          <w:bCs/>
          <w:sz w:val="22"/>
          <w:szCs w:val="22"/>
        </w:rPr>
        <w:t>Areas of focus</w:t>
      </w:r>
    </w:p>
    <w:p w14:paraId="03A1B647" w14:textId="77777777" w:rsidR="007701B7" w:rsidRPr="00625986" w:rsidRDefault="007701B7" w:rsidP="007701B7">
      <w:pPr>
        <w:spacing w:line="360" w:lineRule="auto"/>
        <w:rPr>
          <w:rFonts w:ascii="Arial" w:hAnsi="Arial" w:cs="Arial"/>
          <w:i/>
          <w:iCs/>
          <w:sz w:val="22"/>
          <w:szCs w:val="22"/>
        </w:rPr>
      </w:pPr>
      <w:r w:rsidRPr="00625986">
        <w:rPr>
          <w:rFonts w:ascii="Arial" w:hAnsi="Arial" w:cs="Arial"/>
          <w:i/>
          <w:iCs/>
          <w:sz w:val="22"/>
          <w:szCs w:val="22"/>
        </w:rPr>
        <w:t xml:space="preserve">Exercise 1 – General Body awareness </w:t>
      </w:r>
    </w:p>
    <w:p w14:paraId="6DDA780A" w14:textId="77777777" w:rsidR="007701B7" w:rsidRPr="00625986" w:rsidRDefault="007701B7" w:rsidP="007701B7">
      <w:pPr>
        <w:spacing w:line="360" w:lineRule="auto"/>
        <w:rPr>
          <w:rFonts w:ascii="Arial" w:hAnsi="Arial" w:cs="Arial"/>
          <w:i/>
          <w:iCs/>
          <w:sz w:val="22"/>
          <w:szCs w:val="22"/>
        </w:rPr>
      </w:pPr>
      <w:r w:rsidRPr="00625986">
        <w:rPr>
          <w:rFonts w:ascii="Arial" w:hAnsi="Arial" w:cs="Arial"/>
          <w:i/>
          <w:iCs/>
          <w:sz w:val="22"/>
          <w:szCs w:val="22"/>
        </w:rPr>
        <w:t xml:space="preserve">Exercise 2 – Intonation </w:t>
      </w:r>
    </w:p>
    <w:p w14:paraId="713C04F3" w14:textId="77777777" w:rsidR="007701B7" w:rsidRPr="00625986" w:rsidRDefault="007701B7" w:rsidP="007701B7">
      <w:pPr>
        <w:spacing w:line="360" w:lineRule="auto"/>
        <w:rPr>
          <w:rFonts w:ascii="Arial" w:hAnsi="Arial" w:cs="Arial"/>
          <w:i/>
          <w:iCs/>
          <w:sz w:val="22"/>
          <w:szCs w:val="22"/>
        </w:rPr>
      </w:pPr>
      <w:r w:rsidRPr="00625986">
        <w:rPr>
          <w:rFonts w:ascii="Arial" w:hAnsi="Arial" w:cs="Arial"/>
          <w:i/>
          <w:iCs/>
          <w:sz w:val="22"/>
          <w:szCs w:val="22"/>
        </w:rPr>
        <w:t xml:space="preserve">Exercise 3 – Expression </w:t>
      </w:r>
    </w:p>
    <w:p w14:paraId="2696DF15" w14:textId="77777777" w:rsidR="007701B7" w:rsidRPr="00625986" w:rsidRDefault="007701B7" w:rsidP="007701B7">
      <w:pPr>
        <w:spacing w:line="360" w:lineRule="auto"/>
        <w:rPr>
          <w:rFonts w:ascii="Arial" w:hAnsi="Arial" w:cs="Arial"/>
          <w:i/>
          <w:iCs/>
          <w:sz w:val="22"/>
          <w:szCs w:val="22"/>
        </w:rPr>
      </w:pPr>
      <w:r w:rsidRPr="00625986">
        <w:rPr>
          <w:rFonts w:ascii="Arial" w:hAnsi="Arial" w:cs="Arial"/>
          <w:i/>
          <w:iCs/>
          <w:sz w:val="22"/>
          <w:szCs w:val="22"/>
        </w:rPr>
        <w:t>Exercise 4 – Support and air flow</w:t>
      </w:r>
    </w:p>
    <w:p w14:paraId="04F8E566" w14:textId="77777777" w:rsidR="007701B7" w:rsidRPr="00625986" w:rsidRDefault="007701B7" w:rsidP="007701B7">
      <w:pPr>
        <w:spacing w:line="360" w:lineRule="auto"/>
        <w:rPr>
          <w:rFonts w:ascii="Arial" w:hAnsi="Arial" w:cs="Arial"/>
          <w:i/>
          <w:iCs/>
          <w:sz w:val="22"/>
          <w:szCs w:val="22"/>
        </w:rPr>
      </w:pPr>
      <w:r w:rsidRPr="00625986">
        <w:rPr>
          <w:rFonts w:ascii="Arial" w:hAnsi="Arial" w:cs="Arial"/>
          <w:i/>
          <w:iCs/>
          <w:sz w:val="22"/>
          <w:szCs w:val="22"/>
        </w:rPr>
        <w:t>Exercise 5 – Tension</w:t>
      </w:r>
    </w:p>
    <w:p w14:paraId="5B853971" w14:textId="77777777" w:rsidR="007701B7" w:rsidRPr="00625986" w:rsidRDefault="007701B7" w:rsidP="007701B7">
      <w:pPr>
        <w:spacing w:line="360" w:lineRule="auto"/>
        <w:rPr>
          <w:rFonts w:ascii="Arial" w:hAnsi="Arial" w:cs="Arial"/>
          <w:i/>
          <w:iCs/>
          <w:sz w:val="22"/>
          <w:szCs w:val="22"/>
        </w:rPr>
      </w:pPr>
      <w:r w:rsidRPr="00625986">
        <w:rPr>
          <w:rFonts w:ascii="Arial" w:hAnsi="Arial" w:cs="Arial"/>
          <w:i/>
          <w:iCs/>
          <w:sz w:val="22"/>
          <w:szCs w:val="22"/>
        </w:rPr>
        <w:t xml:space="preserve">Exercise 6 – Movement for processing </w:t>
      </w:r>
    </w:p>
    <w:p w14:paraId="20F99784" w14:textId="77777777" w:rsidR="007701B7" w:rsidRPr="00625986" w:rsidRDefault="007701B7" w:rsidP="007701B7">
      <w:pPr>
        <w:spacing w:line="360" w:lineRule="auto"/>
        <w:rPr>
          <w:rFonts w:ascii="Arial" w:hAnsi="Arial" w:cs="Arial"/>
          <w:i/>
          <w:iCs/>
          <w:sz w:val="22"/>
          <w:szCs w:val="22"/>
        </w:rPr>
      </w:pPr>
      <w:r w:rsidRPr="00625986">
        <w:rPr>
          <w:rFonts w:ascii="Arial" w:hAnsi="Arial" w:cs="Arial"/>
          <w:i/>
          <w:iCs/>
          <w:sz w:val="22"/>
          <w:szCs w:val="22"/>
        </w:rPr>
        <w:t xml:space="preserve">Exercise 7 – Movement for memory </w:t>
      </w:r>
    </w:p>
    <w:p w14:paraId="1128B1E4" w14:textId="77777777" w:rsidR="007701B7" w:rsidRPr="00504EF3" w:rsidRDefault="007701B7" w:rsidP="00471943">
      <w:pPr>
        <w:spacing w:line="360" w:lineRule="auto"/>
        <w:rPr>
          <w:rFonts w:ascii="Arial" w:hAnsi="Arial" w:cs="Arial"/>
          <w:sz w:val="22"/>
          <w:szCs w:val="22"/>
        </w:rPr>
      </w:pPr>
    </w:p>
    <w:p w14:paraId="2FF48CA2" w14:textId="77777777" w:rsidR="00471943" w:rsidRPr="00504EF3" w:rsidRDefault="00471943" w:rsidP="00471943">
      <w:pPr>
        <w:spacing w:line="360" w:lineRule="auto"/>
        <w:rPr>
          <w:rFonts w:ascii="Arial" w:hAnsi="Arial" w:cs="Arial"/>
          <w:b/>
          <w:bCs/>
          <w:sz w:val="22"/>
          <w:szCs w:val="22"/>
        </w:rPr>
      </w:pPr>
      <w:r w:rsidRPr="00504EF3">
        <w:rPr>
          <w:rFonts w:ascii="Arial" w:hAnsi="Arial" w:cs="Arial"/>
          <w:b/>
          <w:bCs/>
          <w:sz w:val="22"/>
          <w:szCs w:val="22"/>
        </w:rPr>
        <w:t>The three ways to explore each exercise;</w:t>
      </w:r>
    </w:p>
    <w:p w14:paraId="53C3FCEA" w14:textId="77777777" w:rsidR="00471943" w:rsidRPr="00625986" w:rsidRDefault="00471943" w:rsidP="00471943">
      <w:pPr>
        <w:pStyle w:val="ListParagraph"/>
        <w:numPr>
          <w:ilvl w:val="0"/>
          <w:numId w:val="3"/>
        </w:numPr>
        <w:spacing w:line="360" w:lineRule="auto"/>
        <w:rPr>
          <w:rFonts w:ascii="Arial" w:hAnsi="Arial" w:cs="Arial"/>
          <w:i/>
          <w:iCs/>
          <w:sz w:val="22"/>
          <w:szCs w:val="22"/>
        </w:rPr>
      </w:pPr>
      <w:r w:rsidRPr="00625986">
        <w:rPr>
          <w:rFonts w:ascii="Arial" w:hAnsi="Arial" w:cs="Arial"/>
          <w:i/>
          <w:iCs/>
          <w:color w:val="000000" w:themeColor="text1"/>
          <w:sz w:val="22"/>
          <w:szCs w:val="22"/>
        </w:rPr>
        <w:t>MNV</w:t>
      </w:r>
      <w:r w:rsidRPr="00625986">
        <w:rPr>
          <w:rFonts w:ascii="Arial" w:hAnsi="Arial" w:cs="Arial"/>
          <w:i/>
          <w:iCs/>
          <w:sz w:val="22"/>
          <w:szCs w:val="22"/>
        </w:rPr>
        <w:t xml:space="preserve"> = Movement, no voice.</w:t>
      </w:r>
    </w:p>
    <w:p w14:paraId="20CA8396" w14:textId="77777777" w:rsidR="00471943" w:rsidRPr="00625986" w:rsidRDefault="00471943" w:rsidP="00471943">
      <w:pPr>
        <w:pStyle w:val="ListParagraph"/>
        <w:numPr>
          <w:ilvl w:val="0"/>
          <w:numId w:val="3"/>
        </w:numPr>
        <w:spacing w:line="360" w:lineRule="auto"/>
        <w:rPr>
          <w:rFonts w:ascii="Arial" w:hAnsi="Arial" w:cs="Arial"/>
          <w:i/>
          <w:iCs/>
          <w:sz w:val="22"/>
          <w:szCs w:val="22"/>
        </w:rPr>
      </w:pPr>
      <w:r w:rsidRPr="00625986">
        <w:rPr>
          <w:rFonts w:ascii="Arial" w:hAnsi="Arial" w:cs="Arial"/>
          <w:i/>
          <w:iCs/>
          <w:sz w:val="22"/>
          <w:szCs w:val="22"/>
        </w:rPr>
        <w:t>MV = Movement and voice.</w:t>
      </w:r>
    </w:p>
    <w:p w14:paraId="1426DE85" w14:textId="77777777" w:rsidR="00471943" w:rsidRPr="00625986" w:rsidRDefault="00471943" w:rsidP="00471943">
      <w:pPr>
        <w:pStyle w:val="ListParagraph"/>
        <w:numPr>
          <w:ilvl w:val="0"/>
          <w:numId w:val="3"/>
        </w:numPr>
        <w:spacing w:line="360" w:lineRule="auto"/>
        <w:rPr>
          <w:rFonts w:ascii="Arial" w:hAnsi="Arial" w:cs="Arial"/>
          <w:i/>
          <w:iCs/>
          <w:sz w:val="22"/>
          <w:szCs w:val="22"/>
        </w:rPr>
      </w:pPr>
      <w:r w:rsidRPr="00625986">
        <w:rPr>
          <w:rFonts w:ascii="Arial" w:hAnsi="Arial" w:cs="Arial"/>
          <w:i/>
          <w:iCs/>
          <w:sz w:val="22"/>
          <w:szCs w:val="22"/>
        </w:rPr>
        <w:t>VNM – voice, no (minimal) movement.</w:t>
      </w:r>
    </w:p>
    <w:p w14:paraId="323363AB" w14:textId="77777777" w:rsidR="00471943" w:rsidRPr="00504EF3" w:rsidRDefault="00471943" w:rsidP="00471943">
      <w:pPr>
        <w:spacing w:line="360" w:lineRule="auto"/>
        <w:rPr>
          <w:rFonts w:ascii="Arial" w:hAnsi="Arial" w:cs="Arial"/>
          <w:sz w:val="22"/>
          <w:szCs w:val="22"/>
        </w:rPr>
      </w:pPr>
    </w:p>
    <w:p w14:paraId="7883584E" w14:textId="77777777" w:rsidR="00471943" w:rsidRPr="00504EF3" w:rsidRDefault="00471943" w:rsidP="00471943">
      <w:pPr>
        <w:spacing w:line="360" w:lineRule="auto"/>
        <w:jc w:val="both"/>
        <w:rPr>
          <w:rFonts w:ascii="Arial" w:hAnsi="Arial" w:cs="Arial"/>
          <w:b/>
          <w:bCs/>
          <w:sz w:val="22"/>
          <w:szCs w:val="22"/>
        </w:rPr>
      </w:pPr>
      <w:r w:rsidRPr="00504EF3">
        <w:rPr>
          <w:rFonts w:ascii="Arial" w:hAnsi="Arial" w:cs="Arial"/>
          <w:b/>
          <w:bCs/>
          <w:sz w:val="22"/>
          <w:szCs w:val="22"/>
        </w:rPr>
        <w:t xml:space="preserve">The three key areas of learning; </w:t>
      </w:r>
    </w:p>
    <w:p w14:paraId="61DFA996" w14:textId="77777777" w:rsidR="00471943" w:rsidRPr="00625986" w:rsidRDefault="00471943" w:rsidP="00471943">
      <w:pPr>
        <w:pStyle w:val="ListParagraph"/>
        <w:numPr>
          <w:ilvl w:val="0"/>
          <w:numId w:val="4"/>
        </w:numPr>
        <w:spacing w:line="360" w:lineRule="auto"/>
        <w:rPr>
          <w:rFonts w:ascii="Arial" w:hAnsi="Arial" w:cs="Arial"/>
          <w:i/>
          <w:iCs/>
          <w:sz w:val="22"/>
          <w:szCs w:val="22"/>
        </w:rPr>
      </w:pPr>
      <w:r w:rsidRPr="00625986">
        <w:rPr>
          <w:rFonts w:ascii="Arial" w:hAnsi="Arial" w:cs="Arial"/>
          <w:i/>
          <w:iCs/>
          <w:sz w:val="22"/>
          <w:szCs w:val="22"/>
          <w:u w:val="single"/>
        </w:rPr>
        <w:t xml:space="preserve">Autonomy </w:t>
      </w:r>
      <w:r w:rsidRPr="00625986">
        <w:rPr>
          <w:rFonts w:ascii="Arial" w:hAnsi="Arial" w:cs="Arial"/>
          <w:i/>
          <w:iCs/>
          <w:sz w:val="22"/>
          <w:szCs w:val="22"/>
        </w:rPr>
        <w:t xml:space="preserve">(A) – allow for an element of choice in the exercise, whether that’s which song phrase to sing, which vowel sound to use or which gesture to use. Ultimately T has control of the important elements but S feels heard. </w:t>
      </w:r>
    </w:p>
    <w:p w14:paraId="5C79C611" w14:textId="77777777" w:rsidR="00471943" w:rsidRPr="00625986" w:rsidRDefault="00471943" w:rsidP="00471943">
      <w:pPr>
        <w:pStyle w:val="ListParagraph"/>
        <w:numPr>
          <w:ilvl w:val="0"/>
          <w:numId w:val="4"/>
        </w:numPr>
        <w:spacing w:line="360" w:lineRule="auto"/>
        <w:rPr>
          <w:rFonts w:ascii="Arial" w:hAnsi="Arial" w:cs="Arial"/>
          <w:i/>
          <w:iCs/>
          <w:sz w:val="22"/>
          <w:szCs w:val="22"/>
        </w:rPr>
      </w:pPr>
      <w:r w:rsidRPr="00625986">
        <w:rPr>
          <w:rFonts w:ascii="Arial" w:hAnsi="Arial" w:cs="Arial"/>
          <w:i/>
          <w:iCs/>
          <w:sz w:val="22"/>
          <w:szCs w:val="22"/>
          <w:u w:val="single"/>
        </w:rPr>
        <w:t>Enhanced expectations</w:t>
      </w:r>
      <w:r w:rsidRPr="00625986">
        <w:rPr>
          <w:rFonts w:ascii="Arial" w:hAnsi="Arial" w:cs="Arial"/>
          <w:i/>
          <w:iCs/>
          <w:sz w:val="22"/>
          <w:szCs w:val="22"/>
        </w:rPr>
        <w:t xml:space="preserve"> (EE) – T explains each exercise in a positive way which suggests success to the S.</w:t>
      </w:r>
    </w:p>
    <w:p w14:paraId="46B06D91" w14:textId="7B5B6A45" w:rsidR="00471943" w:rsidRPr="00625986" w:rsidRDefault="00471943" w:rsidP="00471943">
      <w:pPr>
        <w:pStyle w:val="ListParagraph"/>
        <w:numPr>
          <w:ilvl w:val="0"/>
          <w:numId w:val="4"/>
        </w:numPr>
        <w:spacing w:line="360" w:lineRule="auto"/>
        <w:rPr>
          <w:rFonts w:ascii="Arial" w:hAnsi="Arial" w:cs="Arial"/>
          <w:i/>
          <w:iCs/>
          <w:sz w:val="22"/>
          <w:szCs w:val="22"/>
        </w:rPr>
      </w:pPr>
      <w:r w:rsidRPr="00625986">
        <w:rPr>
          <w:rFonts w:ascii="Arial" w:hAnsi="Arial" w:cs="Arial"/>
          <w:i/>
          <w:iCs/>
          <w:sz w:val="22"/>
          <w:szCs w:val="22"/>
          <w:u w:val="single"/>
        </w:rPr>
        <w:t>External focus</w:t>
      </w:r>
      <w:r w:rsidRPr="00625986">
        <w:rPr>
          <w:rFonts w:ascii="Arial" w:hAnsi="Arial" w:cs="Arial"/>
          <w:i/>
          <w:iCs/>
          <w:sz w:val="22"/>
          <w:szCs w:val="22"/>
        </w:rPr>
        <w:t xml:space="preserve"> (EF) – shift the focus from internal sensations and focus on either the movement, the sound or something else outside of the body, </w:t>
      </w:r>
      <w:r w:rsidR="00133A17" w:rsidRPr="00625986">
        <w:rPr>
          <w:rFonts w:ascii="Arial" w:hAnsi="Arial" w:cs="Arial"/>
          <w:i/>
          <w:iCs/>
          <w:sz w:val="22"/>
          <w:szCs w:val="22"/>
        </w:rPr>
        <w:t>essentially</w:t>
      </w:r>
      <w:r w:rsidRPr="00625986">
        <w:rPr>
          <w:rFonts w:ascii="Arial" w:hAnsi="Arial" w:cs="Arial"/>
          <w:i/>
          <w:iCs/>
          <w:sz w:val="22"/>
          <w:szCs w:val="22"/>
        </w:rPr>
        <w:t xml:space="preserve"> anywhere outside of vocal mechanisms, be it larynx or diaphragm etc. (as per focus of attention..)</w:t>
      </w:r>
    </w:p>
    <w:p w14:paraId="2E5968F3" w14:textId="77777777" w:rsidR="00471943" w:rsidRPr="00504EF3" w:rsidRDefault="00471943" w:rsidP="00471943">
      <w:pPr>
        <w:spacing w:line="360" w:lineRule="auto"/>
        <w:rPr>
          <w:rFonts w:ascii="Arial" w:hAnsi="Arial" w:cs="Arial"/>
          <w:sz w:val="22"/>
          <w:szCs w:val="22"/>
        </w:rPr>
      </w:pPr>
    </w:p>
    <w:p w14:paraId="371BF2F1" w14:textId="79312B25" w:rsidR="00471943" w:rsidRPr="00625986" w:rsidRDefault="00471943" w:rsidP="00471943">
      <w:pPr>
        <w:spacing w:line="360" w:lineRule="auto"/>
        <w:rPr>
          <w:rFonts w:ascii="Arial" w:hAnsi="Arial" w:cs="Arial"/>
          <w:i/>
          <w:iCs/>
          <w:sz w:val="22"/>
          <w:szCs w:val="22"/>
        </w:rPr>
      </w:pPr>
      <w:r w:rsidRPr="00625986">
        <w:rPr>
          <w:rFonts w:ascii="Arial" w:hAnsi="Arial" w:cs="Arial"/>
          <w:i/>
          <w:iCs/>
          <w:sz w:val="22"/>
          <w:szCs w:val="22"/>
        </w:rPr>
        <w:t>Exercises 1 – 5 are to be used as part of a warm up, with varying amounts of time allocated depending on, lesson length, S ability, S goals. They are focused on voice production and technique. Exercises 6 and 7 are focused on the learning process and can be used in any part of the lesson</w:t>
      </w:r>
      <w:r w:rsidR="009B119A" w:rsidRPr="00625986">
        <w:rPr>
          <w:rFonts w:ascii="Arial" w:hAnsi="Arial" w:cs="Arial"/>
          <w:i/>
          <w:iCs/>
          <w:sz w:val="22"/>
          <w:szCs w:val="22"/>
        </w:rPr>
        <w:t>.</w:t>
      </w:r>
      <w:r w:rsidRPr="00625986">
        <w:rPr>
          <w:rFonts w:ascii="Arial" w:hAnsi="Arial" w:cs="Arial"/>
          <w:i/>
          <w:iCs/>
          <w:sz w:val="22"/>
          <w:szCs w:val="22"/>
        </w:rPr>
        <w:t xml:space="preserve"> </w:t>
      </w:r>
    </w:p>
    <w:p w14:paraId="33C33B2B" w14:textId="77777777" w:rsidR="00471943" w:rsidRPr="00504EF3" w:rsidRDefault="00471943" w:rsidP="00471943">
      <w:pPr>
        <w:spacing w:line="360" w:lineRule="auto"/>
        <w:rPr>
          <w:rFonts w:ascii="Arial" w:hAnsi="Arial" w:cs="Arial"/>
          <w:b/>
          <w:bCs/>
          <w:sz w:val="22"/>
          <w:szCs w:val="22"/>
        </w:rPr>
      </w:pPr>
    </w:p>
    <w:p w14:paraId="63C1A40E"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Exercise 1</w:t>
      </w:r>
    </w:p>
    <w:p w14:paraId="16BF9936"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General body awareness</w:t>
      </w:r>
    </w:p>
    <w:p w14:paraId="4F656437" w14:textId="77777777" w:rsidR="00471943" w:rsidRPr="00504EF3" w:rsidRDefault="00471943" w:rsidP="00471943">
      <w:pPr>
        <w:spacing w:line="360" w:lineRule="auto"/>
        <w:rPr>
          <w:rFonts w:ascii="Arial" w:hAnsi="Arial" w:cs="Arial"/>
          <w:sz w:val="22"/>
          <w:szCs w:val="22"/>
        </w:rPr>
      </w:pPr>
    </w:p>
    <w:p w14:paraId="5F6777B4" w14:textId="0255D10F" w:rsidR="00471943" w:rsidRPr="001045AB" w:rsidRDefault="00471943" w:rsidP="00471943">
      <w:pPr>
        <w:spacing w:line="360" w:lineRule="auto"/>
        <w:rPr>
          <w:rFonts w:ascii="Arial" w:hAnsi="Arial" w:cs="Arial"/>
          <w:b/>
          <w:bCs/>
          <w:i/>
          <w:iCs/>
          <w:sz w:val="22"/>
          <w:szCs w:val="22"/>
        </w:rPr>
      </w:pPr>
      <w:r w:rsidRPr="00504EF3">
        <w:rPr>
          <w:rFonts w:ascii="Arial" w:hAnsi="Arial" w:cs="Arial"/>
          <w:b/>
          <w:bCs/>
          <w:sz w:val="22"/>
          <w:szCs w:val="22"/>
        </w:rPr>
        <w:t xml:space="preserve">The exercise – </w:t>
      </w:r>
      <w:r w:rsidRPr="001045AB">
        <w:rPr>
          <w:rFonts w:ascii="Arial" w:hAnsi="Arial" w:cs="Arial"/>
          <w:i/>
          <w:iCs/>
          <w:sz w:val="22"/>
          <w:szCs w:val="22"/>
        </w:rPr>
        <w:t>focusing on the feeling of the breath in the body.</w:t>
      </w:r>
      <w:r w:rsidRPr="001045AB">
        <w:rPr>
          <w:rFonts w:ascii="Arial" w:hAnsi="Arial" w:cs="Arial"/>
          <w:b/>
          <w:bCs/>
          <w:i/>
          <w:iCs/>
          <w:sz w:val="22"/>
          <w:szCs w:val="22"/>
        </w:rPr>
        <w:t xml:space="preserve"> </w:t>
      </w:r>
    </w:p>
    <w:p w14:paraId="1F681739" w14:textId="77777777" w:rsidR="00471943" w:rsidRPr="002054CE" w:rsidRDefault="00471943" w:rsidP="00471943">
      <w:pPr>
        <w:spacing w:line="360" w:lineRule="auto"/>
        <w:rPr>
          <w:rFonts w:ascii="Arial" w:hAnsi="Arial" w:cs="Arial"/>
          <w:i/>
          <w:iCs/>
          <w:sz w:val="22"/>
          <w:szCs w:val="22"/>
        </w:rPr>
      </w:pPr>
      <w:r w:rsidRPr="002054CE">
        <w:rPr>
          <w:rFonts w:ascii="Arial" w:hAnsi="Arial" w:cs="Arial"/>
          <w:i/>
          <w:iCs/>
          <w:sz w:val="22"/>
          <w:szCs w:val="22"/>
        </w:rPr>
        <w:t>As the teacher you will begin by explaining that this exercise will allow freedom in the body and bring awareness to the surrounding space allowing for connection to the voice. (EE)</w:t>
      </w:r>
    </w:p>
    <w:p w14:paraId="0FEF36B7" w14:textId="2FF136CE" w:rsidR="00494657" w:rsidRDefault="00494657" w:rsidP="00471943">
      <w:pPr>
        <w:spacing w:line="360" w:lineRule="auto"/>
        <w:rPr>
          <w:rFonts w:ascii="Arial" w:hAnsi="Arial" w:cs="Arial"/>
          <w:i/>
          <w:iCs/>
          <w:sz w:val="22"/>
          <w:szCs w:val="22"/>
        </w:rPr>
      </w:pPr>
      <w:r w:rsidRPr="002054CE">
        <w:rPr>
          <w:rFonts w:ascii="Arial" w:hAnsi="Arial" w:cs="Arial"/>
          <w:i/>
          <w:iCs/>
          <w:sz w:val="22"/>
          <w:szCs w:val="22"/>
        </w:rPr>
        <w:t>Instructions for you to give to your student.</w:t>
      </w:r>
    </w:p>
    <w:p w14:paraId="5F75FFC4" w14:textId="77777777" w:rsidR="002054CE" w:rsidRPr="002054CE" w:rsidRDefault="002054CE" w:rsidP="00471943">
      <w:pPr>
        <w:spacing w:line="360" w:lineRule="auto"/>
        <w:rPr>
          <w:rFonts w:ascii="Arial" w:hAnsi="Arial" w:cs="Arial"/>
          <w:b/>
          <w:bCs/>
          <w:i/>
          <w:iCs/>
          <w:sz w:val="22"/>
          <w:szCs w:val="22"/>
        </w:rPr>
      </w:pPr>
    </w:p>
    <w:p w14:paraId="774FAF95" w14:textId="77777777" w:rsidR="00471943" w:rsidRPr="00504EF3" w:rsidRDefault="00471943" w:rsidP="00471943">
      <w:pPr>
        <w:spacing w:line="360" w:lineRule="auto"/>
        <w:rPr>
          <w:rFonts w:ascii="Arial" w:hAnsi="Arial" w:cs="Arial"/>
          <w:sz w:val="22"/>
          <w:szCs w:val="22"/>
        </w:rPr>
      </w:pPr>
      <w:r w:rsidRPr="00504EF3">
        <w:rPr>
          <w:rFonts w:ascii="Arial" w:hAnsi="Arial" w:cs="Arial"/>
          <w:sz w:val="22"/>
          <w:szCs w:val="22"/>
          <w:u w:val="single"/>
        </w:rPr>
        <w:t>Step 1</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Breathe – eyes shut. Inhale for 4 counts, hold for 4 counts, exhale for 4 counts, hold for 4 counts. (MNV)</w:t>
      </w:r>
    </w:p>
    <w:p w14:paraId="470FEB14" w14:textId="3525F518" w:rsidR="00471943" w:rsidRPr="00494657" w:rsidRDefault="00471943" w:rsidP="00471943">
      <w:pPr>
        <w:spacing w:line="360" w:lineRule="auto"/>
        <w:rPr>
          <w:rFonts w:ascii="Arial" w:hAnsi="Arial" w:cs="Arial"/>
          <w:i/>
          <w:iCs/>
          <w:sz w:val="22"/>
          <w:szCs w:val="22"/>
        </w:rPr>
      </w:pPr>
      <w:r w:rsidRPr="00504EF3">
        <w:rPr>
          <w:rFonts w:ascii="Arial" w:hAnsi="Arial" w:cs="Arial"/>
          <w:sz w:val="22"/>
          <w:szCs w:val="22"/>
          <w:u w:val="single"/>
        </w:rPr>
        <w:t>Step 2</w:t>
      </w:r>
      <w:r w:rsidRPr="00504EF3">
        <w:rPr>
          <w:rFonts w:ascii="Arial" w:hAnsi="Arial" w:cs="Arial"/>
          <w:sz w:val="22"/>
          <w:szCs w:val="22"/>
          <w:u w:val="single"/>
        </w:rPr>
        <w:tab/>
      </w:r>
      <w:r w:rsidRPr="00504EF3">
        <w:rPr>
          <w:rFonts w:ascii="Arial" w:hAnsi="Arial" w:cs="Arial"/>
          <w:sz w:val="22"/>
          <w:szCs w:val="22"/>
        </w:rPr>
        <w:t xml:space="preserve"> </w:t>
      </w:r>
      <w:r w:rsidRPr="00504EF3">
        <w:rPr>
          <w:rFonts w:ascii="Arial" w:hAnsi="Arial" w:cs="Arial"/>
          <w:sz w:val="22"/>
          <w:szCs w:val="22"/>
        </w:rPr>
        <w:tab/>
        <w:t xml:space="preserve">– Breathe into different areas of the body, fill the space. </w:t>
      </w:r>
      <w:r w:rsidR="009B119A" w:rsidRPr="00494657">
        <w:rPr>
          <w:rFonts w:ascii="Arial" w:hAnsi="Arial" w:cs="Arial"/>
          <w:i/>
          <w:iCs/>
          <w:sz w:val="22"/>
          <w:szCs w:val="22"/>
        </w:rPr>
        <w:t>You, as the teacher chooses which</w:t>
      </w:r>
      <w:r w:rsidRPr="00494657">
        <w:rPr>
          <w:rFonts w:ascii="Arial" w:hAnsi="Arial" w:cs="Arial"/>
          <w:i/>
          <w:iCs/>
          <w:sz w:val="22"/>
          <w:szCs w:val="22"/>
        </w:rPr>
        <w:t xml:space="preserve"> areas. </w:t>
      </w:r>
    </w:p>
    <w:p w14:paraId="48BA3329" w14:textId="77777777" w:rsidR="00471943" w:rsidRPr="00504EF3" w:rsidRDefault="00471943" w:rsidP="00471943">
      <w:pPr>
        <w:spacing w:line="360" w:lineRule="auto"/>
        <w:ind w:firstLine="720"/>
        <w:rPr>
          <w:rFonts w:ascii="Arial" w:hAnsi="Arial" w:cs="Arial"/>
          <w:sz w:val="22"/>
          <w:szCs w:val="22"/>
        </w:rPr>
      </w:pPr>
      <w:r w:rsidRPr="00504EF3">
        <w:rPr>
          <w:rFonts w:ascii="Arial" w:hAnsi="Arial" w:cs="Arial"/>
          <w:sz w:val="22"/>
          <w:szCs w:val="22"/>
        </w:rPr>
        <w:t xml:space="preserve">For example </w:t>
      </w:r>
    </w:p>
    <w:p w14:paraId="2A497E05" w14:textId="5DD57593" w:rsidR="00471943" w:rsidRPr="00504EF3" w:rsidRDefault="00471943" w:rsidP="00471943">
      <w:pPr>
        <w:spacing w:line="360" w:lineRule="auto"/>
        <w:ind w:left="720"/>
        <w:rPr>
          <w:rFonts w:ascii="Arial" w:hAnsi="Arial" w:cs="Arial"/>
          <w:sz w:val="22"/>
          <w:szCs w:val="22"/>
        </w:rPr>
      </w:pPr>
      <w:r w:rsidRPr="00504EF3">
        <w:rPr>
          <w:rFonts w:ascii="Arial" w:hAnsi="Arial" w:cs="Arial"/>
          <w:sz w:val="22"/>
          <w:szCs w:val="22"/>
        </w:rPr>
        <w:lastRenderedPageBreak/>
        <w:t xml:space="preserve">“Breathe into the stomach, breathe into your legs, breathe into your arms, breathe into your throat etc. </w:t>
      </w:r>
      <w:r w:rsidR="00FB3053">
        <w:rPr>
          <w:rFonts w:ascii="Arial" w:hAnsi="Arial" w:cs="Arial"/>
          <w:sz w:val="22"/>
          <w:szCs w:val="22"/>
        </w:rPr>
        <w:t xml:space="preserve">You </w:t>
      </w:r>
      <w:r w:rsidRPr="00504EF3">
        <w:rPr>
          <w:rFonts w:ascii="Arial" w:hAnsi="Arial" w:cs="Arial"/>
          <w:sz w:val="22"/>
          <w:szCs w:val="22"/>
        </w:rPr>
        <w:t xml:space="preserve">should take this slowly so </w:t>
      </w:r>
      <w:r w:rsidR="00FB3053">
        <w:rPr>
          <w:rFonts w:ascii="Arial" w:hAnsi="Arial" w:cs="Arial"/>
          <w:sz w:val="22"/>
          <w:szCs w:val="22"/>
        </w:rPr>
        <w:t>the student</w:t>
      </w:r>
      <w:r w:rsidRPr="00504EF3">
        <w:rPr>
          <w:rFonts w:ascii="Arial" w:hAnsi="Arial" w:cs="Arial"/>
          <w:sz w:val="22"/>
          <w:szCs w:val="22"/>
        </w:rPr>
        <w:t xml:space="preserve"> can focus on the </w:t>
      </w:r>
      <w:r w:rsidR="00FB3053">
        <w:rPr>
          <w:rFonts w:ascii="Arial" w:hAnsi="Arial" w:cs="Arial"/>
          <w:sz w:val="22"/>
          <w:szCs w:val="22"/>
        </w:rPr>
        <w:t>sensation</w:t>
      </w:r>
      <w:r w:rsidRPr="00504EF3">
        <w:rPr>
          <w:rFonts w:ascii="Arial" w:hAnsi="Arial" w:cs="Arial"/>
          <w:sz w:val="22"/>
          <w:szCs w:val="22"/>
        </w:rPr>
        <w:t>. Some areas will be easier to ‘breathe into’ than others. (MNV)</w:t>
      </w:r>
    </w:p>
    <w:p w14:paraId="60743C4A" w14:textId="34044740"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3</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Hum – long notes starting in a comfortable range, ascending a tone at a time.</w:t>
      </w:r>
      <w:r w:rsidR="00FB3053">
        <w:rPr>
          <w:rFonts w:ascii="Arial" w:hAnsi="Arial" w:cs="Arial"/>
          <w:sz w:val="22"/>
          <w:szCs w:val="22"/>
        </w:rPr>
        <w:t xml:space="preserve"> </w:t>
      </w:r>
      <w:r w:rsidR="00FB3053" w:rsidRPr="00494657">
        <w:rPr>
          <w:rFonts w:ascii="Arial" w:hAnsi="Arial" w:cs="Arial"/>
          <w:i/>
          <w:iCs/>
          <w:sz w:val="22"/>
          <w:szCs w:val="22"/>
        </w:rPr>
        <w:t>Encourage the student to feel</w:t>
      </w:r>
      <w:r w:rsidRPr="00494657">
        <w:rPr>
          <w:rFonts w:ascii="Arial" w:hAnsi="Arial" w:cs="Arial"/>
          <w:i/>
          <w:iCs/>
          <w:sz w:val="22"/>
          <w:szCs w:val="22"/>
        </w:rPr>
        <w:t xml:space="preserve"> the vibrations in different areas of the body – as guided by </w:t>
      </w:r>
      <w:r w:rsidR="00FB3053" w:rsidRPr="00494657">
        <w:rPr>
          <w:rFonts w:ascii="Arial" w:hAnsi="Arial" w:cs="Arial"/>
          <w:i/>
          <w:iCs/>
          <w:sz w:val="22"/>
          <w:szCs w:val="22"/>
        </w:rPr>
        <w:t>you</w:t>
      </w:r>
      <w:r w:rsidRPr="00494657">
        <w:rPr>
          <w:rFonts w:ascii="Arial" w:hAnsi="Arial" w:cs="Arial"/>
          <w:i/>
          <w:iCs/>
          <w:sz w:val="22"/>
          <w:szCs w:val="22"/>
        </w:rPr>
        <w:t>.</w:t>
      </w:r>
      <w:r w:rsidRPr="00504EF3">
        <w:rPr>
          <w:rFonts w:ascii="Arial" w:hAnsi="Arial" w:cs="Arial"/>
          <w:sz w:val="22"/>
          <w:szCs w:val="22"/>
        </w:rPr>
        <w:t xml:space="preserve"> (MV)</w:t>
      </w:r>
    </w:p>
    <w:p w14:paraId="6639BEBE" w14:textId="77777777"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4</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Add a beat. Eye open, walk to the beat. Around the room or on the spot if the room does not allow. Hum to this beat. (MV)</w:t>
      </w:r>
    </w:p>
    <w:p w14:paraId="50577363" w14:textId="3A6C0830" w:rsidR="00471943" w:rsidRPr="00504EF3" w:rsidRDefault="00471943" w:rsidP="00471943">
      <w:pPr>
        <w:spacing w:line="360" w:lineRule="auto"/>
        <w:ind w:left="720"/>
        <w:rPr>
          <w:rFonts w:ascii="Arial" w:hAnsi="Arial" w:cs="Arial"/>
          <w:sz w:val="22"/>
          <w:szCs w:val="22"/>
        </w:rPr>
      </w:pPr>
      <w:r w:rsidRPr="00494657">
        <w:rPr>
          <w:rFonts w:ascii="Arial" w:hAnsi="Arial" w:cs="Arial"/>
          <w:i/>
          <w:iCs/>
          <w:sz w:val="22"/>
          <w:szCs w:val="22"/>
        </w:rPr>
        <w:t>S</w:t>
      </w:r>
      <w:r w:rsidR="00494657" w:rsidRPr="00494657">
        <w:rPr>
          <w:rFonts w:ascii="Arial" w:hAnsi="Arial" w:cs="Arial"/>
          <w:i/>
          <w:iCs/>
          <w:sz w:val="22"/>
          <w:szCs w:val="22"/>
        </w:rPr>
        <w:t>tudent’s</w:t>
      </w:r>
      <w:r w:rsidRPr="00494657">
        <w:rPr>
          <w:rFonts w:ascii="Arial" w:hAnsi="Arial" w:cs="Arial"/>
          <w:i/>
          <w:iCs/>
          <w:sz w:val="22"/>
          <w:szCs w:val="22"/>
        </w:rPr>
        <w:t xml:space="preserve"> choice – The hum can be to a set timing and pitch, or free.</w:t>
      </w:r>
      <w:r w:rsidRPr="00504EF3">
        <w:rPr>
          <w:rFonts w:ascii="Arial" w:hAnsi="Arial" w:cs="Arial"/>
          <w:sz w:val="22"/>
          <w:szCs w:val="22"/>
        </w:rPr>
        <w:t xml:space="preserve"> (A)</w:t>
      </w:r>
    </w:p>
    <w:p w14:paraId="45F27A2D" w14:textId="50B16978"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5</w:t>
      </w:r>
      <w:r w:rsidRPr="00504EF3">
        <w:rPr>
          <w:rFonts w:ascii="Arial" w:hAnsi="Arial" w:cs="Arial"/>
          <w:sz w:val="22"/>
          <w:szCs w:val="22"/>
        </w:rPr>
        <w:tab/>
      </w:r>
      <w:r w:rsidRPr="00504EF3">
        <w:rPr>
          <w:rFonts w:ascii="Arial" w:hAnsi="Arial" w:cs="Arial"/>
          <w:sz w:val="22"/>
          <w:szCs w:val="22"/>
        </w:rPr>
        <w:tab/>
        <w:t xml:space="preserve"> </w:t>
      </w:r>
      <w:r w:rsidRPr="00422CDD">
        <w:rPr>
          <w:rFonts w:ascii="Arial" w:hAnsi="Arial" w:cs="Arial"/>
          <w:i/>
          <w:iCs/>
          <w:sz w:val="22"/>
          <w:szCs w:val="22"/>
        </w:rPr>
        <w:t xml:space="preserve">– </w:t>
      </w:r>
      <w:r w:rsidR="00422CDD" w:rsidRPr="00422CDD">
        <w:rPr>
          <w:rFonts w:ascii="Arial" w:hAnsi="Arial" w:cs="Arial"/>
          <w:i/>
          <w:iCs/>
          <w:sz w:val="22"/>
          <w:szCs w:val="22"/>
        </w:rPr>
        <w:t>As the teacher, p</w:t>
      </w:r>
      <w:r w:rsidRPr="00422CDD">
        <w:rPr>
          <w:rFonts w:ascii="Arial" w:hAnsi="Arial" w:cs="Arial"/>
          <w:i/>
          <w:iCs/>
          <w:sz w:val="22"/>
          <w:szCs w:val="22"/>
        </w:rPr>
        <w:t>lay/sing 4 note phrases</w:t>
      </w:r>
      <w:r w:rsidR="00422CDD">
        <w:rPr>
          <w:rFonts w:ascii="Arial" w:hAnsi="Arial" w:cs="Arial"/>
          <w:sz w:val="22"/>
          <w:szCs w:val="22"/>
        </w:rPr>
        <w:t>. Instruct the</w:t>
      </w:r>
      <w:r w:rsidRPr="00504EF3">
        <w:rPr>
          <w:rFonts w:ascii="Arial" w:hAnsi="Arial" w:cs="Arial"/>
          <w:sz w:val="22"/>
          <w:szCs w:val="22"/>
        </w:rPr>
        <w:t xml:space="preserve"> </w:t>
      </w:r>
      <w:r w:rsidR="00494657">
        <w:rPr>
          <w:rFonts w:ascii="Arial" w:hAnsi="Arial" w:cs="Arial"/>
          <w:sz w:val="22"/>
          <w:szCs w:val="22"/>
        </w:rPr>
        <w:t>student</w:t>
      </w:r>
      <w:r w:rsidRPr="00504EF3">
        <w:rPr>
          <w:rFonts w:ascii="Arial" w:hAnsi="Arial" w:cs="Arial"/>
          <w:sz w:val="22"/>
          <w:szCs w:val="22"/>
        </w:rPr>
        <w:t xml:space="preserve"> </w:t>
      </w:r>
      <w:r w:rsidR="0019070F">
        <w:rPr>
          <w:rFonts w:ascii="Arial" w:hAnsi="Arial" w:cs="Arial"/>
          <w:sz w:val="22"/>
          <w:szCs w:val="22"/>
        </w:rPr>
        <w:t xml:space="preserve">to </w:t>
      </w:r>
      <w:r w:rsidRPr="00504EF3">
        <w:rPr>
          <w:rFonts w:ascii="Arial" w:hAnsi="Arial" w:cs="Arial"/>
          <w:sz w:val="22"/>
          <w:szCs w:val="22"/>
        </w:rPr>
        <w:t>repeat</w:t>
      </w:r>
      <w:r w:rsidR="0019070F">
        <w:rPr>
          <w:rFonts w:ascii="Arial" w:hAnsi="Arial" w:cs="Arial"/>
          <w:sz w:val="22"/>
          <w:szCs w:val="22"/>
        </w:rPr>
        <w:t xml:space="preserve"> the </w:t>
      </w:r>
      <w:r w:rsidRPr="00504EF3">
        <w:rPr>
          <w:rFonts w:ascii="Arial" w:hAnsi="Arial" w:cs="Arial"/>
          <w:sz w:val="22"/>
          <w:szCs w:val="22"/>
        </w:rPr>
        <w:t>phrases on a vowel sound of their choice while still walking, this time adding arms which should be encouraged to move freely but trying to follow the pitch shape. S</w:t>
      </w:r>
      <w:r w:rsidR="00494657">
        <w:rPr>
          <w:rFonts w:ascii="Arial" w:hAnsi="Arial" w:cs="Arial"/>
          <w:sz w:val="22"/>
          <w:szCs w:val="22"/>
        </w:rPr>
        <w:t>tudent</w:t>
      </w:r>
      <w:r w:rsidRPr="00504EF3">
        <w:rPr>
          <w:rFonts w:ascii="Arial" w:hAnsi="Arial" w:cs="Arial"/>
          <w:sz w:val="22"/>
          <w:szCs w:val="22"/>
        </w:rPr>
        <w:t xml:space="preserve"> to bring focus to the hands, watching them as they listen to the phrase and repeat it (MV) (A) (EF).</w:t>
      </w:r>
    </w:p>
    <w:p w14:paraId="0245E8B1" w14:textId="6DD5828F"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6</w:t>
      </w:r>
      <w:r w:rsidRPr="00504EF3">
        <w:rPr>
          <w:rFonts w:ascii="Arial" w:hAnsi="Arial" w:cs="Arial"/>
          <w:sz w:val="22"/>
          <w:szCs w:val="22"/>
          <w:u w:val="single"/>
        </w:rPr>
        <w:tab/>
      </w:r>
      <w:r w:rsidRPr="00504EF3">
        <w:rPr>
          <w:rFonts w:ascii="Arial" w:hAnsi="Arial" w:cs="Arial"/>
          <w:sz w:val="22"/>
          <w:szCs w:val="22"/>
        </w:rPr>
        <w:t>-</w:t>
      </w:r>
      <w:r w:rsidRPr="00504EF3">
        <w:rPr>
          <w:rFonts w:ascii="Arial" w:hAnsi="Arial" w:cs="Arial"/>
          <w:sz w:val="22"/>
          <w:szCs w:val="22"/>
        </w:rPr>
        <w:tab/>
        <w:t xml:space="preserve"> Ho</w:t>
      </w:r>
      <w:r w:rsidR="00494657">
        <w:rPr>
          <w:rFonts w:ascii="Arial" w:hAnsi="Arial" w:cs="Arial"/>
          <w:sz w:val="22"/>
          <w:szCs w:val="22"/>
        </w:rPr>
        <w:t>ld</w:t>
      </w:r>
      <w:r w:rsidRPr="00504EF3">
        <w:rPr>
          <w:rFonts w:ascii="Arial" w:hAnsi="Arial" w:cs="Arial"/>
          <w:sz w:val="22"/>
          <w:szCs w:val="22"/>
        </w:rPr>
        <w:t xml:space="preserve"> the feeling of the beat in the body and the awareness of the body in the space, and the feel</w:t>
      </w:r>
      <w:r w:rsidR="00494657">
        <w:rPr>
          <w:rFonts w:ascii="Arial" w:hAnsi="Arial" w:cs="Arial"/>
          <w:sz w:val="22"/>
          <w:szCs w:val="22"/>
        </w:rPr>
        <w:t>ing</w:t>
      </w:r>
      <w:r w:rsidRPr="00504EF3">
        <w:rPr>
          <w:rFonts w:ascii="Arial" w:hAnsi="Arial" w:cs="Arial"/>
          <w:sz w:val="22"/>
          <w:szCs w:val="22"/>
        </w:rPr>
        <w:t xml:space="preserve"> of arms moving freely, repeat</w:t>
      </w:r>
      <w:r w:rsidR="00494657">
        <w:rPr>
          <w:rFonts w:ascii="Arial" w:hAnsi="Arial" w:cs="Arial"/>
          <w:sz w:val="22"/>
          <w:szCs w:val="22"/>
        </w:rPr>
        <w:t xml:space="preserve"> some</w:t>
      </w:r>
      <w:r w:rsidRPr="00504EF3">
        <w:rPr>
          <w:rFonts w:ascii="Arial" w:hAnsi="Arial" w:cs="Arial"/>
          <w:sz w:val="22"/>
          <w:szCs w:val="22"/>
        </w:rPr>
        <w:t xml:space="preserve"> 4 note phrases, on any vowel sound as before but only allow for small movements in the arms. </w:t>
      </w:r>
      <w:r w:rsidR="00494657">
        <w:rPr>
          <w:rFonts w:ascii="Arial" w:hAnsi="Arial" w:cs="Arial"/>
          <w:sz w:val="22"/>
          <w:szCs w:val="22"/>
        </w:rPr>
        <w:t>F</w:t>
      </w:r>
      <w:r w:rsidRPr="00504EF3">
        <w:rPr>
          <w:rFonts w:ascii="Arial" w:hAnsi="Arial" w:cs="Arial"/>
          <w:sz w:val="22"/>
          <w:szCs w:val="22"/>
        </w:rPr>
        <w:t xml:space="preserve">ocus </w:t>
      </w:r>
      <w:r w:rsidR="00494657">
        <w:rPr>
          <w:rFonts w:ascii="Arial" w:hAnsi="Arial" w:cs="Arial"/>
          <w:sz w:val="22"/>
          <w:szCs w:val="22"/>
        </w:rPr>
        <w:t xml:space="preserve">should </w:t>
      </w:r>
      <w:r w:rsidRPr="00504EF3">
        <w:rPr>
          <w:rFonts w:ascii="Arial" w:hAnsi="Arial" w:cs="Arial"/>
          <w:sz w:val="22"/>
          <w:szCs w:val="22"/>
        </w:rPr>
        <w:t>remain external but this time on the overall sensations of the body within the space. (EF) (VNM) (A).</w:t>
      </w:r>
    </w:p>
    <w:p w14:paraId="4EFC87B2" w14:textId="77777777" w:rsidR="00471943" w:rsidRPr="00504EF3" w:rsidRDefault="00471943" w:rsidP="00471943">
      <w:pPr>
        <w:spacing w:line="360" w:lineRule="auto"/>
        <w:rPr>
          <w:rFonts w:ascii="Arial" w:hAnsi="Arial" w:cs="Arial"/>
          <w:sz w:val="22"/>
          <w:szCs w:val="22"/>
        </w:rPr>
      </w:pPr>
    </w:p>
    <w:p w14:paraId="48EE96C0" w14:textId="77777777" w:rsidR="00471943" w:rsidRPr="00504EF3" w:rsidRDefault="00471943" w:rsidP="00471943">
      <w:pPr>
        <w:spacing w:line="360" w:lineRule="auto"/>
        <w:rPr>
          <w:rFonts w:ascii="Arial" w:hAnsi="Arial" w:cs="Arial"/>
          <w:sz w:val="22"/>
          <w:szCs w:val="22"/>
        </w:rPr>
      </w:pPr>
      <w:r w:rsidRPr="00504EF3">
        <w:rPr>
          <w:rFonts w:ascii="Arial" w:hAnsi="Arial" w:cs="Arial"/>
          <w:b/>
          <w:bCs/>
          <w:sz w:val="22"/>
          <w:szCs w:val="22"/>
        </w:rPr>
        <w:t>Suggested advancements</w:t>
      </w:r>
      <w:r w:rsidRPr="00504EF3">
        <w:rPr>
          <w:rFonts w:ascii="Arial" w:hAnsi="Arial" w:cs="Arial"/>
          <w:sz w:val="22"/>
          <w:szCs w:val="22"/>
        </w:rPr>
        <w:t xml:space="preserve"> – </w:t>
      </w:r>
    </w:p>
    <w:p w14:paraId="041A217D" w14:textId="2326D2BB" w:rsidR="00471943" w:rsidRPr="002054CE" w:rsidRDefault="00D36DAC" w:rsidP="00471943">
      <w:pPr>
        <w:pStyle w:val="ListParagraph"/>
        <w:numPr>
          <w:ilvl w:val="0"/>
          <w:numId w:val="2"/>
        </w:numPr>
        <w:spacing w:line="360" w:lineRule="auto"/>
        <w:rPr>
          <w:rFonts w:ascii="Arial" w:hAnsi="Arial" w:cs="Arial"/>
          <w:i/>
          <w:iCs/>
          <w:sz w:val="22"/>
          <w:szCs w:val="22"/>
        </w:rPr>
      </w:pPr>
      <w:r w:rsidRPr="002054CE">
        <w:rPr>
          <w:rFonts w:ascii="Arial" w:hAnsi="Arial" w:cs="Arial"/>
          <w:i/>
          <w:iCs/>
          <w:sz w:val="22"/>
          <w:szCs w:val="22"/>
        </w:rPr>
        <w:t>Be</w:t>
      </w:r>
      <w:r w:rsidR="00471943" w:rsidRPr="002054CE">
        <w:rPr>
          <w:rFonts w:ascii="Arial" w:hAnsi="Arial" w:cs="Arial"/>
          <w:i/>
          <w:iCs/>
          <w:sz w:val="22"/>
          <w:szCs w:val="22"/>
        </w:rPr>
        <w:t xml:space="preserve"> very specific on where to ‘breathe into’</w:t>
      </w:r>
      <w:r w:rsidRPr="002054CE">
        <w:rPr>
          <w:rFonts w:ascii="Arial" w:hAnsi="Arial" w:cs="Arial"/>
          <w:i/>
          <w:iCs/>
          <w:sz w:val="22"/>
          <w:szCs w:val="22"/>
        </w:rPr>
        <w:t>.</w:t>
      </w:r>
    </w:p>
    <w:p w14:paraId="798374CD" w14:textId="236F0FC6" w:rsidR="00471943" w:rsidRPr="002054CE" w:rsidRDefault="00471943" w:rsidP="00471943">
      <w:pPr>
        <w:pStyle w:val="ListParagraph"/>
        <w:numPr>
          <w:ilvl w:val="0"/>
          <w:numId w:val="2"/>
        </w:numPr>
        <w:spacing w:line="360" w:lineRule="auto"/>
        <w:rPr>
          <w:rFonts w:ascii="Arial" w:hAnsi="Arial" w:cs="Arial"/>
          <w:i/>
          <w:iCs/>
          <w:sz w:val="22"/>
          <w:szCs w:val="22"/>
        </w:rPr>
      </w:pPr>
      <w:r w:rsidRPr="002054CE">
        <w:rPr>
          <w:rFonts w:ascii="Arial" w:hAnsi="Arial" w:cs="Arial"/>
          <w:i/>
          <w:iCs/>
          <w:sz w:val="22"/>
          <w:szCs w:val="22"/>
        </w:rPr>
        <w:t>Bring awareness to the space around the body, and the the space which the body is taking up</w:t>
      </w:r>
      <w:r w:rsidR="00D36DAC" w:rsidRPr="002054CE">
        <w:rPr>
          <w:rFonts w:ascii="Arial" w:hAnsi="Arial" w:cs="Arial"/>
          <w:i/>
          <w:iCs/>
          <w:sz w:val="22"/>
          <w:szCs w:val="22"/>
        </w:rPr>
        <w:t>.</w:t>
      </w:r>
    </w:p>
    <w:p w14:paraId="4324C5BF" w14:textId="77777777" w:rsidR="00471943" w:rsidRPr="002054CE" w:rsidRDefault="00471943" w:rsidP="00471943">
      <w:pPr>
        <w:pStyle w:val="ListParagraph"/>
        <w:numPr>
          <w:ilvl w:val="0"/>
          <w:numId w:val="2"/>
        </w:numPr>
        <w:spacing w:line="360" w:lineRule="auto"/>
        <w:rPr>
          <w:rFonts w:ascii="Arial" w:hAnsi="Arial" w:cs="Arial"/>
          <w:i/>
          <w:iCs/>
          <w:sz w:val="22"/>
          <w:szCs w:val="22"/>
        </w:rPr>
      </w:pPr>
      <w:r w:rsidRPr="002054CE">
        <w:rPr>
          <w:rFonts w:ascii="Arial" w:hAnsi="Arial" w:cs="Arial"/>
          <w:i/>
          <w:iCs/>
          <w:sz w:val="22"/>
          <w:szCs w:val="22"/>
        </w:rPr>
        <w:t xml:space="preserve">Bring awareness to the vibrations of the hum as a whole within the body and outside of it. </w:t>
      </w:r>
    </w:p>
    <w:p w14:paraId="74C3122A" w14:textId="10635F10" w:rsidR="00471943" w:rsidRPr="002054CE" w:rsidRDefault="00471943" w:rsidP="00471943">
      <w:pPr>
        <w:pStyle w:val="ListParagraph"/>
        <w:numPr>
          <w:ilvl w:val="0"/>
          <w:numId w:val="2"/>
        </w:numPr>
        <w:spacing w:line="360" w:lineRule="auto"/>
        <w:rPr>
          <w:rFonts w:ascii="Arial" w:hAnsi="Arial" w:cs="Arial"/>
          <w:i/>
          <w:iCs/>
          <w:sz w:val="22"/>
          <w:szCs w:val="22"/>
        </w:rPr>
      </w:pPr>
      <w:r w:rsidRPr="002054CE">
        <w:rPr>
          <w:rFonts w:ascii="Arial" w:hAnsi="Arial" w:cs="Arial"/>
          <w:i/>
          <w:iCs/>
          <w:sz w:val="22"/>
          <w:szCs w:val="22"/>
        </w:rPr>
        <w:t xml:space="preserve">Once the </w:t>
      </w:r>
      <w:r w:rsidR="00D36DAC" w:rsidRPr="002054CE">
        <w:rPr>
          <w:rFonts w:ascii="Arial" w:hAnsi="Arial" w:cs="Arial"/>
          <w:i/>
          <w:iCs/>
          <w:sz w:val="22"/>
          <w:szCs w:val="22"/>
        </w:rPr>
        <w:t>student</w:t>
      </w:r>
      <w:r w:rsidRPr="002054CE">
        <w:rPr>
          <w:rFonts w:ascii="Arial" w:hAnsi="Arial" w:cs="Arial"/>
          <w:i/>
          <w:iCs/>
          <w:sz w:val="22"/>
          <w:szCs w:val="22"/>
        </w:rPr>
        <w:t xml:space="preserve"> is familiar and confident with exercise they could be encouraged to choose themselves where the breath goes, with no input by </w:t>
      </w:r>
      <w:r w:rsidR="00D36DAC" w:rsidRPr="002054CE">
        <w:rPr>
          <w:rFonts w:ascii="Arial" w:hAnsi="Arial" w:cs="Arial"/>
          <w:i/>
          <w:iCs/>
          <w:sz w:val="22"/>
          <w:szCs w:val="22"/>
        </w:rPr>
        <w:t>you</w:t>
      </w:r>
      <w:r w:rsidRPr="002054CE">
        <w:rPr>
          <w:rFonts w:ascii="Arial" w:hAnsi="Arial" w:cs="Arial"/>
          <w:i/>
          <w:iCs/>
          <w:sz w:val="22"/>
          <w:szCs w:val="22"/>
        </w:rPr>
        <w:t xml:space="preserve">. </w:t>
      </w:r>
    </w:p>
    <w:p w14:paraId="7A9CD708" w14:textId="77777777" w:rsidR="00471943" w:rsidRPr="00504EF3" w:rsidRDefault="00471943" w:rsidP="00471943">
      <w:pPr>
        <w:spacing w:line="360" w:lineRule="auto"/>
        <w:rPr>
          <w:rFonts w:ascii="Arial" w:hAnsi="Arial" w:cs="Arial"/>
          <w:sz w:val="22"/>
          <w:szCs w:val="22"/>
        </w:rPr>
      </w:pPr>
    </w:p>
    <w:p w14:paraId="6DF23ED2"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Exercise 2</w:t>
      </w:r>
    </w:p>
    <w:p w14:paraId="7F890B1B" w14:textId="285F9E0D" w:rsidR="00471943" w:rsidRDefault="00471943" w:rsidP="00D25968">
      <w:pPr>
        <w:spacing w:line="360" w:lineRule="auto"/>
        <w:jc w:val="center"/>
        <w:rPr>
          <w:rFonts w:ascii="Arial" w:hAnsi="Arial" w:cs="Arial"/>
          <w:b/>
          <w:bCs/>
          <w:sz w:val="22"/>
          <w:szCs w:val="22"/>
        </w:rPr>
      </w:pPr>
      <w:r w:rsidRPr="00504EF3">
        <w:rPr>
          <w:rFonts w:ascii="Arial" w:hAnsi="Arial" w:cs="Arial"/>
          <w:b/>
          <w:bCs/>
          <w:sz w:val="22"/>
          <w:szCs w:val="22"/>
        </w:rPr>
        <w:t>Intonation</w:t>
      </w:r>
    </w:p>
    <w:p w14:paraId="4DB4994C" w14:textId="77777777" w:rsidR="00D25968" w:rsidRPr="00D25968" w:rsidRDefault="00D25968" w:rsidP="00D25968">
      <w:pPr>
        <w:spacing w:line="360" w:lineRule="auto"/>
        <w:jc w:val="center"/>
        <w:rPr>
          <w:rFonts w:ascii="Arial" w:hAnsi="Arial" w:cs="Arial"/>
          <w:b/>
          <w:bCs/>
          <w:sz w:val="22"/>
          <w:szCs w:val="22"/>
        </w:rPr>
      </w:pPr>
    </w:p>
    <w:p w14:paraId="477C028C" w14:textId="77777777" w:rsidR="00471943" w:rsidRPr="00504EF3" w:rsidRDefault="00471943" w:rsidP="00471943">
      <w:pPr>
        <w:spacing w:line="360" w:lineRule="auto"/>
        <w:rPr>
          <w:rFonts w:ascii="Arial" w:hAnsi="Arial" w:cs="Arial"/>
          <w:b/>
          <w:bCs/>
          <w:sz w:val="22"/>
          <w:szCs w:val="22"/>
        </w:rPr>
      </w:pPr>
      <w:r w:rsidRPr="00504EF3">
        <w:rPr>
          <w:rFonts w:ascii="Arial" w:hAnsi="Arial" w:cs="Arial"/>
          <w:b/>
          <w:bCs/>
          <w:sz w:val="22"/>
          <w:szCs w:val="22"/>
        </w:rPr>
        <w:t xml:space="preserve">The exercise(s) </w:t>
      </w:r>
    </w:p>
    <w:p w14:paraId="7B7A7DE9" w14:textId="23948742" w:rsidR="00471943" w:rsidRPr="0092308D" w:rsidRDefault="00471943" w:rsidP="00471943">
      <w:pPr>
        <w:spacing w:line="360" w:lineRule="auto"/>
        <w:rPr>
          <w:rFonts w:ascii="Arial" w:hAnsi="Arial" w:cs="Arial"/>
          <w:sz w:val="22"/>
          <w:szCs w:val="22"/>
        </w:rPr>
      </w:pPr>
      <w:r w:rsidRPr="0092308D">
        <w:rPr>
          <w:rFonts w:ascii="Arial" w:hAnsi="Arial" w:cs="Arial"/>
          <w:b/>
          <w:bCs/>
          <w:sz w:val="22"/>
          <w:szCs w:val="22"/>
        </w:rPr>
        <w:t xml:space="preserve">Exercise 2a – </w:t>
      </w:r>
      <w:r w:rsidRPr="00D25968">
        <w:rPr>
          <w:rFonts w:ascii="Arial" w:hAnsi="Arial" w:cs="Arial"/>
          <w:i/>
          <w:iCs/>
          <w:sz w:val="22"/>
          <w:szCs w:val="22"/>
        </w:rPr>
        <w:t>Focusing on</w:t>
      </w:r>
      <w:r w:rsidRPr="00D25968">
        <w:rPr>
          <w:rFonts w:ascii="Arial" w:hAnsi="Arial" w:cs="Arial"/>
          <w:b/>
          <w:bCs/>
          <w:i/>
          <w:iCs/>
          <w:sz w:val="22"/>
          <w:szCs w:val="22"/>
        </w:rPr>
        <w:t xml:space="preserve"> </w:t>
      </w:r>
      <w:r w:rsidRPr="00D25968">
        <w:rPr>
          <w:rFonts w:ascii="Arial" w:hAnsi="Arial" w:cs="Arial"/>
          <w:i/>
          <w:iCs/>
          <w:sz w:val="22"/>
          <w:szCs w:val="22"/>
        </w:rPr>
        <w:t>head voice / thin fold</w:t>
      </w:r>
      <w:r w:rsidRPr="00D25968">
        <w:rPr>
          <w:rFonts w:ascii="Arial" w:hAnsi="Arial" w:cs="Arial"/>
          <w:b/>
          <w:bCs/>
          <w:i/>
          <w:iCs/>
          <w:sz w:val="22"/>
          <w:szCs w:val="22"/>
        </w:rPr>
        <w:t xml:space="preserve"> </w:t>
      </w:r>
      <w:r w:rsidRPr="00D25968">
        <w:rPr>
          <w:rFonts w:ascii="Arial" w:hAnsi="Arial" w:cs="Arial"/>
          <w:i/>
          <w:iCs/>
          <w:sz w:val="22"/>
          <w:szCs w:val="22"/>
        </w:rPr>
        <w:t>for students who are struggling to access this and are often ‘stuck’ in chest voice / thick fold.</w:t>
      </w:r>
      <w:r w:rsidRPr="0092308D">
        <w:rPr>
          <w:rFonts w:ascii="Arial" w:hAnsi="Arial" w:cs="Arial"/>
          <w:sz w:val="22"/>
          <w:szCs w:val="22"/>
        </w:rPr>
        <w:t xml:space="preserve"> </w:t>
      </w:r>
    </w:p>
    <w:p w14:paraId="253D57AC" w14:textId="30083600" w:rsidR="00471943" w:rsidRDefault="00B27ABE" w:rsidP="00471943">
      <w:pPr>
        <w:spacing w:line="360" w:lineRule="auto"/>
        <w:rPr>
          <w:rFonts w:ascii="Arial" w:hAnsi="Arial" w:cs="Arial"/>
          <w:i/>
          <w:iCs/>
          <w:sz w:val="22"/>
          <w:szCs w:val="22"/>
        </w:rPr>
      </w:pPr>
      <w:r w:rsidRPr="00D25968">
        <w:rPr>
          <w:rFonts w:ascii="Arial" w:hAnsi="Arial" w:cs="Arial"/>
          <w:i/>
          <w:iCs/>
          <w:sz w:val="22"/>
          <w:szCs w:val="22"/>
        </w:rPr>
        <w:t xml:space="preserve">Instructions for you to give to your student. </w:t>
      </w:r>
    </w:p>
    <w:p w14:paraId="5AE5363A" w14:textId="77777777" w:rsidR="00D25968" w:rsidRPr="00D25968" w:rsidRDefault="00D25968" w:rsidP="00471943">
      <w:pPr>
        <w:spacing w:line="360" w:lineRule="auto"/>
        <w:rPr>
          <w:rFonts w:ascii="Arial" w:hAnsi="Arial" w:cs="Arial"/>
          <w:i/>
          <w:iCs/>
          <w:sz w:val="22"/>
          <w:szCs w:val="22"/>
        </w:rPr>
      </w:pPr>
    </w:p>
    <w:p w14:paraId="3D5916E9" w14:textId="2E458918" w:rsidR="00471943" w:rsidRPr="0092308D" w:rsidRDefault="00471943" w:rsidP="00471943">
      <w:pPr>
        <w:spacing w:line="360" w:lineRule="auto"/>
        <w:rPr>
          <w:rFonts w:ascii="Arial" w:hAnsi="Arial" w:cs="Arial"/>
          <w:sz w:val="22"/>
          <w:szCs w:val="22"/>
        </w:rPr>
      </w:pPr>
      <w:r w:rsidRPr="0092308D">
        <w:rPr>
          <w:rFonts w:ascii="Arial" w:hAnsi="Arial" w:cs="Arial"/>
          <w:sz w:val="22"/>
          <w:szCs w:val="22"/>
          <w:u w:val="single"/>
        </w:rPr>
        <w:lastRenderedPageBreak/>
        <w:t>Step 1</w:t>
      </w:r>
      <w:r w:rsidRPr="0092308D">
        <w:rPr>
          <w:rFonts w:ascii="Arial" w:hAnsi="Arial" w:cs="Arial"/>
          <w:sz w:val="22"/>
          <w:szCs w:val="22"/>
        </w:rPr>
        <w:tab/>
      </w:r>
      <w:r w:rsidRPr="0092308D">
        <w:rPr>
          <w:rFonts w:ascii="Arial" w:hAnsi="Arial" w:cs="Arial"/>
          <w:sz w:val="22"/>
          <w:szCs w:val="22"/>
        </w:rPr>
        <w:tab/>
        <w:t>-</w:t>
      </w:r>
      <w:r w:rsidR="00B27ABE">
        <w:rPr>
          <w:rFonts w:ascii="Arial" w:hAnsi="Arial" w:cs="Arial"/>
          <w:sz w:val="22"/>
          <w:szCs w:val="22"/>
        </w:rPr>
        <w:t xml:space="preserve"> H</w:t>
      </w:r>
      <w:r w:rsidRPr="0092308D">
        <w:rPr>
          <w:rFonts w:ascii="Arial" w:hAnsi="Arial" w:cs="Arial"/>
          <w:sz w:val="22"/>
          <w:szCs w:val="22"/>
        </w:rPr>
        <w:t xml:space="preserve">over hands above </w:t>
      </w:r>
      <w:r w:rsidR="00B27ABE">
        <w:rPr>
          <w:rFonts w:ascii="Arial" w:hAnsi="Arial" w:cs="Arial"/>
          <w:sz w:val="22"/>
          <w:szCs w:val="22"/>
        </w:rPr>
        <w:t>your</w:t>
      </w:r>
      <w:r w:rsidRPr="0092308D">
        <w:rPr>
          <w:rFonts w:ascii="Arial" w:hAnsi="Arial" w:cs="Arial"/>
          <w:sz w:val="22"/>
          <w:szCs w:val="22"/>
        </w:rPr>
        <w:t xml:space="preserve"> head and wiggle</w:t>
      </w:r>
      <w:r w:rsidR="00B27ABE">
        <w:rPr>
          <w:rFonts w:ascii="Arial" w:hAnsi="Arial" w:cs="Arial"/>
          <w:sz w:val="22"/>
          <w:szCs w:val="22"/>
        </w:rPr>
        <w:t xml:space="preserve"> your </w:t>
      </w:r>
      <w:r w:rsidRPr="0092308D">
        <w:rPr>
          <w:rFonts w:ascii="Arial" w:hAnsi="Arial" w:cs="Arial"/>
          <w:sz w:val="22"/>
          <w:szCs w:val="22"/>
        </w:rPr>
        <w:t>fingers (MNV).</w:t>
      </w:r>
    </w:p>
    <w:p w14:paraId="1DD0AFAE" w14:textId="432B4059" w:rsidR="00471943" w:rsidRPr="0092308D" w:rsidRDefault="00471943" w:rsidP="00471943">
      <w:pPr>
        <w:spacing w:line="360" w:lineRule="auto"/>
        <w:ind w:left="720" w:hanging="720"/>
        <w:rPr>
          <w:rFonts w:ascii="Arial" w:hAnsi="Arial" w:cs="Arial"/>
          <w:sz w:val="22"/>
          <w:szCs w:val="22"/>
        </w:rPr>
      </w:pPr>
      <w:r w:rsidRPr="0092308D">
        <w:rPr>
          <w:rFonts w:ascii="Arial" w:hAnsi="Arial" w:cs="Arial"/>
          <w:sz w:val="22"/>
          <w:szCs w:val="22"/>
          <w:u w:val="single"/>
        </w:rPr>
        <w:t>Step 2</w:t>
      </w:r>
      <w:r w:rsidRPr="0092308D">
        <w:rPr>
          <w:rFonts w:ascii="Arial" w:hAnsi="Arial" w:cs="Arial"/>
          <w:sz w:val="22"/>
          <w:szCs w:val="22"/>
        </w:rPr>
        <w:t xml:space="preserve"> </w:t>
      </w:r>
      <w:r w:rsidRPr="0092308D">
        <w:rPr>
          <w:rFonts w:ascii="Arial" w:hAnsi="Arial" w:cs="Arial"/>
          <w:sz w:val="22"/>
          <w:szCs w:val="22"/>
        </w:rPr>
        <w:tab/>
      </w:r>
      <w:r w:rsidRPr="0092308D">
        <w:rPr>
          <w:rFonts w:ascii="Arial" w:hAnsi="Arial" w:cs="Arial"/>
          <w:sz w:val="22"/>
          <w:szCs w:val="22"/>
        </w:rPr>
        <w:tab/>
        <w:t>- Sing a light ‘Oo’ in head voice/thin fold while wiggling fingers, on one pitch initially, then progress to descending slides (MV).</w:t>
      </w:r>
    </w:p>
    <w:p w14:paraId="69F0612D" w14:textId="064B7933" w:rsidR="00471943" w:rsidRPr="0092308D" w:rsidRDefault="00471943" w:rsidP="00471943">
      <w:pPr>
        <w:spacing w:line="360" w:lineRule="auto"/>
        <w:ind w:left="720" w:hanging="720"/>
        <w:rPr>
          <w:rFonts w:ascii="Arial" w:hAnsi="Arial" w:cs="Arial"/>
          <w:sz w:val="22"/>
          <w:szCs w:val="22"/>
        </w:rPr>
      </w:pPr>
      <w:r w:rsidRPr="0092308D">
        <w:rPr>
          <w:rFonts w:ascii="Arial" w:hAnsi="Arial" w:cs="Arial"/>
          <w:sz w:val="22"/>
          <w:szCs w:val="22"/>
          <w:u w:val="single"/>
        </w:rPr>
        <w:t xml:space="preserve">Step 3 </w:t>
      </w:r>
      <w:r w:rsidRPr="0092308D">
        <w:rPr>
          <w:rFonts w:ascii="Arial" w:hAnsi="Arial" w:cs="Arial"/>
          <w:sz w:val="22"/>
          <w:szCs w:val="22"/>
        </w:rPr>
        <w:tab/>
      </w:r>
      <w:r w:rsidRPr="0092308D">
        <w:rPr>
          <w:rFonts w:ascii="Arial" w:hAnsi="Arial" w:cs="Arial"/>
          <w:sz w:val="22"/>
          <w:szCs w:val="22"/>
        </w:rPr>
        <w:tab/>
        <w:t xml:space="preserve">- </w:t>
      </w:r>
      <w:r w:rsidR="00B27ABE">
        <w:rPr>
          <w:rFonts w:ascii="Arial" w:hAnsi="Arial" w:cs="Arial"/>
          <w:sz w:val="22"/>
          <w:szCs w:val="22"/>
        </w:rPr>
        <w:t>C</w:t>
      </w:r>
      <w:r w:rsidRPr="0092308D">
        <w:rPr>
          <w:rFonts w:ascii="Arial" w:hAnsi="Arial" w:cs="Arial"/>
          <w:sz w:val="22"/>
          <w:szCs w:val="22"/>
        </w:rPr>
        <w:t>hoo</w:t>
      </w:r>
      <w:r w:rsidR="00D25968">
        <w:rPr>
          <w:rFonts w:ascii="Arial" w:hAnsi="Arial" w:cs="Arial"/>
          <w:sz w:val="22"/>
          <w:szCs w:val="22"/>
        </w:rPr>
        <w:t>s</w:t>
      </w:r>
      <w:r w:rsidRPr="0092308D">
        <w:rPr>
          <w:rFonts w:ascii="Arial" w:hAnsi="Arial" w:cs="Arial"/>
          <w:sz w:val="22"/>
          <w:szCs w:val="22"/>
        </w:rPr>
        <w:t>e</w:t>
      </w:r>
      <w:r w:rsidR="00B27ABE">
        <w:rPr>
          <w:rFonts w:ascii="Arial" w:hAnsi="Arial" w:cs="Arial"/>
          <w:sz w:val="22"/>
          <w:szCs w:val="22"/>
        </w:rPr>
        <w:t xml:space="preserve"> a</w:t>
      </w:r>
      <w:r w:rsidRPr="0092308D">
        <w:rPr>
          <w:rFonts w:ascii="Arial" w:hAnsi="Arial" w:cs="Arial"/>
          <w:sz w:val="22"/>
          <w:szCs w:val="22"/>
        </w:rPr>
        <w:t xml:space="preserve"> different vowel sound</w:t>
      </w:r>
      <w:r w:rsidR="00B27ABE">
        <w:rPr>
          <w:rFonts w:ascii="Arial" w:hAnsi="Arial" w:cs="Arial"/>
          <w:sz w:val="22"/>
          <w:szCs w:val="22"/>
        </w:rPr>
        <w:t xml:space="preserve"> </w:t>
      </w:r>
      <w:r w:rsidRPr="0092308D">
        <w:rPr>
          <w:rFonts w:ascii="Arial" w:hAnsi="Arial" w:cs="Arial"/>
          <w:sz w:val="22"/>
          <w:szCs w:val="22"/>
        </w:rPr>
        <w:t>to try (A) first on one pitch, then descending slides.</w:t>
      </w:r>
    </w:p>
    <w:p w14:paraId="45CCF9AD" w14:textId="241A3E02" w:rsidR="00471943" w:rsidRPr="0092308D" w:rsidRDefault="00471943" w:rsidP="00471943">
      <w:pPr>
        <w:spacing w:line="360" w:lineRule="auto"/>
        <w:ind w:left="720" w:hanging="720"/>
        <w:rPr>
          <w:rFonts w:ascii="Arial" w:hAnsi="Arial" w:cs="Arial"/>
          <w:sz w:val="22"/>
          <w:szCs w:val="22"/>
        </w:rPr>
      </w:pPr>
      <w:r w:rsidRPr="0092308D">
        <w:rPr>
          <w:rFonts w:ascii="Arial" w:hAnsi="Arial" w:cs="Arial"/>
          <w:sz w:val="22"/>
          <w:szCs w:val="22"/>
          <w:u w:val="single"/>
        </w:rPr>
        <w:t>Step 4</w:t>
      </w:r>
      <w:r w:rsidRPr="0092308D">
        <w:rPr>
          <w:rFonts w:ascii="Arial" w:hAnsi="Arial" w:cs="Arial"/>
          <w:sz w:val="22"/>
          <w:szCs w:val="22"/>
        </w:rPr>
        <w:tab/>
      </w:r>
      <w:r w:rsidRPr="0092308D">
        <w:rPr>
          <w:rFonts w:ascii="Arial" w:hAnsi="Arial" w:cs="Arial"/>
          <w:sz w:val="22"/>
          <w:szCs w:val="22"/>
        </w:rPr>
        <w:tab/>
        <w:t xml:space="preserve">- </w:t>
      </w:r>
      <w:r w:rsidR="00B27ABE" w:rsidRPr="00B27ABE">
        <w:rPr>
          <w:rFonts w:ascii="Arial" w:hAnsi="Arial" w:cs="Arial"/>
          <w:i/>
          <w:iCs/>
          <w:sz w:val="22"/>
          <w:szCs w:val="22"/>
        </w:rPr>
        <w:t>As the teacher</w:t>
      </w:r>
      <w:r w:rsidRPr="00B27ABE">
        <w:rPr>
          <w:rFonts w:ascii="Arial" w:hAnsi="Arial" w:cs="Arial"/>
          <w:i/>
          <w:iCs/>
          <w:sz w:val="22"/>
          <w:szCs w:val="22"/>
        </w:rPr>
        <w:t xml:space="preserve"> play 5 note descending scales</w:t>
      </w:r>
      <w:r w:rsidR="00B27ABE">
        <w:rPr>
          <w:rFonts w:ascii="Arial" w:hAnsi="Arial" w:cs="Arial"/>
          <w:i/>
          <w:iCs/>
          <w:sz w:val="22"/>
          <w:szCs w:val="22"/>
        </w:rPr>
        <w:t xml:space="preserve">. </w:t>
      </w:r>
      <w:r w:rsidR="00B27ABE">
        <w:rPr>
          <w:rFonts w:ascii="Arial" w:hAnsi="Arial" w:cs="Arial"/>
          <w:sz w:val="22"/>
          <w:szCs w:val="22"/>
        </w:rPr>
        <w:t xml:space="preserve">Instruct your student </w:t>
      </w:r>
      <w:r w:rsidRPr="0092308D">
        <w:rPr>
          <w:rFonts w:ascii="Arial" w:hAnsi="Arial" w:cs="Arial"/>
          <w:sz w:val="22"/>
          <w:szCs w:val="22"/>
        </w:rPr>
        <w:t>to repea</w:t>
      </w:r>
      <w:r w:rsidR="00B27ABE">
        <w:rPr>
          <w:rFonts w:ascii="Arial" w:hAnsi="Arial" w:cs="Arial"/>
          <w:sz w:val="22"/>
          <w:szCs w:val="22"/>
        </w:rPr>
        <w:t>t these</w:t>
      </w:r>
      <w:r w:rsidRPr="0092308D">
        <w:rPr>
          <w:rFonts w:ascii="Arial" w:hAnsi="Arial" w:cs="Arial"/>
          <w:sz w:val="22"/>
          <w:szCs w:val="22"/>
        </w:rPr>
        <w:t xml:space="preserve">, </w:t>
      </w:r>
      <w:r w:rsidR="00B27ABE">
        <w:rPr>
          <w:rFonts w:ascii="Arial" w:hAnsi="Arial" w:cs="Arial"/>
          <w:sz w:val="22"/>
          <w:szCs w:val="22"/>
        </w:rPr>
        <w:t xml:space="preserve">while </w:t>
      </w:r>
      <w:r w:rsidRPr="0092308D">
        <w:rPr>
          <w:rFonts w:ascii="Arial" w:hAnsi="Arial" w:cs="Arial"/>
          <w:sz w:val="22"/>
          <w:szCs w:val="22"/>
        </w:rPr>
        <w:t>still using wiggly fingers.</w:t>
      </w:r>
    </w:p>
    <w:p w14:paraId="63934520" w14:textId="006E8FE9" w:rsidR="00471943" w:rsidRPr="0092308D" w:rsidRDefault="00471943" w:rsidP="00471943">
      <w:pPr>
        <w:spacing w:line="360" w:lineRule="auto"/>
        <w:ind w:left="720" w:hanging="720"/>
        <w:rPr>
          <w:rFonts w:ascii="Arial" w:hAnsi="Arial" w:cs="Arial"/>
          <w:sz w:val="22"/>
          <w:szCs w:val="22"/>
        </w:rPr>
      </w:pPr>
      <w:r w:rsidRPr="0092308D">
        <w:rPr>
          <w:rFonts w:ascii="Arial" w:hAnsi="Arial" w:cs="Arial"/>
          <w:sz w:val="22"/>
          <w:szCs w:val="22"/>
          <w:u w:val="single"/>
        </w:rPr>
        <w:t>Step 5</w:t>
      </w:r>
      <w:r w:rsidRPr="0092308D">
        <w:rPr>
          <w:rFonts w:ascii="Arial" w:hAnsi="Arial" w:cs="Arial"/>
          <w:sz w:val="22"/>
          <w:szCs w:val="22"/>
        </w:rPr>
        <w:t xml:space="preserve"> </w:t>
      </w:r>
      <w:r w:rsidRPr="0092308D">
        <w:rPr>
          <w:rFonts w:ascii="Arial" w:hAnsi="Arial" w:cs="Arial"/>
          <w:sz w:val="22"/>
          <w:szCs w:val="22"/>
        </w:rPr>
        <w:tab/>
      </w:r>
      <w:r w:rsidRPr="0092308D">
        <w:rPr>
          <w:rFonts w:ascii="Arial" w:hAnsi="Arial" w:cs="Arial"/>
          <w:sz w:val="22"/>
          <w:szCs w:val="22"/>
        </w:rPr>
        <w:tab/>
        <w:t xml:space="preserve">- </w:t>
      </w:r>
      <w:r w:rsidR="00B27ABE">
        <w:rPr>
          <w:rFonts w:ascii="Arial" w:hAnsi="Arial" w:cs="Arial"/>
          <w:sz w:val="22"/>
          <w:szCs w:val="22"/>
        </w:rPr>
        <w:t>R</w:t>
      </w:r>
      <w:r w:rsidRPr="0092308D">
        <w:rPr>
          <w:rFonts w:ascii="Arial" w:hAnsi="Arial" w:cs="Arial"/>
          <w:sz w:val="22"/>
          <w:szCs w:val="22"/>
        </w:rPr>
        <w:t>epeat the 5 note descending scales exercise without</w:t>
      </w:r>
      <w:r w:rsidR="00B27ABE">
        <w:rPr>
          <w:rFonts w:ascii="Arial" w:hAnsi="Arial" w:cs="Arial"/>
          <w:sz w:val="22"/>
          <w:szCs w:val="22"/>
        </w:rPr>
        <w:t xml:space="preserve"> your</w:t>
      </w:r>
      <w:r w:rsidRPr="0092308D">
        <w:rPr>
          <w:rFonts w:ascii="Arial" w:hAnsi="Arial" w:cs="Arial"/>
          <w:sz w:val="22"/>
          <w:szCs w:val="22"/>
        </w:rPr>
        <w:t xml:space="preserve"> wiggly fingers, </w:t>
      </w:r>
      <w:r w:rsidR="00B27ABE">
        <w:rPr>
          <w:rFonts w:ascii="Arial" w:hAnsi="Arial" w:cs="Arial"/>
          <w:sz w:val="22"/>
          <w:szCs w:val="22"/>
        </w:rPr>
        <w:t>but</w:t>
      </w:r>
      <w:r w:rsidRPr="0092308D">
        <w:rPr>
          <w:rFonts w:ascii="Arial" w:hAnsi="Arial" w:cs="Arial"/>
          <w:sz w:val="22"/>
          <w:szCs w:val="22"/>
        </w:rPr>
        <w:t xml:space="preserve"> hold th</w:t>
      </w:r>
      <w:r w:rsidR="00B27ABE">
        <w:rPr>
          <w:rFonts w:ascii="Arial" w:hAnsi="Arial" w:cs="Arial"/>
          <w:sz w:val="22"/>
          <w:szCs w:val="22"/>
        </w:rPr>
        <w:t>is sensation</w:t>
      </w:r>
      <w:r w:rsidRPr="0092308D">
        <w:rPr>
          <w:rFonts w:ascii="Arial" w:hAnsi="Arial" w:cs="Arial"/>
          <w:sz w:val="22"/>
          <w:szCs w:val="22"/>
        </w:rPr>
        <w:t xml:space="preserve"> in </w:t>
      </w:r>
      <w:r w:rsidR="00981C1B">
        <w:rPr>
          <w:rFonts w:ascii="Arial" w:hAnsi="Arial" w:cs="Arial"/>
          <w:sz w:val="22"/>
          <w:szCs w:val="22"/>
        </w:rPr>
        <w:t xml:space="preserve">your </w:t>
      </w:r>
      <w:r w:rsidRPr="0092308D">
        <w:rPr>
          <w:rFonts w:ascii="Arial" w:hAnsi="Arial" w:cs="Arial"/>
          <w:sz w:val="22"/>
          <w:szCs w:val="22"/>
        </w:rPr>
        <w:t xml:space="preserve">mind as </w:t>
      </w:r>
      <w:r w:rsidR="00981C1B">
        <w:rPr>
          <w:rFonts w:ascii="Arial" w:hAnsi="Arial" w:cs="Arial"/>
          <w:sz w:val="22"/>
          <w:szCs w:val="22"/>
        </w:rPr>
        <w:t>you</w:t>
      </w:r>
      <w:r w:rsidRPr="0092308D">
        <w:rPr>
          <w:rFonts w:ascii="Arial" w:hAnsi="Arial" w:cs="Arial"/>
          <w:sz w:val="22"/>
          <w:szCs w:val="22"/>
        </w:rPr>
        <w:t xml:space="preserve"> sing. (VNM)</w:t>
      </w:r>
    </w:p>
    <w:p w14:paraId="23CFD051" w14:textId="77777777" w:rsidR="00471943" w:rsidRPr="0092308D" w:rsidRDefault="00471943" w:rsidP="00471943">
      <w:pPr>
        <w:spacing w:line="360" w:lineRule="auto"/>
        <w:rPr>
          <w:rFonts w:ascii="Arial" w:hAnsi="Arial" w:cs="Arial"/>
          <w:b/>
          <w:bCs/>
          <w:sz w:val="22"/>
          <w:szCs w:val="22"/>
        </w:rPr>
      </w:pPr>
    </w:p>
    <w:p w14:paraId="454D25A0" w14:textId="1F411F6A" w:rsidR="00265311" w:rsidRPr="00970C28" w:rsidRDefault="00471943" w:rsidP="00471943">
      <w:pPr>
        <w:spacing w:line="360" w:lineRule="auto"/>
        <w:rPr>
          <w:rFonts w:ascii="Arial" w:hAnsi="Arial" w:cs="Arial"/>
          <w:b/>
          <w:bCs/>
          <w:sz w:val="22"/>
          <w:szCs w:val="22"/>
        </w:rPr>
      </w:pPr>
      <w:r w:rsidRPr="0092308D">
        <w:rPr>
          <w:rFonts w:ascii="Arial" w:hAnsi="Arial" w:cs="Arial"/>
          <w:b/>
          <w:bCs/>
          <w:sz w:val="22"/>
          <w:szCs w:val="22"/>
        </w:rPr>
        <w:t xml:space="preserve">Exercise 2b - </w:t>
      </w:r>
      <w:r w:rsidRPr="0092308D">
        <w:rPr>
          <w:rFonts w:ascii="Arial" w:hAnsi="Arial" w:cs="Arial"/>
          <w:sz w:val="22"/>
          <w:szCs w:val="22"/>
        </w:rPr>
        <w:t>Focusing on</w:t>
      </w:r>
      <w:r w:rsidRPr="0092308D">
        <w:rPr>
          <w:rFonts w:ascii="Arial" w:hAnsi="Arial" w:cs="Arial"/>
          <w:b/>
          <w:bCs/>
          <w:sz w:val="22"/>
          <w:szCs w:val="22"/>
        </w:rPr>
        <w:t xml:space="preserve"> </w:t>
      </w:r>
      <w:r w:rsidRPr="0092308D">
        <w:rPr>
          <w:rFonts w:ascii="Arial" w:hAnsi="Arial" w:cs="Arial"/>
          <w:sz w:val="22"/>
          <w:szCs w:val="22"/>
        </w:rPr>
        <w:t xml:space="preserve">clarity in phrasing, for more advanced singers. </w:t>
      </w:r>
    </w:p>
    <w:p w14:paraId="604E5F96" w14:textId="00909267" w:rsidR="00471943" w:rsidRPr="002054CE" w:rsidRDefault="00265311" w:rsidP="00471943">
      <w:pPr>
        <w:spacing w:line="360" w:lineRule="auto"/>
        <w:rPr>
          <w:rFonts w:ascii="Arial" w:hAnsi="Arial" w:cs="Arial"/>
          <w:i/>
          <w:iCs/>
          <w:sz w:val="22"/>
          <w:szCs w:val="22"/>
        </w:rPr>
      </w:pPr>
      <w:r w:rsidRPr="002054CE">
        <w:rPr>
          <w:rFonts w:ascii="Arial" w:hAnsi="Arial" w:cs="Arial"/>
          <w:i/>
          <w:iCs/>
          <w:sz w:val="22"/>
          <w:szCs w:val="22"/>
        </w:rPr>
        <w:t>Instructions for you to give to your student.</w:t>
      </w:r>
    </w:p>
    <w:p w14:paraId="16095F0F" w14:textId="77777777" w:rsidR="00265311" w:rsidRPr="0092308D" w:rsidRDefault="00265311" w:rsidP="00471943">
      <w:pPr>
        <w:spacing w:line="360" w:lineRule="auto"/>
        <w:rPr>
          <w:rFonts w:ascii="Arial" w:hAnsi="Arial" w:cs="Arial"/>
          <w:sz w:val="22"/>
          <w:szCs w:val="22"/>
        </w:rPr>
      </w:pPr>
    </w:p>
    <w:p w14:paraId="39B5D9E1" w14:textId="44312596" w:rsidR="00471943" w:rsidRPr="0092308D" w:rsidRDefault="00471943" w:rsidP="00471943">
      <w:pPr>
        <w:spacing w:line="360" w:lineRule="auto"/>
        <w:ind w:left="720" w:hanging="720"/>
        <w:rPr>
          <w:rFonts w:ascii="Arial" w:hAnsi="Arial" w:cs="Arial"/>
          <w:sz w:val="22"/>
          <w:szCs w:val="22"/>
        </w:rPr>
      </w:pPr>
      <w:r w:rsidRPr="0092308D">
        <w:rPr>
          <w:rFonts w:ascii="Arial" w:hAnsi="Arial" w:cs="Arial"/>
          <w:sz w:val="22"/>
          <w:szCs w:val="22"/>
          <w:u w:val="single"/>
        </w:rPr>
        <w:t>Step 1</w:t>
      </w:r>
      <w:r w:rsidRPr="0092308D">
        <w:rPr>
          <w:rFonts w:ascii="Arial" w:hAnsi="Arial" w:cs="Arial"/>
          <w:sz w:val="22"/>
          <w:szCs w:val="22"/>
        </w:rPr>
        <w:t xml:space="preserve"> </w:t>
      </w:r>
      <w:r w:rsidRPr="0092308D">
        <w:rPr>
          <w:rFonts w:ascii="Arial" w:hAnsi="Arial" w:cs="Arial"/>
          <w:sz w:val="22"/>
          <w:szCs w:val="22"/>
        </w:rPr>
        <w:tab/>
      </w:r>
      <w:r w:rsidRPr="0092308D">
        <w:rPr>
          <w:rFonts w:ascii="Arial" w:hAnsi="Arial" w:cs="Arial"/>
          <w:sz w:val="22"/>
          <w:szCs w:val="22"/>
        </w:rPr>
        <w:tab/>
        <w:t xml:space="preserve">- using the sheet music of a song </w:t>
      </w:r>
      <w:r w:rsidR="00265311">
        <w:rPr>
          <w:rFonts w:ascii="Arial" w:hAnsi="Arial" w:cs="Arial"/>
          <w:sz w:val="22"/>
          <w:szCs w:val="22"/>
        </w:rPr>
        <w:t xml:space="preserve">you </w:t>
      </w:r>
      <w:r w:rsidRPr="0092308D">
        <w:rPr>
          <w:rFonts w:ascii="Arial" w:hAnsi="Arial" w:cs="Arial"/>
          <w:sz w:val="22"/>
          <w:szCs w:val="22"/>
        </w:rPr>
        <w:t xml:space="preserve">know, or currently learning (or start with sheet music of scales.) </w:t>
      </w:r>
      <w:r w:rsidR="00265311">
        <w:rPr>
          <w:rFonts w:ascii="Arial" w:hAnsi="Arial" w:cs="Arial"/>
          <w:sz w:val="22"/>
          <w:szCs w:val="22"/>
        </w:rPr>
        <w:t>P</w:t>
      </w:r>
      <w:r w:rsidRPr="0092308D">
        <w:rPr>
          <w:rFonts w:ascii="Arial" w:hAnsi="Arial" w:cs="Arial"/>
          <w:sz w:val="22"/>
          <w:szCs w:val="22"/>
        </w:rPr>
        <w:t xml:space="preserve">oint to the shape of the vocal line and </w:t>
      </w:r>
      <w:proofErr w:type="spellStart"/>
      <w:r w:rsidRPr="0092308D">
        <w:rPr>
          <w:rFonts w:ascii="Arial" w:hAnsi="Arial" w:cs="Arial"/>
          <w:sz w:val="22"/>
          <w:szCs w:val="22"/>
        </w:rPr>
        <w:t>audiate</w:t>
      </w:r>
      <w:proofErr w:type="spellEnd"/>
      <w:r w:rsidR="00265311">
        <w:rPr>
          <w:rFonts w:ascii="Arial" w:hAnsi="Arial" w:cs="Arial"/>
          <w:sz w:val="22"/>
          <w:szCs w:val="22"/>
        </w:rPr>
        <w:t xml:space="preserve"> (hear in your ‘thinking voice’,</w:t>
      </w:r>
      <w:r w:rsidRPr="0092308D">
        <w:rPr>
          <w:rFonts w:ascii="Arial" w:hAnsi="Arial" w:cs="Arial"/>
          <w:sz w:val="22"/>
          <w:szCs w:val="22"/>
        </w:rPr>
        <w:t xml:space="preserve"> the sound while doing so. </w:t>
      </w:r>
      <w:r w:rsidR="00265311">
        <w:rPr>
          <w:rFonts w:ascii="Arial" w:hAnsi="Arial" w:cs="Arial"/>
          <w:sz w:val="22"/>
          <w:szCs w:val="22"/>
        </w:rPr>
        <w:t>You</w:t>
      </w:r>
      <w:r w:rsidRPr="0092308D">
        <w:rPr>
          <w:rFonts w:ascii="Arial" w:hAnsi="Arial" w:cs="Arial"/>
          <w:sz w:val="22"/>
          <w:szCs w:val="22"/>
        </w:rPr>
        <w:t xml:space="preserve"> do not need to touch the page, just use the space in front of </w:t>
      </w:r>
      <w:r w:rsidR="00265311">
        <w:rPr>
          <w:rFonts w:ascii="Arial" w:hAnsi="Arial" w:cs="Arial"/>
          <w:sz w:val="22"/>
          <w:szCs w:val="22"/>
        </w:rPr>
        <w:t>you</w:t>
      </w:r>
      <w:r w:rsidRPr="0092308D">
        <w:rPr>
          <w:rFonts w:ascii="Arial" w:hAnsi="Arial" w:cs="Arial"/>
          <w:sz w:val="22"/>
          <w:szCs w:val="22"/>
        </w:rPr>
        <w:t xml:space="preserve"> to roughly make the shape of the vocal line. </w:t>
      </w:r>
    </w:p>
    <w:p w14:paraId="10746528" w14:textId="77777777" w:rsidR="00471943" w:rsidRPr="00265311" w:rsidRDefault="00471943" w:rsidP="00471943">
      <w:pPr>
        <w:spacing w:line="360" w:lineRule="auto"/>
        <w:ind w:left="720"/>
        <w:rPr>
          <w:rFonts w:ascii="Arial" w:hAnsi="Arial" w:cs="Arial"/>
          <w:i/>
          <w:iCs/>
          <w:sz w:val="22"/>
          <w:szCs w:val="22"/>
        </w:rPr>
      </w:pPr>
      <w:r w:rsidRPr="00265311">
        <w:rPr>
          <w:rFonts w:ascii="Arial" w:hAnsi="Arial" w:cs="Arial"/>
          <w:i/>
          <w:iCs/>
          <w:sz w:val="22"/>
          <w:szCs w:val="22"/>
        </w:rPr>
        <w:t>(Note that they do not need to have the ability to read music, just the knowledge that ‘up’ visually means ‘higher’ in pitch and visa versa, ‘down’ visually means ‘lower’ in pitch.)</w:t>
      </w:r>
    </w:p>
    <w:p w14:paraId="5C596FE5" w14:textId="0D4A964B"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2</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w:t>
      </w:r>
      <w:r w:rsidR="0041649D">
        <w:rPr>
          <w:rFonts w:ascii="Arial" w:hAnsi="Arial" w:cs="Arial"/>
          <w:sz w:val="22"/>
          <w:szCs w:val="22"/>
        </w:rPr>
        <w:t>C</w:t>
      </w:r>
      <w:r w:rsidRPr="00504EF3">
        <w:rPr>
          <w:rFonts w:ascii="Arial" w:hAnsi="Arial" w:cs="Arial"/>
          <w:sz w:val="22"/>
          <w:szCs w:val="22"/>
        </w:rPr>
        <w:t xml:space="preserve">hoose a vowel sound, or hum, or SOVT (A) and use this to perform the above exercise, bringing focus to the movement and the shape of the phrases (EF) rather than the sound. </w:t>
      </w:r>
    </w:p>
    <w:p w14:paraId="6E267F27" w14:textId="32C9584B"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3 </w:t>
      </w:r>
      <w:r w:rsidRPr="00504EF3">
        <w:rPr>
          <w:rFonts w:ascii="Arial" w:hAnsi="Arial" w:cs="Arial"/>
          <w:sz w:val="22"/>
          <w:szCs w:val="22"/>
        </w:rPr>
        <w:t xml:space="preserve"> </w:t>
      </w:r>
      <w:r w:rsidRPr="00504EF3">
        <w:rPr>
          <w:rFonts w:ascii="Arial" w:hAnsi="Arial" w:cs="Arial"/>
          <w:sz w:val="22"/>
          <w:szCs w:val="22"/>
        </w:rPr>
        <w:tab/>
        <w:t xml:space="preserve">- </w:t>
      </w:r>
      <w:r w:rsidR="0041649D">
        <w:rPr>
          <w:rFonts w:ascii="Arial" w:hAnsi="Arial" w:cs="Arial"/>
          <w:sz w:val="22"/>
          <w:szCs w:val="22"/>
        </w:rPr>
        <w:t>A</w:t>
      </w:r>
      <w:r w:rsidRPr="00504EF3">
        <w:rPr>
          <w:rFonts w:ascii="Arial" w:hAnsi="Arial" w:cs="Arial"/>
          <w:sz w:val="22"/>
          <w:szCs w:val="22"/>
        </w:rPr>
        <w:t>dd</w:t>
      </w:r>
      <w:r w:rsidR="0041649D">
        <w:rPr>
          <w:rFonts w:ascii="Arial" w:hAnsi="Arial" w:cs="Arial"/>
          <w:sz w:val="22"/>
          <w:szCs w:val="22"/>
        </w:rPr>
        <w:t xml:space="preserve"> </w:t>
      </w:r>
      <w:r w:rsidRPr="00504EF3">
        <w:rPr>
          <w:rFonts w:ascii="Arial" w:hAnsi="Arial" w:cs="Arial"/>
          <w:sz w:val="22"/>
          <w:szCs w:val="22"/>
        </w:rPr>
        <w:t>the lyrics back in and continue with the hand movement following the shape of the vocal line.</w:t>
      </w:r>
    </w:p>
    <w:p w14:paraId="55E8E8A3" w14:textId="20F2F895"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4</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w:t>
      </w:r>
      <w:r w:rsidR="0041649D">
        <w:rPr>
          <w:rFonts w:ascii="Arial" w:hAnsi="Arial" w:cs="Arial"/>
          <w:sz w:val="22"/>
          <w:szCs w:val="22"/>
        </w:rPr>
        <w:t>T</w:t>
      </w:r>
      <w:r w:rsidRPr="00504EF3">
        <w:rPr>
          <w:rFonts w:ascii="Arial" w:hAnsi="Arial" w:cs="Arial"/>
          <w:sz w:val="22"/>
          <w:szCs w:val="22"/>
        </w:rPr>
        <w:t>ake away the hand movement</w:t>
      </w:r>
      <w:r w:rsidR="00EF2712">
        <w:rPr>
          <w:rFonts w:ascii="Arial" w:hAnsi="Arial" w:cs="Arial"/>
          <w:sz w:val="22"/>
          <w:szCs w:val="22"/>
        </w:rPr>
        <w:t>, but keep</w:t>
      </w:r>
      <w:r w:rsidRPr="00504EF3">
        <w:rPr>
          <w:rFonts w:ascii="Arial" w:hAnsi="Arial" w:cs="Arial"/>
          <w:sz w:val="22"/>
          <w:szCs w:val="22"/>
        </w:rPr>
        <w:t xml:space="preserve"> the sensation of the hand movement in </w:t>
      </w:r>
      <w:r w:rsidR="00EF2712">
        <w:rPr>
          <w:rFonts w:ascii="Arial" w:hAnsi="Arial" w:cs="Arial"/>
          <w:sz w:val="22"/>
          <w:szCs w:val="22"/>
        </w:rPr>
        <w:t>your</w:t>
      </w:r>
      <w:r w:rsidRPr="00504EF3">
        <w:rPr>
          <w:rFonts w:ascii="Arial" w:hAnsi="Arial" w:cs="Arial"/>
          <w:sz w:val="22"/>
          <w:szCs w:val="22"/>
        </w:rPr>
        <w:t xml:space="preserve"> mind as </w:t>
      </w:r>
      <w:r w:rsidR="00EF2712">
        <w:rPr>
          <w:rFonts w:ascii="Arial" w:hAnsi="Arial" w:cs="Arial"/>
          <w:sz w:val="22"/>
          <w:szCs w:val="22"/>
        </w:rPr>
        <w:t>you</w:t>
      </w:r>
      <w:r w:rsidRPr="00504EF3">
        <w:rPr>
          <w:rFonts w:ascii="Arial" w:hAnsi="Arial" w:cs="Arial"/>
          <w:sz w:val="22"/>
          <w:szCs w:val="22"/>
        </w:rPr>
        <w:t xml:space="preserve"> sing the phrase again. </w:t>
      </w:r>
    </w:p>
    <w:p w14:paraId="63319D97" w14:textId="77777777" w:rsidR="00471943" w:rsidRPr="00504EF3" w:rsidRDefault="00471943" w:rsidP="00471943">
      <w:pPr>
        <w:spacing w:line="360" w:lineRule="auto"/>
        <w:ind w:left="720" w:hanging="720"/>
        <w:rPr>
          <w:rFonts w:ascii="Arial" w:hAnsi="Arial" w:cs="Arial"/>
          <w:sz w:val="22"/>
          <w:szCs w:val="22"/>
        </w:rPr>
      </w:pPr>
    </w:p>
    <w:p w14:paraId="017784AC" w14:textId="77777777" w:rsidR="00471943" w:rsidRDefault="00471943" w:rsidP="00471943">
      <w:pPr>
        <w:spacing w:line="360" w:lineRule="auto"/>
        <w:ind w:left="720" w:hanging="720"/>
        <w:rPr>
          <w:rFonts w:ascii="Arial" w:hAnsi="Arial" w:cs="Arial"/>
          <w:sz w:val="22"/>
          <w:szCs w:val="22"/>
        </w:rPr>
      </w:pPr>
      <w:r w:rsidRPr="00504EF3">
        <w:rPr>
          <w:rFonts w:ascii="Arial" w:hAnsi="Arial" w:cs="Arial"/>
          <w:b/>
          <w:bCs/>
          <w:sz w:val="22"/>
          <w:szCs w:val="22"/>
        </w:rPr>
        <w:t xml:space="preserve">Exercise 2c – </w:t>
      </w:r>
      <w:r w:rsidRPr="00504EF3">
        <w:rPr>
          <w:rFonts w:ascii="Arial" w:hAnsi="Arial" w:cs="Arial"/>
          <w:sz w:val="22"/>
          <w:szCs w:val="22"/>
        </w:rPr>
        <w:t>Focusing on sustained notes, for any experience level.</w:t>
      </w:r>
    </w:p>
    <w:p w14:paraId="7F973263" w14:textId="77777777" w:rsidR="00A277D4" w:rsidRDefault="00A277D4" w:rsidP="00A277D4">
      <w:pPr>
        <w:spacing w:line="360" w:lineRule="auto"/>
        <w:rPr>
          <w:rFonts w:ascii="Arial" w:hAnsi="Arial" w:cs="Arial"/>
          <w:sz w:val="22"/>
          <w:szCs w:val="22"/>
        </w:rPr>
      </w:pPr>
      <w:r>
        <w:rPr>
          <w:rFonts w:ascii="Arial" w:hAnsi="Arial" w:cs="Arial"/>
          <w:sz w:val="22"/>
          <w:szCs w:val="22"/>
        </w:rPr>
        <w:t>Instructions for you to give to your student.</w:t>
      </w:r>
    </w:p>
    <w:p w14:paraId="5F7B962F" w14:textId="2D9D1E11" w:rsidR="00A277D4" w:rsidRPr="00A277D4" w:rsidRDefault="00A277D4" w:rsidP="00471943">
      <w:pPr>
        <w:spacing w:line="360" w:lineRule="auto"/>
        <w:ind w:left="720" w:hanging="720"/>
        <w:rPr>
          <w:rFonts w:ascii="Arial" w:hAnsi="Arial" w:cs="Arial"/>
          <w:sz w:val="22"/>
          <w:szCs w:val="22"/>
        </w:rPr>
      </w:pPr>
    </w:p>
    <w:p w14:paraId="612973A7" w14:textId="198696B1"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1</w:t>
      </w:r>
      <w:r w:rsidRPr="00504EF3">
        <w:rPr>
          <w:rFonts w:ascii="Arial" w:hAnsi="Arial" w:cs="Arial"/>
          <w:sz w:val="22"/>
          <w:szCs w:val="22"/>
          <w:u w:val="single"/>
        </w:rPr>
        <w:tab/>
      </w:r>
      <w:r w:rsidRPr="00504EF3">
        <w:rPr>
          <w:rFonts w:ascii="Arial" w:hAnsi="Arial" w:cs="Arial"/>
          <w:sz w:val="22"/>
          <w:szCs w:val="22"/>
        </w:rPr>
        <w:tab/>
        <w:t xml:space="preserve">-  </w:t>
      </w:r>
      <w:r w:rsidR="00A277D4">
        <w:rPr>
          <w:rFonts w:ascii="Arial" w:hAnsi="Arial" w:cs="Arial"/>
          <w:sz w:val="22"/>
          <w:szCs w:val="22"/>
        </w:rPr>
        <w:t>I</w:t>
      </w:r>
      <w:r w:rsidRPr="00504EF3">
        <w:rPr>
          <w:rFonts w:ascii="Arial" w:hAnsi="Arial" w:cs="Arial"/>
          <w:sz w:val="22"/>
          <w:szCs w:val="22"/>
        </w:rPr>
        <w:t xml:space="preserve">magine singing one long note on “Oo” while using </w:t>
      </w:r>
      <w:r w:rsidR="00A277D4">
        <w:rPr>
          <w:rFonts w:ascii="Arial" w:hAnsi="Arial" w:cs="Arial"/>
          <w:sz w:val="22"/>
          <w:szCs w:val="22"/>
        </w:rPr>
        <w:t xml:space="preserve">your </w:t>
      </w:r>
      <w:r w:rsidRPr="00504EF3">
        <w:rPr>
          <w:rFonts w:ascii="Arial" w:hAnsi="Arial" w:cs="Arial"/>
          <w:sz w:val="22"/>
          <w:szCs w:val="22"/>
        </w:rPr>
        <w:t xml:space="preserve">hands to ‘pull the air out’ of </w:t>
      </w:r>
      <w:r w:rsidR="00A277D4">
        <w:rPr>
          <w:rFonts w:ascii="Arial" w:hAnsi="Arial" w:cs="Arial"/>
          <w:sz w:val="22"/>
          <w:szCs w:val="22"/>
        </w:rPr>
        <w:t>your</w:t>
      </w:r>
      <w:r w:rsidRPr="00504EF3">
        <w:rPr>
          <w:rFonts w:ascii="Arial" w:hAnsi="Arial" w:cs="Arial"/>
          <w:sz w:val="22"/>
          <w:szCs w:val="22"/>
        </w:rPr>
        <w:t xml:space="preserve"> mouth like a magician pulling out a long string of scarves, in one long continual action. </w:t>
      </w:r>
    </w:p>
    <w:p w14:paraId="0E46BE37" w14:textId="29884DE6"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2</w:t>
      </w:r>
      <w:r w:rsidRPr="00504EF3">
        <w:rPr>
          <w:rFonts w:ascii="Arial" w:hAnsi="Arial" w:cs="Arial"/>
          <w:sz w:val="22"/>
          <w:szCs w:val="22"/>
        </w:rPr>
        <w:tab/>
      </w:r>
      <w:r w:rsidRPr="00504EF3">
        <w:rPr>
          <w:rFonts w:ascii="Arial" w:hAnsi="Arial" w:cs="Arial"/>
          <w:sz w:val="22"/>
          <w:szCs w:val="22"/>
        </w:rPr>
        <w:tab/>
        <w:t>-</w:t>
      </w:r>
      <w:r w:rsidR="00A277D4">
        <w:rPr>
          <w:rFonts w:ascii="Arial" w:hAnsi="Arial" w:cs="Arial"/>
          <w:sz w:val="22"/>
          <w:szCs w:val="22"/>
        </w:rPr>
        <w:t xml:space="preserve"> V</w:t>
      </w:r>
      <w:r w:rsidRPr="00504EF3">
        <w:rPr>
          <w:rFonts w:ascii="Arial" w:hAnsi="Arial" w:cs="Arial"/>
          <w:sz w:val="22"/>
          <w:szCs w:val="22"/>
        </w:rPr>
        <w:t>oice</w:t>
      </w:r>
      <w:r w:rsidR="00A277D4">
        <w:rPr>
          <w:rFonts w:ascii="Arial" w:hAnsi="Arial" w:cs="Arial"/>
          <w:sz w:val="22"/>
          <w:szCs w:val="22"/>
        </w:rPr>
        <w:t xml:space="preserve"> </w:t>
      </w:r>
      <w:r w:rsidRPr="00504EF3">
        <w:rPr>
          <w:rFonts w:ascii="Arial" w:hAnsi="Arial" w:cs="Arial"/>
          <w:sz w:val="22"/>
          <w:szCs w:val="22"/>
        </w:rPr>
        <w:t xml:space="preserve">the note on “Oo” while continuing the action. </w:t>
      </w:r>
      <w:r w:rsidR="00A277D4">
        <w:rPr>
          <w:rFonts w:ascii="Arial" w:hAnsi="Arial" w:cs="Arial"/>
          <w:sz w:val="22"/>
          <w:szCs w:val="22"/>
        </w:rPr>
        <w:t>C</w:t>
      </w:r>
      <w:r w:rsidRPr="00504EF3">
        <w:rPr>
          <w:rFonts w:ascii="Arial" w:hAnsi="Arial" w:cs="Arial"/>
          <w:sz w:val="22"/>
          <w:szCs w:val="22"/>
        </w:rPr>
        <w:t>hoose which vowel to do next (A).</w:t>
      </w:r>
    </w:p>
    <w:p w14:paraId="47FA47D9" w14:textId="79D86E89" w:rsidR="00471943" w:rsidRDefault="00471943" w:rsidP="00970C28">
      <w:pPr>
        <w:spacing w:line="360" w:lineRule="auto"/>
        <w:ind w:left="720" w:hanging="720"/>
        <w:rPr>
          <w:rFonts w:ascii="Arial" w:hAnsi="Arial" w:cs="Arial"/>
          <w:sz w:val="22"/>
          <w:szCs w:val="22"/>
        </w:rPr>
      </w:pPr>
      <w:r w:rsidRPr="00504EF3">
        <w:rPr>
          <w:rFonts w:ascii="Arial" w:hAnsi="Arial" w:cs="Arial"/>
          <w:sz w:val="22"/>
          <w:szCs w:val="22"/>
          <w:u w:val="single"/>
        </w:rPr>
        <w:lastRenderedPageBreak/>
        <w:t xml:space="preserve">Step 3 </w:t>
      </w:r>
      <w:r w:rsidRPr="00504EF3">
        <w:rPr>
          <w:rFonts w:ascii="Arial" w:hAnsi="Arial" w:cs="Arial"/>
          <w:sz w:val="22"/>
          <w:szCs w:val="22"/>
        </w:rPr>
        <w:tab/>
      </w:r>
      <w:r w:rsidRPr="00504EF3">
        <w:rPr>
          <w:rFonts w:ascii="Arial" w:hAnsi="Arial" w:cs="Arial"/>
          <w:sz w:val="22"/>
          <w:szCs w:val="22"/>
        </w:rPr>
        <w:tab/>
        <w:t xml:space="preserve">- Shift the focus from the sustained note to the continual movement of the hands. (EF). Then put the sound back in holding the imagined sensation of the hand movement in </w:t>
      </w:r>
      <w:r w:rsidR="00847719">
        <w:rPr>
          <w:rFonts w:ascii="Arial" w:hAnsi="Arial" w:cs="Arial"/>
          <w:sz w:val="22"/>
          <w:szCs w:val="22"/>
        </w:rPr>
        <w:t>your</w:t>
      </w:r>
      <w:r w:rsidRPr="00504EF3">
        <w:rPr>
          <w:rFonts w:ascii="Arial" w:hAnsi="Arial" w:cs="Arial"/>
          <w:sz w:val="22"/>
          <w:szCs w:val="22"/>
        </w:rPr>
        <w:t xml:space="preserve"> mind. </w:t>
      </w:r>
    </w:p>
    <w:p w14:paraId="7369AF6A" w14:textId="77777777" w:rsidR="00970C28" w:rsidRPr="00970C28" w:rsidRDefault="00970C28" w:rsidP="00970C28">
      <w:pPr>
        <w:spacing w:line="360" w:lineRule="auto"/>
        <w:ind w:left="720" w:hanging="720"/>
        <w:rPr>
          <w:rFonts w:ascii="Arial" w:hAnsi="Arial" w:cs="Arial"/>
          <w:sz w:val="22"/>
          <w:szCs w:val="22"/>
        </w:rPr>
      </w:pPr>
    </w:p>
    <w:p w14:paraId="67A335A8"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Exercise 3</w:t>
      </w:r>
    </w:p>
    <w:p w14:paraId="0A0A6F6E" w14:textId="205EDBAF" w:rsidR="00471943" w:rsidRDefault="00471943" w:rsidP="00970C28">
      <w:pPr>
        <w:spacing w:line="360" w:lineRule="auto"/>
        <w:jc w:val="center"/>
        <w:rPr>
          <w:rFonts w:ascii="Arial" w:hAnsi="Arial" w:cs="Arial"/>
          <w:b/>
          <w:bCs/>
          <w:sz w:val="22"/>
          <w:szCs w:val="22"/>
        </w:rPr>
      </w:pPr>
      <w:r w:rsidRPr="00504EF3">
        <w:rPr>
          <w:rFonts w:ascii="Arial" w:hAnsi="Arial" w:cs="Arial"/>
          <w:b/>
          <w:bCs/>
          <w:sz w:val="22"/>
          <w:szCs w:val="22"/>
        </w:rPr>
        <w:t xml:space="preserve">Expression </w:t>
      </w:r>
    </w:p>
    <w:p w14:paraId="1869DACD" w14:textId="77777777" w:rsidR="00970C28" w:rsidRPr="00504EF3" w:rsidRDefault="00970C28" w:rsidP="00970C28">
      <w:pPr>
        <w:spacing w:line="360" w:lineRule="auto"/>
        <w:jc w:val="center"/>
        <w:rPr>
          <w:rFonts w:ascii="Arial" w:hAnsi="Arial" w:cs="Arial"/>
          <w:b/>
          <w:bCs/>
          <w:sz w:val="22"/>
          <w:szCs w:val="22"/>
        </w:rPr>
      </w:pPr>
    </w:p>
    <w:p w14:paraId="4D618C7A" w14:textId="77777777" w:rsidR="00471943" w:rsidRPr="00504EF3" w:rsidRDefault="00471943" w:rsidP="00471943">
      <w:pPr>
        <w:spacing w:line="360" w:lineRule="auto"/>
        <w:rPr>
          <w:rFonts w:ascii="Arial" w:hAnsi="Arial" w:cs="Arial"/>
          <w:b/>
          <w:bCs/>
          <w:sz w:val="22"/>
          <w:szCs w:val="22"/>
        </w:rPr>
      </w:pPr>
      <w:r w:rsidRPr="00504EF3">
        <w:rPr>
          <w:rFonts w:ascii="Arial" w:hAnsi="Arial" w:cs="Arial"/>
          <w:b/>
          <w:bCs/>
          <w:sz w:val="22"/>
          <w:szCs w:val="22"/>
        </w:rPr>
        <w:t>The exercise(s)</w:t>
      </w:r>
    </w:p>
    <w:p w14:paraId="32570308" w14:textId="77777777" w:rsidR="00471943" w:rsidRDefault="00471943" w:rsidP="00471943">
      <w:pPr>
        <w:spacing w:line="360" w:lineRule="auto"/>
        <w:rPr>
          <w:rFonts w:ascii="Arial" w:hAnsi="Arial" w:cs="Arial"/>
          <w:b/>
          <w:bCs/>
          <w:sz w:val="22"/>
          <w:szCs w:val="22"/>
        </w:rPr>
      </w:pPr>
      <w:r w:rsidRPr="00504EF3">
        <w:rPr>
          <w:rFonts w:ascii="Arial" w:hAnsi="Arial" w:cs="Arial"/>
          <w:b/>
          <w:bCs/>
          <w:sz w:val="22"/>
          <w:szCs w:val="22"/>
        </w:rPr>
        <w:t xml:space="preserve">Exercise 3a </w:t>
      </w:r>
      <w:r w:rsidRPr="00E42AF6">
        <w:rPr>
          <w:rFonts w:ascii="Arial" w:hAnsi="Arial" w:cs="Arial"/>
          <w:b/>
          <w:bCs/>
          <w:i/>
          <w:iCs/>
          <w:sz w:val="22"/>
          <w:szCs w:val="22"/>
        </w:rPr>
        <w:t xml:space="preserve">– </w:t>
      </w:r>
      <w:r w:rsidRPr="00E42AF6">
        <w:rPr>
          <w:rFonts w:ascii="Arial" w:hAnsi="Arial" w:cs="Arial"/>
          <w:i/>
          <w:iCs/>
          <w:sz w:val="22"/>
          <w:szCs w:val="22"/>
        </w:rPr>
        <w:t>Focusing on phrasing – Legato and Staccato.</w:t>
      </w:r>
      <w:r w:rsidRPr="00504EF3">
        <w:rPr>
          <w:rFonts w:ascii="Arial" w:hAnsi="Arial" w:cs="Arial"/>
          <w:b/>
          <w:bCs/>
          <w:sz w:val="22"/>
          <w:szCs w:val="22"/>
        </w:rPr>
        <w:t xml:space="preserve"> </w:t>
      </w:r>
    </w:p>
    <w:p w14:paraId="022834D7" w14:textId="4E76F965" w:rsidR="00847719" w:rsidRPr="002054CE" w:rsidRDefault="00847719" w:rsidP="00471943">
      <w:pPr>
        <w:spacing w:line="360" w:lineRule="auto"/>
        <w:rPr>
          <w:rFonts w:ascii="Arial" w:hAnsi="Arial" w:cs="Arial"/>
          <w:i/>
          <w:iCs/>
          <w:sz w:val="22"/>
          <w:szCs w:val="22"/>
        </w:rPr>
      </w:pPr>
      <w:r w:rsidRPr="002054CE">
        <w:rPr>
          <w:rFonts w:ascii="Arial" w:hAnsi="Arial" w:cs="Arial"/>
          <w:i/>
          <w:iCs/>
          <w:sz w:val="22"/>
          <w:szCs w:val="22"/>
        </w:rPr>
        <w:t>Instructions for you to give to your student.</w:t>
      </w:r>
    </w:p>
    <w:p w14:paraId="4F1C1429" w14:textId="77777777" w:rsidR="00471943" w:rsidRPr="00504EF3" w:rsidRDefault="00471943" w:rsidP="00471943">
      <w:pPr>
        <w:spacing w:line="360" w:lineRule="auto"/>
        <w:rPr>
          <w:rFonts w:ascii="Arial" w:hAnsi="Arial" w:cs="Arial"/>
          <w:b/>
          <w:bCs/>
          <w:sz w:val="22"/>
          <w:szCs w:val="22"/>
        </w:rPr>
      </w:pPr>
    </w:p>
    <w:p w14:paraId="033E42F6" w14:textId="07B0C8BB"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1</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Stand strong, bringing movement in </w:t>
      </w:r>
      <w:r w:rsidR="00847719">
        <w:rPr>
          <w:rFonts w:ascii="Arial" w:hAnsi="Arial" w:cs="Arial"/>
          <w:sz w:val="22"/>
          <w:szCs w:val="22"/>
        </w:rPr>
        <w:t>your</w:t>
      </w:r>
      <w:r w:rsidRPr="00504EF3">
        <w:rPr>
          <w:rFonts w:ascii="Arial" w:hAnsi="Arial" w:cs="Arial"/>
          <w:sz w:val="22"/>
          <w:szCs w:val="22"/>
        </w:rPr>
        <w:t xml:space="preserve"> arms, allowing them to flow freely, swing, shake, move however </w:t>
      </w:r>
      <w:r w:rsidR="00847719">
        <w:rPr>
          <w:rFonts w:ascii="Arial" w:hAnsi="Arial" w:cs="Arial"/>
          <w:sz w:val="22"/>
          <w:szCs w:val="22"/>
        </w:rPr>
        <w:t xml:space="preserve">you </w:t>
      </w:r>
      <w:r w:rsidRPr="00504EF3">
        <w:rPr>
          <w:rFonts w:ascii="Arial" w:hAnsi="Arial" w:cs="Arial"/>
          <w:sz w:val="22"/>
          <w:szCs w:val="22"/>
        </w:rPr>
        <w:t>feel comfortable (MNV).</w:t>
      </w:r>
    </w:p>
    <w:p w14:paraId="069B9796" w14:textId="68BDABD2"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2</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w:t>
      </w:r>
      <w:r w:rsidR="00847719">
        <w:rPr>
          <w:rFonts w:ascii="Arial" w:hAnsi="Arial" w:cs="Arial"/>
          <w:sz w:val="22"/>
          <w:szCs w:val="22"/>
        </w:rPr>
        <w:t>C</w:t>
      </w:r>
      <w:r w:rsidRPr="00504EF3">
        <w:rPr>
          <w:rFonts w:ascii="Arial" w:hAnsi="Arial" w:cs="Arial"/>
          <w:sz w:val="22"/>
          <w:szCs w:val="22"/>
        </w:rPr>
        <w:t xml:space="preserve">hoose expressive words, or emotions </w:t>
      </w:r>
      <w:r w:rsidRPr="00847719">
        <w:rPr>
          <w:rFonts w:ascii="Arial" w:hAnsi="Arial" w:cs="Arial"/>
          <w:i/>
          <w:iCs/>
          <w:sz w:val="22"/>
          <w:szCs w:val="22"/>
        </w:rPr>
        <w:t>(</w:t>
      </w:r>
      <w:r w:rsidR="00847719" w:rsidRPr="00847719">
        <w:rPr>
          <w:rFonts w:ascii="Arial" w:hAnsi="Arial" w:cs="Arial"/>
          <w:i/>
          <w:iCs/>
          <w:sz w:val="22"/>
          <w:szCs w:val="22"/>
        </w:rPr>
        <w:t>You</w:t>
      </w:r>
      <w:r w:rsidRPr="00847719">
        <w:rPr>
          <w:rFonts w:ascii="Arial" w:hAnsi="Arial" w:cs="Arial"/>
          <w:i/>
          <w:iCs/>
          <w:sz w:val="22"/>
          <w:szCs w:val="22"/>
        </w:rPr>
        <w:t xml:space="preserve"> could </w:t>
      </w:r>
      <w:r w:rsidR="00847719" w:rsidRPr="00847719">
        <w:rPr>
          <w:rFonts w:ascii="Arial" w:hAnsi="Arial" w:cs="Arial"/>
          <w:i/>
          <w:iCs/>
          <w:sz w:val="22"/>
          <w:szCs w:val="22"/>
        </w:rPr>
        <w:t>provide</w:t>
      </w:r>
      <w:r w:rsidRPr="00847719">
        <w:rPr>
          <w:rFonts w:ascii="Arial" w:hAnsi="Arial" w:cs="Arial"/>
          <w:i/>
          <w:iCs/>
          <w:sz w:val="22"/>
          <w:szCs w:val="22"/>
        </w:rPr>
        <w:t xml:space="preserve"> a stack of emotion cards to allow for autonomy and randomness)</w:t>
      </w:r>
      <w:r w:rsidRPr="00504EF3">
        <w:rPr>
          <w:rFonts w:ascii="Arial" w:hAnsi="Arial" w:cs="Arial"/>
          <w:sz w:val="22"/>
          <w:szCs w:val="22"/>
        </w:rPr>
        <w:t xml:space="preserve"> (A), </w:t>
      </w:r>
      <w:r w:rsidR="00847719">
        <w:rPr>
          <w:rFonts w:ascii="Arial" w:hAnsi="Arial" w:cs="Arial"/>
          <w:sz w:val="22"/>
          <w:szCs w:val="22"/>
        </w:rPr>
        <w:t>M</w:t>
      </w:r>
      <w:r w:rsidRPr="00504EF3">
        <w:rPr>
          <w:rFonts w:ascii="Arial" w:hAnsi="Arial" w:cs="Arial"/>
          <w:sz w:val="22"/>
          <w:szCs w:val="22"/>
        </w:rPr>
        <w:t>ove in a way which expresses this. No vocalising yet. (MNV)</w:t>
      </w:r>
    </w:p>
    <w:p w14:paraId="1A12FC29" w14:textId="3D96CD2B"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3</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Focus on legato using the exercise “I fly to the top of every tree”, allow for flowing arms, bent knees and move</w:t>
      </w:r>
      <w:r w:rsidR="00847719">
        <w:rPr>
          <w:rFonts w:ascii="Arial" w:hAnsi="Arial" w:cs="Arial"/>
          <w:sz w:val="22"/>
          <w:szCs w:val="22"/>
        </w:rPr>
        <w:t>ment</w:t>
      </w:r>
      <w:r w:rsidRPr="00504EF3">
        <w:rPr>
          <w:rFonts w:ascii="Arial" w:hAnsi="Arial" w:cs="Arial"/>
          <w:sz w:val="22"/>
          <w:szCs w:val="22"/>
        </w:rPr>
        <w:t xml:space="preserve"> however </w:t>
      </w:r>
      <w:r w:rsidR="00847719">
        <w:rPr>
          <w:rFonts w:ascii="Arial" w:hAnsi="Arial" w:cs="Arial"/>
          <w:sz w:val="22"/>
          <w:szCs w:val="22"/>
        </w:rPr>
        <w:t>you</w:t>
      </w:r>
      <w:r w:rsidRPr="00504EF3">
        <w:rPr>
          <w:rFonts w:ascii="Arial" w:hAnsi="Arial" w:cs="Arial"/>
          <w:sz w:val="22"/>
          <w:szCs w:val="22"/>
        </w:rPr>
        <w:t xml:space="preserve"> feel is right for </w:t>
      </w:r>
      <w:r w:rsidR="00847719">
        <w:rPr>
          <w:rFonts w:ascii="Arial" w:hAnsi="Arial" w:cs="Arial"/>
          <w:sz w:val="22"/>
          <w:szCs w:val="22"/>
        </w:rPr>
        <w:t>you</w:t>
      </w:r>
      <w:r w:rsidRPr="00504EF3">
        <w:rPr>
          <w:rFonts w:ascii="Arial" w:hAnsi="Arial" w:cs="Arial"/>
          <w:sz w:val="22"/>
          <w:szCs w:val="22"/>
        </w:rPr>
        <w:t xml:space="preserve"> (A). Then encourage big arms,</w:t>
      </w:r>
      <w:r w:rsidR="00847719">
        <w:rPr>
          <w:rFonts w:ascii="Arial" w:hAnsi="Arial" w:cs="Arial"/>
          <w:sz w:val="22"/>
          <w:szCs w:val="22"/>
        </w:rPr>
        <w:t xml:space="preserve"> or</w:t>
      </w:r>
      <w:r w:rsidRPr="00504EF3">
        <w:rPr>
          <w:rFonts w:ascii="Arial" w:hAnsi="Arial" w:cs="Arial"/>
          <w:sz w:val="22"/>
          <w:szCs w:val="22"/>
        </w:rPr>
        <w:t xml:space="preserve"> use  a scarf</w:t>
      </w:r>
      <w:r w:rsidR="00847719">
        <w:rPr>
          <w:rFonts w:ascii="Arial" w:hAnsi="Arial" w:cs="Arial"/>
          <w:sz w:val="22"/>
          <w:szCs w:val="22"/>
        </w:rPr>
        <w:t xml:space="preserve"> or something similar </w:t>
      </w:r>
      <w:r w:rsidRPr="00504EF3">
        <w:rPr>
          <w:rFonts w:ascii="Arial" w:hAnsi="Arial" w:cs="Arial"/>
          <w:sz w:val="22"/>
          <w:szCs w:val="22"/>
        </w:rPr>
        <w:t>(MV). Focus on scarf/chosen prop (EF).</w:t>
      </w:r>
    </w:p>
    <w:p w14:paraId="656070E0" w14:textId="3F8DD47C"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rPr>
        <w:t xml:space="preserve">Step 4 </w:t>
      </w:r>
      <w:r w:rsidRPr="00504EF3">
        <w:rPr>
          <w:rFonts w:ascii="Arial" w:hAnsi="Arial" w:cs="Arial"/>
          <w:sz w:val="22"/>
          <w:szCs w:val="22"/>
        </w:rPr>
        <w:tab/>
      </w:r>
      <w:r w:rsidRPr="00504EF3">
        <w:rPr>
          <w:rFonts w:ascii="Arial" w:hAnsi="Arial" w:cs="Arial"/>
          <w:sz w:val="22"/>
          <w:szCs w:val="22"/>
        </w:rPr>
        <w:tab/>
        <w:t xml:space="preserve">- To </w:t>
      </w:r>
      <w:r w:rsidR="0069048C">
        <w:rPr>
          <w:rFonts w:ascii="Arial" w:hAnsi="Arial" w:cs="Arial"/>
          <w:sz w:val="22"/>
          <w:szCs w:val="22"/>
        </w:rPr>
        <w:t>f</w:t>
      </w:r>
      <w:r w:rsidRPr="00504EF3">
        <w:rPr>
          <w:rFonts w:ascii="Arial" w:hAnsi="Arial" w:cs="Arial"/>
          <w:sz w:val="22"/>
          <w:szCs w:val="22"/>
        </w:rPr>
        <w:t>ocus on staccato, use the same exercise, either clipped or different words “Hop. Hop. Until you have to stop and drop.”</w:t>
      </w:r>
      <w:r w:rsidR="0069048C">
        <w:rPr>
          <w:rFonts w:ascii="Arial" w:hAnsi="Arial" w:cs="Arial"/>
          <w:sz w:val="22"/>
          <w:szCs w:val="22"/>
        </w:rPr>
        <w:t xml:space="preserve"> M</w:t>
      </w:r>
      <w:r w:rsidRPr="00504EF3">
        <w:rPr>
          <w:rFonts w:ascii="Arial" w:hAnsi="Arial" w:cs="Arial"/>
          <w:sz w:val="22"/>
          <w:szCs w:val="22"/>
        </w:rPr>
        <w:t xml:space="preserve">ove how </w:t>
      </w:r>
      <w:r w:rsidR="0069048C">
        <w:rPr>
          <w:rFonts w:ascii="Arial" w:hAnsi="Arial" w:cs="Arial"/>
          <w:sz w:val="22"/>
          <w:szCs w:val="22"/>
        </w:rPr>
        <w:t>you</w:t>
      </w:r>
      <w:r w:rsidRPr="00504EF3">
        <w:rPr>
          <w:rFonts w:ascii="Arial" w:hAnsi="Arial" w:cs="Arial"/>
          <w:sz w:val="22"/>
          <w:szCs w:val="22"/>
        </w:rPr>
        <w:t xml:space="preserve"> feel represents this</w:t>
      </w:r>
      <w:r w:rsidR="0069048C">
        <w:rPr>
          <w:rFonts w:ascii="Arial" w:hAnsi="Arial" w:cs="Arial"/>
          <w:sz w:val="22"/>
          <w:szCs w:val="22"/>
        </w:rPr>
        <w:t xml:space="preserve">, for example short, choppy movements. </w:t>
      </w:r>
      <w:r w:rsidRPr="00504EF3">
        <w:rPr>
          <w:rFonts w:ascii="Arial" w:hAnsi="Arial" w:cs="Arial"/>
          <w:sz w:val="22"/>
          <w:szCs w:val="22"/>
        </w:rPr>
        <w:t>(MV) Focus on hands</w:t>
      </w:r>
      <w:r w:rsidR="00A55468">
        <w:rPr>
          <w:rFonts w:ascii="Arial" w:hAnsi="Arial" w:cs="Arial"/>
          <w:sz w:val="22"/>
          <w:szCs w:val="22"/>
        </w:rPr>
        <w:t>.</w:t>
      </w:r>
      <w:r w:rsidRPr="00504EF3">
        <w:rPr>
          <w:rFonts w:ascii="Arial" w:hAnsi="Arial" w:cs="Arial"/>
          <w:sz w:val="22"/>
          <w:szCs w:val="22"/>
        </w:rPr>
        <w:t xml:space="preserve"> (EF).</w:t>
      </w:r>
    </w:p>
    <w:p w14:paraId="3FD73E99" w14:textId="098396AB"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rPr>
        <w:t xml:space="preserve">Step 5 </w:t>
      </w:r>
      <w:r w:rsidRPr="00504EF3">
        <w:rPr>
          <w:rFonts w:ascii="Arial" w:hAnsi="Arial" w:cs="Arial"/>
          <w:sz w:val="22"/>
          <w:szCs w:val="22"/>
        </w:rPr>
        <w:tab/>
      </w:r>
      <w:r w:rsidRPr="00504EF3">
        <w:rPr>
          <w:rFonts w:ascii="Arial" w:hAnsi="Arial" w:cs="Arial"/>
          <w:sz w:val="22"/>
          <w:szCs w:val="22"/>
        </w:rPr>
        <w:tab/>
        <w:t xml:space="preserve">- </w:t>
      </w:r>
      <w:r w:rsidR="00A55468">
        <w:rPr>
          <w:rFonts w:ascii="Arial" w:hAnsi="Arial" w:cs="Arial"/>
          <w:sz w:val="22"/>
          <w:szCs w:val="22"/>
        </w:rPr>
        <w:t>S</w:t>
      </w:r>
      <w:r w:rsidRPr="00504EF3">
        <w:rPr>
          <w:rFonts w:ascii="Arial" w:hAnsi="Arial" w:cs="Arial"/>
          <w:sz w:val="22"/>
          <w:szCs w:val="22"/>
        </w:rPr>
        <w:t xml:space="preserve">ing the legato and staccato phrases without props, or exaggerated movement, focus on authentic natural movement which should not feel forced. </w:t>
      </w:r>
    </w:p>
    <w:p w14:paraId="3F89598F" w14:textId="77777777" w:rsidR="00471943" w:rsidRPr="00504EF3" w:rsidRDefault="00471943" w:rsidP="00471943">
      <w:pPr>
        <w:spacing w:line="360" w:lineRule="auto"/>
        <w:ind w:left="720" w:hanging="720"/>
        <w:rPr>
          <w:rFonts w:ascii="Arial" w:hAnsi="Arial" w:cs="Arial"/>
          <w:sz w:val="22"/>
          <w:szCs w:val="22"/>
        </w:rPr>
      </w:pPr>
    </w:p>
    <w:p w14:paraId="133DA4F5" w14:textId="77777777"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b/>
          <w:bCs/>
          <w:sz w:val="22"/>
          <w:szCs w:val="22"/>
        </w:rPr>
        <w:t>Exercise 3b –</w:t>
      </w:r>
      <w:r w:rsidRPr="00504EF3">
        <w:rPr>
          <w:rFonts w:ascii="Arial" w:hAnsi="Arial" w:cs="Arial"/>
          <w:sz w:val="22"/>
          <w:szCs w:val="22"/>
        </w:rPr>
        <w:t xml:space="preserve"> </w:t>
      </w:r>
      <w:r w:rsidRPr="00E42AF6">
        <w:rPr>
          <w:rFonts w:ascii="Arial" w:hAnsi="Arial" w:cs="Arial"/>
          <w:i/>
          <w:iCs/>
          <w:sz w:val="22"/>
          <w:szCs w:val="22"/>
        </w:rPr>
        <w:t>Focussing on dynamics.</w:t>
      </w:r>
    </w:p>
    <w:p w14:paraId="1837E5D5" w14:textId="77777777" w:rsidR="00A55468" w:rsidRPr="00E14484" w:rsidRDefault="00A55468" w:rsidP="00A55468">
      <w:pPr>
        <w:spacing w:line="360" w:lineRule="auto"/>
        <w:rPr>
          <w:rFonts w:ascii="Arial" w:hAnsi="Arial" w:cs="Arial"/>
          <w:i/>
          <w:iCs/>
          <w:sz w:val="22"/>
          <w:szCs w:val="22"/>
        </w:rPr>
      </w:pPr>
      <w:r w:rsidRPr="00E14484">
        <w:rPr>
          <w:rFonts w:ascii="Arial" w:hAnsi="Arial" w:cs="Arial"/>
          <w:i/>
          <w:iCs/>
          <w:sz w:val="22"/>
          <w:szCs w:val="22"/>
        </w:rPr>
        <w:t>Instructions for you to give to your student.</w:t>
      </w:r>
    </w:p>
    <w:p w14:paraId="3EEE14F5" w14:textId="77777777" w:rsidR="00471943" w:rsidRPr="00504EF3" w:rsidRDefault="00471943" w:rsidP="00471943">
      <w:pPr>
        <w:spacing w:line="360" w:lineRule="auto"/>
        <w:ind w:left="720" w:hanging="720"/>
        <w:rPr>
          <w:rFonts w:ascii="Arial" w:hAnsi="Arial" w:cs="Arial"/>
          <w:b/>
          <w:bCs/>
          <w:sz w:val="22"/>
          <w:szCs w:val="22"/>
        </w:rPr>
      </w:pPr>
    </w:p>
    <w:p w14:paraId="4EA6DF8F" w14:textId="685A0E27" w:rsidR="00471943" w:rsidRPr="00A55468" w:rsidRDefault="00471943" w:rsidP="00471943">
      <w:pPr>
        <w:spacing w:line="360" w:lineRule="auto"/>
        <w:ind w:left="720" w:hanging="720"/>
        <w:rPr>
          <w:rFonts w:ascii="Arial" w:hAnsi="Arial" w:cs="Arial"/>
          <w:i/>
          <w:iCs/>
          <w:sz w:val="22"/>
          <w:szCs w:val="22"/>
        </w:rPr>
      </w:pPr>
      <w:r w:rsidRPr="00504EF3">
        <w:rPr>
          <w:rFonts w:ascii="Arial" w:hAnsi="Arial" w:cs="Arial"/>
          <w:sz w:val="22"/>
          <w:szCs w:val="22"/>
          <w:u w:val="single"/>
        </w:rPr>
        <w:t>Step 1</w:t>
      </w:r>
      <w:r w:rsidRPr="00504EF3">
        <w:rPr>
          <w:rFonts w:ascii="Arial" w:hAnsi="Arial" w:cs="Arial"/>
          <w:sz w:val="22"/>
          <w:szCs w:val="22"/>
        </w:rPr>
        <w:tab/>
      </w:r>
      <w:r w:rsidRPr="00504EF3">
        <w:rPr>
          <w:rFonts w:ascii="Arial" w:hAnsi="Arial" w:cs="Arial"/>
          <w:sz w:val="22"/>
          <w:szCs w:val="22"/>
        </w:rPr>
        <w:tab/>
        <w:t>- Choose a phrase, this can either be from a song</w:t>
      </w:r>
      <w:r w:rsidR="00A55468">
        <w:rPr>
          <w:rFonts w:ascii="Arial" w:hAnsi="Arial" w:cs="Arial"/>
          <w:sz w:val="22"/>
          <w:szCs w:val="22"/>
        </w:rPr>
        <w:t xml:space="preserve"> you</w:t>
      </w:r>
      <w:r w:rsidRPr="00504EF3">
        <w:rPr>
          <w:rFonts w:ascii="Arial" w:hAnsi="Arial" w:cs="Arial"/>
          <w:sz w:val="22"/>
          <w:szCs w:val="22"/>
        </w:rPr>
        <w:t xml:space="preserve"> </w:t>
      </w:r>
      <w:r w:rsidR="00A55468">
        <w:rPr>
          <w:rFonts w:ascii="Arial" w:hAnsi="Arial" w:cs="Arial"/>
          <w:sz w:val="22"/>
          <w:szCs w:val="22"/>
        </w:rPr>
        <w:t>are</w:t>
      </w:r>
      <w:r w:rsidRPr="00504EF3">
        <w:rPr>
          <w:rFonts w:ascii="Arial" w:hAnsi="Arial" w:cs="Arial"/>
          <w:sz w:val="22"/>
          <w:szCs w:val="22"/>
        </w:rPr>
        <w:t xml:space="preserve"> working on, or it could be a scale or familiar exercises to </w:t>
      </w:r>
      <w:r w:rsidR="00A55468">
        <w:rPr>
          <w:rFonts w:ascii="Arial" w:hAnsi="Arial" w:cs="Arial"/>
          <w:sz w:val="22"/>
          <w:szCs w:val="22"/>
        </w:rPr>
        <w:t>you</w:t>
      </w:r>
      <w:r w:rsidRPr="00504EF3">
        <w:rPr>
          <w:rFonts w:ascii="Arial" w:hAnsi="Arial" w:cs="Arial"/>
          <w:sz w:val="22"/>
          <w:szCs w:val="22"/>
        </w:rPr>
        <w:t>. (A)</w:t>
      </w:r>
      <w:r w:rsidR="00A55468">
        <w:rPr>
          <w:rFonts w:ascii="Arial" w:hAnsi="Arial" w:cs="Arial"/>
          <w:sz w:val="22"/>
          <w:szCs w:val="22"/>
        </w:rPr>
        <w:t xml:space="preserve"> </w:t>
      </w:r>
      <w:r w:rsidR="00A55468" w:rsidRPr="00A55468">
        <w:rPr>
          <w:rFonts w:ascii="Arial" w:hAnsi="Arial" w:cs="Arial"/>
          <w:i/>
          <w:iCs/>
          <w:sz w:val="22"/>
          <w:szCs w:val="22"/>
        </w:rPr>
        <w:t>As the teacher you can help them choose or choose for them if they are unsure, new.</w:t>
      </w:r>
    </w:p>
    <w:p w14:paraId="72DB41A5" w14:textId="3776F64F"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2</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Sing the phrase </w:t>
      </w:r>
      <w:r w:rsidR="00E14484">
        <w:rPr>
          <w:rFonts w:ascii="Arial" w:hAnsi="Arial" w:cs="Arial"/>
          <w:sz w:val="22"/>
          <w:szCs w:val="22"/>
        </w:rPr>
        <w:t>‘</w:t>
      </w:r>
      <w:r w:rsidRPr="00E14484">
        <w:rPr>
          <w:rFonts w:ascii="Arial" w:hAnsi="Arial" w:cs="Arial"/>
          <w:sz w:val="22"/>
          <w:szCs w:val="22"/>
        </w:rPr>
        <w:t>Piano</w:t>
      </w:r>
      <w:r w:rsidR="00E14484">
        <w:rPr>
          <w:rFonts w:ascii="Arial" w:hAnsi="Arial" w:cs="Arial"/>
          <w:sz w:val="22"/>
          <w:szCs w:val="22"/>
        </w:rPr>
        <w:t>’</w:t>
      </w:r>
      <w:r w:rsidRPr="00504EF3">
        <w:rPr>
          <w:rFonts w:ascii="Arial" w:hAnsi="Arial" w:cs="Arial"/>
          <w:i/>
          <w:iCs/>
          <w:sz w:val="22"/>
          <w:szCs w:val="22"/>
        </w:rPr>
        <w:t xml:space="preserve"> </w:t>
      </w:r>
      <w:r w:rsidRPr="00504EF3">
        <w:rPr>
          <w:rFonts w:ascii="Arial" w:hAnsi="Arial" w:cs="Arial"/>
          <w:sz w:val="22"/>
          <w:szCs w:val="22"/>
        </w:rPr>
        <w:t xml:space="preserve">and while doing so bring </w:t>
      </w:r>
      <w:r w:rsidR="00E14484">
        <w:rPr>
          <w:rFonts w:ascii="Arial" w:hAnsi="Arial" w:cs="Arial"/>
          <w:sz w:val="22"/>
          <w:szCs w:val="22"/>
        </w:rPr>
        <w:t>your</w:t>
      </w:r>
      <w:r w:rsidRPr="00504EF3">
        <w:rPr>
          <w:rFonts w:ascii="Arial" w:hAnsi="Arial" w:cs="Arial"/>
          <w:sz w:val="22"/>
          <w:szCs w:val="22"/>
        </w:rPr>
        <w:t xml:space="preserve"> hands into a small position, like holding a golf ball. </w:t>
      </w:r>
      <w:r w:rsidR="00126560" w:rsidRPr="00126560">
        <w:rPr>
          <w:rFonts w:ascii="Arial" w:hAnsi="Arial" w:cs="Arial"/>
          <w:i/>
          <w:iCs/>
          <w:sz w:val="22"/>
          <w:szCs w:val="22"/>
        </w:rPr>
        <w:t>You</w:t>
      </w:r>
      <w:r w:rsidRPr="00126560">
        <w:rPr>
          <w:rFonts w:ascii="Arial" w:hAnsi="Arial" w:cs="Arial"/>
          <w:i/>
          <w:iCs/>
          <w:sz w:val="22"/>
          <w:szCs w:val="22"/>
        </w:rPr>
        <w:t xml:space="preserve"> could also </w:t>
      </w:r>
      <w:r w:rsidR="00126560">
        <w:rPr>
          <w:rFonts w:ascii="Arial" w:hAnsi="Arial" w:cs="Arial"/>
          <w:i/>
          <w:iCs/>
          <w:sz w:val="22"/>
          <w:szCs w:val="22"/>
        </w:rPr>
        <w:t xml:space="preserve">get them to </w:t>
      </w:r>
      <w:r w:rsidRPr="00126560">
        <w:rPr>
          <w:rFonts w:ascii="Arial" w:hAnsi="Arial" w:cs="Arial"/>
          <w:i/>
          <w:iCs/>
          <w:sz w:val="22"/>
          <w:szCs w:val="22"/>
        </w:rPr>
        <w:t>play around with making the entire body small.</w:t>
      </w:r>
      <w:r w:rsidRPr="00504EF3">
        <w:rPr>
          <w:rFonts w:ascii="Arial" w:hAnsi="Arial" w:cs="Arial"/>
          <w:sz w:val="22"/>
          <w:szCs w:val="22"/>
        </w:rPr>
        <w:t xml:space="preserve"> (MV)</w:t>
      </w:r>
    </w:p>
    <w:p w14:paraId="607248D5" w14:textId="48416579"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3 </w:t>
      </w:r>
      <w:r w:rsidRPr="00504EF3">
        <w:rPr>
          <w:rFonts w:ascii="Arial" w:hAnsi="Arial" w:cs="Arial"/>
          <w:sz w:val="22"/>
          <w:szCs w:val="22"/>
        </w:rPr>
        <w:tab/>
      </w:r>
      <w:r w:rsidRPr="00504EF3">
        <w:rPr>
          <w:rFonts w:ascii="Arial" w:hAnsi="Arial" w:cs="Arial"/>
          <w:sz w:val="22"/>
          <w:szCs w:val="22"/>
        </w:rPr>
        <w:tab/>
        <w:t xml:space="preserve">- Sing the phrase </w:t>
      </w:r>
      <w:r w:rsidR="00126560">
        <w:rPr>
          <w:rFonts w:ascii="Arial" w:hAnsi="Arial" w:cs="Arial"/>
          <w:sz w:val="22"/>
          <w:szCs w:val="22"/>
        </w:rPr>
        <w:t>‘</w:t>
      </w:r>
      <w:r w:rsidRPr="00126560">
        <w:rPr>
          <w:rFonts w:ascii="Arial" w:hAnsi="Arial" w:cs="Arial"/>
          <w:sz w:val="22"/>
          <w:szCs w:val="22"/>
        </w:rPr>
        <w:t>Forte</w:t>
      </w:r>
      <w:r w:rsidR="00126560">
        <w:rPr>
          <w:rFonts w:ascii="Arial" w:hAnsi="Arial" w:cs="Arial"/>
          <w:sz w:val="22"/>
          <w:szCs w:val="22"/>
        </w:rPr>
        <w:t>’</w:t>
      </w:r>
      <w:r w:rsidRPr="00504EF3">
        <w:rPr>
          <w:rFonts w:ascii="Arial" w:hAnsi="Arial" w:cs="Arial"/>
          <w:sz w:val="22"/>
          <w:szCs w:val="22"/>
        </w:rPr>
        <w:t xml:space="preserve"> and while doing so expands </w:t>
      </w:r>
      <w:r w:rsidR="00126560">
        <w:rPr>
          <w:rFonts w:ascii="Arial" w:hAnsi="Arial" w:cs="Arial"/>
          <w:sz w:val="22"/>
          <w:szCs w:val="22"/>
        </w:rPr>
        <w:t xml:space="preserve">your </w:t>
      </w:r>
      <w:r w:rsidRPr="00504EF3">
        <w:rPr>
          <w:rFonts w:ascii="Arial" w:hAnsi="Arial" w:cs="Arial"/>
          <w:sz w:val="22"/>
          <w:szCs w:val="22"/>
        </w:rPr>
        <w:t xml:space="preserve">hands to as wide as </w:t>
      </w:r>
      <w:r w:rsidR="00126560">
        <w:rPr>
          <w:rFonts w:ascii="Arial" w:hAnsi="Arial" w:cs="Arial"/>
          <w:sz w:val="22"/>
          <w:szCs w:val="22"/>
        </w:rPr>
        <w:t>you</w:t>
      </w:r>
      <w:r w:rsidRPr="00504EF3">
        <w:rPr>
          <w:rFonts w:ascii="Arial" w:hAnsi="Arial" w:cs="Arial"/>
          <w:sz w:val="22"/>
          <w:szCs w:val="22"/>
        </w:rPr>
        <w:t xml:space="preserve"> can. </w:t>
      </w:r>
    </w:p>
    <w:p w14:paraId="1B60F0D1" w14:textId="37FBE561"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lastRenderedPageBreak/>
        <w:t xml:space="preserve">Step 4 </w:t>
      </w:r>
      <w:r w:rsidRPr="00504EF3">
        <w:rPr>
          <w:rFonts w:ascii="Arial" w:hAnsi="Arial" w:cs="Arial"/>
          <w:sz w:val="22"/>
          <w:szCs w:val="22"/>
        </w:rPr>
        <w:tab/>
      </w:r>
      <w:r w:rsidRPr="00504EF3">
        <w:rPr>
          <w:rFonts w:ascii="Arial" w:hAnsi="Arial" w:cs="Arial"/>
          <w:sz w:val="22"/>
          <w:szCs w:val="22"/>
        </w:rPr>
        <w:tab/>
        <w:t xml:space="preserve">- </w:t>
      </w:r>
      <w:r w:rsidR="00126560">
        <w:rPr>
          <w:rFonts w:ascii="Arial" w:hAnsi="Arial" w:cs="Arial"/>
          <w:sz w:val="22"/>
          <w:szCs w:val="22"/>
        </w:rPr>
        <w:t>T</w:t>
      </w:r>
      <w:r w:rsidRPr="00504EF3">
        <w:rPr>
          <w:rFonts w:ascii="Arial" w:hAnsi="Arial" w:cs="Arial"/>
          <w:sz w:val="22"/>
          <w:szCs w:val="22"/>
        </w:rPr>
        <w:t>r</w:t>
      </w:r>
      <w:r w:rsidR="00126560">
        <w:rPr>
          <w:rFonts w:ascii="Arial" w:hAnsi="Arial" w:cs="Arial"/>
          <w:sz w:val="22"/>
          <w:szCs w:val="22"/>
        </w:rPr>
        <w:t>y</w:t>
      </w:r>
      <w:r w:rsidRPr="00504EF3">
        <w:rPr>
          <w:rFonts w:ascii="Arial" w:hAnsi="Arial" w:cs="Arial"/>
          <w:sz w:val="22"/>
          <w:szCs w:val="22"/>
        </w:rPr>
        <w:t xml:space="preserve"> going between </w:t>
      </w:r>
      <w:r w:rsidRPr="002054D6">
        <w:rPr>
          <w:rFonts w:ascii="Arial" w:hAnsi="Arial" w:cs="Arial"/>
          <w:sz w:val="22"/>
          <w:szCs w:val="22"/>
        </w:rPr>
        <w:t>piano</w:t>
      </w:r>
      <w:r w:rsidRPr="00504EF3">
        <w:rPr>
          <w:rFonts w:ascii="Arial" w:hAnsi="Arial" w:cs="Arial"/>
          <w:i/>
          <w:iCs/>
          <w:sz w:val="22"/>
          <w:szCs w:val="22"/>
        </w:rPr>
        <w:t xml:space="preserve"> </w:t>
      </w:r>
      <w:r w:rsidRPr="00504EF3">
        <w:rPr>
          <w:rFonts w:ascii="Arial" w:hAnsi="Arial" w:cs="Arial"/>
          <w:sz w:val="22"/>
          <w:szCs w:val="22"/>
        </w:rPr>
        <w:t xml:space="preserve">and </w:t>
      </w:r>
      <w:r w:rsidRPr="002054D6">
        <w:rPr>
          <w:rFonts w:ascii="Arial" w:hAnsi="Arial" w:cs="Arial"/>
          <w:sz w:val="22"/>
          <w:szCs w:val="22"/>
        </w:rPr>
        <w:t>forte</w:t>
      </w:r>
      <w:r w:rsidRPr="00504EF3">
        <w:rPr>
          <w:rFonts w:ascii="Arial" w:hAnsi="Arial" w:cs="Arial"/>
          <w:i/>
          <w:iCs/>
          <w:sz w:val="22"/>
          <w:szCs w:val="22"/>
        </w:rPr>
        <w:t xml:space="preserve"> </w:t>
      </w:r>
      <w:r w:rsidRPr="00504EF3">
        <w:rPr>
          <w:rFonts w:ascii="Arial" w:hAnsi="Arial" w:cs="Arial"/>
          <w:sz w:val="22"/>
          <w:szCs w:val="22"/>
        </w:rPr>
        <w:t xml:space="preserve">while also using the small and big hand movements. </w:t>
      </w:r>
    </w:p>
    <w:p w14:paraId="710348CE" w14:textId="4B65F2ED"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5 </w:t>
      </w:r>
      <w:r w:rsidRPr="00504EF3">
        <w:rPr>
          <w:rFonts w:ascii="Arial" w:hAnsi="Arial" w:cs="Arial"/>
          <w:sz w:val="22"/>
          <w:szCs w:val="22"/>
        </w:rPr>
        <w:tab/>
      </w:r>
      <w:r w:rsidRPr="00504EF3">
        <w:rPr>
          <w:rFonts w:ascii="Arial" w:hAnsi="Arial" w:cs="Arial"/>
          <w:sz w:val="22"/>
          <w:szCs w:val="22"/>
        </w:rPr>
        <w:tab/>
        <w:t xml:space="preserve">- Without vocalising, </w:t>
      </w:r>
      <w:proofErr w:type="spellStart"/>
      <w:r w:rsidRPr="00504EF3">
        <w:rPr>
          <w:rFonts w:ascii="Arial" w:hAnsi="Arial" w:cs="Arial"/>
          <w:sz w:val="22"/>
          <w:szCs w:val="22"/>
        </w:rPr>
        <w:t>audiate</w:t>
      </w:r>
      <w:proofErr w:type="spellEnd"/>
      <w:r w:rsidR="002054D6">
        <w:rPr>
          <w:rFonts w:ascii="Arial" w:hAnsi="Arial" w:cs="Arial"/>
          <w:sz w:val="22"/>
          <w:szCs w:val="22"/>
        </w:rPr>
        <w:t xml:space="preserve"> </w:t>
      </w:r>
      <w:r w:rsidRPr="00504EF3">
        <w:rPr>
          <w:rFonts w:ascii="Arial" w:hAnsi="Arial" w:cs="Arial"/>
          <w:sz w:val="22"/>
          <w:szCs w:val="22"/>
        </w:rPr>
        <w:t xml:space="preserve">the exercise in </w:t>
      </w:r>
      <w:r w:rsidR="002054D6">
        <w:rPr>
          <w:rFonts w:ascii="Arial" w:hAnsi="Arial" w:cs="Arial"/>
          <w:sz w:val="22"/>
          <w:szCs w:val="22"/>
        </w:rPr>
        <w:t xml:space="preserve">your </w:t>
      </w:r>
      <w:r w:rsidRPr="00504EF3">
        <w:rPr>
          <w:rFonts w:ascii="Arial" w:hAnsi="Arial" w:cs="Arial"/>
          <w:sz w:val="22"/>
          <w:szCs w:val="22"/>
        </w:rPr>
        <w:t>head and</w:t>
      </w:r>
      <w:r w:rsidR="002054D6">
        <w:rPr>
          <w:rFonts w:ascii="Arial" w:hAnsi="Arial" w:cs="Arial"/>
          <w:sz w:val="22"/>
          <w:szCs w:val="22"/>
        </w:rPr>
        <w:t xml:space="preserve"> do</w:t>
      </w:r>
      <w:r w:rsidRPr="00504EF3">
        <w:rPr>
          <w:rFonts w:ascii="Arial" w:hAnsi="Arial" w:cs="Arial"/>
          <w:sz w:val="22"/>
          <w:szCs w:val="22"/>
        </w:rPr>
        <w:t xml:space="preserve"> the big/small gestures while hearing the dynamic in </w:t>
      </w:r>
      <w:r w:rsidR="002054D6">
        <w:rPr>
          <w:rFonts w:ascii="Arial" w:hAnsi="Arial" w:cs="Arial"/>
          <w:sz w:val="22"/>
          <w:szCs w:val="22"/>
        </w:rPr>
        <w:t>your</w:t>
      </w:r>
      <w:r w:rsidRPr="00504EF3">
        <w:rPr>
          <w:rFonts w:ascii="Arial" w:hAnsi="Arial" w:cs="Arial"/>
          <w:sz w:val="22"/>
          <w:szCs w:val="22"/>
        </w:rPr>
        <w:t xml:space="preserve"> head. (MNV)</w:t>
      </w:r>
    </w:p>
    <w:p w14:paraId="260D0099" w14:textId="1135375F"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6 </w:t>
      </w:r>
      <w:r w:rsidRPr="00504EF3">
        <w:rPr>
          <w:rFonts w:ascii="Arial" w:hAnsi="Arial" w:cs="Arial"/>
          <w:sz w:val="22"/>
          <w:szCs w:val="22"/>
        </w:rPr>
        <w:tab/>
      </w:r>
      <w:r w:rsidRPr="00504EF3">
        <w:rPr>
          <w:rFonts w:ascii="Arial" w:hAnsi="Arial" w:cs="Arial"/>
          <w:sz w:val="22"/>
          <w:szCs w:val="22"/>
        </w:rPr>
        <w:tab/>
        <w:t xml:space="preserve">- Sing the exercise using a variety of different dynamics while imaging the feeling of movement in the hands and the body. </w:t>
      </w:r>
      <w:r w:rsidR="002054D6">
        <w:rPr>
          <w:rFonts w:ascii="Arial" w:hAnsi="Arial" w:cs="Arial"/>
          <w:sz w:val="22"/>
          <w:szCs w:val="22"/>
        </w:rPr>
        <w:t>A</w:t>
      </w:r>
      <w:r w:rsidRPr="00504EF3">
        <w:rPr>
          <w:rFonts w:ascii="Arial" w:hAnsi="Arial" w:cs="Arial"/>
          <w:sz w:val="22"/>
          <w:szCs w:val="22"/>
        </w:rPr>
        <w:t xml:space="preserve">llow for gentle movement in order not to restrict the body. </w:t>
      </w:r>
    </w:p>
    <w:p w14:paraId="5BDCA780" w14:textId="77777777" w:rsidR="00471943" w:rsidRPr="00504EF3" w:rsidRDefault="00471943" w:rsidP="00471943">
      <w:pPr>
        <w:spacing w:line="360" w:lineRule="auto"/>
        <w:ind w:left="720" w:hanging="720"/>
        <w:rPr>
          <w:rFonts w:ascii="Arial" w:hAnsi="Arial" w:cs="Arial"/>
          <w:sz w:val="22"/>
          <w:szCs w:val="22"/>
        </w:rPr>
      </w:pPr>
    </w:p>
    <w:p w14:paraId="3B12C300" w14:textId="77777777" w:rsidR="00471943" w:rsidRPr="00E42AF6" w:rsidRDefault="00471943" w:rsidP="00471943">
      <w:pPr>
        <w:spacing w:line="360" w:lineRule="auto"/>
        <w:ind w:left="720" w:hanging="720"/>
        <w:rPr>
          <w:rFonts w:ascii="Arial" w:hAnsi="Arial" w:cs="Arial"/>
          <w:i/>
          <w:iCs/>
          <w:sz w:val="22"/>
          <w:szCs w:val="22"/>
        </w:rPr>
      </w:pPr>
      <w:r w:rsidRPr="00504EF3">
        <w:rPr>
          <w:rFonts w:ascii="Arial" w:hAnsi="Arial" w:cs="Arial"/>
          <w:b/>
          <w:bCs/>
          <w:sz w:val="22"/>
          <w:szCs w:val="22"/>
        </w:rPr>
        <w:t xml:space="preserve">Exercise 3c – </w:t>
      </w:r>
      <w:r w:rsidRPr="00E42AF6">
        <w:rPr>
          <w:rFonts w:ascii="Arial" w:hAnsi="Arial" w:cs="Arial"/>
          <w:i/>
          <w:iCs/>
          <w:sz w:val="22"/>
          <w:szCs w:val="22"/>
        </w:rPr>
        <w:t xml:space="preserve">Focusing on storytelling (acting through song) and authenticity. </w:t>
      </w:r>
    </w:p>
    <w:p w14:paraId="68444809" w14:textId="77777777" w:rsidR="00E42AF6" w:rsidRPr="00E42AF6" w:rsidRDefault="00E42AF6" w:rsidP="00E42AF6">
      <w:pPr>
        <w:spacing w:line="360" w:lineRule="auto"/>
        <w:rPr>
          <w:rFonts w:ascii="Arial" w:hAnsi="Arial" w:cs="Arial"/>
          <w:i/>
          <w:iCs/>
          <w:sz w:val="22"/>
          <w:szCs w:val="22"/>
        </w:rPr>
      </w:pPr>
      <w:r w:rsidRPr="00E42AF6">
        <w:rPr>
          <w:rFonts w:ascii="Arial" w:hAnsi="Arial" w:cs="Arial"/>
          <w:i/>
          <w:iCs/>
          <w:sz w:val="22"/>
          <w:szCs w:val="22"/>
        </w:rPr>
        <w:t>Instructions for you to give to your student.</w:t>
      </w:r>
    </w:p>
    <w:p w14:paraId="59CFA73F" w14:textId="77777777" w:rsidR="00471943" w:rsidRPr="00504EF3" w:rsidRDefault="00471943" w:rsidP="00471943">
      <w:pPr>
        <w:spacing w:line="360" w:lineRule="auto"/>
        <w:rPr>
          <w:rFonts w:ascii="Arial" w:hAnsi="Arial" w:cs="Arial"/>
          <w:sz w:val="22"/>
          <w:szCs w:val="22"/>
        </w:rPr>
      </w:pPr>
    </w:p>
    <w:p w14:paraId="0E500A56" w14:textId="7FFCEF94"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1 </w:t>
      </w:r>
      <w:r w:rsidRPr="00504EF3">
        <w:rPr>
          <w:rFonts w:ascii="Arial" w:hAnsi="Arial" w:cs="Arial"/>
          <w:sz w:val="22"/>
          <w:szCs w:val="22"/>
        </w:rPr>
        <w:tab/>
      </w:r>
      <w:r w:rsidRPr="00504EF3">
        <w:rPr>
          <w:rFonts w:ascii="Arial" w:hAnsi="Arial" w:cs="Arial"/>
          <w:sz w:val="22"/>
          <w:szCs w:val="22"/>
        </w:rPr>
        <w:tab/>
        <w:t xml:space="preserve">- Take a section of a song </w:t>
      </w:r>
      <w:r w:rsidR="00E42AF6">
        <w:rPr>
          <w:rFonts w:ascii="Arial" w:hAnsi="Arial" w:cs="Arial"/>
          <w:sz w:val="22"/>
          <w:szCs w:val="22"/>
        </w:rPr>
        <w:t>you</w:t>
      </w:r>
      <w:r w:rsidRPr="00504EF3">
        <w:rPr>
          <w:rFonts w:ascii="Arial" w:hAnsi="Arial" w:cs="Arial"/>
          <w:sz w:val="22"/>
          <w:szCs w:val="22"/>
        </w:rPr>
        <w:t xml:space="preserve"> </w:t>
      </w:r>
      <w:r w:rsidR="00E42AF6">
        <w:rPr>
          <w:rFonts w:ascii="Arial" w:hAnsi="Arial" w:cs="Arial"/>
          <w:sz w:val="22"/>
          <w:szCs w:val="22"/>
        </w:rPr>
        <w:t>are</w:t>
      </w:r>
      <w:r w:rsidRPr="00504EF3">
        <w:rPr>
          <w:rFonts w:ascii="Arial" w:hAnsi="Arial" w:cs="Arial"/>
          <w:sz w:val="22"/>
          <w:szCs w:val="22"/>
        </w:rPr>
        <w:t xml:space="preserve"> learning</w:t>
      </w:r>
      <w:r w:rsidR="00E42AF6">
        <w:rPr>
          <w:rFonts w:ascii="Arial" w:hAnsi="Arial" w:cs="Arial"/>
          <w:sz w:val="22"/>
          <w:szCs w:val="22"/>
        </w:rPr>
        <w:t xml:space="preserve">. </w:t>
      </w:r>
      <w:r w:rsidR="00E42AF6" w:rsidRPr="00E42AF6">
        <w:rPr>
          <w:rFonts w:ascii="Arial" w:hAnsi="Arial" w:cs="Arial"/>
          <w:i/>
          <w:iCs/>
          <w:sz w:val="22"/>
          <w:szCs w:val="22"/>
        </w:rPr>
        <w:t>You can help them make this choice is needed.</w:t>
      </w:r>
      <w:r w:rsidRPr="00504EF3">
        <w:rPr>
          <w:rFonts w:ascii="Arial" w:hAnsi="Arial" w:cs="Arial"/>
          <w:sz w:val="22"/>
          <w:szCs w:val="22"/>
        </w:rPr>
        <w:t xml:space="preserve"> (A)</w:t>
      </w:r>
    </w:p>
    <w:p w14:paraId="2FA92EAE" w14:textId="3CF25D28"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2 </w:t>
      </w:r>
      <w:r w:rsidRPr="00504EF3">
        <w:rPr>
          <w:rFonts w:ascii="Arial" w:hAnsi="Arial" w:cs="Arial"/>
          <w:sz w:val="22"/>
          <w:szCs w:val="22"/>
        </w:rPr>
        <w:tab/>
      </w:r>
      <w:r w:rsidRPr="00504EF3">
        <w:rPr>
          <w:rFonts w:ascii="Arial" w:hAnsi="Arial" w:cs="Arial"/>
          <w:sz w:val="22"/>
          <w:szCs w:val="22"/>
        </w:rPr>
        <w:tab/>
        <w:t xml:space="preserve">- </w:t>
      </w:r>
      <w:r w:rsidR="00F31B29">
        <w:rPr>
          <w:rFonts w:ascii="Arial" w:hAnsi="Arial" w:cs="Arial"/>
          <w:sz w:val="22"/>
          <w:szCs w:val="22"/>
        </w:rPr>
        <w:t>T</w:t>
      </w:r>
      <w:r w:rsidRPr="00504EF3">
        <w:rPr>
          <w:rFonts w:ascii="Arial" w:hAnsi="Arial" w:cs="Arial"/>
          <w:sz w:val="22"/>
          <w:szCs w:val="22"/>
        </w:rPr>
        <w:t>ell the story of that section of the song with gestures and movement only, paying special attention to conveying the emotion behind the story as well as the meaning and the narrative. Allow these gestures to be over the top and unrealistic, almost like charades (MNV).</w:t>
      </w:r>
    </w:p>
    <w:p w14:paraId="08708DD9" w14:textId="4A4EFE34"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3 </w:t>
      </w:r>
      <w:r w:rsidRPr="00504EF3">
        <w:rPr>
          <w:rFonts w:ascii="Arial" w:hAnsi="Arial" w:cs="Arial"/>
          <w:sz w:val="22"/>
          <w:szCs w:val="22"/>
        </w:rPr>
        <w:tab/>
      </w:r>
      <w:r w:rsidRPr="00504EF3">
        <w:rPr>
          <w:rFonts w:ascii="Arial" w:hAnsi="Arial" w:cs="Arial"/>
          <w:sz w:val="22"/>
          <w:szCs w:val="22"/>
        </w:rPr>
        <w:tab/>
        <w:t xml:space="preserve">- </w:t>
      </w:r>
      <w:r w:rsidR="001E7C38">
        <w:rPr>
          <w:rFonts w:ascii="Arial" w:hAnsi="Arial" w:cs="Arial"/>
          <w:sz w:val="22"/>
          <w:szCs w:val="22"/>
        </w:rPr>
        <w:t>N</w:t>
      </w:r>
      <w:r w:rsidRPr="00504EF3">
        <w:rPr>
          <w:rFonts w:ascii="Arial" w:hAnsi="Arial" w:cs="Arial"/>
          <w:sz w:val="22"/>
          <w:szCs w:val="22"/>
        </w:rPr>
        <w:t xml:space="preserve">ow explore more realistic, subtle and authentic gestures to tell the story imagining that </w:t>
      </w:r>
      <w:r w:rsidR="001E7C38">
        <w:rPr>
          <w:rFonts w:ascii="Arial" w:hAnsi="Arial" w:cs="Arial"/>
          <w:sz w:val="22"/>
          <w:szCs w:val="22"/>
        </w:rPr>
        <w:t>you</w:t>
      </w:r>
      <w:r w:rsidRPr="00504EF3">
        <w:rPr>
          <w:rFonts w:ascii="Arial" w:hAnsi="Arial" w:cs="Arial"/>
          <w:sz w:val="22"/>
          <w:szCs w:val="22"/>
        </w:rPr>
        <w:t xml:space="preserve"> are telling the story with </w:t>
      </w:r>
      <w:r w:rsidR="001E7C38">
        <w:rPr>
          <w:rFonts w:ascii="Arial" w:hAnsi="Arial" w:cs="Arial"/>
          <w:sz w:val="22"/>
          <w:szCs w:val="22"/>
        </w:rPr>
        <w:t xml:space="preserve">your </w:t>
      </w:r>
      <w:r w:rsidRPr="00504EF3">
        <w:rPr>
          <w:rFonts w:ascii="Arial" w:hAnsi="Arial" w:cs="Arial"/>
          <w:sz w:val="22"/>
          <w:szCs w:val="22"/>
        </w:rPr>
        <w:t>spoken or sung voice. (MNV)</w:t>
      </w:r>
    </w:p>
    <w:p w14:paraId="60FE7FFE" w14:textId="77777777"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4 </w:t>
      </w:r>
      <w:r w:rsidRPr="00504EF3">
        <w:rPr>
          <w:rFonts w:ascii="Arial" w:hAnsi="Arial" w:cs="Arial"/>
          <w:sz w:val="22"/>
          <w:szCs w:val="22"/>
        </w:rPr>
        <w:t xml:space="preserve"> </w:t>
      </w:r>
      <w:r w:rsidRPr="00504EF3">
        <w:rPr>
          <w:rFonts w:ascii="Arial" w:hAnsi="Arial" w:cs="Arial"/>
          <w:sz w:val="22"/>
          <w:szCs w:val="22"/>
        </w:rPr>
        <w:tab/>
        <w:t xml:space="preserve">- Add in the voice. </w:t>
      </w:r>
      <w:r w:rsidRPr="001E7C38">
        <w:rPr>
          <w:rFonts w:ascii="Arial" w:hAnsi="Arial" w:cs="Arial"/>
          <w:i/>
          <w:iCs/>
          <w:sz w:val="22"/>
          <w:szCs w:val="22"/>
        </w:rPr>
        <w:t>If time allows then explore speaking it first before moving onto singing, otherwise go straight to singing.</w:t>
      </w:r>
      <w:r w:rsidRPr="00504EF3">
        <w:rPr>
          <w:rFonts w:ascii="Arial" w:hAnsi="Arial" w:cs="Arial"/>
          <w:sz w:val="22"/>
          <w:szCs w:val="22"/>
        </w:rPr>
        <w:t xml:space="preserve"> (MV)</w:t>
      </w:r>
    </w:p>
    <w:p w14:paraId="1E811C07" w14:textId="1C9C8F82"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5 </w:t>
      </w:r>
      <w:r w:rsidRPr="00504EF3">
        <w:rPr>
          <w:rFonts w:ascii="Arial" w:hAnsi="Arial" w:cs="Arial"/>
          <w:sz w:val="22"/>
          <w:szCs w:val="22"/>
        </w:rPr>
        <w:tab/>
      </w:r>
      <w:r w:rsidRPr="00504EF3">
        <w:rPr>
          <w:rFonts w:ascii="Arial" w:hAnsi="Arial" w:cs="Arial"/>
          <w:sz w:val="22"/>
          <w:szCs w:val="22"/>
        </w:rPr>
        <w:tab/>
        <w:t xml:space="preserve">- </w:t>
      </w:r>
      <w:r w:rsidR="001E7C38">
        <w:rPr>
          <w:rFonts w:ascii="Arial" w:hAnsi="Arial" w:cs="Arial"/>
          <w:sz w:val="22"/>
          <w:szCs w:val="22"/>
        </w:rPr>
        <w:t>Try</w:t>
      </w:r>
      <w:r w:rsidRPr="00504EF3">
        <w:rPr>
          <w:rFonts w:ascii="Arial" w:hAnsi="Arial" w:cs="Arial"/>
          <w:sz w:val="22"/>
          <w:szCs w:val="22"/>
        </w:rPr>
        <w:t xml:space="preserve"> to tell the story with </w:t>
      </w:r>
      <w:r w:rsidR="001E7C38">
        <w:rPr>
          <w:rFonts w:ascii="Arial" w:hAnsi="Arial" w:cs="Arial"/>
          <w:sz w:val="22"/>
          <w:szCs w:val="22"/>
        </w:rPr>
        <w:t xml:space="preserve">your </w:t>
      </w:r>
      <w:r w:rsidRPr="00504EF3">
        <w:rPr>
          <w:rFonts w:ascii="Arial" w:hAnsi="Arial" w:cs="Arial"/>
          <w:sz w:val="22"/>
          <w:szCs w:val="22"/>
        </w:rPr>
        <w:t xml:space="preserve">spoken and /or singing voice with </w:t>
      </w:r>
      <w:r w:rsidR="001E7C38">
        <w:rPr>
          <w:rFonts w:ascii="Arial" w:hAnsi="Arial" w:cs="Arial"/>
          <w:sz w:val="22"/>
          <w:szCs w:val="22"/>
        </w:rPr>
        <w:t>your</w:t>
      </w:r>
      <w:r w:rsidRPr="00504EF3">
        <w:rPr>
          <w:rFonts w:ascii="Arial" w:hAnsi="Arial" w:cs="Arial"/>
          <w:sz w:val="22"/>
          <w:szCs w:val="22"/>
        </w:rPr>
        <w:t xml:space="preserve"> hands behind </w:t>
      </w:r>
      <w:r w:rsidR="001E7C38">
        <w:rPr>
          <w:rFonts w:ascii="Arial" w:hAnsi="Arial" w:cs="Arial"/>
          <w:sz w:val="22"/>
          <w:szCs w:val="22"/>
        </w:rPr>
        <w:t>your</w:t>
      </w:r>
      <w:r w:rsidRPr="00504EF3">
        <w:rPr>
          <w:rFonts w:ascii="Arial" w:hAnsi="Arial" w:cs="Arial"/>
          <w:sz w:val="22"/>
          <w:szCs w:val="22"/>
        </w:rPr>
        <w:t xml:space="preserve"> back, to feel the restrictions of this.</w:t>
      </w:r>
    </w:p>
    <w:p w14:paraId="5A1CE978" w14:textId="3D3A2CF1"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6 </w:t>
      </w:r>
      <w:r w:rsidRPr="00504EF3">
        <w:rPr>
          <w:rFonts w:ascii="Arial" w:hAnsi="Arial" w:cs="Arial"/>
          <w:sz w:val="22"/>
          <w:szCs w:val="22"/>
        </w:rPr>
        <w:tab/>
      </w:r>
      <w:r w:rsidRPr="00504EF3">
        <w:rPr>
          <w:rFonts w:ascii="Arial" w:hAnsi="Arial" w:cs="Arial"/>
          <w:sz w:val="22"/>
          <w:szCs w:val="22"/>
        </w:rPr>
        <w:tab/>
        <w:t xml:space="preserve">- Having explored both extremes of bold movement, subtle movement, and no movement, try movement which feels like it matches the intent in the voice. </w:t>
      </w:r>
    </w:p>
    <w:p w14:paraId="7C2A7D84" w14:textId="77777777" w:rsidR="00471943" w:rsidRPr="00504EF3" w:rsidRDefault="00471943" w:rsidP="00471943">
      <w:pPr>
        <w:spacing w:line="360" w:lineRule="auto"/>
        <w:rPr>
          <w:rFonts w:ascii="Arial" w:hAnsi="Arial" w:cs="Arial"/>
          <w:b/>
          <w:bCs/>
          <w:sz w:val="22"/>
          <w:szCs w:val="22"/>
        </w:rPr>
      </w:pPr>
    </w:p>
    <w:p w14:paraId="051E18CF"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Exercise 4</w:t>
      </w:r>
    </w:p>
    <w:p w14:paraId="6EAA673B"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 xml:space="preserve">Support and airflow </w:t>
      </w:r>
    </w:p>
    <w:p w14:paraId="1A473ED1" w14:textId="77777777" w:rsidR="00471943" w:rsidRPr="00504EF3" w:rsidRDefault="00471943" w:rsidP="00471943">
      <w:pPr>
        <w:spacing w:line="360" w:lineRule="auto"/>
        <w:rPr>
          <w:rFonts w:ascii="Arial" w:hAnsi="Arial" w:cs="Arial"/>
          <w:sz w:val="22"/>
          <w:szCs w:val="22"/>
        </w:rPr>
      </w:pPr>
    </w:p>
    <w:p w14:paraId="3A419F7C" w14:textId="77777777" w:rsidR="00471943" w:rsidRDefault="00471943" w:rsidP="00471943">
      <w:pPr>
        <w:spacing w:line="360" w:lineRule="auto"/>
        <w:rPr>
          <w:rFonts w:ascii="Arial" w:hAnsi="Arial" w:cs="Arial"/>
          <w:i/>
          <w:iCs/>
          <w:sz w:val="22"/>
          <w:szCs w:val="22"/>
        </w:rPr>
      </w:pPr>
      <w:r w:rsidRPr="00504EF3">
        <w:rPr>
          <w:rFonts w:ascii="Arial" w:hAnsi="Arial" w:cs="Arial"/>
          <w:b/>
          <w:bCs/>
          <w:sz w:val="22"/>
          <w:szCs w:val="22"/>
        </w:rPr>
        <w:t xml:space="preserve">Exercise 4a – </w:t>
      </w:r>
      <w:r w:rsidRPr="00AA0F5E">
        <w:rPr>
          <w:rFonts w:ascii="Arial" w:hAnsi="Arial" w:cs="Arial"/>
          <w:i/>
          <w:iCs/>
          <w:sz w:val="22"/>
          <w:szCs w:val="22"/>
        </w:rPr>
        <w:t>Focusing on support.</w:t>
      </w:r>
    </w:p>
    <w:p w14:paraId="3055EF83" w14:textId="77777777" w:rsidR="00AA0F5E" w:rsidRPr="00AA0F5E" w:rsidRDefault="00AA0F5E" w:rsidP="00AA0F5E">
      <w:pPr>
        <w:spacing w:line="360" w:lineRule="auto"/>
        <w:rPr>
          <w:rFonts w:ascii="Arial" w:hAnsi="Arial" w:cs="Arial"/>
          <w:i/>
          <w:iCs/>
          <w:sz w:val="22"/>
          <w:szCs w:val="22"/>
        </w:rPr>
      </w:pPr>
      <w:r w:rsidRPr="00AA0F5E">
        <w:rPr>
          <w:rFonts w:ascii="Arial" w:hAnsi="Arial" w:cs="Arial"/>
          <w:i/>
          <w:iCs/>
          <w:sz w:val="22"/>
          <w:szCs w:val="22"/>
        </w:rPr>
        <w:t>Instructions for you to give to your student.</w:t>
      </w:r>
    </w:p>
    <w:p w14:paraId="0FC5BFA6" w14:textId="77777777" w:rsidR="00AA0F5E" w:rsidRPr="00504EF3" w:rsidRDefault="00AA0F5E" w:rsidP="00471943">
      <w:pPr>
        <w:spacing w:line="360" w:lineRule="auto"/>
        <w:rPr>
          <w:rFonts w:ascii="Arial" w:hAnsi="Arial" w:cs="Arial"/>
          <w:b/>
          <w:bCs/>
          <w:sz w:val="22"/>
          <w:szCs w:val="22"/>
        </w:rPr>
      </w:pPr>
    </w:p>
    <w:p w14:paraId="02901D6F" w14:textId="791A655E"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1 </w:t>
      </w:r>
      <w:r w:rsidRPr="00504EF3">
        <w:rPr>
          <w:rFonts w:ascii="Arial" w:hAnsi="Arial" w:cs="Arial"/>
          <w:sz w:val="22"/>
          <w:szCs w:val="22"/>
        </w:rPr>
        <w:tab/>
      </w:r>
      <w:r w:rsidRPr="00504EF3">
        <w:rPr>
          <w:rFonts w:ascii="Arial" w:hAnsi="Arial" w:cs="Arial"/>
          <w:sz w:val="22"/>
          <w:szCs w:val="22"/>
        </w:rPr>
        <w:tab/>
        <w:t>-</w:t>
      </w:r>
      <w:r w:rsidR="00F819EC">
        <w:rPr>
          <w:rFonts w:ascii="Arial" w:hAnsi="Arial" w:cs="Arial"/>
          <w:sz w:val="22"/>
          <w:szCs w:val="22"/>
        </w:rPr>
        <w:t xml:space="preserve"> H</w:t>
      </w:r>
      <w:r w:rsidRPr="00504EF3">
        <w:rPr>
          <w:rFonts w:ascii="Arial" w:hAnsi="Arial" w:cs="Arial"/>
          <w:sz w:val="22"/>
          <w:szCs w:val="22"/>
        </w:rPr>
        <w:t xml:space="preserve">old </w:t>
      </w:r>
      <w:r w:rsidR="00F819EC">
        <w:rPr>
          <w:rFonts w:ascii="Arial" w:hAnsi="Arial" w:cs="Arial"/>
          <w:sz w:val="22"/>
          <w:szCs w:val="22"/>
        </w:rPr>
        <w:t>your</w:t>
      </w:r>
      <w:r w:rsidRPr="00504EF3">
        <w:rPr>
          <w:rFonts w:ascii="Arial" w:hAnsi="Arial" w:cs="Arial"/>
          <w:sz w:val="22"/>
          <w:szCs w:val="22"/>
        </w:rPr>
        <w:t xml:space="preserve"> hands like </w:t>
      </w:r>
      <w:r w:rsidR="00F819EC">
        <w:rPr>
          <w:rFonts w:ascii="Arial" w:hAnsi="Arial" w:cs="Arial"/>
          <w:sz w:val="22"/>
          <w:szCs w:val="22"/>
        </w:rPr>
        <w:t>you are</w:t>
      </w:r>
      <w:r w:rsidRPr="00504EF3">
        <w:rPr>
          <w:rFonts w:ascii="Arial" w:hAnsi="Arial" w:cs="Arial"/>
          <w:sz w:val="22"/>
          <w:szCs w:val="22"/>
        </w:rPr>
        <w:t xml:space="preserve"> holding a tennis ball in front of </w:t>
      </w:r>
      <w:r w:rsidR="00F819EC">
        <w:rPr>
          <w:rFonts w:ascii="Arial" w:hAnsi="Arial" w:cs="Arial"/>
          <w:sz w:val="22"/>
          <w:szCs w:val="22"/>
        </w:rPr>
        <w:t xml:space="preserve">your </w:t>
      </w:r>
      <w:r w:rsidRPr="00504EF3">
        <w:rPr>
          <w:rFonts w:ascii="Arial" w:hAnsi="Arial" w:cs="Arial"/>
          <w:sz w:val="22"/>
          <w:szCs w:val="22"/>
        </w:rPr>
        <w:t xml:space="preserve">belly button and expand to a beach ball size with the movement of the abdominals, rib cage and chest, ensuring shoulders stay down. </w:t>
      </w:r>
      <w:r w:rsidR="00F819EC">
        <w:rPr>
          <w:rFonts w:ascii="Arial" w:hAnsi="Arial" w:cs="Arial"/>
          <w:sz w:val="22"/>
          <w:szCs w:val="22"/>
        </w:rPr>
        <w:t>I</w:t>
      </w:r>
      <w:r w:rsidRPr="00504EF3">
        <w:rPr>
          <w:rFonts w:ascii="Arial" w:hAnsi="Arial" w:cs="Arial"/>
          <w:sz w:val="22"/>
          <w:szCs w:val="22"/>
        </w:rPr>
        <w:t xml:space="preserve">magine the air is flowing into the ball and inflating it. </w:t>
      </w:r>
    </w:p>
    <w:p w14:paraId="6DC5E671" w14:textId="58CB1100"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lastRenderedPageBreak/>
        <w:t xml:space="preserve">Step 2 </w:t>
      </w:r>
      <w:r w:rsidRPr="00504EF3">
        <w:rPr>
          <w:rFonts w:ascii="Arial" w:hAnsi="Arial" w:cs="Arial"/>
          <w:sz w:val="22"/>
          <w:szCs w:val="22"/>
        </w:rPr>
        <w:tab/>
      </w:r>
      <w:r w:rsidRPr="00504EF3">
        <w:rPr>
          <w:rFonts w:ascii="Arial" w:hAnsi="Arial" w:cs="Arial"/>
          <w:sz w:val="22"/>
          <w:szCs w:val="22"/>
        </w:rPr>
        <w:tab/>
        <w:t xml:space="preserve">- </w:t>
      </w:r>
      <w:r w:rsidR="00F819EC">
        <w:rPr>
          <w:rFonts w:ascii="Arial" w:hAnsi="Arial" w:cs="Arial"/>
          <w:sz w:val="22"/>
          <w:szCs w:val="22"/>
        </w:rPr>
        <w:t>C</w:t>
      </w:r>
      <w:r w:rsidRPr="00504EF3">
        <w:rPr>
          <w:rFonts w:ascii="Arial" w:hAnsi="Arial" w:cs="Arial"/>
          <w:sz w:val="22"/>
          <w:szCs w:val="22"/>
        </w:rPr>
        <w:t>hoose an expandible plastic ball or rubber exercise band</w:t>
      </w:r>
      <w:r w:rsidR="00F819EC">
        <w:rPr>
          <w:rFonts w:ascii="Arial" w:hAnsi="Arial" w:cs="Arial"/>
          <w:sz w:val="22"/>
          <w:szCs w:val="22"/>
        </w:rPr>
        <w:t>. U</w:t>
      </w:r>
      <w:r w:rsidRPr="00504EF3">
        <w:rPr>
          <w:rFonts w:ascii="Arial" w:hAnsi="Arial" w:cs="Arial"/>
          <w:sz w:val="22"/>
          <w:szCs w:val="22"/>
        </w:rPr>
        <w:t xml:space="preserve">se this held low in front of </w:t>
      </w:r>
      <w:r w:rsidR="00F819EC">
        <w:rPr>
          <w:rFonts w:ascii="Arial" w:hAnsi="Arial" w:cs="Arial"/>
          <w:sz w:val="22"/>
          <w:szCs w:val="22"/>
        </w:rPr>
        <w:t>your</w:t>
      </w:r>
      <w:r w:rsidRPr="00504EF3">
        <w:rPr>
          <w:rFonts w:ascii="Arial" w:hAnsi="Arial" w:cs="Arial"/>
          <w:sz w:val="22"/>
          <w:szCs w:val="22"/>
        </w:rPr>
        <w:t xml:space="preserve"> abdomen and expand and collapse as </w:t>
      </w:r>
      <w:r w:rsidR="00F819EC">
        <w:rPr>
          <w:rFonts w:ascii="Arial" w:hAnsi="Arial" w:cs="Arial"/>
          <w:sz w:val="22"/>
          <w:szCs w:val="22"/>
        </w:rPr>
        <w:t>you</w:t>
      </w:r>
      <w:r w:rsidRPr="00504EF3">
        <w:rPr>
          <w:rFonts w:ascii="Arial" w:hAnsi="Arial" w:cs="Arial"/>
          <w:sz w:val="22"/>
          <w:szCs w:val="22"/>
        </w:rPr>
        <w:t xml:space="preserve"> inhale and exhale. </w:t>
      </w:r>
    </w:p>
    <w:p w14:paraId="5C2662F4" w14:textId="65D9A9FC"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3 </w:t>
      </w:r>
      <w:r w:rsidRPr="00504EF3">
        <w:rPr>
          <w:rFonts w:ascii="Arial" w:hAnsi="Arial" w:cs="Arial"/>
          <w:sz w:val="22"/>
          <w:szCs w:val="22"/>
        </w:rPr>
        <w:t xml:space="preserve"> </w:t>
      </w:r>
      <w:r w:rsidRPr="00504EF3">
        <w:rPr>
          <w:rFonts w:ascii="Arial" w:hAnsi="Arial" w:cs="Arial"/>
          <w:sz w:val="22"/>
          <w:szCs w:val="22"/>
        </w:rPr>
        <w:tab/>
        <w:t xml:space="preserve">- </w:t>
      </w:r>
      <w:r w:rsidR="00DA7E98">
        <w:rPr>
          <w:rFonts w:ascii="Arial" w:hAnsi="Arial" w:cs="Arial"/>
          <w:sz w:val="22"/>
          <w:szCs w:val="22"/>
        </w:rPr>
        <w:t>F</w:t>
      </w:r>
      <w:r w:rsidRPr="00504EF3">
        <w:rPr>
          <w:rFonts w:ascii="Arial" w:hAnsi="Arial" w:cs="Arial"/>
          <w:sz w:val="22"/>
          <w:szCs w:val="22"/>
        </w:rPr>
        <w:t>ocu</w:t>
      </w:r>
      <w:r w:rsidR="00DA7E98">
        <w:rPr>
          <w:rFonts w:ascii="Arial" w:hAnsi="Arial" w:cs="Arial"/>
          <w:sz w:val="22"/>
          <w:szCs w:val="22"/>
        </w:rPr>
        <w:t xml:space="preserve">s </w:t>
      </w:r>
      <w:r w:rsidRPr="00504EF3">
        <w:rPr>
          <w:rFonts w:ascii="Arial" w:hAnsi="Arial" w:cs="Arial"/>
          <w:sz w:val="22"/>
          <w:szCs w:val="22"/>
        </w:rPr>
        <w:t xml:space="preserve">on the movement of the breathing equipment in </w:t>
      </w:r>
      <w:r w:rsidR="007D2DA9">
        <w:rPr>
          <w:rFonts w:ascii="Arial" w:hAnsi="Arial" w:cs="Arial"/>
          <w:sz w:val="22"/>
          <w:szCs w:val="22"/>
        </w:rPr>
        <w:t xml:space="preserve">your </w:t>
      </w:r>
      <w:r w:rsidRPr="00504EF3">
        <w:rPr>
          <w:rFonts w:ascii="Arial" w:hAnsi="Arial" w:cs="Arial"/>
          <w:sz w:val="22"/>
          <w:szCs w:val="22"/>
        </w:rPr>
        <w:t xml:space="preserve">hand as </w:t>
      </w:r>
      <w:r w:rsidR="007D2DA9">
        <w:rPr>
          <w:rFonts w:ascii="Arial" w:hAnsi="Arial" w:cs="Arial"/>
          <w:sz w:val="22"/>
          <w:szCs w:val="22"/>
        </w:rPr>
        <w:t>you</w:t>
      </w:r>
      <w:r w:rsidRPr="00504EF3">
        <w:rPr>
          <w:rFonts w:ascii="Arial" w:hAnsi="Arial" w:cs="Arial"/>
          <w:sz w:val="22"/>
          <w:szCs w:val="22"/>
        </w:rPr>
        <w:t xml:space="preserve"> inhale and exhale, w</w:t>
      </w:r>
      <w:r w:rsidR="007D2DA9">
        <w:rPr>
          <w:rFonts w:ascii="Arial" w:hAnsi="Arial" w:cs="Arial"/>
          <w:sz w:val="22"/>
          <w:szCs w:val="22"/>
        </w:rPr>
        <w:t>hile</w:t>
      </w:r>
      <w:r w:rsidRPr="00504EF3">
        <w:rPr>
          <w:rFonts w:ascii="Arial" w:hAnsi="Arial" w:cs="Arial"/>
          <w:sz w:val="22"/>
          <w:szCs w:val="22"/>
        </w:rPr>
        <w:t xml:space="preserve"> experimenting with the speed with which </w:t>
      </w:r>
      <w:r w:rsidR="007D2DA9">
        <w:rPr>
          <w:rFonts w:ascii="Arial" w:hAnsi="Arial" w:cs="Arial"/>
          <w:sz w:val="22"/>
          <w:szCs w:val="22"/>
        </w:rPr>
        <w:t>you</w:t>
      </w:r>
      <w:r w:rsidR="0032052B">
        <w:rPr>
          <w:rFonts w:ascii="Arial" w:hAnsi="Arial" w:cs="Arial"/>
          <w:sz w:val="22"/>
          <w:szCs w:val="22"/>
        </w:rPr>
        <w:t xml:space="preserve"> </w:t>
      </w:r>
      <w:r w:rsidRPr="00504EF3">
        <w:rPr>
          <w:rFonts w:ascii="Arial" w:hAnsi="Arial" w:cs="Arial"/>
          <w:sz w:val="22"/>
          <w:szCs w:val="22"/>
        </w:rPr>
        <w:t>inhale</w:t>
      </w:r>
      <w:r w:rsidR="0032052B">
        <w:rPr>
          <w:rFonts w:ascii="Arial" w:hAnsi="Arial" w:cs="Arial"/>
          <w:sz w:val="22"/>
          <w:szCs w:val="22"/>
        </w:rPr>
        <w:t xml:space="preserve"> and exhale</w:t>
      </w:r>
      <w:r w:rsidRPr="00504EF3">
        <w:rPr>
          <w:rFonts w:ascii="Arial" w:hAnsi="Arial" w:cs="Arial"/>
          <w:sz w:val="22"/>
          <w:szCs w:val="22"/>
        </w:rPr>
        <w:t>. (EF).</w:t>
      </w:r>
    </w:p>
    <w:p w14:paraId="47AF1C9B" w14:textId="18994A57"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4</w:t>
      </w:r>
      <w:r w:rsidRPr="00504EF3">
        <w:rPr>
          <w:rFonts w:ascii="Arial" w:hAnsi="Arial" w:cs="Arial"/>
          <w:sz w:val="22"/>
          <w:szCs w:val="22"/>
        </w:rPr>
        <w:tab/>
      </w:r>
      <w:r w:rsidRPr="00504EF3">
        <w:rPr>
          <w:rFonts w:ascii="Arial" w:hAnsi="Arial" w:cs="Arial"/>
          <w:sz w:val="22"/>
          <w:szCs w:val="22"/>
        </w:rPr>
        <w:tab/>
        <w:t xml:space="preserve">- </w:t>
      </w:r>
      <w:r w:rsidR="007D5B38">
        <w:rPr>
          <w:rFonts w:ascii="Arial" w:hAnsi="Arial" w:cs="Arial"/>
          <w:sz w:val="22"/>
          <w:szCs w:val="22"/>
        </w:rPr>
        <w:t>I</w:t>
      </w:r>
      <w:r w:rsidRPr="00504EF3">
        <w:rPr>
          <w:rFonts w:ascii="Arial" w:hAnsi="Arial" w:cs="Arial"/>
          <w:sz w:val="22"/>
          <w:szCs w:val="22"/>
        </w:rPr>
        <w:t>nhale</w:t>
      </w:r>
      <w:r w:rsidR="007D5B38">
        <w:rPr>
          <w:rFonts w:ascii="Arial" w:hAnsi="Arial" w:cs="Arial"/>
          <w:sz w:val="22"/>
          <w:szCs w:val="22"/>
        </w:rPr>
        <w:t>,</w:t>
      </w:r>
      <w:r w:rsidRPr="00504EF3">
        <w:rPr>
          <w:rFonts w:ascii="Arial" w:hAnsi="Arial" w:cs="Arial"/>
          <w:sz w:val="22"/>
          <w:szCs w:val="22"/>
        </w:rPr>
        <w:t xml:space="preserve"> as above</w:t>
      </w:r>
      <w:r w:rsidR="007D5B38">
        <w:rPr>
          <w:rFonts w:ascii="Arial" w:hAnsi="Arial" w:cs="Arial"/>
          <w:sz w:val="22"/>
          <w:szCs w:val="22"/>
        </w:rPr>
        <w:t>,</w:t>
      </w:r>
      <w:r w:rsidRPr="00504EF3">
        <w:rPr>
          <w:rFonts w:ascii="Arial" w:hAnsi="Arial" w:cs="Arial"/>
          <w:sz w:val="22"/>
          <w:szCs w:val="22"/>
        </w:rPr>
        <w:t xml:space="preserve"> and on the exhale sing a gentle, mid range, ‘Oo’, bringing awareness to any engagement in the torso. </w:t>
      </w:r>
    </w:p>
    <w:p w14:paraId="23E94AB7" w14:textId="122CD512"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5</w:t>
      </w:r>
      <w:r w:rsidRPr="00504EF3">
        <w:rPr>
          <w:rFonts w:ascii="Arial" w:hAnsi="Arial" w:cs="Arial"/>
          <w:sz w:val="22"/>
          <w:szCs w:val="22"/>
        </w:rPr>
        <w:tab/>
      </w:r>
      <w:r w:rsidRPr="00504EF3">
        <w:rPr>
          <w:rFonts w:ascii="Arial" w:hAnsi="Arial" w:cs="Arial"/>
          <w:sz w:val="22"/>
          <w:szCs w:val="22"/>
        </w:rPr>
        <w:tab/>
        <w:t>-</w:t>
      </w:r>
      <w:r w:rsidR="007D5B38">
        <w:rPr>
          <w:rFonts w:ascii="Arial" w:hAnsi="Arial" w:cs="Arial"/>
          <w:sz w:val="22"/>
          <w:szCs w:val="22"/>
        </w:rPr>
        <w:t xml:space="preserve"> T</w:t>
      </w:r>
      <w:r w:rsidRPr="00504EF3">
        <w:rPr>
          <w:rFonts w:ascii="Arial" w:hAnsi="Arial" w:cs="Arial"/>
          <w:sz w:val="22"/>
          <w:szCs w:val="22"/>
        </w:rPr>
        <w:t>ry different levels of connection with ‘</w:t>
      </w:r>
      <w:proofErr w:type="spellStart"/>
      <w:r w:rsidRPr="00504EF3">
        <w:rPr>
          <w:rFonts w:ascii="Arial" w:hAnsi="Arial" w:cs="Arial"/>
          <w:sz w:val="22"/>
          <w:szCs w:val="22"/>
        </w:rPr>
        <w:t>Mmm</w:t>
      </w:r>
      <w:proofErr w:type="spellEnd"/>
      <w:r w:rsidRPr="00504EF3">
        <w:rPr>
          <w:rFonts w:ascii="Arial" w:hAnsi="Arial" w:cs="Arial"/>
          <w:sz w:val="22"/>
          <w:szCs w:val="22"/>
        </w:rPr>
        <w:t xml:space="preserve">’ (like something is tasty), ‘Woah’ (like they almost fell over), ‘Yay’ (like they are excited for something), and Woohoo (like a celebration). </w:t>
      </w:r>
    </w:p>
    <w:p w14:paraId="47E4113E" w14:textId="77777777" w:rsidR="00471943" w:rsidRPr="00504EF3" w:rsidRDefault="00471943" w:rsidP="00471943">
      <w:pPr>
        <w:spacing w:line="360" w:lineRule="auto"/>
        <w:rPr>
          <w:rFonts w:ascii="Arial" w:hAnsi="Arial" w:cs="Arial"/>
          <w:b/>
          <w:bCs/>
          <w:sz w:val="22"/>
          <w:szCs w:val="22"/>
        </w:rPr>
      </w:pPr>
    </w:p>
    <w:p w14:paraId="13764B4C" w14:textId="77777777" w:rsidR="00471943" w:rsidRPr="007D5B38" w:rsidRDefault="00471943" w:rsidP="00471943">
      <w:pPr>
        <w:spacing w:line="360" w:lineRule="auto"/>
        <w:rPr>
          <w:rFonts w:ascii="Arial" w:hAnsi="Arial" w:cs="Arial"/>
          <w:b/>
          <w:bCs/>
          <w:i/>
          <w:iCs/>
          <w:sz w:val="22"/>
          <w:szCs w:val="22"/>
        </w:rPr>
      </w:pPr>
      <w:r w:rsidRPr="00504EF3">
        <w:rPr>
          <w:rFonts w:ascii="Arial" w:hAnsi="Arial" w:cs="Arial"/>
          <w:b/>
          <w:bCs/>
          <w:sz w:val="22"/>
          <w:szCs w:val="22"/>
        </w:rPr>
        <w:t xml:space="preserve">Exercise 4b – </w:t>
      </w:r>
      <w:r w:rsidRPr="007D5B38">
        <w:rPr>
          <w:rFonts w:ascii="Arial" w:hAnsi="Arial" w:cs="Arial"/>
          <w:i/>
          <w:iCs/>
          <w:sz w:val="22"/>
          <w:szCs w:val="22"/>
        </w:rPr>
        <w:t>Focusing on airflow.</w:t>
      </w:r>
      <w:r w:rsidRPr="007D5B38">
        <w:rPr>
          <w:rFonts w:ascii="Arial" w:hAnsi="Arial" w:cs="Arial"/>
          <w:b/>
          <w:bCs/>
          <w:i/>
          <w:iCs/>
          <w:sz w:val="22"/>
          <w:szCs w:val="22"/>
        </w:rPr>
        <w:t xml:space="preserve"> </w:t>
      </w:r>
    </w:p>
    <w:p w14:paraId="714BD102" w14:textId="77777777" w:rsidR="007D5B38" w:rsidRPr="007D5B38" w:rsidRDefault="007D5B38" w:rsidP="007D5B38">
      <w:pPr>
        <w:spacing w:line="360" w:lineRule="auto"/>
        <w:rPr>
          <w:rFonts w:ascii="Arial" w:hAnsi="Arial" w:cs="Arial"/>
          <w:i/>
          <w:iCs/>
          <w:sz w:val="22"/>
          <w:szCs w:val="22"/>
        </w:rPr>
      </w:pPr>
      <w:r w:rsidRPr="007D5B38">
        <w:rPr>
          <w:rFonts w:ascii="Arial" w:hAnsi="Arial" w:cs="Arial"/>
          <w:i/>
          <w:iCs/>
          <w:sz w:val="22"/>
          <w:szCs w:val="22"/>
        </w:rPr>
        <w:t>Instructions for you to give to your student.</w:t>
      </w:r>
    </w:p>
    <w:p w14:paraId="3C3358EF" w14:textId="77777777" w:rsidR="00471943" w:rsidRPr="00504EF3" w:rsidRDefault="00471943" w:rsidP="00471943">
      <w:pPr>
        <w:spacing w:line="360" w:lineRule="auto"/>
        <w:rPr>
          <w:rFonts w:ascii="Arial" w:hAnsi="Arial" w:cs="Arial"/>
          <w:b/>
          <w:bCs/>
          <w:sz w:val="22"/>
          <w:szCs w:val="22"/>
        </w:rPr>
      </w:pPr>
    </w:p>
    <w:p w14:paraId="18E796C1" w14:textId="11C3EC63"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1 </w:t>
      </w:r>
      <w:r w:rsidRPr="00504EF3">
        <w:rPr>
          <w:rFonts w:ascii="Arial" w:hAnsi="Arial" w:cs="Arial"/>
          <w:sz w:val="22"/>
          <w:szCs w:val="22"/>
        </w:rPr>
        <w:tab/>
      </w:r>
      <w:r w:rsidRPr="00504EF3">
        <w:rPr>
          <w:rFonts w:ascii="Arial" w:hAnsi="Arial" w:cs="Arial"/>
          <w:sz w:val="22"/>
          <w:szCs w:val="22"/>
        </w:rPr>
        <w:tab/>
        <w:t xml:space="preserve">- </w:t>
      </w:r>
      <w:r w:rsidR="00665E25">
        <w:rPr>
          <w:rFonts w:ascii="Arial" w:hAnsi="Arial" w:cs="Arial"/>
          <w:sz w:val="22"/>
          <w:szCs w:val="22"/>
        </w:rPr>
        <w:t>B</w:t>
      </w:r>
      <w:r w:rsidRPr="00504EF3">
        <w:rPr>
          <w:rFonts w:ascii="Arial" w:hAnsi="Arial" w:cs="Arial"/>
          <w:sz w:val="22"/>
          <w:szCs w:val="22"/>
        </w:rPr>
        <w:t xml:space="preserve">low air out slowly while using </w:t>
      </w:r>
      <w:r w:rsidR="00665E25">
        <w:rPr>
          <w:rFonts w:ascii="Arial" w:hAnsi="Arial" w:cs="Arial"/>
          <w:sz w:val="22"/>
          <w:szCs w:val="22"/>
        </w:rPr>
        <w:t>your</w:t>
      </w:r>
      <w:r w:rsidRPr="00504EF3">
        <w:rPr>
          <w:rFonts w:ascii="Arial" w:hAnsi="Arial" w:cs="Arial"/>
          <w:sz w:val="22"/>
          <w:szCs w:val="22"/>
        </w:rPr>
        <w:t xml:space="preserve"> hands to ‘draw out the air’ like a magician pulling scarves out of their pocket, in a circular motion, focusing on a continual flow. (MNV)</w:t>
      </w:r>
    </w:p>
    <w:p w14:paraId="078F19FF" w14:textId="35C94FA8"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2</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Start to voice a note comfortably within </w:t>
      </w:r>
      <w:r w:rsidR="00665E25">
        <w:rPr>
          <w:rFonts w:ascii="Arial" w:hAnsi="Arial" w:cs="Arial"/>
          <w:sz w:val="22"/>
          <w:szCs w:val="22"/>
        </w:rPr>
        <w:t>your</w:t>
      </w:r>
      <w:r w:rsidRPr="00504EF3">
        <w:rPr>
          <w:rFonts w:ascii="Arial" w:hAnsi="Arial" w:cs="Arial"/>
          <w:sz w:val="22"/>
          <w:szCs w:val="22"/>
        </w:rPr>
        <w:t xml:space="preserve"> range and on a</w:t>
      </w:r>
      <w:r w:rsidR="00665E25">
        <w:rPr>
          <w:rFonts w:ascii="Arial" w:hAnsi="Arial" w:cs="Arial"/>
          <w:sz w:val="22"/>
          <w:szCs w:val="22"/>
        </w:rPr>
        <w:t>ny</w:t>
      </w:r>
      <w:r w:rsidRPr="00504EF3">
        <w:rPr>
          <w:rFonts w:ascii="Arial" w:hAnsi="Arial" w:cs="Arial"/>
          <w:sz w:val="22"/>
          <w:szCs w:val="22"/>
        </w:rPr>
        <w:t xml:space="preserve"> vowel</w:t>
      </w:r>
      <w:r w:rsidR="00665E25">
        <w:rPr>
          <w:rFonts w:ascii="Arial" w:hAnsi="Arial" w:cs="Arial"/>
          <w:sz w:val="22"/>
          <w:szCs w:val="22"/>
        </w:rPr>
        <w:t xml:space="preserve"> </w:t>
      </w:r>
      <w:r w:rsidRPr="00504EF3">
        <w:rPr>
          <w:rFonts w:ascii="Arial" w:hAnsi="Arial" w:cs="Arial"/>
          <w:sz w:val="22"/>
          <w:szCs w:val="22"/>
        </w:rPr>
        <w:t xml:space="preserve">(A) and sustain that note while using </w:t>
      </w:r>
      <w:r w:rsidR="00D44BCC">
        <w:rPr>
          <w:rFonts w:ascii="Arial" w:hAnsi="Arial" w:cs="Arial"/>
          <w:sz w:val="22"/>
          <w:szCs w:val="22"/>
        </w:rPr>
        <w:t>your</w:t>
      </w:r>
      <w:r w:rsidRPr="00504EF3">
        <w:rPr>
          <w:rFonts w:ascii="Arial" w:hAnsi="Arial" w:cs="Arial"/>
          <w:sz w:val="22"/>
          <w:szCs w:val="22"/>
        </w:rPr>
        <w:t xml:space="preserve"> hands in the above described manner. Go between voiced and unvoiced, while continually ‘drawing the air out’ (MV)</w:t>
      </w:r>
    </w:p>
    <w:p w14:paraId="17E501BD" w14:textId="546D73DF"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3</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w:t>
      </w:r>
      <w:r w:rsidR="00D44BCC">
        <w:rPr>
          <w:rFonts w:ascii="Arial" w:hAnsi="Arial" w:cs="Arial"/>
          <w:sz w:val="22"/>
          <w:szCs w:val="22"/>
        </w:rPr>
        <w:t>C</w:t>
      </w:r>
      <w:r w:rsidRPr="00504EF3">
        <w:rPr>
          <w:rFonts w:ascii="Arial" w:hAnsi="Arial" w:cs="Arial"/>
          <w:sz w:val="22"/>
          <w:szCs w:val="22"/>
        </w:rPr>
        <w:t xml:space="preserve">hoose a familiar exercise that </w:t>
      </w:r>
      <w:r w:rsidR="00D44BCC">
        <w:rPr>
          <w:rFonts w:ascii="Arial" w:hAnsi="Arial" w:cs="Arial"/>
          <w:sz w:val="22"/>
          <w:szCs w:val="22"/>
        </w:rPr>
        <w:t xml:space="preserve">you </w:t>
      </w:r>
      <w:r w:rsidRPr="00504EF3">
        <w:rPr>
          <w:rFonts w:ascii="Arial" w:hAnsi="Arial" w:cs="Arial"/>
          <w:sz w:val="22"/>
          <w:szCs w:val="22"/>
        </w:rPr>
        <w:t>are comfortable with (A) and use the ‘drawing out’ movement while singing it. (MV).</w:t>
      </w:r>
    </w:p>
    <w:p w14:paraId="478068AE" w14:textId="44BBA25C"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4</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w:t>
      </w:r>
      <w:r w:rsidR="00BD5E43">
        <w:rPr>
          <w:rFonts w:ascii="Arial" w:hAnsi="Arial" w:cs="Arial"/>
          <w:sz w:val="22"/>
          <w:szCs w:val="22"/>
        </w:rPr>
        <w:t>U</w:t>
      </w:r>
      <w:r w:rsidRPr="00504EF3">
        <w:rPr>
          <w:rFonts w:ascii="Arial" w:hAnsi="Arial" w:cs="Arial"/>
          <w:sz w:val="22"/>
          <w:szCs w:val="22"/>
        </w:rPr>
        <w:t xml:space="preserve">sing this ‘drawing out’ technique on tricky sections of a song </w:t>
      </w:r>
      <w:r w:rsidR="00E16EB7">
        <w:rPr>
          <w:rFonts w:ascii="Arial" w:hAnsi="Arial" w:cs="Arial"/>
          <w:sz w:val="22"/>
          <w:szCs w:val="22"/>
        </w:rPr>
        <w:t>you</w:t>
      </w:r>
      <w:r w:rsidRPr="00504EF3">
        <w:rPr>
          <w:rFonts w:ascii="Arial" w:hAnsi="Arial" w:cs="Arial"/>
          <w:sz w:val="22"/>
          <w:szCs w:val="22"/>
        </w:rPr>
        <w:t xml:space="preserve"> are working on. (MV)</w:t>
      </w:r>
    </w:p>
    <w:p w14:paraId="243CBDD2" w14:textId="04D5B3D7"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5</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w:t>
      </w:r>
      <w:r w:rsidR="00E16EB7">
        <w:rPr>
          <w:rFonts w:ascii="Arial" w:hAnsi="Arial" w:cs="Arial"/>
          <w:sz w:val="22"/>
          <w:szCs w:val="22"/>
        </w:rPr>
        <w:t>T</w:t>
      </w:r>
      <w:r w:rsidRPr="00504EF3">
        <w:rPr>
          <w:rFonts w:ascii="Arial" w:hAnsi="Arial" w:cs="Arial"/>
          <w:sz w:val="22"/>
          <w:szCs w:val="22"/>
        </w:rPr>
        <w:t>r</w:t>
      </w:r>
      <w:r w:rsidR="00E16EB7">
        <w:rPr>
          <w:rFonts w:ascii="Arial" w:hAnsi="Arial" w:cs="Arial"/>
          <w:sz w:val="22"/>
          <w:szCs w:val="22"/>
        </w:rPr>
        <w:t>y</w:t>
      </w:r>
      <w:r w:rsidRPr="00504EF3">
        <w:rPr>
          <w:rFonts w:ascii="Arial" w:hAnsi="Arial" w:cs="Arial"/>
          <w:sz w:val="22"/>
          <w:szCs w:val="22"/>
        </w:rPr>
        <w:t xml:space="preserve"> singing the section of the song without using hands to ‘draw out’ the sound but imagine this movement. (VNM)</w:t>
      </w:r>
    </w:p>
    <w:p w14:paraId="494AD643" w14:textId="77777777" w:rsidR="00471943" w:rsidRPr="00504EF3" w:rsidRDefault="00471943" w:rsidP="00471943">
      <w:pPr>
        <w:spacing w:line="360" w:lineRule="auto"/>
        <w:rPr>
          <w:rFonts w:ascii="Arial" w:hAnsi="Arial" w:cs="Arial"/>
          <w:sz w:val="22"/>
          <w:szCs w:val="22"/>
        </w:rPr>
      </w:pPr>
    </w:p>
    <w:p w14:paraId="570AB24A"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Exercise 5</w:t>
      </w:r>
    </w:p>
    <w:p w14:paraId="50669494"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Tension</w:t>
      </w:r>
    </w:p>
    <w:p w14:paraId="0A5EC77D" w14:textId="77777777" w:rsidR="00471943" w:rsidRPr="00504EF3" w:rsidRDefault="00471943" w:rsidP="00471943">
      <w:pPr>
        <w:spacing w:line="360" w:lineRule="auto"/>
        <w:jc w:val="center"/>
        <w:rPr>
          <w:rFonts w:ascii="Arial" w:hAnsi="Arial" w:cs="Arial"/>
          <w:b/>
          <w:bCs/>
          <w:sz w:val="22"/>
          <w:szCs w:val="22"/>
        </w:rPr>
      </w:pPr>
    </w:p>
    <w:p w14:paraId="7117B217" w14:textId="77777777" w:rsidR="00471943" w:rsidRDefault="00471943" w:rsidP="00471943">
      <w:pPr>
        <w:spacing w:line="360" w:lineRule="auto"/>
        <w:rPr>
          <w:rFonts w:ascii="Arial" w:hAnsi="Arial" w:cs="Arial"/>
          <w:i/>
          <w:iCs/>
          <w:sz w:val="22"/>
          <w:szCs w:val="22"/>
        </w:rPr>
      </w:pPr>
      <w:r w:rsidRPr="00504EF3">
        <w:rPr>
          <w:rFonts w:ascii="Arial" w:hAnsi="Arial" w:cs="Arial"/>
          <w:b/>
          <w:bCs/>
          <w:sz w:val="22"/>
          <w:szCs w:val="22"/>
        </w:rPr>
        <w:t xml:space="preserve">The exercise – </w:t>
      </w:r>
      <w:r w:rsidRPr="000F534B">
        <w:rPr>
          <w:rFonts w:ascii="Arial" w:hAnsi="Arial" w:cs="Arial"/>
          <w:i/>
          <w:iCs/>
          <w:sz w:val="22"/>
          <w:szCs w:val="22"/>
        </w:rPr>
        <w:t>Focusing on releasing tension in the body.</w:t>
      </w:r>
    </w:p>
    <w:p w14:paraId="41F6F3E0" w14:textId="65F81172" w:rsidR="00F96448" w:rsidRPr="00F96448" w:rsidRDefault="00F96448" w:rsidP="00471943">
      <w:pPr>
        <w:spacing w:line="360" w:lineRule="auto"/>
        <w:rPr>
          <w:rFonts w:ascii="Arial" w:hAnsi="Arial" w:cs="Arial"/>
          <w:b/>
          <w:bCs/>
          <w:i/>
          <w:iCs/>
          <w:sz w:val="22"/>
          <w:szCs w:val="22"/>
        </w:rPr>
      </w:pPr>
      <w:r w:rsidRPr="00F96448">
        <w:rPr>
          <w:rFonts w:ascii="Arial" w:hAnsi="Arial" w:cs="Arial"/>
          <w:i/>
          <w:iCs/>
          <w:sz w:val="22"/>
          <w:szCs w:val="22"/>
        </w:rPr>
        <w:t>Before beginning explain that this exercise will help release tension and bring freedom to the body (EE).</w:t>
      </w:r>
    </w:p>
    <w:p w14:paraId="1AE8FFEB" w14:textId="77777777" w:rsidR="000F534B" w:rsidRPr="000F534B" w:rsidRDefault="000F534B" w:rsidP="000F534B">
      <w:pPr>
        <w:spacing w:line="360" w:lineRule="auto"/>
        <w:rPr>
          <w:rFonts w:ascii="Arial" w:hAnsi="Arial" w:cs="Arial"/>
          <w:i/>
          <w:iCs/>
          <w:sz w:val="22"/>
          <w:szCs w:val="22"/>
        </w:rPr>
      </w:pPr>
      <w:r w:rsidRPr="000F534B">
        <w:rPr>
          <w:rFonts w:ascii="Arial" w:hAnsi="Arial" w:cs="Arial"/>
          <w:i/>
          <w:iCs/>
          <w:sz w:val="22"/>
          <w:szCs w:val="22"/>
        </w:rPr>
        <w:t>Instructions for you to give to your student.</w:t>
      </w:r>
    </w:p>
    <w:p w14:paraId="35181896" w14:textId="77777777" w:rsidR="00471943" w:rsidRPr="00504EF3" w:rsidRDefault="00471943" w:rsidP="00471943">
      <w:pPr>
        <w:spacing w:line="360" w:lineRule="auto"/>
        <w:rPr>
          <w:rFonts w:ascii="Arial" w:hAnsi="Arial" w:cs="Arial"/>
          <w:b/>
          <w:bCs/>
          <w:sz w:val="22"/>
          <w:szCs w:val="22"/>
        </w:rPr>
      </w:pPr>
    </w:p>
    <w:p w14:paraId="78741279" w14:textId="4CF036AF"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b/>
          <w:bCs/>
          <w:sz w:val="22"/>
          <w:szCs w:val="22"/>
        </w:rPr>
        <w:t xml:space="preserve">Step 1 – </w:t>
      </w:r>
      <w:r w:rsidRPr="00504EF3">
        <w:rPr>
          <w:rFonts w:ascii="Arial" w:hAnsi="Arial" w:cs="Arial"/>
          <w:b/>
          <w:bCs/>
          <w:sz w:val="22"/>
          <w:szCs w:val="22"/>
        </w:rPr>
        <w:tab/>
      </w:r>
      <w:r w:rsidR="00F96448">
        <w:rPr>
          <w:rFonts w:ascii="Arial" w:hAnsi="Arial" w:cs="Arial"/>
          <w:sz w:val="22"/>
          <w:szCs w:val="22"/>
        </w:rPr>
        <w:t>S</w:t>
      </w:r>
      <w:r w:rsidRPr="00504EF3">
        <w:rPr>
          <w:rFonts w:ascii="Arial" w:hAnsi="Arial" w:cs="Arial"/>
          <w:sz w:val="22"/>
          <w:szCs w:val="22"/>
        </w:rPr>
        <w:t>tand with feet hip width apart, bringing awareness to the soles of the feet connected to the ground (EF).</w:t>
      </w:r>
    </w:p>
    <w:p w14:paraId="17F59FF3" w14:textId="3CFD7128"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b/>
          <w:bCs/>
          <w:sz w:val="22"/>
          <w:szCs w:val="22"/>
        </w:rPr>
        <w:lastRenderedPageBreak/>
        <w:t>Step 2</w:t>
      </w:r>
      <w:r w:rsidRPr="00504EF3">
        <w:rPr>
          <w:rFonts w:ascii="Arial" w:hAnsi="Arial" w:cs="Arial"/>
          <w:sz w:val="22"/>
          <w:szCs w:val="22"/>
        </w:rPr>
        <w:t xml:space="preserve"> –</w:t>
      </w:r>
      <w:r w:rsidRPr="00504EF3">
        <w:rPr>
          <w:rFonts w:ascii="Arial" w:hAnsi="Arial" w:cs="Arial"/>
          <w:sz w:val="22"/>
          <w:szCs w:val="22"/>
        </w:rPr>
        <w:tab/>
        <w:t xml:space="preserve"> </w:t>
      </w:r>
      <w:r w:rsidR="00CA45CE">
        <w:rPr>
          <w:rFonts w:ascii="Arial" w:hAnsi="Arial" w:cs="Arial"/>
          <w:sz w:val="22"/>
          <w:szCs w:val="22"/>
        </w:rPr>
        <w:t>S</w:t>
      </w:r>
      <w:r w:rsidRPr="00504EF3">
        <w:rPr>
          <w:rFonts w:ascii="Arial" w:hAnsi="Arial" w:cs="Arial"/>
          <w:sz w:val="22"/>
          <w:szCs w:val="22"/>
        </w:rPr>
        <w:t>lowly and gradually shift weight to the toes, still keeping the whole foot on the ground.</w:t>
      </w:r>
    </w:p>
    <w:p w14:paraId="4505E7A6" w14:textId="77777777"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b/>
          <w:bCs/>
          <w:sz w:val="22"/>
          <w:szCs w:val="22"/>
        </w:rPr>
        <w:t>Step 3</w:t>
      </w:r>
      <w:r w:rsidRPr="00504EF3">
        <w:rPr>
          <w:rFonts w:ascii="Arial" w:hAnsi="Arial" w:cs="Arial"/>
          <w:sz w:val="22"/>
          <w:szCs w:val="22"/>
        </w:rPr>
        <w:t xml:space="preserve"> – </w:t>
      </w:r>
      <w:r w:rsidRPr="00504EF3">
        <w:rPr>
          <w:rFonts w:ascii="Arial" w:hAnsi="Arial" w:cs="Arial"/>
          <w:sz w:val="22"/>
          <w:szCs w:val="22"/>
        </w:rPr>
        <w:tab/>
        <w:t>Explore the other areas of the feet, shifting weight to different areas – heels, insides, outsides, left, right. Bring awareness to these areas.</w:t>
      </w:r>
    </w:p>
    <w:p w14:paraId="0E9491E4" w14:textId="77777777" w:rsidR="00471943" w:rsidRPr="00504EF3" w:rsidRDefault="00471943" w:rsidP="00471943">
      <w:pPr>
        <w:spacing w:line="360" w:lineRule="auto"/>
        <w:rPr>
          <w:rFonts w:ascii="Arial" w:hAnsi="Arial" w:cs="Arial"/>
          <w:sz w:val="22"/>
          <w:szCs w:val="22"/>
        </w:rPr>
      </w:pPr>
      <w:r w:rsidRPr="00504EF3">
        <w:rPr>
          <w:rFonts w:ascii="Arial" w:hAnsi="Arial" w:cs="Arial"/>
          <w:b/>
          <w:bCs/>
          <w:sz w:val="22"/>
          <w:szCs w:val="22"/>
        </w:rPr>
        <w:t>Step 4</w:t>
      </w:r>
      <w:r w:rsidRPr="00504EF3">
        <w:rPr>
          <w:rFonts w:ascii="Arial" w:hAnsi="Arial" w:cs="Arial"/>
          <w:sz w:val="22"/>
          <w:szCs w:val="22"/>
        </w:rPr>
        <w:t xml:space="preserve"> - </w:t>
      </w:r>
      <w:r w:rsidRPr="00504EF3">
        <w:rPr>
          <w:rFonts w:ascii="Arial" w:hAnsi="Arial" w:cs="Arial"/>
          <w:sz w:val="22"/>
          <w:szCs w:val="22"/>
        </w:rPr>
        <w:tab/>
        <w:t xml:space="preserve">Come back to the centre and focus on the weight in the centre of the foot. </w:t>
      </w:r>
    </w:p>
    <w:p w14:paraId="74AD8F59" w14:textId="222A27FE"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b/>
          <w:bCs/>
          <w:sz w:val="22"/>
          <w:szCs w:val="22"/>
        </w:rPr>
        <w:t>Step 5</w:t>
      </w:r>
      <w:r w:rsidRPr="00504EF3">
        <w:rPr>
          <w:rFonts w:ascii="Arial" w:hAnsi="Arial" w:cs="Arial"/>
          <w:sz w:val="22"/>
          <w:szCs w:val="22"/>
        </w:rPr>
        <w:t xml:space="preserve"> – </w:t>
      </w:r>
      <w:r w:rsidRPr="00504EF3">
        <w:rPr>
          <w:rFonts w:ascii="Arial" w:hAnsi="Arial" w:cs="Arial"/>
          <w:sz w:val="22"/>
          <w:szCs w:val="22"/>
        </w:rPr>
        <w:tab/>
        <w:t xml:space="preserve">Begin the sequence again, from toes, to heels etc, and add gentle vocalisation, </w:t>
      </w:r>
      <w:proofErr w:type="spellStart"/>
      <w:r w:rsidRPr="00504EF3">
        <w:rPr>
          <w:rFonts w:ascii="Arial" w:hAnsi="Arial" w:cs="Arial"/>
          <w:sz w:val="22"/>
          <w:szCs w:val="22"/>
        </w:rPr>
        <w:t>ie</w:t>
      </w:r>
      <w:proofErr w:type="spellEnd"/>
      <w:r w:rsidRPr="00504EF3">
        <w:rPr>
          <w:rFonts w:ascii="Arial" w:hAnsi="Arial" w:cs="Arial"/>
          <w:sz w:val="22"/>
          <w:szCs w:val="22"/>
        </w:rPr>
        <w:t xml:space="preserve"> humming, </w:t>
      </w:r>
      <w:proofErr w:type="spellStart"/>
      <w:r w:rsidRPr="00504EF3">
        <w:rPr>
          <w:rFonts w:ascii="Arial" w:hAnsi="Arial" w:cs="Arial"/>
          <w:sz w:val="22"/>
          <w:szCs w:val="22"/>
        </w:rPr>
        <w:t>sirening</w:t>
      </w:r>
      <w:proofErr w:type="spellEnd"/>
      <w:r w:rsidRPr="00504EF3">
        <w:rPr>
          <w:rFonts w:ascii="Arial" w:hAnsi="Arial" w:cs="Arial"/>
          <w:sz w:val="22"/>
          <w:szCs w:val="22"/>
        </w:rPr>
        <w:t xml:space="preserve">, or SOVTs, </w:t>
      </w:r>
      <w:r w:rsidR="00CA45CE">
        <w:rPr>
          <w:rFonts w:ascii="Arial" w:hAnsi="Arial" w:cs="Arial"/>
          <w:sz w:val="22"/>
          <w:szCs w:val="22"/>
        </w:rPr>
        <w:t>you can</w:t>
      </w:r>
      <w:r w:rsidRPr="00504EF3">
        <w:rPr>
          <w:rFonts w:ascii="Arial" w:hAnsi="Arial" w:cs="Arial"/>
          <w:sz w:val="22"/>
          <w:szCs w:val="22"/>
        </w:rPr>
        <w:t xml:space="preserve"> choose this (A)</w:t>
      </w:r>
    </w:p>
    <w:p w14:paraId="41613A06" w14:textId="77777777"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b/>
          <w:bCs/>
          <w:sz w:val="22"/>
          <w:szCs w:val="22"/>
        </w:rPr>
        <w:t>Step 6</w:t>
      </w:r>
      <w:r w:rsidRPr="00504EF3">
        <w:rPr>
          <w:rFonts w:ascii="Arial" w:hAnsi="Arial" w:cs="Arial"/>
          <w:sz w:val="22"/>
          <w:szCs w:val="22"/>
        </w:rPr>
        <w:t xml:space="preserve"> – </w:t>
      </w:r>
      <w:r w:rsidRPr="00504EF3">
        <w:rPr>
          <w:rFonts w:ascii="Arial" w:hAnsi="Arial" w:cs="Arial"/>
          <w:sz w:val="22"/>
          <w:szCs w:val="22"/>
        </w:rPr>
        <w:tab/>
        <w:t xml:space="preserve">Bring the weight back to the centre, keeping in mind and allowing the micro movements our body does and not trying to stop these, while using gentle vocalisation. </w:t>
      </w:r>
    </w:p>
    <w:p w14:paraId="49FBD936" w14:textId="775E49A1" w:rsidR="00471943" w:rsidRPr="00504EF3" w:rsidRDefault="00471943" w:rsidP="00471943">
      <w:pPr>
        <w:spacing w:line="360" w:lineRule="auto"/>
        <w:rPr>
          <w:rFonts w:ascii="Arial" w:hAnsi="Arial" w:cs="Arial"/>
          <w:sz w:val="22"/>
          <w:szCs w:val="22"/>
        </w:rPr>
      </w:pPr>
      <w:r w:rsidRPr="00504EF3">
        <w:rPr>
          <w:rFonts w:ascii="Arial" w:hAnsi="Arial" w:cs="Arial"/>
          <w:b/>
          <w:bCs/>
          <w:sz w:val="22"/>
          <w:szCs w:val="22"/>
        </w:rPr>
        <w:t>Step 7</w:t>
      </w:r>
      <w:r w:rsidRPr="00504EF3">
        <w:rPr>
          <w:rFonts w:ascii="Arial" w:hAnsi="Arial" w:cs="Arial"/>
          <w:sz w:val="22"/>
          <w:szCs w:val="22"/>
        </w:rPr>
        <w:t xml:space="preserve"> – </w:t>
      </w:r>
      <w:r w:rsidRPr="00504EF3">
        <w:rPr>
          <w:rFonts w:ascii="Arial" w:hAnsi="Arial" w:cs="Arial"/>
          <w:sz w:val="22"/>
          <w:szCs w:val="22"/>
        </w:rPr>
        <w:tab/>
        <w:t xml:space="preserve">Progress to a section of a song </w:t>
      </w:r>
      <w:r w:rsidR="00CA45CE">
        <w:rPr>
          <w:rFonts w:ascii="Arial" w:hAnsi="Arial" w:cs="Arial"/>
          <w:sz w:val="22"/>
          <w:szCs w:val="22"/>
        </w:rPr>
        <w:t>you</w:t>
      </w:r>
      <w:r w:rsidRPr="00504EF3">
        <w:rPr>
          <w:rFonts w:ascii="Arial" w:hAnsi="Arial" w:cs="Arial"/>
          <w:sz w:val="22"/>
          <w:szCs w:val="22"/>
        </w:rPr>
        <w:t xml:space="preserve"> </w:t>
      </w:r>
      <w:r w:rsidR="00CA45CE">
        <w:rPr>
          <w:rFonts w:ascii="Arial" w:hAnsi="Arial" w:cs="Arial"/>
          <w:sz w:val="22"/>
          <w:szCs w:val="22"/>
        </w:rPr>
        <w:t>are</w:t>
      </w:r>
      <w:r w:rsidRPr="00504EF3">
        <w:rPr>
          <w:rFonts w:ascii="Arial" w:hAnsi="Arial" w:cs="Arial"/>
          <w:sz w:val="22"/>
          <w:szCs w:val="22"/>
        </w:rPr>
        <w:t xml:space="preserve"> working on. </w:t>
      </w:r>
    </w:p>
    <w:p w14:paraId="5DC8CF12" w14:textId="77777777" w:rsidR="00471943" w:rsidRPr="00504EF3" w:rsidRDefault="00471943" w:rsidP="00471943">
      <w:pPr>
        <w:spacing w:line="360" w:lineRule="auto"/>
        <w:rPr>
          <w:rFonts w:ascii="Arial" w:hAnsi="Arial" w:cs="Arial"/>
          <w:sz w:val="22"/>
          <w:szCs w:val="22"/>
        </w:rPr>
      </w:pPr>
    </w:p>
    <w:p w14:paraId="7BBCD94D" w14:textId="77777777" w:rsidR="00471943" w:rsidRPr="00C90699" w:rsidRDefault="00471943" w:rsidP="00471943">
      <w:pPr>
        <w:spacing w:line="360" w:lineRule="auto"/>
        <w:rPr>
          <w:rFonts w:ascii="Arial" w:hAnsi="Arial" w:cs="Arial"/>
          <w:i/>
          <w:iCs/>
          <w:sz w:val="22"/>
          <w:szCs w:val="22"/>
        </w:rPr>
      </w:pPr>
      <w:r w:rsidRPr="00C90699">
        <w:rPr>
          <w:rFonts w:ascii="Arial" w:hAnsi="Arial" w:cs="Arial"/>
          <w:i/>
          <w:iCs/>
          <w:sz w:val="22"/>
          <w:szCs w:val="22"/>
        </w:rPr>
        <w:t xml:space="preserve">Suggested advancement – </w:t>
      </w:r>
    </w:p>
    <w:p w14:paraId="16E9512B" w14:textId="77777777" w:rsidR="00471943" w:rsidRPr="00C90699" w:rsidRDefault="00471943" w:rsidP="00471943">
      <w:pPr>
        <w:pStyle w:val="ListParagraph"/>
        <w:numPr>
          <w:ilvl w:val="0"/>
          <w:numId w:val="5"/>
        </w:numPr>
        <w:spacing w:line="360" w:lineRule="auto"/>
        <w:rPr>
          <w:rFonts w:ascii="Arial" w:hAnsi="Arial" w:cs="Arial"/>
          <w:i/>
          <w:iCs/>
          <w:sz w:val="22"/>
          <w:szCs w:val="22"/>
        </w:rPr>
      </w:pPr>
      <w:r w:rsidRPr="00C90699">
        <w:rPr>
          <w:rFonts w:ascii="Arial" w:hAnsi="Arial" w:cs="Arial"/>
          <w:i/>
          <w:iCs/>
          <w:sz w:val="22"/>
          <w:szCs w:val="22"/>
        </w:rPr>
        <w:t xml:space="preserve">The use of a balance board exaggerates the movements made, allowing for more exploration of weight shifting and body movement. </w:t>
      </w:r>
    </w:p>
    <w:p w14:paraId="0FDB8B35" w14:textId="7D67EB90" w:rsidR="00471943" w:rsidRPr="00C90699" w:rsidRDefault="00471943" w:rsidP="00471943">
      <w:pPr>
        <w:pStyle w:val="ListParagraph"/>
        <w:numPr>
          <w:ilvl w:val="0"/>
          <w:numId w:val="5"/>
        </w:numPr>
        <w:spacing w:line="360" w:lineRule="auto"/>
        <w:rPr>
          <w:rFonts w:ascii="Arial" w:hAnsi="Arial" w:cs="Arial"/>
          <w:i/>
          <w:iCs/>
          <w:sz w:val="22"/>
          <w:szCs w:val="22"/>
        </w:rPr>
      </w:pPr>
      <w:r w:rsidRPr="00C90699">
        <w:rPr>
          <w:rFonts w:ascii="Arial" w:hAnsi="Arial" w:cs="Arial"/>
          <w:i/>
          <w:iCs/>
          <w:sz w:val="22"/>
          <w:szCs w:val="22"/>
        </w:rPr>
        <w:t>Use a strong exercise band, tie this to something strong (the other side of the door nob and shut the door) then wrap around the waist. Try the balance shifting exercise again but more extremes may be used as the</w:t>
      </w:r>
      <w:r w:rsidR="00C90699" w:rsidRPr="00C90699">
        <w:rPr>
          <w:rFonts w:ascii="Arial" w:hAnsi="Arial" w:cs="Arial"/>
          <w:i/>
          <w:iCs/>
          <w:sz w:val="22"/>
          <w:szCs w:val="22"/>
        </w:rPr>
        <w:t xml:space="preserve">y </w:t>
      </w:r>
      <w:r w:rsidRPr="00C90699">
        <w:rPr>
          <w:rFonts w:ascii="Arial" w:hAnsi="Arial" w:cs="Arial"/>
          <w:i/>
          <w:iCs/>
          <w:sz w:val="22"/>
          <w:szCs w:val="22"/>
        </w:rPr>
        <w:t xml:space="preserve">will have something to lean against. </w:t>
      </w:r>
    </w:p>
    <w:p w14:paraId="406FA990" w14:textId="77777777" w:rsidR="00471943" w:rsidRPr="00504EF3" w:rsidRDefault="00471943" w:rsidP="00471943">
      <w:pPr>
        <w:spacing w:line="360" w:lineRule="auto"/>
        <w:rPr>
          <w:rFonts w:ascii="Arial" w:hAnsi="Arial" w:cs="Arial"/>
          <w:sz w:val="22"/>
          <w:szCs w:val="22"/>
        </w:rPr>
      </w:pPr>
    </w:p>
    <w:p w14:paraId="16C8CB83"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Exercise 6</w:t>
      </w:r>
    </w:p>
    <w:p w14:paraId="5A70F0A5" w14:textId="387B58F0" w:rsidR="00471943" w:rsidRDefault="00471943" w:rsidP="00970C28">
      <w:pPr>
        <w:spacing w:line="360" w:lineRule="auto"/>
        <w:jc w:val="center"/>
        <w:rPr>
          <w:rFonts w:ascii="Arial" w:hAnsi="Arial" w:cs="Arial"/>
          <w:b/>
          <w:bCs/>
          <w:sz w:val="22"/>
          <w:szCs w:val="22"/>
        </w:rPr>
      </w:pPr>
      <w:r w:rsidRPr="00504EF3">
        <w:rPr>
          <w:rFonts w:ascii="Arial" w:hAnsi="Arial" w:cs="Arial"/>
          <w:b/>
          <w:bCs/>
          <w:sz w:val="22"/>
          <w:szCs w:val="22"/>
        </w:rPr>
        <w:t xml:space="preserve">Movement for processing </w:t>
      </w:r>
    </w:p>
    <w:p w14:paraId="4BD960A1" w14:textId="77777777" w:rsidR="00970C28" w:rsidRPr="00970C28" w:rsidRDefault="00970C28" w:rsidP="00970C28">
      <w:pPr>
        <w:spacing w:line="360" w:lineRule="auto"/>
        <w:jc w:val="center"/>
        <w:rPr>
          <w:rFonts w:ascii="Arial" w:hAnsi="Arial" w:cs="Arial"/>
          <w:b/>
          <w:bCs/>
          <w:sz w:val="22"/>
          <w:szCs w:val="22"/>
        </w:rPr>
      </w:pPr>
    </w:p>
    <w:p w14:paraId="39CCDEAE" w14:textId="77777777" w:rsidR="00471943" w:rsidRDefault="00471943" w:rsidP="00471943">
      <w:pPr>
        <w:spacing w:line="360" w:lineRule="auto"/>
        <w:rPr>
          <w:rFonts w:ascii="Arial" w:hAnsi="Arial" w:cs="Arial"/>
          <w:sz w:val="22"/>
          <w:szCs w:val="22"/>
        </w:rPr>
      </w:pPr>
      <w:r w:rsidRPr="00504EF3">
        <w:rPr>
          <w:rFonts w:ascii="Arial" w:hAnsi="Arial" w:cs="Arial"/>
          <w:b/>
          <w:bCs/>
          <w:sz w:val="22"/>
          <w:szCs w:val="22"/>
        </w:rPr>
        <w:t xml:space="preserve">The exercise – </w:t>
      </w:r>
      <w:r w:rsidRPr="00364CA2">
        <w:rPr>
          <w:rFonts w:ascii="Arial" w:hAnsi="Arial" w:cs="Arial"/>
          <w:i/>
          <w:iCs/>
          <w:sz w:val="22"/>
          <w:szCs w:val="22"/>
        </w:rPr>
        <w:t>Focusing on communication and processing of information.</w:t>
      </w:r>
      <w:r w:rsidRPr="00504EF3">
        <w:rPr>
          <w:rFonts w:ascii="Arial" w:hAnsi="Arial" w:cs="Arial"/>
          <w:sz w:val="22"/>
          <w:szCs w:val="22"/>
        </w:rPr>
        <w:t xml:space="preserve"> </w:t>
      </w:r>
    </w:p>
    <w:p w14:paraId="46328846" w14:textId="77777777" w:rsidR="00364CA2" w:rsidRPr="000F534B" w:rsidRDefault="00364CA2" w:rsidP="00364CA2">
      <w:pPr>
        <w:spacing w:line="360" w:lineRule="auto"/>
        <w:rPr>
          <w:rFonts w:ascii="Arial" w:hAnsi="Arial" w:cs="Arial"/>
          <w:i/>
          <w:iCs/>
          <w:sz w:val="22"/>
          <w:szCs w:val="22"/>
        </w:rPr>
      </w:pPr>
      <w:r w:rsidRPr="000F534B">
        <w:rPr>
          <w:rFonts w:ascii="Arial" w:hAnsi="Arial" w:cs="Arial"/>
          <w:i/>
          <w:iCs/>
          <w:sz w:val="22"/>
          <w:szCs w:val="22"/>
        </w:rPr>
        <w:t>Instructions for you to give to your student.</w:t>
      </w:r>
    </w:p>
    <w:p w14:paraId="038792E7" w14:textId="77777777" w:rsidR="00471943" w:rsidRPr="00504EF3" w:rsidRDefault="00471943" w:rsidP="00471943">
      <w:pPr>
        <w:spacing w:line="360" w:lineRule="auto"/>
        <w:rPr>
          <w:rFonts w:ascii="Arial" w:hAnsi="Arial" w:cs="Arial"/>
          <w:b/>
          <w:bCs/>
          <w:sz w:val="22"/>
          <w:szCs w:val="22"/>
        </w:rPr>
      </w:pPr>
    </w:p>
    <w:p w14:paraId="031B6BA8" w14:textId="50EA7824"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1</w:t>
      </w:r>
      <w:r w:rsidRPr="00504EF3">
        <w:rPr>
          <w:rFonts w:ascii="Arial" w:hAnsi="Arial" w:cs="Arial"/>
          <w:sz w:val="22"/>
          <w:szCs w:val="22"/>
          <w:u w:val="single"/>
        </w:rPr>
        <w:tab/>
      </w:r>
      <w:r w:rsidRPr="00504EF3">
        <w:rPr>
          <w:rFonts w:ascii="Arial" w:hAnsi="Arial" w:cs="Arial"/>
          <w:sz w:val="22"/>
          <w:szCs w:val="22"/>
        </w:rPr>
        <w:tab/>
        <w:t>-</w:t>
      </w:r>
      <w:r w:rsidR="008D1718">
        <w:rPr>
          <w:rFonts w:ascii="Arial" w:hAnsi="Arial" w:cs="Arial"/>
          <w:sz w:val="22"/>
          <w:szCs w:val="22"/>
        </w:rPr>
        <w:t xml:space="preserve"> C</w:t>
      </w:r>
      <w:r w:rsidRPr="00504EF3">
        <w:rPr>
          <w:rFonts w:ascii="Arial" w:hAnsi="Arial" w:cs="Arial"/>
          <w:sz w:val="22"/>
          <w:szCs w:val="22"/>
        </w:rPr>
        <w:t xml:space="preserve">hoose a ‘fidget toy’ (A). </w:t>
      </w:r>
      <w:r w:rsidRPr="008D1718">
        <w:rPr>
          <w:rFonts w:ascii="Arial" w:hAnsi="Arial" w:cs="Arial"/>
          <w:i/>
          <w:iCs/>
          <w:sz w:val="22"/>
          <w:szCs w:val="22"/>
        </w:rPr>
        <w:t>Suggestions include; beanbags, teddies, tennis balls, fidget spinners.</w:t>
      </w:r>
      <w:r w:rsidRPr="00504EF3">
        <w:rPr>
          <w:rFonts w:ascii="Arial" w:hAnsi="Arial" w:cs="Arial"/>
          <w:sz w:val="22"/>
          <w:szCs w:val="22"/>
        </w:rPr>
        <w:t xml:space="preserve"> If </w:t>
      </w:r>
      <w:r w:rsidR="008D1718">
        <w:rPr>
          <w:rFonts w:ascii="Arial" w:hAnsi="Arial" w:cs="Arial"/>
          <w:sz w:val="22"/>
          <w:szCs w:val="22"/>
        </w:rPr>
        <w:t>you</w:t>
      </w:r>
      <w:r w:rsidRPr="00504EF3">
        <w:rPr>
          <w:rFonts w:ascii="Arial" w:hAnsi="Arial" w:cs="Arial"/>
          <w:sz w:val="22"/>
          <w:szCs w:val="22"/>
        </w:rPr>
        <w:t xml:space="preserve"> would prefer </w:t>
      </w:r>
      <w:r w:rsidR="008D1718">
        <w:rPr>
          <w:rFonts w:ascii="Arial" w:hAnsi="Arial" w:cs="Arial"/>
          <w:sz w:val="22"/>
          <w:szCs w:val="22"/>
        </w:rPr>
        <w:t>you</w:t>
      </w:r>
      <w:r w:rsidRPr="00504EF3">
        <w:rPr>
          <w:rFonts w:ascii="Arial" w:hAnsi="Arial" w:cs="Arial"/>
          <w:sz w:val="22"/>
          <w:szCs w:val="22"/>
        </w:rPr>
        <w:t xml:space="preserve"> can just move </w:t>
      </w:r>
      <w:r w:rsidR="008D1718">
        <w:rPr>
          <w:rFonts w:ascii="Arial" w:hAnsi="Arial" w:cs="Arial"/>
          <w:sz w:val="22"/>
          <w:szCs w:val="22"/>
        </w:rPr>
        <w:t>your</w:t>
      </w:r>
      <w:r w:rsidRPr="00504EF3">
        <w:rPr>
          <w:rFonts w:ascii="Arial" w:hAnsi="Arial" w:cs="Arial"/>
          <w:sz w:val="22"/>
          <w:szCs w:val="22"/>
        </w:rPr>
        <w:t xml:space="preserve"> hands as the </w:t>
      </w:r>
      <w:r w:rsidR="008D1718">
        <w:rPr>
          <w:rFonts w:ascii="Arial" w:hAnsi="Arial" w:cs="Arial"/>
          <w:sz w:val="22"/>
          <w:szCs w:val="22"/>
        </w:rPr>
        <w:t>teacher</w:t>
      </w:r>
      <w:r w:rsidRPr="00504EF3">
        <w:rPr>
          <w:rFonts w:ascii="Arial" w:hAnsi="Arial" w:cs="Arial"/>
          <w:sz w:val="22"/>
          <w:szCs w:val="22"/>
        </w:rPr>
        <w:t xml:space="preserve"> speaks. Allow for spontaneous movement with or without an object.</w:t>
      </w:r>
    </w:p>
    <w:p w14:paraId="4DFDC74D" w14:textId="62A279B5" w:rsidR="00471943" w:rsidRPr="008D1718" w:rsidRDefault="00471943" w:rsidP="00471943">
      <w:pPr>
        <w:spacing w:line="360" w:lineRule="auto"/>
        <w:ind w:left="720" w:hanging="720"/>
        <w:rPr>
          <w:rFonts w:ascii="Arial" w:hAnsi="Arial" w:cs="Arial"/>
          <w:i/>
          <w:iCs/>
          <w:sz w:val="22"/>
          <w:szCs w:val="22"/>
        </w:rPr>
      </w:pPr>
      <w:r w:rsidRPr="00504EF3">
        <w:rPr>
          <w:rFonts w:ascii="Arial" w:hAnsi="Arial" w:cs="Arial"/>
          <w:sz w:val="22"/>
          <w:szCs w:val="22"/>
          <w:u w:val="single"/>
        </w:rPr>
        <w:t>Step 1a</w:t>
      </w:r>
      <w:r w:rsidRPr="00504EF3">
        <w:rPr>
          <w:rFonts w:ascii="Arial" w:hAnsi="Arial" w:cs="Arial"/>
          <w:sz w:val="22"/>
          <w:szCs w:val="22"/>
        </w:rPr>
        <w:t xml:space="preserve"> </w:t>
      </w:r>
      <w:r w:rsidRPr="00504EF3">
        <w:rPr>
          <w:rFonts w:ascii="Arial" w:hAnsi="Arial" w:cs="Arial"/>
          <w:sz w:val="22"/>
          <w:szCs w:val="22"/>
        </w:rPr>
        <w:tab/>
        <w:t xml:space="preserve">- </w:t>
      </w:r>
      <w:r w:rsidR="008D1718" w:rsidRPr="008D1718">
        <w:rPr>
          <w:rFonts w:ascii="Arial" w:hAnsi="Arial" w:cs="Arial"/>
          <w:i/>
          <w:iCs/>
          <w:sz w:val="22"/>
          <w:szCs w:val="22"/>
        </w:rPr>
        <w:t>U</w:t>
      </w:r>
      <w:r w:rsidRPr="008D1718">
        <w:rPr>
          <w:rFonts w:ascii="Arial" w:hAnsi="Arial" w:cs="Arial"/>
          <w:i/>
          <w:iCs/>
          <w:sz w:val="22"/>
          <w:szCs w:val="22"/>
        </w:rPr>
        <w:t xml:space="preserve">se gestures to communicate the idea they are explaining. This could be pointing to certain parts of the body they are discussing or big/small gestures to accompany explanation of expression. This could also pertain to the use of Estill figures to explain and help </w:t>
      </w:r>
      <w:r w:rsidR="008D1718">
        <w:rPr>
          <w:rFonts w:ascii="Arial" w:hAnsi="Arial" w:cs="Arial"/>
          <w:i/>
          <w:iCs/>
          <w:sz w:val="22"/>
          <w:szCs w:val="22"/>
        </w:rPr>
        <w:t>the student</w:t>
      </w:r>
      <w:r w:rsidRPr="008D1718">
        <w:rPr>
          <w:rFonts w:ascii="Arial" w:hAnsi="Arial" w:cs="Arial"/>
          <w:i/>
          <w:iCs/>
          <w:sz w:val="22"/>
          <w:szCs w:val="22"/>
        </w:rPr>
        <w:t xml:space="preserve"> visualise internal workings of the voice. </w:t>
      </w:r>
    </w:p>
    <w:p w14:paraId="1BD3A274" w14:textId="77777777" w:rsidR="00471943" w:rsidRPr="00504EF3" w:rsidRDefault="00471943" w:rsidP="00471943">
      <w:pPr>
        <w:spacing w:line="360" w:lineRule="auto"/>
        <w:rPr>
          <w:rFonts w:ascii="Arial" w:hAnsi="Arial" w:cs="Arial"/>
          <w:sz w:val="22"/>
          <w:szCs w:val="22"/>
        </w:rPr>
      </w:pPr>
    </w:p>
    <w:p w14:paraId="210BFF94" w14:textId="77777777" w:rsidR="00471943" w:rsidRPr="002051A9" w:rsidRDefault="00471943" w:rsidP="00471943">
      <w:pPr>
        <w:spacing w:line="360" w:lineRule="auto"/>
        <w:rPr>
          <w:rFonts w:ascii="Arial" w:hAnsi="Arial" w:cs="Arial"/>
          <w:b/>
          <w:bCs/>
          <w:i/>
          <w:iCs/>
          <w:sz w:val="22"/>
          <w:szCs w:val="22"/>
        </w:rPr>
      </w:pPr>
      <w:r w:rsidRPr="002051A9">
        <w:rPr>
          <w:rFonts w:ascii="Arial" w:hAnsi="Arial" w:cs="Arial"/>
          <w:b/>
          <w:bCs/>
          <w:i/>
          <w:iCs/>
          <w:sz w:val="22"/>
          <w:szCs w:val="22"/>
        </w:rPr>
        <w:t>Suggested advancements.</w:t>
      </w:r>
    </w:p>
    <w:p w14:paraId="745514DF" w14:textId="2FFB9FE6" w:rsidR="00471943" w:rsidRPr="00970C28" w:rsidRDefault="00471943" w:rsidP="00970C28">
      <w:pPr>
        <w:spacing w:line="360" w:lineRule="auto"/>
        <w:ind w:left="720" w:hanging="720"/>
        <w:rPr>
          <w:rFonts w:ascii="Arial" w:hAnsi="Arial" w:cs="Arial"/>
          <w:i/>
          <w:iCs/>
          <w:sz w:val="22"/>
          <w:szCs w:val="22"/>
        </w:rPr>
      </w:pPr>
      <w:r w:rsidRPr="002051A9">
        <w:rPr>
          <w:rFonts w:ascii="Arial" w:hAnsi="Arial" w:cs="Arial"/>
          <w:i/>
          <w:iCs/>
          <w:sz w:val="22"/>
          <w:szCs w:val="22"/>
          <w:u w:val="single"/>
        </w:rPr>
        <w:t>Step 2</w:t>
      </w:r>
      <w:r w:rsidRPr="002051A9">
        <w:rPr>
          <w:rFonts w:ascii="Arial" w:hAnsi="Arial" w:cs="Arial"/>
          <w:i/>
          <w:iCs/>
          <w:sz w:val="22"/>
          <w:szCs w:val="22"/>
        </w:rPr>
        <w:tab/>
        <w:t xml:space="preserve">- a fun way to check comprehension could be to ask the </w:t>
      </w:r>
      <w:r w:rsidR="002051A9">
        <w:rPr>
          <w:rFonts w:ascii="Arial" w:hAnsi="Arial" w:cs="Arial"/>
          <w:i/>
          <w:iCs/>
          <w:sz w:val="22"/>
          <w:szCs w:val="22"/>
        </w:rPr>
        <w:t>student</w:t>
      </w:r>
      <w:r w:rsidRPr="002051A9">
        <w:rPr>
          <w:rFonts w:ascii="Arial" w:hAnsi="Arial" w:cs="Arial"/>
          <w:i/>
          <w:iCs/>
          <w:sz w:val="22"/>
          <w:szCs w:val="22"/>
        </w:rPr>
        <w:t xml:space="preserve"> to explain using only gestures what they think </w:t>
      </w:r>
      <w:r w:rsidR="002051A9">
        <w:rPr>
          <w:rFonts w:ascii="Arial" w:hAnsi="Arial" w:cs="Arial"/>
          <w:i/>
          <w:iCs/>
          <w:sz w:val="22"/>
          <w:szCs w:val="22"/>
        </w:rPr>
        <w:t xml:space="preserve">you </w:t>
      </w:r>
      <w:r w:rsidRPr="002051A9">
        <w:rPr>
          <w:rFonts w:ascii="Arial" w:hAnsi="Arial" w:cs="Arial"/>
          <w:i/>
          <w:iCs/>
          <w:sz w:val="22"/>
          <w:szCs w:val="22"/>
        </w:rPr>
        <w:t xml:space="preserve">want them to do. Then verbally explain so as to check </w:t>
      </w:r>
      <w:r w:rsidRPr="002051A9">
        <w:rPr>
          <w:rFonts w:ascii="Arial" w:hAnsi="Arial" w:cs="Arial"/>
          <w:i/>
          <w:iCs/>
          <w:sz w:val="22"/>
          <w:szCs w:val="22"/>
        </w:rPr>
        <w:lastRenderedPageBreak/>
        <w:t xml:space="preserve">accuracy of understanding. If </w:t>
      </w:r>
      <w:r w:rsidR="002051A9">
        <w:rPr>
          <w:rFonts w:ascii="Arial" w:hAnsi="Arial" w:cs="Arial"/>
          <w:i/>
          <w:iCs/>
          <w:sz w:val="22"/>
          <w:szCs w:val="22"/>
        </w:rPr>
        <w:t>the student</w:t>
      </w:r>
      <w:r w:rsidRPr="002051A9">
        <w:rPr>
          <w:rFonts w:ascii="Arial" w:hAnsi="Arial" w:cs="Arial"/>
          <w:i/>
          <w:iCs/>
          <w:sz w:val="22"/>
          <w:szCs w:val="22"/>
        </w:rPr>
        <w:t xml:space="preserve"> does not feel confident with this they could explain with words but be encouraged to use gestures at the same time.</w:t>
      </w:r>
    </w:p>
    <w:p w14:paraId="7F0EB248" w14:textId="77777777" w:rsidR="00471943" w:rsidRPr="002051A9" w:rsidRDefault="00471943" w:rsidP="00471943">
      <w:pPr>
        <w:spacing w:line="360" w:lineRule="auto"/>
        <w:ind w:left="720" w:hanging="720"/>
        <w:rPr>
          <w:rFonts w:ascii="Arial" w:hAnsi="Arial" w:cs="Arial"/>
          <w:i/>
          <w:iCs/>
          <w:sz w:val="22"/>
          <w:szCs w:val="22"/>
        </w:rPr>
      </w:pPr>
      <w:r w:rsidRPr="002051A9">
        <w:rPr>
          <w:rFonts w:ascii="Arial" w:hAnsi="Arial" w:cs="Arial"/>
          <w:i/>
          <w:iCs/>
          <w:sz w:val="22"/>
          <w:szCs w:val="22"/>
        </w:rPr>
        <w:t xml:space="preserve">NB this is a slightly different exercise to the others and does not require the S to explore MNV, MV, and VNM as this is regarding processing rather than vocalising. Nor does it include for enhanced expectancy or external focus. </w:t>
      </w:r>
    </w:p>
    <w:p w14:paraId="6607AFA6" w14:textId="77777777" w:rsidR="00471943" w:rsidRPr="00504EF3" w:rsidRDefault="00471943" w:rsidP="00471943">
      <w:pPr>
        <w:spacing w:line="360" w:lineRule="auto"/>
        <w:rPr>
          <w:rFonts w:ascii="Arial" w:hAnsi="Arial" w:cs="Arial"/>
          <w:sz w:val="22"/>
          <w:szCs w:val="22"/>
        </w:rPr>
      </w:pPr>
    </w:p>
    <w:p w14:paraId="4FEA57EF"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Exercise 7</w:t>
      </w:r>
    </w:p>
    <w:p w14:paraId="6C3C437D" w14:textId="77777777" w:rsidR="00471943" w:rsidRPr="00504EF3" w:rsidRDefault="00471943" w:rsidP="00471943">
      <w:pPr>
        <w:spacing w:line="360" w:lineRule="auto"/>
        <w:jc w:val="center"/>
        <w:rPr>
          <w:rFonts w:ascii="Arial" w:hAnsi="Arial" w:cs="Arial"/>
          <w:b/>
          <w:bCs/>
          <w:sz w:val="22"/>
          <w:szCs w:val="22"/>
        </w:rPr>
      </w:pPr>
      <w:r w:rsidRPr="00504EF3">
        <w:rPr>
          <w:rFonts w:ascii="Arial" w:hAnsi="Arial" w:cs="Arial"/>
          <w:b/>
          <w:bCs/>
          <w:sz w:val="22"/>
          <w:szCs w:val="22"/>
        </w:rPr>
        <w:t xml:space="preserve">Movement for memory  </w:t>
      </w:r>
    </w:p>
    <w:p w14:paraId="5EF6002E" w14:textId="77777777" w:rsidR="00471943" w:rsidRPr="00504EF3" w:rsidRDefault="00471943" w:rsidP="00471943">
      <w:pPr>
        <w:spacing w:line="360" w:lineRule="auto"/>
        <w:rPr>
          <w:rFonts w:ascii="Arial" w:hAnsi="Arial" w:cs="Arial"/>
          <w:sz w:val="22"/>
          <w:szCs w:val="22"/>
        </w:rPr>
      </w:pPr>
    </w:p>
    <w:p w14:paraId="1E71C299" w14:textId="77777777" w:rsidR="00471943" w:rsidRPr="00504EF3" w:rsidRDefault="00471943" w:rsidP="00471943">
      <w:pPr>
        <w:spacing w:line="360" w:lineRule="auto"/>
        <w:rPr>
          <w:rFonts w:ascii="Arial" w:hAnsi="Arial" w:cs="Arial"/>
          <w:b/>
          <w:bCs/>
          <w:sz w:val="22"/>
          <w:szCs w:val="22"/>
        </w:rPr>
      </w:pPr>
      <w:r w:rsidRPr="00504EF3">
        <w:rPr>
          <w:rFonts w:ascii="Arial" w:hAnsi="Arial" w:cs="Arial"/>
          <w:b/>
          <w:bCs/>
          <w:sz w:val="22"/>
          <w:szCs w:val="22"/>
        </w:rPr>
        <w:t xml:space="preserve">The exercise – </w:t>
      </w:r>
      <w:r w:rsidRPr="00B86138">
        <w:rPr>
          <w:rFonts w:ascii="Arial" w:hAnsi="Arial" w:cs="Arial"/>
          <w:i/>
          <w:iCs/>
          <w:sz w:val="22"/>
          <w:szCs w:val="22"/>
        </w:rPr>
        <w:t>focusing on memory and recall.</w:t>
      </w:r>
      <w:r w:rsidRPr="00504EF3">
        <w:rPr>
          <w:rFonts w:ascii="Arial" w:hAnsi="Arial" w:cs="Arial"/>
          <w:b/>
          <w:bCs/>
          <w:sz w:val="22"/>
          <w:szCs w:val="22"/>
        </w:rPr>
        <w:t xml:space="preserve"> </w:t>
      </w:r>
    </w:p>
    <w:p w14:paraId="7B7B1429" w14:textId="77777777" w:rsidR="00B86138" w:rsidRPr="000F534B" w:rsidRDefault="00B86138" w:rsidP="00B86138">
      <w:pPr>
        <w:spacing w:line="360" w:lineRule="auto"/>
        <w:rPr>
          <w:rFonts w:ascii="Arial" w:hAnsi="Arial" w:cs="Arial"/>
          <w:i/>
          <w:iCs/>
          <w:sz w:val="22"/>
          <w:szCs w:val="22"/>
        </w:rPr>
      </w:pPr>
      <w:r w:rsidRPr="000F534B">
        <w:rPr>
          <w:rFonts w:ascii="Arial" w:hAnsi="Arial" w:cs="Arial"/>
          <w:i/>
          <w:iCs/>
          <w:sz w:val="22"/>
          <w:szCs w:val="22"/>
        </w:rPr>
        <w:t>Instructions for you to give to your student.</w:t>
      </w:r>
    </w:p>
    <w:p w14:paraId="0D4331EA" w14:textId="77777777" w:rsidR="00471943" w:rsidRPr="00504EF3" w:rsidRDefault="00471943" w:rsidP="00471943">
      <w:pPr>
        <w:spacing w:line="360" w:lineRule="auto"/>
        <w:rPr>
          <w:rFonts w:ascii="Arial" w:hAnsi="Arial" w:cs="Arial"/>
          <w:b/>
          <w:bCs/>
          <w:sz w:val="22"/>
          <w:szCs w:val="22"/>
        </w:rPr>
      </w:pPr>
    </w:p>
    <w:p w14:paraId="65DE98AD" w14:textId="77777777" w:rsidR="00471943" w:rsidRPr="00504EF3" w:rsidRDefault="00471943" w:rsidP="00471943">
      <w:pPr>
        <w:spacing w:line="360" w:lineRule="auto"/>
        <w:rPr>
          <w:rFonts w:ascii="Arial" w:hAnsi="Arial" w:cs="Arial"/>
          <w:sz w:val="22"/>
          <w:szCs w:val="22"/>
        </w:rPr>
      </w:pPr>
      <w:r w:rsidRPr="00504EF3">
        <w:rPr>
          <w:rFonts w:ascii="Arial" w:hAnsi="Arial" w:cs="Arial"/>
          <w:b/>
          <w:bCs/>
          <w:sz w:val="22"/>
          <w:szCs w:val="22"/>
        </w:rPr>
        <w:t>Exercise 7a</w:t>
      </w:r>
      <w:r w:rsidRPr="00504EF3">
        <w:rPr>
          <w:rFonts w:ascii="Arial" w:hAnsi="Arial" w:cs="Arial"/>
          <w:sz w:val="22"/>
          <w:szCs w:val="22"/>
        </w:rPr>
        <w:t xml:space="preserve"> – </w:t>
      </w:r>
      <w:r w:rsidRPr="00AB3F35">
        <w:rPr>
          <w:rFonts w:ascii="Arial" w:hAnsi="Arial" w:cs="Arial"/>
          <w:i/>
          <w:iCs/>
          <w:sz w:val="22"/>
          <w:szCs w:val="22"/>
        </w:rPr>
        <w:t>Suggested for younger Ss (although not exclusively).</w:t>
      </w:r>
    </w:p>
    <w:p w14:paraId="2794074E" w14:textId="0FCC9474"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1</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w:t>
      </w:r>
      <w:r w:rsidR="00AB3F35">
        <w:rPr>
          <w:rFonts w:ascii="Arial" w:hAnsi="Arial" w:cs="Arial"/>
          <w:sz w:val="22"/>
          <w:szCs w:val="22"/>
        </w:rPr>
        <w:t>E</w:t>
      </w:r>
      <w:r w:rsidRPr="00504EF3">
        <w:rPr>
          <w:rFonts w:ascii="Arial" w:hAnsi="Arial" w:cs="Arial"/>
          <w:sz w:val="22"/>
          <w:szCs w:val="22"/>
        </w:rPr>
        <w:t xml:space="preserve">xplain a section of </w:t>
      </w:r>
      <w:r w:rsidR="00AB3F35">
        <w:rPr>
          <w:rFonts w:ascii="Arial" w:hAnsi="Arial" w:cs="Arial"/>
          <w:sz w:val="22"/>
          <w:szCs w:val="22"/>
        </w:rPr>
        <w:t xml:space="preserve">your </w:t>
      </w:r>
      <w:r w:rsidRPr="00504EF3">
        <w:rPr>
          <w:rFonts w:ascii="Arial" w:hAnsi="Arial" w:cs="Arial"/>
          <w:sz w:val="22"/>
          <w:szCs w:val="22"/>
        </w:rPr>
        <w:t>song using only actions and gestures</w:t>
      </w:r>
      <w:r w:rsidR="00AB3F35">
        <w:rPr>
          <w:rFonts w:ascii="Arial" w:hAnsi="Arial" w:cs="Arial"/>
          <w:sz w:val="22"/>
          <w:szCs w:val="22"/>
        </w:rPr>
        <w:t xml:space="preserve">, no singing or speaking </w:t>
      </w:r>
      <w:r w:rsidR="00AB3F35" w:rsidRPr="00504EF3">
        <w:rPr>
          <w:rFonts w:ascii="Arial" w:hAnsi="Arial" w:cs="Arial"/>
          <w:sz w:val="22"/>
          <w:szCs w:val="22"/>
        </w:rPr>
        <w:t>(MNV)</w:t>
      </w:r>
      <w:r w:rsidR="00AB3F35">
        <w:rPr>
          <w:rFonts w:ascii="Arial" w:hAnsi="Arial" w:cs="Arial"/>
          <w:sz w:val="22"/>
          <w:szCs w:val="22"/>
        </w:rPr>
        <w:t xml:space="preserve">. </w:t>
      </w:r>
      <w:r w:rsidR="00AB3F35" w:rsidRPr="00AB3F35">
        <w:rPr>
          <w:rFonts w:ascii="Arial" w:hAnsi="Arial" w:cs="Arial"/>
          <w:i/>
          <w:iCs/>
          <w:sz w:val="22"/>
          <w:szCs w:val="22"/>
        </w:rPr>
        <w:t>E</w:t>
      </w:r>
      <w:r w:rsidRPr="00AB3F35">
        <w:rPr>
          <w:rFonts w:ascii="Arial" w:hAnsi="Arial" w:cs="Arial"/>
          <w:i/>
          <w:iCs/>
          <w:sz w:val="22"/>
          <w:szCs w:val="22"/>
        </w:rPr>
        <w:t>xplain</w:t>
      </w:r>
      <w:r w:rsidR="00AB3F35" w:rsidRPr="00AB3F35">
        <w:rPr>
          <w:rFonts w:ascii="Arial" w:hAnsi="Arial" w:cs="Arial"/>
          <w:i/>
          <w:iCs/>
          <w:sz w:val="22"/>
          <w:szCs w:val="22"/>
        </w:rPr>
        <w:t xml:space="preserve"> </w:t>
      </w:r>
      <w:r w:rsidRPr="00AB3F35">
        <w:rPr>
          <w:rFonts w:ascii="Arial" w:hAnsi="Arial" w:cs="Arial"/>
          <w:i/>
          <w:iCs/>
          <w:sz w:val="22"/>
          <w:szCs w:val="22"/>
        </w:rPr>
        <w:t>this will lead to success in remembering their lyrics</w:t>
      </w:r>
      <w:r w:rsidR="00AB3F35">
        <w:rPr>
          <w:rFonts w:ascii="Arial" w:hAnsi="Arial" w:cs="Arial"/>
          <w:i/>
          <w:iCs/>
          <w:sz w:val="22"/>
          <w:szCs w:val="22"/>
        </w:rPr>
        <w:t>.</w:t>
      </w:r>
      <w:r w:rsidRPr="00504EF3">
        <w:rPr>
          <w:rFonts w:ascii="Arial" w:hAnsi="Arial" w:cs="Arial"/>
          <w:sz w:val="22"/>
          <w:szCs w:val="22"/>
        </w:rPr>
        <w:t xml:space="preserve"> (EE)</w:t>
      </w:r>
    </w:p>
    <w:p w14:paraId="74E908BC" w14:textId="180F456A"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2</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xml:space="preserve">- </w:t>
      </w:r>
      <w:r w:rsidR="00BD2AB7">
        <w:rPr>
          <w:rFonts w:ascii="Arial" w:hAnsi="Arial" w:cs="Arial"/>
          <w:sz w:val="22"/>
          <w:szCs w:val="22"/>
        </w:rPr>
        <w:t>C</w:t>
      </w:r>
      <w:r w:rsidRPr="00504EF3">
        <w:rPr>
          <w:rFonts w:ascii="Arial" w:hAnsi="Arial" w:cs="Arial"/>
          <w:sz w:val="22"/>
          <w:szCs w:val="22"/>
        </w:rPr>
        <w:t xml:space="preserve">hoose some actions which tell the story and incorporate emotions well. (A) </w:t>
      </w:r>
      <w:r w:rsidR="00BD2AB7">
        <w:rPr>
          <w:rFonts w:ascii="Arial" w:hAnsi="Arial" w:cs="Arial"/>
          <w:sz w:val="22"/>
          <w:szCs w:val="22"/>
        </w:rPr>
        <w:t>K</w:t>
      </w:r>
      <w:r w:rsidRPr="00504EF3">
        <w:rPr>
          <w:rFonts w:ascii="Arial" w:hAnsi="Arial" w:cs="Arial"/>
          <w:sz w:val="22"/>
          <w:szCs w:val="22"/>
        </w:rPr>
        <w:t xml:space="preserve">eep these actions simple, they do not even need to be related to the meaning. </w:t>
      </w:r>
      <w:r w:rsidRPr="00BD2AB7">
        <w:rPr>
          <w:rFonts w:ascii="Arial" w:hAnsi="Arial" w:cs="Arial"/>
          <w:i/>
          <w:iCs/>
          <w:sz w:val="22"/>
          <w:szCs w:val="22"/>
        </w:rPr>
        <w:t>(Note that these actions are different to choreography and should not take away from vocal production.)</w:t>
      </w:r>
    </w:p>
    <w:p w14:paraId="2B01067D" w14:textId="77777777"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3</w:t>
      </w:r>
      <w:r w:rsidRPr="00504EF3">
        <w:rPr>
          <w:rFonts w:ascii="Arial" w:hAnsi="Arial" w:cs="Arial"/>
          <w:sz w:val="22"/>
          <w:szCs w:val="22"/>
        </w:rPr>
        <w:t xml:space="preserve"> </w:t>
      </w:r>
      <w:r w:rsidRPr="00504EF3">
        <w:rPr>
          <w:rFonts w:ascii="Arial" w:hAnsi="Arial" w:cs="Arial"/>
          <w:sz w:val="22"/>
          <w:szCs w:val="22"/>
        </w:rPr>
        <w:tab/>
      </w:r>
      <w:r w:rsidRPr="00504EF3">
        <w:rPr>
          <w:rFonts w:ascii="Arial" w:hAnsi="Arial" w:cs="Arial"/>
          <w:sz w:val="22"/>
          <w:szCs w:val="22"/>
        </w:rPr>
        <w:tab/>
        <w:t>- Try these actions whilst listening along to the recording or even the backing track, without singing (MNV).</w:t>
      </w:r>
    </w:p>
    <w:p w14:paraId="6162BC5B" w14:textId="77777777" w:rsidR="00471943" w:rsidRPr="00504EF3" w:rsidRDefault="00471943" w:rsidP="00471943">
      <w:pPr>
        <w:spacing w:line="360" w:lineRule="auto"/>
        <w:rPr>
          <w:rFonts w:ascii="Arial" w:hAnsi="Arial" w:cs="Arial"/>
          <w:sz w:val="22"/>
          <w:szCs w:val="22"/>
        </w:rPr>
      </w:pPr>
      <w:r w:rsidRPr="00504EF3">
        <w:rPr>
          <w:rFonts w:ascii="Arial" w:hAnsi="Arial" w:cs="Arial"/>
          <w:sz w:val="22"/>
          <w:szCs w:val="22"/>
          <w:u w:val="single"/>
        </w:rPr>
        <w:t xml:space="preserve">Step 4 </w:t>
      </w:r>
      <w:r w:rsidRPr="00504EF3">
        <w:rPr>
          <w:rFonts w:ascii="Arial" w:hAnsi="Arial" w:cs="Arial"/>
          <w:sz w:val="22"/>
          <w:szCs w:val="22"/>
        </w:rPr>
        <w:tab/>
      </w:r>
      <w:r w:rsidRPr="00504EF3">
        <w:rPr>
          <w:rFonts w:ascii="Arial" w:hAnsi="Arial" w:cs="Arial"/>
          <w:sz w:val="22"/>
          <w:szCs w:val="22"/>
        </w:rPr>
        <w:tab/>
        <w:t>- Add the voice in (MV).</w:t>
      </w:r>
    </w:p>
    <w:p w14:paraId="23E0CBD2" w14:textId="2ACE9BD5"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5 </w:t>
      </w:r>
      <w:r w:rsidRPr="00504EF3">
        <w:rPr>
          <w:rFonts w:ascii="Arial" w:hAnsi="Arial" w:cs="Arial"/>
          <w:sz w:val="22"/>
          <w:szCs w:val="22"/>
        </w:rPr>
        <w:tab/>
      </w:r>
      <w:r w:rsidRPr="00504EF3">
        <w:rPr>
          <w:rFonts w:ascii="Arial" w:hAnsi="Arial" w:cs="Arial"/>
          <w:sz w:val="22"/>
          <w:szCs w:val="22"/>
        </w:rPr>
        <w:tab/>
        <w:t xml:space="preserve">- Using both gestures and voice encourage bring </w:t>
      </w:r>
      <w:r w:rsidR="00BD2AB7">
        <w:rPr>
          <w:rFonts w:ascii="Arial" w:hAnsi="Arial" w:cs="Arial"/>
          <w:sz w:val="22"/>
          <w:szCs w:val="22"/>
        </w:rPr>
        <w:t>you</w:t>
      </w:r>
      <w:r w:rsidRPr="00504EF3">
        <w:rPr>
          <w:rFonts w:ascii="Arial" w:hAnsi="Arial" w:cs="Arial"/>
          <w:sz w:val="22"/>
          <w:szCs w:val="22"/>
        </w:rPr>
        <w:t xml:space="preserve">r focus to the hands and allow </w:t>
      </w:r>
      <w:r w:rsidR="00BD2AB7">
        <w:rPr>
          <w:rFonts w:ascii="Arial" w:hAnsi="Arial" w:cs="Arial"/>
          <w:sz w:val="22"/>
          <w:szCs w:val="22"/>
        </w:rPr>
        <w:t>you</w:t>
      </w:r>
      <w:r w:rsidRPr="00504EF3">
        <w:rPr>
          <w:rFonts w:ascii="Arial" w:hAnsi="Arial" w:cs="Arial"/>
          <w:sz w:val="22"/>
          <w:szCs w:val="22"/>
        </w:rPr>
        <w:t>r attention to remain here. (EF).</w:t>
      </w:r>
    </w:p>
    <w:p w14:paraId="01F80C30" w14:textId="1D769DF1"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Step 6</w:t>
      </w:r>
      <w:r w:rsidRPr="00504EF3">
        <w:rPr>
          <w:rFonts w:ascii="Arial" w:hAnsi="Arial" w:cs="Arial"/>
          <w:sz w:val="22"/>
          <w:szCs w:val="22"/>
        </w:rPr>
        <w:tab/>
      </w:r>
      <w:r w:rsidRPr="00504EF3">
        <w:rPr>
          <w:rFonts w:ascii="Arial" w:hAnsi="Arial" w:cs="Arial"/>
          <w:sz w:val="22"/>
          <w:szCs w:val="22"/>
        </w:rPr>
        <w:tab/>
        <w:t xml:space="preserve">- Take away some of the actions but keep the intention and the meaning behind the song. (VNM) Some actions can remain to allow for freedom in movement and authenticity of the character and story. </w:t>
      </w:r>
    </w:p>
    <w:p w14:paraId="23F83933" w14:textId="77777777" w:rsidR="00471943" w:rsidRPr="00504EF3" w:rsidRDefault="00471943" w:rsidP="00471943">
      <w:pPr>
        <w:spacing w:line="360" w:lineRule="auto"/>
        <w:rPr>
          <w:rFonts w:ascii="Arial" w:hAnsi="Arial" w:cs="Arial"/>
          <w:color w:val="BF8F00" w:themeColor="accent4" w:themeShade="BF"/>
          <w:sz w:val="22"/>
          <w:szCs w:val="22"/>
        </w:rPr>
      </w:pPr>
    </w:p>
    <w:p w14:paraId="04B71002" w14:textId="77777777" w:rsidR="00471943" w:rsidRPr="00504EF3" w:rsidRDefault="00471943" w:rsidP="00471943">
      <w:pPr>
        <w:spacing w:line="360" w:lineRule="auto"/>
        <w:ind w:left="720" w:hanging="720"/>
        <w:rPr>
          <w:rFonts w:ascii="Arial" w:hAnsi="Arial" w:cs="Arial"/>
          <w:b/>
          <w:bCs/>
          <w:sz w:val="22"/>
          <w:szCs w:val="22"/>
        </w:rPr>
      </w:pPr>
      <w:r w:rsidRPr="00504EF3">
        <w:rPr>
          <w:rFonts w:ascii="Arial" w:hAnsi="Arial" w:cs="Arial"/>
          <w:b/>
          <w:bCs/>
          <w:sz w:val="22"/>
          <w:szCs w:val="22"/>
        </w:rPr>
        <w:t xml:space="preserve">Exercise 7b </w:t>
      </w:r>
    </w:p>
    <w:p w14:paraId="7DEDC2DD" w14:textId="42DF7758" w:rsidR="00471943" w:rsidRPr="00BD2AB7" w:rsidRDefault="00471943" w:rsidP="00471943">
      <w:pPr>
        <w:spacing w:line="360" w:lineRule="auto"/>
        <w:ind w:left="720" w:hanging="720"/>
        <w:rPr>
          <w:rFonts w:ascii="Arial" w:hAnsi="Arial" w:cs="Arial"/>
          <w:i/>
          <w:iCs/>
          <w:sz w:val="22"/>
          <w:szCs w:val="22"/>
        </w:rPr>
      </w:pPr>
      <w:r w:rsidRPr="00504EF3">
        <w:rPr>
          <w:rFonts w:ascii="Arial" w:hAnsi="Arial" w:cs="Arial"/>
          <w:sz w:val="22"/>
          <w:szCs w:val="22"/>
          <w:u w:val="single"/>
        </w:rPr>
        <w:t>Step 1</w:t>
      </w:r>
      <w:r w:rsidRPr="00504EF3">
        <w:rPr>
          <w:rFonts w:ascii="Arial" w:hAnsi="Arial" w:cs="Arial"/>
          <w:sz w:val="22"/>
          <w:szCs w:val="22"/>
        </w:rPr>
        <w:tab/>
      </w:r>
      <w:r w:rsidRPr="00504EF3">
        <w:rPr>
          <w:rFonts w:ascii="Arial" w:hAnsi="Arial" w:cs="Arial"/>
          <w:sz w:val="22"/>
          <w:szCs w:val="22"/>
        </w:rPr>
        <w:tab/>
        <w:t xml:space="preserve">- </w:t>
      </w:r>
      <w:r w:rsidR="00BD2AB7">
        <w:rPr>
          <w:rFonts w:ascii="Arial" w:hAnsi="Arial" w:cs="Arial"/>
          <w:sz w:val="22"/>
          <w:szCs w:val="22"/>
        </w:rPr>
        <w:t>Choose a</w:t>
      </w:r>
      <w:r w:rsidRPr="00504EF3">
        <w:rPr>
          <w:rFonts w:ascii="Arial" w:hAnsi="Arial" w:cs="Arial"/>
          <w:sz w:val="22"/>
          <w:szCs w:val="22"/>
        </w:rPr>
        <w:t>n object such as a beanbag (A)</w:t>
      </w:r>
      <w:r w:rsidR="00BD2AB7">
        <w:rPr>
          <w:rFonts w:ascii="Arial" w:hAnsi="Arial" w:cs="Arial"/>
          <w:sz w:val="22"/>
          <w:szCs w:val="22"/>
        </w:rPr>
        <w:t>.</w:t>
      </w:r>
      <w:r w:rsidRPr="00504EF3">
        <w:rPr>
          <w:rFonts w:ascii="Arial" w:hAnsi="Arial" w:cs="Arial"/>
          <w:sz w:val="22"/>
          <w:szCs w:val="22"/>
        </w:rPr>
        <w:t xml:space="preserve"> </w:t>
      </w:r>
      <w:r w:rsidR="00BD2AB7">
        <w:rPr>
          <w:rFonts w:ascii="Arial" w:hAnsi="Arial" w:cs="Arial"/>
          <w:sz w:val="22"/>
          <w:szCs w:val="22"/>
        </w:rPr>
        <w:t>T</w:t>
      </w:r>
      <w:r w:rsidRPr="00504EF3">
        <w:rPr>
          <w:rFonts w:ascii="Arial" w:hAnsi="Arial" w:cs="Arial"/>
          <w:sz w:val="22"/>
          <w:szCs w:val="22"/>
        </w:rPr>
        <w:t>hrow</w:t>
      </w:r>
      <w:r w:rsidR="00BD2AB7">
        <w:rPr>
          <w:rFonts w:ascii="Arial" w:hAnsi="Arial" w:cs="Arial"/>
          <w:sz w:val="22"/>
          <w:szCs w:val="22"/>
        </w:rPr>
        <w:t xml:space="preserve"> this</w:t>
      </w:r>
      <w:r w:rsidRPr="00504EF3">
        <w:rPr>
          <w:rFonts w:ascii="Arial" w:hAnsi="Arial" w:cs="Arial"/>
          <w:sz w:val="22"/>
          <w:szCs w:val="22"/>
        </w:rPr>
        <w:t xml:space="preserve"> between </w:t>
      </w:r>
      <w:r w:rsidR="00BD2AB7">
        <w:rPr>
          <w:rFonts w:ascii="Arial" w:hAnsi="Arial" w:cs="Arial"/>
          <w:sz w:val="22"/>
          <w:szCs w:val="22"/>
        </w:rPr>
        <w:t>you and your teacher</w:t>
      </w:r>
      <w:r w:rsidRPr="00504EF3">
        <w:rPr>
          <w:rFonts w:ascii="Arial" w:hAnsi="Arial" w:cs="Arial"/>
          <w:sz w:val="22"/>
          <w:szCs w:val="22"/>
        </w:rPr>
        <w:t xml:space="preserve"> one phrase at a time, while listening to the song (MNV). </w:t>
      </w:r>
      <w:r w:rsidR="00BD2AB7" w:rsidRPr="00BD2AB7">
        <w:rPr>
          <w:rFonts w:ascii="Arial" w:hAnsi="Arial" w:cs="Arial"/>
          <w:i/>
          <w:iCs/>
          <w:sz w:val="22"/>
          <w:szCs w:val="22"/>
        </w:rPr>
        <w:t>E</w:t>
      </w:r>
      <w:r w:rsidRPr="00BD2AB7">
        <w:rPr>
          <w:rFonts w:ascii="Arial" w:hAnsi="Arial" w:cs="Arial"/>
          <w:i/>
          <w:iCs/>
          <w:sz w:val="22"/>
          <w:szCs w:val="22"/>
        </w:rPr>
        <w:t xml:space="preserve">xplain that this will help </w:t>
      </w:r>
      <w:r w:rsidR="00BD2AB7" w:rsidRPr="00BD2AB7">
        <w:rPr>
          <w:rFonts w:ascii="Arial" w:hAnsi="Arial" w:cs="Arial"/>
          <w:i/>
          <w:iCs/>
          <w:sz w:val="22"/>
          <w:szCs w:val="22"/>
        </w:rPr>
        <w:t>them</w:t>
      </w:r>
      <w:r w:rsidRPr="00BD2AB7">
        <w:rPr>
          <w:rFonts w:ascii="Arial" w:hAnsi="Arial" w:cs="Arial"/>
          <w:i/>
          <w:iCs/>
          <w:sz w:val="22"/>
          <w:szCs w:val="22"/>
        </w:rPr>
        <w:t xml:space="preserve"> remember their lyrics. (EE)</w:t>
      </w:r>
    </w:p>
    <w:p w14:paraId="25598396" w14:textId="55DB56C2"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2 </w:t>
      </w:r>
      <w:r w:rsidRPr="00504EF3">
        <w:rPr>
          <w:rFonts w:ascii="Arial" w:hAnsi="Arial" w:cs="Arial"/>
          <w:sz w:val="22"/>
          <w:szCs w:val="22"/>
        </w:rPr>
        <w:tab/>
      </w:r>
      <w:r w:rsidRPr="00504EF3">
        <w:rPr>
          <w:rFonts w:ascii="Arial" w:hAnsi="Arial" w:cs="Arial"/>
          <w:sz w:val="22"/>
          <w:szCs w:val="22"/>
        </w:rPr>
        <w:tab/>
        <w:t xml:space="preserve">- While throwing the beanbag back and forth take it in turns to sing a phrase, either to the backing track or </w:t>
      </w:r>
      <w:proofErr w:type="spellStart"/>
      <w:r w:rsidRPr="00504EF3">
        <w:rPr>
          <w:rFonts w:ascii="Arial" w:hAnsi="Arial" w:cs="Arial"/>
          <w:sz w:val="22"/>
          <w:szCs w:val="22"/>
        </w:rPr>
        <w:t>a</w:t>
      </w:r>
      <w:r w:rsidR="008560A7">
        <w:rPr>
          <w:rFonts w:ascii="Arial" w:hAnsi="Arial" w:cs="Arial"/>
          <w:sz w:val="22"/>
          <w:szCs w:val="22"/>
        </w:rPr>
        <w:t>’c</w:t>
      </w:r>
      <w:r w:rsidRPr="00504EF3">
        <w:rPr>
          <w:rFonts w:ascii="Arial" w:hAnsi="Arial" w:cs="Arial"/>
          <w:sz w:val="22"/>
          <w:szCs w:val="22"/>
        </w:rPr>
        <w:t>apella</w:t>
      </w:r>
      <w:proofErr w:type="spellEnd"/>
      <w:r w:rsidRPr="00504EF3">
        <w:rPr>
          <w:rFonts w:ascii="Arial" w:hAnsi="Arial" w:cs="Arial"/>
          <w:sz w:val="22"/>
          <w:szCs w:val="22"/>
        </w:rPr>
        <w:t>. (MV)</w:t>
      </w:r>
    </w:p>
    <w:p w14:paraId="7619C929" w14:textId="24E1E1A7"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t xml:space="preserve">Step 3 </w:t>
      </w:r>
      <w:r w:rsidRPr="00504EF3">
        <w:rPr>
          <w:rFonts w:ascii="Arial" w:hAnsi="Arial" w:cs="Arial"/>
          <w:sz w:val="22"/>
          <w:szCs w:val="22"/>
        </w:rPr>
        <w:t xml:space="preserve">- </w:t>
      </w:r>
      <w:r w:rsidRPr="00504EF3">
        <w:rPr>
          <w:rFonts w:ascii="Arial" w:hAnsi="Arial" w:cs="Arial"/>
          <w:sz w:val="22"/>
          <w:szCs w:val="22"/>
        </w:rPr>
        <w:tab/>
        <w:t xml:space="preserve">- </w:t>
      </w:r>
      <w:r w:rsidR="00301DD3">
        <w:rPr>
          <w:rFonts w:ascii="Arial" w:hAnsi="Arial" w:cs="Arial"/>
          <w:sz w:val="22"/>
          <w:szCs w:val="22"/>
        </w:rPr>
        <w:t>F</w:t>
      </w:r>
      <w:r w:rsidRPr="00504EF3">
        <w:rPr>
          <w:rFonts w:ascii="Arial" w:hAnsi="Arial" w:cs="Arial"/>
          <w:sz w:val="22"/>
          <w:szCs w:val="22"/>
        </w:rPr>
        <w:t>ocus on the beanbag as it is being thrown rather than the words being sung (EF)</w:t>
      </w:r>
      <w:r w:rsidR="00301DD3">
        <w:rPr>
          <w:rFonts w:ascii="Arial" w:hAnsi="Arial" w:cs="Arial"/>
          <w:sz w:val="22"/>
          <w:szCs w:val="22"/>
        </w:rPr>
        <w:t>.</w:t>
      </w:r>
    </w:p>
    <w:p w14:paraId="56472886" w14:textId="07BF4008" w:rsidR="00471943" w:rsidRPr="00504EF3" w:rsidRDefault="00471943" w:rsidP="00471943">
      <w:pPr>
        <w:spacing w:line="360" w:lineRule="auto"/>
        <w:ind w:left="720" w:hanging="720"/>
        <w:rPr>
          <w:rFonts w:ascii="Arial" w:hAnsi="Arial" w:cs="Arial"/>
          <w:sz w:val="22"/>
          <w:szCs w:val="22"/>
        </w:rPr>
      </w:pPr>
      <w:r w:rsidRPr="00504EF3">
        <w:rPr>
          <w:rFonts w:ascii="Arial" w:hAnsi="Arial" w:cs="Arial"/>
          <w:sz w:val="22"/>
          <w:szCs w:val="22"/>
          <w:u w:val="single"/>
        </w:rPr>
        <w:lastRenderedPageBreak/>
        <w:t xml:space="preserve">Step 3 </w:t>
      </w:r>
      <w:r w:rsidRPr="00504EF3">
        <w:rPr>
          <w:rFonts w:ascii="Arial" w:hAnsi="Arial" w:cs="Arial"/>
          <w:sz w:val="22"/>
          <w:szCs w:val="22"/>
        </w:rPr>
        <w:tab/>
      </w:r>
      <w:r w:rsidRPr="00504EF3">
        <w:rPr>
          <w:rFonts w:ascii="Arial" w:hAnsi="Arial" w:cs="Arial"/>
          <w:sz w:val="22"/>
          <w:szCs w:val="22"/>
        </w:rPr>
        <w:tab/>
        <w:t xml:space="preserve">- Sing all phrases throwing the beanbag up and down </w:t>
      </w:r>
      <w:r w:rsidR="00301DD3">
        <w:rPr>
          <w:rFonts w:ascii="Arial" w:hAnsi="Arial" w:cs="Arial"/>
          <w:sz w:val="22"/>
          <w:szCs w:val="22"/>
        </w:rPr>
        <w:t>by yourself</w:t>
      </w:r>
      <w:r w:rsidRPr="00504EF3">
        <w:rPr>
          <w:rFonts w:ascii="Arial" w:hAnsi="Arial" w:cs="Arial"/>
          <w:sz w:val="22"/>
          <w:szCs w:val="22"/>
        </w:rPr>
        <w:t xml:space="preserve">, and eventually remove the beanbag altogether (VNM). </w:t>
      </w:r>
    </w:p>
    <w:p w14:paraId="02EA7579" w14:textId="77777777" w:rsidR="00471943" w:rsidRPr="00504EF3" w:rsidRDefault="00471943" w:rsidP="00471943">
      <w:pPr>
        <w:spacing w:line="360" w:lineRule="auto"/>
        <w:rPr>
          <w:rFonts w:ascii="Arial" w:hAnsi="Arial" w:cs="Arial"/>
          <w:sz w:val="22"/>
          <w:szCs w:val="22"/>
        </w:rPr>
      </w:pPr>
    </w:p>
    <w:p w14:paraId="77A95FCC" w14:textId="77777777" w:rsidR="00471943" w:rsidRPr="00504EF3" w:rsidRDefault="00471943" w:rsidP="00471943">
      <w:pPr>
        <w:spacing w:line="360" w:lineRule="auto"/>
        <w:rPr>
          <w:rFonts w:ascii="Arial" w:hAnsi="Arial" w:cs="Arial"/>
          <w:sz w:val="22"/>
          <w:szCs w:val="22"/>
        </w:rPr>
      </w:pPr>
    </w:p>
    <w:p w14:paraId="37CD01D5" w14:textId="77777777" w:rsidR="00471943" w:rsidRPr="004853A0" w:rsidRDefault="00471943" w:rsidP="00471943">
      <w:pPr>
        <w:spacing w:line="360" w:lineRule="auto"/>
        <w:rPr>
          <w:rFonts w:ascii="Arial" w:hAnsi="Arial" w:cs="Arial"/>
          <w:b/>
          <w:bCs/>
          <w:sz w:val="22"/>
          <w:szCs w:val="22"/>
        </w:rPr>
      </w:pPr>
    </w:p>
    <w:p w14:paraId="15D7875D" w14:textId="256CB926" w:rsidR="009359B7" w:rsidRDefault="009359B7" w:rsidP="00622099">
      <w:pPr>
        <w:spacing w:line="360" w:lineRule="auto"/>
        <w:rPr>
          <w:rFonts w:ascii="Arial" w:hAnsi="Arial" w:cs="Arial"/>
          <w:sz w:val="22"/>
          <w:szCs w:val="22"/>
        </w:rPr>
      </w:pPr>
      <w:r>
        <w:rPr>
          <w:rFonts w:ascii="Arial" w:hAnsi="Arial" w:cs="Arial"/>
          <w:sz w:val="22"/>
          <w:szCs w:val="22"/>
        </w:rPr>
        <w:br w:type="page"/>
      </w:r>
    </w:p>
    <w:p w14:paraId="5707BDF2" w14:textId="77777777" w:rsidR="00471943" w:rsidRDefault="00471943" w:rsidP="00622099">
      <w:pPr>
        <w:spacing w:line="360" w:lineRule="auto"/>
        <w:rPr>
          <w:rFonts w:ascii="Arial" w:hAnsi="Arial" w:cs="Arial"/>
          <w:sz w:val="22"/>
          <w:szCs w:val="22"/>
        </w:rPr>
      </w:pPr>
    </w:p>
    <w:p w14:paraId="542EEB60" w14:textId="0127BFB5" w:rsidR="00496BBF" w:rsidRPr="0065100B" w:rsidRDefault="009359B7" w:rsidP="0065100B">
      <w:pPr>
        <w:spacing w:line="360" w:lineRule="auto"/>
        <w:ind w:firstLine="720"/>
        <w:rPr>
          <w:rFonts w:ascii="Arial" w:hAnsi="Arial" w:cs="Arial"/>
          <w:b/>
          <w:bCs/>
          <w:sz w:val="26"/>
          <w:szCs w:val="26"/>
        </w:rPr>
      </w:pPr>
      <w:r w:rsidRPr="009359B7">
        <w:rPr>
          <w:rFonts w:ascii="Arial" w:hAnsi="Arial" w:cs="Arial"/>
          <w:b/>
          <w:bCs/>
          <w:sz w:val="26"/>
          <w:szCs w:val="26"/>
        </w:rPr>
        <w:t xml:space="preserve">References </w:t>
      </w:r>
    </w:p>
    <w:p w14:paraId="4395727B" w14:textId="77777777" w:rsidR="00496BBF" w:rsidRDefault="00496BBF" w:rsidP="00622099">
      <w:pPr>
        <w:spacing w:line="360" w:lineRule="auto"/>
        <w:rPr>
          <w:rFonts w:ascii="Arial" w:hAnsi="Arial" w:cs="Arial"/>
          <w:sz w:val="22"/>
          <w:szCs w:val="22"/>
        </w:rPr>
      </w:pPr>
    </w:p>
    <w:sdt>
      <w:sdtPr>
        <w:rPr>
          <w:rFonts w:ascii="Arial" w:hAnsi="Arial" w:cs="Arial"/>
          <w:color w:val="000000"/>
          <w:sz w:val="22"/>
          <w:szCs w:val="22"/>
        </w:rPr>
        <w:tag w:val="MENDELEY_BIBLIOGRAPHY"/>
        <w:id w:val="1124725631"/>
        <w:placeholder>
          <w:docPart w:val="DefaultPlaceholder_-1854013440"/>
        </w:placeholder>
      </w:sdtPr>
      <w:sdtContent>
        <w:p w14:paraId="24E7B070" w14:textId="77777777" w:rsidR="00496BBF" w:rsidRPr="00496BBF" w:rsidRDefault="00496BBF">
          <w:pPr>
            <w:divId w:val="1031569180"/>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Author, L. and Frey Stegman, S. (2003) </w:t>
          </w:r>
          <w:r w:rsidRPr="00496BBF">
            <w:rPr>
              <w:rFonts w:ascii="Arial" w:eastAsia="Times New Roman" w:hAnsi="Arial" w:cs="Arial"/>
              <w:i/>
              <w:iCs/>
              <w:color w:val="000000"/>
              <w:sz w:val="22"/>
              <w:szCs w:val="22"/>
            </w:rPr>
            <w:t>Choral Warm-ups: Preparation to Sing, Listen, and Learn</w:t>
          </w:r>
          <w:r w:rsidRPr="00496BBF">
            <w:rPr>
              <w:rFonts w:ascii="Arial" w:eastAsia="Times New Roman" w:hAnsi="Arial" w:cs="Arial"/>
              <w:color w:val="000000"/>
              <w:sz w:val="22"/>
              <w:szCs w:val="22"/>
            </w:rPr>
            <w:t>.</w:t>
          </w:r>
        </w:p>
        <w:p w14:paraId="7B600805" w14:textId="77777777" w:rsidR="00496BBF" w:rsidRPr="00496BBF" w:rsidRDefault="00496BBF">
          <w:pPr>
            <w:divId w:val="1031569180"/>
            <w:rPr>
              <w:rFonts w:ascii="Arial" w:eastAsia="Times New Roman" w:hAnsi="Arial" w:cs="Arial"/>
              <w:color w:val="000000"/>
              <w:kern w:val="0"/>
              <w:sz w:val="22"/>
              <w:szCs w:val="22"/>
              <w14:ligatures w14:val="none"/>
            </w:rPr>
          </w:pPr>
        </w:p>
        <w:p w14:paraId="67687D52" w14:textId="77777777" w:rsidR="00496BBF" w:rsidRPr="00496BBF" w:rsidRDefault="00496BBF">
          <w:pPr>
            <w:divId w:val="489448536"/>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Bowyer, J. (2015) ‘More than Solfège and Hand Signs’. </w:t>
          </w:r>
          <w:r w:rsidRPr="00496BBF">
            <w:rPr>
              <w:rFonts w:ascii="Arial" w:eastAsia="Times New Roman" w:hAnsi="Arial" w:cs="Arial"/>
              <w:i/>
              <w:iCs/>
              <w:color w:val="000000"/>
              <w:sz w:val="22"/>
              <w:szCs w:val="22"/>
            </w:rPr>
            <w:t>Music Educators Journal</w:t>
          </w:r>
          <w:r w:rsidRPr="00496BBF">
            <w:rPr>
              <w:rFonts w:ascii="Arial" w:eastAsia="Times New Roman" w:hAnsi="Arial" w:cs="Arial"/>
              <w:color w:val="000000"/>
              <w:sz w:val="22"/>
              <w:szCs w:val="22"/>
            </w:rPr>
            <w:t xml:space="preserve"> 102(2), pp. 69–76.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10.1177/0027432115611232.</w:t>
          </w:r>
        </w:p>
        <w:p w14:paraId="3517225C" w14:textId="77777777" w:rsidR="00496BBF" w:rsidRPr="00496BBF" w:rsidRDefault="00496BBF">
          <w:pPr>
            <w:divId w:val="489448536"/>
            <w:rPr>
              <w:rFonts w:ascii="Arial" w:eastAsia="Times New Roman" w:hAnsi="Arial" w:cs="Arial"/>
              <w:color w:val="000000"/>
              <w:sz w:val="22"/>
              <w:szCs w:val="22"/>
            </w:rPr>
          </w:pPr>
        </w:p>
        <w:p w14:paraId="2E9C9B51" w14:textId="77777777" w:rsidR="00496BBF" w:rsidRPr="00496BBF" w:rsidRDefault="00496BBF">
          <w:pPr>
            <w:divId w:val="463164008"/>
            <w:rPr>
              <w:rFonts w:ascii="Arial" w:eastAsia="Times New Roman" w:hAnsi="Arial" w:cs="Arial"/>
              <w:color w:val="000000"/>
              <w:sz w:val="22"/>
              <w:szCs w:val="22"/>
            </w:rPr>
          </w:pPr>
          <w:proofErr w:type="spellStart"/>
          <w:r w:rsidRPr="00496BBF">
            <w:rPr>
              <w:rFonts w:ascii="Arial" w:eastAsia="Times New Roman" w:hAnsi="Arial" w:cs="Arial"/>
              <w:color w:val="000000"/>
              <w:sz w:val="22"/>
              <w:szCs w:val="22"/>
            </w:rPr>
            <w:t>Brunkan</w:t>
          </w:r>
          <w:proofErr w:type="spellEnd"/>
          <w:r w:rsidRPr="00496BBF">
            <w:rPr>
              <w:rFonts w:ascii="Arial" w:eastAsia="Times New Roman" w:hAnsi="Arial" w:cs="Arial"/>
              <w:color w:val="000000"/>
              <w:sz w:val="22"/>
              <w:szCs w:val="22"/>
            </w:rPr>
            <w:t xml:space="preserve">, D.M.C. and Bowers, D.J. (2021) ‘Singing with Gesture: Acoustic and Perceptual Measures of Solo Singers’. </w:t>
          </w:r>
          <w:r w:rsidRPr="00496BBF">
            <w:rPr>
              <w:rFonts w:ascii="Arial" w:eastAsia="Times New Roman" w:hAnsi="Arial" w:cs="Arial"/>
              <w:i/>
              <w:iCs/>
              <w:color w:val="000000"/>
              <w:sz w:val="22"/>
              <w:szCs w:val="22"/>
            </w:rPr>
            <w:t>Journal of Voice</w:t>
          </w:r>
          <w:r w:rsidRPr="00496BBF">
            <w:rPr>
              <w:rFonts w:ascii="Arial" w:eastAsia="Times New Roman" w:hAnsi="Arial" w:cs="Arial"/>
              <w:color w:val="000000"/>
              <w:sz w:val="22"/>
              <w:szCs w:val="22"/>
            </w:rPr>
            <w:t xml:space="preserve"> 35(2), pp. 325.e17-325.e22.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10.1016/j.jvoice.2019.08.029.</w:t>
          </w:r>
        </w:p>
        <w:p w14:paraId="063487CE" w14:textId="77777777" w:rsidR="00496BBF" w:rsidRPr="00496BBF" w:rsidRDefault="00496BBF">
          <w:pPr>
            <w:divId w:val="463164008"/>
            <w:rPr>
              <w:rFonts w:ascii="Arial" w:eastAsia="Times New Roman" w:hAnsi="Arial" w:cs="Arial"/>
              <w:color w:val="000000"/>
              <w:sz w:val="22"/>
              <w:szCs w:val="22"/>
            </w:rPr>
          </w:pPr>
        </w:p>
        <w:p w14:paraId="48FF34D0" w14:textId="77777777" w:rsidR="00496BBF" w:rsidRPr="00496BBF" w:rsidRDefault="00496BBF">
          <w:pPr>
            <w:divId w:val="428701132"/>
            <w:rPr>
              <w:rFonts w:ascii="Arial" w:eastAsia="Times New Roman" w:hAnsi="Arial" w:cs="Arial"/>
              <w:color w:val="000000"/>
              <w:sz w:val="22"/>
              <w:szCs w:val="22"/>
            </w:rPr>
          </w:pPr>
          <w:proofErr w:type="spellStart"/>
          <w:r w:rsidRPr="00496BBF">
            <w:rPr>
              <w:rFonts w:ascii="Arial" w:eastAsia="Times New Roman" w:hAnsi="Arial" w:cs="Arial"/>
              <w:color w:val="000000"/>
              <w:sz w:val="22"/>
              <w:szCs w:val="22"/>
            </w:rPr>
            <w:t>Brunkan</w:t>
          </w:r>
          <w:proofErr w:type="spellEnd"/>
          <w:r w:rsidRPr="00496BBF">
            <w:rPr>
              <w:rFonts w:ascii="Arial" w:eastAsia="Times New Roman" w:hAnsi="Arial" w:cs="Arial"/>
              <w:color w:val="000000"/>
              <w:sz w:val="22"/>
              <w:szCs w:val="22"/>
            </w:rPr>
            <w:t xml:space="preserve">, M.C. (2016) ‘Relationships of a Circular Singer Arm Gesture to Acoustical and Perceptual Measures of Singing’. </w:t>
          </w:r>
          <w:r w:rsidRPr="00496BBF">
            <w:rPr>
              <w:rFonts w:ascii="Arial" w:eastAsia="Times New Roman" w:hAnsi="Arial" w:cs="Arial"/>
              <w:i/>
              <w:iCs/>
              <w:color w:val="000000"/>
              <w:sz w:val="22"/>
              <w:szCs w:val="22"/>
            </w:rPr>
            <w:t>Update: Applications of Research in Music Education</w:t>
          </w:r>
          <w:r w:rsidRPr="00496BBF">
            <w:rPr>
              <w:rFonts w:ascii="Arial" w:eastAsia="Times New Roman" w:hAnsi="Arial" w:cs="Arial"/>
              <w:color w:val="000000"/>
              <w:sz w:val="22"/>
              <w:szCs w:val="22"/>
            </w:rPr>
            <w:t xml:space="preserve"> 34(3), pp. 56–62.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10.1177/8755123314567782.</w:t>
          </w:r>
        </w:p>
        <w:p w14:paraId="50D83F5D" w14:textId="77777777" w:rsidR="00496BBF" w:rsidRPr="00496BBF" w:rsidRDefault="00496BBF">
          <w:pPr>
            <w:divId w:val="428701132"/>
            <w:rPr>
              <w:rFonts w:ascii="Arial" w:eastAsia="Times New Roman" w:hAnsi="Arial" w:cs="Arial"/>
              <w:color w:val="000000"/>
              <w:sz w:val="22"/>
              <w:szCs w:val="22"/>
            </w:rPr>
          </w:pPr>
        </w:p>
        <w:p w14:paraId="0199E6DC" w14:textId="77777777" w:rsidR="00496BBF" w:rsidRPr="00496BBF" w:rsidRDefault="00496BBF">
          <w:pPr>
            <w:divId w:val="691538890"/>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Chua, L.-K., Jimenez-Diaz Judith, Lewthwaite, R., Kim, T. and Wulf, G. (2021) ‘Superiority of External Attentional Focus for Motor Performance and Learning: Systematic Reviews and Meta-Analyses’. </w:t>
          </w:r>
          <w:r w:rsidRPr="00496BBF">
            <w:rPr>
              <w:rFonts w:ascii="Arial" w:eastAsia="Times New Roman" w:hAnsi="Arial" w:cs="Arial"/>
              <w:i/>
              <w:iCs/>
              <w:color w:val="000000"/>
              <w:sz w:val="22"/>
              <w:szCs w:val="22"/>
            </w:rPr>
            <w:t>Psychological Bulletin</w:t>
          </w:r>
          <w:r w:rsidRPr="00496BBF">
            <w:rPr>
              <w:rFonts w:ascii="Arial" w:eastAsia="Times New Roman" w:hAnsi="Arial" w:cs="Arial"/>
              <w:color w:val="000000"/>
              <w:sz w:val="22"/>
              <w:szCs w:val="22"/>
            </w:rPr>
            <w:t xml:space="preserve"> 147(6), pp. 618–645.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10.1037/bul0000335.supp.</w:t>
          </w:r>
        </w:p>
        <w:p w14:paraId="10E25234" w14:textId="77777777" w:rsidR="00496BBF" w:rsidRPr="00496BBF" w:rsidRDefault="00496BBF">
          <w:pPr>
            <w:divId w:val="691538890"/>
            <w:rPr>
              <w:rFonts w:ascii="Arial" w:eastAsia="Times New Roman" w:hAnsi="Arial" w:cs="Arial"/>
              <w:color w:val="000000"/>
              <w:sz w:val="22"/>
              <w:szCs w:val="22"/>
            </w:rPr>
          </w:pPr>
        </w:p>
        <w:p w14:paraId="083A2A7E" w14:textId="77777777" w:rsidR="00496BBF" w:rsidRPr="00496BBF" w:rsidRDefault="00496BBF">
          <w:pPr>
            <w:divId w:val="1245913561"/>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Cook, S.W., Mitchell, Z. and Goldin-Meadow, S. (2008) ‘Gesturing makes learning last’. </w:t>
          </w:r>
          <w:r w:rsidRPr="00496BBF">
            <w:rPr>
              <w:rFonts w:ascii="Arial" w:eastAsia="Times New Roman" w:hAnsi="Arial" w:cs="Arial"/>
              <w:i/>
              <w:iCs/>
              <w:color w:val="000000"/>
              <w:sz w:val="22"/>
              <w:szCs w:val="22"/>
            </w:rPr>
            <w:t>Cognition</w:t>
          </w:r>
          <w:r w:rsidRPr="00496BBF">
            <w:rPr>
              <w:rFonts w:ascii="Arial" w:eastAsia="Times New Roman" w:hAnsi="Arial" w:cs="Arial"/>
              <w:color w:val="000000"/>
              <w:sz w:val="22"/>
              <w:szCs w:val="22"/>
            </w:rPr>
            <w:t xml:space="preserve"> 106(2), pp. 1047–1058.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10.1016/j.cognition.2007.04.010.</w:t>
          </w:r>
        </w:p>
        <w:p w14:paraId="02C4EC97" w14:textId="77777777" w:rsidR="00496BBF" w:rsidRPr="00496BBF" w:rsidRDefault="00496BBF">
          <w:pPr>
            <w:divId w:val="1245913561"/>
            <w:rPr>
              <w:rFonts w:ascii="Arial" w:eastAsia="Times New Roman" w:hAnsi="Arial" w:cs="Arial"/>
              <w:color w:val="000000"/>
              <w:sz w:val="22"/>
              <w:szCs w:val="22"/>
            </w:rPr>
          </w:pPr>
        </w:p>
        <w:p w14:paraId="3A7CC977" w14:textId="77777777" w:rsidR="00496BBF" w:rsidRPr="00496BBF" w:rsidRDefault="00496BBF">
          <w:pPr>
            <w:divId w:val="555893389"/>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Daly, D.K. (2022) ‘Creativity, autonomy and </w:t>
          </w:r>
          <w:proofErr w:type="spellStart"/>
          <w:r w:rsidRPr="00496BBF">
            <w:rPr>
              <w:rFonts w:ascii="Arial" w:eastAsia="Times New Roman" w:hAnsi="Arial" w:cs="Arial"/>
              <w:color w:val="000000"/>
              <w:sz w:val="22"/>
              <w:szCs w:val="22"/>
            </w:rPr>
            <w:t>Dalcroze</w:t>
          </w:r>
          <w:proofErr w:type="spellEnd"/>
          <w:r w:rsidRPr="00496BBF">
            <w:rPr>
              <w:rFonts w:ascii="Arial" w:eastAsia="Times New Roman" w:hAnsi="Arial" w:cs="Arial"/>
              <w:color w:val="000000"/>
              <w:sz w:val="22"/>
              <w:szCs w:val="22"/>
            </w:rPr>
            <w:t xml:space="preserve"> Eurhythmics: An arts practice exploration’. </w:t>
          </w:r>
          <w:r w:rsidRPr="00496BBF">
            <w:rPr>
              <w:rFonts w:ascii="Arial" w:eastAsia="Times New Roman" w:hAnsi="Arial" w:cs="Arial"/>
              <w:i/>
              <w:iCs/>
              <w:color w:val="000000"/>
              <w:sz w:val="22"/>
              <w:szCs w:val="22"/>
            </w:rPr>
            <w:t>International Journal of Music Education</w:t>
          </w:r>
          <w:r w:rsidRPr="00496BBF">
            <w:rPr>
              <w:rFonts w:ascii="Arial" w:eastAsia="Times New Roman" w:hAnsi="Arial" w:cs="Arial"/>
              <w:color w:val="000000"/>
              <w:sz w:val="22"/>
              <w:szCs w:val="22"/>
            </w:rPr>
            <w:t xml:space="preserve"> 40(1), pp. 105–117.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10.1177/02557614211028600.</w:t>
          </w:r>
        </w:p>
        <w:p w14:paraId="59FDEA82" w14:textId="77777777" w:rsidR="00496BBF" w:rsidRDefault="00496BBF">
          <w:pPr>
            <w:divId w:val="555893389"/>
            <w:rPr>
              <w:rFonts w:ascii="Arial" w:eastAsia="Times New Roman" w:hAnsi="Arial" w:cs="Arial"/>
              <w:color w:val="000000"/>
              <w:sz w:val="22"/>
              <w:szCs w:val="22"/>
            </w:rPr>
          </w:pPr>
        </w:p>
        <w:p w14:paraId="5C71FC6C" w14:textId="7BDB99FC" w:rsidR="009F240A" w:rsidRPr="009F240A" w:rsidRDefault="009F240A">
          <w:pPr>
            <w:divId w:val="555893389"/>
            <w:rPr>
              <w:rFonts w:ascii="Arial" w:hAnsi="Arial" w:cs="Arial"/>
              <w:sz w:val="22"/>
              <w:szCs w:val="22"/>
            </w:rPr>
          </w:pPr>
          <w:r>
            <w:rPr>
              <w:rFonts w:ascii="Arial" w:hAnsi="Arial" w:cs="Arial"/>
              <w:sz w:val="22"/>
              <w:szCs w:val="22"/>
            </w:rPr>
            <w:t xml:space="preserve">Estill Voice International, (2020) Estill Exercises </w:t>
          </w:r>
          <w:r w:rsidR="00DE3015">
            <w:rPr>
              <w:rFonts w:ascii="Arial" w:hAnsi="Arial" w:cs="Arial"/>
              <w:sz w:val="22"/>
              <w:szCs w:val="22"/>
            </w:rPr>
            <w:t>App. V</w:t>
          </w:r>
          <w:r>
            <w:rPr>
              <w:rFonts w:ascii="Arial" w:hAnsi="Arial" w:cs="Arial"/>
              <w:sz w:val="22"/>
              <w:szCs w:val="22"/>
            </w:rPr>
            <w:t>ersion 1.0.56. Accessed 10/11/24</w:t>
          </w:r>
        </w:p>
        <w:p w14:paraId="20919A46" w14:textId="77777777" w:rsidR="009F240A" w:rsidRDefault="009F240A">
          <w:pPr>
            <w:divId w:val="555893389"/>
            <w:rPr>
              <w:rFonts w:ascii="Arial" w:eastAsia="Times New Roman" w:hAnsi="Arial" w:cs="Arial"/>
              <w:color w:val="000000"/>
              <w:sz w:val="22"/>
              <w:szCs w:val="22"/>
            </w:rPr>
          </w:pPr>
        </w:p>
        <w:p w14:paraId="0C1B95CF" w14:textId="000A5EA5" w:rsidR="0065100B" w:rsidRPr="0065100B" w:rsidRDefault="0065100B">
          <w:pPr>
            <w:divId w:val="555893389"/>
            <w:rPr>
              <w:rFonts w:ascii="Arial" w:hAnsi="Arial" w:cs="Arial"/>
              <w:sz w:val="22"/>
              <w:szCs w:val="22"/>
            </w:rPr>
          </w:pPr>
          <w:r>
            <w:rPr>
              <w:rFonts w:ascii="Arial" w:hAnsi="Arial" w:cs="Arial"/>
              <w:sz w:val="22"/>
              <w:szCs w:val="22"/>
            </w:rPr>
            <w:t xml:space="preserve">Feldenkrais, M. (1990) </w:t>
          </w:r>
          <w:r>
            <w:rPr>
              <w:rFonts w:ascii="Arial" w:hAnsi="Arial" w:cs="Arial"/>
              <w:i/>
              <w:iCs/>
              <w:sz w:val="22"/>
              <w:szCs w:val="22"/>
            </w:rPr>
            <w:t xml:space="preserve">Awareness Through Movement. </w:t>
          </w:r>
          <w:r>
            <w:rPr>
              <w:rFonts w:ascii="Arial" w:hAnsi="Arial" w:cs="Arial"/>
              <w:sz w:val="22"/>
              <w:szCs w:val="22"/>
            </w:rPr>
            <w:t xml:space="preserve">New York: HarperCollins </w:t>
          </w:r>
        </w:p>
        <w:p w14:paraId="20CFC15D" w14:textId="77777777" w:rsidR="0065100B" w:rsidRPr="00496BBF" w:rsidRDefault="0065100B">
          <w:pPr>
            <w:divId w:val="555893389"/>
            <w:rPr>
              <w:rFonts w:ascii="Arial" w:eastAsia="Times New Roman" w:hAnsi="Arial" w:cs="Arial"/>
              <w:color w:val="000000"/>
              <w:sz w:val="22"/>
              <w:szCs w:val="22"/>
            </w:rPr>
          </w:pPr>
        </w:p>
        <w:p w14:paraId="6049A738" w14:textId="77777777" w:rsidR="00496BBF" w:rsidRPr="00496BBF" w:rsidRDefault="00496BBF">
          <w:pPr>
            <w:divId w:val="696080738"/>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Goldin-Meadow, S. (2004) ‘Gesture’s Role in the Learning Process’. </w:t>
          </w:r>
          <w:r w:rsidRPr="00496BBF">
            <w:rPr>
              <w:rFonts w:ascii="Arial" w:eastAsia="Times New Roman" w:hAnsi="Arial" w:cs="Arial"/>
              <w:i/>
              <w:iCs/>
              <w:color w:val="000000"/>
              <w:sz w:val="22"/>
              <w:szCs w:val="22"/>
            </w:rPr>
            <w:t xml:space="preserve">Theory into Practice </w:t>
          </w:r>
          <w:r w:rsidRPr="00496BBF">
            <w:rPr>
              <w:rFonts w:ascii="Arial" w:eastAsia="Times New Roman" w:hAnsi="Arial" w:cs="Arial"/>
              <w:color w:val="000000"/>
              <w:sz w:val="22"/>
              <w:szCs w:val="22"/>
            </w:rPr>
            <w:t>43(4), pp. 314–321.</w:t>
          </w:r>
        </w:p>
        <w:p w14:paraId="762EFCFC" w14:textId="77777777" w:rsidR="00496BBF" w:rsidRPr="00496BBF" w:rsidRDefault="00496BBF">
          <w:pPr>
            <w:divId w:val="696080738"/>
            <w:rPr>
              <w:rFonts w:ascii="Arial" w:eastAsia="Times New Roman" w:hAnsi="Arial" w:cs="Arial"/>
              <w:color w:val="000000"/>
              <w:sz w:val="22"/>
              <w:szCs w:val="22"/>
            </w:rPr>
          </w:pPr>
        </w:p>
        <w:p w14:paraId="04A0EE6F" w14:textId="77777777" w:rsidR="00496BBF" w:rsidRPr="00496BBF" w:rsidRDefault="00496BBF">
          <w:pPr>
            <w:divId w:val="1775009375"/>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Goldin-Meadow, S. and Wagner, S.M. (2005) ‘How our hands help us learn’. </w:t>
          </w:r>
          <w:r w:rsidRPr="00496BBF">
            <w:rPr>
              <w:rFonts w:ascii="Arial" w:eastAsia="Times New Roman" w:hAnsi="Arial" w:cs="Arial"/>
              <w:i/>
              <w:iCs/>
              <w:color w:val="000000"/>
              <w:sz w:val="22"/>
              <w:szCs w:val="22"/>
            </w:rPr>
            <w:t>Trends in Cognitive Sciences</w:t>
          </w:r>
          <w:r w:rsidRPr="00496BBF">
            <w:rPr>
              <w:rFonts w:ascii="Arial" w:eastAsia="Times New Roman" w:hAnsi="Arial" w:cs="Arial"/>
              <w:color w:val="000000"/>
              <w:sz w:val="22"/>
              <w:szCs w:val="22"/>
            </w:rPr>
            <w:t xml:space="preserve"> 9(5), pp. 234–241.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10.1016/j.tics.2005.03.006.</w:t>
          </w:r>
        </w:p>
        <w:p w14:paraId="012F3086" w14:textId="77777777" w:rsidR="00496BBF" w:rsidRPr="00496BBF" w:rsidRDefault="00496BBF">
          <w:pPr>
            <w:divId w:val="1775009375"/>
            <w:rPr>
              <w:rFonts w:ascii="Arial" w:eastAsia="Times New Roman" w:hAnsi="Arial" w:cs="Arial"/>
              <w:color w:val="000000"/>
              <w:sz w:val="22"/>
              <w:szCs w:val="22"/>
            </w:rPr>
          </w:pPr>
        </w:p>
        <w:p w14:paraId="2CE7B8B2" w14:textId="77777777" w:rsidR="00496BBF" w:rsidRPr="00496BBF" w:rsidRDefault="00496BBF">
          <w:pPr>
            <w:divId w:val="439223478"/>
            <w:rPr>
              <w:rFonts w:ascii="Arial" w:eastAsia="Times New Roman" w:hAnsi="Arial" w:cs="Arial"/>
              <w:color w:val="000000"/>
              <w:sz w:val="22"/>
              <w:szCs w:val="22"/>
            </w:rPr>
          </w:pPr>
          <w:proofErr w:type="spellStart"/>
          <w:r w:rsidRPr="00496BBF">
            <w:rPr>
              <w:rFonts w:ascii="Arial" w:eastAsia="Times New Roman" w:hAnsi="Arial" w:cs="Arial"/>
              <w:color w:val="000000"/>
              <w:sz w:val="22"/>
              <w:szCs w:val="22"/>
            </w:rPr>
            <w:t>Helding</w:t>
          </w:r>
          <w:proofErr w:type="spellEnd"/>
          <w:r w:rsidRPr="00496BBF">
            <w:rPr>
              <w:rFonts w:ascii="Arial" w:eastAsia="Times New Roman" w:hAnsi="Arial" w:cs="Arial"/>
              <w:color w:val="000000"/>
              <w:sz w:val="22"/>
              <w:szCs w:val="22"/>
            </w:rPr>
            <w:t xml:space="preserve">, L. (2014) </w:t>
          </w:r>
          <w:r w:rsidRPr="00496BBF">
            <w:rPr>
              <w:rFonts w:ascii="Arial" w:eastAsia="Times New Roman" w:hAnsi="Arial" w:cs="Arial"/>
              <w:i/>
              <w:iCs/>
              <w:color w:val="000000"/>
              <w:sz w:val="22"/>
              <w:szCs w:val="22"/>
            </w:rPr>
            <w:t>MINDFUL VOICE Singing With Your Whole Brain: The Mind-Body Problem</w:t>
          </w:r>
          <w:r w:rsidRPr="00496BBF">
            <w:rPr>
              <w:rFonts w:ascii="Arial" w:eastAsia="Times New Roman" w:hAnsi="Arial" w:cs="Arial"/>
              <w:color w:val="000000"/>
              <w:sz w:val="22"/>
              <w:szCs w:val="22"/>
            </w:rPr>
            <w:t>.</w:t>
          </w:r>
        </w:p>
        <w:p w14:paraId="66BB18A0" w14:textId="77777777" w:rsidR="00496BBF" w:rsidRPr="00496BBF" w:rsidRDefault="00496BBF">
          <w:pPr>
            <w:divId w:val="439223478"/>
            <w:rPr>
              <w:rFonts w:ascii="Arial" w:eastAsia="Times New Roman" w:hAnsi="Arial" w:cs="Arial"/>
              <w:color w:val="000000"/>
              <w:sz w:val="22"/>
              <w:szCs w:val="22"/>
            </w:rPr>
          </w:pPr>
        </w:p>
        <w:p w14:paraId="50A54A1F" w14:textId="77777777" w:rsidR="00496BBF" w:rsidRPr="00496BBF" w:rsidRDefault="00496BBF">
          <w:pPr>
            <w:divId w:val="620771390"/>
            <w:rPr>
              <w:rFonts w:ascii="Arial" w:eastAsia="Times New Roman" w:hAnsi="Arial" w:cs="Arial"/>
              <w:color w:val="000000"/>
              <w:sz w:val="22"/>
              <w:szCs w:val="22"/>
            </w:rPr>
          </w:pPr>
          <w:proofErr w:type="spellStart"/>
          <w:r w:rsidRPr="00496BBF">
            <w:rPr>
              <w:rFonts w:ascii="Arial" w:eastAsia="Times New Roman" w:hAnsi="Arial" w:cs="Arial"/>
              <w:color w:val="000000"/>
              <w:sz w:val="22"/>
              <w:szCs w:val="22"/>
            </w:rPr>
            <w:t>Helding</w:t>
          </w:r>
          <w:proofErr w:type="spellEnd"/>
          <w:r w:rsidRPr="00496BBF">
            <w:rPr>
              <w:rFonts w:ascii="Arial" w:eastAsia="Times New Roman" w:hAnsi="Arial" w:cs="Arial"/>
              <w:color w:val="000000"/>
              <w:sz w:val="22"/>
              <w:szCs w:val="22"/>
            </w:rPr>
            <w:t xml:space="preserve">, L. (2015) </w:t>
          </w:r>
          <w:r w:rsidRPr="00496BBF">
            <w:rPr>
              <w:rFonts w:ascii="Arial" w:eastAsia="Times New Roman" w:hAnsi="Arial" w:cs="Arial"/>
              <w:i/>
              <w:iCs/>
              <w:color w:val="000000"/>
              <w:sz w:val="22"/>
              <w:szCs w:val="22"/>
            </w:rPr>
            <w:t>Motor Learning and Voice Training: Locus of Attention MINDFUL VOICE</w:t>
          </w:r>
          <w:r w:rsidRPr="00496BBF">
            <w:rPr>
              <w:rFonts w:ascii="Arial" w:eastAsia="Times New Roman" w:hAnsi="Arial" w:cs="Arial"/>
              <w:color w:val="000000"/>
              <w:sz w:val="22"/>
              <w:szCs w:val="22"/>
            </w:rPr>
            <w:t>.</w:t>
          </w:r>
        </w:p>
        <w:p w14:paraId="25DC06D1" w14:textId="77777777" w:rsidR="00496BBF" w:rsidRPr="00496BBF" w:rsidRDefault="00496BBF">
          <w:pPr>
            <w:divId w:val="620771390"/>
            <w:rPr>
              <w:rFonts w:ascii="Arial" w:eastAsia="Times New Roman" w:hAnsi="Arial" w:cs="Arial"/>
              <w:color w:val="000000"/>
              <w:sz w:val="22"/>
              <w:szCs w:val="22"/>
            </w:rPr>
          </w:pPr>
        </w:p>
        <w:p w14:paraId="70196FB6" w14:textId="77777777" w:rsidR="00496BBF" w:rsidRPr="00496BBF" w:rsidRDefault="00496BBF">
          <w:pPr>
            <w:divId w:val="2027170107"/>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Hostetter, A.B. (2011) ‘When Do Gestures Communicate? A Meta-Analysis’. </w:t>
          </w:r>
          <w:r w:rsidRPr="00496BBF">
            <w:rPr>
              <w:rFonts w:ascii="Arial" w:eastAsia="Times New Roman" w:hAnsi="Arial" w:cs="Arial"/>
              <w:i/>
              <w:iCs/>
              <w:color w:val="000000"/>
              <w:sz w:val="22"/>
              <w:szCs w:val="22"/>
            </w:rPr>
            <w:t>Psychological Bulletin</w:t>
          </w:r>
          <w:r w:rsidRPr="00496BBF">
            <w:rPr>
              <w:rFonts w:ascii="Arial" w:eastAsia="Times New Roman" w:hAnsi="Arial" w:cs="Arial"/>
              <w:color w:val="000000"/>
              <w:sz w:val="22"/>
              <w:szCs w:val="22"/>
            </w:rPr>
            <w:t xml:space="preserve"> 137(2), pp. 297–315.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10.1037/a0022128.</w:t>
          </w:r>
        </w:p>
        <w:p w14:paraId="2C286CFD" w14:textId="77777777" w:rsidR="00496BBF" w:rsidRPr="00496BBF" w:rsidRDefault="00496BBF">
          <w:pPr>
            <w:divId w:val="2027170107"/>
            <w:rPr>
              <w:rFonts w:ascii="Arial" w:eastAsia="Times New Roman" w:hAnsi="Arial" w:cs="Arial"/>
              <w:color w:val="000000"/>
              <w:sz w:val="22"/>
              <w:szCs w:val="22"/>
            </w:rPr>
          </w:pPr>
        </w:p>
        <w:p w14:paraId="1ADF7AE7" w14:textId="77777777" w:rsidR="00496BBF" w:rsidRPr="00496BBF" w:rsidRDefault="00496BBF">
          <w:pPr>
            <w:divId w:val="1034767442"/>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Jones, J.D. (2018) ‘Scaffolding the </w:t>
          </w:r>
          <w:proofErr w:type="spellStart"/>
          <w:r w:rsidRPr="00496BBF">
            <w:rPr>
              <w:rFonts w:ascii="Arial" w:eastAsia="Times New Roman" w:hAnsi="Arial" w:cs="Arial"/>
              <w:color w:val="000000"/>
              <w:sz w:val="22"/>
              <w:szCs w:val="22"/>
            </w:rPr>
            <w:t>Dalcroze</w:t>
          </w:r>
          <w:proofErr w:type="spellEnd"/>
          <w:r w:rsidRPr="00496BBF">
            <w:rPr>
              <w:rFonts w:ascii="Arial" w:eastAsia="Times New Roman" w:hAnsi="Arial" w:cs="Arial"/>
              <w:color w:val="000000"/>
              <w:sz w:val="22"/>
              <w:szCs w:val="22"/>
            </w:rPr>
            <w:t xml:space="preserve"> Approach’. </w:t>
          </w:r>
          <w:r w:rsidRPr="00496BBF">
            <w:rPr>
              <w:rFonts w:ascii="Arial" w:eastAsia="Times New Roman" w:hAnsi="Arial" w:cs="Arial"/>
              <w:i/>
              <w:iCs/>
              <w:color w:val="000000"/>
              <w:sz w:val="22"/>
              <w:szCs w:val="22"/>
            </w:rPr>
            <w:t>General Music Today</w:t>
          </w:r>
          <w:r w:rsidRPr="00496BBF">
            <w:rPr>
              <w:rFonts w:ascii="Arial" w:eastAsia="Times New Roman" w:hAnsi="Arial" w:cs="Arial"/>
              <w:color w:val="000000"/>
              <w:sz w:val="22"/>
              <w:szCs w:val="22"/>
            </w:rPr>
            <w:t xml:space="preserve"> 32(1), pp. 5–12.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10.1177/1048371318770821.</w:t>
          </w:r>
        </w:p>
        <w:p w14:paraId="1C6CE147" w14:textId="77777777" w:rsidR="00496BBF" w:rsidRPr="00496BBF" w:rsidRDefault="00496BBF">
          <w:pPr>
            <w:divId w:val="1034767442"/>
            <w:rPr>
              <w:rFonts w:ascii="Arial" w:eastAsia="Times New Roman" w:hAnsi="Arial" w:cs="Arial"/>
              <w:color w:val="000000"/>
              <w:sz w:val="22"/>
              <w:szCs w:val="22"/>
            </w:rPr>
          </w:pPr>
        </w:p>
        <w:p w14:paraId="0A7AA50C" w14:textId="77777777" w:rsidR="00496BBF" w:rsidRPr="00496BBF" w:rsidRDefault="00496BBF">
          <w:pPr>
            <w:divId w:val="888300611"/>
            <w:rPr>
              <w:rFonts w:ascii="Arial" w:eastAsia="Times New Roman" w:hAnsi="Arial" w:cs="Arial"/>
              <w:color w:val="000000"/>
              <w:sz w:val="22"/>
              <w:szCs w:val="22"/>
            </w:rPr>
          </w:pPr>
          <w:proofErr w:type="spellStart"/>
          <w:r w:rsidRPr="00496BBF">
            <w:rPr>
              <w:rFonts w:ascii="Arial" w:eastAsia="Times New Roman" w:hAnsi="Arial" w:cs="Arial"/>
              <w:color w:val="000000"/>
              <w:sz w:val="22"/>
              <w:szCs w:val="22"/>
            </w:rPr>
            <w:t>Juntunen</w:t>
          </w:r>
          <w:proofErr w:type="spellEnd"/>
          <w:r w:rsidRPr="00496BBF">
            <w:rPr>
              <w:rFonts w:ascii="Arial" w:eastAsia="Times New Roman" w:hAnsi="Arial" w:cs="Arial"/>
              <w:color w:val="000000"/>
              <w:sz w:val="22"/>
              <w:szCs w:val="22"/>
            </w:rPr>
            <w:t xml:space="preserve">, M.-L. (2016) </w:t>
          </w:r>
          <w:r w:rsidRPr="00496BBF">
            <w:rPr>
              <w:rFonts w:ascii="Arial" w:eastAsia="Times New Roman" w:hAnsi="Arial" w:cs="Arial"/>
              <w:i/>
              <w:iCs/>
              <w:color w:val="000000"/>
              <w:sz w:val="22"/>
              <w:szCs w:val="22"/>
            </w:rPr>
            <w:t xml:space="preserve">The </w:t>
          </w:r>
          <w:proofErr w:type="spellStart"/>
          <w:r w:rsidRPr="00496BBF">
            <w:rPr>
              <w:rFonts w:ascii="Arial" w:eastAsia="Times New Roman" w:hAnsi="Arial" w:cs="Arial"/>
              <w:i/>
              <w:iCs/>
              <w:color w:val="000000"/>
              <w:sz w:val="22"/>
              <w:szCs w:val="22"/>
            </w:rPr>
            <w:t>Dalcroze</w:t>
          </w:r>
          <w:proofErr w:type="spellEnd"/>
          <w:r w:rsidRPr="00496BBF">
            <w:rPr>
              <w:rFonts w:ascii="Arial" w:eastAsia="Times New Roman" w:hAnsi="Arial" w:cs="Arial"/>
              <w:i/>
              <w:iCs/>
              <w:color w:val="000000"/>
              <w:sz w:val="22"/>
              <w:szCs w:val="22"/>
            </w:rPr>
            <w:t xml:space="preserve"> Approach Experiencing and Knowing Music Through Embodied Exploration</w:t>
          </w:r>
          <w:r w:rsidRPr="00496BBF">
            <w:rPr>
              <w:rFonts w:ascii="Arial" w:eastAsia="Times New Roman" w:hAnsi="Arial" w:cs="Arial"/>
              <w:color w:val="000000"/>
              <w:sz w:val="22"/>
              <w:szCs w:val="22"/>
            </w:rPr>
            <w:t xml:space="preserve">. Oxford University Press.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10.1093/</w:t>
          </w:r>
          <w:proofErr w:type="spellStart"/>
          <w:r w:rsidRPr="00496BBF">
            <w:rPr>
              <w:rFonts w:ascii="Arial" w:eastAsia="Times New Roman" w:hAnsi="Arial" w:cs="Arial"/>
              <w:color w:val="000000"/>
              <w:sz w:val="22"/>
              <w:szCs w:val="22"/>
            </w:rPr>
            <w:t>acprof:oso</w:t>
          </w:r>
          <w:proofErr w:type="spellEnd"/>
          <w:r w:rsidRPr="00496BBF">
            <w:rPr>
              <w:rFonts w:ascii="Arial" w:eastAsia="Times New Roman" w:hAnsi="Arial" w:cs="Arial"/>
              <w:color w:val="000000"/>
              <w:sz w:val="22"/>
              <w:szCs w:val="22"/>
            </w:rPr>
            <w:t>/9780199328093.001.0001.</w:t>
          </w:r>
        </w:p>
        <w:p w14:paraId="00009F9C" w14:textId="77777777" w:rsidR="00496BBF" w:rsidRPr="00496BBF" w:rsidRDefault="00496BBF">
          <w:pPr>
            <w:divId w:val="888300611"/>
            <w:rPr>
              <w:rFonts w:ascii="Arial" w:eastAsia="Times New Roman" w:hAnsi="Arial" w:cs="Arial"/>
              <w:color w:val="000000"/>
              <w:sz w:val="22"/>
              <w:szCs w:val="22"/>
            </w:rPr>
          </w:pPr>
        </w:p>
        <w:p w14:paraId="1E1A6885" w14:textId="77777777" w:rsidR="00496BBF" w:rsidRPr="00496BBF" w:rsidRDefault="00496BBF">
          <w:pPr>
            <w:divId w:val="1906839443"/>
            <w:rPr>
              <w:rFonts w:ascii="Arial" w:eastAsia="Times New Roman" w:hAnsi="Arial" w:cs="Arial"/>
              <w:color w:val="000000"/>
              <w:sz w:val="22"/>
              <w:szCs w:val="22"/>
            </w:rPr>
          </w:pPr>
          <w:r w:rsidRPr="00496BBF">
            <w:rPr>
              <w:rFonts w:ascii="Arial" w:eastAsia="Times New Roman" w:hAnsi="Arial" w:cs="Arial"/>
              <w:color w:val="000000"/>
              <w:sz w:val="22"/>
              <w:szCs w:val="22"/>
            </w:rPr>
            <w:lastRenderedPageBreak/>
            <w:t xml:space="preserve">Kelly, S.D., Manning, S.M. and Rodak, S. (2008) ‘Gesture gives a hand to language and learning: Perspectives from cognitive neuroscience, developmental psychology and education’. </w:t>
          </w:r>
          <w:r w:rsidRPr="00496BBF">
            <w:rPr>
              <w:rFonts w:ascii="Arial" w:eastAsia="Times New Roman" w:hAnsi="Arial" w:cs="Arial"/>
              <w:i/>
              <w:iCs/>
              <w:color w:val="000000"/>
              <w:sz w:val="22"/>
              <w:szCs w:val="22"/>
            </w:rPr>
            <w:t>Linguistics and Language Compass</w:t>
          </w:r>
          <w:r w:rsidRPr="00496BBF">
            <w:rPr>
              <w:rFonts w:ascii="Arial" w:eastAsia="Times New Roman" w:hAnsi="Arial" w:cs="Arial"/>
              <w:color w:val="000000"/>
              <w:sz w:val="22"/>
              <w:szCs w:val="22"/>
            </w:rPr>
            <w:t xml:space="preserve"> 2(4), pp. 569–588.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10.1111/j.1749-818X.2008.00067.x.</w:t>
          </w:r>
        </w:p>
        <w:p w14:paraId="6622DFB6" w14:textId="77777777" w:rsidR="00496BBF" w:rsidRPr="00496BBF" w:rsidRDefault="00496BBF">
          <w:pPr>
            <w:divId w:val="1906839443"/>
            <w:rPr>
              <w:rFonts w:ascii="Arial" w:eastAsia="Times New Roman" w:hAnsi="Arial" w:cs="Arial"/>
              <w:color w:val="000000"/>
              <w:sz w:val="22"/>
              <w:szCs w:val="22"/>
            </w:rPr>
          </w:pPr>
        </w:p>
        <w:p w14:paraId="762881C4" w14:textId="77777777" w:rsidR="00496BBF" w:rsidRPr="00496BBF" w:rsidRDefault="00496BBF">
          <w:pPr>
            <w:divId w:val="914584333"/>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Liao, M.Y. (2008) ‘The effects of gesture use on young children’s pitch accuracy for singing tonal patterns’. </w:t>
          </w:r>
          <w:r w:rsidRPr="00496BBF">
            <w:rPr>
              <w:rFonts w:ascii="Arial" w:eastAsia="Times New Roman" w:hAnsi="Arial" w:cs="Arial"/>
              <w:i/>
              <w:iCs/>
              <w:color w:val="000000"/>
              <w:sz w:val="22"/>
              <w:szCs w:val="22"/>
            </w:rPr>
            <w:t>International Journal of Music Education</w:t>
          </w:r>
          <w:r w:rsidRPr="00496BBF">
            <w:rPr>
              <w:rFonts w:ascii="Arial" w:eastAsia="Times New Roman" w:hAnsi="Arial" w:cs="Arial"/>
              <w:color w:val="000000"/>
              <w:sz w:val="22"/>
              <w:szCs w:val="22"/>
            </w:rPr>
            <w:t xml:space="preserve"> 26(3), pp. 197–211.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10.1177/0255761408092525.</w:t>
          </w:r>
        </w:p>
        <w:p w14:paraId="43E0836F" w14:textId="77777777" w:rsidR="00496BBF" w:rsidRPr="00496BBF" w:rsidRDefault="00496BBF">
          <w:pPr>
            <w:divId w:val="914584333"/>
            <w:rPr>
              <w:rFonts w:ascii="Arial" w:eastAsia="Times New Roman" w:hAnsi="Arial" w:cs="Arial"/>
              <w:color w:val="000000"/>
              <w:sz w:val="22"/>
              <w:szCs w:val="22"/>
            </w:rPr>
          </w:pPr>
        </w:p>
        <w:p w14:paraId="0B07390A" w14:textId="77777777" w:rsidR="00496BBF" w:rsidRPr="00496BBF" w:rsidRDefault="00496BBF">
          <w:pPr>
            <w:divId w:val="1654600671"/>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Liao, M.Y. and Davidson, J.W. (2007) ‘The use of gesture techniques in children’s singing’. </w:t>
          </w:r>
          <w:r w:rsidRPr="00496BBF">
            <w:rPr>
              <w:rFonts w:ascii="Arial" w:eastAsia="Times New Roman" w:hAnsi="Arial" w:cs="Arial"/>
              <w:i/>
              <w:iCs/>
              <w:color w:val="000000"/>
              <w:sz w:val="22"/>
              <w:szCs w:val="22"/>
            </w:rPr>
            <w:t>International Journal of Music Education</w:t>
          </w:r>
          <w:r w:rsidRPr="00496BBF">
            <w:rPr>
              <w:rFonts w:ascii="Arial" w:eastAsia="Times New Roman" w:hAnsi="Arial" w:cs="Arial"/>
              <w:color w:val="000000"/>
              <w:sz w:val="22"/>
              <w:szCs w:val="22"/>
            </w:rPr>
            <w:t xml:space="preserve"> 25(1), pp. 82–94.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10.1177/0255761407074894.</w:t>
          </w:r>
        </w:p>
        <w:p w14:paraId="20D2858A" w14:textId="77777777" w:rsidR="00496BBF" w:rsidRPr="00496BBF" w:rsidRDefault="00496BBF">
          <w:pPr>
            <w:divId w:val="1654600671"/>
            <w:rPr>
              <w:rFonts w:ascii="Arial" w:eastAsia="Times New Roman" w:hAnsi="Arial" w:cs="Arial"/>
              <w:color w:val="000000"/>
              <w:sz w:val="22"/>
              <w:szCs w:val="22"/>
            </w:rPr>
          </w:pPr>
        </w:p>
        <w:p w14:paraId="2F23D946" w14:textId="77777777" w:rsidR="00496BBF" w:rsidRPr="00496BBF" w:rsidRDefault="00496BBF">
          <w:pPr>
            <w:divId w:val="1584677011"/>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Mayo, W. (2024) ‘Student Perceptions of Glover/Curwen Hand Signs in the Elementary Music Classroom’. </w:t>
          </w:r>
          <w:r w:rsidRPr="00496BBF">
            <w:rPr>
              <w:rFonts w:ascii="Arial" w:eastAsia="Times New Roman" w:hAnsi="Arial" w:cs="Arial"/>
              <w:i/>
              <w:iCs/>
              <w:color w:val="000000"/>
              <w:sz w:val="22"/>
              <w:szCs w:val="22"/>
            </w:rPr>
            <w:t>Update: Applications of Research in Music Education</w:t>
          </w:r>
          <w:r w:rsidRPr="00496BBF">
            <w:rPr>
              <w:rFonts w:ascii="Arial" w:eastAsia="Times New Roman" w:hAnsi="Arial" w:cs="Arial"/>
              <w:color w:val="000000"/>
              <w:sz w:val="22"/>
              <w:szCs w:val="22"/>
            </w:rPr>
            <w:t xml:space="preserve"> 42(3), pp. 18–25.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10.1177/87551233231176218.</w:t>
          </w:r>
        </w:p>
        <w:p w14:paraId="5B6D0B12" w14:textId="77777777" w:rsidR="00496BBF" w:rsidRPr="00496BBF" w:rsidRDefault="00496BBF">
          <w:pPr>
            <w:divId w:val="1584677011"/>
            <w:rPr>
              <w:rFonts w:ascii="Arial" w:eastAsia="Times New Roman" w:hAnsi="Arial" w:cs="Arial"/>
              <w:color w:val="000000"/>
              <w:sz w:val="22"/>
              <w:szCs w:val="22"/>
            </w:rPr>
          </w:pPr>
        </w:p>
        <w:p w14:paraId="0D532574" w14:textId="77777777" w:rsidR="00496BBF" w:rsidRPr="00496BBF" w:rsidRDefault="00496BBF">
          <w:pPr>
            <w:divId w:val="302391128"/>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Mete, M. and Dündar, M. (2020) ‘The effect of </w:t>
          </w:r>
          <w:proofErr w:type="spellStart"/>
          <w:r w:rsidRPr="00496BBF">
            <w:rPr>
              <w:rFonts w:ascii="Arial" w:eastAsia="Times New Roman" w:hAnsi="Arial" w:cs="Arial"/>
              <w:color w:val="000000"/>
              <w:sz w:val="22"/>
              <w:szCs w:val="22"/>
            </w:rPr>
            <w:t>kodaly</w:t>
          </w:r>
          <w:proofErr w:type="spellEnd"/>
          <w:r w:rsidRPr="00496BBF">
            <w:rPr>
              <w:rFonts w:ascii="Arial" w:eastAsia="Times New Roman" w:hAnsi="Arial" w:cs="Arial"/>
              <w:color w:val="000000"/>
              <w:sz w:val="22"/>
              <w:szCs w:val="22"/>
            </w:rPr>
            <w:t xml:space="preserve"> method on the musical knowledge and skills of preservice teachers’. </w:t>
          </w:r>
          <w:r w:rsidRPr="00496BBF">
            <w:rPr>
              <w:rFonts w:ascii="Arial" w:eastAsia="Times New Roman" w:hAnsi="Arial" w:cs="Arial"/>
              <w:i/>
              <w:iCs/>
              <w:color w:val="000000"/>
              <w:sz w:val="22"/>
              <w:szCs w:val="22"/>
            </w:rPr>
            <w:t>Elementary Education Online</w:t>
          </w:r>
          <w:r w:rsidRPr="00496BBF">
            <w:rPr>
              <w:rFonts w:ascii="Arial" w:eastAsia="Times New Roman" w:hAnsi="Arial" w:cs="Arial"/>
              <w:color w:val="000000"/>
              <w:sz w:val="22"/>
              <w:szCs w:val="22"/>
            </w:rPr>
            <w:t xml:space="preserve"> 19(4), pp. 2053–2073.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10.17051/ilkonline.2020.763316.</w:t>
          </w:r>
        </w:p>
        <w:p w14:paraId="3D9EF5E7" w14:textId="77777777" w:rsidR="00496BBF" w:rsidRPr="00496BBF" w:rsidRDefault="00496BBF">
          <w:pPr>
            <w:divId w:val="302391128"/>
            <w:rPr>
              <w:rFonts w:ascii="Arial" w:eastAsia="Times New Roman" w:hAnsi="Arial" w:cs="Arial"/>
              <w:color w:val="000000"/>
              <w:sz w:val="22"/>
              <w:szCs w:val="22"/>
            </w:rPr>
          </w:pPr>
        </w:p>
        <w:p w14:paraId="49D09082" w14:textId="77777777" w:rsidR="00496BBF" w:rsidRPr="00496BBF" w:rsidRDefault="00496BBF">
          <w:pPr>
            <w:divId w:val="856777328"/>
            <w:rPr>
              <w:rFonts w:ascii="Arial" w:eastAsia="Times New Roman" w:hAnsi="Arial" w:cs="Arial"/>
              <w:color w:val="000000"/>
              <w:sz w:val="22"/>
              <w:szCs w:val="22"/>
            </w:rPr>
          </w:pPr>
          <w:proofErr w:type="spellStart"/>
          <w:r w:rsidRPr="00496BBF">
            <w:rPr>
              <w:rFonts w:ascii="Arial" w:eastAsia="Times New Roman" w:hAnsi="Arial" w:cs="Arial"/>
              <w:color w:val="000000"/>
              <w:sz w:val="22"/>
              <w:szCs w:val="22"/>
            </w:rPr>
            <w:t>Morsella</w:t>
          </w:r>
          <w:proofErr w:type="spellEnd"/>
          <w:r w:rsidRPr="00496BBF">
            <w:rPr>
              <w:rFonts w:ascii="Arial" w:eastAsia="Times New Roman" w:hAnsi="Arial" w:cs="Arial"/>
              <w:color w:val="000000"/>
              <w:sz w:val="22"/>
              <w:szCs w:val="22"/>
            </w:rPr>
            <w:t xml:space="preserve">, E. and Krauss, R.M. (2004) </w:t>
          </w:r>
          <w:r w:rsidRPr="00496BBF">
            <w:rPr>
              <w:rFonts w:ascii="Arial" w:eastAsia="Times New Roman" w:hAnsi="Arial" w:cs="Arial"/>
              <w:i/>
              <w:iCs/>
              <w:color w:val="000000"/>
              <w:sz w:val="22"/>
              <w:szCs w:val="22"/>
            </w:rPr>
            <w:t>The Role of Gestures in Spatial Working Memory and Speech</w:t>
          </w:r>
          <w:r w:rsidRPr="00496BBF">
            <w:rPr>
              <w:rFonts w:ascii="Arial" w:eastAsia="Times New Roman" w:hAnsi="Arial" w:cs="Arial"/>
              <w:color w:val="000000"/>
              <w:sz w:val="22"/>
              <w:szCs w:val="22"/>
            </w:rPr>
            <w:t>.</w:t>
          </w:r>
        </w:p>
        <w:p w14:paraId="0CCA7E3F" w14:textId="77777777" w:rsidR="00496BBF" w:rsidRPr="00496BBF" w:rsidRDefault="00496BBF">
          <w:pPr>
            <w:divId w:val="856777328"/>
            <w:rPr>
              <w:rFonts w:ascii="Arial" w:eastAsia="Times New Roman" w:hAnsi="Arial" w:cs="Arial"/>
              <w:color w:val="000000"/>
              <w:sz w:val="22"/>
              <w:szCs w:val="22"/>
            </w:rPr>
          </w:pPr>
        </w:p>
        <w:p w14:paraId="61449BFF" w14:textId="77777777" w:rsidR="00496BBF" w:rsidRPr="00496BBF" w:rsidRDefault="00496BBF">
          <w:pPr>
            <w:divId w:val="1836340077"/>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Nafisi, J. (2010) ‘Gesture as a tool of communication in the teaching of singing’. </w:t>
          </w:r>
          <w:r w:rsidRPr="00496BBF">
            <w:rPr>
              <w:rFonts w:ascii="Arial" w:eastAsia="Times New Roman" w:hAnsi="Arial" w:cs="Arial"/>
              <w:i/>
              <w:iCs/>
              <w:color w:val="000000"/>
              <w:sz w:val="22"/>
              <w:szCs w:val="22"/>
            </w:rPr>
            <w:t xml:space="preserve">Australian Journal of Music Education </w:t>
          </w:r>
          <w:r w:rsidRPr="00496BBF">
            <w:rPr>
              <w:rFonts w:ascii="Arial" w:eastAsia="Times New Roman" w:hAnsi="Arial" w:cs="Arial"/>
              <w:color w:val="000000"/>
              <w:sz w:val="22"/>
              <w:szCs w:val="22"/>
            </w:rPr>
            <w:t>, pp. 103–116.</w:t>
          </w:r>
        </w:p>
        <w:p w14:paraId="4AD39D2D" w14:textId="77777777" w:rsidR="00496BBF" w:rsidRPr="00496BBF" w:rsidRDefault="00496BBF">
          <w:pPr>
            <w:divId w:val="1836340077"/>
            <w:rPr>
              <w:rFonts w:ascii="Arial" w:eastAsia="Times New Roman" w:hAnsi="Arial" w:cs="Arial"/>
              <w:color w:val="000000"/>
              <w:sz w:val="22"/>
              <w:szCs w:val="22"/>
            </w:rPr>
          </w:pPr>
        </w:p>
        <w:p w14:paraId="20217E80" w14:textId="77777777" w:rsidR="00496BBF" w:rsidRPr="00496BBF" w:rsidRDefault="00496BBF">
          <w:pPr>
            <w:divId w:val="1062173729"/>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Nafisi, J. (2013) ‘Gesture and body-movement as teaching and learning tools in the classical voice lesson: A survey into current practice’. </w:t>
          </w:r>
          <w:r w:rsidRPr="00496BBF">
            <w:rPr>
              <w:rFonts w:ascii="Arial" w:eastAsia="Times New Roman" w:hAnsi="Arial" w:cs="Arial"/>
              <w:i/>
              <w:iCs/>
              <w:color w:val="000000"/>
              <w:sz w:val="22"/>
              <w:szCs w:val="22"/>
            </w:rPr>
            <w:t>British Journal of Music Education</w:t>
          </w:r>
          <w:r w:rsidRPr="00496BBF">
            <w:rPr>
              <w:rFonts w:ascii="Arial" w:eastAsia="Times New Roman" w:hAnsi="Arial" w:cs="Arial"/>
              <w:color w:val="000000"/>
              <w:sz w:val="22"/>
              <w:szCs w:val="22"/>
            </w:rPr>
            <w:t xml:space="preserve"> 30(3), pp. 347–367.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10.1017/S0265051712000551.</w:t>
          </w:r>
        </w:p>
        <w:p w14:paraId="78EB336F" w14:textId="77777777" w:rsidR="00496BBF" w:rsidRPr="00496BBF" w:rsidRDefault="00496BBF">
          <w:pPr>
            <w:divId w:val="1062173729"/>
            <w:rPr>
              <w:rFonts w:ascii="Arial" w:eastAsia="Times New Roman" w:hAnsi="Arial" w:cs="Arial"/>
              <w:color w:val="000000"/>
              <w:sz w:val="22"/>
              <w:szCs w:val="22"/>
            </w:rPr>
          </w:pPr>
        </w:p>
        <w:p w14:paraId="3FFEA774" w14:textId="236067FB" w:rsidR="00496BBF" w:rsidRPr="00496BBF" w:rsidRDefault="00496BBF">
          <w:pPr>
            <w:divId w:val="280843398"/>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Nelson, S.H.B.E.L. (2018) </w:t>
          </w:r>
          <w:r w:rsidRPr="00496BBF">
            <w:rPr>
              <w:rFonts w:ascii="Arial" w:eastAsia="Times New Roman" w:hAnsi="Arial" w:cs="Arial"/>
              <w:i/>
              <w:iCs/>
              <w:color w:val="000000"/>
              <w:sz w:val="22"/>
              <w:szCs w:val="22"/>
            </w:rPr>
            <w:t>Singing with Your Whole Self : A Singer’s Guide to Feldenkrais Awareness Through Movement</w:t>
          </w:r>
          <w:r w:rsidRPr="00496BBF">
            <w:rPr>
              <w:rFonts w:ascii="Arial" w:eastAsia="Times New Roman" w:hAnsi="Arial" w:cs="Arial"/>
              <w:color w:val="000000"/>
              <w:sz w:val="22"/>
              <w:szCs w:val="22"/>
            </w:rPr>
            <w:t xml:space="preserve">. Available at: </w:t>
          </w:r>
          <w:hyperlink r:id="rId10" w:history="1">
            <w:r w:rsidRPr="00496BBF">
              <w:rPr>
                <w:rStyle w:val="Hyperlink"/>
                <w:rFonts w:ascii="Arial" w:eastAsia="Times New Roman" w:hAnsi="Arial" w:cs="Arial"/>
                <w:sz w:val="22"/>
                <w:szCs w:val="22"/>
              </w:rPr>
              <w:t>https://</w:t>
            </w:r>
            <w:proofErr w:type="spellStart"/>
            <w:r w:rsidRPr="00496BBF">
              <w:rPr>
                <w:rStyle w:val="Hyperlink"/>
                <w:rFonts w:ascii="Arial" w:eastAsia="Times New Roman" w:hAnsi="Arial" w:cs="Arial"/>
                <w:sz w:val="22"/>
                <w:szCs w:val="22"/>
              </w:rPr>
              <w:t>www.ebsco.com</w:t>
            </w:r>
            <w:proofErr w:type="spellEnd"/>
            <w:r w:rsidRPr="00496BBF">
              <w:rPr>
                <w:rStyle w:val="Hyperlink"/>
                <w:rFonts w:ascii="Arial" w:eastAsia="Times New Roman" w:hAnsi="Arial" w:cs="Arial"/>
                <w:sz w:val="22"/>
                <w:szCs w:val="22"/>
              </w:rPr>
              <w:t>/terms-of-use</w:t>
            </w:r>
          </w:hyperlink>
          <w:r w:rsidRPr="00496BBF">
            <w:rPr>
              <w:rFonts w:ascii="Arial" w:eastAsia="Times New Roman" w:hAnsi="Arial" w:cs="Arial"/>
              <w:color w:val="000000"/>
              <w:sz w:val="22"/>
              <w:szCs w:val="22"/>
            </w:rPr>
            <w:t>.</w:t>
          </w:r>
        </w:p>
        <w:p w14:paraId="7A29957B" w14:textId="77777777" w:rsidR="00496BBF" w:rsidRPr="00496BBF" w:rsidRDefault="00496BBF">
          <w:pPr>
            <w:divId w:val="280843398"/>
            <w:rPr>
              <w:rFonts w:ascii="Arial" w:eastAsia="Times New Roman" w:hAnsi="Arial" w:cs="Arial"/>
              <w:color w:val="000000"/>
              <w:sz w:val="22"/>
              <w:szCs w:val="22"/>
            </w:rPr>
          </w:pPr>
        </w:p>
        <w:p w14:paraId="3C54C88B" w14:textId="1B9E512B" w:rsidR="00496BBF" w:rsidRDefault="00496BBF">
          <w:pPr>
            <w:divId w:val="1491629787"/>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Ping, R. and Goldin-Meadow, S. (2010) ‘Gesturing saves cognitive resources when talking about </w:t>
          </w:r>
          <w:proofErr w:type="spellStart"/>
          <w:r w:rsidRPr="00496BBF">
            <w:rPr>
              <w:rFonts w:ascii="Arial" w:eastAsia="Times New Roman" w:hAnsi="Arial" w:cs="Arial"/>
              <w:color w:val="000000"/>
              <w:sz w:val="22"/>
              <w:szCs w:val="22"/>
            </w:rPr>
            <w:t>nonpresent</w:t>
          </w:r>
          <w:proofErr w:type="spellEnd"/>
          <w:r w:rsidRPr="00496BBF">
            <w:rPr>
              <w:rFonts w:ascii="Arial" w:eastAsia="Times New Roman" w:hAnsi="Arial" w:cs="Arial"/>
              <w:color w:val="000000"/>
              <w:sz w:val="22"/>
              <w:szCs w:val="22"/>
            </w:rPr>
            <w:t xml:space="preserve"> objects’. </w:t>
          </w:r>
          <w:r w:rsidRPr="00496BBF">
            <w:rPr>
              <w:rFonts w:ascii="Arial" w:eastAsia="Times New Roman" w:hAnsi="Arial" w:cs="Arial"/>
              <w:i/>
              <w:iCs/>
              <w:color w:val="000000"/>
              <w:sz w:val="22"/>
              <w:szCs w:val="22"/>
            </w:rPr>
            <w:t>Cognitive Science</w:t>
          </w:r>
          <w:r w:rsidRPr="00496BBF">
            <w:rPr>
              <w:rFonts w:ascii="Arial" w:eastAsia="Times New Roman" w:hAnsi="Arial" w:cs="Arial"/>
              <w:color w:val="000000"/>
              <w:sz w:val="22"/>
              <w:szCs w:val="22"/>
            </w:rPr>
            <w:t xml:space="preserve"> 34(4), pp. 602–619.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10.1111/j.1551-6709.2010.01102.x.</w:t>
          </w:r>
        </w:p>
        <w:p w14:paraId="0B08D16C" w14:textId="77777777" w:rsidR="00496BBF" w:rsidRPr="00496BBF" w:rsidRDefault="00496BBF">
          <w:pPr>
            <w:divId w:val="1491629787"/>
            <w:rPr>
              <w:rFonts w:ascii="Arial" w:eastAsia="Times New Roman" w:hAnsi="Arial" w:cs="Arial"/>
              <w:color w:val="000000"/>
              <w:sz w:val="22"/>
              <w:szCs w:val="22"/>
            </w:rPr>
          </w:pPr>
        </w:p>
        <w:p w14:paraId="48631CEE" w14:textId="77777777" w:rsidR="00496BBF" w:rsidRPr="00496BBF" w:rsidRDefault="00496BBF">
          <w:pPr>
            <w:divId w:val="658730743"/>
            <w:rPr>
              <w:rFonts w:ascii="Arial" w:eastAsia="Times New Roman" w:hAnsi="Arial" w:cs="Arial"/>
              <w:color w:val="000000"/>
              <w:sz w:val="22"/>
              <w:szCs w:val="22"/>
            </w:rPr>
          </w:pPr>
          <w:proofErr w:type="spellStart"/>
          <w:r w:rsidRPr="00496BBF">
            <w:rPr>
              <w:rFonts w:ascii="Arial" w:eastAsia="Times New Roman" w:hAnsi="Arial" w:cs="Arial"/>
              <w:color w:val="000000"/>
              <w:sz w:val="22"/>
              <w:szCs w:val="22"/>
            </w:rPr>
            <w:t>Sielska-Badurek</w:t>
          </w:r>
          <w:proofErr w:type="spellEnd"/>
          <w:r w:rsidRPr="00496BBF">
            <w:rPr>
              <w:rFonts w:ascii="Arial" w:eastAsia="Times New Roman" w:hAnsi="Arial" w:cs="Arial"/>
              <w:color w:val="000000"/>
              <w:sz w:val="22"/>
              <w:szCs w:val="22"/>
            </w:rPr>
            <w:t xml:space="preserve">, E., </w:t>
          </w:r>
          <w:proofErr w:type="spellStart"/>
          <w:r w:rsidRPr="00496BBF">
            <w:rPr>
              <w:rFonts w:ascii="Arial" w:eastAsia="Times New Roman" w:hAnsi="Arial" w:cs="Arial"/>
              <w:color w:val="000000"/>
              <w:sz w:val="22"/>
              <w:szCs w:val="22"/>
            </w:rPr>
            <w:t>Osuch-Wójcikiewicz</w:t>
          </w:r>
          <w:proofErr w:type="spellEnd"/>
          <w:r w:rsidRPr="00496BBF">
            <w:rPr>
              <w:rFonts w:ascii="Arial" w:eastAsia="Times New Roman" w:hAnsi="Arial" w:cs="Arial"/>
              <w:color w:val="000000"/>
              <w:sz w:val="22"/>
              <w:szCs w:val="22"/>
            </w:rPr>
            <w:t xml:space="preserve">, E., Sobol, M., </w:t>
          </w:r>
          <w:proofErr w:type="spellStart"/>
          <w:r w:rsidRPr="00496BBF">
            <w:rPr>
              <w:rFonts w:ascii="Arial" w:eastAsia="Times New Roman" w:hAnsi="Arial" w:cs="Arial"/>
              <w:color w:val="000000"/>
              <w:sz w:val="22"/>
              <w:szCs w:val="22"/>
            </w:rPr>
            <w:t>Kazanecka</w:t>
          </w:r>
          <w:proofErr w:type="spellEnd"/>
          <w:r w:rsidRPr="00496BBF">
            <w:rPr>
              <w:rFonts w:ascii="Arial" w:eastAsia="Times New Roman" w:hAnsi="Arial" w:cs="Arial"/>
              <w:color w:val="000000"/>
              <w:sz w:val="22"/>
              <w:szCs w:val="22"/>
            </w:rPr>
            <w:t xml:space="preserve">, E., </w:t>
          </w:r>
          <w:proofErr w:type="spellStart"/>
          <w:r w:rsidRPr="00496BBF">
            <w:rPr>
              <w:rFonts w:ascii="Arial" w:eastAsia="Times New Roman" w:hAnsi="Arial" w:cs="Arial"/>
              <w:color w:val="000000"/>
              <w:sz w:val="22"/>
              <w:szCs w:val="22"/>
            </w:rPr>
            <w:t>Rzepakowska</w:t>
          </w:r>
          <w:proofErr w:type="spellEnd"/>
          <w:r w:rsidRPr="00496BBF">
            <w:rPr>
              <w:rFonts w:ascii="Arial" w:eastAsia="Times New Roman" w:hAnsi="Arial" w:cs="Arial"/>
              <w:color w:val="000000"/>
              <w:sz w:val="22"/>
              <w:szCs w:val="22"/>
            </w:rPr>
            <w:t xml:space="preserve">, A. and </w:t>
          </w:r>
          <w:proofErr w:type="spellStart"/>
          <w:r w:rsidRPr="00496BBF">
            <w:rPr>
              <w:rFonts w:ascii="Arial" w:eastAsia="Times New Roman" w:hAnsi="Arial" w:cs="Arial"/>
              <w:color w:val="000000"/>
              <w:sz w:val="22"/>
              <w:szCs w:val="22"/>
            </w:rPr>
            <w:t>Niemczyk</w:t>
          </w:r>
          <w:proofErr w:type="spellEnd"/>
          <w:r w:rsidRPr="00496BBF">
            <w:rPr>
              <w:rFonts w:ascii="Arial" w:eastAsia="Times New Roman" w:hAnsi="Arial" w:cs="Arial"/>
              <w:color w:val="000000"/>
              <w:sz w:val="22"/>
              <w:szCs w:val="22"/>
            </w:rPr>
            <w:t xml:space="preserve">, K. (2017) ‘Combined Functional Voice Therapy in Singers With Muscle Tension Dysphonia in Singing’. </w:t>
          </w:r>
          <w:r w:rsidRPr="00496BBF">
            <w:rPr>
              <w:rFonts w:ascii="Arial" w:eastAsia="Times New Roman" w:hAnsi="Arial" w:cs="Arial"/>
              <w:i/>
              <w:iCs/>
              <w:color w:val="000000"/>
              <w:sz w:val="22"/>
              <w:szCs w:val="22"/>
            </w:rPr>
            <w:t>Journal of Voice</w:t>
          </w:r>
          <w:r w:rsidRPr="00496BBF">
            <w:rPr>
              <w:rFonts w:ascii="Arial" w:eastAsia="Times New Roman" w:hAnsi="Arial" w:cs="Arial"/>
              <w:color w:val="000000"/>
              <w:sz w:val="22"/>
              <w:szCs w:val="22"/>
            </w:rPr>
            <w:t xml:space="preserve"> 31(4), pp. 509.e23-509.e31.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10.1016/j.jvoice.2016.10.026.</w:t>
          </w:r>
        </w:p>
        <w:p w14:paraId="1ACBDEA8" w14:textId="77777777" w:rsidR="00496BBF" w:rsidRDefault="00496BBF">
          <w:pPr>
            <w:divId w:val="658730743"/>
            <w:rPr>
              <w:rFonts w:ascii="Arial" w:eastAsia="Times New Roman" w:hAnsi="Arial" w:cs="Arial"/>
              <w:color w:val="000000"/>
              <w:sz w:val="22"/>
              <w:szCs w:val="22"/>
            </w:rPr>
          </w:pPr>
        </w:p>
        <w:p w14:paraId="61087D4A" w14:textId="77777777" w:rsidR="00496BBF" w:rsidRDefault="00496BBF" w:rsidP="00496BBF">
          <w:pPr>
            <w:divId w:val="658730743"/>
            <w:rPr>
              <w:rFonts w:ascii="Arial" w:hAnsi="Arial" w:cs="Arial"/>
              <w:sz w:val="22"/>
              <w:szCs w:val="22"/>
            </w:rPr>
          </w:pPr>
          <w:r w:rsidRPr="005B225D">
            <w:rPr>
              <w:rFonts w:ascii="Arial" w:hAnsi="Arial" w:cs="Arial"/>
              <w:sz w:val="22"/>
              <w:szCs w:val="22"/>
            </w:rPr>
            <w:t>Steinhauer</w:t>
          </w:r>
          <w:r>
            <w:rPr>
              <w:rFonts w:ascii="Arial" w:hAnsi="Arial" w:cs="Arial"/>
              <w:sz w:val="22"/>
              <w:szCs w:val="22"/>
            </w:rPr>
            <w:t>,</w:t>
          </w:r>
          <w:r w:rsidRPr="005B225D">
            <w:rPr>
              <w:rFonts w:ascii="Arial" w:hAnsi="Arial" w:cs="Arial"/>
              <w:sz w:val="22"/>
              <w:szCs w:val="22"/>
            </w:rPr>
            <w:t xml:space="preserve"> K, </w:t>
          </w:r>
          <w:proofErr w:type="spellStart"/>
          <w:r w:rsidRPr="005B225D">
            <w:rPr>
              <w:rFonts w:ascii="Arial" w:hAnsi="Arial" w:cs="Arial"/>
              <w:sz w:val="22"/>
              <w:szCs w:val="22"/>
            </w:rPr>
            <w:t>Mcdonald</w:t>
          </w:r>
          <w:proofErr w:type="spellEnd"/>
          <w:r w:rsidRPr="005B225D">
            <w:rPr>
              <w:rFonts w:ascii="Arial" w:hAnsi="Arial" w:cs="Arial"/>
              <w:sz w:val="22"/>
              <w:szCs w:val="22"/>
            </w:rPr>
            <w:t xml:space="preserve"> Klimek, M and Estill, J</w:t>
          </w:r>
          <w:r>
            <w:rPr>
              <w:rFonts w:ascii="Arial" w:hAnsi="Arial" w:cs="Arial"/>
              <w:sz w:val="22"/>
              <w:szCs w:val="22"/>
            </w:rPr>
            <w:t>.</w:t>
          </w:r>
          <w:r w:rsidRPr="005B225D">
            <w:rPr>
              <w:rFonts w:ascii="Arial" w:hAnsi="Arial" w:cs="Arial"/>
              <w:sz w:val="22"/>
              <w:szCs w:val="22"/>
            </w:rPr>
            <w:t xml:space="preserve"> (2017)</w:t>
          </w:r>
          <w:r>
            <w:rPr>
              <w:rFonts w:ascii="Arial" w:hAnsi="Arial" w:cs="Arial"/>
              <w:sz w:val="22"/>
              <w:szCs w:val="22"/>
            </w:rPr>
            <w:t xml:space="preserve"> </w:t>
          </w:r>
          <w:r>
            <w:rPr>
              <w:rFonts w:ascii="Arial" w:hAnsi="Arial" w:cs="Arial"/>
              <w:i/>
              <w:iCs/>
              <w:sz w:val="22"/>
              <w:szCs w:val="22"/>
            </w:rPr>
            <w:t xml:space="preserve">The Estill Voice Model Theory and Translation, </w:t>
          </w:r>
          <w:r>
            <w:rPr>
              <w:rFonts w:ascii="Arial" w:hAnsi="Arial" w:cs="Arial"/>
              <w:sz w:val="22"/>
              <w:szCs w:val="22"/>
            </w:rPr>
            <w:t>Pittsburgh: Estill Voice International.</w:t>
          </w:r>
        </w:p>
        <w:p w14:paraId="49E79AFD" w14:textId="77777777" w:rsidR="00496BBF" w:rsidRPr="005B225D" w:rsidRDefault="00496BBF" w:rsidP="00496BBF">
          <w:pPr>
            <w:divId w:val="658730743"/>
            <w:rPr>
              <w:rFonts w:ascii="Arial" w:hAnsi="Arial" w:cs="Arial"/>
              <w:sz w:val="22"/>
              <w:szCs w:val="22"/>
            </w:rPr>
          </w:pPr>
        </w:p>
        <w:p w14:paraId="4633A667" w14:textId="77777777" w:rsidR="00496BBF" w:rsidRDefault="00496BBF" w:rsidP="00496BBF">
          <w:pPr>
            <w:divId w:val="658730743"/>
            <w:rPr>
              <w:rFonts w:ascii="Arial" w:hAnsi="Arial" w:cs="Arial"/>
              <w:sz w:val="22"/>
              <w:szCs w:val="22"/>
            </w:rPr>
          </w:pPr>
          <w:r w:rsidRPr="00D66FC7">
            <w:rPr>
              <w:rFonts w:ascii="Arial" w:hAnsi="Arial" w:cs="Arial"/>
              <w:sz w:val="22"/>
              <w:szCs w:val="22"/>
            </w:rPr>
            <w:t>Stevenson</w:t>
          </w:r>
          <w:r>
            <w:rPr>
              <w:rFonts w:ascii="Arial" w:hAnsi="Arial" w:cs="Arial"/>
              <w:sz w:val="22"/>
              <w:szCs w:val="22"/>
            </w:rPr>
            <w:t>, A, (2010) Oxford Dictionary of English, 3</w:t>
          </w:r>
          <w:r w:rsidRPr="00D66FC7">
            <w:rPr>
              <w:rFonts w:ascii="Arial" w:hAnsi="Arial" w:cs="Arial"/>
              <w:sz w:val="22"/>
              <w:szCs w:val="22"/>
              <w:vertAlign w:val="superscript"/>
            </w:rPr>
            <w:t>rd</w:t>
          </w:r>
          <w:r>
            <w:rPr>
              <w:rFonts w:ascii="Arial" w:hAnsi="Arial" w:cs="Arial"/>
              <w:sz w:val="22"/>
              <w:szCs w:val="22"/>
            </w:rPr>
            <w:t xml:space="preserve"> edition. Oxford University Press.</w:t>
          </w:r>
        </w:p>
        <w:p w14:paraId="2B9D2225" w14:textId="77777777" w:rsidR="00496BBF" w:rsidRPr="00496BBF" w:rsidRDefault="00496BBF">
          <w:pPr>
            <w:divId w:val="658730743"/>
            <w:rPr>
              <w:rFonts w:ascii="Arial" w:eastAsia="Times New Roman" w:hAnsi="Arial" w:cs="Arial"/>
              <w:color w:val="000000"/>
              <w:sz w:val="22"/>
              <w:szCs w:val="22"/>
            </w:rPr>
          </w:pPr>
        </w:p>
        <w:p w14:paraId="1D59A211" w14:textId="77777777" w:rsidR="00496BBF" w:rsidRPr="00496BBF" w:rsidRDefault="00496BBF">
          <w:pPr>
            <w:divId w:val="1560556242"/>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White, A.R. (2017) ‘Vocal traditions: Somatic </w:t>
          </w:r>
          <w:proofErr w:type="spellStart"/>
          <w:r w:rsidRPr="00496BBF">
            <w:rPr>
              <w:rFonts w:ascii="Arial" w:eastAsia="Times New Roman" w:hAnsi="Arial" w:cs="Arial"/>
              <w:color w:val="000000"/>
              <w:sz w:val="22"/>
              <w:szCs w:val="22"/>
            </w:rPr>
            <w:t>VoiceworkTM</w:t>
          </w:r>
          <w:proofErr w:type="spellEnd"/>
          <w:r w:rsidRPr="00496BBF">
            <w:rPr>
              <w:rFonts w:ascii="Arial" w:eastAsia="Times New Roman" w:hAnsi="Arial" w:cs="Arial"/>
              <w:color w:val="000000"/>
              <w:sz w:val="22"/>
              <w:szCs w:val="22"/>
            </w:rPr>
            <w:t xml:space="preserve"> The </w:t>
          </w:r>
          <w:proofErr w:type="spellStart"/>
          <w:r w:rsidRPr="00496BBF">
            <w:rPr>
              <w:rFonts w:ascii="Arial" w:eastAsia="Times New Roman" w:hAnsi="Arial" w:cs="Arial"/>
              <w:color w:val="000000"/>
              <w:sz w:val="22"/>
              <w:szCs w:val="22"/>
            </w:rPr>
            <w:t>LoVetri</w:t>
          </w:r>
          <w:proofErr w:type="spellEnd"/>
          <w:r w:rsidRPr="00496BBF">
            <w:rPr>
              <w:rFonts w:ascii="Arial" w:eastAsia="Times New Roman" w:hAnsi="Arial" w:cs="Arial"/>
              <w:color w:val="000000"/>
              <w:sz w:val="22"/>
              <w:szCs w:val="22"/>
            </w:rPr>
            <w:t xml:space="preserve"> Method’. </w:t>
          </w:r>
          <w:r w:rsidRPr="00496BBF">
            <w:rPr>
              <w:rFonts w:ascii="Arial" w:eastAsia="Times New Roman" w:hAnsi="Arial" w:cs="Arial"/>
              <w:i/>
              <w:iCs/>
              <w:color w:val="000000"/>
              <w:sz w:val="22"/>
              <w:szCs w:val="22"/>
            </w:rPr>
            <w:t>Voice and Speech Review</w:t>
          </w:r>
          <w:r w:rsidRPr="00496BBF">
            <w:rPr>
              <w:rFonts w:ascii="Arial" w:eastAsia="Times New Roman" w:hAnsi="Arial" w:cs="Arial"/>
              <w:color w:val="000000"/>
              <w:sz w:val="22"/>
              <w:szCs w:val="22"/>
            </w:rPr>
            <w:t xml:space="preserve"> 11(2), pp. 240–248.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10.1080/23268263.2017.1383559.</w:t>
          </w:r>
        </w:p>
        <w:p w14:paraId="467E965F" w14:textId="77777777" w:rsidR="00496BBF" w:rsidRPr="00496BBF" w:rsidRDefault="00496BBF">
          <w:pPr>
            <w:divId w:val="1560556242"/>
            <w:rPr>
              <w:rFonts w:ascii="Arial" w:eastAsia="Times New Roman" w:hAnsi="Arial" w:cs="Arial"/>
              <w:color w:val="000000"/>
              <w:sz w:val="22"/>
              <w:szCs w:val="22"/>
            </w:rPr>
          </w:pPr>
        </w:p>
        <w:p w14:paraId="12AB2438" w14:textId="77777777" w:rsidR="00496BBF" w:rsidRPr="00496BBF" w:rsidRDefault="00496BBF">
          <w:pPr>
            <w:divId w:val="977296607"/>
            <w:rPr>
              <w:rFonts w:ascii="Arial" w:eastAsia="Times New Roman" w:hAnsi="Arial" w:cs="Arial"/>
              <w:color w:val="000000"/>
              <w:sz w:val="22"/>
              <w:szCs w:val="22"/>
            </w:rPr>
          </w:pPr>
          <w:r w:rsidRPr="00496BBF">
            <w:rPr>
              <w:rFonts w:ascii="Arial" w:eastAsia="Times New Roman" w:hAnsi="Arial" w:cs="Arial"/>
              <w:color w:val="000000"/>
              <w:sz w:val="22"/>
              <w:szCs w:val="22"/>
            </w:rPr>
            <w:t xml:space="preserve">Wulf, G. (2013) ‘Attentional focus and motor learning: a review of 15 years’. </w:t>
          </w:r>
          <w:r w:rsidRPr="00496BBF">
            <w:rPr>
              <w:rFonts w:ascii="Arial" w:eastAsia="Times New Roman" w:hAnsi="Arial" w:cs="Arial"/>
              <w:i/>
              <w:iCs/>
              <w:color w:val="000000"/>
              <w:sz w:val="22"/>
              <w:szCs w:val="22"/>
            </w:rPr>
            <w:t xml:space="preserve">International Review of Sport and Exercises Psychology </w:t>
          </w:r>
          <w:r w:rsidRPr="00496BBF">
            <w:rPr>
              <w:rFonts w:ascii="Arial" w:eastAsia="Times New Roman" w:hAnsi="Arial" w:cs="Arial"/>
              <w:color w:val="000000"/>
              <w:sz w:val="22"/>
              <w:szCs w:val="22"/>
            </w:rPr>
            <w:t xml:space="preserve">6(1), pp. 77–104.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10.1080/1750984X.2012.723728.</w:t>
          </w:r>
        </w:p>
        <w:p w14:paraId="32A7633D" w14:textId="77777777" w:rsidR="00496BBF" w:rsidRPr="00496BBF" w:rsidRDefault="00496BBF">
          <w:pPr>
            <w:divId w:val="977296607"/>
            <w:rPr>
              <w:rFonts w:ascii="Arial" w:eastAsia="Times New Roman" w:hAnsi="Arial" w:cs="Arial"/>
              <w:color w:val="000000"/>
              <w:sz w:val="22"/>
              <w:szCs w:val="22"/>
            </w:rPr>
          </w:pPr>
        </w:p>
        <w:p w14:paraId="4A993B1B" w14:textId="77777777" w:rsidR="00496BBF" w:rsidRPr="00496BBF" w:rsidRDefault="00496BBF">
          <w:pPr>
            <w:divId w:val="1910726212"/>
            <w:rPr>
              <w:rFonts w:ascii="Arial" w:eastAsia="Times New Roman" w:hAnsi="Arial" w:cs="Arial"/>
              <w:color w:val="000000"/>
              <w:sz w:val="22"/>
              <w:szCs w:val="22"/>
            </w:rPr>
          </w:pPr>
          <w:r w:rsidRPr="00496BBF">
            <w:rPr>
              <w:rFonts w:ascii="Arial" w:eastAsia="Times New Roman" w:hAnsi="Arial" w:cs="Arial"/>
              <w:color w:val="000000"/>
              <w:sz w:val="22"/>
              <w:szCs w:val="22"/>
            </w:rPr>
            <w:lastRenderedPageBreak/>
            <w:t xml:space="preserve">Wulf, G. and Lewthwaite, R. (2021) ‘Translating Thoughts Into Action: Optimizing Motor Performance and Learning Through Brief Motivational and Attentional Influences’. </w:t>
          </w:r>
          <w:r w:rsidRPr="00496BBF">
            <w:rPr>
              <w:rFonts w:ascii="Arial" w:eastAsia="Times New Roman" w:hAnsi="Arial" w:cs="Arial"/>
              <w:i/>
              <w:iCs/>
              <w:color w:val="000000"/>
              <w:sz w:val="22"/>
              <w:szCs w:val="22"/>
            </w:rPr>
            <w:t>Current Directions in Psychological Science</w:t>
          </w:r>
          <w:r w:rsidRPr="00496BBF">
            <w:rPr>
              <w:rFonts w:ascii="Arial" w:eastAsia="Times New Roman" w:hAnsi="Arial" w:cs="Arial"/>
              <w:color w:val="000000"/>
              <w:sz w:val="22"/>
              <w:szCs w:val="22"/>
            </w:rPr>
            <w:t xml:space="preserve"> 30(6), pp. 535–541. </w:t>
          </w:r>
          <w:proofErr w:type="spellStart"/>
          <w:r w:rsidRPr="00496BBF">
            <w:rPr>
              <w:rFonts w:ascii="Arial" w:eastAsia="Times New Roman" w:hAnsi="Arial" w:cs="Arial"/>
              <w:color w:val="000000"/>
              <w:sz w:val="22"/>
              <w:szCs w:val="22"/>
            </w:rPr>
            <w:t>doi</w:t>
          </w:r>
          <w:proofErr w:type="spellEnd"/>
          <w:r w:rsidRPr="00496BBF">
            <w:rPr>
              <w:rFonts w:ascii="Arial" w:eastAsia="Times New Roman" w:hAnsi="Arial" w:cs="Arial"/>
              <w:color w:val="000000"/>
              <w:sz w:val="22"/>
              <w:szCs w:val="22"/>
            </w:rPr>
            <w:t>: 10.1177/09637214211046199.</w:t>
          </w:r>
        </w:p>
        <w:p w14:paraId="105211F7" w14:textId="737D4E93" w:rsidR="00496BBF" w:rsidRPr="00496BBF" w:rsidRDefault="00496BBF" w:rsidP="00622099">
          <w:pPr>
            <w:spacing w:line="360" w:lineRule="auto"/>
            <w:rPr>
              <w:rFonts w:ascii="Arial" w:hAnsi="Arial" w:cs="Arial"/>
              <w:sz w:val="22"/>
              <w:szCs w:val="22"/>
            </w:rPr>
          </w:pPr>
          <w:r w:rsidRPr="00496BBF">
            <w:rPr>
              <w:rFonts w:ascii="Arial" w:eastAsia="Times New Roman" w:hAnsi="Arial" w:cs="Arial"/>
              <w:color w:val="000000"/>
              <w:sz w:val="22"/>
              <w:szCs w:val="22"/>
            </w:rPr>
            <w:t> </w:t>
          </w:r>
        </w:p>
      </w:sdtContent>
    </w:sdt>
    <w:p w14:paraId="11F6D9E3" w14:textId="77777777" w:rsidR="00496BBF" w:rsidRPr="00496BBF" w:rsidRDefault="00496BBF" w:rsidP="00622099">
      <w:pPr>
        <w:spacing w:line="360" w:lineRule="auto"/>
        <w:rPr>
          <w:rFonts w:ascii="Arial" w:hAnsi="Arial" w:cs="Arial"/>
          <w:sz w:val="22"/>
          <w:szCs w:val="22"/>
        </w:rPr>
      </w:pPr>
    </w:p>
    <w:p w14:paraId="2A3EEC63" w14:textId="77777777" w:rsidR="00496BBF" w:rsidRPr="00496BBF" w:rsidRDefault="00496BBF" w:rsidP="00622099">
      <w:pPr>
        <w:spacing w:line="360" w:lineRule="auto"/>
        <w:rPr>
          <w:rFonts w:ascii="Arial" w:hAnsi="Arial" w:cs="Arial"/>
          <w:sz w:val="22"/>
          <w:szCs w:val="22"/>
        </w:rPr>
      </w:pPr>
    </w:p>
    <w:sectPr w:rsidR="00496BBF" w:rsidRPr="00496BBF">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B31943" w14:textId="77777777" w:rsidR="00150B50" w:rsidRDefault="00150B50" w:rsidP="0099319E">
      <w:r>
        <w:separator/>
      </w:r>
    </w:p>
  </w:endnote>
  <w:endnote w:type="continuationSeparator" w:id="0">
    <w:p w14:paraId="250A8086" w14:textId="77777777" w:rsidR="00150B50" w:rsidRDefault="00150B50" w:rsidP="009931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79516572"/>
      <w:docPartObj>
        <w:docPartGallery w:val="Page Numbers (Bottom of Page)"/>
        <w:docPartUnique/>
      </w:docPartObj>
    </w:sdtPr>
    <w:sdtContent>
      <w:p w14:paraId="115C4D66" w14:textId="540DFF33" w:rsidR="0099319E" w:rsidRDefault="0099319E" w:rsidP="00C017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5DD25F" w14:textId="77777777" w:rsidR="0099319E" w:rsidRDefault="0099319E" w:rsidP="009931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6780964"/>
      <w:docPartObj>
        <w:docPartGallery w:val="Page Numbers (Bottom of Page)"/>
        <w:docPartUnique/>
      </w:docPartObj>
    </w:sdtPr>
    <w:sdtContent>
      <w:p w14:paraId="04D41043" w14:textId="43B29F03" w:rsidR="00C01724" w:rsidRDefault="00C01724" w:rsidP="005867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29</w:t>
        </w:r>
        <w:r>
          <w:rPr>
            <w:rStyle w:val="PageNumber"/>
          </w:rPr>
          <w:fldChar w:fldCharType="end"/>
        </w:r>
      </w:p>
    </w:sdtContent>
  </w:sdt>
  <w:p w14:paraId="31B98779" w14:textId="358EF830" w:rsidR="00C01724" w:rsidRDefault="00C01724" w:rsidP="00C01724">
    <w:pPr>
      <w:pStyle w:val="Footer"/>
      <w:ind w:right="360"/>
    </w:pPr>
    <w:r>
      <w:t>Libby Williamson BMPF7013F</w:t>
    </w:r>
  </w:p>
  <w:p w14:paraId="0F61A9F6" w14:textId="77777777" w:rsidR="0099319E" w:rsidRDefault="0099319E" w:rsidP="009931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722F0C" w14:textId="77777777" w:rsidR="00150B50" w:rsidRDefault="00150B50" w:rsidP="0099319E">
      <w:r>
        <w:separator/>
      </w:r>
    </w:p>
  </w:footnote>
  <w:footnote w:type="continuationSeparator" w:id="0">
    <w:p w14:paraId="250BBAB8" w14:textId="77777777" w:rsidR="00150B50" w:rsidRDefault="00150B50" w:rsidP="009931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14954"/>
    <w:multiLevelType w:val="hybridMultilevel"/>
    <w:tmpl w:val="39225C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46EF8"/>
    <w:multiLevelType w:val="hybridMultilevel"/>
    <w:tmpl w:val="A6024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F4289D"/>
    <w:multiLevelType w:val="hybridMultilevel"/>
    <w:tmpl w:val="87F08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F672B8"/>
    <w:multiLevelType w:val="hybridMultilevel"/>
    <w:tmpl w:val="1B62CEE6"/>
    <w:lvl w:ilvl="0" w:tplc="8C10C01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9051D9"/>
    <w:multiLevelType w:val="hybridMultilevel"/>
    <w:tmpl w:val="53B2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66092"/>
    <w:multiLevelType w:val="hybridMultilevel"/>
    <w:tmpl w:val="3B20B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1F189A"/>
    <w:multiLevelType w:val="hybridMultilevel"/>
    <w:tmpl w:val="08342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6183815">
    <w:abstractNumId w:val="5"/>
  </w:num>
  <w:num w:numId="2" w16cid:durableId="247816281">
    <w:abstractNumId w:val="3"/>
  </w:num>
  <w:num w:numId="3" w16cid:durableId="1856575175">
    <w:abstractNumId w:val="6"/>
  </w:num>
  <w:num w:numId="4" w16cid:durableId="978193563">
    <w:abstractNumId w:val="2"/>
  </w:num>
  <w:num w:numId="5" w16cid:durableId="1686326050">
    <w:abstractNumId w:val="1"/>
  </w:num>
  <w:num w:numId="6" w16cid:durableId="1236863241">
    <w:abstractNumId w:val="4"/>
  </w:num>
  <w:num w:numId="7" w16cid:durableId="1043553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099"/>
    <w:rsid w:val="00005542"/>
    <w:rsid w:val="000077F9"/>
    <w:rsid w:val="000127B0"/>
    <w:rsid w:val="00030E60"/>
    <w:rsid w:val="00042D9A"/>
    <w:rsid w:val="00050D02"/>
    <w:rsid w:val="00051805"/>
    <w:rsid w:val="000675C3"/>
    <w:rsid w:val="00071005"/>
    <w:rsid w:val="00072D76"/>
    <w:rsid w:val="00076F34"/>
    <w:rsid w:val="00080DEE"/>
    <w:rsid w:val="00086730"/>
    <w:rsid w:val="00086731"/>
    <w:rsid w:val="00093441"/>
    <w:rsid w:val="000B1A50"/>
    <w:rsid w:val="000B7A16"/>
    <w:rsid w:val="000F236D"/>
    <w:rsid w:val="000F434F"/>
    <w:rsid w:val="000F534B"/>
    <w:rsid w:val="001045AB"/>
    <w:rsid w:val="0012218A"/>
    <w:rsid w:val="00126560"/>
    <w:rsid w:val="00133A17"/>
    <w:rsid w:val="001349F2"/>
    <w:rsid w:val="00140BDD"/>
    <w:rsid w:val="00150B50"/>
    <w:rsid w:val="00150DE0"/>
    <w:rsid w:val="00160552"/>
    <w:rsid w:val="00163DCD"/>
    <w:rsid w:val="00167A0D"/>
    <w:rsid w:val="00175F2F"/>
    <w:rsid w:val="0019070F"/>
    <w:rsid w:val="001919E5"/>
    <w:rsid w:val="001A558E"/>
    <w:rsid w:val="001B04C7"/>
    <w:rsid w:val="001B78A3"/>
    <w:rsid w:val="001B7E23"/>
    <w:rsid w:val="001C44D4"/>
    <w:rsid w:val="001C5ACB"/>
    <w:rsid w:val="001D199A"/>
    <w:rsid w:val="001D30EC"/>
    <w:rsid w:val="001E1A0C"/>
    <w:rsid w:val="001E53A8"/>
    <w:rsid w:val="001E7134"/>
    <w:rsid w:val="001E7C38"/>
    <w:rsid w:val="002051A9"/>
    <w:rsid w:val="002054CE"/>
    <w:rsid w:val="002054D6"/>
    <w:rsid w:val="002055A5"/>
    <w:rsid w:val="002074A3"/>
    <w:rsid w:val="00213D35"/>
    <w:rsid w:val="00217A7A"/>
    <w:rsid w:val="002226F4"/>
    <w:rsid w:val="002303DF"/>
    <w:rsid w:val="00235204"/>
    <w:rsid w:val="00242D17"/>
    <w:rsid w:val="00244F88"/>
    <w:rsid w:val="00246DDE"/>
    <w:rsid w:val="00262337"/>
    <w:rsid w:val="00265311"/>
    <w:rsid w:val="0027231B"/>
    <w:rsid w:val="00296F77"/>
    <w:rsid w:val="002A19A4"/>
    <w:rsid w:val="002B0B7A"/>
    <w:rsid w:val="002B4A87"/>
    <w:rsid w:val="002C3E37"/>
    <w:rsid w:val="002D65B5"/>
    <w:rsid w:val="002F2F07"/>
    <w:rsid w:val="002F400A"/>
    <w:rsid w:val="002F7F26"/>
    <w:rsid w:val="00301DD3"/>
    <w:rsid w:val="00303FED"/>
    <w:rsid w:val="003048FE"/>
    <w:rsid w:val="00307FA3"/>
    <w:rsid w:val="0032052B"/>
    <w:rsid w:val="00330FB1"/>
    <w:rsid w:val="003359CE"/>
    <w:rsid w:val="00335BF0"/>
    <w:rsid w:val="0035383F"/>
    <w:rsid w:val="00357D90"/>
    <w:rsid w:val="00361806"/>
    <w:rsid w:val="00364CA2"/>
    <w:rsid w:val="00375277"/>
    <w:rsid w:val="00385A70"/>
    <w:rsid w:val="00392CF7"/>
    <w:rsid w:val="003A1391"/>
    <w:rsid w:val="003B0C24"/>
    <w:rsid w:val="003C7DE1"/>
    <w:rsid w:val="003D06E6"/>
    <w:rsid w:val="003D46D9"/>
    <w:rsid w:val="00401CB2"/>
    <w:rsid w:val="00402317"/>
    <w:rsid w:val="00404616"/>
    <w:rsid w:val="00410367"/>
    <w:rsid w:val="0041649D"/>
    <w:rsid w:val="004215F8"/>
    <w:rsid w:val="00422614"/>
    <w:rsid w:val="00422CDD"/>
    <w:rsid w:val="0043014A"/>
    <w:rsid w:val="00435434"/>
    <w:rsid w:val="00440FFB"/>
    <w:rsid w:val="004417AC"/>
    <w:rsid w:val="0044264B"/>
    <w:rsid w:val="00442D2D"/>
    <w:rsid w:val="004446AC"/>
    <w:rsid w:val="00450196"/>
    <w:rsid w:val="00471943"/>
    <w:rsid w:val="00472603"/>
    <w:rsid w:val="004808AE"/>
    <w:rsid w:val="00482AB8"/>
    <w:rsid w:val="00490108"/>
    <w:rsid w:val="00494657"/>
    <w:rsid w:val="004957FF"/>
    <w:rsid w:val="00496BBF"/>
    <w:rsid w:val="004A4F4C"/>
    <w:rsid w:val="004A5CB3"/>
    <w:rsid w:val="004B7263"/>
    <w:rsid w:val="004C3B23"/>
    <w:rsid w:val="004E5971"/>
    <w:rsid w:val="004F010B"/>
    <w:rsid w:val="004F3D8B"/>
    <w:rsid w:val="004F42A6"/>
    <w:rsid w:val="004F4731"/>
    <w:rsid w:val="004F5F23"/>
    <w:rsid w:val="0050078A"/>
    <w:rsid w:val="0051220B"/>
    <w:rsid w:val="00523228"/>
    <w:rsid w:val="00531324"/>
    <w:rsid w:val="00535B84"/>
    <w:rsid w:val="00535BAB"/>
    <w:rsid w:val="0056763F"/>
    <w:rsid w:val="0058071C"/>
    <w:rsid w:val="005941A7"/>
    <w:rsid w:val="005A5C80"/>
    <w:rsid w:val="005B225D"/>
    <w:rsid w:val="005B34F7"/>
    <w:rsid w:val="005B6412"/>
    <w:rsid w:val="005C0FAE"/>
    <w:rsid w:val="005C179A"/>
    <w:rsid w:val="005C49F4"/>
    <w:rsid w:val="005C625C"/>
    <w:rsid w:val="005C6AD6"/>
    <w:rsid w:val="005D766F"/>
    <w:rsid w:val="005D7C57"/>
    <w:rsid w:val="005F4A3F"/>
    <w:rsid w:val="006045C3"/>
    <w:rsid w:val="0061687F"/>
    <w:rsid w:val="00622099"/>
    <w:rsid w:val="00623432"/>
    <w:rsid w:val="00625986"/>
    <w:rsid w:val="00626C2F"/>
    <w:rsid w:val="00641001"/>
    <w:rsid w:val="00644CE4"/>
    <w:rsid w:val="0065100B"/>
    <w:rsid w:val="00652330"/>
    <w:rsid w:val="00652F08"/>
    <w:rsid w:val="006537B0"/>
    <w:rsid w:val="006610DE"/>
    <w:rsid w:val="00661BA4"/>
    <w:rsid w:val="00665E25"/>
    <w:rsid w:val="0068221F"/>
    <w:rsid w:val="00685094"/>
    <w:rsid w:val="0069048C"/>
    <w:rsid w:val="006923C2"/>
    <w:rsid w:val="00693DCD"/>
    <w:rsid w:val="006D05A5"/>
    <w:rsid w:val="006D20DF"/>
    <w:rsid w:val="006D5323"/>
    <w:rsid w:val="00727339"/>
    <w:rsid w:val="00735877"/>
    <w:rsid w:val="007376EA"/>
    <w:rsid w:val="0074009F"/>
    <w:rsid w:val="00751AA6"/>
    <w:rsid w:val="00751D2B"/>
    <w:rsid w:val="007701B7"/>
    <w:rsid w:val="007715F8"/>
    <w:rsid w:val="00774FE1"/>
    <w:rsid w:val="00785CC0"/>
    <w:rsid w:val="00786DC6"/>
    <w:rsid w:val="007947B8"/>
    <w:rsid w:val="007A0BD8"/>
    <w:rsid w:val="007A3CFA"/>
    <w:rsid w:val="007B7161"/>
    <w:rsid w:val="007C1B4B"/>
    <w:rsid w:val="007C2CEA"/>
    <w:rsid w:val="007C660A"/>
    <w:rsid w:val="007D2DA9"/>
    <w:rsid w:val="007D3A39"/>
    <w:rsid w:val="007D5456"/>
    <w:rsid w:val="007D5B38"/>
    <w:rsid w:val="008147FC"/>
    <w:rsid w:val="008210B2"/>
    <w:rsid w:val="008329A3"/>
    <w:rsid w:val="00837B75"/>
    <w:rsid w:val="0084508C"/>
    <w:rsid w:val="00847126"/>
    <w:rsid w:val="00847719"/>
    <w:rsid w:val="00855921"/>
    <w:rsid w:val="008560A7"/>
    <w:rsid w:val="00857BB0"/>
    <w:rsid w:val="00866121"/>
    <w:rsid w:val="00866911"/>
    <w:rsid w:val="008702FF"/>
    <w:rsid w:val="00875D9F"/>
    <w:rsid w:val="008A448A"/>
    <w:rsid w:val="008A66DB"/>
    <w:rsid w:val="008A67F9"/>
    <w:rsid w:val="008A769E"/>
    <w:rsid w:val="008B1526"/>
    <w:rsid w:val="008D1718"/>
    <w:rsid w:val="008E14F1"/>
    <w:rsid w:val="008E4F82"/>
    <w:rsid w:val="008F03D7"/>
    <w:rsid w:val="008F146C"/>
    <w:rsid w:val="009015F3"/>
    <w:rsid w:val="009077F1"/>
    <w:rsid w:val="0092308D"/>
    <w:rsid w:val="009359B7"/>
    <w:rsid w:val="00935E96"/>
    <w:rsid w:val="009548DF"/>
    <w:rsid w:val="00970452"/>
    <w:rsid w:val="00970C28"/>
    <w:rsid w:val="00974FF2"/>
    <w:rsid w:val="0097557D"/>
    <w:rsid w:val="00981C1B"/>
    <w:rsid w:val="00983E8C"/>
    <w:rsid w:val="00991287"/>
    <w:rsid w:val="0099319E"/>
    <w:rsid w:val="009942B0"/>
    <w:rsid w:val="00996440"/>
    <w:rsid w:val="009B119A"/>
    <w:rsid w:val="009B30F3"/>
    <w:rsid w:val="009C2E16"/>
    <w:rsid w:val="009D2277"/>
    <w:rsid w:val="009D290B"/>
    <w:rsid w:val="009D729C"/>
    <w:rsid w:val="009E23BC"/>
    <w:rsid w:val="009E6C4B"/>
    <w:rsid w:val="009F240A"/>
    <w:rsid w:val="00A04287"/>
    <w:rsid w:val="00A10010"/>
    <w:rsid w:val="00A17BED"/>
    <w:rsid w:val="00A277D4"/>
    <w:rsid w:val="00A3019F"/>
    <w:rsid w:val="00A37447"/>
    <w:rsid w:val="00A46B12"/>
    <w:rsid w:val="00A51C7F"/>
    <w:rsid w:val="00A52DCF"/>
    <w:rsid w:val="00A53697"/>
    <w:rsid w:val="00A53901"/>
    <w:rsid w:val="00A55468"/>
    <w:rsid w:val="00A66072"/>
    <w:rsid w:val="00A7195C"/>
    <w:rsid w:val="00A7532D"/>
    <w:rsid w:val="00A76763"/>
    <w:rsid w:val="00A771E7"/>
    <w:rsid w:val="00A7765E"/>
    <w:rsid w:val="00A951FA"/>
    <w:rsid w:val="00A9730D"/>
    <w:rsid w:val="00AA0F5E"/>
    <w:rsid w:val="00AB3F35"/>
    <w:rsid w:val="00AC2FFC"/>
    <w:rsid w:val="00AC5DE0"/>
    <w:rsid w:val="00AE2E64"/>
    <w:rsid w:val="00AE4F0E"/>
    <w:rsid w:val="00AF430D"/>
    <w:rsid w:val="00AF6E77"/>
    <w:rsid w:val="00B037FD"/>
    <w:rsid w:val="00B05403"/>
    <w:rsid w:val="00B27ABE"/>
    <w:rsid w:val="00B4129A"/>
    <w:rsid w:val="00B4771C"/>
    <w:rsid w:val="00B503F0"/>
    <w:rsid w:val="00B52BD6"/>
    <w:rsid w:val="00B54742"/>
    <w:rsid w:val="00B6136A"/>
    <w:rsid w:val="00B82E3B"/>
    <w:rsid w:val="00B86138"/>
    <w:rsid w:val="00B93EA9"/>
    <w:rsid w:val="00B973B9"/>
    <w:rsid w:val="00BA0869"/>
    <w:rsid w:val="00BC39FA"/>
    <w:rsid w:val="00BC6F9C"/>
    <w:rsid w:val="00BD128C"/>
    <w:rsid w:val="00BD2AB7"/>
    <w:rsid w:val="00BD5E43"/>
    <w:rsid w:val="00BE539F"/>
    <w:rsid w:val="00BF5D76"/>
    <w:rsid w:val="00C01724"/>
    <w:rsid w:val="00C310F9"/>
    <w:rsid w:val="00C4389F"/>
    <w:rsid w:val="00C53679"/>
    <w:rsid w:val="00C571BE"/>
    <w:rsid w:val="00C61463"/>
    <w:rsid w:val="00C90699"/>
    <w:rsid w:val="00CA0465"/>
    <w:rsid w:val="00CA3E15"/>
    <w:rsid w:val="00CA45CE"/>
    <w:rsid w:val="00CA4919"/>
    <w:rsid w:val="00CA4D4D"/>
    <w:rsid w:val="00CB4EF4"/>
    <w:rsid w:val="00CB5BA1"/>
    <w:rsid w:val="00CC6786"/>
    <w:rsid w:val="00CF013D"/>
    <w:rsid w:val="00CF2C56"/>
    <w:rsid w:val="00D02DCA"/>
    <w:rsid w:val="00D03906"/>
    <w:rsid w:val="00D24E8E"/>
    <w:rsid w:val="00D25968"/>
    <w:rsid w:val="00D25DC7"/>
    <w:rsid w:val="00D3124A"/>
    <w:rsid w:val="00D36DAC"/>
    <w:rsid w:val="00D44BCC"/>
    <w:rsid w:val="00D51CCD"/>
    <w:rsid w:val="00D66B54"/>
    <w:rsid w:val="00D66FC7"/>
    <w:rsid w:val="00D84F30"/>
    <w:rsid w:val="00D85137"/>
    <w:rsid w:val="00D92E01"/>
    <w:rsid w:val="00D953AB"/>
    <w:rsid w:val="00DA7A67"/>
    <w:rsid w:val="00DA7E98"/>
    <w:rsid w:val="00DB048C"/>
    <w:rsid w:val="00DC0DB3"/>
    <w:rsid w:val="00DD014E"/>
    <w:rsid w:val="00DD1820"/>
    <w:rsid w:val="00DD36E9"/>
    <w:rsid w:val="00DE3015"/>
    <w:rsid w:val="00DE32C1"/>
    <w:rsid w:val="00DF0C64"/>
    <w:rsid w:val="00DF5124"/>
    <w:rsid w:val="00DF6030"/>
    <w:rsid w:val="00E0023C"/>
    <w:rsid w:val="00E0556C"/>
    <w:rsid w:val="00E100DB"/>
    <w:rsid w:val="00E1173F"/>
    <w:rsid w:val="00E14484"/>
    <w:rsid w:val="00E1670D"/>
    <w:rsid w:val="00E16D52"/>
    <w:rsid w:val="00E16EB7"/>
    <w:rsid w:val="00E2619A"/>
    <w:rsid w:val="00E271B7"/>
    <w:rsid w:val="00E30855"/>
    <w:rsid w:val="00E331C3"/>
    <w:rsid w:val="00E41EB4"/>
    <w:rsid w:val="00E42AF6"/>
    <w:rsid w:val="00E55595"/>
    <w:rsid w:val="00E57743"/>
    <w:rsid w:val="00E82D3C"/>
    <w:rsid w:val="00E8795B"/>
    <w:rsid w:val="00E9088D"/>
    <w:rsid w:val="00EB215E"/>
    <w:rsid w:val="00ED5A75"/>
    <w:rsid w:val="00EE71E0"/>
    <w:rsid w:val="00EF2712"/>
    <w:rsid w:val="00EF69EB"/>
    <w:rsid w:val="00EF7227"/>
    <w:rsid w:val="00F04EB5"/>
    <w:rsid w:val="00F12EF2"/>
    <w:rsid w:val="00F31B29"/>
    <w:rsid w:val="00F33301"/>
    <w:rsid w:val="00F3339E"/>
    <w:rsid w:val="00F409BE"/>
    <w:rsid w:val="00F518CC"/>
    <w:rsid w:val="00F64D54"/>
    <w:rsid w:val="00F67756"/>
    <w:rsid w:val="00F71FB8"/>
    <w:rsid w:val="00F75CBF"/>
    <w:rsid w:val="00F765EF"/>
    <w:rsid w:val="00F76CC4"/>
    <w:rsid w:val="00F8096A"/>
    <w:rsid w:val="00F819EC"/>
    <w:rsid w:val="00F84944"/>
    <w:rsid w:val="00F878C1"/>
    <w:rsid w:val="00F96448"/>
    <w:rsid w:val="00FA0614"/>
    <w:rsid w:val="00FB3053"/>
    <w:rsid w:val="00FB6753"/>
    <w:rsid w:val="00FD1B64"/>
    <w:rsid w:val="00FE2D38"/>
    <w:rsid w:val="00FF6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A055E5"/>
  <w15:chartTrackingRefBased/>
  <w15:docId w15:val="{BD2296B1-9808-324F-A4F5-8A0AC07B2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099"/>
  </w:style>
  <w:style w:type="paragraph" w:styleId="Heading1">
    <w:name w:val="heading 1"/>
    <w:basedOn w:val="Normal"/>
    <w:next w:val="Normal"/>
    <w:link w:val="Heading1Char"/>
    <w:uiPriority w:val="9"/>
    <w:qFormat/>
    <w:rsid w:val="006220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220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20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20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20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20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0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0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0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0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220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220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20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20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20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0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0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099"/>
    <w:rPr>
      <w:rFonts w:eastAsiaTheme="majorEastAsia" w:cstheme="majorBidi"/>
      <w:color w:val="272727" w:themeColor="text1" w:themeTint="D8"/>
    </w:rPr>
  </w:style>
  <w:style w:type="paragraph" w:styleId="Title">
    <w:name w:val="Title"/>
    <w:basedOn w:val="Normal"/>
    <w:next w:val="Normal"/>
    <w:link w:val="TitleChar"/>
    <w:uiPriority w:val="10"/>
    <w:qFormat/>
    <w:rsid w:val="006220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0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09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0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09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22099"/>
    <w:rPr>
      <w:i/>
      <w:iCs/>
      <w:color w:val="404040" w:themeColor="text1" w:themeTint="BF"/>
    </w:rPr>
  </w:style>
  <w:style w:type="paragraph" w:styleId="ListParagraph">
    <w:name w:val="List Paragraph"/>
    <w:basedOn w:val="Normal"/>
    <w:uiPriority w:val="34"/>
    <w:qFormat/>
    <w:rsid w:val="00622099"/>
    <w:pPr>
      <w:ind w:left="720"/>
      <w:contextualSpacing/>
    </w:pPr>
  </w:style>
  <w:style w:type="character" w:styleId="IntenseEmphasis">
    <w:name w:val="Intense Emphasis"/>
    <w:basedOn w:val="DefaultParagraphFont"/>
    <w:uiPriority w:val="21"/>
    <w:qFormat/>
    <w:rsid w:val="00622099"/>
    <w:rPr>
      <w:i/>
      <w:iCs/>
      <w:color w:val="2F5496" w:themeColor="accent1" w:themeShade="BF"/>
    </w:rPr>
  </w:style>
  <w:style w:type="paragraph" w:styleId="IntenseQuote">
    <w:name w:val="Intense Quote"/>
    <w:basedOn w:val="Normal"/>
    <w:next w:val="Normal"/>
    <w:link w:val="IntenseQuoteChar"/>
    <w:uiPriority w:val="30"/>
    <w:qFormat/>
    <w:rsid w:val="006220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2099"/>
    <w:rPr>
      <w:i/>
      <w:iCs/>
      <w:color w:val="2F5496" w:themeColor="accent1" w:themeShade="BF"/>
    </w:rPr>
  </w:style>
  <w:style w:type="character" w:styleId="IntenseReference">
    <w:name w:val="Intense Reference"/>
    <w:basedOn w:val="DefaultParagraphFont"/>
    <w:uiPriority w:val="32"/>
    <w:qFormat/>
    <w:rsid w:val="00622099"/>
    <w:rPr>
      <w:b/>
      <w:bCs/>
      <w:smallCaps/>
      <w:color w:val="2F5496" w:themeColor="accent1" w:themeShade="BF"/>
      <w:spacing w:val="5"/>
    </w:rPr>
  </w:style>
  <w:style w:type="table" w:styleId="TableGrid">
    <w:name w:val="Table Grid"/>
    <w:basedOn w:val="TableNormal"/>
    <w:uiPriority w:val="39"/>
    <w:rsid w:val="006220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66121"/>
    <w:rPr>
      <w:color w:val="666666"/>
    </w:rPr>
  </w:style>
  <w:style w:type="character" w:styleId="Hyperlink">
    <w:name w:val="Hyperlink"/>
    <w:basedOn w:val="DefaultParagraphFont"/>
    <w:uiPriority w:val="99"/>
    <w:unhideWhenUsed/>
    <w:rsid w:val="00D66FC7"/>
    <w:rPr>
      <w:color w:val="0563C1" w:themeColor="hyperlink"/>
      <w:u w:val="single"/>
    </w:rPr>
  </w:style>
  <w:style w:type="character" w:styleId="UnresolvedMention">
    <w:name w:val="Unresolved Mention"/>
    <w:basedOn w:val="DefaultParagraphFont"/>
    <w:uiPriority w:val="99"/>
    <w:semiHidden/>
    <w:unhideWhenUsed/>
    <w:rsid w:val="00D66FC7"/>
    <w:rPr>
      <w:color w:val="605E5C"/>
      <w:shd w:val="clear" w:color="auto" w:fill="E1DFDD"/>
    </w:rPr>
  </w:style>
  <w:style w:type="paragraph" w:styleId="Footer">
    <w:name w:val="footer"/>
    <w:basedOn w:val="Normal"/>
    <w:link w:val="FooterChar"/>
    <w:uiPriority w:val="99"/>
    <w:unhideWhenUsed/>
    <w:rsid w:val="0099319E"/>
    <w:pPr>
      <w:tabs>
        <w:tab w:val="center" w:pos="4513"/>
        <w:tab w:val="right" w:pos="9026"/>
      </w:tabs>
    </w:pPr>
  </w:style>
  <w:style w:type="character" w:customStyle="1" w:styleId="FooterChar">
    <w:name w:val="Footer Char"/>
    <w:basedOn w:val="DefaultParagraphFont"/>
    <w:link w:val="Footer"/>
    <w:uiPriority w:val="99"/>
    <w:rsid w:val="0099319E"/>
  </w:style>
  <w:style w:type="character" w:styleId="PageNumber">
    <w:name w:val="page number"/>
    <w:basedOn w:val="DefaultParagraphFont"/>
    <w:uiPriority w:val="99"/>
    <w:semiHidden/>
    <w:unhideWhenUsed/>
    <w:rsid w:val="0099319E"/>
  </w:style>
  <w:style w:type="paragraph" w:styleId="Header">
    <w:name w:val="header"/>
    <w:basedOn w:val="Normal"/>
    <w:link w:val="HeaderChar"/>
    <w:uiPriority w:val="99"/>
    <w:unhideWhenUsed/>
    <w:rsid w:val="00C01724"/>
    <w:pPr>
      <w:tabs>
        <w:tab w:val="center" w:pos="4513"/>
        <w:tab w:val="right" w:pos="9026"/>
      </w:tabs>
    </w:pPr>
  </w:style>
  <w:style w:type="character" w:customStyle="1" w:styleId="HeaderChar">
    <w:name w:val="Header Char"/>
    <w:basedOn w:val="DefaultParagraphFont"/>
    <w:link w:val="Header"/>
    <w:uiPriority w:val="99"/>
    <w:rsid w:val="00C017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33792">
      <w:bodyDiv w:val="1"/>
      <w:marLeft w:val="0"/>
      <w:marRight w:val="0"/>
      <w:marTop w:val="0"/>
      <w:marBottom w:val="0"/>
      <w:divBdr>
        <w:top w:val="none" w:sz="0" w:space="0" w:color="auto"/>
        <w:left w:val="none" w:sz="0" w:space="0" w:color="auto"/>
        <w:bottom w:val="none" w:sz="0" w:space="0" w:color="auto"/>
        <w:right w:val="none" w:sz="0" w:space="0" w:color="auto"/>
      </w:divBdr>
    </w:div>
    <w:div w:id="61485244">
      <w:bodyDiv w:val="1"/>
      <w:marLeft w:val="0"/>
      <w:marRight w:val="0"/>
      <w:marTop w:val="0"/>
      <w:marBottom w:val="0"/>
      <w:divBdr>
        <w:top w:val="none" w:sz="0" w:space="0" w:color="auto"/>
        <w:left w:val="none" w:sz="0" w:space="0" w:color="auto"/>
        <w:bottom w:val="none" w:sz="0" w:space="0" w:color="auto"/>
        <w:right w:val="none" w:sz="0" w:space="0" w:color="auto"/>
      </w:divBdr>
    </w:div>
    <w:div w:id="117068570">
      <w:bodyDiv w:val="1"/>
      <w:marLeft w:val="0"/>
      <w:marRight w:val="0"/>
      <w:marTop w:val="0"/>
      <w:marBottom w:val="0"/>
      <w:divBdr>
        <w:top w:val="none" w:sz="0" w:space="0" w:color="auto"/>
        <w:left w:val="none" w:sz="0" w:space="0" w:color="auto"/>
        <w:bottom w:val="none" w:sz="0" w:space="0" w:color="auto"/>
        <w:right w:val="none" w:sz="0" w:space="0" w:color="auto"/>
      </w:divBdr>
    </w:div>
    <w:div w:id="127015787">
      <w:bodyDiv w:val="1"/>
      <w:marLeft w:val="0"/>
      <w:marRight w:val="0"/>
      <w:marTop w:val="0"/>
      <w:marBottom w:val="0"/>
      <w:divBdr>
        <w:top w:val="none" w:sz="0" w:space="0" w:color="auto"/>
        <w:left w:val="none" w:sz="0" w:space="0" w:color="auto"/>
        <w:bottom w:val="none" w:sz="0" w:space="0" w:color="auto"/>
        <w:right w:val="none" w:sz="0" w:space="0" w:color="auto"/>
      </w:divBdr>
    </w:div>
    <w:div w:id="177281304">
      <w:bodyDiv w:val="1"/>
      <w:marLeft w:val="0"/>
      <w:marRight w:val="0"/>
      <w:marTop w:val="0"/>
      <w:marBottom w:val="0"/>
      <w:divBdr>
        <w:top w:val="none" w:sz="0" w:space="0" w:color="auto"/>
        <w:left w:val="none" w:sz="0" w:space="0" w:color="auto"/>
        <w:bottom w:val="none" w:sz="0" w:space="0" w:color="auto"/>
        <w:right w:val="none" w:sz="0" w:space="0" w:color="auto"/>
      </w:divBdr>
    </w:div>
    <w:div w:id="229582440">
      <w:bodyDiv w:val="1"/>
      <w:marLeft w:val="0"/>
      <w:marRight w:val="0"/>
      <w:marTop w:val="0"/>
      <w:marBottom w:val="0"/>
      <w:divBdr>
        <w:top w:val="none" w:sz="0" w:space="0" w:color="auto"/>
        <w:left w:val="none" w:sz="0" w:space="0" w:color="auto"/>
        <w:bottom w:val="none" w:sz="0" w:space="0" w:color="auto"/>
        <w:right w:val="none" w:sz="0" w:space="0" w:color="auto"/>
      </w:divBdr>
    </w:div>
    <w:div w:id="249118317">
      <w:bodyDiv w:val="1"/>
      <w:marLeft w:val="0"/>
      <w:marRight w:val="0"/>
      <w:marTop w:val="0"/>
      <w:marBottom w:val="0"/>
      <w:divBdr>
        <w:top w:val="none" w:sz="0" w:space="0" w:color="auto"/>
        <w:left w:val="none" w:sz="0" w:space="0" w:color="auto"/>
        <w:bottom w:val="none" w:sz="0" w:space="0" w:color="auto"/>
        <w:right w:val="none" w:sz="0" w:space="0" w:color="auto"/>
      </w:divBdr>
    </w:div>
    <w:div w:id="270405164">
      <w:bodyDiv w:val="1"/>
      <w:marLeft w:val="0"/>
      <w:marRight w:val="0"/>
      <w:marTop w:val="0"/>
      <w:marBottom w:val="0"/>
      <w:divBdr>
        <w:top w:val="none" w:sz="0" w:space="0" w:color="auto"/>
        <w:left w:val="none" w:sz="0" w:space="0" w:color="auto"/>
        <w:bottom w:val="none" w:sz="0" w:space="0" w:color="auto"/>
        <w:right w:val="none" w:sz="0" w:space="0" w:color="auto"/>
      </w:divBdr>
    </w:div>
    <w:div w:id="459495486">
      <w:bodyDiv w:val="1"/>
      <w:marLeft w:val="0"/>
      <w:marRight w:val="0"/>
      <w:marTop w:val="0"/>
      <w:marBottom w:val="0"/>
      <w:divBdr>
        <w:top w:val="none" w:sz="0" w:space="0" w:color="auto"/>
        <w:left w:val="none" w:sz="0" w:space="0" w:color="auto"/>
        <w:bottom w:val="none" w:sz="0" w:space="0" w:color="auto"/>
        <w:right w:val="none" w:sz="0" w:space="0" w:color="auto"/>
      </w:divBdr>
    </w:div>
    <w:div w:id="469789730">
      <w:bodyDiv w:val="1"/>
      <w:marLeft w:val="0"/>
      <w:marRight w:val="0"/>
      <w:marTop w:val="0"/>
      <w:marBottom w:val="0"/>
      <w:divBdr>
        <w:top w:val="none" w:sz="0" w:space="0" w:color="auto"/>
        <w:left w:val="none" w:sz="0" w:space="0" w:color="auto"/>
        <w:bottom w:val="none" w:sz="0" w:space="0" w:color="auto"/>
        <w:right w:val="none" w:sz="0" w:space="0" w:color="auto"/>
      </w:divBdr>
      <w:divsChild>
        <w:div w:id="215627531">
          <w:marLeft w:val="0"/>
          <w:marRight w:val="0"/>
          <w:marTop w:val="0"/>
          <w:marBottom w:val="0"/>
          <w:divBdr>
            <w:top w:val="none" w:sz="0" w:space="0" w:color="auto"/>
            <w:left w:val="none" w:sz="0" w:space="0" w:color="auto"/>
            <w:bottom w:val="none" w:sz="0" w:space="0" w:color="auto"/>
            <w:right w:val="none" w:sz="0" w:space="0" w:color="auto"/>
          </w:divBdr>
        </w:div>
        <w:div w:id="827330842">
          <w:marLeft w:val="0"/>
          <w:marRight w:val="0"/>
          <w:marTop w:val="150"/>
          <w:marBottom w:val="0"/>
          <w:divBdr>
            <w:top w:val="none" w:sz="0" w:space="0" w:color="auto"/>
            <w:left w:val="none" w:sz="0" w:space="0" w:color="auto"/>
            <w:bottom w:val="none" w:sz="0" w:space="0" w:color="auto"/>
            <w:right w:val="none" w:sz="0" w:space="0" w:color="auto"/>
          </w:divBdr>
        </w:div>
      </w:divsChild>
    </w:div>
    <w:div w:id="521479471">
      <w:bodyDiv w:val="1"/>
      <w:marLeft w:val="0"/>
      <w:marRight w:val="0"/>
      <w:marTop w:val="0"/>
      <w:marBottom w:val="0"/>
      <w:divBdr>
        <w:top w:val="none" w:sz="0" w:space="0" w:color="auto"/>
        <w:left w:val="none" w:sz="0" w:space="0" w:color="auto"/>
        <w:bottom w:val="none" w:sz="0" w:space="0" w:color="auto"/>
        <w:right w:val="none" w:sz="0" w:space="0" w:color="auto"/>
      </w:divBdr>
    </w:div>
    <w:div w:id="616375245">
      <w:bodyDiv w:val="1"/>
      <w:marLeft w:val="0"/>
      <w:marRight w:val="0"/>
      <w:marTop w:val="0"/>
      <w:marBottom w:val="0"/>
      <w:divBdr>
        <w:top w:val="none" w:sz="0" w:space="0" w:color="auto"/>
        <w:left w:val="none" w:sz="0" w:space="0" w:color="auto"/>
        <w:bottom w:val="none" w:sz="0" w:space="0" w:color="auto"/>
        <w:right w:val="none" w:sz="0" w:space="0" w:color="auto"/>
      </w:divBdr>
    </w:div>
    <w:div w:id="616449671">
      <w:bodyDiv w:val="1"/>
      <w:marLeft w:val="0"/>
      <w:marRight w:val="0"/>
      <w:marTop w:val="0"/>
      <w:marBottom w:val="0"/>
      <w:divBdr>
        <w:top w:val="none" w:sz="0" w:space="0" w:color="auto"/>
        <w:left w:val="none" w:sz="0" w:space="0" w:color="auto"/>
        <w:bottom w:val="none" w:sz="0" w:space="0" w:color="auto"/>
        <w:right w:val="none" w:sz="0" w:space="0" w:color="auto"/>
      </w:divBdr>
    </w:div>
    <w:div w:id="622661625">
      <w:bodyDiv w:val="1"/>
      <w:marLeft w:val="0"/>
      <w:marRight w:val="0"/>
      <w:marTop w:val="0"/>
      <w:marBottom w:val="0"/>
      <w:divBdr>
        <w:top w:val="none" w:sz="0" w:space="0" w:color="auto"/>
        <w:left w:val="none" w:sz="0" w:space="0" w:color="auto"/>
        <w:bottom w:val="none" w:sz="0" w:space="0" w:color="auto"/>
        <w:right w:val="none" w:sz="0" w:space="0" w:color="auto"/>
      </w:divBdr>
    </w:div>
    <w:div w:id="632712259">
      <w:bodyDiv w:val="1"/>
      <w:marLeft w:val="0"/>
      <w:marRight w:val="0"/>
      <w:marTop w:val="0"/>
      <w:marBottom w:val="0"/>
      <w:divBdr>
        <w:top w:val="none" w:sz="0" w:space="0" w:color="auto"/>
        <w:left w:val="none" w:sz="0" w:space="0" w:color="auto"/>
        <w:bottom w:val="none" w:sz="0" w:space="0" w:color="auto"/>
        <w:right w:val="none" w:sz="0" w:space="0" w:color="auto"/>
      </w:divBdr>
    </w:div>
    <w:div w:id="658507778">
      <w:bodyDiv w:val="1"/>
      <w:marLeft w:val="0"/>
      <w:marRight w:val="0"/>
      <w:marTop w:val="0"/>
      <w:marBottom w:val="0"/>
      <w:divBdr>
        <w:top w:val="none" w:sz="0" w:space="0" w:color="auto"/>
        <w:left w:val="none" w:sz="0" w:space="0" w:color="auto"/>
        <w:bottom w:val="none" w:sz="0" w:space="0" w:color="auto"/>
        <w:right w:val="none" w:sz="0" w:space="0" w:color="auto"/>
      </w:divBdr>
    </w:div>
    <w:div w:id="713654128">
      <w:bodyDiv w:val="1"/>
      <w:marLeft w:val="0"/>
      <w:marRight w:val="0"/>
      <w:marTop w:val="0"/>
      <w:marBottom w:val="0"/>
      <w:divBdr>
        <w:top w:val="none" w:sz="0" w:space="0" w:color="auto"/>
        <w:left w:val="none" w:sz="0" w:space="0" w:color="auto"/>
        <w:bottom w:val="none" w:sz="0" w:space="0" w:color="auto"/>
        <w:right w:val="none" w:sz="0" w:space="0" w:color="auto"/>
      </w:divBdr>
    </w:div>
    <w:div w:id="717166081">
      <w:bodyDiv w:val="1"/>
      <w:marLeft w:val="0"/>
      <w:marRight w:val="0"/>
      <w:marTop w:val="0"/>
      <w:marBottom w:val="0"/>
      <w:divBdr>
        <w:top w:val="none" w:sz="0" w:space="0" w:color="auto"/>
        <w:left w:val="none" w:sz="0" w:space="0" w:color="auto"/>
        <w:bottom w:val="none" w:sz="0" w:space="0" w:color="auto"/>
        <w:right w:val="none" w:sz="0" w:space="0" w:color="auto"/>
      </w:divBdr>
    </w:div>
    <w:div w:id="749891838">
      <w:bodyDiv w:val="1"/>
      <w:marLeft w:val="0"/>
      <w:marRight w:val="0"/>
      <w:marTop w:val="0"/>
      <w:marBottom w:val="0"/>
      <w:divBdr>
        <w:top w:val="none" w:sz="0" w:space="0" w:color="auto"/>
        <w:left w:val="none" w:sz="0" w:space="0" w:color="auto"/>
        <w:bottom w:val="none" w:sz="0" w:space="0" w:color="auto"/>
        <w:right w:val="none" w:sz="0" w:space="0" w:color="auto"/>
      </w:divBdr>
    </w:div>
    <w:div w:id="787434346">
      <w:bodyDiv w:val="1"/>
      <w:marLeft w:val="0"/>
      <w:marRight w:val="0"/>
      <w:marTop w:val="0"/>
      <w:marBottom w:val="0"/>
      <w:divBdr>
        <w:top w:val="none" w:sz="0" w:space="0" w:color="auto"/>
        <w:left w:val="none" w:sz="0" w:space="0" w:color="auto"/>
        <w:bottom w:val="none" w:sz="0" w:space="0" w:color="auto"/>
        <w:right w:val="none" w:sz="0" w:space="0" w:color="auto"/>
      </w:divBdr>
    </w:div>
    <w:div w:id="805008163">
      <w:bodyDiv w:val="1"/>
      <w:marLeft w:val="0"/>
      <w:marRight w:val="0"/>
      <w:marTop w:val="0"/>
      <w:marBottom w:val="0"/>
      <w:divBdr>
        <w:top w:val="none" w:sz="0" w:space="0" w:color="auto"/>
        <w:left w:val="none" w:sz="0" w:space="0" w:color="auto"/>
        <w:bottom w:val="none" w:sz="0" w:space="0" w:color="auto"/>
        <w:right w:val="none" w:sz="0" w:space="0" w:color="auto"/>
      </w:divBdr>
    </w:div>
    <w:div w:id="944924561">
      <w:bodyDiv w:val="1"/>
      <w:marLeft w:val="0"/>
      <w:marRight w:val="0"/>
      <w:marTop w:val="0"/>
      <w:marBottom w:val="0"/>
      <w:divBdr>
        <w:top w:val="none" w:sz="0" w:space="0" w:color="auto"/>
        <w:left w:val="none" w:sz="0" w:space="0" w:color="auto"/>
        <w:bottom w:val="none" w:sz="0" w:space="0" w:color="auto"/>
        <w:right w:val="none" w:sz="0" w:space="0" w:color="auto"/>
      </w:divBdr>
    </w:div>
    <w:div w:id="963925819">
      <w:bodyDiv w:val="1"/>
      <w:marLeft w:val="0"/>
      <w:marRight w:val="0"/>
      <w:marTop w:val="0"/>
      <w:marBottom w:val="0"/>
      <w:divBdr>
        <w:top w:val="none" w:sz="0" w:space="0" w:color="auto"/>
        <w:left w:val="none" w:sz="0" w:space="0" w:color="auto"/>
        <w:bottom w:val="none" w:sz="0" w:space="0" w:color="auto"/>
        <w:right w:val="none" w:sz="0" w:space="0" w:color="auto"/>
      </w:divBdr>
    </w:div>
    <w:div w:id="981498451">
      <w:bodyDiv w:val="1"/>
      <w:marLeft w:val="0"/>
      <w:marRight w:val="0"/>
      <w:marTop w:val="0"/>
      <w:marBottom w:val="0"/>
      <w:divBdr>
        <w:top w:val="none" w:sz="0" w:space="0" w:color="auto"/>
        <w:left w:val="none" w:sz="0" w:space="0" w:color="auto"/>
        <w:bottom w:val="none" w:sz="0" w:space="0" w:color="auto"/>
        <w:right w:val="none" w:sz="0" w:space="0" w:color="auto"/>
      </w:divBdr>
    </w:div>
    <w:div w:id="988052568">
      <w:bodyDiv w:val="1"/>
      <w:marLeft w:val="0"/>
      <w:marRight w:val="0"/>
      <w:marTop w:val="0"/>
      <w:marBottom w:val="0"/>
      <w:divBdr>
        <w:top w:val="none" w:sz="0" w:space="0" w:color="auto"/>
        <w:left w:val="none" w:sz="0" w:space="0" w:color="auto"/>
        <w:bottom w:val="none" w:sz="0" w:space="0" w:color="auto"/>
        <w:right w:val="none" w:sz="0" w:space="0" w:color="auto"/>
      </w:divBdr>
      <w:divsChild>
        <w:div w:id="1691834128">
          <w:marLeft w:val="0"/>
          <w:marRight w:val="0"/>
          <w:marTop w:val="0"/>
          <w:marBottom w:val="0"/>
          <w:divBdr>
            <w:top w:val="none" w:sz="0" w:space="0" w:color="auto"/>
            <w:left w:val="none" w:sz="0" w:space="0" w:color="auto"/>
            <w:bottom w:val="none" w:sz="0" w:space="0" w:color="auto"/>
            <w:right w:val="none" w:sz="0" w:space="0" w:color="auto"/>
          </w:divBdr>
        </w:div>
        <w:div w:id="599073496">
          <w:marLeft w:val="0"/>
          <w:marRight w:val="0"/>
          <w:marTop w:val="150"/>
          <w:marBottom w:val="0"/>
          <w:divBdr>
            <w:top w:val="none" w:sz="0" w:space="0" w:color="auto"/>
            <w:left w:val="none" w:sz="0" w:space="0" w:color="auto"/>
            <w:bottom w:val="none" w:sz="0" w:space="0" w:color="auto"/>
            <w:right w:val="none" w:sz="0" w:space="0" w:color="auto"/>
          </w:divBdr>
        </w:div>
      </w:divsChild>
    </w:div>
    <w:div w:id="1000157751">
      <w:bodyDiv w:val="1"/>
      <w:marLeft w:val="0"/>
      <w:marRight w:val="0"/>
      <w:marTop w:val="0"/>
      <w:marBottom w:val="0"/>
      <w:divBdr>
        <w:top w:val="none" w:sz="0" w:space="0" w:color="auto"/>
        <w:left w:val="none" w:sz="0" w:space="0" w:color="auto"/>
        <w:bottom w:val="none" w:sz="0" w:space="0" w:color="auto"/>
        <w:right w:val="none" w:sz="0" w:space="0" w:color="auto"/>
      </w:divBdr>
    </w:div>
    <w:div w:id="1003318460">
      <w:bodyDiv w:val="1"/>
      <w:marLeft w:val="0"/>
      <w:marRight w:val="0"/>
      <w:marTop w:val="0"/>
      <w:marBottom w:val="0"/>
      <w:divBdr>
        <w:top w:val="none" w:sz="0" w:space="0" w:color="auto"/>
        <w:left w:val="none" w:sz="0" w:space="0" w:color="auto"/>
        <w:bottom w:val="none" w:sz="0" w:space="0" w:color="auto"/>
        <w:right w:val="none" w:sz="0" w:space="0" w:color="auto"/>
      </w:divBdr>
    </w:div>
    <w:div w:id="1092430933">
      <w:bodyDiv w:val="1"/>
      <w:marLeft w:val="0"/>
      <w:marRight w:val="0"/>
      <w:marTop w:val="0"/>
      <w:marBottom w:val="0"/>
      <w:divBdr>
        <w:top w:val="none" w:sz="0" w:space="0" w:color="auto"/>
        <w:left w:val="none" w:sz="0" w:space="0" w:color="auto"/>
        <w:bottom w:val="none" w:sz="0" w:space="0" w:color="auto"/>
        <w:right w:val="none" w:sz="0" w:space="0" w:color="auto"/>
      </w:divBdr>
    </w:div>
    <w:div w:id="1147165480">
      <w:bodyDiv w:val="1"/>
      <w:marLeft w:val="0"/>
      <w:marRight w:val="0"/>
      <w:marTop w:val="0"/>
      <w:marBottom w:val="0"/>
      <w:divBdr>
        <w:top w:val="none" w:sz="0" w:space="0" w:color="auto"/>
        <w:left w:val="none" w:sz="0" w:space="0" w:color="auto"/>
        <w:bottom w:val="none" w:sz="0" w:space="0" w:color="auto"/>
        <w:right w:val="none" w:sz="0" w:space="0" w:color="auto"/>
      </w:divBdr>
      <w:divsChild>
        <w:div w:id="1031569180">
          <w:marLeft w:val="0"/>
          <w:marRight w:val="0"/>
          <w:marTop w:val="0"/>
          <w:marBottom w:val="0"/>
          <w:divBdr>
            <w:top w:val="none" w:sz="0" w:space="0" w:color="auto"/>
            <w:left w:val="none" w:sz="0" w:space="0" w:color="auto"/>
            <w:bottom w:val="none" w:sz="0" w:space="0" w:color="auto"/>
            <w:right w:val="none" w:sz="0" w:space="0" w:color="auto"/>
          </w:divBdr>
        </w:div>
        <w:div w:id="489448536">
          <w:marLeft w:val="0"/>
          <w:marRight w:val="0"/>
          <w:marTop w:val="0"/>
          <w:marBottom w:val="0"/>
          <w:divBdr>
            <w:top w:val="none" w:sz="0" w:space="0" w:color="auto"/>
            <w:left w:val="none" w:sz="0" w:space="0" w:color="auto"/>
            <w:bottom w:val="none" w:sz="0" w:space="0" w:color="auto"/>
            <w:right w:val="none" w:sz="0" w:space="0" w:color="auto"/>
          </w:divBdr>
        </w:div>
        <w:div w:id="463164008">
          <w:marLeft w:val="0"/>
          <w:marRight w:val="0"/>
          <w:marTop w:val="0"/>
          <w:marBottom w:val="0"/>
          <w:divBdr>
            <w:top w:val="none" w:sz="0" w:space="0" w:color="auto"/>
            <w:left w:val="none" w:sz="0" w:space="0" w:color="auto"/>
            <w:bottom w:val="none" w:sz="0" w:space="0" w:color="auto"/>
            <w:right w:val="none" w:sz="0" w:space="0" w:color="auto"/>
          </w:divBdr>
        </w:div>
        <w:div w:id="428701132">
          <w:marLeft w:val="0"/>
          <w:marRight w:val="0"/>
          <w:marTop w:val="0"/>
          <w:marBottom w:val="0"/>
          <w:divBdr>
            <w:top w:val="none" w:sz="0" w:space="0" w:color="auto"/>
            <w:left w:val="none" w:sz="0" w:space="0" w:color="auto"/>
            <w:bottom w:val="none" w:sz="0" w:space="0" w:color="auto"/>
            <w:right w:val="none" w:sz="0" w:space="0" w:color="auto"/>
          </w:divBdr>
        </w:div>
        <w:div w:id="691538890">
          <w:marLeft w:val="0"/>
          <w:marRight w:val="0"/>
          <w:marTop w:val="0"/>
          <w:marBottom w:val="0"/>
          <w:divBdr>
            <w:top w:val="none" w:sz="0" w:space="0" w:color="auto"/>
            <w:left w:val="none" w:sz="0" w:space="0" w:color="auto"/>
            <w:bottom w:val="none" w:sz="0" w:space="0" w:color="auto"/>
            <w:right w:val="none" w:sz="0" w:space="0" w:color="auto"/>
          </w:divBdr>
        </w:div>
        <w:div w:id="1245913561">
          <w:marLeft w:val="0"/>
          <w:marRight w:val="0"/>
          <w:marTop w:val="0"/>
          <w:marBottom w:val="0"/>
          <w:divBdr>
            <w:top w:val="none" w:sz="0" w:space="0" w:color="auto"/>
            <w:left w:val="none" w:sz="0" w:space="0" w:color="auto"/>
            <w:bottom w:val="none" w:sz="0" w:space="0" w:color="auto"/>
            <w:right w:val="none" w:sz="0" w:space="0" w:color="auto"/>
          </w:divBdr>
        </w:div>
        <w:div w:id="555893389">
          <w:marLeft w:val="0"/>
          <w:marRight w:val="0"/>
          <w:marTop w:val="0"/>
          <w:marBottom w:val="0"/>
          <w:divBdr>
            <w:top w:val="none" w:sz="0" w:space="0" w:color="auto"/>
            <w:left w:val="none" w:sz="0" w:space="0" w:color="auto"/>
            <w:bottom w:val="none" w:sz="0" w:space="0" w:color="auto"/>
            <w:right w:val="none" w:sz="0" w:space="0" w:color="auto"/>
          </w:divBdr>
        </w:div>
        <w:div w:id="696080738">
          <w:marLeft w:val="0"/>
          <w:marRight w:val="0"/>
          <w:marTop w:val="0"/>
          <w:marBottom w:val="0"/>
          <w:divBdr>
            <w:top w:val="none" w:sz="0" w:space="0" w:color="auto"/>
            <w:left w:val="none" w:sz="0" w:space="0" w:color="auto"/>
            <w:bottom w:val="none" w:sz="0" w:space="0" w:color="auto"/>
            <w:right w:val="none" w:sz="0" w:space="0" w:color="auto"/>
          </w:divBdr>
        </w:div>
        <w:div w:id="1775009375">
          <w:marLeft w:val="0"/>
          <w:marRight w:val="0"/>
          <w:marTop w:val="0"/>
          <w:marBottom w:val="0"/>
          <w:divBdr>
            <w:top w:val="none" w:sz="0" w:space="0" w:color="auto"/>
            <w:left w:val="none" w:sz="0" w:space="0" w:color="auto"/>
            <w:bottom w:val="none" w:sz="0" w:space="0" w:color="auto"/>
            <w:right w:val="none" w:sz="0" w:space="0" w:color="auto"/>
          </w:divBdr>
        </w:div>
        <w:div w:id="439223478">
          <w:marLeft w:val="0"/>
          <w:marRight w:val="0"/>
          <w:marTop w:val="0"/>
          <w:marBottom w:val="0"/>
          <w:divBdr>
            <w:top w:val="none" w:sz="0" w:space="0" w:color="auto"/>
            <w:left w:val="none" w:sz="0" w:space="0" w:color="auto"/>
            <w:bottom w:val="none" w:sz="0" w:space="0" w:color="auto"/>
            <w:right w:val="none" w:sz="0" w:space="0" w:color="auto"/>
          </w:divBdr>
        </w:div>
        <w:div w:id="620771390">
          <w:marLeft w:val="0"/>
          <w:marRight w:val="0"/>
          <w:marTop w:val="0"/>
          <w:marBottom w:val="0"/>
          <w:divBdr>
            <w:top w:val="none" w:sz="0" w:space="0" w:color="auto"/>
            <w:left w:val="none" w:sz="0" w:space="0" w:color="auto"/>
            <w:bottom w:val="none" w:sz="0" w:space="0" w:color="auto"/>
            <w:right w:val="none" w:sz="0" w:space="0" w:color="auto"/>
          </w:divBdr>
        </w:div>
        <w:div w:id="2027170107">
          <w:marLeft w:val="0"/>
          <w:marRight w:val="0"/>
          <w:marTop w:val="0"/>
          <w:marBottom w:val="0"/>
          <w:divBdr>
            <w:top w:val="none" w:sz="0" w:space="0" w:color="auto"/>
            <w:left w:val="none" w:sz="0" w:space="0" w:color="auto"/>
            <w:bottom w:val="none" w:sz="0" w:space="0" w:color="auto"/>
            <w:right w:val="none" w:sz="0" w:space="0" w:color="auto"/>
          </w:divBdr>
        </w:div>
        <w:div w:id="1034767442">
          <w:marLeft w:val="0"/>
          <w:marRight w:val="0"/>
          <w:marTop w:val="0"/>
          <w:marBottom w:val="0"/>
          <w:divBdr>
            <w:top w:val="none" w:sz="0" w:space="0" w:color="auto"/>
            <w:left w:val="none" w:sz="0" w:space="0" w:color="auto"/>
            <w:bottom w:val="none" w:sz="0" w:space="0" w:color="auto"/>
            <w:right w:val="none" w:sz="0" w:space="0" w:color="auto"/>
          </w:divBdr>
        </w:div>
        <w:div w:id="888300611">
          <w:marLeft w:val="0"/>
          <w:marRight w:val="0"/>
          <w:marTop w:val="0"/>
          <w:marBottom w:val="0"/>
          <w:divBdr>
            <w:top w:val="none" w:sz="0" w:space="0" w:color="auto"/>
            <w:left w:val="none" w:sz="0" w:space="0" w:color="auto"/>
            <w:bottom w:val="none" w:sz="0" w:space="0" w:color="auto"/>
            <w:right w:val="none" w:sz="0" w:space="0" w:color="auto"/>
          </w:divBdr>
        </w:div>
        <w:div w:id="1906839443">
          <w:marLeft w:val="0"/>
          <w:marRight w:val="0"/>
          <w:marTop w:val="0"/>
          <w:marBottom w:val="0"/>
          <w:divBdr>
            <w:top w:val="none" w:sz="0" w:space="0" w:color="auto"/>
            <w:left w:val="none" w:sz="0" w:space="0" w:color="auto"/>
            <w:bottom w:val="none" w:sz="0" w:space="0" w:color="auto"/>
            <w:right w:val="none" w:sz="0" w:space="0" w:color="auto"/>
          </w:divBdr>
        </w:div>
        <w:div w:id="914584333">
          <w:marLeft w:val="0"/>
          <w:marRight w:val="0"/>
          <w:marTop w:val="0"/>
          <w:marBottom w:val="0"/>
          <w:divBdr>
            <w:top w:val="none" w:sz="0" w:space="0" w:color="auto"/>
            <w:left w:val="none" w:sz="0" w:space="0" w:color="auto"/>
            <w:bottom w:val="none" w:sz="0" w:space="0" w:color="auto"/>
            <w:right w:val="none" w:sz="0" w:space="0" w:color="auto"/>
          </w:divBdr>
        </w:div>
        <w:div w:id="1654600671">
          <w:marLeft w:val="0"/>
          <w:marRight w:val="0"/>
          <w:marTop w:val="0"/>
          <w:marBottom w:val="0"/>
          <w:divBdr>
            <w:top w:val="none" w:sz="0" w:space="0" w:color="auto"/>
            <w:left w:val="none" w:sz="0" w:space="0" w:color="auto"/>
            <w:bottom w:val="none" w:sz="0" w:space="0" w:color="auto"/>
            <w:right w:val="none" w:sz="0" w:space="0" w:color="auto"/>
          </w:divBdr>
        </w:div>
        <w:div w:id="1584677011">
          <w:marLeft w:val="0"/>
          <w:marRight w:val="0"/>
          <w:marTop w:val="0"/>
          <w:marBottom w:val="0"/>
          <w:divBdr>
            <w:top w:val="none" w:sz="0" w:space="0" w:color="auto"/>
            <w:left w:val="none" w:sz="0" w:space="0" w:color="auto"/>
            <w:bottom w:val="none" w:sz="0" w:space="0" w:color="auto"/>
            <w:right w:val="none" w:sz="0" w:space="0" w:color="auto"/>
          </w:divBdr>
        </w:div>
        <w:div w:id="302391128">
          <w:marLeft w:val="0"/>
          <w:marRight w:val="0"/>
          <w:marTop w:val="0"/>
          <w:marBottom w:val="0"/>
          <w:divBdr>
            <w:top w:val="none" w:sz="0" w:space="0" w:color="auto"/>
            <w:left w:val="none" w:sz="0" w:space="0" w:color="auto"/>
            <w:bottom w:val="none" w:sz="0" w:space="0" w:color="auto"/>
            <w:right w:val="none" w:sz="0" w:space="0" w:color="auto"/>
          </w:divBdr>
        </w:div>
        <w:div w:id="856777328">
          <w:marLeft w:val="0"/>
          <w:marRight w:val="0"/>
          <w:marTop w:val="0"/>
          <w:marBottom w:val="0"/>
          <w:divBdr>
            <w:top w:val="none" w:sz="0" w:space="0" w:color="auto"/>
            <w:left w:val="none" w:sz="0" w:space="0" w:color="auto"/>
            <w:bottom w:val="none" w:sz="0" w:space="0" w:color="auto"/>
            <w:right w:val="none" w:sz="0" w:space="0" w:color="auto"/>
          </w:divBdr>
        </w:div>
        <w:div w:id="1836340077">
          <w:marLeft w:val="0"/>
          <w:marRight w:val="0"/>
          <w:marTop w:val="0"/>
          <w:marBottom w:val="0"/>
          <w:divBdr>
            <w:top w:val="none" w:sz="0" w:space="0" w:color="auto"/>
            <w:left w:val="none" w:sz="0" w:space="0" w:color="auto"/>
            <w:bottom w:val="none" w:sz="0" w:space="0" w:color="auto"/>
            <w:right w:val="none" w:sz="0" w:space="0" w:color="auto"/>
          </w:divBdr>
        </w:div>
        <w:div w:id="1062173729">
          <w:marLeft w:val="0"/>
          <w:marRight w:val="0"/>
          <w:marTop w:val="0"/>
          <w:marBottom w:val="0"/>
          <w:divBdr>
            <w:top w:val="none" w:sz="0" w:space="0" w:color="auto"/>
            <w:left w:val="none" w:sz="0" w:space="0" w:color="auto"/>
            <w:bottom w:val="none" w:sz="0" w:space="0" w:color="auto"/>
            <w:right w:val="none" w:sz="0" w:space="0" w:color="auto"/>
          </w:divBdr>
        </w:div>
        <w:div w:id="280843398">
          <w:marLeft w:val="0"/>
          <w:marRight w:val="0"/>
          <w:marTop w:val="0"/>
          <w:marBottom w:val="0"/>
          <w:divBdr>
            <w:top w:val="none" w:sz="0" w:space="0" w:color="auto"/>
            <w:left w:val="none" w:sz="0" w:space="0" w:color="auto"/>
            <w:bottom w:val="none" w:sz="0" w:space="0" w:color="auto"/>
            <w:right w:val="none" w:sz="0" w:space="0" w:color="auto"/>
          </w:divBdr>
        </w:div>
        <w:div w:id="1491629787">
          <w:marLeft w:val="0"/>
          <w:marRight w:val="0"/>
          <w:marTop w:val="0"/>
          <w:marBottom w:val="0"/>
          <w:divBdr>
            <w:top w:val="none" w:sz="0" w:space="0" w:color="auto"/>
            <w:left w:val="none" w:sz="0" w:space="0" w:color="auto"/>
            <w:bottom w:val="none" w:sz="0" w:space="0" w:color="auto"/>
            <w:right w:val="none" w:sz="0" w:space="0" w:color="auto"/>
          </w:divBdr>
        </w:div>
        <w:div w:id="658730743">
          <w:marLeft w:val="0"/>
          <w:marRight w:val="0"/>
          <w:marTop w:val="0"/>
          <w:marBottom w:val="0"/>
          <w:divBdr>
            <w:top w:val="none" w:sz="0" w:space="0" w:color="auto"/>
            <w:left w:val="none" w:sz="0" w:space="0" w:color="auto"/>
            <w:bottom w:val="none" w:sz="0" w:space="0" w:color="auto"/>
            <w:right w:val="none" w:sz="0" w:space="0" w:color="auto"/>
          </w:divBdr>
        </w:div>
        <w:div w:id="1560556242">
          <w:marLeft w:val="0"/>
          <w:marRight w:val="0"/>
          <w:marTop w:val="0"/>
          <w:marBottom w:val="0"/>
          <w:divBdr>
            <w:top w:val="none" w:sz="0" w:space="0" w:color="auto"/>
            <w:left w:val="none" w:sz="0" w:space="0" w:color="auto"/>
            <w:bottom w:val="none" w:sz="0" w:space="0" w:color="auto"/>
            <w:right w:val="none" w:sz="0" w:space="0" w:color="auto"/>
          </w:divBdr>
        </w:div>
        <w:div w:id="977296607">
          <w:marLeft w:val="0"/>
          <w:marRight w:val="0"/>
          <w:marTop w:val="0"/>
          <w:marBottom w:val="0"/>
          <w:divBdr>
            <w:top w:val="none" w:sz="0" w:space="0" w:color="auto"/>
            <w:left w:val="none" w:sz="0" w:space="0" w:color="auto"/>
            <w:bottom w:val="none" w:sz="0" w:space="0" w:color="auto"/>
            <w:right w:val="none" w:sz="0" w:space="0" w:color="auto"/>
          </w:divBdr>
        </w:div>
        <w:div w:id="1910726212">
          <w:marLeft w:val="0"/>
          <w:marRight w:val="0"/>
          <w:marTop w:val="0"/>
          <w:marBottom w:val="0"/>
          <w:divBdr>
            <w:top w:val="none" w:sz="0" w:space="0" w:color="auto"/>
            <w:left w:val="none" w:sz="0" w:space="0" w:color="auto"/>
            <w:bottom w:val="none" w:sz="0" w:space="0" w:color="auto"/>
            <w:right w:val="none" w:sz="0" w:space="0" w:color="auto"/>
          </w:divBdr>
        </w:div>
      </w:divsChild>
    </w:div>
    <w:div w:id="1172794554">
      <w:bodyDiv w:val="1"/>
      <w:marLeft w:val="0"/>
      <w:marRight w:val="0"/>
      <w:marTop w:val="0"/>
      <w:marBottom w:val="0"/>
      <w:divBdr>
        <w:top w:val="none" w:sz="0" w:space="0" w:color="auto"/>
        <w:left w:val="none" w:sz="0" w:space="0" w:color="auto"/>
        <w:bottom w:val="none" w:sz="0" w:space="0" w:color="auto"/>
        <w:right w:val="none" w:sz="0" w:space="0" w:color="auto"/>
      </w:divBdr>
    </w:div>
    <w:div w:id="1203327915">
      <w:bodyDiv w:val="1"/>
      <w:marLeft w:val="0"/>
      <w:marRight w:val="0"/>
      <w:marTop w:val="0"/>
      <w:marBottom w:val="0"/>
      <w:divBdr>
        <w:top w:val="none" w:sz="0" w:space="0" w:color="auto"/>
        <w:left w:val="none" w:sz="0" w:space="0" w:color="auto"/>
        <w:bottom w:val="none" w:sz="0" w:space="0" w:color="auto"/>
        <w:right w:val="none" w:sz="0" w:space="0" w:color="auto"/>
      </w:divBdr>
    </w:div>
    <w:div w:id="1212419966">
      <w:bodyDiv w:val="1"/>
      <w:marLeft w:val="0"/>
      <w:marRight w:val="0"/>
      <w:marTop w:val="0"/>
      <w:marBottom w:val="0"/>
      <w:divBdr>
        <w:top w:val="none" w:sz="0" w:space="0" w:color="auto"/>
        <w:left w:val="none" w:sz="0" w:space="0" w:color="auto"/>
        <w:bottom w:val="none" w:sz="0" w:space="0" w:color="auto"/>
        <w:right w:val="none" w:sz="0" w:space="0" w:color="auto"/>
      </w:divBdr>
    </w:div>
    <w:div w:id="1256330297">
      <w:bodyDiv w:val="1"/>
      <w:marLeft w:val="0"/>
      <w:marRight w:val="0"/>
      <w:marTop w:val="0"/>
      <w:marBottom w:val="0"/>
      <w:divBdr>
        <w:top w:val="none" w:sz="0" w:space="0" w:color="auto"/>
        <w:left w:val="none" w:sz="0" w:space="0" w:color="auto"/>
        <w:bottom w:val="none" w:sz="0" w:space="0" w:color="auto"/>
        <w:right w:val="none" w:sz="0" w:space="0" w:color="auto"/>
      </w:divBdr>
    </w:div>
    <w:div w:id="1329940322">
      <w:bodyDiv w:val="1"/>
      <w:marLeft w:val="0"/>
      <w:marRight w:val="0"/>
      <w:marTop w:val="0"/>
      <w:marBottom w:val="0"/>
      <w:divBdr>
        <w:top w:val="none" w:sz="0" w:space="0" w:color="auto"/>
        <w:left w:val="none" w:sz="0" w:space="0" w:color="auto"/>
        <w:bottom w:val="none" w:sz="0" w:space="0" w:color="auto"/>
        <w:right w:val="none" w:sz="0" w:space="0" w:color="auto"/>
      </w:divBdr>
    </w:div>
    <w:div w:id="1431661732">
      <w:bodyDiv w:val="1"/>
      <w:marLeft w:val="0"/>
      <w:marRight w:val="0"/>
      <w:marTop w:val="0"/>
      <w:marBottom w:val="0"/>
      <w:divBdr>
        <w:top w:val="none" w:sz="0" w:space="0" w:color="auto"/>
        <w:left w:val="none" w:sz="0" w:space="0" w:color="auto"/>
        <w:bottom w:val="none" w:sz="0" w:space="0" w:color="auto"/>
        <w:right w:val="none" w:sz="0" w:space="0" w:color="auto"/>
      </w:divBdr>
    </w:div>
    <w:div w:id="1440293827">
      <w:bodyDiv w:val="1"/>
      <w:marLeft w:val="0"/>
      <w:marRight w:val="0"/>
      <w:marTop w:val="0"/>
      <w:marBottom w:val="0"/>
      <w:divBdr>
        <w:top w:val="none" w:sz="0" w:space="0" w:color="auto"/>
        <w:left w:val="none" w:sz="0" w:space="0" w:color="auto"/>
        <w:bottom w:val="none" w:sz="0" w:space="0" w:color="auto"/>
        <w:right w:val="none" w:sz="0" w:space="0" w:color="auto"/>
      </w:divBdr>
    </w:div>
    <w:div w:id="1448157167">
      <w:bodyDiv w:val="1"/>
      <w:marLeft w:val="0"/>
      <w:marRight w:val="0"/>
      <w:marTop w:val="0"/>
      <w:marBottom w:val="0"/>
      <w:divBdr>
        <w:top w:val="none" w:sz="0" w:space="0" w:color="auto"/>
        <w:left w:val="none" w:sz="0" w:space="0" w:color="auto"/>
        <w:bottom w:val="none" w:sz="0" w:space="0" w:color="auto"/>
        <w:right w:val="none" w:sz="0" w:space="0" w:color="auto"/>
      </w:divBdr>
    </w:div>
    <w:div w:id="1479759689">
      <w:bodyDiv w:val="1"/>
      <w:marLeft w:val="0"/>
      <w:marRight w:val="0"/>
      <w:marTop w:val="0"/>
      <w:marBottom w:val="0"/>
      <w:divBdr>
        <w:top w:val="none" w:sz="0" w:space="0" w:color="auto"/>
        <w:left w:val="none" w:sz="0" w:space="0" w:color="auto"/>
        <w:bottom w:val="none" w:sz="0" w:space="0" w:color="auto"/>
        <w:right w:val="none" w:sz="0" w:space="0" w:color="auto"/>
      </w:divBdr>
    </w:div>
    <w:div w:id="1604269015">
      <w:bodyDiv w:val="1"/>
      <w:marLeft w:val="0"/>
      <w:marRight w:val="0"/>
      <w:marTop w:val="0"/>
      <w:marBottom w:val="0"/>
      <w:divBdr>
        <w:top w:val="none" w:sz="0" w:space="0" w:color="auto"/>
        <w:left w:val="none" w:sz="0" w:space="0" w:color="auto"/>
        <w:bottom w:val="none" w:sz="0" w:space="0" w:color="auto"/>
        <w:right w:val="none" w:sz="0" w:space="0" w:color="auto"/>
      </w:divBdr>
    </w:div>
    <w:div w:id="1644507437">
      <w:bodyDiv w:val="1"/>
      <w:marLeft w:val="0"/>
      <w:marRight w:val="0"/>
      <w:marTop w:val="0"/>
      <w:marBottom w:val="0"/>
      <w:divBdr>
        <w:top w:val="none" w:sz="0" w:space="0" w:color="auto"/>
        <w:left w:val="none" w:sz="0" w:space="0" w:color="auto"/>
        <w:bottom w:val="none" w:sz="0" w:space="0" w:color="auto"/>
        <w:right w:val="none" w:sz="0" w:space="0" w:color="auto"/>
      </w:divBdr>
    </w:div>
    <w:div w:id="1750540115">
      <w:bodyDiv w:val="1"/>
      <w:marLeft w:val="0"/>
      <w:marRight w:val="0"/>
      <w:marTop w:val="0"/>
      <w:marBottom w:val="0"/>
      <w:divBdr>
        <w:top w:val="none" w:sz="0" w:space="0" w:color="auto"/>
        <w:left w:val="none" w:sz="0" w:space="0" w:color="auto"/>
        <w:bottom w:val="none" w:sz="0" w:space="0" w:color="auto"/>
        <w:right w:val="none" w:sz="0" w:space="0" w:color="auto"/>
      </w:divBdr>
    </w:div>
    <w:div w:id="1773864440">
      <w:bodyDiv w:val="1"/>
      <w:marLeft w:val="0"/>
      <w:marRight w:val="0"/>
      <w:marTop w:val="0"/>
      <w:marBottom w:val="0"/>
      <w:divBdr>
        <w:top w:val="none" w:sz="0" w:space="0" w:color="auto"/>
        <w:left w:val="none" w:sz="0" w:space="0" w:color="auto"/>
        <w:bottom w:val="none" w:sz="0" w:space="0" w:color="auto"/>
        <w:right w:val="none" w:sz="0" w:space="0" w:color="auto"/>
      </w:divBdr>
    </w:div>
    <w:div w:id="1777358799">
      <w:bodyDiv w:val="1"/>
      <w:marLeft w:val="0"/>
      <w:marRight w:val="0"/>
      <w:marTop w:val="0"/>
      <w:marBottom w:val="0"/>
      <w:divBdr>
        <w:top w:val="none" w:sz="0" w:space="0" w:color="auto"/>
        <w:left w:val="none" w:sz="0" w:space="0" w:color="auto"/>
        <w:bottom w:val="none" w:sz="0" w:space="0" w:color="auto"/>
        <w:right w:val="none" w:sz="0" w:space="0" w:color="auto"/>
      </w:divBdr>
    </w:div>
    <w:div w:id="1787502660">
      <w:bodyDiv w:val="1"/>
      <w:marLeft w:val="0"/>
      <w:marRight w:val="0"/>
      <w:marTop w:val="0"/>
      <w:marBottom w:val="0"/>
      <w:divBdr>
        <w:top w:val="none" w:sz="0" w:space="0" w:color="auto"/>
        <w:left w:val="none" w:sz="0" w:space="0" w:color="auto"/>
        <w:bottom w:val="none" w:sz="0" w:space="0" w:color="auto"/>
        <w:right w:val="none" w:sz="0" w:space="0" w:color="auto"/>
      </w:divBdr>
    </w:div>
    <w:div w:id="1904830703">
      <w:bodyDiv w:val="1"/>
      <w:marLeft w:val="0"/>
      <w:marRight w:val="0"/>
      <w:marTop w:val="0"/>
      <w:marBottom w:val="0"/>
      <w:divBdr>
        <w:top w:val="none" w:sz="0" w:space="0" w:color="auto"/>
        <w:left w:val="none" w:sz="0" w:space="0" w:color="auto"/>
        <w:bottom w:val="none" w:sz="0" w:space="0" w:color="auto"/>
        <w:right w:val="none" w:sz="0" w:space="0" w:color="auto"/>
      </w:divBdr>
    </w:div>
    <w:div w:id="1946766917">
      <w:bodyDiv w:val="1"/>
      <w:marLeft w:val="0"/>
      <w:marRight w:val="0"/>
      <w:marTop w:val="0"/>
      <w:marBottom w:val="0"/>
      <w:divBdr>
        <w:top w:val="none" w:sz="0" w:space="0" w:color="auto"/>
        <w:left w:val="none" w:sz="0" w:space="0" w:color="auto"/>
        <w:bottom w:val="none" w:sz="0" w:space="0" w:color="auto"/>
        <w:right w:val="none" w:sz="0" w:space="0" w:color="auto"/>
      </w:divBdr>
    </w:div>
    <w:div w:id="210005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bsco.com/terms-of-us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C7752014-725B-CF48-82C5-EEDD5CB42396}"/>
      </w:docPartPr>
      <w:docPartBody>
        <w:p w:rsidR="00E3739E" w:rsidRDefault="00C558C6">
          <w:r w:rsidRPr="007B2DC2">
            <w:rPr>
              <w:rStyle w:val="PlaceholderText"/>
            </w:rPr>
            <w:t>Click or tap here to enter text.</w:t>
          </w:r>
        </w:p>
      </w:docPartBody>
    </w:docPart>
    <w:docPart>
      <w:docPartPr>
        <w:name w:val="AFD7905C43096643A4B31F8DDD394DC4"/>
        <w:category>
          <w:name w:val="General"/>
          <w:gallery w:val="placeholder"/>
        </w:category>
        <w:types>
          <w:type w:val="bbPlcHdr"/>
        </w:types>
        <w:behaviors>
          <w:behavior w:val="content"/>
        </w:behaviors>
        <w:guid w:val="{BA0FEC70-EC7D-114E-92C6-3C0E3C43CD2A}"/>
      </w:docPartPr>
      <w:docPartBody>
        <w:p w:rsidR="00AD3915" w:rsidRDefault="003E014E" w:rsidP="003E014E">
          <w:pPr>
            <w:pStyle w:val="AFD7905C43096643A4B31F8DDD394DC4"/>
          </w:pPr>
          <w:r w:rsidRPr="007B2DC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C6"/>
    <w:rsid w:val="00005542"/>
    <w:rsid w:val="00165ABC"/>
    <w:rsid w:val="003E014E"/>
    <w:rsid w:val="004661E1"/>
    <w:rsid w:val="005460E6"/>
    <w:rsid w:val="006B63F4"/>
    <w:rsid w:val="007C44D6"/>
    <w:rsid w:val="007D65DE"/>
    <w:rsid w:val="008E14F1"/>
    <w:rsid w:val="00AD3915"/>
    <w:rsid w:val="00C558C6"/>
    <w:rsid w:val="00D82F13"/>
    <w:rsid w:val="00E37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E014E"/>
    <w:rPr>
      <w:color w:val="666666"/>
    </w:rPr>
  </w:style>
  <w:style w:type="paragraph" w:customStyle="1" w:styleId="AFD7905C43096643A4B31F8DDD394DC4">
    <w:name w:val="AFD7905C43096643A4B31F8DDD394DC4"/>
    <w:rsid w:val="003E01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BD6B99-8818-A24F-A859-96D84B51F56A}">
  <we:reference id="wa104382081" version="1.55.1.0" store="en-US" storeType="OMEX"/>
  <we:alternateReferences>
    <we:reference id="wa104382081" version="1.55.1.0" store="en-US" storeType="OMEX"/>
  </we:alternateReferences>
  <we:properties>
    <we:property name="MENDELEY_CITATIONS" value="[{&quot;citationID&quot;:&quot;MENDELEY_CITATION_34d073de-413e-4d2e-8f25-7633a2367513&quot;,&quot;properties&quot;:{&quot;noteIndex&quot;:0},&quot;isEdited&quot;:false,&quot;manualOverride&quot;:{&quot;isManuallyOverridden&quot;:false,&quot;citeprocText&quot;:&quot;(Sielska-Badurek et al., 2017)&quot;,&quot;manualOverrideText&quot;:&quot;&quot;},&quot;citationTag&quot;:&quot;MENDELEY_CITATION_v3_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&quot;,&quot;citationItems&quot;:[{&quot;id&quot;:&quot;dfe0200f-c645-331d-b631-3a3f9a73894b&quot;,&quot;itemData&quot;:{&quot;type&quot;:&quot;article-journal&quot;,&quot;id&quot;:&quot;dfe0200f-c645-331d-b631-3a3f9a73894b&quot;,&quot;title&quot;:&quot;Combined Functional Voice Therapy in Singers With Muscle Tension Dysphonia in Singing&quot;,&quot;author&quot;:[{&quot;family&quot;:&quot;Sielska-Badurek&quot;,&quot;given&quot;:&quot;Ewelina&quot;,&quot;parse-names&quot;:false,&quot;dropping-particle&quot;:&quot;&quot;,&quot;non-dropping-particle&quot;:&quot;&quot;},{&quot;family&quot;:&quot;Osuch-Wójcikiewicz&quot;,&quot;given&quot;:&quot;Ewa&quot;,&quot;parse-names&quot;:false,&quot;dropping-particle&quot;:&quot;&quot;,&quot;non-dropping-particle&quot;:&quot;&quot;},{&quot;family&quot;:&quot;Sobol&quot;,&quot;given&quot;:&quot;Maria&quot;,&quot;parse-names&quot;:false,&quot;dropping-particle&quot;:&quot;&quot;,&quot;non-dropping-particle&quot;:&quot;&quot;},{&quot;family&quot;:&quot;Kazanecka&quot;,&quot;given&quot;:&quot;Ewa&quot;,&quot;parse-names&quot;:false,&quot;dropping-particle&quot;:&quot;&quot;,&quot;non-dropping-particle&quot;:&quot;&quot;},{&quot;family&quot;:&quot;Rzepakowska&quot;,&quot;given&quot;:&quot;Anna&quot;,&quot;parse-names&quot;:false,&quot;dropping-particle&quot;:&quot;&quot;,&quot;non-dropping-particle&quot;:&quot;&quot;},{&quot;family&quot;:&quot;Niemczyk&quot;,&quot;given&quot;:&quot;Kazimierz&quot;,&quot;parse-names&quot;:false,&quot;dropping-particle&quot;:&quot;&quot;,&quot;non-dropping-particle&quot;:&quot;&quot;}],&quot;container-title&quot;:&quot;Journal of Voice&quot;,&quot;DOI&quot;:&quot;10.1016/j.jvoice.2016.10.026&quot;,&quot;ISSN&quot;:&quot;18734588&quot;,&quot;PMID&quot;:&quot;27989394&quot;,&quot;issued&quot;:{&quot;date-parts&quot;:[[2017,7,1]]},&quot;page&quot;:&quot;509.e23-509.e31&quot;,&quot;abstract&quot;:&quot;Objectives The purpose of this study was to evaluate vocal tract function and the voice quality in singers with muscle tension dysphonia (MTD) after undergoing combined functional voice therapy of the singing voice. Design This is a prospective, randomized study. Methods Forty singers (29 females and 11 males, mean age: 24.6 ± 8.8 years) with MTD were enrolled in the study. The study group consisted of 20 singers who underwent combined functional voice therapy (10–15 individual sessions, 30–40 minutes each). Singers who did not opt for vocal rehabilitation consisted of the control group. Effects of rehabilitation were assessed with videolaryngostroboscopy, palpation of the vocal tract structures, flexible fiberoptic evaluation of the pharynx and the larynx, perceptual speaking and singing voice assessment, acoustic analysis, maximal phonation time, and the Voice Handicap Index. Results After combined functional voice therapy in the study group, great improvement was noticed in palpation of the vocal tract structures (P &lt; 0.001), perceptual voice assessment (P &lt; 0.001), phonetograms (P = 0.002), and singing range obtained from acoustic analysis of glissando (P &lt; 0.001). In the control group, no statistically significant differences were found between the first and the second assessments. Conclusions Combined functional voice therapy proved to be an efficacious treatment method in singers with MTD in singing. Development of palpation and perceptual singing voice examination protocols enables one to compare results before and after rehabilitation in clinics.&quot;,&quot;publisher&quot;:&quot;Mosby Inc.&quot;,&quot;issue&quot;:&quot;4&quot;,&quot;volume&quot;:&quot;31&quot;,&quot;container-title-short&quot;:&quot;&quot;},&quot;isTemporary&quot;:false}]},{&quot;citationID&quot;:&quot;MENDELEY_CITATION_e2ee22fb-2f18-4fb4-9220-917f7c1992fa&quot;,&quot;properties&quot;:{&quot;noteIndex&quot;:0},&quot;isEdited&quot;:false,&quot;manualOverride&quot;:{&quot;isManuallyOverridden&quot;:false,&quot;citeprocText&quot;:&quot;(Helding, 2014)&quot;,&quot;manualOverrideText&quot;:&quot;&quot;},&quot;citationTag&quot;:&quot;MENDELEY_CITATION_v3_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&quot;,&quot;citationItems&quot;:[{&quot;id&quot;:&quot;8eacaaa6-bb09-3990-a567-02ec99a9c0f9&quot;,&quot;itemData&quot;:{&quot;type&quot;:&quot;report&quot;,&quot;id&quot;:&quot;8eacaaa6-bb09-3990-a567-02ec99a9c0f9&quot;,&quot;title&quot;:&quot;MINDFUL VOICE Singing With Your Whole Brain: The Mind-Body Problem&quot;,&quot;author&quot;:[{&quot;family&quot;:&quot;Helding&quot;,&quot;given&quot;:&quot;Lynn&quot;,&quot;parse-names&quot;:false,&quot;dropping-particle&quot;:&quot;&quot;,&quot;non-dropping-particle&quot;:&quot;&quot;}],&quot;container-title&quot;:&quot;Lynn Helding Journal of Singing&quot;,&quot;issued&quot;:{&quot;date-parts&quot;:[[2014]]},&quot;number-of-pages&quot;:&quot;227-231&quot;,&quot;issue&quot;:&quot;2&quot;,&quot;volume&quot;:&quot;71&quot;,&quot;container-title-short&quot;:&quot;&quot;},&quot;isTemporary&quot;:false,&quot;suppress-author&quot;:false,&quot;composite&quot;:false,&quot;author-only&quot;:false}]},{&quot;citationID&quot;:&quot;MENDELEY_CITATION_c2fbbe11-2855-4912-aa05-aa11c70b23d3&quot;,&quot;properties&quot;:{&quot;noteIndex&quot;:0},&quot;isEdited&quot;:false,&quot;manualOverride&quot;:{&quot;isManuallyOverridden&quot;:false,&quot;citeprocText&quot;:&quot;(Wulf and Lewthwaite, 2021)&quot;,&quot;manualOverrideText&quot;:&quot;&quot;},&quot;citationTag&quot;:&quot;MENDELEY_CITATION_v3_eyJjaXRhdGlvbklEIjoiTUVOREVMRVlfQ0lUQVRJT05fYzJmYmJlMTEtMjg1NS00OTEyLWFhMDUtYWExMWM3MGIyM2Qz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V9XX0=&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15220f0f-79c8-4640-9659-2808f41d29da&quot;,&quot;properties&quot;:{&quot;noteIndex&quot;:0},&quot;isEdited&quot;:false,&quot;manualOverride&quot;:{&quot;isManuallyOverridden&quot;:true,&quot;citeprocText&quot;:&quot;(Daly, 2022)&quot;,&quot;manualOverrideText&quot;:&quot;(Daly, 2022).&quot;},&quot;citationTag&quot;:&quot;MENDELEY_CITATION_v3_eyJjaXRhdGlvbklEIjoiTUVOREVMRVlfQ0lUQVRJT05fMTUyMjBmMGYtNzljOC00NjQwLTk2NTktMjgwOGY0MWQyOWRhIiwicHJvcGVydGllcyI6eyJub3RlSW5kZXgiOjB9LCJpc0VkaXRlZCI6ZmFsc2UsIm1hbnVhbE92ZXJyaWRlIjp7ImlzTWFudWFsbHlPdmVycmlkZGVuIjp0cnVlLCJjaXRlcHJvY1RleHQiOiIoRGFseSwgMjAyMikiLCJtYW51YWxPdmVycmlkZVRleHQiOiIoRGFseSwgMjAyMiku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X1dfQ==&quot;,&quot;citationItems&quot;:[{&quot;id&quot;:&quot;1a3b4236-b41e-3840-99c9-c481bcae7d77&quot;,&quot;itemData&quot;:{&quot;type&quot;:&quot;article-journal&quot;,&quot;id&quot;:&quot;1a3b4236-b41e-3840-99c9-c481bcae7d77&quot;,&quot;title&quot;:&quot;Creativity, autonomy and Dalcroze Eurhythmics: An arts practice exploration&quot;,&quot;author&quot;:[{&quot;family&quot;:&quot;Daly&quot;,&quot;given&quot;:&quot;Diane K.&quot;,&quot;parse-names&quot;:false,&quot;dropping-particle&quot;:&quot;&quot;,&quot;non-dropping-particle&quot;:&quot;&quot;}],&quot;container-title&quot;:&quot;International Journal of Music Education&quot;,&quot;DOI&quot;:&quot;10.1177/02557614211028600&quot;,&quot;ISSN&quot;:&quot;1744795X&quot;,&quot;issued&quot;:{&quot;date-parts&quot;:[[2022,2,1]]},&quot;page&quot;:&quot;105-117&quot;,&quot;abstract&quot;:&quot;This paper investigates the impact of Dalcroze Eurhythmics on fostering creativity and autonomy in classical instrumental pedagogy. The research took the form of an arts practice investigation which included devising, rehearsing, performing and documenting two performance events, drawing on Dalcroze Eurhythmics techniques rather than conventional classical music approaches. Autoethnography and other arts-based methods were utilised to develop and gather data. The paper presents an overview of Dalcroze Eurhythmics from the perspective of a performer, namely this researcher, and discusses how the method informed my arts practice investigation. It concludes with a discussion on key findings around creativity and autonomy, and the proposal that this approach has the potential to greatly enhance students experience of performance music education, as well as improve performance quality and satisfaction in their ensuing professional careers.&quot;,&quot;publisher&quot;:&quot;SAGE Publications Ltd&quot;,&quot;issue&quot;:&quot;1&quot;,&quot;volume&quot;:&quot;40&quot;,&quot;container-title-short&quot;:&quot;&quot;},&quot;isTemporary&quot;:false}]},{&quot;citationID&quot;:&quot;MENDELEY_CITATION_c7f32b8f-d7af-4890-9f1c-5d7b8788b237&quot;,&quot;properties&quot;:{&quot;noteIndex&quot;:0},&quot;isEdited&quot;:false,&quot;manualOverride&quot;:{&quot;isManuallyOverridden&quot;:false,&quot;citeprocText&quot;:&quot;(Daly, 2022)&quot;,&quot;manualOverrideText&quot;:&quot;&quot;},&quot;citationTag&quot;:&quot;MENDELEY_CITATION_v3_eyJjaXRhdGlvbklEIjoiTUVOREVMRVlfQ0lUQVRJT05fYzdmMzJiOGYtZDdhZi00ODkwLTlmMWMtNWQ3Yjg3ODhiMjM3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X1dfQ==&quot;,&quot;citationItems&quot;:[{&quot;id&quot;:&quot;1a3b4236-b41e-3840-99c9-c481bcae7d77&quot;,&quot;itemData&quot;:{&quot;type&quot;:&quot;article-journal&quot;,&quot;id&quot;:&quot;1a3b4236-b41e-3840-99c9-c481bcae7d77&quot;,&quot;title&quot;:&quot;Creativity, autonomy and Dalcroze Eurhythmics: An arts practice exploration&quot;,&quot;author&quot;:[{&quot;family&quot;:&quot;Daly&quot;,&quot;given&quot;:&quot;Diane K.&quot;,&quot;parse-names&quot;:false,&quot;dropping-particle&quot;:&quot;&quot;,&quot;non-dropping-particle&quot;:&quot;&quot;}],&quot;container-title&quot;:&quot;International Journal of Music Education&quot;,&quot;DOI&quot;:&quot;10.1177/02557614211028600&quot;,&quot;ISSN&quot;:&quot;1744795X&quot;,&quot;issued&quot;:{&quot;date-parts&quot;:[[2022,2,1]]},&quot;page&quot;:&quot;105-117&quot;,&quot;abstract&quot;:&quot;This paper investigates the impact of Dalcroze Eurhythmics on fostering creativity and autonomy in classical instrumental pedagogy. The research took the form of an arts practice investigation which included devising, rehearsing, performing and documenting two performance events, drawing on Dalcroze Eurhythmics techniques rather than conventional classical music approaches. Autoethnography and other arts-based methods were utilised to develop and gather data. The paper presents an overview of Dalcroze Eurhythmics from the perspective of a performer, namely this researcher, and discusses how the method informed my arts practice investigation. It concludes with a discussion on key findings around creativity and autonomy, and the proposal that this approach has the potential to greatly enhance students experience of performance music education, as well as improve performance quality and satisfaction in their ensuing professional careers.&quot;,&quot;publisher&quot;:&quot;SAGE Publications Ltd&quot;,&quot;issue&quot;:&quot;1&quot;,&quot;volume&quot;:&quot;40&quot;,&quot;container-title-short&quot;:&quot;&quot;},&quot;isTemporary&quot;:false}]},{&quot;citationID&quot;:&quot;MENDELEY_CITATION_a921e232-242d-47ad-8bfb-eb9cdce399ea&quot;,&quot;properties&quot;:{&quot;noteIndex&quot;:0},&quot;isEdited&quot;:false,&quot;manualOverride&quot;:{&quot;isManuallyOverridden&quot;:false,&quot;citeprocText&quot;:&quot;(Wulf and Lewthwaite, 2021)&quot;,&quot;manualOverrideText&quot;:&quot;&quot;},&quot;citationTag&quot;:&quot;MENDELEY_CITATION_v3_eyJjaXRhdGlvbklEIjoiTUVOREVMRVlfQ0lUQVRJT05fYTkyMWUyMzItMjQyZC00N2FkLThiZmItZWI5Y2RjZTM5OWVh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V9XX0=&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citationID&quot;:&quot;MENDELEY_CITATION_b1901654-6cf1-4e4e-8af2-ff54cbfc598e&quot;,&quot;properties&quot;:{&quot;noteIndex&quot;:0},&quot;isEdited&quot;:false,&quot;manualOverride&quot;:{&quot;isManuallyOverridden&quot;:false,&quot;citeprocText&quot;:&quot;(Nelson, 2018)&quot;,&quot;manualOverrideText&quot;:&quot;&quot;},&quot;citationTag&quot;:&quot;MENDELEY_CITATION_v3_eyJjaXRhdGlvbklEIjoiTUVOREVMRVlfQ0lUQVRJT05fYjE5MDE2NTQtNmNmMS00ZTRlLThhZjItZmY1NGNiZmM1OThl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fV19&quot;,&quot;citationItems&quot;:[{&quot;id&quot;:&quot;12d016dd-4f37-3558-953d-a74bf2c9a200&quot;,&quot;itemData&quot;:{&quot;type&quot;:&quot;report&quot;,&quot;id&quot;:&quot;12d016dd-4f37-3558-953d-a74bf2c9a200&quot;,&quot;title&quot;:&quot;Singing with Your Whole Self : A Singer's Guide to Feldenkrais Awareness Through Movement&quot;,&quot;author&quot;:[{&quot;family&quot;:&quot;Nelson&quot;,&quot;given&quot;:&quot;Samuel H. Blades, Elizabeth L.&quot;,&quot;parse-names&quot;:false,&quot;dropping-particle&quot;:&quot;&quot;,&quot;non-dropping-particle&quot;:&quot;&quot;}],&quot;URL&quot;:&quot;https://www.ebsco.com/terms-of-use&quot;,&quot;issued&quot;:{&quot;date-parts&quot;:[[2018]]},&quot;container-title-short&quot;:&quot;&quot;},&quot;isTemporary&quot;:false}]},{&quot;citationID&quot;:&quot;MENDELEY_CITATION_3db8d7ff-e3ad-412a-84eb-94523cd23b78&quot;,&quot;properties&quot;:{&quot;noteIndex&quot;:0},&quot;isEdited&quot;:false,&quot;manualOverride&quot;:{&quot;isManuallyOverridden&quot;:false,&quot;citeprocText&quot;:&quot;(White, 2017)&quot;,&quot;manualOverrideText&quot;:&quot;&quot;},&quot;citationTag&quot;:&quot;MENDELEY_CITATION_v3_eyJjaXRhdGlvbklEIjoiTUVOREVMRVlfQ0lUQVRJT05fM2RiOGQ3ZmYtZTNhZC00MTJhLTg0ZWItOTQ1MjNjZDIzYjc4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e63ffb0a-2563-4264-a063-0a259da11b23&quot;,&quot;properties&quot;:{&quot;noteIndex&quot;:0},&quot;isEdited&quot;:false,&quot;manualOverride&quot;:{&quot;isManuallyOverridden&quot;:false,&quot;citeprocText&quot;:&quot;(Mete and Dündar, 2020)&quot;,&quot;manualOverrideText&quot;:&quot;&quot;},&quot;citationTag&quot;:&quot;MENDELEY_CITATION_v3_eyJjaXRhdGlvbklEIjoiTUVOREVMRVlfQ0lUQVRJT05fZTYzZmZiMGEtMjU2My00MjY0LWEwNjMtMGEyNTlkYTExYjIz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quot;,&quot;citationItems&quot;:[{&quot;id&quot;:&quot;91965f3b-54f3-36c8-b20a-b98acf389406&quot;,&quot;itemData&quot;:{&quot;type&quot;:&quot;article-journal&quot;,&quot;id&quot;:&quot;91965f3b-54f3-36c8-b20a-b98acf389406&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suppress-author&quot;:false,&quot;composite&quot;:false,&quot;author-only&quot;:false}]},{&quot;citationID&quot;:&quot;MENDELEY_CITATION_0f13bc03-e712-41ad-a8dc-53516ea03843&quot;,&quot;properties&quot;:{&quot;noteIndex&quot;:0},&quot;isEdited&quot;:false,&quot;manualOverride&quot;:{&quot;isManuallyOverridden&quot;:false,&quot;citeprocText&quot;:&quot;(Daly, 2022)&quot;,&quot;manualOverrideText&quot;:&quot;&quot;},&quot;citationTag&quot;:&quot;MENDELEY_CITATION_v3_eyJjaXRhdGlvbklEIjoiTUVOREVMRVlfQ0lUQVRJT05fMGYxM2JjMDMtZTcxMi00MWFkLWE4ZGMtNTM1MTZlYTAzODQz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Swic3VwcHJlc3MtYXV0aG9yIjpmYWxzZSwiY29tcG9zaXRlIjpmYWxzZSwiYXV0aG9yLW9ubHkiOmZhbHNlfV19&quot;,&quot;citationItems&quot;:[{&quot;id&quot;:&quot;1a3b4236-b41e-3840-99c9-c481bcae7d77&quot;,&quot;itemData&quot;:{&quot;type&quot;:&quot;article-journal&quot;,&quot;id&quot;:&quot;1a3b4236-b41e-3840-99c9-c481bcae7d77&quot;,&quot;title&quot;:&quot;Creativity, autonomy and Dalcroze Eurhythmics: An arts practice exploration&quot;,&quot;author&quot;:[{&quot;family&quot;:&quot;Daly&quot;,&quot;given&quot;:&quot;Diane K.&quot;,&quot;parse-names&quot;:false,&quot;dropping-particle&quot;:&quot;&quot;,&quot;non-dropping-particle&quot;:&quot;&quot;}],&quot;container-title&quot;:&quot;International Journal of Music Education&quot;,&quot;DOI&quot;:&quot;10.1177/02557614211028600&quot;,&quot;ISSN&quot;:&quot;1744795X&quot;,&quot;issued&quot;:{&quot;date-parts&quot;:[[2022,2,1]]},&quot;page&quot;:&quot;105-117&quot;,&quot;abstract&quot;:&quot;This paper investigates the impact of Dalcroze Eurhythmics on fostering creativity and autonomy in classical instrumental pedagogy. The research took the form of an arts practice investigation which included devising, rehearsing, performing and documenting two performance events, drawing on Dalcroze Eurhythmics techniques rather than conventional classical music approaches. Autoethnography and other arts-based methods were utilised to develop and gather data. The paper presents an overview of Dalcroze Eurhythmics from the perspective of a performer, namely this researcher, and discusses how the method informed my arts practice investigation. It concludes with a discussion on key findings around creativity and autonomy, and the proposal that this approach has the potential to greatly enhance students experience of performance music education, as well as improve performance quality and satisfaction in their ensuing professional careers.&quot;,&quot;publisher&quot;:&quot;SAGE Publications Ltd&quot;,&quot;issue&quot;:&quot;1&quot;,&quot;volume&quot;:&quot;40&quot;,&quot;container-title-short&quot;:&quot;&quot;},&quot;isTemporary&quot;:false,&quot;suppress-author&quot;:false,&quot;composite&quot;:false,&quot;author-only&quot;:false}]},{&quot;citationID&quot;:&quot;MENDELEY_CITATION_3821e3b8-1b57-4512-ad25-a5336186ed99&quot;,&quot;properties&quot;:{&quot;noteIndex&quot;:0},&quot;isEdited&quot;:false,&quot;manualOverride&quot;:{&quot;isManuallyOverridden&quot;:false,&quot;citeprocText&quot;:&quot;(Juntunen, 2016)&quot;,&quot;manualOverrideText&quot;:&quot;&quot;},&quot;citationTag&quot;:&quot;MENDELEY_CITATION_v3_eyJjaXRhdGlvbklEIjoiTUVOREVMRVlfQ0lUQVRJT05fMzgyMWUzYjgtMWI1Ny00NTEyLWFkMjUtYTUzMzYxODZlZDk5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quot;,&quot;citationItems&quot;:[{&quot;id&quot;:&quot;424a7f26-2d11-3dbf-aef1-a747efd03cef&quot;,&quot;itemData&quot;:{&quot;type&quot;:&quot;book&quot;,&quot;id&quot;:&quot;424a7f26-2d11-3dbf-aef1-a747efd03cef&quot;,&quot;title&quot;:&quot;The Dalcroze Approach\nExperiencing and Knowing Music Through Embodied Exploration&quot;,&quot;author&quot;:[{&quot;family&quot;:&quot;Juntunen&quot;,&quot;given&quot;:&quot;Marja-Leena&quot;,&quot;parse-names&quot;:false,&quot;dropping-particle&quot;:&quot;&quot;,&quot;non-dropping-particle&quot;:&quot;&quot;}],&quot;container-title&quot;:&quot;Teaching General Music&quot;,&quot;DOI&quot;:&quot;10.1093/acprof:oso/9780199328093.001.0001&quot;,&quot;issued&quot;:{&quot;date-parts&quot;:[[2016,3,24]]},&quot;abstract&quot;:&quot;and Keywords General music curricula have primarily been constructed from a singular worldview. However, the role of student cultural identity, issues of breadth versus depth, and questions of the efficacy of student-or teacher-directed pathways have arisen as classrooms have become increasingly heterogeneous. This chapter examines how culture has been positioned within the methods and approaches commonly employed in general music classrooms and the manner in which educators respond to the culture in their classrooms. It also addresses how thinking in education and music education has been influenced by culture and how diverging views of culture have informed pedagogy. A multidirectional approach to culturally responsive teaching in music is presented.&quot;,&quot;publisher&quot;:&quot;Oxford University Press&quot;,&quot;container-title-short&quot;:&quot;&quot;},&quot;isTemporary&quot;:false,&quot;suppress-author&quot;:false,&quot;composite&quot;:false,&quot;author-only&quot;:false}]},{&quot;citationID&quot;:&quot;MENDELEY_CITATION_9642eb0b-e0bd-4abc-b59f-ac5660505ba4&quot;,&quot;properties&quot;:{&quot;noteIndex&quot;:0},&quot;isEdited&quot;:false,&quot;manualOverride&quot;:{&quot;isManuallyOverridden&quot;:false,&quot;citeprocText&quot;:&quot;(Goldin-Meadow and Wagner, 2005)&quot;,&quot;manualOverrideText&quot;:&quot;&quot;},&quot;citationTag&quot;:&quot;MENDELEY_CITATION_v3_eyJjaXRhdGlvbklEIjoiTUVOREVMRVlfQ0lUQVRJT05fOTY0MmViMGItZTBiZC00YWJjLWI1OWYtYWM1NjYwNTA1YmE0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suppress-author&quot;:false,&quot;composite&quot;:false,&quot;author-only&quot;:false}]},{&quot;citationID&quot;:&quot;MENDELEY_CITATION_86e761d0-c16b-4eb8-8078-09a69200058d&quot;,&quot;properties&quot;:{&quot;noteIndex&quot;:0},&quot;isEdited&quot;:false,&quot;manualOverride&quot;:{&quot;isManuallyOverridden&quot;:false,&quot;citeprocText&quot;:&quot;(Cook et al., 2008)&quot;,&quot;manualOverrideText&quot;:&quot;&quot;},&quot;citationTag&quot;:&quot;MENDELEY_CITATION_v3_eyJjaXRhdGlvbklEIjoiTUVOREVMRVlfQ0lUQVRJT05fODZlNzYxZDAtYzE2Yi00ZWI4LTgwNzgtMDlhNjkyMDAwNThk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quot;,&quot;citationItems&quot;:[{&quot;id&quot;:&quot;d8db8e8f-1d74-39ee-ba83-89547a170885&quot;,&quot;itemData&quot;:{&quot;type&quot;:&quot;article-journal&quot;,&quot;id&quot;:&quot;d8db8e8f-1d74-39ee-ba83-89547a170885&quot;,&quot;title&quot;:&quot;Gesturing makes learning last&quot;,&quot;author&quot;:[{&quot;family&quot;:&quot;Cook&quot;,&quot;given&quot;:&quot;Susan Wagner&quot;,&quot;parse-names&quot;:false,&quot;dropping-particle&quot;:&quot;&quot;,&quot;non-dropping-particle&quot;:&quot;&quot;},{&quot;family&quot;:&quot;Mitchell&quot;,&quot;given&quot;:&quot;Zachary&quot;,&quot;parse-names&quot;:false,&quot;dropping-particle&quot;:&quot;&quot;,&quot;non-dropping-particle&quot;:&quot;&quot;},{&quot;family&quot;:&quot;Goldin-Meadow&quot;,&quot;given&quot;:&quot;Susan&quot;,&quot;parse-names&quot;:false,&quot;dropping-particle&quot;:&quot;&quot;,&quot;non-dropping-particle&quot;:&quot;&quot;}],&quot;container-title&quot;:&quot;Cognition&quot;,&quot;container-title-short&quot;:&quot;Cognition&quot;,&quot;DOI&quot;:&quot;10.1016/j.cognition.2007.04.010&quot;,&quot;ISSN&quot;:&quot;00100277&quot;,&quot;PMID&quot;:&quot;17560971&quot;,&quot;issued&quot;:{&quot;date-parts&quot;:[[2008,2]]},&quot;page&quot;:&quot;1047-1058&quot;,&quot;abstract&quot;:&quot;The gestures children spontaneously produce when explaining a task predict whether they will subsequently learn that task. Why? Gesture might simply reflect a child's readiness to learn a particular task. Alternatively, gesture might itself play a role in learning the task. To investigate these alternatives, we experimentally manipulated children's gesture during instruction in a new mathematical concept. We found that requiring children to gesture while learning the new concept helped them retain the knowledge they had gained during instruction. In contrast, requiring children to speak, but not gesture, while learning the concept had no effect on solidifying learning. Gesturing can thus play a causal role in learning, perhaps by giving learners an alternative, embodied way of representing new ideas. We may be able to improve children's learning just by encouraging them to move their hands. © 2007 Elsevier B.V. All rights reserved.&quot;,&quot;issue&quot;:&quot;2&quot;,&quot;volume&quot;:&quot;106&quot;},&quot;isTemporary&quot;:false,&quot;suppress-author&quot;:false,&quot;composite&quot;:false,&quot;author-only&quot;:false}]},{&quot;citationID&quot;:&quot;MENDELEY_CITATION_cae3f24d-f36f-4aaa-b403-94c765cfb56c&quot;,&quot;properties&quot;:{&quot;noteIndex&quot;:0},&quot;isEdited&quot;:false,&quot;manualOverride&quot;:{&quot;isManuallyOverridden&quot;:false,&quot;citeprocText&quot;:&quot;(Morsella and Krauss, 2004)&quot;,&quot;manualOverrideText&quot;:&quot;&quot;},&quot;citationTag&quot;:&quot;MENDELEY_CITATION_v3_eyJjaXRhdGlvbklEIjoiTUVOREVMRVlfQ0lUQVRJT05fY2FlM2YyNGQtZjM2Zi00YWFhLWI0MDMtOTRjNzY1Y2ZiNTZjIiwicHJvcGVydGllcyI6eyJub3RlSW5kZXgiOjB9LCJpc0VkaXRlZCI6ZmFsc2UsIm1hbnVhbE92ZXJyaWRlIjp7ImlzTWFudWFsbHlPdmVycmlkZGVuIjpmYWxzZSwiY2l0ZXByb2NUZXh0IjoiKE1vcnNlbGxhIGFuZCBLcmF1c3MsIDIwMDQpIiwibWFudWFsT3ZlcnJpZGVUZXh0IjoiIn0sImNpdGF0aW9uSXRlbXMiOlt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Swic3VwcHJlc3MtYXV0aG9yIjpmYWxzZSwiY29tcG9zaXRlIjpmYWxzZSwiYXV0aG9yLW9ubHkiOmZhbHNlfV19&quot;,&quot;citationItems&quot;:[{&quot;id&quot;:&quot;f1ca30a7-293d-3af4-bc96-90ff933ab76f&quot;,&quot;itemData&quot;:{&quot;type&quot;:&quot;report&quot;,&quot;id&quot;:&quot;f1ca30a7-293d-3af4-bc96-90ff933ab76f&quot;,&quot;title&quot;:&quot;The Role of Gestures in Spatial Working Memory and Speech&quot;,&quot;author&quot;:[{&quot;family&quot;:&quot;Morsella&quot;,&quot;given&quot;:&quot;Ezequiel&quot;,&quot;parse-names&quot;:false,&quot;dropping-particle&quot;:&quot;&quot;,&quot;non-dropping-particle&quot;:&quot;&quot;},{&quot;family&quot;:&quot;Krauss&quot;,&quot;given&quot;:&quot;Robert M&quot;,&quot;parse-names&quot;:false,&quot;dropping-particle&quot;:&quot;&quot;,&quot;non-dropping-particle&quot;:&quot;&quot;}],&quot;container-title&quot;:&quot;Source: The American Journal of Psychology&quot;,&quot;issued&quot;:{&quot;date-parts&quot;:[[2004]]},&quot;number-of-pages&quot;:&quot;411-424&quot;,&quot;issue&quot;:&quot;3&quot;,&quot;volume&quot;:&quot;117&quot;,&quot;container-title-short&quot;:&quot;&quot;},&quot;isTemporary&quot;:false,&quot;suppress-author&quot;:false,&quot;composite&quot;:false,&quot;author-only&quot;:false}]},{&quot;citationID&quot;:&quot;MENDELEY_CITATION_e093fd99-6a64-440d-8e29-4badf54d8cf0&quot;,&quot;properties&quot;:{&quot;noteIndex&quot;:0},&quot;isEdited&quot;:false,&quot;manualOverride&quot;:{&quot;isManuallyOverridden&quot;:true,&quot;citeprocText&quot;:&quot;(Wulf and Lewthwaite, 2021)&quot;,&quot;manualOverrideText&quot;:&quot;Wulf and Lewthwaite, 2021&quot;},&quot;citationTag&quot;:&quot;MENDELEY_CITATION_v3_eyJjaXRhdGlvbklEIjoiTUVOREVMRVlfQ0lUQVRJT05fZTA5M2ZkOTktNmE2NC00NDBkLThlMjktNGJhZGY1NGQ4Y2YwIiwicHJvcGVydGllcyI6eyJub3RlSW5kZXgiOjB9LCJpc0VkaXRlZCI6ZmFsc2UsIm1hbnVhbE92ZXJyaWRlIjp7ImlzTWFudWFsbHlPdmVycmlkZGVuIjp0cnVlLCJjaXRlcHJvY1RleHQiOiIoV3VsZiBhbmQgTGV3dGh3YWl0ZSwgMjAyMSkiLCJtYW51YWxPdmVycmlkZVRleHQiOiJXdWxmIGFuZCBMZXd0aHdhaXRlLCAyMDIx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suppress-author&quot;:false,&quot;composite&quot;:false,&quot;author-only&quot;:false}]},{&quot;citationID&quot;:&quot;MENDELEY_CITATION_cced68cd-08ac-4701-b867-c5293c64083e&quot;,&quot;properties&quot;:{&quot;noteIndex&quot;:0},&quot;isEdited&quot;:false,&quot;manualOverride&quot;:{&quot;isManuallyOverridden&quot;:false,&quot;citeprocText&quot;:&quot;(Goldin-Meadow and Wagner, 2005)&quot;,&quot;manualOverrideText&quot;:&quot;&quot;},&quot;citationTag&quot;:&quot;MENDELEY_CITATION_v3_eyJjaXRhdGlvbklEIjoiTUVOREVMRVlfQ0lUQVRJT05fY2NlZDY4Y2QtMDhhYy00NzAxLWI4NjctYzUyOTNjNjQwODNl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X1dfQ==&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citationID&quot;:&quot;MENDELEY_CITATION_06a44b51-4ddc-49b0-9dd7-4cb26ed2f665&quot;,&quot;properties&quot;:{&quot;noteIndex&quot;:0},&quot;isEdited&quot;:false,&quot;manualOverride&quot;:{&quot;isManuallyOverridden&quot;:false,&quot;citeprocText&quot;:&quot;(Kelly et al., 2008)&quot;,&quot;manualOverrideText&quot;:&quot;&quot;},&quot;citationTag&quot;:&quot;MENDELEY_CITATION_v3_eyJjaXRhdGlvbklEIjoiTUVOREVMRVlfQ0lUQVRJT05fMDZhNDRiNTEtNGRkYy00OWIwLTlkZDctNGNiMjZlZDJmNjY1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V9XX0=&quot;,&quot;citationItems&quot;:[{&quot;id&quot;:&quot;1abcde53-3776-3947-a0f2-4e0629330150&quot;,&quot;itemData&quot;:{&quot;type&quot;:&quot;article-journal&quot;,&quot;id&quot;:&quot;1abcde53-3776-3947-a0f2-4e0629330150&quot;,&quot;title&quot;:&quot;Gesture gives a hand to language and learning: Perspectives from cognitive neuroscience, developmental psychology and education&quot;,&quot;author&quot;:[{&quot;family&quot;:&quot;Kelly&quot;,&quot;given&quot;:&quot;Spencer D.&quot;,&quot;parse-names&quot;:false,&quot;dropping-particle&quot;:&quot;&quot;,&quot;non-dropping-particle&quot;:&quot;&quot;},{&quot;family&quot;:&quot;Manning&quot;,&quot;given&quot;:&quot;Sarah M.&quot;,&quot;parse-names&quot;:false,&quot;dropping-particle&quot;:&quot;&quot;,&quot;non-dropping-particle&quot;:&quot;&quot;},{&quot;family&quot;:&quot;Rodak&quot;,&quot;given&quot;:&quot;Sabrina&quot;,&quot;parse-names&quot;:false,&quot;dropping-particle&quot;:&quot;&quot;,&quot;non-dropping-particle&quot;:&quot;&quot;}],&quot;container-title&quot;:&quot;Linguistics and Language Compass&quot;,&quot;DOI&quot;:&quot;10.1111/j.1749-818X.2008.00067.x&quot;,&quot;ISSN&quot;:&quot;1749818X&quot;,&quot;issued&quot;:{&quot;date-parts&quot;:[[2008]]},&quot;page&quot;:&quot;569-588&quot;,&quot;abstract&quot;:&quot;People of all ages, cultures and backgrounds gesture when they speak. These hand movements are so natural and pervasive that researchers across many fields - from linguistics to psychology to neuroscience - have claimed that the two modalities form an integrated system of meaning during language production and comprehension. This special relationship has implications for a variety of research and applied domains. Gestures may provide unique insights into language and cognitive development, and also help clinicians identify, understand and even treat developmental disorders in childhood. In addition, research in education suggests that teachers can use gesture to become even more effective in several fundamental aspects of their profession, including communication, assessment of student knowledge, and the ability to instill a profound understanding of abstract concepts in traditionally difficult domains such as language and mathematics. This work converging from multiple perspectives will push researchers and practitioners alike to view hand gestures in a new and constructive way. © 2008 The Author Journal Compilation © 2008 Blackwell Publishing Ltd.&quot;,&quot;publisher&quot;:&quot;Blackwell Publishing Inc.&quot;,&quot;issue&quot;:&quot;4&quot;,&quot;volume&quot;:&quot;2&quot;,&quot;container-title-short&quot;:&quot;&quot;},&quot;isTemporary&quot;:false}]},{&quot;citationID&quot;:&quot;MENDELEY_CITATION_bdf59ce2-693a-4012-a84c-3406ecfcddfa&quot;,&quot;properties&quot;:{&quot;noteIndex&quot;:0},&quot;isEdited&quot;:false,&quot;manualOverride&quot;:{&quot;isManuallyOverridden&quot;:false,&quot;citeprocText&quot;:&quot;(Goldin-Meadow and Wagner, 2005)&quot;,&quot;manualOverrideText&quot;:&quot;&quot;},&quot;citationTag&quot;:&quot;MENDELEY_CITATION_v3_eyJjaXRhdGlvbklEIjoiTUVOREVMRVlfQ0lUQVRJT05fYmRmNTljZTItNjkzYS00MDEyLWE4NGMtMzQwNmVjZmNkZGZh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X1dfQ==&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citationID&quot;:&quot;MENDELEY_CITATION_bddcb44c-06dd-4350-b2ce-04af27958531&quot;,&quot;properties&quot;:{&quot;noteIndex&quot;:0},&quot;isEdited&quot;:false,&quot;manualOverride&quot;:{&quot;isManuallyOverridden&quot;:false,&quot;citeprocText&quot;:&quot;(Ping and Goldin-Meadow, 2010)&quot;,&quot;manualOverrideText&quot;:&quot;&quot;},&quot;citationTag&quot;:&quot;MENDELEY_CITATION_v3_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&quot;,&quot;citationItems&quot;:[{&quot;id&quot;:&quot;3ffe8d22-fcbc-370a-bbf0-0d5692bfc5c6&quot;,&quot;itemData&quot;:{&quot;type&quot;:&quot;article-journal&quot;,&quot;id&quot;:&quot;3ffe8d22-fcbc-370a-bbf0-0d5692bfc5c6&quot;,&quot;title&quot;:&quot;Gesturing saves cognitive resources when talking about nonpresent objects&quot;,&quot;author&quot;:[{&quot;family&quot;:&quot;Ping&quot;,&quot;given&quot;:&quot;Raedy&quot;,&quot;parse-names&quot;:false,&quot;dropping-particle&quot;:&quot;&quot;,&quot;non-dropping-particle&quot;:&quot;&quot;},{&quot;family&quot;:&quot;Goldin-Meadow&quot;,&quot;given&quot;:&quot;Susan&quot;,&quot;parse-names&quot;:false,&quot;dropping-particle&quot;:&quot;&quot;,&quot;non-dropping-particle&quot;:&quot;&quot;}],&quot;container-title&quot;:&quot;Cognitive Science&quot;,&quot;container-title-short&quot;:&quot;Cogn Sci&quot;,&quot;DOI&quot;:&quot;10.1111/j.1551-6709.2010.01102.x&quot;,&quot;ISSN&quot;:&quot;03640213&quot;,&quot;issued&quot;:{&quot;date-parts&quot;:[[2010,5]]},&quot;page&quot;:&quot;602-619&quot;,&quot;abstract&quot;:&quot;In numerous experimental contexts, gesturing has been shown to lighten a speaker's cognitive load. However, in all of these experimental paradigms, the gestures have been directed to items in the \&quot;here-and-now.\&quot; This study attempts to generalize gesture's ability to lighten cognitive load. We demonstrate here that gesturing continues to confer cognitive benefits when speakers talk about objects that arenot present, and therefore cannot be directly indexed by gesture. These findings suggest that gesturing confers its benefits by more than simply tying abstract speech to the objects directly visible in the environment. Moreover, we show that the cognitive benefit conferred by gesturing is greater when novice learners produce gestures that add to the information expressed in speech than when they produce gestures that convey the same information as speech, suggesting that it is gesture's meaningfulness that gives it the ability to affect working memory load. Copyright © 2010 Cognitive Science Society, Inc.&quot;,&quot;issue&quot;:&quot;4&quot;,&quot;volume&quot;:&quot;34&quot;},&quot;isTemporary&quot;:false}]},{&quot;citationID&quot;:&quot;MENDELEY_CITATION_d1b96a52-97b6-468f-bb59-f5bb1a27f656&quot;,&quot;properties&quot;:{&quot;noteIndex&quot;:0},&quot;isEdited&quot;:false,&quot;manualOverride&quot;:{&quot;isManuallyOverridden&quot;:true,&quot;citeprocText&quot;:&quot;(Goldin-Meadow and Wagner, 2005)&quot;,&quot;manualOverrideText&quot;:&quot;Goldin-Meadow and Wagner, 2005&quot;},&quot;citationTag&quot;:&quot;MENDELEY_CITATION_v3_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&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citationID&quot;:&quot;MENDELEY_CITATION_66fbad1d-c5f5-41a4-a286-b2ac1dab7f67&quot;,&quot;properties&quot;:{&quot;noteIndex&quot;:0},&quot;isEdited&quot;:false,&quot;manualOverride&quot;:{&quot;isManuallyOverridden&quot;:false,&quot;citeprocText&quot;:&quot;(Cook et al., 2008)&quot;,&quot;manualOverrideText&quot;:&quot;&quot;},&quot;citationTag&quot;:&quot;MENDELEY_CITATION_v3_eyJjaXRhdGlvbklEIjoiTUVOREVMRVlfQ0lUQVRJT05fNjZmYmFkMWQtYzVmNS00MWE0LWEyODYtYjJhYzFkYWI3ZjY3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X1dfQ==&quot;,&quot;citationItems&quot;:[{&quot;id&quot;:&quot;d8db8e8f-1d74-39ee-ba83-89547a170885&quot;,&quot;itemData&quot;:{&quot;type&quot;:&quot;article-journal&quot;,&quot;id&quot;:&quot;d8db8e8f-1d74-39ee-ba83-89547a170885&quot;,&quot;title&quot;:&quot;Gesturing makes learning last&quot;,&quot;author&quot;:[{&quot;family&quot;:&quot;Cook&quot;,&quot;given&quot;:&quot;Susan Wagner&quot;,&quot;parse-names&quot;:false,&quot;dropping-particle&quot;:&quot;&quot;,&quot;non-dropping-particle&quot;:&quot;&quot;},{&quot;family&quot;:&quot;Mitchell&quot;,&quot;given&quot;:&quot;Zachary&quot;,&quot;parse-names&quot;:false,&quot;dropping-particle&quot;:&quot;&quot;,&quot;non-dropping-particle&quot;:&quot;&quot;},{&quot;family&quot;:&quot;Goldin-Meadow&quot;,&quot;given&quot;:&quot;Susan&quot;,&quot;parse-names&quot;:false,&quot;dropping-particle&quot;:&quot;&quot;,&quot;non-dropping-particle&quot;:&quot;&quot;}],&quot;container-title&quot;:&quot;Cognition&quot;,&quot;container-title-short&quot;:&quot;Cognition&quot;,&quot;DOI&quot;:&quot;10.1016/j.cognition.2007.04.010&quot;,&quot;ISSN&quot;:&quot;00100277&quot;,&quot;PMID&quot;:&quot;17560971&quot;,&quot;issued&quot;:{&quot;date-parts&quot;:[[2008,2]]},&quot;page&quot;:&quot;1047-1058&quot;,&quot;abstract&quot;:&quot;The gestures children spontaneously produce when explaining a task predict whether they will subsequently learn that task. Why? Gesture might simply reflect a child's readiness to learn a particular task. Alternatively, gesture might itself play a role in learning the task. To investigate these alternatives, we experimentally manipulated children's gesture during instruction in a new mathematical concept. We found that requiring children to gesture while learning the new concept helped them retain the knowledge they had gained during instruction. In contrast, requiring children to speak, but not gesture, while learning the concept had no effect on solidifying learning. Gesturing can thus play a causal role in learning, perhaps by giving learners an alternative, embodied way of representing new ideas. We may be able to improve children's learning just by encouraging them to move their hands. © 2007 Elsevier B.V. All rights reserved.&quot;,&quot;issue&quot;:&quot;2&quot;,&quot;volume&quot;:&quot;106&quot;},&quot;isTemporary&quot;:false}]},{&quot;citationID&quot;:&quot;MENDELEY_CITATION_ac0d6082-05e0-4bca-9118-3cc313038f66&quot;,&quot;properties&quot;:{&quot;noteIndex&quot;:0},&quot;isEdited&quot;:false,&quot;manualOverride&quot;:{&quot;isManuallyOverridden&quot;:true,&quot;citeprocText&quot;:&quot;(Goldin-Meadow and Wagner, 2005)&quot;,&quot;manualOverrideText&quot;:&quot;Goldin-Meadow and Wagner, (2005)&quot;},&quot;citationTag&quot;:&quot;MENDELEY_CITATION_v3_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&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suppress-author&quot;:false,&quot;composite&quot;:false,&quot;author-only&quot;:false}]},{&quot;citationID&quot;:&quot;MENDELEY_CITATION_c55c3ee9-61b8-4fb0-8288-a5b56646f42e&quot;,&quot;properties&quot;:{&quot;noteIndex&quot;:0},&quot;isEdited&quot;:false,&quot;manualOverride&quot;:{&quot;isManuallyOverridden&quot;:false,&quot;citeprocText&quot;:&quot;(Kelly et al., 2008)&quot;,&quot;manualOverrideText&quot;:&quot;&quot;},&quot;citationTag&quot;:&quot;MENDELEY_CITATION_v3_eyJjaXRhdGlvbklEIjoiTUVOREVMRVlfQ0lUQVRJT05fYzU1YzNlZTktNjFiOC00ZmIwLTgyODgtYTViNTY2NDZmNDJl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quot;,&quot;citationItems&quot;:[{&quot;id&quot;:&quot;1abcde53-3776-3947-a0f2-4e0629330150&quot;,&quot;itemData&quot;:{&quot;type&quot;:&quot;article-journal&quot;,&quot;id&quot;:&quot;1abcde53-3776-3947-a0f2-4e0629330150&quot;,&quot;title&quot;:&quot;Gesture gives a hand to language and learning: Perspectives from cognitive neuroscience, developmental psychology and education&quot;,&quot;author&quot;:[{&quot;family&quot;:&quot;Kelly&quot;,&quot;given&quot;:&quot;Spencer D.&quot;,&quot;parse-names&quot;:false,&quot;dropping-particle&quot;:&quot;&quot;,&quot;non-dropping-particle&quot;:&quot;&quot;},{&quot;family&quot;:&quot;Manning&quot;,&quot;given&quot;:&quot;Sarah M.&quot;,&quot;parse-names&quot;:false,&quot;dropping-particle&quot;:&quot;&quot;,&quot;non-dropping-particle&quot;:&quot;&quot;},{&quot;family&quot;:&quot;Rodak&quot;,&quot;given&quot;:&quot;Sabrina&quot;,&quot;parse-names&quot;:false,&quot;dropping-particle&quot;:&quot;&quot;,&quot;non-dropping-particle&quot;:&quot;&quot;}],&quot;container-title&quot;:&quot;Linguistics and Language Compass&quot;,&quot;DOI&quot;:&quot;10.1111/j.1749-818X.2008.00067.x&quot;,&quot;ISSN&quot;:&quot;1749818X&quot;,&quot;issued&quot;:{&quot;date-parts&quot;:[[2008]]},&quot;page&quot;:&quot;569-588&quot;,&quot;abstract&quot;:&quot;People of all ages, cultures and backgrounds gesture when they speak. These hand movements are so natural and pervasive that researchers across many fields - from linguistics to psychology to neuroscience - have claimed that the two modalities form an integrated system of meaning during language production and comprehension. This special relationship has implications for a variety of research and applied domains. Gestures may provide unique insights into language and cognitive development, and also help clinicians identify, understand and even treat developmental disorders in childhood. In addition, research in education suggests that teachers can use gesture to become even more effective in several fundamental aspects of their profession, including communication, assessment of student knowledge, and the ability to instill a profound understanding of abstract concepts in traditionally difficult domains such as language and mathematics. This work converging from multiple perspectives will push researchers and practitioners alike to view hand gestures in a new and constructive way. © 2008 The Author Journal Compilation © 2008 Blackwell Publishing Ltd.&quot;,&quot;publisher&quot;:&quot;Blackwell Publishing Inc.&quot;,&quot;issue&quot;:&quot;4&quot;,&quot;volume&quot;:&quot;2&quot;,&quot;container-title-short&quot;:&quot;&quot;},&quot;isTemporary&quot;:false,&quot;suppress-author&quot;:false,&quot;composite&quot;:false,&quot;author-only&quot;:false}]},{&quot;citationID&quot;:&quot;MENDELEY_CITATION_714c0371-80e2-4d52-988e-b5eebd04e5d8&quot;,&quot;properties&quot;:{&quot;noteIndex&quot;:0},&quot;isEdited&quot;:false,&quot;manualOverride&quot;:{&quot;isManuallyOverridden&quot;:false,&quot;citeprocText&quot;:&quot;(Cook et al., 2008)&quot;,&quot;manualOverrideText&quot;:&quot;&quot;},&quot;citationTag&quot;:&quot;MENDELEY_CITATION_v3_eyJjaXRhdGlvbklEIjoiTUVOREVMRVlfQ0lUQVRJT05fNzE0YzAzNzEtODBlMi00ZDUyLTk4OGUtYjVlZWJkMDRlNWQ4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X1dfQ==&quot;,&quot;citationItems&quot;:[{&quot;id&quot;:&quot;d8db8e8f-1d74-39ee-ba83-89547a170885&quot;,&quot;itemData&quot;:{&quot;type&quot;:&quot;article-journal&quot;,&quot;id&quot;:&quot;d8db8e8f-1d74-39ee-ba83-89547a170885&quot;,&quot;title&quot;:&quot;Gesturing makes learning last&quot;,&quot;author&quot;:[{&quot;family&quot;:&quot;Cook&quot;,&quot;given&quot;:&quot;Susan Wagner&quot;,&quot;parse-names&quot;:false,&quot;dropping-particle&quot;:&quot;&quot;,&quot;non-dropping-particle&quot;:&quot;&quot;},{&quot;family&quot;:&quot;Mitchell&quot;,&quot;given&quot;:&quot;Zachary&quot;,&quot;parse-names&quot;:false,&quot;dropping-particle&quot;:&quot;&quot;,&quot;non-dropping-particle&quot;:&quot;&quot;},{&quot;family&quot;:&quot;Goldin-Meadow&quot;,&quot;given&quot;:&quot;Susan&quot;,&quot;parse-names&quot;:false,&quot;dropping-particle&quot;:&quot;&quot;,&quot;non-dropping-particle&quot;:&quot;&quot;}],&quot;container-title&quot;:&quot;Cognition&quot;,&quot;container-title-short&quot;:&quot;Cognition&quot;,&quot;DOI&quot;:&quot;10.1016/j.cognition.2007.04.010&quot;,&quot;ISSN&quot;:&quot;00100277&quot;,&quot;PMID&quot;:&quot;17560971&quot;,&quot;issued&quot;:{&quot;date-parts&quot;:[[2008,2]]},&quot;page&quot;:&quot;1047-1058&quot;,&quot;abstract&quot;:&quot;The gestures children spontaneously produce when explaining a task predict whether they will subsequently learn that task. Why? Gesture might simply reflect a child's readiness to learn a particular task. Alternatively, gesture might itself play a role in learning the task. To investigate these alternatives, we experimentally manipulated children's gesture during instruction in a new mathematical concept. We found that requiring children to gesture while learning the new concept helped them retain the knowledge they had gained during instruction. In contrast, requiring children to speak, but not gesture, while learning the concept had no effect on solidifying learning. Gesturing can thus play a causal role in learning, perhaps by giving learners an alternative, embodied way of representing new ideas. We may be able to improve children's learning just by encouraging them to move their hands. © 2007 Elsevier B.V. All rights reserved.&quot;,&quot;issue&quot;:&quot;2&quot;,&quot;volume&quot;:&quot;106&quot;},&quot;isTemporary&quot;:false}]},{&quot;citationID&quot;:&quot;MENDELEY_CITATION_729c7afc-f012-414c-905d-2c56d34e1a1c&quot;,&quot;properties&quot;:{&quot;noteIndex&quot;:0},&quot;isEdited&quot;:false,&quot;manualOverride&quot;:{&quot;isManuallyOverridden&quot;:false,&quot;citeprocText&quot;:&quot;(Cook et al., 2008)&quot;,&quot;manualOverrideText&quot;:&quot;&quot;},&quot;citationTag&quot;:&quot;MENDELEY_CITATION_v3_eyJjaXRhdGlvbklEIjoiTUVOREVMRVlfQ0lUQVRJT05fNzI5YzdhZmMtZjAxMi00MTRjLTkwNWQtMmM1NmQzNGUxYTFj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quot;,&quot;citationItems&quot;:[{&quot;id&quot;:&quot;d8db8e8f-1d74-39ee-ba83-89547a170885&quot;,&quot;itemData&quot;:{&quot;type&quot;:&quot;article-journal&quot;,&quot;id&quot;:&quot;d8db8e8f-1d74-39ee-ba83-89547a170885&quot;,&quot;title&quot;:&quot;Gesturing makes learning last&quot;,&quot;author&quot;:[{&quot;family&quot;:&quot;Cook&quot;,&quot;given&quot;:&quot;Susan Wagner&quot;,&quot;parse-names&quot;:false,&quot;dropping-particle&quot;:&quot;&quot;,&quot;non-dropping-particle&quot;:&quot;&quot;},{&quot;family&quot;:&quot;Mitchell&quot;,&quot;given&quot;:&quot;Zachary&quot;,&quot;parse-names&quot;:false,&quot;dropping-particle&quot;:&quot;&quot;,&quot;non-dropping-particle&quot;:&quot;&quot;},{&quot;family&quot;:&quot;Goldin-Meadow&quot;,&quot;given&quot;:&quot;Susan&quot;,&quot;parse-names&quot;:false,&quot;dropping-particle&quot;:&quot;&quot;,&quot;non-dropping-particle&quot;:&quot;&quot;}],&quot;container-title&quot;:&quot;Cognition&quot;,&quot;container-title-short&quot;:&quot;Cognition&quot;,&quot;DOI&quot;:&quot;10.1016/j.cognition.2007.04.010&quot;,&quot;ISSN&quot;:&quot;00100277&quot;,&quot;PMID&quot;:&quot;17560971&quot;,&quot;issued&quot;:{&quot;date-parts&quot;:[[2008,2]]},&quot;page&quot;:&quot;1047-1058&quot;,&quot;abstract&quot;:&quot;The gestures children spontaneously produce when explaining a task predict whether they will subsequently learn that task. Why? Gesture might simply reflect a child's readiness to learn a particular task. Alternatively, gesture might itself play a role in learning the task. To investigate these alternatives, we experimentally manipulated children's gesture during instruction in a new mathematical concept. We found that requiring children to gesture while learning the new concept helped them retain the knowledge they had gained during instruction. In contrast, requiring children to speak, but not gesture, while learning the concept had no effect on solidifying learning. Gesturing can thus play a causal role in learning, perhaps by giving learners an alternative, embodied way of representing new ideas. We may be able to improve children's learning just by encouraging them to move their hands. © 2007 Elsevier B.V. All rights reserved.&quot;,&quot;issue&quot;:&quot;2&quot;,&quot;volume&quot;:&quot;106&quot;},&quot;isTemporary&quot;:false,&quot;suppress-author&quot;:false,&quot;composite&quot;:false,&quot;author-only&quot;:false}]},{&quot;citationID&quot;:&quot;MENDELEY_CITATION_810a7a20-13ad-4697-b2d7-8e362f461485&quot;,&quot;properties&quot;:{&quot;noteIndex&quot;:0},&quot;isEdited&quot;:false,&quot;manualOverride&quot;:{&quot;isManuallyOverridden&quot;:false,&quot;citeprocText&quot;:&quot;(Helding, 2015)&quot;,&quot;manualOverrideText&quot;:&quot;&quot;},&quot;citationTag&quot;:&quot;MENDELEY_CITATION_v3_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&quot;,&quot;citationItems&quot;:[{&quot;id&quot;:&quot;846e73b4-b10c-3805-a72b-4e5ef406274a&quot;,&quot;itemData&quot;:{&quot;type&quot;:&quot;report&quot;,&quot;id&quot;:&quot;846e73b4-b10c-3805-a72b-4e5ef406274a&quot;,&quot;title&quot;:&quot;Motor Learning and Voice Training: Locus of Attention MINDFUL VOICE&quot;,&quot;author&quot;:[{&quot;family&quot;:&quot;Helding&quot;,&quot;given&quot;:&quot;Lynn&quot;,&quot;parse-names&quot;:false,&quot;dropping-particle&quot;:&quot;&quot;,&quot;non-dropping-particle&quot;:&quot;&quot;}],&quot;container-title&quot;:&quot;Journal of Singing&quot;,&quot;issued&quot;:{&quot;date-parts&quot;:[[2015]]},&quot;number-of-pages&quot;:&quot;87-91&quot;,&quot;abstract&quot;:&quot;P erceptual motor learning is, quite simply, how our bodies learn to do their movements. A more complex definition from the field of perceptual motor learning research is that motor learning is a process, which is inferred (rather than directly observed), that leads to permanent changes in behavior as the result of exposure or practice. 1 Perceptual motor learning research has its roots in psychology and kinesiol-ogy and stretches back over a century. New advances in cognitive neuroscience have eroded the artificial barriers between mind and body, with some results for motor learning being that the adjective \&quot;perceptual\&quot; has been dropped and research on this topic has \&quot;exploded\&quot; recently. 2&quot;,&quot;issue&quot;:&quot;1&quot;,&quot;volume&quot;:&quot;72&quot;,&quot;container-title-short&quot;:&quot;&quot;},&quot;isTemporary&quot;:false,&quot;suppress-author&quot;:false,&quot;composite&quot;:false,&quot;author-only&quot;:false}]},{&quot;citationID&quot;:&quot;MENDELEY_CITATION_177f1ece-2093-4c4d-bf56-17193410b4df&quot;,&quot;properties&quot;:{&quot;noteIndex&quot;:0},&quot;isEdited&quot;:false,&quot;manualOverride&quot;:{&quot;isManuallyOverridden&quot;:false,&quot;citeprocText&quot;:&quot;(Daly, 2022)&quot;,&quot;manualOverrideText&quot;:&quot;&quot;},&quot;citationTag&quot;:&quot;MENDELEY_CITATION_v3_eyJjaXRhdGlvbklEIjoiTUVOREVMRVlfQ0lUQVRJT05fMTc3ZjFlY2UtMjA5My00YzRkLWJmNTYtMTcxOTM0MTBiNGRm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Swic3VwcHJlc3MtYXV0aG9yIjpmYWxzZSwiY29tcG9zaXRlIjpmYWxzZSwiYXV0aG9yLW9ubHkiOmZhbHNlfV19&quot;,&quot;citationItems&quot;:[{&quot;id&quot;:&quot;1a3b4236-b41e-3840-99c9-c481bcae7d77&quot;,&quot;itemData&quot;:{&quot;type&quot;:&quot;article-journal&quot;,&quot;id&quot;:&quot;1a3b4236-b41e-3840-99c9-c481bcae7d77&quot;,&quot;title&quot;:&quot;Creativity, autonomy and Dalcroze Eurhythmics: An arts practice exploration&quot;,&quot;author&quot;:[{&quot;family&quot;:&quot;Daly&quot;,&quot;given&quot;:&quot;Diane K.&quot;,&quot;parse-names&quot;:false,&quot;dropping-particle&quot;:&quot;&quot;,&quot;non-dropping-particle&quot;:&quot;&quot;}],&quot;container-title&quot;:&quot;International Journal of Music Education&quot;,&quot;DOI&quot;:&quot;10.1177/02557614211028600&quot;,&quot;ISSN&quot;:&quot;1744795X&quot;,&quot;issued&quot;:{&quot;date-parts&quot;:[[2022,2,1]]},&quot;page&quot;:&quot;105-117&quot;,&quot;abstract&quot;:&quot;This paper investigates the impact of Dalcroze Eurhythmics on fostering creativity and autonomy in classical instrumental pedagogy. The research took the form of an arts practice investigation which included devising, rehearsing, performing and documenting two performance events, drawing on Dalcroze Eurhythmics techniques rather than conventional classical music approaches. Autoethnography and other arts-based methods were utilised to develop and gather data. The paper presents an overview of Dalcroze Eurhythmics from the perspective of a performer, namely this researcher, and discusses how the method informed my arts practice investigation. It concludes with a discussion on key findings around creativity and autonomy, and the proposal that this approach has the potential to greatly enhance students experience of performance music education, as well as improve performance quality and satisfaction in their ensuing professional careers.&quot;,&quot;publisher&quot;:&quot;SAGE Publications Ltd&quot;,&quot;issue&quot;:&quot;1&quot;,&quot;volume&quot;:&quot;40&quot;,&quot;container-title-short&quot;:&quot;&quot;},&quot;isTemporary&quot;:false,&quot;suppress-author&quot;:false,&quot;composite&quot;:false,&quot;author-only&quot;:false}]},{&quot;citationID&quot;:&quot;MENDELEY_CITATION_99a70aec-2546-484f-8963-fecdf13ff385&quot;,&quot;properties&quot;:{&quot;noteIndex&quot;:0},&quot;isEdited&quot;:false,&quot;manualOverride&quot;:{&quot;isManuallyOverridden&quot;:false,&quot;citeprocText&quot;:&quot;(Wulf and Lewthwaite, 2021)&quot;,&quot;manualOverrideText&quot;:&quot;&quot;},&quot;citationTag&quot;:&quot;MENDELEY_CITATION_v3_eyJjaXRhdGlvbklEIjoiTUVOREVMRVlfQ0lUQVRJT05fOTlhNzBhZWMtMjU0Ni00ODRmLTg5NjMtZmVjZGYxM2ZmMzg1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suppress-author&quot;:false,&quot;composite&quot;:false,&quot;author-only&quot;:false}]},{&quot;citationID&quot;:&quot;MENDELEY_CITATION_811c6a87-8f3e-4ee2-b9ce-b87a5d74787b&quot;,&quot;properties&quot;:{&quot;noteIndex&quot;:0},&quot;isEdited&quot;:false,&quot;manualOverride&quot;:{&quot;isManuallyOverridden&quot;:false,&quot;citeprocText&quot;:&quot;(Wulf and Lewthwaite, 2021)&quot;,&quot;manualOverrideText&quot;:&quot;&quot;},&quot;citationTag&quot;:&quot;MENDELEY_CITATION_v3_eyJjaXRhdGlvbklEIjoiTUVOREVMRVlfQ0lUQVRJT05fODExYzZhODctOGYzZS00ZWUyLWI5Y2UtYjg3YTVkNzQ3ODdi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suppress-author&quot;:false,&quot;composite&quot;:false,&quot;author-only&quot;:false}]},{&quot;citationID&quot;:&quot;MENDELEY_CITATION_e208efe4-1bca-467d-b922-fc4fe13f6f0b&quot;,&quot;properties&quot;:{&quot;noteIndex&quot;:0},&quot;isEdited&quot;:false,&quot;manualOverride&quot;:{&quot;isManuallyOverridden&quot;:false,&quot;citeprocText&quot;:&quot;(Cook et al., 2008)&quot;,&quot;manualOverrideText&quot;:&quot;&quot;},&quot;citationTag&quot;:&quot;MENDELEY_CITATION_v3_eyJjaXRhdGlvbklEIjoiTUVOREVMRVlfQ0lUQVRJT05fZTIwOGVmZTQtMWJjYS00NjdkLWI5MjItZmM0ZmUxM2Y2ZjBi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quot;,&quot;citationItems&quot;:[{&quot;id&quot;:&quot;d8db8e8f-1d74-39ee-ba83-89547a170885&quot;,&quot;itemData&quot;:{&quot;type&quot;:&quot;article-journal&quot;,&quot;id&quot;:&quot;d8db8e8f-1d74-39ee-ba83-89547a170885&quot;,&quot;title&quot;:&quot;Gesturing makes learning last&quot;,&quot;author&quot;:[{&quot;family&quot;:&quot;Cook&quot;,&quot;given&quot;:&quot;Susan Wagner&quot;,&quot;parse-names&quot;:false,&quot;dropping-particle&quot;:&quot;&quot;,&quot;non-dropping-particle&quot;:&quot;&quot;},{&quot;family&quot;:&quot;Mitchell&quot;,&quot;given&quot;:&quot;Zachary&quot;,&quot;parse-names&quot;:false,&quot;dropping-particle&quot;:&quot;&quot;,&quot;non-dropping-particle&quot;:&quot;&quot;},{&quot;family&quot;:&quot;Goldin-Meadow&quot;,&quot;given&quot;:&quot;Susan&quot;,&quot;parse-names&quot;:false,&quot;dropping-particle&quot;:&quot;&quot;,&quot;non-dropping-particle&quot;:&quot;&quot;}],&quot;container-title&quot;:&quot;Cognition&quot;,&quot;container-title-short&quot;:&quot;Cognition&quot;,&quot;DOI&quot;:&quot;10.1016/j.cognition.2007.04.010&quot;,&quot;ISSN&quot;:&quot;00100277&quot;,&quot;PMID&quot;:&quot;17560971&quot;,&quot;issued&quot;:{&quot;date-parts&quot;:[[2008,2]]},&quot;page&quot;:&quot;1047-1058&quot;,&quot;abstract&quot;:&quot;The gestures children spontaneously produce when explaining a task predict whether they will subsequently learn that task. Why? Gesture might simply reflect a child's readiness to learn a particular task. Alternatively, gesture might itself play a role in learning the task. To investigate these alternatives, we experimentally manipulated children's gesture during instruction in a new mathematical concept. We found that requiring children to gesture while learning the new concept helped them retain the knowledge they had gained during instruction. In contrast, requiring children to speak, but not gesture, while learning the concept had no effect on solidifying learning. Gesturing can thus play a causal role in learning, perhaps by giving learners an alternative, embodied way of representing new ideas. We may be able to improve children's learning just by encouraging them to move their hands. © 2007 Elsevier B.V. All rights reserved.&quot;,&quot;issue&quot;:&quot;2&quot;,&quot;volume&quot;:&quot;106&quot;},&quot;isTemporary&quot;:false,&quot;suppress-author&quot;:false,&quot;composite&quot;:false,&quot;author-only&quot;:false}]},{&quot;citationID&quot;:&quot;MENDELEY_CITATION_6cc7139e-c9e9-4ec4-bd78-cbc9326b7be8&quot;,&quot;properties&quot;:{&quot;noteIndex&quot;:0},&quot;isEdited&quot;:false,&quot;manualOverride&quot;:{&quot;isManuallyOverridden&quot;:false,&quot;citeprocText&quot;:&quot;(Wulf, 2013)&quot;,&quot;manualOverrideText&quot;:&quot;&quot;},&quot;citationTag&quot;:&quot;MENDELEY_CITATION_v3_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&quot;,&quot;citationItems&quot;:[{&quot;id&quot;:&quot;84d416ed-2fe0-3186-a48f-19dcf2f9d9ca&quot;,&quot;itemData&quot;:{&quot;type&quot;:&quot;article-journal&quot;,&quot;id&quot;:&quot;84d416ed-2fe0-3186-a48f-19dcf2f9d9ca&quot;,&quot;title&quot;:&quot;Attentional focus and motor learning: a review of 15 years&quot;,&quot;author&quot;:[{&quot;family&quot;:&quot;Wulf&quot;,&quot;given&quot;:&quot;Gabriele&quot;,&quot;parse-names&quot;:false,&quot;dropping-particle&quot;:&quot;&quot;,&quot;non-dropping-particle&quot;:&quot;&quot;}],&quot;container-title&quot;:&quot;International Review of Sport and Exercises Psychology &quot;,&quot;DOI&quot;:&quot;10.1080/1750984X.2012.723728&quot;,&quot;ISSN&quot;:&quot;1782348X&quot;,&quot;issued&quot;:{&quot;date-parts&quot;:[[2013,11,1]]},&quot;page&quot;:&quot;77-104&quot;,&quot;abstract&quot;:&quot;The phenomenological-constructivist perspective can offer insights into the hidden assumptions of empirical research methods, including those related to the Deese-Roediger-McDermott (DRM) paradigm, because it makes it possible to detect acts of construction underlying the assertions and the decisions within research paradigms. While attempting to align their efforts with conventional cognitive science, phenomenological researchers might risk neglecting the critical potential of their own perspectives.&quot;,&quot;publisher&quot;:&quot;Vrije Universiteit Brussel&quot;,&quot;issue&quot;:&quot;1&quot;,&quot;volume&quot;:&quot;6&quot;,&quot;container-title-short&quot;:&quot;&quot;},&quot;isTemporary&quot;:false,&quot;suppress-author&quot;:false,&quot;composite&quot;:false,&quot;author-only&quot;:false}]},{&quot;citationID&quot;:&quot;MENDELEY_CITATION_66ddb393-d2d8-446b-9b9b-597791e8abed&quot;,&quot;properties&quot;:{&quot;noteIndex&quot;:0},&quot;isEdited&quot;:false,&quot;manualOverride&quot;:{&quot;isManuallyOverridden&quot;:false,&quot;citeprocText&quot;:&quot;(Chua et al., 2021)&quot;,&quot;manualOverrideText&quot;:&quot;&quot;},&quot;citationItems&quot;:[{&quot;id&quot;:&quot;ad50e616-393b-31b6-8fae-a47b5c3f44bb&quot;,&quot;itemData&quot;:{&quot;type&quot;:&quot;article-journal&quot;,&quot;id&quot;:&quot;ad50e616-393b-31b6-8fae-a47b5c3f44bb&quot;,&quot;title&quot;:&quot;Superiority of External Attentional Focus for Motor Performance and Learning: Systematic Reviews and Meta-Analyses&quot;,&quot;author&quot;:[{&quot;family&quot;:&quot;Chua&quot;,&quot;given&quot;:&quot;Lee-Kuen&quot;,&quot;parse-names&quot;:false,&quot;dropping-particle&quot;:&quot;&quot;,&quot;non-dropping-particle&quot;:&quot;&quot;},{&quot;family&quot;:&quot;Jimenez-Diaz Judith&quot;,&quot;given&quot;:&quot;&quot;,&quot;parse-names&quot;:false,&quot;dropping-particle&quot;:&quot;&quot;,&quot;non-dropping-particle&quot;:&quot;&quot;},{&quot;family&quot;:&quot;Lewthwaite&quot;,&quot;given&quot;:&quot;Rebecca&quot;,&quot;parse-names&quot;:false,&quot;dropping-particle&quot;:&quot;&quot;,&quot;non-dropping-particle&quot;:&quot;&quot;},{&quot;family&quot;:&quot;Kim&quot;,&quot;given&quot;:&quot;Taewon&quot;,&quot;parse-names&quot;:false,&quot;dropping-particle&quot;:&quot;&quot;,&quot;non-dropping-particle&quot;:&quot;&quot;},{&quot;family&quot;:&quot;Wulf&quot;,&quot;given&quot;:&quot;Gabriele&quot;,&quot;parse-names&quot;:false,&quot;dropping-particle&quot;:&quot;&quot;,&quot;non-dropping-particle&quot;:&quot;&quot;}],&quot;container-title&quot;:&quot;Psychological Bulletin&quot;,&quot;container-title-short&quot;:&quot;Psychol Bull&quot;,&quot;DOI&quot;:&quot;10.1037/bul0000335.supp&quot;,&quot;ISSN&quot;:&quot;0033-2909&quot;,&quot;issued&quot;:{&quot;date-parts&quot;:[[2021]]},&quot;page&quot;:&quot;618-645&quot;,&quot;abstract&quot;:&quot;Considerable literature on the role of attentional focus in motor performance and learning has accumulated for over two decades. We report the results of comprehensive meta-analyses that address the impact of an external focus (EF, on intended movement effects) versus internal focus (IF, on movements of body parts) of attention on the performance and learning of motor skills. Values of effect sizes (ES) from 73 studies with 1,824 participants and 40 studies with 1,274 participants were used for examining the effects of EF versus IF on behavioral outcomes of motor performance and learning (separately for retention and transfer phases) respectively. The EF condition was more effective than the IF condition for performance, Hedges' g value = 0.264 (95% CI [0.217, 0.310]), retention learning, Hedges' g value = 0.583 (95% CI [0.425, 0.741]), and transfer learning, Hedges' g value = 0.584 (95% CI [0.325, 0.842]). Multivariable metaregression analyses on behavioral measures further indicated that neither age group, health status, or skill level, nor their two-way interactions, moderated the ES differences between EF and IF in performance, retention, and transfer models (all p. .100). A secondary analysis on 12 studies with 216 participants that examined the effects of EF versus IF on electro-myographic outcomes of motor performance also indicated that EF was associated with more efficient neuro-muscular processing, Hedges' g value = 0.833 (95% CI [0.453, 1.213]). From nine studies with 272 participants, performance measured by behavioral outcomes was found to be more effective when a more dis-tal, rather than proximal, EF was used, Hedges' g value = 0.224 (95% CI [0.019, 0.429]). Overall, the meta-analytic results are consistent with prior narrative reviews and indicate that an external focus is superior to an internal focus whether considering tests of motor performance or learning, and regardless of age, health condition , and level of skill expertise. Public Significance Statement Meta-analyses show that the use of external focus, by directing attention to intended movement effects, provides advantages for performing and learning motor skills. These beneficial effects are present whether the individual is a child or adult, has a clinical condition or not, and is considered to be a novice, experienced, or an expert at the motor skill.&quot;,&quot;publisher&quot;:&quot;American Psychological Association (APA)&quot;,&quot;issue&quot;:&quot;6&quot;,&quot;volume&quot;:&quot;147&quot;},&quot;isTemporary&quot;:false,&quot;suppress-author&quot;:false,&quot;composite&quot;:false,&quot;author-only&quot;:false}],&quot;citationTag&quot;:&quot;MENDELEY_CITATION_v3_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&quot;},{&quot;citationID&quot;:&quot;MENDELEY_CITATION_ab1764fa-73a2-4024-ad63-5fa5b92bac86&quot;,&quot;properties&quot;:{&quot;noteIndex&quot;:0},&quot;isEdited&quot;:false,&quot;manualOverride&quot;:{&quot;isManuallyOverridden&quot;:true,&quot;citeprocText&quot;:&quot;(Brunkan, 2016)&quot;,&quot;manualOverrideText&quot;:&quot;Brunkan, (2016)&quot;},&quot;citationTag&quot;:&quot;MENDELEY_CITATION_v3_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&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suppress-author&quot;:false,&quot;composite&quot;:false,&quot;author-only&quot;:false}]},{&quot;citationID&quot;:&quot;MENDELEY_CITATION_6adb7ddc-6ca4-44a5-9f27-d1e1a60b25a2&quot;,&quot;properties&quot;:{&quot;noteIndex&quot;:0},&quot;isEdited&quot;:false,&quot;manualOverride&quot;:{&quot;isManuallyOverridden&quot;:false,&quot;citeprocText&quot;:&quot;(Brunkan, 2016)&quot;,&quot;manualOverrideText&quot;:&quot;&quot;},&quot;citationTag&quot;:&quot;MENDELEY_CITATION_v3_eyJjaXRhdGlvbklEIjoiTUVOREVMRVlfQ0lUQVRJT05fNmFkYjdkZGMtNmNhNC00NGE1LTlmMjctZDFlMWE2MGIyNWEyIiwicHJvcGVydGllcyI6eyJub3RlSW5kZXgiOjB9LCJpc0VkaXRlZCI6ZmFsc2UsIm1hbnVhbE92ZXJyaWRlIjp7ImlzTWFudWFsbHlPdmVycmlkZGVuIjpmYWxzZSwiY2l0ZXByb2NUZXh0IjoiK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LCJzdXBwcmVzcy1hdXRob3IiOmZhbHNlLCJjb21wb3NpdGUiOmZhbHNlLCJhdXRob3Itb25seSI6ZmFsc2V9XX0=&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suppress-author&quot;:false,&quot;composite&quot;:false,&quot;author-only&quot;:false}]},{&quot;citationID&quot;:&quot;MENDELEY_CITATION_2853f6cf-11fa-4abd-a9d8-998713cd50ba&quot;,&quot;properties&quot;:{&quot;noteIndex&quot;:0},&quot;isEdited&quot;:false,&quot;manualOverride&quot;:{&quot;isManuallyOverridden&quot;:false,&quot;citeprocText&quot;:&quot;(Author and Frey Stegman, 2003)&quot;,&quot;manualOverrideText&quot;:&quot;&quot;},&quot;citationTag&quot;:&quot;MENDELEY_CITATION_v3_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&quot;,&quot;citationItems&quot;:[{&quot;id&quot;:&quot;fe2cfa9f-0332-3d66-bb9e-83f5c3072ab7&quot;,&quot;itemData&quot;:{&quot;type&quot;:&quot;report&quot;,&quot;id&quot;:&quot;fe2cfa9f-0332-3d66-bb9e-83f5c3072ab7&quot;,&quot;title&quot;:&quot;Choral Warm-ups:\nPreparation to Sing, Listen, and Learn&quot;,&quot;author&quot;:[{&quot;family&quot;:&quot;Author&quot;,&quot;given&quot;:&quot;Learn&quot;,&quot;parse-names&quot;:false,&quot;dropping-particle&quot;:&quot;&quot;,&quot;non-dropping-particle&quot;:&quot;&quot;},{&quot;family&quot;:&quot;Frey Stegman&quot;,&quot;given&quot;:&quot;Sandra&quot;,&quot;parse-names&quot;:false,&quot;dropping-particle&quot;:&quot;&quot;,&quot;non-dropping-particle&quot;:&quot;&quot;}],&quot;container-title&quot;:&quot;Source: Music Educators Journal&quot;,&quot;issued&quot;:{&quot;date-parts&quot;:[[2003]]},&quot;number-of-pages&quot;:&quot;37-40&quot;,&quot;issue&quot;:&quot;3&quot;,&quot;volume&quot;:&quot;89&quot;,&quot;container-title-short&quot;:&quot;&quot;},&quot;isTemporary&quot;:false,&quot;suppress-author&quot;:false,&quot;composite&quot;:false,&quot;author-only&quot;:false}]},{&quot;citationID&quot;:&quot;MENDELEY_CITATION_7faa50a9-c929-4104-bd90-21950005fb8c&quot;,&quot;properties&quot;:{&quot;noteIndex&quot;:0},&quot;isEdited&quot;:false,&quot;manualOverride&quot;:{&quot;isManuallyOverridden&quot;:false,&quot;citeprocText&quot;:&quot;(Mete and Dündar, 2020)&quot;,&quot;manualOverrideText&quot;:&quot;&quot;},&quot;citationTag&quot;:&quot;MENDELEY_CITATION_v3_eyJjaXRhdGlvbklEIjoiTUVOREVMRVlfQ0lUQVRJT05fN2ZhYTUwYTktYzkyOS00MTA0LWJkOTAtMjE5NTAwMDVmYjhj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quot;,&quot;citationItems&quot;:[{&quot;id&quot;:&quot;91965f3b-54f3-36c8-b20a-b98acf389406&quot;,&quot;itemData&quot;:{&quot;type&quot;:&quot;article-journal&quot;,&quot;id&quot;:&quot;91965f3b-54f3-36c8-b20a-b98acf389406&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suppress-author&quot;:false,&quot;composite&quot;:false,&quot;author-only&quot;:false}]},{&quot;citationID&quot;:&quot;MENDELEY_CITATION_753efa1b-9cb2-4b8d-88b5-4e760bf634b7&quot;,&quot;properties&quot;:{&quot;noteIndex&quot;:0},&quot;isEdited&quot;:false,&quot;manualOverride&quot;:{&quot;isManuallyOverridden&quot;:false,&quot;citeprocText&quot;:&quot;(Bowyer, 2015)&quot;,&quot;manualOverrideText&quot;:&quot;&quot;},&quot;citationTag&quot;:&quot;MENDELEY_CITATION_v3_eyJjaXRhdGlvbklEIjoiTUVOREVMRVlfQ0lUQVRJT05fNzUzZWZhMWItOWNiMi00YjhkLTg4YjUtNGU3NjBiZjYzNGI3IiwicHJvcGVydGllcyI6eyJub3RlSW5kZXgiOjB9LCJpc0VkaXRlZCI6ZmFsc2UsIm1hbnVhbE92ZXJyaWRlIjp7ImlzTWFudWFsbHlPdmVycmlkZGVuIjpmYWxzZSwiY2l0ZXByb2NUZXh0IjoiKEJvd3llciwgMjAxNSkiLCJtYW51YWxPdmVycmlkZVRleHQiOiI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UsInN1cHByZXNzLWF1dGhvciI6ZmFsc2UsImNvbXBvc2l0ZSI6ZmFsc2UsImF1dGhvci1vbmx5IjpmYWxzZX1dfQ==&quot;,&quot;citationItems&quot;:[{&quot;id&quot;:&quot;4d822f43-6c22-3e9b-b5a8-db13d99881b5&quot;,&quot;itemData&quot;:{&quot;type&quot;:&quot;article-journal&quot;,&quot;id&quot;:&quot;4d822f43-6c22-3e9b-b5a8-db13d99881b5&quot;,&quot;title&quot;:&quot;More than Solfège and Hand Signs&quot;,&quot;author&quot;:[{&quot;family&quot;:&quot;Bowyer&quot;,&quot;given&quot;:&quot;James&quot;,&quot;parse-names&quot;:false,&quot;dropping-particle&quot;:&quot;&quot;,&quot;non-dropping-particle&quot;:&quot;&quot;}],&quot;container-title&quot;:&quot;Music Educators Journal&quot;,&quot;DOI&quot;:&quot;10.1177/0027432115611232&quot;,&quot;ISSN&quot;:&quot;0027-4321&quot;,&quot;issued&quot;:{&quot;date-parts&quot;:[[2015,12]]},&quot;page&quot;:&quot;69-76&quot;,&quot;abstract&quot;:&quot;Four components of the Kodály concept are delineated here: philosophy, objectives, essential tools, and lesson planning process. After outlining the tenets of the Kodály philosophy and objectives, the article presents the Kodály concept’s essential tools, including singing, movable do solfège, rhythm syllables, hand signs, singing on letter names, and movement. The article concludes by summarizing the traditional Prepare-Present-Practice-Assess lesson planning process.&quot;,&quot;publisher&quot;:&quot;SAGE Publications&quot;,&quot;issue&quot;:&quot;2&quot;,&quot;volume&quot;:&quot;102&quot;,&quot;container-title-short&quot;:&quot;&quot;},&quot;isTemporary&quot;:false,&quot;suppress-author&quot;:false,&quot;composite&quot;:false,&quot;author-only&quot;:false}]},{&quot;citationID&quot;:&quot;MENDELEY_CITATION_0368cdc1-80d1-4bfd-a8af-6c9d9d53ffa0&quot;,&quot;properties&quot;:{&quot;noteIndex&quot;:0},&quot;isEdited&quot;:false,&quot;manualOverride&quot;:{&quot;isManuallyOverridden&quot;:false,&quot;citeprocText&quot;:&quot;(Juntunen, 2016)&quot;,&quot;manualOverrideText&quot;:&quot;&quot;},&quot;citationTag&quot;:&quot;MENDELEY_CITATION_v3_eyJjaXRhdGlvbklEIjoiTUVOREVMRVlfQ0lUQVRJT05fMDM2OGNkYzEtODBkMS00YmZkLWE4YWYtNmM5ZDlkNTNmZmEw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quot;,&quot;citationItems&quot;:[{&quot;id&quot;:&quot;424a7f26-2d11-3dbf-aef1-a747efd03cef&quot;,&quot;itemData&quot;:{&quot;type&quot;:&quot;book&quot;,&quot;id&quot;:&quot;424a7f26-2d11-3dbf-aef1-a747efd03cef&quot;,&quot;title&quot;:&quot;The Dalcroze Approach\nExperiencing and Knowing Music Through Embodied Exploration&quot;,&quot;author&quot;:[{&quot;family&quot;:&quot;Juntunen&quot;,&quot;given&quot;:&quot;Marja-Leena&quot;,&quot;parse-names&quot;:false,&quot;dropping-particle&quot;:&quot;&quot;,&quot;non-dropping-particle&quot;:&quot;&quot;}],&quot;container-title&quot;:&quot;Teaching General Music&quot;,&quot;DOI&quot;:&quot;10.1093/acprof:oso/9780199328093.001.0001&quot;,&quot;issued&quot;:{&quot;date-parts&quot;:[[2016,3,24]]},&quot;abstract&quot;:&quot;and Keywords General music curricula have primarily been constructed from a singular worldview. However, the role of student cultural identity, issues of breadth versus depth, and questions of the efficacy of student-or teacher-directed pathways have arisen as classrooms have become increasingly heterogeneous. This chapter examines how culture has been positioned within the methods and approaches commonly employed in general music classrooms and the manner in which educators respond to the culture in their classrooms. It also addresses how thinking in education and music education has been influenced by culture and how diverging views of culture have informed pedagogy. A multidirectional approach to culturally responsive teaching in music is presented.&quot;,&quot;publisher&quot;:&quot;Oxford University Press&quot;,&quot;container-title-short&quot;:&quot;&quot;},&quot;isTemporary&quot;:false,&quot;suppress-author&quot;:false,&quot;composite&quot;:false,&quot;author-only&quot;:false}]},{&quot;citationID&quot;:&quot;MENDELEY_CITATION_a50d5e1d-d569-4e91-bd9c-561fb88518fc&quot;,&quot;properties&quot;:{&quot;noteIndex&quot;:0},&quot;isEdited&quot;:false,&quot;manualOverride&quot;:{&quot;isManuallyOverridden&quot;:false,&quot;citeprocText&quot;:&quot;(Nelson, 2018)&quot;,&quot;manualOverrideText&quot;:&quot;&quot;},&quot;citationTag&quot;:&quot;MENDELEY_CITATION_v3_eyJjaXRhdGlvbklEIjoiTUVOREVMRVlfQ0lUQVRJT05fYTUwZDVlMWQtZDU2OS00ZTkxLWJkOWMtNTYxZmI4ODUxOGZj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quot;,&quot;citationItems&quot;:[{&quot;id&quot;:&quot;12d016dd-4f37-3558-953d-a74bf2c9a200&quot;,&quot;itemData&quot;:{&quot;type&quot;:&quot;report&quot;,&quot;id&quot;:&quot;12d016dd-4f37-3558-953d-a74bf2c9a200&quot;,&quot;title&quot;:&quot;Singing with Your Whole Self : A Singer's Guide to Feldenkrais Awareness Through Movement&quot;,&quot;author&quot;:[{&quot;family&quot;:&quot;Nelson&quot;,&quot;given&quot;:&quot;Samuel H. Blades, Elizabeth L.&quot;,&quot;parse-names&quot;:false,&quot;dropping-particle&quot;:&quot;&quot;,&quot;non-dropping-particle&quot;:&quot;&quot;}],&quot;URL&quot;:&quot;https://www.ebsco.com/terms-of-use&quot;,&quot;issued&quot;:{&quot;date-parts&quot;:[[2018]]},&quot;container-title-short&quot;:&quot;&quot;},&quot;isTemporary&quot;:false,&quot;suppress-author&quot;:false,&quot;composite&quot;:false,&quot;author-only&quot;:false}]},{&quot;citationID&quot;:&quot;MENDELEY_CITATION_efc352af-5fb5-4ea2-8991-6099e8e851a7&quot;,&quot;properties&quot;:{&quot;noteIndex&quot;:0},&quot;isEdited&quot;:false,&quot;manualOverride&quot;:{&quot;isManuallyOverridden&quot;:false,&quot;citeprocText&quot;:&quot;(Nelson, 2018)&quot;,&quot;manualOverrideText&quot;:&quot;&quot;},&quot;citationTag&quot;:&quot;MENDELEY_CITATION_v3_eyJjaXRhdGlvbklEIjoiTUVOREVMRVlfQ0lUQVRJT05fZWZjMzUyYWYtNWZiNS00ZWEyLTg5OTEtNjA5OWU4ZTg1MWE3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quot;,&quot;citationItems&quot;:[{&quot;id&quot;:&quot;12d016dd-4f37-3558-953d-a74bf2c9a200&quot;,&quot;itemData&quot;:{&quot;type&quot;:&quot;report&quot;,&quot;id&quot;:&quot;12d016dd-4f37-3558-953d-a74bf2c9a200&quot;,&quot;title&quot;:&quot;Singing with Your Whole Self : A Singer's Guide to Feldenkrais Awareness Through Movement&quot;,&quot;author&quot;:[{&quot;family&quot;:&quot;Nelson&quot;,&quot;given&quot;:&quot;Samuel H. Blades, Elizabeth L.&quot;,&quot;parse-names&quot;:false,&quot;dropping-particle&quot;:&quot;&quot;,&quot;non-dropping-particle&quot;:&quot;&quot;}],&quot;URL&quot;:&quot;https://www.ebsco.com/terms-of-use&quot;,&quot;issued&quot;:{&quot;date-parts&quot;:[[2018]]},&quot;container-title-short&quot;:&quot;&quot;},&quot;isTemporary&quot;:false,&quot;suppress-author&quot;:false,&quot;composite&quot;:false,&quot;author-only&quot;:false}]},{&quot;citationID&quot;:&quot;MENDELEY_CITATION_0a2e8d43-ddb6-4ba0-85f9-227d170a37d0&quot;,&quot;properties&quot;:{&quot;noteIndex&quot;:0},&quot;isEdited&quot;:false,&quot;manualOverride&quot;:{&quot;isManuallyOverridden&quot;:false,&quot;citeprocText&quot;:&quot;(White, 2017)&quot;,&quot;manualOverrideText&quot;:&quot;&quot;},&quot;citationTag&quot;:&quot;MENDELEY_CITATION_v3_eyJjaXRhdGlvbklEIjoiTUVOREVMRVlfQ0lUQVRJT05fMGEyZThkNDMtZGRiNi00YmEwLTg1ZjktMjI3ZDE3MGEzN2Qw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32496069-40d1-453d-9ba8-342491036b58&quot;,&quot;properties&quot;:{&quot;noteIndex&quot;:0},&quot;isEdited&quot;:false,&quot;manualOverride&quot;:{&quot;isManuallyOverridden&quot;:false,&quot;citeprocText&quot;:&quot;(White, 2017)&quot;,&quot;manualOverrideText&quot;:&quot;&quot;},&quot;citationTag&quot;:&quot;MENDELEY_CITATION_v3_eyJjaXRhdGlvbklEIjoiTUVOREVMRVlfQ0lUQVRJT05fMzI0OTYwNjktNDBkMS00NTNkLTliYTgtMzQyNDkxMDM2YjU4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df5737e2-a418-41d3-93e7-a2de594aa9cb&quot;,&quot;properties&quot;:{&quot;noteIndex&quot;:0},&quot;isEdited&quot;:false,&quot;manualOverride&quot;:{&quot;isManuallyOverridden&quot;:false,&quot;citeprocText&quot;:&quot;(White, 2017)&quot;,&quot;manualOverrideText&quot;:&quot;&quot;},&quot;citationTag&quot;:&quot;MENDELEY_CITATION_v3_eyJjaXRhdGlvbklEIjoiTUVOREVMRVlfQ0lUQVRJT05fZGY1NzM3ZTItYTQxOC00MWQzLTkzZTctYTJkZTU5NGFhOWNi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2491df1d-ea89-4aa3-bf3a-29c5cd43fe8c&quot;,&quot;properties&quot;:{&quot;noteIndex&quot;:0},&quot;isEdited&quot;:false,&quot;manualOverride&quot;:{&quot;isManuallyOverridden&quot;:false,&quot;citeprocText&quot;:&quot;(Mayo, 2024)&quot;,&quot;manualOverrideText&quot;:&quot;&quot;},&quot;citationTag&quot;:&quot;MENDELEY_CITATION_v3_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&quot;,&quot;citationItems&quot;:[{&quot;id&quot;:&quot;14fea3e6-49f5-30fa-92aa-906858963fa5&quot;,&quot;itemData&quot;:{&quot;type&quot;:&quot;article-journal&quot;,&quot;id&quot;:&quot;14fea3e6-49f5-30fa-92aa-906858963fa5&quot;,&quot;title&quot;:&quot;Student Perceptions of Glover/Curwen Hand Signs in the Elementary Music Classroom&quot;,&quot;author&quot;:[{&quot;family&quot;:&quot;Mayo&quot;,&quot;given&quot;:&quot;Whitney&quot;,&quot;parse-names&quot;:false,&quot;dropping-particle&quot;:&quot;&quot;,&quot;non-dropping-particle&quot;:&quot;&quot;}],&quot;container-title&quot;:&quot;Update: Applications of Research in Music Education&quot;,&quot;DOI&quot;:&quot;10.1177/87551233231176218&quot;,&quot;ISSN&quot;:&quot;8755-1233&quot;,&quot;issued&quot;:{&quot;date-parts&quot;:[[2024,6]]},&quot;page&quot;:&quot;18-25&quot;,&quot;abstract&quot;:&quot;Elementary music educators use a variety of strategies in classroom instruction. The purpose of this case study was to explore student perceptions of Curwen hand signs, a common instructional strategy in elementary music classrooms. Second- and third-grade students reported various challenges, benefits, and influential factors surrounding hand sign use. Results indicated that students enjoyed movement activities and benefited from visual and physical reminders of singing tasks during instruction. They described several challenges, including multitasking, required background knowledge, and distraction. Influential factors included a learning curve, accuracy, placement, pattern length and complexity, and enjoyment. The results of this study suggest that hand signs should be considered one instructional strategy in a toolbox of multiple approaches.&quot;,&quot;publisher&quot;:&quot;SAGE Publications&quot;,&quot;issue&quot;:&quot;3&quot;,&quot;volume&quot;:&quot;42&quot;,&quot;container-title-short&quot;:&quot;&quot;},&quot;isTemporary&quot;:false,&quot;suppress-author&quot;:false,&quot;composite&quot;:false,&quot;author-only&quot;:false}]},{&quot;citationID&quot;:&quot;MENDELEY_CITATION_21d5103d-08ca-426c-84c7-ad0bd7ce0233&quot;,&quot;properties&quot;:{&quot;noteIndex&quot;:0},&quot;isEdited&quot;:false,&quot;manualOverride&quot;:{&quot;isManuallyOverridden&quot;:false,&quot;citeprocText&quot;:&quot;(Morsella and Krauss, 2004)&quot;,&quot;manualOverrideText&quot;:&quot;&quot;},&quot;citationTag&quot;:&quot;MENDELEY_CITATION_v3_eyJjaXRhdGlvbklEIjoiTUVOREVMRVlfQ0lUQVRJT05fMjFkNTEwM2QtMDhjYS00MjZjLTg0YzctYWQwYmQ3Y2UwMjMzIiwicHJvcGVydGllcyI6eyJub3RlSW5kZXgiOjB9LCJpc0VkaXRlZCI6ZmFsc2UsIm1hbnVhbE92ZXJyaWRlIjp7ImlzTWFudWFsbHlPdmVycmlkZGVuIjpmYWxzZSwiY2l0ZXByb2NUZXh0IjoiKE1vcnNlbGxhIGFuZCBLcmF1c3MsIDIwMDQpIiwibWFudWFsT3ZlcnJpZGVUZXh0IjoiIn0sImNpdGF0aW9uSXRlbXMiOlt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Swic3VwcHJlc3MtYXV0aG9yIjpmYWxzZSwiY29tcG9zaXRlIjpmYWxzZSwiYXV0aG9yLW9ubHkiOmZhbHNlfV19&quot;,&quot;citationItems&quot;:[{&quot;id&quot;:&quot;f1ca30a7-293d-3af4-bc96-90ff933ab76f&quot;,&quot;itemData&quot;:{&quot;type&quot;:&quot;report&quot;,&quot;id&quot;:&quot;f1ca30a7-293d-3af4-bc96-90ff933ab76f&quot;,&quot;title&quot;:&quot;The Role of Gestures in Spatial Working Memory and Speech&quot;,&quot;author&quot;:[{&quot;family&quot;:&quot;Morsella&quot;,&quot;given&quot;:&quot;Ezequiel&quot;,&quot;parse-names&quot;:false,&quot;dropping-particle&quot;:&quot;&quot;,&quot;non-dropping-particle&quot;:&quot;&quot;},{&quot;family&quot;:&quot;Krauss&quot;,&quot;given&quot;:&quot;Robert M&quot;,&quot;parse-names&quot;:false,&quot;dropping-particle&quot;:&quot;&quot;,&quot;non-dropping-particle&quot;:&quot;&quot;}],&quot;container-title&quot;:&quot;Source: The American Journal of Psychology&quot;,&quot;issued&quot;:{&quot;date-parts&quot;:[[2004]]},&quot;number-of-pages&quot;:&quot;411-424&quot;,&quot;issue&quot;:&quot;3&quot;,&quot;volume&quot;:&quot;117&quot;,&quot;container-title-short&quot;:&quot;&quot;},&quot;isTemporary&quot;:false,&quot;suppress-author&quot;:false,&quot;composite&quot;:false,&quot;author-only&quot;:false}]},{&quot;citationID&quot;:&quot;MENDELEY_CITATION_30c29c0e-b72c-4b86-abca-0cdcf1300cc1&quot;,&quot;properties&quot;:{&quot;noteIndex&quot;:0},&quot;isEdited&quot;:false,&quot;manualOverride&quot;:{&quot;isManuallyOverridden&quot;:true,&quot;citeprocText&quot;:&quot;(Daly, 2022)&quot;,&quot;manualOverrideText&quot;:&quot;Daly, (2022)&quot;},&quot;citationTag&quot;:&quot;MENDELEY_CITATION_v3_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&quot;,&quot;citationItems&quot;:[{&quot;id&quot;:&quot;1a3b4236-b41e-3840-99c9-c481bcae7d77&quot;,&quot;itemData&quot;:{&quot;type&quot;:&quot;article-journal&quot;,&quot;id&quot;:&quot;1a3b4236-b41e-3840-99c9-c481bcae7d77&quot;,&quot;title&quot;:&quot;Creativity, autonomy and Dalcroze Eurhythmics: An arts practice exploration&quot;,&quot;author&quot;:[{&quot;family&quot;:&quot;Daly&quot;,&quot;given&quot;:&quot;Diane K.&quot;,&quot;parse-names&quot;:false,&quot;dropping-particle&quot;:&quot;&quot;,&quot;non-dropping-particle&quot;:&quot;&quot;}],&quot;container-title&quot;:&quot;International Journal of Music Education&quot;,&quot;DOI&quot;:&quot;10.1177/02557614211028600&quot;,&quot;ISSN&quot;:&quot;1744795X&quot;,&quot;issued&quot;:{&quot;date-parts&quot;:[[2022,2,1]]},&quot;page&quot;:&quot;105-117&quot;,&quot;abstract&quot;:&quot;This paper investigates the impact of Dalcroze Eurhythmics on fostering creativity and autonomy in classical instrumental pedagogy. The research took the form of an arts practice investigation which included devising, rehearsing, performing and documenting two performance events, drawing on Dalcroze Eurhythmics techniques rather than conventional classical music approaches. Autoethnography and other arts-based methods were utilised to develop and gather data. The paper presents an overview of Dalcroze Eurhythmics from the perspective of a performer, namely this researcher, and discusses how the method informed my arts practice investigation. It concludes with a discussion on key findings around creativity and autonomy, and the proposal that this approach has the potential to greatly enhance students experience of performance music education, as well as improve performance quality and satisfaction in their ensuing professional careers.&quot;,&quot;publisher&quot;:&quot;SAGE Publications Ltd&quot;,&quot;issue&quot;:&quot;1&quot;,&quot;volume&quot;:&quot;40&quot;,&quot;container-title-short&quot;:&quot;&quot;},&quot;isTemporary&quot;:false,&quot;suppress-author&quot;:false,&quot;composite&quot;:false,&quot;author-only&quot;:false}]},{&quot;citationID&quot;:&quot;MENDELEY_CITATION_f20a184c-f3f8-41f9-acc1-cd17523c40d1&quot;,&quot;properties&quot;:{&quot;noteIndex&quot;:0},&quot;isEdited&quot;:false,&quot;manualOverride&quot;:{&quot;isManuallyOverridden&quot;:false,&quot;citeprocText&quot;:&quot;(White, 2017)&quot;,&quot;manualOverrideText&quot;:&quot;&quot;},&quot;citationTag&quot;:&quot;MENDELEY_CITATION_v3_eyJjaXRhdGlvbklEIjoiTUVOREVMRVlfQ0lUQVRJT05fZjIwYTE4NGMtZjNmOC00MWY5LWFjYzEtY2QxNzUyM2M0MGQx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28fd906d-4010-4f74-b557-b11c5713c46a&quot;,&quot;properties&quot;:{&quot;noteIndex&quot;:0},&quot;isEdited&quot;:false,&quot;manualOverride&quot;:{&quot;isManuallyOverridden&quot;:false,&quot;citeprocText&quot;:&quot;(Mete and Dündar, 2020)&quot;,&quot;manualOverrideText&quot;:&quot;&quot;},&quot;citationTag&quot;:&quot;MENDELEY_CITATION_v3_eyJjaXRhdGlvbklEIjoiTUVOREVMRVlfQ0lUQVRJT05fMjhmZDkwNmQtNDAxMC00Zjc0LWI1NTctYjExYzU3MTNjNDZh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quot;,&quot;citationItems&quot;:[{&quot;id&quot;:&quot;91965f3b-54f3-36c8-b20a-b98acf389406&quot;,&quot;itemData&quot;:{&quot;type&quot;:&quot;article-journal&quot;,&quot;id&quot;:&quot;91965f3b-54f3-36c8-b20a-b98acf389406&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suppress-author&quot;:false,&quot;composite&quot;:false,&quot;author-only&quot;:false}]},{&quot;citationID&quot;:&quot;MENDELEY_CITATION_815e97b2-3866-4648-9924-db259eb9fb49&quot;,&quot;properties&quot;:{&quot;noteIndex&quot;:0},&quot;isEdited&quot;:false,&quot;manualOverride&quot;:{&quot;isManuallyOverridden&quot;:false,&quot;citeprocText&quot;:&quot;(Jones, 2018)&quot;,&quot;manualOverrideText&quot;:&quot;&quot;},&quot;citationTag&quot;:&quot;MENDELEY_CITATION_v3_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&quot;,&quot;citationItems&quot;:[{&quot;id&quot;:&quot;06d069ae-4008-3136-8884-7b3539ed7f13&quot;,&quot;itemData&quot;:{&quot;type&quot;:&quot;article-journal&quot;,&quot;id&quot;:&quot;06d069ae-4008-3136-8884-7b3539ed7f13&quot;,&quot;title&quot;:&quot;Scaffolding the Dalcroze Approach&quot;,&quot;author&quot;:[{&quot;family&quot;:&quot;Jones&quot;,&quot;given&quot;:&quot;Jason D.&quot;,&quot;parse-names&quot;:false,&quot;dropping-particle&quot;:&quot;&quot;,&quot;non-dropping-particle&quot;:&quot;&quot;}],&quot;container-title&quot;:&quot;General Music Today&quot;,&quot;DOI&quot;:&quot;10.1177/1048371318770821&quot;,&quot;ISSN&quot;:&quot;1048-3713&quot;,&quot;issued&quot;:{&quot;date-parts&quot;:[[2018,10]]},&quot;page&quot;:&quot;5-12&quot;,&quot;abstract&quot;:&quot;Individualized instruction and differentiation are fundamental concepts of the Dalcroze approach to music education. Émile Jaques-Dalcroze believed that students learn to be musical by different modalities. His three core branches, eurhythmics, rhythmic solfège, and improvisation, are intertwined with active listening, positive self-expression, and joy to create a learning environment that fuels music creativity. His followers continued his work by developing lessons, clarifying concepts, and sharing knowledge. This article offers insight to Jaques-Dalcroze’s background, a description of the three core branches, and a scaffolded lesson based on Dalcroze’s approach to student-centered music education.&quot;,&quot;publisher&quot;:&quot;SAGE Publications&quot;,&quot;issue&quot;:&quot;1&quot;,&quot;volume&quot;:&quot;32&quot;,&quot;container-title-short&quot;:&quot;&quot;},&quot;isTemporary&quot;:false,&quot;suppress-author&quot;:false,&quot;composite&quot;:false,&quot;author-only&quot;:false}]},{&quot;citationID&quot;:&quot;MENDELEY_CITATION_06942507-f450-4dc1-9cd3-b5022f1c3d60&quot;,&quot;properties&quot;:{&quot;noteIndex&quot;:0},&quot;isEdited&quot;:false,&quot;manualOverride&quot;:{&quot;isManuallyOverridden&quot;:true,&quot;citeprocText&quot;:&quot;(Author and Frey Stegman, 2003)&quot;,&quot;manualOverrideText&quot;:&quot;Author and Frey Stegman, (2003)&quot;},&quot;citationTag&quot;:&quot;MENDELEY_CITATION_v3_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&quot;,&quot;citationItems&quot;:[{&quot;id&quot;:&quot;fe2cfa9f-0332-3d66-bb9e-83f5c3072ab7&quot;,&quot;itemData&quot;:{&quot;type&quot;:&quot;report&quot;,&quot;id&quot;:&quot;fe2cfa9f-0332-3d66-bb9e-83f5c3072ab7&quot;,&quot;title&quot;:&quot;Choral Warm-ups:\nPreparation to Sing, Listen, and Learn&quot;,&quot;author&quot;:[{&quot;family&quot;:&quot;Author&quot;,&quot;given&quot;:&quot;Learn&quot;,&quot;parse-names&quot;:false,&quot;dropping-particle&quot;:&quot;&quot;,&quot;non-dropping-particle&quot;:&quot;&quot;},{&quot;family&quot;:&quot;Frey Stegman&quot;,&quot;given&quot;:&quot;Sandra&quot;,&quot;parse-names&quot;:false,&quot;dropping-particle&quot;:&quot;&quot;,&quot;non-dropping-particle&quot;:&quot;&quot;}],&quot;container-title&quot;:&quot;Source: Music Educators Journal&quot;,&quot;issued&quot;:{&quot;date-parts&quot;:[[2003]]},&quot;number-of-pages&quot;:&quot;37-40&quot;,&quot;issue&quot;:&quot;3&quot;,&quot;volume&quot;:&quot;89&quot;,&quot;container-title-short&quot;:&quot;&quot;},&quot;isTemporary&quot;:false,&quot;suppress-author&quot;:false,&quot;composite&quot;:false,&quot;author-only&quot;:false}]},{&quot;citationID&quot;:&quot;MENDELEY_CITATION_95423749-a7d0-45ea-8ace-af26ce6b0c72&quot;,&quot;properties&quot;:{&quot;noteIndex&quot;:0},&quot;isEdited&quot;:false,&quot;manualOverride&quot;:{&quot;isManuallyOverridden&quot;:false,&quot;citeprocText&quot;:&quot;(Nelson, 2018)&quot;,&quot;manualOverrideText&quot;:&quot;&quot;},&quot;citationTag&quot;:&quot;MENDELEY_CITATION_v3_eyJjaXRhdGlvbklEIjoiTUVOREVMRVlfQ0lUQVRJT05fOTU0MjM3NDktYTdkMC00NWVhLThhY2UtYWYyNmNlNmIwYzcy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quot;,&quot;citationItems&quot;:[{&quot;id&quot;:&quot;12d016dd-4f37-3558-953d-a74bf2c9a200&quot;,&quot;itemData&quot;:{&quot;type&quot;:&quot;report&quot;,&quot;id&quot;:&quot;12d016dd-4f37-3558-953d-a74bf2c9a200&quot;,&quot;title&quot;:&quot;Singing with Your Whole Self : A Singer's Guide to Feldenkrais Awareness Through Movement&quot;,&quot;author&quot;:[{&quot;family&quot;:&quot;Nelson&quot;,&quot;given&quot;:&quot;Samuel H. Blades, Elizabeth L.&quot;,&quot;parse-names&quot;:false,&quot;dropping-particle&quot;:&quot;&quot;,&quot;non-dropping-particle&quot;:&quot;&quot;}],&quot;URL&quot;:&quot;https://www.ebsco.com/terms-of-use&quot;,&quot;issued&quot;:{&quot;date-parts&quot;:[[2018]]},&quot;container-title-short&quot;:&quot;&quot;},&quot;isTemporary&quot;:false,&quot;suppress-author&quot;:false,&quot;composite&quot;:false,&quot;author-only&quot;:false}]},{&quot;citationID&quot;:&quot;MENDELEY_CITATION_17c1a8ae-8ef7-4414-848e-56877b59d5a6&quot;,&quot;properties&quot;:{&quot;noteIndex&quot;:0},&quot;isEdited&quot;:false,&quot;manualOverride&quot;:{&quot;isManuallyOverridden&quot;:false,&quot;citeprocText&quot;:&quot;(Morsella and Krauss, 2004; Cook et al., 2008)&quot;,&quot;manualOverrideText&quot;:&quot;&quot;},&quot;citationTag&quot;:&quot;MENDELEY_CITATION_v3_eyJjaXRhdGlvbklEIjoiTUVOREVMRVlfQ0lUQVRJT05fMTdjMWE4YWUtOGVmNy00NDE0LTg0OGUtNTY4NzdiNTlkNWE2IiwicHJvcGVydGllcyI6eyJub3RlSW5kZXgiOjB9LCJpc0VkaXRlZCI6ZmFsc2UsIm1hbnVhbE92ZXJyaWRlIjp7ImlzTWFudWFsbHlPdmVycmlkZGVuIjpmYWxzZSwiY2l0ZXByb2NUZXh0IjoiKE1vcnNlbGxhIGFuZCBLcmF1c3MsIDIwMDQ7I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&quot;,&quot;citationItems&quot;:[{&quot;id&quot;:&quot;d8db8e8f-1d74-39ee-ba83-89547a170885&quot;,&quot;itemData&quot;:{&quot;type&quot;:&quot;article-journal&quot;,&quot;id&quot;:&quot;d8db8e8f-1d74-39ee-ba83-89547a170885&quot;,&quot;title&quot;:&quot;Gesturing makes learning last&quot;,&quot;author&quot;:[{&quot;family&quot;:&quot;Cook&quot;,&quot;given&quot;:&quot;Susan Wagner&quot;,&quot;parse-names&quot;:false,&quot;dropping-particle&quot;:&quot;&quot;,&quot;non-dropping-particle&quot;:&quot;&quot;},{&quot;family&quot;:&quot;Mitchell&quot;,&quot;given&quot;:&quot;Zachary&quot;,&quot;parse-names&quot;:false,&quot;dropping-particle&quot;:&quot;&quot;,&quot;non-dropping-particle&quot;:&quot;&quot;},{&quot;family&quot;:&quot;Goldin-Meadow&quot;,&quot;given&quot;:&quot;Susan&quot;,&quot;parse-names&quot;:false,&quot;dropping-particle&quot;:&quot;&quot;,&quot;non-dropping-particle&quot;:&quot;&quot;}],&quot;container-title&quot;:&quot;Cognition&quot;,&quot;container-title-short&quot;:&quot;Cognition&quot;,&quot;DOI&quot;:&quot;10.1016/j.cognition.2007.04.010&quot;,&quot;ISSN&quot;:&quot;00100277&quot;,&quot;PMID&quot;:&quot;17560971&quot;,&quot;issued&quot;:{&quot;date-parts&quot;:[[2008,2]]},&quot;page&quot;:&quot;1047-1058&quot;,&quot;abstract&quot;:&quot;The gestures children spontaneously produce when explaining a task predict whether they will subsequently learn that task. Why? Gesture might simply reflect a child's readiness to learn a particular task. Alternatively, gesture might itself play a role in learning the task. To investigate these alternatives, we experimentally manipulated children's gesture during instruction in a new mathematical concept. We found that requiring children to gesture while learning the new concept helped them retain the knowledge they had gained during instruction. In contrast, requiring children to speak, but not gesture, while learning the concept had no effect on solidifying learning. Gesturing can thus play a causal role in learning, perhaps by giving learners an alternative, embodied way of representing new ideas. We may be able to improve children's learning just by encouraging them to move their hands. © 2007 Elsevier B.V. All rights reserved.&quot;,&quot;issue&quot;:&quot;2&quot;,&quot;volume&quot;:&quot;106&quot;},&quot;isTemporary&quot;:false},{&quot;id&quot;:&quot;f1ca30a7-293d-3af4-bc96-90ff933ab76f&quot;,&quot;itemData&quot;:{&quot;type&quot;:&quot;report&quot;,&quot;id&quot;:&quot;f1ca30a7-293d-3af4-bc96-90ff933ab76f&quot;,&quot;title&quot;:&quot;The Role of Gestures in Spatial Working Memory and Speech&quot;,&quot;author&quot;:[{&quot;family&quot;:&quot;Morsella&quot;,&quot;given&quot;:&quot;Ezequiel&quot;,&quot;parse-names&quot;:false,&quot;dropping-particle&quot;:&quot;&quot;,&quot;non-dropping-particle&quot;:&quot;&quot;},{&quot;family&quot;:&quot;Krauss&quot;,&quot;given&quot;:&quot;Robert M&quot;,&quot;parse-names&quot;:false,&quot;dropping-particle&quot;:&quot;&quot;,&quot;non-dropping-particle&quot;:&quot;&quot;}],&quot;container-title&quot;:&quot;Source: The American Journal of Psychology&quot;,&quot;issued&quot;:{&quot;date-parts&quot;:[[2004]]},&quot;number-of-pages&quot;:&quot;411-424&quot;,&quot;issue&quot;:&quot;3&quot;,&quot;volume&quot;:&quot;117&quot;,&quot;container-title-short&quot;:&quot;&quot;},&quot;isTemporary&quot;:false}]},{&quot;citationID&quot;:&quot;MENDELEY_CITATION_dc2004e5-4087-4b47-9260-d131acb42afe&quot;,&quot;properties&quot;:{&quot;noteIndex&quot;:0},&quot;isEdited&quot;:false,&quot;manualOverride&quot;:{&quot;isManuallyOverridden&quot;:false,&quot;citeprocText&quot;:&quot;(Juntunen, 2016)&quot;,&quot;manualOverrideText&quot;:&quot;&quot;},&quot;citationTag&quot;:&quot;MENDELEY_CITATION_v3_eyJjaXRhdGlvbklEIjoiTUVOREVMRVlfQ0lUQVRJT05fZGMyMDA0ZTUtNDA4Ny00YjQ3LTkyNjAtZDEzMWFjYjQyYWZl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quot;,&quot;citationItems&quot;:[{&quot;id&quot;:&quot;424a7f26-2d11-3dbf-aef1-a747efd03cef&quot;,&quot;itemData&quot;:{&quot;type&quot;:&quot;book&quot;,&quot;id&quot;:&quot;424a7f26-2d11-3dbf-aef1-a747efd03cef&quot;,&quot;title&quot;:&quot;The Dalcroze Approach\nExperiencing and Knowing Music Through Embodied Exploration&quot;,&quot;author&quot;:[{&quot;family&quot;:&quot;Juntunen&quot;,&quot;given&quot;:&quot;Marja-Leena&quot;,&quot;parse-names&quot;:false,&quot;dropping-particle&quot;:&quot;&quot;,&quot;non-dropping-particle&quot;:&quot;&quot;}],&quot;container-title&quot;:&quot;Teaching General Music&quot;,&quot;DOI&quot;:&quot;10.1093/acprof:oso/9780199328093.001.0001&quot;,&quot;issued&quot;:{&quot;date-parts&quot;:[[2016,3,24]]},&quot;abstract&quot;:&quot;and Keywords General music curricula have primarily been constructed from a singular worldview. However, the role of student cultural identity, issues of breadth versus depth, and questions of the efficacy of student-or teacher-directed pathways have arisen as classrooms have become increasingly heterogeneous. This chapter examines how culture has been positioned within the methods and approaches commonly employed in general music classrooms and the manner in which educators respond to the culture in their classrooms. It also addresses how thinking in education and music education has been influenced by culture and how diverging views of culture have informed pedagogy. A multidirectional approach to culturally responsive teaching in music is presented.&quot;,&quot;publisher&quot;:&quot;Oxford University Press&quot;,&quot;container-title-short&quot;:&quot;&quot;},&quot;isTemporary&quot;:false,&quot;suppress-author&quot;:false,&quot;composite&quot;:false,&quot;author-only&quot;:false}]},{&quot;citationID&quot;:&quot;MENDELEY_CITATION_fec69ef9-136a-44b5-b26d-60e39286034c&quot;,&quot;properties&quot;:{&quot;noteIndex&quot;:0},&quot;isEdited&quot;:false,&quot;manualOverride&quot;:{&quot;isManuallyOverridden&quot;:false,&quot;citeprocText&quot;:&quot;(Mete and Dündar, 2020)&quot;,&quot;manualOverrideText&quot;:&quot;&quot;},&quot;citationTag&quot;:&quot;MENDELEY_CITATION_v3_eyJjaXRhdGlvbklEIjoiTUVOREVMRVlfQ0lUQVRJT05fZmVjNjllZjktMTM2YS00NGI1LWIyNmQtNjBlMzkyODYwMzRj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quot;,&quot;citationItems&quot;:[{&quot;id&quot;:&quot;91965f3b-54f3-36c8-b20a-b98acf389406&quot;,&quot;itemData&quot;:{&quot;type&quot;:&quot;article-journal&quot;,&quot;id&quot;:&quot;91965f3b-54f3-36c8-b20a-b98acf389406&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suppress-author&quot;:false,&quot;composite&quot;:false,&quot;author-only&quot;:false}]},{&quot;citationID&quot;:&quot;MENDELEY_CITATION_10e76e2e-bdfe-4cca-80a7-3414696b4d77&quot;,&quot;properties&quot;:{&quot;noteIndex&quot;:0},&quot;isEdited&quot;:false,&quot;manualOverride&quot;:{&quot;isManuallyOverridden&quot;:false,&quot;citeprocText&quot;:&quot;(Morsella and Krauss, 2004; Cook et al., 2008)&quot;,&quot;manualOverrideText&quot;:&quot;&quot;},&quot;citationTag&quot;:&quot;MENDELEY_CITATION_v3_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&quot;,&quot;citationItems&quot;:[{&quot;id&quot;:&quot;f1ca30a7-293d-3af4-bc96-90ff933ab76f&quot;,&quot;itemData&quot;:{&quot;type&quot;:&quot;report&quot;,&quot;id&quot;:&quot;f1ca30a7-293d-3af4-bc96-90ff933ab76f&quot;,&quot;title&quot;:&quot;The Role of Gestures in Spatial Working Memory and Speech&quot;,&quot;author&quot;:[{&quot;family&quot;:&quot;Morsella&quot;,&quot;given&quot;:&quot;Ezequiel&quot;,&quot;parse-names&quot;:false,&quot;dropping-particle&quot;:&quot;&quot;,&quot;non-dropping-particle&quot;:&quot;&quot;},{&quot;family&quot;:&quot;Krauss&quot;,&quot;given&quot;:&quot;Robert M&quot;,&quot;parse-names&quot;:false,&quot;dropping-particle&quot;:&quot;&quot;,&quot;non-dropping-particle&quot;:&quot;&quot;}],&quot;container-title&quot;:&quot;Source: The American Journal of Psychology&quot;,&quot;issued&quot;:{&quot;date-parts&quot;:[[2004]]},&quot;number-of-pages&quot;:&quot;411-424&quot;,&quot;issue&quot;:&quot;3&quot;,&quot;volume&quot;:&quot;117&quot;,&quot;container-title-short&quot;:&quot;&quot;},&quot;isTemporary&quot;:false},{&quot;id&quot;:&quot;d8db8e8f-1d74-39ee-ba83-89547a170885&quot;,&quot;itemData&quot;:{&quot;type&quot;:&quot;article-journal&quot;,&quot;id&quot;:&quot;d8db8e8f-1d74-39ee-ba83-89547a170885&quot;,&quot;title&quot;:&quot;Gesturing makes learning last&quot;,&quot;author&quot;:[{&quot;family&quot;:&quot;Cook&quot;,&quot;given&quot;:&quot;Susan Wagner&quot;,&quot;parse-names&quot;:false,&quot;dropping-particle&quot;:&quot;&quot;,&quot;non-dropping-particle&quot;:&quot;&quot;},{&quot;family&quot;:&quot;Mitchell&quot;,&quot;given&quot;:&quot;Zachary&quot;,&quot;parse-names&quot;:false,&quot;dropping-particle&quot;:&quot;&quot;,&quot;non-dropping-particle&quot;:&quot;&quot;},{&quot;family&quot;:&quot;Goldin-Meadow&quot;,&quot;given&quot;:&quot;Susan&quot;,&quot;parse-names&quot;:false,&quot;dropping-particle&quot;:&quot;&quot;,&quot;non-dropping-particle&quot;:&quot;&quot;}],&quot;container-title&quot;:&quot;Cognition&quot;,&quot;container-title-short&quot;:&quot;Cognition&quot;,&quot;DOI&quot;:&quot;10.1016/j.cognition.2007.04.010&quot;,&quot;ISSN&quot;:&quot;00100277&quot;,&quot;PMID&quot;:&quot;17560971&quot;,&quot;issued&quot;:{&quot;date-parts&quot;:[[2008,2]]},&quot;page&quot;:&quot;1047-1058&quot;,&quot;abstract&quot;:&quot;The gestures children spontaneously produce when explaining a task predict whether they will subsequently learn that task. Why? Gesture might simply reflect a child's readiness to learn a particular task. Alternatively, gesture might itself play a role in learning the task. To investigate these alternatives, we experimentally manipulated children's gesture during instruction in a new mathematical concept. We found that requiring children to gesture while learning the new concept helped them retain the knowledge they had gained during instruction. In contrast, requiring children to speak, but not gesture, while learning the concept had no effect on solidifying learning. Gesturing can thus play a causal role in learning, perhaps by giving learners an alternative, embodied way of representing new ideas. We may be able to improve children's learning just by encouraging them to move their hands. © 2007 Elsevier B.V. All rights reserved.&quot;,&quot;issue&quot;:&quot;2&quot;,&quot;volume&quot;:&quot;106&quot;},&quot;isTemporary&quot;:false}]},{&quot;citationID&quot;:&quot;MENDELEY_CITATION_6766e25f-04b9-42b0-90fb-2e2494dafd7d&quot;,&quot;properties&quot;:{&quot;noteIndex&quot;:0},&quot;isEdited&quot;:false,&quot;manualOverride&quot;:{&quot;isManuallyOverridden&quot;:false,&quot;citeprocText&quot;:&quot;(Bowyer, 2015; Brunkan, 2016)&quot;,&quot;manualOverrideText&quot;:&quot;&quot;},&quot;citationTag&quot;:&quot;MENDELEY_CITATION_v3_eyJjaXRhdGlvbklEIjoiTUVOREVMRVlfQ0lUQVRJT05fNjc2NmUyNWYtMDRiOS00MmIwLTkwZmItMmUyNDk0ZGFmZDdkIiwicHJvcGVydGllcyI6eyJub3RlSW5kZXgiOjB9LCJpc0VkaXRlZCI6ZmFsc2UsIm1hbnVhbE92ZXJyaWRlIjp7ImlzTWFudWFsbHlPdmVycmlkZGVuIjpmYWxzZSwiY2l0ZXByb2NUZXh0IjoiKEJvd3llciwgMjAxNTsgQnJ1bmthbiwgMjAxNikiLCJtYW51YWxPdmVycmlkZVRleHQiOiI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&quot;,&quot;citationItems&quot;:[{&quot;id&quot;:&quot;4d822f43-6c22-3e9b-b5a8-db13d99881b5&quot;,&quot;itemData&quot;:{&quot;type&quot;:&quot;article-journal&quot;,&quot;id&quot;:&quot;4d822f43-6c22-3e9b-b5a8-db13d99881b5&quot;,&quot;title&quot;:&quot;More than Solfège and Hand Signs&quot;,&quot;author&quot;:[{&quot;family&quot;:&quot;Bowyer&quot;,&quot;given&quot;:&quot;James&quot;,&quot;parse-names&quot;:false,&quot;dropping-particle&quot;:&quot;&quot;,&quot;non-dropping-particle&quot;:&quot;&quot;}],&quot;container-title&quot;:&quot;Music Educators Journal&quot;,&quot;DOI&quot;:&quot;10.1177/0027432115611232&quot;,&quot;ISSN&quot;:&quot;0027-4321&quot;,&quot;issued&quot;:{&quot;date-parts&quot;:[[2015,12]]},&quot;page&quot;:&quot;69-76&quot;,&quot;abstract&quot;:&quot;Four components of the Kodály concept are delineated here: philosophy, objectives, essential tools, and lesson planning process. After outlining the tenets of the Kodály philosophy and objectives, the article presents the Kodály concept’s essential tools, including singing, movable do solfège, rhythm syllables, hand signs, singing on letter names, and movement. The article concludes by summarizing the traditional Prepare-Present-Practice-Assess lesson planning process.&quot;,&quot;publisher&quot;:&quot;SAGE Publications&quot;,&quot;issue&quot;:&quot;2&quot;,&quot;volume&quot;:&quot;102&quot;,&quot;container-title-short&quot;:&quot;&quot;},&quot;isTemporary&quot;:false},{&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citationID&quot;:&quot;MENDELEY_CITATION_cb8eb94d-624e-42af-8236-4243065bb6e0&quot;,&quot;properties&quot;:{&quot;noteIndex&quot;:0},&quot;isEdited&quot;:false,&quot;manualOverride&quot;:{&quot;isManuallyOverridden&quot;:false,&quot;citeprocText&quot;:&quot;(Wulf and Lewthwaite, 2021)&quot;,&quot;manualOverrideText&quot;:&quot;&quot;},&quot;citationTag&quot;:&quot;MENDELEY_CITATION_v3_eyJjaXRhdGlvbklEIjoiTUVOREVMRVlfQ0lUQVRJT05fY2I4ZWI5NGQtNjI0ZS00MmFmLTgyMzYtNDI0MzA2NWJiNmUw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suppress-author&quot;:false,&quot;composite&quot;:false,&quot;author-only&quot;:false}]},{&quot;citationID&quot;:&quot;MENDELEY_CITATION_d258f9aa-1d3a-472e-a2a7-7e69a5ee7514&quot;,&quot;properties&quot;:{&quot;noteIndex&quot;:0},&quot;isEdited&quot;:false,&quot;manualOverride&quot;:{&quot;isManuallyOverridden&quot;:false,&quot;citeprocText&quot;:&quot;(Wulf and Lewthwaite, 2021)&quot;,&quot;manualOverrideText&quot;:&quot;&quot;},&quot;citationTag&quot;:&quot;MENDELEY_CITATION_v3_eyJjaXRhdGlvbklEIjoiTUVOREVMRVlfQ0lUQVRJT05fZDI1OGY5YWEtMWQzYS00NzJlLWEyYTctN2U2OWE1ZWU3NTE0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suppress-author&quot;:false,&quot;composite&quot;:false,&quot;author-only&quot;:false}]},{&quot;citationID&quot;:&quot;MENDELEY_CITATION_3af8404e-618e-4d0b-9d02-016119d35c3a&quot;,&quot;properties&quot;:{&quot;noteIndex&quot;:0},&quot;isEdited&quot;:false,&quot;manualOverride&quot;:{&quot;isManuallyOverridden&quot;:false,&quot;citeprocText&quot;:&quot;(Mete and Dündar, 2020; Daly, 2022)&quot;,&quot;manualOverrideText&quot;:&quot;&quot;},&quot;citationTag&quot;:&quot;MENDELEY_CITATION_v3_eyJjaXRhdGlvbklEIjoiTUVOREVMRVlfQ0lUQVRJT05fM2FmODQwNGUtNjE4ZS00ZDBiLTlkMDItMDE2MTE5ZDM1YzNhIiwicHJvcGVydGllcyI6eyJub3RlSW5kZXgiOjB9LCJpc0VkaXRlZCI6ZmFsc2UsIm1hbnVhbE92ZXJyaWRlIjp7ImlzTWFudWFsbHlPdmVycmlkZGVuIjpmYWxzZSwiY2l0ZXByb2NUZXh0IjoiKE1ldGUgYW5kIETDvG5kYXIsIDIwMjA7I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&quot;,&quot;citationItems&quot;:[{&quot;id&quot;:&quot;1a3b4236-b41e-3840-99c9-c481bcae7d77&quot;,&quot;itemData&quot;:{&quot;type&quot;:&quot;article-journal&quot;,&quot;id&quot;:&quot;1a3b4236-b41e-3840-99c9-c481bcae7d77&quot;,&quot;title&quot;:&quot;Creativity, autonomy and Dalcroze Eurhythmics: An arts practice exploration&quot;,&quot;author&quot;:[{&quot;family&quot;:&quot;Daly&quot;,&quot;given&quot;:&quot;Diane K.&quot;,&quot;parse-names&quot;:false,&quot;dropping-particle&quot;:&quot;&quot;,&quot;non-dropping-particle&quot;:&quot;&quot;}],&quot;container-title&quot;:&quot;International Journal of Music Education&quot;,&quot;DOI&quot;:&quot;10.1177/02557614211028600&quot;,&quot;ISSN&quot;:&quot;1744795X&quot;,&quot;issued&quot;:{&quot;date-parts&quot;:[[2022,2,1]]},&quot;page&quot;:&quot;105-117&quot;,&quot;abstract&quot;:&quot;This paper investigates the impact of Dalcroze Eurhythmics on fostering creativity and autonomy in classical instrumental pedagogy. The research took the form of an arts practice investigation which included devising, rehearsing, performing and documenting two performance events, drawing on Dalcroze Eurhythmics techniques rather than conventional classical music approaches. Autoethnography and other arts-based methods were utilised to develop and gather data. The paper presents an overview of Dalcroze Eurhythmics from the perspective of a performer, namely this researcher, and discusses how the method informed my arts practice investigation. It concludes with a discussion on key findings around creativity and autonomy, and the proposal that this approach has the potential to greatly enhance students experience of performance music education, as well as improve performance quality and satisfaction in their ensuing professional careers.&quot;,&quot;publisher&quot;:&quot;SAGE Publications Ltd&quot;,&quot;issue&quot;:&quot;1&quot;,&quot;volume&quot;:&quot;40&quot;,&quot;container-title-short&quot;:&quot;&quot;},&quot;isTemporary&quot;:false},{&quot;id&quot;:&quot;91965f3b-54f3-36c8-b20a-b98acf389406&quot;,&quot;itemData&quot;:{&quot;type&quot;:&quot;article-journal&quot;,&quot;id&quot;:&quot;91965f3b-54f3-36c8-b20a-b98acf389406&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citationID&quot;:&quot;MENDELEY_CITATION_aa1c5d27-8556-49d4-994e-0f72960e73d6&quot;,&quot;properties&quot;:{&quot;noteIndex&quot;:0},&quot;isEdited&quot;:false,&quot;manualOverride&quot;:{&quot;isManuallyOverridden&quot;:false,&quot;citeprocText&quot;:&quot;(Goldin-Meadow, 2004; Morsella and Krauss, 2004; Liao and Davidson, 2007; Kelly et al., 2008; Liao, 2008; Nafisi, 2010; Hostetter, 2011; Nafisi, 2013; Brunkan and Bowers, 2021)&quot;,&quot;manualOverrideText&quot;:&quot;&quot;},&quot;citationTag&quot;:&quot;MENDELEY_CITATION_v3_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&quot;,&quot;citationItems&quot;:[{&quot;id&quot;:&quot;a9f06901-797f-337c-8c39-8454f905fbc4&quot;,&quot;itemData&quot;:{&quot;type&quot;:&quot;article-journal&quot;,&quot;id&quot;:&quot;a9f06901-797f-337c-8c39-8454f905fbc4&quot;,&quot;title&quot;:&quot;Gesture's Role in the Learning Process&quot;,&quot;author&quot;:[{&quot;family&quot;:&quot;Goldin-Meadow&quot;,&quot;given&quot;:&quot;Susan&quot;,&quot;parse-names&quot;:false,&quot;dropping-particle&quot;:&quot;&quot;,&quot;non-dropping-particle&quot;:&quot;&quot;}],&quot;container-title&quot;:&quot;Theory into Practice &quot;,&quot;issued&quot;:{&quot;date-parts&quot;:[[2004]]},&quot;page&quot;:&quot;314-321&quot;,&quot;publisher&quot;:&quot;Autumn&quot;,&quot;issue&quot;:&quot;4&quot;,&quot;volume&quot;:&quot;43&quot;,&quot;container-title-short&quot;:&quot;&quot;},&quot;isTemporary&quot;:false},{&quot;id&quot;:&quot;71d0a545-658a-3e1b-b6cd-f3409f68612b&quot;,&quot;itemData&quot;:{&quot;type&quot;:&quot;article-journal&quot;,&quot;id&quot;:&quot;71d0a545-658a-3e1b-b6cd-f3409f68612b&quot;,&quot;title&quot;:&quot;Singing with Gesture: Acoustic and Perceptual Measures of Solo Singers&quot;,&quot;author&quot;:[{&quot;family&quot;:&quot;Brunkan&quot;,&quot;given&quot;:&quot;Dr Melissa C.&quot;,&quot;parse-names&quot;:false,&quot;dropping-particle&quot;:&quot;&quot;,&quot;non-dropping-particle&quot;:&quot;&quot;},{&quot;family&quot;:&quot;Bowers&quot;,&quot;given&quot;:&quot;Dr Jason&quot;,&quot;parse-names&quot;:false,&quot;dropping-particle&quot;:&quot;&quot;,&quot;non-dropping-particle&quot;:&quot;&quot;}],&quot;container-title&quot;:&quot;Journal of Voice&quot;,&quot;DOI&quot;:&quot;10.1016/j.jvoice.2019.08.029&quot;,&quot;ISSN&quot;:&quot;18734588&quot;,&quot;PMID&quot;:&quot;31607422&quot;,&quot;issued&quot;:{&quot;date-parts&quot;:[[2021,3,1]]},&quot;page&quot;:&quot;325.e17-325.e22&quot;,&quot;abstract&quot;:&quot;The purpose of this investigation was to examine the potential effects of two singer gestures on performances of solo singers (N = 32). Participants sang two songs (“Over the Rainbow” with low, circular arm gesture and “Singin’ in the Rain” with pointing gesture) five times: Baseline (without singer gesture), three iterations of each song paired with a singer gesture, and a post-test (without singer gesture). This investigation measured acoustic (Fo and amplitude) and perceptual (participant perceptual questionnaire) differences of solo singers. Results indicated significant differences in acoustic measures of intonation between baseline and gestural iterations while employing an upward pointing gesture. However, no significant differences in amplitude were found between iterations of the songs sung with and without gestures. The majority of participant perceptions of singing with gesture related to intonation and timbre when using gestures. Results were discussed in terms of singing pedagogy, limitations of the study, and suggestions for further research.&quot;,&quot;publisher&quot;:&quot;Mosby Inc.&quot;,&quot;issue&quot;:&quot;2&quot;,&quot;volume&quot;:&quot;35&quot;,&quot;container-title-short&quot;:&quot;&quot;},&quot;isTemporary&quot;:false},{&quot;id&quot;:&quot;d5ef1e6d-b92a-37cc-9902-28a728cd923a&quot;,&quot;itemData&quot;:{&quot;type&quot;:&quot;article-journal&quot;,&quot;id&quot;:&quot;d5ef1e6d-b92a-37cc-9902-28a728cd923a&quot;,&quot;title&quot;:&quot;When Do Gestures Communicate? A Meta-Analysis&quot;,&quot;author&quot;:[{&quot;family&quot;:&quot;Hostetter&quot;,&quot;given&quot;:&quot;Autumn B.&quot;,&quot;parse-names&quot;:false,&quot;dropping-particle&quot;:&quot;&quot;,&quot;non-dropping-particle&quot;:&quot;&quot;}],&quot;container-title&quot;:&quot;Psychological Bulletin&quot;,&quot;container-title-short&quot;:&quot;Psychol Bull&quot;,&quot;DOI&quot;:&quot;10.1037/a0022128&quot;,&quot;ISSN&quot;:&quot;00332909&quot;,&quot;PMID&quot;:&quot;21355631&quot;,&quot;issued&quot;:{&quot;date-parts&quot;:[[2011,3]]},&quot;page&quot;:&quot;297-315&quot;,&quot;abstract&quot;:&quot;Do the gestures that speakers produce while talking significantly benefit listeners' comprehension of the message? This question has been the topic of many research studies over the previous 35 years, and there has been little consensus. The present meta-analysis examined the effect sizes from 63 samples in which listeners' understanding of a message was compared when speech was presented alone with when speech was presented with gestures. It was found that across samples, gestures do provide a significant, moderate benefit to communication. Furthermore, the magnitude of this effect is moderated by 3 factors. First, effects of gesture differ as a function of gesture topic, such that gestures that depict motor actions are more communicative than those that depict abstract topics. Second, effects of gesture on communication are larger when the gestures are not completely redundant with the accompanying speech; effects are smaller when there is more overlap between the information conveyed in the 2 modalities. Third, the size of the effect of gesture is dependent on the age of the listeners, such that children benefit more from gestures than do adults. Remaining questions for future research are highlighted. © 2011 American Psychological Association.&quot;,&quot;issue&quot;:&quot;2&quot;,&quot;volume&quot;:&quot;137&quot;},&quot;isTemporary&quot;:false},{&quot;id&quot;:&quot;f1ca30a7-293d-3af4-bc96-90ff933ab76f&quot;,&quot;itemData&quot;:{&quot;type&quot;:&quot;report&quot;,&quot;id&quot;:&quot;f1ca30a7-293d-3af4-bc96-90ff933ab76f&quot;,&quot;title&quot;:&quot;The Role of Gestures in Spatial Working Memory and Speech&quot;,&quot;author&quot;:[{&quot;family&quot;:&quot;Morsella&quot;,&quot;given&quot;:&quot;Ezequiel&quot;,&quot;parse-names&quot;:false,&quot;dropping-particle&quot;:&quot;&quot;,&quot;non-dropping-particle&quot;:&quot;&quot;},{&quot;family&quot;:&quot;Krauss&quot;,&quot;given&quot;:&quot;Robert M&quot;,&quot;parse-names&quot;:false,&quot;dropping-particle&quot;:&quot;&quot;,&quot;non-dropping-particle&quot;:&quot;&quot;}],&quot;container-title&quot;:&quot;Source: The American Journal of Psychology&quot;,&quot;issued&quot;:{&quot;date-parts&quot;:[[2004]]},&quot;number-of-pages&quot;:&quot;411-424&quot;,&quot;issue&quot;:&quot;3&quot;,&quot;volume&quot;:&quot;117&quot;,&quot;container-title-short&quot;:&quot;&quot;},&quot;isTemporary&quot;:false},{&quot;id&quot;:&quot;3a8a7a16-4266-36be-be98-ae138127e651&quot;,&quot;itemData&quot;:{&quot;type&quot;:&quot;article-journal&quot;,&quot;id&quot;:&quot;3a8a7a16-4266-36be-be98-ae138127e651&quot;,&quot;title&quot;:&quot;The use of gesture techniques in children's singing&quot;,&quot;author&quot;:[{&quot;family&quot;:&quot;Liao&quot;,&quot;given&quot;:&quot;Mei Ying&quot;,&quot;parse-names&quot;:false,&quot;dropping-particle&quot;:&quot;&quot;,&quot;non-dropping-particle&quot;:&quot;&quot;},{&quot;family&quot;:&quot;Davidson&quot;,&quot;given&quot;:&quot;Jane W.&quot;,&quot;parse-names&quot;:false,&quot;dropping-particle&quot;:&quot;&quot;,&quot;non-dropping-particle&quot;:&quot;&quot;}],&quot;container-title&quot;:&quot;International Journal of Music Education&quot;,&quot;DOI&quot;:&quot;10.1177/0255761407074894&quot;,&quot;ISSN&quot;:&quot;02557614&quot;,&quot;issued&quot;:{&quot;date-parts&quot;:[[2007]]},&quot;page&quot;:&quot;82-94&quot;,&quot;abstract&quot;:&quot;The purpose of this study was to begin to explore the link of gesture and voice when teaching children and to examine how the children used these gestures in singing. Semi-structured interviewing techniques and observation were used extensively to collect information from the respondents. Five children were asked to participate in this preliminary work individually. The results demonstrated that there was a link between children's singing voice and their use of gesture by observing the Dalcrozian mirror and follow games. The functions of gestures could be defined as being for focus, guidance, support, good intonation and sensation. In addition, some specific teaching techniques were required for achieving a more effective gesture and a more successful sound. Gesture techniques helped the children to improve their vocal techniques and correct their vocal faults. This study opened the field for the full study of gesture in aiding children's singing. Copyright © 2007 International Society for Music Education.&quot;,&quot;issue&quot;:&quot;1&quot;,&quot;volume&quot;:&quot;25&quot;,&quot;container-title-short&quot;:&quot;&quot;},&quot;isTemporary&quot;:false},{&quot;id&quot;:&quot;8c310c22-54a0-3718-8b82-a3a8507ddf1a&quot;,&quot;itemData&quot;:{&quot;type&quot;:&quot;article-journal&quot;,&quot;id&quot;:&quot;8c310c22-54a0-3718-8b82-a3a8507ddf1a&quot;,&quot;title&quot;:&quot;Gesture as a tool of communication in the teaching of singing&quot;,&quot;author&quot;:[{&quot;family&quot;:&quot;Nafisi&quot;,&quot;given&quot;:&quot;Julia&quot;,&quot;parse-names&quot;:false,&quot;dropping-particle&quot;:&quot;&quot;,&quot;non-dropping-particle&quot;:&quot;&quot;}],&quot;container-title&quot;:&quot;Australian Journal of Music Education &quot;,&quot;issued&quot;:{&quot;date-parts&quot;:[[2010]]},&quot;page&quot;:&quot;103-116&quot;,&quot;container-title-short&quot;:&quot;&quot;},&quot;isTemporary&quot;:false},{&quot;id&quot;:&quot;f93057f7-ad71-36df-ab42-b60e2370cf7a&quot;,&quot;itemData&quot;:{&quot;type&quot;:&quot;article-journal&quot;,&quot;id&quot;:&quot;f93057f7-ad71-36df-ab42-b60e2370cf7a&quot;,&quot;title&quot;:&quot;The effects of gesture use on young children's pitch accuracy for singing tonal patterns&quot;,&quot;author&quot;:[{&quot;family&quot;:&quot;Liao&quot;,&quot;given&quot;:&quot;Mei Ying&quot;,&quot;parse-names&quot;:false,&quot;dropping-particle&quot;:&quot;&quot;,&quot;non-dropping-particle&quot;:&quot;&quot;}],&quot;container-title&quot;:&quot;International Journal of Music Education&quot;,&quot;DOI&quot;:&quot;10.1177/0255761408092525&quot;,&quot;ISSN&quot;:&quot;02557614&quot;,&quot;issued&quot;:{&quot;date-parts&quot;:[[2008,8]]},&quot;page&quot;:&quot;197-211&quot;,&quot;abstract&quot;:&quot;The main purpose of this study was to examine the effects of gesture use on young children's singing with regard to improving pitch accuracy. The second purpose was to examine the differences in gesture use among boys and girls and different melodic motions. Eighty Taiwanese young children, five to six years old, participated in this experiment. The children were asked to sing six tonal patterns with and without gestures, which subsequently were evaluated by three professional music teachers. The results showed that gesture use had immediate positive effects for young children in aiding their pitch accuracy. The effect of gestures for girls was greater than for boys. However, the level of gesture effects in melodic motions was different. Gesture had a greater effect for repetition, ascending patterns and large leaps. Sweeping and opening-closing arm gestures especially appeared to work very successfully. This suggests that gestures provided a kinesthetic sense of motion, which can be an effective tool in aiding singing. © 2008 International Society for Music Education.&quot;,&quot;issue&quot;:&quot;3&quot;,&quot;volume&quot;:&quot;26&quot;,&quot;container-title-short&quot;:&quot;&quot;},&quot;isTemporary&quot;:false},{&quot;id&quot;:&quot;1abcde53-3776-3947-a0f2-4e0629330150&quot;,&quot;itemData&quot;:{&quot;type&quot;:&quot;article-journal&quot;,&quot;id&quot;:&quot;1abcde53-3776-3947-a0f2-4e0629330150&quot;,&quot;title&quot;:&quot;Gesture gives a hand to language and learning: Perspectives from cognitive neuroscience, developmental psychology and education&quot;,&quot;author&quot;:[{&quot;family&quot;:&quot;Kelly&quot;,&quot;given&quot;:&quot;Spencer D.&quot;,&quot;parse-names&quot;:false,&quot;dropping-particle&quot;:&quot;&quot;,&quot;non-dropping-particle&quot;:&quot;&quot;},{&quot;family&quot;:&quot;Manning&quot;,&quot;given&quot;:&quot;Sarah M.&quot;,&quot;parse-names&quot;:false,&quot;dropping-particle&quot;:&quot;&quot;,&quot;non-dropping-particle&quot;:&quot;&quot;},{&quot;family&quot;:&quot;Rodak&quot;,&quot;given&quot;:&quot;Sabrina&quot;,&quot;parse-names&quot;:false,&quot;dropping-particle&quot;:&quot;&quot;,&quot;non-dropping-particle&quot;:&quot;&quot;}],&quot;container-title&quot;:&quot;Linguistics and Language Compass&quot;,&quot;DOI&quot;:&quot;10.1111/j.1749-818X.2008.00067.x&quot;,&quot;ISSN&quot;:&quot;1749818X&quot;,&quot;issued&quot;:{&quot;date-parts&quot;:[[2008]]},&quot;page&quot;:&quot;569-588&quot;,&quot;abstract&quot;:&quot;People of all ages, cultures and backgrounds gesture when they speak. These hand movements are so natural and pervasive that researchers across many fields - from linguistics to psychology to neuroscience - have claimed that the two modalities form an integrated system of meaning during language production and comprehension. This special relationship has implications for a variety of research and applied domains. Gestures may provide unique insights into language and cognitive development, and also help clinicians identify, understand and even treat developmental disorders in childhood. In addition, research in education suggests that teachers can use gesture to become even more effective in several fundamental aspects of their profession, including communication, assessment of student knowledge, and the ability to instill a profound understanding of abstract concepts in traditionally difficult domains such as language and mathematics. This work converging from multiple perspectives will push researchers and practitioners alike to view hand gestures in a new and constructive way. © 2008 The Author Journal Compilation © 2008 Blackwell Publishing Ltd.&quot;,&quot;publisher&quot;:&quot;Blackwell Publishing Inc.&quot;,&quot;issue&quot;:&quot;4&quot;,&quot;volume&quot;:&quot;2&quot;,&quot;container-title-short&quot;:&quot;&quot;},&quot;isTemporary&quot;:false},{&quot;id&quot;:&quot;f69cd9bf-91b5-36e6-80a1-9f4030bb36ce&quot;,&quot;itemData&quot;:{&quot;type&quot;:&quot;article&quot;,&quot;id&quot;:&quot;f69cd9bf-91b5-36e6-80a1-9f4030bb36ce&quot;,&quot;title&quot;:&quot;Gesture and body-movement as teaching and learning tools in the classical voice lesson: A survey into current practice&quot;,&quot;author&quot;:[{&quot;family&quot;:&quot;Nafisi&quot;,&quot;given&quot;:&quot;Julia&quot;,&quot;parse-names&quot;:false,&quot;dropping-particle&quot;:&quot;&quot;,&quot;non-dropping-particle&quot;:&quot;&quot;}],&quot;container-title&quot;:&quot;British Journal of Music Education&quot;,&quot;DOI&quot;:&quot;10.1017/S0265051712000551&quot;,&quot;ISSN&quot;:&quot;14692104&quot;,&quot;issued&quot;:{&quot;date-parts&quot;:[[2013]]},&quot;page&quot;:&quot;347-367&quot;,&quot;abstract&quot;:&quot;This article discusses the use of gesture and body-movement in the teaching of singing and reports on a survey amongst professional singing teachers in Germany regarding their use of gesture and body movement as pedagogic tools in their teaching. The nomenclature of gestures and movements used in the survey is based on a previous study by the author (Nafisi, 2008, 2010) categorising movements in the teaching of singing according to their pedagogical intent into Physiological Gestures, Sensation-related Gestures, Musical Gestures and Body-Movements. The survey demonstrated that Gestures were used by a significant number of voice teachers to enhance explanation and/or demonstration, that a significant number of voice teachers encouraged their students to carry out similar Gestures whilst singing to enhance their learning experience and that another type of essentially non-expressive Body-Movements was also encouraged by a significant number of voice teachers to enhance students' learning. The paper validates the author's nomenclature and offers some hitherto unpublished insights. © Cambridge University Press 2013.&quot;,&quot;publisher&quot;:&quot;Cambridge University Press&quot;,&quot;issue&quot;:&quot;3&quot;,&quot;volume&quot;:&quot;30&quot;,&quot;container-title-short&quot;:&quot;&quot;},&quot;isTemporary&quot;:false}]},{&quot;citationID&quot;:&quot;MENDELEY_CITATION_a3e399f8-f5d8-4367-92c2-89b83532e197&quot;,&quot;properties&quot;:{&quot;noteIndex&quot;:0},&quot;isEdited&quot;:false,&quot;manualOverride&quot;:{&quot;isManuallyOverridden&quot;:false,&quot;citeprocText&quot;:&quot;(Wulf and Lewthwaite, 2021)&quot;,&quot;manualOverrideText&quot;:&quot;&quot;},&quot;citationTag&quot;:&quot;MENDELEY_CITATION_v3_eyJjaXRhdGlvbklEIjoiTUVOREVMRVlfQ0lUQVRJT05fYTNlMzk5ZjgtZjVkOC00MzY3LTkyYzItODliODM1MzJlMTk3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suppress-author&quot;:false,&quot;composite&quot;:false,&quot;author-only&quot;:false}]},{&quot;citationID&quot;:&quot;MENDELEY_CITATION_98d1a5fb-7119-4080-bab0-9b357f6530e5&quot;,&quot;properties&quot;:{&quot;noteIndex&quot;:0},&quot;isEdited&quot;:false,&quot;manualOverride&quot;:{&quot;isManuallyOverridden&quot;:false,&quot;citeprocText&quot;:&quot;(Nelson, 2018)&quot;,&quot;manualOverrideText&quot;:&quot;&quot;},&quot;citationTag&quot;:&quot;MENDELEY_CITATION_v3_eyJjaXRhdGlvbklEIjoiTUVOREVMRVlfQ0lUQVRJT05fOThkMWE1ZmItNzExOS00MDgwLWJhYjAtOWIzNTdmNjUzMGU1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quot;,&quot;citationItems&quot;:[{&quot;id&quot;:&quot;12d016dd-4f37-3558-953d-a74bf2c9a200&quot;,&quot;itemData&quot;:{&quot;type&quot;:&quot;report&quot;,&quot;id&quot;:&quot;12d016dd-4f37-3558-953d-a74bf2c9a200&quot;,&quot;title&quot;:&quot;Singing with Your Whole Self : A Singer's Guide to Feldenkrais Awareness Through Movement&quot;,&quot;author&quot;:[{&quot;family&quot;:&quot;Nelson&quot;,&quot;given&quot;:&quot;Samuel H. Blades, Elizabeth L.&quot;,&quot;parse-names&quot;:false,&quot;dropping-particle&quot;:&quot;&quot;,&quot;non-dropping-particle&quot;:&quot;&quot;}],&quot;URL&quot;:&quot;https://www.ebsco.com/terms-of-use&quot;,&quot;issued&quot;:{&quot;date-parts&quot;:[[2018]]},&quot;container-title-short&quot;:&quot;&quot;},&quot;isTemporary&quot;:false,&quot;suppress-author&quot;:false,&quot;composite&quot;:false,&quot;author-only&quot;:false}]},{&quot;citationID&quot;:&quot;MENDELEY_CITATION_f771e92d-14f1-4fc1-84ca-17f319ee9ab4&quot;,&quot;properties&quot;:{&quot;noteIndex&quot;:0},&quot;isEdited&quot;:false,&quot;manualOverride&quot;:{&quot;isManuallyOverridden&quot;:false,&quot;citeprocText&quot;:&quot;(White, 2017)&quot;,&quot;manualOverrideText&quot;:&quot;&quot;},&quot;citationTag&quot;:&quot;MENDELEY_CITATION_v3_eyJjaXRhdGlvbklEIjoiTUVOREVMRVlfQ0lUQVRJT05fZjc3MWU5MmQtMTRmMS00ZmMxLTg0Y2EtMTdmMzE5ZWU5YWI0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99a40751-39fa-4ff3-ac53-a3acd5cdbb7f&quot;,&quot;properties&quot;:{&quot;noteIndex&quot;:0},&quot;isEdited&quot;:false,&quot;manualOverride&quot;:{&quot;isManuallyOverridden&quot;:false,&quot;citeprocText&quot;:&quot;(Goldin-Meadow and Wagner, 2005)&quot;,&quot;manualOverrideText&quot;:&quot;&quot;},&quot;citationTag&quot;:&quot;MENDELEY_CITATION_v3_eyJjaXRhdGlvbklEIjoiTUVOREVMRVlfQ0lUQVRJT05fOTlhNDA3NTEtMzlmYS00ZmYzLWFjNTMtYTNhY2Q1Y2RiYjdm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suppress-author&quot;:false,&quot;composite&quot;:false,&quot;author-only&quot;:false}]},{&quot;citationID&quot;:&quot;MENDELEY_CITATION_155de90c-91a4-4e9f-afe9-898f62c178f0&quot;,&quot;properties&quot;:{&quot;noteIndex&quot;:0},&quot;isEdited&quot;:false,&quot;manualOverride&quot;:{&quot;isManuallyOverridden&quot;:false,&quot;citeprocText&quot;:&quot;(Goldin-Meadow, 2004; Goldin-Meadow and Wagner, 2005)&quot;,&quot;manualOverrideText&quot;:&quot;&quot;},&quot;citationTag&quot;:&quot;MENDELEY_CITATION_v3_eyJjaXRhdGlvbklEIjoiTUVOREVMRVlfQ0lUQVRJT05fMTU1ZGU5MGMtOTFhNC00ZTlmLWFmZTktODk4ZjYyYzE3OGYwIiwicHJvcGVydGllcyI6eyJub3RlSW5kZXgiOjB9LCJpc0VkaXRlZCI6ZmFsc2UsIm1hbnVhbE92ZXJyaWRlIjp7ImlzTWFudWFsbHlPdmVycmlkZGVuIjpmYWxzZSwiY2l0ZXByb2NUZXh0IjoiKEdvbGRpbi1NZWFkb3csIDIwMDQ7I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&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id&quot;:&quot;a9f06901-797f-337c-8c39-8454f905fbc4&quot;,&quot;itemData&quot;:{&quot;type&quot;:&quot;article-journal&quot;,&quot;id&quot;:&quot;a9f06901-797f-337c-8c39-8454f905fbc4&quot;,&quot;title&quot;:&quot;Gesture's Role in the Learning Process&quot;,&quot;author&quot;:[{&quot;family&quot;:&quot;Goldin-Meadow&quot;,&quot;given&quot;:&quot;Susan&quot;,&quot;parse-names&quot;:false,&quot;dropping-particle&quot;:&quot;&quot;,&quot;non-dropping-particle&quot;:&quot;&quot;}],&quot;container-title&quot;:&quot;Theory into Practice &quot;,&quot;issued&quot;:{&quot;date-parts&quot;:[[2004]]},&quot;page&quot;:&quot;314-321&quot;,&quot;publisher&quot;:&quot;Autumn&quot;,&quot;issue&quot;:&quot;4&quot;,&quot;volume&quot;:&quot;43&quot;,&quot;container-title-short&quot;:&quot;&quot;},&quot;isTemporary&quot;:false}]},{&quot;citationID&quot;:&quot;MENDELEY_CITATION_ee057461-38c1-432f-b160-0e443b66ca5a&quot;,&quot;properties&quot;:{&quot;noteIndex&quot;:0},&quot;isEdited&quot;:false,&quot;manualOverride&quot;:{&quot;isManuallyOverridden&quot;:true,&quot;citeprocText&quot;:&quot;(Bowyer, 2015; Daly, 2022)&quot;,&quot;manualOverrideText&quot;:&quot;(Feldenkrais, M. (1990) pg 3; Bowyer, 2015; Daly, 2022)&quot;},&quot;citationTag&quot;:&quot;MENDELEY_CITATION_v3_eyJjaXRhdGlvbklEIjoiTUVOREVMRVlfQ0lUQVRJT05fZWUwNTc0NjEtMzhjMS00MzJmLWIxNjAtMGU0NDNiNjZjYTVhIiwicHJvcGVydGllcyI6eyJub3RlSW5kZXgiOjB9LCJpc0VkaXRlZCI6ZmFsc2UsIm1hbnVhbE92ZXJyaWRlIjp7ImlzTWFudWFsbHlPdmVycmlkZGVuIjp0cnVlLCJjaXRlcHJvY1RleHQiOiIoQm93eWVyLCAyMDE1OyBEYWx5LCAyMDIyKSIsIm1hbnVhbE92ZXJyaWRlVGV4dCI6IihGZWxkZW5rcmFpcywgTS4gKDE5OTApIHBnIDM7IEJvd3llciwgMjAxNTsgRGFseSwgMjAyMik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&quot;,&quot;citationItems&quot;:[{&quot;id&quot;:&quot;4d822f43-6c22-3e9b-b5a8-db13d99881b5&quot;,&quot;itemData&quot;:{&quot;type&quot;:&quot;article-journal&quot;,&quot;id&quot;:&quot;4d822f43-6c22-3e9b-b5a8-db13d99881b5&quot;,&quot;title&quot;:&quot;More than Solfège and Hand Signs&quot;,&quot;author&quot;:[{&quot;family&quot;:&quot;Bowyer&quot;,&quot;given&quot;:&quot;James&quot;,&quot;parse-names&quot;:false,&quot;dropping-particle&quot;:&quot;&quot;,&quot;non-dropping-particle&quot;:&quot;&quot;}],&quot;container-title&quot;:&quot;Music Educators Journal&quot;,&quot;DOI&quot;:&quot;10.1177/0027432115611232&quot;,&quot;ISSN&quot;:&quot;0027-4321&quot;,&quot;issued&quot;:{&quot;date-parts&quot;:[[2015,12]]},&quot;page&quot;:&quot;69-76&quot;,&quot;abstract&quot;:&quot;Four components of the Kodály concept are delineated here: philosophy, objectives, essential tools, and lesson planning process. After outlining the tenets of the Kodály philosophy and objectives, the article presents the Kodály concept’s essential tools, including singing, movable do solfège, rhythm syllables, hand signs, singing on letter names, and movement. The article concludes by summarizing the traditional Prepare-Present-Practice-Assess lesson planning process.&quot;,&quot;publisher&quot;:&quot;SAGE Publications&quot;,&quot;issue&quot;:&quot;2&quot;,&quot;volume&quot;:&quot;102&quot;,&quot;container-title-short&quot;:&quot;&quot;},&quot;isTemporary&quot;:false},{&quot;id&quot;:&quot;1a3b4236-b41e-3840-99c9-c481bcae7d77&quot;,&quot;itemData&quot;:{&quot;type&quot;:&quot;article-journal&quot;,&quot;id&quot;:&quot;1a3b4236-b41e-3840-99c9-c481bcae7d77&quot;,&quot;title&quot;:&quot;Creativity, autonomy and Dalcroze Eurhythmics: An arts practice exploration&quot;,&quot;author&quot;:[{&quot;family&quot;:&quot;Daly&quot;,&quot;given&quot;:&quot;Diane K.&quot;,&quot;parse-names&quot;:false,&quot;dropping-particle&quot;:&quot;&quot;,&quot;non-dropping-particle&quot;:&quot;&quot;}],&quot;container-title&quot;:&quot;International Journal of Music Education&quot;,&quot;DOI&quot;:&quot;10.1177/02557614211028600&quot;,&quot;ISSN&quot;:&quot;1744795X&quot;,&quot;issued&quot;:{&quot;date-parts&quot;:[[2022,2,1]]},&quot;page&quot;:&quot;105-117&quot;,&quot;abstract&quot;:&quot;This paper investigates the impact of Dalcroze Eurhythmics on fostering creativity and autonomy in classical instrumental pedagogy. The research took the form of an arts practice investigation which included devising, rehearsing, performing and documenting two performance events, drawing on Dalcroze Eurhythmics techniques rather than conventional classical music approaches. Autoethnography and other arts-based methods were utilised to develop and gather data. The paper presents an overview of Dalcroze Eurhythmics from the perspective of a performer, namely this researcher, and discusses how the method informed my arts practice investigation. It concludes with a discussion on key findings around creativity and autonomy, and the proposal that this approach has the potential to greatly enhance students experience of performance music education, as well as improve performance quality and satisfaction in their ensuing professional careers.&quot;,&quot;publisher&quot;:&quot;SAGE Publications Ltd&quot;,&quot;issue&quot;:&quot;1&quot;,&quot;volume&quot;:&quot;40&quot;,&quot;container-title-short&quot;:&quot;&quot;},&quot;isTemporary&quot;:false}]},{&quot;citationID&quot;:&quot;MENDELEY_CITATION_692af7d7-9d4c-4687-87b9-1931f7906442&quot;,&quot;properties&quot;:{&quot;noteIndex&quot;:0},&quot;isEdited&quot;:false,&quot;manualOverride&quot;:{&quot;isManuallyOverridden&quot;:true,&quot;citeprocText&quot;:&quot;(Wulf and Lewthwaite, 2021)&quot;,&quot;manualOverrideText&quot;:&quot;Wulf and Lewthwaite, (2021)&quot;},&quot;citationTag&quot;:&quot;MENDELEY_CITATION_v3_eyJjaXRhdGlvbklEIjoiTUVOREVMRVlfQ0lUQVRJT05fNjkyYWY3ZDctOWQ0Yy00Njg3LTg3YjktMTkzMWY3OTA2NDQyIiwicHJvcGVydGllcyI6eyJub3RlSW5kZXgiOjB9LCJpc0VkaXRlZCI6ZmFsc2UsIm1hbnVhbE92ZXJyaWRlIjp7ImlzTWFudWFsbHlPdmVycmlkZGVuIjp0cnVlLCJjaXRlcHJvY1RleHQiOiIoV3VsZiBhbmQgTGV3dGh3YWl0ZSwgMjAyMSkiLCJtYW51YWxPdmVycmlkZVRleHQiOiJXdWxmIGFuZCBMZXd0aHdhaXRlLCAoMjAyMSk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Swic3VwcHJlc3MtYXV0aG9yIjpmYWxzZSwiY29tcG9zaXRlIjpmYWxzZSwiYXV0aG9yLW9ubHkiOmZhbHNlfV19&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suppress-author&quot;:false,&quot;composite&quot;:false,&quot;author-only&quot;:false}]},{&quot;citationID&quot;:&quot;MENDELEY_CITATION_60156459-34e2-4ed1-82f3-7dff8db7b638&quot;,&quot;properties&quot;:{&quot;noteIndex&quot;:0},&quot;isEdited&quot;:false,&quot;manualOverride&quot;:{&quot;isManuallyOverridden&quot;:true,&quot;citeprocText&quot;:&quot;(Wulf and Lewthwaite, 2021)&quot;,&quot;manualOverrideText&quot;:&quot;Wulf and Lewthwaite, (2021)&quot;},&quot;citationTag&quot;:&quot;MENDELEY_CITATION_v3_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&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suppress-author&quot;:false,&quot;composite&quot;:false,&quot;author-only&quot;:false}]},{&quot;citationID&quot;:&quot;MENDELEY_CITATION_dbd7a74a-013f-4580-a29b-4c1762b39376&quot;,&quot;properties&quot;:{&quot;noteIndex&quot;:0},&quot;isEdited&quot;:false,&quot;manualOverride&quot;:{&quot;isManuallyOverridden&quot;:false,&quot;citeprocText&quot;:&quot;(Mete and Dündar, 2020)&quot;,&quot;manualOverrideText&quot;:&quot;&quot;},&quot;citationTag&quot;:&quot;MENDELEY_CITATION_v3_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&quot;,&quot;citationItems&quot;:[{&quot;id&quot;:&quot;91965f3b-54f3-36c8-b20a-b98acf389406&quot;,&quot;itemData&quot;:{&quot;type&quot;:&quot;article-journal&quot;,&quot;id&quot;:&quot;91965f3b-54f3-36c8-b20a-b98acf389406&quot;,&quot;title&quot;:&quot;The effect of kodaly method on the musical knowledge and skills of preservice teachers&quot;,&quot;author&quot;:[{&quot;family&quot;:&quot;Mete&quot;,&quot;given&quot;:&quot;Meral&quot;,&quot;parse-names&quot;:false,&quot;dropping-particle&quot;:&quot;&quot;,&quot;non-dropping-particle&quot;:&quot;&quot;},{&quot;family&quot;:&quot;Dündar&quot;,&quot;given&quot;:&quot;Mehlika&quot;,&quot;parse-names&quot;:false,&quot;dropping-particle&quot;:&quot;&quot;,&quot;non-dropping-particle&quot;:&quot;&quot;}],&quot;container-title&quot;:&quot;Elementary Education Online&quot;,&quot;DOI&quot;:&quot;10.17051/ilkonline.2020.763316&quot;,&quot;ISSN&quot;:&quot;13053515&quot;,&quot;issued&quot;:{&quot;date-parts&quot;:[[2020]]},&quot;page&quot;:&quot;2053-2073&quot;,&quot;abstract&quot;:&quot;The aim of this study in which quasi-experimental design was used to investigate the effect of Kodaly method on the musical knowledge and skills of preservice classroom teachers. It was carried out with 97 classroom teacher candidates including 54 in the experimental group and 43 in the control group. ‘’The Musical Hearing Test’’ (Gürgen, 2007) and “The Basic Music Knowledge Test” developed by the first author was used. Music lesson plans which were prepared based on Kodaly method were used for eight weeks. As a result of the study, statistically significant difference was found in favor of the experimental group for the melodic success sub-dimension of the Musical Hearing Test. When the changes within the groups were examined, it was seen the melodic and musical pitch success scores of the experimental group increased significantly. When the results of “Basic Music Knowledge Test” were examined, statistically significant difference was observed in favor of the experimental group in terms of all dimensions.&quot;,&quot;publisher&quot;:&quot;Ankara University&quot;,&quot;issue&quot;:&quot;4&quot;,&quot;volume&quot;:&quot;19&quot;,&quot;container-title-short&quot;:&quot;&quot;},&quot;isTemporary&quot;:false,&quot;suppress-author&quot;:false,&quot;composite&quot;:false,&quot;author-only&quot;:false}]},{&quot;citationID&quot;:&quot;MENDELEY_CITATION_419639d2-0b04-4982-9dfe-191843c2e739&quot;,&quot;properties&quot;:{&quot;noteIndex&quot;:0},&quot;isEdited&quot;:false,&quot;manualOverride&quot;:{&quot;isManuallyOverridden&quot;:false,&quot;citeprocText&quot;:&quot;(White, 2017)&quot;,&quot;manualOverrideText&quot;:&quot;&quot;},&quot;citationTag&quot;:&quot;MENDELEY_CITATION_v3_eyJjaXRhdGlvbklEIjoiTUVOREVMRVlfQ0lUQVRJT05fNDE5NjM5ZDItMGIwNC00OTgyLTlkZmUtMTkxODQzYzJlNzM5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1d6d84f8-192a-427a-b96a-d5757c4aaeeb&quot;,&quot;properties&quot;:{&quot;noteIndex&quot;:0},&quot;isEdited&quot;:false,&quot;manualOverride&quot;:{&quot;isManuallyOverridden&quot;:false,&quot;citeprocText&quot;:&quot;(Nelson, 2018)&quot;,&quot;manualOverrideText&quot;:&quot;&quot;},&quot;citationTag&quot;:&quot;MENDELEY_CITATION_v3_eyJjaXRhdGlvbklEIjoiTUVOREVMRVlfQ0lUQVRJT05fMWQ2ZDg0ZjgtMTkyYS00MjdhLWI5NmEtZDU3NTdjNGFhZWVi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fV19&quot;,&quot;citationItems&quot;:[{&quot;id&quot;:&quot;12d016dd-4f37-3558-953d-a74bf2c9a200&quot;,&quot;itemData&quot;:{&quot;type&quot;:&quot;report&quot;,&quot;id&quot;:&quot;12d016dd-4f37-3558-953d-a74bf2c9a200&quot;,&quot;title&quot;:&quot;Singing with Your Whole Self : A Singer's Guide to Feldenkrais Awareness Through Movement&quot;,&quot;author&quot;:[{&quot;family&quot;:&quot;Nelson&quot;,&quot;given&quot;:&quot;Samuel H. Blades, Elizabeth L.&quot;,&quot;parse-names&quot;:false,&quot;dropping-particle&quot;:&quot;&quot;,&quot;non-dropping-particle&quot;:&quot;&quot;}],&quot;URL&quot;:&quot;https://www.ebsco.com/terms-of-use&quot;,&quot;issued&quot;:{&quot;date-parts&quot;:[[2018]]},&quot;container-title-short&quot;:&quot;&quot;},&quot;isTemporary&quot;:false}]},{&quot;citationID&quot;:&quot;MENDELEY_CITATION_5c0f321c-7b2e-4eb7-bf81-2d8229468c99&quot;,&quot;properties&quot;:{&quot;noteIndex&quot;:0},&quot;isEdited&quot;:false,&quot;manualOverride&quot;:{&quot;isManuallyOverridden&quot;:false,&quot;citeprocText&quot;:&quot;(Juntunen, 2016)&quot;,&quot;manualOverrideText&quot;:&quot;&quot;},&quot;citationTag&quot;:&quot;MENDELEY_CITATION_v3_eyJjaXRhdGlvbklEIjoiTUVOREVMRVlfQ0lUQVRJT05fNWMwZjMyMWMtN2IyZS00ZWI3LWJmODEtMmQ4MjI5NDY4Yzk5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quot;,&quot;citationItems&quot;:[{&quot;id&quot;:&quot;424a7f26-2d11-3dbf-aef1-a747efd03cef&quot;,&quot;itemData&quot;:{&quot;type&quot;:&quot;book&quot;,&quot;id&quot;:&quot;424a7f26-2d11-3dbf-aef1-a747efd03cef&quot;,&quot;title&quot;:&quot;The Dalcroze Approach\nExperiencing and Knowing Music Through Embodied Exploration&quot;,&quot;author&quot;:[{&quot;family&quot;:&quot;Juntunen&quot;,&quot;given&quot;:&quot;Marja-Leena&quot;,&quot;parse-names&quot;:false,&quot;dropping-particle&quot;:&quot;&quot;,&quot;non-dropping-particle&quot;:&quot;&quot;}],&quot;container-title&quot;:&quot;Teaching General Music&quot;,&quot;DOI&quot;:&quot;10.1093/acprof:oso/9780199328093.001.0001&quot;,&quot;issued&quot;:{&quot;date-parts&quot;:[[2016,3,24]]},&quot;abstract&quot;:&quot;and Keywords General music curricula have primarily been constructed from a singular worldview. However, the role of student cultural identity, issues of breadth versus depth, and questions of the efficacy of student-or teacher-directed pathways have arisen as classrooms have become increasingly heterogeneous. This chapter examines how culture has been positioned within the methods and approaches commonly employed in general music classrooms and the manner in which educators respond to the culture in their classrooms. It also addresses how thinking in education and music education has been influenced by culture and how diverging views of culture have informed pedagogy. A multidirectional approach to culturally responsive teaching in music is presented.&quot;,&quot;publisher&quot;:&quot;Oxford University Press&quot;,&quot;container-title-short&quot;:&quot;&quot;},&quot;isTemporary&quot;:false,&quot;suppress-author&quot;:false,&quot;composite&quot;:false,&quot;author-only&quot;:false}]},{&quot;citationID&quot;:&quot;MENDELEY_CITATION_3c3f7728-ff81-4af0-81ca-27177f9f0120&quot;,&quot;properties&quot;:{&quot;noteIndex&quot;:0},&quot;isEdited&quot;:false,&quot;manualOverride&quot;:{&quot;isManuallyOverridden&quot;:false,&quot;citeprocText&quot;:&quot;(Nelson, 2018)&quot;,&quot;manualOverrideText&quot;:&quot;&quot;},&quot;citationTag&quot;:&quot;MENDELEY_CITATION_v3_eyJjaXRhdGlvbklEIjoiTUVOREVMRVlfQ0lUQVRJT05fM2MzZjc3MjgtZmY4MS00YWYwLTgxY2EtMjcxNzdmOWYwMTIw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quot;,&quot;citationItems&quot;:[{&quot;id&quot;:&quot;12d016dd-4f37-3558-953d-a74bf2c9a200&quot;,&quot;itemData&quot;:{&quot;type&quot;:&quot;report&quot;,&quot;id&quot;:&quot;12d016dd-4f37-3558-953d-a74bf2c9a200&quot;,&quot;title&quot;:&quot;Singing with Your Whole Self : A Singer's Guide to Feldenkrais Awareness Through Movement&quot;,&quot;author&quot;:[{&quot;family&quot;:&quot;Nelson&quot;,&quot;given&quot;:&quot;Samuel H. Blades, Elizabeth L.&quot;,&quot;parse-names&quot;:false,&quot;dropping-particle&quot;:&quot;&quot;,&quot;non-dropping-particle&quot;:&quot;&quot;}],&quot;URL&quot;:&quot;https://www.ebsco.com/terms-of-use&quot;,&quot;issued&quot;:{&quot;date-parts&quot;:[[2018]]},&quot;container-title-short&quot;:&quot;&quot;},&quot;isTemporary&quot;:false,&quot;suppress-author&quot;:false,&quot;composite&quot;:false,&quot;author-only&quot;:false}]},{&quot;citationID&quot;:&quot;MENDELEY_CITATION_bf927fc8-90d3-40a6-b570-5256467504a9&quot;,&quot;properties&quot;:{&quot;noteIndex&quot;:0},&quot;isEdited&quot;:false,&quot;manualOverride&quot;:{&quot;isManuallyOverridden&quot;:false,&quot;citeprocText&quot;:&quot;(Mayo, 2024)&quot;,&quot;manualOverrideText&quot;:&quot;&quot;},&quot;citationTag&quot;:&quot;MENDELEY_CITATION_v3_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&quot;,&quot;citationItems&quot;:[{&quot;id&quot;:&quot;14fea3e6-49f5-30fa-92aa-906858963fa5&quot;,&quot;itemData&quot;:{&quot;type&quot;:&quot;article-journal&quot;,&quot;id&quot;:&quot;14fea3e6-49f5-30fa-92aa-906858963fa5&quot;,&quot;title&quot;:&quot;Student Perceptions of Glover/Curwen Hand Signs in the Elementary Music Classroom&quot;,&quot;author&quot;:[{&quot;family&quot;:&quot;Mayo&quot;,&quot;given&quot;:&quot;Whitney&quot;,&quot;parse-names&quot;:false,&quot;dropping-particle&quot;:&quot;&quot;,&quot;non-dropping-particle&quot;:&quot;&quot;}],&quot;container-title&quot;:&quot;Update: Applications of Research in Music Education&quot;,&quot;DOI&quot;:&quot;10.1177/87551233231176218&quot;,&quot;ISSN&quot;:&quot;8755-1233&quot;,&quot;issued&quot;:{&quot;date-parts&quot;:[[2024,6]]},&quot;page&quot;:&quot;18-25&quot;,&quot;abstract&quot;:&quot;Elementary music educators use a variety of strategies in classroom instruction. The purpose of this case study was to explore student perceptions of Curwen hand signs, a common instructional strategy in elementary music classrooms. Second- and third-grade students reported various challenges, benefits, and influential factors surrounding hand sign use. Results indicated that students enjoyed movement activities and benefited from visual and physical reminders of singing tasks during instruction. They described several challenges, including multitasking, required background knowledge, and distraction. Influential factors included a learning curve, accuracy, placement, pattern length and complexity, and enjoyment. The results of this study suggest that hand signs should be considered one instructional strategy in a toolbox of multiple approaches.&quot;,&quot;publisher&quot;:&quot;SAGE Publications&quot;,&quot;issue&quot;:&quot;3&quot;,&quot;volume&quot;:&quot;42&quot;,&quot;container-title-short&quot;:&quot;&quot;},&quot;isTemporary&quot;:false,&quot;suppress-author&quot;:false,&quot;composite&quot;:false,&quot;author-only&quot;:false}]},{&quot;citationID&quot;:&quot;MENDELEY_CITATION_7a7f3690-7f4a-4a16-a670-d2043dbf144a&quot;,&quot;properties&quot;:{&quot;noteIndex&quot;:0},&quot;isEdited&quot;:false,&quot;manualOverride&quot;:{&quot;isManuallyOverridden&quot;:false,&quot;citeprocText&quot;:&quot;(Goldin-Meadow and Wagner, 2005)&quot;,&quot;manualOverrideText&quot;:&quot;&quot;},&quot;citationTag&quot;:&quot;MENDELEY_CITATION_v3_eyJjaXRhdGlvbklEIjoiTUVOREVMRVlfQ0lUQVRJT05fN2E3ZjM2OTAtN2Y0YS00YTE2LWE2NzAtZDIwNDNkYmYxNDRh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suppress-author&quot;:false,&quot;composite&quot;:false,&quot;author-only&quot;:false}]},{&quot;citationID&quot;:&quot;MENDELEY_CITATION_c0312fc1-a06a-4ecf-8e35-441eeb862dc1&quot;,&quot;properties&quot;:{&quot;noteIndex&quot;:0},&quot;isEdited&quot;:false,&quot;manualOverride&quot;:{&quot;isManuallyOverridden&quot;:false,&quot;citeprocText&quot;:&quot;(Mayo, 2024)&quot;,&quot;manualOverrideText&quot;:&quot;&quot;},&quot;citationTag&quot;:&quot;MENDELEY_CITATION_v3_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&quot;,&quot;citationItems&quot;:[{&quot;id&quot;:&quot;14fea3e6-49f5-30fa-92aa-906858963fa5&quot;,&quot;itemData&quot;:{&quot;type&quot;:&quot;article-journal&quot;,&quot;id&quot;:&quot;14fea3e6-49f5-30fa-92aa-906858963fa5&quot;,&quot;title&quot;:&quot;Student Perceptions of Glover/Curwen Hand Signs in the Elementary Music Classroom&quot;,&quot;author&quot;:[{&quot;family&quot;:&quot;Mayo&quot;,&quot;given&quot;:&quot;Whitney&quot;,&quot;parse-names&quot;:false,&quot;dropping-particle&quot;:&quot;&quot;,&quot;non-dropping-particle&quot;:&quot;&quot;}],&quot;container-title&quot;:&quot;Update: Applications of Research in Music Education&quot;,&quot;DOI&quot;:&quot;10.1177/87551233231176218&quot;,&quot;ISSN&quot;:&quot;8755-1233&quot;,&quot;issued&quot;:{&quot;date-parts&quot;:[[2024,6]]},&quot;page&quot;:&quot;18-25&quot;,&quot;abstract&quot;:&quot;Elementary music educators use a variety of strategies in classroom instruction. The purpose of this case study was to explore student perceptions of Curwen hand signs, a common instructional strategy in elementary music classrooms. Second- and third-grade students reported various challenges, benefits, and influential factors surrounding hand sign use. Results indicated that students enjoyed movement activities and benefited from visual and physical reminders of singing tasks during instruction. They described several challenges, including multitasking, required background knowledge, and distraction. Influential factors included a learning curve, accuracy, placement, pattern length and complexity, and enjoyment. The results of this study suggest that hand signs should be considered one instructional strategy in a toolbox of multiple approaches.&quot;,&quot;publisher&quot;:&quot;SAGE Publications&quot;,&quot;issue&quot;:&quot;3&quot;,&quot;volume&quot;:&quot;42&quot;,&quot;container-title-short&quot;:&quot;&quot;},&quot;isTemporary&quot;:false,&quot;suppress-author&quot;:false,&quot;composite&quot;:false,&quot;author-only&quot;:false}]},{&quot;citationID&quot;:&quot;MENDELEY_CITATION_c90eebf2-9680-45b9-b1a6-534d63538409&quot;,&quot;properties&quot;:{&quot;noteIndex&quot;:0},&quot;isEdited&quot;:false,&quot;manualOverride&quot;:{&quot;isManuallyOverridden&quot;:false,&quot;citeprocText&quot;:&quot;(Daly, 2022)&quot;,&quot;manualOverrideText&quot;:&quot;&quot;},&quot;citationTag&quot;:&quot;MENDELEY_CITATION_v3_eyJjaXRhdGlvbklEIjoiTUVOREVMRVlfQ0lUQVRJT05fYzkwZWViZjItOTY4MC00NWI5LWIxYTYtNTM0ZDYzNTM4NDA5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Swic3VwcHJlc3MtYXV0aG9yIjpmYWxzZSwiY29tcG9zaXRlIjpmYWxzZSwiYXV0aG9yLW9ubHkiOmZhbHNlfV19&quot;,&quot;citationItems&quot;:[{&quot;id&quot;:&quot;1a3b4236-b41e-3840-99c9-c481bcae7d77&quot;,&quot;itemData&quot;:{&quot;type&quot;:&quot;article-journal&quot;,&quot;id&quot;:&quot;1a3b4236-b41e-3840-99c9-c481bcae7d77&quot;,&quot;title&quot;:&quot;Creativity, autonomy and Dalcroze Eurhythmics: An arts practice exploration&quot;,&quot;author&quot;:[{&quot;family&quot;:&quot;Daly&quot;,&quot;given&quot;:&quot;Diane K.&quot;,&quot;parse-names&quot;:false,&quot;dropping-particle&quot;:&quot;&quot;,&quot;non-dropping-particle&quot;:&quot;&quot;}],&quot;container-title&quot;:&quot;International Journal of Music Education&quot;,&quot;DOI&quot;:&quot;10.1177/02557614211028600&quot;,&quot;ISSN&quot;:&quot;1744795X&quot;,&quot;issued&quot;:{&quot;date-parts&quot;:[[2022,2,1]]},&quot;page&quot;:&quot;105-117&quot;,&quot;abstract&quot;:&quot;This paper investigates the impact of Dalcroze Eurhythmics on fostering creativity and autonomy in classical instrumental pedagogy. The research took the form of an arts practice investigation which included devising, rehearsing, performing and documenting two performance events, drawing on Dalcroze Eurhythmics techniques rather than conventional classical music approaches. Autoethnography and other arts-based methods were utilised to develop and gather data. The paper presents an overview of Dalcroze Eurhythmics from the perspective of a performer, namely this researcher, and discusses how the method informed my arts practice investigation. It concludes with a discussion on key findings around creativity and autonomy, and the proposal that this approach has the potential to greatly enhance students experience of performance music education, as well as improve performance quality and satisfaction in their ensuing professional careers.&quot;,&quot;publisher&quot;:&quot;SAGE Publications Ltd&quot;,&quot;issue&quot;:&quot;1&quot;,&quot;volume&quot;:&quot;40&quot;,&quot;container-title-short&quot;:&quot;&quot;},&quot;isTemporary&quot;:false,&quot;suppress-author&quot;:false,&quot;composite&quot;:false,&quot;author-only&quot;:false}]},{&quot;citationID&quot;:&quot;MENDELEY_CITATION_e692c256-6f84-4bdd-8847-7a9f902f477a&quot;,&quot;properties&quot;:{&quot;noteIndex&quot;:0},&quot;isEdited&quot;:false,&quot;manualOverride&quot;:{&quot;isManuallyOverridden&quot;:false,&quot;citeprocText&quot;:&quot;(Morsella and Krauss, 2004)&quot;,&quot;manualOverrideText&quot;:&quot;&quot;},&quot;citationTag&quot;:&quot;MENDELEY_CITATION_v3_eyJjaXRhdGlvbklEIjoiTUVOREVMRVlfQ0lUQVRJT05fZTY5MmMyNTYtNmY4NC00YmRkLTg4NDctN2E5ZjkwMmY0NzdhIiwicHJvcGVydGllcyI6eyJub3RlSW5kZXgiOjB9LCJpc0VkaXRlZCI6ZmFsc2UsIm1hbnVhbE92ZXJyaWRlIjp7ImlzTWFudWFsbHlPdmVycmlkZGVuIjpmYWxzZSwiY2l0ZXByb2NUZXh0IjoiKE1vcnNlbGxhIGFuZCBLcmF1c3MsIDIwMDQpIiwibWFudWFsT3ZlcnJpZGVUZXh0IjoiIn0sImNpdGF0aW9uSXRlbXMiOlt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Swic3VwcHJlc3MtYXV0aG9yIjpmYWxzZSwiY29tcG9zaXRlIjpmYWxzZSwiYXV0aG9yLW9ubHkiOmZhbHNlfV19&quot;,&quot;citationItems&quot;:[{&quot;id&quot;:&quot;f1ca30a7-293d-3af4-bc96-90ff933ab76f&quot;,&quot;itemData&quot;:{&quot;type&quot;:&quot;report&quot;,&quot;id&quot;:&quot;f1ca30a7-293d-3af4-bc96-90ff933ab76f&quot;,&quot;title&quot;:&quot;The Role of Gestures in Spatial Working Memory and Speech&quot;,&quot;author&quot;:[{&quot;family&quot;:&quot;Morsella&quot;,&quot;given&quot;:&quot;Ezequiel&quot;,&quot;parse-names&quot;:false,&quot;dropping-particle&quot;:&quot;&quot;,&quot;non-dropping-particle&quot;:&quot;&quot;},{&quot;family&quot;:&quot;Krauss&quot;,&quot;given&quot;:&quot;Robert M&quot;,&quot;parse-names&quot;:false,&quot;dropping-particle&quot;:&quot;&quot;,&quot;non-dropping-particle&quot;:&quot;&quot;}],&quot;container-title&quot;:&quot;Source: The American Journal of Psychology&quot;,&quot;issued&quot;:{&quot;date-parts&quot;:[[2004]]},&quot;number-of-pages&quot;:&quot;411-424&quot;,&quot;issue&quot;:&quot;3&quot;,&quot;volume&quot;:&quot;117&quot;,&quot;container-title-short&quot;:&quot;&quot;},&quot;isTemporary&quot;:false,&quot;suppress-author&quot;:false,&quot;composite&quot;:false,&quot;author-only&quot;:false}]},{&quot;citationID&quot;:&quot;MENDELEY_CITATION_15fa0c5f-676d-430e-943f-45807725163c&quot;,&quot;properties&quot;:{&quot;noteIndex&quot;:0},&quot;isEdited&quot;:false,&quot;manualOverride&quot;:{&quot;isManuallyOverridden&quot;:false,&quot;citeprocText&quot;:&quot;(Kelly et al., 2008)&quot;,&quot;manualOverrideText&quot;:&quot;&quot;},&quot;citationTag&quot;:&quot;MENDELEY_CITATION_v3_eyJjaXRhdGlvbklEIjoiTUVOREVMRVlfQ0lUQVRJT05fMTVmYTBjNWYtNjc2ZC00MzBlLTk0M2YtNDU4MDc3MjUxNjNj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quot;,&quot;citationItems&quot;:[{&quot;id&quot;:&quot;1abcde53-3776-3947-a0f2-4e0629330150&quot;,&quot;itemData&quot;:{&quot;type&quot;:&quot;article-journal&quot;,&quot;id&quot;:&quot;1abcde53-3776-3947-a0f2-4e0629330150&quot;,&quot;title&quot;:&quot;Gesture gives a hand to language and learning: Perspectives from cognitive neuroscience, developmental psychology and education&quot;,&quot;author&quot;:[{&quot;family&quot;:&quot;Kelly&quot;,&quot;given&quot;:&quot;Spencer D.&quot;,&quot;parse-names&quot;:false,&quot;dropping-particle&quot;:&quot;&quot;,&quot;non-dropping-particle&quot;:&quot;&quot;},{&quot;family&quot;:&quot;Manning&quot;,&quot;given&quot;:&quot;Sarah M.&quot;,&quot;parse-names&quot;:false,&quot;dropping-particle&quot;:&quot;&quot;,&quot;non-dropping-particle&quot;:&quot;&quot;},{&quot;family&quot;:&quot;Rodak&quot;,&quot;given&quot;:&quot;Sabrina&quot;,&quot;parse-names&quot;:false,&quot;dropping-particle&quot;:&quot;&quot;,&quot;non-dropping-particle&quot;:&quot;&quot;}],&quot;container-title&quot;:&quot;Linguistics and Language Compass&quot;,&quot;DOI&quot;:&quot;10.1111/j.1749-818X.2008.00067.x&quot;,&quot;ISSN&quot;:&quot;1749818X&quot;,&quot;issued&quot;:{&quot;date-parts&quot;:[[2008]]},&quot;page&quot;:&quot;569-588&quot;,&quot;abstract&quot;:&quot;People of all ages, cultures and backgrounds gesture when they speak. These hand movements are so natural and pervasive that researchers across many fields - from linguistics to psychology to neuroscience - have claimed that the two modalities form an integrated system of meaning during language production and comprehension. This special relationship has implications for a variety of research and applied domains. Gestures may provide unique insights into language and cognitive development, and also help clinicians identify, understand and even treat developmental disorders in childhood. In addition, research in education suggests that teachers can use gesture to become even more effective in several fundamental aspects of their profession, including communication, assessment of student knowledge, and the ability to instill a profound understanding of abstract concepts in traditionally difficult domains such as language and mathematics. This work converging from multiple perspectives will push researchers and practitioners alike to view hand gestures in a new and constructive way. © 2008 The Author Journal Compilation © 2008 Blackwell Publishing Ltd.&quot;,&quot;publisher&quot;:&quot;Blackwell Publishing Inc.&quot;,&quot;issue&quot;:&quot;4&quot;,&quot;volume&quot;:&quot;2&quot;,&quot;container-title-short&quot;:&quot;&quot;},&quot;isTemporary&quot;:false,&quot;suppress-author&quot;:false,&quot;composite&quot;:false,&quot;author-only&quot;:false}]},{&quot;citationID&quot;:&quot;MENDELEY_CITATION_ebdf5b0d-a9d7-4f57-a431-73d1d81bfc3c&quot;,&quot;properties&quot;:{&quot;noteIndex&quot;:0},&quot;isEdited&quot;:false,&quot;manualOverride&quot;:{&quot;isManuallyOverridden&quot;:false,&quot;citeprocText&quot;:&quot;(Kelly et al., 2008)&quot;,&quot;manualOverrideText&quot;:&quot;&quot;},&quot;citationTag&quot;:&quot;MENDELEY_CITATION_v3_eyJjaXRhdGlvbklEIjoiTUVOREVMRVlfQ0lUQVRJT05fZWJkZjViMGQtYTlkNy00ZjU3LWE0MzEtNzNkMWQ4MWJmYzNj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quot;,&quot;citationItems&quot;:[{&quot;id&quot;:&quot;1abcde53-3776-3947-a0f2-4e0629330150&quot;,&quot;itemData&quot;:{&quot;type&quot;:&quot;article-journal&quot;,&quot;id&quot;:&quot;1abcde53-3776-3947-a0f2-4e0629330150&quot;,&quot;title&quot;:&quot;Gesture gives a hand to language and learning: Perspectives from cognitive neuroscience, developmental psychology and education&quot;,&quot;author&quot;:[{&quot;family&quot;:&quot;Kelly&quot;,&quot;given&quot;:&quot;Spencer D.&quot;,&quot;parse-names&quot;:false,&quot;dropping-particle&quot;:&quot;&quot;,&quot;non-dropping-particle&quot;:&quot;&quot;},{&quot;family&quot;:&quot;Manning&quot;,&quot;given&quot;:&quot;Sarah M.&quot;,&quot;parse-names&quot;:false,&quot;dropping-particle&quot;:&quot;&quot;,&quot;non-dropping-particle&quot;:&quot;&quot;},{&quot;family&quot;:&quot;Rodak&quot;,&quot;given&quot;:&quot;Sabrina&quot;,&quot;parse-names&quot;:false,&quot;dropping-particle&quot;:&quot;&quot;,&quot;non-dropping-particle&quot;:&quot;&quot;}],&quot;container-title&quot;:&quot;Linguistics and Language Compass&quot;,&quot;DOI&quot;:&quot;10.1111/j.1749-818X.2008.00067.x&quot;,&quot;ISSN&quot;:&quot;1749818X&quot;,&quot;issued&quot;:{&quot;date-parts&quot;:[[2008]]},&quot;page&quot;:&quot;569-588&quot;,&quot;abstract&quot;:&quot;People of all ages, cultures and backgrounds gesture when they speak. These hand movements are so natural and pervasive that researchers across many fields - from linguistics to psychology to neuroscience - have claimed that the two modalities form an integrated system of meaning during language production and comprehension. This special relationship has implications for a variety of research and applied domains. Gestures may provide unique insights into language and cognitive development, and also help clinicians identify, understand and even treat developmental disorders in childhood. In addition, research in education suggests that teachers can use gesture to become even more effective in several fundamental aspects of their profession, including communication, assessment of student knowledge, and the ability to instill a profound understanding of abstract concepts in traditionally difficult domains such as language and mathematics. This work converging from multiple perspectives will push researchers and practitioners alike to view hand gestures in a new and constructive way. © 2008 The Author Journal Compilation © 2008 Blackwell Publishing Ltd.&quot;,&quot;publisher&quot;:&quot;Blackwell Publishing Inc.&quot;,&quot;issue&quot;:&quot;4&quot;,&quot;volume&quot;:&quot;2&quot;,&quot;container-title-short&quot;:&quot;&quot;},&quot;isTemporary&quot;:false,&quot;suppress-author&quot;:false,&quot;composite&quot;:false,&quot;author-only&quot;:false}]},{&quot;citationID&quot;:&quot;MENDELEY_CITATION_a0110f93-198a-4791-b22c-fcae0f8a0560&quot;,&quot;properties&quot;:{&quot;noteIndex&quot;:0},&quot;isEdited&quot;:false,&quot;manualOverride&quot;:{&quot;isManuallyOverridden&quot;:false,&quot;citeprocText&quot;:&quot;(Kelly et al., 2008)&quot;,&quot;manualOverrideText&quot;:&quot;&quot;},&quot;citationTag&quot;:&quot;MENDELEY_CITATION_v3_eyJjaXRhdGlvbklEIjoiTUVOREVMRVlfQ0lUQVRJT05fYTAxMTBmOTMtMTk4YS00NzkxLWIyMmMtZmNhZTBmOGEwNTYw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quot;,&quot;citationItems&quot;:[{&quot;id&quot;:&quot;1abcde53-3776-3947-a0f2-4e0629330150&quot;,&quot;itemData&quot;:{&quot;type&quot;:&quot;article-journal&quot;,&quot;id&quot;:&quot;1abcde53-3776-3947-a0f2-4e0629330150&quot;,&quot;title&quot;:&quot;Gesture gives a hand to language and learning: Perspectives from cognitive neuroscience, developmental psychology and education&quot;,&quot;author&quot;:[{&quot;family&quot;:&quot;Kelly&quot;,&quot;given&quot;:&quot;Spencer D.&quot;,&quot;parse-names&quot;:false,&quot;dropping-particle&quot;:&quot;&quot;,&quot;non-dropping-particle&quot;:&quot;&quot;},{&quot;family&quot;:&quot;Manning&quot;,&quot;given&quot;:&quot;Sarah M.&quot;,&quot;parse-names&quot;:false,&quot;dropping-particle&quot;:&quot;&quot;,&quot;non-dropping-particle&quot;:&quot;&quot;},{&quot;family&quot;:&quot;Rodak&quot;,&quot;given&quot;:&quot;Sabrina&quot;,&quot;parse-names&quot;:false,&quot;dropping-particle&quot;:&quot;&quot;,&quot;non-dropping-particle&quot;:&quot;&quot;}],&quot;container-title&quot;:&quot;Linguistics and Language Compass&quot;,&quot;DOI&quot;:&quot;10.1111/j.1749-818X.2008.00067.x&quot;,&quot;ISSN&quot;:&quot;1749818X&quot;,&quot;issued&quot;:{&quot;date-parts&quot;:[[2008]]},&quot;page&quot;:&quot;569-588&quot;,&quot;abstract&quot;:&quot;People of all ages, cultures and backgrounds gesture when they speak. These hand movements are so natural and pervasive that researchers across many fields - from linguistics to psychology to neuroscience - have claimed that the two modalities form an integrated system of meaning during language production and comprehension. This special relationship has implications for a variety of research and applied domains. Gestures may provide unique insights into language and cognitive development, and also help clinicians identify, understand and even treat developmental disorders in childhood. In addition, research in education suggests that teachers can use gesture to become even more effective in several fundamental aspects of their profession, including communication, assessment of student knowledge, and the ability to instill a profound understanding of abstract concepts in traditionally difficult domains such as language and mathematics. This work converging from multiple perspectives will push researchers and practitioners alike to view hand gestures in a new and constructive way. © 2008 The Author Journal Compilation © 2008 Blackwell Publishing Ltd.&quot;,&quot;publisher&quot;:&quot;Blackwell Publishing Inc.&quot;,&quot;issue&quot;:&quot;4&quot;,&quot;volume&quot;:&quot;2&quot;,&quot;container-title-short&quot;:&quot;&quot;},&quot;isTemporary&quot;:false,&quot;suppress-author&quot;:false,&quot;composite&quot;:false,&quot;author-only&quot;:false}]},{&quot;citationID&quot;:&quot;MENDELEY_CITATION_917b8ef5-19af-4881-a41b-2cdb345c4fa9&quot;,&quot;properties&quot;:{&quot;noteIndex&quot;:0},&quot;isEdited&quot;:false,&quot;manualOverride&quot;:{&quot;isManuallyOverridden&quot;:false,&quot;citeprocText&quot;:&quot;(White, 2017)&quot;,&quot;manualOverrideText&quot;:&quot;&quot;},&quot;citationTag&quot;:&quot;MENDELEY_CITATION_v3_eyJjaXRhdGlvbklEIjoiTUVOREVMRVlfQ0lUQVRJT05fOTE3YjhlZjUtMTlhZi00ODgxLWE0MWItMmNkYjM0NWM0ZmE5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44120451-6808-4ffc-8c7e-d036983f8d40&quot;,&quot;properties&quot;:{&quot;noteIndex&quot;:0},&quot;isEdited&quot;:false,&quot;manualOverride&quot;:{&quot;isManuallyOverridden&quot;:false,&quot;citeprocText&quot;:&quot;(White, 2017)&quot;,&quot;manualOverrideText&quot;:&quot;&quot;},&quot;citationTag&quot;:&quot;MENDELEY_CITATION_v3_eyJjaXRhdGlvbklEIjoiTUVOREVMRVlfQ0lUQVRJT05fNDQxMjA0NTEtNjgwOC00ZmZjLThjN2UtZDAzNjk4M2Y4ZDQw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c7cc0879-1723-4f93-ba67-ae2164268185&quot;,&quot;properties&quot;:{&quot;noteIndex&quot;:0},&quot;isEdited&quot;:false,&quot;manualOverride&quot;:{&quot;isManuallyOverridden&quot;:false,&quot;citeprocText&quot;:&quot;(Kelly et al., 2008)&quot;,&quot;manualOverrideText&quot;:&quot;&quot;},&quot;citationTag&quot;:&quot;MENDELEY_CITATION_v3_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&quot;,&quot;citationItems&quot;:[{&quot;id&quot;:&quot;1abcde53-3776-3947-a0f2-4e0629330150&quot;,&quot;itemData&quot;:{&quot;type&quot;:&quot;article-journal&quot;,&quot;id&quot;:&quot;1abcde53-3776-3947-a0f2-4e0629330150&quot;,&quot;title&quot;:&quot;Gesture gives a hand to language and learning: Perspectives from cognitive neuroscience, developmental psychology and education&quot;,&quot;author&quot;:[{&quot;family&quot;:&quot;Kelly&quot;,&quot;given&quot;:&quot;Spencer D.&quot;,&quot;parse-names&quot;:false,&quot;dropping-particle&quot;:&quot;&quot;,&quot;non-dropping-particle&quot;:&quot;&quot;},{&quot;family&quot;:&quot;Manning&quot;,&quot;given&quot;:&quot;Sarah M.&quot;,&quot;parse-names&quot;:false,&quot;dropping-particle&quot;:&quot;&quot;,&quot;non-dropping-particle&quot;:&quot;&quot;},{&quot;family&quot;:&quot;Rodak&quot;,&quot;given&quot;:&quot;Sabrina&quot;,&quot;parse-names&quot;:false,&quot;dropping-particle&quot;:&quot;&quot;,&quot;non-dropping-particle&quot;:&quot;&quot;}],&quot;container-title&quot;:&quot;Linguistics and Language Compass&quot;,&quot;DOI&quot;:&quot;10.1111/j.1749-818X.2008.00067.x&quot;,&quot;ISSN&quot;:&quot;1749818X&quot;,&quot;issued&quot;:{&quot;date-parts&quot;:[[2008]]},&quot;page&quot;:&quot;569-588&quot;,&quot;abstract&quot;:&quot;People of all ages, cultures and backgrounds gesture when they speak. These hand movements are so natural and pervasive that researchers across many fields - from linguistics to psychology to neuroscience - have claimed that the two modalities form an integrated system of meaning during language production and comprehension. This special relationship has implications for a variety of research and applied domains. Gestures may provide unique insights into language and cognitive development, and also help clinicians identify, understand and even treat developmental disorders in childhood. In addition, research in education suggests that teachers can use gesture to become even more effective in several fundamental aspects of their profession, including communication, assessment of student knowledge, and the ability to instill a profound understanding of abstract concepts in traditionally difficult domains such as language and mathematics. This work converging from multiple perspectives will push researchers and practitioners alike to view hand gestures in a new and constructive way. © 2008 The Author Journal Compilation © 2008 Blackwell Publishing Ltd.&quot;,&quot;publisher&quot;:&quot;Blackwell Publishing Inc.&quot;,&quot;issue&quot;:&quot;4&quot;,&quot;volume&quot;:&quot;2&quot;,&quot;container-title-short&quot;:&quot;&quot;},&quot;isTemporary&quot;:false,&quot;suppress-author&quot;:false,&quot;composite&quot;:false,&quot;author-only&quot;:false}]},{&quot;citationID&quot;:&quot;MENDELEY_CITATION_88f243d2-aaec-4d79-a5aa-3d0395938485&quot;,&quot;properties&quot;:{&quot;noteIndex&quot;:0},&quot;isEdited&quot;:false,&quot;manualOverride&quot;:{&quot;isManuallyOverridden&quot;:false,&quot;citeprocText&quot;:&quot;(Goldin-Meadow and Wagner, 2005)&quot;,&quot;manualOverrideText&quot;:&quot;&quot;},&quot;citationTag&quot;:&quot;MENDELEY_CITATION_v3_eyJjaXRhdGlvbklEIjoiTUVOREVMRVlfQ0lUQVRJT05fODhmMjQzZDItYWFlYy00ZDc5LWE1YWEtM2QwMzk1OTM4NDg1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suppress-author&quot;:false,&quot;composite&quot;:false,&quot;author-only&quot;:false}]},{&quot;citationID&quot;:&quot;MENDELEY_CITATION_e5a9608d-eeda-4799-b895-bb190954e129&quot;,&quot;properties&quot;:{&quot;noteIndex&quot;:0},&quot;isEdited&quot;:false,&quot;manualOverride&quot;:{&quot;isManuallyOverridden&quot;:false,&quot;citeprocText&quot;:&quot;(Goldin-Meadow and Wagner, 2005)&quot;,&quot;manualOverrideText&quot;:&quot;&quot;},&quot;citationTag&quot;:&quot;MENDELEY_CITATION_v3_eyJjaXRhdGlvbklEIjoiTUVOREVMRVlfQ0lUQVRJT05fZTVhOTYwOGQtZWVkYS00Nzk5LWI4OTUtYmIxOTA5NTRlMTI5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suppress-author&quot;:false,&quot;composite&quot;:false,&quot;author-only&quot;:false}]},{&quot;citationID&quot;:&quot;MENDELEY_CITATION_fa28b98c-5bb8-48f6-9458-198d9a7cc7db&quot;,&quot;properties&quot;:{&quot;noteIndex&quot;:0},&quot;isEdited&quot;:false,&quot;manualOverride&quot;:{&quot;isManuallyOverridden&quot;:true,&quot;citeprocText&quot;:&quot;(Ping and Goldin-Meadow, 2010)&quot;,&quot;manualOverrideText&quot;:&quot;(Ping and Goldin-Meadow, 2010).&quot;},&quot;citationTag&quot;:&quot;MENDELEY_CITATION_v3_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&quot;,&quot;citationItems&quot;:[{&quot;id&quot;:&quot;3ffe8d22-fcbc-370a-bbf0-0d5692bfc5c6&quot;,&quot;itemData&quot;:{&quot;type&quot;:&quot;article-journal&quot;,&quot;id&quot;:&quot;3ffe8d22-fcbc-370a-bbf0-0d5692bfc5c6&quot;,&quot;title&quot;:&quot;Gesturing saves cognitive resources when talking about nonpresent objects&quot;,&quot;author&quot;:[{&quot;family&quot;:&quot;Ping&quot;,&quot;given&quot;:&quot;Raedy&quot;,&quot;parse-names&quot;:false,&quot;dropping-particle&quot;:&quot;&quot;,&quot;non-dropping-particle&quot;:&quot;&quot;},{&quot;family&quot;:&quot;Goldin-Meadow&quot;,&quot;given&quot;:&quot;Susan&quot;,&quot;parse-names&quot;:false,&quot;dropping-particle&quot;:&quot;&quot;,&quot;non-dropping-particle&quot;:&quot;&quot;}],&quot;container-title&quot;:&quot;Cognitive Science&quot;,&quot;container-title-short&quot;:&quot;Cogn Sci&quot;,&quot;DOI&quot;:&quot;10.1111/j.1551-6709.2010.01102.x&quot;,&quot;ISSN&quot;:&quot;03640213&quot;,&quot;issued&quot;:{&quot;date-parts&quot;:[[2010,5]]},&quot;page&quot;:&quot;602-619&quot;,&quot;abstract&quot;:&quot;In numerous experimental contexts, gesturing has been shown to lighten a speaker's cognitive load. However, in all of these experimental paradigms, the gestures have been directed to items in the \&quot;here-and-now.\&quot; This study attempts to generalize gesture's ability to lighten cognitive load. We demonstrate here that gesturing continues to confer cognitive benefits when speakers talk about objects that arenot present, and therefore cannot be directly indexed by gesture. These findings suggest that gesturing confers its benefits by more than simply tying abstract speech to the objects directly visible in the environment. Moreover, we show that the cognitive benefit conferred by gesturing is greater when novice learners produce gestures that add to the information expressed in speech than when they produce gestures that convey the same information as speech, suggesting that it is gesture's meaningfulness that gives it the ability to affect working memory load. Copyright © 2010 Cognitive Science Society, Inc.&quot;,&quot;issue&quot;:&quot;4&quot;,&quot;volume&quot;:&quot;34&quot;},&quot;isTemporary&quot;:false,&quot;suppress-author&quot;:false,&quot;composite&quot;:false,&quot;author-only&quot;:false}]},{&quot;citationID&quot;:&quot;MENDELEY_CITATION_fda5c363-a72a-4b13-a5f0-be000f07ff05&quot;,&quot;properties&quot;:{&quot;noteIndex&quot;:0},&quot;isEdited&quot;:false,&quot;manualOverride&quot;:{&quot;isManuallyOverridden&quot;:false,&quot;citeprocText&quot;:&quot;(Goldin-Meadow and Wagner, 2005)&quot;,&quot;manualOverrideText&quot;:&quot;&quot;},&quot;citationTag&quot;:&quot;MENDELEY_CITATION_v3_eyJjaXRhdGlvbklEIjoiTUVOREVMRVlfQ0lUQVRJT05fZmRhNWMzNjMtYTcyYS00YjEzLWE1ZjAtYmUwMDBmMDdmZjA1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suppress-author&quot;:false,&quot;composite&quot;:false,&quot;author-only&quot;:false}]},{&quot;citationID&quot;:&quot;MENDELEY_CITATION_53dcb5b8-788c-48b4-893f-40b41e742805&quot;,&quot;properties&quot;:{&quot;noteIndex&quot;:0},&quot;isEdited&quot;:false,&quot;manualOverride&quot;:{&quot;isManuallyOverridden&quot;:false,&quot;citeprocText&quot;:&quot;(Cook et al., 2008)&quot;,&quot;manualOverrideText&quot;:&quot;&quot;},&quot;citationTag&quot;:&quot;MENDELEY_CITATION_v3_eyJjaXRhdGlvbklEIjoiTUVOREVMRVlfQ0lUQVRJT05fNTNkY2I1YjgtNzg4Yy00OGI0LTg5M2YtNDBiNDFlNzQyODA1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quot;,&quot;citationItems&quot;:[{&quot;id&quot;:&quot;d8db8e8f-1d74-39ee-ba83-89547a170885&quot;,&quot;itemData&quot;:{&quot;type&quot;:&quot;article-journal&quot;,&quot;id&quot;:&quot;d8db8e8f-1d74-39ee-ba83-89547a170885&quot;,&quot;title&quot;:&quot;Gesturing makes learning last&quot;,&quot;author&quot;:[{&quot;family&quot;:&quot;Cook&quot;,&quot;given&quot;:&quot;Susan Wagner&quot;,&quot;parse-names&quot;:false,&quot;dropping-particle&quot;:&quot;&quot;,&quot;non-dropping-particle&quot;:&quot;&quot;},{&quot;family&quot;:&quot;Mitchell&quot;,&quot;given&quot;:&quot;Zachary&quot;,&quot;parse-names&quot;:false,&quot;dropping-particle&quot;:&quot;&quot;,&quot;non-dropping-particle&quot;:&quot;&quot;},{&quot;family&quot;:&quot;Goldin-Meadow&quot;,&quot;given&quot;:&quot;Susan&quot;,&quot;parse-names&quot;:false,&quot;dropping-particle&quot;:&quot;&quot;,&quot;non-dropping-particle&quot;:&quot;&quot;}],&quot;container-title&quot;:&quot;Cognition&quot;,&quot;container-title-short&quot;:&quot;Cognition&quot;,&quot;DOI&quot;:&quot;10.1016/j.cognition.2007.04.010&quot;,&quot;ISSN&quot;:&quot;00100277&quot;,&quot;PMID&quot;:&quot;17560971&quot;,&quot;issued&quot;:{&quot;date-parts&quot;:[[2008,2]]},&quot;page&quot;:&quot;1047-1058&quot;,&quot;abstract&quot;:&quot;The gestures children spontaneously produce when explaining a task predict whether they will subsequently learn that task. Why? Gesture might simply reflect a child's readiness to learn a particular task. Alternatively, gesture might itself play a role in learning the task. To investigate these alternatives, we experimentally manipulated children's gesture during instruction in a new mathematical concept. We found that requiring children to gesture while learning the new concept helped them retain the knowledge they had gained during instruction. In contrast, requiring children to speak, but not gesture, while learning the concept had no effect on solidifying learning. Gesturing can thus play a causal role in learning, perhaps by giving learners an alternative, embodied way of representing new ideas. We may be able to improve children's learning just by encouraging them to move their hands. © 2007 Elsevier B.V. All rights reserved.&quot;,&quot;issue&quot;:&quot;2&quot;,&quot;volume&quot;:&quot;106&quot;},&quot;isTemporary&quot;:false,&quot;suppress-author&quot;:false,&quot;composite&quot;:false,&quot;author-only&quot;:false}]},{&quot;citationID&quot;:&quot;MENDELEY_CITATION_56dfcfb3-9d3d-4a48-9e63-e84cd385914a&quot;,&quot;properties&quot;:{&quot;noteIndex&quot;:0},&quot;isEdited&quot;:false,&quot;manualOverride&quot;:{&quot;isManuallyOverridden&quot;:false,&quot;citeprocText&quot;:&quot;(Morsella and Krauss, 2004)&quot;,&quot;manualOverrideText&quot;:&quot;&quot;},&quot;citationTag&quot;:&quot;MENDELEY_CITATION_v3_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&quot;,&quot;citationItems&quot;:[{&quot;id&quot;:&quot;f1ca30a7-293d-3af4-bc96-90ff933ab76f&quot;,&quot;itemData&quot;:{&quot;type&quot;:&quot;report&quot;,&quot;id&quot;:&quot;f1ca30a7-293d-3af4-bc96-90ff933ab76f&quot;,&quot;title&quot;:&quot;The Role of Gestures in Spatial Working Memory and Speech&quot;,&quot;author&quot;:[{&quot;family&quot;:&quot;Morsella&quot;,&quot;given&quot;:&quot;Ezequiel&quot;,&quot;parse-names&quot;:false,&quot;dropping-particle&quot;:&quot;&quot;,&quot;non-dropping-particle&quot;:&quot;&quot;},{&quot;family&quot;:&quot;Krauss&quot;,&quot;given&quot;:&quot;Robert M&quot;,&quot;parse-names&quot;:false,&quot;dropping-particle&quot;:&quot;&quot;,&quot;non-dropping-particle&quot;:&quot;&quot;}],&quot;container-title&quot;:&quot;Source: The American Journal of Psychology&quot;,&quot;issued&quot;:{&quot;date-parts&quot;:[[2004]]},&quot;number-of-pages&quot;:&quot;411-424&quot;,&quot;issue&quot;:&quot;3&quot;,&quot;volume&quot;:&quot;117&quot;,&quot;container-title-short&quot;:&quot;&quot;},&quot;isTemporary&quot;:false,&quot;suppress-author&quot;:false,&quot;composite&quot;:false,&quot;author-only&quot;:false}]},{&quot;citationID&quot;:&quot;MENDELEY_CITATION_186ef780-6f02-4ac0-94de-be9ff2d73554&quot;,&quot;properties&quot;:{&quot;noteIndex&quot;:0},&quot;isEdited&quot;:false,&quot;manualOverride&quot;:{&quot;isManuallyOverridden&quot;:false,&quot;citeprocText&quot;:&quot;(Ping and Goldin-Meadow, 2010)&quot;,&quot;manualOverrideText&quot;:&quot;&quot;},&quot;citationTag&quot;:&quot;MENDELEY_CITATION_v3_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&quot;,&quot;citationItems&quot;:[{&quot;id&quot;:&quot;3ffe8d22-fcbc-370a-bbf0-0d5692bfc5c6&quot;,&quot;itemData&quot;:{&quot;type&quot;:&quot;article-journal&quot;,&quot;id&quot;:&quot;3ffe8d22-fcbc-370a-bbf0-0d5692bfc5c6&quot;,&quot;title&quot;:&quot;Gesturing saves cognitive resources when talking about nonpresent objects&quot;,&quot;author&quot;:[{&quot;family&quot;:&quot;Ping&quot;,&quot;given&quot;:&quot;Raedy&quot;,&quot;parse-names&quot;:false,&quot;dropping-particle&quot;:&quot;&quot;,&quot;non-dropping-particle&quot;:&quot;&quot;},{&quot;family&quot;:&quot;Goldin-Meadow&quot;,&quot;given&quot;:&quot;Susan&quot;,&quot;parse-names&quot;:false,&quot;dropping-particle&quot;:&quot;&quot;,&quot;non-dropping-particle&quot;:&quot;&quot;}],&quot;container-title&quot;:&quot;Cognitive Science&quot;,&quot;container-title-short&quot;:&quot;Cogn Sci&quot;,&quot;DOI&quot;:&quot;10.1111/j.1551-6709.2010.01102.x&quot;,&quot;ISSN&quot;:&quot;03640213&quot;,&quot;issued&quot;:{&quot;date-parts&quot;:[[2010,5]]},&quot;page&quot;:&quot;602-619&quot;,&quot;abstract&quot;:&quot;In numerous experimental contexts, gesturing has been shown to lighten a speaker's cognitive load. However, in all of these experimental paradigms, the gestures have been directed to items in the \&quot;here-and-now.\&quot; This study attempts to generalize gesture's ability to lighten cognitive load. We demonstrate here that gesturing continues to confer cognitive benefits when speakers talk about objects that arenot present, and therefore cannot be directly indexed by gesture. These findings suggest that gesturing confers its benefits by more than simply tying abstract speech to the objects directly visible in the environment. Moreover, we show that the cognitive benefit conferred by gesturing is greater when novice learners produce gestures that add to the information expressed in speech than when they produce gestures that convey the same information as speech, suggesting that it is gesture's meaningfulness that gives it the ability to affect working memory load. Copyright © 2010 Cognitive Science Society, Inc.&quot;,&quot;issue&quot;:&quot;4&quot;,&quot;volume&quot;:&quot;34&quot;},&quot;isTemporary&quot;:false,&quot;suppress-author&quot;:false,&quot;composite&quot;:false,&quot;author-only&quot;:false}]},{&quot;citationID&quot;:&quot;MENDELEY_CITATION_48ec1e78-1326-4d6a-8b62-26202d3baccf&quot;,&quot;properties&quot;:{&quot;noteIndex&quot;:0},&quot;isEdited&quot;:false,&quot;manualOverride&quot;:{&quot;isManuallyOverridden&quot;:false,&quot;citeprocText&quot;:&quot;(Wulf and Lewthwaite, 2021)&quot;,&quot;manualOverrideText&quot;:&quot;&quot;},&quot;citationTag&quot;:&quot;MENDELEY_CITATION_v3_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&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suppress-author&quot;:false,&quot;composite&quot;:false,&quot;author-only&quot;:false}]},{&quot;citationID&quot;:&quot;MENDELEY_CITATION_1d573b7e-97ba-4ad2-b2f2-a5b9a313256d&quot;,&quot;properties&quot;:{&quot;noteIndex&quot;:0,&quot;mode&quot;:&quot;author-only&quot;},&quot;isEdited&quot;:false,&quot;manualOverride&quot;:{&quot;isManuallyOverridden&quot;:false,&quot;citeprocText&quot;:&quot;Wulf and Lewthwaite&quot;,&quot;manualOverrideText&quot;:&quot;&quot;},&quot;citationTag&quot;:&quot;MENDELEY_CITATION_v3_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&quot;,&quot;citationItems&quot;:[{&quot;id&quot;:&quot;8831da2e-a351-3ff4-a4dc-3fe3d0a0a063&quot;,&quot;itemData&quot;:{&quot;type&quot;:&quot;article-journal&quot;,&quot;id&quot;:&quot;8831da2e-a351-3ff4-a4dc-3fe3d0a0a063&quot;,&quot;title&quot;:&quot;Translating Thoughts Into Action: Optimizing Motor Performance and Learning Through Brief Motivational and Attentional Influences&quot;,&quot;author&quot;:[{&quot;family&quot;:&quot;Wulf&quot;,&quot;given&quot;:&quot;Gabriele&quot;,&quot;parse-names&quot;:false,&quot;dropping-particle&quot;:&quot;&quot;,&quot;non-dropping-particle&quot;:&quot;&quot;},{&quot;family&quot;:&quot;Lewthwaite&quot;,&quot;given&quot;:&quot;Rebecca&quot;,&quot;parse-names&quot;:false,&quot;dropping-particle&quot;:&quot;&quot;,&quot;non-dropping-particle&quot;:&quot;&quot;}],&quot;container-title&quot;:&quot;Current Directions in Psychological Science&quot;,&quot;container-title-short&quot;:&quot;Curr Dir Psychol Sci&quot;,&quot;DOI&quot;:&quot;10.1177/09637214211046199&quot;,&quot;ISSN&quot;:&quot;14678721&quot;,&quot;issued&quot;:{&quot;date-parts&quot;:[[2021,12,1]]},&quot;page&quot;:&quot;535-541&quot;,&quot;abstract&quot;:&quot;Skilled motor performance is essential in sports, the performing arts, various occupations, and many daily activities. Scientists and practitioners alike are therefore interested in understanding the conditions that influence the performance and learning of movement skills, and how they can be utilized to optimize training. In OPTIMAL theory, three motivational and attentional factors are key: enhanced expectancies for future performance, the performer’s autonomy, and an external focus of attention. We review recent evidence suggesting that each factor contributes independently to strengthen the coupling of goals to actions. This work has implications ranging from fostering more effective skill development in novice learners, to increasing the efficiency of athletes’ and musicians’ performance, and to facilitating the success of patients in regaining functional capabilities.&quot;,&quot;publisher&quot;:&quot;SAGE Publications Inc.&quot;,&quot;issue&quot;:&quot;6&quot;,&quot;volume&quot;:&quot;30&quot;},&quot;isTemporary&quot;:false,&quot;displayAs&quot;:&quot;author-only&quot;,&quot;suppress-author&quot;:false,&quot;composite&quot;:false,&quot;author-only&quot;:true}]},{&quot;citationID&quot;:&quot;MENDELEY_CITATION_3424865e-1fde-4c58-bb84-0ebdfbeaf5e8&quot;,&quot;properties&quot;:{&quot;noteIndex&quot;:0},&quot;isEdited&quot;:false,&quot;manualOverride&quot;:{&quot;isManuallyOverridden&quot;:false,&quot;citeprocText&quot;:&quot;(Brunkan, 2016; Brunkan and Bowers, 2021)&quot;,&quot;manualOverrideText&quot;:&quot;&quot;},&quot;citationTag&quot;:&quot;MENDELEY_CITATION_v3_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&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id&quot;:&quot;71d0a545-658a-3e1b-b6cd-f3409f68612b&quot;,&quot;itemData&quot;:{&quot;type&quot;:&quot;article-journal&quot;,&quot;id&quot;:&quot;71d0a545-658a-3e1b-b6cd-f3409f68612b&quot;,&quot;title&quot;:&quot;Singing with Gesture: Acoustic and Perceptual Measures of Solo Singers&quot;,&quot;author&quot;:[{&quot;family&quot;:&quot;Brunkan&quot;,&quot;given&quot;:&quot;Dr Melissa C.&quot;,&quot;parse-names&quot;:false,&quot;dropping-particle&quot;:&quot;&quot;,&quot;non-dropping-particle&quot;:&quot;&quot;},{&quot;family&quot;:&quot;Bowers&quot;,&quot;given&quot;:&quot;Dr Jason&quot;,&quot;parse-names&quot;:false,&quot;dropping-particle&quot;:&quot;&quot;,&quot;non-dropping-particle&quot;:&quot;&quot;}],&quot;container-title&quot;:&quot;Journal of Voice&quot;,&quot;DOI&quot;:&quot;10.1016/j.jvoice.2019.08.029&quot;,&quot;ISSN&quot;:&quot;18734588&quot;,&quot;PMID&quot;:&quot;31607422&quot;,&quot;issued&quot;:{&quot;date-parts&quot;:[[2021,3,1]]},&quot;page&quot;:&quot;325.e17-325.e22&quot;,&quot;abstract&quot;:&quot;The purpose of this investigation was to examine the potential effects of two singer gestures on performances of solo singers (N = 32). Participants sang two songs (“Over the Rainbow” with low, circular arm gesture and “Singin’ in the Rain” with pointing gesture) five times: Baseline (without singer gesture), three iterations of each song paired with a singer gesture, and a post-test (without singer gesture). This investigation measured acoustic (Fo and amplitude) and perceptual (participant perceptual questionnaire) differences of solo singers. Results indicated significant differences in acoustic measures of intonation between baseline and gestural iterations while employing an upward pointing gesture. However, no significant differences in amplitude were found between iterations of the songs sung with and without gestures. The majority of participant perceptions of singing with gesture related to intonation and timbre when using gestures. Results were discussed in terms of singing pedagogy, limitations of the study, and suggestions for further research.&quot;,&quot;publisher&quot;:&quot;Mosby Inc.&quot;,&quot;issue&quot;:&quot;2&quot;,&quot;volume&quot;:&quot;35&quot;,&quot;container-title-short&quot;:&quot;&quot;},&quot;isTemporary&quot;:false}]},{&quot;citationID&quot;:&quot;MENDELEY_CITATION_ea3f7395-07d9-4698-98c1-391258c46716&quot;,&quot;properties&quot;:{&quot;noteIndex&quot;:0},&quot;isEdited&quot;:false,&quot;manualOverride&quot;:{&quot;isManuallyOverridden&quot;:false,&quot;citeprocText&quot;:&quot;(Brunkan, 2016)&quot;,&quot;manualOverrideText&quot;:&quot;&quot;},&quot;citationTag&quot;:&quot;MENDELEY_CITATION_v3_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&quot;,&quot;citationItems&quot;:[{&quot;id&quot;:&quot;07d9190d-d3a1-339a-9dc7-23af7a92f35b&quot;,&quot;itemData&quot;:{&quot;type&quot;:&quot;article-journal&quot;,&quot;id&quot;:&quot;07d9190d-d3a1-339a-9dc7-23af7a92f35b&quot;,&quot;title&quot;:&quot;Relationships of a Circular Singer Arm Gesture to Acoustical and Perceptual Measures of Singing&quot;,&quot;author&quot;:[{&quot;family&quot;:&quot;Brunkan&quot;,&quot;given&quot;:&quot;Melissa C.&quot;,&quot;parse-names&quot;:false,&quot;dropping-particle&quot;:&quot;&quot;,&quot;non-dropping-particle&quot;:&quot;&quot;}],&quot;container-title&quot;:&quot;Update: Applications of Research in Music Education&quot;,&quot;DOI&quot;:&quot;10.1177/8755123314567782&quot;,&quot;ISSN&quot;:&quot;8755-1233&quot;,&quot;issued&quot;:{&quot;date-parts&quot;:[[2016,6]]},&quot;page&quot;:&quot;56-62&quot;,&quot;abstract&quot;:&quot;The purpose of this study was to validate previous research that suggests using movement in conjunction with singing tasks can affect intonation and perception of the task. Singers ( N = 49) were video and audio recorded, using a motion capture system, while singing a phrase from a familiar song, first with no motion, and then while doing a low, circular arm gesture. Analysis of relationships between a circular singer arm gesture and changes in intonation indicated most singers (67.3%, n = 33) were closer to the target pitch when doing the low, circular gesture. Additionally, significant correlations were found between motion of the hand and face. Participant perceptions of singing with motion included “fuller tone” and “more breath” with the lower motion and singing without motion viewed as “easy” and “comfortable.” Results of this study suggest that singing with motion can affect intonation, other bodily movements, and perception of singing.&quot;,&quot;publisher&quot;:&quot;SAGE Publications&quot;,&quot;issue&quot;:&quot;3&quot;,&quot;volume&quot;:&quot;34&quot;,&quot;container-title-short&quot;:&quot;&quot;},&quot;isTemporary&quot;:false,&quot;suppress-author&quot;:false,&quot;composite&quot;:false,&quot;author-only&quot;:false}]},{&quot;citationID&quot;:&quot;MENDELEY_CITATION_0f9f3507-7775-4076-bd9c-b3ddcff932b9&quot;,&quot;properties&quot;:{&quot;noteIndex&quot;:0},&quot;isEdited&quot;:false,&quot;manualOverride&quot;:{&quot;isManuallyOverridden&quot;:false,&quot;citeprocText&quot;:&quot;(Bowyer, 2015)&quot;,&quot;manualOverrideText&quot;:&quot;&quot;},&quot;citationTag&quot;:&quot;MENDELEY_CITATION_v3_eyJjaXRhdGlvbklEIjoiTUVOREVMRVlfQ0lUQVRJT05fMGY5ZjM1MDctNzc3NS00MDc2LWJkOWMtYjNkZGNmZjkzMmI5IiwicHJvcGVydGllcyI6eyJub3RlSW5kZXgiOjB9LCJpc0VkaXRlZCI6ZmFsc2UsIm1hbnVhbE92ZXJyaWRlIjp7ImlzTWFudWFsbHlPdmVycmlkZGVuIjpmYWxzZSwiY2l0ZXByb2NUZXh0IjoiKEJvd3llciwgMjAxNSkiLCJtYW51YWxPdmVycmlkZVRleHQiOiI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UsInN1cHByZXNzLWF1dGhvciI6ZmFsc2UsImNvbXBvc2l0ZSI6ZmFsc2UsImF1dGhvci1vbmx5IjpmYWxzZX1dfQ==&quot;,&quot;citationItems&quot;:[{&quot;id&quot;:&quot;4d822f43-6c22-3e9b-b5a8-db13d99881b5&quot;,&quot;itemData&quot;:{&quot;type&quot;:&quot;article-journal&quot;,&quot;id&quot;:&quot;4d822f43-6c22-3e9b-b5a8-db13d99881b5&quot;,&quot;title&quot;:&quot;More than Solfège and Hand Signs&quot;,&quot;author&quot;:[{&quot;family&quot;:&quot;Bowyer&quot;,&quot;given&quot;:&quot;James&quot;,&quot;parse-names&quot;:false,&quot;dropping-particle&quot;:&quot;&quot;,&quot;non-dropping-particle&quot;:&quot;&quot;}],&quot;container-title&quot;:&quot;Music Educators Journal&quot;,&quot;DOI&quot;:&quot;10.1177/0027432115611232&quot;,&quot;ISSN&quot;:&quot;0027-4321&quot;,&quot;issued&quot;:{&quot;date-parts&quot;:[[2015,12]]},&quot;page&quot;:&quot;69-76&quot;,&quot;abstract&quot;:&quot;Four components of the Kodály concept are delineated here: philosophy, objectives, essential tools, and lesson planning process. After outlining the tenets of the Kodály philosophy and objectives, the article presents the Kodály concept’s essential tools, including singing, movable do solfège, rhythm syllables, hand signs, singing on letter names, and movement. The article concludes by summarizing the traditional Prepare-Present-Practice-Assess lesson planning process.&quot;,&quot;publisher&quot;:&quot;SAGE Publications&quot;,&quot;issue&quot;:&quot;2&quot;,&quot;volume&quot;:&quot;102&quot;,&quot;container-title-short&quot;:&quot;&quot;},&quot;isTemporary&quot;:false,&quot;suppress-author&quot;:false,&quot;composite&quot;:false,&quot;author-only&quot;:false}]},{&quot;citationID&quot;:&quot;MENDELEY_CITATION_ff1338ad-c1c4-43ac-8f48-42a26b0bf817&quot;,&quot;properties&quot;:{&quot;noteIndex&quot;:0},&quot;isEdited&quot;:false,&quot;manualOverride&quot;:{&quot;isManuallyOverridden&quot;:false,&quot;citeprocText&quot;:&quot;(Goldin-Meadow and Wagner, 2005)&quot;,&quot;manualOverrideText&quot;:&quot;&quot;},&quot;citationTag&quot;:&quot;MENDELEY_CITATION_v3_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&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suppress-author&quot;:false,&quot;composite&quot;:false,&quot;author-only&quot;:false}]},{&quot;citationID&quot;:&quot;MENDELEY_CITATION_feba09f4-dc0a-4e1c-acde-5d9172f6e76b&quot;,&quot;properties&quot;:{&quot;noteIndex&quot;:0},&quot;isEdited&quot;:false,&quot;manualOverride&quot;:{&quot;isManuallyOverridden&quot;:false,&quot;citeprocText&quot;:&quot;(Goldin-Meadow and Wagner, 2005; Kelly et al., 2008)&quot;,&quot;manualOverrideText&quot;:&quot;&quot;},&quot;citationTag&quot;:&quot;MENDELEY_CITATION_v3_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&quot;,&quot;citationItems&quot;:[{&quot;id&quot;:&quot;217d7a3b-e011-3395-a8c0-48b4f3ef75c7&quot;,&quot;itemData&quot;:{&quot;type&quot;:&quot;article&quot;,&quot;id&quot;:&quot;217d7a3b-e011-3395-a8c0-48b4f3ef75c7&quot;,&quot;title&quot;:&quot;How our hands help us learn&quot;,&quot;author&quot;:[{&quot;family&quot;:&quot;Goldin-Meadow&quot;,&quot;given&quot;:&quot;Susan&quot;,&quot;parse-names&quot;:false,&quot;dropping-particle&quot;:&quot;&quot;,&quot;non-dropping-particle&quot;:&quot;&quot;},{&quot;family&quot;:&quot;Wagner&quot;,&quot;given&quot;:&quot;Susan M.&quot;,&quot;parse-names&quot;:false,&quot;dropping-particle&quot;:&quot;&quot;,&quot;non-dropping-particle&quot;:&quot;&quot;}],&quot;container-title&quot;:&quot;Trends in Cognitive Sciences&quot;,&quot;container-title-short&quot;:&quot;Trends Cogn Sci&quot;,&quot;DOI&quot;:&quot;10.1016/j.tics.2005.03.006&quot;,&quot;ISSN&quot;:&quot;13646613&quot;,&quot;PMID&quot;:&quot;15866150&quot;,&quot;issued&quot;:{&quot;date-parts&quot;:[[2005]]},&quot;page&quot;:&quot;234-241&quot;,&quot;abstract&quot;:&quot;When people talk they gesture, and those gestures often reflect thoughts not expressed in their words. In this sense, gesture and the speech it accompanies can mismatch. Gesture-speech 'mismatches' are found when learners are on the verge of making progress on a task - when they are ready to learn. Moreover, mismatches provide insight into the mental processes that characterize learners when in this transitional state. Gesture is not just handwaving - it reflects how we think. However, evidence is mounting that gesture goes beyond reflecting our thoughts and can have a hand in changing those thoughts. We consider two ways in which gesture could change the course of learning: indirectly by influencing learning environments or directly by influencing learners themselves. © 2005 Elsevier Ltd. All rights reserved.&quot;,&quot;publisher&quot;:&quot;Elsevier Ltd&quot;,&quot;issue&quot;:&quot;5&quot;,&quot;volume&quot;:&quot;9&quot;},&quot;isTemporary&quot;:false},{&quot;id&quot;:&quot;1abcde53-3776-3947-a0f2-4e0629330150&quot;,&quot;itemData&quot;:{&quot;type&quot;:&quot;article-journal&quot;,&quot;id&quot;:&quot;1abcde53-3776-3947-a0f2-4e0629330150&quot;,&quot;title&quot;:&quot;Gesture gives a hand to language and learning: Perspectives from cognitive neuroscience, developmental psychology and education&quot;,&quot;author&quot;:[{&quot;family&quot;:&quot;Kelly&quot;,&quot;given&quot;:&quot;Spencer D.&quot;,&quot;parse-names&quot;:false,&quot;dropping-particle&quot;:&quot;&quot;,&quot;non-dropping-particle&quot;:&quot;&quot;},{&quot;family&quot;:&quot;Manning&quot;,&quot;given&quot;:&quot;Sarah M.&quot;,&quot;parse-names&quot;:false,&quot;dropping-particle&quot;:&quot;&quot;,&quot;non-dropping-particle&quot;:&quot;&quot;},{&quot;family&quot;:&quot;Rodak&quot;,&quot;given&quot;:&quot;Sabrina&quot;,&quot;parse-names&quot;:false,&quot;dropping-particle&quot;:&quot;&quot;,&quot;non-dropping-particle&quot;:&quot;&quot;}],&quot;container-title&quot;:&quot;Linguistics and Language Compass&quot;,&quot;DOI&quot;:&quot;10.1111/j.1749-818X.2008.00067.x&quot;,&quot;ISSN&quot;:&quot;1749818X&quot;,&quot;issued&quot;:{&quot;date-parts&quot;:[[2008]]},&quot;page&quot;:&quot;569-588&quot;,&quot;abstract&quot;:&quot;People of all ages, cultures and backgrounds gesture when they speak. These hand movements are so natural and pervasive that researchers across many fields - from linguistics to psychology to neuroscience - have claimed that the two modalities form an integrated system of meaning during language production and comprehension. This special relationship has implications for a variety of research and applied domains. Gestures may provide unique insights into language and cognitive development, and also help clinicians identify, understand and even treat developmental disorders in childhood. In addition, research in education suggests that teachers can use gesture to become even more effective in several fundamental aspects of their profession, including communication, assessment of student knowledge, and the ability to instill a profound understanding of abstract concepts in traditionally difficult domains such as language and mathematics. This work converging from multiple perspectives will push researchers and practitioners alike to view hand gestures in a new and constructive way. © 2008 The Author Journal Compilation © 2008 Blackwell Publishing Ltd.&quot;,&quot;publisher&quot;:&quot;Blackwell Publishing Inc.&quot;,&quot;issue&quot;:&quot;4&quot;,&quot;volume&quot;:&quot;2&quot;,&quot;container-title-short&quot;:&quot;&quot;},&quot;isTemporary&quot;:false}]},{&quot;citationID&quot;:&quot;MENDELEY_CITATION_2ba79093-d8ca-4f27-aca4-dffea9133f25&quot;,&quot;properties&quot;:{&quot;noteIndex&quot;:0},&quot;isEdited&quot;:false,&quot;manualOverride&quot;:{&quot;isManuallyOverridden&quot;:false,&quot;citeprocText&quot;:&quot;(Cook et al., 2008)&quot;,&quot;manualOverrideText&quot;:&quot;&quot;},&quot;citationTag&quot;:&quot;MENDELEY_CITATION_v3_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&quot;,&quot;citationItems&quot;:[{&quot;id&quot;:&quot;d8db8e8f-1d74-39ee-ba83-89547a170885&quot;,&quot;itemData&quot;:{&quot;type&quot;:&quot;article-journal&quot;,&quot;id&quot;:&quot;d8db8e8f-1d74-39ee-ba83-89547a170885&quot;,&quot;title&quot;:&quot;Gesturing makes learning last&quot;,&quot;author&quot;:[{&quot;family&quot;:&quot;Cook&quot;,&quot;given&quot;:&quot;Susan Wagner&quot;,&quot;parse-names&quot;:false,&quot;dropping-particle&quot;:&quot;&quot;,&quot;non-dropping-particle&quot;:&quot;&quot;},{&quot;family&quot;:&quot;Mitchell&quot;,&quot;given&quot;:&quot;Zachary&quot;,&quot;parse-names&quot;:false,&quot;dropping-particle&quot;:&quot;&quot;,&quot;non-dropping-particle&quot;:&quot;&quot;},{&quot;family&quot;:&quot;Goldin-Meadow&quot;,&quot;given&quot;:&quot;Susan&quot;,&quot;parse-names&quot;:false,&quot;dropping-particle&quot;:&quot;&quot;,&quot;non-dropping-particle&quot;:&quot;&quot;}],&quot;container-title&quot;:&quot;Cognition&quot;,&quot;container-title-short&quot;:&quot;Cognition&quot;,&quot;DOI&quot;:&quot;10.1016/j.cognition.2007.04.010&quot;,&quot;ISSN&quot;:&quot;00100277&quot;,&quot;PMID&quot;:&quot;17560971&quot;,&quot;issued&quot;:{&quot;date-parts&quot;:[[2008,2]]},&quot;page&quot;:&quot;1047-1058&quot;,&quot;abstract&quot;:&quot;The gestures children spontaneously produce when explaining a task predict whether they will subsequently learn that task. Why? Gesture might simply reflect a child's readiness to learn a particular task. Alternatively, gesture might itself play a role in learning the task. To investigate these alternatives, we experimentally manipulated children's gesture during instruction in a new mathematical concept. We found that requiring children to gesture while learning the new concept helped them retain the knowledge they had gained during instruction. In contrast, requiring children to speak, but not gesture, while learning the concept had no effect on solidifying learning. Gesturing can thus play a causal role in learning, perhaps by giving learners an alternative, embodied way of representing new ideas. We may be able to improve children's learning just by encouraging them to move their hands. © 2007 Elsevier B.V. All rights reserved.&quot;,&quot;issue&quot;:&quot;2&quot;,&quot;volume&quot;:&quot;106&quot;},&quot;isTemporary&quot;:false,&quot;suppress-author&quot;:false,&quot;composite&quot;:false,&quot;author-only&quot;:false}]},{&quot;citationID&quot;:&quot;MENDELEY_CITATION_8d4bbe2c-0163-46bc-8f93-ec3c0fdcf3bd&quot;,&quot;properties&quot;:{&quot;noteIndex&quot;:0},&quot;isEdited&quot;:false,&quot;manualOverride&quot;:{&quot;isManuallyOverridden&quot;:false,&quot;citeprocText&quot;:&quot;(Nelson, 2018)&quot;,&quot;manualOverrideText&quot;:&quot;&quot;},&quot;citationTag&quot;:&quot;MENDELEY_CITATION_v3_eyJjaXRhdGlvbklEIjoiTUVOREVMRVlfQ0lUQVRJT05fOGQ0YmJlMmMtMDE2My00NmJjLThmOTMtZWMzYzBmZGNmM2Jk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fV19&quot;,&quot;citationItems&quot;:[{&quot;id&quot;:&quot;12d016dd-4f37-3558-953d-a74bf2c9a200&quot;,&quot;itemData&quot;:{&quot;type&quot;:&quot;report&quot;,&quot;id&quot;:&quot;12d016dd-4f37-3558-953d-a74bf2c9a200&quot;,&quot;title&quot;:&quot;Singing with Your Whole Self : A Singer's Guide to Feldenkrais Awareness Through Movement&quot;,&quot;author&quot;:[{&quot;family&quot;:&quot;Nelson&quot;,&quot;given&quot;:&quot;Samuel H. Blades, Elizabeth L.&quot;,&quot;parse-names&quot;:false,&quot;dropping-particle&quot;:&quot;&quot;,&quot;non-dropping-particle&quot;:&quot;&quot;}],&quot;URL&quot;:&quot;https://www.ebsco.com/terms-of-use&quot;,&quot;issued&quot;:{&quot;date-parts&quot;:[[2018]]},&quot;container-title-short&quot;:&quot;&quot;},&quot;isTemporary&quot;:false}]},{&quot;citationID&quot;:&quot;MENDELEY_CITATION_1a850bd4-53d0-4ce8-8808-9aeabdfb693c&quot;,&quot;properties&quot;:{&quot;noteIndex&quot;:0},&quot;isEdited&quot;:false,&quot;manualOverride&quot;:{&quot;isManuallyOverridden&quot;:false,&quot;citeprocText&quot;:&quot;(White, 2017)&quot;,&quot;manualOverrideText&quot;:&quot;&quot;},&quot;citationTag&quot;:&quot;MENDELEY_CITATION_v3_eyJjaXRhdGlvbklEIjoiTUVOREVMRVlfQ0lUQVRJT05fMWE4NTBiZDQtNTNkMC00Y2U4LTg4MDgtOWFlYWJkZmI2OTNj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b6d25bcf-7630-4877-b950-66e4e7606c8d&quot;,&quot;properties&quot;:{&quot;noteIndex&quot;:0},&quot;isEdited&quot;:false,&quot;manualOverride&quot;:{&quot;isManuallyOverridden&quot;:false,&quot;citeprocText&quot;:&quot;(Jones, 2018)&quot;,&quot;manualOverrideText&quot;:&quot;&quot;},&quot;citationTag&quot;:&quot;MENDELEY_CITATION_v3_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&quot;,&quot;citationItems&quot;:[{&quot;id&quot;:&quot;06d069ae-4008-3136-8884-7b3539ed7f13&quot;,&quot;itemData&quot;:{&quot;type&quot;:&quot;article-journal&quot;,&quot;id&quot;:&quot;06d069ae-4008-3136-8884-7b3539ed7f13&quot;,&quot;title&quot;:&quot;Scaffolding the Dalcroze Approach&quot;,&quot;author&quot;:[{&quot;family&quot;:&quot;Jones&quot;,&quot;given&quot;:&quot;Jason D.&quot;,&quot;parse-names&quot;:false,&quot;dropping-particle&quot;:&quot;&quot;,&quot;non-dropping-particle&quot;:&quot;&quot;}],&quot;container-title&quot;:&quot;General Music Today&quot;,&quot;DOI&quot;:&quot;10.1177/1048371318770821&quot;,&quot;ISSN&quot;:&quot;1048-3713&quot;,&quot;issued&quot;:{&quot;date-parts&quot;:[[2018,10]]},&quot;page&quot;:&quot;5-12&quot;,&quot;abstract&quot;:&quot;Individualized instruction and differentiation are fundamental concepts of the Dalcroze approach to music education. Émile Jaques-Dalcroze believed that students learn to be musical by different modalities. His three core branches, eurhythmics, rhythmic solfège, and improvisation, are intertwined with active listening, positive self-expression, and joy to create a learning environment that fuels music creativity. His followers continued his work by developing lessons, clarifying concepts, and sharing knowledge. This article offers insight to Jaques-Dalcroze’s background, a description of the three core branches, and a scaffolded lesson based on Dalcroze’s approach to student-centered music education.&quot;,&quot;publisher&quot;:&quot;SAGE Publications&quot;,&quot;issue&quot;:&quot;1&quot;,&quot;volume&quot;:&quot;32&quot;,&quot;container-title-short&quot;:&quot;&quot;},&quot;isTemporary&quot;:false,&quot;suppress-author&quot;:false,&quot;composite&quot;:false,&quot;author-only&quot;:false}]},{&quot;citationID&quot;:&quot;MENDELEY_CITATION_2db344ad-343f-4762-880a-bbd0ccf9b076&quot;,&quot;properties&quot;:{&quot;noteIndex&quot;:0},&quot;isEdited&quot;:false,&quot;manualOverride&quot;:{&quot;isManuallyOverridden&quot;:false,&quot;citeprocText&quot;:&quot;(Daly, 2022)&quot;,&quot;manualOverrideText&quot;:&quot;&quot;},&quot;citationTag&quot;:&quot;MENDELEY_CITATION_v3_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&quot;,&quot;citationItems&quot;:[{&quot;id&quot;:&quot;1a3b4236-b41e-3840-99c9-c481bcae7d77&quot;,&quot;itemData&quot;:{&quot;type&quot;:&quot;article-journal&quot;,&quot;id&quot;:&quot;1a3b4236-b41e-3840-99c9-c481bcae7d77&quot;,&quot;title&quot;:&quot;Creativity, autonomy and Dalcroze Eurhythmics: An arts practice exploration&quot;,&quot;author&quot;:[{&quot;family&quot;:&quot;Daly&quot;,&quot;given&quot;:&quot;Diane K.&quot;,&quot;parse-names&quot;:false,&quot;dropping-particle&quot;:&quot;&quot;,&quot;non-dropping-particle&quot;:&quot;&quot;}],&quot;container-title&quot;:&quot;International Journal of Music Education&quot;,&quot;DOI&quot;:&quot;10.1177/02557614211028600&quot;,&quot;ISSN&quot;:&quot;1744795X&quot;,&quot;issued&quot;:{&quot;date-parts&quot;:[[2022,2,1]]},&quot;page&quot;:&quot;105-117&quot;,&quot;abstract&quot;:&quot;This paper investigates the impact of Dalcroze Eurhythmics on fostering creativity and autonomy in classical instrumental pedagogy. The research took the form of an arts practice investigation which included devising, rehearsing, performing and documenting two performance events, drawing on Dalcroze Eurhythmics techniques rather than conventional classical music approaches. Autoethnography and other arts-based methods were utilised to develop and gather data. The paper presents an overview of Dalcroze Eurhythmics from the perspective of a performer, namely this researcher, and discusses how the method informed my arts practice investigation. It concludes with a discussion on key findings around creativity and autonomy, and the proposal that this approach has the potential to greatly enhance students experience of performance music education, as well as improve performance quality and satisfaction in their ensuing professional careers.&quot;,&quot;publisher&quot;:&quot;SAGE Publications Ltd&quot;,&quot;issue&quot;:&quot;1&quot;,&quot;volume&quot;:&quot;40&quot;,&quot;container-title-short&quot;:&quot;&quot;},&quot;isTemporary&quot;:false,&quot;suppress-author&quot;:false,&quot;composite&quot;:false,&quot;author-only&quot;:false}]},{&quot;citationID&quot;:&quot;MENDELEY_CITATION_d27062e5-dc59-46e5-86f3-681e20770e01&quot;,&quot;properties&quot;:{&quot;noteIndex&quot;:0},&quot;isEdited&quot;:false,&quot;manualOverride&quot;:{&quot;isManuallyOverridden&quot;:false,&quot;citeprocText&quot;:&quot;(Nelson, 2018)&quot;,&quot;manualOverrideText&quot;:&quot;&quot;},&quot;citationTag&quot;:&quot;MENDELEY_CITATION_v3_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&quot;,&quot;citationItems&quot;:[{&quot;id&quot;:&quot;12d016dd-4f37-3558-953d-a74bf2c9a200&quot;,&quot;itemData&quot;:{&quot;type&quot;:&quot;report&quot;,&quot;id&quot;:&quot;12d016dd-4f37-3558-953d-a74bf2c9a200&quot;,&quot;title&quot;:&quot;Singing with Your Whole Self : A Singer's Guide to Feldenkrais Awareness Through Movement&quot;,&quot;author&quot;:[{&quot;family&quot;:&quot;Nelson&quot;,&quot;given&quot;:&quot;Samuel H. Blades, Elizabeth L.&quot;,&quot;parse-names&quot;:false,&quot;dropping-particle&quot;:&quot;&quot;,&quot;non-dropping-particle&quot;:&quot;&quot;}],&quot;URL&quot;:&quot;https://www.ebsco.com/terms-of-use&quot;,&quot;issued&quot;:{&quot;date-parts&quot;:[[2018]]},&quot;container-title-short&quot;:&quot;&quot;},&quot;isTemporary&quot;:false,&quot;suppress-author&quot;:false,&quot;composite&quot;:false,&quot;author-only&quot;:false}]},{&quot;citationID&quot;:&quot;MENDELEY_CITATION_e208fa96-c3a0-4dbc-819c-df040cf9602f&quot;,&quot;properties&quot;:{&quot;noteIndex&quot;:0},&quot;isEdited&quot;:false,&quot;manualOverride&quot;:{&quot;isManuallyOverridden&quot;:false,&quot;citeprocText&quot;:&quot;(White, 2017)&quot;,&quot;manualOverrideText&quot;:&quot;&quot;},&quot;citationTag&quot;:&quot;MENDELEY_CITATION_v3_eyJjaXRhdGlvbklEIjoiTUVOREVMRVlfQ0lUQVRJT05fZTIwOGZhOTYtYzNhMC00ZGJjLTgxOWMtZGYwNDBjZjk2MDJm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aa9bdbdc-8f25-4445-ad03-1820c93624e9&quot;,&quot;properties&quot;:{&quot;noteIndex&quot;:0},&quot;isEdited&quot;:false,&quot;manualOverride&quot;:{&quot;isManuallyOverridden&quot;:false,&quot;citeprocText&quot;:&quot;(Bowyer, 2015)&quot;,&quot;manualOverrideText&quot;:&quot;&quot;},&quot;citationTag&quot;:&quot;MENDELEY_CITATION_v3_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&quot;,&quot;citationItems&quot;:[{&quot;id&quot;:&quot;4d822f43-6c22-3e9b-b5a8-db13d99881b5&quot;,&quot;itemData&quot;:{&quot;type&quot;:&quot;article-journal&quot;,&quot;id&quot;:&quot;4d822f43-6c22-3e9b-b5a8-db13d99881b5&quot;,&quot;title&quot;:&quot;More than Solfège and Hand Signs&quot;,&quot;author&quot;:[{&quot;family&quot;:&quot;Bowyer&quot;,&quot;given&quot;:&quot;James&quot;,&quot;parse-names&quot;:false,&quot;dropping-particle&quot;:&quot;&quot;,&quot;non-dropping-particle&quot;:&quot;&quot;}],&quot;container-title&quot;:&quot;Music Educators Journal&quot;,&quot;DOI&quot;:&quot;10.1177/0027432115611232&quot;,&quot;ISSN&quot;:&quot;0027-4321&quot;,&quot;issued&quot;:{&quot;date-parts&quot;:[[2015,12]]},&quot;page&quot;:&quot;69-76&quot;,&quot;abstract&quot;:&quot;Four components of the Kodály concept are delineated here: philosophy, objectives, essential tools, and lesson planning process. After outlining the tenets of the Kodály philosophy and objectives, the article presents the Kodály concept’s essential tools, including singing, movable do solfège, rhythm syllables, hand signs, singing on letter names, and movement. The article concludes by summarizing the traditional Prepare-Present-Practice-Assess lesson planning process.&quot;,&quot;publisher&quot;:&quot;SAGE Publications&quot;,&quot;issue&quot;:&quot;2&quot;,&quot;volume&quot;:&quot;102&quot;,&quot;container-title-short&quot;:&quot;&quot;},&quot;isTemporary&quot;:false,&quot;suppress-author&quot;:false,&quot;composite&quot;:false,&quot;author-only&quot;:false}]},{&quot;citationID&quot;:&quot;MENDELEY_CITATION_b1f5fe46-7b4d-448f-85db-1e25ca76577c&quot;,&quot;properties&quot;:{&quot;noteIndex&quot;:0},&quot;isEdited&quot;:false,&quot;manualOverride&quot;:{&quot;isManuallyOverridden&quot;:false,&quot;citeprocText&quot;:&quot;(White, 2017)&quot;,&quot;manualOverrideText&quot;:&quot;&quot;},&quot;citationTag&quot;:&quot;MENDELEY_CITATION_v3_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&quot;,&quot;citationItems&quot;:[{&quot;id&quot;:&quot;e790bdc4-727b-37a1-a042-f1b29461f30b&quot;,&quot;itemData&quot;:{&quot;type&quot;:&quot;article&quot;,&quot;id&quot;:&quot;e790bdc4-727b-37a1-a042-f1b29461f30b&quot;,&quot;title&quot;:&quot;Vocal traditions: Somatic Voicework™ The LoVetri Method&quot;,&quot;author&quot;:[{&quot;family&quot;:&quot;White&quot;,&quot;given&quot;:&quot;Andrew R.&quot;,&quot;parse-names&quot;:false,&quot;dropping-particle&quot;:&quot;&quot;,&quot;non-dropping-particle&quot;:&quot;&quot;}],&quot;container-title&quot;:&quot;Voice and Speech Review&quot;,&quot;container-title-short&quot;:&quot;Voice Speech Rev&quot;,&quot;DOI&quot;:&quot;10.1080/23268263.2017.1383559&quot;,&quot;ISSN&quot;:&quot;23268271&quot;,&quot;issued&quot;:{&quot;date-parts&quot;:[[2017]]},&quot;page&quot;:&quot;240-248&quot;,&quot;abstract&quot;:&quot;This article attempts to acquaint the reader with some of the basic precepts of Somatic Voicework™ The LoVetri Method and its creator Jeannette LoVetri. Although mastery of its practice takes years to develop, one can start down the road towards mastery by taking the summer workshops now held annually at Baldwin Wallace University in July. Participants report significant improvement in their teaching effectiveness resulting from these workshops. The method does not prescribe specific exercises per se, but rather provides the teacher with an understanding of how to construct exercises of his or her own to serve the immediate needs of the student moment by moment in a lesson.&quot;,&quot;publisher&quot;:&quot;Bellwether Publishing, Ltd.&quot;,&quot;issue&quot;:&quot;2&quot;,&quot;volume&quot;:&quot;11&quot;},&quot;isTemporary&quot;:false,&quot;suppress-author&quot;:false,&quot;composite&quot;:false,&quot;author-only&quot;:false}]},{&quot;citationID&quot;:&quot;MENDELEY_CITATION_82c1ed88-e637-46d2-b40f-e0362e9376fc&quot;,&quot;properties&quot;:{&quot;noteIndex&quot;:0},&quot;isEdited&quot;:false,&quot;manualOverride&quot;:{&quot;isManuallyOverridden&quot;:false,&quot;citeprocText&quot;:&quot;(Mayo, 2024)&quot;,&quot;manualOverrideText&quot;:&quot;&quot;},&quot;citationTag&quot;:&quot;MENDELEY_CITATION_v3_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&quot;,&quot;citationItems&quot;:[{&quot;id&quot;:&quot;14fea3e6-49f5-30fa-92aa-906858963fa5&quot;,&quot;itemData&quot;:{&quot;type&quot;:&quot;article-journal&quot;,&quot;id&quot;:&quot;14fea3e6-49f5-30fa-92aa-906858963fa5&quot;,&quot;title&quot;:&quot;Student Perceptions of Glover/Curwen Hand Signs in the Elementary Music Classroom&quot;,&quot;author&quot;:[{&quot;family&quot;:&quot;Mayo&quot;,&quot;given&quot;:&quot;Whitney&quot;,&quot;parse-names&quot;:false,&quot;dropping-particle&quot;:&quot;&quot;,&quot;non-dropping-particle&quot;:&quot;&quot;}],&quot;container-title&quot;:&quot;Update: Applications of Research in Music Education&quot;,&quot;DOI&quot;:&quot;10.1177/87551233231176218&quot;,&quot;ISSN&quot;:&quot;8755-1233&quot;,&quot;issued&quot;:{&quot;date-parts&quot;:[[2024,6]]},&quot;page&quot;:&quot;18-25&quot;,&quot;abstract&quot;:&quot;Elementary music educators use a variety of strategies in classroom instruction. The purpose of this case study was to explore student perceptions of Curwen hand signs, a common instructional strategy in elementary music classrooms. Second- and third-grade students reported various challenges, benefits, and influential factors surrounding hand sign use. Results indicated that students enjoyed movement activities and benefited from visual and physical reminders of singing tasks during instruction. They described several challenges, including multitasking, required background knowledge, and distraction. Influential factors included a learning curve, accuracy, placement, pattern length and complexity, and enjoyment. The results of this study suggest that hand signs should be considered one instructional strategy in a toolbox of multiple approaches.&quot;,&quot;publisher&quot;:&quot;SAGE Publications&quot;,&quot;issue&quot;:&quot;3&quot;,&quot;volume&quot;:&quot;42&quot;,&quot;container-title-short&quot;:&quot;&quot;},&quot;isTemporary&quot;:false,&quot;suppress-author&quot;:false,&quot;composite&quot;:false,&quot;author-only&quot;:false}]},{&quot;citationID&quot;:&quot;MENDELEY_CITATION_086bf281-cb91-4df7-967d-540dad43b607&quot;,&quot;properties&quot;:{&quot;noteIndex&quot;:0},&quot;isEdited&quot;:false,&quot;manualOverride&quot;:{&quot;isManuallyOverridden&quot;:false,&quot;citeprocText&quot;:&quot;(Juntunen, 2016)&quot;,&quot;manualOverrideText&quot;:&quot;&quot;},&quot;citationTag&quot;:&quot;MENDELEY_CITATION_v3_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&quot;,&quot;citationItems&quot;:[{&quot;id&quot;:&quot;424a7f26-2d11-3dbf-aef1-a747efd03cef&quot;,&quot;itemData&quot;:{&quot;type&quot;:&quot;book&quot;,&quot;id&quot;:&quot;424a7f26-2d11-3dbf-aef1-a747efd03cef&quot;,&quot;title&quot;:&quot;The Dalcroze Approach\nExperiencing and Knowing Music Through Embodied Exploration&quot;,&quot;author&quot;:[{&quot;family&quot;:&quot;Juntunen&quot;,&quot;given&quot;:&quot;Marja-Leena&quot;,&quot;parse-names&quot;:false,&quot;dropping-particle&quot;:&quot;&quot;,&quot;non-dropping-particle&quot;:&quot;&quot;}],&quot;container-title&quot;:&quot;Teaching General Music&quot;,&quot;DOI&quot;:&quot;10.1093/acprof:oso/9780199328093.001.0001&quot;,&quot;issued&quot;:{&quot;date-parts&quot;:[[2016,3,24]]},&quot;abstract&quot;:&quot;and Keywords General music curricula have primarily been constructed from a singular worldview. However, the role of student cultural identity, issues of breadth versus depth, and questions of the efficacy of student-or teacher-directed pathways have arisen as classrooms have become increasingly heterogeneous. This chapter examines how culture has been positioned within the methods and approaches commonly employed in general music classrooms and the manner in which educators respond to the culture in their classrooms. It also addresses how thinking in education and music education has been influenced by culture and how diverging views of culture have informed pedagogy. A multidirectional approach to culturally responsive teaching in music is presented.&quot;,&quot;publisher&quot;:&quot;Oxford University Press&quot;,&quot;container-title-short&quot;:&quot;&quot;},&quot;isTemporary&quot;:false,&quot;suppress-author&quot;:false,&quot;composite&quot;:false,&quot;author-only&quot;:false}]},{&quot;citationID&quot;:&quot;MENDELEY_CITATION_1f8655c2-0c0c-4b4f-be21-eb91b3ddfe83&quot;,&quot;properties&quot;:{&quot;noteIndex&quot;:0},&quot;isEdited&quot;:false,&quot;manualOverride&quot;:{&quot;isManuallyOverridden&quot;:false,&quot;citeprocText&quot;:&quot;(Jones, 2018)&quot;,&quot;manualOverrideText&quot;:&quot;&quot;},&quot;citationTag&quot;:&quot;MENDELEY_CITATION_v3_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&quot;,&quot;citationItems&quot;:[{&quot;id&quot;:&quot;06d069ae-4008-3136-8884-7b3539ed7f13&quot;,&quot;itemData&quot;:{&quot;type&quot;:&quot;article-journal&quot;,&quot;id&quot;:&quot;06d069ae-4008-3136-8884-7b3539ed7f13&quot;,&quot;title&quot;:&quot;Scaffolding the Dalcroze Approach&quot;,&quot;author&quot;:[{&quot;family&quot;:&quot;Jones&quot;,&quot;given&quot;:&quot;Jason D.&quot;,&quot;parse-names&quot;:false,&quot;dropping-particle&quot;:&quot;&quot;,&quot;non-dropping-particle&quot;:&quot;&quot;}],&quot;container-title&quot;:&quot;General Music Today&quot;,&quot;DOI&quot;:&quot;10.1177/1048371318770821&quot;,&quot;ISSN&quot;:&quot;1048-3713&quot;,&quot;issued&quot;:{&quot;date-parts&quot;:[[2018,10]]},&quot;page&quot;:&quot;5-12&quot;,&quot;abstract&quot;:&quot;Individualized instruction and differentiation are fundamental concepts of the Dalcroze approach to music education. Émile Jaques-Dalcroze believed that students learn to be musical by different modalities. His three core branches, eurhythmics, rhythmic solfège, and improvisation, are intertwined with active listening, positive self-expression, and joy to create a learning environment that fuels music creativity. His followers continued his work by developing lessons, clarifying concepts, and sharing knowledge. This article offers insight to Jaques-Dalcroze’s background, a description of the three core branches, and a scaffolded lesson based on Dalcroze’s approach to student-centered music education.&quot;,&quot;publisher&quot;:&quot;SAGE Publications&quot;,&quot;issue&quot;:&quot;1&quot;,&quot;volume&quot;:&quot;32&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university-of-south-wales-harvard&quot;,&quot;title&quot;:&quot;University of South Wales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8085F-DA3D-7744-82B1-9D143003B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691</TotalTime>
  <Pages>33</Pages>
  <Words>11682</Words>
  <Characters>66589</Characters>
  <Application>Microsoft Office Word</Application>
  <DocSecurity>0</DocSecurity>
  <Lines>554</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Williamson (2224780)</dc:creator>
  <cp:keywords/>
  <dc:description/>
  <cp:lastModifiedBy>Libby Williamson (2224780)</cp:lastModifiedBy>
  <cp:revision>342</cp:revision>
  <dcterms:created xsi:type="dcterms:W3CDTF">2024-11-09T17:30:00Z</dcterms:created>
  <dcterms:modified xsi:type="dcterms:W3CDTF">2024-11-11T20:28:00Z</dcterms:modified>
</cp:coreProperties>
</file>