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55FA0C7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C37CC1">
        <w:rPr>
          <w:rFonts w:ascii="Arial" w:hAnsi="Arial" w:cs="Arial"/>
          <w:sz w:val="40"/>
          <w:szCs w:val="40"/>
          <w:lang w:val="en-US"/>
        </w:rPr>
        <w:t>Mihai-Horia Zbircea</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1196F1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C37CC1">
        <w:rPr>
          <w:rFonts w:ascii="Arial" w:hAnsi="Arial" w:cs="Arial"/>
          <w:sz w:val="40"/>
          <w:szCs w:val="40"/>
          <w:lang w:val="en-US"/>
        </w:rPr>
        <w:t>2435086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F65B975"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proofErr w:type="spellStart"/>
      <w:r w:rsidR="00C37CC1" w:rsidRPr="00C37CC1">
        <w:rPr>
          <w:rFonts w:ascii="Arial" w:hAnsi="Arial" w:cs="Arial"/>
          <w:color w:val="1D2125"/>
          <w:sz w:val="40"/>
          <w:szCs w:val="40"/>
          <w:shd w:val="clear" w:color="auto" w:fill="FFFFFF"/>
        </w:rPr>
        <w:t>Adbullah</w:t>
      </w:r>
      <w:proofErr w:type="spellEnd"/>
      <w:r w:rsidR="00C37CC1" w:rsidRPr="00C37CC1">
        <w:rPr>
          <w:rFonts w:ascii="Arial" w:hAnsi="Arial" w:cs="Arial"/>
          <w:color w:val="1D2125"/>
          <w:sz w:val="40"/>
          <w:szCs w:val="40"/>
          <w:shd w:val="clear" w:color="auto" w:fill="FFFFFF"/>
        </w:rPr>
        <w:t xml:space="preserve"> Sodiq</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2F22FF38" w14:textId="38950E4A"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7CC8A5FE"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2BF1D705"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C37CC1">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664A46A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C37CC1">
        <w:rPr>
          <w:rFonts w:ascii="Arial" w:hAnsi="Arial" w:cs="Arial"/>
          <w:color w:val="auto"/>
          <w:sz w:val="24"/>
          <w:szCs w:val="24"/>
        </w:rPr>
        <w:t>5</w:t>
      </w:r>
    </w:p>
    <w:p w14:paraId="3F978920" w14:textId="1A1F1BD9" w:rsidR="00480CA6" w:rsidRP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14:paraId="73F2DE27" w14:textId="7348EF8B"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1: PMI Analysis Table</w:t>
      </w:r>
      <w:r w:rsidR="00480CA6">
        <w:rPr>
          <w:rFonts w:ascii="Arial" w:hAnsi="Arial" w:cs="Arial"/>
          <w:color w:val="auto"/>
          <w:sz w:val="24"/>
          <w:szCs w:val="24"/>
        </w:rPr>
        <w:t>………………………………………</w:t>
      </w:r>
      <w:r w:rsidR="00C37CC1">
        <w:rPr>
          <w:rFonts w:ascii="Arial" w:hAnsi="Arial" w:cs="Arial"/>
          <w:color w:val="auto"/>
          <w:sz w:val="24"/>
          <w:szCs w:val="24"/>
        </w:rPr>
        <w:t>………</w:t>
      </w:r>
      <w:r w:rsidR="00480CA6">
        <w:rPr>
          <w:rFonts w:ascii="Arial" w:hAnsi="Arial" w:cs="Arial"/>
          <w:color w:val="auto"/>
          <w:sz w:val="24"/>
          <w:szCs w:val="24"/>
        </w:rPr>
        <w:t>.….</w:t>
      </w:r>
      <w:r w:rsidR="00C37CC1">
        <w:rPr>
          <w:rFonts w:ascii="Arial" w:hAnsi="Arial" w:cs="Arial"/>
          <w:color w:val="auto"/>
          <w:sz w:val="24"/>
          <w:szCs w:val="24"/>
        </w:rPr>
        <w:t>9</w:t>
      </w:r>
    </w:p>
    <w:p w14:paraId="01248033" w14:textId="2D5F4CCF"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6D6A13">
        <w:rPr>
          <w:rFonts w:ascii="Arial" w:hAnsi="Arial" w:cs="Arial"/>
          <w:color w:val="auto"/>
          <w:sz w:val="24"/>
          <w:szCs w:val="24"/>
        </w:rPr>
        <w:t>10</w:t>
      </w:r>
    </w:p>
    <w:p w14:paraId="660EFEAF" w14:textId="29A87B98" w:rsidR="004C698C" w:rsidRDefault="004C698C" w:rsidP="00B244A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1</w:t>
      </w:r>
      <w:r w:rsidR="006D6A13">
        <w:rPr>
          <w:rFonts w:ascii="Arial" w:hAnsi="Arial" w:cs="Arial"/>
          <w:color w:val="auto"/>
          <w:sz w:val="24"/>
          <w:szCs w:val="24"/>
        </w:rPr>
        <w:t>1</w:t>
      </w:r>
    </w:p>
    <w:p w14:paraId="4AAAD3D9" w14:textId="1C015804" w:rsidR="00B244A8" w:rsidRDefault="004C698C" w:rsidP="00B244A8">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14:paraId="21F71351" w14:textId="77777777" w:rsidR="007768B0" w:rsidRDefault="007768B0" w:rsidP="00D85AB3"/>
    <w:p w14:paraId="1AF0FC50" w14:textId="205D2080" w:rsidR="007768B0" w:rsidRPr="00BC373A" w:rsidRDefault="007768B0" w:rsidP="00C37CC1">
      <w:pPr>
        <w:pStyle w:val="ListParagraph"/>
        <w:spacing w:after="0" w:line="360" w:lineRule="auto"/>
        <w:jc w:val="both"/>
        <w:rPr>
          <w:rFonts w:ascii="Arial" w:hAnsi="Arial" w:cs="Arial"/>
          <w:color w:val="EE0000"/>
          <w:lang w:val="en-US"/>
        </w:rPr>
      </w:pPr>
    </w:p>
    <w:p w14:paraId="0CF7A25D" w14:textId="77777777" w:rsidR="007768B0" w:rsidRDefault="007768B0" w:rsidP="00D85AB3"/>
    <w:p w14:paraId="74D32278" w14:textId="029799E5" w:rsidR="0005771F" w:rsidRPr="00394A9D" w:rsidRDefault="00394A9D" w:rsidP="00D85AB3">
      <w:r w:rsidRPr="007768B0">
        <w:br w:type="page"/>
      </w:r>
      <w:bookmarkStart w:id="1" w:name="_Hlk205982484"/>
      <w:bookmarkEnd w:id="0"/>
      <w:r w:rsidR="0005771F" w:rsidRPr="00D85AB3">
        <w:rPr>
          <w:rFonts w:ascii="Arial" w:hAnsi="Arial" w:cs="Arial"/>
          <w:b/>
          <w:bCs/>
          <w:sz w:val="28"/>
          <w:szCs w:val="28"/>
          <w:u w:val="single"/>
        </w:rPr>
        <w:lastRenderedPageBreak/>
        <w:t xml:space="preserve">Brief Explanation of the </w:t>
      </w:r>
      <w:r w:rsidR="00BC373A">
        <w:rPr>
          <w:rFonts w:ascii="Arial" w:hAnsi="Arial" w:cs="Arial"/>
          <w:b/>
          <w:bCs/>
          <w:sz w:val="28"/>
          <w:szCs w:val="28"/>
          <w:u w:val="single"/>
        </w:rPr>
        <w:t>Specific</w:t>
      </w:r>
      <w:r w:rsidR="0005771F" w:rsidRPr="00D85AB3">
        <w:rPr>
          <w:rFonts w:ascii="Arial" w:hAnsi="Arial" w:cs="Arial"/>
          <w:b/>
          <w:bCs/>
          <w:sz w:val="28"/>
          <w:szCs w:val="28"/>
          <w:u w:val="single"/>
        </w:rPr>
        <w:t xml:space="preserve"> Business Problem</w:t>
      </w:r>
    </w:p>
    <w:bookmarkEnd w:id="1"/>
    <w:p w14:paraId="7D2EF40B" w14:textId="77777777" w:rsidR="00C37CC1" w:rsidRDefault="00C37CC1" w:rsidP="00C37CC1">
      <w:pPr>
        <w:pStyle w:val="ListParagraph"/>
        <w:spacing w:after="0" w:line="360" w:lineRule="auto"/>
        <w:jc w:val="both"/>
        <w:rPr>
          <w:rFonts w:ascii="Arial" w:hAnsi="Arial" w:cs="Arial"/>
        </w:rPr>
      </w:pPr>
      <w:r w:rsidRPr="00C37CC1">
        <w:rPr>
          <w:rFonts w:ascii="Arial" w:hAnsi="Arial" w:cs="Arial"/>
        </w:rPr>
        <w:t xml:space="preserve">Green Haven Florists, an independent flower shop in Norwich, has recently </w:t>
      </w:r>
    </w:p>
    <w:p w14:paraId="080D6E4A" w14:textId="72154B9A" w:rsidR="00BC373A" w:rsidRPr="00C37CC1" w:rsidRDefault="00C37CC1" w:rsidP="00BC373A">
      <w:pPr>
        <w:spacing w:after="0" w:line="360" w:lineRule="auto"/>
        <w:jc w:val="both"/>
        <w:rPr>
          <w:rFonts w:ascii="Arial" w:hAnsi="Arial" w:cs="Arial"/>
          <w:lang w:val="en-US"/>
        </w:rPr>
      </w:pPr>
      <w:r w:rsidRPr="00C37CC1">
        <w:rPr>
          <w:rFonts w:ascii="Arial" w:hAnsi="Arial" w:cs="Arial"/>
        </w:rPr>
        <w:t>experienced a sharp decline in sales and customer engagement due to reduced high-street foot traffic, rising operational costs, and growing competition from both boutique and national online retailers. These challenges are intensified by the shop’s outdated website, limited digital marketing, and its inability to meet evolving customer expectations for convenience, flexible delivery, and subscription services. Together, these issues highlight a wider struggle to remain competitive in a changing retail environment. This report will focus specifically on addressing Green Haven’s weak digital presence, which is central to improving visibility, accessibility, and long-term sustainability.</w:t>
      </w:r>
      <w:bookmarkStart w:id="2" w:name="_Hlk205979492"/>
    </w:p>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t>Suggested Two Alternative Solutions</w:t>
      </w:r>
    </w:p>
    <w:bookmarkEnd w:id="3"/>
    <w:p w14:paraId="7A48F365" w14:textId="02CB14F5" w:rsidR="00C37CC1" w:rsidRDefault="00C37CC1" w:rsidP="00C37CC1">
      <w:pPr>
        <w:pStyle w:val="ListParagraph"/>
        <w:spacing w:after="0" w:line="360" w:lineRule="auto"/>
        <w:jc w:val="both"/>
        <w:rPr>
          <w:rFonts w:ascii="Arial" w:hAnsi="Arial" w:cs="Arial"/>
          <w:b/>
          <w:bCs/>
        </w:rPr>
      </w:pPr>
      <w:r w:rsidRPr="00C37CC1">
        <w:rPr>
          <w:rFonts w:ascii="Arial" w:hAnsi="Arial" w:cs="Arial"/>
          <w:b/>
          <w:bCs/>
        </w:rPr>
        <w:t>Solution A: Website Redesign and Improved Online Customer Experience</w:t>
      </w:r>
    </w:p>
    <w:p w14:paraId="2054C374" w14:textId="58DCF62A" w:rsidR="0005771F" w:rsidRPr="00C37CC1" w:rsidRDefault="00C37CC1" w:rsidP="00C37CC1">
      <w:pPr>
        <w:spacing w:after="0" w:line="360" w:lineRule="auto"/>
        <w:jc w:val="both"/>
        <w:rPr>
          <w:rFonts w:ascii="Arial" w:hAnsi="Arial" w:cs="Arial"/>
          <w:b/>
          <w:bCs/>
        </w:rPr>
      </w:pPr>
      <w:r w:rsidRPr="00C37CC1">
        <w:rPr>
          <w:rFonts w:ascii="Arial" w:hAnsi="Arial" w:cs="Arial"/>
        </w:rPr>
        <w:t>A full website redesign would modernise Green Haven’s digital presence by improving navigation, mobile responsiveness, product display, and online ordering functionality. Introducing features such as streamlined checkout, real-time delivery options, and personalised recommendations would enhance convenience and attract customers who prefer online purchasing. This solution directly addresses the outdated online experience that is driving customers toward competitors. By creating a visually appealing, user-friendly, and efficient website, Green Haven can increase customer satisfaction, boost conversion rates, and rebuild online visibility. Improved functionality will also strengthen brand credibility and help the business compete more effectively with larger online florists.</w:t>
      </w:r>
    </w:p>
    <w:p w14:paraId="2DF3958B" w14:textId="77777777" w:rsidR="00C37CC1" w:rsidRDefault="00C37CC1" w:rsidP="0011107E">
      <w:pPr>
        <w:pStyle w:val="ListParagraph"/>
        <w:spacing w:after="0" w:line="360" w:lineRule="auto"/>
        <w:jc w:val="both"/>
        <w:rPr>
          <w:rFonts w:ascii="Arial" w:hAnsi="Arial" w:cs="Arial"/>
          <w:b/>
          <w:bCs/>
        </w:rPr>
      </w:pPr>
      <w:r w:rsidRPr="00C37CC1">
        <w:rPr>
          <w:rFonts w:ascii="Arial" w:hAnsi="Arial" w:cs="Arial"/>
          <w:b/>
          <w:bCs/>
        </w:rPr>
        <w:t>Solution B: Digital Marketing and Social Media Strategy</w:t>
      </w:r>
      <w:r>
        <w:rPr>
          <w:rFonts w:ascii="Arial" w:hAnsi="Arial" w:cs="Arial"/>
          <w:b/>
          <w:bCs/>
        </w:rPr>
        <w:t xml:space="preserve"> </w:t>
      </w:r>
    </w:p>
    <w:p w14:paraId="51982BC2" w14:textId="0A6D15EA" w:rsidR="00C37CC1" w:rsidRPr="00C37CC1" w:rsidRDefault="00C37CC1" w:rsidP="00C37CC1">
      <w:pPr>
        <w:spacing w:after="0" w:line="360" w:lineRule="auto"/>
        <w:jc w:val="both"/>
        <w:rPr>
          <w:rFonts w:ascii="Arial" w:hAnsi="Arial" w:cs="Arial"/>
          <w:lang w:val="en-US"/>
        </w:rPr>
      </w:pPr>
      <w:r w:rsidRPr="00C37CC1">
        <w:rPr>
          <w:rFonts w:ascii="Arial" w:hAnsi="Arial" w:cs="Arial"/>
        </w:rPr>
        <w:t>Developing a targeted digital marketing plan</w:t>
      </w:r>
      <w:r>
        <w:rPr>
          <w:rFonts w:ascii="Arial" w:hAnsi="Arial" w:cs="Arial"/>
        </w:rPr>
        <w:t xml:space="preserve"> </w:t>
      </w:r>
      <w:r w:rsidRPr="00C37CC1">
        <w:rPr>
          <w:rFonts w:ascii="Arial" w:hAnsi="Arial" w:cs="Arial"/>
        </w:rPr>
        <w:t>including regular social media content, paid advertising, email campaigns, and SEO improvements</w:t>
      </w:r>
      <w:r>
        <w:rPr>
          <w:rFonts w:ascii="Arial" w:hAnsi="Arial" w:cs="Arial"/>
        </w:rPr>
        <w:t xml:space="preserve"> </w:t>
      </w:r>
      <w:r w:rsidRPr="00C37CC1">
        <w:rPr>
          <w:rFonts w:ascii="Arial" w:hAnsi="Arial" w:cs="Arial"/>
        </w:rPr>
        <w:t xml:space="preserve">would significantly increase Green Haven’s online reach and engagement. Consistent, visually appealing posts showcasing arrangements, promotions, and behind-the-scenes content can help reconnect with existing customers and attract new audiences. Paid social ads and improved search visibility will drive traffic to the upgraded website, addressing the current lack of online exposure. This solution resolves the specific digital presence problem by positioning Green Haven prominently in customers’ digital journeys, </w:t>
      </w:r>
      <w:r w:rsidRPr="00C37CC1">
        <w:rPr>
          <w:rFonts w:ascii="Arial" w:hAnsi="Arial" w:cs="Arial"/>
        </w:rPr>
        <w:lastRenderedPageBreak/>
        <w:t>increasing brand awareness, and driving sustainable online sales that offset declining foot traffic.</w:t>
      </w:r>
    </w:p>
    <w:p w14:paraId="63CEB437" w14:textId="77777777" w:rsidR="0011107E" w:rsidRDefault="0011107E" w:rsidP="007030AD">
      <w:pPr>
        <w:jc w:val="both"/>
        <w:rPr>
          <w:rFonts w:ascii="Arial" w:hAnsi="Arial" w:cs="Arial"/>
        </w:rPr>
      </w:pPr>
    </w:p>
    <w:p w14:paraId="5B384CDF" w14:textId="77777777" w:rsidR="0011107E" w:rsidRPr="0035328C" w:rsidRDefault="0011107E" w:rsidP="007030AD">
      <w:pPr>
        <w:jc w:val="both"/>
        <w:rPr>
          <w:rFonts w:ascii="Arial" w:hAnsi="Arial" w:cs="Arial"/>
        </w:rPr>
      </w:pPr>
    </w:p>
    <w:p w14:paraId="29A49476" w14:textId="6F7134C2" w:rsidR="00F0190C" w:rsidRPr="00BC373A"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5C47AC88" w14:textId="5B3BEC9E" w:rsidR="00C53212" w:rsidRPr="00C37CC1" w:rsidRDefault="00C37CC1" w:rsidP="00C37CC1">
      <w:pPr>
        <w:pStyle w:val="ListParagraph"/>
        <w:spacing w:line="360" w:lineRule="auto"/>
        <w:jc w:val="both"/>
        <w:rPr>
          <w:rFonts w:ascii="Arial" w:hAnsi="Arial" w:cs="Arial"/>
        </w:rPr>
      </w:pPr>
      <w:r w:rsidRPr="00C37CC1">
        <w:rPr>
          <w:rFonts w:ascii="Arial" w:hAnsi="Arial" w:cs="Arial"/>
        </w:rPr>
        <w:t xml:space="preserve">Based on the PMI analysis, Solution B is the most appropriate option </w:t>
      </w:r>
      <w:proofErr w:type="gramStart"/>
      <w:r w:rsidRPr="00C37CC1">
        <w:rPr>
          <w:rFonts w:ascii="Arial" w:hAnsi="Arial" w:cs="Arial"/>
        </w:rPr>
        <w:t>because</w:t>
      </w:r>
      <w:r>
        <w:rPr>
          <w:rFonts w:ascii="Arial" w:hAnsi="Arial" w:cs="Arial"/>
        </w:rPr>
        <w:t xml:space="preserve"> </w:t>
      </w:r>
      <w:r w:rsidRPr="00C37CC1">
        <w:rPr>
          <w:rFonts w:ascii="Arial" w:hAnsi="Arial" w:cs="Arial"/>
        </w:rPr>
        <w:t xml:space="preserve"> it</w:t>
      </w:r>
      <w:proofErr w:type="gramEnd"/>
      <w:r w:rsidRPr="00C37CC1">
        <w:rPr>
          <w:rFonts w:ascii="Arial" w:hAnsi="Arial" w:cs="Arial"/>
        </w:rPr>
        <w:t xml:space="preserve"> offers strong benefits in visibility, engagement, and cost-effectiveness while presenting manageable risks. The criteria used</w:t>
      </w:r>
      <w:r>
        <w:rPr>
          <w:rFonts w:ascii="Arial" w:hAnsi="Arial" w:cs="Arial"/>
        </w:rPr>
        <w:t xml:space="preserve"> </w:t>
      </w:r>
      <w:r w:rsidRPr="00C37CC1">
        <w:rPr>
          <w:rFonts w:ascii="Arial" w:hAnsi="Arial" w:cs="Arial"/>
        </w:rPr>
        <w:t>impact, cost, feasibility, and long-term value</w:t>
      </w:r>
      <w:r>
        <w:rPr>
          <w:rFonts w:ascii="Arial" w:hAnsi="Arial" w:cs="Arial"/>
        </w:rPr>
        <w:t xml:space="preserve"> </w:t>
      </w:r>
      <w:r w:rsidRPr="00C37CC1">
        <w:rPr>
          <w:rFonts w:ascii="Arial" w:hAnsi="Arial" w:cs="Arial"/>
        </w:rPr>
        <w:t>were chosen to provide a balanced comparison of both solutions. These were weighted on a –5 to +5 scale to highlight the strength of each factor and allow clear evaluation. Solution B consistently scored highly, showing it is practical, affordable, and achievable for Green Haven. Its risks can be controlled through planning and monitoring, making it the most reliable solution.</w:t>
      </w: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4"/>
    <w:p w14:paraId="5748FE32" w14:textId="092FFC02" w:rsidR="00C37CC1" w:rsidRPr="00C37CC1" w:rsidRDefault="00C37CC1" w:rsidP="00C37CC1">
      <w:pPr>
        <w:pStyle w:val="ListParagraph"/>
        <w:spacing w:line="360" w:lineRule="auto"/>
        <w:jc w:val="both"/>
        <w:rPr>
          <w:rFonts w:ascii="Arial" w:hAnsi="Arial" w:cs="Arial"/>
        </w:rPr>
      </w:pPr>
      <w:r w:rsidRPr="00C37CC1">
        <w:rPr>
          <w:rFonts w:ascii="Arial" w:hAnsi="Arial" w:cs="Arial"/>
        </w:rPr>
        <w:t>The risk analysis for Solution B shows that the digital marketing strategy may</w:t>
      </w:r>
      <w:r>
        <w:rPr>
          <w:rFonts w:ascii="Arial" w:hAnsi="Arial" w:cs="Arial"/>
        </w:rPr>
        <w:t xml:space="preserve"> </w:t>
      </w:r>
      <w:r w:rsidRPr="00C37CC1">
        <w:rPr>
          <w:rFonts w:ascii="Arial" w:hAnsi="Arial" w:cs="Arial"/>
        </w:rPr>
        <w:t>encounter challenges such as inconsistent content creation, rising advertising costs, slow early results, and exposure to negative online feedback. These were assessed using the criteria of likelihood and impact because they provide a clear and balanced way to measure both the probability of each risk occurring and the severity of its consequences. The 1–5 weighting scale was chosen to allow simple comparison and accurate risk scoring. Despite these risks, the solution is reliable, as each issue can be reduced through careful planning, regular monitoring, and diversified marketing efforts.</w:t>
      </w: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67467E15" w14:textId="7AB4807C" w:rsidR="00225B06" w:rsidRPr="004E513A" w:rsidRDefault="00C37CC1" w:rsidP="00C37CC1">
      <w:pPr>
        <w:pStyle w:val="ListParagraph"/>
        <w:spacing w:line="360" w:lineRule="auto"/>
        <w:jc w:val="both"/>
        <w:rPr>
          <w:rFonts w:ascii="Arial" w:hAnsi="Arial" w:cs="Arial"/>
        </w:rPr>
      </w:pPr>
      <w:bookmarkStart w:id="5" w:name="_Hlk205981406"/>
      <w:r w:rsidRPr="00C37CC1">
        <w:rPr>
          <w:rFonts w:ascii="Arial" w:hAnsi="Arial" w:cs="Arial"/>
        </w:rPr>
        <w:t xml:space="preserve">The tasks in this implementation plan are scheduled in a logical sequence to ensure that Green Haven’s digital marketing strategy is built on a strong foundation before promotional activity begins. The plan starts with creating a content calendar and updating social media branding in Week 1, as these steps </w:t>
      </w:r>
      <w:r w:rsidRPr="00C37CC1">
        <w:rPr>
          <w:rFonts w:ascii="Arial" w:hAnsi="Arial" w:cs="Arial"/>
        </w:rPr>
        <w:lastRenderedPageBreak/>
        <w:t>provide structure and a consistent visual identity. Content creation and scheduling follow in Week 2, ensuring high-quality posts are prepared before campaigns go live. Paid advertising is launched in Week 3, once organic content is already in place, allowing new visitors to see an active, professional profile. Responsibilities are assigned according to existing strengths: Priya manages creative content, while Liam oversees technical tasks and external support. This structure ensures efficiency, clarity, and accountability throughout the implementation process.</w:t>
      </w:r>
      <w:r>
        <w:rPr>
          <w:rFonts w:ascii="Arial" w:hAnsi="Arial" w:cs="Arial"/>
        </w:rPr>
        <w:t xml:space="preserve"> </w:t>
      </w:r>
    </w:p>
    <w:p w14:paraId="165FE0E5" w14:textId="70DBD223" w:rsidR="00225B06" w:rsidRPr="00C37CC1" w:rsidRDefault="00225B06" w:rsidP="00C37CC1">
      <w:pPr>
        <w:spacing w:line="360" w:lineRule="auto"/>
        <w:jc w:val="both"/>
        <w:rPr>
          <w:rFonts w:ascii="Arial" w:hAnsi="Arial" w:cs="Arial"/>
        </w:rPr>
      </w:pPr>
    </w:p>
    <w:bookmarkEnd w:id="5"/>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18BB97FA" w14:textId="77777777" w:rsidR="00C37CC1" w:rsidRPr="00C37CC1" w:rsidRDefault="00C37CC1" w:rsidP="00C37CC1">
      <w:pPr>
        <w:pStyle w:val="ListParagraph"/>
        <w:spacing w:line="360" w:lineRule="auto"/>
        <w:jc w:val="both"/>
        <w:rPr>
          <w:rFonts w:ascii="Arial" w:hAnsi="Arial" w:cs="Arial"/>
        </w:rPr>
      </w:pPr>
      <w:r w:rsidRPr="00C37CC1">
        <w:rPr>
          <w:rFonts w:ascii="Arial" w:hAnsi="Arial" w:cs="Arial"/>
        </w:rPr>
        <w:t>The proposed KPI is appropriate because it measures the most important outcomes of Solution B: increased engagement, higher website traffic, and improved responsiveness. These indicators directly show whether the digital marketing strategy is strengthening Green Haven’s online visibility. The SMART objectives support this by setting clear, measurable, and realistic targets, such as boosting engagement by 20% and increasing website traffic by 25%. They are relevant to the business’s goal of attracting more customers online and are time-bound, allowing progress to be monitored effectively and ensuring the strategy remains focused and achievable.</w:t>
      </w:r>
    </w:p>
    <w:p w14:paraId="685EFF35" w14:textId="77777777" w:rsidR="00EE37EC" w:rsidRDefault="00EE37EC" w:rsidP="007953DB">
      <w:pPr>
        <w:jc w:val="both"/>
        <w:rPr>
          <w:rFonts w:ascii="Arial" w:hAnsi="Arial" w:cs="Arial"/>
        </w:rPr>
      </w:pPr>
    </w:p>
    <w:p w14:paraId="17F16A5E" w14:textId="2D395A55" w:rsidR="003B629C" w:rsidRPr="007F558A" w:rsidRDefault="007F558A" w:rsidP="005724CA">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Findings</w:t>
      </w:r>
    </w:p>
    <w:p w14:paraId="3D2F54AF" w14:textId="343E72F2"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Green Haven has experienced a 30% decline in in-store sales due to reduced foot traffic and increased online shopping.</w:t>
      </w:r>
    </w:p>
    <w:p w14:paraId="6E52F7E6" w14:textId="6153949E"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The business suffers from a weak digital presence, with an outdated website and inconsistent social media activity.</w:t>
      </w:r>
    </w:p>
    <w:p w14:paraId="2D91653F" w14:textId="0E0B7892"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Customer expectations have shifted toward convenience, flexible delivery, and online ordering, which Green Haven has not fully met.</w:t>
      </w:r>
    </w:p>
    <w:p w14:paraId="36E64F0F" w14:textId="5160D817"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lastRenderedPageBreak/>
        <w:t>Competition has intensified, with a boutique florist and a national chain offering stronger digital marketing and lower prices.</w:t>
      </w:r>
    </w:p>
    <w:p w14:paraId="40B90CD5" w14:textId="3D87D6FF"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Rising costs for flowers and sustainable materials are straining profitability.</w:t>
      </w:r>
    </w:p>
    <w:p w14:paraId="01F3FC13" w14:textId="4099956D" w:rsid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Solution B offers strong visibility and engagement benefits, with manageable risks.</w:t>
      </w:r>
    </w:p>
    <w:p w14:paraId="7684C4F3" w14:textId="40F6C7A1" w:rsidR="00C37CC1" w:rsidRPr="00C37CC1" w:rsidRDefault="00C37CC1" w:rsidP="00C37CC1">
      <w:pPr>
        <w:pStyle w:val="ListParagraph"/>
        <w:numPr>
          <w:ilvl w:val="0"/>
          <w:numId w:val="6"/>
        </w:numPr>
        <w:spacing w:after="0" w:line="360" w:lineRule="auto"/>
        <w:jc w:val="both"/>
        <w:rPr>
          <w:rFonts w:ascii="Arial" w:hAnsi="Arial" w:cs="Arial"/>
        </w:rPr>
      </w:pPr>
      <w:r w:rsidRPr="00C37CC1">
        <w:rPr>
          <w:rFonts w:ascii="Arial" w:hAnsi="Arial" w:cs="Arial"/>
        </w:rPr>
        <w:t>SMART KPIs</w:t>
      </w:r>
      <w:r>
        <w:rPr>
          <w:rFonts w:ascii="Arial" w:hAnsi="Arial" w:cs="Arial"/>
        </w:rPr>
        <w:t xml:space="preserve"> </w:t>
      </w:r>
      <w:r w:rsidRPr="00C37CC1">
        <w:rPr>
          <w:rFonts w:ascii="Arial" w:hAnsi="Arial" w:cs="Arial"/>
        </w:rPr>
        <w:t>focused on engagement, traffic, and responsiveness</w:t>
      </w:r>
      <w:r>
        <w:rPr>
          <w:rFonts w:ascii="Arial" w:hAnsi="Arial" w:cs="Arial"/>
        </w:rPr>
        <w:t xml:space="preserve"> </w:t>
      </w:r>
      <w:r w:rsidRPr="00C37CC1">
        <w:rPr>
          <w:rFonts w:ascii="Arial" w:hAnsi="Arial" w:cs="Arial"/>
        </w:rPr>
        <w:t>provide measurable and realistic indicators of success</w:t>
      </w:r>
      <w:r>
        <w:rPr>
          <w:rFonts w:ascii="Arial" w:hAnsi="Arial" w:cs="Arial"/>
        </w:rPr>
        <w:t>.</w:t>
      </w:r>
    </w:p>
    <w:p w14:paraId="2B716BBF" w14:textId="20A0BFC1" w:rsidR="003B629C" w:rsidRPr="00EE37EC" w:rsidRDefault="00EE37EC" w:rsidP="00C37CC1">
      <w:pPr>
        <w:pStyle w:val="ListParagraph"/>
        <w:numPr>
          <w:ilvl w:val="0"/>
          <w:numId w:val="6"/>
        </w:numPr>
        <w:spacing w:after="0" w:line="360" w:lineRule="auto"/>
        <w:jc w:val="both"/>
        <w:rPr>
          <w:rFonts w:ascii="Arial" w:hAnsi="Arial" w:cs="Arial"/>
          <w:b/>
          <w:bCs/>
          <w:color w:val="FF0000"/>
        </w:rPr>
      </w:pPr>
      <w:bookmarkStart w:id="6" w:name="_Hlk208302504"/>
      <w:r>
        <w:rPr>
          <w:rFonts w:ascii="Arial" w:hAnsi="Arial" w:cs="Arial"/>
          <w:b/>
          <w:bCs/>
          <w:color w:val="FF0000"/>
        </w:rPr>
        <w:br w:type="page"/>
      </w:r>
      <w:bookmarkEnd w:id="6"/>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6A9D82C8" w14:textId="77777777" w:rsidR="00C37CC1" w:rsidRPr="00C37CC1" w:rsidRDefault="00C37CC1" w:rsidP="00C37CC1">
      <w:pPr>
        <w:spacing w:after="0" w:line="360" w:lineRule="auto"/>
        <w:rPr>
          <w:rFonts w:ascii="Arial" w:hAnsi="Arial" w:cs="Arial"/>
        </w:rPr>
      </w:pPr>
      <w:r w:rsidRPr="00C37CC1">
        <w:rPr>
          <w:rFonts w:ascii="Arial" w:hAnsi="Arial" w:cs="Arial"/>
        </w:rPr>
        <w:t xml:space="preserve">Chaffey, D. &amp; Ellis-Chadwick, F. (2019) </w:t>
      </w:r>
      <w:r w:rsidRPr="00C37CC1">
        <w:rPr>
          <w:rFonts w:ascii="Arial" w:hAnsi="Arial" w:cs="Arial"/>
          <w:i/>
          <w:iCs/>
        </w:rPr>
        <w:t>Digital Marketing: Strategy, Implementation and Practice</w:t>
      </w:r>
      <w:r w:rsidRPr="00C37CC1">
        <w:rPr>
          <w:rFonts w:ascii="Arial" w:hAnsi="Arial" w:cs="Arial"/>
        </w:rPr>
        <w:t xml:space="preserve">. 7th </w:t>
      </w:r>
      <w:proofErr w:type="spellStart"/>
      <w:r w:rsidRPr="00C37CC1">
        <w:rPr>
          <w:rFonts w:ascii="Arial" w:hAnsi="Arial" w:cs="Arial"/>
        </w:rPr>
        <w:t>edn</w:t>
      </w:r>
      <w:proofErr w:type="spellEnd"/>
      <w:r w:rsidRPr="00C37CC1">
        <w:rPr>
          <w:rFonts w:ascii="Arial" w:hAnsi="Arial" w:cs="Arial"/>
        </w:rPr>
        <w:t>. Harlow: Pearson.</w:t>
      </w:r>
    </w:p>
    <w:p w14:paraId="37AF2D17" w14:textId="77777777" w:rsidR="00C37CC1" w:rsidRPr="00C37CC1" w:rsidRDefault="00C37CC1" w:rsidP="00C37CC1">
      <w:pPr>
        <w:spacing w:after="0" w:line="360" w:lineRule="auto"/>
        <w:rPr>
          <w:rFonts w:ascii="Arial" w:hAnsi="Arial" w:cs="Arial"/>
        </w:rPr>
      </w:pPr>
      <w:r w:rsidRPr="00C37CC1">
        <w:rPr>
          <w:rFonts w:ascii="Arial" w:hAnsi="Arial" w:cs="Arial"/>
        </w:rPr>
        <w:t xml:space="preserve">Kotler, P., Armstrong, G. &amp; </w:t>
      </w:r>
      <w:proofErr w:type="spellStart"/>
      <w:r w:rsidRPr="00C37CC1">
        <w:rPr>
          <w:rFonts w:ascii="Arial" w:hAnsi="Arial" w:cs="Arial"/>
        </w:rPr>
        <w:t>Opresnik</w:t>
      </w:r>
      <w:proofErr w:type="spellEnd"/>
      <w:r w:rsidRPr="00C37CC1">
        <w:rPr>
          <w:rFonts w:ascii="Arial" w:hAnsi="Arial" w:cs="Arial"/>
        </w:rPr>
        <w:t xml:space="preserve">, M. (2021) </w:t>
      </w:r>
      <w:r w:rsidRPr="00C37CC1">
        <w:rPr>
          <w:rFonts w:ascii="Arial" w:hAnsi="Arial" w:cs="Arial"/>
          <w:i/>
          <w:iCs/>
        </w:rPr>
        <w:t>Principles of Marketing</w:t>
      </w:r>
      <w:r w:rsidRPr="00C37CC1">
        <w:rPr>
          <w:rFonts w:ascii="Arial" w:hAnsi="Arial" w:cs="Arial"/>
        </w:rPr>
        <w:t xml:space="preserve">. 18th </w:t>
      </w:r>
      <w:proofErr w:type="spellStart"/>
      <w:r w:rsidRPr="00C37CC1">
        <w:rPr>
          <w:rFonts w:ascii="Arial" w:hAnsi="Arial" w:cs="Arial"/>
        </w:rPr>
        <w:t>edn</w:t>
      </w:r>
      <w:proofErr w:type="spellEnd"/>
      <w:r w:rsidRPr="00C37CC1">
        <w:rPr>
          <w:rFonts w:ascii="Arial" w:hAnsi="Arial" w:cs="Arial"/>
        </w:rPr>
        <w:t>. Harlow: Pearson.</w:t>
      </w:r>
    </w:p>
    <w:p w14:paraId="56619D8D" w14:textId="77777777" w:rsidR="00C37CC1" w:rsidRPr="00C37CC1" w:rsidRDefault="00C37CC1" w:rsidP="00C37CC1">
      <w:pPr>
        <w:spacing w:after="0" w:line="360" w:lineRule="auto"/>
        <w:rPr>
          <w:rFonts w:ascii="Arial" w:hAnsi="Arial" w:cs="Arial"/>
        </w:rPr>
      </w:pPr>
      <w:r w:rsidRPr="00C37CC1">
        <w:rPr>
          <w:rFonts w:ascii="Arial" w:hAnsi="Arial" w:cs="Arial"/>
        </w:rPr>
        <w:t xml:space="preserve">Porter, M.E. (2008) ‘The Five Competitive Forces That Shape Strategy’, </w:t>
      </w:r>
      <w:r w:rsidRPr="00C37CC1">
        <w:rPr>
          <w:rFonts w:ascii="Arial" w:hAnsi="Arial" w:cs="Arial"/>
          <w:i/>
          <w:iCs/>
        </w:rPr>
        <w:t>Harvard Business Review</w:t>
      </w:r>
      <w:r w:rsidRPr="00C37CC1">
        <w:rPr>
          <w:rFonts w:ascii="Arial" w:hAnsi="Arial" w:cs="Arial"/>
        </w:rPr>
        <w:t>, 86(1), pp. 78–93.</w:t>
      </w:r>
    </w:p>
    <w:p w14:paraId="79E60E06" w14:textId="77777777" w:rsidR="00C37CC1" w:rsidRPr="00C37CC1" w:rsidRDefault="00C37CC1" w:rsidP="00C37CC1">
      <w:pPr>
        <w:spacing w:after="0" w:line="360" w:lineRule="auto"/>
        <w:rPr>
          <w:rFonts w:ascii="Arial" w:hAnsi="Arial" w:cs="Arial"/>
        </w:rPr>
      </w:pPr>
      <w:r w:rsidRPr="00C37CC1">
        <w:rPr>
          <w:rFonts w:ascii="Arial" w:hAnsi="Arial" w:cs="Arial"/>
        </w:rPr>
        <w:t xml:space="preserve">Statista (2023) </w:t>
      </w:r>
      <w:r w:rsidRPr="00C37CC1">
        <w:rPr>
          <w:rFonts w:ascii="Arial" w:hAnsi="Arial" w:cs="Arial"/>
          <w:i/>
          <w:iCs/>
        </w:rPr>
        <w:t>Retail Footfall in the United Kingdom</w:t>
      </w:r>
      <w:r w:rsidRPr="00C37CC1">
        <w:rPr>
          <w:rFonts w:ascii="Arial" w:hAnsi="Arial" w:cs="Arial"/>
        </w:rPr>
        <w:t xml:space="preserve">. Available at: </w:t>
      </w:r>
      <w:hyperlink r:id="rId8" w:tgtFrame="_new" w:history="1">
        <w:r w:rsidRPr="00C37CC1">
          <w:rPr>
            <w:rStyle w:val="Hyperlink"/>
            <w:rFonts w:ascii="Arial" w:hAnsi="Arial" w:cs="Arial"/>
          </w:rPr>
          <w:t>https://www.statista.com/</w:t>
        </w:r>
      </w:hyperlink>
      <w:r w:rsidRPr="00C37CC1">
        <w:rPr>
          <w:rFonts w:ascii="Arial" w:hAnsi="Arial" w:cs="Arial"/>
        </w:rPr>
        <w:t xml:space="preserve"> (Accessed: 10 January 2025).</w:t>
      </w:r>
    </w:p>
    <w:p w14:paraId="09B4FA4A" w14:textId="77777777" w:rsidR="00C37CC1" w:rsidRPr="00C37CC1" w:rsidRDefault="00C37CC1" w:rsidP="00C37CC1">
      <w:pPr>
        <w:spacing w:after="0" w:line="360" w:lineRule="auto"/>
        <w:rPr>
          <w:rFonts w:ascii="Arial" w:hAnsi="Arial" w:cs="Arial"/>
        </w:rPr>
      </w:pPr>
      <w:r w:rsidRPr="00C37CC1">
        <w:rPr>
          <w:rFonts w:ascii="Arial" w:hAnsi="Arial" w:cs="Arial"/>
        </w:rPr>
        <w:t xml:space="preserve">Small Business Administration (2022) </w:t>
      </w:r>
      <w:r w:rsidRPr="00C37CC1">
        <w:rPr>
          <w:rFonts w:ascii="Arial" w:hAnsi="Arial" w:cs="Arial"/>
          <w:i/>
          <w:iCs/>
        </w:rPr>
        <w:t>Digital Marketing for Small Enterprises</w:t>
      </w:r>
      <w:r w:rsidRPr="00C37CC1">
        <w:rPr>
          <w:rFonts w:ascii="Arial" w:hAnsi="Arial" w:cs="Arial"/>
        </w:rPr>
        <w:t xml:space="preserve">. Available at: </w:t>
      </w:r>
      <w:hyperlink r:id="rId9" w:tgtFrame="_new" w:history="1">
        <w:r w:rsidRPr="00C37CC1">
          <w:rPr>
            <w:rStyle w:val="Hyperlink"/>
            <w:rFonts w:ascii="Arial" w:hAnsi="Arial" w:cs="Arial"/>
          </w:rPr>
          <w:t>https://www.sba.gov/</w:t>
        </w:r>
      </w:hyperlink>
      <w:r w:rsidRPr="00C37CC1">
        <w:rPr>
          <w:rFonts w:ascii="Arial" w:hAnsi="Arial" w:cs="Arial"/>
        </w:rPr>
        <w:t xml:space="preserve"> (Accessed: 10 January 2025).</w:t>
      </w:r>
    </w:p>
    <w:p w14:paraId="7EF290F7" w14:textId="77777777" w:rsidR="00C37CC1" w:rsidRPr="00C37CC1" w:rsidRDefault="00C37CC1" w:rsidP="00C37CC1">
      <w:pPr>
        <w:spacing w:after="0" w:line="360" w:lineRule="auto"/>
        <w:rPr>
          <w:rFonts w:ascii="Arial" w:hAnsi="Arial" w:cs="Arial"/>
        </w:rPr>
      </w:pPr>
      <w:r w:rsidRPr="00C37CC1">
        <w:rPr>
          <w:rFonts w:ascii="Arial" w:hAnsi="Arial" w:cs="Arial"/>
        </w:rPr>
        <w:t xml:space="preserve">Mintel (2022) </w:t>
      </w:r>
      <w:r w:rsidRPr="00C37CC1">
        <w:rPr>
          <w:rFonts w:ascii="Arial" w:hAnsi="Arial" w:cs="Arial"/>
          <w:i/>
          <w:iCs/>
        </w:rPr>
        <w:t>UK Floristry Market Report</w:t>
      </w:r>
      <w:r w:rsidRPr="00C37CC1">
        <w:rPr>
          <w:rFonts w:ascii="Arial" w:hAnsi="Arial" w:cs="Arial"/>
        </w:rPr>
        <w:t xml:space="preserve">. Available at: </w:t>
      </w:r>
      <w:hyperlink r:id="rId10" w:tgtFrame="_new" w:history="1">
        <w:r w:rsidRPr="00C37CC1">
          <w:rPr>
            <w:rStyle w:val="Hyperlink"/>
            <w:rFonts w:ascii="Arial" w:hAnsi="Arial" w:cs="Arial"/>
          </w:rPr>
          <w:t>https://www.mintel.com/</w:t>
        </w:r>
      </w:hyperlink>
      <w:r w:rsidRPr="00C37CC1">
        <w:rPr>
          <w:rFonts w:ascii="Arial" w:hAnsi="Arial" w:cs="Arial"/>
        </w:rPr>
        <w:t xml:space="preserve"> (Accessed: 10 January 2025).</w:t>
      </w:r>
    </w:p>
    <w:p w14:paraId="3AB05AC0" w14:textId="77777777" w:rsidR="00C37CC1" w:rsidRPr="00C37CC1" w:rsidRDefault="00C37CC1" w:rsidP="00C37CC1">
      <w:pPr>
        <w:spacing w:after="0" w:line="360" w:lineRule="auto"/>
        <w:rPr>
          <w:rFonts w:ascii="Arial" w:hAnsi="Arial" w:cs="Arial"/>
        </w:rPr>
      </w:pPr>
      <w:r w:rsidRPr="00C37CC1">
        <w:rPr>
          <w:rFonts w:ascii="Arial" w:hAnsi="Arial" w:cs="Arial"/>
        </w:rPr>
        <w:t xml:space="preserve">Google Analytics Support (2024) </w:t>
      </w:r>
      <w:r w:rsidRPr="00C37CC1">
        <w:rPr>
          <w:rFonts w:ascii="Arial" w:hAnsi="Arial" w:cs="Arial"/>
          <w:i/>
          <w:iCs/>
        </w:rPr>
        <w:t>Measurement and Reporting Tools</w:t>
      </w:r>
      <w:r w:rsidRPr="00C37CC1">
        <w:rPr>
          <w:rFonts w:ascii="Arial" w:hAnsi="Arial" w:cs="Arial"/>
        </w:rPr>
        <w:t xml:space="preserve">. Available at: </w:t>
      </w:r>
      <w:hyperlink r:id="rId11" w:tgtFrame="_new" w:history="1">
        <w:r w:rsidRPr="00C37CC1">
          <w:rPr>
            <w:rStyle w:val="Hyperlink"/>
            <w:rFonts w:ascii="Arial" w:hAnsi="Arial" w:cs="Arial"/>
          </w:rPr>
          <w:t>https://support.google.com/analytics/</w:t>
        </w:r>
      </w:hyperlink>
      <w:r w:rsidRPr="00C37CC1">
        <w:rPr>
          <w:rFonts w:ascii="Arial" w:hAnsi="Arial" w:cs="Arial"/>
        </w:rPr>
        <w:t xml:space="preserve"> (Accessed: 12 January 2025).</w:t>
      </w:r>
    </w:p>
    <w:p w14:paraId="1A965DE1" w14:textId="77777777" w:rsidR="00C37CC1" w:rsidRPr="00C37CC1" w:rsidRDefault="00C37CC1" w:rsidP="00C37CC1">
      <w:pPr>
        <w:spacing w:after="0" w:line="360" w:lineRule="auto"/>
        <w:rPr>
          <w:rFonts w:ascii="Arial" w:hAnsi="Arial" w:cs="Arial"/>
        </w:rPr>
      </w:pPr>
      <w:r w:rsidRPr="00C37CC1">
        <w:rPr>
          <w:rFonts w:ascii="Arial" w:hAnsi="Arial" w:cs="Arial"/>
        </w:rPr>
        <w:t xml:space="preserve">Tuten, T.L. &amp; Solomon, M.R. (2020) </w:t>
      </w:r>
      <w:r w:rsidRPr="00C37CC1">
        <w:rPr>
          <w:rFonts w:ascii="Arial" w:hAnsi="Arial" w:cs="Arial"/>
          <w:i/>
          <w:iCs/>
        </w:rPr>
        <w:t>Social Media Marketing</w:t>
      </w:r>
      <w:r w:rsidRPr="00C37CC1">
        <w:rPr>
          <w:rFonts w:ascii="Arial" w:hAnsi="Arial" w:cs="Arial"/>
        </w:rPr>
        <w:t xml:space="preserve">. 3rd </w:t>
      </w:r>
      <w:proofErr w:type="spellStart"/>
      <w:r w:rsidRPr="00C37CC1">
        <w:rPr>
          <w:rFonts w:ascii="Arial" w:hAnsi="Arial" w:cs="Arial"/>
        </w:rPr>
        <w:t>edn</w:t>
      </w:r>
      <w:proofErr w:type="spellEnd"/>
      <w:r w:rsidRPr="00C37CC1">
        <w:rPr>
          <w:rFonts w:ascii="Arial" w:hAnsi="Arial" w:cs="Arial"/>
        </w:rPr>
        <w:t>. London: SAGE.</w:t>
      </w:r>
    </w:p>
    <w:p w14:paraId="3AB50AD7" w14:textId="77777777" w:rsidR="00B91658" w:rsidRDefault="00B91658" w:rsidP="00C37CC1">
      <w:pPr>
        <w:spacing w:after="0" w:line="360" w:lineRule="auto"/>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2EBBA238" w:rsidR="00B91658" w:rsidRDefault="00B91658" w:rsidP="00F31FCC">
      <w:pPr>
        <w:rPr>
          <w:rFonts w:ascii="Arial" w:hAnsi="Arial" w:cs="Arial"/>
        </w:rPr>
      </w:pP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3EFF1112" w14:textId="15EE76F2" w:rsidR="00455AAA" w:rsidRPr="00394A9D" w:rsidRDefault="00455AAA" w:rsidP="00DF77C0">
      <w:pPr>
        <w:rPr>
          <w:rFonts w:ascii="Arial" w:hAnsi="Arial" w:cs="Arial"/>
          <w:sz w:val="144"/>
          <w:szCs w:val="144"/>
        </w:rPr>
      </w:pPr>
    </w:p>
    <w:p w14:paraId="2754054A" w14:textId="7998C7DC" w:rsidR="0069332C" w:rsidRPr="00394A9D" w:rsidRDefault="0069332C" w:rsidP="00394A9D">
      <w:pPr>
        <w:rPr>
          <w:rFonts w:ascii="Arial" w:hAnsi="Arial" w:cs="Arial"/>
          <w:b/>
          <w:bCs/>
          <w:color w:val="FF0000"/>
        </w:rPr>
      </w:pPr>
    </w:p>
    <w:p w14:paraId="49D8F219" w14:textId="7777777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Appendix 1</w:t>
      </w:r>
    </w:p>
    <w:p w14:paraId="714CD106" w14:textId="77777777" w:rsidR="0069332C" w:rsidRDefault="0069332C" w:rsidP="00A448A7">
      <w:pPr>
        <w:rPr>
          <w:rFonts w:ascii="Arial" w:hAnsi="Arial" w:cs="Arial"/>
          <w:b/>
          <w:bCs/>
          <w:sz w:val="32"/>
          <w:szCs w:val="32"/>
          <w:u w:val="single"/>
        </w:rPr>
      </w:pPr>
    </w:p>
    <w:p w14:paraId="0CE2D3DF" w14:textId="77777777" w:rsidR="00C37CC1" w:rsidRDefault="00C37CC1" w:rsidP="00C37CC1">
      <w:pPr>
        <w:jc w:val="center"/>
        <w:rPr>
          <w:rFonts w:ascii="Arial" w:hAnsi="Arial" w:cs="Arial"/>
          <w:b/>
          <w:bCs/>
          <w:sz w:val="32"/>
          <w:szCs w:val="32"/>
          <w:u w:val="single"/>
        </w:rPr>
      </w:pPr>
      <w:r>
        <w:rPr>
          <w:rFonts w:ascii="Arial" w:hAnsi="Arial" w:cs="Arial"/>
          <w:b/>
          <w:bCs/>
          <w:sz w:val="32"/>
          <w:szCs w:val="32"/>
          <w:u w:val="single"/>
        </w:rPr>
        <w:t>PMI Analysis Table</w:t>
      </w:r>
    </w:p>
    <w:p w14:paraId="74E6CAA8" w14:textId="77777777" w:rsidR="00C37CC1" w:rsidRPr="000E2430" w:rsidRDefault="00C37CC1" w:rsidP="00C37CC1">
      <w:pPr>
        <w:jc w:val="center"/>
        <w:rPr>
          <w:rFonts w:ascii="Arial" w:hAnsi="Arial" w:cs="Arial"/>
          <w:b/>
          <w:bCs/>
          <w:sz w:val="32"/>
          <w:szCs w:val="32"/>
        </w:rPr>
      </w:pPr>
      <w:r w:rsidRPr="000E2430">
        <w:rPr>
          <w:rFonts w:ascii="Arial" w:hAnsi="Arial" w:cs="Arial"/>
          <w:b/>
          <w:bCs/>
          <w:sz w:val="32"/>
          <w:szCs w:val="32"/>
        </w:rPr>
        <w:t>Solution A: Website Redesign and Improved Online Experience</w:t>
      </w:r>
    </w:p>
    <w:tbl>
      <w:tblPr>
        <w:tblStyle w:val="TableGrid"/>
        <w:tblW w:w="10206" w:type="dxa"/>
        <w:tblInd w:w="-572" w:type="dxa"/>
        <w:tblLook w:val="04A0" w:firstRow="1" w:lastRow="0" w:firstColumn="1" w:lastColumn="0" w:noHBand="0" w:noVBand="1"/>
      </w:tblPr>
      <w:tblGrid>
        <w:gridCol w:w="3402"/>
        <w:gridCol w:w="3402"/>
        <w:gridCol w:w="3402"/>
      </w:tblGrid>
      <w:tr w:rsidR="00C37CC1" w14:paraId="47F14B1A" w14:textId="77777777" w:rsidTr="00202181">
        <w:trPr>
          <w:trHeight w:val="624"/>
        </w:trPr>
        <w:tc>
          <w:tcPr>
            <w:tcW w:w="3402" w:type="dxa"/>
            <w:vAlign w:val="center"/>
          </w:tcPr>
          <w:p w14:paraId="54F97528"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01106F8E"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6E943CE7"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Interesting</w:t>
            </w:r>
          </w:p>
        </w:tc>
      </w:tr>
      <w:tr w:rsidR="00C37CC1" w14:paraId="0096AFAD" w14:textId="77777777" w:rsidTr="00202181">
        <w:trPr>
          <w:trHeight w:val="624"/>
        </w:trPr>
        <w:tc>
          <w:tcPr>
            <w:tcW w:w="3402" w:type="dxa"/>
          </w:tcPr>
          <w:p w14:paraId="0EDAFA17" w14:textId="77777777" w:rsidR="00C37CC1" w:rsidRPr="00D8423E" w:rsidRDefault="00C37CC1" w:rsidP="00202181">
            <w:pPr>
              <w:rPr>
                <w:rFonts w:ascii="Arial" w:hAnsi="Arial" w:cs="Arial"/>
              </w:rPr>
            </w:pPr>
            <w:r w:rsidRPr="000E2430">
              <w:rPr>
                <w:rFonts w:ascii="Arial" w:hAnsi="Arial" w:cs="Arial"/>
              </w:rPr>
              <w:t>Modernises the digital presence and improves customer convenience</w:t>
            </w:r>
            <w:r>
              <w:rPr>
                <w:rFonts w:ascii="Arial" w:hAnsi="Arial" w:cs="Arial"/>
              </w:rPr>
              <w:t xml:space="preserve"> +5</w:t>
            </w:r>
          </w:p>
        </w:tc>
        <w:tc>
          <w:tcPr>
            <w:tcW w:w="3402" w:type="dxa"/>
          </w:tcPr>
          <w:p w14:paraId="01B90F70" w14:textId="77777777" w:rsidR="00C37CC1" w:rsidRPr="00D8423E" w:rsidRDefault="00C37CC1" w:rsidP="00202181">
            <w:pPr>
              <w:rPr>
                <w:rFonts w:ascii="Arial" w:hAnsi="Arial" w:cs="Arial"/>
              </w:rPr>
            </w:pPr>
            <w:r w:rsidRPr="000E2430">
              <w:rPr>
                <w:rFonts w:ascii="Arial" w:hAnsi="Arial" w:cs="Arial"/>
              </w:rPr>
              <w:t>Requires significant upfront investmen</w:t>
            </w:r>
            <w:r>
              <w:rPr>
                <w:rFonts w:ascii="Arial" w:hAnsi="Arial" w:cs="Arial"/>
              </w:rPr>
              <w:t>t -4</w:t>
            </w:r>
          </w:p>
        </w:tc>
        <w:tc>
          <w:tcPr>
            <w:tcW w:w="3402" w:type="dxa"/>
          </w:tcPr>
          <w:p w14:paraId="3391EF50" w14:textId="77777777" w:rsidR="00C37CC1" w:rsidRPr="00D8423E" w:rsidRDefault="00C37CC1" w:rsidP="00202181">
            <w:pPr>
              <w:rPr>
                <w:rFonts w:ascii="Arial" w:hAnsi="Arial" w:cs="Arial"/>
              </w:rPr>
            </w:pPr>
            <w:r w:rsidRPr="000E2430">
              <w:rPr>
                <w:rFonts w:ascii="Arial" w:hAnsi="Arial" w:cs="Arial"/>
              </w:rPr>
              <w:t>Opportunity to add features like subscriptions, live chat, and loyalty schemes</w:t>
            </w:r>
            <w:r>
              <w:rPr>
                <w:rFonts w:ascii="Arial" w:hAnsi="Arial" w:cs="Arial"/>
              </w:rPr>
              <w:t xml:space="preserve"> +3</w:t>
            </w:r>
          </w:p>
        </w:tc>
      </w:tr>
      <w:tr w:rsidR="00C37CC1" w14:paraId="087D3818" w14:textId="77777777" w:rsidTr="00202181">
        <w:tc>
          <w:tcPr>
            <w:tcW w:w="3402" w:type="dxa"/>
          </w:tcPr>
          <w:p w14:paraId="2FDE41A3" w14:textId="77777777" w:rsidR="00C37CC1" w:rsidRDefault="00C37CC1" w:rsidP="00202181">
            <w:pPr>
              <w:rPr>
                <w:rFonts w:ascii="Arial" w:hAnsi="Arial" w:cs="Arial"/>
              </w:rPr>
            </w:pPr>
            <w:r w:rsidRPr="000E2430">
              <w:rPr>
                <w:rFonts w:ascii="Arial" w:hAnsi="Arial" w:cs="Arial"/>
              </w:rPr>
              <w:t>Increases online sales and conversion rate</w:t>
            </w:r>
            <w:r>
              <w:rPr>
                <w:rFonts w:ascii="Arial" w:hAnsi="Arial" w:cs="Arial"/>
              </w:rPr>
              <w:t>s +4</w:t>
            </w:r>
          </w:p>
          <w:p w14:paraId="7C88D01F" w14:textId="77777777" w:rsidR="00C37CC1" w:rsidRPr="00D8423E" w:rsidRDefault="00C37CC1" w:rsidP="00202181">
            <w:pPr>
              <w:rPr>
                <w:rFonts w:ascii="Arial" w:hAnsi="Arial" w:cs="Arial"/>
              </w:rPr>
            </w:pPr>
          </w:p>
        </w:tc>
        <w:tc>
          <w:tcPr>
            <w:tcW w:w="3402" w:type="dxa"/>
          </w:tcPr>
          <w:p w14:paraId="27A52CA9" w14:textId="77777777" w:rsidR="00C37CC1" w:rsidRPr="00D8423E" w:rsidRDefault="00C37CC1" w:rsidP="00202181">
            <w:pPr>
              <w:rPr>
                <w:rFonts w:ascii="Arial" w:hAnsi="Arial" w:cs="Arial"/>
              </w:rPr>
            </w:pPr>
            <w:r w:rsidRPr="000E2430">
              <w:rPr>
                <w:rFonts w:ascii="Arial" w:hAnsi="Arial" w:cs="Arial"/>
              </w:rPr>
              <w:t>Development may disrupt current online activity</w:t>
            </w:r>
            <w:r>
              <w:rPr>
                <w:rFonts w:ascii="Arial" w:hAnsi="Arial" w:cs="Arial"/>
              </w:rPr>
              <w:t xml:space="preserve"> -2</w:t>
            </w:r>
          </w:p>
        </w:tc>
        <w:tc>
          <w:tcPr>
            <w:tcW w:w="3402" w:type="dxa"/>
          </w:tcPr>
          <w:p w14:paraId="06AF2724" w14:textId="77777777" w:rsidR="00C37CC1" w:rsidRPr="00D8423E" w:rsidRDefault="00C37CC1" w:rsidP="00202181">
            <w:pPr>
              <w:rPr>
                <w:rFonts w:ascii="Arial" w:hAnsi="Arial" w:cs="Arial"/>
              </w:rPr>
            </w:pPr>
            <w:r w:rsidRPr="000E2430">
              <w:rPr>
                <w:rFonts w:ascii="Arial" w:hAnsi="Arial" w:cs="Arial"/>
              </w:rPr>
              <w:t>Could support wider delivery expansion in future</w:t>
            </w:r>
            <w:r>
              <w:rPr>
                <w:rFonts w:ascii="Arial" w:hAnsi="Arial" w:cs="Arial"/>
              </w:rPr>
              <w:t xml:space="preserve"> +2</w:t>
            </w:r>
          </w:p>
        </w:tc>
      </w:tr>
      <w:tr w:rsidR="00C37CC1" w14:paraId="6A55CAC7" w14:textId="77777777" w:rsidTr="00202181">
        <w:tc>
          <w:tcPr>
            <w:tcW w:w="3402" w:type="dxa"/>
          </w:tcPr>
          <w:p w14:paraId="46DDA40B" w14:textId="77777777" w:rsidR="00C37CC1" w:rsidRDefault="00C37CC1" w:rsidP="00202181">
            <w:pPr>
              <w:rPr>
                <w:rFonts w:ascii="Arial" w:hAnsi="Arial" w:cs="Arial"/>
              </w:rPr>
            </w:pPr>
            <w:r w:rsidRPr="000E2430">
              <w:rPr>
                <w:rFonts w:ascii="Arial" w:hAnsi="Arial" w:cs="Arial"/>
              </w:rPr>
              <w:t>Strengthens competitiveness against online retailers</w:t>
            </w:r>
            <w:r>
              <w:rPr>
                <w:rFonts w:ascii="Arial" w:hAnsi="Arial" w:cs="Arial"/>
              </w:rPr>
              <w:t xml:space="preserve"> +4</w:t>
            </w:r>
          </w:p>
          <w:p w14:paraId="3FEB2418" w14:textId="77777777" w:rsidR="00C37CC1" w:rsidRPr="00D8423E" w:rsidRDefault="00C37CC1" w:rsidP="00202181">
            <w:pPr>
              <w:rPr>
                <w:rFonts w:ascii="Arial" w:hAnsi="Arial" w:cs="Arial"/>
              </w:rPr>
            </w:pPr>
          </w:p>
        </w:tc>
        <w:tc>
          <w:tcPr>
            <w:tcW w:w="3402" w:type="dxa"/>
          </w:tcPr>
          <w:p w14:paraId="3AD48E5A" w14:textId="77777777" w:rsidR="00C37CC1" w:rsidRPr="00D8423E" w:rsidRDefault="00C37CC1" w:rsidP="00202181">
            <w:pPr>
              <w:rPr>
                <w:rFonts w:ascii="Arial" w:hAnsi="Arial" w:cs="Arial"/>
              </w:rPr>
            </w:pPr>
            <w:r w:rsidRPr="000E2430">
              <w:rPr>
                <w:rFonts w:ascii="Arial" w:hAnsi="Arial" w:cs="Arial"/>
              </w:rPr>
              <w:t>Owners may need new technical skills or support</w:t>
            </w:r>
            <w:r>
              <w:rPr>
                <w:rFonts w:ascii="Arial" w:hAnsi="Arial" w:cs="Arial"/>
              </w:rPr>
              <w:t xml:space="preserve"> -3</w:t>
            </w:r>
          </w:p>
        </w:tc>
        <w:tc>
          <w:tcPr>
            <w:tcW w:w="3402" w:type="dxa"/>
          </w:tcPr>
          <w:p w14:paraId="0765E02D" w14:textId="77777777" w:rsidR="00C37CC1" w:rsidRPr="00D8423E" w:rsidRDefault="00C37CC1" w:rsidP="00202181">
            <w:pPr>
              <w:rPr>
                <w:rFonts w:ascii="Arial" w:hAnsi="Arial" w:cs="Arial"/>
              </w:rPr>
            </w:pPr>
          </w:p>
        </w:tc>
      </w:tr>
      <w:tr w:rsidR="00C37CC1" w14:paraId="5E0A0207" w14:textId="77777777" w:rsidTr="00202181">
        <w:tc>
          <w:tcPr>
            <w:tcW w:w="3402" w:type="dxa"/>
          </w:tcPr>
          <w:p w14:paraId="7851297A" w14:textId="77777777" w:rsidR="00C37CC1" w:rsidRDefault="00C37CC1" w:rsidP="00202181">
            <w:pPr>
              <w:rPr>
                <w:rFonts w:ascii="Arial" w:hAnsi="Arial" w:cs="Arial"/>
              </w:rPr>
            </w:pPr>
          </w:p>
          <w:p w14:paraId="5CB130D1" w14:textId="77777777" w:rsidR="00C37CC1" w:rsidRPr="00D8423E" w:rsidRDefault="00C37CC1" w:rsidP="00202181">
            <w:pPr>
              <w:rPr>
                <w:rFonts w:ascii="Arial" w:hAnsi="Arial" w:cs="Arial"/>
              </w:rPr>
            </w:pPr>
          </w:p>
        </w:tc>
        <w:tc>
          <w:tcPr>
            <w:tcW w:w="3402" w:type="dxa"/>
          </w:tcPr>
          <w:p w14:paraId="14AAB9BD" w14:textId="77777777" w:rsidR="00C37CC1" w:rsidRPr="00D8423E" w:rsidRDefault="00C37CC1" w:rsidP="00202181">
            <w:pPr>
              <w:rPr>
                <w:rFonts w:ascii="Arial" w:hAnsi="Arial" w:cs="Arial"/>
              </w:rPr>
            </w:pPr>
            <w:r>
              <w:rPr>
                <w:rFonts w:ascii="Arial" w:hAnsi="Arial" w:cs="Arial"/>
                <w:b/>
                <w:bCs/>
                <w:sz w:val="28"/>
                <w:szCs w:val="28"/>
              </w:rPr>
              <w:t xml:space="preserve">GENERAL </w:t>
            </w:r>
            <w:r w:rsidRPr="003707B1">
              <w:rPr>
                <w:rFonts w:ascii="Arial" w:hAnsi="Arial" w:cs="Arial"/>
                <w:b/>
                <w:bCs/>
                <w:sz w:val="28"/>
                <w:szCs w:val="28"/>
              </w:rPr>
              <w:t>TOTAL:</w:t>
            </w:r>
            <w:r>
              <w:rPr>
                <w:rFonts w:ascii="Arial" w:hAnsi="Arial" w:cs="Arial"/>
                <w:b/>
                <w:bCs/>
                <w:sz w:val="28"/>
                <w:szCs w:val="28"/>
              </w:rPr>
              <w:t xml:space="preserve"> +9</w:t>
            </w:r>
          </w:p>
        </w:tc>
        <w:tc>
          <w:tcPr>
            <w:tcW w:w="3402" w:type="dxa"/>
          </w:tcPr>
          <w:p w14:paraId="74A44C24" w14:textId="77777777" w:rsidR="00C37CC1" w:rsidRPr="00D8423E" w:rsidRDefault="00C37CC1" w:rsidP="00202181">
            <w:pPr>
              <w:rPr>
                <w:rFonts w:ascii="Arial" w:hAnsi="Arial" w:cs="Arial"/>
              </w:rPr>
            </w:pPr>
          </w:p>
        </w:tc>
      </w:tr>
      <w:tr w:rsidR="00C37CC1" w14:paraId="1965D57B" w14:textId="77777777" w:rsidTr="00202181">
        <w:tc>
          <w:tcPr>
            <w:tcW w:w="3402" w:type="dxa"/>
            <w:vAlign w:val="center"/>
          </w:tcPr>
          <w:p w14:paraId="40FCB79C" w14:textId="77777777" w:rsidR="00C37CC1" w:rsidRPr="003707B1" w:rsidRDefault="00C37CC1" w:rsidP="00202181">
            <w:pPr>
              <w:rPr>
                <w:rFonts w:ascii="Arial" w:hAnsi="Arial" w:cs="Arial"/>
                <w:b/>
                <w:bCs/>
                <w:sz w:val="28"/>
                <w:szCs w:val="28"/>
              </w:rPr>
            </w:pPr>
          </w:p>
          <w:p w14:paraId="3A1CB92F" w14:textId="77777777" w:rsidR="00C37CC1" w:rsidRPr="003707B1" w:rsidRDefault="00C37CC1" w:rsidP="00202181">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+13</w:t>
            </w:r>
          </w:p>
        </w:tc>
        <w:tc>
          <w:tcPr>
            <w:tcW w:w="3402" w:type="dxa"/>
          </w:tcPr>
          <w:p w14:paraId="7AF90DEC" w14:textId="77777777" w:rsidR="00C37CC1" w:rsidRPr="003707B1" w:rsidRDefault="00C37CC1" w:rsidP="00202181">
            <w:pPr>
              <w:rPr>
                <w:rFonts w:ascii="Arial" w:hAnsi="Arial" w:cs="Arial"/>
                <w:b/>
                <w:bCs/>
                <w:sz w:val="28"/>
                <w:szCs w:val="28"/>
              </w:rPr>
            </w:pPr>
          </w:p>
          <w:p w14:paraId="3F980C5F" w14:textId="77777777" w:rsidR="00C37CC1" w:rsidRPr="003707B1" w:rsidRDefault="00C37CC1" w:rsidP="00202181">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-9</w:t>
            </w:r>
          </w:p>
        </w:tc>
        <w:tc>
          <w:tcPr>
            <w:tcW w:w="3402" w:type="dxa"/>
          </w:tcPr>
          <w:p w14:paraId="471F793E" w14:textId="77777777" w:rsidR="00C37CC1" w:rsidRPr="003707B1" w:rsidRDefault="00C37CC1" w:rsidP="00202181">
            <w:pPr>
              <w:rPr>
                <w:rFonts w:ascii="Arial" w:hAnsi="Arial" w:cs="Arial"/>
                <w:b/>
                <w:bCs/>
                <w:sz w:val="28"/>
                <w:szCs w:val="28"/>
              </w:rPr>
            </w:pPr>
          </w:p>
          <w:p w14:paraId="1D7B2C79" w14:textId="77777777" w:rsidR="00C37CC1" w:rsidRPr="003707B1" w:rsidRDefault="00C37CC1" w:rsidP="00202181">
            <w:pPr>
              <w:rPr>
                <w:rFonts w:ascii="Arial" w:hAnsi="Arial" w:cs="Arial"/>
                <w:b/>
                <w:bCs/>
                <w:sz w:val="28"/>
                <w:szCs w:val="28"/>
              </w:rPr>
            </w:pPr>
            <w:proofErr w:type="gramStart"/>
            <w:r w:rsidRPr="003707B1">
              <w:rPr>
                <w:rFonts w:ascii="Arial" w:hAnsi="Arial" w:cs="Arial"/>
                <w:b/>
                <w:bCs/>
                <w:sz w:val="28"/>
                <w:szCs w:val="28"/>
              </w:rPr>
              <w:t>TOTAL:</w:t>
            </w:r>
            <w:r>
              <w:rPr>
                <w:rFonts w:ascii="Arial" w:hAnsi="Arial" w:cs="Arial"/>
                <w:b/>
                <w:bCs/>
                <w:sz w:val="28"/>
                <w:szCs w:val="28"/>
              </w:rPr>
              <w:t>+</w:t>
            </w:r>
            <w:proofErr w:type="gramEnd"/>
            <w:r>
              <w:rPr>
                <w:rFonts w:ascii="Arial" w:hAnsi="Arial" w:cs="Arial"/>
                <w:b/>
                <w:bCs/>
                <w:sz w:val="28"/>
                <w:szCs w:val="28"/>
              </w:rPr>
              <w:t>5</w:t>
            </w:r>
          </w:p>
        </w:tc>
      </w:tr>
    </w:tbl>
    <w:p w14:paraId="72BB9A02" w14:textId="77777777" w:rsidR="00C37CC1" w:rsidRPr="000F7456" w:rsidRDefault="00C37CC1" w:rsidP="00C37CC1">
      <w:pPr>
        <w:rPr>
          <w:rFonts w:ascii="Arial" w:hAnsi="Arial" w:cs="Arial"/>
          <w:sz w:val="32"/>
          <w:szCs w:val="32"/>
        </w:rPr>
      </w:pPr>
    </w:p>
    <w:p w14:paraId="22104620" w14:textId="77777777" w:rsidR="00C37CC1" w:rsidRPr="000E2430" w:rsidRDefault="00C37CC1" w:rsidP="00C37CC1">
      <w:pPr>
        <w:rPr>
          <w:rFonts w:ascii="Arial" w:hAnsi="Arial" w:cs="Arial"/>
          <w:b/>
          <w:bCs/>
          <w:sz w:val="32"/>
          <w:szCs w:val="32"/>
        </w:rPr>
      </w:pPr>
      <w:r w:rsidRPr="000E2430">
        <w:rPr>
          <w:rFonts w:ascii="Arial" w:hAnsi="Arial" w:cs="Arial"/>
          <w:b/>
          <w:bCs/>
          <w:sz w:val="32"/>
          <w:szCs w:val="32"/>
        </w:rPr>
        <w:t>Solution B: Digital Marketing and Social Media Strategy</w:t>
      </w:r>
    </w:p>
    <w:tbl>
      <w:tblPr>
        <w:tblStyle w:val="TableGrid"/>
        <w:tblW w:w="10206" w:type="dxa"/>
        <w:tblInd w:w="-572" w:type="dxa"/>
        <w:tblLook w:val="04A0" w:firstRow="1" w:lastRow="0" w:firstColumn="1" w:lastColumn="0" w:noHBand="0" w:noVBand="1"/>
      </w:tblPr>
      <w:tblGrid>
        <w:gridCol w:w="3402"/>
        <w:gridCol w:w="3402"/>
        <w:gridCol w:w="3402"/>
      </w:tblGrid>
      <w:tr w:rsidR="00C37CC1" w14:paraId="1D4684A2" w14:textId="77777777" w:rsidTr="00202181">
        <w:trPr>
          <w:trHeight w:val="624"/>
        </w:trPr>
        <w:tc>
          <w:tcPr>
            <w:tcW w:w="3402" w:type="dxa"/>
            <w:vAlign w:val="center"/>
          </w:tcPr>
          <w:p w14:paraId="655EF5CA"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0708411F"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62B6E39A" w14:textId="77777777" w:rsidR="00C37CC1" w:rsidRPr="00D8423E" w:rsidRDefault="00C37CC1" w:rsidP="00202181">
            <w:pPr>
              <w:jc w:val="center"/>
              <w:rPr>
                <w:rFonts w:ascii="Arial" w:hAnsi="Arial" w:cs="Arial"/>
                <w:b/>
                <w:bCs/>
                <w:sz w:val="32"/>
                <w:szCs w:val="32"/>
              </w:rPr>
            </w:pPr>
            <w:r w:rsidRPr="00D8423E">
              <w:rPr>
                <w:rFonts w:ascii="Arial" w:hAnsi="Arial" w:cs="Arial"/>
                <w:b/>
                <w:bCs/>
                <w:sz w:val="32"/>
                <w:szCs w:val="32"/>
              </w:rPr>
              <w:t>Interesting</w:t>
            </w:r>
          </w:p>
        </w:tc>
      </w:tr>
      <w:tr w:rsidR="00C37CC1" w14:paraId="2FFF01B2" w14:textId="77777777" w:rsidTr="00202181">
        <w:trPr>
          <w:trHeight w:val="624"/>
        </w:trPr>
        <w:tc>
          <w:tcPr>
            <w:tcW w:w="3402" w:type="dxa"/>
          </w:tcPr>
          <w:p w14:paraId="355AEDBB" w14:textId="77777777" w:rsidR="00C37CC1" w:rsidRPr="00D8423E" w:rsidRDefault="00C37CC1" w:rsidP="00202181">
            <w:pPr>
              <w:rPr>
                <w:rFonts w:ascii="Arial" w:hAnsi="Arial" w:cs="Arial"/>
              </w:rPr>
            </w:pPr>
            <w:r w:rsidRPr="000E2430">
              <w:rPr>
                <w:rFonts w:ascii="Arial" w:hAnsi="Arial" w:cs="Arial"/>
              </w:rPr>
              <w:t>Increases visibility and brand awareness</w:t>
            </w:r>
            <w:r>
              <w:rPr>
                <w:rFonts w:ascii="Arial" w:hAnsi="Arial" w:cs="Arial"/>
              </w:rPr>
              <w:t xml:space="preserve"> +5</w:t>
            </w:r>
          </w:p>
        </w:tc>
        <w:tc>
          <w:tcPr>
            <w:tcW w:w="3402" w:type="dxa"/>
          </w:tcPr>
          <w:p w14:paraId="7C5EDF38" w14:textId="77777777" w:rsidR="00C37CC1" w:rsidRPr="00D8423E" w:rsidRDefault="00C37CC1" w:rsidP="00202181">
            <w:pPr>
              <w:rPr>
                <w:rFonts w:ascii="Arial" w:hAnsi="Arial" w:cs="Arial"/>
              </w:rPr>
            </w:pPr>
            <w:r w:rsidRPr="000E2430">
              <w:rPr>
                <w:rFonts w:ascii="Arial" w:hAnsi="Arial" w:cs="Arial"/>
              </w:rPr>
              <w:t>Requires consistent effort and content creation</w:t>
            </w:r>
            <w:r>
              <w:rPr>
                <w:rFonts w:ascii="Arial" w:hAnsi="Arial" w:cs="Arial"/>
              </w:rPr>
              <w:t xml:space="preserve"> -3</w:t>
            </w:r>
          </w:p>
        </w:tc>
        <w:tc>
          <w:tcPr>
            <w:tcW w:w="3402" w:type="dxa"/>
          </w:tcPr>
          <w:p w14:paraId="5EA661B3" w14:textId="77777777" w:rsidR="00C37CC1" w:rsidRPr="00D8423E" w:rsidRDefault="00C37CC1" w:rsidP="00202181">
            <w:pPr>
              <w:rPr>
                <w:rFonts w:ascii="Arial" w:hAnsi="Arial" w:cs="Arial"/>
              </w:rPr>
            </w:pPr>
            <w:r w:rsidRPr="000E2430">
              <w:rPr>
                <w:rFonts w:ascii="Arial" w:hAnsi="Arial" w:cs="Arial"/>
              </w:rPr>
              <w:t>Potential for influencer partnerships and user-generated content</w:t>
            </w:r>
            <w:r>
              <w:rPr>
                <w:rFonts w:ascii="Arial" w:hAnsi="Arial" w:cs="Arial"/>
              </w:rPr>
              <w:t xml:space="preserve"> +3</w:t>
            </w:r>
          </w:p>
        </w:tc>
      </w:tr>
      <w:tr w:rsidR="00C37CC1" w14:paraId="42049BC7" w14:textId="77777777" w:rsidTr="00202181">
        <w:tc>
          <w:tcPr>
            <w:tcW w:w="3402" w:type="dxa"/>
          </w:tcPr>
          <w:p w14:paraId="64F0D231" w14:textId="77777777" w:rsidR="00C37CC1" w:rsidRDefault="00C37CC1" w:rsidP="00202181">
            <w:pPr>
              <w:rPr>
                <w:rFonts w:ascii="Arial" w:hAnsi="Arial" w:cs="Arial"/>
              </w:rPr>
            </w:pPr>
            <w:r w:rsidRPr="000E2430">
              <w:rPr>
                <w:rFonts w:ascii="Arial" w:hAnsi="Arial" w:cs="Arial"/>
              </w:rPr>
              <w:t>Relatively low-cost compared to full redevelopment</w:t>
            </w:r>
            <w:r>
              <w:rPr>
                <w:rFonts w:ascii="Arial" w:hAnsi="Arial" w:cs="Arial"/>
              </w:rPr>
              <w:t xml:space="preserve"> +4</w:t>
            </w:r>
          </w:p>
          <w:p w14:paraId="05BC9B6A" w14:textId="77777777" w:rsidR="00C37CC1" w:rsidRPr="00D8423E" w:rsidRDefault="00C37CC1" w:rsidP="00202181">
            <w:pPr>
              <w:rPr>
                <w:rFonts w:ascii="Arial" w:hAnsi="Arial" w:cs="Arial"/>
              </w:rPr>
            </w:pPr>
          </w:p>
        </w:tc>
        <w:tc>
          <w:tcPr>
            <w:tcW w:w="3402" w:type="dxa"/>
          </w:tcPr>
          <w:p w14:paraId="2FA2DD6B" w14:textId="77777777" w:rsidR="00C37CC1" w:rsidRPr="00D8423E" w:rsidRDefault="00C37CC1" w:rsidP="00202181">
            <w:pPr>
              <w:rPr>
                <w:rFonts w:ascii="Arial" w:hAnsi="Arial" w:cs="Arial"/>
              </w:rPr>
            </w:pPr>
            <w:r w:rsidRPr="000E2430">
              <w:rPr>
                <w:rFonts w:ascii="Arial" w:hAnsi="Arial" w:cs="Arial"/>
              </w:rPr>
              <w:t>Paid ads can become expensive if not managed well</w:t>
            </w:r>
            <w:r>
              <w:rPr>
                <w:rFonts w:ascii="Arial" w:hAnsi="Arial" w:cs="Arial"/>
              </w:rPr>
              <w:t xml:space="preserve"> -2</w:t>
            </w:r>
          </w:p>
        </w:tc>
        <w:tc>
          <w:tcPr>
            <w:tcW w:w="3402" w:type="dxa"/>
          </w:tcPr>
          <w:p w14:paraId="16151649" w14:textId="77777777" w:rsidR="00C37CC1" w:rsidRPr="00D8423E" w:rsidRDefault="00C37CC1" w:rsidP="00202181">
            <w:pPr>
              <w:rPr>
                <w:rFonts w:ascii="Arial" w:hAnsi="Arial" w:cs="Arial"/>
              </w:rPr>
            </w:pPr>
            <w:r w:rsidRPr="000E2430">
              <w:rPr>
                <w:rFonts w:ascii="Arial" w:hAnsi="Arial" w:cs="Arial"/>
              </w:rPr>
              <w:t>Seasonal campaigns could amplify reach and attract niche audiences</w:t>
            </w:r>
            <w:r>
              <w:rPr>
                <w:rFonts w:ascii="Arial" w:hAnsi="Arial" w:cs="Arial"/>
              </w:rPr>
              <w:t xml:space="preserve"> +2</w:t>
            </w:r>
          </w:p>
        </w:tc>
      </w:tr>
      <w:tr w:rsidR="00C37CC1" w14:paraId="43C780D8" w14:textId="77777777" w:rsidTr="00202181">
        <w:tc>
          <w:tcPr>
            <w:tcW w:w="3402" w:type="dxa"/>
          </w:tcPr>
          <w:p w14:paraId="45D8F00B" w14:textId="77777777" w:rsidR="00C37CC1" w:rsidRDefault="00C37CC1" w:rsidP="00202181">
            <w:pPr>
              <w:rPr>
                <w:rFonts w:ascii="Arial" w:hAnsi="Arial" w:cs="Arial"/>
              </w:rPr>
            </w:pPr>
            <w:r w:rsidRPr="000E2430">
              <w:rPr>
                <w:rFonts w:ascii="Arial" w:hAnsi="Arial" w:cs="Arial"/>
              </w:rPr>
              <w:t>Boosts engagement with new and existing customers</w:t>
            </w:r>
            <w:r>
              <w:rPr>
                <w:rFonts w:ascii="Arial" w:hAnsi="Arial" w:cs="Arial"/>
              </w:rPr>
              <w:t xml:space="preserve"> +5</w:t>
            </w:r>
          </w:p>
          <w:p w14:paraId="2E7DAC2A" w14:textId="77777777" w:rsidR="00C37CC1" w:rsidRPr="00D8423E" w:rsidRDefault="00C37CC1" w:rsidP="00202181">
            <w:pPr>
              <w:rPr>
                <w:rFonts w:ascii="Arial" w:hAnsi="Arial" w:cs="Arial"/>
              </w:rPr>
            </w:pPr>
          </w:p>
        </w:tc>
        <w:tc>
          <w:tcPr>
            <w:tcW w:w="3402" w:type="dxa"/>
          </w:tcPr>
          <w:p w14:paraId="26429CC1" w14:textId="77777777" w:rsidR="00C37CC1" w:rsidRPr="00D8423E" w:rsidRDefault="00C37CC1" w:rsidP="00202181">
            <w:pPr>
              <w:rPr>
                <w:rFonts w:ascii="Arial" w:hAnsi="Arial" w:cs="Arial"/>
              </w:rPr>
            </w:pPr>
            <w:r w:rsidRPr="000E2430">
              <w:rPr>
                <w:rFonts w:ascii="Arial" w:hAnsi="Arial" w:cs="Arial"/>
              </w:rPr>
              <w:t>Results may take time to grow</w:t>
            </w:r>
            <w:r>
              <w:rPr>
                <w:rFonts w:ascii="Arial" w:hAnsi="Arial" w:cs="Arial"/>
              </w:rPr>
              <w:t xml:space="preserve"> -1</w:t>
            </w:r>
          </w:p>
        </w:tc>
        <w:tc>
          <w:tcPr>
            <w:tcW w:w="3402" w:type="dxa"/>
          </w:tcPr>
          <w:p w14:paraId="64845541" w14:textId="77777777" w:rsidR="00C37CC1" w:rsidRPr="00D8423E" w:rsidRDefault="00C37CC1" w:rsidP="00202181">
            <w:pPr>
              <w:rPr>
                <w:rFonts w:ascii="Arial" w:hAnsi="Arial" w:cs="Arial"/>
              </w:rPr>
            </w:pPr>
          </w:p>
        </w:tc>
      </w:tr>
      <w:tr w:rsidR="00C37CC1" w14:paraId="1910EDEB" w14:textId="77777777" w:rsidTr="00202181">
        <w:tc>
          <w:tcPr>
            <w:tcW w:w="3402" w:type="dxa"/>
          </w:tcPr>
          <w:p w14:paraId="57A6BD54" w14:textId="77777777" w:rsidR="00C37CC1" w:rsidRDefault="00C37CC1" w:rsidP="00202181">
            <w:pPr>
              <w:rPr>
                <w:rFonts w:ascii="Arial" w:hAnsi="Arial" w:cs="Arial"/>
              </w:rPr>
            </w:pPr>
          </w:p>
          <w:p w14:paraId="32BA17B5" w14:textId="77777777" w:rsidR="00C37CC1" w:rsidRPr="00D8423E" w:rsidRDefault="00C37CC1" w:rsidP="00202181">
            <w:pPr>
              <w:rPr>
                <w:rFonts w:ascii="Arial" w:hAnsi="Arial" w:cs="Arial"/>
              </w:rPr>
            </w:pPr>
          </w:p>
        </w:tc>
        <w:tc>
          <w:tcPr>
            <w:tcW w:w="3402" w:type="dxa"/>
          </w:tcPr>
          <w:p w14:paraId="282C4C94" w14:textId="77777777" w:rsidR="00C37CC1" w:rsidRPr="00D8423E" w:rsidRDefault="00C37CC1" w:rsidP="00202181">
            <w:pPr>
              <w:rPr>
                <w:rFonts w:ascii="Arial" w:hAnsi="Arial" w:cs="Arial"/>
              </w:rPr>
            </w:pPr>
            <w:r>
              <w:rPr>
                <w:rFonts w:ascii="Arial" w:hAnsi="Arial" w:cs="Arial"/>
                <w:b/>
                <w:bCs/>
                <w:sz w:val="28"/>
                <w:szCs w:val="28"/>
              </w:rPr>
              <w:t xml:space="preserve">GENERAL </w:t>
            </w:r>
            <w:r w:rsidRPr="003707B1">
              <w:rPr>
                <w:rFonts w:ascii="Arial" w:hAnsi="Arial" w:cs="Arial"/>
                <w:b/>
                <w:bCs/>
                <w:sz w:val="28"/>
                <w:szCs w:val="28"/>
              </w:rPr>
              <w:t>TOTAL:</w:t>
            </w:r>
            <w:r>
              <w:rPr>
                <w:rFonts w:ascii="Arial" w:hAnsi="Arial" w:cs="Arial"/>
                <w:b/>
                <w:bCs/>
                <w:sz w:val="28"/>
                <w:szCs w:val="28"/>
              </w:rPr>
              <w:t xml:space="preserve"> +13</w:t>
            </w:r>
          </w:p>
        </w:tc>
        <w:tc>
          <w:tcPr>
            <w:tcW w:w="3402" w:type="dxa"/>
          </w:tcPr>
          <w:p w14:paraId="46828ABA" w14:textId="77777777" w:rsidR="00C37CC1" w:rsidRPr="00D8423E" w:rsidRDefault="00C37CC1" w:rsidP="00202181">
            <w:pPr>
              <w:rPr>
                <w:rFonts w:ascii="Arial" w:hAnsi="Arial" w:cs="Arial"/>
              </w:rPr>
            </w:pPr>
          </w:p>
        </w:tc>
      </w:tr>
      <w:tr w:rsidR="00C37CC1" w14:paraId="6A343FCE" w14:textId="77777777" w:rsidTr="00202181">
        <w:tc>
          <w:tcPr>
            <w:tcW w:w="3402" w:type="dxa"/>
            <w:vAlign w:val="center"/>
          </w:tcPr>
          <w:p w14:paraId="39841CE0" w14:textId="77777777" w:rsidR="00C37CC1" w:rsidRPr="003707B1" w:rsidRDefault="00C37CC1" w:rsidP="00202181">
            <w:pPr>
              <w:rPr>
                <w:rFonts w:ascii="Arial" w:hAnsi="Arial" w:cs="Arial"/>
                <w:b/>
                <w:bCs/>
                <w:sz w:val="28"/>
                <w:szCs w:val="28"/>
              </w:rPr>
            </w:pPr>
          </w:p>
          <w:p w14:paraId="1C548250" w14:textId="77777777" w:rsidR="00C37CC1" w:rsidRPr="003707B1" w:rsidRDefault="00C37CC1" w:rsidP="00202181">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+14</w:t>
            </w:r>
          </w:p>
        </w:tc>
        <w:tc>
          <w:tcPr>
            <w:tcW w:w="3402" w:type="dxa"/>
          </w:tcPr>
          <w:p w14:paraId="7117EEBB" w14:textId="77777777" w:rsidR="00C37CC1" w:rsidRPr="003707B1" w:rsidRDefault="00C37CC1" w:rsidP="00202181">
            <w:pPr>
              <w:rPr>
                <w:rFonts w:ascii="Arial" w:hAnsi="Arial" w:cs="Arial"/>
                <w:b/>
                <w:bCs/>
                <w:sz w:val="28"/>
                <w:szCs w:val="28"/>
              </w:rPr>
            </w:pPr>
          </w:p>
          <w:p w14:paraId="3E2E7A90" w14:textId="77777777" w:rsidR="00C37CC1" w:rsidRPr="003707B1" w:rsidRDefault="00C37CC1" w:rsidP="00202181">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-6</w:t>
            </w:r>
          </w:p>
        </w:tc>
        <w:tc>
          <w:tcPr>
            <w:tcW w:w="3402" w:type="dxa"/>
          </w:tcPr>
          <w:p w14:paraId="1820BF41" w14:textId="77777777" w:rsidR="00C37CC1" w:rsidRPr="003707B1" w:rsidRDefault="00C37CC1" w:rsidP="00202181">
            <w:pPr>
              <w:rPr>
                <w:rFonts w:ascii="Arial" w:hAnsi="Arial" w:cs="Arial"/>
                <w:b/>
                <w:bCs/>
                <w:sz w:val="28"/>
                <w:szCs w:val="28"/>
              </w:rPr>
            </w:pPr>
          </w:p>
          <w:p w14:paraId="3B55EB64" w14:textId="77777777" w:rsidR="00C37CC1" w:rsidRPr="003707B1" w:rsidRDefault="00C37CC1" w:rsidP="00202181">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+5</w:t>
            </w:r>
          </w:p>
        </w:tc>
      </w:tr>
    </w:tbl>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20915FB4"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71C43B92" w14:textId="15836AFD" w:rsidR="002832DB" w:rsidRPr="00E14971" w:rsidRDefault="00C37CC1" w:rsidP="00F34512">
            <w:pPr>
              <w:rPr>
                <w:rFonts w:ascii="Arial" w:hAnsi="Arial" w:cs="Arial"/>
              </w:rPr>
            </w:pPr>
            <w:r w:rsidRPr="00C37CC1">
              <w:rPr>
                <w:rFonts w:ascii="Arial" w:hAnsi="Arial" w:cs="Arial"/>
              </w:rPr>
              <w:t>Limited time, lack of digital skills, competing workload</w:t>
            </w:r>
          </w:p>
        </w:tc>
        <w:tc>
          <w:tcPr>
            <w:tcW w:w="1559" w:type="dxa"/>
          </w:tcPr>
          <w:p w14:paraId="102E387E" w14:textId="62BF9146" w:rsidR="002832DB" w:rsidRPr="00E14971" w:rsidRDefault="00C37CC1" w:rsidP="007D0502">
            <w:pPr>
              <w:jc w:val="center"/>
              <w:rPr>
                <w:rFonts w:ascii="Arial" w:hAnsi="Arial" w:cs="Arial"/>
              </w:rPr>
            </w:pPr>
            <w:r>
              <w:rPr>
                <w:rFonts w:ascii="Arial" w:hAnsi="Arial" w:cs="Arial"/>
              </w:rPr>
              <w:t>4</w:t>
            </w:r>
          </w:p>
        </w:tc>
        <w:tc>
          <w:tcPr>
            <w:tcW w:w="1276" w:type="dxa"/>
          </w:tcPr>
          <w:p w14:paraId="5839F557" w14:textId="6A3524B6" w:rsidR="002832DB" w:rsidRPr="00E14971" w:rsidRDefault="00C37CC1" w:rsidP="007D0502">
            <w:pPr>
              <w:jc w:val="center"/>
              <w:rPr>
                <w:rFonts w:ascii="Arial" w:hAnsi="Arial" w:cs="Arial"/>
              </w:rPr>
            </w:pPr>
            <w:r>
              <w:rPr>
                <w:rFonts w:ascii="Arial" w:hAnsi="Arial" w:cs="Arial"/>
              </w:rPr>
              <w:t>4</w:t>
            </w:r>
          </w:p>
        </w:tc>
        <w:tc>
          <w:tcPr>
            <w:tcW w:w="1559" w:type="dxa"/>
          </w:tcPr>
          <w:p w14:paraId="4285F3F4" w14:textId="6B2FF2B4" w:rsidR="002832DB" w:rsidRPr="00E14971" w:rsidRDefault="00C37CC1" w:rsidP="007D0502">
            <w:pPr>
              <w:jc w:val="center"/>
              <w:rPr>
                <w:rFonts w:ascii="Arial" w:hAnsi="Arial" w:cs="Arial"/>
              </w:rPr>
            </w:pPr>
            <w:r>
              <w:rPr>
                <w:rFonts w:ascii="Arial" w:hAnsi="Arial" w:cs="Arial"/>
              </w:rPr>
              <w:t>16</w:t>
            </w:r>
          </w:p>
        </w:tc>
        <w:tc>
          <w:tcPr>
            <w:tcW w:w="17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C37CC1" w:rsidRPr="00C37CC1" w14:paraId="717BAA32" w14:textId="77777777">
              <w:trPr>
                <w:tblCellSpacing w:w="15" w:type="dxa"/>
              </w:trPr>
              <w:tc>
                <w:tcPr>
                  <w:tcW w:w="36" w:type="dxa"/>
                  <w:vAlign w:val="center"/>
                  <w:hideMark/>
                </w:tcPr>
                <w:p w14:paraId="3C06F1EB" w14:textId="77777777" w:rsidR="00C37CC1" w:rsidRPr="00C37CC1" w:rsidRDefault="00C37CC1" w:rsidP="00C37CC1">
                  <w:pPr>
                    <w:rPr>
                      <w:rFonts w:ascii="Arial" w:hAnsi="Arial" w:cs="Arial"/>
                    </w:rPr>
                  </w:pPr>
                </w:p>
              </w:tc>
            </w:tr>
          </w:tbl>
          <w:p w14:paraId="303D3A99" w14:textId="77777777" w:rsidR="00C37CC1" w:rsidRPr="00C37CC1" w:rsidRDefault="00C37CC1" w:rsidP="00C37CC1">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82"/>
            </w:tblGrid>
            <w:tr w:rsidR="00C37CC1" w:rsidRPr="00C37CC1" w14:paraId="1F6B62D7" w14:textId="77777777">
              <w:trPr>
                <w:tblCellSpacing w:w="15" w:type="dxa"/>
              </w:trPr>
              <w:tc>
                <w:tcPr>
                  <w:tcW w:w="7222"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C37CC1" w:rsidRPr="00C37CC1" w14:paraId="09CD2AAA" w14:textId="77777777">
                    <w:trPr>
                      <w:tblCellSpacing w:w="15" w:type="dxa"/>
                    </w:trPr>
                    <w:tc>
                      <w:tcPr>
                        <w:tcW w:w="36" w:type="dxa"/>
                        <w:vAlign w:val="center"/>
                        <w:hideMark/>
                      </w:tcPr>
                      <w:p w14:paraId="15A58432" w14:textId="77777777" w:rsidR="00C37CC1" w:rsidRPr="00C37CC1" w:rsidRDefault="00C37CC1" w:rsidP="00C37CC1">
                        <w:pPr>
                          <w:rPr>
                            <w:rFonts w:ascii="Arial" w:hAnsi="Arial" w:cs="Arial"/>
                          </w:rPr>
                        </w:pPr>
                      </w:p>
                    </w:tc>
                  </w:tr>
                </w:tbl>
                <w:p w14:paraId="1EEA6D96" w14:textId="6B75031C" w:rsidR="00C37CC1" w:rsidRPr="00C37CC1" w:rsidRDefault="00C37CC1" w:rsidP="00C37CC1">
                  <w:pPr>
                    <w:rPr>
                      <w:rFonts w:ascii="Arial" w:hAnsi="Arial" w:cs="Arial"/>
                      <w:vanish/>
                    </w:rPr>
                  </w:pPr>
                  <w:r w:rsidRPr="00C37CC1">
                    <w:rPr>
                      <w:rFonts w:ascii="Arial" w:hAnsi="Arial" w:cs="Arial"/>
                    </w:rPr>
                    <w:t>Create a content calendar; schedule posts; consider outsourcing some tasks</w:t>
                  </w:r>
                </w:p>
                <w:p w14:paraId="37FDD1EE" w14:textId="461A5407" w:rsidR="00C37CC1" w:rsidRPr="00C37CC1" w:rsidRDefault="00C37CC1" w:rsidP="00C37CC1">
                  <w:pPr>
                    <w:rPr>
                      <w:rFonts w:ascii="Arial" w:hAnsi="Arial" w:cs="Arial"/>
                    </w:rPr>
                  </w:pPr>
                </w:p>
              </w:tc>
            </w:tr>
          </w:tbl>
          <w:p w14:paraId="27ECC051" w14:textId="77777777" w:rsidR="002832DB" w:rsidRPr="00E14971" w:rsidRDefault="002832DB" w:rsidP="00F34512">
            <w:pPr>
              <w:rPr>
                <w:rFonts w:ascii="Arial" w:hAnsi="Arial" w:cs="Arial"/>
              </w:rPr>
            </w:pPr>
          </w:p>
        </w:tc>
        <w:tc>
          <w:tcPr>
            <w:tcW w:w="2126" w:type="dxa"/>
          </w:tcPr>
          <w:p w14:paraId="409AB3C0" w14:textId="14F44705" w:rsidR="002832DB" w:rsidRPr="00E14971" w:rsidRDefault="00C37CC1" w:rsidP="00F34512">
            <w:pPr>
              <w:rPr>
                <w:rFonts w:ascii="Arial" w:hAnsi="Arial" w:cs="Arial"/>
              </w:rPr>
            </w:pPr>
            <w:r w:rsidRPr="00C37CC1">
              <w:rPr>
                <w:rFonts w:ascii="Arial" w:hAnsi="Arial" w:cs="Arial"/>
              </w:rPr>
              <w:t>Post quick updates, reuse past content, or use templates to keep activity going</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184575B" w14:textId="3AB1891D" w:rsidR="002832DB" w:rsidRPr="00E14971" w:rsidRDefault="00C37CC1" w:rsidP="00F34512">
            <w:pPr>
              <w:rPr>
                <w:rFonts w:ascii="Arial" w:hAnsi="Arial" w:cs="Arial"/>
              </w:rPr>
            </w:pPr>
            <w:r w:rsidRPr="00C37CC1">
              <w:rPr>
                <w:rFonts w:ascii="Arial" w:hAnsi="Arial" w:cs="Arial"/>
              </w:rPr>
              <w:t>Poor targeting, lack of monitoring, inefficient ad setup</w:t>
            </w:r>
          </w:p>
        </w:tc>
        <w:tc>
          <w:tcPr>
            <w:tcW w:w="1559" w:type="dxa"/>
          </w:tcPr>
          <w:p w14:paraId="4D17EBD7" w14:textId="342E20E3" w:rsidR="002832DB" w:rsidRPr="00E14971" w:rsidRDefault="00C37CC1" w:rsidP="007D0502">
            <w:pPr>
              <w:jc w:val="center"/>
              <w:rPr>
                <w:rFonts w:ascii="Arial" w:hAnsi="Arial" w:cs="Arial"/>
              </w:rPr>
            </w:pPr>
            <w:r>
              <w:rPr>
                <w:rFonts w:ascii="Arial" w:hAnsi="Arial" w:cs="Arial"/>
              </w:rPr>
              <w:t>3</w:t>
            </w:r>
          </w:p>
        </w:tc>
        <w:tc>
          <w:tcPr>
            <w:tcW w:w="1276" w:type="dxa"/>
          </w:tcPr>
          <w:p w14:paraId="29BF7046" w14:textId="68B07FCD" w:rsidR="002832DB" w:rsidRPr="00E14971" w:rsidRDefault="00C37CC1" w:rsidP="007D0502">
            <w:pPr>
              <w:jc w:val="center"/>
              <w:rPr>
                <w:rFonts w:ascii="Arial" w:hAnsi="Arial" w:cs="Arial"/>
              </w:rPr>
            </w:pPr>
            <w:r>
              <w:rPr>
                <w:rFonts w:ascii="Arial" w:hAnsi="Arial" w:cs="Arial"/>
              </w:rPr>
              <w:t>4</w:t>
            </w:r>
          </w:p>
        </w:tc>
        <w:tc>
          <w:tcPr>
            <w:tcW w:w="1559" w:type="dxa"/>
          </w:tcPr>
          <w:p w14:paraId="3042F237" w14:textId="355993EE" w:rsidR="002832DB" w:rsidRPr="00E14971" w:rsidRDefault="00C37CC1" w:rsidP="007D0502">
            <w:pPr>
              <w:jc w:val="center"/>
              <w:rPr>
                <w:rFonts w:ascii="Arial" w:hAnsi="Arial" w:cs="Arial"/>
              </w:rPr>
            </w:pPr>
            <w:r>
              <w:rPr>
                <w:rFonts w:ascii="Arial" w:hAnsi="Arial" w:cs="Arial"/>
              </w:rPr>
              <w:t>12</w:t>
            </w:r>
          </w:p>
        </w:tc>
        <w:tc>
          <w:tcPr>
            <w:tcW w:w="1730" w:type="dxa"/>
          </w:tcPr>
          <w:p w14:paraId="1352F815" w14:textId="0E2FFFC7" w:rsidR="002832DB" w:rsidRPr="00E14971" w:rsidRDefault="00C37CC1" w:rsidP="00F34512">
            <w:pPr>
              <w:rPr>
                <w:rFonts w:ascii="Arial" w:hAnsi="Arial" w:cs="Arial"/>
              </w:rPr>
            </w:pPr>
            <w:r w:rsidRPr="00C37CC1">
              <w:rPr>
                <w:rFonts w:ascii="Arial" w:hAnsi="Arial" w:cs="Arial"/>
              </w:rPr>
              <w:t>Set clear budgets; monitor ad performance weekly; use targeted audiences</w:t>
            </w:r>
          </w:p>
        </w:tc>
        <w:tc>
          <w:tcPr>
            <w:tcW w:w="2126" w:type="dxa"/>
          </w:tcPr>
          <w:p w14:paraId="7103F7C5" w14:textId="5E8779BC" w:rsidR="002832DB" w:rsidRPr="00E14971" w:rsidRDefault="00C37CC1" w:rsidP="00F34512">
            <w:pPr>
              <w:rPr>
                <w:rFonts w:ascii="Arial" w:hAnsi="Arial" w:cs="Arial"/>
              </w:rPr>
            </w:pPr>
            <w:r w:rsidRPr="00C37CC1">
              <w:rPr>
                <w:rFonts w:ascii="Arial" w:hAnsi="Arial" w:cs="Arial"/>
              </w:rPr>
              <w:t>Pause underperforming ads; shift budget to more effective promotional channels</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6F9F4C78" w14:textId="1B9AE4CD" w:rsidR="002832DB" w:rsidRPr="00E14971" w:rsidRDefault="00C37CC1" w:rsidP="00F34512">
            <w:pPr>
              <w:rPr>
                <w:rFonts w:ascii="Arial" w:hAnsi="Arial" w:cs="Arial"/>
              </w:rPr>
            </w:pPr>
            <w:r w:rsidRPr="00C37CC1">
              <w:rPr>
                <w:rFonts w:ascii="Arial" w:hAnsi="Arial" w:cs="Arial"/>
              </w:rPr>
              <w:t>Digital growth takes time; low initial engagement; algorithm limitations</w:t>
            </w:r>
          </w:p>
        </w:tc>
        <w:tc>
          <w:tcPr>
            <w:tcW w:w="1559" w:type="dxa"/>
          </w:tcPr>
          <w:p w14:paraId="4D4591E0" w14:textId="08938697" w:rsidR="002832DB" w:rsidRPr="00E14971" w:rsidRDefault="00C37CC1" w:rsidP="007D0502">
            <w:pPr>
              <w:jc w:val="center"/>
              <w:rPr>
                <w:rFonts w:ascii="Arial" w:hAnsi="Arial" w:cs="Arial"/>
              </w:rPr>
            </w:pPr>
            <w:r>
              <w:rPr>
                <w:rFonts w:ascii="Arial" w:hAnsi="Arial" w:cs="Arial"/>
              </w:rPr>
              <w:t>3</w:t>
            </w:r>
          </w:p>
        </w:tc>
        <w:tc>
          <w:tcPr>
            <w:tcW w:w="1276" w:type="dxa"/>
          </w:tcPr>
          <w:p w14:paraId="00FA2901" w14:textId="1E9F16B7" w:rsidR="002832DB" w:rsidRPr="00E14971" w:rsidRDefault="00C37CC1" w:rsidP="007D0502">
            <w:pPr>
              <w:jc w:val="center"/>
              <w:rPr>
                <w:rFonts w:ascii="Arial" w:hAnsi="Arial" w:cs="Arial"/>
              </w:rPr>
            </w:pPr>
            <w:r>
              <w:rPr>
                <w:rFonts w:ascii="Arial" w:hAnsi="Arial" w:cs="Arial"/>
              </w:rPr>
              <w:t>3</w:t>
            </w:r>
          </w:p>
        </w:tc>
        <w:tc>
          <w:tcPr>
            <w:tcW w:w="1559" w:type="dxa"/>
          </w:tcPr>
          <w:p w14:paraId="1803AAB0" w14:textId="5837255F" w:rsidR="002832DB" w:rsidRPr="00E14971" w:rsidRDefault="00C37CC1" w:rsidP="007D0502">
            <w:pPr>
              <w:jc w:val="center"/>
              <w:rPr>
                <w:rFonts w:ascii="Arial" w:hAnsi="Arial" w:cs="Arial"/>
              </w:rPr>
            </w:pPr>
            <w:r>
              <w:rPr>
                <w:rFonts w:ascii="Arial" w:hAnsi="Arial" w:cs="Arial"/>
              </w:rPr>
              <w:t>9</w:t>
            </w:r>
          </w:p>
        </w:tc>
        <w:tc>
          <w:tcPr>
            <w:tcW w:w="1730" w:type="dxa"/>
          </w:tcPr>
          <w:p w14:paraId="5FB7D291" w14:textId="4EBA754A" w:rsidR="002832DB" w:rsidRPr="00E14971" w:rsidRDefault="00C37CC1" w:rsidP="00F34512">
            <w:pPr>
              <w:rPr>
                <w:rFonts w:ascii="Arial" w:hAnsi="Arial" w:cs="Arial"/>
              </w:rPr>
            </w:pPr>
            <w:r w:rsidRPr="00C37CC1">
              <w:rPr>
                <w:rFonts w:ascii="Arial" w:hAnsi="Arial" w:cs="Arial"/>
              </w:rPr>
              <w:t>Set realistic expectations; track KPIs; optimise content regularly</w:t>
            </w:r>
          </w:p>
        </w:tc>
        <w:tc>
          <w:tcPr>
            <w:tcW w:w="2126" w:type="dxa"/>
          </w:tcPr>
          <w:p w14:paraId="2A15E599" w14:textId="029DE98D" w:rsidR="002832DB" w:rsidRPr="00E14971" w:rsidRDefault="00C37CC1" w:rsidP="00F34512">
            <w:pPr>
              <w:rPr>
                <w:rFonts w:ascii="Arial" w:hAnsi="Arial" w:cs="Arial"/>
              </w:rPr>
            </w:pPr>
            <w:r w:rsidRPr="00C37CC1">
              <w:rPr>
                <w:rFonts w:ascii="Arial" w:hAnsi="Arial" w:cs="Arial"/>
              </w:rPr>
              <w:t>Adjust strategy; add promotions or collaborations to boost short-term traction</w:t>
            </w:r>
          </w:p>
        </w:tc>
      </w:tr>
      <w:tr w:rsidR="00C37CC1" w:rsidRPr="00255D15" w14:paraId="797FA2DC" w14:textId="77777777" w:rsidTr="002832DB">
        <w:tc>
          <w:tcPr>
            <w:tcW w:w="425" w:type="dxa"/>
          </w:tcPr>
          <w:p w14:paraId="6C80EAD4" w14:textId="160AE290" w:rsidR="00C37CC1" w:rsidRDefault="00C37CC1" w:rsidP="00F34512">
            <w:pPr>
              <w:jc w:val="center"/>
              <w:rPr>
                <w:rFonts w:ascii="Arial" w:hAnsi="Arial" w:cs="Arial"/>
                <w:b/>
                <w:sz w:val="28"/>
                <w:szCs w:val="28"/>
              </w:rPr>
            </w:pPr>
            <w:r>
              <w:rPr>
                <w:rFonts w:ascii="Arial" w:hAnsi="Arial" w:cs="Arial"/>
                <w:b/>
                <w:sz w:val="28"/>
                <w:szCs w:val="28"/>
              </w:rPr>
              <w:t>4</w:t>
            </w:r>
          </w:p>
        </w:tc>
        <w:tc>
          <w:tcPr>
            <w:tcW w:w="1957" w:type="dxa"/>
          </w:tcPr>
          <w:p w14:paraId="28BDB7DC" w14:textId="6B153190" w:rsidR="00C37CC1" w:rsidRPr="00E14971" w:rsidRDefault="00C37CC1" w:rsidP="00F34512">
            <w:pPr>
              <w:rPr>
                <w:rFonts w:ascii="Arial" w:hAnsi="Arial" w:cs="Arial"/>
              </w:rPr>
            </w:pPr>
            <w:r w:rsidRPr="00C37CC1">
              <w:rPr>
                <w:rFonts w:ascii="Arial" w:hAnsi="Arial" w:cs="Arial"/>
              </w:rPr>
              <w:t>Customer complaints, delayed responses, service issues</w:t>
            </w:r>
          </w:p>
        </w:tc>
        <w:tc>
          <w:tcPr>
            <w:tcW w:w="1559" w:type="dxa"/>
          </w:tcPr>
          <w:p w14:paraId="11433BAE" w14:textId="315C3CD7" w:rsidR="00C37CC1" w:rsidRPr="00E14971" w:rsidRDefault="00C37CC1" w:rsidP="007D0502">
            <w:pPr>
              <w:jc w:val="center"/>
              <w:rPr>
                <w:rFonts w:ascii="Arial" w:hAnsi="Arial" w:cs="Arial"/>
              </w:rPr>
            </w:pPr>
            <w:r>
              <w:rPr>
                <w:rFonts w:ascii="Arial" w:hAnsi="Arial" w:cs="Arial"/>
              </w:rPr>
              <w:t>2</w:t>
            </w:r>
          </w:p>
        </w:tc>
        <w:tc>
          <w:tcPr>
            <w:tcW w:w="1276" w:type="dxa"/>
          </w:tcPr>
          <w:p w14:paraId="5B5543FF" w14:textId="3A96CF2F" w:rsidR="00C37CC1" w:rsidRPr="00E14971" w:rsidRDefault="00C37CC1" w:rsidP="007D0502">
            <w:pPr>
              <w:jc w:val="center"/>
              <w:rPr>
                <w:rFonts w:ascii="Arial" w:hAnsi="Arial" w:cs="Arial"/>
              </w:rPr>
            </w:pPr>
            <w:r>
              <w:rPr>
                <w:rFonts w:ascii="Arial" w:hAnsi="Arial" w:cs="Arial"/>
              </w:rPr>
              <w:t>5</w:t>
            </w:r>
          </w:p>
        </w:tc>
        <w:tc>
          <w:tcPr>
            <w:tcW w:w="1559" w:type="dxa"/>
          </w:tcPr>
          <w:p w14:paraId="711E79E8" w14:textId="2D82FD6C" w:rsidR="00C37CC1" w:rsidRPr="00E14971" w:rsidRDefault="00C37CC1" w:rsidP="007D0502">
            <w:pPr>
              <w:jc w:val="center"/>
              <w:rPr>
                <w:rFonts w:ascii="Arial" w:hAnsi="Arial" w:cs="Arial"/>
              </w:rPr>
            </w:pPr>
            <w:r>
              <w:rPr>
                <w:rFonts w:ascii="Arial" w:hAnsi="Arial" w:cs="Arial"/>
              </w:rPr>
              <w:t>10</w:t>
            </w:r>
          </w:p>
        </w:tc>
        <w:tc>
          <w:tcPr>
            <w:tcW w:w="1730" w:type="dxa"/>
          </w:tcPr>
          <w:p w14:paraId="3937A52E" w14:textId="0EA97855" w:rsidR="00C37CC1" w:rsidRPr="00E14971" w:rsidRDefault="00C37CC1" w:rsidP="00F34512">
            <w:pPr>
              <w:rPr>
                <w:rFonts w:ascii="Arial" w:hAnsi="Arial" w:cs="Arial"/>
              </w:rPr>
            </w:pPr>
            <w:r w:rsidRPr="00C37CC1">
              <w:rPr>
                <w:rFonts w:ascii="Arial" w:hAnsi="Arial" w:cs="Arial"/>
              </w:rPr>
              <w:t>Monitor comments daily; respond politely and quickly; provide good service</w:t>
            </w:r>
          </w:p>
        </w:tc>
        <w:tc>
          <w:tcPr>
            <w:tcW w:w="2126" w:type="dxa"/>
          </w:tcPr>
          <w:p w14:paraId="26C89EC5" w14:textId="35C49DFA" w:rsidR="00C37CC1" w:rsidRPr="00E14971" w:rsidRDefault="00C37CC1" w:rsidP="00F34512">
            <w:pPr>
              <w:rPr>
                <w:rFonts w:ascii="Arial" w:hAnsi="Arial" w:cs="Arial"/>
              </w:rPr>
            </w:pPr>
            <w:r w:rsidRPr="00C37CC1">
              <w:rPr>
                <w:rFonts w:ascii="Arial" w:hAnsi="Arial" w:cs="Arial"/>
              </w:rPr>
              <w:t>Address issues privately, offer solutions or compensation to protect reputation</w:t>
            </w:r>
          </w:p>
        </w:tc>
      </w:tr>
    </w:tbl>
    <w:p w14:paraId="5862B038" w14:textId="699B67B2" w:rsidR="00B91658" w:rsidRPr="004E2BAE" w:rsidRDefault="00B91658" w:rsidP="00DF77C0">
      <w:pPr>
        <w:rPr>
          <w:rFonts w:ascii="Arial" w:hAnsi="Arial" w:cs="Arial"/>
          <w:b/>
          <w:bCs/>
          <w:color w:val="FF0000"/>
        </w:rPr>
      </w:pPr>
    </w:p>
    <w:p w14:paraId="58F1EFD3" w14:textId="62693715"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61ABF66B"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C37CC1">
        <w:rPr>
          <w:rFonts w:ascii="Arial" w:hAnsi="Arial" w:cs="Arial"/>
          <w:sz w:val="28"/>
          <w:szCs w:val="28"/>
        </w:rPr>
        <w:t xml:space="preserve"> </w:t>
      </w:r>
      <w:r w:rsidR="00C37CC1" w:rsidRPr="00C37CC1">
        <w:rPr>
          <w:rFonts w:ascii="Arial" w:hAnsi="Arial" w:cs="Arial"/>
          <w:sz w:val="28"/>
          <w:szCs w:val="28"/>
        </w:rPr>
        <w:t>Green Haven’s weak digital presence and limited online visibility.</w:t>
      </w:r>
    </w:p>
    <w:p w14:paraId="18A30752" w14:textId="31CC54DB" w:rsidR="00410BE8" w:rsidRPr="00C37CC1" w:rsidRDefault="00410BE8" w:rsidP="00C37CC1">
      <w:pPr>
        <w:ind w:left="-454"/>
        <w:rPr>
          <w:rFonts w:ascii="Arial" w:hAnsi="Arial" w:cs="Arial"/>
          <w:sz w:val="28"/>
          <w:szCs w:val="28"/>
          <w:lang w:val="en-US"/>
        </w:rPr>
      </w:pPr>
      <w:r w:rsidRPr="00410BE8">
        <w:rPr>
          <w:rFonts w:ascii="Arial" w:hAnsi="Arial" w:cs="Arial"/>
          <w:sz w:val="28"/>
          <w:szCs w:val="28"/>
        </w:rPr>
        <w:t>Name the solution you are implementing:</w:t>
      </w:r>
      <w:r w:rsidR="00C37CC1">
        <w:rPr>
          <w:rFonts w:ascii="Arial" w:hAnsi="Arial" w:cs="Arial"/>
          <w:sz w:val="28"/>
          <w:szCs w:val="28"/>
        </w:rPr>
        <w:t xml:space="preserve"> </w:t>
      </w:r>
      <w:r w:rsidR="00C37CC1" w:rsidRPr="00C37CC1">
        <w:rPr>
          <w:rFonts w:ascii="Arial" w:hAnsi="Arial" w:cs="Arial"/>
          <w:sz w:val="28"/>
          <w:szCs w:val="28"/>
          <w:lang w:val="en-US"/>
        </w:rPr>
        <w:t>Digital Marketing and Social Media Strategy.</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2127"/>
        <w:gridCol w:w="2409"/>
        <w:gridCol w:w="1140"/>
        <w:gridCol w:w="1701"/>
        <w:gridCol w:w="1843"/>
      </w:tblGrid>
      <w:tr w:rsidR="00410BE8" w:rsidRPr="00DC1244" w14:paraId="0E1A26A7" w14:textId="77777777" w:rsidTr="00C37CC1">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212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409" w:type="dxa"/>
          </w:tcPr>
          <w:p w14:paraId="7E3CC504" w14:textId="4B8F4660" w:rsidR="00410BE8" w:rsidRPr="00DC1244" w:rsidRDefault="00410BE8" w:rsidP="00C37CC1">
            <w:pPr>
              <w:jc w:val="center"/>
              <w:rPr>
                <w:rFonts w:ascii="Arial" w:hAnsi="Arial" w:cs="Arial"/>
                <w:b/>
                <w:sz w:val="28"/>
                <w:szCs w:val="28"/>
              </w:rPr>
            </w:pPr>
            <w:r w:rsidRPr="00DC1244">
              <w:rPr>
                <w:rFonts w:ascii="Arial" w:hAnsi="Arial" w:cs="Arial"/>
                <w:b/>
                <w:sz w:val="28"/>
                <w:szCs w:val="28"/>
              </w:rPr>
              <w:t>WHAT</w:t>
            </w:r>
          </w:p>
        </w:tc>
        <w:tc>
          <w:tcPr>
            <w:tcW w:w="1140" w:type="dxa"/>
          </w:tcPr>
          <w:p w14:paraId="6C194826" w14:textId="5F39E83D" w:rsidR="00410BE8" w:rsidRPr="00DC1244" w:rsidRDefault="00410BE8" w:rsidP="00C37CC1">
            <w:pPr>
              <w:jc w:val="center"/>
              <w:rPr>
                <w:rFonts w:ascii="Arial" w:hAnsi="Arial" w:cs="Arial"/>
                <w:b/>
                <w:sz w:val="28"/>
                <w:szCs w:val="28"/>
              </w:rPr>
            </w:pPr>
            <w:r w:rsidRPr="00DC1244">
              <w:rPr>
                <w:rFonts w:ascii="Arial" w:hAnsi="Arial" w:cs="Arial"/>
                <w:b/>
                <w:sz w:val="28"/>
                <w:szCs w:val="28"/>
              </w:rPr>
              <w:t>WHEN</w:t>
            </w:r>
          </w:p>
        </w:tc>
        <w:tc>
          <w:tcPr>
            <w:tcW w:w="1701" w:type="dxa"/>
          </w:tcPr>
          <w:p w14:paraId="7853DB55" w14:textId="06E0200B" w:rsidR="00410BE8" w:rsidRPr="00DC1244" w:rsidRDefault="00410BE8" w:rsidP="00C37CC1">
            <w:pPr>
              <w:jc w:val="center"/>
              <w:rPr>
                <w:rFonts w:ascii="Arial" w:hAnsi="Arial" w:cs="Arial"/>
                <w:b/>
                <w:sz w:val="28"/>
                <w:szCs w:val="28"/>
              </w:rPr>
            </w:pPr>
            <w:r w:rsidRPr="00DC1244">
              <w:rPr>
                <w:rFonts w:ascii="Arial" w:hAnsi="Arial" w:cs="Arial"/>
                <w:b/>
                <w:sz w:val="28"/>
                <w:szCs w:val="28"/>
              </w:rPr>
              <w:t>WHO</w:t>
            </w: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C37CC1" w:rsidRPr="00DC1244" w14:paraId="537448D9" w14:textId="77777777" w:rsidTr="00C37CC1">
        <w:trPr>
          <w:trHeight w:val="417"/>
        </w:trPr>
        <w:tc>
          <w:tcPr>
            <w:tcW w:w="562" w:type="dxa"/>
          </w:tcPr>
          <w:p w14:paraId="1C497D48" w14:textId="77777777" w:rsidR="00C37CC1" w:rsidRPr="00DC1244" w:rsidRDefault="00C37CC1" w:rsidP="00C37CC1">
            <w:pPr>
              <w:jc w:val="center"/>
              <w:rPr>
                <w:rFonts w:ascii="Arial" w:hAnsi="Arial" w:cs="Arial"/>
                <w:b/>
                <w:sz w:val="28"/>
                <w:szCs w:val="28"/>
              </w:rPr>
            </w:pPr>
            <w:r w:rsidRPr="00DC1244">
              <w:rPr>
                <w:rFonts w:ascii="Arial" w:hAnsi="Arial" w:cs="Arial"/>
                <w:b/>
                <w:sz w:val="28"/>
                <w:szCs w:val="28"/>
              </w:rPr>
              <w:t>1</w:t>
            </w:r>
          </w:p>
        </w:tc>
        <w:tc>
          <w:tcPr>
            <w:tcW w:w="2127" w:type="dxa"/>
            <w:vAlign w:val="center"/>
          </w:tcPr>
          <w:p w14:paraId="79A445D2" w14:textId="1C2C3CC8" w:rsidR="00C37CC1" w:rsidRPr="004E2BAE" w:rsidRDefault="00C37CC1" w:rsidP="00C37CC1">
            <w:pPr>
              <w:rPr>
                <w:rFonts w:ascii="Arial" w:hAnsi="Arial" w:cs="Arial"/>
                <w:bCs/>
              </w:rPr>
            </w:pPr>
            <w:r>
              <w:t>Develop a content calendar</w:t>
            </w:r>
          </w:p>
        </w:tc>
        <w:tc>
          <w:tcPr>
            <w:tcW w:w="2409" w:type="dxa"/>
            <w:vAlign w:val="center"/>
          </w:tcPr>
          <w:p w14:paraId="46677302" w14:textId="5D0160EA" w:rsidR="00C37CC1" w:rsidRPr="004E2BAE" w:rsidRDefault="00C37CC1" w:rsidP="00C37CC1">
            <w:pPr>
              <w:rPr>
                <w:rFonts w:ascii="Arial" w:hAnsi="Arial" w:cs="Arial"/>
                <w:bCs/>
              </w:rPr>
            </w:pPr>
            <w:r>
              <w:t>Plan weekly posts, themes, promotions, and visuals</w:t>
            </w:r>
          </w:p>
        </w:tc>
        <w:tc>
          <w:tcPr>
            <w:tcW w:w="1140" w:type="dxa"/>
            <w:vAlign w:val="center"/>
          </w:tcPr>
          <w:p w14:paraId="40EEA0B2" w14:textId="4514582C" w:rsidR="00C37CC1" w:rsidRPr="004E2BAE" w:rsidRDefault="00C37CC1" w:rsidP="00C37CC1">
            <w:pPr>
              <w:rPr>
                <w:rFonts w:ascii="Arial" w:hAnsi="Arial" w:cs="Arial"/>
                <w:bCs/>
              </w:rPr>
            </w:pPr>
            <w:r>
              <w:t>Week 1</w:t>
            </w:r>
          </w:p>
        </w:tc>
        <w:tc>
          <w:tcPr>
            <w:tcW w:w="1701" w:type="dxa"/>
            <w:vAlign w:val="center"/>
          </w:tcPr>
          <w:p w14:paraId="60E41FF3" w14:textId="3EB70C88" w:rsidR="00C37CC1" w:rsidRPr="004E2BAE" w:rsidRDefault="00C37CC1" w:rsidP="00C37CC1">
            <w:pPr>
              <w:rPr>
                <w:rFonts w:ascii="Arial" w:hAnsi="Arial" w:cs="Arial"/>
                <w:bCs/>
              </w:rPr>
            </w:pPr>
            <w:r>
              <w:t>Priya</w:t>
            </w:r>
          </w:p>
        </w:tc>
        <w:tc>
          <w:tcPr>
            <w:tcW w:w="1843" w:type="dxa"/>
            <w:vAlign w:val="center"/>
          </w:tcPr>
          <w:p w14:paraId="76F94260" w14:textId="0F688B1C" w:rsidR="00C37CC1" w:rsidRPr="004E2BAE" w:rsidRDefault="00C37CC1" w:rsidP="00C37CC1">
            <w:pPr>
              <w:rPr>
                <w:rFonts w:ascii="Arial" w:hAnsi="Arial" w:cs="Arial"/>
                <w:bCs/>
              </w:rPr>
            </w:pPr>
          </w:p>
        </w:tc>
      </w:tr>
      <w:tr w:rsidR="00C37CC1" w:rsidRPr="00DC1244" w14:paraId="5153D075" w14:textId="77777777" w:rsidTr="00C37CC1">
        <w:trPr>
          <w:trHeight w:val="417"/>
        </w:trPr>
        <w:tc>
          <w:tcPr>
            <w:tcW w:w="562" w:type="dxa"/>
          </w:tcPr>
          <w:p w14:paraId="2F1B7CEF" w14:textId="77777777" w:rsidR="00C37CC1" w:rsidRPr="00DC1244" w:rsidRDefault="00C37CC1" w:rsidP="00C37CC1">
            <w:pPr>
              <w:jc w:val="center"/>
              <w:rPr>
                <w:rFonts w:ascii="Arial" w:hAnsi="Arial" w:cs="Arial"/>
                <w:b/>
                <w:sz w:val="28"/>
                <w:szCs w:val="28"/>
              </w:rPr>
            </w:pPr>
            <w:r w:rsidRPr="00DC1244">
              <w:rPr>
                <w:rFonts w:ascii="Arial" w:hAnsi="Arial" w:cs="Arial"/>
                <w:b/>
                <w:sz w:val="28"/>
                <w:szCs w:val="28"/>
              </w:rPr>
              <w:t>2</w:t>
            </w:r>
          </w:p>
        </w:tc>
        <w:tc>
          <w:tcPr>
            <w:tcW w:w="2127" w:type="dxa"/>
            <w:vAlign w:val="center"/>
          </w:tcPr>
          <w:p w14:paraId="21BDB825" w14:textId="710ECE0C" w:rsidR="00C37CC1" w:rsidRPr="004E2BAE" w:rsidRDefault="00C37CC1" w:rsidP="00C37CC1">
            <w:pPr>
              <w:rPr>
                <w:rFonts w:ascii="Arial" w:hAnsi="Arial" w:cs="Arial"/>
                <w:bCs/>
              </w:rPr>
            </w:pPr>
            <w:r>
              <w:t>Set up social media branding</w:t>
            </w:r>
          </w:p>
        </w:tc>
        <w:tc>
          <w:tcPr>
            <w:tcW w:w="2409" w:type="dxa"/>
            <w:vAlign w:val="center"/>
          </w:tcPr>
          <w:p w14:paraId="1BDC939E" w14:textId="0729D882" w:rsidR="00C37CC1" w:rsidRPr="004E2BAE" w:rsidRDefault="00C37CC1" w:rsidP="00C37CC1">
            <w:pPr>
              <w:rPr>
                <w:rFonts w:ascii="Arial" w:hAnsi="Arial" w:cs="Arial"/>
                <w:bCs/>
              </w:rPr>
            </w:pPr>
            <w:r>
              <w:t>Update profile images, bios, highlights, and visual style</w:t>
            </w:r>
          </w:p>
        </w:tc>
        <w:tc>
          <w:tcPr>
            <w:tcW w:w="1140" w:type="dxa"/>
            <w:vAlign w:val="center"/>
          </w:tcPr>
          <w:p w14:paraId="3C64C40E" w14:textId="69133828" w:rsidR="00C37CC1" w:rsidRPr="004E2BAE" w:rsidRDefault="00C37CC1" w:rsidP="00C37CC1">
            <w:pPr>
              <w:rPr>
                <w:rFonts w:ascii="Arial" w:hAnsi="Arial" w:cs="Arial"/>
                <w:bCs/>
              </w:rPr>
            </w:pPr>
            <w:r>
              <w:t>Week 1</w:t>
            </w:r>
          </w:p>
        </w:tc>
        <w:tc>
          <w:tcPr>
            <w:tcW w:w="1701" w:type="dxa"/>
            <w:vAlign w:val="center"/>
          </w:tcPr>
          <w:p w14:paraId="7483C0FA" w14:textId="36D12E68" w:rsidR="00C37CC1" w:rsidRPr="004E2BAE" w:rsidRDefault="00C37CC1" w:rsidP="00C37CC1">
            <w:pPr>
              <w:rPr>
                <w:rFonts w:ascii="Arial" w:hAnsi="Arial" w:cs="Arial"/>
                <w:bCs/>
              </w:rPr>
            </w:pPr>
            <w:r>
              <w:t>Liam</w:t>
            </w:r>
          </w:p>
        </w:tc>
        <w:tc>
          <w:tcPr>
            <w:tcW w:w="1843" w:type="dxa"/>
            <w:vAlign w:val="center"/>
          </w:tcPr>
          <w:p w14:paraId="25BCA6B2" w14:textId="5DA9B86C" w:rsidR="00C37CC1" w:rsidRPr="004E2BAE" w:rsidRDefault="00C37CC1" w:rsidP="00C37CC1">
            <w:pPr>
              <w:rPr>
                <w:rFonts w:ascii="Arial" w:hAnsi="Arial" w:cs="Arial"/>
                <w:bCs/>
              </w:rPr>
            </w:pPr>
          </w:p>
        </w:tc>
      </w:tr>
      <w:tr w:rsidR="00C37CC1" w:rsidRPr="00DC1244" w14:paraId="7C5335A2" w14:textId="77777777" w:rsidTr="00C37CC1">
        <w:trPr>
          <w:trHeight w:val="417"/>
        </w:trPr>
        <w:tc>
          <w:tcPr>
            <w:tcW w:w="562" w:type="dxa"/>
          </w:tcPr>
          <w:p w14:paraId="1770F186" w14:textId="77777777" w:rsidR="00C37CC1" w:rsidRPr="00DC1244" w:rsidRDefault="00C37CC1" w:rsidP="00C37CC1">
            <w:pPr>
              <w:jc w:val="center"/>
              <w:rPr>
                <w:rFonts w:ascii="Arial" w:hAnsi="Arial" w:cs="Arial"/>
                <w:b/>
                <w:sz w:val="28"/>
                <w:szCs w:val="28"/>
              </w:rPr>
            </w:pPr>
            <w:r w:rsidRPr="00DC1244">
              <w:rPr>
                <w:rFonts w:ascii="Arial" w:hAnsi="Arial" w:cs="Arial"/>
                <w:b/>
                <w:sz w:val="28"/>
                <w:szCs w:val="28"/>
              </w:rPr>
              <w:t>3</w:t>
            </w:r>
          </w:p>
        </w:tc>
        <w:tc>
          <w:tcPr>
            <w:tcW w:w="2127" w:type="dxa"/>
            <w:vAlign w:val="center"/>
          </w:tcPr>
          <w:p w14:paraId="7652F05F" w14:textId="77799E31" w:rsidR="00C37CC1" w:rsidRPr="004E2BAE" w:rsidRDefault="00C37CC1" w:rsidP="00C37CC1">
            <w:pPr>
              <w:rPr>
                <w:rFonts w:ascii="Arial" w:hAnsi="Arial" w:cs="Arial"/>
                <w:bCs/>
              </w:rPr>
            </w:pPr>
            <w:r>
              <w:t>Create and schedule posts</w:t>
            </w:r>
          </w:p>
        </w:tc>
        <w:tc>
          <w:tcPr>
            <w:tcW w:w="2409" w:type="dxa"/>
            <w:vAlign w:val="center"/>
          </w:tcPr>
          <w:p w14:paraId="5BCB453B" w14:textId="6D62639D" w:rsidR="00C37CC1" w:rsidRPr="004E2BAE" w:rsidRDefault="00C37CC1" w:rsidP="00C37CC1">
            <w:pPr>
              <w:rPr>
                <w:rFonts w:ascii="Arial" w:hAnsi="Arial" w:cs="Arial"/>
                <w:bCs/>
              </w:rPr>
            </w:pPr>
            <w:r>
              <w:t>Prepare photos, captions, reels, and stories for one month</w:t>
            </w:r>
          </w:p>
        </w:tc>
        <w:tc>
          <w:tcPr>
            <w:tcW w:w="1140" w:type="dxa"/>
            <w:vAlign w:val="center"/>
          </w:tcPr>
          <w:p w14:paraId="1B0027E0" w14:textId="41D648B5" w:rsidR="00C37CC1" w:rsidRPr="004E2BAE" w:rsidRDefault="00C37CC1" w:rsidP="00C37CC1">
            <w:pPr>
              <w:rPr>
                <w:rFonts w:ascii="Arial" w:hAnsi="Arial" w:cs="Arial"/>
                <w:bCs/>
              </w:rPr>
            </w:pPr>
            <w:r>
              <w:t>Week 2</w:t>
            </w:r>
          </w:p>
        </w:tc>
        <w:tc>
          <w:tcPr>
            <w:tcW w:w="1701" w:type="dxa"/>
            <w:vAlign w:val="center"/>
          </w:tcPr>
          <w:p w14:paraId="64706039" w14:textId="058C844E" w:rsidR="00C37CC1" w:rsidRPr="004E2BAE" w:rsidRDefault="00C37CC1" w:rsidP="00C37CC1">
            <w:pPr>
              <w:rPr>
                <w:rFonts w:ascii="Arial" w:hAnsi="Arial" w:cs="Arial"/>
                <w:bCs/>
              </w:rPr>
            </w:pPr>
            <w:r>
              <w:t>Priya</w:t>
            </w:r>
          </w:p>
        </w:tc>
        <w:tc>
          <w:tcPr>
            <w:tcW w:w="1843" w:type="dxa"/>
            <w:vAlign w:val="center"/>
          </w:tcPr>
          <w:p w14:paraId="02186123" w14:textId="165BDFE9" w:rsidR="00C37CC1" w:rsidRPr="004E2BAE" w:rsidRDefault="00C37CC1" w:rsidP="00C37CC1">
            <w:pPr>
              <w:rPr>
                <w:rFonts w:ascii="Arial" w:hAnsi="Arial" w:cs="Arial"/>
                <w:bCs/>
              </w:rPr>
            </w:pPr>
          </w:p>
        </w:tc>
      </w:tr>
      <w:tr w:rsidR="00C37CC1" w:rsidRPr="00DC1244" w14:paraId="0BAA0E55" w14:textId="77777777" w:rsidTr="00C37CC1">
        <w:trPr>
          <w:trHeight w:val="417"/>
        </w:trPr>
        <w:tc>
          <w:tcPr>
            <w:tcW w:w="562" w:type="dxa"/>
          </w:tcPr>
          <w:p w14:paraId="1F3D715B" w14:textId="77777777" w:rsidR="00C37CC1" w:rsidRPr="00DC1244" w:rsidRDefault="00C37CC1" w:rsidP="00C37CC1">
            <w:pPr>
              <w:jc w:val="center"/>
              <w:rPr>
                <w:rFonts w:ascii="Arial" w:hAnsi="Arial" w:cs="Arial"/>
                <w:b/>
                <w:sz w:val="28"/>
                <w:szCs w:val="28"/>
              </w:rPr>
            </w:pPr>
            <w:r w:rsidRPr="00DC1244">
              <w:rPr>
                <w:rFonts w:ascii="Arial" w:hAnsi="Arial" w:cs="Arial"/>
                <w:b/>
                <w:sz w:val="28"/>
                <w:szCs w:val="28"/>
              </w:rPr>
              <w:t>4</w:t>
            </w:r>
          </w:p>
        </w:tc>
        <w:tc>
          <w:tcPr>
            <w:tcW w:w="2127" w:type="dxa"/>
            <w:vAlign w:val="center"/>
          </w:tcPr>
          <w:p w14:paraId="493B1EF7" w14:textId="28AF3F26" w:rsidR="00C37CC1" w:rsidRPr="004E2BAE" w:rsidRDefault="00C37CC1" w:rsidP="00C37CC1">
            <w:pPr>
              <w:rPr>
                <w:rFonts w:ascii="Arial" w:hAnsi="Arial" w:cs="Arial"/>
                <w:bCs/>
              </w:rPr>
            </w:pPr>
            <w:r>
              <w:t>Launch paid social ads</w:t>
            </w:r>
          </w:p>
        </w:tc>
        <w:tc>
          <w:tcPr>
            <w:tcW w:w="2409" w:type="dxa"/>
            <w:vAlign w:val="center"/>
          </w:tcPr>
          <w:p w14:paraId="764F34E0" w14:textId="00BA3A01" w:rsidR="00C37CC1" w:rsidRPr="004E2BAE" w:rsidRDefault="00C37CC1" w:rsidP="00C37CC1">
            <w:pPr>
              <w:rPr>
                <w:rFonts w:ascii="Arial" w:hAnsi="Arial" w:cs="Arial"/>
                <w:bCs/>
              </w:rPr>
            </w:pPr>
            <w:r>
              <w:t>Create targeted ads on Facebook/Instagram</w:t>
            </w:r>
          </w:p>
        </w:tc>
        <w:tc>
          <w:tcPr>
            <w:tcW w:w="1140" w:type="dxa"/>
            <w:vAlign w:val="center"/>
          </w:tcPr>
          <w:p w14:paraId="2C880E56" w14:textId="2B14B46B" w:rsidR="00C37CC1" w:rsidRPr="004E2BAE" w:rsidRDefault="00C37CC1" w:rsidP="00C37CC1">
            <w:pPr>
              <w:rPr>
                <w:rFonts w:ascii="Arial" w:hAnsi="Arial" w:cs="Arial"/>
                <w:bCs/>
              </w:rPr>
            </w:pPr>
            <w:r>
              <w:t>Week 3</w:t>
            </w:r>
          </w:p>
        </w:tc>
        <w:tc>
          <w:tcPr>
            <w:tcW w:w="1701" w:type="dxa"/>
            <w:vAlign w:val="center"/>
          </w:tcPr>
          <w:p w14:paraId="723FD9A4" w14:textId="2616C1B3" w:rsidR="00C37CC1" w:rsidRPr="004E2BAE" w:rsidRDefault="00C37CC1" w:rsidP="00C37CC1">
            <w:pPr>
              <w:rPr>
                <w:rFonts w:ascii="Arial" w:hAnsi="Arial" w:cs="Arial"/>
                <w:bCs/>
              </w:rPr>
            </w:pPr>
            <w:r>
              <w:t>Liam with external support</w:t>
            </w:r>
          </w:p>
        </w:tc>
        <w:tc>
          <w:tcPr>
            <w:tcW w:w="1843" w:type="dxa"/>
            <w:vAlign w:val="center"/>
          </w:tcPr>
          <w:p w14:paraId="7C956E01" w14:textId="439DC358" w:rsidR="00C37CC1" w:rsidRPr="004E2BAE" w:rsidRDefault="00C37CC1" w:rsidP="00C37CC1">
            <w:pPr>
              <w:rPr>
                <w:rFonts w:ascii="Arial" w:hAnsi="Arial" w:cs="Arial"/>
                <w:bCs/>
              </w:rPr>
            </w:pPr>
          </w:p>
        </w:tc>
      </w:tr>
      <w:tr w:rsidR="00C37CC1" w:rsidRPr="00DC1244" w14:paraId="0DAF6354" w14:textId="77777777" w:rsidTr="00C37CC1">
        <w:trPr>
          <w:trHeight w:val="417"/>
        </w:trPr>
        <w:tc>
          <w:tcPr>
            <w:tcW w:w="562" w:type="dxa"/>
          </w:tcPr>
          <w:p w14:paraId="15F490FF" w14:textId="77777777" w:rsidR="00C37CC1" w:rsidRPr="00DC1244" w:rsidRDefault="00C37CC1" w:rsidP="00C37CC1">
            <w:pPr>
              <w:jc w:val="center"/>
              <w:rPr>
                <w:rFonts w:ascii="Arial" w:hAnsi="Arial" w:cs="Arial"/>
                <w:b/>
                <w:sz w:val="28"/>
                <w:szCs w:val="28"/>
              </w:rPr>
            </w:pPr>
            <w:r w:rsidRPr="00DC1244">
              <w:rPr>
                <w:rFonts w:ascii="Arial" w:hAnsi="Arial" w:cs="Arial"/>
                <w:b/>
                <w:sz w:val="28"/>
                <w:szCs w:val="28"/>
              </w:rPr>
              <w:t>5</w:t>
            </w:r>
          </w:p>
        </w:tc>
        <w:tc>
          <w:tcPr>
            <w:tcW w:w="2127" w:type="dxa"/>
            <w:vAlign w:val="center"/>
          </w:tcPr>
          <w:p w14:paraId="58FA47F7" w14:textId="0A8C3419" w:rsidR="00C37CC1" w:rsidRPr="004E2BAE" w:rsidRDefault="00C37CC1" w:rsidP="00C37CC1">
            <w:pPr>
              <w:rPr>
                <w:rFonts w:ascii="Arial" w:hAnsi="Arial" w:cs="Arial"/>
                <w:bCs/>
              </w:rPr>
            </w:pPr>
            <w:r>
              <w:t>Monitor performance</w:t>
            </w:r>
          </w:p>
        </w:tc>
        <w:tc>
          <w:tcPr>
            <w:tcW w:w="2409" w:type="dxa"/>
            <w:vAlign w:val="center"/>
          </w:tcPr>
          <w:p w14:paraId="4C5A82F2" w14:textId="785813EB" w:rsidR="00C37CC1" w:rsidRPr="004E2BAE" w:rsidRDefault="00C37CC1" w:rsidP="00C37CC1">
            <w:pPr>
              <w:rPr>
                <w:rFonts w:ascii="Arial" w:hAnsi="Arial" w:cs="Arial"/>
                <w:bCs/>
              </w:rPr>
            </w:pPr>
            <w:r>
              <w:t>Track engagement, reach, clicks, and adjust strategy</w:t>
            </w:r>
          </w:p>
        </w:tc>
        <w:tc>
          <w:tcPr>
            <w:tcW w:w="1140" w:type="dxa"/>
            <w:vAlign w:val="center"/>
          </w:tcPr>
          <w:p w14:paraId="27D85473" w14:textId="539A239A" w:rsidR="00C37CC1" w:rsidRPr="004E2BAE" w:rsidRDefault="00C37CC1" w:rsidP="00C37CC1">
            <w:pPr>
              <w:rPr>
                <w:rFonts w:ascii="Arial" w:hAnsi="Arial" w:cs="Arial"/>
                <w:bCs/>
              </w:rPr>
            </w:pPr>
            <w:r>
              <w:t>Weekly</w:t>
            </w:r>
          </w:p>
        </w:tc>
        <w:tc>
          <w:tcPr>
            <w:tcW w:w="1701" w:type="dxa"/>
            <w:vAlign w:val="center"/>
          </w:tcPr>
          <w:p w14:paraId="28A51706" w14:textId="57CFB560" w:rsidR="00C37CC1" w:rsidRPr="004E2BAE" w:rsidRDefault="00C37CC1" w:rsidP="00C37CC1">
            <w:pPr>
              <w:rPr>
                <w:rFonts w:ascii="Arial" w:hAnsi="Arial" w:cs="Arial"/>
                <w:bCs/>
              </w:rPr>
            </w:pPr>
            <w:r>
              <w:t>Both</w:t>
            </w:r>
          </w:p>
        </w:tc>
        <w:tc>
          <w:tcPr>
            <w:tcW w:w="1843" w:type="dxa"/>
            <w:vAlign w:val="center"/>
          </w:tcPr>
          <w:p w14:paraId="307EDB4A" w14:textId="4C892002" w:rsidR="00C37CC1" w:rsidRPr="004E2BAE" w:rsidRDefault="00C37CC1" w:rsidP="00C37CC1">
            <w:pPr>
              <w:rPr>
                <w:rFonts w:ascii="Arial" w:hAnsi="Arial" w:cs="Arial"/>
                <w:bCs/>
              </w:rPr>
            </w:pPr>
          </w:p>
        </w:tc>
      </w:tr>
      <w:tr w:rsidR="00C37CC1" w:rsidRPr="00DC1244" w14:paraId="760CDB73" w14:textId="77777777" w:rsidTr="00C37CC1">
        <w:trPr>
          <w:trHeight w:val="417"/>
        </w:trPr>
        <w:tc>
          <w:tcPr>
            <w:tcW w:w="562" w:type="dxa"/>
          </w:tcPr>
          <w:p w14:paraId="4D72F3DE" w14:textId="680E34D0" w:rsidR="00C37CC1" w:rsidRPr="00DC1244" w:rsidRDefault="00C37CC1" w:rsidP="00C37CC1">
            <w:pPr>
              <w:jc w:val="center"/>
              <w:rPr>
                <w:rFonts w:ascii="Arial" w:hAnsi="Arial" w:cs="Arial"/>
                <w:b/>
                <w:sz w:val="28"/>
                <w:szCs w:val="28"/>
              </w:rPr>
            </w:pPr>
            <w:r>
              <w:rPr>
                <w:rFonts w:ascii="Arial" w:hAnsi="Arial" w:cs="Arial"/>
                <w:b/>
                <w:sz w:val="28"/>
                <w:szCs w:val="28"/>
              </w:rPr>
              <w:t>6</w:t>
            </w:r>
          </w:p>
        </w:tc>
        <w:tc>
          <w:tcPr>
            <w:tcW w:w="2127" w:type="dxa"/>
            <w:vAlign w:val="center"/>
          </w:tcPr>
          <w:p w14:paraId="4E02681C" w14:textId="53C8115E" w:rsidR="00C37CC1" w:rsidRPr="004E2BAE" w:rsidRDefault="00C37CC1" w:rsidP="00C37CC1">
            <w:pPr>
              <w:rPr>
                <w:rFonts w:ascii="Arial" w:hAnsi="Arial" w:cs="Arial"/>
                <w:bCs/>
              </w:rPr>
            </w:pPr>
            <w:r>
              <w:t>Respond to customer messages</w:t>
            </w:r>
          </w:p>
        </w:tc>
        <w:tc>
          <w:tcPr>
            <w:tcW w:w="2409" w:type="dxa"/>
            <w:vAlign w:val="center"/>
          </w:tcPr>
          <w:p w14:paraId="4D60D98E" w14:textId="21D26828" w:rsidR="00C37CC1" w:rsidRPr="004E2BAE" w:rsidRDefault="00C37CC1" w:rsidP="00C37CC1">
            <w:pPr>
              <w:rPr>
                <w:rFonts w:ascii="Arial" w:hAnsi="Arial" w:cs="Arial"/>
                <w:bCs/>
              </w:rPr>
            </w:pPr>
            <w:r>
              <w:t>Reply to comments, reviews, and direct messages</w:t>
            </w:r>
          </w:p>
        </w:tc>
        <w:tc>
          <w:tcPr>
            <w:tcW w:w="1140" w:type="dxa"/>
            <w:vAlign w:val="center"/>
          </w:tcPr>
          <w:p w14:paraId="1786FF32" w14:textId="395595D1" w:rsidR="00C37CC1" w:rsidRPr="004E2BAE" w:rsidRDefault="00C37CC1" w:rsidP="00C37CC1">
            <w:pPr>
              <w:rPr>
                <w:rFonts w:ascii="Arial" w:hAnsi="Arial" w:cs="Arial"/>
                <w:bCs/>
              </w:rPr>
            </w:pPr>
            <w:r>
              <w:t>Daily</w:t>
            </w:r>
          </w:p>
        </w:tc>
        <w:tc>
          <w:tcPr>
            <w:tcW w:w="1701" w:type="dxa"/>
            <w:vAlign w:val="center"/>
          </w:tcPr>
          <w:p w14:paraId="30F8D624" w14:textId="62EB197E" w:rsidR="00C37CC1" w:rsidRPr="004E2BAE" w:rsidRDefault="00C37CC1" w:rsidP="00C37CC1">
            <w:pPr>
              <w:rPr>
                <w:rFonts w:ascii="Arial" w:hAnsi="Arial" w:cs="Arial"/>
                <w:bCs/>
              </w:rPr>
            </w:pPr>
            <w:r>
              <w:t>Priya</w:t>
            </w:r>
          </w:p>
        </w:tc>
        <w:tc>
          <w:tcPr>
            <w:tcW w:w="1843" w:type="dxa"/>
            <w:vAlign w:val="center"/>
          </w:tcPr>
          <w:p w14:paraId="553BE6AA" w14:textId="521D63C3" w:rsidR="00C37CC1" w:rsidRPr="004E2BAE" w:rsidRDefault="00C37CC1" w:rsidP="00C37CC1">
            <w:pPr>
              <w:rPr>
                <w:rFonts w:ascii="Arial" w:hAnsi="Arial" w:cs="Arial"/>
                <w:bCs/>
              </w:rPr>
            </w:pPr>
          </w:p>
        </w:tc>
      </w:tr>
      <w:tr w:rsidR="00C37CC1" w:rsidRPr="00DC1244" w14:paraId="21B3FF35" w14:textId="77777777" w:rsidTr="00C37CC1">
        <w:trPr>
          <w:trHeight w:val="417"/>
        </w:trPr>
        <w:tc>
          <w:tcPr>
            <w:tcW w:w="562" w:type="dxa"/>
          </w:tcPr>
          <w:p w14:paraId="5D8A0D32" w14:textId="040CFB2A" w:rsidR="00C37CC1" w:rsidRPr="00DC1244" w:rsidRDefault="00C37CC1" w:rsidP="00C37CC1">
            <w:pPr>
              <w:jc w:val="center"/>
              <w:rPr>
                <w:rFonts w:ascii="Arial" w:hAnsi="Arial" w:cs="Arial"/>
                <w:b/>
                <w:sz w:val="28"/>
                <w:szCs w:val="28"/>
              </w:rPr>
            </w:pPr>
            <w:r>
              <w:rPr>
                <w:rFonts w:ascii="Arial" w:hAnsi="Arial" w:cs="Arial"/>
                <w:b/>
                <w:sz w:val="28"/>
                <w:szCs w:val="28"/>
              </w:rPr>
              <w:t>7</w:t>
            </w:r>
          </w:p>
        </w:tc>
        <w:tc>
          <w:tcPr>
            <w:tcW w:w="2127" w:type="dxa"/>
            <w:vAlign w:val="center"/>
          </w:tcPr>
          <w:p w14:paraId="1429326D" w14:textId="26EB2293" w:rsidR="00C37CC1" w:rsidRDefault="00C37CC1" w:rsidP="00C37CC1">
            <w:r w:rsidRPr="00C37CC1">
              <w:t>Review campaign success</w:t>
            </w:r>
          </w:p>
        </w:tc>
        <w:tc>
          <w:tcPr>
            <w:tcW w:w="2409" w:type="dxa"/>
            <w:vAlign w:val="center"/>
          </w:tcPr>
          <w:p w14:paraId="0B802B5C" w14:textId="0B16BB59" w:rsidR="00C37CC1" w:rsidRDefault="00C37CC1" w:rsidP="00C37CC1">
            <w:r w:rsidRPr="00C37CC1">
              <w:t>Analyse KPIs and update content calendar</w:t>
            </w:r>
          </w:p>
        </w:tc>
        <w:tc>
          <w:tcPr>
            <w:tcW w:w="1140" w:type="dxa"/>
            <w:vAlign w:val="center"/>
          </w:tcPr>
          <w:p w14:paraId="4F0C1EE5" w14:textId="44B2F5C2" w:rsidR="00C37CC1" w:rsidRDefault="00C37CC1" w:rsidP="00C37CC1">
            <w:r w:rsidRPr="00C37CC1">
              <w:t>Monthly</w:t>
            </w:r>
          </w:p>
        </w:tc>
        <w:tc>
          <w:tcPr>
            <w:tcW w:w="1701" w:type="dxa"/>
            <w:vAlign w:val="center"/>
          </w:tcPr>
          <w:p w14:paraId="1F0A130E" w14:textId="32CBA4DA" w:rsidR="00C37CC1" w:rsidRDefault="00C37CC1" w:rsidP="00C37CC1">
            <w:r w:rsidRPr="00C37CC1">
              <w:t>Liam</w:t>
            </w:r>
          </w:p>
        </w:tc>
        <w:tc>
          <w:tcPr>
            <w:tcW w:w="1843" w:type="dxa"/>
            <w:vAlign w:val="center"/>
          </w:tcPr>
          <w:p w14:paraId="6089CE16" w14:textId="77777777" w:rsidR="00C37CC1" w:rsidRPr="004E2BAE" w:rsidRDefault="00C37CC1" w:rsidP="00C37CC1">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4D0641C7" w:rsidR="00A448A7" w:rsidRPr="00C37CC1" w:rsidRDefault="00A448A7" w:rsidP="00C37CC1">
      <w:pPr>
        <w:spacing w:line="360" w:lineRule="auto"/>
        <w:jc w:val="both"/>
        <w:rPr>
          <w:rFonts w:ascii="Arial" w:hAnsi="Arial" w:cs="Arial"/>
          <w:b/>
          <w:bCs/>
          <w:color w:val="FF0000"/>
        </w:rPr>
      </w:pPr>
    </w:p>
    <w:p w14:paraId="3B9E31A9" w14:textId="4B06815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37CC1" w14:paraId="4F8968EF" w14:textId="77777777" w:rsidTr="00CE15B2">
        <w:tc>
          <w:tcPr>
            <w:tcW w:w="1844" w:type="dxa"/>
            <w:vAlign w:val="center"/>
          </w:tcPr>
          <w:p w14:paraId="5733474E" w14:textId="724F1FA3" w:rsidR="00C37CC1" w:rsidRPr="007D0502" w:rsidRDefault="00C37CC1" w:rsidP="00C37CC1">
            <w:pPr>
              <w:rPr>
                <w:rFonts w:ascii="Arial" w:hAnsi="Arial" w:cs="Arial"/>
              </w:rPr>
            </w:pPr>
            <w:r>
              <w:t>Increase social media engagement through regular posting and interaction.</w:t>
            </w:r>
          </w:p>
        </w:tc>
        <w:tc>
          <w:tcPr>
            <w:tcW w:w="1984" w:type="dxa"/>
            <w:vAlign w:val="center"/>
          </w:tcPr>
          <w:p w14:paraId="0C8AEE8E" w14:textId="607D9AE9" w:rsidR="00C37CC1" w:rsidRPr="007D0502" w:rsidRDefault="00C37CC1" w:rsidP="00C37CC1">
            <w:pPr>
              <w:rPr>
                <w:rFonts w:ascii="Arial" w:hAnsi="Arial" w:cs="Arial"/>
              </w:rPr>
            </w:pPr>
            <w:r>
              <w:t>Boost engagement by 20%.</w:t>
            </w:r>
          </w:p>
        </w:tc>
        <w:tc>
          <w:tcPr>
            <w:tcW w:w="2127" w:type="dxa"/>
            <w:vAlign w:val="center"/>
          </w:tcPr>
          <w:p w14:paraId="6E7DEB42" w14:textId="4DACCFA9" w:rsidR="00C37CC1" w:rsidRPr="007D0502" w:rsidRDefault="00C37CC1" w:rsidP="00C37CC1">
            <w:pPr>
              <w:rPr>
                <w:rFonts w:ascii="Arial" w:hAnsi="Arial" w:cs="Arial"/>
              </w:rPr>
            </w:pPr>
            <w:r>
              <w:t>Achievable with a weekly content schedule.</w:t>
            </w:r>
          </w:p>
        </w:tc>
        <w:tc>
          <w:tcPr>
            <w:tcW w:w="1842" w:type="dxa"/>
            <w:vAlign w:val="center"/>
          </w:tcPr>
          <w:p w14:paraId="0E3E3316" w14:textId="79A75943" w:rsidR="00C37CC1" w:rsidRPr="007D0502" w:rsidRDefault="00C37CC1" w:rsidP="00C37CC1">
            <w:pPr>
              <w:rPr>
                <w:rFonts w:ascii="Arial" w:hAnsi="Arial" w:cs="Arial"/>
              </w:rPr>
            </w:pPr>
            <w:r>
              <w:t>Supports stronger digital presence.</w:t>
            </w:r>
          </w:p>
        </w:tc>
        <w:tc>
          <w:tcPr>
            <w:tcW w:w="1985" w:type="dxa"/>
            <w:vAlign w:val="center"/>
          </w:tcPr>
          <w:p w14:paraId="49229A61" w14:textId="24185B80" w:rsidR="00C37CC1" w:rsidRPr="007D0502" w:rsidRDefault="00C37CC1" w:rsidP="00C37CC1">
            <w:pPr>
              <w:rPr>
                <w:rFonts w:ascii="Arial" w:hAnsi="Arial" w:cs="Arial"/>
              </w:rPr>
            </w:pPr>
            <w:r>
              <w:t>Within 3 months.</w:t>
            </w:r>
          </w:p>
        </w:tc>
      </w:tr>
      <w:tr w:rsidR="00C37CC1" w14:paraId="28D1B19D" w14:textId="77777777" w:rsidTr="00CE15B2">
        <w:tc>
          <w:tcPr>
            <w:tcW w:w="1844" w:type="dxa"/>
            <w:vAlign w:val="center"/>
          </w:tcPr>
          <w:p w14:paraId="7FC69F4B" w14:textId="557AF03A" w:rsidR="00C37CC1" w:rsidRPr="007D0502" w:rsidRDefault="00C37CC1" w:rsidP="00C37CC1">
            <w:pPr>
              <w:rPr>
                <w:rFonts w:ascii="Arial" w:hAnsi="Arial" w:cs="Arial"/>
              </w:rPr>
            </w:pPr>
            <w:r>
              <w:t>Increase website traffic generated from social media campaigns.</w:t>
            </w:r>
          </w:p>
        </w:tc>
        <w:tc>
          <w:tcPr>
            <w:tcW w:w="1984" w:type="dxa"/>
            <w:vAlign w:val="center"/>
          </w:tcPr>
          <w:p w14:paraId="01D9F9DC" w14:textId="685EB9C9" w:rsidR="00C37CC1" w:rsidRPr="007D0502" w:rsidRDefault="00C37CC1" w:rsidP="00C37CC1">
            <w:pPr>
              <w:rPr>
                <w:rFonts w:ascii="Arial" w:hAnsi="Arial" w:cs="Arial"/>
              </w:rPr>
            </w:pPr>
            <w:r>
              <w:t>Raise traffic by 25%.</w:t>
            </w:r>
          </w:p>
        </w:tc>
        <w:tc>
          <w:tcPr>
            <w:tcW w:w="2127" w:type="dxa"/>
            <w:vAlign w:val="center"/>
          </w:tcPr>
          <w:p w14:paraId="225318E8" w14:textId="150A3042" w:rsidR="00C37CC1" w:rsidRPr="007D0502" w:rsidRDefault="00C37CC1" w:rsidP="00C37CC1">
            <w:pPr>
              <w:rPr>
                <w:rFonts w:ascii="Arial" w:hAnsi="Arial" w:cs="Arial"/>
              </w:rPr>
            </w:pPr>
            <w:r>
              <w:t>Possible through targeted ads.</w:t>
            </w:r>
          </w:p>
        </w:tc>
        <w:tc>
          <w:tcPr>
            <w:tcW w:w="1842" w:type="dxa"/>
            <w:vAlign w:val="center"/>
          </w:tcPr>
          <w:p w14:paraId="68EF47A9" w14:textId="42EA1E75" w:rsidR="00C37CC1" w:rsidRPr="007D0502" w:rsidRDefault="00C37CC1" w:rsidP="00C37CC1">
            <w:pPr>
              <w:rPr>
                <w:rFonts w:ascii="Arial" w:hAnsi="Arial" w:cs="Arial"/>
              </w:rPr>
            </w:pPr>
            <w:r>
              <w:t>Helps convert online interest to sales.</w:t>
            </w:r>
          </w:p>
        </w:tc>
        <w:tc>
          <w:tcPr>
            <w:tcW w:w="1985" w:type="dxa"/>
            <w:vAlign w:val="center"/>
          </w:tcPr>
          <w:p w14:paraId="3E9D04E6" w14:textId="2A9F371C" w:rsidR="00C37CC1" w:rsidRPr="007D0502" w:rsidRDefault="00C37CC1" w:rsidP="00C37CC1">
            <w:pPr>
              <w:rPr>
                <w:rFonts w:ascii="Arial" w:hAnsi="Arial" w:cs="Arial"/>
              </w:rPr>
            </w:pPr>
            <w:r>
              <w:t>Within 3 months.</w:t>
            </w:r>
          </w:p>
        </w:tc>
      </w:tr>
      <w:tr w:rsidR="00C37CC1" w14:paraId="36DEF71C" w14:textId="77777777" w:rsidTr="00CE15B2">
        <w:tc>
          <w:tcPr>
            <w:tcW w:w="1844" w:type="dxa"/>
            <w:vAlign w:val="center"/>
          </w:tcPr>
          <w:p w14:paraId="7469C732" w14:textId="39120763" w:rsidR="00C37CC1" w:rsidRPr="007D0502" w:rsidRDefault="00C37CC1" w:rsidP="00C37CC1">
            <w:pPr>
              <w:rPr>
                <w:rFonts w:ascii="Arial" w:hAnsi="Arial" w:cs="Arial"/>
              </w:rPr>
            </w:pPr>
            <w:r>
              <w:t>Improve response times to online enquiries.</w:t>
            </w:r>
          </w:p>
        </w:tc>
        <w:tc>
          <w:tcPr>
            <w:tcW w:w="1984" w:type="dxa"/>
            <w:vAlign w:val="center"/>
          </w:tcPr>
          <w:p w14:paraId="190BBA15" w14:textId="03B22F1E" w:rsidR="00C37CC1" w:rsidRPr="007D0502" w:rsidRDefault="00C37CC1" w:rsidP="00C37CC1">
            <w:pPr>
              <w:rPr>
                <w:rFonts w:ascii="Arial" w:hAnsi="Arial" w:cs="Arial"/>
              </w:rPr>
            </w:pPr>
            <w:r>
              <w:t>Respond to 90% within 24 hours.</w:t>
            </w:r>
          </w:p>
        </w:tc>
        <w:tc>
          <w:tcPr>
            <w:tcW w:w="2127" w:type="dxa"/>
            <w:vAlign w:val="center"/>
          </w:tcPr>
          <w:p w14:paraId="71EE8746" w14:textId="65C656AE" w:rsidR="00C37CC1" w:rsidRPr="007D0502" w:rsidRDefault="00C37CC1" w:rsidP="00C37CC1">
            <w:pPr>
              <w:rPr>
                <w:rFonts w:ascii="Arial" w:hAnsi="Arial" w:cs="Arial"/>
              </w:rPr>
            </w:pPr>
            <w:r>
              <w:t>Realistic with daily account checks.</w:t>
            </w:r>
          </w:p>
        </w:tc>
        <w:tc>
          <w:tcPr>
            <w:tcW w:w="1842" w:type="dxa"/>
            <w:vAlign w:val="center"/>
          </w:tcPr>
          <w:p w14:paraId="66C88BDA" w14:textId="04F847AD" w:rsidR="00C37CC1" w:rsidRPr="007D0502" w:rsidRDefault="00C37CC1" w:rsidP="00C37CC1">
            <w:pPr>
              <w:rPr>
                <w:rFonts w:ascii="Arial" w:hAnsi="Arial" w:cs="Arial"/>
              </w:rPr>
            </w:pPr>
            <w:r>
              <w:t>Builds trust and customer satisfaction.</w:t>
            </w:r>
          </w:p>
        </w:tc>
        <w:tc>
          <w:tcPr>
            <w:tcW w:w="1985" w:type="dxa"/>
            <w:vAlign w:val="center"/>
          </w:tcPr>
          <w:p w14:paraId="36AA1B1D" w14:textId="43E271FE" w:rsidR="00C37CC1" w:rsidRPr="007D0502" w:rsidRDefault="00C37CC1" w:rsidP="00C37CC1">
            <w:pPr>
              <w:rPr>
                <w:rFonts w:ascii="Arial" w:hAnsi="Arial" w:cs="Arial"/>
              </w:rPr>
            </w:pPr>
            <w:r>
              <w:t>Within 1 month.</w:t>
            </w:r>
          </w:p>
        </w:tc>
      </w:tr>
    </w:tbl>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0B38E" w14:textId="77777777" w:rsidR="007C1181" w:rsidRDefault="007C1181" w:rsidP="00B244A8">
      <w:pPr>
        <w:spacing w:after="0" w:line="240" w:lineRule="auto"/>
      </w:pPr>
      <w:r>
        <w:separator/>
      </w:r>
    </w:p>
  </w:endnote>
  <w:endnote w:type="continuationSeparator" w:id="0">
    <w:p w14:paraId="32015979" w14:textId="77777777" w:rsidR="007C1181" w:rsidRDefault="007C118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7990D" w14:textId="77777777" w:rsidR="007C1181" w:rsidRDefault="007C1181" w:rsidP="00B244A8">
      <w:pPr>
        <w:spacing w:after="0" w:line="240" w:lineRule="auto"/>
      </w:pPr>
      <w:r>
        <w:separator/>
      </w:r>
    </w:p>
  </w:footnote>
  <w:footnote w:type="continuationSeparator" w:id="0">
    <w:p w14:paraId="1F204182" w14:textId="77777777" w:rsidR="007C1181" w:rsidRDefault="007C118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C1181"/>
    <w:rsid w:val="007D0502"/>
    <w:rsid w:val="007F558A"/>
    <w:rsid w:val="00825B6C"/>
    <w:rsid w:val="00827C35"/>
    <w:rsid w:val="0083074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244A8"/>
    <w:rsid w:val="00B91658"/>
    <w:rsid w:val="00BC373A"/>
    <w:rsid w:val="00BD2C28"/>
    <w:rsid w:val="00BD339A"/>
    <w:rsid w:val="00C03A79"/>
    <w:rsid w:val="00C10F6A"/>
    <w:rsid w:val="00C15F83"/>
    <w:rsid w:val="00C27EC8"/>
    <w:rsid w:val="00C37CC1"/>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E32CF"/>
    <w:rsid w:val="00DF77C0"/>
    <w:rsid w:val="00E11948"/>
    <w:rsid w:val="00E34CFB"/>
    <w:rsid w:val="00EA42A0"/>
    <w:rsid w:val="00EE37EC"/>
    <w:rsid w:val="00F0190C"/>
    <w:rsid w:val="00F01BD7"/>
    <w:rsid w:val="00F050E4"/>
    <w:rsid w:val="00F31FCC"/>
    <w:rsid w:val="00F677CE"/>
    <w:rsid w:val="00FA36EB"/>
    <w:rsid w:val="00FB1D62"/>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37CC1"/>
    <w:rPr>
      <w:b/>
      <w:bCs/>
    </w:rPr>
  </w:style>
  <w:style w:type="character" w:styleId="UnresolvedMention">
    <w:name w:val="Unresolved Mention"/>
    <w:basedOn w:val="DefaultParagraphFont"/>
    <w:uiPriority w:val="99"/>
    <w:semiHidden/>
    <w:unhideWhenUsed/>
    <w:rsid w:val="00C37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google.com/analytics/" TargetMode="External"/><Relationship Id="rId5" Type="http://schemas.openxmlformats.org/officeDocument/2006/relationships/webSettings" Target="webSettings.xml"/><Relationship Id="rId10" Type="http://schemas.openxmlformats.org/officeDocument/2006/relationships/hyperlink" Target="https://www.mintel.com/" TargetMode="External"/><Relationship Id="rId4" Type="http://schemas.openxmlformats.org/officeDocument/2006/relationships/settings" Target="settings.xml"/><Relationship Id="rId9" Type="http://schemas.openxmlformats.org/officeDocument/2006/relationships/hyperlink" Target="https://www.sba.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12</Pages>
  <Words>2279</Words>
  <Characters>10167</Characters>
  <Application>Microsoft Office Word</Application>
  <DocSecurity>0</DocSecurity>
  <Lines>3389</Lines>
  <Paragraphs>888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Mihai-Horia Zbircea (2435086)</cp:lastModifiedBy>
  <cp:revision>2</cp:revision>
  <cp:lastPrinted>2025-08-13T10:56:00Z</cp:lastPrinted>
  <dcterms:created xsi:type="dcterms:W3CDTF">2025-11-25T08:04:00Z</dcterms:created>
  <dcterms:modified xsi:type="dcterms:W3CDTF">2025-11-25T08:04:00Z</dcterms:modified>
</cp:coreProperties>
</file>