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7020E" w:rsidP="00E51AAC">
            <w:pPr>
              <w:spacing w:before="120" w:after="120"/>
              <w:jc w:val="both"/>
              <w:rPr>
                <w:rFonts w:ascii="Arial" w:hAnsi="Arial" w:cs="Arial"/>
                <w:b/>
                <w:sz w:val="22"/>
                <w:szCs w:val="22"/>
              </w:rPr>
            </w:pPr>
            <w:r>
              <w:rPr>
                <w:rFonts w:ascii="Arial" w:hAnsi="Arial" w:cs="Arial"/>
                <w:b/>
                <w:sz w:val="22"/>
                <w:szCs w:val="22"/>
              </w:rPr>
              <w:t xml:space="preserve">ESDGC/GYW </w:t>
            </w: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E7020E" w:rsidRPr="00A406E5" w:rsidRDefault="00E7020E" w:rsidP="00E7020E">
            <w:pPr>
              <w:spacing w:before="120" w:after="120"/>
              <w:jc w:val="both"/>
              <w:rPr>
                <w:rFonts w:ascii="Arial" w:hAnsi="Arial" w:cs="Arial"/>
                <w:b/>
                <w:sz w:val="22"/>
                <w:szCs w:val="22"/>
              </w:rPr>
            </w:pPr>
            <w:r>
              <w:rPr>
                <w:rFonts w:ascii="Arial" w:hAnsi="Arial" w:cs="Arial"/>
                <w:b/>
                <w:sz w:val="22"/>
                <w:szCs w:val="22"/>
              </w:rPr>
              <w:t>SJYW5012</w:t>
            </w:r>
          </w:p>
        </w:tc>
        <w:tc>
          <w:tcPr>
            <w:tcW w:w="2268" w:type="dxa"/>
            <w:shd w:val="clear" w:color="auto" w:fill="D9D9D9"/>
          </w:tcPr>
          <w:p w:rsidR="00E7020E" w:rsidRPr="004D5E9B" w:rsidRDefault="00E7020E" w:rsidP="00E7020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E7020E" w:rsidRPr="00A406E5" w:rsidRDefault="00FB542A" w:rsidP="00E7020E">
            <w:pPr>
              <w:spacing w:before="120" w:after="120"/>
              <w:jc w:val="both"/>
              <w:rPr>
                <w:rFonts w:ascii="Arial" w:hAnsi="Arial" w:cs="Arial"/>
                <w:b/>
                <w:sz w:val="22"/>
                <w:szCs w:val="22"/>
              </w:rPr>
            </w:pPr>
            <w:r>
              <w:rPr>
                <w:rFonts w:ascii="Arial" w:hAnsi="Arial" w:cs="Arial"/>
                <w:b/>
                <w:sz w:val="22"/>
                <w:szCs w:val="22"/>
              </w:rPr>
              <w:t>25</w:t>
            </w:r>
            <w:r w:rsidR="00E7020E">
              <w:rPr>
                <w:rFonts w:ascii="Arial" w:hAnsi="Arial" w:cs="Arial"/>
                <w:b/>
                <w:sz w:val="22"/>
                <w:szCs w:val="22"/>
              </w:rPr>
              <w:t>%</w:t>
            </w: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E7020E" w:rsidRPr="00A406E5" w:rsidRDefault="00E7020E" w:rsidP="00E7020E">
            <w:pPr>
              <w:spacing w:before="120" w:after="120"/>
              <w:jc w:val="both"/>
              <w:rPr>
                <w:rFonts w:ascii="Arial" w:hAnsi="Arial" w:cs="Arial"/>
                <w:b/>
                <w:sz w:val="22"/>
                <w:szCs w:val="22"/>
              </w:rPr>
            </w:pPr>
          </w:p>
        </w:tc>
        <w:tc>
          <w:tcPr>
            <w:tcW w:w="2268" w:type="dxa"/>
            <w:shd w:val="clear" w:color="auto" w:fill="D9D9D9"/>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E7020E" w:rsidRPr="00A406E5" w:rsidRDefault="00E7020E" w:rsidP="00E7020E">
            <w:pPr>
              <w:spacing w:before="120" w:after="120"/>
              <w:jc w:val="both"/>
              <w:rPr>
                <w:rFonts w:ascii="Arial" w:hAnsi="Arial" w:cs="Arial"/>
                <w:b/>
                <w:sz w:val="22"/>
                <w:szCs w:val="22"/>
              </w:rPr>
            </w:pP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FB542A" w:rsidRPr="002C05E3" w:rsidRDefault="00FB542A" w:rsidP="00FB542A">
            <w:pPr>
              <w:rPr>
                <w:rFonts w:ascii="Arial" w:hAnsi="Arial" w:cs="Arial"/>
              </w:rPr>
            </w:pPr>
          </w:p>
          <w:p w:rsidR="00823B64" w:rsidRPr="002C05E3" w:rsidRDefault="00823B64" w:rsidP="00823B64">
            <w:pPr>
              <w:spacing w:after="120" w:line="276" w:lineRule="auto"/>
              <w:jc w:val="both"/>
              <w:rPr>
                <w:rFonts w:ascii="Arial" w:hAnsi="Arial" w:cs="Arial"/>
              </w:rPr>
            </w:pPr>
            <w:r w:rsidRPr="002C05E3">
              <w:rPr>
                <w:rFonts w:ascii="Arial" w:hAnsi="Arial" w:cs="Arial"/>
              </w:rPr>
              <w:t>Reflective Paper should contain:</w:t>
            </w:r>
          </w:p>
          <w:p w:rsidR="00823B64" w:rsidRDefault="00823B64" w:rsidP="00823B64">
            <w:pPr>
              <w:numPr>
                <w:ilvl w:val="0"/>
                <w:numId w:val="28"/>
              </w:numPr>
              <w:spacing w:after="120" w:line="276" w:lineRule="auto"/>
              <w:contextualSpacing/>
              <w:jc w:val="both"/>
              <w:rPr>
                <w:rFonts w:ascii="Arial" w:hAnsi="Arial" w:cs="Arial"/>
              </w:rPr>
            </w:pPr>
            <w:r w:rsidRPr="002C05E3">
              <w:rPr>
                <w:rFonts w:ascii="Arial" w:hAnsi="Arial" w:cs="Arial"/>
              </w:rPr>
              <w:t xml:space="preserve">Reflections on your own individual contribution to the group activity; </w:t>
            </w:r>
          </w:p>
          <w:p w:rsidR="00823B64" w:rsidRPr="002C05E3" w:rsidRDefault="00823B64" w:rsidP="00823B64">
            <w:pPr>
              <w:numPr>
                <w:ilvl w:val="0"/>
                <w:numId w:val="28"/>
              </w:numPr>
              <w:spacing w:after="120" w:line="276" w:lineRule="auto"/>
              <w:contextualSpacing/>
              <w:jc w:val="both"/>
              <w:rPr>
                <w:rFonts w:ascii="Arial" w:hAnsi="Arial" w:cs="Arial"/>
              </w:rPr>
            </w:pPr>
            <w:r w:rsidRPr="002C05E3">
              <w:rPr>
                <w:rFonts w:ascii="Arial" w:hAnsi="Arial" w:cs="Arial"/>
              </w:rPr>
              <w:t>and your own attitudes and values</w:t>
            </w:r>
            <w:r w:rsidRPr="002C05E3">
              <w:rPr>
                <w:rFonts w:ascii="Arial" w:hAnsi="Arial" w:cs="Arial"/>
                <w:strike/>
              </w:rPr>
              <w:t xml:space="preserve"> </w:t>
            </w:r>
          </w:p>
          <w:p w:rsidR="00E7020E" w:rsidRPr="00A406E5" w:rsidRDefault="00E7020E" w:rsidP="00823B64">
            <w:pPr>
              <w:spacing w:line="276" w:lineRule="auto"/>
              <w:jc w:val="both"/>
              <w:rPr>
                <w:rFonts w:ascii="Arial" w:hAnsi="Arial" w:cs="Arial"/>
                <w:b/>
                <w:sz w:val="22"/>
                <w:szCs w:val="22"/>
              </w:rPr>
            </w:pPr>
          </w:p>
        </w:tc>
        <w:tc>
          <w:tcPr>
            <w:tcW w:w="2268" w:type="dxa"/>
            <w:shd w:val="pct15" w:color="auto" w:fill="auto"/>
          </w:tcPr>
          <w:p w:rsidR="00E7020E" w:rsidRPr="00A406E5" w:rsidRDefault="00E7020E" w:rsidP="00E7020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E7020E" w:rsidRPr="00A406E5" w:rsidRDefault="00CD3DCF" w:rsidP="00E7020E">
            <w:pPr>
              <w:spacing w:before="120" w:after="120"/>
              <w:jc w:val="both"/>
              <w:rPr>
                <w:rFonts w:ascii="Arial" w:hAnsi="Arial" w:cs="Arial"/>
                <w:b/>
                <w:sz w:val="22"/>
                <w:szCs w:val="22"/>
              </w:rPr>
            </w:pPr>
            <w:r>
              <w:rPr>
                <w:rFonts w:ascii="Arial" w:hAnsi="Arial" w:cs="Arial"/>
                <w:b/>
                <w:sz w:val="22"/>
                <w:szCs w:val="22"/>
              </w:rPr>
              <w:t xml:space="preserve">1000 </w:t>
            </w: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E7020E" w:rsidRPr="00A406E5" w:rsidRDefault="00FB542A" w:rsidP="00E7020E">
            <w:pPr>
              <w:spacing w:before="120" w:after="120"/>
              <w:jc w:val="both"/>
              <w:rPr>
                <w:rFonts w:ascii="Arial" w:hAnsi="Arial" w:cs="Arial"/>
                <w:b/>
                <w:sz w:val="22"/>
                <w:szCs w:val="22"/>
              </w:rPr>
            </w:pPr>
            <w:r>
              <w:rPr>
                <w:rFonts w:ascii="Arial" w:hAnsi="Arial" w:cs="Arial"/>
                <w:b/>
                <w:sz w:val="22"/>
                <w:szCs w:val="22"/>
              </w:rPr>
              <w:t>26</w:t>
            </w:r>
            <w:r w:rsidRPr="00FB542A">
              <w:rPr>
                <w:rFonts w:ascii="Arial" w:hAnsi="Arial" w:cs="Arial"/>
                <w:b/>
                <w:sz w:val="22"/>
                <w:szCs w:val="22"/>
                <w:vertAlign w:val="superscript"/>
              </w:rPr>
              <w:t>th</w:t>
            </w:r>
            <w:r>
              <w:rPr>
                <w:rFonts w:ascii="Arial" w:hAnsi="Arial" w:cs="Arial"/>
                <w:b/>
                <w:sz w:val="22"/>
                <w:szCs w:val="22"/>
              </w:rPr>
              <w:t xml:space="preserve"> April </w:t>
            </w:r>
          </w:p>
        </w:tc>
        <w:tc>
          <w:tcPr>
            <w:tcW w:w="2268"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E7020E" w:rsidRPr="00A406E5" w:rsidRDefault="00E53226" w:rsidP="00E7020E">
            <w:pPr>
              <w:spacing w:before="120" w:after="120"/>
              <w:jc w:val="both"/>
              <w:rPr>
                <w:rFonts w:ascii="Arial" w:hAnsi="Arial" w:cs="Arial"/>
                <w:b/>
                <w:sz w:val="22"/>
                <w:szCs w:val="22"/>
              </w:rPr>
            </w:pPr>
            <w:r>
              <w:rPr>
                <w:rFonts w:ascii="Arial" w:hAnsi="Arial" w:cs="Arial"/>
                <w:b/>
                <w:sz w:val="22"/>
                <w:szCs w:val="22"/>
              </w:rPr>
              <w:t>17</w:t>
            </w:r>
            <w:r w:rsidRPr="00E53226">
              <w:rPr>
                <w:rFonts w:ascii="Arial" w:hAnsi="Arial" w:cs="Arial"/>
                <w:b/>
                <w:sz w:val="22"/>
                <w:szCs w:val="22"/>
                <w:vertAlign w:val="superscript"/>
              </w:rPr>
              <w:t>th</w:t>
            </w:r>
            <w:r>
              <w:rPr>
                <w:rFonts w:ascii="Arial" w:hAnsi="Arial" w:cs="Arial"/>
                <w:b/>
                <w:sz w:val="22"/>
                <w:szCs w:val="22"/>
              </w:rPr>
              <w:t xml:space="preserve"> May </w:t>
            </w:r>
            <w:bookmarkStart w:id="0" w:name="_GoBack"/>
            <w:bookmarkEnd w:id="0"/>
          </w:p>
        </w:tc>
      </w:tr>
      <w:tr w:rsidR="00E7020E" w:rsidRPr="00A406E5" w:rsidTr="00A406E5">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E7020E" w:rsidRPr="00A406E5" w:rsidRDefault="00E7020E" w:rsidP="00E7020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7020E" w:rsidRPr="00A406E5" w:rsidTr="00A406E5">
        <w:tc>
          <w:tcPr>
            <w:tcW w:w="2093" w:type="dxa"/>
            <w:shd w:val="pct15" w:color="auto" w:fill="auto"/>
          </w:tcPr>
          <w:p w:rsidR="00E7020E" w:rsidRPr="00A406E5" w:rsidRDefault="00E7020E" w:rsidP="00E7020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E7020E" w:rsidRPr="00A406E5" w:rsidRDefault="00E7020E" w:rsidP="00E7020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D3DCF" w:rsidRPr="00C8416E" w:rsidRDefault="00CD3DCF" w:rsidP="00CD3DCF">
            <w:pPr>
              <w:pStyle w:val="ListParagraph"/>
              <w:numPr>
                <w:ilvl w:val="0"/>
                <w:numId w:val="17"/>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CD3DCF" w:rsidRPr="00C8416E" w:rsidRDefault="00CD3DCF" w:rsidP="00CD3DCF">
            <w:pPr>
              <w:pStyle w:val="ListParagraph"/>
              <w:ind w:left="862"/>
              <w:contextualSpacing w:val="0"/>
              <w:jc w:val="both"/>
              <w:rPr>
                <w:rFonts w:ascii="Arial" w:hAnsi="Arial" w:cs="Arial"/>
              </w:rPr>
            </w:pPr>
          </w:p>
          <w:p w:rsidR="00CD3DCF" w:rsidRPr="00C8416E" w:rsidRDefault="00CD3DCF" w:rsidP="00CD3DCF">
            <w:pPr>
              <w:numPr>
                <w:ilvl w:val="0"/>
                <w:numId w:val="17"/>
              </w:numPr>
              <w:jc w:val="both"/>
              <w:rPr>
                <w:rFonts w:cs="Arial"/>
                <w:szCs w:val="22"/>
              </w:rPr>
            </w:pPr>
            <w:r w:rsidRPr="00C8416E">
              <w:rPr>
                <w:rFonts w:cs="Arial"/>
                <w:szCs w:val="22"/>
              </w:rPr>
              <w:t xml:space="preserve">  Demonstrate an in depth knowledge of the principles and pedagogy of Global Youth Work.</w:t>
            </w:r>
          </w:p>
          <w:p w:rsidR="00CD3DCF" w:rsidRPr="00C8416E" w:rsidRDefault="00CD3DCF" w:rsidP="00CD3DCF">
            <w:pPr>
              <w:ind w:left="862"/>
              <w:rPr>
                <w:rFonts w:cs="Arial"/>
                <w:szCs w:val="22"/>
              </w:rPr>
            </w:pPr>
          </w:p>
          <w:p w:rsidR="00CD3DCF" w:rsidRPr="00C8416E" w:rsidRDefault="00CD3DCF" w:rsidP="00CD3DCF">
            <w:pPr>
              <w:numPr>
                <w:ilvl w:val="0"/>
                <w:numId w:val="17"/>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CD3DCF" w:rsidRPr="00C8416E" w:rsidRDefault="00CD3DCF" w:rsidP="00CD3DCF">
            <w:pPr>
              <w:ind w:left="862"/>
              <w:rPr>
                <w:rFonts w:cs="Arial"/>
                <w:szCs w:val="22"/>
              </w:rPr>
            </w:pPr>
          </w:p>
          <w:p w:rsidR="00CD3DCF" w:rsidRPr="00C8416E" w:rsidRDefault="00CD3DCF" w:rsidP="00CD3DCF">
            <w:pPr>
              <w:numPr>
                <w:ilvl w:val="0"/>
                <w:numId w:val="17"/>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CD3DCF" w:rsidRPr="00C8416E" w:rsidRDefault="00CD3DCF" w:rsidP="00CD3DCF">
            <w:pPr>
              <w:pStyle w:val="ListParagraph"/>
              <w:rPr>
                <w:rFonts w:ascii="Arial" w:hAnsi="Arial" w:cs="Arial"/>
              </w:rPr>
            </w:pPr>
          </w:p>
          <w:p w:rsidR="00CD3DCF" w:rsidRPr="00C8416E" w:rsidRDefault="00CD3DCF" w:rsidP="00CD3DCF">
            <w:pPr>
              <w:pStyle w:val="ListParagraph"/>
              <w:numPr>
                <w:ilvl w:val="0"/>
                <w:numId w:val="17"/>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1"/>
            </w:r>
            <w:r w:rsidRPr="00C8416E">
              <w:rPr>
                <w:rFonts w:ascii="Arial" w:hAnsi="Arial" w:cs="Arial"/>
                <w:lang w:val="en-US"/>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CD3DCF" w:rsidRDefault="00CD3DCF">
      <w:pPr>
        <w:rPr>
          <w:rFonts w:ascii="Arial" w:hAnsi="Arial" w:cs="Arial"/>
          <w:b/>
        </w:rPr>
      </w:pPr>
      <w:r>
        <w:rPr>
          <w:rFonts w:ascii="Arial" w:hAnsi="Arial" w:cs="Arial"/>
          <w:b/>
        </w:rPr>
        <w:br w:type="page"/>
      </w: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C72EA" w:rsidRPr="00AC72EA" w:rsidRDefault="00AC72EA" w:rsidP="00AC72EA">
      <w:pPr>
        <w:rPr>
          <w:rFonts w:ascii="Arial" w:hAnsi="Arial" w:cs="Arial"/>
          <w:sz w:val="24"/>
          <w:szCs w:val="24"/>
        </w:rPr>
      </w:pPr>
      <w:r w:rsidRPr="00AC72EA">
        <w:rPr>
          <w:rFonts w:ascii="Arial" w:hAnsi="Arial" w:cs="Arial"/>
          <w:sz w:val="24"/>
          <w:szCs w:val="24"/>
        </w:rPr>
        <w:t>Assessment Component 1 – 50%</w:t>
      </w:r>
    </w:p>
    <w:p w:rsidR="00AC72EA" w:rsidRPr="00AC72EA" w:rsidRDefault="00AC72EA" w:rsidP="00AC72EA">
      <w:pPr>
        <w:rPr>
          <w:rFonts w:ascii="Arial" w:hAnsi="Arial" w:cs="Arial"/>
          <w:sz w:val="24"/>
          <w:szCs w:val="24"/>
        </w:rPr>
      </w:pPr>
      <w:r w:rsidRPr="00AC72EA">
        <w:rPr>
          <w:rFonts w:ascii="Arial" w:hAnsi="Arial" w:cs="Arial"/>
          <w:sz w:val="24"/>
          <w:szCs w:val="24"/>
        </w:rPr>
        <w:t>Essay (2000 words)</w:t>
      </w:r>
    </w:p>
    <w:p w:rsidR="00CD3DCF" w:rsidRPr="00AC72EA" w:rsidRDefault="00CD3DCF" w:rsidP="00CD3DCF">
      <w:pPr>
        <w:spacing w:line="276" w:lineRule="auto"/>
        <w:jc w:val="both"/>
        <w:rPr>
          <w:rFonts w:ascii="Arial" w:eastAsia="Calibri" w:hAnsi="Arial" w:cs="Arial"/>
          <w:b/>
          <w:sz w:val="24"/>
          <w:szCs w:val="24"/>
        </w:rPr>
      </w:pPr>
      <w:r w:rsidRPr="00AC72EA">
        <w:rPr>
          <w:rFonts w:ascii="Arial" w:eastAsia="Calibri" w:hAnsi="Arial" w:cs="Arial"/>
          <w:b/>
          <w:sz w:val="24"/>
          <w:szCs w:val="24"/>
        </w:rPr>
        <w:t>Students are required to critically reflect upon the principles of ESDGYW, and critically explore how their understanding frames their youth work practice.</w:t>
      </w:r>
    </w:p>
    <w:p w:rsidR="00152E9D" w:rsidRPr="00AC72EA" w:rsidRDefault="00152E9D" w:rsidP="00A67FB1">
      <w:pPr>
        <w:ind w:left="720"/>
        <w:rPr>
          <w:rFonts w:ascii="Arial" w:hAnsi="Arial" w:cs="Arial"/>
          <w:sz w:val="24"/>
          <w:szCs w:val="24"/>
        </w:rPr>
      </w:pPr>
    </w:p>
    <w:p w:rsidR="00AC72EA" w:rsidRPr="00AC72EA" w:rsidRDefault="00AC72EA" w:rsidP="00AC72EA">
      <w:pPr>
        <w:numPr>
          <w:ilvl w:val="0"/>
          <w:numId w:val="29"/>
        </w:numPr>
        <w:spacing w:line="216" w:lineRule="auto"/>
        <w:ind w:left="864"/>
        <w:contextualSpacing/>
        <w:rPr>
          <w:color w:val="99CB38"/>
          <w:sz w:val="24"/>
          <w:szCs w:val="24"/>
        </w:rPr>
      </w:pPr>
      <w:r w:rsidRPr="00AC72EA">
        <w:rPr>
          <w:rFonts w:asciiTheme="minorHAnsi" w:eastAsiaTheme="minorEastAsia" w:hAnsi="Calibri" w:cstheme="minorBidi"/>
          <w:color w:val="404040" w:themeColor="text1" w:themeTint="BF"/>
          <w:kern w:val="24"/>
          <w:sz w:val="24"/>
          <w:szCs w:val="24"/>
          <w:lang w:val="en-US"/>
        </w:rPr>
        <w:t xml:space="preserve">Structure </w:t>
      </w:r>
    </w:p>
    <w:p w:rsidR="00AC72EA" w:rsidRPr="00AC72EA" w:rsidRDefault="00AC72EA" w:rsidP="00AC72EA">
      <w:pPr>
        <w:numPr>
          <w:ilvl w:val="0"/>
          <w:numId w:val="30"/>
        </w:numPr>
        <w:spacing w:line="216" w:lineRule="auto"/>
        <w:ind w:left="1440"/>
        <w:contextualSpacing/>
        <w:rPr>
          <w:color w:val="99CB38"/>
          <w:sz w:val="24"/>
          <w:szCs w:val="24"/>
        </w:rPr>
      </w:pPr>
      <w:r w:rsidRPr="00AC72EA">
        <w:rPr>
          <w:rFonts w:asciiTheme="minorHAnsi" w:eastAsiaTheme="minorEastAsia" w:hAnsi="Calibri" w:cstheme="minorBidi"/>
          <w:color w:val="404040" w:themeColor="text1" w:themeTint="BF"/>
          <w:kern w:val="24"/>
          <w:sz w:val="24"/>
          <w:szCs w:val="24"/>
          <w:lang w:val="en-US"/>
        </w:rPr>
        <w:t xml:space="preserve">Introduction: brief, but important! Where are you going signpost the reader! </w:t>
      </w:r>
    </w:p>
    <w:p w:rsidR="00AC72EA" w:rsidRPr="00AC72EA" w:rsidRDefault="00AC72EA" w:rsidP="00AC72EA">
      <w:pPr>
        <w:numPr>
          <w:ilvl w:val="0"/>
          <w:numId w:val="30"/>
        </w:numPr>
        <w:spacing w:line="216" w:lineRule="auto"/>
        <w:ind w:left="1440"/>
        <w:contextualSpacing/>
        <w:rPr>
          <w:color w:val="99CB38"/>
          <w:sz w:val="24"/>
          <w:szCs w:val="24"/>
        </w:rPr>
      </w:pPr>
      <w:r w:rsidRPr="00AC72EA">
        <w:rPr>
          <w:rFonts w:asciiTheme="minorHAnsi" w:eastAsiaTheme="minorEastAsia" w:hAnsi="Calibri" w:cstheme="minorBidi"/>
          <w:color w:val="404040" w:themeColor="text1" w:themeTint="BF"/>
          <w:kern w:val="24"/>
          <w:sz w:val="24"/>
          <w:szCs w:val="24"/>
          <w:lang w:val="en-US"/>
        </w:rPr>
        <w:t>Main body</w:t>
      </w:r>
    </w:p>
    <w:p w:rsidR="00AC72EA" w:rsidRPr="00AC72EA" w:rsidRDefault="00AC72EA" w:rsidP="00AC72EA">
      <w:pPr>
        <w:numPr>
          <w:ilvl w:val="2"/>
          <w:numId w:val="30"/>
        </w:numPr>
        <w:spacing w:line="216" w:lineRule="auto"/>
        <w:ind w:left="3053"/>
        <w:contextualSpacing/>
        <w:rPr>
          <w:color w:val="99CB38"/>
          <w:sz w:val="24"/>
          <w:szCs w:val="24"/>
        </w:rPr>
      </w:pPr>
      <w:r w:rsidRPr="00AC72EA">
        <w:rPr>
          <w:rFonts w:asciiTheme="minorHAnsi" w:eastAsiaTheme="minorEastAsia" w:hAnsi="Calibri" w:cstheme="minorBidi"/>
          <w:i/>
          <w:iCs/>
          <w:color w:val="404040" w:themeColor="text1" w:themeTint="BF"/>
          <w:kern w:val="24"/>
          <w:sz w:val="24"/>
          <w:szCs w:val="24"/>
          <w:lang w:val="en-US"/>
        </w:rPr>
        <w:t>Reflections on your own individual contribution to the group activity (50%).</w:t>
      </w:r>
    </w:p>
    <w:p w:rsidR="00AC72EA" w:rsidRPr="00AC72EA" w:rsidRDefault="00AC72EA" w:rsidP="00AC72EA">
      <w:pPr>
        <w:numPr>
          <w:ilvl w:val="2"/>
          <w:numId w:val="30"/>
        </w:numPr>
        <w:spacing w:line="216" w:lineRule="auto"/>
        <w:ind w:left="3053"/>
        <w:contextualSpacing/>
        <w:rPr>
          <w:color w:val="99CB38"/>
          <w:sz w:val="24"/>
          <w:szCs w:val="24"/>
        </w:rPr>
      </w:pPr>
      <w:r w:rsidRPr="00AC72EA">
        <w:rPr>
          <w:rFonts w:asciiTheme="minorHAnsi" w:eastAsiaTheme="minorEastAsia" w:hAnsi="Calibri" w:cstheme="minorBidi"/>
          <w:i/>
          <w:iCs/>
          <w:color w:val="404040" w:themeColor="text1" w:themeTint="BF"/>
          <w:kern w:val="24"/>
          <w:sz w:val="24"/>
          <w:szCs w:val="24"/>
          <w:lang w:val="en-US"/>
        </w:rPr>
        <w:t>And your own attitudes and values (50%).</w:t>
      </w:r>
    </w:p>
    <w:p w:rsidR="00A3505D" w:rsidRPr="00AC72EA" w:rsidRDefault="00AC72EA" w:rsidP="00AC72EA">
      <w:pPr>
        <w:jc w:val="both"/>
        <w:rPr>
          <w:rFonts w:ascii="Arial" w:hAnsi="Arial" w:cs="Arial"/>
          <w:sz w:val="24"/>
          <w:szCs w:val="24"/>
        </w:rPr>
      </w:pPr>
      <w:r w:rsidRPr="00AC72EA">
        <w:rPr>
          <w:rFonts w:asciiTheme="minorHAnsi" w:eastAsiaTheme="minorEastAsia" w:hAnsi="Calibri" w:cstheme="minorBidi"/>
          <w:color w:val="404040" w:themeColor="text1" w:themeTint="BF"/>
          <w:kern w:val="24"/>
          <w:sz w:val="24"/>
          <w:szCs w:val="24"/>
          <w:lang w:val="en-US"/>
        </w:rPr>
        <w:t>Conclusion, brief but important! Summaries and look forward</w:t>
      </w:r>
    </w:p>
    <w:p w:rsidR="00AC72EA" w:rsidRPr="00AC72EA" w:rsidRDefault="00AC72EA" w:rsidP="00AC72EA">
      <w:pPr>
        <w:spacing w:before="40" w:after="80" w:line="216" w:lineRule="auto"/>
        <w:rPr>
          <w:sz w:val="24"/>
          <w:szCs w:val="24"/>
        </w:rPr>
      </w:pPr>
      <w:r w:rsidRPr="00AC72EA">
        <w:rPr>
          <w:rFonts w:asciiTheme="minorHAnsi" w:eastAsiaTheme="minorEastAsia" w:hAnsi="Calibri" w:cstheme="minorBidi"/>
          <w:i/>
          <w:iCs/>
          <w:color w:val="404040" w:themeColor="text1" w:themeTint="BF"/>
          <w:kern w:val="24"/>
          <w:sz w:val="24"/>
          <w:szCs w:val="24"/>
          <w:lang w:val="en-US"/>
        </w:rPr>
        <w:t>And your own attitudes and values.</w:t>
      </w:r>
    </w:p>
    <w:p w:rsidR="00AC72EA" w:rsidRPr="00AC72EA" w:rsidRDefault="00AC72EA" w:rsidP="00AC72EA">
      <w:pPr>
        <w:numPr>
          <w:ilvl w:val="1"/>
          <w:numId w:val="31"/>
        </w:numPr>
        <w:spacing w:line="216" w:lineRule="auto"/>
        <w:ind w:left="2045"/>
        <w:contextualSpacing/>
        <w:rPr>
          <w:color w:val="99CB38"/>
          <w:sz w:val="24"/>
          <w:szCs w:val="24"/>
        </w:rPr>
      </w:pPr>
      <w:r w:rsidRPr="00AC72EA">
        <w:rPr>
          <w:rFonts w:asciiTheme="minorHAnsi" w:eastAsiaTheme="minorEastAsia" w:hAnsi="Calibri" w:cstheme="minorBidi"/>
          <w:color w:val="404040" w:themeColor="text1" w:themeTint="BF"/>
          <w:kern w:val="24"/>
          <w:sz w:val="24"/>
          <w:szCs w:val="24"/>
          <w:lang w:val="en-US"/>
        </w:rPr>
        <w:t>C</w:t>
      </w:r>
      <w:r w:rsidRPr="00AC72EA">
        <w:rPr>
          <w:rFonts w:asciiTheme="minorHAnsi" w:eastAsiaTheme="minorEastAsia" w:hAnsi="Calibri" w:cstheme="minorBidi"/>
          <w:b/>
          <w:bCs/>
          <w:color w:val="404040" w:themeColor="text1" w:themeTint="BF"/>
          <w:kern w:val="24"/>
          <w:sz w:val="24"/>
          <w:szCs w:val="24"/>
          <w:lang w:val="en-US"/>
        </w:rPr>
        <w:t xml:space="preserve">onsider your own perspective on the issues we have explored in the module: </w:t>
      </w:r>
    </w:p>
    <w:p w:rsidR="00AC72EA" w:rsidRPr="00AC72EA" w:rsidRDefault="00AC72EA" w:rsidP="00AC72EA">
      <w:pPr>
        <w:numPr>
          <w:ilvl w:val="2"/>
          <w:numId w:val="31"/>
        </w:numPr>
        <w:spacing w:line="216" w:lineRule="auto"/>
        <w:ind w:left="3053"/>
        <w:contextualSpacing/>
        <w:rPr>
          <w:color w:val="99CB38"/>
          <w:sz w:val="24"/>
          <w:szCs w:val="24"/>
        </w:rPr>
      </w:pPr>
      <w:r w:rsidRPr="00AC72EA">
        <w:rPr>
          <w:rFonts w:asciiTheme="minorHAnsi" w:eastAsiaTheme="minorEastAsia" w:hAnsi="Calibri" w:cstheme="minorBidi"/>
          <w:color w:val="404040" w:themeColor="text1" w:themeTint="BF"/>
          <w:kern w:val="24"/>
          <w:sz w:val="24"/>
          <w:szCs w:val="24"/>
          <w:lang w:val="en-US"/>
        </w:rPr>
        <w:t>E.g What are your though</w:t>
      </w:r>
      <w:r w:rsidR="0040488F">
        <w:rPr>
          <w:rFonts w:asciiTheme="minorHAnsi" w:eastAsiaTheme="minorEastAsia" w:hAnsi="Calibri" w:cstheme="minorBidi"/>
          <w:color w:val="404040" w:themeColor="text1" w:themeTint="BF"/>
          <w:kern w:val="24"/>
          <w:sz w:val="24"/>
          <w:szCs w:val="24"/>
          <w:lang w:val="en-US"/>
        </w:rPr>
        <w:t xml:space="preserve">ts on sustainability issues </w:t>
      </w:r>
      <w:r w:rsidRPr="00AC72EA">
        <w:rPr>
          <w:rFonts w:asciiTheme="minorHAnsi" w:eastAsiaTheme="minorEastAsia" w:hAnsi="Calibri" w:cstheme="minorBidi"/>
          <w:color w:val="404040" w:themeColor="text1" w:themeTint="BF"/>
          <w:kern w:val="24"/>
          <w:sz w:val="24"/>
          <w:szCs w:val="24"/>
          <w:lang w:val="en-US"/>
        </w:rPr>
        <w:t>/ global issues?</w:t>
      </w:r>
    </w:p>
    <w:p w:rsidR="00AC72EA" w:rsidRPr="00AC72EA" w:rsidRDefault="00AC72EA" w:rsidP="00AC72EA">
      <w:pPr>
        <w:numPr>
          <w:ilvl w:val="3"/>
          <w:numId w:val="31"/>
        </w:numPr>
        <w:spacing w:line="216" w:lineRule="auto"/>
        <w:ind w:left="4061"/>
        <w:contextualSpacing/>
        <w:rPr>
          <w:color w:val="99CB38"/>
          <w:sz w:val="24"/>
          <w:szCs w:val="24"/>
        </w:rPr>
      </w:pPr>
      <w:r w:rsidRPr="00AC72EA">
        <w:rPr>
          <w:rFonts w:asciiTheme="minorHAnsi" w:eastAsiaTheme="minorEastAsia" w:hAnsi="Calibri" w:cstheme="minorBidi"/>
          <w:color w:val="404040" w:themeColor="text1" w:themeTint="BF"/>
          <w:kern w:val="24"/>
          <w:sz w:val="24"/>
          <w:szCs w:val="24"/>
          <w:lang w:val="en-US"/>
        </w:rPr>
        <w:t xml:space="preserve">Maybe think about what your views were at the start and how they have changed? </w:t>
      </w:r>
    </w:p>
    <w:p w:rsidR="00A85BFE" w:rsidRPr="00AC72EA" w:rsidRDefault="00AC72EA" w:rsidP="00AC72EA">
      <w:pPr>
        <w:rPr>
          <w:rFonts w:ascii="Arial" w:hAnsi="Arial" w:cs="Arial"/>
          <w:sz w:val="24"/>
          <w:szCs w:val="24"/>
        </w:rPr>
      </w:pPr>
      <w:r w:rsidRPr="00AC72EA">
        <w:rPr>
          <w:rFonts w:asciiTheme="minorHAnsi" w:eastAsiaTheme="minorEastAsia" w:hAnsi="Calibri" w:cstheme="minorBidi"/>
          <w:color w:val="404040" w:themeColor="text1" w:themeTint="BF"/>
          <w:kern w:val="24"/>
          <w:sz w:val="24"/>
          <w:szCs w:val="24"/>
          <w:lang w:val="en-US"/>
        </w:rPr>
        <w:t>How does it relate to your practice</w:t>
      </w:r>
      <w:r w:rsidRPr="00AC72EA">
        <w:rPr>
          <w:rFonts w:asciiTheme="minorHAnsi" w:eastAsiaTheme="minorEastAsia" w:hAnsi="Calibri" w:cstheme="minorBidi"/>
          <w:color w:val="404040" w:themeColor="text1" w:themeTint="BF"/>
          <w:kern w:val="24"/>
          <w:sz w:val="24"/>
          <w:szCs w:val="24"/>
          <w:lang w:val="en-US"/>
        </w:rPr>
        <w:t>…</w:t>
      </w:r>
      <w:r w:rsidRPr="00AC72EA">
        <w:rPr>
          <w:rFonts w:asciiTheme="minorHAnsi" w:eastAsiaTheme="minorEastAsia" w:hAnsi="Calibri" w:cstheme="minorBidi"/>
          <w:color w:val="404040" w:themeColor="text1" w:themeTint="BF"/>
          <w:kern w:val="24"/>
          <w:sz w:val="24"/>
          <w:szCs w:val="24"/>
          <w:lang w:val="en-US"/>
        </w:rPr>
        <w:t xml:space="preserve">..think of how it may impact behavior and </w:t>
      </w:r>
      <w:r w:rsidR="0040488F" w:rsidRPr="00AC72EA">
        <w:rPr>
          <w:rFonts w:asciiTheme="minorHAnsi" w:eastAsiaTheme="minorEastAsia" w:hAnsi="Calibri" w:cstheme="minorBidi"/>
          <w:color w:val="404040" w:themeColor="text1" w:themeTint="BF"/>
          <w:kern w:val="24"/>
          <w:sz w:val="24"/>
          <w:szCs w:val="24"/>
          <w:lang w:val="en-US"/>
        </w:rPr>
        <w:t>practice?</w:t>
      </w:r>
    </w:p>
    <w:p w:rsidR="00AC72EA" w:rsidRDefault="00AC72EA">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7020E" w:rsidRPr="00E7020E" w:rsidRDefault="00E7020E" w:rsidP="00E7020E">
      <w:pPr>
        <w:pStyle w:val="ListParagraph"/>
        <w:numPr>
          <w:ilvl w:val="0"/>
          <w:numId w:val="17"/>
        </w:numPr>
        <w:contextualSpacing w:val="0"/>
        <w:jc w:val="both"/>
        <w:rPr>
          <w:rFonts w:asciiTheme="majorHAnsi" w:hAnsiTheme="majorHAnsi" w:cstheme="majorHAnsi"/>
        </w:rPr>
      </w:pPr>
      <w:r w:rsidRPr="00E7020E">
        <w:rPr>
          <w:rFonts w:asciiTheme="majorHAnsi" w:hAnsiTheme="majorHAnsi" w:cstheme="majorHAnsi"/>
          <w:lang w:val="en-US"/>
        </w:rPr>
        <w:t xml:space="preserve">  Appreciate the contested nature of sustainable development and to differentiate, and critically evaluate, different interpretations of the discourse and theories of society environment relationships.</w:t>
      </w:r>
    </w:p>
    <w:p w:rsidR="00E7020E" w:rsidRPr="00E7020E" w:rsidRDefault="00E7020E" w:rsidP="00E7020E">
      <w:pPr>
        <w:pStyle w:val="ListParagraph"/>
        <w:ind w:left="862"/>
        <w:contextualSpacing w:val="0"/>
        <w:jc w:val="both"/>
        <w:rPr>
          <w:rFonts w:asciiTheme="majorHAnsi" w:hAnsiTheme="majorHAnsi" w:cstheme="majorHAnsi"/>
        </w:rPr>
      </w:pPr>
    </w:p>
    <w:p w:rsidR="00E7020E" w:rsidRPr="00E7020E" w:rsidRDefault="00E7020E" w:rsidP="00E7020E">
      <w:pPr>
        <w:numPr>
          <w:ilvl w:val="0"/>
          <w:numId w:val="17"/>
        </w:numPr>
        <w:jc w:val="both"/>
        <w:rPr>
          <w:rFonts w:asciiTheme="majorHAnsi" w:hAnsiTheme="majorHAnsi" w:cstheme="majorHAnsi"/>
        </w:rPr>
      </w:pPr>
      <w:r w:rsidRPr="00E7020E">
        <w:rPr>
          <w:rFonts w:asciiTheme="majorHAnsi" w:hAnsiTheme="majorHAnsi" w:cstheme="majorHAnsi"/>
        </w:rPr>
        <w:t xml:space="preserve">  Demonstrate an in depth knowledge of the principles and pedagogy of Global Youth Work.</w:t>
      </w:r>
    </w:p>
    <w:p w:rsidR="00E7020E" w:rsidRPr="00E7020E" w:rsidRDefault="00E7020E" w:rsidP="00E7020E">
      <w:pPr>
        <w:ind w:left="862"/>
        <w:rPr>
          <w:rFonts w:asciiTheme="majorHAnsi" w:hAnsiTheme="majorHAnsi" w:cstheme="majorHAnsi"/>
        </w:rPr>
      </w:pPr>
    </w:p>
    <w:p w:rsidR="00E7020E" w:rsidRPr="00E7020E" w:rsidRDefault="00E7020E" w:rsidP="00E7020E">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Critically evaluate strategies, frameworks and activities for embedding ESD / Global Youth Work in youth work practice.</w:t>
      </w:r>
    </w:p>
    <w:p w:rsidR="00E7020E" w:rsidRPr="00E7020E" w:rsidRDefault="00E7020E" w:rsidP="00E7020E">
      <w:pPr>
        <w:ind w:left="862"/>
        <w:rPr>
          <w:rFonts w:asciiTheme="majorHAnsi" w:hAnsiTheme="majorHAnsi" w:cstheme="majorHAnsi"/>
        </w:rPr>
      </w:pPr>
    </w:p>
    <w:p w:rsidR="00E7020E" w:rsidRPr="00E7020E" w:rsidRDefault="00E7020E" w:rsidP="00E7020E">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Reflect upon their own attitudes and values </w:t>
      </w:r>
      <w:r w:rsidRPr="00E7020E">
        <w:rPr>
          <w:rFonts w:asciiTheme="majorHAnsi" w:hAnsiTheme="majorHAnsi" w:cstheme="majorHAnsi"/>
          <w:bCs/>
        </w:rPr>
        <w:t>and develop skills to enable active participation in creating</w:t>
      </w:r>
      <w:r w:rsidRPr="00E7020E">
        <w:rPr>
          <w:rFonts w:asciiTheme="majorHAnsi" w:hAnsiTheme="majorHAnsi" w:cstheme="majorHAnsi"/>
        </w:rPr>
        <w:t xml:space="preserve"> </w:t>
      </w:r>
      <w:r w:rsidRPr="00E7020E">
        <w:rPr>
          <w:rFonts w:asciiTheme="majorHAnsi" w:hAnsiTheme="majorHAnsi" w:cstheme="majorHAnsi"/>
          <w:bCs/>
        </w:rPr>
        <w:t>a more just and sustainable world.</w:t>
      </w:r>
    </w:p>
    <w:p w:rsidR="00E7020E" w:rsidRPr="00E7020E" w:rsidRDefault="00E7020E" w:rsidP="00E7020E">
      <w:pPr>
        <w:pStyle w:val="ListParagraph"/>
        <w:rPr>
          <w:rFonts w:asciiTheme="majorHAnsi" w:hAnsiTheme="majorHAnsi" w:cstheme="majorHAnsi"/>
        </w:rPr>
      </w:pPr>
    </w:p>
    <w:p w:rsidR="00E7020E" w:rsidRPr="00E7020E" w:rsidRDefault="00E7020E" w:rsidP="00E7020E">
      <w:pPr>
        <w:pStyle w:val="ListParagraph"/>
        <w:numPr>
          <w:ilvl w:val="0"/>
          <w:numId w:val="17"/>
        </w:numPr>
        <w:contextualSpacing w:val="0"/>
        <w:jc w:val="both"/>
        <w:rPr>
          <w:rFonts w:asciiTheme="majorHAnsi" w:hAnsiTheme="majorHAnsi" w:cstheme="majorHAnsi"/>
          <w:lang w:val="en-US"/>
        </w:rPr>
      </w:pPr>
      <w:r w:rsidRPr="00E7020E">
        <w:rPr>
          <w:rFonts w:asciiTheme="majorHAnsi" w:hAnsiTheme="majorHAnsi" w:cstheme="majorHAnsi"/>
          <w:lang w:val="en-US"/>
        </w:rPr>
        <w:lastRenderedPageBreak/>
        <w:t xml:space="preserve">  Organise their knowledge and learning through use of a range of information resources, and present their work appropriately, and reflect upon sustainable literacy skills developed</w:t>
      </w:r>
      <w:r w:rsidRPr="00E7020E">
        <w:rPr>
          <w:rStyle w:val="FootnoteReference"/>
          <w:rFonts w:asciiTheme="majorHAnsi" w:hAnsiTheme="majorHAnsi" w:cstheme="majorHAnsi"/>
          <w:lang w:val="en-US"/>
        </w:rPr>
        <w:footnoteReference w:id="2"/>
      </w:r>
      <w:r w:rsidRPr="00E7020E">
        <w:rPr>
          <w:rFonts w:asciiTheme="majorHAnsi" w:hAnsiTheme="majorHAnsi" w:cstheme="majorHAnsi"/>
          <w:lang w:val="en-US"/>
        </w:rPr>
        <w:t>.</w:t>
      </w:r>
    </w:p>
    <w:p w:rsidR="00D22D9C" w:rsidRDefault="00D22D9C" w:rsidP="00D22D9C">
      <w:pPr>
        <w:jc w:val="both"/>
        <w:rPr>
          <w:rFonts w:ascii="Arial" w:hAnsi="Arial" w:cs="Arial"/>
          <w:sz w:val="22"/>
          <w:szCs w:val="22"/>
        </w:rPr>
      </w:pPr>
    </w:p>
    <w:p w:rsidR="00E7020E" w:rsidRDefault="00E7020E" w:rsidP="00D22D9C">
      <w:pPr>
        <w:jc w:val="both"/>
        <w:rPr>
          <w:rFonts w:ascii="Arial" w:hAnsi="Arial" w:cs="Arial"/>
          <w:sz w:val="22"/>
          <w:szCs w:val="22"/>
        </w:rPr>
      </w:pPr>
    </w:p>
    <w:p w:rsidR="00E7020E" w:rsidRPr="00A406E5" w:rsidRDefault="00E7020E"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7020E" w:rsidRPr="00C8416E" w:rsidRDefault="00E7020E" w:rsidP="00E7020E">
      <w:pPr>
        <w:pStyle w:val="ListParagraph"/>
        <w:numPr>
          <w:ilvl w:val="0"/>
          <w:numId w:val="19"/>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19"/>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19"/>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19"/>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19"/>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3"/>
      </w:r>
      <w:r w:rsidRPr="00C8416E">
        <w:rPr>
          <w:rFonts w:ascii="Arial" w:hAnsi="Arial" w:cs="Arial"/>
          <w:lang w:val="en-US"/>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7020E" w:rsidRPr="00C8416E" w:rsidRDefault="00E7020E" w:rsidP="00E7020E">
      <w:pPr>
        <w:pStyle w:val="ListParagraph"/>
        <w:numPr>
          <w:ilvl w:val="0"/>
          <w:numId w:val="20"/>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0"/>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0"/>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0"/>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0"/>
        </w:numPr>
        <w:contextualSpacing w:val="0"/>
        <w:jc w:val="both"/>
        <w:rPr>
          <w:rFonts w:ascii="Arial" w:hAnsi="Arial" w:cs="Arial"/>
          <w:lang w:val="en-US"/>
        </w:rPr>
      </w:pPr>
      <w:r w:rsidRPr="00C8416E">
        <w:rPr>
          <w:rFonts w:ascii="Arial" w:hAnsi="Arial" w:cs="Arial"/>
          <w:lang w:val="en-US"/>
        </w:rPr>
        <w:lastRenderedPageBreak/>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4"/>
      </w:r>
      <w:r w:rsidRPr="00C8416E">
        <w:rPr>
          <w:rFonts w:ascii="Arial" w:hAnsi="Arial" w:cs="Arial"/>
          <w:lang w:val="en-US"/>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7020E" w:rsidRPr="00C8416E" w:rsidRDefault="00E7020E" w:rsidP="00E7020E">
      <w:pPr>
        <w:pStyle w:val="ListParagraph"/>
        <w:numPr>
          <w:ilvl w:val="0"/>
          <w:numId w:val="21"/>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1"/>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1"/>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1"/>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1"/>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5"/>
      </w:r>
      <w:r w:rsidRPr="00C8416E">
        <w:rPr>
          <w:rFonts w:ascii="Arial" w:hAnsi="Arial" w:cs="Arial"/>
          <w:lang w:val="en-US"/>
        </w:rPr>
        <w:t>.</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7020E" w:rsidRPr="00C8416E" w:rsidRDefault="00E7020E" w:rsidP="00E7020E">
      <w:pPr>
        <w:pStyle w:val="ListParagraph"/>
        <w:numPr>
          <w:ilvl w:val="0"/>
          <w:numId w:val="22"/>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2"/>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2"/>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2"/>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2"/>
        </w:numPr>
        <w:contextualSpacing w:val="0"/>
        <w:jc w:val="both"/>
        <w:rPr>
          <w:rFonts w:ascii="Arial" w:hAnsi="Arial" w:cs="Arial"/>
          <w:lang w:val="en-US"/>
        </w:rPr>
      </w:pPr>
      <w:r w:rsidRPr="00C8416E">
        <w:rPr>
          <w:rFonts w:ascii="Arial" w:hAnsi="Arial" w:cs="Arial"/>
          <w:lang w:val="en-US"/>
        </w:rPr>
        <w:lastRenderedPageBreak/>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6"/>
      </w:r>
      <w:r w:rsidRPr="00C8416E">
        <w:rPr>
          <w:rFonts w:ascii="Arial" w:hAnsi="Arial" w:cs="Arial"/>
          <w:lang w:val="en-US"/>
        </w:rPr>
        <w: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3"/>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3"/>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3"/>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3"/>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3"/>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7"/>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B542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4"/>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4"/>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4"/>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4"/>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4"/>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8"/>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B542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E7020E" w:rsidRPr="00C8416E" w:rsidRDefault="00E7020E" w:rsidP="00E7020E">
            <w:pPr>
              <w:pStyle w:val="ListParagraph"/>
              <w:numPr>
                <w:ilvl w:val="0"/>
                <w:numId w:val="25"/>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5"/>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5"/>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5"/>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5"/>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9"/>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7020E"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6"/>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6"/>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6"/>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6"/>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6"/>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10"/>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B542A"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7"/>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7"/>
              </w:numPr>
              <w:jc w:val="both"/>
              <w:rPr>
                <w:rFonts w:cs="Arial"/>
                <w:szCs w:val="22"/>
              </w:rPr>
            </w:pPr>
            <w:r w:rsidRPr="00C8416E">
              <w:rPr>
                <w:rFonts w:cs="Arial"/>
                <w:szCs w:val="22"/>
              </w:rPr>
              <w:lastRenderedPageBreak/>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7"/>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7"/>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7"/>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11"/>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B542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5322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53226">
      <w:rPr>
        <w:b/>
        <w:noProof/>
      </w:rPr>
      <w:t>13</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 w:id="1">
    <w:p w:rsidR="00CD3DCF" w:rsidRDefault="00CD3DCF" w:rsidP="00CD3DCF">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2">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3">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4">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5">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6">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7">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8">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9">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10">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11">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699510B"/>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08776D85"/>
    <w:multiLevelType w:val="hybridMultilevel"/>
    <w:tmpl w:val="AB5EBD24"/>
    <w:lvl w:ilvl="0" w:tplc="90908E60">
      <w:start w:val="1"/>
      <w:numFmt w:val="bullet"/>
      <w:lvlText w:val=" "/>
      <w:lvlJc w:val="left"/>
      <w:pPr>
        <w:tabs>
          <w:tab w:val="num" w:pos="720"/>
        </w:tabs>
        <w:ind w:left="720" w:hanging="360"/>
      </w:pPr>
      <w:rPr>
        <w:rFonts w:ascii="Calibri" w:hAnsi="Calibri" w:hint="default"/>
      </w:rPr>
    </w:lvl>
    <w:lvl w:ilvl="1" w:tplc="814A7B82" w:tentative="1">
      <w:start w:val="1"/>
      <w:numFmt w:val="bullet"/>
      <w:lvlText w:val=" "/>
      <w:lvlJc w:val="left"/>
      <w:pPr>
        <w:tabs>
          <w:tab w:val="num" w:pos="1440"/>
        </w:tabs>
        <w:ind w:left="1440" w:hanging="360"/>
      </w:pPr>
      <w:rPr>
        <w:rFonts w:ascii="Calibri" w:hAnsi="Calibri" w:hint="default"/>
      </w:rPr>
    </w:lvl>
    <w:lvl w:ilvl="2" w:tplc="8BD85686" w:tentative="1">
      <w:start w:val="1"/>
      <w:numFmt w:val="bullet"/>
      <w:lvlText w:val=" "/>
      <w:lvlJc w:val="left"/>
      <w:pPr>
        <w:tabs>
          <w:tab w:val="num" w:pos="2160"/>
        </w:tabs>
        <w:ind w:left="2160" w:hanging="360"/>
      </w:pPr>
      <w:rPr>
        <w:rFonts w:ascii="Calibri" w:hAnsi="Calibri" w:hint="default"/>
      </w:rPr>
    </w:lvl>
    <w:lvl w:ilvl="3" w:tplc="D0B8A2F2" w:tentative="1">
      <w:start w:val="1"/>
      <w:numFmt w:val="bullet"/>
      <w:lvlText w:val=" "/>
      <w:lvlJc w:val="left"/>
      <w:pPr>
        <w:tabs>
          <w:tab w:val="num" w:pos="2880"/>
        </w:tabs>
        <w:ind w:left="2880" w:hanging="360"/>
      </w:pPr>
      <w:rPr>
        <w:rFonts w:ascii="Calibri" w:hAnsi="Calibri" w:hint="default"/>
      </w:rPr>
    </w:lvl>
    <w:lvl w:ilvl="4" w:tplc="BC36F144" w:tentative="1">
      <w:start w:val="1"/>
      <w:numFmt w:val="bullet"/>
      <w:lvlText w:val=" "/>
      <w:lvlJc w:val="left"/>
      <w:pPr>
        <w:tabs>
          <w:tab w:val="num" w:pos="3600"/>
        </w:tabs>
        <w:ind w:left="3600" w:hanging="360"/>
      </w:pPr>
      <w:rPr>
        <w:rFonts w:ascii="Calibri" w:hAnsi="Calibri" w:hint="default"/>
      </w:rPr>
    </w:lvl>
    <w:lvl w:ilvl="5" w:tplc="4D7A91AA" w:tentative="1">
      <w:start w:val="1"/>
      <w:numFmt w:val="bullet"/>
      <w:lvlText w:val=" "/>
      <w:lvlJc w:val="left"/>
      <w:pPr>
        <w:tabs>
          <w:tab w:val="num" w:pos="4320"/>
        </w:tabs>
        <w:ind w:left="4320" w:hanging="360"/>
      </w:pPr>
      <w:rPr>
        <w:rFonts w:ascii="Calibri" w:hAnsi="Calibri" w:hint="default"/>
      </w:rPr>
    </w:lvl>
    <w:lvl w:ilvl="6" w:tplc="A3AEEBD0" w:tentative="1">
      <w:start w:val="1"/>
      <w:numFmt w:val="bullet"/>
      <w:lvlText w:val=" "/>
      <w:lvlJc w:val="left"/>
      <w:pPr>
        <w:tabs>
          <w:tab w:val="num" w:pos="5040"/>
        </w:tabs>
        <w:ind w:left="5040" w:hanging="360"/>
      </w:pPr>
      <w:rPr>
        <w:rFonts w:ascii="Calibri" w:hAnsi="Calibri" w:hint="default"/>
      </w:rPr>
    </w:lvl>
    <w:lvl w:ilvl="7" w:tplc="40EE5C8A" w:tentative="1">
      <w:start w:val="1"/>
      <w:numFmt w:val="bullet"/>
      <w:lvlText w:val=" "/>
      <w:lvlJc w:val="left"/>
      <w:pPr>
        <w:tabs>
          <w:tab w:val="num" w:pos="5760"/>
        </w:tabs>
        <w:ind w:left="5760" w:hanging="360"/>
      </w:pPr>
      <w:rPr>
        <w:rFonts w:ascii="Calibri" w:hAnsi="Calibri" w:hint="default"/>
      </w:rPr>
    </w:lvl>
    <w:lvl w:ilvl="8" w:tplc="AFEEE62C"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EE4F4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0" w15:restartNumberingAfterBreak="0">
    <w:nsid w:val="285E5214"/>
    <w:multiLevelType w:val="hybridMultilevel"/>
    <w:tmpl w:val="4F083868"/>
    <w:lvl w:ilvl="0" w:tplc="0102EA4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186ED9"/>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7C3DD8"/>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42685C1C"/>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8F72A0"/>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1" w15:restartNumberingAfterBreak="0">
    <w:nsid w:val="559329B7"/>
    <w:multiLevelType w:val="hybridMultilevel"/>
    <w:tmpl w:val="2040B16A"/>
    <w:lvl w:ilvl="0" w:tplc="D3E0BC0A">
      <w:start w:val="1"/>
      <w:numFmt w:val="bullet"/>
      <w:lvlText w:val="◦"/>
      <w:lvlJc w:val="left"/>
      <w:pPr>
        <w:tabs>
          <w:tab w:val="num" w:pos="720"/>
        </w:tabs>
        <w:ind w:left="720" w:hanging="360"/>
      </w:pPr>
      <w:rPr>
        <w:rFonts w:ascii="Calibri" w:hAnsi="Calibri" w:hint="default"/>
      </w:rPr>
    </w:lvl>
    <w:lvl w:ilvl="1" w:tplc="7844397C">
      <w:start w:val="1"/>
      <w:numFmt w:val="bullet"/>
      <w:lvlText w:val="◦"/>
      <w:lvlJc w:val="left"/>
      <w:pPr>
        <w:tabs>
          <w:tab w:val="num" w:pos="1440"/>
        </w:tabs>
        <w:ind w:left="1440" w:hanging="360"/>
      </w:pPr>
      <w:rPr>
        <w:rFonts w:ascii="Calibri" w:hAnsi="Calibri" w:hint="default"/>
      </w:rPr>
    </w:lvl>
    <w:lvl w:ilvl="2" w:tplc="AF7805B6">
      <w:start w:val="178"/>
      <w:numFmt w:val="bullet"/>
      <w:lvlText w:val="◦"/>
      <w:lvlJc w:val="left"/>
      <w:pPr>
        <w:tabs>
          <w:tab w:val="num" w:pos="2160"/>
        </w:tabs>
        <w:ind w:left="2160" w:hanging="360"/>
      </w:pPr>
      <w:rPr>
        <w:rFonts w:ascii="Calibri" w:hAnsi="Calibri" w:hint="default"/>
      </w:rPr>
    </w:lvl>
    <w:lvl w:ilvl="3" w:tplc="80BE666A">
      <w:start w:val="178"/>
      <w:numFmt w:val="bullet"/>
      <w:lvlText w:val="◦"/>
      <w:lvlJc w:val="left"/>
      <w:pPr>
        <w:tabs>
          <w:tab w:val="num" w:pos="2880"/>
        </w:tabs>
        <w:ind w:left="2880" w:hanging="360"/>
      </w:pPr>
      <w:rPr>
        <w:rFonts w:ascii="Calibri" w:hAnsi="Calibri" w:hint="default"/>
      </w:rPr>
    </w:lvl>
    <w:lvl w:ilvl="4" w:tplc="778A59CA" w:tentative="1">
      <w:start w:val="1"/>
      <w:numFmt w:val="bullet"/>
      <w:lvlText w:val="◦"/>
      <w:lvlJc w:val="left"/>
      <w:pPr>
        <w:tabs>
          <w:tab w:val="num" w:pos="3600"/>
        </w:tabs>
        <w:ind w:left="3600" w:hanging="360"/>
      </w:pPr>
      <w:rPr>
        <w:rFonts w:ascii="Calibri" w:hAnsi="Calibri" w:hint="default"/>
      </w:rPr>
    </w:lvl>
    <w:lvl w:ilvl="5" w:tplc="06F67570" w:tentative="1">
      <w:start w:val="1"/>
      <w:numFmt w:val="bullet"/>
      <w:lvlText w:val="◦"/>
      <w:lvlJc w:val="left"/>
      <w:pPr>
        <w:tabs>
          <w:tab w:val="num" w:pos="4320"/>
        </w:tabs>
        <w:ind w:left="4320" w:hanging="360"/>
      </w:pPr>
      <w:rPr>
        <w:rFonts w:ascii="Calibri" w:hAnsi="Calibri" w:hint="default"/>
      </w:rPr>
    </w:lvl>
    <w:lvl w:ilvl="6" w:tplc="BF56DB44" w:tentative="1">
      <w:start w:val="1"/>
      <w:numFmt w:val="bullet"/>
      <w:lvlText w:val="◦"/>
      <w:lvlJc w:val="left"/>
      <w:pPr>
        <w:tabs>
          <w:tab w:val="num" w:pos="5040"/>
        </w:tabs>
        <w:ind w:left="5040" w:hanging="360"/>
      </w:pPr>
      <w:rPr>
        <w:rFonts w:ascii="Calibri" w:hAnsi="Calibri" w:hint="default"/>
      </w:rPr>
    </w:lvl>
    <w:lvl w:ilvl="7" w:tplc="7AA46138" w:tentative="1">
      <w:start w:val="1"/>
      <w:numFmt w:val="bullet"/>
      <w:lvlText w:val="◦"/>
      <w:lvlJc w:val="left"/>
      <w:pPr>
        <w:tabs>
          <w:tab w:val="num" w:pos="5760"/>
        </w:tabs>
        <w:ind w:left="5760" w:hanging="360"/>
      </w:pPr>
      <w:rPr>
        <w:rFonts w:ascii="Calibri" w:hAnsi="Calibri" w:hint="default"/>
      </w:rPr>
    </w:lvl>
    <w:lvl w:ilvl="8" w:tplc="338A7B1A" w:tentative="1">
      <w:start w:val="1"/>
      <w:numFmt w:val="bullet"/>
      <w:lvlText w:val="◦"/>
      <w:lvlJc w:val="left"/>
      <w:pPr>
        <w:tabs>
          <w:tab w:val="num" w:pos="6480"/>
        </w:tabs>
        <w:ind w:left="6480" w:hanging="360"/>
      </w:pPr>
      <w:rPr>
        <w:rFonts w:ascii="Calibri" w:hAnsi="Calibri" w:hint="default"/>
      </w:rPr>
    </w:lvl>
  </w:abstractNum>
  <w:abstractNum w:abstractNumId="22" w15:restartNumberingAfterBreak="0">
    <w:nsid w:val="566525A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9066F"/>
    <w:multiLevelType w:val="hybridMultilevel"/>
    <w:tmpl w:val="0FEEA18A"/>
    <w:lvl w:ilvl="0" w:tplc="C4E28868">
      <w:start w:val="1"/>
      <w:numFmt w:val="decimal"/>
      <w:lvlText w:val="%1."/>
      <w:lvlJc w:val="left"/>
      <w:pPr>
        <w:tabs>
          <w:tab w:val="num" w:pos="720"/>
        </w:tabs>
        <w:ind w:left="720" w:hanging="360"/>
      </w:pPr>
    </w:lvl>
    <w:lvl w:ilvl="1" w:tplc="74F44E0C" w:tentative="1">
      <w:start w:val="1"/>
      <w:numFmt w:val="decimal"/>
      <w:lvlText w:val="%2."/>
      <w:lvlJc w:val="left"/>
      <w:pPr>
        <w:tabs>
          <w:tab w:val="num" w:pos="1440"/>
        </w:tabs>
        <w:ind w:left="1440" w:hanging="360"/>
      </w:pPr>
    </w:lvl>
    <w:lvl w:ilvl="2" w:tplc="AA1432D8">
      <w:start w:val="178"/>
      <w:numFmt w:val="bullet"/>
      <w:lvlText w:val="◦"/>
      <w:lvlJc w:val="left"/>
      <w:pPr>
        <w:tabs>
          <w:tab w:val="num" w:pos="2160"/>
        </w:tabs>
        <w:ind w:left="2160" w:hanging="360"/>
      </w:pPr>
      <w:rPr>
        <w:rFonts w:ascii="Calibri" w:hAnsi="Calibri" w:hint="default"/>
      </w:rPr>
    </w:lvl>
    <w:lvl w:ilvl="3" w:tplc="0F42C080" w:tentative="1">
      <w:start w:val="1"/>
      <w:numFmt w:val="decimal"/>
      <w:lvlText w:val="%4."/>
      <w:lvlJc w:val="left"/>
      <w:pPr>
        <w:tabs>
          <w:tab w:val="num" w:pos="2880"/>
        </w:tabs>
        <w:ind w:left="2880" w:hanging="360"/>
      </w:pPr>
    </w:lvl>
    <w:lvl w:ilvl="4" w:tplc="8E3065FA" w:tentative="1">
      <w:start w:val="1"/>
      <w:numFmt w:val="decimal"/>
      <w:lvlText w:val="%5."/>
      <w:lvlJc w:val="left"/>
      <w:pPr>
        <w:tabs>
          <w:tab w:val="num" w:pos="3600"/>
        </w:tabs>
        <w:ind w:left="3600" w:hanging="360"/>
      </w:pPr>
    </w:lvl>
    <w:lvl w:ilvl="5" w:tplc="B8F62B7C" w:tentative="1">
      <w:start w:val="1"/>
      <w:numFmt w:val="decimal"/>
      <w:lvlText w:val="%6."/>
      <w:lvlJc w:val="left"/>
      <w:pPr>
        <w:tabs>
          <w:tab w:val="num" w:pos="4320"/>
        </w:tabs>
        <w:ind w:left="4320" w:hanging="360"/>
      </w:pPr>
    </w:lvl>
    <w:lvl w:ilvl="6" w:tplc="9BF6A0BA" w:tentative="1">
      <w:start w:val="1"/>
      <w:numFmt w:val="decimal"/>
      <w:lvlText w:val="%7."/>
      <w:lvlJc w:val="left"/>
      <w:pPr>
        <w:tabs>
          <w:tab w:val="num" w:pos="5040"/>
        </w:tabs>
        <w:ind w:left="5040" w:hanging="360"/>
      </w:pPr>
    </w:lvl>
    <w:lvl w:ilvl="7" w:tplc="A9FA7E74" w:tentative="1">
      <w:start w:val="1"/>
      <w:numFmt w:val="decimal"/>
      <w:lvlText w:val="%8."/>
      <w:lvlJc w:val="left"/>
      <w:pPr>
        <w:tabs>
          <w:tab w:val="num" w:pos="5760"/>
        </w:tabs>
        <w:ind w:left="5760" w:hanging="360"/>
      </w:pPr>
    </w:lvl>
    <w:lvl w:ilvl="8" w:tplc="C05C32E0" w:tentative="1">
      <w:start w:val="1"/>
      <w:numFmt w:val="decimal"/>
      <w:lvlText w:val="%9."/>
      <w:lvlJc w:val="left"/>
      <w:pPr>
        <w:tabs>
          <w:tab w:val="num" w:pos="6480"/>
        </w:tabs>
        <w:ind w:left="6480" w:hanging="360"/>
      </w:pPr>
    </w:lvl>
  </w:abstractNum>
  <w:abstractNum w:abstractNumId="26" w15:restartNumberingAfterBreak="0">
    <w:nsid w:val="6F881224"/>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6FE1529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8327919"/>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4"/>
  </w:num>
  <w:num w:numId="2">
    <w:abstractNumId w:val="15"/>
  </w:num>
  <w:num w:numId="3">
    <w:abstractNumId w:val="29"/>
  </w:num>
  <w:num w:numId="4">
    <w:abstractNumId w:val="19"/>
  </w:num>
  <w:num w:numId="5">
    <w:abstractNumId w:val="13"/>
  </w:num>
  <w:num w:numId="6">
    <w:abstractNumId w:val="28"/>
  </w:num>
  <w:num w:numId="7">
    <w:abstractNumId w:val="5"/>
  </w:num>
  <w:num w:numId="8">
    <w:abstractNumId w:val="24"/>
  </w:num>
  <w:num w:numId="9">
    <w:abstractNumId w:val="16"/>
  </w:num>
  <w:num w:numId="10">
    <w:abstractNumId w:val="7"/>
  </w:num>
  <w:num w:numId="11">
    <w:abstractNumId w:val="8"/>
  </w:num>
  <w:num w:numId="12">
    <w:abstractNumId w:val="14"/>
  </w:num>
  <w:num w:numId="13">
    <w:abstractNumId w:val="23"/>
  </w:num>
  <w:num w:numId="14">
    <w:abstractNumId w:val="6"/>
  </w:num>
  <w:num w:numId="15">
    <w:abstractNumId w:val="0"/>
  </w:num>
  <w:num w:numId="16">
    <w:abstractNumId w:val="11"/>
  </w:num>
  <w:num w:numId="17">
    <w:abstractNumId w:val="17"/>
  </w:num>
  <w:num w:numId="18">
    <w:abstractNumId w:val="1"/>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19">
    <w:abstractNumId w:val="2"/>
  </w:num>
  <w:num w:numId="20">
    <w:abstractNumId w:val="22"/>
  </w:num>
  <w:num w:numId="21">
    <w:abstractNumId w:val="27"/>
  </w:num>
  <w:num w:numId="22">
    <w:abstractNumId w:val="12"/>
  </w:num>
  <w:num w:numId="23">
    <w:abstractNumId w:val="20"/>
  </w:num>
  <w:num w:numId="24">
    <w:abstractNumId w:val="18"/>
  </w:num>
  <w:num w:numId="25">
    <w:abstractNumId w:val="26"/>
  </w:num>
  <w:num w:numId="26">
    <w:abstractNumId w:val="9"/>
  </w:num>
  <w:num w:numId="27">
    <w:abstractNumId w:val="30"/>
  </w:num>
  <w:num w:numId="28">
    <w:abstractNumId w:val="10"/>
  </w:num>
  <w:num w:numId="29">
    <w:abstractNumId w:val="3"/>
  </w:num>
  <w:num w:numId="30">
    <w:abstractNumId w:val="25"/>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50BB"/>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63FD"/>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88F"/>
    <w:rsid w:val="00404C50"/>
    <w:rsid w:val="00423934"/>
    <w:rsid w:val="00426244"/>
    <w:rsid w:val="00451810"/>
    <w:rsid w:val="00470A38"/>
    <w:rsid w:val="00477880"/>
    <w:rsid w:val="004874DE"/>
    <w:rsid w:val="0049284D"/>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23B64"/>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C72EA"/>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3DCF"/>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53226"/>
    <w:rsid w:val="00E66CC0"/>
    <w:rsid w:val="00E7020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776E"/>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42A"/>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F42F1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otnoteReference">
    <w:name w:val="footnote reference"/>
    <w:semiHidden/>
    <w:rsid w:val="00E7020E"/>
  </w:style>
  <w:style w:type="paragraph" w:styleId="FootnoteText">
    <w:name w:val="footnote text"/>
    <w:basedOn w:val="Normal"/>
    <w:link w:val="FootnoteTextChar"/>
    <w:uiPriority w:val="99"/>
    <w:semiHidden/>
    <w:unhideWhenUsed/>
    <w:rsid w:val="00E7020E"/>
    <w:pPr>
      <w:spacing w:after="200" w:line="276" w:lineRule="auto"/>
    </w:pPr>
    <w:rPr>
      <w:rFonts w:ascii="Calibri" w:eastAsia="Calibri" w:hAnsi="Calibri"/>
      <w:lang w:eastAsia="en-US"/>
    </w:rPr>
  </w:style>
  <w:style w:type="character" w:customStyle="1" w:styleId="FootnoteTextChar">
    <w:name w:val="Footnote Text Char"/>
    <w:basedOn w:val="DefaultParagraphFont"/>
    <w:link w:val="FootnoteText"/>
    <w:uiPriority w:val="99"/>
    <w:semiHidden/>
    <w:rsid w:val="00E7020E"/>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084610">
      <w:bodyDiv w:val="1"/>
      <w:marLeft w:val="0"/>
      <w:marRight w:val="0"/>
      <w:marTop w:val="0"/>
      <w:marBottom w:val="0"/>
      <w:divBdr>
        <w:top w:val="none" w:sz="0" w:space="0" w:color="auto"/>
        <w:left w:val="none" w:sz="0" w:space="0" w:color="auto"/>
        <w:bottom w:val="none" w:sz="0" w:space="0" w:color="auto"/>
        <w:right w:val="none" w:sz="0" w:space="0" w:color="auto"/>
      </w:divBdr>
      <w:divsChild>
        <w:div w:id="201477301">
          <w:marLeft w:val="144"/>
          <w:marRight w:val="0"/>
          <w:marTop w:val="240"/>
          <w:marBottom w:val="40"/>
          <w:divBdr>
            <w:top w:val="none" w:sz="0" w:space="0" w:color="auto"/>
            <w:left w:val="none" w:sz="0" w:space="0" w:color="auto"/>
            <w:bottom w:val="none" w:sz="0" w:space="0" w:color="auto"/>
            <w:right w:val="none" w:sz="0" w:space="0" w:color="auto"/>
          </w:divBdr>
        </w:div>
        <w:div w:id="367268535">
          <w:marLeft w:val="720"/>
          <w:marRight w:val="0"/>
          <w:marTop w:val="240"/>
          <w:marBottom w:val="40"/>
          <w:divBdr>
            <w:top w:val="none" w:sz="0" w:space="0" w:color="auto"/>
            <w:left w:val="none" w:sz="0" w:space="0" w:color="auto"/>
            <w:bottom w:val="none" w:sz="0" w:space="0" w:color="auto"/>
            <w:right w:val="none" w:sz="0" w:space="0" w:color="auto"/>
          </w:divBdr>
        </w:div>
        <w:div w:id="221911006">
          <w:marLeft w:val="720"/>
          <w:marRight w:val="0"/>
          <w:marTop w:val="240"/>
          <w:marBottom w:val="40"/>
          <w:divBdr>
            <w:top w:val="none" w:sz="0" w:space="0" w:color="auto"/>
            <w:left w:val="none" w:sz="0" w:space="0" w:color="auto"/>
            <w:bottom w:val="none" w:sz="0" w:space="0" w:color="auto"/>
            <w:right w:val="none" w:sz="0" w:space="0" w:color="auto"/>
          </w:divBdr>
        </w:div>
        <w:div w:id="575242196">
          <w:marLeft w:val="893"/>
          <w:marRight w:val="0"/>
          <w:marTop w:val="40"/>
          <w:marBottom w:val="80"/>
          <w:divBdr>
            <w:top w:val="none" w:sz="0" w:space="0" w:color="auto"/>
            <w:left w:val="none" w:sz="0" w:space="0" w:color="auto"/>
            <w:bottom w:val="none" w:sz="0" w:space="0" w:color="auto"/>
            <w:right w:val="none" w:sz="0" w:space="0" w:color="auto"/>
          </w:divBdr>
        </w:div>
        <w:div w:id="1728802777">
          <w:marLeft w:val="893"/>
          <w:marRight w:val="0"/>
          <w:marTop w:val="40"/>
          <w:marBottom w:val="8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596672">
      <w:bodyDiv w:val="1"/>
      <w:marLeft w:val="0"/>
      <w:marRight w:val="0"/>
      <w:marTop w:val="0"/>
      <w:marBottom w:val="0"/>
      <w:divBdr>
        <w:top w:val="none" w:sz="0" w:space="0" w:color="auto"/>
        <w:left w:val="none" w:sz="0" w:space="0" w:color="auto"/>
        <w:bottom w:val="none" w:sz="0" w:space="0" w:color="auto"/>
        <w:right w:val="none" w:sz="0" w:space="0" w:color="auto"/>
      </w:divBdr>
      <w:divsChild>
        <w:div w:id="434982287">
          <w:marLeft w:val="605"/>
          <w:marRight w:val="0"/>
          <w:marTop w:val="40"/>
          <w:marBottom w:val="80"/>
          <w:divBdr>
            <w:top w:val="none" w:sz="0" w:space="0" w:color="auto"/>
            <w:left w:val="none" w:sz="0" w:space="0" w:color="auto"/>
            <w:bottom w:val="none" w:sz="0" w:space="0" w:color="auto"/>
            <w:right w:val="none" w:sz="0" w:space="0" w:color="auto"/>
          </w:divBdr>
        </w:div>
        <w:div w:id="132254986">
          <w:marLeft w:val="893"/>
          <w:marRight w:val="0"/>
          <w:marTop w:val="40"/>
          <w:marBottom w:val="80"/>
          <w:divBdr>
            <w:top w:val="none" w:sz="0" w:space="0" w:color="auto"/>
            <w:left w:val="none" w:sz="0" w:space="0" w:color="auto"/>
            <w:bottom w:val="none" w:sz="0" w:space="0" w:color="auto"/>
            <w:right w:val="none" w:sz="0" w:space="0" w:color="auto"/>
          </w:divBdr>
        </w:div>
        <w:div w:id="1159269839">
          <w:marLeft w:val="1181"/>
          <w:marRight w:val="0"/>
          <w:marTop w:val="40"/>
          <w:marBottom w:val="8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13</Pages>
  <Words>4594</Words>
  <Characters>26186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30719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Nicola Welton</cp:lastModifiedBy>
  <cp:revision>7</cp:revision>
  <cp:lastPrinted>2014-10-10T07:42:00Z</cp:lastPrinted>
  <dcterms:created xsi:type="dcterms:W3CDTF">2019-03-25T15:12:00Z</dcterms:created>
  <dcterms:modified xsi:type="dcterms:W3CDTF">2019-03-26T13:32:00Z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