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7A1AC5" w14:textId="77777777" w:rsidR="00B451FB" w:rsidRPr="00B451FB" w:rsidRDefault="00B451FB" w:rsidP="00B451FB">
      <w:pPr>
        <w:jc w:val="center"/>
        <w:rPr>
          <w:rFonts w:cs="Times New Roman"/>
          <w:b/>
          <w:bCs/>
          <w:sz w:val="32"/>
          <w:szCs w:val="32"/>
        </w:rPr>
      </w:pPr>
      <w:bookmarkStart w:id="0" w:name="_Toc170749102"/>
    </w:p>
    <w:p w14:paraId="7D61B5E7" w14:textId="77777777" w:rsidR="00B451FB" w:rsidRPr="00B451FB" w:rsidRDefault="00B451FB" w:rsidP="00B451FB">
      <w:pPr>
        <w:jc w:val="center"/>
        <w:rPr>
          <w:rFonts w:cs="Times New Roman"/>
          <w:b/>
          <w:bCs/>
          <w:sz w:val="32"/>
          <w:szCs w:val="32"/>
        </w:rPr>
      </w:pPr>
    </w:p>
    <w:p w14:paraId="288C63EB" w14:textId="77777777" w:rsidR="00B451FB" w:rsidRPr="00B451FB" w:rsidRDefault="00B451FB" w:rsidP="00B451FB">
      <w:pPr>
        <w:jc w:val="center"/>
        <w:rPr>
          <w:rFonts w:cs="Times New Roman"/>
          <w:b/>
          <w:bCs/>
          <w:sz w:val="32"/>
          <w:szCs w:val="32"/>
        </w:rPr>
      </w:pPr>
    </w:p>
    <w:p w14:paraId="2CE1F1BC" w14:textId="77777777" w:rsidR="00B451FB" w:rsidRPr="00B451FB" w:rsidRDefault="00B451FB" w:rsidP="00B451FB">
      <w:pPr>
        <w:jc w:val="center"/>
        <w:rPr>
          <w:rFonts w:cs="Times New Roman"/>
          <w:b/>
          <w:bCs/>
          <w:sz w:val="32"/>
          <w:szCs w:val="32"/>
        </w:rPr>
      </w:pPr>
    </w:p>
    <w:p w14:paraId="73037816" w14:textId="77777777" w:rsidR="00B451FB" w:rsidRPr="00B451FB" w:rsidRDefault="00B451FB" w:rsidP="00B451FB">
      <w:pPr>
        <w:jc w:val="center"/>
        <w:rPr>
          <w:rFonts w:cs="Times New Roman"/>
          <w:b/>
          <w:bCs/>
          <w:sz w:val="32"/>
          <w:szCs w:val="32"/>
        </w:rPr>
      </w:pPr>
    </w:p>
    <w:p w14:paraId="6722C612" w14:textId="77777777" w:rsidR="00B451FB" w:rsidRPr="00B451FB" w:rsidRDefault="00B451FB" w:rsidP="00B451FB">
      <w:pPr>
        <w:jc w:val="center"/>
        <w:rPr>
          <w:rFonts w:cs="Times New Roman"/>
          <w:b/>
          <w:bCs/>
          <w:sz w:val="32"/>
          <w:szCs w:val="32"/>
        </w:rPr>
      </w:pPr>
    </w:p>
    <w:p w14:paraId="3C1597E7" w14:textId="77777777" w:rsidR="00B451FB" w:rsidRPr="00B451FB" w:rsidRDefault="00B451FB" w:rsidP="00B451FB">
      <w:pPr>
        <w:jc w:val="center"/>
        <w:rPr>
          <w:rFonts w:cs="Times New Roman"/>
          <w:b/>
          <w:bCs/>
          <w:sz w:val="32"/>
          <w:szCs w:val="32"/>
        </w:rPr>
      </w:pPr>
    </w:p>
    <w:p w14:paraId="237139F5" w14:textId="77777777" w:rsidR="00B451FB" w:rsidRPr="00B451FB" w:rsidRDefault="00B451FB" w:rsidP="00B451FB">
      <w:pPr>
        <w:jc w:val="center"/>
        <w:rPr>
          <w:rFonts w:cs="Times New Roman"/>
          <w:b/>
          <w:bCs/>
          <w:sz w:val="32"/>
          <w:szCs w:val="32"/>
        </w:rPr>
      </w:pPr>
    </w:p>
    <w:p w14:paraId="49C938F4" w14:textId="77777777" w:rsidR="00B451FB" w:rsidRPr="00B451FB" w:rsidRDefault="00B451FB" w:rsidP="00B451FB">
      <w:pPr>
        <w:jc w:val="center"/>
        <w:rPr>
          <w:rFonts w:cs="Times New Roman"/>
          <w:b/>
          <w:bCs/>
          <w:sz w:val="32"/>
          <w:szCs w:val="32"/>
        </w:rPr>
      </w:pPr>
    </w:p>
    <w:p w14:paraId="479AD762" w14:textId="77777777" w:rsidR="00B451FB" w:rsidRPr="00B451FB" w:rsidRDefault="00B451FB" w:rsidP="00B451FB">
      <w:pPr>
        <w:jc w:val="center"/>
        <w:rPr>
          <w:rFonts w:cs="Times New Roman"/>
          <w:b/>
          <w:bCs/>
          <w:sz w:val="32"/>
          <w:szCs w:val="32"/>
        </w:rPr>
      </w:pPr>
      <w:r w:rsidRPr="00B451FB">
        <w:rPr>
          <w:rFonts w:cs="Times New Roman"/>
          <w:b/>
          <w:bCs/>
          <w:sz w:val="32"/>
          <w:szCs w:val="32"/>
        </w:rPr>
        <w:t>SUSTAINABLE PRACTICES IN GLOBAL SUPPLY CHAINS OF THE UK FAST-MOVING CONSUMER GOODS (FMCG) INDUSTRY</w:t>
      </w:r>
    </w:p>
    <w:p w14:paraId="1A45B647" w14:textId="77777777" w:rsidR="00B451FB" w:rsidRPr="00B451FB" w:rsidRDefault="00B451FB" w:rsidP="00B451FB">
      <w:pPr>
        <w:rPr>
          <w:rFonts w:eastAsiaTheme="majorEastAsia" w:cs="Times New Roman"/>
          <w:bCs/>
          <w:noProof/>
          <w:szCs w:val="24"/>
          <w:lang w:val="en-GB"/>
        </w:rPr>
      </w:pPr>
      <w:r w:rsidRPr="00B451FB">
        <w:rPr>
          <w:b/>
          <w:szCs w:val="24"/>
        </w:rPr>
        <w:br w:type="page"/>
      </w:r>
    </w:p>
    <w:sdt>
      <w:sdtPr>
        <w:rPr>
          <w:rFonts w:ascii="Times New Roman" w:eastAsiaTheme="minorHAnsi" w:hAnsi="Times New Roman" w:cstheme="minorBidi"/>
          <w:bCs w:val="0"/>
          <w:color w:val="auto"/>
          <w:kern w:val="2"/>
          <w:sz w:val="24"/>
          <w:szCs w:val="22"/>
          <w14:ligatures w14:val="standardContextual"/>
        </w:rPr>
        <w:id w:val="-141656842"/>
        <w:docPartObj>
          <w:docPartGallery w:val="Table of Contents"/>
          <w:docPartUnique/>
        </w:docPartObj>
      </w:sdtPr>
      <w:sdtEndPr>
        <w:rPr>
          <w:noProof/>
        </w:rPr>
      </w:sdtEndPr>
      <w:sdtContent>
        <w:p w14:paraId="7F6E75F1" w14:textId="77777777" w:rsidR="00B451FB" w:rsidRPr="00B451FB" w:rsidRDefault="00B451FB" w:rsidP="00B451FB">
          <w:pPr>
            <w:pStyle w:val="TOCHeading"/>
            <w:spacing w:line="360" w:lineRule="auto"/>
            <w:jc w:val="center"/>
            <w:rPr>
              <w:rFonts w:ascii="Times New Roman" w:hAnsi="Times New Roman"/>
              <w:b/>
              <w:color w:val="auto"/>
              <w:sz w:val="24"/>
            </w:rPr>
          </w:pPr>
          <w:r w:rsidRPr="00B451FB">
            <w:rPr>
              <w:rFonts w:ascii="Times New Roman" w:hAnsi="Times New Roman"/>
              <w:b/>
              <w:color w:val="auto"/>
              <w:sz w:val="24"/>
            </w:rPr>
            <w:t>Table of Contents</w:t>
          </w:r>
        </w:p>
        <w:p w14:paraId="4BAF8893" w14:textId="77777777" w:rsidR="00B451FB" w:rsidRPr="00B451FB" w:rsidRDefault="00B451FB" w:rsidP="00B451FB">
          <w:pPr>
            <w:pStyle w:val="TOC1"/>
            <w:tabs>
              <w:tab w:val="right" w:leader="dot" w:pos="9350"/>
            </w:tabs>
            <w:rPr>
              <w:rFonts w:eastAsiaTheme="minorEastAsia" w:cs="Times New Roman"/>
              <w:noProof/>
              <w:kern w:val="0"/>
              <w14:ligatures w14:val="none"/>
            </w:rPr>
          </w:pPr>
          <w:r w:rsidRPr="00B451FB">
            <w:rPr>
              <w:rFonts w:cs="Times New Roman"/>
              <w:szCs w:val="24"/>
            </w:rPr>
            <w:fldChar w:fldCharType="begin"/>
          </w:r>
          <w:r w:rsidRPr="00B451FB">
            <w:rPr>
              <w:rFonts w:cs="Times New Roman"/>
              <w:szCs w:val="24"/>
            </w:rPr>
            <w:instrText xml:space="preserve"> TOC \o "1-3" \h \z \u </w:instrText>
          </w:r>
          <w:r w:rsidRPr="00B451FB">
            <w:rPr>
              <w:rFonts w:cs="Times New Roman"/>
              <w:szCs w:val="24"/>
            </w:rPr>
            <w:fldChar w:fldCharType="separate"/>
          </w:r>
          <w:hyperlink w:anchor="_Toc171434176" w:history="1">
            <w:r w:rsidRPr="00B451FB">
              <w:rPr>
                <w:rStyle w:val="Hyperlink"/>
                <w:rFonts w:cs="Times New Roman"/>
                <w:noProof/>
                <w:color w:val="auto"/>
              </w:rPr>
              <w:t>Introduction</w:t>
            </w:r>
            <w:r w:rsidRPr="00B451FB">
              <w:rPr>
                <w:rFonts w:cs="Times New Roman"/>
                <w:noProof/>
                <w:webHidden/>
              </w:rPr>
              <w:tab/>
            </w:r>
            <w:r w:rsidRPr="00B451FB">
              <w:rPr>
                <w:rFonts w:cs="Times New Roman"/>
                <w:noProof/>
                <w:webHidden/>
              </w:rPr>
              <w:fldChar w:fldCharType="begin"/>
            </w:r>
            <w:r w:rsidRPr="00B451FB">
              <w:rPr>
                <w:rFonts w:cs="Times New Roman"/>
                <w:noProof/>
                <w:webHidden/>
              </w:rPr>
              <w:instrText xml:space="preserve"> PAGEREF _Toc171434176 \h </w:instrText>
            </w:r>
            <w:r w:rsidRPr="00B451FB">
              <w:rPr>
                <w:rFonts w:cs="Times New Roman"/>
                <w:noProof/>
                <w:webHidden/>
              </w:rPr>
            </w:r>
            <w:r w:rsidRPr="00B451FB">
              <w:rPr>
                <w:rFonts w:cs="Times New Roman"/>
                <w:noProof/>
                <w:webHidden/>
              </w:rPr>
              <w:fldChar w:fldCharType="separate"/>
            </w:r>
            <w:r w:rsidRPr="00B451FB">
              <w:rPr>
                <w:rFonts w:cs="Times New Roman"/>
                <w:noProof/>
                <w:webHidden/>
              </w:rPr>
              <w:t>3</w:t>
            </w:r>
            <w:r w:rsidRPr="00B451FB">
              <w:rPr>
                <w:rFonts w:cs="Times New Roman"/>
                <w:noProof/>
                <w:webHidden/>
              </w:rPr>
              <w:fldChar w:fldCharType="end"/>
            </w:r>
          </w:hyperlink>
        </w:p>
        <w:p w14:paraId="28174A24" w14:textId="77777777" w:rsidR="00B451FB" w:rsidRPr="00B451FB" w:rsidRDefault="00000000" w:rsidP="00B451FB">
          <w:pPr>
            <w:pStyle w:val="TOC1"/>
            <w:tabs>
              <w:tab w:val="right" w:leader="dot" w:pos="9350"/>
            </w:tabs>
            <w:rPr>
              <w:rFonts w:eastAsiaTheme="minorEastAsia" w:cs="Times New Roman"/>
              <w:noProof/>
              <w:kern w:val="0"/>
              <w14:ligatures w14:val="none"/>
            </w:rPr>
          </w:pPr>
          <w:hyperlink w:anchor="_Toc171434177" w:history="1">
            <w:r w:rsidR="00B451FB" w:rsidRPr="00B451FB">
              <w:rPr>
                <w:rStyle w:val="Hyperlink"/>
                <w:rFonts w:eastAsia="Times New Roman" w:cs="Times New Roman"/>
                <w:noProof/>
                <w:color w:val="auto"/>
              </w:rPr>
              <w:t>Aims, Objectives, and Research Questions</w:t>
            </w:r>
            <w:r w:rsidR="00B451FB" w:rsidRPr="00B451FB">
              <w:rPr>
                <w:rFonts w:cs="Times New Roman"/>
                <w:noProof/>
                <w:webHidden/>
              </w:rPr>
              <w:tab/>
            </w:r>
            <w:r w:rsidR="00B451FB" w:rsidRPr="00B451FB">
              <w:rPr>
                <w:rFonts w:cs="Times New Roman"/>
                <w:noProof/>
                <w:webHidden/>
              </w:rPr>
              <w:fldChar w:fldCharType="begin"/>
            </w:r>
            <w:r w:rsidR="00B451FB" w:rsidRPr="00B451FB">
              <w:rPr>
                <w:rFonts w:cs="Times New Roman"/>
                <w:noProof/>
                <w:webHidden/>
              </w:rPr>
              <w:instrText xml:space="preserve"> PAGEREF _Toc171434177 \h </w:instrText>
            </w:r>
            <w:r w:rsidR="00B451FB" w:rsidRPr="00B451FB">
              <w:rPr>
                <w:rFonts w:cs="Times New Roman"/>
                <w:noProof/>
                <w:webHidden/>
              </w:rPr>
            </w:r>
            <w:r w:rsidR="00B451FB" w:rsidRPr="00B451FB">
              <w:rPr>
                <w:rFonts w:cs="Times New Roman"/>
                <w:noProof/>
                <w:webHidden/>
              </w:rPr>
              <w:fldChar w:fldCharType="separate"/>
            </w:r>
            <w:r w:rsidR="00B451FB" w:rsidRPr="00B451FB">
              <w:rPr>
                <w:rFonts w:cs="Times New Roman"/>
                <w:noProof/>
                <w:webHidden/>
              </w:rPr>
              <w:t>3</w:t>
            </w:r>
            <w:r w:rsidR="00B451FB" w:rsidRPr="00B451FB">
              <w:rPr>
                <w:rFonts w:cs="Times New Roman"/>
                <w:noProof/>
                <w:webHidden/>
              </w:rPr>
              <w:fldChar w:fldCharType="end"/>
            </w:r>
          </w:hyperlink>
        </w:p>
        <w:p w14:paraId="20841FA5" w14:textId="77777777" w:rsidR="00B451FB" w:rsidRPr="00B451FB" w:rsidRDefault="00000000" w:rsidP="00B451FB">
          <w:pPr>
            <w:pStyle w:val="TOC1"/>
            <w:tabs>
              <w:tab w:val="right" w:leader="dot" w:pos="9350"/>
            </w:tabs>
            <w:rPr>
              <w:rFonts w:eastAsiaTheme="minorEastAsia" w:cs="Times New Roman"/>
              <w:noProof/>
              <w:kern w:val="0"/>
              <w14:ligatures w14:val="none"/>
            </w:rPr>
          </w:pPr>
          <w:hyperlink w:anchor="_Toc171434178" w:history="1">
            <w:r w:rsidR="00B451FB" w:rsidRPr="00B451FB">
              <w:rPr>
                <w:rStyle w:val="Hyperlink"/>
                <w:rFonts w:cs="Times New Roman"/>
                <w:noProof/>
                <w:color w:val="auto"/>
              </w:rPr>
              <w:t>Methodology</w:t>
            </w:r>
            <w:r w:rsidR="00B451FB" w:rsidRPr="00B451FB">
              <w:rPr>
                <w:rFonts w:cs="Times New Roman"/>
                <w:noProof/>
                <w:webHidden/>
              </w:rPr>
              <w:tab/>
            </w:r>
            <w:r w:rsidR="00B451FB" w:rsidRPr="00B451FB">
              <w:rPr>
                <w:rFonts w:cs="Times New Roman"/>
                <w:noProof/>
                <w:webHidden/>
              </w:rPr>
              <w:fldChar w:fldCharType="begin"/>
            </w:r>
            <w:r w:rsidR="00B451FB" w:rsidRPr="00B451FB">
              <w:rPr>
                <w:rFonts w:cs="Times New Roman"/>
                <w:noProof/>
                <w:webHidden/>
              </w:rPr>
              <w:instrText xml:space="preserve"> PAGEREF _Toc171434178 \h </w:instrText>
            </w:r>
            <w:r w:rsidR="00B451FB" w:rsidRPr="00B451FB">
              <w:rPr>
                <w:rFonts w:cs="Times New Roman"/>
                <w:noProof/>
                <w:webHidden/>
              </w:rPr>
            </w:r>
            <w:r w:rsidR="00B451FB" w:rsidRPr="00B451FB">
              <w:rPr>
                <w:rFonts w:cs="Times New Roman"/>
                <w:noProof/>
                <w:webHidden/>
              </w:rPr>
              <w:fldChar w:fldCharType="separate"/>
            </w:r>
            <w:r w:rsidR="00B451FB" w:rsidRPr="00B451FB">
              <w:rPr>
                <w:rFonts w:cs="Times New Roman"/>
                <w:noProof/>
                <w:webHidden/>
              </w:rPr>
              <w:t>4</w:t>
            </w:r>
            <w:r w:rsidR="00B451FB" w:rsidRPr="00B451FB">
              <w:rPr>
                <w:rFonts w:cs="Times New Roman"/>
                <w:noProof/>
                <w:webHidden/>
              </w:rPr>
              <w:fldChar w:fldCharType="end"/>
            </w:r>
          </w:hyperlink>
        </w:p>
        <w:p w14:paraId="07BECB3F" w14:textId="77777777" w:rsidR="00B451FB" w:rsidRPr="00B451FB" w:rsidRDefault="00000000" w:rsidP="00B451FB">
          <w:pPr>
            <w:pStyle w:val="TOC1"/>
            <w:tabs>
              <w:tab w:val="right" w:leader="dot" w:pos="9350"/>
            </w:tabs>
            <w:rPr>
              <w:rFonts w:eastAsiaTheme="minorEastAsia" w:cs="Times New Roman"/>
              <w:noProof/>
              <w:kern w:val="0"/>
              <w14:ligatures w14:val="none"/>
            </w:rPr>
          </w:pPr>
          <w:hyperlink w:anchor="_Toc171434179" w:history="1">
            <w:r w:rsidR="00B451FB" w:rsidRPr="00B451FB">
              <w:rPr>
                <w:rStyle w:val="Hyperlink"/>
                <w:rFonts w:eastAsia="Times New Roman" w:cs="Times New Roman"/>
                <w:noProof/>
                <w:color w:val="auto"/>
              </w:rPr>
              <w:t>Literature Review</w:t>
            </w:r>
            <w:r w:rsidR="00B451FB" w:rsidRPr="00B451FB">
              <w:rPr>
                <w:rFonts w:cs="Times New Roman"/>
                <w:noProof/>
                <w:webHidden/>
              </w:rPr>
              <w:tab/>
            </w:r>
            <w:r w:rsidR="00B451FB" w:rsidRPr="00B451FB">
              <w:rPr>
                <w:rFonts w:cs="Times New Roman"/>
                <w:noProof/>
                <w:webHidden/>
              </w:rPr>
              <w:fldChar w:fldCharType="begin"/>
            </w:r>
            <w:r w:rsidR="00B451FB" w:rsidRPr="00B451FB">
              <w:rPr>
                <w:rFonts w:cs="Times New Roman"/>
                <w:noProof/>
                <w:webHidden/>
              </w:rPr>
              <w:instrText xml:space="preserve"> PAGEREF _Toc171434179 \h </w:instrText>
            </w:r>
            <w:r w:rsidR="00B451FB" w:rsidRPr="00B451FB">
              <w:rPr>
                <w:rFonts w:cs="Times New Roman"/>
                <w:noProof/>
                <w:webHidden/>
              </w:rPr>
            </w:r>
            <w:r w:rsidR="00B451FB" w:rsidRPr="00B451FB">
              <w:rPr>
                <w:rFonts w:cs="Times New Roman"/>
                <w:noProof/>
                <w:webHidden/>
              </w:rPr>
              <w:fldChar w:fldCharType="separate"/>
            </w:r>
            <w:r w:rsidR="00B451FB" w:rsidRPr="00B451FB">
              <w:rPr>
                <w:rFonts w:cs="Times New Roman"/>
                <w:noProof/>
                <w:webHidden/>
              </w:rPr>
              <w:t>6</w:t>
            </w:r>
            <w:r w:rsidR="00B451FB" w:rsidRPr="00B451FB">
              <w:rPr>
                <w:rFonts w:cs="Times New Roman"/>
                <w:noProof/>
                <w:webHidden/>
              </w:rPr>
              <w:fldChar w:fldCharType="end"/>
            </w:r>
          </w:hyperlink>
        </w:p>
        <w:p w14:paraId="3D87DC3F" w14:textId="77777777" w:rsidR="00B451FB" w:rsidRPr="00B451FB" w:rsidRDefault="00000000" w:rsidP="00B451FB">
          <w:pPr>
            <w:pStyle w:val="TOC1"/>
            <w:tabs>
              <w:tab w:val="right" w:leader="dot" w:pos="9350"/>
            </w:tabs>
            <w:rPr>
              <w:rFonts w:eastAsiaTheme="minorEastAsia" w:cs="Times New Roman"/>
              <w:noProof/>
              <w:kern w:val="0"/>
              <w14:ligatures w14:val="none"/>
            </w:rPr>
          </w:pPr>
          <w:hyperlink w:anchor="_Toc171434180" w:history="1">
            <w:r w:rsidR="00B451FB" w:rsidRPr="00B451FB">
              <w:rPr>
                <w:rStyle w:val="Hyperlink"/>
                <w:rFonts w:cs="Times New Roman"/>
                <w:noProof/>
                <w:color w:val="auto"/>
              </w:rPr>
              <w:t>Limitations</w:t>
            </w:r>
            <w:r w:rsidR="00B451FB" w:rsidRPr="00B451FB">
              <w:rPr>
                <w:rFonts w:cs="Times New Roman"/>
                <w:noProof/>
                <w:webHidden/>
              </w:rPr>
              <w:tab/>
            </w:r>
            <w:r w:rsidR="00B451FB" w:rsidRPr="00B451FB">
              <w:rPr>
                <w:rFonts w:cs="Times New Roman"/>
                <w:noProof/>
                <w:webHidden/>
              </w:rPr>
              <w:fldChar w:fldCharType="begin"/>
            </w:r>
            <w:r w:rsidR="00B451FB" w:rsidRPr="00B451FB">
              <w:rPr>
                <w:rFonts w:cs="Times New Roman"/>
                <w:noProof/>
                <w:webHidden/>
              </w:rPr>
              <w:instrText xml:space="preserve"> PAGEREF _Toc171434180 \h </w:instrText>
            </w:r>
            <w:r w:rsidR="00B451FB" w:rsidRPr="00B451FB">
              <w:rPr>
                <w:rFonts w:cs="Times New Roman"/>
                <w:noProof/>
                <w:webHidden/>
              </w:rPr>
            </w:r>
            <w:r w:rsidR="00B451FB" w:rsidRPr="00B451FB">
              <w:rPr>
                <w:rFonts w:cs="Times New Roman"/>
                <w:noProof/>
                <w:webHidden/>
              </w:rPr>
              <w:fldChar w:fldCharType="separate"/>
            </w:r>
            <w:r w:rsidR="00B451FB" w:rsidRPr="00B451FB">
              <w:rPr>
                <w:rFonts w:cs="Times New Roman"/>
                <w:noProof/>
                <w:webHidden/>
              </w:rPr>
              <w:t>7</w:t>
            </w:r>
            <w:r w:rsidR="00B451FB" w:rsidRPr="00B451FB">
              <w:rPr>
                <w:rFonts w:cs="Times New Roman"/>
                <w:noProof/>
                <w:webHidden/>
              </w:rPr>
              <w:fldChar w:fldCharType="end"/>
            </w:r>
          </w:hyperlink>
        </w:p>
        <w:p w14:paraId="201924BF" w14:textId="77777777" w:rsidR="00B451FB" w:rsidRPr="00B451FB" w:rsidRDefault="00000000" w:rsidP="00B451FB">
          <w:pPr>
            <w:pStyle w:val="TOC1"/>
            <w:tabs>
              <w:tab w:val="right" w:leader="dot" w:pos="9350"/>
            </w:tabs>
            <w:rPr>
              <w:rFonts w:eastAsiaTheme="minorEastAsia" w:cs="Times New Roman"/>
              <w:noProof/>
              <w:kern w:val="0"/>
              <w14:ligatures w14:val="none"/>
            </w:rPr>
          </w:pPr>
          <w:hyperlink w:anchor="_Toc171434181" w:history="1">
            <w:r w:rsidR="00B451FB" w:rsidRPr="00B451FB">
              <w:rPr>
                <w:rStyle w:val="Hyperlink"/>
                <w:rFonts w:eastAsia="Times New Roman" w:cs="Times New Roman"/>
                <w:noProof/>
                <w:color w:val="auto"/>
              </w:rPr>
              <w:t>Ethical Considerations</w:t>
            </w:r>
            <w:r w:rsidR="00B451FB" w:rsidRPr="00B451FB">
              <w:rPr>
                <w:rFonts w:cs="Times New Roman"/>
                <w:noProof/>
                <w:webHidden/>
              </w:rPr>
              <w:tab/>
            </w:r>
            <w:r w:rsidR="00B451FB" w:rsidRPr="00B451FB">
              <w:rPr>
                <w:rFonts w:cs="Times New Roman"/>
                <w:noProof/>
                <w:webHidden/>
              </w:rPr>
              <w:fldChar w:fldCharType="begin"/>
            </w:r>
            <w:r w:rsidR="00B451FB" w:rsidRPr="00B451FB">
              <w:rPr>
                <w:rFonts w:cs="Times New Roman"/>
                <w:noProof/>
                <w:webHidden/>
              </w:rPr>
              <w:instrText xml:space="preserve"> PAGEREF _Toc171434181 \h </w:instrText>
            </w:r>
            <w:r w:rsidR="00B451FB" w:rsidRPr="00B451FB">
              <w:rPr>
                <w:rFonts w:cs="Times New Roman"/>
                <w:noProof/>
                <w:webHidden/>
              </w:rPr>
            </w:r>
            <w:r w:rsidR="00B451FB" w:rsidRPr="00B451FB">
              <w:rPr>
                <w:rFonts w:cs="Times New Roman"/>
                <w:noProof/>
                <w:webHidden/>
              </w:rPr>
              <w:fldChar w:fldCharType="separate"/>
            </w:r>
            <w:r w:rsidR="00B451FB" w:rsidRPr="00B451FB">
              <w:rPr>
                <w:rFonts w:cs="Times New Roman"/>
                <w:noProof/>
                <w:webHidden/>
              </w:rPr>
              <w:t>8</w:t>
            </w:r>
            <w:r w:rsidR="00B451FB" w:rsidRPr="00B451FB">
              <w:rPr>
                <w:rFonts w:cs="Times New Roman"/>
                <w:noProof/>
                <w:webHidden/>
              </w:rPr>
              <w:fldChar w:fldCharType="end"/>
            </w:r>
          </w:hyperlink>
        </w:p>
        <w:p w14:paraId="7FA36E47" w14:textId="77777777" w:rsidR="00B451FB" w:rsidRPr="00B451FB" w:rsidRDefault="00000000" w:rsidP="00B451FB">
          <w:pPr>
            <w:pStyle w:val="TOC1"/>
            <w:tabs>
              <w:tab w:val="right" w:leader="dot" w:pos="9350"/>
            </w:tabs>
            <w:rPr>
              <w:rFonts w:eastAsiaTheme="minorEastAsia" w:cs="Times New Roman"/>
              <w:noProof/>
              <w:kern w:val="0"/>
              <w14:ligatures w14:val="none"/>
            </w:rPr>
          </w:pPr>
          <w:hyperlink w:anchor="_Toc171434182" w:history="1">
            <w:r w:rsidR="00B451FB" w:rsidRPr="00B451FB">
              <w:rPr>
                <w:rStyle w:val="Hyperlink"/>
                <w:rFonts w:cs="Times New Roman"/>
                <w:noProof/>
                <w:color w:val="auto"/>
              </w:rPr>
              <w:t>Timeframe</w:t>
            </w:r>
            <w:r w:rsidR="00B451FB" w:rsidRPr="00B451FB">
              <w:rPr>
                <w:rFonts w:cs="Times New Roman"/>
                <w:noProof/>
                <w:webHidden/>
              </w:rPr>
              <w:tab/>
            </w:r>
            <w:r w:rsidR="00B451FB" w:rsidRPr="00B451FB">
              <w:rPr>
                <w:rFonts w:cs="Times New Roman"/>
                <w:noProof/>
                <w:webHidden/>
              </w:rPr>
              <w:fldChar w:fldCharType="begin"/>
            </w:r>
            <w:r w:rsidR="00B451FB" w:rsidRPr="00B451FB">
              <w:rPr>
                <w:rFonts w:cs="Times New Roman"/>
                <w:noProof/>
                <w:webHidden/>
              </w:rPr>
              <w:instrText xml:space="preserve"> PAGEREF _Toc171434182 \h </w:instrText>
            </w:r>
            <w:r w:rsidR="00B451FB" w:rsidRPr="00B451FB">
              <w:rPr>
                <w:rFonts w:cs="Times New Roman"/>
                <w:noProof/>
                <w:webHidden/>
              </w:rPr>
            </w:r>
            <w:r w:rsidR="00B451FB" w:rsidRPr="00B451FB">
              <w:rPr>
                <w:rFonts w:cs="Times New Roman"/>
                <w:noProof/>
                <w:webHidden/>
              </w:rPr>
              <w:fldChar w:fldCharType="separate"/>
            </w:r>
            <w:r w:rsidR="00B451FB" w:rsidRPr="00B451FB">
              <w:rPr>
                <w:rFonts w:cs="Times New Roman"/>
                <w:noProof/>
                <w:webHidden/>
              </w:rPr>
              <w:t>8</w:t>
            </w:r>
            <w:r w:rsidR="00B451FB" w:rsidRPr="00B451FB">
              <w:rPr>
                <w:rFonts w:cs="Times New Roman"/>
                <w:noProof/>
                <w:webHidden/>
              </w:rPr>
              <w:fldChar w:fldCharType="end"/>
            </w:r>
          </w:hyperlink>
        </w:p>
        <w:p w14:paraId="3BCA9128" w14:textId="77777777" w:rsidR="00B451FB" w:rsidRPr="00B451FB" w:rsidRDefault="00000000" w:rsidP="00B451FB">
          <w:pPr>
            <w:pStyle w:val="TOC1"/>
            <w:tabs>
              <w:tab w:val="right" w:leader="dot" w:pos="9350"/>
            </w:tabs>
            <w:rPr>
              <w:rFonts w:eastAsiaTheme="minorEastAsia" w:cs="Times New Roman"/>
              <w:noProof/>
              <w:kern w:val="0"/>
              <w14:ligatures w14:val="none"/>
            </w:rPr>
          </w:pPr>
          <w:hyperlink w:anchor="_Toc171434183" w:history="1">
            <w:r w:rsidR="00B451FB" w:rsidRPr="00B451FB">
              <w:rPr>
                <w:rStyle w:val="Hyperlink"/>
                <w:rFonts w:eastAsia="Times New Roman" w:cs="Times New Roman"/>
                <w:noProof/>
                <w:color w:val="auto"/>
              </w:rPr>
              <w:t>Conclusion</w:t>
            </w:r>
            <w:r w:rsidR="00B451FB" w:rsidRPr="00B451FB">
              <w:rPr>
                <w:rFonts w:cs="Times New Roman"/>
                <w:noProof/>
                <w:webHidden/>
              </w:rPr>
              <w:tab/>
            </w:r>
            <w:r w:rsidR="00B451FB" w:rsidRPr="00B451FB">
              <w:rPr>
                <w:rFonts w:cs="Times New Roman"/>
                <w:noProof/>
                <w:webHidden/>
              </w:rPr>
              <w:fldChar w:fldCharType="begin"/>
            </w:r>
            <w:r w:rsidR="00B451FB" w:rsidRPr="00B451FB">
              <w:rPr>
                <w:rFonts w:cs="Times New Roman"/>
                <w:noProof/>
                <w:webHidden/>
              </w:rPr>
              <w:instrText xml:space="preserve"> PAGEREF _Toc171434183 \h </w:instrText>
            </w:r>
            <w:r w:rsidR="00B451FB" w:rsidRPr="00B451FB">
              <w:rPr>
                <w:rFonts w:cs="Times New Roman"/>
                <w:noProof/>
                <w:webHidden/>
              </w:rPr>
            </w:r>
            <w:r w:rsidR="00B451FB" w:rsidRPr="00B451FB">
              <w:rPr>
                <w:rFonts w:cs="Times New Roman"/>
                <w:noProof/>
                <w:webHidden/>
              </w:rPr>
              <w:fldChar w:fldCharType="separate"/>
            </w:r>
            <w:r w:rsidR="00B451FB" w:rsidRPr="00B451FB">
              <w:rPr>
                <w:rFonts w:cs="Times New Roman"/>
                <w:noProof/>
                <w:webHidden/>
              </w:rPr>
              <w:t>9</w:t>
            </w:r>
            <w:r w:rsidR="00B451FB" w:rsidRPr="00B451FB">
              <w:rPr>
                <w:rFonts w:cs="Times New Roman"/>
                <w:noProof/>
                <w:webHidden/>
              </w:rPr>
              <w:fldChar w:fldCharType="end"/>
            </w:r>
          </w:hyperlink>
        </w:p>
        <w:p w14:paraId="652F6CA4" w14:textId="77777777" w:rsidR="00B451FB" w:rsidRPr="00B451FB" w:rsidRDefault="00000000" w:rsidP="00B451FB">
          <w:pPr>
            <w:pStyle w:val="TOC1"/>
            <w:tabs>
              <w:tab w:val="right" w:leader="dot" w:pos="9350"/>
            </w:tabs>
            <w:rPr>
              <w:rFonts w:eastAsiaTheme="minorEastAsia"/>
              <w:noProof/>
              <w:kern w:val="0"/>
              <w14:ligatures w14:val="none"/>
            </w:rPr>
          </w:pPr>
          <w:hyperlink w:anchor="_Toc171434184" w:history="1">
            <w:r w:rsidR="00B451FB" w:rsidRPr="00B451FB">
              <w:rPr>
                <w:rStyle w:val="Hyperlink"/>
                <w:rFonts w:eastAsia="Times New Roman" w:cs="Times New Roman"/>
                <w:noProof/>
                <w:color w:val="auto"/>
              </w:rPr>
              <w:t>Reference List</w:t>
            </w:r>
            <w:r w:rsidR="00B451FB" w:rsidRPr="00B451FB">
              <w:rPr>
                <w:rFonts w:cs="Times New Roman"/>
                <w:noProof/>
                <w:webHidden/>
              </w:rPr>
              <w:tab/>
            </w:r>
            <w:r w:rsidR="00B451FB" w:rsidRPr="00B451FB">
              <w:rPr>
                <w:rFonts w:cs="Times New Roman"/>
                <w:noProof/>
                <w:webHidden/>
              </w:rPr>
              <w:fldChar w:fldCharType="begin"/>
            </w:r>
            <w:r w:rsidR="00B451FB" w:rsidRPr="00B451FB">
              <w:rPr>
                <w:rFonts w:cs="Times New Roman"/>
                <w:noProof/>
                <w:webHidden/>
              </w:rPr>
              <w:instrText xml:space="preserve"> PAGEREF _Toc171434184 \h </w:instrText>
            </w:r>
            <w:r w:rsidR="00B451FB" w:rsidRPr="00B451FB">
              <w:rPr>
                <w:rFonts w:cs="Times New Roman"/>
                <w:noProof/>
                <w:webHidden/>
              </w:rPr>
            </w:r>
            <w:r w:rsidR="00B451FB" w:rsidRPr="00B451FB">
              <w:rPr>
                <w:rFonts w:cs="Times New Roman"/>
                <w:noProof/>
                <w:webHidden/>
              </w:rPr>
              <w:fldChar w:fldCharType="separate"/>
            </w:r>
            <w:r w:rsidR="00B451FB" w:rsidRPr="00B451FB">
              <w:rPr>
                <w:rFonts w:cs="Times New Roman"/>
                <w:noProof/>
                <w:webHidden/>
              </w:rPr>
              <w:t>11</w:t>
            </w:r>
            <w:r w:rsidR="00B451FB" w:rsidRPr="00B451FB">
              <w:rPr>
                <w:rFonts w:cs="Times New Roman"/>
                <w:noProof/>
                <w:webHidden/>
              </w:rPr>
              <w:fldChar w:fldCharType="end"/>
            </w:r>
          </w:hyperlink>
        </w:p>
        <w:p w14:paraId="6767C9DC" w14:textId="77777777" w:rsidR="00B451FB" w:rsidRPr="00B451FB" w:rsidRDefault="00B451FB" w:rsidP="00B451FB">
          <w:r w:rsidRPr="00B451FB">
            <w:rPr>
              <w:rFonts w:cs="Times New Roman"/>
              <w:noProof/>
              <w:szCs w:val="24"/>
            </w:rPr>
            <w:fldChar w:fldCharType="end"/>
          </w:r>
        </w:p>
      </w:sdtContent>
    </w:sdt>
    <w:p w14:paraId="13B7E78C" w14:textId="77777777" w:rsidR="00B451FB" w:rsidRPr="00B451FB" w:rsidRDefault="00B451FB" w:rsidP="00B451FB">
      <w:pPr>
        <w:rPr>
          <w:rFonts w:eastAsiaTheme="majorEastAsia" w:cs="Times New Roman"/>
          <w:bCs/>
          <w:noProof/>
          <w:szCs w:val="24"/>
          <w:lang w:val="en-GB"/>
        </w:rPr>
      </w:pPr>
      <w:r w:rsidRPr="00B451FB">
        <w:br w:type="page"/>
      </w:r>
    </w:p>
    <w:p w14:paraId="113AAB8C" w14:textId="77777777" w:rsidR="00B451FB" w:rsidRPr="00B451FB" w:rsidRDefault="00B451FB" w:rsidP="00B451FB">
      <w:pPr>
        <w:pStyle w:val="Heading1"/>
      </w:pPr>
      <w:bookmarkStart w:id="1" w:name="_Toc171434176"/>
      <w:r w:rsidRPr="00B451FB">
        <w:lastRenderedPageBreak/>
        <w:t>I</w:t>
      </w:r>
      <w:r w:rsidRPr="00B451FB">
        <w:rPr>
          <w:rStyle w:val="Heading1Char"/>
          <w:b/>
          <w:bCs/>
        </w:rPr>
        <w:t>ntroduction</w:t>
      </w:r>
      <w:bookmarkEnd w:id="0"/>
      <w:bookmarkEnd w:id="1"/>
    </w:p>
    <w:p w14:paraId="12D3CA7E" w14:textId="2E1291B6" w:rsidR="00B451FB" w:rsidRPr="00B451FB" w:rsidRDefault="00B451FB" w:rsidP="00B451FB">
      <w:pPr>
        <w:rPr>
          <w:rFonts w:cs="Times New Roman"/>
          <w:szCs w:val="24"/>
        </w:rPr>
      </w:pPr>
      <w:r w:rsidRPr="00B451FB">
        <w:rPr>
          <w:rFonts w:cs="Times New Roman"/>
          <w:szCs w:val="24"/>
        </w:rPr>
        <w:t xml:space="preserve">Indeed, globalization of the environment cannot be absolute without structure and responsibility. For the UK Fast-Moving Consumer Goods (FMCG) industry, it means focusing on the commitment to integrating sustainability factors into their elaborated supply chain. </w:t>
      </w:r>
      <w:r w:rsidRPr="00B451FB">
        <w:rPr>
          <w:rFonts w:eastAsia="Times New Roman" w:cs="Times New Roman"/>
          <w:kern w:val="0"/>
          <w:szCs w:val="24"/>
          <w14:ligatures w14:val="none"/>
        </w:rPr>
        <w:t xml:space="preserve">The implementation of sustainability initiatives into supply chain systems has emerged as key to organizations’ success amid challenges in the natural, human, and financial domains. Sustainable Supply Chain Management (SSCM) is defined as the management of resources in a supply chain with regards to the environmental, social, and economic effects that are induced by the processes of supply chain management. It also not only solves the problem of the growing regulatory demands but also answers the consumer demand for corporate responsibility and transparent. Current literature highlights the importance of SSCM as a strategy that can help to integrate global sustainability objectives like the UN SDGs while also enhancing innovations and sustainability in supply chains. </w:t>
      </w:r>
    </w:p>
    <w:p w14:paraId="620BF2D4" w14:textId="77777777" w:rsidR="00B451FB" w:rsidRPr="00B451FB" w:rsidRDefault="00B451FB" w:rsidP="00B451FB">
      <w:pPr>
        <w:pStyle w:val="Heading1"/>
        <w:rPr>
          <w:rFonts w:eastAsia="Times New Roman"/>
        </w:rPr>
      </w:pPr>
      <w:bookmarkStart w:id="2" w:name="_Toc170749103"/>
      <w:bookmarkStart w:id="3" w:name="_Toc171434177"/>
      <w:r w:rsidRPr="00B451FB">
        <w:rPr>
          <w:rFonts w:eastAsia="Times New Roman"/>
        </w:rPr>
        <w:t>Aims, Objectives, and Research Questions</w:t>
      </w:r>
      <w:bookmarkEnd w:id="2"/>
      <w:bookmarkEnd w:id="3"/>
    </w:p>
    <w:p w14:paraId="7F6F8B8C" w14:textId="77777777"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Sustainable supply chain management (SSCM) involves the integration of ethical, environmental, and social factors into the supply chain management process from the raw material supply to end customer usage. Villena and Gioia (2020) suggest that responsible supply chains can boost organizational readiness and performance. Some of the possible measures that they consider include: Use of renewable energy; Management of carbon footprints; Efficient supply chain management to cut on wastage; Relationship with ethical suppliers. Such actions not only meet the standards of regulation but also correspond to the increasing desire of consumers for more conscientious activity of business.</w:t>
      </w:r>
    </w:p>
    <w:p w14:paraId="75498692" w14:textId="77777777" w:rsidR="00B451FB" w:rsidRPr="00B451FB" w:rsidRDefault="00B451FB" w:rsidP="00B451FB">
      <w:pPr>
        <w:spacing w:before="120" w:after="120"/>
        <w:rPr>
          <w:rFonts w:eastAsia="Times New Roman" w:cs="Times New Roman"/>
          <w:b/>
          <w:bCs/>
          <w:kern w:val="0"/>
          <w:szCs w:val="24"/>
          <w14:ligatures w14:val="none"/>
        </w:rPr>
      </w:pPr>
      <w:r w:rsidRPr="00B451FB">
        <w:rPr>
          <w:rFonts w:eastAsia="Times New Roman" w:cs="Times New Roman"/>
          <w:b/>
          <w:bCs/>
          <w:kern w:val="0"/>
          <w:szCs w:val="24"/>
          <w14:ligatures w14:val="none"/>
        </w:rPr>
        <w:t>Aims</w:t>
      </w:r>
    </w:p>
    <w:p w14:paraId="20BC940A" w14:textId="77777777" w:rsidR="00B451FB" w:rsidRPr="00B451FB" w:rsidRDefault="00B451FB" w:rsidP="00B451FB">
      <w:pPr>
        <w:rPr>
          <w:rFonts w:eastAsia="Times New Roman" w:cs="Times New Roman"/>
          <w:kern w:val="0"/>
          <w:szCs w:val="24"/>
          <w14:ligatures w14:val="none"/>
        </w:rPr>
      </w:pPr>
      <w:r w:rsidRPr="00B451FB">
        <w:rPr>
          <w:rFonts w:eastAsia="Times New Roman" w:cs="Times New Roman"/>
          <w:bCs/>
          <w:kern w:val="0"/>
          <w:szCs w:val="24"/>
          <w14:ligatures w14:val="none"/>
        </w:rPr>
        <w:t xml:space="preserve">The aim of this research is </w:t>
      </w:r>
      <w:r w:rsidRPr="00B451FB">
        <w:rPr>
          <w:rFonts w:cs="Times New Roman"/>
          <w:szCs w:val="24"/>
          <w:shd w:val="clear" w:color="auto" w:fill="FFFFFF"/>
        </w:rPr>
        <w:t>to critically analyze and evaluate the implementation of sustainable practices within the global supply chains of the UK Fast-Moving Consumer Goods (FMCG) industry, identifying key drivers, challenges, and opportunities for improvement.</w:t>
      </w:r>
    </w:p>
    <w:p w14:paraId="7D8806FD" w14:textId="77777777"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b/>
          <w:bCs/>
          <w:kern w:val="0"/>
          <w:szCs w:val="24"/>
          <w14:ligatures w14:val="none"/>
        </w:rPr>
        <w:t>Objectives</w:t>
      </w:r>
    </w:p>
    <w:p w14:paraId="6681236D" w14:textId="77777777" w:rsidR="00B451FB" w:rsidRPr="00B451FB" w:rsidRDefault="00B451FB" w:rsidP="00B451FB">
      <w:pPr>
        <w:numPr>
          <w:ilvl w:val="0"/>
          <w:numId w:val="1"/>
        </w:numPr>
        <w:spacing w:before="120" w:after="120"/>
        <w:rPr>
          <w:rFonts w:eastAsia="Times New Roman" w:cs="Times New Roman"/>
          <w:b/>
          <w:kern w:val="0"/>
          <w:sz w:val="28"/>
          <w:szCs w:val="24"/>
          <w14:ligatures w14:val="none"/>
        </w:rPr>
      </w:pPr>
      <w:r w:rsidRPr="00B451FB">
        <w:rPr>
          <w:rStyle w:val="Strong"/>
          <w:rFonts w:cs="Times New Roman"/>
          <w:b w:val="0"/>
          <w:shd w:val="clear" w:color="auto" w:fill="FFFFFF"/>
        </w:rPr>
        <w:t>To assess the primary drivers for sustainable practices in UK FMCG supply chains.</w:t>
      </w:r>
      <w:r w:rsidRPr="00B451FB">
        <w:rPr>
          <w:rFonts w:cs="Times New Roman"/>
          <w:b/>
          <w:shd w:val="clear" w:color="auto" w:fill="FFFFFF"/>
        </w:rPr>
        <w:t> </w:t>
      </w:r>
    </w:p>
    <w:p w14:paraId="0338EED5" w14:textId="77777777" w:rsidR="00B451FB" w:rsidRPr="00B451FB" w:rsidRDefault="00B451FB" w:rsidP="00B451FB">
      <w:pPr>
        <w:numPr>
          <w:ilvl w:val="0"/>
          <w:numId w:val="1"/>
        </w:num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lastRenderedPageBreak/>
        <w:t>To evaluate the effectiveness of current sustainable practices implemented by UK FMCG companies.</w:t>
      </w:r>
    </w:p>
    <w:p w14:paraId="3A2F19E0" w14:textId="77777777" w:rsidR="00B451FB" w:rsidRPr="00B451FB" w:rsidRDefault="00B451FB" w:rsidP="00B451FB">
      <w:pPr>
        <w:pStyle w:val="ListParagraph"/>
        <w:numPr>
          <w:ilvl w:val="0"/>
          <w:numId w:val="1"/>
        </w:numPr>
        <w:spacing w:after="0"/>
        <w:rPr>
          <w:rFonts w:eastAsia="Times New Roman" w:cs="Times New Roman"/>
          <w:bCs/>
          <w:kern w:val="0"/>
          <w:szCs w:val="24"/>
          <w:shd w:val="clear" w:color="auto" w:fill="FFFFFF"/>
          <w14:ligatures w14:val="none"/>
        </w:rPr>
      </w:pPr>
      <w:r w:rsidRPr="00B451FB">
        <w:rPr>
          <w:rFonts w:eastAsia="Times New Roman" w:cs="Times New Roman"/>
          <w:bCs/>
          <w:kern w:val="0"/>
          <w:szCs w:val="24"/>
          <w:shd w:val="clear" w:color="auto" w:fill="FFFFFF"/>
          <w14:ligatures w14:val="none"/>
        </w:rPr>
        <w:t>To identify the key challenges faced by UK FMCG companies in implementing sustainable supply chain practices.</w:t>
      </w:r>
    </w:p>
    <w:p w14:paraId="3C007E92" w14:textId="77777777" w:rsidR="00B451FB" w:rsidRPr="00B451FB" w:rsidRDefault="00B451FB" w:rsidP="00B451FB">
      <w:pPr>
        <w:pStyle w:val="ListParagraph"/>
        <w:numPr>
          <w:ilvl w:val="0"/>
          <w:numId w:val="1"/>
        </w:numPr>
        <w:spacing w:after="0"/>
        <w:rPr>
          <w:rFonts w:eastAsia="Times New Roman" w:cs="Times New Roman"/>
          <w:bCs/>
          <w:kern w:val="0"/>
          <w:szCs w:val="24"/>
          <w:shd w:val="clear" w:color="auto" w:fill="FFFFFF"/>
          <w14:ligatures w14:val="none"/>
        </w:rPr>
      </w:pPr>
      <w:r w:rsidRPr="00B451FB">
        <w:rPr>
          <w:rFonts w:eastAsia="Times New Roman" w:cs="Times New Roman"/>
          <w:bCs/>
          <w:kern w:val="0"/>
          <w:szCs w:val="24"/>
          <w:shd w:val="clear" w:color="auto" w:fill="FFFFFF"/>
          <w14:ligatures w14:val="none"/>
        </w:rPr>
        <w:t>To recommend strategies for enhancing the adoption and effectiveness of sustainable practices within UK FMCG supply chains.</w:t>
      </w:r>
    </w:p>
    <w:p w14:paraId="7A04697F" w14:textId="77777777" w:rsidR="00B451FB" w:rsidRPr="00B451FB" w:rsidRDefault="00B451FB" w:rsidP="00B451FB">
      <w:pPr>
        <w:spacing w:before="120" w:after="120"/>
        <w:rPr>
          <w:rFonts w:eastAsia="Times New Roman" w:cs="Times New Roman"/>
          <w:b/>
          <w:bCs/>
          <w:kern w:val="0"/>
          <w:szCs w:val="24"/>
          <w14:ligatures w14:val="none"/>
        </w:rPr>
      </w:pPr>
      <w:r w:rsidRPr="00B451FB">
        <w:rPr>
          <w:rFonts w:eastAsia="Times New Roman" w:cs="Times New Roman"/>
          <w:b/>
          <w:bCs/>
          <w:kern w:val="0"/>
          <w:szCs w:val="24"/>
          <w14:ligatures w14:val="none"/>
        </w:rPr>
        <w:t>Research Questions</w:t>
      </w:r>
    </w:p>
    <w:p w14:paraId="165031C3" w14:textId="77777777" w:rsidR="00B451FB" w:rsidRPr="00B451FB" w:rsidRDefault="00B451FB" w:rsidP="00B451FB">
      <w:pPr>
        <w:pStyle w:val="ListParagraph"/>
        <w:numPr>
          <w:ilvl w:val="0"/>
          <w:numId w:val="2"/>
        </w:num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What are the primary drivers influencing the adoption of sustainable practices within UK FMCG supply chains?</w:t>
      </w:r>
    </w:p>
    <w:p w14:paraId="1D91CCCD" w14:textId="77777777" w:rsidR="00B451FB" w:rsidRPr="00B451FB" w:rsidRDefault="00B451FB" w:rsidP="00B451FB">
      <w:pPr>
        <w:pStyle w:val="ListParagraph"/>
        <w:numPr>
          <w:ilvl w:val="0"/>
          <w:numId w:val="2"/>
        </w:num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How effective are current sustainable practices implemented by UK FMCG companies (e.g., ethical sourcing, carbon footprint reduction) in achieving environmental and social sustainability goals?</w:t>
      </w:r>
    </w:p>
    <w:p w14:paraId="7D6A8878" w14:textId="77777777" w:rsidR="00B451FB" w:rsidRPr="00B451FB" w:rsidRDefault="00B451FB" w:rsidP="00B451FB">
      <w:pPr>
        <w:pStyle w:val="ListParagraph"/>
        <w:numPr>
          <w:ilvl w:val="0"/>
          <w:numId w:val="2"/>
        </w:num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What are the key challenges faced by UK FMCG companies in implementing sustainable supply chain practices?</w:t>
      </w:r>
    </w:p>
    <w:p w14:paraId="7B02660A" w14:textId="77777777" w:rsidR="00B451FB" w:rsidRPr="00B451FB" w:rsidRDefault="00B451FB" w:rsidP="00B451FB">
      <w:pPr>
        <w:pStyle w:val="ListParagraph"/>
        <w:numPr>
          <w:ilvl w:val="0"/>
          <w:numId w:val="2"/>
        </w:numPr>
        <w:spacing w:before="120" w:after="120"/>
        <w:rPr>
          <w:rFonts w:eastAsia="Times New Roman" w:cs="Times New Roman"/>
          <w:b/>
          <w:kern w:val="0"/>
          <w:sz w:val="28"/>
          <w:szCs w:val="24"/>
          <w14:ligatures w14:val="none"/>
        </w:rPr>
      </w:pPr>
      <w:r w:rsidRPr="00B451FB">
        <w:rPr>
          <w:rStyle w:val="Strong"/>
          <w:rFonts w:cs="Times New Roman"/>
          <w:b w:val="0"/>
          <w:shd w:val="clear" w:color="auto" w:fill="FFFFFF"/>
        </w:rPr>
        <w:t>What strategies can be recommended to enhance the adoption and effectiveness of sustainable practices within UK FMCG supply chains?</w:t>
      </w:r>
    </w:p>
    <w:p w14:paraId="261196FA" w14:textId="77777777" w:rsidR="00B451FB" w:rsidRPr="00B451FB" w:rsidRDefault="00B451FB" w:rsidP="00B451FB">
      <w:pPr>
        <w:pStyle w:val="Heading1"/>
      </w:pPr>
      <w:bookmarkStart w:id="4" w:name="_Toc170749104"/>
      <w:bookmarkStart w:id="5" w:name="_Toc171434178"/>
      <w:r w:rsidRPr="00B451FB">
        <w:t>Methodology</w:t>
      </w:r>
      <w:bookmarkEnd w:id="4"/>
      <w:bookmarkEnd w:id="5"/>
    </w:p>
    <w:p w14:paraId="0BD9CCB7" w14:textId="77777777" w:rsidR="00B451FB" w:rsidRPr="00B451FB" w:rsidRDefault="00B451FB" w:rsidP="00B451FB">
      <w:pPr>
        <w:spacing w:before="120" w:after="120"/>
        <w:rPr>
          <w:rFonts w:cs="Times New Roman"/>
          <w:b/>
          <w:bCs/>
          <w:szCs w:val="24"/>
        </w:rPr>
      </w:pPr>
      <w:r w:rsidRPr="00B451FB">
        <w:rPr>
          <w:rFonts w:cs="Times New Roman"/>
          <w:b/>
          <w:bCs/>
          <w:szCs w:val="24"/>
        </w:rPr>
        <w:t>Descriptive Research Design</w:t>
      </w:r>
    </w:p>
    <w:p w14:paraId="3D8F3E6E" w14:textId="77777777"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 xml:space="preserve">This research study will use descriptive research design to determine sustainable practices in global supply chains. Explorative research seeks to explain the nature of certain phenomena and present a true picture of the state of affairs. In this study, the use of the descriptive approach will help in a detailed analysis of sustainable supply chain management (SSCM) practices across different industries and geographical locations </w:t>
      </w:r>
      <w:sdt>
        <w:sdtPr>
          <w:rPr>
            <w:rFonts w:eastAsia="Times New Roman" w:cs="Times New Roman"/>
            <w:kern w:val="0"/>
            <w:szCs w:val="24"/>
            <w14:ligatures w14:val="none"/>
          </w:rPr>
          <w:tag w:val="MENDELEY_CITATION_v3_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"/>
          <w:id w:val="-1872914210"/>
          <w:placeholder>
            <w:docPart w:val="39B74FBB08B64320B4A427862F6DFFD5"/>
          </w:placeholder>
        </w:sdtPr>
        <w:sdtContent>
          <w:r w:rsidRPr="00B451FB">
            <w:rPr>
              <w:rFonts w:eastAsia="Times New Roman" w:cs="Times New Roman"/>
              <w:kern w:val="0"/>
              <w:szCs w:val="24"/>
              <w14:ligatures w14:val="none"/>
            </w:rPr>
            <w:t>(Monson 2023)</w:t>
          </w:r>
        </w:sdtContent>
      </w:sdt>
      <w:r w:rsidRPr="00B451FB">
        <w:rPr>
          <w:rFonts w:eastAsia="Times New Roman" w:cs="Times New Roman"/>
          <w:kern w:val="0"/>
          <w:szCs w:val="24"/>
          <w14:ligatures w14:val="none"/>
        </w:rPr>
        <w:t>. This research will aim at comparing and describing important factors, trends, and interactions associated with sustainability in supply chain through the analysis of secondary sources of data.</w:t>
      </w:r>
    </w:p>
    <w:p w14:paraId="3B5AD369" w14:textId="77777777" w:rsidR="00B451FB" w:rsidRPr="00B451FB" w:rsidRDefault="00B451FB" w:rsidP="00B451FB">
      <w:pPr>
        <w:spacing w:before="120" w:after="120"/>
        <w:rPr>
          <w:rFonts w:eastAsia="Times New Roman" w:cs="Times New Roman"/>
          <w:b/>
          <w:bCs/>
          <w:kern w:val="0"/>
          <w:szCs w:val="24"/>
          <w14:ligatures w14:val="none"/>
        </w:rPr>
      </w:pPr>
      <w:r w:rsidRPr="00B451FB">
        <w:rPr>
          <w:rFonts w:eastAsia="Times New Roman" w:cs="Times New Roman"/>
          <w:b/>
          <w:bCs/>
          <w:kern w:val="0"/>
          <w:szCs w:val="24"/>
          <w14:ligatures w14:val="none"/>
        </w:rPr>
        <w:t>Deductive Approach</w:t>
      </w:r>
    </w:p>
    <w:p w14:paraId="266D27A2" w14:textId="77777777"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 xml:space="preserve">In this dissertation, a deductive approach will be used to guide the entire analysis. This approach will include proposing specific theories or hypotheses from theory and empirical evidence. </w:t>
      </w:r>
      <w:r w:rsidRPr="00B451FB">
        <w:rPr>
          <w:rFonts w:eastAsia="Times New Roman" w:cs="Times New Roman"/>
          <w:kern w:val="0"/>
          <w:szCs w:val="24"/>
          <w14:ligatures w14:val="none"/>
        </w:rPr>
        <w:lastRenderedPageBreak/>
        <w:t xml:space="preserve">Therefore, this research aims to establish the credibility and generality of the existing theories and hypotheses regarding sustainability practices and SCI. The deductive approach will assist in the proper evaluation of theoretical frameworks by assessing the secondary data, given the fact that it has a rational organisation in contrast to the inductive approach </w:t>
      </w:r>
      <w:sdt>
        <w:sdtPr>
          <w:rPr>
            <w:rFonts w:eastAsia="Times New Roman" w:cs="Times New Roman"/>
            <w:kern w:val="0"/>
            <w:szCs w:val="24"/>
            <w14:ligatures w14:val="none"/>
          </w:rPr>
          <w:tag w:val="MENDELEY_CITATION_v3_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"/>
          <w:id w:val="1927843237"/>
          <w:placeholder>
            <w:docPart w:val="39B74FBB08B64320B4A427862F6DFFD5"/>
          </w:placeholder>
        </w:sdtPr>
        <w:sdtContent>
          <w:r w:rsidRPr="00B451FB">
            <w:rPr>
              <w:rFonts w:eastAsia="Times New Roman" w:cs="Times New Roman"/>
              <w:kern w:val="0"/>
              <w:szCs w:val="24"/>
              <w14:ligatures w14:val="none"/>
            </w:rPr>
            <w:t>(Yazdani et al. 2023)</w:t>
          </w:r>
        </w:sdtContent>
      </w:sdt>
      <w:r w:rsidRPr="00B451FB">
        <w:rPr>
          <w:rFonts w:eastAsia="Times New Roman" w:cs="Times New Roman"/>
          <w:kern w:val="0"/>
          <w:szCs w:val="24"/>
          <w14:ligatures w14:val="none"/>
        </w:rPr>
        <w:t>.</w:t>
      </w:r>
    </w:p>
    <w:p w14:paraId="44962614" w14:textId="77777777" w:rsidR="00B451FB" w:rsidRPr="00B451FB" w:rsidRDefault="00B451FB" w:rsidP="00B451FB">
      <w:pPr>
        <w:spacing w:before="120" w:after="120"/>
        <w:rPr>
          <w:rFonts w:eastAsia="Times New Roman" w:cs="Times New Roman"/>
          <w:b/>
          <w:bCs/>
          <w:kern w:val="0"/>
          <w:szCs w:val="24"/>
          <w14:ligatures w14:val="none"/>
        </w:rPr>
      </w:pPr>
      <w:r w:rsidRPr="00B451FB">
        <w:rPr>
          <w:rFonts w:eastAsia="Times New Roman" w:cs="Times New Roman"/>
          <w:b/>
          <w:bCs/>
          <w:kern w:val="0"/>
          <w:szCs w:val="24"/>
          <w14:ligatures w14:val="none"/>
        </w:rPr>
        <w:t>Positivism Philosophy</w:t>
      </w:r>
    </w:p>
    <w:p w14:paraId="4F3F97E5" w14:textId="77777777"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 xml:space="preserve">On this research, positivist philosophy will be implemented because it relies on objective, empirical, and scientific data to generate knowledge. In the context of positivism, sustainable practices in the supply chain and other social phenomena are therefore susceptible to scientific investigation. In adopting positivist epistemology, this dissertation aims at identifying patterns and causations from the systematic analysis of secondary data </w:t>
      </w:r>
      <w:sdt>
        <w:sdtPr>
          <w:rPr>
            <w:rFonts w:eastAsia="Times New Roman" w:cs="Times New Roman"/>
            <w:kern w:val="0"/>
            <w:szCs w:val="24"/>
            <w14:ligatures w14:val="none"/>
          </w:rPr>
          <w:tag w:val="MENDELEY_CITATION_v3_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"/>
          <w:id w:val="302047625"/>
          <w:placeholder>
            <w:docPart w:val="39B74FBB08B64320B4A427862F6DFFD5"/>
          </w:placeholder>
        </w:sdtPr>
        <w:sdtContent>
          <w:r w:rsidRPr="00B451FB">
            <w:rPr>
              <w:rFonts w:eastAsia="Times New Roman" w:cs="Times New Roman"/>
              <w:kern w:val="0"/>
              <w:szCs w:val="24"/>
              <w14:ligatures w14:val="none"/>
            </w:rPr>
            <w:t>(Marnewick and Chetty 2021)</w:t>
          </w:r>
        </w:sdtContent>
      </w:sdt>
      <w:r w:rsidRPr="00B451FB">
        <w:rPr>
          <w:rFonts w:eastAsia="Times New Roman" w:cs="Times New Roman"/>
          <w:kern w:val="0"/>
          <w:szCs w:val="24"/>
          <w14:ligatures w14:val="none"/>
        </w:rPr>
        <w:t>. This will make it easier to demonstrate that the results are based on facts and enable the growth of knowledge in SSCM.</w:t>
      </w:r>
    </w:p>
    <w:p w14:paraId="55B302BC" w14:textId="77777777" w:rsidR="00B451FB" w:rsidRDefault="00B451FB" w:rsidP="00B451FB">
      <w:pPr>
        <w:rPr>
          <w:rFonts w:cs="Times New Roman"/>
          <w:b/>
          <w:bCs/>
          <w:szCs w:val="24"/>
        </w:rPr>
      </w:pPr>
      <w:r w:rsidRPr="00B451FB">
        <w:rPr>
          <w:rFonts w:cs="Times New Roman"/>
          <w:b/>
          <w:bCs/>
          <w:szCs w:val="24"/>
        </w:rPr>
        <w:t>Data Collection</w:t>
      </w:r>
    </w:p>
    <w:p w14:paraId="58EDA5B0" w14:textId="77777777" w:rsidR="00AB5A92" w:rsidRPr="00AB5A92" w:rsidRDefault="00AB5A92" w:rsidP="00AB5A92">
      <w:pPr>
        <w:rPr>
          <w:rFonts w:cs="Times New Roman"/>
          <w:color w:val="FF0000"/>
          <w:szCs w:val="24"/>
        </w:rPr>
      </w:pPr>
      <w:r w:rsidRPr="00AB5A92">
        <w:rPr>
          <w:rFonts w:cs="Times New Roman"/>
          <w:color w:val="FF0000"/>
          <w:szCs w:val="24"/>
        </w:rPr>
        <w:t xml:space="preserve">This study uses a single primary research data collection technique to comprehensively investigate the sustainable initiatives in the UK FMCG industries and their supply chain. The main emphasis is made on collecting more detailed information from the primary sources. Although there are plans for follow-on research using secondary data analysis, the method primarily </w:t>
      </w:r>
      <w:proofErr w:type="spellStart"/>
      <w:r w:rsidRPr="00AB5A92">
        <w:rPr>
          <w:rFonts w:cs="Times New Roman"/>
          <w:color w:val="FF0000"/>
          <w:szCs w:val="24"/>
        </w:rPr>
        <w:t>utilises</w:t>
      </w:r>
      <w:proofErr w:type="spellEnd"/>
      <w:r w:rsidRPr="00AB5A92">
        <w:rPr>
          <w:rFonts w:cs="Times New Roman"/>
          <w:color w:val="FF0000"/>
          <w:szCs w:val="24"/>
        </w:rPr>
        <w:t xml:space="preserve"> non-recorded telephonic semi-structured interviews with five key informants in the UK FMCG industry.</w:t>
      </w:r>
    </w:p>
    <w:p w14:paraId="3A046FB6" w14:textId="2FFA3A37" w:rsidR="00FA4C05" w:rsidRPr="00FA4C05" w:rsidRDefault="00AB5A92" w:rsidP="00AB5A92">
      <w:pPr>
        <w:rPr>
          <w:color w:val="FF0000"/>
        </w:rPr>
      </w:pPr>
      <w:r w:rsidRPr="00AB5A92">
        <w:rPr>
          <w:rFonts w:cs="Times New Roman"/>
          <w:color w:val="FF0000"/>
          <w:szCs w:val="24"/>
        </w:rPr>
        <w:t>These interviews are planned to be as cost efficient as possible for participants and enable comprehensive review of the research questions. Thus, by not taping the interviews, the principle of anonymity is safeguarded, and respondents can share their opinions without inhibition. Extensive notes will be made during the interviews to capture participants’ attitudes and perceptions as closely as possible. To provide better structure to the interviews, semi-structured telephonic interviews were conducted with five experts in the UK FMCG industry. The respondents were anonymous and they were able to express themselves during the non-structured sessions. There was no formal questionnaire since the study aimed at having an open discussion.</w:t>
      </w:r>
    </w:p>
    <w:p w14:paraId="7EB5FDF6" w14:textId="77777777" w:rsidR="00B451FB" w:rsidRPr="00B451FB" w:rsidRDefault="00B451FB" w:rsidP="00B451FB">
      <w:pPr>
        <w:rPr>
          <w:rFonts w:cs="Times New Roman"/>
          <w:b/>
          <w:bCs/>
          <w:szCs w:val="24"/>
        </w:rPr>
      </w:pPr>
      <w:r w:rsidRPr="00B451FB">
        <w:rPr>
          <w:rFonts w:cs="Times New Roman"/>
          <w:b/>
          <w:bCs/>
          <w:szCs w:val="24"/>
        </w:rPr>
        <w:t>Qualitative thematic Data analysis</w:t>
      </w:r>
    </w:p>
    <w:p w14:paraId="26DCD0D6" w14:textId="77777777" w:rsidR="00B451FB" w:rsidRPr="00B451FB" w:rsidRDefault="00B451FB" w:rsidP="00B451FB">
      <w:pPr>
        <w:rPr>
          <w:rFonts w:cs="Times New Roman"/>
          <w:szCs w:val="24"/>
        </w:rPr>
      </w:pPr>
      <w:r w:rsidRPr="00B451FB">
        <w:rPr>
          <w:rFonts w:cs="Times New Roman"/>
          <w:szCs w:val="24"/>
        </w:rPr>
        <w:lastRenderedPageBreak/>
        <w:t xml:space="preserve">The researcher will then analyze based on themes the detailed notes taken during the interview process. This is a rigorous process that involves coding, which entails the differentiation, categorization, and integration of patterns in the data. When such themes are coded and subsequently categorized, the researcher is able to make meaningful analysis that is relevant to the research questions. The thematic analysis will encompass critical elements implicating sustainable practices in UK FMCG supply chain; for instance, motivations to adopt sustainable practices including consumers demand pressures, regulation, and material scarcity. It will also examine the efficiency of the current sustainability strategies in addressing environmental and social objectives. The evaluation will then focus on the difficulties experienced by firms of UK FMCG industries while implementing these measures (for instance costs, intricate world chain, and obscured supplier picture). </w:t>
      </w:r>
      <w:r w:rsidRPr="00B451FB">
        <w:rPr>
          <w:rFonts w:eastAsia="Times New Roman" w:cs="Times New Roman"/>
          <w:kern w:val="0"/>
          <w:szCs w:val="24"/>
          <w14:ligatures w14:val="none"/>
        </w:rPr>
        <w:t xml:space="preserve">The relationship dynamics between supply chains partners will be discussed to establish the subjectivity in achieving sustainability objectives </w:t>
      </w:r>
      <w:sdt>
        <w:sdtPr>
          <w:rPr>
            <w:rFonts w:eastAsia="Times New Roman" w:cs="Times New Roman"/>
            <w:kern w:val="0"/>
            <w:szCs w:val="24"/>
            <w14:ligatures w14:val="none"/>
          </w:rPr>
          <w:tag w:val="MENDELEY_CITATION_v3_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"/>
          <w:id w:val="2001543239"/>
          <w:placeholder>
            <w:docPart w:val="39B74FBB08B64320B4A427862F6DFFD5"/>
          </w:placeholder>
        </w:sdtPr>
        <w:sdtContent>
          <w:r w:rsidRPr="00B451FB">
            <w:rPr>
              <w:rFonts w:eastAsia="Times New Roman" w:cs="Times New Roman"/>
              <w:kern w:val="0"/>
              <w:szCs w:val="24"/>
              <w14:ligatures w14:val="none"/>
            </w:rPr>
            <w:t>(Monson 2023)</w:t>
          </w:r>
        </w:sdtContent>
      </w:sdt>
      <w:r w:rsidRPr="00B451FB">
        <w:rPr>
          <w:rFonts w:eastAsia="Times New Roman" w:cs="Times New Roman"/>
          <w:kern w:val="0"/>
          <w:szCs w:val="24"/>
          <w14:ligatures w14:val="none"/>
        </w:rPr>
        <w:t xml:space="preserve">. Thus, based on the analysis of these findings, the dissertation seeks to offer relevant recommendations to organizations and policy makers to enhance the sustainable supply chain management practices. </w:t>
      </w:r>
      <w:r w:rsidRPr="00B451FB">
        <w:rPr>
          <w:rFonts w:cs="Times New Roman"/>
          <w:szCs w:val="24"/>
        </w:rPr>
        <w:t>These participants will have the required knowledge and past experience in sustainable practices within the UK FMCG industry. It will target key stakeholder groups to avoid generalizing the research findings and to ensure that the data collection is done thoroughly and comprehensively.</w:t>
      </w:r>
    </w:p>
    <w:p w14:paraId="00446EFF" w14:textId="77777777" w:rsidR="00B451FB" w:rsidRPr="00B451FB" w:rsidRDefault="00B451FB" w:rsidP="00B451FB">
      <w:pPr>
        <w:pStyle w:val="Heading1"/>
        <w:rPr>
          <w:rFonts w:eastAsia="Times New Roman"/>
        </w:rPr>
      </w:pPr>
      <w:bookmarkStart w:id="6" w:name="_Toc170749105"/>
      <w:bookmarkStart w:id="7" w:name="_Toc171434179"/>
      <w:r w:rsidRPr="00B451FB">
        <w:rPr>
          <w:rFonts w:eastAsia="Times New Roman"/>
        </w:rPr>
        <w:t>Literature Review</w:t>
      </w:r>
      <w:bookmarkEnd w:id="6"/>
      <w:bookmarkEnd w:id="7"/>
    </w:p>
    <w:p w14:paraId="59CC183B" w14:textId="260876E0" w:rsidR="00B451FB" w:rsidRPr="00B451FB" w:rsidRDefault="006606FF" w:rsidP="00B451FB">
      <w:pPr>
        <w:spacing w:before="120" w:after="120"/>
        <w:rPr>
          <w:rFonts w:eastAsia="Times New Roman" w:cs="Times New Roman"/>
          <w:kern w:val="0"/>
          <w:szCs w:val="24"/>
          <w14:ligatures w14:val="none"/>
        </w:rPr>
      </w:pPr>
      <w:r w:rsidRPr="006606FF">
        <w:rPr>
          <w:rFonts w:eastAsia="Times New Roman" w:cs="Times New Roman"/>
          <w:color w:val="FF0000"/>
          <w:kern w:val="0"/>
          <w:szCs w:val="24"/>
          <w14:ligatures w14:val="none"/>
        </w:rPr>
        <w:t xml:space="preserve">In their article, Chen and </w:t>
      </w:r>
      <w:proofErr w:type="spellStart"/>
      <w:r w:rsidRPr="006606FF">
        <w:rPr>
          <w:rFonts w:eastAsia="Times New Roman" w:cs="Times New Roman"/>
          <w:color w:val="FF0000"/>
          <w:kern w:val="0"/>
          <w:szCs w:val="24"/>
          <w14:ligatures w14:val="none"/>
        </w:rPr>
        <w:t>Huaccho</w:t>
      </w:r>
      <w:proofErr w:type="spellEnd"/>
      <w:r w:rsidRPr="006606FF">
        <w:rPr>
          <w:rFonts w:eastAsia="Times New Roman" w:cs="Times New Roman"/>
          <w:color w:val="FF0000"/>
          <w:kern w:val="0"/>
          <w:szCs w:val="24"/>
          <w14:ligatures w14:val="none"/>
        </w:rPr>
        <w:t xml:space="preserve"> Huatuco (2021)</w:t>
      </w:r>
      <w:r>
        <w:rPr>
          <w:rFonts w:eastAsia="Times New Roman" w:cs="Times New Roman"/>
          <w:color w:val="FF0000"/>
          <w:kern w:val="0"/>
          <w:szCs w:val="24"/>
          <w14:ligatures w14:val="none"/>
        </w:rPr>
        <w:t xml:space="preserve"> discuss the rationale for the centrality of SSCM in the FMCG sector,</w:t>
      </w:r>
      <w:r w:rsidRPr="006606FF">
        <w:rPr>
          <w:rFonts w:eastAsia="Times New Roman" w:cs="Times New Roman"/>
          <w:color w:val="FF0000"/>
          <w:kern w:val="0"/>
          <w:szCs w:val="24"/>
          <w14:ligatures w14:val="none"/>
        </w:rPr>
        <w:t xml:space="preserve"> which is in tune with overall business and sustainability strategies. </w:t>
      </w:r>
      <w:r>
        <w:rPr>
          <w:rFonts w:eastAsia="Times New Roman" w:cs="Times New Roman"/>
          <w:color w:val="FF0000"/>
          <w:kern w:val="0"/>
          <w:szCs w:val="24"/>
          <w14:ligatures w14:val="none"/>
        </w:rPr>
        <w:t>The literature</w:t>
      </w:r>
      <w:r w:rsidRPr="006606FF">
        <w:rPr>
          <w:rFonts w:eastAsia="Times New Roman" w:cs="Times New Roman"/>
          <w:color w:val="FF0000"/>
          <w:kern w:val="0"/>
          <w:szCs w:val="24"/>
          <w14:ligatures w14:val="none"/>
        </w:rPr>
        <w:t xml:space="preserve"> emphasizes a concept like ethical sourcing and minimizing carbon </w:t>
      </w:r>
      <w:proofErr w:type="spellStart"/>
      <w:r w:rsidRPr="006606FF">
        <w:rPr>
          <w:rFonts w:eastAsia="Times New Roman" w:cs="Times New Roman"/>
          <w:color w:val="FF0000"/>
          <w:kern w:val="0"/>
          <w:szCs w:val="24"/>
          <w14:ligatures w14:val="none"/>
        </w:rPr>
        <w:t>footprinting</w:t>
      </w:r>
      <w:proofErr w:type="spellEnd"/>
      <w:r w:rsidRPr="006606FF">
        <w:rPr>
          <w:rFonts w:eastAsia="Times New Roman" w:cs="Times New Roman"/>
          <w:color w:val="FF0000"/>
          <w:kern w:val="0"/>
          <w:szCs w:val="24"/>
          <w14:ligatures w14:val="none"/>
        </w:rPr>
        <w:t xml:space="preserve"> in supply chain management. Experts state that such measures do not only correlate with global sustainability systems but also improve organizational safeguards and competitiveness. Furthermore, research also indicates that technology is a key determinant of efficiency and the sustainability of supply systems that underpin operational longevity; and market competitiveness in the FMCG sector.</w:t>
      </w:r>
    </w:p>
    <w:p w14:paraId="05CA79D6" w14:textId="77777777"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 xml:space="preserve">Zimon, Tyan, and Sroufe (2020) identify the key drivers and practices of </w:t>
      </w:r>
      <w:r w:rsidRPr="00B451FB">
        <w:rPr>
          <w:rFonts w:cs="Times New Roman"/>
          <w:szCs w:val="24"/>
        </w:rPr>
        <w:t xml:space="preserve">Sustainable Supply Chain Management (SSCM) </w:t>
      </w:r>
      <w:r w:rsidRPr="00B451FB">
        <w:rPr>
          <w:rFonts w:eastAsia="Times New Roman" w:cs="Times New Roman"/>
          <w:kern w:val="0"/>
          <w:szCs w:val="24"/>
          <w14:ligatures w14:val="none"/>
        </w:rPr>
        <w:t xml:space="preserve">and how they can be aligned with the </w:t>
      </w:r>
      <w:r w:rsidRPr="00B451FB">
        <w:rPr>
          <w:rFonts w:cs="Times New Roman"/>
          <w:szCs w:val="24"/>
        </w:rPr>
        <w:t>Sustainable Development Goals (SDGs)</w:t>
      </w:r>
      <w:r w:rsidRPr="00B451FB">
        <w:rPr>
          <w:rFonts w:eastAsia="Times New Roman" w:cs="Times New Roman"/>
          <w:kern w:val="0"/>
          <w:szCs w:val="24"/>
          <w14:ligatures w14:val="none"/>
        </w:rPr>
        <w:t xml:space="preserve"> framework. Their needs, customers and ethics are presented as some of the forces that compel organisations for supply chain management to adopt sustainable supply chain </w:t>
      </w:r>
      <w:r w:rsidRPr="00B451FB">
        <w:rPr>
          <w:rFonts w:eastAsia="Times New Roman" w:cs="Times New Roman"/>
          <w:kern w:val="0"/>
          <w:szCs w:val="24"/>
          <w14:ligatures w14:val="none"/>
        </w:rPr>
        <w:lastRenderedPageBreak/>
        <w:t>management. The authors also support the adoption of certain SSCM practices with the SDGs that would help in enhancing conservation of the environment, social accountability and economic recovery. The following is a literature review conducted through analysis of the current literature and empirical research. In their work, Zimon et al. (2020) included supplier engagement, lifecycle assessment and ethical standards as means to achieve SDG compatibility. As a result of this study, the practices of SSCM will boost competitive advantage and organization sustainability, meaning that these practices should be adopted by organisations.</w:t>
      </w:r>
    </w:p>
    <w:p w14:paraId="46DE1549" w14:textId="77777777" w:rsidR="001C5B29" w:rsidRPr="001C5B29" w:rsidRDefault="001C5B29" w:rsidP="001C5B29">
      <w:pPr>
        <w:spacing w:before="120" w:after="120"/>
        <w:rPr>
          <w:rFonts w:eastAsia="Times New Roman" w:cs="Times New Roman"/>
          <w:color w:val="FF0000"/>
          <w:kern w:val="0"/>
          <w:szCs w:val="24"/>
          <w14:ligatures w14:val="none"/>
        </w:rPr>
      </w:pPr>
      <w:r w:rsidRPr="001C5B29">
        <w:rPr>
          <w:rFonts w:eastAsia="Times New Roman" w:cs="Times New Roman"/>
          <w:color w:val="FF0000"/>
          <w:kern w:val="0"/>
          <w:szCs w:val="24"/>
          <w14:ligatures w14:val="none"/>
        </w:rPr>
        <w:t xml:space="preserve">Therefore, in the present research, </w:t>
      </w:r>
      <w:proofErr w:type="spellStart"/>
      <w:r w:rsidRPr="001C5B29">
        <w:rPr>
          <w:rFonts w:eastAsia="Times New Roman" w:cs="Times New Roman"/>
          <w:color w:val="FF0000"/>
          <w:kern w:val="0"/>
          <w:szCs w:val="24"/>
          <w14:ligatures w14:val="none"/>
        </w:rPr>
        <w:t>Adama</w:t>
      </w:r>
      <w:proofErr w:type="spellEnd"/>
      <w:r w:rsidRPr="001C5B29">
        <w:rPr>
          <w:rFonts w:eastAsia="Times New Roman" w:cs="Times New Roman"/>
          <w:color w:val="FF0000"/>
          <w:kern w:val="0"/>
          <w:szCs w:val="24"/>
          <w14:ligatures w14:val="none"/>
        </w:rPr>
        <w:t xml:space="preserve"> &amp; Okeke (2024) provide a comparative review of business and supply chain structures, as well as supply chain structures in Africa and the USA FMCG industries. It focuses mainly on strategic change management processes for increasing </w:t>
      </w:r>
      <w:proofErr w:type="spellStart"/>
      <w:r w:rsidRPr="001C5B29">
        <w:rPr>
          <w:rFonts w:eastAsia="Times New Roman" w:cs="Times New Roman"/>
          <w:color w:val="FF0000"/>
          <w:kern w:val="0"/>
          <w:szCs w:val="24"/>
          <w14:ligatures w14:val="none"/>
        </w:rPr>
        <w:t>organisational</w:t>
      </w:r>
      <w:proofErr w:type="spellEnd"/>
      <w:r w:rsidRPr="001C5B29">
        <w:rPr>
          <w:rFonts w:eastAsia="Times New Roman" w:cs="Times New Roman"/>
          <w:color w:val="FF0000"/>
          <w:kern w:val="0"/>
          <w:szCs w:val="24"/>
          <w14:ligatures w14:val="none"/>
        </w:rPr>
        <w:t xml:space="preserve"> performance and effectiveness, sustainable production, and competitive advantage across both fields. The authors point to issues in supply chain management, including disparity in infrastructure, regulations and consumption. They prescribe such strategies such as local sourcing, distribution and even the application of technology as important pillars of success.</w:t>
      </w:r>
    </w:p>
    <w:p w14:paraId="64D8E00C" w14:textId="4D52B096" w:rsidR="00086219" w:rsidRPr="001C5B29" w:rsidRDefault="001C5B29" w:rsidP="001C5B29">
      <w:pPr>
        <w:spacing w:before="120" w:after="120"/>
        <w:rPr>
          <w:rFonts w:eastAsia="Times New Roman" w:cs="Times New Roman"/>
          <w:color w:val="FF0000"/>
          <w:kern w:val="0"/>
          <w:szCs w:val="24"/>
          <w14:ligatures w14:val="none"/>
        </w:rPr>
      </w:pPr>
      <w:r w:rsidRPr="001C5B29">
        <w:rPr>
          <w:rFonts w:eastAsia="Times New Roman" w:cs="Times New Roman"/>
          <w:color w:val="FF0000"/>
          <w:kern w:val="0"/>
          <w:szCs w:val="24"/>
          <w14:ligatures w14:val="none"/>
        </w:rPr>
        <w:t xml:space="preserve">As stated by </w:t>
      </w:r>
      <w:proofErr w:type="spellStart"/>
      <w:r w:rsidRPr="001C5B29">
        <w:rPr>
          <w:rFonts w:eastAsia="Times New Roman" w:cs="Times New Roman"/>
          <w:color w:val="FF0000"/>
          <w:kern w:val="0"/>
          <w:szCs w:val="24"/>
          <w14:ligatures w14:val="none"/>
        </w:rPr>
        <w:t>Touboulic</w:t>
      </w:r>
      <w:proofErr w:type="spellEnd"/>
      <w:r w:rsidRPr="001C5B29">
        <w:rPr>
          <w:rFonts w:eastAsia="Times New Roman" w:cs="Times New Roman"/>
          <w:color w:val="FF0000"/>
          <w:kern w:val="0"/>
          <w:szCs w:val="24"/>
          <w14:ligatures w14:val="none"/>
        </w:rPr>
        <w:t xml:space="preserve"> </w:t>
      </w:r>
      <w:r w:rsidRPr="004E19BA">
        <w:rPr>
          <w:rFonts w:eastAsia="Times New Roman" w:cs="Times New Roman"/>
          <w:i/>
          <w:iCs/>
          <w:color w:val="FF0000"/>
          <w:kern w:val="0"/>
          <w:szCs w:val="24"/>
          <w14:ligatures w14:val="none"/>
        </w:rPr>
        <w:t>et al.</w:t>
      </w:r>
      <w:r w:rsidR="004E19BA" w:rsidRPr="004E19BA">
        <w:rPr>
          <w:rFonts w:eastAsia="Times New Roman" w:cs="Times New Roman"/>
          <w:i/>
          <w:iCs/>
          <w:color w:val="FF0000"/>
          <w:kern w:val="0"/>
          <w:szCs w:val="24"/>
          <w14:ligatures w14:val="none"/>
        </w:rPr>
        <w:t>,</w:t>
      </w:r>
      <w:r w:rsidRPr="001C5B29">
        <w:rPr>
          <w:rFonts w:eastAsia="Times New Roman" w:cs="Times New Roman"/>
          <w:color w:val="FF0000"/>
          <w:kern w:val="0"/>
          <w:szCs w:val="24"/>
          <w14:ligatures w14:val="none"/>
        </w:rPr>
        <w:t xml:space="preserve"> (2020), the application of SSCP in the FMCG sector is focused on the management of the environment to increase the sustainability contest level. Organizing </w:t>
      </w:r>
      <w:r>
        <w:rPr>
          <w:rFonts w:eastAsia="Times New Roman" w:cs="Times New Roman"/>
          <w:color w:val="FF0000"/>
          <w:kern w:val="0"/>
          <w:szCs w:val="24"/>
          <w14:ligatures w14:val="none"/>
        </w:rPr>
        <w:t>the disposal of waste</w:t>
      </w:r>
      <w:r w:rsidRPr="001C5B29">
        <w:rPr>
          <w:rFonts w:eastAsia="Times New Roman" w:cs="Times New Roman"/>
          <w:color w:val="FF0000"/>
          <w:kern w:val="0"/>
          <w:szCs w:val="24"/>
          <w14:ligatures w14:val="none"/>
        </w:rPr>
        <w:t>, especially in breweries and pubs,</w:t>
      </w:r>
      <w:r w:rsidRPr="001C5B29">
        <w:rPr>
          <w:rFonts w:eastAsia="Times New Roman" w:cs="Times New Roman"/>
          <w:color w:val="FF0000"/>
          <w:kern w:val="0"/>
          <w:szCs w:val="24"/>
          <w14:ligatures w14:val="none"/>
        </w:rPr>
        <w:t xml:space="preserve"> is widely regarded as part of sustainable practices. RBV substantiates </w:t>
      </w:r>
      <w:r w:rsidR="00237C8F" w:rsidRPr="001C5B29">
        <w:rPr>
          <w:rFonts w:eastAsia="Times New Roman" w:cs="Times New Roman"/>
          <w:color w:val="FF0000"/>
          <w:kern w:val="0"/>
          <w:szCs w:val="24"/>
          <w14:ligatures w14:val="none"/>
        </w:rPr>
        <w:t>those factors</w:t>
      </w:r>
      <w:r w:rsidRPr="001C5B29">
        <w:rPr>
          <w:rFonts w:eastAsia="Times New Roman" w:cs="Times New Roman"/>
          <w:color w:val="FF0000"/>
          <w:kern w:val="0"/>
          <w:szCs w:val="24"/>
          <w14:ligatures w14:val="none"/>
        </w:rPr>
        <w:t xml:space="preserve"> such as human capital development, technology development, and others are instrumental in sustaining performance. Stakeholder Theory also extends the analysis of the suppliers and regulatory agencies that </w:t>
      </w:r>
      <w:r>
        <w:rPr>
          <w:rFonts w:eastAsia="Times New Roman" w:cs="Times New Roman"/>
          <w:color w:val="FF0000"/>
          <w:kern w:val="0"/>
          <w:szCs w:val="24"/>
          <w14:ligatures w14:val="none"/>
        </w:rPr>
        <w:t>have</w:t>
      </w:r>
      <w:r w:rsidRPr="001C5B29">
        <w:rPr>
          <w:rFonts w:eastAsia="Times New Roman" w:cs="Times New Roman"/>
          <w:color w:val="FF0000"/>
          <w:kern w:val="0"/>
          <w:szCs w:val="24"/>
          <w14:ligatures w14:val="none"/>
        </w:rPr>
        <w:t xml:space="preserve"> been identified in the adoption and success of SSCPs. Together, these frameworks offer a good backdrop on which to build the history </w:t>
      </w:r>
      <w:r w:rsidR="004E19BA">
        <w:rPr>
          <w:rFonts w:eastAsia="Times New Roman" w:cs="Times New Roman"/>
          <w:color w:val="FF0000"/>
          <w:kern w:val="0"/>
          <w:szCs w:val="24"/>
          <w14:ligatures w14:val="none"/>
        </w:rPr>
        <w:t>of</w:t>
      </w:r>
      <w:r w:rsidRPr="001C5B29">
        <w:rPr>
          <w:rFonts w:eastAsia="Times New Roman" w:cs="Times New Roman"/>
          <w:color w:val="FF0000"/>
          <w:kern w:val="0"/>
          <w:szCs w:val="24"/>
          <w14:ligatures w14:val="none"/>
        </w:rPr>
        <w:t xml:space="preserve"> SSCPs in the FMCG industry.</w:t>
      </w:r>
    </w:p>
    <w:p w14:paraId="7AF336C7" w14:textId="69178D73" w:rsidR="00B451FB" w:rsidRPr="00086219" w:rsidRDefault="00086219" w:rsidP="00086219">
      <w:pPr>
        <w:spacing w:before="120" w:after="120"/>
        <w:rPr>
          <w:rFonts w:eastAsia="Times New Roman" w:cs="Times New Roman"/>
          <w:color w:val="FF0000"/>
          <w:kern w:val="0"/>
          <w:szCs w:val="24"/>
          <w14:ligatures w14:val="none"/>
        </w:rPr>
      </w:pPr>
      <w:r w:rsidRPr="00086219">
        <w:rPr>
          <w:rFonts w:eastAsia="Times New Roman" w:cs="Times New Roman"/>
          <w:color w:val="FF0000"/>
          <w:kern w:val="0"/>
          <w:szCs w:val="24"/>
          <w14:ligatures w14:val="none"/>
        </w:rPr>
        <w:t xml:space="preserve">In the context of sustainability, consumer consciousness, and regulation, </w:t>
      </w:r>
      <w:r>
        <w:rPr>
          <w:rFonts w:eastAsia="Times New Roman" w:cs="Times New Roman"/>
          <w:color w:val="FF0000"/>
          <w:kern w:val="0"/>
          <w:szCs w:val="24"/>
          <w14:ligatures w14:val="none"/>
        </w:rPr>
        <w:t>(</w:t>
      </w:r>
      <w:r w:rsidRPr="00086219">
        <w:rPr>
          <w:rFonts w:eastAsia="Times New Roman" w:cs="Times New Roman"/>
          <w:color w:val="FF0000"/>
          <w:kern w:val="0"/>
          <w:szCs w:val="24"/>
          <w14:ligatures w14:val="none"/>
        </w:rPr>
        <w:t xml:space="preserve">Jain and </w:t>
      </w:r>
      <w:proofErr w:type="spellStart"/>
      <w:r w:rsidRPr="00086219">
        <w:rPr>
          <w:rFonts w:eastAsia="Times New Roman" w:cs="Times New Roman"/>
          <w:color w:val="FF0000"/>
          <w:kern w:val="0"/>
          <w:szCs w:val="24"/>
          <w14:ligatures w14:val="none"/>
        </w:rPr>
        <w:t>Hudnurkar</w:t>
      </w:r>
      <w:proofErr w:type="spellEnd"/>
      <w:r>
        <w:rPr>
          <w:rFonts w:eastAsia="Times New Roman" w:cs="Times New Roman"/>
          <w:color w:val="FF0000"/>
          <w:kern w:val="0"/>
          <w:szCs w:val="24"/>
          <w14:ligatures w14:val="none"/>
        </w:rPr>
        <w:t>,</w:t>
      </w:r>
      <w:r w:rsidRPr="00086219">
        <w:rPr>
          <w:rFonts w:eastAsia="Times New Roman" w:cs="Times New Roman"/>
          <w:color w:val="FF0000"/>
          <w:kern w:val="0"/>
          <w:szCs w:val="24"/>
          <w14:ligatures w14:val="none"/>
        </w:rPr>
        <w:t xml:space="preserve"> 2022) define the importance of the FMCG sector. The </w:t>
      </w:r>
      <w:r>
        <w:rPr>
          <w:rFonts w:eastAsia="Times New Roman" w:cs="Times New Roman"/>
          <w:color w:val="FF0000"/>
          <w:kern w:val="0"/>
          <w:szCs w:val="24"/>
          <w14:ligatures w14:val="none"/>
        </w:rPr>
        <w:t xml:space="preserve">research shows that consumers are increasingly aware of </w:t>
      </w:r>
      <w:r w:rsidRPr="00086219">
        <w:rPr>
          <w:rFonts w:eastAsia="Times New Roman" w:cs="Times New Roman"/>
          <w:color w:val="FF0000"/>
          <w:kern w:val="0"/>
          <w:szCs w:val="24"/>
          <w14:ligatures w14:val="none"/>
        </w:rPr>
        <w:t>green and sustainable packaging materials because of raising environmental consciousness. The following factors propel this shift</w:t>
      </w:r>
      <w:r>
        <w:rPr>
          <w:rFonts w:eastAsia="Times New Roman" w:cs="Times New Roman"/>
          <w:color w:val="FF0000"/>
          <w:kern w:val="0"/>
          <w:szCs w:val="24"/>
          <w14:ligatures w14:val="none"/>
        </w:rPr>
        <w:t xml:space="preserve">: attitude towards sustainability, the impact of sustainable packaging on consumer </w:t>
      </w:r>
      <w:proofErr w:type="spellStart"/>
      <w:r>
        <w:rPr>
          <w:rFonts w:eastAsia="Times New Roman" w:cs="Times New Roman"/>
          <w:color w:val="FF0000"/>
          <w:kern w:val="0"/>
          <w:szCs w:val="24"/>
          <w14:ligatures w14:val="none"/>
        </w:rPr>
        <w:t>behaviour</w:t>
      </w:r>
      <w:proofErr w:type="spellEnd"/>
      <w:r w:rsidRPr="00086219">
        <w:rPr>
          <w:rFonts w:eastAsia="Times New Roman" w:cs="Times New Roman"/>
          <w:color w:val="FF0000"/>
          <w:kern w:val="0"/>
          <w:szCs w:val="24"/>
          <w14:ligatures w14:val="none"/>
        </w:rPr>
        <w:t xml:space="preserve"> and sustainable marketing communication. </w:t>
      </w:r>
      <w:r>
        <w:rPr>
          <w:rFonts w:eastAsia="Times New Roman" w:cs="Times New Roman"/>
          <w:color w:val="FF0000"/>
          <w:kern w:val="0"/>
          <w:szCs w:val="24"/>
          <w14:ligatures w14:val="none"/>
        </w:rPr>
        <w:t>The literature</w:t>
      </w:r>
      <w:r w:rsidRPr="00086219">
        <w:rPr>
          <w:rFonts w:eastAsia="Times New Roman" w:cs="Times New Roman"/>
          <w:color w:val="FF0000"/>
          <w:kern w:val="0"/>
          <w:szCs w:val="24"/>
          <w14:ligatures w14:val="none"/>
        </w:rPr>
        <w:t xml:space="preserve"> further notes that it is </w:t>
      </w:r>
      <w:r>
        <w:rPr>
          <w:rFonts w:eastAsia="Times New Roman" w:cs="Times New Roman"/>
          <w:color w:val="FF0000"/>
          <w:kern w:val="0"/>
          <w:szCs w:val="24"/>
          <w14:ligatures w14:val="none"/>
        </w:rPr>
        <w:t>helpful</w:t>
      </w:r>
      <w:r w:rsidRPr="00086219">
        <w:rPr>
          <w:rFonts w:eastAsia="Times New Roman" w:cs="Times New Roman"/>
          <w:color w:val="FF0000"/>
          <w:kern w:val="0"/>
          <w:szCs w:val="24"/>
          <w14:ligatures w14:val="none"/>
        </w:rPr>
        <w:t xml:space="preserve"> to know why consumers behave that way </w:t>
      </w:r>
      <w:r>
        <w:rPr>
          <w:rFonts w:eastAsia="Times New Roman" w:cs="Times New Roman"/>
          <w:color w:val="FF0000"/>
          <w:kern w:val="0"/>
          <w:szCs w:val="24"/>
          <w14:ligatures w14:val="none"/>
        </w:rPr>
        <w:t>so that the best sustainable practices can</w:t>
      </w:r>
      <w:r w:rsidRPr="00086219">
        <w:rPr>
          <w:rFonts w:eastAsia="Times New Roman" w:cs="Times New Roman"/>
          <w:color w:val="FF0000"/>
          <w:kern w:val="0"/>
          <w:szCs w:val="24"/>
          <w14:ligatures w14:val="none"/>
        </w:rPr>
        <w:t xml:space="preserve"> be followed.</w:t>
      </w:r>
      <w:r w:rsidR="00A7353F" w:rsidRPr="00086219">
        <w:rPr>
          <w:color w:val="FF0000"/>
        </w:rPr>
        <w:t xml:space="preserve"> </w:t>
      </w:r>
    </w:p>
    <w:p w14:paraId="5F895778" w14:textId="77777777" w:rsidR="00B451FB" w:rsidRPr="00B451FB" w:rsidRDefault="00B451FB" w:rsidP="00B451FB">
      <w:pPr>
        <w:pStyle w:val="Heading1"/>
      </w:pPr>
      <w:bookmarkStart w:id="8" w:name="_Toc170749106"/>
      <w:bookmarkStart w:id="9" w:name="_Toc171434180"/>
      <w:r w:rsidRPr="00B451FB">
        <w:lastRenderedPageBreak/>
        <w:t>Limitations</w:t>
      </w:r>
      <w:bookmarkEnd w:id="8"/>
      <w:bookmarkEnd w:id="9"/>
    </w:p>
    <w:p w14:paraId="32ED7514" w14:textId="77777777"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 xml:space="preserve">Possible limitations include the subjectivity and bias in the choice and analysis of secondary research materials. Heterogeneity of data quality and amount across various studies may influence the generalizability and validity of the synthesized conclusions. It may be limited by the amount of material available and its accessibility, thereby possibly having an impact on the quality and quantity of information analyzed </w:t>
      </w:r>
      <w:sdt>
        <w:sdtPr>
          <w:rPr>
            <w:rFonts w:eastAsia="Times New Roman" w:cs="Times New Roman"/>
            <w:kern w:val="0"/>
            <w:szCs w:val="24"/>
            <w14:ligatures w14:val="none"/>
          </w:rPr>
          <w:tag w:val="MENDELEY_CITATION_v3_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"/>
          <w:id w:val="1765803439"/>
          <w:placeholder>
            <w:docPart w:val="39B74FBB08B64320B4A427862F6DFFD5"/>
          </w:placeholder>
        </w:sdtPr>
        <w:sdtContent>
          <w:r w:rsidRPr="00B451FB">
            <w:rPr>
              <w:rFonts w:eastAsia="Times New Roman" w:cs="Times New Roman"/>
              <w:kern w:val="0"/>
              <w:szCs w:val="24"/>
              <w14:ligatures w14:val="none"/>
            </w:rPr>
            <w:t>(Dahan et al. 2023)</w:t>
          </w:r>
        </w:sdtContent>
      </w:sdt>
      <w:r w:rsidRPr="00B451FB">
        <w:rPr>
          <w:rFonts w:eastAsia="Times New Roman" w:cs="Times New Roman"/>
          <w:kern w:val="0"/>
          <w:szCs w:val="24"/>
          <w14:ligatures w14:val="none"/>
        </w:rPr>
        <w:t>.</w:t>
      </w:r>
    </w:p>
    <w:p w14:paraId="5AB15BFA" w14:textId="77777777"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 xml:space="preserve">However, because of these declines, several measures have been put in place to reduce biases such as systematic selection of data and increased thematic analysis of the data collected. These limitations, along with approaching ethical issues and concerns effectively, this research aims to make a significant contribution to the field of sustainable supply chain management without compromising academic credibility </w:t>
      </w:r>
      <w:sdt>
        <w:sdtPr>
          <w:rPr>
            <w:rFonts w:eastAsia="Times New Roman" w:cs="Times New Roman"/>
            <w:kern w:val="0"/>
            <w:szCs w:val="24"/>
            <w14:ligatures w14:val="none"/>
          </w:rPr>
          <w:tag w:val="MENDELEY_CITATION_v3_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"/>
          <w:id w:val="800191727"/>
          <w:placeholder>
            <w:docPart w:val="39B74FBB08B64320B4A427862F6DFFD5"/>
          </w:placeholder>
        </w:sdtPr>
        <w:sdtContent>
          <w:r w:rsidRPr="00B451FB">
            <w:rPr>
              <w:rFonts w:eastAsia="Times New Roman" w:cs="Times New Roman"/>
              <w:kern w:val="0"/>
              <w:szCs w:val="24"/>
              <w14:ligatures w14:val="none"/>
            </w:rPr>
            <w:t>(Ghadge et al. 2021)</w:t>
          </w:r>
        </w:sdtContent>
      </w:sdt>
      <w:r w:rsidRPr="00B451FB">
        <w:rPr>
          <w:rFonts w:eastAsia="Times New Roman" w:cs="Times New Roman"/>
          <w:kern w:val="0"/>
          <w:szCs w:val="24"/>
          <w14:ligatures w14:val="none"/>
        </w:rPr>
        <w:t>.</w:t>
      </w:r>
    </w:p>
    <w:p w14:paraId="61226C3F" w14:textId="77777777" w:rsidR="00B451FB" w:rsidRPr="00B451FB" w:rsidRDefault="00B451FB" w:rsidP="00B451FB">
      <w:pPr>
        <w:pStyle w:val="Heading1"/>
        <w:rPr>
          <w:rFonts w:eastAsia="Times New Roman"/>
        </w:rPr>
      </w:pPr>
      <w:bookmarkStart w:id="10" w:name="_Toc170749107"/>
      <w:bookmarkStart w:id="11" w:name="_Toc171434181"/>
      <w:r w:rsidRPr="00B451FB">
        <w:rPr>
          <w:rFonts w:eastAsia="Times New Roman"/>
        </w:rPr>
        <w:t>Ethical Considerations</w:t>
      </w:r>
      <w:bookmarkEnd w:id="10"/>
      <w:bookmarkEnd w:id="11"/>
      <w:r w:rsidRPr="00B451FB">
        <w:rPr>
          <w:rFonts w:eastAsia="Times New Roman"/>
        </w:rPr>
        <w:t xml:space="preserve"> </w:t>
      </w:r>
    </w:p>
    <w:p w14:paraId="046FF4CC" w14:textId="0DC00C21" w:rsidR="007B7F59" w:rsidRPr="007B7F59" w:rsidRDefault="00A459F2" w:rsidP="00B451FB">
      <w:pPr>
        <w:spacing w:before="120" w:after="120"/>
        <w:rPr>
          <w:color w:val="FF0000"/>
        </w:rPr>
      </w:pPr>
      <w:r w:rsidRPr="00A459F2">
        <w:rPr>
          <w:color w:val="FF0000"/>
        </w:rPr>
        <w:t xml:space="preserve">This study used focus group discussion, </w:t>
      </w:r>
      <w:r>
        <w:rPr>
          <w:color w:val="FF0000"/>
        </w:rPr>
        <w:t xml:space="preserve">and </w:t>
      </w:r>
      <w:r w:rsidRPr="00A459F2">
        <w:rPr>
          <w:color w:val="FF0000"/>
        </w:rPr>
        <w:t>both moderated and unmoderated qualitative methods of research were used in this study. The target population was identified based on their level of awareness about sustainability. Data collected was analyzed using thematic analysis with considerations to ethics including, consent, anonymity and maintaining confidentiality. Documentation of the procedure of data collection and data analysis increases confidence in the study results and can be useful in replicating the study in the future.</w:t>
      </w:r>
    </w:p>
    <w:p w14:paraId="04BDEB33" w14:textId="44C2E8F6"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 xml:space="preserve">Secondly, issues of confidentiality and privacy are always taken care of since the data used in secondary analysis are published or in the public domain </w:t>
      </w:r>
      <w:sdt>
        <w:sdtPr>
          <w:rPr>
            <w:rFonts w:eastAsia="Times New Roman" w:cs="Times New Roman"/>
            <w:kern w:val="0"/>
            <w:szCs w:val="24"/>
            <w14:ligatures w14:val="none"/>
          </w:rPr>
          <w:tag w:val="MENDELEY_CITATION_v3_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"/>
          <w:id w:val="-328522776"/>
          <w:placeholder>
            <w:docPart w:val="39B74FBB08B64320B4A427862F6DFFD5"/>
          </w:placeholder>
        </w:sdtPr>
        <w:sdtContent>
          <w:r w:rsidRPr="00B451FB">
            <w:rPr>
              <w:rFonts w:eastAsia="Times New Roman" w:cs="Times New Roman"/>
              <w:kern w:val="0"/>
              <w:szCs w:val="24"/>
              <w14:ligatures w14:val="none"/>
            </w:rPr>
            <w:t>(Bernards et al. 2022)</w:t>
          </w:r>
        </w:sdtContent>
      </w:sdt>
      <w:r w:rsidRPr="00B451FB">
        <w:rPr>
          <w:rFonts w:eastAsia="Times New Roman" w:cs="Times New Roman"/>
          <w:kern w:val="0"/>
          <w:szCs w:val="24"/>
          <w14:ligatures w14:val="none"/>
        </w:rPr>
        <w:t>. It is therefore important that ethical standards be followed when dealing with sensitive information and that, where possible, data be used only as they were intended to be when they were collected.</w:t>
      </w:r>
    </w:p>
    <w:p w14:paraId="04F4C3F9" w14:textId="77777777"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 xml:space="preserve">There is the need to make research practices transparent. Methodological descriptions, criteria for data inclusion, and other steps involved in the analysis increase the likelihood of results’ credibility and allow replication </w:t>
      </w:r>
      <w:sdt>
        <w:sdtPr>
          <w:rPr>
            <w:rFonts w:eastAsia="Times New Roman" w:cs="Times New Roman"/>
            <w:kern w:val="0"/>
            <w:szCs w:val="24"/>
            <w14:ligatures w14:val="none"/>
          </w:rPr>
          <w:tag w:val="MENDELEY_CITATION_v3_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"/>
          <w:id w:val="-895968825"/>
          <w:placeholder>
            <w:docPart w:val="39B74FBB08B64320B4A427862F6DFFD5"/>
          </w:placeholder>
        </w:sdtPr>
        <w:sdtContent>
          <w:r w:rsidRPr="00B451FB">
            <w:rPr>
              <w:rFonts w:eastAsia="Times New Roman" w:cs="Times New Roman"/>
              <w:kern w:val="0"/>
              <w:szCs w:val="24"/>
              <w14:ligatures w14:val="none"/>
            </w:rPr>
            <w:t>(Tiwari et al. 2023)</w:t>
          </w:r>
        </w:sdtContent>
      </w:sdt>
      <w:r w:rsidRPr="00B451FB">
        <w:rPr>
          <w:rFonts w:eastAsia="Times New Roman" w:cs="Times New Roman"/>
          <w:kern w:val="0"/>
          <w:szCs w:val="24"/>
          <w14:ligatures w14:val="none"/>
        </w:rPr>
        <w:t>. Through adherence to the principles of methodological transparency, this study seeks to encourage trust in its findings and make a responsible and meaningful contribution to the informed debate about sustainable supply chain management.</w:t>
      </w:r>
    </w:p>
    <w:p w14:paraId="3D0EC829" w14:textId="77777777" w:rsidR="00B451FB" w:rsidRPr="00B451FB" w:rsidRDefault="00B451FB" w:rsidP="00B451FB">
      <w:pPr>
        <w:pStyle w:val="Heading1"/>
      </w:pPr>
      <w:bookmarkStart w:id="12" w:name="_Toc170749108"/>
      <w:bookmarkStart w:id="13" w:name="_Toc171434182"/>
      <w:r w:rsidRPr="00B451FB">
        <w:lastRenderedPageBreak/>
        <w:t>Timeframe</w:t>
      </w:r>
      <w:bookmarkEnd w:id="12"/>
      <w:bookmarkEnd w:id="13"/>
    </w:p>
    <w:tbl>
      <w:tblPr>
        <w:tblW w:w="0" w:type="dxa"/>
        <w:tblCellMar>
          <w:left w:w="0" w:type="dxa"/>
          <w:right w:w="0" w:type="dxa"/>
        </w:tblCellMar>
        <w:tblLook w:val="04A0" w:firstRow="1" w:lastRow="0" w:firstColumn="1" w:lastColumn="0" w:noHBand="0" w:noVBand="1"/>
      </w:tblPr>
      <w:tblGrid>
        <w:gridCol w:w="1808"/>
        <w:gridCol w:w="628"/>
        <w:gridCol w:w="628"/>
        <w:gridCol w:w="628"/>
        <w:gridCol w:w="628"/>
        <w:gridCol w:w="628"/>
        <w:gridCol w:w="628"/>
        <w:gridCol w:w="628"/>
        <w:gridCol w:w="628"/>
        <w:gridCol w:w="628"/>
        <w:gridCol w:w="628"/>
        <w:gridCol w:w="628"/>
        <w:gridCol w:w="628"/>
      </w:tblGrid>
      <w:tr w:rsidR="00B451FB" w:rsidRPr="00B451FB" w14:paraId="327BE1C7" w14:textId="77777777" w:rsidTr="00685F2C">
        <w:trPr>
          <w:trHeight w:val="315"/>
        </w:trPr>
        <w:tc>
          <w:tcPr>
            <w:tcW w:w="0" w:type="auto"/>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B2196E6"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Action Step for Dissertation</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2A6E14D"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1</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1E289A"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2</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B088FCA"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3</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280E4D0"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4</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D6F4C1"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5</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7846E3"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6</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B4443D5"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7</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4EB4CA0"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8</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E74E8C"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9</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1BD2215"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10</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FD15592"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11</w:t>
            </w:r>
          </w:p>
        </w:tc>
        <w:tc>
          <w:tcPr>
            <w:tcW w:w="0" w:type="auto"/>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CCCA8FD"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Week 12</w:t>
            </w:r>
          </w:p>
        </w:tc>
      </w:tr>
      <w:tr w:rsidR="00B451FB" w:rsidRPr="00B451FB" w14:paraId="5B282F9A"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0" w:type="dxa"/>
              <w:left w:w="45" w:type="dxa"/>
              <w:bottom w:w="0" w:type="dxa"/>
              <w:right w:w="45" w:type="dxa"/>
            </w:tcMar>
            <w:vAlign w:val="bottom"/>
            <w:hideMark/>
          </w:tcPr>
          <w:p w14:paraId="55917066"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Chapter 1: Introduction</w:t>
            </w:r>
          </w:p>
        </w:tc>
        <w:tc>
          <w:tcPr>
            <w:tcW w:w="0" w:type="auto"/>
            <w:tcBorders>
              <w:top w:val="single" w:sz="6" w:space="0" w:color="CCCCCC"/>
              <w:left w:val="single" w:sz="6" w:space="0" w:color="CCCCCC"/>
              <w:bottom w:val="single" w:sz="6" w:space="0" w:color="000000"/>
              <w:right w:val="single" w:sz="6" w:space="0" w:color="000000"/>
            </w:tcBorders>
            <w:shd w:val="clear" w:color="auto" w:fill="F9CB9C"/>
            <w:tcMar>
              <w:top w:w="0" w:type="dxa"/>
              <w:left w:w="45" w:type="dxa"/>
              <w:bottom w:w="0" w:type="dxa"/>
              <w:right w:w="45" w:type="dxa"/>
            </w:tcMar>
            <w:vAlign w:val="bottom"/>
            <w:hideMark/>
          </w:tcPr>
          <w:p w14:paraId="4791E27B"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2AA51F7"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173CEF"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5896C3F"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0A9B67"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F8BB8D"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3FD0BD"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537A53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2C9546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0B76961"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7527B0A"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2470F70" w14:textId="77777777" w:rsidR="00B451FB" w:rsidRPr="00B451FB" w:rsidRDefault="00B451FB" w:rsidP="00685F2C">
            <w:pPr>
              <w:spacing w:before="120" w:after="120"/>
              <w:rPr>
                <w:rFonts w:eastAsia="Times New Roman" w:cs="Times New Roman"/>
                <w:kern w:val="0"/>
                <w:szCs w:val="24"/>
                <w14:ligatures w14:val="none"/>
              </w:rPr>
            </w:pPr>
          </w:p>
        </w:tc>
      </w:tr>
      <w:tr w:rsidR="00B451FB" w:rsidRPr="00B451FB" w14:paraId="2F29C225"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0" w:type="dxa"/>
              <w:left w:w="45" w:type="dxa"/>
              <w:bottom w:w="0" w:type="dxa"/>
              <w:right w:w="45" w:type="dxa"/>
            </w:tcMar>
            <w:vAlign w:val="bottom"/>
            <w:hideMark/>
          </w:tcPr>
          <w:p w14:paraId="2FB700B6"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Chapter 2: Literature Review</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AA310D3"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C0504D"/>
            <w:tcMar>
              <w:top w:w="0" w:type="dxa"/>
              <w:left w:w="45" w:type="dxa"/>
              <w:bottom w:w="0" w:type="dxa"/>
              <w:right w:w="45" w:type="dxa"/>
            </w:tcMar>
            <w:vAlign w:val="bottom"/>
            <w:hideMark/>
          </w:tcPr>
          <w:p w14:paraId="7CC925CC"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C0504D"/>
            <w:tcMar>
              <w:top w:w="0" w:type="dxa"/>
              <w:left w:w="45" w:type="dxa"/>
              <w:bottom w:w="0" w:type="dxa"/>
              <w:right w:w="45" w:type="dxa"/>
            </w:tcMar>
            <w:vAlign w:val="bottom"/>
            <w:hideMark/>
          </w:tcPr>
          <w:p w14:paraId="4BBBF753"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0BFA81"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795E80D"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CF4159D"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AEDE82D"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3F0CC67"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7DE8541"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EAACF6E"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9E46703"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A508C78" w14:textId="77777777" w:rsidR="00B451FB" w:rsidRPr="00B451FB" w:rsidRDefault="00B451FB" w:rsidP="00685F2C">
            <w:pPr>
              <w:spacing w:before="120" w:after="120"/>
              <w:rPr>
                <w:rFonts w:eastAsia="Times New Roman" w:cs="Times New Roman"/>
                <w:kern w:val="0"/>
                <w:szCs w:val="24"/>
                <w14:ligatures w14:val="none"/>
              </w:rPr>
            </w:pPr>
          </w:p>
        </w:tc>
      </w:tr>
      <w:tr w:rsidR="00B451FB" w:rsidRPr="00B451FB" w14:paraId="194D8202"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0" w:type="dxa"/>
              <w:left w:w="45" w:type="dxa"/>
              <w:bottom w:w="0" w:type="dxa"/>
              <w:right w:w="45" w:type="dxa"/>
            </w:tcMar>
            <w:vAlign w:val="bottom"/>
            <w:hideMark/>
          </w:tcPr>
          <w:p w14:paraId="7009C427"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Chapter 3: Methodology</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1B70DA5"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69347FD"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B3D6E9A"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5B0F00"/>
            <w:tcMar>
              <w:top w:w="0" w:type="dxa"/>
              <w:left w:w="45" w:type="dxa"/>
              <w:bottom w:w="0" w:type="dxa"/>
              <w:right w:w="45" w:type="dxa"/>
            </w:tcMar>
            <w:vAlign w:val="bottom"/>
            <w:hideMark/>
          </w:tcPr>
          <w:p w14:paraId="7EC904E6"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5B0F00"/>
            <w:tcMar>
              <w:top w:w="0" w:type="dxa"/>
              <w:left w:w="45" w:type="dxa"/>
              <w:bottom w:w="0" w:type="dxa"/>
              <w:right w:w="45" w:type="dxa"/>
            </w:tcMar>
            <w:vAlign w:val="bottom"/>
            <w:hideMark/>
          </w:tcPr>
          <w:p w14:paraId="00CDEE9C"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7477E4E"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CC579EA"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EE2C387"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C73CA6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128289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CA9B63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BF5C88" w14:textId="77777777" w:rsidR="00B451FB" w:rsidRPr="00B451FB" w:rsidRDefault="00B451FB" w:rsidP="00685F2C">
            <w:pPr>
              <w:spacing w:before="120" w:after="120"/>
              <w:rPr>
                <w:rFonts w:eastAsia="Times New Roman" w:cs="Times New Roman"/>
                <w:kern w:val="0"/>
                <w:szCs w:val="24"/>
                <w14:ligatures w14:val="none"/>
              </w:rPr>
            </w:pPr>
          </w:p>
        </w:tc>
      </w:tr>
      <w:tr w:rsidR="00B451FB" w:rsidRPr="00B451FB" w14:paraId="6346E5C7"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0" w:type="dxa"/>
              <w:left w:w="45" w:type="dxa"/>
              <w:bottom w:w="0" w:type="dxa"/>
              <w:right w:w="45" w:type="dxa"/>
            </w:tcMar>
            <w:vAlign w:val="bottom"/>
            <w:hideMark/>
          </w:tcPr>
          <w:p w14:paraId="4D814DD5"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Research Ethical Approval</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93CCAD"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520030E"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82213D1"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E5F09B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5B0F00"/>
            <w:tcMar>
              <w:top w:w="0" w:type="dxa"/>
              <w:left w:w="45" w:type="dxa"/>
              <w:bottom w:w="0" w:type="dxa"/>
              <w:right w:w="45" w:type="dxa"/>
            </w:tcMar>
            <w:vAlign w:val="bottom"/>
            <w:hideMark/>
          </w:tcPr>
          <w:p w14:paraId="4F03EA86"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48F011"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D2EB0C3"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3401AF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D56F4FC"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C012210"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284BAB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8FB144F" w14:textId="77777777" w:rsidR="00B451FB" w:rsidRPr="00B451FB" w:rsidRDefault="00B451FB" w:rsidP="00685F2C">
            <w:pPr>
              <w:spacing w:before="120" w:after="120"/>
              <w:rPr>
                <w:rFonts w:eastAsia="Times New Roman" w:cs="Times New Roman"/>
                <w:kern w:val="0"/>
                <w:szCs w:val="24"/>
                <w14:ligatures w14:val="none"/>
              </w:rPr>
            </w:pPr>
          </w:p>
        </w:tc>
      </w:tr>
      <w:tr w:rsidR="00B451FB" w:rsidRPr="00B451FB" w14:paraId="5E7C8524"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0" w:type="dxa"/>
              <w:left w:w="45" w:type="dxa"/>
              <w:bottom w:w="0" w:type="dxa"/>
              <w:right w:w="45" w:type="dxa"/>
            </w:tcMar>
            <w:vAlign w:val="bottom"/>
            <w:hideMark/>
          </w:tcPr>
          <w:p w14:paraId="31E9DD48"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Secondary Qualitative Data Collection</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3DAF2C3"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1A01A5A"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61FBDBE"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ABF1410"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F71952F"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92D050"/>
            <w:tcMar>
              <w:top w:w="0" w:type="dxa"/>
              <w:left w:w="45" w:type="dxa"/>
              <w:bottom w:w="0" w:type="dxa"/>
              <w:right w:w="45" w:type="dxa"/>
            </w:tcMar>
            <w:vAlign w:val="bottom"/>
            <w:hideMark/>
          </w:tcPr>
          <w:p w14:paraId="03751115"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92D050"/>
            <w:tcMar>
              <w:top w:w="0" w:type="dxa"/>
              <w:left w:w="45" w:type="dxa"/>
              <w:bottom w:w="0" w:type="dxa"/>
              <w:right w:w="45" w:type="dxa"/>
            </w:tcMar>
            <w:vAlign w:val="bottom"/>
            <w:hideMark/>
          </w:tcPr>
          <w:p w14:paraId="3D1D0069"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CA59550"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75DD763"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61CA2B9"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9B37B3"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B4931C" w14:textId="77777777" w:rsidR="00B451FB" w:rsidRPr="00B451FB" w:rsidRDefault="00B451FB" w:rsidP="00685F2C">
            <w:pPr>
              <w:spacing w:before="120" w:after="120"/>
              <w:rPr>
                <w:rFonts w:eastAsia="Times New Roman" w:cs="Times New Roman"/>
                <w:kern w:val="0"/>
                <w:szCs w:val="24"/>
                <w14:ligatures w14:val="none"/>
              </w:rPr>
            </w:pPr>
          </w:p>
        </w:tc>
      </w:tr>
      <w:tr w:rsidR="00B451FB" w:rsidRPr="00B451FB" w14:paraId="3863CE93"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shd w:val="clear" w:color="auto" w:fill="FFFFFF"/>
            <w:tcMar>
              <w:top w:w="0" w:type="dxa"/>
              <w:left w:w="45" w:type="dxa"/>
              <w:bottom w:w="0" w:type="dxa"/>
              <w:right w:w="45" w:type="dxa"/>
            </w:tcMar>
            <w:vAlign w:val="bottom"/>
            <w:hideMark/>
          </w:tcPr>
          <w:p w14:paraId="6A0CAC76"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Data Analysis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3412AC6"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612A3BA"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20007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ABDF925"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0BD138"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92D050"/>
            <w:tcMar>
              <w:top w:w="0" w:type="dxa"/>
              <w:left w:w="45" w:type="dxa"/>
              <w:bottom w:w="0" w:type="dxa"/>
              <w:right w:w="45" w:type="dxa"/>
            </w:tcMar>
            <w:vAlign w:val="bottom"/>
            <w:hideMark/>
          </w:tcPr>
          <w:p w14:paraId="3165FD7A"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0BA0AA3"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C36D678"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ECEAFD5"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3C4A2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5F4C65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A696565" w14:textId="77777777" w:rsidR="00B451FB" w:rsidRPr="00B451FB" w:rsidRDefault="00B451FB" w:rsidP="00685F2C">
            <w:pPr>
              <w:spacing w:before="120" w:after="120"/>
              <w:rPr>
                <w:rFonts w:eastAsia="Times New Roman" w:cs="Times New Roman"/>
                <w:kern w:val="0"/>
                <w:szCs w:val="24"/>
                <w14:ligatures w14:val="none"/>
              </w:rPr>
            </w:pPr>
          </w:p>
        </w:tc>
      </w:tr>
      <w:tr w:rsidR="00B451FB" w:rsidRPr="00B451FB" w14:paraId="698E2057"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7F8B30B"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Supervisor Feedback</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AF99E70"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54008AD"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99B47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7ACBDA6"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8F47EA5"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AB44CE"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E36C09"/>
            <w:tcMar>
              <w:top w:w="0" w:type="dxa"/>
              <w:left w:w="45" w:type="dxa"/>
              <w:bottom w:w="0" w:type="dxa"/>
              <w:right w:w="45" w:type="dxa"/>
            </w:tcMar>
            <w:vAlign w:val="bottom"/>
            <w:hideMark/>
          </w:tcPr>
          <w:p w14:paraId="437B438A"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ADAE18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A0A83BB"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06C83A9"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E03C55B"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1B72188" w14:textId="77777777" w:rsidR="00B451FB" w:rsidRPr="00B451FB" w:rsidRDefault="00B451FB" w:rsidP="00685F2C">
            <w:pPr>
              <w:spacing w:before="120" w:after="120"/>
              <w:rPr>
                <w:rFonts w:eastAsia="Times New Roman" w:cs="Times New Roman"/>
                <w:kern w:val="0"/>
                <w:szCs w:val="24"/>
                <w14:ligatures w14:val="none"/>
              </w:rPr>
            </w:pPr>
          </w:p>
        </w:tc>
      </w:tr>
      <w:tr w:rsidR="00B451FB" w:rsidRPr="00B451FB" w14:paraId="714AD9FB"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C7BA3D2"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 xml:space="preserve">Chapter </w:t>
            </w:r>
            <w:proofErr w:type="gramStart"/>
            <w:r w:rsidRPr="00B451FB">
              <w:rPr>
                <w:rFonts w:eastAsia="Times New Roman" w:cs="Times New Roman"/>
                <w:kern w:val="0"/>
                <w:szCs w:val="24"/>
                <w14:ligatures w14:val="none"/>
              </w:rPr>
              <w:t>4:Research</w:t>
            </w:r>
            <w:proofErr w:type="gramEnd"/>
            <w:r w:rsidRPr="00B451FB">
              <w:rPr>
                <w:rFonts w:eastAsia="Times New Roman" w:cs="Times New Roman"/>
                <w:kern w:val="0"/>
                <w:szCs w:val="24"/>
                <w14:ligatures w14:val="none"/>
              </w:rPr>
              <w:t xml:space="preserve"> Findings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E485D37"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92D147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17630DC"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E3D1A6C"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92B8B69"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68FFD7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CFB41D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1C232"/>
            <w:tcMar>
              <w:top w:w="0" w:type="dxa"/>
              <w:left w:w="45" w:type="dxa"/>
              <w:bottom w:w="0" w:type="dxa"/>
              <w:right w:w="45" w:type="dxa"/>
            </w:tcMar>
            <w:vAlign w:val="bottom"/>
            <w:hideMark/>
          </w:tcPr>
          <w:p w14:paraId="0E193111"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F1C232"/>
            <w:tcMar>
              <w:top w:w="0" w:type="dxa"/>
              <w:left w:w="45" w:type="dxa"/>
              <w:bottom w:w="0" w:type="dxa"/>
              <w:right w:w="45" w:type="dxa"/>
            </w:tcMar>
            <w:vAlign w:val="bottom"/>
            <w:hideMark/>
          </w:tcPr>
          <w:p w14:paraId="777C24DA"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09EAA91"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20261C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06D044E" w14:textId="77777777" w:rsidR="00B451FB" w:rsidRPr="00B451FB" w:rsidRDefault="00B451FB" w:rsidP="00685F2C">
            <w:pPr>
              <w:spacing w:before="120" w:after="120"/>
              <w:rPr>
                <w:rFonts w:eastAsia="Times New Roman" w:cs="Times New Roman"/>
                <w:kern w:val="0"/>
                <w:szCs w:val="24"/>
                <w14:ligatures w14:val="none"/>
              </w:rPr>
            </w:pPr>
          </w:p>
        </w:tc>
      </w:tr>
      <w:tr w:rsidR="00B451FB" w:rsidRPr="00B451FB" w14:paraId="5EADB188"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F99747C"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t>Chapter 5: Discussion</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D1699A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7109480"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1DB24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4CA448"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F47463B"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C5E2ABC"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9A5E50"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421121B"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3C076FD"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741B47"/>
            <w:tcMar>
              <w:top w:w="0" w:type="dxa"/>
              <w:left w:w="45" w:type="dxa"/>
              <w:bottom w:w="0" w:type="dxa"/>
              <w:right w:w="45" w:type="dxa"/>
            </w:tcMar>
            <w:vAlign w:val="bottom"/>
            <w:hideMark/>
          </w:tcPr>
          <w:p w14:paraId="69A1B84D"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C284D7E"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131CDB7" w14:textId="77777777" w:rsidR="00B451FB" w:rsidRPr="00B451FB" w:rsidRDefault="00B451FB" w:rsidP="00685F2C">
            <w:pPr>
              <w:spacing w:before="120" w:after="120"/>
              <w:rPr>
                <w:rFonts w:eastAsia="Times New Roman" w:cs="Times New Roman"/>
                <w:kern w:val="0"/>
                <w:szCs w:val="24"/>
                <w14:ligatures w14:val="none"/>
              </w:rPr>
            </w:pPr>
          </w:p>
        </w:tc>
      </w:tr>
      <w:tr w:rsidR="00B451FB" w:rsidRPr="00B451FB" w14:paraId="77C7A1C7"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8809642" w14:textId="77777777" w:rsidR="00B451FB" w:rsidRPr="00B451FB" w:rsidRDefault="00B451FB" w:rsidP="00685F2C">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lastRenderedPageBreak/>
              <w:t>Chapter 6: Conclusion and Recommendations</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8113261"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C662E5"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3CCB2BF"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EF2352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CED3AD5"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F6E35C"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17CFC1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DEE22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B95F08B"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39E0B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DD7E6B"/>
            <w:tcMar>
              <w:top w:w="0" w:type="dxa"/>
              <w:left w:w="45" w:type="dxa"/>
              <w:bottom w:w="0" w:type="dxa"/>
              <w:right w:w="45" w:type="dxa"/>
            </w:tcMar>
            <w:vAlign w:val="bottom"/>
            <w:hideMark/>
          </w:tcPr>
          <w:p w14:paraId="716DE6D6"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03DA3F5" w14:textId="77777777" w:rsidR="00B451FB" w:rsidRPr="00B451FB" w:rsidRDefault="00B451FB" w:rsidP="00685F2C">
            <w:pPr>
              <w:spacing w:before="120" w:after="120"/>
              <w:rPr>
                <w:rFonts w:eastAsia="Times New Roman" w:cs="Times New Roman"/>
                <w:kern w:val="0"/>
                <w:szCs w:val="24"/>
                <w14:ligatures w14:val="none"/>
              </w:rPr>
            </w:pPr>
          </w:p>
        </w:tc>
      </w:tr>
      <w:tr w:rsidR="00B451FB" w:rsidRPr="00B451FB" w14:paraId="3E768D4A" w14:textId="77777777" w:rsidTr="00685F2C">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0963CD7" w14:textId="77777777" w:rsidR="00B451FB" w:rsidRPr="00B451FB" w:rsidRDefault="00B451FB" w:rsidP="00685F2C">
            <w:pPr>
              <w:spacing w:before="120" w:after="120"/>
              <w:rPr>
                <w:rFonts w:eastAsia="Times New Roman" w:cs="Times New Roman"/>
                <w:kern w:val="0"/>
                <w:szCs w:val="24"/>
                <w14:ligatures w14:val="none"/>
              </w:rPr>
            </w:pPr>
            <w:proofErr w:type="spellStart"/>
            <w:r w:rsidRPr="00B451FB">
              <w:rPr>
                <w:rFonts w:eastAsia="Times New Roman" w:cs="Times New Roman"/>
                <w:kern w:val="0"/>
                <w:szCs w:val="24"/>
                <w14:ligatures w14:val="none"/>
              </w:rPr>
              <w:t>Finalising</w:t>
            </w:r>
            <w:proofErr w:type="spellEnd"/>
            <w:r w:rsidRPr="00B451FB">
              <w:rPr>
                <w:rFonts w:eastAsia="Times New Roman" w:cs="Times New Roman"/>
                <w:kern w:val="0"/>
                <w:szCs w:val="24"/>
                <w14:ligatures w14:val="none"/>
              </w:rPr>
              <w:t xml:space="preserve"> the documents for submission</w:t>
            </w: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EA8CD29"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CD37B8F"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837D260"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08E73E9"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4016C9C"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5B09B00"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3373DD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94B6DA4"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DBA09F0"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51C2278"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36306D2" w14:textId="77777777" w:rsidR="00B451FB" w:rsidRPr="00B451FB" w:rsidRDefault="00B451FB" w:rsidP="00685F2C">
            <w:pPr>
              <w:spacing w:before="120" w:after="120"/>
              <w:rPr>
                <w:rFonts w:eastAsia="Times New Roman" w:cs="Times New Roman"/>
                <w:kern w:val="0"/>
                <w:szCs w:val="24"/>
                <w14:ligatures w14:val="none"/>
              </w:rPr>
            </w:pPr>
          </w:p>
        </w:tc>
        <w:tc>
          <w:tcPr>
            <w:tcW w:w="0" w:type="auto"/>
            <w:tcBorders>
              <w:top w:val="single" w:sz="6" w:space="0" w:color="CCCCCC"/>
              <w:left w:val="single" w:sz="6" w:space="0" w:color="CCCCCC"/>
              <w:bottom w:val="single" w:sz="6" w:space="0" w:color="000000"/>
              <w:right w:val="single" w:sz="6" w:space="0" w:color="000000"/>
            </w:tcBorders>
            <w:shd w:val="clear" w:color="auto" w:fill="17365D"/>
            <w:tcMar>
              <w:top w:w="0" w:type="dxa"/>
              <w:left w:w="45" w:type="dxa"/>
              <w:bottom w:w="0" w:type="dxa"/>
              <w:right w:w="45" w:type="dxa"/>
            </w:tcMar>
            <w:vAlign w:val="bottom"/>
            <w:hideMark/>
          </w:tcPr>
          <w:p w14:paraId="39098D17" w14:textId="77777777" w:rsidR="00B451FB" w:rsidRPr="00B451FB" w:rsidRDefault="00B451FB" w:rsidP="00685F2C">
            <w:pPr>
              <w:spacing w:before="120" w:after="120"/>
              <w:rPr>
                <w:rFonts w:eastAsia="Times New Roman" w:cs="Times New Roman"/>
                <w:kern w:val="0"/>
                <w:szCs w:val="24"/>
                <w14:ligatures w14:val="none"/>
              </w:rPr>
            </w:pPr>
          </w:p>
        </w:tc>
      </w:tr>
    </w:tbl>
    <w:p w14:paraId="651712DE" w14:textId="77777777" w:rsidR="00B451FB" w:rsidRPr="00B451FB" w:rsidRDefault="00B451FB" w:rsidP="00B451FB">
      <w:pPr>
        <w:spacing w:before="120" w:after="120"/>
        <w:jc w:val="center"/>
        <w:rPr>
          <w:rFonts w:cs="Times New Roman"/>
          <w:b/>
          <w:bCs/>
          <w:szCs w:val="24"/>
        </w:rPr>
      </w:pPr>
      <w:r w:rsidRPr="00B451FB">
        <w:rPr>
          <w:rFonts w:cs="Times New Roman"/>
          <w:b/>
          <w:bCs/>
          <w:szCs w:val="24"/>
        </w:rPr>
        <w:t>Table 1: Time Frame</w:t>
      </w:r>
      <w:r w:rsidRPr="00B451FB">
        <w:rPr>
          <w:rFonts w:cs="Times New Roman"/>
          <w:b/>
          <w:bCs/>
          <w:szCs w:val="24"/>
        </w:rPr>
        <w:br/>
      </w:r>
      <w:r w:rsidRPr="00B451FB">
        <w:rPr>
          <w:rFonts w:cs="Times New Roman"/>
          <w:szCs w:val="24"/>
        </w:rPr>
        <w:t>(Source: Self-Created)</w:t>
      </w:r>
    </w:p>
    <w:p w14:paraId="413BB753" w14:textId="77777777" w:rsidR="00B451FB" w:rsidRPr="00B451FB" w:rsidRDefault="00B451FB" w:rsidP="00B451FB">
      <w:pPr>
        <w:pStyle w:val="Heading1"/>
        <w:rPr>
          <w:rFonts w:eastAsia="Times New Roman"/>
        </w:rPr>
      </w:pPr>
      <w:bookmarkStart w:id="14" w:name="_Toc170749109"/>
      <w:bookmarkStart w:id="15" w:name="_Toc171434183"/>
      <w:r w:rsidRPr="00B451FB">
        <w:rPr>
          <w:rFonts w:eastAsia="Times New Roman"/>
        </w:rPr>
        <w:t>Conclusion</w:t>
      </w:r>
      <w:bookmarkEnd w:id="14"/>
      <w:bookmarkEnd w:id="15"/>
    </w:p>
    <w:p w14:paraId="2AF4BB7A" w14:textId="77777777" w:rsidR="00B451FB" w:rsidRPr="00B451FB" w:rsidRDefault="00B451FB" w:rsidP="00B451FB">
      <w:pPr>
        <w:rPr>
          <w:rFonts w:cs="Times New Roman"/>
          <w:szCs w:val="24"/>
        </w:rPr>
      </w:pPr>
      <w:r w:rsidRPr="00B451FB">
        <w:rPr>
          <w:rFonts w:eastAsia="Times New Roman" w:cs="Times New Roman"/>
          <w:kern w:val="0"/>
          <w:szCs w:val="24"/>
          <w14:ligatures w14:val="none"/>
        </w:rPr>
        <w:t xml:space="preserve">In conclusion, </w:t>
      </w:r>
      <w:r w:rsidRPr="00B451FB">
        <w:rPr>
          <w:rFonts w:cs="Times New Roman"/>
          <w:szCs w:val="24"/>
        </w:rPr>
        <w:t xml:space="preserve">it can be concluded that sustainability factor is essential for the FMCG companies of UK to manage various environmental issues and social and economic factors affecting their supply chain. </w:t>
      </w:r>
      <w:r w:rsidRPr="00B451FB">
        <w:rPr>
          <w:rFonts w:eastAsia="Times New Roman" w:cs="Times New Roman"/>
          <w:kern w:val="0"/>
          <w:szCs w:val="24"/>
          <w14:ligatures w14:val="none"/>
        </w:rPr>
        <w:t>Sustainable practices are beacons for the supply chains of the contemporary markets given environmental, social, and economic concerns. Supply Chain Integrity (SCI) must employ multi-faceted strategies in order to execute these practices systematically across various supply chain tiers. Consequently, this assessment has pointed out the ethical and transparent supply chain management as crucial by identifying SCI, defining the elements of sustainable supply chain, and reporting the potential best practices alongside with the empirical findings of SCI’s influence. In this research, it is posited that the members of the supply chain should cooperate to ensure effective and efficient supply chain that creates value for shareholders and the public at large.</w:t>
      </w:r>
    </w:p>
    <w:p w14:paraId="09C90660" w14:textId="77777777" w:rsidR="00B451FB" w:rsidRPr="00B451FB" w:rsidRDefault="00B451FB" w:rsidP="00B451FB">
      <w:pPr>
        <w:spacing w:before="120" w:after="120"/>
        <w:rPr>
          <w:rFonts w:eastAsia="Times New Roman" w:cs="Times New Roman"/>
          <w:kern w:val="0"/>
          <w:szCs w:val="24"/>
          <w14:ligatures w14:val="none"/>
        </w:rPr>
      </w:pPr>
      <w:r w:rsidRPr="00B451FB">
        <w:rPr>
          <w:rFonts w:eastAsia="Times New Roman" w:cs="Times New Roman"/>
          <w:kern w:val="0"/>
          <w:szCs w:val="24"/>
          <w14:ligatures w14:val="none"/>
        </w:rPr>
        <w:br w:type="page"/>
      </w:r>
    </w:p>
    <w:p w14:paraId="00063632" w14:textId="77777777" w:rsidR="00B451FB" w:rsidRPr="00B451FB" w:rsidRDefault="00B451FB" w:rsidP="00B451FB">
      <w:pPr>
        <w:pStyle w:val="Heading1"/>
        <w:rPr>
          <w:rFonts w:eastAsia="Times New Roman"/>
        </w:rPr>
      </w:pPr>
      <w:bookmarkStart w:id="16" w:name="_Toc171434184"/>
      <w:r w:rsidRPr="00B451FB">
        <w:rPr>
          <w:rFonts w:eastAsia="Times New Roman"/>
        </w:rPr>
        <w:lastRenderedPageBreak/>
        <w:t>Reference List</w:t>
      </w:r>
      <w:bookmarkEnd w:id="16"/>
    </w:p>
    <w:sdt>
      <w:sdtPr>
        <w:rPr>
          <w:rFonts w:eastAsia="Times New Roman" w:cs="Times New Roman"/>
          <w:szCs w:val="24"/>
        </w:rPr>
        <w:tag w:val="MENDELEY_BIBLIOGRAPHY"/>
        <w:id w:val="-861974870"/>
        <w:placeholder>
          <w:docPart w:val="39B74FBB08B64320B4A427862F6DFFD5"/>
        </w:placeholder>
      </w:sdtPr>
      <w:sdtContent>
        <w:p w14:paraId="7555358D" w14:textId="5AD35E60" w:rsidR="003955B4" w:rsidRPr="00B451FB" w:rsidRDefault="003955B4" w:rsidP="00B451FB">
          <w:pPr>
            <w:spacing w:before="120" w:after="120"/>
            <w:rPr>
              <w:rFonts w:eastAsia="Times New Roman" w:cs="Times New Roman"/>
              <w:szCs w:val="24"/>
            </w:rPr>
          </w:pPr>
          <w:proofErr w:type="spellStart"/>
          <w:r w:rsidRPr="00B451FB">
            <w:rPr>
              <w:rFonts w:eastAsia="Times New Roman" w:cs="Times New Roman"/>
              <w:szCs w:val="24"/>
            </w:rPr>
            <w:t>Adama</w:t>
          </w:r>
          <w:proofErr w:type="spellEnd"/>
          <w:r w:rsidRPr="00B451FB">
            <w:rPr>
              <w:rFonts w:eastAsia="Times New Roman" w:cs="Times New Roman"/>
              <w:szCs w:val="24"/>
            </w:rPr>
            <w:t>, H.E. and Okeke, C.D., 2024. Comparative analysis and implementation of a transformative business and supply chain model for the FMCG sector in Africa and the USA. </w:t>
          </w:r>
          <w:r w:rsidRPr="00B451FB">
            <w:rPr>
              <w:rFonts w:eastAsia="Times New Roman" w:cs="Times New Roman"/>
              <w:i/>
              <w:iCs/>
              <w:szCs w:val="24"/>
            </w:rPr>
            <w:t>Magna Scientia Advanced Research and Reviews</w:t>
          </w:r>
          <w:r w:rsidRPr="00B451FB">
            <w:rPr>
              <w:rFonts w:eastAsia="Times New Roman" w:cs="Times New Roman"/>
              <w:szCs w:val="24"/>
            </w:rPr>
            <w:t>, </w:t>
          </w:r>
          <w:r w:rsidRPr="00B451FB">
            <w:rPr>
              <w:rFonts w:eastAsia="Times New Roman" w:cs="Times New Roman"/>
              <w:i/>
              <w:iCs/>
              <w:szCs w:val="24"/>
            </w:rPr>
            <w:t>10</w:t>
          </w:r>
          <w:r w:rsidRPr="00B451FB">
            <w:rPr>
              <w:rFonts w:eastAsia="Times New Roman" w:cs="Times New Roman"/>
              <w:szCs w:val="24"/>
            </w:rPr>
            <w:t>(2), pp.265-271.</w:t>
          </w:r>
        </w:p>
        <w:p w14:paraId="60F460AA" w14:textId="77777777" w:rsidR="003955B4" w:rsidRPr="00B451FB" w:rsidRDefault="003955B4" w:rsidP="00B451FB">
          <w:pPr>
            <w:spacing w:before="120" w:after="120"/>
            <w:rPr>
              <w:rFonts w:eastAsia="Times New Roman" w:cs="Times New Roman"/>
              <w:kern w:val="0"/>
              <w:szCs w:val="24"/>
              <w14:ligatures w14:val="none"/>
            </w:rPr>
          </w:pPr>
          <w:r w:rsidRPr="00B451FB">
            <w:rPr>
              <w:rFonts w:eastAsia="Times New Roman" w:cs="Times New Roman"/>
              <w:szCs w:val="24"/>
            </w:rPr>
            <w:t xml:space="preserve">Bernards, N., Campbell-Verduyn, M. and </w:t>
          </w:r>
          <w:proofErr w:type="spellStart"/>
          <w:r w:rsidRPr="00B451FB">
            <w:rPr>
              <w:rFonts w:eastAsia="Times New Roman" w:cs="Times New Roman"/>
              <w:szCs w:val="24"/>
            </w:rPr>
            <w:t>Rodima</w:t>
          </w:r>
          <w:proofErr w:type="spellEnd"/>
          <w:r w:rsidRPr="00B451FB">
            <w:rPr>
              <w:rFonts w:eastAsia="Times New Roman" w:cs="Times New Roman"/>
              <w:szCs w:val="24"/>
            </w:rPr>
            <w:t xml:space="preserve">-Taylor, D. 2022. The veil of transparency: Blockchain and sustainability governance in global supply chains. </w:t>
          </w:r>
          <w:r w:rsidRPr="00B451FB">
            <w:rPr>
              <w:rFonts w:eastAsia="Times New Roman" w:cs="Times New Roman"/>
              <w:i/>
              <w:iCs/>
              <w:szCs w:val="24"/>
            </w:rPr>
            <w:t>Environment and Planning C: Politics and Space</w:t>
          </w:r>
          <w:r w:rsidRPr="00B451FB">
            <w:rPr>
              <w:rFonts w:eastAsia="Times New Roman" w:cs="Times New Roman"/>
              <w:szCs w:val="24"/>
            </w:rPr>
            <w:t xml:space="preserve">. </w:t>
          </w:r>
          <w:proofErr w:type="spellStart"/>
          <w:r w:rsidRPr="00B451FB">
            <w:rPr>
              <w:rFonts w:eastAsia="Times New Roman" w:cs="Times New Roman"/>
              <w:szCs w:val="24"/>
            </w:rPr>
            <w:t>doi</w:t>
          </w:r>
          <w:proofErr w:type="spellEnd"/>
          <w:r w:rsidRPr="00B451FB">
            <w:rPr>
              <w:rFonts w:eastAsia="Times New Roman" w:cs="Times New Roman"/>
              <w:szCs w:val="24"/>
            </w:rPr>
            <w:t>: 10.1177/23996544221142763.</w:t>
          </w:r>
        </w:p>
        <w:p w14:paraId="1A2D3459" w14:textId="77777777" w:rsidR="003955B4" w:rsidRPr="00AB5A92" w:rsidRDefault="003955B4" w:rsidP="00B451FB">
          <w:pPr>
            <w:spacing w:before="120" w:after="120"/>
            <w:rPr>
              <w:rFonts w:eastAsia="Times New Roman" w:cs="Times New Roman"/>
              <w:color w:val="FF0000"/>
              <w:szCs w:val="24"/>
              <w:lang w:val="de-DE"/>
            </w:rPr>
          </w:pPr>
          <w:r w:rsidRPr="00934404">
            <w:rPr>
              <w:rFonts w:eastAsia="Times New Roman" w:cs="Times New Roman"/>
              <w:color w:val="FF0000"/>
              <w:szCs w:val="24"/>
            </w:rPr>
            <w:t xml:space="preserve">Chen, Y. and </w:t>
          </w:r>
          <w:proofErr w:type="spellStart"/>
          <w:r w:rsidRPr="00934404">
            <w:rPr>
              <w:rFonts w:eastAsia="Times New Roman" w:cs="Times New Roman"/>
              <w:color w:val="FF0000"/>
              <w:szCs w:val="24"/>
            </w:rPr>
            <w:t>Huaccho</w:t>
          </w:r>
          <w:proofErr w:type="spellEnd"/>
          <w:r w:rsidRPr="00934404">
            <w:rPr>
              <w:rFonts w:eastAsia="Times New Roman" w:cs="Times New Roman"/>
              <w:color w:val="FF0000"/>
              <w:szCs w:val="24"/>
            </w:rPr>
            <w:t xml:space="preserve"> Huatuco, L., 2021. Sustainable Supply Chain Management in Fast-Moving Consumer Goods Organizations. In </w:t>
          </w:r>
          <w:r w:rsidRPr="00934404">
            <w:rPr>
              <w:rFonts w:eastAsia="Times New Roman" w:cs="Times New Roman"/>
              <w:i/>
              <w:iCs/>
              <w:color w:val="FF0000"/>
              <w:szCs w:val="24"/>
            </w:rPr>
            <w:t>Sustainable Design and Manufacturing 2020: Proceedings of the 7th International Conference on Sustainable Design and Manufacturing (KES-SDM 2020)</w:t>
          </w:r>
          <w:r w:rsidRPr="00934404">
            <w:rPr>
              <w:rFonts w:eastAsia="Times New Roman" w:cs="Times New Roman"/>
              <w:color w:val="FF0000"/>
              <w:szCs w:val="24"/>
            </w:rPr>
            <w:t xml:space="preserve"> (pp. 41-51). </w:t>
          </w:r>
          <w:r w:rsidRPr="00AB5A92">
            <w:rPr>
              <w:rFonts w:eastAsia="Times New Roman" w:cs="Times New Roman"/>
              <w:color w:val="FF0000"/>
              <w:szCs w:val="24"/>
              <w:lang w:val="de-DE"/>
            </w:rPr>
            <w:t>Springer Singapore.</w:t>
          </w:r>
        </w:p>
        <w:p w14:paraId="533E04F6" w14:textId="77777777" w:rsidR="003955B4" w:rsidRPr="00B451FB" w:rsidRDefault="003955B4" w:rsidP="00B451FB">
          <w:pPr>
            <w:spacing w:before="120" w:after="120"/>
            <w:rPr>
              <w:rFonts w:eastAsia="Times New Roman" w:cs="Times New Roman"/>
              <w:szCs w:val="24"/>
            </w:rPr>
          </w:pPr>
          <w:r w:rsidRPr="00AB5A92">
            <w:rPr>
              <w:rFonts w:eastAsia="Times New Roman" w:cs="Times New Roman"/>
              <w:szCs w:val="24"/>
              <w:lang w:val="de-DE"/>
            </w:rPr>
            <w:t xml:space="preserve">Dahan, Y., Lerner, H. and Milman-Sivan, F. 2023. </w:t>
          </w:r>
          <w:r w:rsidRPr="00B451FB">
            <w:rPr>
              <w:rFonts w:eastAsia="Times New Roman" w:cs="Times New Roman"/>
              <w:szCs w:val="24"/>
            </w:rPr>
            <w:t xml:space="preserve">Shared Responsibility and Labor Rights in Global Supply Chains. </w:t>
          </w:r>
          <w:r w:rsidRPr="00B451FB">
            <w:rPr>
              <w:rFonts w:eastAsia="Times New Roman" w:cs="Times New Roman"/>
              <w:i/>
              <w:iCs/>
              <w:szCs w:val="24"/>
            </w:rPr>
            <w:t>Journal of Business Ethics</w:t>
          </w:r>
          <w:r w:rsidRPr="00B451FB">
            <w:rPr>
              <w:rFonts w:eastAsia="Times New Roman" w:cs="Times New Roman"/>
              <w:szCs w:val="24"/>
            </w:rPr>
            <w:t xml:space="preserve"> 182(4). </w:t>
          </w:r>
          <w:proofErr w:type="spellStart"/>
          <w:r w:rsidRPr="00B451FB">
            <w:rPr>
              <w:rFonts w:eastAsia="Times New Roman" w:cs="Times New Roman"/>
              <w:szCs w:val="24"/>
            </w:rPr>
            <w:t>doi</w:t>
          </w:r>
          <w:proofErr w:type="spellEnd"/>
          <w:r w:rsidRPr="00B451FB">
            <w:rPr>
              <w:rFonts w:eastAsia="Times New Roman" w:cs="Times New Roman"/>
              <w:szCs w:val="24"/>
            </w:rPr>
            <w:t>: 10.1007/s10551-021-04988-w.</w:t>
          </w:r>
        </w:p>
        <w:p w14:paraId="0D5127EA" w14:textId="77777777" w:rsidR="003955B4" w:rsidRPr="00B451FB" w:rsidRDefault="003955B4" w:rsidP="00B451FB">
          <w:pPr>
            <w:spacing w:before="120" w:after="120"/>
            <w:rPr>
              <w:rFonts w:eastAsia="Times New Roman" w:cs="Times New Roman"/>
              <w:szCs w:val="24"/>
            </w:rPr>
          </w:pPr>
          <w:proofErr w:type="spellStart"/>
          <w:r w:rsidRPr="00B451FB">
            <w:rPr>
              <w:rFonts w:eastAsia="Times New Roman" w:cs="Times New Roman"/>
              <w:szCs w:val="24"/>
            </w:rPr>
            <w:t>Esmaeilian</w:t>
          </w:r>
          <w:proofErr w:type="spellEnd"/>
          <w:r w:rsidRPr="00B451FB">
            <w:rPr>
              <w:rFonts w:eastAsia="Times New Roman" w:cs="Times New Roman"/>
              <w:szCs w:val="24"/>
            </w:rPr>
            <w:t>, B., Sarkis, J., Lewis, K. and Behdad, S., 2020. Blockchain for the future of sustainable supply chain management in Industry 4.0. </w:t>
          </w:r>
          <w:r w:rsidRPr="00B451FB">
            <w:rPr>
              <w:rFonts w:eastAsia="Times New Roman" w:cs="Times New Roman"/>
              <w:i/>
              <w:iCs/>
              <w:szCs w:val="24"/>
            </w:rPr>
            <w:t>Resources, conservation and recycling</w:t>
          </w:r>
          <w:r w:rsidRPr="00B451FB">
            <w:rPr>
              <w:rFonts w:eastAsia="Times New Roman" w:cs="Times New Roman"/>
              <w:szCs w:val="24"/>
            </w:rPr>
            <w:t>, </w:t>
          </w:r>
          <w:r w:rsidRPr="00B451FB">
            <w:rPr>
              <w:rFonts w:eastAsia="Times New Roman" w:cs="Times New Roman"/>
              <w:i/>
              <w:iCs/>
              <w:szCs w:val="24"/>
            </w:rPr>
            <w:t>163</w:t>
          </w:r>
          <w:r w:rsidRPr="00B451FB">
            <w:rPr>
              <w:rFonts w:eastAsia="Times New Roman" w:cs="Times New Roman"/>
              <w:szCs w:val="24"/>
            </w:rPr>
            <w:t>, p.105064.</w:t>
          </w:r>
        </w:p>
        <w:p w14:paraId="7D74E79D" w14:textId="77777777" w:rsidR="003955B4" w:rsidRPr="00B451FB" w:rsidRDefault="003955B4" w:rsidP="00B451FB">
          <w:pPr>
            <w:spacing w:before="120" w:after="120"/>
            <w:rPr>
              <w:rFonts w:eastAsia="Times New Roman" w:cs="Times New Roman"/>
              <w:szCs w:val="24"/>
            </w:rPr>
          </w:pPr>
          <w:r w:rsidRPr="00B451FB">
            <w:rPr>
              <w:rFonts w:eastAsia="Times New Roman" w:cs="Times New Roman"/>
              <w:szCs w:val="24"/>
            </w:rPr>
            <w:t xml:space="preserve">Ghadge, A., Duck, A., Er, M. and Caldwell, N. 2021. Deceptive counterfeit risk in global supply chains. </w:t>
          </w:r>
          <w:r w:rsidRPr="00B451FB">
            <w:rPr>
              <w:rFonts w:eastAsia="Times New Roman" w:cs="Times New Roman"/>
              <w:i/>
              <w:iCs/>
              <w:szCs w:val="24"/>
            </w:rPr>
            <w:t>Supply Chain Forum</w:t>
          </w:r>
          <w:r w:rsidRPr="00B451FB">
            <w:rPr>
              <w:rFonts w:eastAsia="Times New Roman" w:cs="Times New Roman"/>
              <w:szCs w:val="24"/>
            </w:rPr>
            <w:t xml:space="preserve"> 22(2). </w:t>
          </w:r>
          <w:proofErr w:type="spellStart"/>
          <w:r w:rsidRPr="00B451FB">
            <w:rPr>
              <w:rFonts w:eastAsia="Times New Roman" w:cs="Times New Roman"/>
              <w:szCs w:val="24"/>
            </w:rPr>
            <w:t>doi</w:t>
          </w:r>
          <w:proofErr w:type="spellEnd"/>
          <w:r w:rsidRPr="00B451FB">
            <w:rPr>
              <w:rFonts w:eastAsia="Times New Roman" w:cs="Times New Roman"/>
              <w:szCs w:val="24"/>
            </w:rPr>
            <w:t>: 10.1080/16258312.2021.1908844.</w:t>
          </w:r>
        </w:p>
        <w:p w14:paraId="08E6674D" w14:textId="77777777" w:rsidR="003955B4" w:rsidRPr="003955B4" w:rsidRDefault="003955B4" w:rsidP="00B451FB">
          <w:pPr>
            <w:spacing w:before="120" w:after="120"/>
            <w:rPr>
              <w:rFonts w:eastAsia="Times New Roman" w:cs="Times New Roman"/>
              <w:color w:val="FF0000"/>
              <w:szCs w:val="24"/>
            </w:rPr>
          </w:pPr>
          <w:r w:rsidRPr="003955B4">
            <w:rPr>
              <w:rFonts w:eastAsia="Times New Roman" w:cs="Times New Roman"/>
              <w:color w:val="FF0000"/>
              <w:szCs w:val="24"/>
            </w:rPr>
            <w:t xml:space="preserve">Jain, P. and </w:t>
          </w:r>
          <w:proofErr w:type="spellStart"/>
          <w:r w:rsidRPr="003955B4">
            <w:rPr>
              <w:rFonts w:eastAsia="Times New Roman" w:cs="Times New Roman"/>
              <w:color w:val="FF0000"/>
              <w:szCs w:val="24"/>
            </w:rPr>
            <w:t>Hudnurkar</w:t>
          </w:r>
          <w:proofErr w:type="spellEnd"/>
          <w:r w:rsidRPr="003955B4">
            <w:rPr>
              <w:rFonts w:eastAsia="Times New Roman" w:cs="Times New Roman"/>
              <w:color w:val="FF0000"/>
              <w:szCs w:val="24"/>
            </w:rPr>
            <w:t>, M., 2022. Sustainable packaging in the FMCG industry. </w:t>
          </w:r>
          <w:r w:rsidRPr="003955B4">
            <w:rPr>
              <w:rFonts w:eastAsia="Times New Roman" w:cs="Times New Roman"/>
              <w:i/>
              <w:iCs/>
              <w:color w:val="FF0000"/>
              <w:szCs w:val="24"/>
            </w:rPr>
            <w:t>Cleaner and Responsible Consumption</w:t>
          </w:r>
          <w:r w:rsidRPr="003955B4">
            <w:rPr>
              <w:rFonts w:eastAsia="Times New Roman" w:cs="Times New Roman"/>
              <w:color w:val="FF0000"/>
              <w:szCs w:val="24"/>
            </w:rPr>
            <w:t>, </w:t>
          </w:r>
          <w:r w:rsidRPr="003955B4">
            <w:rPr>
              <w:rFonts w:eastAsia="Times New Roman" w:cs="Times New Roman"/>
              <w:i/>
              <w:iCs/>
              <w:color w:val="FF0000"/>
              <w:szCs w:val="24"/>
            </w:rPr>
            <w:t>7</w:t>
          </w:r>
          <w:r w:rsidRPr="003955B4">
            <w:rPr>
              <w:rFonts w:eastAsia="Times New Roman" w:cs="Times New Roman"/>
              <w:color w:val="FF0000"/>
              <w:szCs w:val="24"/>
            </w:rPr>
            <w:t>, p.100075.</w:t>
          </w:r>
        </w:p>
        <w:p w14:paraId="0A15B2CB" w14:textId="77777777" w:rsidR="003955B4" w:rsidRPr="00B451FB" w:rsidRDefault="003955B4" w:rsidP="00B451FB">
          <w:pPr>
            <w:spacing w:before="120" w:after="120"/>
            <w:rPr>
              <w:rFonts w:eastAsia="Times New Roman" w:cs="Times New Roman"/>
              <w:szCs w:val="24"/>
            </w:rPr>
          </w:pPr>
          <w:r w:rsidRPr="00B451FB">
            <w:rPr>
              <w:rFonts w:eastAsia="Times New Roman" w:cs="Times New Roman"/>
              <w:szCs w:val="24"/>
            </w:rPr>
            <w:t xml:space="preserve">Marnewick, C. and Chetty, J. 2021. Mining and crafting a game to teach research methodology. </w:t>
          </w:r>
          <w:r w:rsidRPr="00B451FB">
            <w:rPr>
              <w:rFonts w:eastAsia="Times New Roman" w:cs="Times New Roman"/>
              <w:i/>
              <w:iCs/>
              <w:szCs w:val="24"/>
            </w:rPr>
            <w:t>International Journal of Educational Technology in Higher Education</w:t>
          </w:r>
          <w:r w:rsidRPr="00B451FB">
            <w:rPr>
              <w:rFonts w:eastAsia="Times New Roman" w:cs="Times New Roman"/>
              <w:szCs w:val="24"/>
            </w:rPr>
            <w:t xml:space="preserve"> 18(1). </w:t>
          </w:r>
          <w:proofErr w:type="spellStart"/>
          <w:r w:rsidRPr="00B451FB">
            <w:rPr>
              <w:rFonts w:eastAsia="Times New Roman" w:cs="Times New Roman"/>
              <w:szCs w:val="24"/>
            </w:rPr>
            <w:t>doi</w:t>
          </w:r>
          <w:proofErr w:type="spellEnd"/>
          <w:r w:rsidRPr="00B451FB">
            <w:rPr>
              <w:rFonts w:eastAsia="Times New Roman" w:cs="Times New Roman"/>
              <w:szCs w:val="24"/>
            </w:rPr>
            <w:t>: 10.1186/s41239-021-00299-2.</w:t>
          </w:r>
        </w:p>
        <w:p w14:paraId="7D78C399" w14:textId="77777777" w:rsidR="003955B4" w:rsidRPr="00B451FB" w:rsidRDefault="003955B4" w:rsidP="00B451FB">
          <w:pPr>
            <w:spacing w:before="120" w:after="120"/>
            <w:rPr>
              <w:rFonts w:eastAsia="Times New Roman" w:cs="Times New Roman"/>
              <w:szCs w:val="24"/>
            </w:rPr>
          </w:pPr>
          <w:r w:rsidRPr="00B451FB">
            <w:rPr>
              <w:rFonts w:eastAsia="Times New Roman" w:cs="Times New Roman"/>
              <w:szCs w:val="24"/>
            </w:rPr>
            <w:t xml:space="preserve">Monson, M. 2023. Socially responsible design science in information systems for sustainable development: a critical research methodology. </w:t>
          </w:r>
          <w:r w:rsidRPr="00B451FB">
            <w:rPr>
              <w:rFonts w:eastAsia="Times New Roman" w:cs="Times New Roman"/>
              <w:i/>
              <w:iCs/>
              <w:szCs w:val="24"/>
            </w:rPr>
            <w:t>European Journal of Information Systems</w:t>
          </w:r>
          <w:r w:rsidRPr="00B451FB">
            <w:rPr>
              <w:rFonts w:eastAsia="Times New Roman" w:cs="Times New Roman"/>
              <w:szCs w:val="24"/>
            </w:rPr>
            <w:t xml:space="preserve"> 32(2). </w:t>
          </w:r>
          <w:proofErr w:type="spellStart"/>
          <w:r w:rsidRPr="00B451FB">
            <w:rPr>
              <w:rFonts w:eastAsia="Times New Roman" w:cs="Times New Roman"/>
              <w:szCs w:val="24"/>
            </w:rPr>
            <w:t>doi</w:t>
          </w:r>
          <w:proofErr w:type="spellEnd"/>
          <w:r w:rsidRPr="00B451FB">
            <w:rPr>
              <w:rFonts w:eastAsia="Times New Roman" w:cs="Times New Roman"/>
              <w:szCs w:val="24"/>
            </w:rPr>
            <w:t>: 10.1080/0960085X.2021.1946442.</w:t>
          </w:r>
        </w:p>
        <w:p w14:paraId="1CF4CB15" w14:textId="77777777" w:rsidR="003955B4" w:rsidRPr="00B451FB" w:rsidRDefault="003955B4" w:rsidP="00B451FB">
          <w:pPr>
            <w:spacing w:before="120" w:after="120"/>
            <w:rPr>
              <w:rFonts w:eastAsia="Times New Roman" w:cs="Times New Roman"/>
              <w:szCs w:val="24"/>
            </w:rPr>
          </w:pPr>
          <w:r w:rsidRPr="00B451FB">
            <w:rPr>
              <w:rFonts w:eastAsia="Times New Roman" w:cs="Times New Roman"/>
              <w:szCs w:val="24"/>
            </w:rPr>
            <w:t xml:space="preserve">Tiwari, S., Sharma, P., Choi, T.M. and Lim, A. 2023. Blockchain and third-party logistics for global supply chain operations: Stakeholders’ perspectives and decision roadmap. </w:t>
          </w:r>
          <w:r w:rsidRPr="00B451FB">
            <w:rPr>
              <w:rFonts w:eastAsia="Times New Roman" w:cs="Times New Roman"/>
              <w:i/>
              <w:iCs/>
              <w:szCs w:val="24"/>
            </w:rPr>
            <w:t>Transportation Research Part E: Logistics and Transportation Review</w:t>
          </w:r>
          <w:r w:rsidRPr="00B451FB">
            <w:rPr>
              <w:rFonts w:eastAsia="Times New Roman" w:cs="Times New Roman"/>
              <w:szCs w:val="24"/>
            </w:rPr>
            <w:t xml:space="preserve"> 170. </w:t>
          </w:r>
          <w:proofErr w:type="spellStart"/>
          <w:r w:rsidRPr="00B451FB">
            <w:rPr>
              <w:rFonts w:eastAsia="Times New Roman" w:cs="Times New Roman"/>
              <w:szCs w:val="24"/>
            </w:rPr>
            <w:t>doi</w:t>
          </w:r>
          <w:proofErr w:type="spellEnd"/>
          <w:r w:rsidRPr="00B451FB">
            <w:rPr>
              <w:rFonts w:eastAsia="Times New Roman" w:cs="Times New Roman"/>
              <w:szCs w:val="24"/>
            </w:rPr>
            <w:t>: 10.1016/j.tre.2022.103012.</w:t>
          </w:r>
        </w:p>
        <w:p w14:paraId="761F99E6" w14:textId="77777777" w:rsidR="003955B4" w:rsidRPr="00B451FB" w:rsidRDefault="003955B4" w:rsidP="00B451FB">
          <w:pPr>
            <w:spacing w:before="120" w:after="120"/>
            <w:rPr>
              <w:rFonts w:eastAsia="Times New Roman" w:cs="Times New Roman"/>
              <w:szCs w:val="24"/>
            </w:rPr>
          </w:pPr>
          <w:proofErr w:type="spellStart"/>
          <w:r w:rsidRPr="00B451FB">
            <w:rPr>
              <w:rFonts w:eastAsia="Times New Roman" w:cs="Times New Roman"/>
              <w:szCs w:val="24"/>
            </w:rPr>
            <w:lastRenderedPageBreak/>
            <w:t>Touboulic</w:t>
          </w:r>
          <w:proofErr w:type="spellEnd"/>
          <w:r w:rsidRPr="00B451FB">
            <w:rPr>
              <w:rFonts w:eastAsia="Times New Roman" w:cs="Times New Roman"/>
              <w:szCs w:val="24"/>
            </w:rPr>
            <w:t>, A., McCarthy, L. and Matthews, L., 2020. Re‐imagining supply chain challenges through critical engaged research. </w:t>
          </w:r>
          <w:r w:rsidRPr="00B451FB">
            <w:rPr>
              <w:rFonts w:eastAsia="Times New Roman" w:cs="Times New Roman"/>
              <w:i/>
              <w:iCs/>
              <w:szCs w:val="24"/>
            </w:rPr>
            <w:t>Journal of Supply Chain Management</w:t>
          </w:r>
          <w:r w:rsidRPr="00B451FB">
            <w:rPr>
              <w:rFonts w:eastAsia="Times New Roman" w:cs="Times New Roman"/>
              <w:szCs w:val="24"/>
            </w:rPr>
            <w:t>, </w:t>
          </w:r>
          <w:r w:rsidRPr="00B451FB">
            <w:rPr>
              <w:rFonts w:eastAsia="Times New Roman" w:cs="Times New Roman"/>
              <w:i/>
              <w:iCs/>
              <w:szCs w:val="24"/>
            </w:rPr>
            <w:t>56</w:t>
          </w:r>
          <w:r w:rsidRPr="00B451FB">
            <w:rPr>
              <w:rFonts w:eastAsia="Times New Roman" w:cs="Times New Roman"/>
              <w:szCs w:val="24"/>
            </w:rPr>
            <w:t>(2), pp.36-51.</w:t>
          </w:r>
        </w:p>
        <w:p w14:paraId="35601261" w14:textId="77777777" w:rsidR="003955B4" w:rsidRPr="00B451FB" w:rsidRDefault="003955B4" w:rsidP="00B451FB">
          <w:pPr>
            <w:spacing w:before="120" w:after="120"/>
            <w:rPr>
              <w:rFonts w:eastAsia="Times New Roman" w:cs="Times New Roman"/>
              <w:szCs w:val="24"/>
            </w:rPr>
          </w:pPr>
          <w:r w:rsidRPr="00B451FB">
            <w:rPr>
              <w:rFonts w:eastAsia="Times New Roman" w:cs="Times New Roman"/>
              <w:szCs w:val="24"/>
            </w:rPr>
            <w:t xml:space="preserve">Yazdani, M., Loosemore, M., </w:t>
          </w:r>
          <w:proofErr w:type="spellStart"/>
          <w:r w:rsidRPr="00B451FB">
            <w:rPr>
              <w:rFonts w:eastAsia="Times New Roman" w:cs="Times New Roman"/>
              <w:szCs w:val="24"/>
            </w:rPr>
            <w:t>Mojtahedi</w:t>
          </w:r>
          <w:proofErr w:type="spellEnd"/>
          <w:r w:rsidRPr="00B451FB">
            <w:rPr>
              <w:rFonts w:eastAsia="Times New Roman" w:cs="Times New Roman"/>
              <w:szCs w:val="24"/>
            </w:rPr>
            <w:t xml:space="preserve">, M., Sanderson, D. and Haghani, M. 2023. An integration of operations research and design science research methodology: With an application in hospital disaster management. </w:t>
          </w:r>
          <w:r w:rsidRPr="00B451FB">
            <w:rPr>
              <w:rFonts w:eastAsia="Times New Roman" w:cs="Times New Roman"/>
              <w:i/>
              <w:iCs/>
              <w:szCs w:val="24"/>
            </w:rPr>
            <w:t>Progress in Disaster Science</w:t>
          </w:r>
          <w:r w:rsidRPr="00B451FB">
            <w:rPr>
              <w:rFonts w:eastAsia="Times New Roman" w:cs="Times New Roman"/>
              <w:szCs w:val="24"/>
            </w:rPr>
            <w:t xml:space="preserve"> 20. </w:t>
          </w:r>
          <w:proofErr w:type="spellStart"/>
          <w:r w:rsidRPr="00B451FB">
            <w:rPr>
              <w:rFonts w:eastAsia="Times New Roman" w:cs="Times New Roman"/>
              <w:szCs w:val="24"/>
            </w:rPr>
            <w:t>doi</w:t>
          </w:r>
          <w:proofErr w:type="spellEnd"/>
          <w:r w:rsidRPr="00B451FB">
            <w:rPr>
              <w:rFonts w:eastAsia="Times New Roman" w:cs="Times New Roman"/>
              <w:szCs w:val="24"/>
            </w:rPr>
            <w:t>: 10.1016/j.pdisas.2023.100300.</w:t>
          </w:r>
        </w:p>
        <w:p w14:paraId="41ADD699" w14:textId="450E90BC" w:rsidR="003955B4" w:rsidRDefault="003955B4" w:rsidP="00B451FB">
          <w:pPr>
            <w:spacing w:before="120" w:after="120"/>
            <w:rPr>
              <w:rFonts w:eastAsia="Times New Roman" w:cs="Times New Roman"/>
              <w:szCs w:val="24"/>
            </w:rPr>
          </w:pPr>
          <w:r w:rsidRPr="00B451FB">
            <w:rPr>
              <w:rFonts w:eastAsia="Times New Roman" w:cs="Times New Roman"/>
              <w:szCs w:val="24"/>
            </w:rPr>
            <w:t>Zimon, D., Tyan, J. and Sroufe, R., 2020. Drivers of sustainable supply chain management: Practices to alignment with un sustainable development goals. </w:t>
          </w:r>
          <w:r w:rsidRPr="00B451FB">
            <w:rPr>
              <w:rFonts w:eastAsia="Times New Roman" w:cs="Times New Roman"/>
              <w:i/>
              <w:iCs/>
              <w:szCs w:val="24"/>
            </w:rPr>
            <w:t>International Journal for Quality Research</w:t>
          </w:r>
          <w:r w:rsidRPr="00B451FB">
            <w:rPr>
              <w:rFonts w:eastAsia="Times New Roman" w:cs="Times New Roman"/>
              <w:szCs w:val="24"/>
            </w:rPr>
            <w:t>, </w:t>
          </w:r>
          <w:r w:rsidRPr="00B451FB">
            <w:rPr>
              <w:rFonts w:eastAsia="Times New Roman" w:cs="Times New Roman"/>
              <w:i/>
              <w:iCs/>
              <w:szCs w:val="24"/>
            </w:rPr>
            <w:t>14</w:t>
          </w:r>
          <w:r w:rsidRPr="00B451FB">
            <w:rPr>
              <w:rFonts w:eastAsia="Times New Roman" w:cs="Times New Roman"/>
              <w:szCs w:val="24"/>
            </w:rPr>
            <w:t>(1).</w:t>
          </w:r>
        </w:p>
      </w:sdtContent>
    </w:sdt>
    <w:p w14:paraId="145D5E47" w14:textId="77777777" w:rsidR="00B451FB" w:rsidRPr="00B451FB" w:rsidRDefault="00B451FB" w:rsidP="00B451FB">
      <w:pPr>
        <w:spacing w:before="120" w:after="120"/>
        <w:rPr>
          <w:rFonts w:eastAsia="Times New Roman" w:cs="Times New Roman"/>
          <w:kern w:val="0"/>
          <w:szCs w:val="24"/>
          <w14:ligatures w14:val="none"/>
        </w:rPr>
      </w:pPr>
    </w:p>
    <w:p w14:paraId="5CF6917F" w14:textId="77777777" w:rsidR="00B451FB" w:rsidRPr="00B451FB" w:rsidRDefault="00B451FB" w:rsidP="00B451FB">
      <w:pPr>
        <w:spacing w:before="120" w:after="120"/>
        <w:rPr>
          <w:rFonts w:cs="Times New Roman"/>
          <w:szCs w:val="24"/>
        </w:rPr>
      </w:pPr>
    </w:p>
    <w:p w14:paraId="7A38AED1" w14:textId="77777777" w:rsidR="00B451FB" w:rsidRPr="00B451FB" w:rsidRDefault="00B451FB" w:rsidP="00B451FB">
      <w:pPr>
        <w:spacing w:before="120" w:after="120"/>
        <w:rPr>
          <w:rFonts w:cs="Times New Roman"/>
          <w:szCs w:val="24"/>
        </w:rPr>
      </w:pPr>
    </w:p>
    <w:p w14:paraId="6B978787" w14:textId="77777777" w:rsidR="009249CA" w:rsidRPr="00B451FB" w:rsidRDefault="009249CA"/>
    <w:sectPr w:rsidR="009249CA" w:rsidRPr="00B451FB" w:rsidSect="00B451FB">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50F28B" w14:textId="77777777" w:rsidR="00A64F9E" w:rsidRDefault="00A64F9E">
      <w:pPr>
        <w:spacing w:after="0" w:line="240" w:lineRule="auto"/>
      </w:pPr>
      <w:r>
        <w:separator/>
      </w:r>
    </w:p>
  </w:endnote>
  <w:endnote w:type="continuationSeparator" w:id="0">
    <w:p w14:paraId="66594D4D" w14:textId="77777777" w:rsidR="00A64F9E" w:rsidRDefault="00A64F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60329881"/>
      <w:docPartObj>
        <w:docPartGallery w:val="Page Numbers (Bottom of Page)"/>
        <w:docPartUnique/>
      </w:docPartObj>
    </w:sdtPr>
    <w:sdtEndPr>
      <w:rPr>
        <w:rFonts w:cs="Times New Roman"/>
        <w:noProof/>
        <w:sz w:val="20"/>
        <w:szCs w:val="20"/>
      </w:rPr>
    </w:sdtEndPr>
    <w:sdtContent>
      <w:p w14:paraId="15F28052" w14:textId="77777777" w:rsidR="00A25F1B" w:rsidRPr="00454309" w:rsidRDefault="00000000">
        <w:pPr>
          <w:pStyle w:val="Footer"/>
          <w:jc w:val="right"/>
          <w:rPr>
            <w:rFonts w:cs="Times New Roman"/>
            <w:sz w:val="20"/>
            <w:szCs w:val="20"/>
          </w:rPr>
        </w:pPr>
        <w:r w:rsidRPr="00454309">
          <w:rPr>
            <w:rFonts w:cs="Times New Roman"/>
            <w:sz w:val="20"/>
            <w:szCs w:val="20"/>
          </w:rPr>
          <w:fldChar w:fldCharType="begin"/>
        </w:r>
        <w:r w:rsidRPr="00454309">
          <w:rPr>
            <w:rFonts w:cs="Times New Roman"/>
            <w:sz w:val="20"/>
            <w:szCs w:val="20"/>
          </w:rPr>
          <w:instrText xml:space="preserve"> PAGE   \* MERGEFORMAT </w:instrText>
        </w:r>
        <w:r w:rsidRPr="00454309">
          <w:rPr>
            <w:rFonts w:cs="Times New Roman"/>
            <w:sz w:val="20"/>
            <w:szCs w:val="20"/>
          </w:rPr>
          <w:fldChar w:fldCharType="separate"/>
        </w:r>
        <w:r>
          <w:rPr>
            <w:rFonts w:cs="Times New Roman"/>
            <w:noProof/>
            <w:sz w:val="20"/>
            <w:szCs w:val="20"/>
          </w:rPr>
          <w:t>3</w:t>
        </w:r>
        <w:r w:rsidRPr="00454309">
          <w:rPr>
            <w:rFonts w:cs="Times New Roman"/>
            <w:noProof/>
            <w:sz w:val="20"/>
            <w:szCs w:val="20"/>
          </w:rPr>
          <w:fldChar w:fldCharType="end"/>
        </w:r>
      </w:p>
    </w:sdtContent>
  </w:sdt>
  <w:p w14:paraId="13318D61" w14:textId="77777777" w:rsidR="00A25F1B" w:rsidRDefault="00A25F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16E235" w14:textId="77777777" w:rsidR="00A64F9E" w:rsidRDefault="00A64F9E">
      <w:pPr>
        <w:spacing w:after="0" w:line="240" w:lineRule="auto"/>
      </w:pPr>
      <w:r>
        <w:separator/>
      </w:r>
    </w:p>
  </w:footnote>
  <w:footnote w:type="continuationSeparator" w:id="0">
    <w:p w14:paraId="5DFFB006" w14:textId="77777777" w:rsidR="00A64F9E" w:rsidRDefault="00A64F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53CF7"/>
    <w:multiLevelType w:val="multilevel"/>
    <w:tmpl w:val="7EF4EA7C"/>
    <w:lvl w:ilvl="0">
      <w:start w:val="1"/>
      <w:numFmt w:val="decimal"/>
      <w:lvlText w:val="%1."/>
      <w:lvlJc w:val="left"/>
      <w:pPr>
        <w:tabs>
          <w:tab w:val="num" w:pos="720"/>
        </w:tabs>
        <w:ind w:left="720" w:hanging="360"/>
      </w:pPr>
      <w:rPr>
        <w:b w:val="0"/>
        <w:sz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FDA43D1"/>
    <w:multiLevelType w:val="multilevel"/>
    <w:tmpl w:val="7EF4EA7C"/>
    <w:lvl w:ilvl="0">
      <w:start w:val="1"/>
      <w:numFmt w:val="decimal"/>
      <w:lvlText w:val="%1."/>
      <w:lvlJc w:val="left"/>
      <w:pPr>
        <w:tabs>
          <w:tab w:val="num" w:pos="720"/>
        </w:tabs>
        <w:ind w:left="720" w:hanging="360"/>
      </w:pPr>
      <w:rPr>
        <w:b w:val="0"/>
        <w:sz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2806152">
    <w:abstractNumId w:val="0"/>
  </w:num>
  <w:num w:numId="2" w16cid:durableId="1106078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AB9"/>
    <w:rsid w:val="00002A0D"/>
    <w:rsid w:val="0002131A"/>
    <w:rsid w:val="0004511F"/>
    <w:rsid w:val="00086219"/>
    <w:rsid w:val="000979E3"/>
    <w:rsid w:val="000A5289"/>
    <w:rsid w:val="000B1B19"/>
    <w:rsid w:val="000D59F2"/>
    <w:rsid w:val="00111C8E"/>
    <w:rsid w:val="001C5B29"/>
    <w:rsid w:val="001E2EC4"/>
    <w:rsid w:val="001E69F6"/>
    <w:rsid w:val="00215F05"/>
    <w:rsid w:val="00226C4A"/>
    <w:rsid w:val="00237C8F"/>
    <w:rsid w:val="0024153D"/>
    <w:rsid w:val="002439E5"/>
    <w:rsid w:val="002655C3"/>
    <w:rsid w:val="00271AB9"/>
    <w:rsid w:val="002E6D77"/>
    <w:rsid w:val="00304326"/>
    <w:rsid w:val="003445D3"/>
    <w:rsid w:val="003777E4"/>
    <w:rsid w:val="003955B4"/>
    <w:rsid w:val="003A3DA9"/>
    <w:rsid w:val="003B08E2"/>
    <w:rsid w:val="003B6F3E"/>
    <w:rsid w:val="00401B52"/>
    <w:rsid w:val="00407C36"/>
    <w:rsid w:val="00425807"/>
    <w:rsid w:val="00442002"/>
    <w:rsid w:val="00442A68"/>
    <w:rsid w:val="0044681E"/>
    <w:rsid w:val="00456414"/>
    <w:rsid w:val="00481C1C"/>
    <w:rsid w:val="004874C3"/>
    <w:rsid w:val="00492BDD"/>
    <w:rsid w:val="004E19BA"/>
    <w:rsid w:val="004E745D"/>
    <w:rsid w:val="004F71D1"/>
    <w:rsid w:val="00506117"/>
    <w:rsid w:val="005819FF"/>
    <w:rsid w:val="005B1924"/>
    <w:rsid w:val="005E3053"/>
    <w:rsid w:val="005F34EA"/>
    <w:rsid w:val="005F4C33"/>
    <w:rsid w:val="006016B4"/>
    <w:rsid w:val="00615604"/>
    <w:rsid w:val="006606FF"/>
    <w:rsid w:val="00672C78"/>
    <w:rsid w:val="00674160"/>
    <w:rsid w:val="006F768B"/>
    <w:rsid w:val="007052A4"/>
    <w:rsid w:val="00714177"/>
    <w:rsid w:val="00750BBA"/>
    <w:rsid w:val="007642DC"/>
    <w:rsid w:val="0079197F"/>
    <w:rsid w:val="007B6810"/>
    <w:rsid w:val="007B7F59"/>
    <w:rsid w:val="007E7135"/>
    <w:rsid w:val="007F35CD"/>
    <w:rsid w:val="007F6000"/>
    <w:rsid w:val="008049F2"/>
    <w:rsid w:val="008217FC"/>
    <w:rsid w:val="00832957"/>
    <w:rsid w:val="0087007B"/>
    <w:rsid w:val="00896F7A"/>
    <w:rsid w:val="008A313B"/>
    <w:rsid w:val="008B7BE7"/>
    <w:rsid w:val="009136A6"/>
    <w:rsid w:val="009249CA"/>
    <w:rsid w:val="00934404"/>
    <w:rsid w:val="009471A5"/>
    <w:rsid w:val="00953A43"/>
    <w:rsid w:val="009573F7"/>
    <w:rsid w:val="00994314"/>
    <w:rsid w:val="00995344"/>
    <w:rsid w:val="009B695D"/>
    <w:rsid w:val="009C0C85"/>
    <w:rsid w:val="009C717B"/>
    <w:rsid w:val="009D60F2"/>
    <w:rsid w:val="00A25F1B"/>
    <w:rsid w:val="00A32028"/>
    <w:rsid w:val="00A32562"/>
    <w:rsid w:val="00A459F2"/>
    <w:rsid w:val="00A53452"/>
    <w:rsid w:val="00A64F9E"/>
    <w:rsid w:val="00A7353F"/>
    <w:rsid w:val="00AA2BF6"/>
    <w:rsid w:val="00AB5A92"/>
    <w:rsid w:val="00AD79BB"/>
    <w:rsid w:val="00B20414"/>
    <w:rsid w:val="00B356C3"/>
    <w:rsid w:val="00B451FB"/>
    <w:rsid w:val="00B54F4B"/>
    <w:rsid w:val="00B7589B"/>
    <w:rsid w:val="00B84E86"/>
    <w:rsid w:val="00B906F1"/>
    <w:rsid w:val="00BA7F14"/>
    <w:rsid w:val="00BC4894"/>
    <w:rsid w:val="00C038BF"/>
    <w:rsid w:val="00C50C98"/>
    <w:rsid w:val="00C84B83"/>
    <w:rsid w:val="00CE6DD4"/>
    <w:rsid w:val="00D427B3"/>
    <w:rsid w:val="00D72B84"/>
    <w:rsid w:val="00DE25A0"/>
    <w:rsid w:val="00E041D9"/>
    <w:rsid w:val="00E44923"/>
    <w:rsid w:val="00E471A1"/>
    <w:rsid w:val="00E5163C"/>
    <w:rsid w:val="00EB6701"/>
    <w:rsid w:val="00EF159D"/>
    <w:rsid w:val="00F04C6D"/>
    <w:rsid w:val="00F23287"/>
    <w:rsid w:val="00F31B24"/>
    <w:rsid w:val="00F426EF"/>
    <w:rsid w:val="00F52975"/>
    <w:rsid w:val="00F60373"/>
    <w:rsid w:val="00F77B86"/>
    <w:rsid w:val="00FA4C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E2C80A"/>
  <w15:chartTrackingRefBased/>
  <w15:docId w15:val="{063FB7C3-4576-42D2-9BB5-19972F0AE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C78"/>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A3DA9"/>
    <w:pPr>
      <w:keepNext/>
      <w:spacing w:before="240" w:after="60"/>
      <w:outlineLvl w:val="0"/>
    </w:pPr>
    <w:rPr>
      <w:rFonts w:eastAsiaTheme="majorEastAsia" w:cstheme="majorBidi"/>
      <w:b/>
      <w:bCs/>
      <w:kern w:val="32"/>
      <w:sz w:val="28"/>
      <w:szCs w:val="32"/>
    </w:rPr>
  </w:style>
  <w:style w:type="paragraph" w:styleId="Heading2">
    <w:name w:val="heading 2"/>
    <w:basedOn w:val="Heading1"/>
    <w:next w:val="Normal"/>
    <w:link w:val="Heading2Char"/>
    <w:autoRedefine/>
    <w:uiPriority w:val="9"/>
    <w:unhideWhenUsed/>
    <w:qFormat/>
    <w:rsid w:val="00F60373"/>
    <w:pPr>
      <w:jc w:val="left"/>
      <w:outlineLvl w:val="1"/>
    </w:pPr>
    <w:rPr>
      <w:sz w:val="24"/>
    </w:rPr>
  </w:style>
  <w:style w:type="paragraph" w:styleId="Heading3">
    <w:name w:val="heading 3"/>
    <w:basedOn w:val="Normal"/>
    <w:next w:val="Normal"/>
    <w:link w:val="Heading3Char"/>
    <w:autoRedefine/>
    <w:uiPriority w:val="9"/>
    <w:unhideWhenUsed/>
    <w:qFormat/>
    <w:rsid w:val="00F60373"/>
    <w:pPr>
      <w:spacing w:after="200" w:line="276" w:lineRule="auto"/>
      <w:jc w:val="left"/>
      <w:outlineLvl w:val="2"/>
    </w:pPr>
    <w:rPr>
      <w:rFonts w:asciiTheme="minorHAnsi" w:hAnsiTheme="minorHAnsi"/>
      <w:b/>
      <w:noProof/>
      <w:lang w:val="en-GB"/>
    </w:rPr>
  </w:style>
  <w:style w:type="paragraph" w:styleId="Heading4">
    <w:name w:val="heading 4"/>
    <w:basedOn w:val="Normal"/>
    <w:next w:val="Normal"/>
    <w:link w:val="Heading4Char"/>
    <w:autoRedefine/>
    <w:uiPriority w:val="9"/>
    <w:unhideWhenUsed/>
    <w:qFormat/>
    <w:rsid w:val="007F35CD"/>
    <w:pPr>
      <w:spacing w:before="120" w:after="120"/>
      <w:jc w:val="center"/>
      <w:outlineLvl w:val="3"/>
    </w:pPr>
    <w:rPr>
      <w:b/>
    </w:rPr>
  </w:style>
  <w:style w:type="paragraph" w:styleId="Heading5">
    <w:name w:val="heading 5"/>
    <w:basedOn w:val="Normal"/>
    <w:next w:val="Normal"/>
    <w:link w:val="Heading5Char"/>
    <w:autoRedefine/>
    <w:qFormat/>
    <w:rsid w:val="000979E3"/>
    <w:pPr>
      <w:keepNext/>
      <w:tabs>
        <w:tab w:val="left" w:pos="567"/>
      </w:tabs>
      <w:jc w:val="center"/>
      <w:outlineLvl w:val="4"/>
    </w:pPr>
    <w:rPr>
      <w:b/>
      <w:szCs w:val="20"/>
      <w:lang w:val="de-DE" w:eastAsia="de-DE"/>
    </w:rPr>
  </w:style>
  <w:style w:type="paragraph" w:styleId="Heading6">
    <w:name w:val="heading 6"/>
    <w:basedOn w:val="Normal"/>
    <w:next w:val="Normal"/>
    <w:link w:val="Heading6Char"/>
    <w:autoRedefine/>
    <w:qFormat/>
    <w:rsid w:val="000979E3"/>
    <w:pPr>
      <w:keepNext/>
      <w:tabs>
        <w:tab w:val="left" w:pos="567"/>
      </w:tabs>
      <w:jc w:val="center"/>
      <w:outlineLvl w:val="5"/>
    </w:pPr>
    <w:rPr>
      <w:b/>
      <w:snapToGrid w:val="0"/>
      <w:szCs w:val="20"/>
      <w:lang w:val="de-DE" w:eastAsia="de-DE"/>
    </w:rPr>
  </w:style>
  <w:style w:type="paragraph" w:styleId="Heading7">
    <w:name w:val="heading 7"/>
    <w:basedOn w:val="Normal"/>
    <w:next w:val="Normal"/>
    <w:link w:val="Heading7Char"/>
    <w:uiPriority w:val="9"/>
    <w:unhideWhenUsed/>
    <w:qFormat/>
    <w:rsid w:val="00F31B24"/>
    <w:pPr>
      <w:keepNext/>
      <w:keepLines/>
      <w:spacing w:before="40"/>
      <w:outlineLvl w:val="6"/>
    </w:pPr>
    <w:rPr>
      <w:rFonts w:asciiTheme="minorHAnsi" w:eastAsiaTheme="majorEastAsia" w:hAnsiTheme="minorHAnsi" w:cstheme="majorBidi"/>
      <w:i/>
      <w:iCs/>
      <w:color w:val="000000" w:themeColor="tex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DA9"/>
    <w:rPr>
      <w:rFonts w:ascii="Times New Roman" w:eastAsiaTheme="majorEastAsia" w:hAnsi="Times New Roman" w:cstheme="majorBidi"/>
      <w:b/>
      <w:bCs/>
      <w:kern w:val="32"/>
      <w:sz w:val="28"/>
      <w:szCs w:val="32"/>
    </w:rPr>
  </w:style>
  <w:style w:type="character" w:customStyle="1" w:styleId="Heading2Char">
    <w:name w:val="Heading 2 Char"/>
    <w:basedOn w:val="DefaultParagraphFont"/>
    <w:link w:val="Heading2"/>
    <w:uiPriority w:val="9"/>
    <w:rsid w:val="00F60373"/>
    <w:rPr>
      <w:rFonts w:eastAsiaTheme="majorEastAsia" w:cstheme="majorBidi"/>
      <w:b/>
      <w:bCs/>
      <w:kern w:val="32"/>
      <w:sz w:val="24"/>
      <w:szCs w:val="32"/>
    </w:rPr>
  </w:style>
  <w:style w:type="character" w:customStyle="1" w:styleId="Heading3Char">
    <w:name w:val="Heading 3 Char"/>
    <w:basedOn w:val="DefaultParagraphFont"/>
    <w:link w:val="Heading3"/>
    <w:uiPriority w:val="9"/>
    <w:rsid w:val="00F60373"/>
    <w:rPr>
      <w:b/>
      <w:noProof/>
      <w:sz w:val="24"/>
      <w:lang w:val="en-GB"/>
    </w:rPr>
  </w:style>
  <w:style w:type="character" w:customStyle="1" w:styleId="Heading4Char">
    <w:name w:val="Heading 4 Char"/>
    <w:basedOn w:val="DefaultParagraphFont"/>
    <w:link w:val="Heading4"/>
    <w:uiPriority w:val="9"/>
    <w:rsid w:val="007F35CD"/>
    <w:rPr>
      <w:rFonts w:ascii="Times New Roman" w:eastAsiaTheme="minorHAnsi" w:hAnsi="Times New Roman"/>
      <w:b/>
      <w:sz w:val="24"/>
    </w:rPr>
  </w:style>
  <w:style w:type="character" w:customStyle="1" w:styleId="Heading5Char">
    <w:name w:val="Heading 5 Char"/>
    <w:basedOn w:val="DefaultParagraphFont"/>
    <w:link w:val="Heading5"/>
    <w:rsid w:val="000979E3"/>
    <w:rPr>
      <w:rFonts w:ascii="Times New Roman" w:eastAsia="Calibri" w:hAnsi="Times New Roman" w:cs="Calibri"/>
      <w:b/>
      <w:kern w:val="0"/>
      <w:sz w:val="24"/>
      <w:szCs w:val="20"/>
      <w:lang w:val="de-DE" w:eastAsia="de-DE"/>
      <w14:ligatures w14:val="none"/>
    </w:rPr>
  </w:style>
  <w:style w:type="character" w:customStyle="1" w:styleId="Heading7Char">
    <w:name w:val="Heading 7 Char"/>
    <w:basedOn w:val="DefaultParagraphFont"/>
    <w:link w:val="Heading7"/>
    <w:uiPriority w:val="9"/>
    <w:rsid w:val="00F31B24"/>
    <w:rPr>
      <w:rFonts w:eastAsiaTheme="majorEastAsia" w:cstheme="majorBidi"/>
      <w:i/>
      <w:iCs/>
      <w:color w:val="000000" w:themeColor="text1"/>
    </w:rPr>
  </w:style>
  <w:style w:type="character" w:customStyle="1" w:styleId="Heading6Char">
    <w:name w:val="Heading 6 Char"/>
    <w:basedOn w:val="DefaultParagraphFont"/>
    <w:link w:val="Heading6"/>
    <w:rsid w:val="000979E3"/>
    <w:rPr>
      <w:rFonts w:ascii="Times New Roman" w:eastAsia="Calibri" w:hAnsi="Times New Roman" w:cs="Calibri"/>
      <w:b/>
      <w:snapToGrid w:val="0"/>
      <w:kern w:val="0"/>
      <w:sz w:val="24"/>
      <w:szCs w:val="20"/>
      <w:lang w:val="de-DE" w:eastAsia="de-DE"/>
      <w14:ligatures w14:val="none"/>
    </w:rPr>
  </w:style>
  <w:style w:type="paragraph" w:styleId="TOCHeading">
    <w:name w:val="TOC Heading"/>
    <w:basedOn w:val="Heading1"/>
    <w:next w:val="Normal"/>
    <w:uiPriority w:val="39"/>
    <w:unhideWhenUsed/>
    <w:qFormat/>
    <w:rsid w:val="00B451FB"/>
    <w:pPr>
      <w:keepLines/>
      <w:spacing w:after="0" w:line="259" w:lineRule="auto"/>
      <w:jc w:val="left"/>
      <w:outlineLvl w:val="9"/>
    </w:pPr>
    <w:rPr>
      <w:rFonts w:asciiTheme="majorHAnsi" w:hAnsiTheme="majorHAnsi" w:cs="Times New Roman"/>
      <w:b w:val="0"/>
      <w:color w:val="2F5496" w:themeColor="accent1" w:themeShade="BF"/>
      <w:kern w:val="0"/>
      <w:sz w:val="32"/>
      <w:szCs w:val="24"/>
      <w14:ligatures w14:val="none"/>
    </w:rPr>
  </w:style>
  <w:style w:type="paragraph" w:styleId="TOC1">
    <w:name w:val="toc 1"/>
    <w:basedOn w:val="Normal"/>
    <w:next w:val="Normal"/>
    <w:autoRedefine/>
    <w:uiPriority w:val="39"/>
    <w:unhideWhenUsed/>
    <w:rsid w:val="00B451FB"/>
    <w:pPr>
      <w:spacing w:after="100"/>
    </w:pPr>
  </w:style>
  <w:style w:type="character" w:styleId="Hyperlink">
    <w:name w:val="Hyperlink"/>
    <w:basedOn w:val="DefaultParagraphFont"/>
    <w:uiPriority w:val="99"/>
    <w:unhideWhenUsed/>
    <w:rsid w:val="00B451FB"/>
    <w:rPr>
      <w:color w:val="0563C1" w:themeColor="hyperlink"/>
      <w:u w:val="single"/>
    </w:rPr>
  </w:style>
  <w:style w:type="paragraph" w:styleId="Footer">
    <w:name w:val="footer"/>
    <w:basedOn w:val="Normal"/>
    <w:link w:val="FooterChar"/>
    <w:uiPriority w:val="99"/>
    <w:unhideWhenUsed/>
    <w:rsid w:val="00B451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51FB"/>
  </w:style>
  <w:style w:type="character" w:styleId="CommentReference">
    <w:name w:val="annotation reference"/>
    <w:basedOn w:val="DefaultParagraphFont"/>
    <w:uiPriority w:val="99"/>
    <w:semiHidden/>
    <w:unhideWhenUsed/>
    <w:rsid w:val="00B451FB"/>
    <w:rPr>
      <w:sz w:val="16"/>
      <w:szCs w:val="16"/>
    </w:rPr>
  </w:style>
  <w:style w:type="paragraph" w:styleId="CommentText">
    <w:name w:val="annotation text"/>
    <w:basedOn w:val="Normal"/>
    <w:link w:val="CommentTextChar"/>
    <w:uiPriority w:val="99"/>
    <w:unhideWhenUsed/>
    <w:rsid w:val="00B451FB"/>
    <w:pPr>
      <w:spacing w:line="240" w:lineRule="auto"/>
    </w:pPr>
    <w:rPr>
      <w:sz w:val="20"/>
      <w:szCs w:val="20"/>
    </w:rPr>
  </w:style>
  <w:style w:type="character" w:customStyle="1" w:styleId="CommentTextChar">
    <w:name w:val="Comment Text Char"/>
    <w:basedOn w:val="DefaultParagraphFont"/>
    <w:link w:val="CommentText"/>
    <w:uiPriority w:val="99"/>
    <w:rsid w:val="00B451FB"/>
    <w:rPr>
      <w:sz w:val="20"/>
      <w:szCs w:val="20"/>
    </w:rPr>
  </w:style>
  <w:style w:type="character" w:styleId="Strong">
    <w:name w:val="Strong"/>
    <w:basedOn w:val="DefaultParagraphFont"/>
    <w:uiPriority w:val="22"/>
    <w:qFormat/>
    <w:rsid w:val="00B451FB"/>
    <w:rPr>
      <w:b/>
      <w:bCs/>
    </w:rPr>
  </w:style>
  <w:style w:type="paragraph" w:styleId="ListParagraph">
    <w:name w:val="List Paragraph"/>
    <w:basedOn w:val="Normal"/>
    <w:uiPriority w:val="34"/>
    <w:qFormat/>
    <w:rsid w:val="00B451FB"/>
    <w:pPr>
      <w:ind w:left="720"/>
      <w:contextualSpacing/>
    </w:pPr>
  </w:style>
  <w:style w:type="paragraph" w:styleId="CommentSubject">
    <w:name w:val="annotation subject"/>
    <w:basedOn w:val="CommentText"/>
    <w:next w:val="CommentText"/>
    <w:link w:val="CommentSubjectChar"/>
    <w:uiPriority w:val="99"/>
    <w:semiHidden/>
    <w:unhideWhenUsed/>
    <w:rsid w:val="00B451FB"/>
    <w:rPr>
      <w:b/>
      <w:bCs/>
    </w:rPr>
  </w:style>
  <w:style w:type="character" w:customStyle="1" w:styleId="CommentSubjectChar">
    <w:name w:val="Comment Subject Char"/>
    <w:basedOn w:val="CommentTextChar"/>
    <w:link w:val="CommentSubject"/>
    <w:uiPriority w:val="99"/>
    <w:semiHidden/>
    <w:rsid w:val="00B451FB"/>
    <w:rPr>
      <w:b/>
      <w:bCs/>
      <w:sz w:val="20"/>
      <w:szCs w:val="20"/>
    </w:rPr>
  </w:style>
  <w:style w:type="paragraph" w:styleId="NormalWeb">
    <w:name w:val="Normal (Web)"/>
    <w:basedOn w:val="Normal"/>
    <w:uiPriority w:val="99"/>
    <w:semiHidden/>
    <w:unhideWhenUsed/>
    <w:rsid w:val="00FA4C05"/>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1272502">
      <w:bodyDiv w:val="1"/>
      <w:marLeft w:val="0"/>
      <w:marRight w:val="0"/>
      <w:marTop w:val="0"/>
      <w:marBottom w:val="0"/>
      <w:divBdr>
        <w:top w:val="none" w:sz="0" w:space="0" w:color="auto"/>
        <w:left w:val="none" w:sz="0" w:space="0" w:color="auto"/>
        <w:bottom w:val="none" w:sz="0" w:space="0" w:color="auto"/>
        <w:right w:val="none" w:sz="0" w:space="0" w:color="auto"/>
      </w:divBdr>
      <w:divsChild>
        <w:div w:id="2110853699">
          <w:marLeft w:val="0"/>
          <w:marRight w:val="0"/>
          <w:marTop w:val="0"/>
          <w:marBottom w:val="0"/>
          <w:divBdr>
            <w:top w:val="none" w:sz="0" w:space="0" w:color="auto"/>
            <w:left w:val="none" w:sz="0" w:space="0" w:color="auto"/>
            <w:bottom w:val="none" w:sz="0" w:space="0" w:color="auto"/>
            <w:right w:val="none" w:sz="0" w:space="0" w:color="auto"/>
          </w:divBdr>
          <w:divsChild>
            <w:div w:id="867911782">
              <w:marLeft w:val="0"/>
              <w:marRight w:val="0"/>
              <w:marTop w:val="0"/>
              <w:marBottom w:val="0"/>
              <w:divBdr>
                <w:top w:val="none" w:sz="0" w:space="0" w:color="auto"/>
                <w:left w:val="none" w:sz="0" w:space="0" w:color="auto"/>
                <w:bottom w:val="none" w:sz="0" w:space="0" w:color="auto"/>
                <w:right w:val="none" w:sz="0" w:space="0" w:color="auto"/>
              </w:divBdr>
              <w:divsChild>
                <w:div w:id="1983197556">
                  <w:marLeft w:val="0"/>
                  <w:marRight w:val="0"/>
                  <w:marTop w:val="0"/>
                  <w:marBottom w:val="0"/>
                  <w:divBdr>
                    <w:top w:val="none" w:sz="0" w:space="0" w:color="auto"/>
                    <w:left w:val="none" w:sz="0" w:space="0" w:color="auto"/>
                    <w:bottom w:val="none" w:sz="0" w:space="0" w:color="auto"/>
                    <w:right w:val="none" w:sz="0" w:space="0" w:color="auto"/>
                  </w:divBdr>
                  <w:divsChild>
                    <w:div w:id="856194096">
                      <w:marLeft w:val="0"/>
                      <w:marRight w:val="0"/>
                      <w:marTop w:val="0"/>
                      <w:marBottom w:val="0"/>
                      <w:divBdr>
                        <w:top w:val="none" w:sz="0" w:space="0" w:color="auto"/>
                        <w:left w:val="none" w:sz="0" w:space="0" w:color="auto"/>
                        <w:bottom w:val="none" w:sz="0" w:space="0" w:color="auto"/>
                        <w:right w:val="none" w:sz="0" w:space="0" w:color="auto"/>
                      </w:divBdr>
                      <w:divsChild>
                        <w:div w:id="649599730">
                          <w:marLeft w:val="0"/>
                          <w:marRight w:val="0"/>
                          <w:marTop w:val="0"/>
                          <w:marBottom w:val="0"/>
                          <w:divBdr>
                            <w:top w:val="none" w:sz="0" w:space="0" w:color="auto"/>
                            <w:left w:val="none" w:sz="0" w:space="0" w:color="auto"/>
                            <w:bottom w:val="none" w:sz="0" w:space="0" w:color="auto"/>
                            <w:right w:val="none" w:sz="0" w:space="0" w:color="auto"/>
                          </w:divBdr>
                          <w:divsChild>
                            <w:div w:id="2126607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4053578">
      <w:bodyDiv w:val="1"/>
      <w:marLeft w:val="0"/>
      <w:marRight w:val="0"/>
      <w:marTop w:val="0"/>
      <w:marBottom w:val="0"/>
      <w:divBdr>
        <w:top w:val="none" w:sz="0" w:space="0" w:color="auto"/>
        <w:left w:val="none" w:sz="0" w:space="0" w:color="auto"/>
        <w:bottom w:val="none" w:sz="0" w:space="0" w:color="auto"/>
        <w:right w:val="none" w:sz="0" w:space="0" w:color="auto"/>
      </w:divBdr>
    </w:div>
    <w:div w:id="910040289">
      <w:bodyDiv w:val="1"/>
      <w:marLeft w:val="0"/>
      <w:marRight w:val="0"/>
      <w:marTop w:val="0"/>
      <w:marBottom w:val="0"/>
      <w:divBdr>
        <w:top w:val="none" w:sz="0" w:space="0" w:color="auto"/>
        <w:left w:val="none" w:sz="0" w:space="0" w:color="auto"/>
        <w:bottom w:val="none" w:sz="0" w:space="0" w:color="auto"/>
        <w:right w:val="none" w:sz="0" w:space="0" w:color="auto"/>
      </w:divBdr>
      <w:divsChild>
        <w:div w:id="934942252">
          <w:marLeft w:val="0"/>
          <w:marRight w:val="0"/>
          <w:marTop w:val="0"/>
          <w:marBottom w:val="0"/>
          <w:divBdr>
            <w:top w:val="none" w:sz="0" w:space="0" w:color="auto"/>
            <w:left w:val="none" w:sz="0" w:space="0" w:color="auto"/>
            <w:bottom w:val="none" w:sz="0" w:space="0" w:color="auto"/>
            <w:right w:val="none" w:sz="0" w:space="0" w:color="auto"/>
          </w:divBdr>
          <w:divsChild>
            <w:div w:id="972060418">
              <w:marLeft w:val="0"/>
              <w:marRight w:val="0"/>
              <w:marTop w:val="0"/>
              <w:marBottom w:val="0"/>
              <w:divBdr>
                <w:top w:val="none" w:sz="0" w:space="0" w:color="auto"/>
                <w:left w:val="none" w:sz="0" w:space="0" w:color="auto"/>
                <w:bottom w:val="none" w:sz="0" w:space="0" w:color="auto"/>
                <w:right w:val="none" w:sz="0" w:space="0" w:color="auto"/>
              </w:divBdr>
              <w:divsChild>
                <w:div w:id="902375071">
                  <w:marLeft w:val="0"/>
                  <w:marRight w:val="0"/>
                  <w:marTop w:val="0"/>
                  <w:marBottom w:val="0"/>
                  <w:divBdr>
                    <w:top w:val="none" w:sz="0" w:space="0" w:color="auto"/>
                    <w:left w:val="none" w:sz="0" w:space="0" w:color="auto"/>
                    <w:bottom w:val="none" w:sz="0" w:space="0" w:color="auto"/>
                    <w:right w:val="none" w:sz="0" w:space="0" w:color="auto"/>
                  </w:divBdr>
                  <w:divsChild>
                    <w:div w:id="821509666">
                      <w:marLeft w:val="0"/>
                      <w:marRight w:val="0"/>
                      <w:marTop w:val="0"/>
                      <w:marBottom w:val="0"/>
                      <w:divBdr>
                        <w:top w:val="none" w:sz="0" w:space="0" w:color="auto"/>
                        <w:left w:val="none" w:sz="0" w:space="0" w:color="auto"/>
                        <w:bottom w:val="none" w:sz="0" w:space="0" w:color="auto"/>
                        <w:right w:val="none" w:sz="0" w:space="0" w:color="auto"/>
                      </w:divBdr>
                      <w:divsChild>
                        <w:div w:id="1694958487">
                          <w:marLeft w:val="0"/>
                          <w:marRight w:val="0"/>
                          <w:marTop w:val="0"/>
                          <w:marBottom w:val="0"/>
                          <w:divBdr>
                            <w:top w:val="none" w:sz="0" w:space="0" w:color="auto"/>
                            <w:left w:val="none" w:sz="0" w:space="0" w:color="auto"/>
                            <w:bottom w:val="none" w:sz="0" w:space="0" w:color="auto"/>
                            <w:right w:val="none" w:sz="0" w:space="0" w:color="auto"/>
                          </w:divBdr>
                          <w:divsChild>
                            <w:div w:id="207273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5000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9B74FBB08B64320B4A427862F6DFFD5"/>
        <w:category>
          <w:name w:val="General"/>
          <w:gallery w:val="placeholder"/>
        </w:category>
        <w:types>
          <w:type w:val="bbPlcHdr"/>
        </w:types>
        <w:behaviors>
          <w:behavior w:val="content"/>
        </w:behaviors>
        <w:guid w:val="{B88E3055-F3BC-4E83-AC67-8367EE874896}"/>
      </w:docPartPr>
      <w:docPartBody>
        <w:p w:rsidR="00A55FF5" w:rsidRDefault="00E578C1" w:rsidP="00E578C1">
          <w:pPr>
            <w:pStyle w:val="39B74FBB08B64320B4A427862F6DFFD5"/>
          </w:pPr>
          <w:r w:rsidRPr="00C7767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8C1"/>
    <w:rsid w:val="00492BDD"/>
    <w:rsid w:val="00785E7D"/>
    <w:rsid w:val="009D579E"/>
    <w:rsid w:val="00A55FF5"/>
    <w:rsid w:val="00E578C1"/>
    <w:rsid w:val="00F529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578C1"/>
    <w:rPr>
      <w:color w:val="666666"/>
    </w:rPr>
  </w:style>
  <w:style w:type="paragraph" w:customStyle="1" w:styleId="39B74FBB08B64320B4A427862F6DFFD5">
    <w:name w:val="39B74FBB08B64320B4A427862F6DFFD5"/>
    <w:rsid w:val="00E578C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12</Pages>
  <Words>2707</Words>
  <Characters>16433</Characters>
  <Application>Microsoft Office Word</Application>
  <DocSecurity>0</DocSecurity>
  <Lines>456</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39</cp:revision>
  <dcterms:created xsi:type="dcterms:W3CDTF">2024-07-15T09:35:00Z</dcterms:created>
  <dcterms:modified xsi:type="dcterms:W3CDTF">2024-07-15T13:17:00Z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8d64a741bbf3c78d8bcea3cc98c602a5e0ec73076871fb0ff3a3c9c42a7b8cef</vt:lpwstr>
  </property>
</Properties>
</file>