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14050" w14:textId="77777777" w:rsidR="00EA1E52" w:rsidRDefault="00EA1E52" w:rsidP="00B02CFC">
      <w:pPr>
        <w:pStyle w:val="Heading1"/>
        <w:spacing w:line="360" w:lineRule="auto"/>
        <w:jc w:val="center"/>
        <w:rPr>
          <w:rFonts w:cs="Arial"/>
          <w:sz w:val="22"/>
          <w:szCs w:val="22"/>
        </w:rPr>
      </w:pPr>
      <w:bookmarkStart w:id="0" w:name="_Toc213484085"/>
      <w:bookmarkStart w:id="1" w:name="strategic-change-plan-for-tesco-plc"/>
    </w:p>
    <w:p w14:paraId="65E4428E" w14:textId="77777777" w:rsidR="00EA1E52" w:rsidRDefault="00EA1E52" w:rsidP="00315738">
      <w:pPr>
        <w:pStyle w:val="Heading1"/>
        <w:spacing w:line="360" w:lineRule="auto"/>
        <w:rPr>
          <w:rFonts w:cs="Arial"/>
          <w:sz w:val="22"/>
          <w:szCs w:val="22"/>
        </w:rPr>
      </w:pPr>
    </w:p>
    <w:p w14:paraId="3372A5B7" w14:textId="299AFA8D" w:rsidR="00EA1E52" w:rsidRPr="007D10EA" w:rsidRDefault="00315738" w:rsidP="00315738">
      <w:pPr>
        <w:pStyle w:val="Compact"/>
        <w:spacing w:line="360" w:lineRule="auto"/>
        <w:rPr>
          <w:rFonts w:ascii="Arial" w:hAnsi="Arial" w:cs="Arial"/>
          <w:b/>
          <w:bCs/>
          <w:sz w:val="22"/>
          <w:szCs w:val="22"/>
        </w:rPr>
      </w:pPr>
      <w:r>
        <w:rPr>
          <w:rFonts w:ascii="Arial" w:hAnsi="Arial" w:cs="Arial"/>
          <w:b/>
          <w:bCs/>
          <w:sz w:val="22"/>
          <w:szCs w:val="22"/>
        </w:rPr>
        <w:t xml:space="preserve">                                           </w:t>
      </w:r>
      <w:r w:rsidR="00D21941" w:rsidRPr="007D10EA">
        <w:rPr>
          <w:rFonts w:ascii="Arial" w:hAnsi="Arial" w:cs="Arial"/>
          <w:b/>
          <w:bCs/>
          <w:sz w:val="22"/>
          <w:szCs w:val="22"/>
        </w:rPr>
        <w:t>Strategic Change Plan for Tesco PLC</w:t>
      </w:r>
      <w:bookmarkEnd w:id="0"/>
    </w:p>
    <w:p w14:paraId="20C6C070" w14:textId="77777777" w:rsidR="00BE7EFA" w:rsidRPr="007D10EA" w:rsidRDefault="00D21941" w:rsidP="007D10EA">
      <w:pPr>
        <w:pStyle w:val="Heading2"/>
        <w:spacing w:line="360" w:lineRule="auto"/>
        <w:jc w:val="center"/>
        <w:rPr>
          <w:rFonts w:ascii="Arial" w:hAnsi="Arial" w:cs="Arial"/>
          <w:sz w:val="22"/>
          <w:szCs w:val="22"/>
        </w:rPr>
      </w:pPr>
      <w:bookmarkStart w:id="2" w:name="_Toc213484086"/>
      <w:bookmarkStart w:id="3" w:name="title-page"/>
      <w:r w:rsidRPr="007D10EA">
        <w:rPr>
          <w:rFonts w:ascii="Arial" w:hAnsi="Arial" w:cs="Arial"/>
          <w:sz w:val="22"/>
          <w:szCs w:val="22"/>
        </w:rPr>
        <w:t>Title Page</w:t>
      </w:r>
      <w:bookmarkEnd w:id="2"/>
    </w:p>
    <w:p w14:paraId="5B42E1D6" w14:textId="6A7F38E7" w:rsidR="2FF7186B" w:rsidRPr="00315738" w:rsidRDefault="2FF7186B" w:rsidP="00315738">
      <w:pPr>
        <w:pStyle w:val="BodyText"/>
        <w:spacing w:line="360" w:lineRule="auto"/>
        <w:jc w:val="center"/>
        <w:rPr>
          <w:rFonts w:ascii="Arial" w:eastAsia="Arial" w:hAnsi="Arial" w:cs="Arial"/>
          <w:sz w:val="22"/>
          <w:szCs w:val="22"/>
        </w:rPr>
      </w:pPr>
    </w:p>
    <w:p w14:paraId="03D14DDA" w14:textId="314BD402" w:rsidR="00BE7EFA" w:rsidRPr="00315738" w:rsidRDefault="00D21941" w:rsidP="00315738">
      <w:pPr>
        <w:pStyle w:val="FirstParagraph"/>
        <w:spacing w:line="360" w:lineRule="auto"/>
        <w:jc w:val="center"/>
        <w:rPr>
          <w:rFonts w:ascii="Arial" w:hAnsi="Arial" w:cs="Arial"/>
          <w:sz w:val="22"/>
          <w:szCs w:val="22"/>
        </w:rPr>
      </w:pPr>
      <w:r w:rsidRPr="00315738">
        <w:rPr>
          <w:rFonts w:ascii="Arial" w:hAnsi="Arial" w:cs="Arial"/>
          <w:b/>
          <w:bCs/>
          <w:sz w:val="22"/>
          <w:szCs w:val="22"/>
        </w:rPr>
        <w:t>Module:</w:t>
      </w:r>
      <w:r w:rsidRPr="00315738">
        <w:rPr>
          <w:rFonts w:ascii="Arial" w:hAnsi="Arial" w:cs="Arial"/>
          <w:sz w:val="22"/>
          <w:szCs w:val="22"/>
        </w:rPr>
        <w:t xml:space="preserve"> Leading and Implementing Change (LCLM6003)</w:t>
      </w:r>
      <w:r w:rsidRPr="00315738">
        <w:rPr>
          <w:rFonts w:ascii="Arial" w:hAnsi="Arial" w:cs="Arial"/>
          <w:sz w:val="22"/>
          <w:szCs w:val="22"/>
        </w:rPr>
        <w:br/>
      </w:r>
      <w:r w:rsidRPr="00315738">
        <w:rPr>
          <w:rFonts w:ascii="Arial" w:hAnsi="Arial" w:cs="Arial"/>
          <w:b/>
          <w:bCs/>
          <w:sz w:val="22"/>
          <w:szCs w:val="22"/>
        </w:rPr>
        <w:t>Programme:</w:t>
      </w:r>
      <w:r w:rsidRPr="00315738">
        <w:rPr>
          <w:rFonts w:ascii="Arial" w:hAnsi="Arial" w:cs="Arial"/>
          <w:sz w:val="22"/>
          <w:szCs w:val="22"/>
        </w:rPr>
        <w:t xml:space="preserve"> BA (Hons) Leadership and Management Skills for the Workplace</w:t>
      </w:r>
      <w:r w:rsidRPr="00315738">
        <w:rPr>
          <w:rFonts w:ascii="Arial" w:hAnsi="Arial" w:cs="Arial"/>
          <w:sz w:val="22"/>
          <w:szCs w:val="22"/>
        </w:rPr>
        <w:br/>
      </w:r>
      <w:r w:rsidRPr="00315738">
        <w:rPr>
          <w:rFonts w:ascii="Arial" w:hAnsi="Arial" w:cs="Arial"/>
          <w:b/>
          <w:bCs/>
          <w:sz w:val="22"/>
          <w:szCs w:val="22"/>
        </w:rPr>
        <w:t>Assignment Title:</w:t>
      </w:r>
      <w:r w:rsidRPr="00315738">
        <w:rPr>
          <w:rFonts w:ascii="Arial" w:hAnsi="Arial" w:cs="Arial"/>
          <w:sz w:val="22"/>
          <w:szCs w:val="22"/>
        </w:rPr>
        <w:t xml:space="preserve"> A Strategic Change Plan</w:t>
      </w:r>
      <w:r w:rsidRPr="00315738">
        <w:rPr>
          <w:rFonts w:ascii="Arial" w:hAnsi="Arial" w:cs="Arial"/>
          <w:sz w:val="22"/>
          <w:szCs w:val="22"/>
        </w:rPr>
        <w:br/>
      </w:r>
      <w:r w:rsidR="10E2BDED" w:rsidRPr="00315738">
        <w:rPr>
          <w:rFonts w:ascii="Arial" w:hAnsi="Arial" w:cs="Arial"/>
          <w:b/>
          <w:bCs/>
          <w:sz w:val="22"/>
          <w:szCs w:val="22"/>
        </w:rPr>
        <w:t xml:space="preserve">Student name </w:t>
      </w:r>
      <w:r w:rsidR="10E2BDED" w:rsidRPr="00315738">
        <w:rPr>
          <w:rFonts w:ascii="Arial" w:hAnsi="Arial" w:cs="Arial"/>
          <w:sz w:val="22"/>
          <w:szCs w:val="22"/>
        </w:rPr>
        <w:t>: Claudia Traistaru</w:t>
      </w:r>
    </w:p>
    <w:p w14:paraId="7C3E4AC9" w14:textId="3A00435F" w:rsidR="10E2BDED" w:rsidRPr="00315738" w:rsidRDefault="10E2BDED" w:rsidP="00315738">
      <w:pPr>
        <w:pStyle w:val="BodyText"/>
        <w:spacing w:line="360" w:lineRule="auto"/>
        <w:jc w:val="center"/>
        <w:rPr>
          <w:rFonts w:ascii="Arial" w:hAnsi="Arial" w:cs="Arial"/>
          <w:sz w:val="22"/>
          <w:szCs w:val="22"/>
        </w:rPr>
      </w:pPr>
      <w:r w:rsidRPr="00315738">
        <w:rPr>
          <w:rFonts w:ascii="Arial" w:hAnsi="Arial" w:cs="Arial"/>
          <w:b/>
          <w:bCs/>
          <w:sz w:val="22"/>
          <w:szCs w:val="22"/>
        </w:rPr>
        <w:t xml:space="preserve">Lecture name : </w:t>
      </w:r>
      <w:r w:rsidR="6C6C4531" w:rsidRPr="00315738">
        <w:rPr>
          <w:rFonts w:ascii="Arial" w:hAnsi="Arial" w:cs="Arial"/>
          <w:sz w:val="22"/>
          <w:szCs w:val="22"/>
        </w:rPr>
        <w:t>Ivan Rodriquez Hernandez</w:t>
      </w:r>
    </w:p>
    <w:p w14:paraId="74268291" w14:textId="77777777" w:rsidR="00F95242" w:rsidRPr="00315738" w:rsidRDefault="00F95242" w:rsidP="00315738">
      <w:pPr>
        <w:pStyle w:val="Heading2"/>
        <w:spacing w:line="360" w:lineRule="auto"/>
        <w:jc w:val="center"/>
        <w:rPr>
          <w:rFonts w:ascii="Arial" w:hAnsi="Arial" w:cs="Arial"/>
          <w:sz w:val="22"/>
          <w:szCs w:val="22"/>
        </w:rPr>
      </w:pPr>
      <w:bookmarkStart w:id="4" w:name="executive-summary"/>
      <w:bookmarkEnd w:id="3"/>
    </w:p>
    <w:p w14:paraId="3D226789" w14:textId="77777777" w:rsidR="00F95242" w:rsidRPr="00315738" w:rsidRDefault="00F95242" w:rsidP="00315738">
      <w:pPr>
        <w:pStyle w:val="Heading2"/>
        <w:spacing w:line="360" w:lineRule="auto"/>
        <w:jc w:val="center"/>
        <w:rPr>
          <w:rFonts w:ascii="Arial" w:hAnsi="Arial" w:cs="Arial"/>
          <w:sz w:val="22"/>
          <w:szCs w:val="22"/>
        </w:rPr>
      </w:pPr>
    </w:p>
    <w:p w14:paraId="2B089F37" w14:textId="77777777" w:rsidR="00F95242" w:rsidRPr="00315738" w:rsidRDefault="00F95242" w:rsidP="00315738">
      <w:pPr>
        <w:pStyle w:val="Heading2"/>
        <w:spacing w:line="360" w:lineRule="auto"/>
        <w:rPr>
          <w:rFonts w:ascii="Arial" w:hAnsi="Arial" w:cs="Arial"/>
          <w:sz w:val="22"/>
          <w:szCs w:val="22"/>
        </w:rPr>
      </w:pPr>
    </w:p>
    <w:p w14:paraId="5814A23D" w14:textId="77777777" w:rsidR="00F95242" w:rsidRPr="00315738" w:rsidRDefault="00F95242" w:rsidP="00315738">
      <w:pPr>
        <w:pStyle w:val="Heading2"/>
        <w:spacing w:line="360" w:lineRule="auto"/>
        <w:rPr>
          <w:rFonts w:ascii="Arial" w:hAnsi="Arial" w:cs="Arial"/>
          <w:sz w:val="22"/>
          <w:szCs w:val="22"/>
        </w:rPr>
      </w:pPr>
    </w:p>
    <w:p w14:paraId="7C0ED5AE" w14:textId="77777777" w:rsidR="00F95242" w:rsidRPr="00315738" w:rsidRDefault="00F95242" w:rsidP="00315738">
      <w:pPr>
        <w:pStyle w:val="Heading2"/>
        <w:spacing w:line="360" w:lineRule="auto"/>
        <w:rPr>
          <w:rFonts w:ascii="Arial" w:hAnsi="Arial" w:cs="Arial"/>
          <w:sz w:val="22"/>
          <w:szCs w:val="22"/>
        </w:rPr>
      </w:pPr>
    </w:p>
    <w:p w14:paraId="09E76531" w14:textId="77777777" w:rsidR="00F95242" w:rsidRPr="00315738" w:rsidRDefault="00F95242" w:rsidP="00315738">
      <w:pPr>
        <w:pStyle w:val="Heading2"/>
        <w:spacing w:line="360" w:lineRule="auto"/>
        <w:rPr>
          <w:rFonts w:ascii="Arial" w:hAnsi="Arial" w:cs="Arial"/>
          <w:sz w:val="22"/>
          <w:szCs w:val="22"/>
        </w:rPr>
      </w:pPr>
    </w:p>
    <w:p w14:paraId="61BF6748" w14:textId="77777777" w:rsidR="00F95242" w:rsidRPr="00315738" w:rsidRDefault="00F95242" w:rsidP="00315738">
      <w:pPr>
        <w:pStyle w:val="Heading2"/>
        <w:spacing w:line="360" w:lineRule="auto"/>
        <w:rPr>
          <w:rFonts w:ascii="Arial" w:hAnsi="Arial" w:cs="Arial"/>
          <w:sz w:val="22"/>
          <w:szCs w:val="22"/>
        </w:rPr>
      </w:pPr>
    </w:p>
    <w:p w14:paraId="610847DC" w14:textId="77777777" w:rsidR="00F95242" w:rsidRPr="00315738" w:rsidRDefault="00F95242" w:rsidP="00315738">
      <w:pPr>
        <w:pStyle w:val="Heading2"/>
        <w:spacing w:line="360" w:lineRule="auto"/>
        <w:rPr>
          <w:rFonts w:ascii="Arial" w:hAnsi="Arial" w:cs="Arial"/>
          <w:sz w:val="22"/>
          <w:szCs w:val="22"/>
        </w:rPr>
      </w:pPr>
    </w:p>
    <w:p w14:paraId="3E5D1D45" w14:textId="77777777" w:rsidR="00EA1E52" w:rsidRPr="00315738" w:rsidRDefault="00EA1E52" w:rsidP="00315738">
      <w:pPr>
        <w:spacing w:line="360" w:lineRule="auto"/>
        <w:rPr>
          <w:rFonts w:ascii="Arial" w:hAnsi="Arial" w:cs="Arial"/>
          <w:sz w:val="22"/>
          <w:szCs w:val="22"/>
        </w:rPr>
      </w:pPr>
    </w:p>
    <w:p w14:paraId="6EBF8FBD" w14:textId="77777777" w:rsidR="00F95242" w:rsidRPr="00315738" w:rsidRDefault="00F95242" w:rsidP="00315738">
      <w:pPr>
        <w:pStyle w:val="BodyText"/>
        <w:spacing w:line="360" w:lineRule="auto"/>
        <w:rPr>
          <w:rFonts w:ascii="Arial" w:hAnsi="Arial" w:cs="Arial"/>
          <w:sz w:val="22"/>
          <w:szCs w:val="22"/>
        </w:rPr>
      </w:pPr>
    </w:p>
    <w:p w14:paraId="2A772224" w14:textId="77777777" w:rsidR="00F95242" w:rsidRPr="00315738" w:rsidRDefault="00F95242" w:rsidP="00315738">
      <w:pPr>
        <w:pStyle w:val="BodyText"/>
        <w:spacing w:line="360" w:lineRule="auto"/>
        <w:rPr>
          <w:rFonts w:ascii="Arial" w:hAnsi="Arial" w:cs="Arial"/>
          <w:sz w:val="22"/>
          <w:szCs w:val="22"/>
        </w:rPr>
      </w:pPr>
    </w:p>
    <w:p w14:paraId="4DC276E6" w14:textId="77777777" w:rsidR="00F95242" w:rsidRPr="00315738" w:rsidRDefault="00F95242" w:rsidP="00315738">
      <w:pPr>
        <w:pStyle w:val="BodyText"/>
        <w:spacing w:line="360" w:lineRule="auto"/>
        <w:rPr>
          <w:rFonts w:ascii="Arial" w:hAnsi="Arial" w:cs="Arial"/>
          <w:sz w:val="22"/>
          <w:szCs w:val="22"/>
        </w:rPr>
      </w:pPr>
    </w:p>
    <w:p w14:paraId="2AF0DDED" w14:textId="77777777" w:rsidR="00F95242" w:rsidRPr="00315738" w:rsidRDefault="00F95242" w:rsidP="00315738">
      <w:pPr>
        <w:pStyle w:val="BodyText"/>
        <w:spacing w:line="360" w:lineRule="auto"/>
        <w:rPr>
          <w:rFonts w:ascii="Arial" w:hAnsi="Arial" w:cs="Arial"/>
          <w:sz w:val="22"/>
          <w:szCs w:val="22"/>
        </w:rPr>
      </w:pPr>
    </w:p>
    <w:p w14:paraId="0FA44A69" w14:textId="6C5243C1" w:rsidR="00BE7EFA" w:rsidRPr="00315738" w:rsidRDefault="00D21941" w:rsidP="00315738">
      <w:pPr>
        <w:pStyle w:val="Heading2"/>
        <w:spacing w:line="360" w:lineRule="auto"/>
        <w:rPr>
          <w:rFonts w:ascii="Arial" w:hAnsi="Arial" w:cs="Arial"/>
          <w:sz w:val="22"/>
          <w:szCs w:val="22"/>
          <w:u w:val="single"/>
        </w:rPr>
      </w:pPr>
      <w:bookmarkStart w:id="5" w:name="_Toc213484087"/>
      <w:r w:rsidRPr="00315738">
        <w:rPr>
          <w:rFonts w:ascii="Arial" w:hAnsi="Arial" w:cs="Arial"/>
          <w:sz w:val="22"/>
          <w:szCs w:val="22"/>
          <w:u w:val="single"/>
        </w:rPr>
        <w:lastRenderedPageBreak/>
        <w:t>Executive Summary</w:t>
      </w:r>
      <w:bookmarkEnd w:id="5"/>
    </w:p>
    <w:p w14:paraId="2F4BC554" w14:textId="4956287A" w:rsidR="000A0DEE" w:rsidRPr="00315738" w:rsidRDefault="000A0DEE" w:rsidP="00315738">
      <w:pPr>
        <w:pStyle w:val="BodyText"/>
        <w:spacing w:line="360" w:lineRule="auto"/>
        <w:rPr>
          <w:rFonts w:ascii="Arial" w:hAnsi="Arial" w:cs="Arial"/>
          <w:sz w:val="22"/>
          <w:szCs w:val="22"/>
        </w:rPr>
      </w:pPr>
      <w:r w:rsidRPr="00315738">
        <w:rPr>
          <w:rFonts w:ascii="Arial" w:hAnsi="Arial" w:cs="Arial"/>
          <w:sz w:val="22"/>
          <w:szCs w:val="22"/>
        </w:rPr>
        <w:t xml:space="preserve">In this research, Tesco PLC, one of the UK's largest retailers, proposes major reforms.   Tesco operates hypermarkets, superstores, convenience shops, internet platforms, and banks.  Each week, they serve millions.   Digital disruption, e-commerce, creative AI, data-driven customisation, new competitors, and customer behaviour have altered the industry rapidly during the past decade.   In response, Tesco's management invested heavily in IT, communications, omnichannel connection, data analytics, and automation.   The company sold its banking </w:t>
      </w:r>
      <w:r w:rsidR="3BB33582" w:rsidRPr="00315738">
        <w:rPr>
          <w:rFonts w:ascii="Arial" w:hAnsi="Arial" w:cs="Arial"/>
          <w:sz w:val="22"/>
          <w:szCs w:val="22"/>
        </w:rPr>
        <w:t>operations</w:t>
      </w:r>
      <w:r w:rsidRPr="00315738">
        <w:rPr>
          <w:rFonts w:ascii="Arial" w:hAnsi="Arial" w:cs="Arial"/>
          <w:sz w:val="22"/>
          <w:szCs w:val="22"/>
        </w:rPr>
        <w:t xml:space="preserve"> to focus on retail.  It enhanced Clubcard digital engagement and tested new retail technology.   The corporation struggles to stay adaptable and loyal due to the speed of change outside and the intricacy of its operations.</w:t>
      </w:r>
    </w:p>
    <w:p w14:paraId="793C2845" w14:textId="199D518D" w:rsidR="00BE7EFA" w:rsidRPr="00315738" w:rsidRDefault="000A0DEE" w:rsidP="00315738">
      <w:pPr>
        <w:pStyle w:val="BodyText"/>
        <w:spacing w:line="360" w:lineRule="auto"/>
        <w:rPr>
          <w:rFonts w:ascii="Arial" w:hAnsi="Arial" w:cs="Arial"/>
          <w:sz w:val="22"/>
          <w:szCs w:val="22"/>
        </w:rPr>
      </w:pPr>
      <w:r w:rsidRPr="00315738">
        <w:rPr>
          <w:rFonts w:ascii="Arial" w:hAnsi="Arial" w:cs="Arial"/>
          <w:sz w:val="22"/>
          <w:szCs w:val="22"/>
        </w:rPr>
        <w:t xml:space="preserve">The research begins with a corporate overview and then examines how business developments have affected Tesco.   The report then examines Kotter's eight-step model, Lewin's three-step model, the McKinsey 7S framework, and the Prosci ADKAR model.  Also examined is Tesco's transformation path and leadership style.   Tesco should implement a strategy change management plan to boost supply chain resilience, AI-driven demand projections, and tailored customer experiences.   Plan comprises goals, budget, contact strategies, and means to evaluate plan performance.   Leadership, culture, and constant learning are crucial to </w:t>
      </w:r>
      <w:r w:rsidR="09A4DCEF" w:rsidRPr="00315738">
        <w:rPr>
          <w:rFonts w:ascii="Arial" w:hAnsi="Arial" w:cs="Arial"/>
          <w:sz w:val="22"/>
          <w:szCs w:val="22"/>
        </w:rPr>
        <w:t xml:space="preserve">change, </w:t>
      </w:r>
      <w:r w:rsidRPr="00315738">
        <w:rPr>
          <w:rFonts w:ascii="Arial" w:hAnsi="Arial" w:cs="Arial"/>
          <w:sz w:val="22"/>
          <w:szCs w:val="22"/>
        </w:rPr>
        <w:t>the study concludes.</w:t>
      </w:r>
    </w:p>
    <w:p w14:paraId="0CDB7E5F" w14:textId="77777777" w:rsidR="000A0DEE" w:rsidRPr="00315738" w:rsidRDefault="000A0DEE" w:rsidP="00315738">
      <w:pPr>
        <w:pStyle w:val="BodyText"/>
        <w:spacing w:line="360" w:lineRule="auto"/>
        <w:rPr>
          <w:rFonts w:ascii="Arial" w:hAnsi="Arial" w:cs="Arial"/>
          <w:sz w:val="22"/>
          <w:szCs w:val="22"/>
        </w:rPr>
      </w:pPr>
    </w:p>
    <w:p w14:paraId="1BBFE657" w14:textId="77777777" w:rsidR="000A0DEE" w:rsidRPr="00315738" w:rsidRDefault="000A0DEE" w:rsidP="00315738">
      <w:pPr>
        <w:pStyle w:val="BodyText"/>
        <w:spacing w:line="360" w:lineRule="auto"/>
        <w:rPr>
          <w:rFonts w:ascii="Arial" w:hAnsi="Arial" w:cs="Arial"/>
          <w:sz w:val="22"/>
          <w:szCs w:val="22"/>
        </w:rPr>
      </w:pPr>
    </w:p>
    <w:p w14:paraId="58E2546B" w14:textId="77777777" w:rsidR="000A0DEE" w:rsidRPr="00315738" w:rsidRDefault="000A0DEE" w:rsidP="00315738">
      <w:pPr>
        <w:pStyle w:val="BodyText"/>
        <w:spacing w:line="360" w:lineRule="auto"/>
        <w:rPr>
          <w:rFonts w:ascii="Arial" w:hAnsi="Arial" w:cs="Arial"/>
          <w:sz w:val="22"/>
          <w:szCs w:val="22"/>
        </w:rPr>
      </w:pPr>
    </w:p>
    <w:p w14:paraId="4B043022" w14:textId="77777777" w:rsidR="000A0DEE" w:rsidRPr="00315738" w:rsidRDefault="000A0DEE" w:rsidP="00315738">
      <w:pPr>
        <w:pStyle w:val="BodyText"/>
        <w:spacing w:line="360" w:lineRule="auto"/>
        <w:rPr>
          <w:rFonts w:ascii="Arial" w:hAnsi="Arial" w:cs="Arial"/>
          <w:sz w:val="22"/>
          <w:szCs w:val="22"/>
        </w:rPr>
      </w:pPr>
    </w:p>
    <w:p w14:paraId="0A27CEB7" w14:textId="77777777" w:rsidR="00F95242" w:rsidRPr="00315738" w:rsidRDefault="00F95242" w:rsidP="00315738">
      <w:pPr>
        <w:pStyle w:val="BodyText"/>
        <w:spacing w:line="360" w:lineRule="auto"/>
        <w:rPr>
          <w:rFonts w:ascii="Arial" w:hAnsi="Arial" w:cs="Arial"/>
          <w:sz w:val="22"/>
          <w:szCs w:val="22"/>
        </w:rPr>
      </w:pPr>
    </w:p>
    <w:p w14:paraId="02B48229" w14:textId="77777777" w:rsidR="00EA1E52" w:rsidRPr="00315738" w:rsidRDefault="00EA1E52" w:rsidP="00315738">
      <w:pPr>
        <w:pStyle w:val="BodyText"/>
        <w:spacing w:line="360" w:lineRule="auto"/>
        <w:rPr>
          <w:rFonts w:ascii="Arial" w:hAnsi="Arial" w:cs="Arial"/>
          <w:sz w:val="22"/>
          <w:szCs w:val="22"/>
        </w:rPr>
      </w:pPr>
    </w:p>
    <w:p w14:paraId="26A88F57" w14:textId="77777777" w:rsidR="00F95242" w:rsidRPr="00315738" w:rsidRDefault="00F95242" w:rsidP="00315738">
      <w:pPr>
        <w:pStyle w:val="BodyText"/>
        <w:spacing w:line="360" w:lineRule="auto"/>
        <w:rPr>
          <w:rFonts w:ascii="Arial" w:hAnsi="Arial" w:cs="Arial"/>
          <w:sz w:val="22"/>
          <w:szCs w:val="22"/>
        </w:rPr>
      </w:pPr>
    </w:p>
    <w:p w14:paraId="2B4918F0" w14:textId="77777777" w:rsidR="00F95242" w:rsidRPr="00315738" w:rsidRDefault="00F95242" w:rsidP="00315738">
      <w:pPr>
        <w:pStyle w:val="BodyText"/>
        <w:spacing w:line="360" w:lineRule="auto"/>
        <w:rPr>
          <w:rFonts w:ascii="Arial" w:hAnsi="Arial" w:cs="Arial"/>
          <w:sz w:val="22"/>
          <w:szCs w:val="22"/>
        </w:rPr>
      </w:pPr>
    </w:p>
    <w:bookmarkEnd w:id="4" w:displacedByCustomXml="next"/>
    <w:bookmarkStart w:id="6" w:name="introduction-to-tesco-plc" w:displacedByCustomXml="next"/>
    <w:sdt>
      <w:sdtPr>
        <w:rPr>
          <w:rFonts w:ascii="Arial" w:eastAsiaTheme="minorEastAsia" w:hAnsi="Arial" w:cs="Arial"/>
          <w:color w:val="auto"/>
          <w:sz w:val="22"/>
          <w:szCs w:val="22"/>
        </w:rPr>
        <w:id w:val="166517437"/>
        <w:docPartObj>
          <w:docPartGallery w:val="Table of Contents"/>
          <w:docPartUnique/>
        </w:docPartObj>
      </w:sdtPr>
      <w:sdtEndPr>
        <w:rPr>
          <w:b/>
          <w:bCs/>
          <w:noProof/>
        </w:rPr>
      </w:sdtEndPr>
      <w:sdtContent>
        <w:p w14:paraId="37140CE5" w14:textId="4692B351" w:rsidR="00F95242" w:rsidRPr="00315738" w:rsidRDefault="00F95242" w:rsidP="00315738">
          <w:pPr>
            <w:pStyle w:val="TOCHeading"/>
            <w:spacing w:line="360" w:lineRule="auto"/>
            <w:rPr>
              <w:rFonts w:ascii="Arial" w:hAnsi="Arial" w:cs="Arial"/>
              <w:sz w:val="22"/>
              <w:szCs w:val="22"/>
            </w:rPr>
          </w:pPr>
          <w:r w:rsidRPr="00315738">
            <w:rPr>
              <w:rFonts w:ascii="Arial" w:hAnsi="Arial" w:cs="Arial"/>
              <w:sz w:val="22"/>
              <w:szCs w:val="22"/>
            </w:rPr>
            <w:t>Table of Contents</w:t>
          </w:r>
        </w:p>
        <w:p w14:paraId="40459FB7" w14:textId="6457DB86" w:rsidR="00F95242" w:rsidRPr="00315738" w:rsidRDefault="00F95242" w:rsidP="00315738">
          <w:pPr>
            <w:pStyle w:val="TOC1"/>
            <w:tabs>
              <w:tab w:val="right" w:leader="dot" w:pos="9350"/>
            </w:tabs>
            <w:spacing w:line="360" w:lineRule="auto"/>
            <w:rPr>
              <w:rFonts w:ascii="Arial" w:hAnsi="Arial" w:cs="Arial"/>
              <w:noProof/>
              <w:sz w:val="22"/>
              <w:szCs w:val="22"/>
            </w:rPr>
          </w:pPr>
          <w:r w:rsidRPr="00315738">
            <w:rPr>
              <w:rFonts w:ascii="Arial" w:hAnsi="Arial" w:cs="Arial"/>
              <w:b w:val="0"/>
              <w:bCs w:val="0"/>
              <w:sz w:val="22"/>
              <w:szCs w:val="22"/>
            </w:rPr>
            <w:fldChar w:fldCharType="begin"/>
          </w:r>
          <w:r w:rsidRPr="00315738">
            <w:rPr>
              <w:rFonts w:ascii="Arial" w:hAnsi="Arial" w:cs="Arial"/>
              <w:sz w:val="22"/>
              <w:szCs w:val="22"/>
            </w:rPr>
            <w:instrText xml:space="preserve"> TOC \o "1-3" \h \z \u </w:instrText>
          </w:r>
          <w:r w:rsidRPr="00315738">
            <w:rPr>
              <w:rFonts w:ascii="Arial" w:hAnsi="Arial" w:cs="Arial"/>
              <w:b w:val="0"/>
              <w:bCs w:val="0"/>
              <w:sz w:val="22"/>
              <w:szCs w:val="22"/>
            </w:rPr>
            <w:fldChar w:fldCharType="separate"/>
          </w:r>
          <w:hyperlink w:anchor="_Toc213484085" w:history="1">
            <w:r w:rsidRPr="00315738">
              <w:rPr>
                <w:rStyle w:val="Hyperlink"/>
                <w:rFonts w:ascii="Arial" w:hAnsi="Arial" w:cs="Arial"/>
                <w:noProof/>
                <w:sz w:val="22"/>
                <w:szCs w:val="22"/>
              </w:rPr>
              <w:t>Strategic Change Plan for Tesco PLC</w:t>
            </w:r>
            <w:r w:rsidRPr="00315738">
              <w:rPr>
                <w:rFonts w:ascii="Arial" w:hAnsi="Arial" w:cs="Arial"/>
                <w:noProof/>
                <w:webHidden/>
                <w:sz w:val="22"/>
                <w:szCs w:val="22"/>
              </w:rPr>
              <w:tab/>
            </w:r>
            <w:r w:rsidRPr="00315738">
              <w:rPr>
                <w:rFonts w:ascii="Arial" w:hAnsi="Arial" w:cs="Arial"/>
                <w:noProof/>
                <w:webHidden/>
                <w:sz w:val="22"/>
                <w:szCs w:val="22"/>
              </w:rPr>
              <w:fldChar w:fldCharType="begin"/>
            </w:r>
            <w:r w:rsidRPr="00315738">
              <w:rPr>
                <w:rFonts w:ascii="Arial" w:hAnsi="Arial" w:cs="Arial"/>
                <w:noProof/>
                <w:webHidden/>
                <w:sz w:val="22"/>
                <w:szCs w:val="22"/>
              </w:rPr>
              <w:instrText xml:space="preserve"> PAGEREF _Toc213484085 \h </w:instrText>
            </w:r>
            <w:r w:rsidRPr="00315738">
              <w:rPr>
                <w:rFonts w:ascii="Arial" w:hAnsi="Arial" w:cs="Arial"/>
                <w:noProof/>
                <w:webHidden/>
                <w:sz w:val="22"/>
                <w:szCs w:val="22"/>
              </w:rPr>
            </w:r>
            <w:r w:rsidRPr="00315738">
              <w:rPr>
                <w:rFonts w:ascii="Arial" w:hAnsi="Arial" w:cs="Arial"/>
                <w:noProof/>
                <w:webHidden/>
                <w:sz w:val="22"/>
                <w:szCs w:val="22"/>
              </w:rPr>
              <w:fldChar w:fldCharType="separate"/>
            </w:r>
            <w:r w:rsidRPr="00315738">
              <w:rPr>
                <w:rFonts w:ascii="Arial" w:hAnsi="Arial" w:cs="Arial"/>
                <w:noProof/>
                <w:webHidden/>
                <w:sz w:val="22"/>
                <w:szCs w:val="22"/>
              </w:rPr>
              <w:t>1</w:t>
            </w:r>
            <w:r w:rsidRPr="00315738">
              <w:rPr>
                <w:rFonts w:ascii="Arial" w:hAnsi="Arial" w:cs="Arial"/>
                <w:noProof/>
                <w:webHidden/>
                <w:sz w:val="22"/>
                <w:szCs w:val="22"/>
              </w:rPr>
              <w:fldChar w:fldCharType="end"/>
            </w:r>
          </w:hyperlink>
        </w:p>
        <w:p w14:paraId="4A0CFDB5" w14:textId="65E6D409" w:rsidR="00F95242" w:rsidRPr="00315738" w:rsidRDefault="00F95242" w:rsidP="00315738">
          <w:pPr>
            <w:pStyle w:val="TOC2"/>
            <w:tabs>
              <w:tab w:val="right" w:leader="dot" w:pos="9350"/>
            </w:tabs>
            <w:spacing w:line="360" w:lineRule="auto"/>
            <w:rPr>
              <w:rFonts w:ascii="Arial" w:hAnsi="Arial" w:cs="Arial"/>
              <w:noProof/>
            </w:rPr>
          </w:pPr>
          <w:hyperlink w:anchor="_Toc213484086" w:history="1">
            <w:r w:rsidRPr="00315738">
              <w:rPr>
                <w:rStyle w:val="Hyperlink"/>
                <w:rFonts w:ascii="Arial" w:hAnsi="Arial" w:cs="Arial"/>
                <w:noProof/>
              </w:rPr>
              <w:t>Title Page</w:t>
            </w:r>
            <w:r w:rsidRPr="00315738">
              <w:rPr>
                <w:rFonts w:ascii="Arial" w:hAnsi="Arial" w:cs="Arial"/>
                <w:noProof/>
                <w:webHidden/>
              </w:rPr>
              <w:tab/>
            </w:r>
            <w:r w:rsidRPr="00315738">
              <w:rPr>
                <w:rFonts w:ascii="Arial" w:hAnsi="Arial" w:cs="Arial"/>
                <w:noProof/>
                <w:webHidden/>
              </w:rPr>
              <w:fldChar w:fldCharType="begin"/>
            </w:r>
            <w:r w:rsidRPr="00315738">
              <w:rPr>
                <w:rFonts w:ascii="Arial" w:hAnsi="Arial" w:cs="Arial"/>
                <w:noProof/>
                <w:webHidden/>
              </w:rPr>
              <w:instrText xml:space="preserve"> PAGEREF _Toc213484086 \h </w:instrText>
            </w:r>
            <w:r w:rsidRPr="00315738">
              <w:rPr>
                <w:rFonts w:ascii="Arial" w:hAnsi="Arial" w:cs="Arial"/>
                <w:noProof/>
                <w:webHidden/>
              </w:rPr>
            </w:r>
            <w:r w:rsidRPr="00315738">
              <w:rPr>
                <w:rFonts w:ascii="Arial" w:hAnsi="Arial" w:cs="Arial"/>
                <w:noProof/>
                <w:webHidden/>
              </w:rPr>
              <w:fldChar w:fldCharType="separate"/>
            </w:r>
            <w:r w:rsidRPr="00315738">
              <w:rPr>
                <w:rFonts w:ascii="Arial" w:hAnsi="Arial" w:cs="Arial"/>
                <w:noProof/>
                <w:webHidden/>
              </w:rPr>
              <w:t>1</w:t>
            </w:r>
            <w:r w:rsidRPr="00315738">
              <w:rPr>
                <w:rFonts w:ascii="Arial" w:hAnsi="Arial" w:cs="Arial"/>
                <w:noProof/>
                <w:webHidden/>
              </w:rPr>
              <w:fldChar w:fldCharType="end"/>
            </w:r>
          </w:hyperlink>
        </w:p>
        <w:p w14:paraId="6F6DD481" w14:textId="26EA580C" w:rsidR="00F95242" w:rsidRPr="00315738" w:rsidRDefault="00F95242" w:rsidP="00315738">
          <w:pPr>
            <w:pStyle w:val="TOC2"/>
            <w:tabs>
              <w:tab w:val="right" w:leader="dot" w:pos="9350"/>
            </w:tabs>
            <w:spacing w:line="360" w:lineRule="auto"/>
            <w:rPr>
              <w:rFonts w:ascii="Arial" w:hAnsi="Arial" w:cs="Arial"/>
              <w:noProof/>
            </w:rPr>
          </w:pPr>
          <w:hyperlink w:anchor="_Toc213484087" w:history="1">
            <w:r w:rsidRPr="00315738">
              <w:rPr>
                <w:rStyle w:val="Hyperlink"/>
                <w:rFonts w:ascii="Arial" w:hAnsi="Arial" w:cs="Arial"/>
                <w:noProof/>
              </w:rPr>
              <w:t>Executive Summary</w:t>
            </w:r>
            <w:r w:rsidRPr="00315738">
              <w:rPr>
                <w:rFonts w:ascii="Arial" w:hAnsi="Arial" w:cs="Arial"/>
                <w:noProof/>
                <w:webHidden/>
              </w:rPr>
              <w:tab/>
            </w:r>
            <w:r w:rsidRPr="00315738">
              <w:rPr>
                <w:rFonts w:ascii="Arial" w:hAnsi="Arial" w:cs="Arial"/>
                <w:noProof/>
                <w:webHidden/>
              </w:rPr>
              <w:fldChar w:fldCharType="begin"/>
            </w:r>
            <w:r w:rsidRPr="00315738">
              <w:rPr>
                <w:rFonts w:ascii="Arial" w:hAnsi="Arial" w:cs="Arial"/>
                <w:noProof/>
                <w:webHidden/>
              </w:rPr>
              <w:instrText xml:space="preserve"> PAGEREF _Toc213484087 \h </w:instrText>
            </w:r>
            <w:r w:rsidRPr="00315738">
              <w:rPr>
                <w:rFonts w:ascii="Arial" w:hAnsi="Arial" w:cs="Arial"/>
                <w:noProof/>
                <w:webHidden/>
              </w:rPr>
            </w:r>
            <w:r w:rsidRPr="00315738">
              <w:rPr>
                <w:rFonts w:ascii="Arial" w:hAnsi="Arial" w:cs="Arial"/>
                <w:noProof/>
                <w:webHidden/>
              </w:rPr>
              <w:fldChar w:fldCharType="separate"/>
            </w:r>
            <w:r w:rsidRPr="00315738">
              <w:rPr>
                <w:rFonts w:ascii="Arial" w:hAnsi="Arial" w:cs="Arial"/>
                <w:noProof/>
                <w:webHidden/>
              </w:rPr>
              <w:t>2</w:t>
            </w:r>
            <w:r w:rsidRPr="00315738">
              <w:rPr>
                <w:rFonts w:ascii="Arial" w:hAnsi="Arial" w:cs="Arial"/>
                <w:noProof/>
                <w:webHidden/>
              </w:rPr>
              <w:fldChar w:fldCharType="end"/>
            </w:r>
          </w:hyperlink>
        </w:p>
        <w:p w14:paraId="637E4B34" w14:textId="53A32BFA" w:rsidR="00F95242" w:rsidRPr="00315738" w:rsidRDefault="00F95242" w:rsidP="00315738">
          <w:pPr>
            <w:pStyle w:val="TOC1"/>
            <w:tabs>
              <w:tab w:val="right" w:leader="dot" w:pos="9350"/>
            </w:tabs>
            <w:spacing w:line="360" w:lineRule="auto"/>
            <w:rPr>
              <w:rFonts w:ascii="Arial" w:hAnsi="Arial" w:cs="Arial"/>
              <w:noProof/>
              <w:sz w:val="22"/>
              <w:szCs w:val="22"/>
            </w:rPr>
          </w:pPr>
          <w:hyperlink w:anchor="_Toc213484088" w:history="1">
            <w:r w:rsidRPr="00315738">
              <w:rPr>
                <w:rStyle w:val="Hyperlink"/>
                <w:rFonts w:ascii="Arial" w:hAnsi="Arial" w:cs="Arial"/>
                <w:noProof/>
                <w:sz w:val="22"/>
                <w:szCs w:val="22"/>
              </w:rPr>
              <w:t>1 Introduction to Tesco PLC</w:t>
            </w:r>
            <w:r w:rsidRPr="00315738">
              <w:rPr>
                <w:rFonts w:ascii="Arial" w:hAnsi="Arial" w:cs="Arial"/>
                <w:noProof/>
                <w:webHidden/>
                <w:sz w:val="22"/>
                <w:szCs w:val="22"/>
              </w:rPr>
              <w:tab/>
            </w:r>
            <w:r w:rsidRPr="00315738">
              <w:rPr>
                <w:rFonts w:ascii="Arial" w:hAnsi="Arial" w:cs="Arial"/>
                <w:noProof/>
                <w:webHidden/>
                <w:sz w:val="22"/>
                <w:szCs w:val="22"/>
              </w:rPr>
              <w:fldChar w:fldCharType="begin"/>
            </w:r>
            <w:r w:rsidRPr="00315738">
              <w:rPr>
                <w:rFonts w:ascii="Arial" w:hAnsi="Arial" w:cs="Arial"/>
                <w:noProof/>
                <w:webHidden/>
                <w:sz w:val="22"/>
                <w:szCs w:val="22"/>
              </w:rPr>
              <w:instrText xml:space="preserve"> PAGEREF _Toc213484088 \h </w:instrText>
            </w:r>
            <w:r w:rsidRPr="00315738">
              <w:rPr>
                <w:rFonts w:ascii="Arial" w:hAnsi="Arial" w:cs="Arial"/>
                <w:noProof/>
                <w:webHidden/>
                <w:sz w:val="22"/>
                <w:szCs w:val="22"/>
              </w:rPr>
            </w:r>
            <w:r w:rsidRPr="00315738">
              <w:rPr>
                <w:rFonts w:ascii="Arial" w:hAnsi="Arial" w:cs="Arial"/>
                <w:noProof/>
                <w:webHidden/>
                <w:sz w:val="22"/>
                <w:szCs w:val="22"/>
              </w:rPr>
              <w:fldChar w:fldCharType="separate"/>
            </w:r>
            <w:r w:rsidRPr="00315738">
              <w:rPr>
                <w:rFonts w:ascii="Arial" w:hAnsi="Arial" w:cs="Arial"/>
                <w:noProof/>
                <w:webHidden/>
                <w:sz w:val="22"/>
                <w:szCs w:val="22"/>
              </w:rPr>
              <w:t>3</w:t>
            </w:r>
            <w:r w:rsidRPr="00315738">
              <w:rPr>
                <w:rFonts w:ascii="Arial" w:hAnsi="Arial" w:cs="Arial"/>
                <w:noProof/>
                <w:webHidden/>
                <w:sz w:val="22"/>
                <w:szCs w:val="22"/>
              </w:rPr>
              <w:fldChar w:fldCharType="end"/>
            </w:r>
          </w:hyperlink>
        </w:p>
        <w:p w14:paraId="7F17EAC5" w14:textId="2BB2F1DC" w:rsidR="00F95242" w:rsidRPr="00315738" w:rsidRDefault="00F95242" w:rsidP="00315738">
          <w:pPr>
            <w:pStyle w:val="TOC1"/>
            <w:tabs>
              <w:tab w:val="right" w:leader="dot" w:pos="9350"/>
            </w:tabs>
            <w:spacing w:line="360" w:lineRule="auto"/>
            <w:rPr>
              <w:rFonts w:ascii="Arial" w:hAnsi="Arial" w:cs="Arial"/>
              <w:noProof/>
              <w:sz w:val="22"/>
              <w:szCs w:val="22"/>
            </w:rPr>
          </w:pPr>
          <w:hyperlink w:anchor="_Toc213484089" w:history="1">
            <w:r w:rsidRPr="00315738">
              <w:rPr>
                <w:rStyle w:val="Hyperlink"/>
                <w:rFonts w:ascii="Arial" w:hAnsi="Arial" w:cs="Arial"/>
                <w:noProof/>
                <w:sz w:val="22"/>
                <w:szCs w:val="22"/>
              </w:rPr>
              <w:t>2 Environmental Analysis and Recent History</w:t>
            </w:r>
            <w:r w:rsidRPr="00315738">
              <w:rPr>
                <w:rFonts w:ascii="Arial" w:hAnsi="Arial" w:cs="Arial"/>
                <w:noProof/>
                <w:webHidden/>
                <w:sz w:val="22"/>
                <w:szCs w:val="22"/>
              </w:rPr>
              <w:tab/>
            </w:r>
            <w:r w:rsidRPr="00315738">
              <w:rPr>
                <w:rFonts w:ascii="Arial" w:hAnsi="Arial" w:cs="Arial"/>
                <w:noProof/>
                <w:webHidden/>
                <w:sz w:val="22"/>
                <w:szCs w:val="22"/>
              </w:rPr>
              <w:fldChar w:fldCharType="begin"/>
            </w:r>
            <w:r w:rsidRPr="00315738">
              <w:rPr>
                <w:rFonts w:ascii="Arial" w:hAnsi="Arial" w:cs="Arial"/>
                <w:noProof/>
                <w:webHidden/>
                <w:sz w:val="22"/>
                <w:szCs w:val="22"/>
              </w:rPr>
              <w:instrText xml:space="preserve"> PAGEREF _Toc213484089 \h </w:instrText>
            </w:r>
            <w:r w:rsidRPr="00315738">
              <w:rPr>
                <w:rFonts w:ascii="Arial" w:hAnsi="Arial" w:cs="Arial"/>
                <w:noProof/>
                <w:webHidden/>
                <w:sz w:val="22"/>
                <w:szCs w:val="22"/>
              </w:rPr>
            </w:r>
            <w:r w:rsidRPr="00315738">
              <w:rPr>
                <w:rFonts w:ascii="Arial" w:hAnsi="Arial" w:cs="Arial"/>
                <w:noProof/>
                <w:webHidden/>
                <w:sz w:val="22"/>
                <w:szCs w:val="22"/>
              </w:rPr>
              <w:fldChar w:fldCharType="separate"/>
            </w:r>
            <w:r w:rsidRPr="00315738">
              <w:rPr>
                <w:rFonts w:ascii="Arial" w:hAnsi="Arial" w:cs="Arial"/>
                <w:noProof/>
                <w:webHidden/>
                <w:sz w:val="22"/>
                <w:szCs w:val="22"/>
              </w:rPr>
              <w:t>3</w:t>
            </w:r>
            <w:r w:rsidRPr="00315738">
              <w:rPr>
                <w:rFonts w:ascii="Arial" w:hAnsi="Arial" w:cs="Arial"/>
                <w:noProof/>
                <w:webHidden/>
                <w:sz w:val="22"/>
                <w:szCs w:val="22"/>
              </w:rPr>
              <w:fldChar w:fldCharType="end"/>
            </w:r>
          </w:hyperlink>
        </w:p>
        <w:p w14:paraId="53968273" w14:textId="0149FBA3" w:rsidR="00F95242" w:rsidRPr="00315738" w:rsidRDefault="00F95242" w:rsidP="00315738">
          <w:pPr>
            <w:pStyle w:val="TOC3"/>
            <w:tabs>
              <w:tab w:val="right" w:leader="dot" w:pos="9350"/>
            </w:tabs>
            <w:spacing w:line="360" w:lineRule="auto"/>
            <w:rPr>
              <w:rFonts w:ascii="Arial" w:hAnsi="Arial" w:cs="Arial"/>
              <w:noProof/>
              <w:sz w:val="22"/>
              <w:szCs w:val="22"/>
            </w:rPr>
          </w:pPr>
          <w:hyperlink w:anchor="_Toc213484090" w:history="1">
            <w:r w:rsidRPr="00315738">
              <w:rPr>
                <w:rStyle w:val="Hyperlink"/>
                <w:rFonts w:ascii="Arial" w:hAnsi="Arial" w:cs="Arial"/>
                <w:noProof/>
                <w:sz w:val="22"/>
                <w:szCs w:val="22"/>
              </w:rPr>
              <w:t>2.1 Internal Drivers</w:t>
            </w:r>
            <w:r w:rsidRPr="00315738">
              <w:rPr>
                <w:rFonts w:ascii="Arial" w:hAnsi="Arial" w:cs="Arial"/>
                <w:noProof/>
                <w:webHidden/>
                <w:sz w:val="22"/>
                <w:szCs w:val="22"/>
              </w:rPr>
              <w:tab/>
            </w:r>
            <w:r w:rsidRPr="00315738">
              <w:rPr>
                <w:rFonts w:ascii="Arial" w:hAnsi="Arial" w:cs="Arial"/>
                <w:noProof/>
                <w:webHidden/>
                <w:sz w:val="22"/>
                <w:szCs w:val="22"/>
              </w:rPr>
              <w:fldChar w:fldCharType="begin"/>
            </w:r>
            <w:r w:rsidRPr="00315738">
              <w:rPr>
                <w:rFonts w:ascii="Arial" w:hAnsi="Arial" w:cs="Arial"/>
                <w:noProof/>
                <w:webHidden/>
                <w:sz w:val="22"/>
                <w:szCs w:val="22"/>
              </w:rPr>
              <w:instrText xml:space="preserve"> PAGEREF _Toc213484090 \h </w:instrText>
            </w:r>
            <w:r w:rsidRPr="00315738">
              <w:rPr>
                <w:rFonts w:ascii="Arial" w:hAnsi="Arial" w:cs="Arial"/>
                <w:noProof/>
                <w:webHidden/>
                <w:sz w:val="22"/>
                <w:szCs w:val="22"/>
              </w:rPr>
            </w:r>
            <w:r w:rsidRPr="00315738">
              <w:rPr>
                <w:rFonts w:ascii="Arial" w:hAnsi="Arial" w:cs="Arial"/>
                <w:noProof/>
                <w:webHidden/>
                <w:sz w:val="22"/>
                <w:szCs w:val="22"/>
              </w:rPr>
              <w:fldChar w:fldCharType="separate"/>
            </w:r>
            <w:r w:rsidRPr="00315738">
              <w:rPr>
                <w:rFonts w:ascii="Arial" w:hAnsi="Arial" w:cs="Arial"/>
                <w:noProof/>
                <w:webHidden/>
                <w:sz w:val="22"/>
                <w:szCs w:val="22"/>
              </w:rPr>
              <w:t>5</w:t>
            </w:r>
            <w:r w:rsidRPr="00315738">
              <w:rPr>
                <w:rFonts w:ascii="Arial" w:hAnsi="Arial" w:cs="Arial"/>
                <w:noProof/>
                <w:webHidden/>
                <w:sz w:val="22"/>
                <w:szCs w:val="22"/>
              </w:rPr>
              <w:fldChar w:fldCharType="end"/>
            </w:r>
          </w:hyperlink>
        </w:p>
        <w:p w14:paraId="50174B6B" w14:textId="62167BF8" w:rsidR="00F95242" w:rsidRPr="00315738" w:rsidRDefault="00F95242" w:rsidP="00315738">
          <w:pPr>
            <w:pStyle w:val="TOC3"/>
            <w:tabs>
              <w:tab w:val="right" w:leader="dot" w:pos="9350"/>
            </w:tabs>
            <w:spacing w:line="360" w:lineRule="auto"/>
            <w:rPr>
              <w:rFonts w:ascii="Arial" w:hAnsi="Arial" w:cs="Arial"/>
              <w:noProof/>
              <w:sz w:val="22"/>
              <w:szCs w:val="22"/>
            </w:rPr>
          </w:pPr>
          <w:hyperlink w:anchor="_Toc213484091" w:history="1">
            <w:r w:rsidRPr="00315738">
              <w:rPr>
                <w:rStyle w:val="Hyperlink"/>
                <w:rFonts w:ascii="Arial" w:hAnsi="Arial" w:cs="Arial"/>
                <w:noProof/>
                <w:sz w:val="22"/>
                <w:szCs w:val="22"/>
              </w:rPr>
              <w:t>2.2 External Drivers</w:t>
            </w:r>
            <w:r w:rsidRPr="00315738">
              <w:rPr>
                <w:rFonts w:ascii="Arial" w:hAnsi="Arial" w:cs="Arial"/>
                <w:noProof/>
                <w:webHidden/>
                <w:sz w:val="22"/>
                <w:szCs w:val="22"/>
              </w:rPr>
              <w:tab/>
            </w:r>
            <w:r w:rsidRPr="00315738">
              <w:rPr>
                <w:rFonts w:ascii="Arial" w:hAnsi="Arial" w:cs="Arial"/>
                <w:noProof/>
                <w:webHidden/>
                <w:sz w:val="22"/>
                <w:szCs w:val="22"/>
              </w:rPr>
              <w:fldChar w:fldCharType="begin"/>
            </w:r>
            <w:r w:rsidRPr="00315738">
              <w:rPr>
                <w:rFonts w:ascii="Arial" w:hAnsi="Arial" w:cs="Arial"/>
                <w:noProof/>
                <w:webHidden/>
                <w:sz w:val="22"/>
                <w:szCs w:val="22"/>
              </w:rPr>
              <w:instrText xml:space="preserve"> PAGEREF _Toc213484091 \h </w:instrText>
            </w:r>
            <w:r w:rsidRPr="00315738">
              <w:rPr>
                <w:rFonts w:ascii="Arial" w:hAnsi="Arial" w:cs="Arial"/>
                <w:noProof/>
                <w:webHidden/>
                <w:sz w:val="22"/>
                <w:szCs w:val="22"/>
              </w:rPr>
            </w:r>
            <w:r w:rsidRPr="00315738">
              <w:rPr>
                <w:rFonts w:ascii="Arial" w:hAnsi="Arial" w:cs="Arial"/>
                <w:noProof/>
                <w:webHidden/>
                <w:sz w:val="22"/>
                <w:szCs w:val="22"/>
              </w:rPr>
              <w:fldChar w:fldCharType="separate"/>
            </w:r>
            <w:r w:rsidRPr="00315738">
              <w:rPr>
                <w:rFonts w:ascii="Arial" w:hAnsi="Arial" w:cs="Arial"/>
                <w:noProof/>
                <w:webHidden/>
                <w:sz w:val="22"/>
                <w:szCs w:val="22"/>
              </w:rPr>
              <w:t>5</w:t>
            </w:r>
            <w:r w:rsidRPr="00315738">
              <w:rPr>
                <w:rFonts w:ascii="Arial" w:hAnsi="Arial" w:cs="Arial"/>
                <w:noProof/>
                <w:webHidden/>
                <w:sz w:val="22"/>
                <w:szCs w:val="22"/>
              </w:rPr>
              <w:fldChar w:fldCharType="end"/>
            </w:r>
          </w:hyperlink>
        </w:p>
        <w:p w14:paraId="28B53950" w14:textId="4F04A5C3" w:rsidR="00F95242" w:rsidRPr="00315738" w:rsidRDefault="00F95242" w:rsidP="00315738">
          <w:pPr>
            <w:pStyle w:val="TOC1"/>
            <w:tabs>
              <w:tab w:val="right" w:leader="dot" w:pos="9350"/>
            </w:tabs>
            <w:spacing w:line="360" w:lineRule="auto"/>
            <w:rPr>
              <w:rFonts w:ascii="Arial" w:hAnsi="Arial" w:cs="Arial"/>
              <w:noProof/>
              <w:sz w:val="22"/>
              <w:szCs w:val="22"/>
            </w:rPr>
          </w:pPr>
          <w:hyperlink w:anchor="_Toc213484092" w:history="1">
            <w:r w:rsidRPr="00315738">
              <w:rPr>
                <w:rStyle w:val="Hyperlink"/>
                <w:rFonts w:ascii="Arial" w:hAnsi="Arial" w:cs="Arial"/>
                <w:noProof/>
                <w:sz w:val="22"/>
                <w:szCs w:val="22"/>
              </w:rPr>
              <w:t>3 Evaluation of Change Management Models</w:t>
            </w:r>
            <w:r w:rsidRPr="00315738">
              <w:rPr>
                <w:rFonts w:ascii="Arial" w:hAnsi="Arial" w:cs="Arial"/>
                <w:noProof/>
                <w:webHidden/>
                <w:sz w:val="22"/>
                <w:szCs w:val="22"/>
              </w:rPr>
              <w:tab/>
            </w:r>
            <w:r w:rsidRPr="00315738">
              <w:rPr>
                <w:rFonts w:ascii="Arial" w:hAnsi="Arial" w:cs="Arial"/>
                <w:noProof/>
                <w:webHidden/>
                <w:sz w:val="22"/>
                <w:szCs w:val="22"/>
              </w:rPr>
              <w:fldChar w:fldCharType="begin"/>
            </w:r>
            <w:r w:rsidRPr="00315738">
              <w:rPr>
                <w:rFonts w:ascii="Arial" w:hAnsi="Arial" w:cs="Arial"/>
                <w:noProof/>
                <w:webHidden/>
                <w:sz w:val="22"/>
                <w:szCs w:val="22"/>
              </w:rPr>
              <w:instrText xml:space="preserve"> PAGEREF _Toc213484092 \h </w:instrText>
            </w:r>
            <w:r w:rsidRPr="00315738">
              <w:rPr>
                <w:rFonts w:ascii="Arial" w:hAnsi="Arial" w:cs="Arial"/>
                <w:noProof/>
                <w:webHidden/>
                <w:sz w:val="22"/>
                <w:szCs w:val="22"/>
              </w:rPr>
            </w:r>
            <w:r w:rsidRPr="00315738">
              <w:rPr>
                <w:rFonts w:ascii="Arial" w:hAnsi="Arial" w:cs="Arial"/>
                <w:noProof/>
                <w:webHidden/>
                <w:sz w:val="22"/>
                <w:szCs w:val="22"/>
              </w:rPr>
              <w:fldChar w:fldCharType="separate"/>
            </w:r>
            <w:r w:rsidRPr="00315738">
              <w:rPr>
                <w:rFonts w:ascii="Arial" w:hAnsi="Arial" w:cs="Arial"/>
                <w:noProof/>
                <w:webHidden/>
                <w:sz w:val="22"/>
                <w:szCs w:val="22"/>
              </w:rPr>
              <w:t>6</w:t>
            </w:r>
            <w:r w:rsidRPr="00315738">
              <w:rPr>
                <w:rFonts w:ascii="Arial" w:hAnsi="Arial" w:cs="Arial"/>
                <w:noProof/>
                <w:webHidden/>
                <w:sz w:val="22"/>
                <w:szCs w:val="22"/>
              </w:rPr>
              <w:fldChar w:fldCharType="end"/>
            </w:r>
          </w:hyperlink>
        </w:p>
        <w:p w14:paraId="4B648C0D" w14:textId="4EF05516" w:rsidR="00F95242" w:rsidRPr="00315738" w:rsidRDefault="00F95242" w:rsidP="00315738">
          <w:pPr>
            <w:pStyle w:val="TOC3"/>
            <w:tabs>
              <w:tab w:val="right" w:leader="dot" w:pos="9350"/>
            </w:tabs>
            <w:spacing w:line="360" w:lineRule="auto"/>
            <w:rPr>
              <w:rFonts w:ascii="Arial" w:hAnsi="Arial" w:cs="Arial"/>
              <w:noProof/>
              <w:sz w:val="22"/>
              <w:szCs w:val="22"/>
            </w:rPr>
          </w:pPr>
          <w:hyperlink w:anchor="_Toc213484093" w:history="1">
            <w:r w:rsidRPr="00315738">
              <w:rPr>
                <w:rStyle w:val="Hyperlink"/>
                <w:rFonts w:ascii="Arial" w:hAnsi="Arial" w:cs="Arial"/>
                <w:noProof/>
                <w:sz w:val="22"/>
                <w:szCs w:val="22"/>
              </w:rPr>
              <w:t>3.1 Lewin’s Three</w:t>
            </w:r>
            <w:r w:rsidRPr="00315738">
              <w:rPr>
                <w:rStyle w:val="Hyperlink"/>
                <w:rFonts w:ascii="Cambria Math" w:hAnsi="Cambria Math" w:cs="Cambria Math"/>
                <w:noProof/>
                <w:sz w:val="22"/>
                <w:szCs w:val="22"/>
              </w:rPr>
              <w:t>‑</w:t>
            </w:r>
            <w:r w:rsidRPr="00315738">
              <w:rPr>
                <w:rStyle w:val="Hyperlink"/>
                <w:rFonts w:ascii="Arial" w:hAnsi="Arial" w:cs="Arial"/>
                <w:noProof/>
                <w:sz w:val="22"/>
                <w:szCs w:val="22"/>
              </w:rPr>
              <w:t>Step Model</w:t>
            </w:r>
            <w:r w:rsidRPr="00315738">
              <w:rPr>
                <w:rFonts w:ascii="Arial" w:hAnsi="Arial" w:cs="Arial"/>
                <w:noProof/>
                <w:webHidden/>
                <w:sz w:val="22"/>
                <w:szCs w:val="22"/>
              </w:rPr>
              <w:tab/>
            </w:r>
            <w:r w:rsidRPr="00315738">
              <w:rPr>
                <w:rFonts w:ascii="Arial" w:hAnsi="Arial" w:cs="Arial"/>
                <w:noProof/>
                <w:webHidden/>
                <w:sz w:val="22"/>
                <w:szCs w:val="22"/>
              </w:rPr>
              <w:fldChar w:fldCharType="begin"/>
            </w:r>
            <w:r w:rsidRPr="00315738">
              <w:rPr>
                <w:rFonts w:ascii="Arial" w:hAnsi="Arial" w:cs="Arial"/>
                <w:noProof/>
                <w:webHidden/>
                <w:sz w:val="22"/>
                <w:szCs w:val="22"/>
              </w:rPr>
              <w:instrText xml:space="preserve"> PAGEREF _Toc213484093 \h </w:instrText>
            </w:r>
            <w:r w:rsidRPr="00315738">
              <w:rPr>
                <w:rFonts w:ascii="Arial" w:hAnsi="Arial" w:cs="Arial"/>
                <w:noProof/>
                <w:webHidden/>
                <w:sz w:val="22"/>
                <w:szCs w:val="22"/>
              </w:rPr>
            </w:r>
            <w:r w:rsidRPr="00315738">
              <w:rPr>
                <w:rFonts w:ascii="Arial" w:hAnsi="Arial" w:cs="Arial"/>
                <w:noProof/>
                <w:webHidden/>
                <w:sz w:val="22"/>
                <w:szCs w:val="22"/>
              </w:rPr>
              <w:fldChar w:fldCharType="separate"/>
            </w:r>
            <w:r w:rsidRPr="00315738">
              <w:rPr>
                <w:rFonts w:ascii="Arial" w:hAnsi="Arial" w:cs="Arial"/>
                <w:noProof/>
                <w:webHidden/>
                <w:sz w:val="22"/>
                <w:szCs w:val="22"/>
              </w:rPr>
              <w:t>6</w:t>
            </w:r>
            <w:r w:rsidRPr="00315738">
              <w:rPr>
                <w:rFonts w:ascii="Arial" w:hAnsi="Arial" w:cs="Arial"/>
                <w:noProof/>
                <w:webHidden/>
                <w:sz w:val="22"/>
                <w:szCs w:val="22"/>
              </w:rPr>
              <w:fldChar w:fldCharType="end"/>
            </w:r>
          </w:hyperlink>
        </w:p>
        <w:p w14:paraId="6B5DAE54" w14:textId="289D4937" w:rsidR="00F95242" w:rsidRPr="00315738" w:rsidRDefault="00F95242" w:rsidP="00315738">
          <w:pPr>
            <w:pStyle w:val="TOC3"/>
            <w:tabs>
              <w:tab w:val="right" w:leader="dot" w:pos="9350"/>
            </w:tabs>
            <w:spacing w:line="360" w:lineRule="auto"/>
            <w:rPr>
              <w:rFonts w:ascii="Arial" w:hAnsi="Arial" w:cs="Arial"/>
              <w:noProof/>
              <w:sz w:val="22"/>
              <w:szCs w:val="22"/>
            </w:rPr>
          </w:pPr>
          <w:hyperlink w:anchor="_Toc213484094" w:history="1">
            <w:r w:rsidRPr="00315738">
              <w:rPr>
                <w:rStyle w:val="Hyperlink"/>
                <w:rFonts w:ascii="Arial" w:hAnsi="Arial" w:cs="Arial"/>
                <w:noProof/>
                <w:sz w:val="22"/>
                <w:szCs w:val="22"/>
              </w:rPr>
              <w:t>3.2 Kotter’s Eight</w:t>
            </w:r>
            <w:r w:rsidRPr="00315738">
              <w:rPr>
                <w:rStyle w:val="Hyperlink"/>
                <w:rFonts w:ascii="Cambria Math" w:hAnsi="Cambria Math" w:cs="Cambria Math"/>
                <w:noProof/>
                <w:sz w:val="22"/>
                <w:szCs w:val="22"/>
              </w:rPr>
              <w:t>‑</w:t>
            </w:r>
            <w:r w:rsidRPr="00315738">
              <w:rPr>
                <w:rStyle w:val="Hyperlink"/>
                <w:rFonts w:ascii="Arial" w:hAnsi="Arial" w:cs="Arial"/>
                <w:noProof/>
                <w:sz w:val="22"/>
                <w:szCs w:val="22"/>
              </w:rPr>
              <w:t>Step Model</w:t>
            </w:r>
            <w:r w:rsidRPr="00315738">
              <w:rPr>
                <w:rFonts w:ascii="Arial" w:hAnsi="Arial" w:cs="Arial"/>
                <w:noProof/>
                <w:webHidden/>
                <w:sz w:val="22"/>
                <w:szCs w:val="22"/>
              </w:rPr>
              <w:tab/>
            </w:r>
            <w:r w:rsidRPr="00315738">
              <w:rPr>
                <w:rFonts w:ascii="Arial" w:hAnsi="Arial" w:cs="Arial"/>
                <w:noProof/>
                <w:webHidden/>
                <w:sz w:val="22"/>
                <w:szCs w:val="22"/>
              </w:rPr>
              <w:fldChar w:fldCharType="begin"/>
            </w:r>
            <w:r w:rsidRPr="00315738">
              <w:rPr>
                <w:rFonts w:ascii="Arial" w:hAnsi="Arial" w:cs="Arial"/>
                <w:noProof/>
                <w:webHidden/>
                <w:sz w:val="22"/>
                <w:szCs w:val="22"/>
              </w:rPr>
              <w:instrText xml:space="preserve"> PAGEREF _Toc213484094 \h </w:instrText>
            </w:r>
            <w:r w:rsidRPr="00315738">
              <w:rPr>
                <w:rFonts w:ascii="Arial" w:hAnsi="Arial" w:cs="Arial"/>
                <w:noProof/>
                <w:webHidden/>
                <w:sz w:val="22"/>
                <w:szCs w:val="22"/>
              </w:rPr>
            </w:r>
            <w:r w:rsidRPr="00315738">
              <w:rPr>
                <w:rFonts w:ascii="Arial" w:hAnsi="Arial" w:cs="Arial"/>
                <w:noProof/>
                <w:webHidden/>
                <w:sz w:val="22"/>
                <w:szCs w:val="22"/>
              </w:rPr>
              <w:fldChar w:fldCharType="separate"/>
            </w:r>
            <w:r w:rsidRPr="00315738">
              <w:rPr>
                <w:rFonts w:ascii="Arial" w:hAnsi="Arial" w:cs="Arial"/>
                <w:noProof/>
                <w:webHidden/>
                <w:sz w:val="22"/>
                <w:szCs w:val="22"/>
              </w:rPr>
              <w:t>6</w:t>
            </w:r>
            <w:r w:rsidRPr="00315738">
              <w:rPr>
                <w:rFonts w:ascii="Arial" w:hAnsi="Arial" w:cs="Arial"/>
                <w:noProof/>
                <w:webHidden/>
                <w:sz w:val="22"/>
                <w:szCs w:val="22"/>
              </w:rPr>
              <w:fldChar w:fldCharType="end"/>
            </w:r>
          </w:hyperlink>
        </w:p>
        <w:p w14:paraId="03F5C408" w14:textId="0C74F809" w:rsidR="00F95242" w:rsidRPr="00315738" w:rsidRDefault="00F95242" w:rsidP="00315738">
          <w:pPr>
            <w:pStyle w:val="TOC3"/>
            <w:tabs>
              <w:tab w:val="right" w:leader="dot" w:pos="9350"/>
            </w:tabs>
            <w:spacing w:line="360" w:lineRule="auto"/>
            <w:rPr>
              <w:rFonts w:ascii="Arial" w:hAnsi="Arial" w:cs="Arial"/>
              <w:noProof/>
              <w:sz w:val="22"/>
              <w:szCs w:val="22"/>
            </w:rPr>
          </w:pPr>
          <w:hyperlink w:anchor="_Toc213484095" w:history="1">
            <w:r w:rsidRPr="00315738">
              <w:rPr>
                <w:rStyle w:val="Hyperlink"/>
                <w:rFonts w:ascii="Arial" w:hAnsi="Arial" w:cs="Arial"/>
                <w:noProof/>
                <w:sz w:val="22"/>
                <w:szCs w:val="22"/>
              </w:rPr>
              <w:t>3.3 McKinsey 7S Framework</w:t>
            </w:r>
            <w:r w:rsidRPr="00315738">
              <w:rPr>
                <w:rFonts w:ascii="Arial" w:hAnsi="Arial" w:cs="Arial"/>
                <w:noProof/>
                <w:webHidden/>
                <w:sz w:val="22"/>
                <w:szCs w:val="22"/>
              </w:rPr>
              <w:tab/>
            </w:r>
            <w:r w:rsidRPr="00315738">
              <w:rPr>
                <w:rFonts w:ascii="Arial" w:hAnsi="Arial" w:cs="Arial"/>
                <w:noProof/>
                <w:webHidden/>
                <w:sz w:val="22"/>
                <w:szCs w:val="22"/>
              </w:rPr>
              <w:fldChar w:fldCharType="begin"/>
            </w:r>
            <w:r w:rsidRPr="00315738">
              <w:rPr>
                <w:rFonts w:ascii="Arial" w:hAnsi="Arial" w:cs="Arial"/>
                <w:noProof/>
                <w:webHidden/>
                <w:sz w:val="22"/>
                <w:szCs w:val="22"/>
              </w:rPr>
              <w:instrText xml:space="preserve"> PAGEREF _Toc213484095 \h </w:instrText>
            </w:r>
            <w:r w:rsidRPr="00315738">
              <w:rPr>
                <w:rFonts w:ascii="Arial" w:hAnsi="Arial" w:cs="Arial"/>
                <w:noProof/>
                <w:webHidden/>
                <w:sz w:val="22"/>
                <w:szCs w:val="22"/>
              </w:rPr>
            </w:r>
            <w:r w:rsidRPr="00315738">
              <w:rPr>
                <w:rFonts w:ascii="Arial" w:hAnsi="Arial" w:cs="Arial"/>
                <w:noProof/>
                <w:webHidden/>
                <w:sz w:val="22"/>
                <w:szCs w:val="22"/>
              </w:rPr>
              <w:fldChar w:fldCharType="separate"/>
            </w:r>
            <w:r w:rsidRPr="00315738">
              <w:rPr>
                <w:rFonts w:ascii="Arial" w:hAnsi="Arial" w:cs="Arial"/>
                <w:noProof/>
                <w:webHidden/>
                <w:sz w:val="22"/>
                <w:szCs w:val="22"/>
              </w:rPr>
              <w:t>7</w:t>
            </w:r>
            <w:r w:rsidRPr="00315738">
              <w:rPr>
                <w:rFonts w:ascii="Arial" w:hAnsi="Arial" w:cs="Arial"/>
                <w:noProof/>
                <w:webHidden/>
                <w:sz w:val="22"/>
                <w:szCs w:val="22"/>
              </w:rPr>
              <w:fldChar w:fldCharType="end"/>
            </w:r>
          </w:hyperlink>
        </w:p>
        <w:p w14:paraId="066E0F99" w14:textId="2E4B5875" w:rsidR="00F95242" w:rsidRPr="00315738" w:rsidRDefault="00F95242" w:rsidP="00315738">
          <w:pPr>
            <w:pStyle w:val="TOC3"/>
            <w:tabs>
              <w:tab w:val="right" w:leader="dot" w:pos="9350"/>
            </w:tabs>
            <w:spacing w:line="360" w:lineRule="auto"/>
            <w:rPr>
              <w:rFonts w:ascii="Arial" w:hAnsi="Arial" w:cs="Arial"/>
              <w:noProof/>
              <w:sz w:val="22"/>
              <w:szCs w:val="22"/>
            </w:rPr>
          </w:pPr>
          <w:hyperlink w:anchor="_Toc213484096" w:history="1">
            <w:r w:rsidRPr="00315738">
              <w:rPr>
                <w:rStyle w:val="Hyperlink"/>
                <w:rFonts w:ascii="Arial" w:hAnsi="Arial" w:cs="Arial"/>
                <w:noProof/>
                <w:sz w:val="22"/>
                <w:szCs w:val="22"/>
              </w:rPr>
              <w:t>3.4 Prosci ADKAR Model</w:t>
            </w:r>
            <w:r w:rsidRPr="00315738">
              <w:rPr>
                <w:rFonts w:ascii="Arial" w:hAnsi="Arial" w:cs="Arial"/>
                <w:noProof/>
                <w:webHidden/>
                <w:sz w:val="22"/>
                <w:szCs w:val="22"/>
              </w:rPr>
              <w:tab/>
            </w:r>
            <w:r w:rsidRPr="00315738">
              <w:rPr>
                <w:rFonts w:ascii="Arial" w:hAnsi="Arial" w:cs="Arial"/>
                <w:noProof/>
                <w:webHidden/>
                <w:sz w:val="22"/>
                <w:szCs w:val="22"/>
              </w:rPr>
              <w:fldChar w:fldCharType="begin"/>
            </w:r>
            <w:r w:rsidRPr="00315738">
              <w:rPr>
                <w:rFonts w:ascii="Arial" w:hAnsi="Arial" w:cs="Arial"/>
                <w:noProof/>
                <w:webHidden/>
                <w:sz w:val="22"/>
                <w:szCs w:val="22"/>
              </w:rPr>
              <w:instrText xml:space="preserve"> PAGEREF _Toc213484096 \h </w:instrText>
            </w:r>
            <w:r w:rsidRPr="00315738">
              <w:rPr>
                <w:rFonts w:ascii="Arial" w:hAnsi="Arial" w:cs="Arial"/>
                <w:noProof/>
                <w:webHidden/>
                <w:sz w:val="22"/>
                <w:szCs w:val="22"/>
              </w:rPr>
            </w:r>
            <w:r w:rsidRPr="00315738">
              <w:rPr>
                <w:rFonts w:ascii="Arial" w:hAnsi="Arial" w:cs="Arial"/>
                <w:noProof/>
                <w:webHidden/>
                <w:sz w:val="22"/>
                <w:szCs w:val="22"/>
              </w:rPr>
              <w:fldChar w:fldCharType="separate"/>
            </w:r>
            <w:r w:rsidRPr="00315738">
              <w:rPr>
                <w:rFonts w:ascii="Arial" w:hAnsi="Arial" w:cs="Arial"/>
                <w:noProof/>
                <w:webHidden/>
                <w:sz w:val="22"/>
                <w:szCs w:val="22"/>
              </w:rPr>
              <w:t>8</w:t>
            </w:r>
            <w:r w:rsidRPr="00315738">
              <w:rPr>
                <w:rFonts w:ascii="Arial" w:hAnsi="Arial" w:cs="Arial"/>
                <w:noProof/>
                <w:webHidden/>
                <w:sz w:val="22"/>
                <w:szCs w:val="22"/>
              </w:rPr>
              <w:fldChar w:fldCharType="end"/>
            </w:r>
          </w:hyperlink>
        </w:p>
        <w:p w14:paraId="475905E5" w14:textId="19652CEB" w:rsidR="00F95242" w:rsidRPr="00315738" w:rsidRDefault="00F95242" w:rsidP="00315738">
          <w:pPr>
            <w:pStyle w:val="TOC3"/>
            <w:tabs>
              <w:tab w:val="right" w:leader="dot" w:pos="9350"/>
            </w:tabs>
            <w:spacing w:line="360" w:lineRule="auto"/>
            <w:rPr>
              <w:rFonts w:ascii="Arial" w:hAnsi="Arial" w:cs="Arial"/>
              <w:noProof/>
              <w:sz w:val="22"/>
              <w:szCs w:val="22"/>
            </w:rPr>
          </w:pPr>
          <w:hyperlink w:anchor="_Toc213484097" w:history="1">
            <w:r w:rsidRPr="00315738">
              <w:rPr>
                <w:rStyle w:val="Hyperlink"/>
                <w:rFonts w:ascii="Arial" w:hAnsi="Arial" w:cs="Arial"/>
                <w:noProof/>
                <w:sz w:val="22"/>
                <w:szCs w:val="22"/>
              </w:rPr>
              <w:t>3.5 Summary of Model Evaluation</w:t>
            </w:r>
            <w:r w:rsidRPr="00315738">
              <w:rPr>
                <w:rFonts w:ascii="Arial" w:hAnsi="Arial" w:cs="Arial"/>
                <w:noProof/>
                <w:webHidden/>
                <w:sz w:val="22"/>
                <w:szCs w:val="22"/>
              </w:rPr>
              <w:tab/>
            </w:r>
            <w:r w:rsidRPr="00315738">
              <w:rPr>
                <w:rFonts w:ascii="Arial" w:hAnsi="Arial" w:cs="Arial"/>
                <w:noProof/>
                <w:webHidden/>
                <w:sz w:val="22"/>
                <w:szCs w:val="22"/>
              </w:rPr>
              <w:fldChar w:fldCharType="begin"/>
            </w:r>
            <w:r w:rsidRPr="00315738">
              <w:rPr>
                <w:rFonts w:ascii="Arial" w:hAnsi="Arial" w:cs="Arial"/>
                <w:noProof/>
                <w:webHidden/>
                <w:sz w:val="22"/>
                <w:szCs w:val="22"/>
              </w:rPr>
              <w:instrText xml:space="preserve"> PAGEREF _Toc213484097 \h </w:instrText>
            </w:r>
            <w:r w:rsidRPr="00315738">
              <w:rPr>
                <w:rFonts w:ascii="Arial" w:hAnsi="Arial" w:cs="Arial"/>
                <w:noProof/>
                <w:webHidden/>
                <w:sz w:val="22"/>
                <w:szCs w:val="22"/>
              </w:rPr>
            </w:r>
            <w:r w:rsidRPr="00315738">
              <w:rPr>
                <w:rFonts w:ascii="Arial" w:hAnsi="Arial" w:cs="Arial"/>
                <w:noProof/>
                <w:webHidden/>
                <w:sz w:val="22"/>
                <w:szCs w:val="22"/>
              </w:rPr>
              <w:fldChar w:fldCharType="separate"/>
            </w:r>
            <w:r w:rsidRPr="00315738">
              <w:rPr>
                <w:rFonts w:ascii="Arial" w:hAnsi="Arial" w:cs="Arial"/>
                <w:noProof/>
                <w:webHidden/>
                <w:sz w:val="22"/>
                <w:szCs w:val="22"/>
              </w:rPr>
              <w:t>9</w:t>
            </w:r>
            <w:r w:rsidRPr="00315738">
              <w:rPr>
                <w:rFonts w:ascii="Arial" w:hAnsi="Arial" w:cs="Arial"/>
                <w:noProof/>
                <w:webHidden/>
                <w:sz w:val="22"/>
                <w:szCs w:val="22"/>
              </w:rPr>
              <w:fldChar w:fldCharType="end"/>
            </w:r>
          </w:hyperlink>
        </w:p>
        <w:p w14:paraId="3D440D90" w14:textId="108D09DE" w:rsidR="00F95242" w:rsidRPr="00315738" w:rsidRDefault="00F95242" w:rsidP="00315738">
          <w:pPr>
            <w:pStyle w:val="TOC1"/>
            <w:tabs>
              <w:tab w:val="right" w:leader="dot" w:pos="9350"/>
            </w:tabs>
            <w:spacing w:line="360" w:lineRule="auto"/>
            <w:rPr>
              <w:rFonts w:ascii="Arial" w:hAnsi="Arial" w:cs="Arial"/>
              <w:noProof/>
              <w:sz w:val="22"/>
              <w:szCs w:val="22"/>
            </w:rPr>
          </w:pPr>
          <w:hyperlink w:anchor="_Toc213484098" w:history="1">
            <w:r w:rsidRPr="00315738">
              <w:rPr>
                <w:rStyle w:val="Hyperlink"/>
                <w:rFonts w:ascii="Arial" w:hAnsi="Arial" w:cs="Arial"/>
                <w:noProof/>
                <w:sz w:val="22"/>
                <w:szCs w:val="22"/>
              </w:rPr>
              <w:t>4 Evaluation of Change Management in Tesco: Leadership and Culture</w:t>
            </w:r>
            <w:r w:rsidRPr="00315738">
              <w:rPr>
                <w:rFonts w:ascii="Arial" w:hAnsi="Arial" w:cs="Arial"/>
                <w:noProof/>
                <w:webHidden/>
                <w:sz w:val="22"/>
                <w:szCs w:val="22"/>
              </w:rPr>
              <w:tab/>
            </w:r>
            <w:r w:rsidRPr="00315738">
              <w:rPr>
                <w:rFonts w:ascii="Arial" w:hAnsi="Arial" w:cs="Arial"/>
                <w:noProof/>
                <w:webHidden/>
                <w:sz w:val="22"/>
                <w:szCs w:val="22"/>
              </w:rPr>
              <w:fldChar w:fldCharType="begin"/>
            </w:r>
            <w:r w:rsidRPr="00315738">
              <w:rPr>
                <w:rFonts w:ascii="Arial" w:hAnsi="Arial" w:cs="Arial"/>
                <w:noProof/>
                <w:webHidden/>
                <w:sz w:val="22"/>
                <w:szCs w:val="22"/>
              </w:rPr>
              <w:instrText xml:space="preserve"> PAGEREF _Toc213484098 \h </w:instrText>
            </w:r>
            <w:r w:rsidRPr="00315738">
              <w:rPr>
                <w:rFonts w:ascii="Arial" w:hAnsi="Arial" w:cs="Arial"/>
                <w:noProof/>
                <w:webHidden/>
                <w:sz w:val="22"/>
                <w:szCs w:val="22"/>
              </w:rPr>
            </w:r>
            <w:r w:rsidRPr="00315738">
              <w:rPr>
                <w:rFonts w:ascii="Arial" w:hAnsi="Arial" w:cs="Arial"/>
                <w:noProof/>
                <w:webHidden/>
                <w:sz w:val="22"/>
                <w:szCs w:val="22"/>
              </w:rPr>
              <w:fldChar w:fldCharType="separate"/>
            </w:r>
            <w:r w:rsidRPr="00315738">
              <w:rPr>
                <w:rFonts w:ascii="Arial" w:hAnsi="Arial" w:cs="Arial"/>
                <w:noProof/>
                <w:webHidden/>
                <w:sz w:val="22"/>
                <w:szCs w:val="22"/>
              </w:rPr>
              <w:t>9</w:t>
            </w:r>
            <w:r w:rsidRPr="00315738">
              <w:rPr>
                <w:rFonts w:ascii="Arial" w:hAnsi="Arial" w:cs="Arial"/>
                <w:noProof/>
                <w:webHidden/>
                <w:sz w:val="22"/>
                <w:szCs w:val="22"/>
              </w:rPr>
              <w:fldChar w:fldCharType="end"/>
            </w:r>
          </w:hyperlink>
        </w:p>
        <w:p w14:paraId="76C93250" w14:textId="2226CF9C" w:rsidR="00F95242" w:rsidRPr="00315738" w:rsidRDefault="00F95242" w:rsidP="00315738">
          <w:pPr>
            <w:pStyle w:val="TOC3"/>
            <w:tabs>
              <w:tab w:val="right" w:leader="dot" w:pos="9350"/>
            </w:tabs>
            <w:spacing w:line="360" w:lineRule="auto"/>
            <w:rPr>
              <w:rFonts w:ascii="Arial" w:hAnsi="Arial" w:cs="Arial"/>
              <w:noProof/>
              <w:sz w:val="22"/>
              <w:szCs w:val="22"/>
            </w:rPr>
          </w:pPr>
          <w:hyperlink w:anchor="_Toc213484099" w:history="1">
            <w:r w:rsidRPr="00315738">
              <w:rPr>
                <w:rStyle w:val="Hyperlink"/>
                <w:rFonts w:ascii="Arial" w:hAnsi="Arial" w:cs="Arial"/>
                <w:noProof/>
                <w:sz w:val="22"/>
                <w:szCs w:val="22"/>
              </w:rPr>
              <w:t>4.1 Impact of Organisational Culture on Change</w:t>
            </w:r>
            <w:r w:rsidRPr="00315738">
              <w:rPr>
                <w:rFonts w:ascii="Arial" w:hAnsi="Arial" w:cs="Arial"/>
                <w:noProof/>
                <w:webHidden/>
                <w:sz w:val="22"/>
                <w:szCs w:val="22"/>
              </w:rPr>
              <w:tab/>
            </w:r>
            <w:r w:rsidRPr="00315738">
              <w:rPr>
                <w:rFonts w:ascii="Arial" w:hAnsi="Arial" w:cs="Arial"/>
                <w:noProof/>
                <w:webHidden/>
                <w:sz w:val="22"/>
                <w:szCs w:val="22"/>
              </w:rPr>
              <w:fldChar w:fldCharType="begin"/>
            </w:r>
            <w:r w:rsidRPr="00315738">
              <w:rPr>
                <w:rFonts w:ascii="Arial" w:hAnsi="Arial" w:cs="Arial"/>
                <w:noProof/>
                <w:webHidden/>
                <w:sz w:val="22"/>
                <w:szCs w:val="22"/>
              </w:rPr>
              <w:instrText xml:space="preserve"> PAGEREF _Toc213484099 \h </w:instrText>
            </w:r>
            <w:r w:rsidRPr="00315738">
              <w:rPr>
                <w:rFonts w:ascii="Arial" w:hAnsi="Arial" w:cs="Arial"/>
                <w:noProof/>
                <w:webHidden/>
                <w:sz w:val="22"/>
                <w:szCs w:val="22"/>
              </w:rPr>
            </w:r>
            <w:r w:rsidRPr="00315738">
              <w:rPr>
                <w:rFonts w:ascii="Arial" w:hAnsi="Arial" w:cs="Arial"/>
                <w:noProof/>
                <w:webHidden/>
                <w:sz w:val="22"/>
                <w:szCs w:val="22"/>
              </w:rPr>
              <w:fldChar w:fldCharType="separate"/>
            </w:r>
            <w:r w:rsidRPr="00315738">
              <w:rPr>
                <w:rFonts w:ascii="Arial" w:hAnsi="Arial" w:cs="Arial"/>
                <w:noProof/>
                <w:webHidden/>
                <w:sz w:val="22"/>
                <w:szCs w:val="22"/>
              </w:rPr>
              <w:t>10</w:t>
            </w:r>
            <w:r w:rsidRPr="00315738">
              <w:rPr>
                <w:rFonts w:ascii="Arial" w:hAnsi="Arial" w:cs="Arial"/>
                <w:noProof/>
                <w:webHidden/>
                <w:sz w:val="22"/>
                <w:szCs w:val="22"/>
              </w:rPr>
              <w:fldChar w:fldCharType="end"/>
            </w:r>
          </w:hyperlink>
        </w:p>
        <w:p w14:paraId="1F9C2193" w14:textId="3E98DEA0" w:rsidR="00F95242" w:rsidRPr="00315738" w:rsidRDefault="00F95242" w:rsidP="00315738">
          <w:pPr>
            <w:pStyle w:val="TOC1"/>
            <w:tabs>
              <w:tab w:val="right" w:leader="dot" w:pos="9350"/>
            </w:tabs>
            <w:spacing w:line="360" w:lineRule="auto"/>
            <w:rPr>
              <w:rFonts w:ascii="Arial" w:hAnsi="Arial" w:cs="Arial"/>
              <w:noProof/>
              <w:sz w:val="22"/>
              <w:szCs w:val="22"/>
            </w:rPr>
          </w:pPr>
          <w:hyperlink w:anchor="_Toc213484100" w:history="1">
            <w:r w:rsidRPr="00315738">
              <w:rPr>
                <w:rStyle w:val="Hyperlink"/>
                <w:rFonts w:ascii="Arial" w:hAnsi="Arial" w:cs="Arial"/>
                <w:noProof/>
                <w:sz w:val="22"/>
                <w:szCs w:val="22"/>
              </w:rPr>
              <w:t>5 Proposed Change Management Plan</w:t>
            </w:r>
            <w:r w:rsidRPr="00315738">
              <w:rPr>
                <w:rFonts w:ascii="Arial" w:hAnsi="Arial" w:cs="Arial"/>
                <w:noProof/>
                <w:webHidden/>
                <w:sz w:val="22"/>
                <w:szCs w:val="22"/>
              </w:rPr>
              <w:tab/>
            </w:r>
            <w:r w:rsidRPr="00315738">
              <w:rPr>
                <w:rFonts w:ascii="Arial" w:hAnsi="Arial" w:cs="Arial"/>
                <w:noProof/>
                <w:webHidden/>
                <w:sz w:val="22"/>
                <w:szCs w:val="22"/>
              </w:rPr>
              <w:fldChar w:fldCharType="begin"/>
            </w:r>
            <w:r w:rsidRPr="00315738">
              <w:rPr>
                <w:rFonts w:ascii="Arial" w:hAnsi="Arial" w:cs="Arial"/>
                <w:noProof/>
                <w:webHidden/>
                <w:sz w:val="22"/>
                <w:szCs w:val="22"/>
              </w:rPr>
              <w:instrText xml:space="preserve"> PAGEREF _Toc213484100 \h </w:instrText>
            </w:r>
            <w:r w:rsidRPr="00315738">
              <w:rPr>
                <w:rFonts w:ascii="Arial" w:hAnsi="Arial" w:cs="Arial"/>
                <w:noProof/>
                <w:webHidden/>
                <w:sz w:val="22"/>
                <w:szCs w:val="22"/>
              </w:rPr>
            </w:r>
            <w:r w:rsidRPr="00315738">
              <w:rPr>
                <w:rFonts w:ascii="Arial" w:hAnsi="Arial" w:cs="Arial"/>
                <w:noProof/>
                <w:webHidden/>
                <w:sz w:val="22"/>
                <w:szCs w:val="22"/>
              </w:rPr>
              <w:fldChar w:fldCharType="separate"/>
            </w:r>
            <w:r w:rsidRPr="00315738">
              <w:rPr>
                <w:rFonts w:ascii="Arial" w:hAnsi="Arial" w:cs="Arial"/>
                <w:noProof/>
                <w:webHidden/>
                <w:sz w:val="22"/>
                <w:szCs w:val="22"/>
              </w:rPr>
              <w:t>11</w:t>
            </w:r>
            <w:r w:rsidRPr="00315738">
              <w:rPr>
                <w:rFonts w:ascii="Arial" w:hAnsi="Arial" w:cs="Arial"/>
                <w:noProof/>
                <w:webHidden/>
                <w:sz w:val="22"/>
                <w:szCs w:val="22"/>
              </w:rPr>
              <w:fldChar w:fldCharType="end"/>
            </w:r>
          </w:hyperlink>
        </w:p>
        <w:p w14:paraId="43C0B747" w14:textId="14353A5E" w:rsidR="00F95242" w:rsidRPr="00315738" w:rsidRDefault="00F95242" w:rsidP="00315738">
          <w:pPr>
            <w:pStyle w:val="TOC3"/>
            <w:tabs>
              <w:tab w:val="right" w:leader="dot" w:pos="9350"/>
            </w:tabs>
            <w:spacing w:line="360" w:lineRule="auto"/>
            <w:rPr>
              <w:rFonts w:ascii="Arial" w:hAnsi="Arial" w:cs="Arial"/>
              <w:noProof/>
              <w:sz w:val="22"/>
              <w:szCs w:val="22"/>
            </w:rPr>
          </w:pPr>
          <w:hyperlink w:anchor="_Toc213484101" w:history="1">
            <w:r w:rsidRPr="00315738">
              <w:rPr>
                <w:rStyle w:val="Hyperlink"/>
                <w:rFonts w:ascii="Arial" w:hAnsi="Arial" w:cs="Arial"/>
                <w:noProof/>
                <w:sz w:val="22"/>
                <w:szCs w:val="22"/>
              </w:rPr>
              <w:t>5.1 Objectives</w:t>
            </w:r>
            <w:r w:rsidRPr="00315738">
              <w:rPr>
                <w:rFonts w:ascii="Arial" w:hAnsi="Arial" w:cs="Arial"/>
                <w:noProof/>
                <w:webHidden/>
                <w:sz w:val="22"/>
                <w:szCs w:val="22"/>
              </w:rPr>
              <w:tab/>
            </w:r>
            <w:r w:rsidRPr="00315738">
              <w:rPr>
                <w:rFonts w:ascii="Arial" w:hAnsi="Arial" w:cs="Arial"/>
                <w:noProof/>
                <w:webHidden/>
                <w:sz w:val="22"/>
                <w:szCs w:val="22"/>
              </w:rPr>
              <w:fldChar w:fldCharType="begin"/>
            </w:r>
            <w:r w:rsidRPr="00315738">
              <w:rPr>
                <w:rFonts w:ascii="Arial" w:hAnsi="Arial" w:cs="Arial"/>
                <w:noProof/>
                <w:webHidden/>
                <w:sz w:val="22"/>
                <w:szCs w:val="22"/>
              </w:rPr>
              <w:instrText xml:space="preserve"> PAGEREF _Toc213484101 \h </w:instrText>
            </w:r>
            <w:r w:rsidRPr="00315738">
              <w:rPr>
                <w:rFonts w:ascii="Arial" w:hAnsi="Arial" w:cs="Arial"/>
                <w:noProof/>
                <w:webHidden/>
                <w:sz w:val="22"/>
                <w:szCs w:val="22"/>
              </w:rPr>
            </w:r>
            <w:r w:rsidRPr="00315738">
              <w:rPr>
                <w:rFonts w:ascii="Arial" w:hAnsi="Arial" w:cs="Arial"/>
                <w:noProof/>
                <w:webHidden/>
                <w:sz w:val="22"/>
                <w:szCs w:val="22"/>
              </w:rPr>
              <w:fldChar w:fldCharType="separate"/>
            </w:r>
            <w:r w:rsidRPr="00315738">
              <w:rPr>
                <w:rFonts w:ascii="Arial" w:hAnsi="Arial" w:cs="Arial"/>
                <w:noProof/>
                <w:webHidden/>
                <w:sz w:val="22"/>
                <w:szCs w:val="22"/>
              </w:rPr>
              <w:t>11</w:t>
            </w:r>
            <w:r w:rsidRPr="00315738">
              <w:rPr>
                <w:rFonts w:ascii="Arial" w:hAnsi="Arial" w:cs="Arial"/>
                <w:noProof/>
                <w:webHidden/>
                <w:sz w:val="22"/>
                <w:szCs w:val="22"/>
              </w:rPr>
              <w:fldChar w:fldCharType="end"/>
            </w:r>
          </w:hyperlink>
        </w:p>
        <w:p w14:paraId="53440572" w14:textId="61296E91" w:rsidR="00F95242" w:rsidRPr="00315738" w:rsidRDefault="00F95242" w:rsidP="00315738">
          <w:pPr>
            <w:pStyle w:val="TOC3"/>
            <w:tabs>
              <w:tab w:val="right" w:leader="dot" w:pos="9350"/>
            </w:tabs>
            <w:spacing w:line="360" w:lineRule="auto"/>
            <w:rPr>
              <w:rFonts w:ascii="Arial" w:hAnsi="Arial" w:cs="Arial"/>
              <w:noProof/>
              <w:sz w:val="22"/>
              <w:szCs w:val="22"/>
            </w:rPr>
          </w:pPr>
          <w:hyperlink w:anchor="_Toc213484102" w:history="1">
            <w:r w:rsidRPr="00315738">
              <w:rPr>
                <w:rStyle w:val="Hyperlink"/>
                <w:rFonts w:ascii="Arial" w:hAnsi="Arial" w:cs="Arial"/>
                <w:noProof/>
                <w:sz w:val="22"/>
                <w:szCs w:val="22"/>
              </w:rPr>
              <w:t>5.2 Financial Plan</w:t>
            </w:r>
            <w:r w:rsidRPr="00315738">
              <w:rPr>
                <w:rFonts w:ascii="Arial" w:hAnsi="Arial" w:cs="Arial"/>
                <w:noProof/>
                <w:webHidden/>
                <w:sz w:val="22"/>
                <w:szCs w:val="22"/>
              </w:rPr>
              <w:tab/>
            </w:r>
            <w:r w:rsidRPr="00315738">
              <w:rPr>
                <w:rFonts w:ascii="Arial" w:hAnsi="Arial" w:cs="Arial"/>
                <w:noProof/>
                <w:webHidden/>
                <w:sz w:val="22"/>
                <w:szCs w:val="22"/>
              </w:rPr>
              <w:fldChar w:fldCharType="begin"/>
            </w:r>
            <w:r w:rsidRPr="00315738">
              <w:rPr>
                <w:rFonts w:ascii="Arial" w:hAnsi="Arial" w:cs="Arial"/>
                <w:noProof/>
                <w:webHidden/>
                <w:sz w:val="22"/>
                <w:szCs w:val="22"/>
              </w:rPr>
              <w:instrText xml:space="preserve"> PAGEREF _Toc213484102 \h </w:instrText>
            </w:r>
            <w:r w:rsidRPr="00315738">
              <w:rPr>
                <w:rFonts w:ascii="Arial" w:hAnsi="Arial" w:cs="Arial"/>
                <w:noProof/>
                <w:webHidden/>
                <w:sz w:val="22"/>
                <w:szCs w:val="22"/>
              </w:rPr>
            </w:r>
            <w:r w:rsidRPr="00315738">
              <w:rPr>
                <w:rFonts w:ascii="Arial" w:hAnsi="Arial" w:cs="Arial"/>
                <w:noProof/>
                <w:webHidden/>
                <w:sz w:val="22"/>
                <w:szCs w:val="22"/>
              </w:rPr>
              <w:fldChar w:fldCharType="separate"/>
            </w:r>
            <w:r w:rsidRPr="00315738">
              <w:rPr>
                <w:rFonts w:ascii="Arial" w:hAnsi="Arial" w:cs="Arial"/>
                <w:noProof/>
                <w:webHidden/>
                <w:sz w:val="22"/>
                <w:szCs w:val="22"/>
              </w:rPr>
              <w:t>11</w:t>
            </w:r>
            <w:r w:rsidRPr="00315738">
              <w:rPr>
                <w:rFonts w:ascii="Arial" w:hAnsi="Arial" w:cs="Arial"/>
                <w:noProof/>
                <w:webHidden/>
                <w:sz w:val="22"/>
                <w:szCs w:val="22"/>
              </w:rPr>
              <w:fldChar w:fldCharType="end"/>
            </w:r>
          </w:hyperlink>
        </w:p>
        <w:p w14:paraId="7391BA68" w14:textId="0BD5AB13" w:rsidR="00F95242" w:rsidRPr="00315738" w:rsidRDefault="00F95242" w:rsidP="00315738">
          <w:pPr>
            <w:pStyle w:val="TOC3"/>
            <w:tabs>
              <w:tab w:val="right" w:leader="dot" w:pos="9350"/>
            </w:tabs>
            <w:spacing w:line="360" w:lineRule="auto"/>
            <w:rPr>
              <w:rFonts w:ascii="Arial" w:hAnsi="Arial" w:cs="Arial"/>
              <w:noProof/>
              <w:sz w:val="22"/>
              <w:szCs w:val="22"/>
            </w:rPr>
          </w:pPr>
          <w:hyperlink w:anchor="_Toc213484103" w:history="1">
            <w:r w:rsidRPr="00315738">
              <w:rPr>
                <w:rStyle w:val="Hyperlink"/>
                <w:rFonts w:ascii="Arial" w:hAnsi="Arial" w:cs="Arial"/>
                <w:noProof/>
                <w:sz w:val="22"/>
                <w:szCs w:val="22"/>
              </w:rPr>
              <w:t>5.3 Communication Plan</w:t>
            </w:r>
            <w:r w:rsidRPr="00315738">
              <w:rPr>
                <w:rFonts w:ascii="Arial" w:hAnsi="Arial" w:cs="Arial"/>
                <w:noProof/>
                <w:webHidden/>
                <w:sz w:val="22"/>
                <w:szCs w:val="22"/>
              </w:rPr>
              <w:tab/>
            </w:r>
            <w:r w:rsidRPr="00315738">
              <w:rPr>
                <w:rFonts w:ascii="Arial" w:hAnsi="Arial" w:cs="Arial"/>
                <w:noProof/>
                <w:webHidden/>
                <w:sz w:val="22"/>
                <w:szCs w:val="22"/>
              </w:rPr>
              <w:fldChar w:fldCharType="begin"/>
            </w:r>
            <w:r w:rsidRPr="00315738">
              <w:rPr>
                <w:rFonts w:ascii="Arial" w:hAnsi="Arial" w:cs="Arial"/>
                <w:noProof/>
                <w:webHidden/>
                <w:sz w:val="22"/>
                <w:szCs w:val="22"/>
              </w:rPr>
              <w:instrText xml:space="preserve"> PAGEREF _Toc213484103 \h </w:instrText>
            </w:r>
            <w:r w:rsidRPr="00315738">
              <w:rPr>
                <w:rFonts w:ascii="Arial" w:hAnsi="Arial" w:cs="Arial"/>
                <w:noProof/>
                <w:webHidden/>
                <w:sz w:val="22"/>
                <w:szCs w:val="22"/>
              </w:rPr>
            </w:r>
            <w:r w:rsidRPr="00315738">
              <w:rPr>
                <w:rFonts w:ascii="Arial" w:hAnsi="Arial" w:cs="Arial"/>
                <w:noProof/>
                <w:webHidden/>
                <w:sz w:val="22"/>
                <w:szCs w:val="22"/>
              </w:rPr>
              <w:fldChar w:fldCharType="separate"/>
            </w:r>
            <w:r w:rsidRPr="00315738">
              <w:rPr>
                <w:rFonts w:ascii="Arial" w:hAnsi="Arial" w:cs="Arial"/>
                <w:noProof/>
                <w:webHidden/>
                <w:sz w:val="22"/>
                <w:szCs w:val="22"/>
              </w:rPr>
              <w:t>12</w:t>
            </w:r>
            <w:r w:rsidRPr="00315738">
              <w:rPr>
                <w:rFonts w:ascii="Arial" w:hAnsi="Arial" w:cs="Arial"/>
                <w:noProof/>
                <w:webHidden/>
                <w:sz w:val="22"/>
                <w:szCs w:val="22"/>
              </w:rPr>
              <w:fldChar w:fldCharType="end"/>
            </w:r>
          </w:hyperlink>
        </w:p>
        <w:p w14:paraId="38A91960" w14:textId="5EEA2A21" w:rsidR="00F95242" w:rsidRPr="00315738" w:rsidRDefault="00F95242" w:rsidP="00315738">
          <w:pPr>
            <w:pStyle w:val="TOC3"/>
            <w:tabs>
              <w:tab w:val="right" w:leader="dot" w:pos="9350"/>
            </w:tabs>
            <w:spacing w:line="360" w:lineRule="auto"/>
            <w:rPr>
              <w:rFonts w:ascii="Arial" w:hAnsi="Arial" w:cs="Arial"/>
              <w:noProof/>
              <w:sz w:val="22"/>
              <w:szCs w:val="22"/>
            </w:rPr>
          </w:pPr>
          <w:hyperlink w:anchor="_Toc213484104" w:history="1">
            <w:r w:rsidRPr="00315738">
              <w:rPr>
                <w:rStyle w:val="Hyperlink"/>
                <w:rFonts w:ascii="Arial" w:hAnsi="Arial" w:cs="Arial"/>
                <w:noProof/>
                <w:sz w:val="22"/>
                <w:szCs w:val="22"/>
              </w:rPr>
              <w:t>5.4 Evaluation Plan</w:t>
            </w:r>
            <w:r w:rsidRPr="00315738">
              <w:rPr>
                <w:rFonts w:ascii="Arial" w:hAnsi="Arial" w:cs="Arial"/>
                <w:noProof/>
                <w:webHidden/>
                <w:sz w:val="22"/>
                <w:szCs w:val="22"/>
              </w:rPr>
              <w:tab/>
            </w:r>
            <w:r w:rsidRPr="00315738">
              <w:rPr>
                <w:rFonts w:ascii="Arial" w:hAnsi="Arial" w:cs="Arial"/>
                <w:noProof/>
                <w:webHidden/>
                <w:sz w:val="22"/>
                <w:szCs w:val="22"/>
              </w:rPr>
              <w:fldChar w:fldCharType="begin"/>
            </w:r>
            <w:r w:rsidRPr="00315738">
              <w:rPr>
                <w:rFonts w:ascii="Arial" w:hAnsi="Arial" w:cs="Arial"/>
                <w:noProof/>
                <w:webHidden/>
                <w:sz w:val="22"/>
                <w:szCs w:val="22"/>
              </w:rPr>
              <w:instrText xml:space="preserve"> PAGEREF _Toc213484104 \h </w:instrText>
            </w:r>
            <w:r w:rsidRPr="00315738">
              <w:rPr>
                <w:rFonts w:ascii="Arial" w:hAnsi="Arial" w:cs="Arial"/>
                <w:noProof/>
                <w:webHidden/>
                <w:sz w:val="22"/>
                <w:szCs w:val="22"/>
              </w:rPr>
            </w:r>
            <w:r w:rsidRPr="00315738">
              <w:rPr>
                <w:rFonts w:ascii="Arial" w:hAnsi="Arial" w:cs="Arial"/>
                <w:noProof/>
                <w:webHidden/>
                <w:sz w:val="22"/>
                <w:szCs w:val="22"/>
              </w:rPr>
              <w:fldChar w:fldCharType="separate"/>
            </w:r>
            <w:r w:rsidRPr="00315738">
              <w:rPr>
                <w:rFonts w:ascii="Arial" w:hAnsi="Arial" w:cs="Arial"/>
                <w:noProof/>
                <w:webHidden/>
                <w:sz w:val="22"/>
                <w:szCs w:val="22"/>
              </w:rPr>
              <w:t>13</w:t>
            </w:r>
            <w:r w:rsidRPr="00315738">
              <w:rPr>
                <w:rFonts w:ascii="Arial" w:hAnsi="Arial" w:cs="Arial"/>
                <w:noProof/>
                <w:webHidden/>
                <w:sz w:val="22"/>
                <w:szCs w:val="22"/>
              </w:rPr>
              <w:fldChar w:fldCharType="end"/>
            </w:r>
          </w:hyperlink>
        </w:p>
        <w:p w14:paraId="4A3F3970" w14:textId="56B5953B" w:rsidR="00F95242" w:rsidRPr="00315738" w:rsidRDefault="00F95242" w:rsidP="00315738">
          <w:pPr>
            <w:pStyle w:val="TOC3"/>
            <w:tabs>
              <w:tab w:val="right" w:leader="dot" w:pos="9350"/>
            </w:tabs>
            <w:spacing w:line="360" w:lineRule="auto"/>
            <w:rPr>
              <w:rFonts w:ascii="Arial" w:hAnsi="Arial" w:cs="Arial"/>
              <w:noProof/>
              <w:sz w:val="22"/>
              <w:szCs w:val="22"/>
            </w:rPr>
          </w:pPr>
          <w:hyperlink w:anchor="_Toc213484105" w:history="1">
            <w:r w:rsidRPr="00315738">
              <w:rPr>
                <w:rStyle w:val="Hyperlink"/>
                <w:rFonts w:ascii="Arial" w:hAnsi="Arial" w:cs="Arial"/>
                <w:noProof/>
                <w:sz w:val="22"/>
                <w:szCs w:val="22"/>
              </w:rPr>
              <w:t>5.5 Implementation Timeline</w:t>
            </w:r>
            <w:r w:rsidRPr="00315738">
              <w:rPr>
                <w:rFonts w:ascii="Arial" w:hAnsi="Arial" w:cs="Arial"/>
                <w:noProof/>
                <w:webHidden/>
                <w:sz w:val="22"/>
                <w:szCs w:val="22"/>
              </w:rPr>
              <w:tab/>
            </w:r>
            <w:r w:rsidRPr="00315738">
              <w:rPr>
                <w:rFonts w:ascii="Arial" w:hAnsi="Arial" w:cs="Arial"/>
                <w:noProof/>
                <w:webHidden/>
                <w:sz w:val="22"/>
                <w:szCs w:val="22"/>
              </w:rPr>
              <w:fldChar w:fldCharType="begin"/>
            </w:r>
            <w:r w:rsidRPr="00315738">
              <w:rPr>
                <w:rFonts w:ascii="Arial" w:hAnsi="Arial" w:cs="Arial"/>
                <w:noProof/>
                <w:webHidden/>
                <w:sz w:val="22"/>
                <w:szCs w:val="22"/>
              </w:rPr>
              <w:instrText xml:space="preserve"> PAGEREF _Toc213484105 \h </w:instrText>
            </w:r>
            <w:r w:rsidRPr="00315738">
              <w:rPr>
                <w:rFonts w:ascii="Arial" w:hAnsi="Arial" w:cs="Arial"/>
                <w:noProof/>
                <w:webHidden/>
                <w:sz w:val="22"/>
                <w:szCs w:val="22"/>
              </w:rPr>
            </w:r>
            <w:r w:rsidRPr="00315738">
              <w:rPr>
                <w:rFonts w:ascii="Arial" w:hAnsi="Arial" w:cs="Arial"/>
                <w:noProof/>
                <w:webHidden/>
                <w:sz w:val="22"/>
                <w:szCs w:val="22"/>
              </w:rPr>
              <w:fldChar w:fldCharType="separate"/>
            </w:r>
            <w:r w:rsidRPr="00315738">
              <w:rPr>
                <w:rFonts w:ascii="Arial" w:hAnsi="Arial" w:cs="Arial"/>
                <w:noProof/>
                <w:webHidden/>
                <w:sz w:val="22"/>
                <w:szCs w:val="22"/>
              </w:rPr>
              <w:t>14</w:t>
            </w:r>
            <w:r w:rsidRPr="00315738">
              <w:rPr>
                <w:rFonts w:ascii="Arial" w:hAnsi="Arial" w:cs="Arial"/>
                <w:noProof/>
                <w:webHidden/>
                <w:sz w:val="22"/>
                <w:szCs w:val="22"/>
              </w:rPr>
              <w:fldChar w:fldCharType="end"/>
            </w:r>
          </w:hyperlink>
        </w:p>
        <w:p w14:paraId="768B550D" w14:textId="7B4FBC63" w:rsidR="00F95242" w:rsidRPr="00315738" w:rsidRDefault="00F95242" w:rsidP="00315738">
          <w:pPr>
            <w:pStyle w:val="TOC1"/>
            <w:tabs>
              <w:tab w:val="right" w:leader="dot" w:pos="9350"/>
            </w:tabs>
            <w:spacing w:line="360" w:lineRule="auto"/>
            <w:rPr>
              <w:rFonts w:ascii="Arial" w:hAnsi="Arial" w:cs="Arial"/>
              <w:noProof/>
              <w:sz w:val="22"/>
              <w:szCs w:val="22"/>
            </w:rPr>
          </w:pPr>
          <w:hyperlink w:anchor="_Toc213484106" w:history="1">
            <w:r w:rsidRPr="00315738">
              <w:rPr>
                <w:rStyle w:val="Hyperlink"/>
                <w:rFonts w:ascii="Arial" w:hAnsi="Arial" w:cs="Arial"/>
                <w:noProof/>
                <w:sz w:val="22"/>
                <w:szCs w:val="22"/>
              </w:rPr>
              <w:t>6 Conclusion</w:t>
            </w:r>
            <w:r w:rsidRPr="00315738">
              <w:rPr>
                <w:rFonts w:ascii="Arial" w:hAnsi="Arial" w:cs="Arial"/>
                <w:noProof/>
                <w:webHidden/>
                <w:sz w:val="22"/>
                <w:szCs w:val="22"/>
              </w:rPr>
              <w:tab/>
            </w:r>
            <w:r w:rsidRPr="00315738">
              <w:rPr>
                <w:rFonts w:ascii="Arial" w:hAnsi="Arial" w:cs="Arial"/>
                <w:noProof/>
                <w:webHidden/>
                <w:sz w:val="22"/>
                <w:szCs w:val="22"/>
              </w:rPr>
              <w:fldChar w:fldCharType="begin"/>
            </w:r>
            <w:r w:rsidRPr="00315738">
              <w:rPr>
                <w:rFonts w:ascii="Arial" w:hAnsi="Arial" w:cs="Arial"/>
                <w:noProof/>
                <w:webHidden/>
                <w:sz w:val="22"/>
                <w:szCs w:val="22"/>
              </w:rPr>
              <w:instrText xml:space="preserve"> PAGEREF _Toc213484106 \h </w:instrText>
            </w:r>
            <w:r w:rsidRPr="00315738">
              <w:rPr>
                <w:rFonts w:ascii="Arial" w:hAnsi="Arial" w:cs="Arial"/>
                <w:noProof/>
                <w:webHidden/>
                <w:sz w:val="22"/>
                <w:szCs w:val="22"/>
              </w:rPr>
            </w:r>
            <w:r w:rsidRPr="00315738">
              <w:rPr>
                <w:rFonts w:ascii="Arial" w:hAnsi="Arial" w:cs="Arial"/>
                <w:noProof/>
                <w:webHidden/>
                <w:sz w:val="22"/>
                <w:szCs w:val="22"/>
              </w:rPr>
              <w:fldChar w:fldCharType="separate"/>
            </w:r>
            <w:r w:rsidRPr="00315738">
              <w:rPr>
                <w:rFonts w:ascii="Arial" w:hAnsi="Arial" w:cs="Arial"/>
                <w:noProof/>
                <w:webHidden/>
                <w:sz w:val="22"/>
                <w:szCs w:val="22"/>
              </w:rPr>
              <w:t>15</w:t>
            </w:r>
            <w:r w:rsidRPr="00315738">
              <w:rPr>
                <w:rFonts w:ascii="Arial" w:hAnsi="Arial" w:cs="Arial"/>
                <w:noProof/>
                <w:webHidden/>
                <w:sz w:val="22"/>
                <w:szCs w:val="22"/>
              </w:rPr>
              <w:fldChar w:fldCharType="end"/>
            </w:r>
          </w:hyperlink>
        </w:p>
        <w:p w14:paraId="5A4ACBFB" w14:textId="0A29940F" w:rsidR="00F95242" w:rsidRPr="00315738" w:rsidRDefault="00F95242" w:rsidP="00315738">
          <w:pPr>
            <w:pStyle w:val="TOC1"/>
            <w:tabs>
              <w:tab w:val="right" w:leader="dot" w:pos="9350"/>
            </w:tabs>
            <w:spacing w:line="360" w:lineRule="auto"/>
            <w:rPr>
              <w:rFonts w:ascii="Arial" w:hAnsi="Arial" w:cs="Arial"/>
              <w:noProof/>
              <w:sz w:val="22"/>
              <w:szCs w:val="22"/>
            </w:rPr>
          </w:pPr>
          <w:hyperlink w:anchor="_Toc213484107" w:history="1">
            <w:r w:rsidRPr="00315738">
              <w:rPr>
                <w:rStyle w:val="Hyperlink"/>
                <w:rFonts w:ascii="Arial" w:hAnsi="Arial" w:cs="Arial"/>
                <w:noProof/>
                <w:sz w:val="22"/>
                <w:szCs w:val="22"/>
              </w:rPr>
              <w:t>7 Reflection and Professional Practice</w:t>
            </w:r>
            <w:r w:rsidRPr="00315738">
              <w:rPr>
                <w:rFonts w:ascii="Arial" w:hAnsi="Arial" w:cs="Arial"/>
                <w:noProof/>
                <w:webHidden/>
                <w:sz w:val="22"/>
                <w:szCs w:val="22"/>
              </w:rPr>
              <w:tab/>
            </w:r>
            <w:r w:rsidRPr="00315738">
              <w:rPr>
                <w:rFonts w:ascii="Arial" w:hAnsi="Arial" w:cs="Arial"/>
                <w:noProof/>
                <w:webHidden/>
                <w:sz w:val="22"/>
                <w:szCs w:val="22"/>
              </w:rPr>
              <w:fldChar w:fldCharType="begin"/>
            </w:r>
            <w:r w:rsidRPr="00315738">
              <w:rPr>
                <w:rFonts w:ascii="Arial" w:hAnsi="Arial" w:cs="Arial"/>
                <w:noProof/>
                <w:webHidden/>
                <w:sz w:val="22"/>
                <w:szCs w:val="22"/>
              </w:rPr>
              <w:instrText xml:space="preserve"> PAGEREF _Toc213484107 \h </w:instrText>
            </w:r>
            <w:r w:rsidRPr="00315738">
              <w:rPr>
                <w:rFonts w:ascii="Arial" w:hAnsi="Arial" w:cs="Arial"/>
                <w:noProof/>
                <w:webHidden/>
                <w:sz w:val="22"/>
                <w:szCs w:val="22"/>
              </w:rPr>
            </w:r>
            <w:r w:rsidRPr="00315738">
              <w:rPr>
                <w:rFonts w:ascii="Arial" w:hAnsi="Arial" w:cs="Arial"/>
                <w:noProof/>
                <w:webHidden/>
                <w:sz w:val="22"/>
                <w:szCs w:val="22"/>
              </w:rPr>
              <w:fldChar w:fldCharType="separate"/>
            </w:r>
            <w:r w:rsidRPr="00315738">
              <w:rPr>
                <w:rFonts w:ascii="Arial" w:hAnsi="Arial" w:cs="Arial"/>
                <w:noProof/>
                <w:webHidden/>
                <w:sz w:val="22"/>
                <w:szCs w:val="22"/>
              </w:rPr>
              <w:t>16</w:t>
            </w:r>
            <w:r w:rsidRPr="00315738">
              <w:rPr>
                <w:rFonts w:ascii="Arial" w:hAnsi="Arial" w:cs="Arial"/>
                <w:noProof/>
                <w:webHidden/>
                <w:sz w:val="22"/>
                <w:szCs w:val="22"/>
              </w:rPr>
              <w:fldChar w:fldCharType="end"/>
            </w:r>
          </w:hyperlink>
        </w:p>
        <w:p w14:paraId="02804A8F" w14:textId="42F476EE" w:rsidR="00F95242" w:rsidRPr="00315738" w:rsidRDefault="00F95242" w:rsidP="00315738">
          <w:pPr>
            <w:pStyle w:val="TOC1"/>
            <w:tabs>
              <w:tab w:val="right" w:leader="dot" w:pos="9350"/>
            </w:tabs>
            <w:spacing w:line="360" w:lineRule="auto"/>
            <w:rPr>
              <w:rFonts w:ascii="Arial" w:hAnsi="Arial" w:cs="Arial"/>
              <w:noProof/>
              <w:sz w:val="22"/>
              <w:szCs w:val="22"/>
            </w:rPr>
          </w:pPr>
          <w:hyperlink w:anchor="_Toc213484108" w:history="1">
            <w:r w:rsidRPr="00315738">
              <w:rPr>
                <w:rStyle w:val="Hyperlink"/>
                <w:rFonts w:ascii="Arial" w:hAnsi="Arial" w:cs="Arial"/>
                <w:noProof/>
                <w:sz w:val="22"/>
                <w:szCs w:val="22"/>
              </w:rPr>
              <w:t>Reference List</w:t>
            </w:r>
            <w:r w:rsidRPr="00315738">
              <w:rPr>
                <w:rFonts w:ascii="Arial" w:hAnsi="Arial" w:cs="Arial"/>
                <w:noProof/>
                <w:webHidden/>
                <w:sz w:val="22"/>
                <w:szCs w:val="22"/>
              </w:rPr>
              <w:tab/>
            </w:r>
            <w:r w:rsidRPr="00315738">
              <w:rPr>
                <w:rFonts w:ascii="Arial" w:hAnsi="Arial" w:cs="Arial"/>
                <w:noProof/>
                <w:webHidden/>
                <w:sz w:val="22"/>
                <w:szCs w:val="22"/>
              </w:rPr>
              <w:fldChar w:fldCharType="begin"/>
            </w:r>
            <w:r w:rsidRPr="00315738">
              <w:rPr>
                <w:rFonts w:ascii="Arial" w:hAnsi="Arial" w:cs="Arial"/>
                <w:noProof/>
                <w:webHidden/>
                <w:sz w:val="22"/>
                <w:szCs w:val="22"/>
              </w:rPr>
              <w:instrText xml:space="preserve"> PAGEREF _Toc213484108 \h </w:instrText>
            </w:r>
            <w:r w:rsidRPr="00315738">
              <w:rPr>
                <w:rFonts w:ascii="Arial" w:hAnsi="Arial" w:cs="Arial"/>
                <w:noProof/>
                <w:webHidden/>
                <w:sz w:val="22"/>
                <w:szCs w:val="22"/>
              </w:rPr>
            </w:r>
            <w:r w:rsidRPr="00315738">
              <w:rPr>
                <w:rFonts w:ascii="Arial" w:hAnsi="Arial" w:cs="Arial"/>
                <w:noProof/>
                <w:webHidden/>
                <w:sz w:val="22"/>
                <w:szCs w:val="22"/>
              </w:rPr>
              <w:fldChar w:fldCharType="separate"/>
            </w:r>
            <w:r w:rsidRPr="00315738">
              <w:rPr>
                <w:rFonts w:ascii="Arial" w:hAnsi="Arial" w:cs="Arial"/>
                <w:noProof/>
                <w:webHidden/>
                <w:sz w:val="22"/>
                <w:szCs w:val="22"/>
              </w:rPr>
              <w:t>17</w:t>
            </w:r>
            <w:r w:rsidRPr="00315738">
              <w:rPr>
                <w:rFonts w:ascii="Arial" w:hAnsi="Arial" w:cs="Arial"/>
                <w:noProof/>
                <w:webHidden/>
                <w:sz w:val="22"/>
                <w:szCs w:val="22"/>
              </w:rPr>
              <w:fldChar w:fldCharType="end"/>
            </w:r>
          </w:hyperlink>
        </w:p>
        <w:p w14:paraId="173F90A0" w14:textId="378363A6" w:rsidR="00F95242" w:rsidRPr="00315738" w:rsidRDefault="00F95242" w:rsidP="00315738">
          <w:pPr>
            <w:spacing w:line="360" w:lineRule="auto"/>
            <w:rPr>
              <w:rFonts w:ascii="Arial" w:hAnsi="Arial" w:cs="Arial"/>
              <w:sz w:val="22"/>
              <w:szCs w:val="22"/>
            </w:rPr>
          </w:pPr>
          <w:r w:rsidRPr="00315738">
            <w:rPr>
              <w:rFonts w:ascii="Arial" w:hAnsi="Arial" w:cs="Arial"/>
              <w:b/>
              <w:bCs/>
              <w:noProof/>
              <w:sz w:val="22"/>
              <w:szCs w:val="22"/>
            </w:rPr>
            <w:fldChar w:fldCharType="end"/>
          </w:r>
        </w:p>
      </w:sdtContent>
    </w:sdt>
    <w:p w14:paraId="01F906B8" w14:textId="77777777" w:rsidR="00F95242" w:rsidRPr="00315738" w:rsidRDefault="00F95242" w:rsidP="00315738">
      <w:pPr>
        <w:pStyle w:val="Heading1"/>
        <w:spacing w:line="360" w:lineRule="auto"/>
        <w:rPr>
          <w:rFonts w:cs="Arial"/>
          <w:sz w:val="22"/>
          <w:szCs w:val="22"/>
        </w:rPr>
      </w:pPr>
    </w:p>
    <w:p w14:paraId="32B536AF" w14:textId="77777777" w:rsidR="00F95242" w:rsidRPr="00315738" w:rsidRDefault="00F95242" w:rsidP="00315738">
      <w:pPr>
        <w:pStyle w:val="BodyText"/>
        <w:spacing w:line="360" w:lineRule="auto"/>
        <w:rPr>
          <w:rFonts w:ascii="Arial" w:hAnsi="Arial" w:cs="Arial"/>
          <w:sz w:val="22"/>
          <w:szCs w:val="22"/>
        </w:rPr>
      </w:pPr>
    </w:p>
    <w:p w14:paraId="23F0731A" w14:textId="77777777" w:rsidR="00F95242" w:rsidRPr="00315738" w:rsidRDefault="00F95242" w:rsidP="00315738">
      <w:pPr>
        <w:pStyle w:val="BodyText"/>
        <w:spacing w:line="360" w:lineRule="auto"/>
        <w:rPr>
          <w:rFonts w:ascii="Arial" w:hAnsi="Arial" w:cs="Arial"/>
          <w:sz w:val="22"/>
          <w:szCs w:val="22"/>
        </w:rPr>
      </w:pPr>
    </w:p>
    <w:p w14:paraId="76936D4B" w14:textId="77777777" w:rsidR="00F95242" w:rsidRPr="00315738" w:rsidRDefault="00F95242" w:rsidP="00315738">
      <w:pPr>
        <w:pStyle w:val="BodyText"/>
        <w:spacing w:line="360" w:lineRule="auto"/>
        <w:rPr>
          <w:rFonts w:ascii="Arial" w:hAnsi="Arial" w:cs="Arial"/>
          <w:sz w:val="22"/>
          <w:szCs w:val="22"/>
        </w:rPr>
      </w:pPr>
    </w:p>
    <w:p w14:paraId="2EE281FB" w14:textId="77777777" w:rsidR="00F95242" w:rsidRPr="00315738" w:rsidRDefault="00F95242" w:rsidP="00315738">
      <w:pPr>
        <w:pStyle w:val="BodyText"/>
        <w:spacing w:line="360" w:lineRule="auto"/>
        <w:rPr>
          <w:rFonts w:ascii="Arial" w:hAnsi="Arial" w:cs="Arial"/>
          <w:sz w:val="22"/>
          <w:szCs w:val="22"/>
        </w:rPr>
      </w:pPr>
    </w:p>
    <w:p w14:paraId="347C60E3" w14:textId="77777777" w:rsidR="00F95242" w:rsidRPr="00315738" w:rsidRDefault="00F95242" w:rsidP="00315738">
      <w:pPr>
        <w:pStyle w:val="BodyText"/>
        <w:spacing w:line="360" w:lineRule="auto"/>
        <w:rPr>
          <w:rFonts w:ascii="Arial" w:hAnsi="Arial" w:cs="Arial"/>
          <w:sz w:val="22"/>
          <w:szCs w:val="22"/>
        </w:rPr>
      </w:pPr>
    </w:p>
    <w:p w14:paraId="4D4F5062" w14:textId="77777777" w:rsidR="00F95242" w:rsidRPr="00315738" w:rsidRDefault="00F95242" w:rsidP="00315738">
      <w:pPr>
        <w:pStyle w:val="BodyText"/>
        <w:spacing w:line="360" w:lineRule="auto"/>
        <w:rPr>
          <w:rFonts w:ascii="Arial" w:hAnsi="Arial" w:cs="Arial"/>
          <w:sz w:val="22"/>
          <w:szCs w:val="22"/>
        </w:rPr>
      </w:pPr>
    </w:p>
    <w:p w14:paraId="13E1DE13" w14:textId="6828D826" w:rsidR="00BE7EFA" w:rsidRPr="00315738" w:rsidRDefault="00D21941" w:rsidP="00315738">
      <w:pPr>
        <w:pStyle w:val="Heading1"/>
        <w:spacing w:line="360" w:lineRule="auto"/>
        <w:rPr>
          <w:rFonts w:cs="Arial"/>
          <w:sz w:val="22"/>
          <w:szCs w:val="22"/>
        </w:rPr>
      </w:pPr>
      <w:bookmarkStart w:id="7" w:name="_Toc213484088"/>
      <w:r w:rsidRPr="00315738">
        <w:rPr>
          <w:rFonts w:cs="Arial"/>
          <w:sz w:val="22"/>
          <w:szCs w:val="22"/>
        </w:rPr>
        <w:t>1 Introduction to Tesco PLC</w:t>
      </w:r>
      <w:bookmarkEnd w:id="7"/>
    </w:p>
    <w:p w14:paraId="6F3A74A8" w14:textId="78C7CDCB" w:rsidR="00BE7EFA" w:rsidRPr="00315738" w:rsidRDefault="000A0DEE" w:rsidP="00315738">
      <w:pPr>
        <w:pStyle w:val="BodyText"/>
        <w:spacing w:before="240" w:after="240" w:line="360" w:lineRule="auto"/>
        <w:rPr>
          <w:rFonts w:ascii="Arial" w:eastAsia="Arial" w:hAnsi="Arial" w:cs="Arial"/>
          <w:sz w:val="22"/>
          <w:szCs w:val="22"/>
        </w:rPr>
      </w:pPr>
      <w:r w:rsidRPr="00315738">
        <w:rPr>
          <w:rFonts w:ascii="Arial" w:eastAsia="Arial" w:hAnsi="Arial" w:cs="Arial"/>
          <w:sz w:val="22"/>
          <w:szCs w:val="22"/>
        </w:rPr>
        <w:t xml:space="preserve"> </w:t>
      </w:r>
      <w:r w:rsidR="7C7D18B2" w:rsidRPr="00315738">
        <w:rPr>
          <w:rFonts w:ascii="Arial" w:eastAsia="Arial" w:hAnsi="Arial" w:cs="Arial"/>
          <w:sz w:val="22"/>
          <w:szCs w:val="22"/>
        </w:rPr>
        <w:t>Tesco PLC stands as the United Kingdom’s largest retailer of groceries and general merchandise, handling more than 68 million customer transactions each week through a wide range of formats including hypermarkets, supermarkets, convenience outlets, wholesale services, and digital platforms (Tesco PLC, 2024). Since its founding in 1919 by Jack Cohen, the company has expanded from a single market stall into a global organisation employing over 330,000 people, with operations across the UK, Ireland, and Central Europe.</w:t>
      </w:r>
    </w:p>
    <w:p w14:paraId="4C202939" w14:textId="4388C4E8" w:rsidR="00BE7EFA" w:rsidRPr="00315738" w:rsidRDefault="7C7D18B2" w:rsidP="00315738">
      <w:pPr>
        <w:spacing w:before="240" w:after="240" w:line="360" w:lineRule="auto"/>
        <w:rPr>
          <w:rFonts w:ascii="Arial" w:eastAsia="Arial" w:hAnsi="Arial" w:cs="Arial"/>
          <w:sz w:val="22"/>
          <w:szCs w:val="22"/>
        </w:rPr>
      </w:pPr>
      <w:r w:rsidRPr="00315738">
        <w:rPr>
          <w:rFonts w:ascii="Arial" w:eastAsia="Arial" w:hAnsi="Arial" w:cs="Arial"/>
          <w:sz w:val="22"/>
          <w:szCs w:val="22"/>
        </w:rPr>
        <w:t>The company’s guiding purpose—</w:t>
      </w:r>
      <w:r w:rsidRPr="00315738">
        <w:rPr>
          <w:rFonts w:ascii="Arial" w:eastAsia="Arial" w:hAnsi="Arial" w:cs="Arial"/>
          <w:i/>
          <w:iCs/>
          <w:sz w:val="22"/>
          <w:szCs w:val="22"/>
        </w:rPr>
        <w:t>“Serving customers, communities and the planet a little better every day”</w:t>
      </w:r>
      <w:r w:rsidRPr="00315738">
        <w:rPr>
          <w:rFonts w:ascii="Arial" w:eastAsia="Arial" w:hAnsi="Arial" w:cs="Arial"/>
          <w:sz w:val="22"/>
          <w:szCs w:val="22"/>
        </w:rPr>
        <w:t>—illustrates its dedication to affordability, accessibility, sustainability, and customer care. A key element of this strategy is the Clubcard loyalty programme, introduced in 1995, which has grown into one of Europe’s largest data-driven schemes. By harnessing customer insights, Clubcard supports personalised promotions and targeted marketing initiatives (Kantar, 2024).</w:t>
      </w:r>
    </w:p>
    <w:p w14:paraId="24AE5D5B" w14:textId="2B28B061" w:rsidR="00BE7EFA" w:rsidRPr="00315738" w:rsidRDefault="7C7D18B2" w:rsidP="00315738">
      <w:pPr>
        <w:spacing w:before="240" w:after="240" w:line="360" w:lineRule="auto"/>
        <w:rPr>
          <w:rFonts w:ascii="Arial" w:eastAsia="Arial" w:hAnsi="Arial" w:cs="Arial"/>
          <w:sz w:val="22"/>
          <w:szCs w:val="22"/>
        </w:rPr>
      </w:pPr>
      <w:r w:rsidRPr="00315738">
        <w:rPr>
          <w:rFonts w:ascii="Arial" w:eastAsia="Arial" w:hAnsi="Arial" w:cs="Arial"/>
          <w:sz w:val="22"/>
          <w:szCs w:val="22"/>
        </w:rPr>
        <w:t>Tesco’s position is challenged by a rapidly evolving retail landscape. Discount chains such as Aldi and Lidl have expanded quickly by focusing on low-cost models and streamlined operations. Meanwhile, consumer expectations have shifted towards omnichannel shopping, with growing demand for convenience, tailored experiences, fast delivery, and ethically sourced products (Mintel, 2024). The COVID-19 pandemic accelerated these trends, driving a 77% increase in Tesco’s online sales and stabilising at more than one million weekly orders (Diginomica, 2023).</w:t>
      </w:r>
    </w:p>
    <w:p w14:paraId="17047BB2" w14:textId="709ACA5B" w:rsidR="00BE7EFA" w:rsidRPr="00315738" w:rsidRDefault="7C7D18B2" w:rsidP="00315738">
      <w:pPr>
        <w:spacing w:before="240" w:after="240" w:line="360" w:lineRule="auto"/>
        <w:rPr>
          <w:rFonts w:ascii="Arial" w:eastAsia="Arial" w:hAnsi="Arial" w:cs="Arial"/>
          <w:sz w:val="22"/>
          <w:szCs w:val="22"/>
        </w:rPr>
      </w:pPr>
      <w:r w:rsidRPr="00315738">
        <w:rPr>
          <w:rFonts w:ascii="Arial" w:eastAsia="Arial" w:hAnsi="Arial" w:cs="Arial"/>
          <w:sz w:val="22"/>
          <w:szCs w:val="22"/>
        </w:rPr>
        <w:t>To address these pressures, Tesco has pursued extensive digital transformation, investing in artificial intelligence, strengthening supply chain resilience, and restructuring functions such as human resources to enhance agility and collaboration. This report will analyse these initiatives, assess their effectiveness using established change management frameworks, and propose a forward-looking strategy to secure Tesco’s competitiveness and sustainability in the future retail environment.</w:t>
      </w:r>
    </w:p>
    <w:p w14:paraId="3D1A0CAC" w14:textId="50816317" w:rsidR="00BE7EFA" w:rsidRPr="00315738" w:rsidRDefault="000A0DEE" w:rsidP="00315738">
      <w:pPr>
        <w:pStyle w:val="BodyText"/>
        <w:spacing w:line="360" w:lineRule="auto"/>
        <w:rPr>
          <w:rFonts w:ascii="Arial" w:hAnsi="Arial" w:cs="Arial"/>
          <w:sz w:val="22"/>
          <w:szCs w:val="22"/>
        </w:rPr>
      </w:pPr>
      <w:r w:rsidRPr="00315738">
        <w:rPr>
          <w:rFonts w:ascii="Arial" w:hAnsi="Arial" w:cs="Arial"/>
          <w:sz w:val="22"/>
          <w:szCs w:val="22"/>
        </w:rPr>
        <w:lastRenderedPageBreak/>
        <w:t xml:space="preserve">  Tesco is evolving, and this research examines what drives change, how it has been done, and what its next step should be (Hargreaves, 2025).</w:t>
      </w:r>
    </w:p>
    <w:p w14:paraId="2B64E699" w14:textId="77777777" w:rsidR="00BE7EFA" w:rsidRPr="00315738" w:rsidRDefault="00D21941" w:rsidP="00315738">
      <w:pPr>
        <w:pStyle w:val="Heading1"/>
        <w:spacing w:line="360" w:lineRule="auto"/>
        <w:rPr>
          <w:rFonts w:cs="Arial"/>
          <w:sz w:val="22"/>
          <w:szCs w:val="22"/>
        </w:rPr>
      </w:pPr>
      <w:bookmarkStart w:id="8" w:name="_Toc213484089"/>
      <w:bookmarkStart w:id="9" w:name="Xffcda9897d10ef62f6d893589f3edb85089ccd0"/>
      <w:bookmarkEnd w:id="6"/>
      <w:r w:rsidRPr="00315738">
        <w:rPr>
          <w:rFonts w:cs="Arial"/>
          <w:sz w:val="22"/>
          <w:szCs w:val="22"/>
        </w:rPr>
        <w:t>2 Environmental Analysis and Recent History</w:t>
      </w:r>
      <w:bookmarkEnd w:id="8"/>
    </w:p>
    <w:p w14:paraId="640BC7C8" w14:textId="35BF6CD5" w:rsidR="000A0DEE" w:rsidRPr="00315738" w:rsidRDefault="000A0DEE" w:rsidP="00315738">
      <w:pPr>
        <w:pStyle w:val="FirstParagraph"/>
        <w:spacing w:line="360" w:lineRule="auto"/>
        <w:rPr>
          <w:rFonts w:ascii="Arial" w:hAnsi="Arial" w:cs="Arial"/>
          <w:sz w:val="22"/>
          <w:szCs w:val="22"/>
        </w:rPr>
      </w:pPr>
      <w:bookmarkStart w:id="10" w:name="external-drivers"/>
      <w:r w:rsidRPr="00315738">
        <w:rPr>
          <w:rFonts w:ascii="Arial" w:hAnsi="Arial" w:cs="Arial"/>
          <w:sz w:val="22"/>
          <w:szCs w:val="22"/>
        </w:rPr>
        <w:t>Tesco has recently changed strategy, trimmed prices, and gone digital</w:t>
      </w:r>
      <w:r w:rsidR="2B19426E" w:rsidRPr="00315738">
        <w:rPr>
          <w:rFonts w:ascii="Arial" w:hAnsi="Arial" w:cs="Arial"/>
          <w:sz w:val="22"/>
          <w:szCs w:val="22"/>
        </w:rPr>
        <w:t xml:space="preserve">. </w:t>
      </w:r>
      <w:r w:rsidRPr="00315738">
        <w:rPr>
          <w:rFonts w:ascii="Arial" w:hAnsi="Arial" w:cs="Arial"/>
          <w:sz w:val="22"/>
          <w:szCs w:val="22"/>
        </w:rPr>
        <w:t xml:space="preserve"> The corporation grew too fast in the 2000s.  CEO Dave Lewis launched a turnaround effort in 2014 to improve consumer trust, lower costs, and simplify things</w:t>
      </w:r>
      <w:r w:rsidR="4F4C26A1" w:rsidRPr="00315738">
        <w:rPr>
          <w:rFonts w:ascii="Arial" w:hAnsi="Arial" w:cs="Arial"/>
          <w:sz w:val="22"/>
          <w:szCs w:val="22"/>
        </w:rPr>
        <w:t xml:space="preserve">. </w:t>
      </w:r>
      <w:r w:rsidRPr="00315738">
        <w:rPr>
          <w:rFonts w:ascii="Arial" w:hAnsi="Arial" w:cs="Arial"/>
          <w:sz w:val="22"/>
          <w:szCs w:val="22"/>
        </w:rPr>
        <w:t xml:space="preserve"> This required eliminating failing overseas enterprises, </w:t>
      </w:r>
      <w:r w:rsidR="0E5DD9A9" w:rsidRPr="00315738">
        <w:rPr>
          <w:rFonts w:ascii="Arial" w:hAnsi="Arial" w:cs="Arial"/>
          <w:sz w:val="22"/>
          <w:szCs w:val="22"/>
        </w:rPr>
        <w:t>reorganizing</w:t>
      </w:r>
      <w:r w:rsidRPr="00315738">
        <w:rPr>
          <w:rFonts w:ascii="Arial" w:hAnsi="Arial" w:cs="Arial"/>
          <w:sz w:val="22"/>
          <w:szCs w:val="22"/>
        </w:rPr>
        <w:t xml:space="preserve"> the </w:t>
      </w:r>
      <w:r w:rsidR="012A2AF5" w:rsidRPr="00315738">
        <w:rPr>
          <w:rFonts w:ascii="Arial" w:hAnsi="Arial" w:cs="Arial"/>
          <w:sz w:val="22"/>
          <w:szCs w:val="22"/>
        </w:rPr>
        <w:t>organization</w:t>
      </w:r>
      <w:r w:rsidRPr="00315738">
        <w:rPr>
          <w:rFonts w:ascii="Arial" w:hAnsi="Arial" w:cs="Arial"/>
          <w:sz w:val="22"/>
          <w:szCs w:val="22"/>
        </w:rPr>
        <w:t>, investing in technology, and selling non-essential assets</w:t>
      </w:r>
      <w:r w:rsidR="242ED9B6" w:rsidRPr="00315738">
        <w:rPr>
          <w:rFonts w:ascii="Arial" w:hAnsi="Arial" w:cs="Arial"/>
          <w:sz w:val="22"/>
          <w:szCs w:val="22"/>
        </w:rPr>
        <w:t xml:space="preserve">. </w:t>
      </w:r>
      <w:r w:rsidRPr="00315738">
        <w:rPr>
          <w:rFonts w:ascii="Arial" w:hAnsi="Arial" w:cs="Arial"/>
          <w:sz w:val="22"/>
          <w:szCs w:val="22"/>
        </w:rPr>
        <w:t xml:space="preserve"> Tesco sold its banking division to Barclays for £700 million in February 2024</w:t>
      </w:r>
      <w:r w:rsidR="553102FD" w:rsidRPr="00315738">
        <w:rPr>
          <w:rFonts w:ascii="Arial" w:hAnsi="Arial" w:cs="Arial"/>
          <w:sz w:val="22"/>
          <w:szCs w:val="22"/>
        </w:rPr>
        <w:t xml:space="preserve">. </w:t>
      </w:r>
      <w:r w:rsidRPr="00315738">
        <w:rPr>
          <w:rFonts w:ascii="Arial" w:hAnsi="Arial" w:cs="Arial"/>
          <w:sz w:val="22"/>
          <w:szCs w:val="22"/>
        </w:rPr>
        <w:t>Tesco would keep earnings while Barclays took 2,800 people</w:t>
      </w:r>
      <w:r w:rsidR="020EE781" w:rsidRPr="00315738">
        <w:rPr>
          <w:rFonts w:ascii="Arial" w:hAnsi="Arial" w:cs="Arial"/>
          <w:sz w:val="22"/>
          <w:szCs w:val="22"/>
        </w:rPr>
        <w:t xml:space="preserve">. </w:t>
      </w:r>
      <w:r w:rsidRPr="00315738">
        <w:rPr>
          <w:rFonts w:ascii="Arial" w:hAnsi="Arial" w:cs="Arial"/>
          <w:sz w:val="22"/>
          <w:szCs w:val="22"/>
        </w:rPr>
        <w:t xml:space="preserve"> Management had more money and time to focus on retail after the transaction.  A bigger plan to simplify and increase flexibility includes this.</w:t>
      </w:r>
    </w:p>
    <w:p w14:paraId="32FC3878" w14:textId="09774A71" w:rsidR="000A0DEE" w:rsidRPr="00315738" w:rsidRDefault="000A0DEE" w:rsidP="00315738">
      <w:pPr>
        <w:pStyle w:val="FirstParagraph"/>
        <w:spacing w:line="360" w:lineRule="auto"/>
        <w:rPr>
          <w:rFonts w:ascii="Arial" w:hAnsi="Arial" w:cs="Arial"/>
          <w:sz w:val="22"/>
          <w:szCs w:val="22"/>
        </w:rPr>
      </w:pPr>
      <w:r w:rsidRPr="00315738">
        <w:rPr>
          <w:rFonts w:ascii="Arial" w:hAnsi="Arial" w:cs="Arial"/>
          <w:sz w:val="22"/>
          <w:szCs w:val="22"/>
        </w:rPr>
        <w:t xml:space="preserve">Economic uncertainties, supply chain issues, shifting customer requirements, and rapid </w:t>
      </w:r>
      <w:r w:rsidR="191E5F9E" w:rsidRPr="00315738">
        <w:rPr>
          <w:rFonts w:ascii="Arial" w:hAnsi="Arial" w:cs="Arial"/>
          <w:sz w:val="22"/>
          <w:szCs w:val="22"/>
        </w:rPr>
        <w:t>technological</w:t>
      </w:r>
      <w:r w:rsidRPr="00315738">
        <w:rPr>
          <w:rFonts w:ascii="Arial" w:hAnsi="Arial" w:cs="Arial"/>
          <w:sz w:val="22"/>
          <w:szCs w:val="22"/>
        </w:rPr>
        <w:t xml:space="preserve"> growth have transformed the globe.   The growing cost of living in the UK has made consumers more price aware, while environmental concerns are driving demand for ethically sourced, low-carbon items</w:t>
      </w:r>
      <w:r w:rsidR="62B6E1E6" w:rsidRPr="00315738">
        <w:rPr>
          <w:rFonts w:ascii="Arial" w:hAnsi="Arial" w:cs="Arial"/>
          <w:sz w:val="22"/>
          <w:szCs w:val="22"/>
        </w:rPr>
        <w:t xml:space="preserve">. </w:t>
      </w:r>
      <w:r w:rsidRPr="00315738">
        <w:rPr>
          <w:rFonts w:ascii="Arial" w:hAnsi="Arial" w:cs="Arial"/>
          <w:sz w:val="22"/>
          <w:szCs w:val="22"/>
        </w:rPr>
        <w:t xml:space="preserve"> Food store buying is increasingly competitive due to mobile shopping, AI-powered suggestion engines, and rapid delivery platforms.   Many retail technology periodicals report that Tesco's Whoosh rapid delivery service now reaches over 70% of UK homes and increased revenues by 59%.   The corporation purchased AI technologies to </w:t>
      </w:r>
      <w:r w:rsidR="21C506A3" w:rsidRPr="00315738">
        <w:rPr>
          <w:rFonts w:ascii="Arial" w:hAnsi="Arial" w:cs="Arial"/>
          <w:sz w:val="22"/>
          <w:szCs w:val="22"/>
        </w:rPr>
        <w:t>optimize</w:t>
      </w:r>
      <w:r w:rsidRPr="00315738">
        <w:rPr>
          <w:rFonts w:ascii="Arial" w:hAnsi="Arial" w:cs="Arial"/>
          <w:sz w:val="22"/>
          <w:szCs w:val="22"/>
        </w:rPr>
        <w:t xml:space="preserve"> truck and delivery van routes.  These techniques reduce weekly travel by 100,000 </w:t>
      </w:r>
      <w:r w:rsidR="61CCFFA0" w:rsidRPr="00315738">
        <w:rPr>
          <w:rFonts w:ascii="Arial" w:hAnsi="Arial" w:cs="Arial"/>
          <w:sz w:val="22"/>
          <w:szCs w:val="22"/>
        </w:rPr>
        <w:t>kilometers</w:t>
      </w:r>
      <w:r w:rsidRPr="00315738">
        <w:rPr>
          <w:rFonts w:ascii="Arial" w:hAnsi="Arial" w:cs="Arial"/>
          <w:sz w:val="22"/>
          <w:szCs w:val="22"/>
        </w:rPr>
        <w:t>.   New semi-automated fresh food delivery hubs are being created and existing ones improved (Jurevicius, 2025).</w:t>
      </w:r>
    </w:p>
    <w:p w14:paraId="110F3441" w14:textId="227D3DE2" w:rsidR="000A0DEE" w:rsidRPr="00315738" w:rsidRDefault="000A0DEE" w:rsidP="00315738">
      <w:pPr>
        <w:pStyle w:val="FirstParagraph"/>
        <w:spacing w:line="360" w:lineRule="auto"/>
        <w:rPr>
          <w:rFonts w:ascii="Arial" w:hAnsi="Arial" w:cs="Arial"/>
          <w:sz w:val="22"/>
          <w:szCs w:val="22"/>
        </w:rPr>
      </w:pPr>
      <w:r w:rsidRPr="00315738">
        <w:rPr>
          <w:rFonts w:ascii="Arial" w:hAnsi="Arial" w:cs="Arial"/>
          <w:sz w:val="22"/>
          <w:szCs w:val="22"/>
        </w:rPr>
        <w:t xml:space="preserve">  Customer </w:t>
      </w:r>
      <w:r w:rsidR="583EB0D8" w:rsidRPr="00315738">
        <w:rPr>
          <w:rFonts w:ascii="Arial" w:hAnsi="Arial" w:cs="Arial"/>
          <w:sz w:val="22"/>
          <w:szCs w:val="22"/>
        </w:rPr>
        <w:t>behavior</w:t>
      </w:r>
      <w:r w:rsidRPr="00315738">
        <w:rPr>
          <w:rFonts w:ascii="Arial" w:hAnsi="Arial" w:cs="Arial"/>
          <w:sz w:val="22"/>
          <w:szCs w:val="22"/>
        </w:rPr>
        <w:t xml:space="preserve"> is becoming digital.   Diginomica reports that online sales have </w:t>
      </w:r>
      <w:r w:rsidR="23270198" w:rsidRPr="00315738">
        <w:rPr>
          <w:rFonts w:ascii="Arial" w:hAnsi="Arial" w:cs="Arial"/>
          <w:sz w:val="22"/>
          <w:szCs w:val="22"/>
        </w:rPr>
        <w:t>stabilized</w:t>
      </w:r>
      <w:r w:rsidRPr="00315738">
        <w:rPr>
          <w:rFonts w:ascii="Arial" w:hAnsi="Arial" w:cs="Arial"/>
          <w:sz w:val="22"/>
          <w:szCs w:val="22"/>
        </w:rPr>
        <w:t xml:space="preserve"> at 1.1 million per week, while Clubcard app users have increased from 2 million to 16 million.   Tesco </w:t>
      </w:r>
      <w:r w:rsidR="68DFAE08" w:rsidRPr="00315738">
        <w:rPr>
          <w:rFonts w:ascii="Arial" w:hAnsi="Arial" w:cs="Arial"/>
          <w:sz w:val="22"/>
          <w:szCs w:val="22"/>
        </w:rPr>
        <w:t>customizes</w:t>
      </w:r>
      <w:r w:rsidRPr="00315738">
        <w:rPr>
          <w:rFonts w:ascii="Arial" w:hAnsi="Arial" w:cs="Arial"/>
          <w:sz w:val="22"/>
          <w:szCs w:val="22"/>
        </w:rPr>
        <w:t xml:space="preserve"> adverts and recipes using this data.   Cart and basket scales linked to the Scan as You Shop app are being tested as retailers try new ideas.  This allows customers to weigh things in real time, reducing theft and speeding checkout.   Digital shopping lists show clients where to go and what's in stock.   These innovations demonstrate how AI, IT, and mobile applications transform customer interactions with </w:t>
      </w:r>
      <w:r w:rsidR="3CCE100A" w:rsidRPr="00315738">
        <w:rPr>
          <w:rFonts w:ascii="Arial" w:hAnsi="Arial" w:cs="Arial"/>
          <w:sz w:val="22"/>
          <w:szCs w:val="22"/>
        </w:rPr>
        <w:t>organizations</w:t>
      </w:r>
      <w:r w:rsidRPr="00315738">
        <w:rPr>
          <w:rFonts w:ascii="Arial" w:hAnsi="Arial" w:cs="Arial"/>
          <w:sz w:val="22"/>
          <w:szCs w:val="22"/>
        </w:rPr>
        <w:t>.</w:t>
      </w:r>
    </w:p>
    <w:p w14:paraId="0F54613B" w14:textId="50589AD9" w:rsidR="000A0DEE" w:rsidRPr="00315738" w:rsidRDefault="000A0DEE" w:rsidP="00315738">
      <w:pPr>
        <w:pStyle w:val="FirstParagraph"/>
        <w:spacing w:line="360" w:lineRule="auto"/>
        <w:rPr>
          <w:rFonts w:ascii="Arial" w:hAnsi="Arial" w:cs="Arial"/>
          <w:sz w:val="22"/>
          <w:szCs w:val="22"/>
        </w:rPr>
      </w:pPr>
      <w:r w:rsidRPr="00315738">
        <w:rPr>
          <w:rFonts w:ascii="Arial" w:hAnsi="Arial" w:cs="Arial"/>
          <w:sz w:val="22"/>
          <w:szCs w:val="22"/>
        </w:rPr>
        <w:t xml:space="preserve">Tesco's internal processes are evolving.   The </w:t>
      </w:r>
      <w:r w:rsidRPr="00315738">
        <w:rPr>
          <w:rFonts w:ascii="Arial" w:hAnsi="Arial" w:cs="Arial"/>
          <w:color w:val="000000" w:themeColor="text1"/>
          <w:sz w:val="22"/>
          <w:szCs w:val="22"/>
        </w:rPr>
        <w:t xml:space="preserve">CIPD's </w:t>
      </w:r>
      <w:r w:rsidRPr="00315738">
        <w:rPr>
          <w:rFonts w:ascii="Arial" w:hAnsi="Arial" w:cs="Arial"/>
          <w:sz w:val="22"/>
          <w:szCs w:val="22"/>
        </w:rPr>
        <w:t xml:space="preserve">2024 case study describes how the HR operating model was transformed into a four-pillar structure with strategic partnerships, knowledge practices, people change, and </w:t>
      </w:r>
      <w:r w:rsidR="5FA6B153" w:rsidRPr="00315738">
        <w:rPr>
          <w:rFonts w:ascii="Arial" w:hAnsi="Arial" w:cs="Arial"/>
          <w:sz w:val="22"/>
          <w:szCs w:val="22"/>
        </w:rPr>
        <w:t>people's</w:t>
      </w:r>
      <w:r w:rsidRPr="00315738">
        <w:rPr>
          <w:rFonts w:ascii="Arial" w:hAnsi="Arial" w:cs="Arial"/>
          <w:sz w:val="22"/>
          <w:szCs w:val="22"/>
        </w:rPr>
        <w:t xml:space="preserve"> services.   This shift ensures that everyone </w:t>
      </w:r>
      <w:r w:rsidRPr="00315738">
        <w:rPr>
          <w:rFonts w:ascii="Arial" w:hAnsi="Arial" w:cs="Arial"/>
          <w:sz w:val="22"/>
          <w:szCs w:val="22"/>
        </w:rPr>
        <w:lastRenderedPageBreak/>
        <w:t>in the group has the same workplace experience and builds future skills like digital literacy, data and insight-led leadership, and strategic collaboration.   The creation of a People Change team demonstrates that change management is increasingly considered essential (Tesco PLC, 2024).</w:t>
      </w:r>
    </w:p>
    <w:p w14:paraId="27106598" w14:textId="72D686E8" w:rsidR="00BE7EFA" w:rsidRPr="00315738" w:rsidRDefault="000A0DEE" w:rsidP="00315738">
      <w:pPr>
        <w:pStyle w:val="Heading3"/>
        <w:spacing w:line="360" w:lineRule="auto"/>
        <w:rPr>
          <w:rFonts w:ascii="Arial" w:hAnsi="Arial" w:cs="Arial"/>
          <w:sz w:val="22"/>
          <w:szCs w:val="22"/>
        </w:rPr>
      </w:pPr>
      <w:r w:rsidRPr="00315738">
        <w:rPr>
          <w:rFonts w:ascii="Arial" w:hAnsi="Arial" w:cs="Arial"/>
          <w:sz w:val="22"/>
          <w:szCs w:val="22"/>
        </w:rPr>
        <w:t xml:space="preserve">  2.1 </w:t>
      </w:r>
      <w:r w:rsidR="5BBA7F6F" w:rsidRPr="00315738">
        <w:rPr>
          <w:rFonts w:ascii="Arial" w:hAnsi="Arial" w:cs="Arial"/>
          <w:sz w:val="22"/>
          <w:szCs w:val="22"/>
        </w:rPr>
        <w:t>Internal Drivers of Change</w:t>
      </w:r>
    </w:p>
    <w:p w14:paraId="61AAA12B" w14:textId="13E2AF44" w:rsidR="00BE7EFA" w:rsidRPr="00315738" w:rsidRDefault="5BBA7F6F" w:rsidP="00315738">
      <w:pPr>
        <w:pStyle w:val="ListParagraph"/>
        <w:numPr>
          <w:ilvl w:val="0"/>
          <w:numId w:val="4"/>
        </w:numPr>
        <w:spacing w:before="240" w:after="240" w:line="360" w:lineRule="auto"/>
        <w:rPr>
          <w:rFonts w:ascii="Arial" w:hAnsi="Arial" w:cs="Arial"/>
          <w:b/>
          <w:bCs/>
          <w:sz w:val="22"/>
          <w:szCs w:val="22"/>
        </w:rPr>
      </w:pPr>
      <w:r w:rsidRPr="00315738">
        <w:rPr>
          <w:rFonts w:ascii="Arial" w:hAnsi="Arial" w:cs="Arial"/>
          <w:b/>
          <w:bCs/>
          <w:sz w:val="22"/>
          <w:szCs w:val="22"/>
        </w:rPr>
        <w:t>Legacy IT systems and operational complexity</w:t>
      </w:r>
    </w:p>
    <w:p w14:paraId="73374B84" w14:textId="7B3B1EDE" w:rsidR="00BE7EFA" w:rsidRPr="00315738" w:rsidRDefault="5BBA7F6F" w:rsidP="00315738">
      <w:pPr>
        <w:spacing w:before="240" w:after="240" w:line="360" w:lineRule="auto"/>
        <w:ind w:left="720"/>
        <w:rPr>
          <w:rFonts w:ascii="Arial" w:hAnsi="Arial" w:cs="Arial"/>
          <w:sz w:val="22"/>
          <w:szCs w:val="22"/>
        </w:rPr>
      </w:pPr>
      <w:r w:rsidRPr="00315738">
        <w:rPr>
          <w:rFonts w:ascii="Arial" w:hAnsi="Arial" w:cs="Arial"/>
          <w:sz w:val="22"/>
          <w:szCs w:val="22"/>
        </w:rPr>
        <w:t xml:space="preserve"> Tesco’s diverse store formats, supply chain hubs, and digital platforms have led to fragmented systems, limiting data integration and slowing decision-making. This creates a strong need for technological modernization (Jurevicius, 2025).</w:t>
      </w:r>
    </w:p>
    <w:p w14:paraId="5C5EF1B0" w14:textId="6E8F1D1E" w:rsidR="00BE7EFA" w:rsidRPr="00315738" w:rsidRDefault="5BBA7F6F" w:rsidP="00315738">
      <w:pPr>
        <w:pStyle w:val="ListParagraph"/>
        <w:numPr>
          <w:ilvl w:val="0"/>
          <w:numId w:val="4"/>
        </w:numPr>
        <w:spacing w:before="240" w:after="240" w:line="360" w:lineRule="auto"/>
        <w:rPr>
          <w:rFonts w:ascii="Arial" w:hAnsi="Arial" w:cs="Arial"/>
          <w:b/>
          <w:bCs/>
          <w:sz w:val="22"/>
          <w:szCs w:val="22"/>
        </w:rPr>
      </w:pPr>
      <w:r w:rsidRPr="00315738">
        <w:rPr>
          <w:rFonts w:ascii="Arial" w:hAnsi="Arial" w:cs="Arial"/>
          <w:b/>
          <w:bCs/>
          <w:sz w:val="22"/>
          <w:szCs w:val="22"/>
        </w:rPr>
        <w:t>Workforce expectations and skills gaps</w:t>
      </w:r>
    </w:p>
    <w:p w14:paraId="28A2B68D" w14:textId="3AED3D03" w:rsidR="00BE7EFA" w:rsidRPr="00315738" w:rsidRDefault="5BBA7F6F" w:rsidP="00315738">
      <w:pPr>
        <w:spacing w:before="240" w:after="240" w:line="360" w:lineRule="auto"/>
        <w:rPr>
          <w:rFonts w:ascii="Arial" w:hAnsi="Arial" w:cs="Arial"/>
          <w:sz w:val="22"/>
          <w:szCs w:val="22"/>
        </w:rPr>
      </w:pPr>
      <w:r w:rsidRPr="00315738">
        <w:rPr>
          <w:rFonts w:ascii="Arial" w:hAnsi="Arial" w:cs="Arial"/>
          <w:sz w:val="22"/>
          <w:szCs w:val="22"/>
        </w:rPr>
        <w:t xml:space="preserve"> Following HR restructuring in 2024, employees expect transparent communication, access to digital tools, and consistent experiences. To support new technologies, the workforce needs upskilling in data literacy, AI adoption, and agile practices (CIPD, 2024).</w:t>
      </w:r>
    </w:p>
    <w:p w14:paraId="400E8E67" w14:textId="4AD27578" w:rsidR="00BE7EFA" w:rsidRPr="00315738" w:rsidRDefault="5BBA7F6F" w:rsidP="00315738">
      <w:pPr>
        <w:pStyle w:val="ListParagraph"/>
        <w:numPr>
          <w:ilvl w:val="0"/>
          <w:numId w:val="4"/>
        </w:numPr>
        <w:spacing w:before="240" w:after="240" w:line="360" w:lineRule="auto"/>
        <w:rPr>
          <w:rFonts w:ascii="Arial" w:hAnsi="Arial" w:cs="Arial"/>
          <w:b/>
          <w:bCs/>
          <w:sz w:val="22"/>
          <w:szCs w:val="22"/>
        </w:rPr>
      </w:pPr>
      <w:r w:rsidRPr="00315738">
        <w:rPr>
          <w:rFonts w:ascii="Arial" w:hAnsi="Arial" w:cs="Arial"/>
          <w:b/>
          <w:bCs/>
          <w:sz w:val="22"/>
          <w:szCs w:val="22"/>
        </w:rPr>
        <w:t>Organizational efficiency and cost pressures</w:t>
      </w:r>
    </w:p>
    <w:p w14:paraId="08B0B583" w14:textId="28517101" w:rsidR="00BE7EFA" w:rsidRPr="00315738" w:rsidRDefault="5BBA7F6F" w:rsidP="00315738">
      <w:pPr>
        <w:spacing w:before="240" w:after="240" w:line="360" w:lineRule="auto"/>
        <w:rPr>
          <w:rFonts w:ascii="Arial" w:hAnsi="Arial" w:cs="Arial"/>
          <w:sz w:val="22"/>
          <w:szCs w:val="22"/>
        </w:rPr>
      </w:pPr>
      <w:r w:rsidRPr="00315738">
        <w:rPr>
          <w:rFonts w:ascii="Arial" w:hAnsi="Arial" w:cs="Arial"/>
          <w:sz w:val="22"/>
          <w:szCs w:val="22"/>
        </w:rPr>
        <w:t xml:space="preserve"> As a low-margin retailer, efficiency is critical. Rising energy costs, supply chain disruptions, and labor shortages have increased the need for process innovation, automation, and predictive analytics (ONS, 2024).</w:t>
      </w:r>
    </w:p>
    <w:p w14:paraId="27DC8889" w14:textId="04717FC3" w:rsidR="00BE7EFA" w:rsidRPr="00315738" w:rsidRDefault="5BBA7F6F" w:rsidP="00315738">
      <w:pPr>
        <w:pStyle w:val="Heading3"/>
        <w:spacing w:line="360" w:lineRule="auto"/>
        <w:rPr>
          <w:rFonts w:ascii="Arial" w:hAnsi="Arial" w:cs="Arial"/>
          <w:sz w:val="22"/>
          <w:szCs w:val="22"/>
        </w:rPr>
      </w:pPr>
      <w:r w:rsidRPr="00315738">
        <w:rPr>
          <w:rFonts w:ascii="Arial" w:hAnsi="Arial" w:cs="Arial"/>
          <w:sz w:val="22"/>
          <w:szCs w:val="22"/>
        </w:rPr>
        <w:t>2.2 External Drivers of Change</w:t>
      </w:r>
    </w:p>
    <w:p w14:paraId="7EC0B9A3" w14:textId="10AC808E" w:rsidR="00BE7EFA" w:rsidRPr="00315738" w:rsidRDefault="5BBA7F6F" w:rsidP="00315738">
      <w:pPr>
        <w:pStyle w:val="ListParagraph"/>
        <w:numPr>
          <w:ilvl w:val="0"/>
          <w:numId w:val="3"/>
        </w:numPr>
        <w:spacing w:before="240" w:after="240" w:line="360" w:lineRule="auto"/>
        <w:rPr>
          <w:rFonts w:ascii="Arial" w:hAnsi="Arial" w:cs="Arial"/>
          <w:b/>
          <w:bCs/>
          <w:sz w:val="22"/>
          <w:szCs w:val="22"/>
        </w:rPr>
      </w:pPr>
      <w:r w:rsidRPr="00315738">
        <w:rPr>
          <w:rFonts w:ascii="Arial" w:hAnsi="Arial" w:cs="Arial"/>
          <w:b/>
          <w:bCs/>
          <w:sz w:val="22"/>
          <w:szCs w:val="22"/>
        </w:rPr>
        <w:t>Technological disruption in retail</w:t>
      </w:r>
    </w:p>
    <w:p w14:paraId="13990F0F" w14:textId="5FD812A7" w:rsidR="00BE7EFA" w:rsidRPr="00315738" w:rsidRDefault="5BBA7F6F" w:rsidP="00315738">
      <w:pPr>
        <w:spacing w:before="240" w:after="240" w:line="360" w:lineRule="auto"/>
        <w:rPr>
          <w:rFonts w:ascii="Arial" w:hAnsi="Arial" w:cs="Arial"/>
          <w:sz w:val="22"/>
          <w:szCs w:val="22"/>
        </w:rPr>
      </w:pPr>
      <w:r w:rsidRPr="00315738">
        <w:rPr>
          <w:rFonts w:ascii="Arial" w:hAnsi="Arial" w:cs="Arial"/>
          <w:sz w:val="22"/>
          <w:szCs w:val="22"/>
        </w:rPr>
        <w:t xml:space="preserve"> Advances in AI, machine learning, IoT, frictionless checkout, robotics, and data analytics are reshaping retail. Competitors like Amazon Fresh are introducing tech-driven store formats that challenge traditional models (Accenture, 2024).</w:t>
      </w:r>
    </w:p>
    <w:p w14:paraId="648EBAA4" w14:textId="1AAA7654" w:rsidR="00BE7EFA" w:rsidRPr="00315738" w:rsidRDefault="5BBA7F6F" w:rsidP="00315738">
      <w:pPr>
        <w:pStyle w:val="ListParagraph"/>
        <w:numPr>
          <w:ilvl w:val="0"/>
          <w:numId w:val="3"/>
        </w:numPr>
        <w:spacing w:before="240" w:after="240" w:line="360" w:lineRule="auto"/>
        <w:rPr>
          <w:rFonts w:ascii="Arial" w:hAnsi="Arial" w:cs="Arial"/>
          <w:b/>
          <w:bCs/>
          <w:sz w:val="22"/>
          <w:szCs w:val="22"/>
        </w:rPr>
      </w:pPr>
      <w:r w:rsidRPr="00315738">
        <w:rPr>
          <w:rFonts w:ascii="Arial" w:hAnsi="Arial" w:cs="Arial"/>
          <w:b/>
          <w:bCs/>
          <w:sz w:val="22"/>
          <w:szCs w:val="22"/>
        </w:rPr>
        <w:t>Changing customer behaviors</w:t>
      </w:r>
    </w:p>
    <w:p w14:paraId="0746B59F" w14:textId="701D35AE" w:rsidR="00BE7EFA" w:rsidRPr="00315738" w:rsidRDefault="5BBA7F6F" w:rsidP="00315738">
      <w:pPr>
        <w:spacing w:before="240" w:after="240" w:line="360" w:lineRule="auto"/>
        <w:rPr>
          <w:rFonts w:ascii="Arial" w:hAnsi="Arial" w:cs="Arial"/>
          <w:sz w:val="22"/>
          <w:szCs w:val="22"/>
        </w:rPr>
      </w:pPr>
      <w:r w:rsidRPr="00315738">
        <w:rPr>
          <w:rFonts w:ascii="Arial" w:hAnsi="Arial" w:cs="Arial"/>
          <w:sz w:val="22"/>
          <w:szCs w:val="22"/>
        </w:rPr>
        <w:t xml:space="preserve"> Consumers demand omnichannel convenience, personalized offers, faster delivery, seamless digital experiences, and greater sustainability transparency (Statista, 2024).</w:t>
      </w:r>
    </w:p>
    <w:p w14:paraId="002E413F" w14:textId="6DB7707E" w:rsidR="00BE7EFA" w:rsidRPr="00315738" w:rsidRDefault="5BBA7F6F" w:rsidP="00315738">
      <w:pPr>
        <w:pStyle w:val="ListParagraph"/>
        <w:numPr>
          <w:ilvl w:val="0"/>
          <w:numId w:val="3"/>
        </w:numPr>
        <w:spacing w:before="240" w:after="240" w:line="360" w:lineRule="auto"/>
        <w:rPr>
          <w:rFonts w:ascii="Arial" w:hAnsi="Arial" w:cs="Arial"/>
          <w:b/>
          <w:bCs/>
          <w:sz w:val="22"/>
          <w:szCs w:val="22"/>
        </w:rPr>
      </w:pPr>
      <w:r w:rsidRPr="00315738">
        <w:rPr>
          <w:rFonts w:ascii="Arial" w:hAnsi="Arial" w:cs="Arial"/>
          <w:b/>
          <w:bCs/>
          <w:sz w:val="22"/>
          <w:szCs w:val="22"/>
        </w:rPr>
        <w:t>Competitive pressure from discounters</w:t>
      </w:r>
    </w:p>
    <w:p w14:paraId="6D86F30B" w14:textId="767B970A" w:rsidR="00BE7EFA" w:rsidRPr="00315738" w:rsidRDefault="5BBA7F6F" w:rsidP="00315738">
      <w:pPr>
        <w:spacing w:before="240" w:after="240" w:line="360" w:lineRule="auto"/>
        <w:rPr>
          <w:rFonts w:ascii="Arial" w:hAnsi="Arial" w:cs="Arial"/>
          <w:sz w:val="22"/>
          <w:szCs w:val="22"/>
        </w:rPr>
      </w:pPr>
      <w:r w:rsidRPr="00315738">
        <w:rPr>
          <w:rFonts w:ascii="Arial" w:hAnsi="Arial" w:cs="Arial"/>
          <w:sz w:val="22"/>
          <w:szCs w:val="22"/>
        </w:rPr>
        <w:lastRenderedPageBreak/>
        <w:t xml:space="preserve"> Aldi and Lidl continue to grow market share through low-cost strategies, pushing Tesco to deliver value without sacrificing quality or service (Mintel, 2024).</w:t>
      </w:r>
    </w:p>
    <w:p w14:paraId="0136BCB1" w14:textId="09C22A3E" w:rsidR="00BE7EFA" w:rsidRPr="00315738" w:rsidRDefault="5BBA7F6F" w:rsidP="00315738">
      <w:pPr>
        <w:pStyle w:val="ListParagraph"/>
        <w:numPr>
          <w:ilvl w:val="0"/>
          <w:numId w:val="3"/>
        </w:numPr>
        <w:spacing w:before="240" w:after="240" w:line="360" w:lineRule="auto"/>
        <w:rPr>
          <w:rFonts w:ascii="Arial" w:hAnsi="Arial" w:cs="Arial"/>
          <w:b/>
          <w:bCs/>
          <w:sz w:val="22"/>
          <w:szCs w:val="22"/>
        </w:rPr>
      </w:pPr>
      <w:r w:rsidRPr="00315738">
        <w:rPr>
          <w:rFonts w:ascii="Arial" w:hAnsi="Arial" w:cs="Arial"/>
          <w:b/>
          <w:bCs/>
          <w:sz w:val="22"/>
          <w:szCs w:val="22"/>
        </w:rPr>
        <w:t>Economic and environmental challenges</w:t>
      </w:r>
    </w:p>
    <w:p w14:paraId="5A869720" w14:textId="48A5E3BF" w:rsidR="00BE7EFA" w:rsidRPr="00315738" w:rsidRDefault="5BBA7F6F" w:rsidP="00315738">
      <w:pPr>
        <w:spacing w:before="240" w:after="240" w:line="360" w:lineRule="auto"/>
        <w:rPr>
          <w:rFonts w:ascii="Arial" w:hAnsi="Arial" w:cs="Arial"/>
          <w:sz w:val="22"/>
          <w:szCs w:val="22"/>
        </w:rPr>
      </w:pPr>
      <w:r w:rsidRPr="00315738">
        <w:rPr>
          <w:rFonts w:ascii="Arial" w:hAnsi="Arial" w:cs="Arial"/>
          <w:sz w:val="22"/>
          <w:szCs w:val="22"/>
        </w:rPr>
        <w:t xml:space="preserve"> Inflation, supply chain volatility, carbon reduction targets, and stricter regulations on data privacy and AI ethics influence Tesco’s strategic choices (PwC, 2024).</w:t>
      </w:r>
    </w:p>
    <w:p w14:paraId="228C5AB8" w14:textId="0FF5CC27" w:rsidR="00BE7EFA" w:rsidRPr="00315738" w:rsidRDefault="00BE7EFA" w:rsidP="00315738">
      <w:pPr>
        <w:pStyle w:val="BodyText"/>
        <w:spacing w:line="360" w:lineRule="auto"/>
        <w:rPr>
          <w:rFonts w:ascii="Arial" w:hAnsi="Arial" w:cs="Arial"/>
          <w:sz w:val="22"/>
          <w:szCs w:val="22"/>
        </w:rPr>
      </w:pPr>
    </w:p>
    <w:p w14:paraId="7D80FD30" w14:textId="77777777" w:rsidR="00BE7EFA" w:rsidRPr="00315738" w:rsidRDefault="00D21941" w:rsidP="00315738">
      <w:pPr>
        <w:pStyle w:val="Heading1"/>
        <w:spacing w:line="360" w:lineRule="auto"/>
        <w:rPr>
          <w:rFonts w:cs="Arial"/>
          <w:sz w:val="22"/>
          <w:szCs w:val="22"/>
        </w:rPr>
      </w:pPr>
      <w:bookmarkStart w:id="11" w:name="_Toc213484092"/>
      <w:bookmarkStart w:id="12" w:name="evaluation-of-change-management-models"/>
      <w:bookmarkEnd w:id="9"/>
      <w:bookmarkEnd w:id="10"/>
      <w:r w:rsidRPr="00315738">
        <w:rPr>
          <w:rFonts w:cs="Arial"/>
          <w:sz w:val="22"/>
          <w:szCs w:val="22"/>
        </w:rPr>
        <w:t>3 Evaluation of Change Management Models</w:t>
      </w:r>
      <w:bookmarkEnd w:id="11"/>
    </w:p>
    <w:p w14:paraId="692A7D25" w14:textId="65B658AF" w:rsidR="000A0DEE" w:rsidRPr="00315738" w:rsidRDefault="40501CF8" w:rsidP="00315738">
      <w:pPr>
        <w:pStyle w:val="FirstParagraph"/>
        <w:spacing w:before="281" w:after="281" w:line="360" w:lineRule="auto"/>
        <w:rPr>
          <w:rFonts w:ascii="Arial" w:hAnsi="Arial" w:cs="Arial"/>
          <w:sz w:val="22"/>
          <w:szCs w:val="22"/>
        </w:rPr>
      </w:pPr>
      <w:bookmarkStart w:id="13" w:name="summary-of-model-evaluation"/>
      <w:r w:rsidRPr="00315738">
        <w:rPr>
          <w:rFonts w:ascii="Arial" w:hAnsi="Arial" w:cs="Arial"/>
          <w:sz w:val="22"/>
          <w:szCs w:val="22"/>
        </w:rPr>
        <w:t>T</w:t>
      </w:r>
      <w:r w:rsidR="000A0DEE" w:rsidRPr="00315738">
        <w:rPr>
          <w:rFonts w:ascii="Arial" w:hAnsi="Arial" w:cs="Arial"/>
          <w:sz w:val="22"/>
          <w:szCs w:val="22"/>
        </w:rPr>
        <w:t xml:space="preserve">ransformation management models provide </w:t>
      </w:r>
      <w:r w:rsidR="74737201" w:rsidRPr="00315738">
        <w:rPr>
          <w:rFonts w:ascii="Arial" w:hAnsi="Arial" w:cs="Arial"/>
          <w:sz w:val="22"/>
          <w:szCs w:val="22"/>
        </w:rPr>
        <w:t>organized</w:t>
      </w:r>
      <w:r w:rsidR="000A0DEE" w:rsidRPr="00315738">
        <w:rPr>
          <w:rFonts w:ascii="Arial" w:hAnsi="Arial" w:cs="Arial"/>
          <w:sz w:val="22"/>
          <w:szCs w:val="22"/>
        </w:rPr>
        <w:t xml:space="preserve"> frameworks for group transformation. Lewin's Three-Step Model, Kotter's Eight-Step Model, the McKinsey 7S Framework, and the Prosci ADKAR </w:t>
      </w:r>
      <w:r w:rsidR="4A821B1F" w:rsidRPr="00315738">
        <w:rPr>
          <w:rFonts w:ascii="Arial" w:hAnsi="Arial" w:cs="Arial"/>
          <w:sz w:val="22"/>
          <w:szCs w:val="22"/>
        </w:rPr>
        <w:t>models</w:t>
      </w:r>
      <w:r w:rsidR="000A0DEE" w:rsidRPr="00315738">
        <w:rPr>
          <w:rFonts w:ascii="Arial" w:hAnsi="Arial" w:cs="Arial"/>
          <w:sz w:val="22"/>
          <w:szCs w:val="22"/>
        </w:rPr>
        <w:t xml:space="preserve"> are examined to determine if the</w:t>
      </w:r>
      <w:r w:rsidR="7D2D15A9" w:rsidRPr="00315738">
        <w:rPr>
          <w:rFonts w:ascii="Arial" w:hAnsi="Arial" w:cs="Arial"/>
          <w:sz w:val="22"/>
          <w:szCs w:val="22"/>
        </w:rPr>
        <w:t xml:space="preserve">y </w:t>
      </w:r>
      <w:r w:rsidR="000A0DEE" w:rsidRPr="00315738">
        <w:rPr>
          <w:rFonts w:ascii="Arial" w:hAnsi="Arial" w:cs="Arial"/>
          <w:sz w:val="22"/>
          <w:szCs w:val="22"/>
        </w:rPr>
        <w:t>are relevant for Tesco (Nwagbara, 2010).</w:t>
      </w:r>
    </w:p>
    <w:p w14:paraId="1E0FD241" w14:textId="77777777" w:rsidR="000A0DEE" w:rsidRPr="00315738" w:rsidRDefault="000A0DEE" w:rsidP="00315738">
      <w:pPr>
        <w:pStyle w:val="Heading3"/>
        <w:spacing w:line="360" w:lineRule="auto"/>
        <w:rPr>
          <w:rFonts w:ascii="Arial" w:hAnsi="Arial" w:cs="Arial"/>
          <w:sz w:val="22"/>
          <w:szCs w:val="22"/>
        </w:rPr>
      </w:pPr>
      <w:r w:rsidRPr="00315738">
        <w:rPr>
          <w:rFonts w:ascii="Arial" w:hAnsi="Arial" w:cs="Arial"/>
          <w:sz w:val="22"/>
          <w:szCs w:val="22"/>
        </w:rPr>
        <w:t xml:space="preserve">  3.1 Lewin's 3-step</w:t>
      </w:r>
    </w:p>
    <w:p w14:paraId="6001CAF9" w14:textId="1AD20CA4" w:rsidR="000A0DEE" w:rsidRPr="00315738" w:rsidRDefault="000A0DEE" w:rsidP="00315738">
      <w:pPr>
        <w:pStyle w:val="FirstParagraph"/>
        <w:spacing w:line="360" w:lineRule="auto"/>
        <w:rPr>
          <w:rFonts w:ascii="Arial" w:hAnsi="Arial" w:cs="Arial"/>
          <w:sz w:val="22"/>
          <w:szCs w:val="22"/>
        </w:rPr>
      </w:pPr>
      <w:r w:rsidRPr="00315738">
        <w:rPr>
          <w:rFonts w:ascii="Arial" w:hAnsi="Arial" w:cs="Arial"/>
          <w:sz w:val="22"/>
          <w:szCs w:val="22"/>
        </w:rPr>
        <w:t xml:space="preserve">  Unfreeze, change, and refreeze are Kurt Lewin's three stages of change.   Managers reduce resistance by challenging the status quo and articulating why change is needed during unfreezing.   People develop new </w:t>
      </w:r>
      <w:r w:rsidR="3D4E8152" w:rsidRPr="00315738">
        <w:rPr>
          <w:rFonts w:ascii="Arial" w:hAnsi="Arial" w:cs="Arial"/>
          <w:sz w:val="22"/>
          <w:szCs w:val="22"/>
        </w:rPr>
        <w:t>behaviors</w:t>
      </w:r>
      <w:r w:rsidRPr="00315738">
        <w:rPr>
          <w:rFonts w:ascii="Arial" w:hAnsi="Arial" w:cs="Arial"/>
          <w:sz w:val="22"/>
          <w:szCs w:val="22"/>
        </w:rPr>
        <w:t xml:space="preserve"> and thoughts throughout transition.  Changes become part of the organization's culture during refreezing.   Lewin's paradigm </w:t>
      </w:r>
      <w:r w:rsidR="133FC61D" w:rsidRPr="00315738">
        <w:rPr>
          <w:rFonts w:ascii="Arial" w:hAnsi="Arial" w:cs="Arial"/>
          <w:sz w:val="22"/>
          <w:szCs w:val="22"/>
        </w:rPr>
        <w:t>emphasizes</w:t>
      </w:r>
      <w:r w:rsidRPr="00315738">
        <w:rPr>
          <w:rFonts w:ascii="Arial" w:hAnsi="Arial" w:cs="Arial"/>
          <w:sz w:val="22"/>
          <w:szCs w:val="22"/>
        </w:rPr>
        <w:t xml:space="preserve"> psychological transformation, preparation, and reward.   Simple things are easier to explain and </w:t>
      </w:r>
      <w:r w:rsidR="47E6BA12" w:rsidRPr="00315738">
        <w:rPr>
          <w:rFonts w:ascii="Arial" w:hAnsi="Arial" w:cs="Arial"/>
          <w:sz w:val="22"/>
          <w:szCs w:val="22"/>
        </w:rPr>
        <w:t>utilize</w:t>
      </w:r>
      <w:r w:rsidRPr="00315738">
        <w:rPr>
          <w:rFonts w:ascii="Arial" w:hAnsi="Arial" w:cs="Arial"/>
          <w:sz w:val="22"/>
          <w:szCs w:val="22"/>
        </w:rPr>
        <w:t xml:space="preserve"> in short increments.</w:t>
      </w:r>
    </w:p>
    <w:p w14:paraId="3FD4979C" w14:textId="0F302AD0" w:rsidR="000A0DEE" w:rsidRPr="00315738" w:rsidRDefault="000A0DEE" w:rsidP="00315738">
      <w:pPr>
        <w:pStyle w:val="FirstParagraph"/>
        <w:spacing w:line="360" w:lineRule="auto"/>
        <w:rPr>
          <w:rFonts w:ascii="Arial" w:hAnsi="Arial" w:cs="Arial"/>
          <w:sz w:val="22"/>
          <w:szCs w:val="22"/>
        </w:rPr>
      </w:pPr>
      <w:r w:rsidRPr="00315738">
        <w:rPr>
          <w:rFonts w:ascii="Arial" w:hAnsi="Arial" w:cs="Arial"/>
          <w:sz w:val="22"/>
          <w:szCs w:val="22"/>
        </w:rPr>
        <w:t xml:space="preserve">Some argue that it needs a firm configuration to "refreeze" into, which may not work for continual change.   Tesco's retail environment is continually </w:t>
      </w:r>
      <w:r w:rsidR="7A2CE4FA" w:rsidRPr="00315738">
        <w:rPr>
          <w:rFonts w:ascii="Arial" w:hAnsi="Arial" w:cs="Arial"/>
          <w:sz w:val="22"/>
          <w:szCs w:val="22"/>
        </w:rPr>
        <w:t>changing;</w:t>
      </w:r>
      <w:r w:rsidR="2C0E4E2C" w:rsidRPr="00315738">
        <w:rPr>
          <w:rFonts w:ascii="Arial" w:hAnsi="Arial" w:cs="Arial"/>
          <w:sz w:val="22"/>
          <w:szCs w:val="22"/>
        </w:rPr>
        <w:t xml:space="preserve"> thus</w:t>
      </w:r>
      <w:r w:rsidRPr="00315738">
        <w:rPr>
          <w:rFonts w:ascii="Arial" w:hAnsi="Arial" w:cs="Arial"/>
          <w:sz w:val="22"/>
          <w:szCs w:val="22"/>
        </w:rPr>
        <w:t xml:space="preserve"> the model's final refreeze may represent a step of ongoing learning rather than a goal.   Tesco's unfreezing stage supports its digital transition and environmental efforts.  The refreezing step involves adopting new ideals and practices, such data-driven judgements (Retail Technology Innovation Hub, 2025).</w:t>
      </w:r>
    </w:p>
    <w:p w14:paraId="378F9014" w14:textId="3ACC1586" w:rsidR="07740C71" w:rsidRPr="00315738" w:rsidRDefault="000A0DEE" w:rsidP="00315738">
      <w:pPr>
        <w:pStyle w:val="Heading3"/>
        <w:spacing w:line="360" w:lineRule="auto"/>
        <w:rPr>
          <w:rFonts w:ascii="Arial" w:hAnsi="Arial" w:cs="Arial"/>
          <w:sz w:val="22"/>
          <w:szCs w:val="22"/>
        </w:rPr>
      </w:pPr>
      <w:r w:rsidRPr="00315738">
        <w:rPr>
          <w:rFonts w:ascii="Arial" w:hAnsi="Arial" w:cs="Arial"/>
          <w:sz w:val="22"/>
          <w:szCs w:val="22"/>
        </w:rPr>
        <w:t xml:space="preserve">  3.2 Kotter's 8 Method</w:t>
      </w:r>
    </w:p>
    <w:p w14:paraId="1387460A" w14:textId="77777777" w:rsidR="000A0DEE" w:rsidRPr="00315738" w:rsidRDefault="000A0DEE" w:rsidP="00315738">
      <w:pPr>
        <w:pStyle w:val="FirstParagraph"/>
        <w:spacing w:line="360" w:lineRule="auto"/>
        <w:rPr>
          <w:rFonts w:ascii="Arial" w:hAnsi="Arial" w:cs="Arial"/>
          <w:sz w:val="22"/>
          <w:szCs w:val="22"/>
        </w:rPr>
      </w:pPr>
      <w:r w:rsidRPr="00315738">
        <w:rPr>
          <w:rFonts w:ascii="Arial" w:hAnsi="Arial" w:cs="Arial"/>
          <w:sz w:val="22"/>
          <w:szCs w:val="22"/>
        </w:rPr>
        <w:t xml:space="preserve">  John Kotter's eight-step strategy helps leaders introduce change.   Creating urgency, forming a steering coalition, developing a vision and plan, communicating the objective, removing </w:t>
      </w:r>
      <w:r w:rsidRPr="00315738">
        <w:rPr>
          <w:rFonts w:ascii="Arial" w:hAnsi="Arial" w:cs="Arial"/>
          <w:sz w:val="22"/>
          <w:szCs w:val="22"/>
        </w:rPr>
        <w:lastRenderedPageBreak/>
        <w:t>obstacles, achieving fast victories, maintaining momentum, and changing the culture are some of the stages needed.   Clear communication, leadership, and progressive repetition are stressed in the model.</w:t>
      </w:r>
    </w:p>
    <w:p w14:paraId="4796A7B4" w14:textId="2F57C459" w:rsidR="000A0DEE" w:rsidRPr="00315738" w:rsidRDefault="000A0DEE" w:rsidP="00315738">
      <w:pPr>
        <w:pStyle w:val="FirstParagraph"/>
        <w:spacing w:line="360" w:lineRule="auto"/>
        <w:rPr>
          <w:rFonts w:ascii="Arial" w:hAnsi="Arial" w:cs="Arial"/>
          <w:sz w:val="22"/>
          <w:szCs w:val="22"/>
        </w:rPr>
      </w:pPr>
      <w:r w:rsidRPr="00315738">
        <w:rPr>
          <w:rFonts w:ascii="Arial" w:hAnsi="Arial" w:cs="Arial"/>
          <w:sz w:val="22"/>
          <w:szCs w:val="22"/>
        </w:rPr>
        <w:t xml:space="preserve">Kotter's method works effectively for complex, multi-person transformations.   Tesco understands the challenges of inexpensive competition and digital natives and makes customers feel they must respond swiftly.   A leadership alliance is like a </w:t>
      </w:r>
      <w:r w:rsidR="7E7A2C27" w:rsidRPr="00315738">
        <w:rPr>
          <w:rFonts w:ascii="Arial" w:hAnsi="Arial" w:cs="Arial"/>
          <w:sz w:val="22"/>
          <w:szCs w:val="22"/>
        </w:rPr>
        <w:t>people's</w:t>
      </w:r>
      <w:r w:rsidRPr="00315738">
        <w:rPr>
          <w:rFonts w:ascii="Arial" w:hAnsi="Arial" w:cs="Arial"/>
          <w:sz w:val="22"/>
          <w:szCs w:val="22"/>
        </w:rPr>
        <w:t xml:space="preserve"> transformation team or strategic partnership.   Clear vision helps Tesco express its mission of value through technology and sustainability.   Sharing the concept across several channels is comparable to how the </w:t>
      </w:r>
      <w:r w:rsidR="24BC2222" w:rsidRPr="00315738">
        <w:rPr>
          <w:rFonts w:ascii="Arial" w:hAnsi="Arial" w:cs="Arial"/>
          <w:sz w:val="22"/>
          <w:szCs w:val="22"/>
        </w:rPr>
        <w:t>organization</w:t>
      </w:r>
      <w:r w:rsidRPr="00315738">
        <w:rPr>
          <w:rFonts w:ascii="Arial" w:hAnsi="Arial" w:cs="Arial"/>
          <w:sz w:val="22"/>
          <w:szCs w:val="22"/>
        </w:rPr>
        <w:t xml:space="preserve"> communicates internally and engages people.   Problems are solved by eliminating obsolete systems and </w:t>
      </w:r>
      <w:r w:rsidR="28A3C9BA" w:rsidRPr="00315738">
        <w:rPr>
          <w:rFonts w:ascii="Arial" w:hAnsi="Arial" w:cs="Arial"/>
          <w:sz w:val="22"/>
          <w:szCs w:val="22"/>
        </w:rPr>
        <w:t>reorganizing</w:t>
      </w:r>
      <w:r w:rsidRPr="00315738">
        <w:rPr>
          <w:rFonts w:ascii="Arial" w:hAnsi="Arial" w:cs="Arial"/>
          <w:sz w:val="22"/>
          <w:szCs w:val="22"/>
        </w:rPr>
        <w:t xml:space="preserve"> processes.  Tests like Whoosh for speedy delivery and in-store technology experiments provide instant wins.   Since Tesco is continually evolving, the latter steps of maintaining development and making </w:t>
      </w:r>
      <w:r w:rsidR="4E550374" w:rsidRPr="00315738">
        <w:rPr>
          <w:rFonts w:ascii="Arial" w:hAnsi="Arial" w:cs="Arial"/>
          <w:sz w:val="22"/>
          <w:szCs w:val="22"/>
        </w:rPr>
        <w:t>a change</w:t>
      </w:r>
      <w:r w:rsidRPr="00315738">
        <w:rPr>
          <w:rFonts w:ascii="Arial" w:hAnsi="Arial" w:cs="Arial"/>
          <w:sz w:val="22"/>
          <w:szCs w:val="22"/>
        </w:rPr>
        <w:t xml:space="preserve"> part of its attitude are crucial.   Though linear and time-consuming, the model covers a lot.  To demonstrate retail change, iterative rounds may be needed (Deng, 2024).</w:t>
      </w:r>
    </w:p>
    <w:p w14:paraId="3B94CF44" w14:textId="69C450D4" w:rsidR="000A0DEE" w:rsidRPr="00315738" w:rsidRDefault="000A0DEE" w:rsidP="00315738">
      <w:pPr>
        <w:pStyle w:val="Heading3"/>
        <w:spacing w:line="360" w:lineRule="auto"/>
        <w:rPr>
          <w:rFonts w:ascii="Arial" w:hAnsi="Arial" w:cs="Arial"/>
          <w:sz w:val="22"/>
          <w:szCs w:val="22"/>
        </w:rPr>
      </w:pPr>
      <w:r w:rsidRPr="00315738">
        <w:rPr>
          <w:rFonts w:ascii="Arial" w:hAnsi="Arial" w:cs="Arial"/>
          <w:sz w:val="22"/>
          <w:szCs w:val="22"/>
        </w:rPr>
        <w:t xml:space="preserve">  3.3 McKinsey </w:t>
      </w:r>
      <w:r w:rsidR="56C519FE" w:rsidRPr="00315738">
        <w:rPr>
          <w:rFonts w:ascii="Arial" w:hAnsi="Arial" w:cs="Arial"/>
          <w:sz w:val="22"/>
          <w:szCs w:val="22"/>
        </w:rPr>
        <w:t>7</w:t>
      </w:r>
      <w:r w:rsidRPr="00315738">
        <w:rPr>
          <w:rFonts w:ascii="Arial" w:hAnsi="Arial" w:cs="Arial"/>
          <w:sz w:val="22"/>
          <w:szCs w:val="22"/>
        </w:rPr>
        <w:t>S Framework</w:t>
      </w:r>
    </w:p>
    <w:p w14:paraId="68231E3C" w14:textId="62814363" w:rsidR="000A0DEE" w:rsidRPr="00315738" w:rsidRDefault="000A0DEE" w:rsidP="00315738">
      <w:pPr>
        <w:pStyle w:val="FirstParagraph"/>
        <w:spacing w:line="360" w:lineRule="auto"/>
        <w:rPr>
          <w:rFonts w:ascii="Arial" w:hAnsi="Arial" w:cs="Arial"/>
          <w:sz w:val="22"/>
          <w:szCs w:val="22"/>
        </w:rPr>
      </w:pPr>
      <w:r w:rsidRPr="00315738">
        <w:rPr>
          <w:rFonts w:ascii="Arial" w:hAnsi="Arial" w:cs="Arial"/>
          <w:sz w:val="22"/>
          <w:szCs w:val="22"/>
        </w:rPr>
        <w:t xml:space="preserve"> The McKinsey 7S framework examines a company's strategy, structure, procedures, personnel, skills, style, and shared values.   Finding and changing </w:t>
      </w:r>
      <w:r w:rsidR="5E204350" w:rsidRPr="00315738">
        <w:rPr>
          <w:rFonts w:ascii="Arial" w:hAnsi="Arial" w:cs="Arial"/>
          <w:sz w:val="22"/>
          <w:szCs w:val="22"/>
        </w:rPr>
        <w:t>strategies</w:t>
      </w:r>
      <w:r w:rsidRPr="00315738">
        <w:rPr>
          <w:rFonts w:ascii="Arial" w:hAnsi="Arial" w:cs="Arial"/>
          <w:sz w:val="22"/>
          <w:szCs w:val="22"/>
        </w:rPr>
        <w:t xml:space="preserve">, structure, and procedures is easy.  Soft factors like style, staff, abilities, and shared values influence society and conduct.   A company's success depends on all seven </w:t>
      </w:r>
      <w:r w:rsidR="0E582C88" w:rsidRPr="00315738">
        <w:rPr>
          <w:rFonts w:ascii="Arial" w:hAnsi="Arial" w:cs="Arial"/>
          <w:sz w:val="22"/>
          <w:szCs w:val="22"/>
        </w:rPr>
        <w:t>aspects of</w:t>
      </w:r>
      <w:r w:rsidRPr="00315738">
        <w:rPr>
          <w:rFonts w:ascii="Arial" w:hAnsi="Arial" w:cs="Arial"/>
          <w:sz w:val="22"/>
          <w:szCs w:val="22"/>
        </w:rPr>
        <w:t xml:space="preserve"> working together and changing together, according to the model.</w:t>
      </w:r>
    </w:p>
    <w:p w14:paraId="264BD311" w14:textId="5EB71BC3" w:rsidR="000A0DEE" w:rsidRPr="00315738" w:rsidRDefault="000A0DEE" w:rsidP="00315738">
      <w:pPr>
        <w:pStyle w:val="FirstParagraph"/>
        <w:spacing w:line="360" w:lineRule="auto"/>
        <w:rPr>
          <w:rFonts w:ascii="Arial" w:hAnsi="Arial" w:cs="Arial"/>
          <w:sz w:val="22"/>
          <w:szCs w:val="22"/>
        </w:rPr>
      </w:pPr>
      <w:r w:rsidRPr="00315738">
        <w:rPr>
          <w:rFonts w:ascii="Arial" w:hAnsi="Arial" w:cs="Arial"/>
          <w:sz w:val="22"/>
          <w:szCs w:val="22"/>
        </w:rPr>
        <w:t xml:space="preserve">Tesco uses the 7S paradigm to see transformation holistically.   Strategy </w:t>
      </w:r>
      <w:r w:rsidR="3D60D932" w:rsidRPr="00315738">
        <w:rPr>
          <w:rFonts w:ascii="Arial" w:hAnsi="Arial" w:cs="Arial"/>
          <w:sz w:val="22"/>
          <w:szCs w:val="22"/>
        </w:rPr>
        <w:t>emphasizes</w:t>
      </w:r>
      <w:r w:rsidRPr="00315738">
        <w:rPr>
          <w:rFonts w:ascii="Arial" w:hAnsi="Arial" w:cs="Arial"/>
          <w:sz w:val="22"/>
          <w:szCs w:val="22"/>
        </w:rPr>
        <w:t xml:space="preserve"> omnichannel retailing, data analytics, and sustainability.  Structure includes </w:t>
      </w:r>
      <w:r w:rsidR="52642459" w:rsidRPr="00315738">
        <w:rPr>
          <w:rFonts w:ascii="Arial" w:hAnsi="Arial" w:cs="Arial"/>
          <w:sz w:val="22"/>
          <w:szCs w:val="22"/>
        </w:rPr>
        <w:t>reorganizing</w:t>
      </w:r>
      <w:r w:rsidRPr="00315738">
        <w:rPr>
          <w:rFonts w:ascii="Arial" w:hAnsi="Arial" w:cs="Arial"/>
          <w:sz w:val="22"/>
          <w:szCs w:val="22"/>
        </w:rPr>
        <w:t xml:space="preserve"> corporate units and HR into strategic alliances and </w:t>
      </w:r>
      <w:r w:rsidR="2ED39846" w:rsidRPr="00315738">
        <w:rPr>
          <w:rFonts w:ascii="Arial" w:hAnsi="Arial" w:cs="Arial"/>
          <w:sz w:val="22"/>
          <w:szCs w:val="22"/>
        </w:rPr>
        <w:t>expertise of</w:t>
      </w:r>
      <w:r w:rsidRPr="00315738">
        <w:rPr>
          <w:rFonts w:ascii="Arial" w:hAnsi="Arial" w:cs="Arial"/>
          <w:sz w:val="22"/>
          <w:szCs w:val="22"/>
        </w:rPr>
        <w:t xml:space="preserve"> pillars.   System components include digital tools, supply chain strategies, and data infrastructure.   Hadoop   Skills include technology, data-driven decision-making, and customer experience design.  Staff </w:t>
      </w:r>
      <w:r w:rsidR="745C31DF" w:rsidRPr="00315738">
        <w:rPr>
          <w:rFonts w:ascii="Arial" w:hAnsi="Arial" w:cs="Arial"/>
          <w:sz w:val="22"/>
          <w:szCs w:val="22"/>
        </w:rPr>
        <w:t>entail</w:t>
      </w:r>
      <w:r w:rsidRPr="00315738">
        <w:rPr>
          <w:rFonts w:ascii="Arial" w:hAnsi="Arial" w:cs="Arial"/>
          <w:sz w:val="22"/>
          <w:szCs w:val="22"/>
        </w:rPr>
        <w:t xml:space="preserve"> hiring and training new hires.   Style reflects leadership.  Tesco combines transformational and servant leadership to empower people and prioritise customers.   "Every little </w:t>
      </w:r>
      <w:r w:rsidR="04B1D38C" w:rsidRPr="00315738">
        <w:rPr>
          <w:rFonts w:ascii="Arial" w:hAnsi="Arial" w:cs="Arial"/>
          <w:sz w:val="22"/>
          <w:szCs w:val="22"/>
        </w:rPr>
        <w:t>help</w:t>
      </w:r>
      <w:r w:rsidRPr="00315738">
        <w:rPr>
          <w:rFonts w:ascii="Arial" w:hAnsi="Arial" w:cs="Arial"/>
          <w:sz w:val="22"/>
          <w:szCs w:val="22"/>
        </w:rPr>
        <w:t xml:space="preserve">," being customer-focused, and community involvement are common values.   Tesco can facilitate the transition by identifying misalignments (such outdated systems that don't fit the digital strategy) and preparing modifications that </w:t>
      </w:r>
      <w:r w:rsidR="5A0E415D" w:rsidRPr="00315738">
        <w:rPr>
          <w:rFonts w:ascii="Arial" w:hAnsi="Arial" w:cs="Arial"/>
          <w:sz w:val="22"/>
          <w:szCs w:val="22"/>
        </w:rPr>
        <w:t>affect</w:t>
      </w:r>
      <w:r w:rsidRPr="00315738">
        <w:rPr>
          <w:rFonts w:ascii="Arial" w:hAnsi="Arial" w:cs="Arial"/>
          <w:sz w:val="22"/>
          <w:szCs w:val="22"/>
        </w:rPr>
        <w:t xml:space="preserve"> everyone (Nwagbara, 2010).</w:t>
      </w:r>
    </w:p>
    <w:p w14:paraId="4887A580" w14:textId="77777777" w:rsidR="00211660" w:rsidRPr="00315738" w:rsidRDefault="00211660" w:rsidP="00315738">
      <w:pPr>
        <w:pStyle w:val="Heading5"/>
        <w:spacing w:line="360" w:lineRule="auto"/>
        <w:rPr>
          <w:rFonts w:ascii="Arial" w:hAnsi="Arial" w:cs="Arial"/>
          <w:sz w:val="22"/>
          <w:szCs w:val="22"/>
        </w:rPr>
      </w:pPr>
    </w:p>
    <w:p w14:paraId="45ED02E6" w14:textId="77777777" w:rsidR="000A0DEE" w:rsidRPr="00315738" w:rsidRDefault="000A0DEE" w:rsidP="00315738">
      <w:pPr>
        <w:pStyle w:val="Heading5"/>
        <w:spacing w:line="360" w:lineRule="auto"/>
        <w:rPr>
          <w:rFonts w:ascii="Arial" w:hAnsi="Arial" w:cs="Arial"/>
          <w:sz w:val="22"/>
          <w:szCs w:val="22"/>
        </w:rPr>
      </w:pPr>
      <w:r w:rsidRPr="00315738">
        <w:rPr>
          <w:rFonts w:ascii="Arial" w:hAnsi="Arial" w:cs="Arial"/>
          <w:sz w:val="22"/>
          <w:szCs w:val="22"/>
        </w:rPr>
        <w:t xml:space="preserve">  </w:t>
      </w:r>
      <w:r w:rsidRPr="00315738">
        <w:rPr>
          <w:rFonts w:ascii="Arial" w:hAnsi="Arial" w:cs="Arial"/>
          <w:b/>
          <w:bCs/>
          <w:sz w:val="22"/>
          <w:szCs w:val="22"/>
        </w:rPr>
        <w:t>3.4 Pros   ADKAR Type</w:t>
      </w:r>
    </w:p>
    <w:p w14:paraId="30951596" w14:textId="5DBD2620" w:rsidR="000A0DEE" w:rsidRPr="00315738" w:rsidRDefault="000A0DEE" w:rsidP="00315738">
      <w:pPr>
        <w:pStyle w:val="BodyText"/>
        <w:spacing w:line="360" w:lineRule="auto"/>
        <w:rPr>
          <w:rFonts w:ascii="Arial" w:hAnsi="Arial" w:cs="Arial"/>
          <w:sz w:val="22"/>
          <w:szCs w:val="22"/>
        </w:rPr>
      </w:pPr>
      <w:r w:rsidRPr="00315738">
        <w:rPr>
          <w:rFonts w:ascii="Arial" w:hAnsi="Arial" w:cs="Arial"/>
          <w:sz w:val="22"/>
          <w:szCs w:val="22"/>
        </w:rPr>
        <w:t xml:space="preserve">  ADKAR is an individual-centered model.  It has five sequential steps:   Being conscious of the need for change, willing to participate, knowing how to change, using new skills and habits, and obtaining assistance to sustain it.   </w:t>
      </w:r>
      <w:r w:rsidR="350B184E" w:rsidRPr="00315738">
        <w:rPr>
          <w:rFonts w:ascii="Arial" w:hAnsi="Arial" w:cs="Arial"/>
          <w:sz w:val="22"/>
          <w:szCs w:val="22"/>
        </w:rPr>
        <w:t>Focusing</w:t>
      </w:r>
      <w:r w:rsidRPr="00315738">
        <w:rPr>
          <w:rFonts w:ascii="Arial" w:hAnsi="Arial" w:cs="Arial"/>
          <w:sz w:val="22"/>
          <w:szCs w:val="22"/>
        </w:rPr>
        <w:t xml:space="preserve"> on workers' human journeys, the approach </w:t>
      </w:r>
      <w:r w:rsidR="3B61C5DF" w:rsidRPr="00315738">
        <w:rPr>
          <w:rFonts w:ascii="Arial" w:hAnsi="Arial" w:cs="Arial"/>
          <w:sz w:val="22"/>
          <w:szCs w:val="22"/>
        </w:rPr>
        <w:t>emphasizes</w:t>
      </w:r>
      <w:r w:rsidRPr="00315738">
        <w:rPr>
          <w:rFonts w:ascii="Arial" w:hAnsi="Arial" w:cs="Arial"/>
          <w:sz w:val="22"/>
          <w:szCs w:val="22"/>
        </w:rPr>
        <w:t xml:space="preserve"> communication, training, coaching, and</w:t>
      </w:r>
      <w:r w:rsidR="633A019A" w:rsidRPr="00315738">
        <w:rPr>
          <w:rFonts w:ascii="Arial" w:hAnsi="Arial" w:cs="Arial"/>
          <w:sz w:val="22"/>
          <w:szCs w:val="22"/>
        </w:rPr>
        <w:t xml:space="preserve"> </w:t>
      </w:r>
      <w:r w:rsidRPr="00315738">
        <w:rPr>
          <w:rFonts w:ascii="Arial" w:hAnsi="Arial" w:cs="Arial"/>
          <w:sz w:val="22"/>
          <w:szCs w:val="22"/>
        </w:rPr>
        <w:t>acknowledgement.</w:t>
      </w:r>
    </w:p>
    <w:p w14:paraId="6269E1C6" w14:textId="66623624" w:rsidR="000A0DEE" w:rsidRPr="00315738" w:rsidRDefault="000A0DEE" w:rsidP="00315738">
      <w:pPr>
        <w:pStyle w:val="FirstParagraph"/>
        <w:spacing w:line="360" w:lineRule="auto"/>
        <w:rPr>
          <w:rFonts w:ascii="Arial" w:hAnsi="Arial" w:cs="Arial"/>
          <w:sz w:val="22"/>
          <w:szCs w:val="22"/>
        </w:rPr>
      </w:pPr>
      <w:r w:rsidRPr="00315738">
        <w:rPr>
          <w:rFonts w:ascii="Arial" w:hAnsi="Arial" w:cs="Arial"/>
          <w:sz w:val="22"/>
          <w:szCs w:val="22"/>
        </w:rPr>
        <w:t xml:space="preserve">ADKAR handles resistance well and helps individuals shift </w:t>
      </w:r>
      <w:r w:rsidR="75AD8098" w:rsidRPr="00315738">
        <w:rPr>
          <w:rFonts w:ascii="Arial" w:hAnsi="Arial" w:cs="Arial"/>
          <w:sz w:val="22"/>
          <w:szCs w:val="22"/>
        </w:rPr>
        <w:t>behaviors</w:t>
      </w:r>
      <w:r w:rsidRPr="00315738">
        <w:rPr>
          <w:rFonts w:ascii="Arial" w:hAnsi="Arial" w:cs="Arial"/>
          <w:sz w:val="22"/>
          <w:szCs w:val="22"/>
        </w:rPr>
        <w:t xml:space="preserve">.   For Tesco, open forums on digital disruption and sustainability can raise awareness; colleagues can be encouraged to participate in pilots and </w:t>
      </w:r>
      <w:r w:rsidR="07F1E4D2" w:rsidRPr="00315738">
        <w:rPr>
          <w:rFonts w:ascii="Arial" w:hAnsi="Arial" w:cs="Arial"/>
          <w:sz w:val="22"/>
          <w:szCs w:val="22"/>
        </w:rPr>
        <w:t>recognized</w:t>
      </w:r>
      <w:r w:rsidRPr="00315738">
        <w:rPr>
          <w:rFonts w:ascii="Arial" w:hAnsi="Arial" w:cs="Arial"/>
          <w:sz w:val="22"/>
          <w:szCs w:val="22"/>
        </w:rPr>
        <w:t>; knowledge can be given through training on AI tools, data analytics, and agile working; ability needs hands-on practice, mentoring, and supportive technologies; and reinforcement needs performance metrics, rewards, and constant feedback.   ADKAR may need organizational-level models like Kotter or 7S to align the system (</w:t>
      </w:r>
      <w:proofErr w:type="spellStart"/>
      <w:r w:rsidRPr="00315738">
        <w:rPr>
          <w:rFonts w:ascii="Arial" w:hAnsi="Arial" w:cs="Arial"/>
          <w:sz w:val="22"/>
          <w:szCs w:val="22"/>
        </w:rPr>
        <w:t>Diginomica</w:t>
      </w:r>
      <w:proofErr w:type="spellEnd"/>
      <w:r w:rsidRPr="00315738">
        <w:rPr>
          <w:rFonts w:ascii="Arial" w:hAnsi="Arial" w:cs="Arial"/>
          <w:sz w:val="22"/>
          <w:szCs w:val="22"/>
        </w:rPr>
        <w:t>, 2023).</w:t>
      </w:r>
    </w:p>
    <w:p w14:paraId="695B0EFB" w14:textId="77777777" w:rsidR="00211660" w:rsidRPr="00315738" w:rsidRDefault="00211660" w:rsidP="00315738">
      <w:pPr>
        <w:pStyle w:val="Heading5"/>
        <w:spacing w:line="360" w:lineRule="auto"/>
        <w:rPr>
          <w:rFonts w:ascii="Arial" w:hAnsi="Arial" w:cs="Arial"/>
          <w:sz w:val="22"/>
          <w:szCs w:val="22"/>
        </w:rPr>
      </w:pPr>
    </w:p>
    <w:p w14:paraId="1307514F" w14:textId="77777777" w:rsidR="000A0DEE" w:rsidRPr="00315738" w:rsidRDefault="000A0DEE" w:rsidP="00315738">
      <w:pPr>
        <w:pStyle w:val="Heading5"/>
        <w:spacing w:line="360" w:lineRule="auto"/>
        <w:rPr>
          <w:rFonts w:ascii="Arial" w:hAnsi="Arial" w:cs="Arial"/>
          <w:b/>
          <w:bCs/>
          <w:sz w:val="22"/>
          <w:szCs w:val="22"/>
        </w:rPr>
      </w:pPr>
      <w:r w:rsidRPr="00315738">
        <w:rPr>
          <w:rFonts w:ascii="Arial" w:hAnsi="Arial" w:cs="Arial"/>
          <w:b/>
          <w:bCs/>
          <w:sz w:val="22"/>
          <w:szCs w:val="22"/>
        </w:rPr>
        <w:t xml:space="preserve">  3.5 Model Evaluation Outline</w:t>
      </w:r>
    </w:p>
    <w:p w14:paraId="113D0B6B" w14:textId="07F329D7" w:rsidR="00BE7EFA" w:rsidRPr="00315738" w:rsidRDefault="000A0DEE" w:rsidP="00315738">
      <w:pPr>
        <w:pStyle w:val="FirstParagraph"/>
        <w:spacing w:line="360" w:lineRule="auto"/>
        <w:rPr>
          <w:rFonts w:ascii="Arial" w:hAnsi="Arial" w:cs="Arial"/>
          <w:sz w:val="22"/>
          <w:szCs w:val="22"/>
        </w:rPr>
      </w:pPr>
      <w:r w:rsidRPr="00315738">
        <w:rPr>
          <w:rFonts w:ascii="Arial" w:hAnsi="Arial" w:cs="Arial"/>
          <w:sz w:val="22"/>
          <w:szCs w:val="22"/>
        </w:rPr>
        <w:t xml:space="preserve">  All types give Tesco important data.   Lewin's model </w:t>
      </w:r>
      <w:r w:rsidR="29418046" w:rsidRPr="00315738">
        <w:rPr>
          <w:rFonts w:ascii="Arial" w:hAnsi="Arial" w:cs="Arial"/>
          <w:sz w:val="22"/>
          <w:szCs w:val="22"/>
        </w:rPr>
        <w:t>emphasizes</w:t>
      </w:r>
      <w:r w:rsidRPr="00315738">
        <w:rPr>
          <w:rFonts w:ascii="Arial" w:hAnsi="Arial" w:cs="Arial"/>
          <w:sz w:val="22"/>
          <w:szCs w:val="22"/>
        </w:rPr>
        <w:t xml:space="preserve"> psychological preparedness and consolidation, Kotter's provides a structured, leadership-driven roadmap, the 7S framework illustrates how business pieces are linked, and ADKAR examines how people accept and reinforce what they learn.   A large shop that is continually turning digital should employ a blended technique that combines the benefits of both methods.</w:t>
      </w:r>
    </w:p>
    <w:p w14:paraId="6DEBB74D" w14:textId="77777777" w:rsidR="00BE7EFA" w:rsidRPr="00315738" w:rsidRDefault="00D21941" w:rsidP="00315738">
      <w:pPr>
        <w:pStyle w:val="Heading1"/>
        <w:spacing w:line="360" w:lineRule="auto"/>
        <w:rPr>
          <w:rFonts w:cs="Arial"/>
          <w:sz w:val="22"/>
          <w:szCs w:val="22"/>
        </w:rPr>
      </w:pPr>
      <w:bookmarkStart w:id="14" w:name="_Toc213484098"/>
      <w:bookmarkStart w:id="15" w:name="Xb00f57bc249dbd33be9f28c967f611db0d5f3e4"/>
      <w:bookmarkEnd w:id="12"/>
      <w:bookmarkEnd w:id="13"/>
      <w:r w:rsidRPr="00315738">
        <w:rPr>
          <w:rFonts w:cs="Arial"/>
          <w:sz w:val="22"/>
          <w:szCs w:val="22"/>
        </w:rPr>
        <w:t>4 Evaluation of Change Management in Tesco: Leadership and Culture</w:t>
      </w:r>
      <w:bookmarkEnd w:id="14"/>
    </w:p>
    <w:p w14:paraId="55020469" w14:textId="23C901D5" w:rsidR="000A0DEE" w:rsidRPr="00315738" w:rsidRDefault="000A0DEE" w:rsidP="00315738">
      <w:pPr>
        <w:pStyle w:val="BodyText"/>
        <w:spacing w:line="360" w:lineRule="auto"/>
        <w:rPr>
          <w:rFonts w:ascii="Arial" w:hAnsi="Arial" w:cs="Arial"/>
          <w:sz w:val="22"/>
          <w:szCs w:val="22"/>
        </w:rPr>
      </w:pPr>
      <w:bookmarkStart w:id="16" w:name="X27ba50f34a3b91eb1e04bc956a5190f46b469a8"/>
      <w:r w:rsidRPr="00315738">
        <w:rPr>
          <w:rFonts w:ascii="Arial" w:hAnsi="Arial" w:cs="Arial"/>
          <w:sz w:val="22"/>
          <w:szCs w:val="22"/>
        </w:rPr>
        <w:t xml:space="preserve">Tesco's transformation is shaped by its leadership.   Instead of a hierarchical structure, the </w:t>
      </w:r>
      <w:r w:rsidR="18240889" w:rsidRPr="00315738">
        <w:rPr>
          <w:rFonts w:ascii="Arial" w:hAnsi="Arial" w:cs="Arial"/>
          <w:sz w:val="22"/>
          <w:szCs w:val="22"/>
        </w:rPr>
        <w:t>organization</w:t>
      </w:r>
      <w:r w:rsidRPr="00315738">
        <w:rPr>
          <w:rFonts w:ascii="Arial" w:hAnsi="Arial" w:cs="Arial"/>
          <w:sz w:val="22"/>
          <w:szCs w:val="22"/>
        </w:rPr>
        <w:t xml:space="preserve"> now has public engagement and a transformative objective.   Former CEO Terry Leahy promoted innovative ideas and spread decision-making so shop managers could test solutions in their local regions.   Ken Murphy, CEO since October 2020, </w:t>
      </w:r>
      <w:r w:rsidR="3D3F30AF" w:rsidRPr="00315738">
        <w:rPr>
          <w:rFonts w:ascii="Arial" w:hAnsi="Arial" w:cs="Arial"/>
          <w:sz w:val="22"/>
          <w:szCs w:val="22"/>
        </w:rPr>
        <w:t>emphasizes</w:t>
      </w:r>
      <w:r w:rsidRPr="00315738">
        <w:rPr>
          <w:rFonts w:ascii="Arial" w:hAnsi="Arial" w:cs="Arial"/>
          <w:sz w:val="22"/>
          <w:szCs w:val="22"/>
        </w:rPr>
        <w:t xml:space="preserve"> digital transformation and customer focus while maintaining this technique.   Murphy claimed AI will transform store-customer interactions.   During his tenure, Tesco invested heavily in generative AI, predictive analytics, and robots to enhance procedures and customer service (Tesco PLC, 2024).</w:t>
      </w:r>
    </w:p>
    <w:p w14:paraId="44469B7C" w14:textId="071528ED" w:rsidR="00387C84" w:rsidRPr="00315738" w:rsidRDefault="00387C84" w:rsidP="00315738">
      <w:pPr>
        <w:pStyle w:val="BodyText"/>
        <w:spacing w:line="360" w:lineRule="auto"/>
        <w:rPr>
          <w:rFonts w:ascii="Arial" w:hAnsi="Arial" w:cs="Arial"/>
          <w:b/>
          <w:bCs/>
          <w:sz w:val="22"/>
          <w:szCs w:val="22"/>
        </w:rPr>
      </w:pPr>
      <w:r w:rsidRPr="00315738">
        <w:rPr>
          <w:rFonts w:ascii="Arial" w:hAnsi="Arial" w:cs="Arial"/>
          <w:b/>
          <w:bCs/>
          <w:sz w:val="22"/>
          <w:szCs w:val="22"/>
        </w:rPr>
        <w:lastRenderedPageBreak/>
        <w:t xml:space="preserve">Figure 1 </w:t>
      </w:r>
    </w:p>
    <w:p w14:paraId="1B2A6A48" w14:textId="07880D20" w:rsidR="00387C84" w:rsidRPr="00315738" w:rsidRDefault="00387C84" w:rsidP="00315738">
      <w:pPr>
        <w:pStyle w:val="BodyText"/>
        <w:spacing w:line="360" w:lineRule="auto"/>
        <w:rPr>
          <w:rFonts w:ascii="Arial" w:hAnsi="Arial" w:cs="Arial"/>
          <w:sz w:val="22"/>
          <w:szCs w:val="22"/>
        </w:rPr>
      </w:pPr>
      <w:r w:rsidRPr="00315738">
        <w:rPr>
          <w:rFonts w:ascii="Arial" w:hAnsi="Arial" w:cs="Arial"/>
          <w:noProof/>
          <w:sz w:val="22"/>
          <w:szCs w:val="22"/>
        </w:rPr>
        <w:drawing>
          <wp:inline distT="0" distB="0" distL="0" distR="0" wp14:anchorId="096C3C73" wp14:editId="329BE564">
            <wp:extent cx="5943600" cy="3962400"/>
            <wp:effectExtent l="0" t="0" r="0" b="0"/>
            <wp:docPr id="2086632884"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632884" name="Picture 1" descr="A diagram of a company&#10;&#10;AI-generated content may be incorrect."/>
                    <pic:cNvPicPr/>
                  </pic:nvPicPr>
                  <pic:blipFill>
                    <a:blip r:embed="rId8"/>
                    <a:stretch>
                      <a:fillRect/>
                    </a:stretch>
                  </pic:blipFill>
                  <pic:spPr>
                    <a:xfrm>
                      <a:off x="0" y="0"/>
                      <a:ext cx="5943600" cy="3962400"/>
                    </a:xfrm>
                    <a:prstGeom prst="rect">
                      <a:avLst/>
                    </a:prstGeom>
                  </pic:spPr>
                </pic:pic>
              </a:graphicData>
            </a:graphic>
          </wp:inline>
        </w:drawing>
      </w:r>
    </w:p>
    <w:p w14:paraId="49701FB6" w14:textId="4EF66C46" w:rsidR="000A0DEE" w:rsidRPr="00315738" w:rsidRDefault="000A0DEE" w:rsidP="00315738">
      <w:pPr>
        <w:pStyle w:val="BodyText"/>
        <w:spacing w:line="360" w:lineRule="auto"/>
        <w:rPr>
          <w:rFonts w:ascii="Arial" w:hAnsi="Arial" w:cs="Arial"/>
          <w:sz w:val="22"/>
          <w:szCs w:val="22"/>
        </w:rPr>
      </w:pPr>
      <w:r w:rsidRPr="00315738">
        <w:rPr>
          <w:rFonts w:ascii="Arial" w:hAnsi="Arial" w:cs="Arial"/>
          <w:sz w:val="22"/>
          <w:szCs w:val="22"/>
        </w:rPr>
        <w:t xml:space="preserve">  Tesco leads with innovation and servanthood</w:t>
      </w:r>
      <w:r w:rsidR="007D8F57" w:rsidRPr="00315738">
        <w:rPr>
          <w:rFonts w:ascii="Arial" w:hAnsi="Arial" w:cs="Arial"/>
          <w:sz w:val="22"/>
          <w:szCs w:val="22"/>
        </w:rPr>
        <w:t xml:space="preserve"> (requires reference)</w:t>
      </w:r>
      <w:r w:rsidRPr="00315738">
        <w:rPr>
          <w:rFonts w:ascii="Arial" w:hAnsi="Arial" w:cs="Arial"/>
          <w:sz w:val="22"/>
          <w:szCs w:val="22"/>
        </w:rPr>
        <w:t xml:space="preserve">.   A clear objective, new ideas, and a culture of growth are transformative.   Listening, understanding, and confidence are servant leadership traits.  Frontline workers can participate in democratic decision-making, and shop managers have a lot of latitude.   This variety of approaches </w:t>
      </w:r>
      <w:r w:rsidR="6391E48B" w:rsidRPr="00315738">
        <w:rPr>
          <w:rFonts w:ascii="Arial" w:hAnsi="Arial" w:cs="Arial"/>
          <w:sz w:val="22"/>
          <w:szCs w:val="22"/>
        </w:rPr>
        <w:t>support</w:t>
      </w:r>
      <w:r w:rsidRPr="00315738">
        <w:rPr>
          <w:rFonts w:ascii="Arial" w:hAnsi="Arial" w:cs="Arial"/>
          <w:sz w:val="22"/>
          <w:szCs w:val="22"/>
        </w:rPr>
        <w:t xml:space="preserve"> the group's community participation and customer service values like </w:t>
      </w:r>
      <w:r w:rsidR="598C1B6C" w:rsidRPr="00315738">
        <w:rPr>
          <w:rFonts w:ascii="Arial" w:hAnsi="Arial" w:cs="Arial"/>
          <w:sz w:val="22"/>
          <w:szCs w:val="22"/>
        </w:rPr>
        <w:t>treating</w:t>
      </w:r>
      <w:r w:rsidRPr="00315738">
        <w:rPr>
          <w:rFonts w:ascii="Arial" w:hAnsi="Arial" w:cs="Arial"/>
          <w:sz w:val="22"/>
          <w:szCs w:val="22"/>
        </w:rPr>
        <w:t xml:space="preserve"> people the way we want to be treated</w:t>
      </w:r>
      <w:r w:rsidRPr="00315738">
        <w:rPr>
          <w:rFonts w:ascii="Arial" w:hAnsi="Arial" w:cs="Arial"/>
          <w:color w:val="FF0000"/>
          <w:sz w:val="22"/>
          <w:szCs w:val="22"/>
        </w:rPr>
        <w:t>."</w:t>
      </w:r>
    </w:p>
    <w:p w14:paraId="6D7D74B6" w14:textId="00537E7D" w:rsidR="000A0DEE" w:rsidRPr="00315738" w:rsidRDefault="000A0DEE" w:rsidP="00315738">
      <w:pPr>
        <w:pStyle w:val="BodyText"/>
        <w:spacing w:line="360" w:lineRule="auto"/>
        <w:rPr>
          <w:rFonts w:ascii="Arial" w:hAnsi="Arial" w:cs="Arial"/>
          <w:sz w:val="22"/>
          <w:szCs w:val="22"/>
        </w:rPr>
      </w:pPr>
      <w:r w:rsidRPr="00315738">
        <w:rPr>
          <w:rFonts w:ascii="Arial" w:hAnsi="Arial" w:cs="Arial"/>
          <w:sz w:val="22"/>
          <w:szCs w:val="22"/>
        </w:rPr>
        <w:t>In 2024, Tesco revised its HR plan to ensure all its companies provided good employee experiences.</w:t>
      </w:r>
      <w:r w:rsidR="6F9CD027" w:rsidRPr="00315738">
        <w:rPr>
          <w:rFonts w:ascii="Arial" w:hAnsi="Arial" w:cs="Arial"/>
          <w:sz w:val="22"/>
          <w:szCs w:val="22"/>
        </w:rPr>
        <w:t xml:space="preserve"> From where?</w:t>
      </w:r>
      <w:r w:rsidRPr="00315738">
        <w:rPr>
          <w:rFonts w:ascii="Arial" w:hAnsi="Arial" w:cs="Arial"/>
          <w:sz w:val="22"/>
          <w:szCs w:val="22"/>
        </w:rPr>
        <w:t xml:space="preserve">   The new company formed </w:t>
      </w:r>
      <w:r w:rsidR="48545F3C" w:rsidRPr="00315738">
        <w:rPr>
          <w:rFonts w:ascii="Arial" w:hAnsi="Arial" w:cs="Arial"/>
          <w:sz w:val="22"/>
          <w:szCs w:val="22"/>
        </w:rPr>
        <w:t>people's</w:t>
      </w:r>
      <w:r w:rsidRPr="00315738">
        <w:rPr>
          <w:rFonts w:ascii="Arial" w:hAnsi="Arial" w:cs="Arial"/>
          <w:sz w:val="22"/>
          <w:szCs w:val="22"/>
        </w:rPr>
        <w:t xml:space="preserve"> change, strategic partnering, and practices of expertise teams.  </w:t>
      </w:r>
      <w:r w:rsidR="201BF9DF" w:rsidRPr="00315738">
        <w:rPr>
          <w:rFonts w:ascii="Arial" w:hAnsi="Arial" w:cs="Arial"/>
          <w:sz w:val="22"/>
          <w:szCs w:val="22"/>
        </w:rPr>
        <w:t>People's</w:t>
      </w:r>
      <w:r w:rsidRPr="00315738">
        <w:rPr>
          <w:rFonts w:ascii="Arial" w:hAnsi="Arial" w:cs="Arial"/>
          <w:sz w:val="22"/>
          <w:szCs w:val="22"/>
        </w:rPr>
        <w:t xml:space="preserve"> services were integrated.   Digital technology boosts self-service, line management abilities, and data-driven decision-making.   These improvements demonstrate how an organization's culture of cooperation, growth, and inclusion aids change management and habit formation (Mirza, </w:t>
      </w:r>
      <w:r w:rsidR="648DFAC7" w:rsidRPr="00315738">
        <w:rPr>
          <w:rFonts w:ascii="Arial" w:hAnsi="Arial" w:cs="Arial"/>
          <w:sz w:val="22"/>
          <w:szCs w:val="22"/>
        </w:rPr>
        <w:t>Ibrahim,</w:t>
      </w:r>
      <w:r w:rsidRPr="00315738">
        <w:rPr>
          <w:rFonts w:ascii="Arial" w:hAnsi="Arial" w:cs="Arial"/>
          <w:sz w:val="22"/>
          <w:szCs w:val="22"/>
        </w:rPr>
        <w:t xml:space="preserve"> and Ofori, 2025).</w:t>
      </w:r>
    </w:p>
    <w:p w14:paraId="00F36408" w14:textId="0AC26183" w:rsidR="000A0DEE" w:rsidRPr="00315738" w:rsidRDefault="000A0DEE" w:rsidP="00315738">
      <w:pPr>
        <w:pStyle w:val="Heading5"/>
        <w:spacing w:line="360" w:lineRule="auto"/>
        <w:rPr>
          <w:rFonts w:ascii="Arial" w:hAnsi="Arial" w:cs="Arial"/>
          <w:color w:val="000000" w:themeColor="text1"/>
          <w:sz w:val="22"/>
          <w:szCs w:val="22"/>
        </w:rPr>
      </w:pPr>
      <w:r w:rsidRPr="00315738">
        <w:rPr>
          <w:rFonts w:ascii="Arial" w:hAnsi="Arial" w:cs="Arial"/>
          <w:color w:val="000000" w:themeColor="text1"/>
          <w:sz w:val="22"/>
          <w:szCs w:val="22"/>
        </w:rPr>
        <w:lastRenderedPageBreak/>
        <w:t xml:space="preserve">  Problems persist.   Inertia, faulty data, and change management gaps plague Tesco's move, according to studies.</w:t>
      </w:r>
      <w:r w:rsidR="5FFCB3B5" w:rsidRPr="00315738">
        <w:rPr>
          <w:rFonts w:ascii="Arial" w:hAnsi="Arial" w:cs="Arial"/>
          <w:color w:val="000000" w:themeColor="text1"/>
          <w:sz w:val="22"/>
          <w:szCs w:val="22"/>
        </w:rPr>
        <w:t xml:space="preserve"> Which ones?</w:t>
      </w:r>
      <w:r w:rsidRPr="00315738">
        <w:rPr>
          <w:rFonts w:ascii="Arial" w:hAnsi="Arial" w:cs="Arial"/>
          <w:color w:val="000000" w:themeColor="text1"/>
          <w:sz w:val="22"/>
          <w:szCs w:val="22"/>
        </w:rPr>
        <w:t xml:space="preserve">   Strong leadership, regular interaction, and positive feedback are needed to encourage thousands of people to </w:t>
      </w:r>
      <w:r w:rsidR="6C60F83C" w:rsidRPr="00315738">
        <w:rPr>
          <w:rFonts w:ascii="Arial" w:hAnsi="Arial" w:cs="Arial"/>
          <w:color w:val="000000" w:themeColor="text1"/>
          <w:sz w:val="22"/>
          <w:szCs w:val="22"/>
        </w:rPr>
        <w:t>utilize</w:t>
      </w:r>
      <w:r w:rsidRPr="00315738">
        <w:rPr>
          <w:rFonts w:ascii="Arial" w:hAnsi="Arial" w:cs="Arial"/>
          <w:color w:val="000000" w:themeColor="text1"/>
          <w:sz w:val="22"/>
          <w:szCs w:val="22"/>
        </w:rPr>
        <w:t xml:space="preserve"> new technologies and processes.   Even as digital growth accelerates, customer-focused beliefs and practices are crucial.   Leaders must balance new ideas and trust while addressing data privacy and AI morality.</w:t>
      </w:r>
    </w:p>
    <w:p w14:paraId="14512867" w14:textId="63BDEE5D" w:rsidR="000A0DEE" w:rsidRPr="00315738" w:rsidRDefault="000A0DEE" w:rsidP="00315738">
      <w:pPr>
        <w:pStyle w:val="Heading5"/>
        <w:spacing w:line="360" w:lineRule="auto"/>
        <w:rPr>
          <w:rFonts w:ascii="Arial" w:hAnsi="Arial" w:cs="Arial"/>
          <w:b/>
          <w:bCs/>
          <w:sz w:val="22"/>
          <w:szCs w:val="22"/>
        </w:rPr>
      </w:pPr>
      <w:r w:rsidRPr="00315738">
        <w:rPr>
          <w:rFonts w:ascii="Arial" w:hAnsi="Arial" w:cs="Arial"/>
          <w:b/>
          <w:bCs/>
          <w:sz w:val="22"/>
          <w:szCs w:val="22"/>
        </w:rPr>
        <w:t xml:space="preserve">  4.1 </w:t>
      </w:r>
      <w:r w:rsidR="3F26B16E" w:rsidRPr="00315738">
        <w:rPr>
          <w:rFonts w:ascii="Arial" w:hAnsi="Arial" w:cs="Arial"/>
          <w:b/>
          <w:bCs/>
          <w:sz w:val="22"/>
          <w:szCs w:val="22"/>
        </w:rPr>
        <w:t>Organizational</w:t>
      </w:r>
      <w:r w:rsidRPr="00315738">
        <w:rPr>
          <w:rFonts w:ascii="Arial" w:hAnsi="Arial" w:cs="Arial"/>
          <w:b/>
          <w:bCs/>
          <w:sz w:val="22"/>
          <w:szCs w:val="22"/>
        </w:rPr>
        <w:t xml:space="preserve"> culture and transformation</w:t>
      </w:r>
    </w:p>
    <w:p w14:paraId="0887B251" w14:textId="70AEA2FE" w:rsidR="000A0DEE" w:rsidRPr="00315738" w:rsidRDefault="0ABDE41C" w:rsidP="00315738">
      <w:pPr>
        <w:pStyle w:val="BodyText"/>
        <w:spacing w:line="360" w:lineRule="auto"/>
        <w:rPr>
          <w:rFonts w:ascii="Arial" w:hAnsi="Arial" w:cs="Arial"/>
          <w:sz w:val="22"/>
          <w:szCs w:val="22"/>
        </w:rPr>
      </w:pPr>
      <w:r w:rsidRPr="00315738">
        <w:rPr>
          <w:rFonts w:ascii="Arial" w:hAnsi="Arial" w:cs="Arial"/>
          <w:sz w:val="22"/>
          <w:szCs w:val="22"/>
        </w:rPr>
        <w:t>Organizational</w:t>
      </w:r>
      <w:r w:rsidR="000A0DEE" w:rsidRPr="00315738">
        <w:rPr>
          <w:rFonts w:ascii="Arial" w:hAnsi="Arial" w:cs="Arial"/>
          <w:sz w:val="22"/>
          <w:szCs w:val="22"/>
        </w:rPr>
        <w:t xml:space="preserve"> culture affects how individuals accept change.   Tesco values consumers, community, fairness, and inclusivity.   Open communication, consultation, and employee empowerment are hallmarks of democratic leadership.   The HR reform </w:t>
      </w:r>
      <w:r w:rsidR="75009ADE" w:rsidRPr="00315738">
        <w:rPr>
          <w:rFonts w:ascii="Arial" w:hAnsi="Arial" w:cs="Arial"/>
          <w:sz w:val="22"/>
          <w:szCs w:val="22"/>
        </w:rPr>
        <w:t>emphasizes</w:t>
      </w:r>
      <w:r w:rsidR="000A0DEE" w:rsidRPr="00315738">
        <w:rPr>
          <w:rFonts w:ascii="Arial" w:hAnsi="Arial" w:cs="Arial"/>
          <w:sz w:val="22"/>
          <w:szCs w:val="22"/>
        </w:rPr>
        <w:t xml:space="preserve"> "colleague experience" and ensures processes meet standards.   This approach engages individuals and reduces resistance, making change simpler (Mirza, </w:t>
      </w:r>
      <w:r w:rsidR="76880F15" w:rsidRPr="00315738">
        <w:rPr>
          <w:rFonts w:ascii="Arial" w:hAnsi="Arial" w:cs="Arial"/>
          <w:sz w:val="22"/>
          <w:szCs w:val="22"/>
        </w:rPr>
        <w:t>Ibrahim,</w:t>
      </w:r>
      <w:r w:rsidR="000A0DEE" w:rsidRPr="00315738">
        <w:rPr>
          <w:rFonts w:ascii="Arial" w:hAnsi="Arial" w:cs="Arial"/>
          <w:sz w:val="22"/>
          <w:szCs w:val="22"/>
        </w:rPr>
        <w:t xml:space="preserve"> and Ofori, 2025).</w:t>
      </w:r>
    </w:p>
    <w:p w14:paraId="6FC6C44B" w14:textId="58D0838F" w:rsidR="00BE7EFA" w:rsidRPr="00315738" w:rsidRDefault="000A0DEE" w:rsidP="00315738">
      <w:pPr>
        <w:pStyle w:val="BodyText"/>
        <w:spacing w:line="360" w:lineRule="auto"/>
        <w:rPr>
          <w:rFonts w:ascii="Arial" w:hAnsi="Arial" w:cs="Arial"/>
          <w:sz w:val="22"/>
          <w:szCs w:val="22"/>
        </w:rPr>
      </w:pPr>
      <w:r w:rsidRPr="00315738">
        <w:rPr>
          <w:rFonts w:ascii="Arial" w:hAnsi="Arial" w:cs="Arial"/>
          <w:sz w:val="22"/>
          <w:szCs w:val="22"/>
        </w:rPr>
        <w:t xml:space="preserve">  However, digital development may hinder cultural harmony.   AI and technology can make individuals fear job loss and skill extinction.   It's crucial to communicate technology's benefits, provide training, and ensure that automation enhances human work.   Data use and AI-driven decisions must be fair to maintain trust.   Cultural changes like sharing tales and applauding new ideas may boost morale and inspire new actions.</w:t>
      </w:r>
    </w:p>
    <w:p w14:paraId="768B1A70" w14:textId="77777777" w:rsidR="003D2097" w:rsidRPr="00315738" w:rsidRDefault="003D2097" w:rsidP="00315738">
      <w:pPr>
        <w:pStyle w:val="BodyText"/>
        <w:spacing w:line="360" w:lineRule="auto"/>
        <w:rPr>
          <w:rFonts w:ascii="Arial" w:hAnsi="Arial" w:cs="Arial"/>
          <w:sz w:val="22"/>
          <w:szCs w:val="22"/>
        </w:rPr>
      </w:pPr>
    </w:p>
    <w:p w14:paraId="40F60D91" w14:textId="4FECEEDA" w:rsidR="003D2097" w:rsidRPr="00315738" w:rsidRDefault="003D2097" w:rsidP="00315738">
      <w:pPr>
        <w:pStyle w:val="Heading1"/>
        <w:spacing w:line="360" w:lineRule="auto"/>
        <w:rPr>
          <w:rFonts w:cs="Arial"/>
          <w:sz w:val="22"/>
          <w:szCs w:val="22"/>
        </w:rPr>
      </w:pPr>
      <w:r w:rsidRPr="00315738">
        <w:rPr>
          <w:rFonts w:cs="Arial"/>
          <w:sz w:val="22"/>
          <w:szCs w:val="22"/>
        </w:rPr>
        <w:t>5 Proposed Change Management Plan</w:t>
      </w:r>
    </w:p>
    <w:p w14:paraId="79C7C8D0" w14:textId="77777777" w:rsidR="00B02CFC" w:rsidRPr="00315738" w:rsidRDefault="00B02CFC" w:rsidP="00315738">
      <w:pPr>
        <w:pStyle w:val="BodyText"/>
        <w:spacing w:line="360" w:lineRule="auto"/>
        <w:rPr>
          <w:rFonts w:ascii="Arial" w:hAnsi="Arial" w:cs="Arial"/>
          <w:sz w:val="22"/>
          <w:szCs w:val="22"/>
        </w:rPr>
      </w:pPr>
    </w:p>
    <w:p w14:paraId="191F7AAD"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Tesco will build on its ongoing transformation by introducing an AI-driven initiative aimed at personalized customer engagement and advanced demand forecasting (Accenture, 2024; Retail Technology Innovation Hub, 2025). This strategy seeks to enhance supply chain resilience, optimize inventory, reduce waste, and deliver tailored shopping experiences that strengthen customer loyalty and profitability (Tesco PLC, 2024). The plan spans 18 months and includes clear objectives, financial allocation, communication strategies, risk management, and performance evaluation.</w:t>
      </w:r>
    </w:p>
    <w:p w14:paraId="67B1FB03" w14:textId="77777777" w:rsidR="003D2097" w:rsidRPr="00315738" w:rsidRDefault="003D2097" w:rsidP="00315738">
      <w:pPr>
        <w:pStyle w:val="Heading2"/>
        <w:spacing w:line="360" w:lineRule="auto"/>
        <w:rPr>
          <w:rFonts w:ascii="Arial" w:hAnsi="Arial" w:cs="Arial"/>
          <w:sz w:val="22"/>
          <w:szCs w:val="22"/>
        </w:rPr>
      </w:pPr>
      <w:r w:rsidRPr="00315738">
        <w:rPr>
          <w:rFonts w:ascii="Arial" w:hAnsi="Arial" w:cs="Arial"/>
          <w:sz w:val="22"/>
          <w:szCs w:val="22"/>
        </w:rPr>
        <w:lastRenderedPageBreak/>
        <w:t>5.1 Objectives</w:t>
      </w:r>
    </w:p>
    <w:p w14:paraId="31F79CD3"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1. Improve forecast accuracy by 20% within 12 months using AI models that integrate sales data, weather patterns, social media trends, and external factors (Mintel, 2024).</w:t>
      </w:r>
      <w:r w:rsidRPr="00315738">
        <w:rPr>
          <w:rFonts w:ascii="Arial" w:hAnsi="Arial" w:cs="Arial"/>
          <w:sz w:val="22"/>
          <w:szCs w:val="22"/>
        </w:rPr>
        <w:br/>
        <w:t>2. Increase Clubcard transactions by 15% and average basket value by 5% through advanced analytics and machine learning personalization (Grocery Gazette, 2024).</w:t>
      </w:r>
      <w:r w:rsidRPr="00315738">
        <w:rPr>
          <w:rFonts w:ascii="Arial" w:hAnsi="Arial" w:cs="Arial"/>
          <w:sz w:val="22"/>
          <w:szCs w:val="22"/>
        </w:rPr>
        <w:br/>
        <w:t>3. Reduce food waste by 10% via dynamic pricing and predictive inventory management (PwC, 2024).</w:t>
      </w:r>
      <w:r w:rsidRPr="00315738">
        <w:rPr>
          <w:rFonts w:ascii="Arial" w:hAnsi="Arial" w:cs="Arial"/>
          <w:sz w:val="22"/>
          <w:szCs w:val="22"/>
        </w:rPr>
        <w:br/>
        <w:t>4. Ensure compliance with data privacy and ethical AI standards to maintain consumer trust and regulatory alignment (ONS, 2024).</w:t>
      </w:r>
    </w:p>
    <w:p w14:paraId="0348125D" w14:textId="77777777" w:rsidR="003D2097" w:rsidRPr="00315738" w:rsidRDefault="003D2097" w:rsidP="00315738">
      <w:pPr>
        <w:pStyle w:val="Heading2"/>
        <w:spacing w:line="360" w:lineRule="auto"/>
        <w:rPr>
          <w:rFonts w:ascii="Arial" w:hAnsi="Arial" w:cs="Arial"/>
          <w:sz w:val="22"/>
          <w:szCs w:val="22"/>
        </w:rPr>
      </w:pPr>
      <w:r w:rsidRPr="00315738">
        <w:rPr>
          <w:rFonts w:ascii="Arial" w:hAnsi="Arial" w:cs="Arial"/>
          <w:sz w:val="22"/>
          <w:szCs w:val="22"/>
        </w:rPr>
        <w:t>5.2 Financial Plan</w:t>
      </w:r>
    </w:p>
    <w:p w14:paraId="7EF526BD"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The estimated investment is £45 million over 18 months, allocated as follows:</w:t>
      </w:r>
    </w:p>
    <w:tbl>
      <w:tblPr>
        <w:tblStyle w:val="TableGrid"/>
        <w:tblW w:w="0" w:type="auto"/>
        <w:tblLook w:val="04A0" w:firstRow="1" w:lastRow="0" w:firstColumn="1" w:lastColumn="0" w:noHBand="0" w:noVBand="1"/>
      </w:tblPr>
      <w:tblGrid>
        <w:gridCol w:w="2880"/>
        <w:gridCol w:w="2880"/>
        <w:gridCol w:w="2880"/>
      </w:tblGrid>
      <w:tr w:rsidR="003D2097" w:rsidRPr="00315738" w14:paraId="7B5C02BA" w14:textId="77777777" w:rsidTr="00695053">
        <w:tc>
          <w:tcPr>
            <w:tcW w:w="2880" w:type="dxa"/>
          </w:tcPr>
          <w:p w14:paraId="1DDC2045"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Component</w:t>
            </w:r>
          </w:p>
        </w:tc>
        <w:tc>
          <w:tcPr>
            <w:tcW w:w="2880" w:type="dxa"/>
          </w:tcPr>
          <w:p w14:paraId="20CEA7FF"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Cost (£m)</w:t>
            </w:r>
          </w:p>
        </w:tc>
        <w:tc>
          <w:tcPr>
            <w:tcW w:w="2880" w:type="dxa"/>
          </w:tcPr>
          <w:p w14:paraId="330FAC91"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Purpose</w:t>
            </w:r>
          </w:p>
        </w:tc>
      </w:tr>
      <w:tr w:rsidR="003D2097" w:rsidRPr="00315738" w14:paraId="2C94EE5A" w14:textId="77777777" w:rsidTr="00695053">
        <w:tc>
          <w:tcPr>
            <w:tcW w:w="2880" w:type="dxa"/>
          </w:tcPr>
          <w:p w14:paraId="13E1816D"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AI Software &amp; Infrastructure</w:t>
            </w:r>
          </w:p>
        </w:tc>
        <w:tc>
          <w:tcPr>
            <w:tcW w:w="2880" w:type="dxa"/>
          </w:tcPr>
          <w:p w14:paraId="4D2EDCC8"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15</w:t>
            </w:r>
          </w:p>
        </w:tc>
        <w:tc>
          <w:tcPr>
            <w:tcW w:w="2880" w:type="dxa"/>
          </w:tcPr>
          <w:p w14:paraId="19D8C89D"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Forecasting, personalization, and cloud scaling</w:t>
            </w:r>
          </w:p>
        </w:tc>
      </w:tr>
      <w:tr w:rsidR="003D2097" w:rsidRPr="00315738" w14:paraId="5E28DCF2" w14:textId="77777777" w:rsidTr="00695053">
        <w:tc>
          <w:tcPr>
            <w:tcW w:w="2880" w:type="dxa"/>
          </w:tcPr>
          <w:p w14:paraId="6888B8D3"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Talent Acquisition</w:t>
            </w:r>
          </w:p>
        </w:tc>
        <w:tc>
          <w:tcPr>
            <w:tcW w:w="2880" w:type="dxa"/>
          </w:tcPr>
          <w:p w14:paraId="60277774"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10</w:t>
            </w:r>
          </w:p>
        </w:tc>
        <w:tc>
          <w:tcPr>
            <w:tcW w:w="2880" w:type="dxa"/>
          </w:tcPr>
          <w:p w14:paraId="651E8032"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Data scientists, ML engineers, governance roles</w:t>
            </w:r>
          </w:p>
        </w:tc>
      </w:tr>
      <w:tr w:rsidR="003D2097" w:rsidRPr="00315738" w14:paraId="3CAC94DE" w14:textId="77777777" w:rsidTr="00695053">
        <w:tc>
          <w:tcPr>
            <w:tcW w:w="2880" w:type="dxa"/>
          </w:tcPr>
          <w:p w14:paraId="60B1277F"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Training &amp; Change Management</w:t>
            </w:r>
          </w:p>
        </w:tc>
        <w:tc>
          <w:tcPr>
            <w:tcW w:w="2880" w:type="dxa"/>
          </w:tcPr>
          <w:p w14:paraId="07452F72"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8</w:t>
            </w:r>
          </w:p>
        </w:tc>
        <w:tc>
          <w:tcPr>
            <w:tcW w:w="2880" w:type="dxa"/>
          </w:tcPr>
          <w:p w14:paraId="0439E902"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Workshops, e-learning, agile practices</w:t>
            </w:r>
          </w:p>
        </w:tc>
      </w:tr>
      <w:tr w:rsidR="003D2097" w:rsidRPr="00315738" w14:paraId="1B47B3B6" w14:textId="77777777" w:rsidTr="00695053">
        <w:tc>
          <w:tcPr>
            <w:tcW w:w="2880" w:type="dxa"/>
          </w:tcPr>
          <w:p w14:paraId="43D7E9C1"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Pilots &amp; Prototyping</w:t>
            </w:r>
          </w:p>
        </w:tc>
        <w:tc>
          <w:tcPr>
            <w:tcW w:w="2880" w:type="dxa"/>
          </w:tcPr>
          <w:p w14:paraId="4D2F7A89"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7</w:t>
            </w:r>
          </w:p>
        </w:tc>
        <w:tc>
          <w:tcPr>
            <w:tcW w:w="2880" w:type="dxa"/>
          </w:tcPr>
          <w:p w14:paraId="317CC96A"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Regional trials and algorithm refinement</w:t>
            </w:r>
          </w:p>
        </w:tc>
      </w:tr>
      <w:tr w:rsidR="003D2097" w:rsidRPr="00315738" w14:paraId="3DFADA34" w14:textId="77777777" w:rsidTr="00695053">
        <w:tc>
          <w:tcPr>
            <w:tcW w:w="2880" w:type="dxa"/>
          </w:tcPr>
          <w:p w14:paraId="28C61C8B"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Contingency Reserve</w:t>
            </w:r>
          </w:p>
        </w:tc>
        <w:tc>
          <w:tcPr>
            <w:tcW w:w="2880" w:type="dxa"/>
          </w:tcPr>
          <w:p w14:paraId="5341C8A7"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5</w:t>
            </w:r>
          </w:p>
        </w:tc>
        <w:tc>
          <w:tcPr>
            <w:tcW w:w="2880" w:type="dxa"/>
          </w:tcPr>
          <w:p w14:paraId="1DBB8570"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Unexpected tech or market shifts</w:t>
            </w:r>
          </w:p>
        </w:tc>
      </w:tr>
    </w:tbl>
    <w:p w14:paraId="5B91BF6D"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Expected ROI: Savings of £30m annually from reduced inventory costs and markdowns; revenue uplift of £20m through improved personalization and loyalty (Tesco PLC, 2024).</w:t>
      </w:r>
    </w:p>
    <w:p w14:paraId="01699DD4" w14:textId="77777777" w:rsidR="003D2097" w:rsidRPr="00315738" w:rsidRDefault="003D2097" w:rsidP="00315738">
      <w:pPr>
        <w:pStyle w:val="Heading2"/>
        <w:spacing w:line="360" w:lineRule="auto"/>
        <w:rPr>
          <w:rFonts w:ascii="Arial" w:hAnsi="Arial" w:cs="Arial"/>
          <w:sz w:val="22"/>
          <w:szCs w:val="22"/>
        </w:rPr>
      </w:pPr>
      <w:r w:rsidRPr="00315738">
        <w:rPr>
          <w:rFonts w:ascii="Arial" w:hAnsi="Arial" w:cs="Arial"/>
          <w:sz w:val="22"/>
          <w:szCs w:val="22"/>
        </w:rPr>
        <w:t>5.3 Communication Plan</w:t>
      </w:r>
    </w:p>
    <w:p w14:paraId="4BD890B4"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Effective communication is essential for stakeholder engagement and adoption (</w:t>
      </w:r>
      <w:proofErr w:type="spellStart"/>
      <w:r w:rsidRPr="00315738">
        <w:rPr>
          <w:rFonts w:ascii="Arial" w:hAnsi="Arial" w:cs="Arial"/>
          <w:sz w:val="22"/>
          <w:szCs w:val="22"/>
        </w:rPr>
        <w:t>isEazy</w:t>
      </w:r>
      <w:proofErr w:type="spellEnd"/>
      <w:r w:rsidRPr="00315738">
        <w:rPr>
          <w:rFonts w:ascii="Arial" w:hAnsi="Arial" w:cs="Arial"/>
          <w:sz w:val="22"/>
          <w:szCs w:val="22"/>
        </w:rPr>
        <w:t>, 2024). Channels include weekly intranet updates, monthly town halls, and quarterly leadership reports.</w:t>
      </w:r>
    </w:p>
    <w:p w14:paraId="4E341631" w14:textId="77777777" w:rsidR="003D2097" w:rsidRPr="00315738" w:rsidRDefault="003D2097" w:rsidP="00315738">
      <w:pPr>
        <w:pStyle w:val="Heading2"/>
        <w:spacing w:line="360" w:lineRule="auto"/>
        <w:rPr>
          <w:rFonts w:ascii="Arial" w:hAnsi="Arial" w:cs="Arial"/>
          <w:sz w:val="22"/>
          <w:szCs w:val="22"/>
        </w:rPr>
      </w:pPr>
      <w:r w:rsidRPr="00315738">
        <w:rPr>
          <w:rFonts w:ascii="Arial" w:hAnsi="Arial" w:cs="Arial"/>
          <w:sz w:val="22"/>
          <w:szCs w:val="22"/>
        </w:rPr>
        <w:t>5.4 Risk Management</w:t>
      </w:r>
    </w:p>
    <w:tbl>
      <w:tblPr>
        <w:tblStyle w:val="TableGrid"/>
        <w:tblW w:w="0" w:type="auto"/>
        <w:tblLook w:val="04A0" w:firstRow="1" w:lastRow="0" w:firstColumn="1" w:lastColumn="0" w:noHBand="0" w:noVBand="1"/>
      </w:tblPr>
      <w:tblGrid>
        <w:gridCol w:w="4320"/>
        <w:gridCol w:w="4320"/>
      </w:tblGrid>
      <w:tr w:rsidR="003D2097" w:rsidRPr="00315738" w14:paraId="108FC9BF" w14:textId="77777777" w:rsidTr="00695053">
        <w:tc>
          <w:tcPr>
            <w:tcW w:w="4320" w:type="dxa"/>
          </w:tcPr>
          <w:p w14:paraId="3F444213"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Risk</w:t>
            </w:r>
          </w:p>
        </w:tc>
        <w:tc>
          <w:tcPr>
            <w:tcW w:w="4320" w:type="dxa"/>
          </w:tcPr>
          <w:p w14:paraId="38A79870"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Mitigation Strategy</w:t>
            </w:r>
          </w:p>
        </w:tc>
      </w:tr>
      <w:tr w:rsidR="003D2097" w:rsidRPr="00315738" w14:paraId="1A34CAE5" w14:textId="77777777" w:rsidTr="00695053">
        <w:tc>
          <w:tcPr>
            <w:tcW w:w="4320" w:type="dxa"/>
          </w:tcPr>
          <w:p w14:paraId="773B5BAE"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lastRenderedPageBreak/>
              <w:t>Resistance to AI adoption</w:t>
            </w:r>
          </w:p>
        </w:tc>
        <w:tc>
          <w:tcPr>
            <w:tcW w:w="4320" w:type="dxa"/>
          </w:tcPr>
          <w:p w14:paraId="3B39245D"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Early engagement, training, and incentive programs</w:t>
            </w:r>
          </w:p>
        </w:tc>
      </w:tr>
      <w:tr w:rsidR="003D2097" w:rsidRPr="00315738" w14:paraId="18B43D1C" w14:textId="77777777" w:rsidTr="00695053">
        <w:tc>
          <w:tcPr>
            <w:tcW w:w="4320" w:type="dxa"/>
          </w:tcPr>
          <w:p w14:paraId="76587520"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Data privacy concerns</w:t>
            </w:r>
          </w:p>
        </w:tc>
        <w:tc>
          <w:tcPr>
            <w:tcW w:w="4320" w:type="dxa"/>
          </w:tcPr>
          <w:p w14:paraId="3A9246D5"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Regular compliance audits and transparent communication</w:t>
            </w:r>
          </w:p>
        </w:tc>
      </w:tr>
      <w:tr w:rsidR="003D2097" w:rsidRPr="00315738" w14:paraId="24375676" w14:textId="77777777" w:rsidTr="00695053">
        <w:tc>
          <w:tcPr>
            <w:tcW w:w="4320" w:type="dxa"/>
          </w:tcPr>
          <w:p w14:paraId="55992BF2"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Technical integration delays</w:t>
            </w:r>
          </w:p>
        </w:tc>
        <w:tc>
          <w:tcPr>
            <w:tcW w:w="4320" w:type="dxa"/>
          </w:tcPr>
          <w:p w14:paraId="7037B568"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Phased rollout and vendor support agreements</w:t>
            </w:r>
          </w:p>
        </w:tc>
      </w:tr>
      <w:tr w:rsidR="003D2097" w:rsidRPr="00315738" w14:paraId="31D49D41" w14:textId="77777777" w:rsidTr="00695053">
        <w:tc>
          <w:tcPr>
            <w:tcW w:w="4320" w:type="dxa"/>
          </w:tcPr>
          <w:p w14:paraId="79FCB41F"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Market volatility</w:t>
            </w:r>
          </w:p>
        </w:tc>
        <w:tc>
          <w:tcPr>
            <w:tcW w:w="4320" w:type="dxa"/>
          </w:tcPr>
          <w:p w14:paraId="6E96FF7F"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Maintain £5m contingency reserve and agile adjustments</w:t>
            </w:r>
          </w:p>
        </w:tc>
      </w:tr>
    </w:tbl>
    <w:p w14:paraId="44A192AA" w14:textId="77777777" w:rsidR="003D2097" w:rsidRPr="00315738" w:rsidRDefault="003D2097" w:rsidP="00315738">
      <w:pPr>
        <w:pStyle w:val="Heading2"/>
        <w:spacing w:line="360" w:lineRule="auto"/>
        <w:rPr>
          <w:rFonts w:ascii="Arial" w:hAnsi="Arial" w:cs="Arial"/>
          <w:sz w:val="22"/>
          <w:szCs w:val="22"/>
        </w:rPr>
      </w:pPr>
      <w:r w:rsidRPr="00315738">
        <w:rPr>
          <w:rFonts w:ascii="Arial" w:hAnsi="Arial" w:cs="Arial"/>
          <w:sz w:val="22"/>
          <w:szCs w:val="22"/>
        </w:rPr>
        <w:t>5.5 Evaluation Plan</w:t>
      </w:r>
    </w:p>
    <w:p w14:paraId="05846B9D"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Performance will be tracked using KPIs: forecast accuracy (+20%), waste reduction (-10%), Clubcard redemption (+15%), basket value (+5%), and compliance audits (Nwagbara, 2010).</w:t>
      </w:r>
    </w:p>
    <w:p w14:paraId="44211012" w14:textId="77777777" w:rsidR="003D2097" w:rsidRPr="00315738" w:rsidRDefault="003D2097" w:rsidP="00315738">
      <w:pPr>
        <w:pStyle w:val="Heading2"/>
        <w:spacing w:line="360" w:lineRule="auto"/>
        <w:rPr>
          <w:rFonts w:ascii="Arial" w:hAnsi="Arial" w:cs="Arial"/>
          <w:sz w:val="22"/>
          <w:szCs w:val="22"/>
        </w:rPr>
      </w:pPr>
      <w:r w:rsidRPr="00315738">
        <w:rPr>
          <w:rFonts w:ascii="Arial" w:hAnsi="Arial" w:cs="Arial"/>
          <w:sz w:val="22"/>
          <w:szCs w:val="22"/>
        </w:rPr>
        <w:t>5.6 Stakeholder Engagement Matrix</w:t>
      </w:r>
    </w:p>
    <w:p w14:paraId="4372588F"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The following matrix outlines key stakeholder groups, their interest and influence levels, engagement strategies, and communication channels for Tesco’s AI-driven change initiative.</w:t>
      </w:r>
    </w:p>
    <w:tbl>
      <w:tblPr>
        <w:tblStyle w:val="TableGrid"/>
        <w:tblW w:w="0" w:type="auto"/>
        <w:tblLook w:val="04A0" w:firstRow="1" w:lastRow="0" w:firstColumn="1" w:lastColumn="0" w:noHBand="0" w:noVBand="1"/>
      </w:tblPr>
      <w:tblGrid>
        <w:gridCol w:w="1728"/>
        <w:gridCol w:w="1728"/>
        <w:gridCol w:w="1728"/>
        <w:gridCol w:w="1757"/>
        <w:gridCol w:w="1745"/>
      </w:tblGrid>
      <w:tr w:rsidR="003D2097" w:rsidRPr="00315738" w14:paraId="724F95D7" w14:textId="77777777" w:rsidTr="00695053">
        <w:tc>
          <w:tcPr>
            <w:tcW w:w="1728" w:type="dxa"/>
          </w:tcPr>
          <w:p w14:paraId="14BC2D82"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Stakeholder Group</w:t>
            </w:r>
          </w:p>
        </w:tc>
        <w:tc>
          <w:tcPr>
            <w:tcW w:w="1728" w:type="dxa"/>
          </w:tcPr>
          <w:p w14:paraId="122A999D"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Interest Level</w:t>
            </w:r>
          </w:p>
        </w:tc>
        <w:tc>
          <w:tcPr>
            <w:tcW w:w="1728" w:type="dxa"/>
          </w:tcPr>
          <w:p w14:paraId="0753D728"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Influence Level</w:t>
            </w:r>
          </w:p>
        </w:tc>
        <w:tc>
          <w:tcPr>
            <w:tcW w:w="1728" w:type="dxa"/>
          </w:tcPr>
          <w:p w14:paraId="3671D912"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Engagement Strategy</w:t>
            </w:r>
          </w:p>
        </w:tc>
        <w:tc>
          <w:tcPr>
            <w:tcW w:w="1728" w:type="dxa"/>
          </w:tcPr>
          <w:p w14:paraId="48A16294"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Communication Channel</w:t>
            </w:r>
          </w:p>
        </w:tc>
      </w:tr>
      <w:tr w:rsidR="003D2097" w:rsidRPr="00315738" w14:paraId="10A20FB5" w14:textId="77777777" w:rsidTr="00695053">
        <w:tc>
          <w:tcPr>
            <w:tcW w:w="1728" w:type="dxa"/>
          </w:tcPr>
          <w:p w14:paraId="72343D48"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Executives</w:t>
            </w:r>
          </w:p>
        </w:tc>
        <w:tc>
          <w:tcPr>
            <w:tcW w:w="1728" w:type="dxa"/>
          </w:tcPr>
          <w:p w14:paraId="591FEDD0"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High</w:t>
            </w:r>
          </w:p>
        </w:tc>
        <w:tc>
          <w:tcPr>
            <w:tcW w:w="1728" w:type="dxa"/>
          </w:tcPr>
          <w:p w14:paraId="38F32BBD"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High</w:t>
            </w:r>
          </w:p>
        </w:tc>
        <w:tc>
          <w:tcPr>
            <w:tcW w:w="1728" w:type="dxa"/>
          </w:tcPr>
          <w:p w14:paraId="63E1D011"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Strategic involvement, regular briefings</w:t>
            </w:r>
          </w:p>
        </w:tc>
        <w:tc>
          <w:tcPr>
            <w:tcW w:w="1728" w:type="dxa"/>
          </w:tcPr>
          <w:p w14:paraId="68F81748"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Board meetings, quarterly reports</w:t>
            </w:r>
          </w:p>
        </w:tc>
      </w:tr>
      <w:tr w:rsidR="003D2097" w:rsidRPr="00315738" w14:paraId="506281AB" w14:textId="77777777" w:rsidTr="00695053">
        <w:tc>
          <w:tcPr>
            <w:tcW w:w="1728" w:type="dxa"/>
          </w:tcPr>
          <w:p w14:paraId="34415178"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Store Managers</w:t>
            </w:r>
          </w:p>
        </w:tc>
        <w:tc>
          <w:tcPr>
            <w:tcW w:w="1728" w:type="dxa"/>
          </w:tcPr>
          <w:p w14:paraId="48DF43B5"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Medium</w:t>
            </w:r>
          </w:p>
        </w:tc>
        <w:tc>
          <w:tcPr>
            <w:tcW w:w="1728" w:type="dxa"/>
          </w:tcPr>
          <w:p w14:paraId="38354BCC"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Medium</w:t>
            </w:r>
          </w:p>
        </w:tc>
        <w:tc>
          <w:tcPr>
            <w:tcW w:w="1728" w:type="dxa"/>
          </w:tcPr>
          <w:p w14:paraId="6FA9B12A"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Training sessions, feedback loops</w:t>
            </w:r>
          </w:p>
        </w:tc>
        <w:tc>
          <w:tcPr>
            <w:tcW w:w="1728" w:type="dxa"/>
          </w:tcPr>
          <w:p w14:paraId="5BFE9337"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Monthly town halls, intranet updates</w:t>
            </w:r>
          </w:p>
        </w:tc>
      </w:tr>
      <w:tr w:rsidR="003D2097" w:rsidRPr="00315738" w14:paraId="0FF6E0D4" w14:textId="77777777" w:rsidTr="00695053">
        <w:tc>
          <w:tcPr>
            <w:tcW w:w="1728" w:type="dxa"/>
          </w:tcPr>
          <w:p w14:paraId="6E154B0B"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Supply Chain Teams</w:t>
            </w:r>
          </w:p>
        </w:tc>
        <w:tc>
          <w:tcPr>
            <w:tcW w:w="1728" w:type="dxa"/>
          </w:tcPr>
          <w:p w14:paraId="41ECE19A"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High</w:t>
            </w:r>
          </w:p>
        </w:tc>
        <w:tc>
          <w:tcPr>
            <w:tcW w:w="1728" w:type="dxa"/>
          </w:tcPr>
          <w:p w14:paraId="3797AD7C"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Medium</w:t>
            </w:r>
          </w:p>
        </w:tc>
        <w:tc>
          <w:tcPr>
            <w:tcW w:w="1728" w:type="dxa"/>
          </w:tcPr>
          <w:p w14:paraId="50E72E09"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Collaborative planning, pilot participation</w:t>
            </w:r>
          </w:p>
        </w:tc>
        <w:tc>
          <w:tcPr>
            <w:tcW w:w="1728" w:type="dxa"/>
          </w:tcPr>
          <w:p w14:paraId="4FDDEDC1"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Workshops, dashboards</w:t>
            </w:r>
          </w:p>
        </w:tc>
      </w:tr>
      <w:tr w:rsidR="003D2097" w:rsidRPr="00315738" w14:paraId="1D51EE39" w14:textId="77777777" w:rsidTr="00695053">
        <w:tc>
          <w:tcPr>
            <w:tcW w:w="1728" w:type="dxa"/>
          </w:tcPr>
          <w:p w14:paraId="0D1BE515"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Data Science Team</w:t>
            </w:r>
          </w:p>
        </w:tc>
        <w:tc>
          <w:tcPr>
            <w:tcW w:w="1728" w:type="dxa"/>
          </w:tcPr>
          <w:p w14:paraId="023015B9"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High</w:t>
            </w:r>
          </w:p>
        </w:tc>
        <w:tc>
          <w:tcPr>
            <w:tcW w:w="1728" w:type="dxa"/>
          </w:tcPr>
          <w:p w14:paraId="09BE0B70"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High</w:t>
            </w:r>
          </w:p>
        </w:tc>
        <w:tc>
          <w:tcPr>
            <w:tcW w:w="1728" w:type="dxa"/>
          </w:tcPr>
          <w:p w14:paraId="5AC98820"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Direct involvement in design and implementation</w:t>
            </w:r>
          </w:p>
        </w:tc>
        <w:tc>
          <w:tcPr>
            <w:tcW w:w="1728" w:type="dxa"/>
          </w:tcPr>
          <w:p w14:paraId="00782C8E"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Project management tools, weekly sprints</w:t>
            </w:r>
          </w:p>
        </w:tc>
      </w:tr>
      <w:tr w:rsidR="003D2097" w:rsidRPr="00315738" w14:paraId="3FB43207" w14:textId="77777777" w:rsidTr="00695053">
        <w:tc>
          <w:tcPr>
            <w:tcW w:w="1728" w:type="dxa"/>
          </w:tcPr>
          <w:p w14:paraId="6B2CC1BE"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Frontline Staff</w:t>
            </w:r>
          </w:p>
        </w:tc>
        <w:tc>
          <w:tcPr>
            <w:tcW w:w="1728" w:type="dxa"/>
          </w:tcPr>
          <w:p w14:paraId="2F1194D7"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Medium</w:t>
            </w:r>
          </w:p>
        </w:tc>
        <w:tc>
          <w:tcPr>
            <w:tcW w:w="1728" w:type="dxa"/>
          </w:tcPr>
          <w:p w14:paraId="5087D33F"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Low</w:t>
            </w:r>
          </w:p>
        </w:tc>
        <w:tc>
          <w:tcPr>
            <w:tcW w:w="1728" w:type="dxa"/>
          </w:tcPr>
          <w:p w14:paraId="05BFFB3F"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 xml:space="preserve">Hands-on training, </w:t>
            </w:r>
            <w:r w:rsidRPr="00315738">
              <w:rPr>
                <w:rFonts w:ascii="Arial" w:hAnsi="Arial" w:cs="Arial"/>
                <w:sz w:val="22"/>
                <w:szCs w:val="22"/>
              </w:rPr>
              <w:lastRenderedPageBreak/>
              <w:t>incentives for adoption</w:t>
            </w:r>
          </w:p>
        </w:tc>
        <w:tc>
          <w:tcPr>
            <w:tcW w:w="1728" w:type="dxa"/>
          </w:tcPr>
          <w:p w14:paraId="31164DD2"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lastRenderedPageBreak/>
              <w:t>In-store meetings, e-</w:t>
            </w:r>
            <w:r w:rsidRPr="00315738">
              <w:rPr>
                <w:rFonts w:ascii="Arial" w:hAnsi="Arial" w:cs="Arial"/>
                <w:sz w:val="22"/>
                <w:szCs w:val="22"/>
              </w:rPr>
              <w:lastRenderedPageBreak/>
              <w:t>learning modules</w:t>
            </w:r>
          </w:p>
        </w:tc>
      </w:tr>
      <w:tr w:rsidR="003D2097" w:rsidRPr="00315738" w14:paraId="2C0F5B22" w14:textId="77777777" w:rsidTr="00695053">
        <w:tc>
          <w:tcPr>
            <w:tcW w:w="1728" w:type="dxa"/>
          </w:tcPr>
          <w:p w14:paraId="7EF00DFB"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lastRenderedPageBreak/>
              <w:t>Customers</w:t>
            </w:r>
          </w:p>
        </w:tc>
        <w:tc>
          <w:tcPr>
            <w:tcW w:w="1728" w:type="dxa"/>
          </w:tcPr>
          <w:p w14:paraId="5A555569"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High</w:t>
            </w:r>
          </w:p>
        </w:tc>
        <w:tc>
          <w:tcPr>
            <w:tcW w:w="1728" w:type="dxa"/>
          </w:tcPr>
          <w:p w14:paraId="16BA8778"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Low</w:t>
            </w:r>
          </w:p>
        </w:tc>
        <w:tc>
          <w:tcPr>
            <w:tcW w:w="1728" w:type="dxa"/>
          </w:tcPr>
          <w:p w14:paraId="0CEBD6C5"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Transparent communication, personalized benefits</w:t>
            </w:r>
          </w:p>
        </w:tc>
        <w:tc>
          <w:tcPr>
            <w:tcW w:w="1728" w:type="dxa"/>
          </w:tcPr>
          <w:p w14:paraId="4E9B04AE"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App notifications, website banners</w:t>
            </w:r>
          </w:p>
        </w:tc>
      </w:tr>
      <w:tr w:rsidR="003D2097" w:rsidRPr="00315738" w14:paraId="4487C650" w14:textId="77777777" w:rsidTr="00695053">
        <w:tc>
          <w:tcPr>
            <w:tcW w:w="1728" w:type="dxa"/>
          </w:tcPr>
          <w:p w14:paraId="6427EB9C"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Regulators</w:t>
            </w:r>
          </w:p>
        </w:tc>
        <w:tc>
          <w:tcPr>
            <w:tcW w:w="1728" w:type="dxa"/>
          </w:tcPr>
          <w:p w14:paraId="6A86ABB7"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Medium</w:t>
            </w:r>
          </w:p>
        </w:tc>
        <w:tc>
          <w:tcPr>
            <w:tcW w:w="1728" w:type="dxa"/>
          </w:tcPr>
          <w:p w14:paraId="4B7688D6"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High</w:t>
            </w:r>
          </w:p>
        </w:tc>
        <w:tc>
          <w:tcPr>
            <w:tcW w:w="1728" w:type="dxa"/>
          </w:tcPr>
          <w:p w14:paraId="1D6C4F2A"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Compliance reporting, proactive engagement</w:t>
            </w:r>
          </w:p>
        </w:tc>
        <w:tc>
          <w:tcPr>
            <w:tcW w:w="1728" w:type="dxa"/>
          </w:tcPr>
          <w:p w14:paraId="5F25B46E" w14:textId="77777777" w:rsidR="003D2097" w:rsidRPr="00315738" w:rsidRDefault="003D2097" w:rsidP="00315738">
            <w:pPr>
              <w:spacing w:line="360" w:lineRule="auto"/>
              <w:rPr>
                <w:rFonts w:ascii="Arial" w:hAnsi="Arial" w:cs="Arial"/>
                <w:sz w:val="22"/>
                <w:szCs w:val="22"/>
              </w:rPr>
            </w:pPr>
            <w:r w:rsidRPr="00315738">
              <w:rPr>
                <w:rFonts w:ascii="Arial" w:hAnsi="Arial" w:cs="Arial"/>
                <w:sz w:val="22"/>
                <w:szCs w:val="22"/>
              </w:rPr>
              <w:t>Formal reports, regulatory meetings</w:t>
            </w:r>
          </w:p>
        </w:tc>
      </w:tr>
    </w:tbl>
    <w:p w14:paraId="27CFC98D" w14:textId="77777777" w:rsidR="003D2097" w:rsidRPr="00315738" w:rsidRDefault="003D2097" w:rsidP="00315738">
      <w:pPr>
        <w:spacing w:line="360" w:lineRule="auto"/>
        <w:rPr>
          <w:rFonts w:ascii="Arial" w:hAnsi="Arial" w:cs="Arial"/>
          <w:sz w:val="22"/>
          <w:szCs w:val="22"/>
        </w:rPr>
      </w:pPr>
    </w:p>
    <w:p w14:paraId="0B54CDEE" w14:textId="77777777" w:rsidR="003D2097" w:rsidRPr="00315738" w:rsidRDefault="003D2097" w:rsidP="00315738">
      <w:pPr>
        <w:pStyle w:val="BodyText"/>
        <w:spacing w:line="360" w:lineRule="auto"/>
        <w:rPr>
          <w:rFonts w:ascii="Arial" w:hAnsi="Arial" w:cs="Arial"/>
          <w:sz w:val="22"/>
          <w:szCs w:val="22"/>
        </w:rPr>
      </w:pPr>
    </w:p>
    <w:p w14:paraId="70ABABDC" w14:textId="6F800BD8" w:rsidR="00BE7EFA" w:rsidRPr="00315738" w:rsidRDefault="00D21941" w:rsidP="00315738">
      <w:pPr>
        <w:pStyle w:val="Heading3"/>
        <w:spacing w:line="360" w:lineRule="auto"/>
        <w:rPr>
          <w:rFonts w:ascii="Arial" w:hAnsi="Arial" w:cs="Arial"/>
          <w:sz w:val="22"/>
          <w:szCs w:val="22"/>
        </w:rPr>
      </w:pPr>
      <w:bookmarkStart w:id="17" w:name="_Toc213484105"/>
      <w:bookmarkStart w:id="18" w:name="proposed-change-management-plan"/>
      <w:bookmarkStart w:id="19" w:name="implementation-timeline"/>
      <w:bookmarkEnd w:id="15"/>
      <w:bookmarkEnd w:id="16"/>
      <w:r w:rsidRPr="00315738">
        <w:rPr>
          <w:rFonts w:ascii="Arial" w:hAnsi="Arial" w:cs="Arial"/>
          <w:sz w:val="22"/>
          <w:szCs w:val="22"/>
        </w:rPr>
        <w:t>5.</w:t>
      </w:r>
      <w:r w:rsidR="003D2097" w:rsidRPr="00315738">
        <w:rPr>
          <w:rFonts w:ascii="Arial" w:hAnsi="Arial" w:cs="Arial"/>
          <w:sz w:val="22"/>
          <w:szCs w:val="22"/>
        </w:rPr>
        <w:t>7</w:t>
      </w:r>
      <w:r w:rsidRPr="00315738">
        <w:rPr>
          <w:rFonts w:ascii="Arial" w:hAnsi="Arial" w:cs="Arial"/>
          <w:sz w:val="22"/>
          <w:szCs w:val="22"/>
        </w:rPr>
        <w:t> Implementation Timeline</w:t>
      </w:r>
      <w:bookmarkEnd w:id="17"/>
    </w:p>
    <w:tbl>
      <w:tblPr>
        <w:tblStyle w:val="PlainTable4"/>
        <w:tblW w:w="5000" w:type="pct"/>
        <w:tblLook w:val="0020" w:firstRow="1" w:lastRow="0" w:firstColumn="0" w:lastColumn="0" w:noHBand="0" w:noVBand="0"/>
      </w:tblPr>
      <w:tblGrid>
        <w:gridCol w:w="1882"/>
        <w:gridCol w:w="2342"/>
        <w:gridCol w:w="1269"/>
        <w:gridCol w:w="1826"/>
        <w:gridCol w:w="2041"/>
      </w:tblGrid>
      <w:tr w:rsidR="00BE7EFA" w:rsidRPr="00315738" w14:paraId="59CA34E1" w14:textId="77777777" w:rsidTr="01AC2D6D">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04ED1A6D" w14:textId="77777777" w:rsidR="00BE7EFA" w:rsidRPr="00315738" w:rsidRDefault="00D21941" w:rsidP="00315738">
            <w:pPr>
              <w:pStyle w:val="Compact"/>
              <w:spacing w:line="360" w:lineRule="auto"/>
              <w:rPr>
                <w:rFonts w:ascii="Arial" w:hAnsi="Arial" w:cs="Arial"/>
                <w:sz w:val="22"/>
                <w:szCs w:val="22"/>
              </w:rPr>
            </w:pPr>
            <w:r w:rsidRPr="00315738">
              <w:rPr>
                <w:rFonts w:ascii="Arial" w:hAnsi="Arial" w:cs="Arial"/>
                <w:sz w:val="22"/>
                <w:szCs w:val="22"/>
              </w:rPr>
              <w:t>Phase</w:t>
            </w:r>
          </w:p>
        </w:tc>
        <w:tc>
          <w:tcPr>
            <w:tcW w:w="0" w:type="auto"/>
          </w:tcPr>
          <w:p w14:paraId="171B72AF" w14:textId="77777777" w:rsidR="00BE7EFA" w:rsidRPr="00315738" w:rsidRDefault="00D21941" w:rsidP="00315738">
            <w:pPr>
              <w:pStyle w:val="Compact"/>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315738">
              <w:rPr>
                <w:rFonts w:ascii="Arial" w:hAnsi="Arial" w:cs="Arial"/>
                <w:sz w:val="22"/>
                <w:szCs w:val="22"/>
              </w:rPr>
              <w:t>Activities</w:t>
            </w:r>
          </w:p>
        </w:tc>
        <w:tc>
          <w:tcPr>
            <w:cnfStyle w:val="000010000000" w:firstRow="0" w:lastRow="0" w:firstColumn="0" w:lastColumn="0" w:oddVBand="1" w:evenVBand="0" w:oddHBand="0" w:evenHBand="0" w:firstRowFirstColumn="0" w:firstRowLastColumn="0" w:lastRowFirstColumn="0" w:lastRowLastColumn="0"/>
            <w:tcW w:w="0" w:type="auto"/>
          </w:tcPr>
          <w:p w14:paraId="130B6810" w14:textId="77777777" w:rsidR="00BE7EFA" w:rsidRPr="00315738" w:rsidRDefault="00D21941" w:rsidP="00315738">
            <w:pPr>
              <w:pStyle w:val="Compact"/>
              <w:spacing w:line="360" w:lineRule="auto"/>
              <w:rPr>
                <w:rFonts w:ascii="Arial" w:hAnsi="Arial" w:cs="Arial"/>
                <w:sz w:val="22"/>
                <w:szCs w:val="22"/>
              </w:rPr>
            </w:pPr>
            <w:r w:rsidRPr="00315738">
              <w:rPr>
                <w:rFonts w:ascii="Arial" w:hAnsi="Arial" w:cs="Arial"/>
                <w:sz w:val="22"/>
                <w:szCs w:val="22"/>
              </w:rPr>
              <w:t>Timeline</w:t>
            </w:r>
          </w:p>
        </w:tc>
        <w:tc>
          <w:tcPr>
            <w:tcW w:w="0" w:type="auto"/>
          </w:tcPr>
          <w:p w14:paraId="37A3E20A" w14:textId="77777777" w:rsidR="00BE7EFA" w:rsidRPr="00315738" w:rsidRDefault="00D21941" w:rsidP="00315738">
            <w:pPr>
              <w:pStyle w:val="Compact"/>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315738">
              <w:rPr>
                <w:rFonts w:ascii="Arial" w:hAnsi="Arial" w:cs="Arial"/>
                <w:sz w:val="22"/>
                <w:szCs w:val="22"/>
              </w:rPr>
              <w:t>Key Stakeholders</w:t>
            </w:r>
          </w:p>
        </w:tc>
        <w:tc>
          <w:tcPr>
            <w:cnfStyle w:val="000010000000" w:firstRow="0" w:lastRow="0" w:firstColumn="0" w:lastColumn="0" w:oddVBand="1" w:evenVBand="0" w:oddHBand="0" w:evenHBand="0" w:firstRowFirstColumn="0" w:firstRowLastColumn="0" w:lastRowFirstColumn="0" w:lastRowLastColumn="0"/>
            <w:tcW w:w="0" w:type="auto"/>
          </w:tcPr>
          <w:p w14:paraId="25236443" w14:textId="77777777" w:rsidR="00BE7EFA" w:rsidRPr="00315738" w:rsidRDefault="00D21941" w:rsidP="00315738">
            <w:pPr>
              <w:pStyle w:val="Compact"/>
              <w:spacing w:line="360" w:lineRule="auto"/>
              <w:rPr>
                <w:rFonts w:ascii="Arial" w:hAnsi="Arial" w:cs="Arial"/>
                <w:sz w:val="22"/>
                <w:szCs w:val="22"/>
              </w:rPr>
            </w:pPr>
            <w:r w:rsidRPr="00315738">
              <w:rPr>
                <w:rFonts w:ascii="Arial" w:hAnsi="Arial" w:cs="Arial"/>
                <w:sz w:val="22"/>
                <w:szCs w:val="22"/>
              </w:rPr>
              <w:t>Expected Outcomes</w:t>
            </w:r>
          </w:p>
        </w:tc>
      </w:tr>
      <w:tr w:rsidR="00BE7EFA" w:rsidRPr="00315738" w14:paraId="6E8FBDCF" w14:textId="77777777" w:rsidTr="01AC2D6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3D5B9413" w14:textId="77777777" w:rsidR="00BE7EFA" w:rsidRPr="00315738" w:rsidRDefault="00D21941" w:rsidP="00315738">
            <w:pPr>
              <w:pStyle w:val="Compact"/>
              <w:spacing w:line="360" w:lineRule="auto"/>
              <w:rPr>
                <w:rFonts w:ascii="Arial" w:hAnsi="Arial" w:cs="Arial"/>
                <w:sz w:val="22"/>
                <w:szCs w:val="22"/>
              </w:rPr>
            </w:pPr>
            <w:r w:rsidRPr="00315738">
              <w:rPr>
                <w:rFonts w:ascii="Arial" w:hAnsi="Arial" w:cs="Arial"/>
                <w:b/>
                <w:bCs/>
                <w:sz w:val="22"/>
                <w:szCs w:val="22"/>
              </w:rPr>
              <w:t>Preparation</w:t>
            </w:r>
          </w:p>
        </w:tc>
        <w:tc>
          <w:tcPr>
            <w:tcW w:w="0" w:type="auto"/>
          </w:tcPr>
          <w:p w14:paraId="7D4C6BCC" w14:textId="77777777" w:rsidR="00BE7EFA" w:rsidRPr="00315738" w:rsidRDefault="00D21941" w:rsidP="00315738">
            <w:pPr>
              <w:pStyle w:val="Compac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315738">
              <w:rPr>
                <w:rFonts w:ascii="Arial" w:hAnsi="Arial" w:cs="Arial"/>
                <w:sz w:val="22"/>
                <w:szCs w:val="22"/>
              </w:rPr>
              <w:t>Define project scope; secure funding; build guiding coalition; conduct data audit and readiness assessment</w:t>
            </w:r>
          </w:p>
        </w:tc>
        <w:tc>
          <w:tcPr>
            <w:cnfStyle w:val="000010000000" w:firstRow="0" w:lastRow="0" w:firstColumn="0" w:lastColumn="0" w:oddVBand="1" w:evenVBand="0" w:oddHBand="0" w:evenHBand="0" w:firstRowFirstColumn="0" w:firstRowLastColumn="0" w:lastRowFirstColumn="0" w:lastRowLastColumn="0"/>
            <w:tcW w:w="0" w:type="auto"/>
          </w:tcPr>
          <w:p w14:paraId="77D07B93" w14:textId="77777777" w:rsidR="00BE7EFA" w:rsidRPr="00315738" w:rsidRDefault="00D21941" w:rsidP="00315738">
            <w:pPr>
              <w:pStyle w:val="Compact"/>
              <w:spacing w:line="360" w:lineRule="auto"/>
              <w:rPr>
                <w:rFonts w:ascii="Arial" w:hAnsi="Arial" w:cs="Arial"/>
                <w:sz w:val="22"/>
                <w:szCs w:val="22"/>
              </w:rPr>
            </w:pPr>
            <w:r w:rsidRPr="00315738">
              <w:rPr>
                <w:rFonts w:ascii="Arial" w:hAnsi="Arial" w:cs="Arial"/>
                <w:sz w:val="22"/>
                <w:szCs w:val="22"/>
              </w:rPr>
              <w:t>Month 1–2</w:t>
            </w:r>
          </w:p>
        </w:tc>
        <w:tc>
          <w:tcPr>
            <w:tcW w:w="0" w:type="auto"/>
          </w:tcPr>
          <w:p w14:paraId="1421AA05" w14:textId="77777777" w:rsidR="00BE7EFA" w:rsidRPr="00315738" w:rsidRDefault="00D21941" w:rsidP="00315738">
            <w:pPr>
              <w:pStyle w:val="Compac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315738">
              <w:rPr>
                <w:rFonts w:ascii="Arial" w:hAnsi="Arial" w:cs="Arial"/>
                <w:sz w:val="22"/>
                <w:szCs w:val="22"/>
              </w:rPr>
              <w:t>Executive board, Change Manager, Data governance team</w:t>
            </w:r>
          </w:p>
        </w:tc>
        <w:tc>
          <w:tcPr>
            <w:cnfStyle w:val="000010000000" w:firstRow="0" w:lastRow="0" w:firstColumn="0" w:lastColumn="0" w:oddVBand="1" w:evenVBand="0" w:oddHBand="0" w:evenHBand="0" w:firstRowFirstColumn="0" w:firstRowLastColumn="0" w:lastRowFirstColumn="0" w:lastRowLastColumn="0"/>
            <w:tcW w:w="0" w:type="auto"/>
          </w:tcPr>
          <w:p w14:paraId="6A843FC8" w14:textId="77777777" w:rsidR="00BE7EFA" w:rsidRPr="00315738" w:rsidRDefault="00D21941" w:rsidP="00315738">
            <w:pPr>
              <w:pStyle w:val="Compact"/>
              <w:spacing w:line="360" w:lineRule="auto"/>
              <w:rPr>
                <w:rFonts w:ascii="Arial" w:hAnsi="Arial" w:cs="Arial"/>
                <w:sz w:val="22"/>
                <w:szCs w:val="22"/>
              </w:rPr>
            </w:pPr>
            <w:r w:rsidRPr="00315738">
              <w:rPr>
                <w:rFonts w:ascii="Arial" w:hAnsi="Arial" w:cs="Arial"/>
                <w:sz w:val="22"/>
                <w:szCs w:val="22"/>
              </w:rPr>
              <w:t>Approved business case; stakeholder buy</w:t>
            </w:r>
            <w:r w:rsidRPr="00315738">
              <w:rPr>
                <w:rFonts w:ascii="Cambria Math" w:hAnsi="Cambria Math" w:cs="Cambria Math"/>
                <w:sz w:val="22"/>
                <w:szCs w:val="22"/>
              </w:rPr>
              <w:t>‑</w:t>
            </w:r>
            <w:r w:rsidRPr="00315738">
              <w:rPr>
                <w:rFonts w:ascii="Arial" w:hAnsi="Arial" w:cs="Arial"/>
                <w:sz w:val="22"/>
                <w:szCs w:val="22"/>
              </w:rPr>
              <w:t>in; baseline metrics</w:t>
            </w:r>
          </w:p>
        </w:tc>
      </w:tr>
      <w:tr w:rsidR="00BE7EFA" w:rsidRPr="00315738" w14:paraId="1EEE1A2A" w14:textId="77777777" w:rsidTr="01AC2D6D">
        <w:tc>
          <w:tcPr>
            <w:cnfStyle w:val="000010000000" w:firstRow="0" w:lastRow="0" w:firstColumn="0" w:lastColumn="0" w:oddVBand="1" w:evenVBand="0" w:oddHBand="0" w:evenHBand="0" w:firstRowFirstColumn="0" w:firstRowLastColumn="0" w:lastRowFirstColumn="0" w:lastRowLastColumn="0"/>
            <w:tcW w:w="0" w:type="auto"/>
          </w:tcPr>
          <w:p w14:paraId="1B71AC75" w14:textId="77777777" w:rsidR="00BE7EFA" w:rsidRPr="00315738" w:rsidRDefault="00D21941" w:rsidP="00315738">
            <w:pPr>
              <w:pStyle w:val="Compact"/>
              <w:spacing w:line="360" w:lineRule="auto"/>
              <w:rPr>
                <w:rFonts w:ascii="Arial" w:hAnsi="Arial" w:cs="Arial"/>
                <w:sz w:val="22"/>
                <w:szCs w:val="22"/>
              </w:rPr>
            </w:pPr>
            <w:r w:rsidRPr="00315738">
              <w:rPr>
                <w:rFonts w:ascii="Arial" w:hAnsi="Arial" w:cs="Arial"/>
                <w:b/>
                <w:bCs/>
                <w:sz w:val="22"/>
                <w:szCs w:val="22"/>
              </w:rPr>
              <w:t>Design &amp; Development</w:t>
            </w:r>
          </w:p>
        </w:tc>
        <w:tc>
          <w:tcPr>
            <w:tcW w:w="0" w:type="auto"/>
          </w:tcPr>
          <w:p w14:paraId="72F1BA86" w14:textId="2E511DD0" w:rsidR="00BE7EFA" w:rsidRPr="00315738" w:rsidRDefault="00D21941" w:rsidP="00315738">
            <w:pPr>
              <w:pStyle w:val="Compac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15738">
              <w:rPr>
                <w:rFonts w:ascii="Arial" w:hAnsi="Arial" w:cs="Arial"/>
                <w:sz w:val="22"/>
                <w:szCs w:val="22"/>
              </w:rPr>
              <w:t>Select AI platform; develop data</w:t>
            </w:r>
            <w:r w:rsidRPr="00315738">
              <w:rPr>
                <w:rFonts w:ascii="Cambria Math" w:hAnsi="Cambria Math" w:cs="Cambria Math"/>
                <w:sz w:val="22"/>
                <w:szCs w:val="22"/>
              </w:rPr>
              <w:t>‑</w:t>
            </w:r>
            <w:r w:rsidRPr="00315738">
              <w:rPr>
                <w:rFonts w:ascii="Arial" w:hAnsi="Arial" w:cs="Arial"/>
                <w:sz w:val="22"/>
                <w:szCs w:val="22"/>
              </w:rPr>
              <w:t xml:space="preserve">integration pipelines; design forecasting algorithms; plan </w:t>
            </w:r>
            <w:proofErr w:type="spellStart"/>
            <w:r w:rsidRPr="00315738">
              <w:rPr>
                <w:rFonts w:ascii="Arial" w:hAnsi="Arial" w:cs="Arial"/>
                <w:sz w:val="22"/>
                <w:szCs w:val="22"/>
              </w:rPr>
              <w:t>personalisation</w:t>
            </w:r>
            <w:proofErr w:type="spellEnd"/>
            <w:r w:rsidRPr="00315738">
              <w:rPr>
                <w:rFonts w:ascii="Arial" w:hAnsi="Arial" w:cs="Arial"/>
                <w:sz w:val="22"/>
                <w:szCs w:val="22"/>
              </w:rPr>
              <w:t xml:space="preserve"> features</w:t>
            </w:r>
            <w:r w:rsidR="000A0DEE" w:rsidRPr="00315738">
              <w:rPr>
                <w:rFonts w:ascii="Arial" w:hAnsi="Arial" w:cs="Arial"/>
                <w:sz w:val="22"/>
                <w:szCs w:val="22"/>
              </w:rPr>
              <w:t xml:space="preserve"> (Nwagbara, 2010).</w:t>
            </w:r>
          </w:p>
        </w:tc>
        <w:tc>
          <w:tcPr>
            <w:cnfStyle w:val="000010000000" w:firstRow="0" w:lastRow="0" w:firstColumn="0" w:lastColumn="0" w:oddVBand="1" w:evenVBand="0" w:oddHBand="0" w:evenHBand="0" w:firstRowFirstColumn="0" w:firstRowLastColumn="0" w:lastRowFirstColumn="0" w:lastRowLastColumn="0"/>
            <w:tcW w:w="0" w:type="auto"/>
          </w:tcPr>
          <w:p w14:paraId="3E8DA575" w14:textId="77777777" w:rsidR="00BE7EFA" w:rsidRPr="00315738" w:rsidRDefault="00D21941" w:rsidP="00315738">
            <w:pPr>
              <w:pStyle w:val="Compact"/>
              <w:spacing w:line="360" w:lineRule="auto"/>
              <w:rPr>
                <w:rFonts w:ascii="Arial" w:hAnsi="Arial" w:cs="Arial"/>
                <w:sz w:val="22"/>
                <w:szCs w:val="22"/>
              </w:rPr>
            </w:pPr>
            <w:r w:rsidRPr="00315738">
              <w:rPr>
                <w:rFonts w:ascii="Arial" w:hAnsi="Arial" w:cs="Arial"/>
                <w:sz w:val="22"/>
                <w:szCs w:val="22"/>
              </w:rPr>
              <w:t>Month 3–8</w:t>
            </w:r>
          </w:p>
        </w:tc>
        <w:tc>
          <w:tcPr>
            <w:tcW w:w="0" w:type="auto"/>
          </w:tcPr>
          <w:p w14:paraId="5B11603B" w14:textId="77777777" w:rsidR="00BE7EFA" w:rsidRPr="00315738" w:rsidRDefault="00D21941" w:rsidP="00315738">
            <w:pPr>
              <w:pStyle w:val="Compac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15738">
              <w:rPr>
                <w:rFonts w:ascii="Arial" w:hAnsi="Arial" w:cs="Arial"/>
                <w:sz w:val="22"/>
                <w:szCs w:val="22"/>
              </w:rPr>
              <w:t>Data science team, IT, suppliers, Marketing</w:t>
            </w:r>
          </w:p>
        </w:tc>
        <w:tc>
          <w:tcPr>
            <w:cnfStyle w:val="000010000000" w:firstRow="0" w:lastRow="0" w:firstColumn="0" w:lastColumn="0" w:oddVBand="1" w:evenVBand="0" w:oddHBand="0" w:evenHBand="0" w:firstRowFirstColumn="0" w:firstRowLastColumn="0" w:lastRowFirstColumn="0" w:lastRowLastColumn="0"/>
            <w:tcW w:w="0" w:type="auto"/>
          </w:tcPr>
          <w:p w14:paraId="44A59266" w14:textId="27A8B0C7" w:rsidR="00BE7EFA" w:rsidRPr="00315738" w:rsidRDefault="00D21941" w:rsidP="00315738">
            <w:pPr>
              <w:pStyle w:val="Compact"/>
              <w:spacing w:line="360" w:lineRule="auto"/>
              <w:rPr>
                <w:rFonts w:ascii="Arial" w:hAnsi="Arial" w:cs="Arial"/>
                <w:sz w:val="22"/>
                <w:szCs w:val="22"/>
              </w:rPr>
            </w:pPr>
            <w:r w:rsidRPr="00315738">
              <w:rPr>
                <w:rFonts w:ascii="Arial" w:hAnsi="Arial" w:cs="Arial"/>
                <w:sz w:val="22"/>
                <w:szCs w:val="22"/>
              </w:rPr>
              <w:t xml:space="preserve">Prototype forecasting model; initial </w:t>
            </w:r>
            <w:r w:rsidR="0428F3E6" w:rsidRPr="00315738">
              <w:rPr>
                <w:rFonts w:ascii="Arial" w:hAnsi="Arial" w:cs="Arial"/>
                <w:sz w:val="22"/>
                <w:szCs w:val="22"/>
              </w:rPr>
              <w:t>personalization</w:t>
            </w:r>
            <w:r w:rsidRPr="00315738">
              <w:rPr>
                <w:rFonts w:ascii="Arial" w:hAnsi="Arial" w:cs="Arial"/>
                <w:sz w:val="22"/>
                <w:szCs w:val="22"/>
              </w:rPr>
              <w:t xml:space="preserve"> algorithms</w:t>
            </w:r>
          </w:p>
        </w:tc>
      </w:tr>
      <w:tr w:rsidR="00BE7EFA" w:rsidRPr="00315738" w14:paraId="5244D3FE" w14:textId="77777777" w:rsidTr="01AC2D6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2F6E7F32" w14:textId="77777777" w:rsidR="00BE7EFA" w:rsidRPr="00315738" w:rsidRDefault="00D21941" w:rsidP="00315738">
            <w:pPr>
              <w:pStyle w:val="Compact"/>
              <w:spacing w:line="360" w:lineRule="auto"/>
              <w:rPr>
                <w:rFonts w:ascii="Arial" w:hAnsi="Arial" w:cs="Arial"/>
                <w:sz w:val="22"/>
                <w:szCs w:val="22"/>
              </w:rPr>
            </w:pPr>
            <w:r w:rsidRPr="00315738">
              <w:rPr>
                <w:rFonts w:ascii="Arial" w:hAnsi="Arial" w:cs="Arial"/>
                <w:b/>
                <w:bCs/>
                <w:sz w:val="22"/>
                <w:szCs w:val="22"/>
              </w:rPr>
              <w:t>Pilot Implementation</w:t>
            </w:r>
          </w:p>
        </w:tc>
        <w:tc>
          <w:tcPr>
            <w:tcW w:w="0" w:type="auto"/>
          </w:tcPr>
          <w:p w14:paraId="3D127502" w14:textId="77777777" w:rsidR="00BE7EFA" w:rsidRPr="00315738" w:rsidRDefault="00D21941" w:rsidP="00315738">
            <w:pPr>
              <w:pStyle w:val="Compac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315738">
              <w:rPr>
                <w:rFonts w:ascii="Arial" w:hAnsi="Arial" w:cs="Arial"/>
                <w:sz w:val="22"/>
                <w:szCs w:val="22"/>
              </w:rPr>
              <w:t xml:space="preserve">Roll out pilots in selected regions; </w:t>
            </w:r>
            <w:r w:rsidRPr="00315738">
              <w:rPr>
                <w:rFonts w:ascii="Arial" w:hAnsi="Arial" w:cs="Arial"/>
                <w:sz w:val="22"/>
                <w:szCs w:val="22"/>
              </w:rPr>
              <w:lastRenderedPageBreak/>
              <w:t>train staff; monitor performance; gather feedback</w:t>
            </w:r>
          </w:p>
        </w:tc>
        <w:tc>
          <w:tcPr>
            <w:cnfStyle w:val="000010000000" w:firstRow="0" w:lastRow="0" w:firstColumn="0" w:lastColumn="0" w:oddVBand="1" w:evenVBand="0" w:oddHBand="0" w:evenHBand="0" w:firstRowFirstColumn="0" w:firstRowLastColumn="0" w:lastRowFirstColumn="0" w:lastRowLastColumn="0"/>
            <w:tcW w:w="0" w:type="auto"/>
          </w:tcPr>
          <w:p w14:paraId="081FB163" w14:textId="77777777" w:rsidR="00BE7EFA" w:rsidRPr="00315738" w:rsidRDefault="00D21941" w:rsidP="00315738">
            <w:pPr>
              <w:pStyle w:val="Compact"/>
              <w:spacing w:line="360" w:lineRule="auto"/>
              <w:rPr>
                <w:rFonts w:ascii="Arial" w:hAnsi="Arial" w:cs="Arial"/>
                <w:sz w:val="22"/>
                <w:szCs w:val="22"/>
              </w:rPr>
            </w:pPr>
            <w:r w:rsidRPr="00315738">
              <w:rPr>
                <w:rFonts w:ascii="Arial" w:hAnsi="Arial" w:cs="Arial"/>
                <w:sz w:val="22"/>
                <w:szCs w:val="22"/>
              </w:rPr>
              <w:lastRenderedPageBreak/>
              <w:t>Month 9–12</w:t>
            </w:r>
          </w:p>
        </w:tc>
        <w:tc>
          <w:tcPr>
            <w:tcW w:w="0" w:type="auto"/>
          </w:tcPr>
          <w:p w14:paraId="42E4C668" w14:textId="77777777" w:rsidR="00BE7EFA" w:rsidRPr="00315738" w:rsidRDefault="00D21941" w:rsidP="00315738">
            <w:pPr>
              <w:pStyle w:val="Compac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315738">
              <w:rPr>
                <w:rFonts w:ascii="Arial" w:hAnsi="Arial" w:cs="Arial"/>
                <w:sz w:val="22"/>
                <w:szCs w:val="22"/>
              </w:rPr>
              <w:t xml:space="preserve">Store managers, </w:t>
            </w:r>
            <w:r w:rsidRPr="00315738">
              <w:rPr>
                <w:rFonts w:ascii="Arial" w:hAnsi="Arial" w:cs="Arial"/>
                <w:sz w:val="22"/>
                <w:szCs w:val="22"/>
              </w:rPr>
              <w:lastRenderedPageBreak/>
              <w:t>Supply chain, HR, Customers</w:t>
            </w:r>
          </w:p>
        </w:tc>
        <w:tc>
          <w:tcPr>
            <w:cnfStyle w:val="000010000000" w:firstRow="0" w:lastRow="0" w:firstColumn="0" w:lastColumn="0" w:oddVBand="1" w:evenVBand="0" w:oddHBand="0" w:evenHBand="0" w:firstRowFirstColumn="0" w:firstRowLastColumn="0" w:lastRowFirstColumn="0" w:lastRowLastColumn="0"/>
            <w:tcW w:w="0" w:type="auto"/>
          </w:tcPr>
          <w:p w14:paraId="5D9C5A66" w14:textId="77777777" w:rsidR="00BE7EFA" w:rsidRPr="00315738" w:rsidRDefault="00D21941" w:rsidP="00315738">
            <w:pPr>
              <w:pStyle w:val="Compact"/>
              <w:spacing w:line="360" w:lineRule="auto"/>
              <w:rPr>
                <w:rFonts w:ascii="Arial" w:hAnsi="Arial" w:cs="Arial"/>
                <w:sz w:val="22"/>
                <w:szCs w:val="22"/>
              </w:rPr>
            </w:pPr>
            <w:r w:rsidRPr="00315738">
              <w:rPr>
                <w:rFonts w:ascii="Arial" w:hAnsi="Arial" w:cs="Arial"/>
                <w:sz w:val="22"/>
                <w:szCs w:val="22"/>
              </w:rPr>
              <w:lastRenderedPageBreak/>
              <w:t xml:space="preserve">Validated pilot results; refined </w:t>
            </w:r>
            <w:r w:rsidRPr="00315738">
              <w:rPr>
                <w:rFonts w:ascii="Arial" w:hAnsi="Arial" w:cs="Arial"/>
                <w:sz w:val="22"/>
                <w:szCs w:val="22"/>
              </w:rPr>
              <w:lastRenderedPageBreak/>
              <w:t>algorithms; staff trained</w:t>
            </w:r>
          </w:p>
        </w:tc>
      </w:tr>
      <w:tr w:rsidR="00BE7EFA" w:rsidRPr="00315738" w14:paraId="7385E0C1" w14:textId="77777777" w:rsidTr="01AC2D6D">
        <w:tc>
          <w:tcPr>
            <w:cnfStyle w:val="000010000000" w:firstRow="0" w:lastRow="0" w:firstColumn="0" w:lastColumn="0" w:oddVBand="1" w:evenVBand="0" w:oddHBand="0" w:evenHBand="0" w:firstRowFirstColumn="0" w:firstRowLastColumn="0" w:lastRowFirstColumn="0" w:lastRowLastColumn="0"/>
            <w:tcW w:w="0" w:type="auto"/>
          </w:tcPr>
          <w:p w14:paraId="3585A86B" w14:textId="77777777" w:rsidR="00BE7EFA" w:rsidRPr="00315738" w:rsidRDefault="00D21941" w:rsidP="00315738">
            <w:pPr>
              <w:pStyle w:val="Compact"/>
              <w:spacing w:line="360" w:lineRule="auto"/>
              <w:rPr>
                <w:rFonts w:ascii="Arial" w:hAnsi="Arial" w:cs="Arial"/>
                <w:sz w:val="22"/>
                <w:szCs w:val="22"/>
              </w:rPr>
            </w:pPr>
            <w:r w:rsidRPr="00315738">
              <w:rPr>
                <w:rFonts w:ascii="Arial" w:hAnsi="Arial" w:cs="Arial"/>
                <w:b/>
                <w:bCs/>
                <w:sz w:val="22"/>
                <w:szCs w:val="22"/>
              </w:rPr>
              <w:lastRenderedPageBreak/>
              <w:t>Scale</w:t>
            </w:r>
            <w:r w:rsidRPr="00315738">
              <w:rPr>
                <w:rFonts w:ascii="Cambria Math" w:hAnsi="Cambria Math" w:cs="Cambria Math"/>
                <w:b/>
                <w:bCs/>
                <w:sz w:val="22"/>
                <w:szCs w:val="22"/>
              </w:rPr>
              <w:t>‑</w:t>
            </w:r>
            <w:r w:rsidRPr="00315738">
              <w:rPr>
                <w:rFonts w:ascii="Arial" w:hAnsi="Arial" w:cs="Arial"/>
                <w:b/>
                <w:bCs/>
                <w:sz w:val="22"/>
                <w:szCs w:val="22"/>
              </w:rPr>
              <w:t>up</w:t>
            </w:r>
          </w:p>
        </w:tc>
        <w:tc>
          <w:tcPr>
            <w:tcW w:w="0" w:type="auto"/>
          </w:tcPr>
          <w:p w14:paraId="639ACEFC" w14:textId="08FED694" w:rsidR="00BE7EFA" w:rsidRPr="00315738" w:rsidRDefault="00D21941" w:rsidP="00315738">
            <w:pPr>
              <w:pStyle w:val="Compac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15738">
              <w:rPr>
                <w:rFonts w:ascii="Arial" w:hAnsi="Arial" w:cs="Arial"/>
                <w:sz w:val="22"/>
                <w:szCs w:val="22"/>
              </w:rPr>
              <w:t>Deploy system across all stores and online channels; integrate with ERP and Clubcard platforms; adjust processes</w:t>
            </w:r>
            <w:r w:rsidR="000A0DEE" w:rsidRPr="00315738">
              <w:rPr>
                <w:rFonts w:ascii="Arial" w:hAnsi="Arial" w:cs="Arial"/>
                <w:sz w:val="22"/>
                <w:szCs w:val="22"/>
              </w:rPr>
              <w:t xml:space="preserve"> (CIPD, 2024).</w:t>
            </w:r>
          </w:p>
        </w:tc>
        <w:tc>
          <w:tcPr>
            <w:cnfStyle w:val="000010000000" w:firstRow="0" w:lastRow="0" w:firstColumn="0" w:lastColumn="0" w:oddVBand="1" w:evenVBand="0" w:oddHBand="0" w:evenHBand="0" w:firstRowFirstColumn="0" w:firstRowLastColumn="0" w:lastRowFirstColumn="0" w:lastRowLastColumn="0"/>
            <w:tcW w:w="0" w:type="auto"/>
          </w:tcPr>
          <w:p w14:paraId="450389A4" w14:textId="77777777" w:rsidR="00BE7EFA" w:rsidRPr="00315738" w:rsidRDefault="00D21941" w:rsidP="00315738">
            <w:pPr>
              <w:pStyle w:val="Compact"/>
              <w:spacing w:line="360" w:lineRule="auto"/>
              <w:rPr>
                <w:rFonts w:ascii="Arial" w:hAnsi="Arial" w:cs="Arial"/>
                <w:sz w:val="22"/>
                <w:szCs w:val="22"/>
              </w:rPr>
            </w:pPr>
            <w:r w:rsidRPr="00315738">
              <w:rPr>
                <w:rFonts w:ascii="Arial" w:hAnsi="Arial" w:cs="Arial"/>
                <w:sz w:val="22"/>
                <w:szCs w:val="22"/>
              </w:rPr>
              <w:t>Month 13–16</w:t>
            </w:r>
          </w:p>
        </w:tc>
        <w:tc>
          <w:tcPr>
            <w:tcW w:w="0" w:type="auto"/>
          </w:tcPr>
          <w:p w14:paraId="33C4283A" w14:textId="77777777" w:rsidR="00BE7EFA" w:rsidRPr="00315738" w:rsidRDefault="00D21941" w:rsidP="00315738">
            <w:pPr>
              <w:pStyle w:val="Compac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15738">
              <w:rPr>
                <w:rFonts w:ascii="Arial" w:hAnsi="Arial" w:cs="Arial"/>
                <w:sz w:val="22"/>
                <w:szCs w:val="22"/>
              </w:rPr>
              <w:t>IT, Operations, Finance, Legal</w:t>
            </w:r>
          </w:p>
        </w:tc>
        <w:tc>
          <w:tcPr>
            <w:cnfStyle w:val="000010000000" w:firstRow="0" w:lastRow="0" w:firstColumn="0" w:lastColumn="0" w:oddVBand="1" w:evenVBand="0" w:oddHBand="0" w:evenHBand="0" w:firstRowFirstColumn="0" w:firstRowLastColumn="0" w:lastRowFirstColumn="0" w:lastRowLastColumn="0"/>
            <w:tcW w:w="0" w:type="auto"/>
          </w:tcPr>
          <w:p w14:paraId="07481623" w14:textId="303A1C60" w:rsidR="00BE7EFA" w:rsidRPr="00315738" w:rsidRDefault="00D21941" w:rsidP="00315738">
            <w:pPr>
              <w:pStyle w:val="Compact"/>
              <w:spacing w:line="360" w:lineRule="auto"/>
              <w:rPr>
                <w:rFonts w:ascii="Arial" w:hAnsi="Arial" w:cs="Arial"/>
                <w:sz w:val="22"/>
                <w:szCs w:val="22"/>
              </w:rPr>
            </w:pPr>
            <w:r w:rsidRPr="00315738">
              <w:rPr>
                <w:rFonts w:ascii="Arial" w:hAnsi="Arial" w:cs="Arial"/>
                <w:sz w:val="22"/>
                <w:szCs w:val="22"/>
              </w:rPr>
              <w:t xml:space="preserve">Full system deployment; improved forecast accuracy; </w:t>
            </w:r>
            <w:r w:rsidR="62948811" w:rsidRPr="00315738">
              <w:rPr>
                <w:rFonts w:ascii="Arial" w:hAnsi="Arial" w:cs="Arial"/>
                <w:sz w:val="22"/>
                <w:szCs w:val="22"/>
              </w:rPr>
              <w:t>personalized</w:t>
            </w:r>
            <w:r w:rsidRPr="00315738">
              <w:rPr>
                <w:rFonts w:ascii="Arial" w:hAnsi="Arial" w:cs="Arial"/>
                <w:sz w:val="22"/>
                <w:szCs w:val="22"/>
              </w:rPr>
              <w:t xml:space="preserve"> offers in market</w:t>
            </w:r>
          </w:p>
        </w:tc>
      </w:tr>
      <w:tr w:rsidR="00BE7EFA" w:rsidRPr="00315738" w14:paraId="151DFD6B" w14:textId="77777777" w:rsidTr="01AC2D6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720C341C" w14:textId="77777777" w:rsidR="00BE7EFA" w:rsidRPr="00315738" w:rsidRDefault="00D21941" w:rsidP="00315738">
            <w:pPr>
              <w:pStyle w:val="Compact"/>
              <w:spacing w:line="360" w:lineRule="auto"/>
              <w:rPr>
                <w:rFonts w:ascii="Arial" w:hAnsi="Arial" w:cs="Arial"/>
                <w:sz w:val="22"/>
                <w:szCs w:val="22"/>
              </w:rPr>
            </w:pPr>
            <w:r w:rsidRPr="00315738">
              <w:rPr>
                <w:rFonts w:ascii="Arial" w:hAnsi="Arial" w:cs="Arial"/>
                <w:b/>
                <w:bCs/>
                <w:sz w:val="22"/>
                <w:szCs w:val="22"/>
              </w:rPr>
              <w:t>Sustain &amp; Evaluate</w:t>
            </w:r>
          </w:p>
        </w:tc>
        <w:tc>
          <w:tcPr>
            <w:tcW w:w="0" w:type="auto"/>
          </w:tcPr>
          <w:p w14:paraId="59381ADE" w14:textId="7B736E4B" w:rsidR="00BE7EFA" w:rsidRPr="00315738" w:rsidRDefault="00D21941" w:rsidP="00315738">
            <w:pPr>
              <w:pStyle w:val="Compac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315738">
              <w:rPr>
                <w:rFonts w:ascii="Arial" w:hAnsi="Arial" w:cs="Arial"/>
                <w:sz w:val="22"/>
                <w:szCs w:val="22"/>
              </w:rPr>
              <w:t xml:space="preserve">Evaluate KPIs; reinforce new </w:t>
            </w:r>
            <w:r w:rsidR="25C3C1C5" w:rsidRPr="00315738">
              <w:rPr>
                <w:rFonts w:ascii="Arial" w:hAnsi="Arial" w:cs="Arial"/>
                <w:sz w:val="22"/>
                <w:szCs w:val="22"/>
              </w:rPr>
              <w:t>behaviors</w:t>
            </w:r>
            <w:r w:rsidRPr="00315738">
              <w:rPr>
                <w:rFonts w:ascii="Arial" w:hAnsi="Arial" w:cs="Arial"/>
                <w:sz w:val="22"/>
                <w:szCs w:val="22"/>
              </w:rPr>
              <w:t>; continuous improvement; report outcomes</w:t>
            </w:r>
          </w:p>
        </w:tc>
        <w:tc>
          <w:tcPr>
            <w:cnfStyle w:val="000010000000" w:firstRow="0" w:lastRow="0" w:firstColumn="0" w:lastColumn="0" w:oddVBand="1" w:evenVBand="0" w:oddHBand="0" w:evenHBand="0" w:firstRowFirstColumn="0" w:firstRowLastColumn="0" w:lastRowFirstColumn="0" w:lastRowLastColumn="0"/>
            <w:tcW w:w="0" w:type="auto"/>
          </w:tcPr>
          <w:p w14:paraId="586BAADC" w14:textId="77777777" w:rsidR="00BE7EFA" w:rsidRPr="00315738" w:rsidRDefault="00D21941" w:rsidP="00315738">
            <w:pPr>
              <w:pStyle w:val="Compact"/>
              <w:spacing w:line="360" w:lineRule="auto"/>
              <w:rPr>
                <w:rFonts w:ascii="Arial" w:hAnsi="Arial" w:cs="Arial"/>
                <w:sz w:val="22"/>
                <w:szCs w:val="22"/>
              </w:rPr>
            </w:pPr>
            <w:r w:rsidRPr="00315738">
              <w:rPr>
                <w:rFonts w:ascii="Arial" w:hAnsi="Arial" w:cs="Arial"/>
                <w:sz w:val="22"/>
                <w:szCs w:val="22"/>
              </w:rPr>
              <w:t>Month 17–18</w:t>
            </w:r>
          </w:p>
        </w:tc>
        <w:tc>
          <w:tcPr>
            <w:tcW w:w="0" w:type="auto"/>
          </w:tcPr>
          <w:p w14:paraId="3586AF8F" w14:textId="77777777" w:rsidR="00BE7EFA" w:rsidRPr="00315738" w:rsidRDefault="00D21941" w:rsidP="00315738">
            <w:pPr>
              <w:pStyle w:val="Compac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315738">
              <w:rPr>
                <w:rFonts w:ascii="Arial" w:hAnsi="Arial" w:cs="Arial"/>
                <w:sz w:val="22"/>
                <w:szCs w:val="22"/>
              </w:rPr>
              <w:t>Change Manager, Analytics team, HR</w:t>
            </w:r>
          </w:p>
        </w:tc>
        <w:tc>
          <w:tcPr>
            <w:cnfStyle w:val="000010000000" w:firstRow="0" w:lastRow="0" w:firstColumn="0" w:lastColumn="0" w:oddVBand="1" w:evenVBand="0" w:oddHBand="0" w:evenHBand="0" w:firstRowFirstColumn="0" w:firstRowLastColumn="0" w:lastRowFirstColumn="0" w:lastRowLastColumn="0"/>
            <w:tcW w:w="0" w:type="auto"/>
          </w:tcPr>
          <w:p w14:paraId="0B09E189" w14:textId="77777777" w:rsidR="00BE7EFA" w:rsidRPr="00315738" w:rsidRDefault="00D21941" w:rsidP="00315738">
            <w:pPr>
              <w:pStyle w:val="Compact"/>
              <w:spacing w:line="360" w:lineRule="auto"/>
              <w:rPr>
                <w:rFonts w:ascii="Arial" w:hAnsi="Arial" w:cs="Arial"/>
                <w:sz w:val="22"/>
                <w:szCs w:val="22"/>
              </w:rPr>
            </w:pPr>
            <w:r w:rsidRPr="00315738">
              <w:rPr>
                <w:rFonts w:ascii="Arial" w:hAnsi="Arial" w:cs="Arial"/>
                <w:sz w:val="22"/>
                <w:szCs w:val="22"/>
              </w:rPr>
              <w:t>Documented benefits; lessons learned; plan for next iteration</w:t>
            </w:r>
          </w:p>
        </w:tc>
      </w:tr>
    </w:tbl>
    <w:p w14:paraId="3A8FB1A3" w14:textId="77777777" w:rsidR="00BE7EFA" w:rsidRPr="00315738" w:rsidRDefault="00D21941" w:rsidP="00315738">
      <w:pPr>
        <w:pStyle w:val="Heading1"/>
        <w:spacing w:line="360" w:lineRule="auto"/>
        <w:rPr>
          <w:rFonts w:cs="Arial"/>
          <w:sz w:val="22"/>
          <w:szCs w:val="22"/>
        </w:rPr>
      </w:pPr>
      <w:bookmarkStart w:id="20" w:name="_Toc213484106"/>
      <w:bookmarkStart w:id="21" w:name="conclusion"/>
      <w:bookmarkEnd w:id="18"/>
      <w:bookmarkEnd w:id="19"/>
      <w:r w:rsidRPr="00315738">
        <w:rPr>
          <w:rFonts w:cs="Arial"/>
          <w:sz w:val="22"/>
          <w:szCs w:val="22"/>
        </w:rPr>
        <w:t>6 Conclusion</w:t>
      </w:r>
      <w:bookmarkEnd w:id="20"/>
    </w:p>
    <w:p w14:paraId="4FE761B1" w14:textId="5CBA36FA" w:rsidR="000A0DEE" w:rsidRPr="00315738" w:rsidRDefault="000A0DEE" w:rsidP="00315738">
      <w:pPr>
        <w:pStyle w:val="BodyText"/>
        <w:spacing w:line="360" w:lineRule="auto"/>
        <w:rPr>
          <w:rFonts w:ascii="Arial" w:hAnsi="Arial" w:cs="Arial"/>
          <w:sz w:val="22"/>
          <w:szCs w:val="22"/>
        </w:rPr>
      </w:pPr>
      <w:r w:rsidRPr="00315738">
        <w:rPr>
          <w:rFonts w:ascii="Arial" w:hAnsi="Arial" w:cs="Arial"/>
          <w:sz w:val="22"/>
          <w:szCs w:val="22"/>
        </w:rPr>
        <w:t xml:space="preserve">Tesco PLC competes in a fast-changing buying environment.   Change is needed due to digital disruption, internet purchasing, economic uncertainty, and environmental challenges.   The corporation has strategically liquidated assets, invested in digital infrastructure, and </w:t>
      </w:r>
      <w:r w:rsidR="461E1F47" w:rsidRPr="00315738">
        <w:rPr>
          <w:rFonts w:ascii="Arial" w:hAnsi="Arial" w:cs="Arial"/>
          <w:sz w:val="22"/>
          <w:szCs w:val="22"/>
        </w:rPr>
        <w:t>began</w:t>
      </w:r>
      <w:r w:rsidRPr="00315738">
        <w:rPr>
          <w:rFonts w:ascii="Arial" w:hAnsi="Arial" w:cs="Arial"/>
          <w:sz w:val="22"/>
          <w:szCs w:val="22"/>
        </w:rPr>
        <w:t xml:space="preserve"> employing AI, automation, and data-driven choices.   Internal reforms, notably in HR, demonstrate a commitment to increasing employee adaptability and working circumstances.</w:t>
      </w:r>
    </w:p>
    <w:p w14:paraId="7A9BAB99" w14:textId="35850D7F" w:rsidR="000A0DEE" w:rsidRPr="00315738" w:rsidRDefault="000A0DEE" w:rsidP="00315738">
      <w:pPr>
        <w:pStyle w:val="BodyText"/>
        <w:spacing w:line="360" w:lineRule="auto"/>
        <w:rPr>
          <w:rFonts w:ascii="Arial" w:hAnsi="Arial" w:cs="Arial"/>
          <w:sz w:val="22"/>
          <w:szCs w:val="22"/>
        </w:rPr>
      </w:pPr>
      <w:r w:rsidRPr="00315738">
        <w:rPr>
          <w:rFonts w:ascii="Arial" w:hAnsi="Arial" w:cs="Arial"/>
          <w:sz w:val="22"/>
          <w:szCs w:val="22"/>
        </w:rPr>
        <w:t xml:space="preserve">This study examined many change management strategies and recommended a mixed strategy for Tesco.   Lewin's approach </w:t>
      </w:r>
      <w:r w:rsidR="3160FA15" w:rsidRPr="00315738">
        <w:rPr>
          <w:rFonts w:ascii="Arial" w:hAnsi="Arial" w:cs="Arial"/>
          <w:sz w:val="22"/>
          <w:szCs w:val="22"/>
        </w:rPr>
        <w:t>emphasizes</w:t>
      </w:r>
      <w:r w:rsidRPr="00315738">
        <w:rPr>
          <w:rFonts w:ascii="Arial" w:hAnsi="Arial" w:cs="Arial"/>
          <w:sz w:val="22"/>
          <w:szCs w:val="22"/>
        </w:rPr>
        <w:t xml:space="preserve"> preparedness and </w:t>
      </w:r>
      <w:r w:rsidR="20DE6180" w:rsidRPr="00315738">
        <w:rPr>
          <w:rFonts w:ascii="Arial" w:hAnsi="Arial" w:cs="Arial"/>
          <w:sz w:val="22"/>
          <w:szCs w:val="22"/>
        </w:rPr>
        <w:t>encouragement;</w:t>
      </w:r>
      <w:r w:rsidRPr="00315738">
        <w:rPr>
          <w:rFonts w:ascii="Arial" w:hAnsi="Arial" w:cs="Arial"/>
          <w:sz w:val="22"/>
          <w:szCs w:val="22"/>
        </w:rPr>
        <w:t xml:space="preserve"> Kotter's provides a detailed change strategy, the McKinsey 7S framework ensures company-wide collaboration, and the ADKAR model discusses individual adoption.   Tesco's creative and servant leadership culture empowers staff, promotes new ideas, and </w:t>
      </w:r>
      <w:r w:rsidR="5D2B6BD1" w:rsidRPr="00315738">
        <w:rPr>
          <w:rFonts w:ascii="Arial" w:hAnsi="Arial" w:cs="Arial"/>
          <w:sz w:val="22"/>
          <w:szCs w:val="22"/>
        </w:rPr>
        <w:t>prioritizes</w:t>
      </w:r>
      <w:r w:rsidRPr="00315738">
        <w:rPr>
          <w:rFonts w:ascii="Arial" w:hAnsi="Arial" w:cs="Arial"/>
          <w:sz w:val="22"/>
          <w:szCs w:val="22"/>
        </w:rPr>
        <w:t xml:space="preserve"> customers.</w:t>
      </w:r>
    </w:p>
    <w:p w14:paraId="45675F98" w14:textId="7AEA08ED" w:rsidR="00BE7EFA" w:rsidRPr="00315738" w:rsidRDefault="000A0DEE" w:rsidP="00315738">
      <w:pPr>
        <w:pStyle w:val="BodyText"/>
        <w:spacing w:line="360" w:lineRule="auto"/>
        <w:rPr>
          <w:rFonts w:ascii="Arial" w:hAnsi="Arial" w:cs="Arial"/>
          <w:sz w:val="22"/>
          <w:szCs w:val="22"/>
        </w:rPr>
      </w:pPr>
      <w:r w:rsidRPr="00315738">
        <w:rPr>
          <w:rFonts w:ascii="Arial" w:hAnsi="Arial" w:cs="Arial"/>
          <w:sz w:val="22"/>
          <w:szCs w:val="22"/>
        </w:rPr>
        <w:t xml:space="preserve">  The proposed change management approach involves creating an AI-driven </w:t>
      </w:r>
      <w:r w:rsidR="1507382E" w:rsidRPr="00315738">
        <w:rPr>
          <w:rFonts w:ascii="Arial" w:hAnsi="Arial" w:cs="Arial"/>
          <w:sz w:val="22"/>
          <w:szCs w:val="22"/>
        </w:rPr>
        <w:t>customization</w:t>
      </w:r>
      <w:r w:rsidRPr="00315738">
        <w:rPr>
          <w:rFonts w:ascii="Arial" w:hAnsi="Arial" w:cs="Arial"/>
          <w:sz w:val="22"/>
          <w:szCs w:val="22"/>
        </w:rPr>
        <w:t xml:space="preserve"> and demand forecasting project.   The plan sets clear targets, a realistic financial plan, a strong communication strategy, and quantifiable assessment methods to increase supply chain </w:t>
      </w:r>
      <w:r w:rsidRPr="00315738">
        <w:rPr>
          <w:rFonts w:ascii="Arial" w:hAnsi="Arial" w:cs="Arial"/>
          <w:sz w:val="22"/>
          <w:szCs w:val="22"/>
        </w:rPr>
        <w:lastRenderedPageBreak/>
        <w:t xml:space="preserve">efficiency, reduce waste, and develop customer confidence.   Implementation requires strong leadership, stakeholder involvement, ethical data use, and continuing learning.   By </w:t>
      </w:r>
      <w:r w:rsidR="2F9C2D97" w:rsidRPr="00315738">
        <w:rPr>
          <w:rFonts w:ascii="Arial" w:hAnsi="Arial" w:cs="Arial"/>
          <w:sz w:val="22"/>
          <w:szCs w:val="22"/>
        </w:rPr>
        <w:t>recognizing</w:t>
      </w:r>
      <w:r w:rsidRPr="00315738">
        <w:rPr>
          <w:rFonts w:ascii="Arial" w:hAnsi="Arial" w:cs="Arial"/>
          <w:sz w:val="22"/>
          <w:szCs w:val="22"/>
        </w:rPr>
        <w:t xml:space="preserve"> change as normal and </w:t>
      </w:r>
      <w:r w:rsidR="28835910" w:rsidRPr="00315738">
        <w:rPr>
          <w:rFonts w:ascii="Arial" w:hAnsi="Arial" w:cs="Arial"/>
          <w:sz w:val="22"/>
          <w:szCs w:val="22"/>
        </w:rPr>
        <w:t>synchronizing</w:t>
      </w:r>
      <w:r w:rsidRPr="00315738">
        <w:rPr>
          <w:rFonts w:ascii="Arial" w:hAnsi="Arial" w:cs="Arial"/>
          <w:sz w:val="22"/>
          <w:szCs w:val="22"/>
        </w:rPr>
        <w:t xml:space="preserve"> its strategy, structure, processes, skills, people, style, and common values, Tesco can remain ahead of the competition and fulfil its objective of improving customers, communities, and the globe every day.</w:t>
      </w:r>
    </w:p>
    <w:p w14:paraId="29CB13E0" w14:textId="77777777" w:rsidR="00BE7EFA" w:rsidRPr="00315738" w:rsidRDefault="00D21941" w:rsidP="00315738">
      <w:pPr>
        <w:pStyle w:val="Heading1"/>
        <w:spacing w:line="360" w:lineRule="auto"/>
        <w:rPr>
          <w:rFonts w:cs="Arial"/>
          <w:sz w:val="22"/>
          <w:szCs w:val="22"/>
        </w:rPr>
      </w:pPr>
      <w:bookmarkStart w:id="22" w:name="_Toc213484107"/>
      <w:bookmarkStart w:id="23" w:name="reflection-and-professional-practice"/>
      <w:bookmarkEnd w:id="21"/>
      <w:r w:rsidRPr="00315738">
        <w:rPr>
          <w:rFonts w:cs="Arial"/>
          <w:sz w:val="22"/>
          <w:szCs w:val="22"/>
        </w:rPr>
        <w:t>7 Reflection and Professional Practice</w:t>
      </w:r>
      <w:bookmarkEnd w:id="22"/>
    </w:p>
    <w:p w14:paraId="54B2E37F" w14:textId="20742147" w:rsidR="000A0DEE" w:rsidRPr="00315738" w:rsidRDefault="000A0DEE" w:rsidP="00315738">
      <w:pPr>
        <w:pStyle w:val="BodyText"/>
        <w:spacing w:line="360" w:lineRule="auto"/>
        <w:rPr>
          <w:rFonts w:ascii="Arial" w:hAnsi="Arial" w:cs="Arial"/>
          <w:sz w:val="22"/>
          <w:szCs w:val="22"/>
        </w:rPr>
      </w:pPr>
      <w:r w:rsidRPr="00315738">
        <w:rPr>
          <w:rFonts w:ascii="Arial" w:hAnsi="Arial" w:cs="Arial"/>
          <w:sz w:val="22"/>
          <w:szCs w:val="22"/>
        </w:rPr>
        <w:t xml:space="preserve">This challenge highlights how vital it is to study, think critically, and develop actionable strategies while managing </w:t>
      </w:r>
      <w:r w:rsidR="1B5546AF" w:rsidRPr="00315738">
        <w:rPr>
          <w:rFonts w:ascii="Arial" w:hAnsi="Arial" w:cs="Arial"/>
          <w:sz w:val="22"/>
          <w:szCs w:val="22"/>
        </w:rPr>
        <w:t>organizational</w:t>
      </w:r>
      <w:r w:rsidRPr="00315738">
        <w:rPr>
          <w:rFonts w:ascii="Arial" w:hAnsi="Arial" w:cs="Arial"/>
          <w:sz w:val="22"/>
          <w:szCs w:val="22"/>
        </w:rPr>
        <w:t xml:space="preserve"> transformation.   Reading scholarly texts and real-world case studies has proven how difficult it is to modify current buying.   I know I need both broad theoretical theories and situation-specific insights as a future leader.   Change management requires flexibility, insight, and strength over time.</w:t>
      </w:r>
    </w:p>
    <w:p w14:paraId="46BA9745" w14:textId="7E8E1E5C" w:rsidR="00BE7EFA" w:rsidRPr="00315738" w:rsidRDefault="000A0DEE" w:rsidP="00315738">
      <w:pPr>
        <w:pStyle w:val="BodyText"/>
        <w:spacing w:line="360" w:lineRule="auto"/>
        <w:rPr>
          <w:rFonts w:ascii="Arial" w:hAnsi="Arial" w:cs="Arial"/>
          <w:sz w:val="22"/>
          <w:szCs w:val="22"/>
        </w:rPr>
      </w:pPr>
      <w:r w:rsidRPr="00315738">
        <w:rPr>
          <w:rFonts w:ascii="Arial" w:hAnsi="Arial" w:cs="Arial"/>
          <w:sz w:val="22"/>
          <w:szCs w:val="22"/>
        </w:rPr>
        <w:t xml:space="preserve">  I'll apply these lessons at work to establish strong teams, communicate openly, and make decisions based on facts.   I'll aim to balance new technology and people's requirements while keeping the organization's culture and goals in mind.   My beneficial impact on the </w:t>
      </w:r>
      <w:r w:rsidR="2975640F" w:rsidRPr="00315738">
        <w:rPr>
          <w:rFonts w:ascii="Arial" w:hAnsi="Arial" w:cs="Arial"/>
          <w:sz w:val="22"/>
          <w:szCs w:val="22"/>
        </w:rPr>
        <w:t>organization</w:t>
      </w:r>
      <w:r w:rsidRPr="00315738">
        <w:rPr>
          <w:rFonts w:ascii="Arial" w:hAnsi="Arial" w:cs="Arial"/>
          <w:sz w:val="22"/>
          <w:szCs w:val="22"/>
        </w:rPr>
        <w:t xml:space="preserve"> will come from continual thought, learning, and responsible leadership.</w:t>
      </w:r>
    </w:p>
    <w:p w14:paraId="5BE376DB" w14:textId="56BFC00D" w:rsidR="00F95242" w:rsidRPr="00315738" w:rsidRDefault="00B02CFC" w:rsidP="00315738">
      <w:pPr>
        <w:pStyle w:val="BodyText"/>
        <w:spacing w:line="360" w:lineRule="auto"/>
        <w:rPr>
          <w:rFonts w:ascii="Arial" w:hAnsi="Arial" w:cs="Arial"/>
          <w:sz w:val="22"/>
          <w:szCs w:val="22"/>
        </w:rPr>
      </w:pPr>
      <w:r w:rsidRPr="00315738">
        <w:rPr>
          <w:rFonts w:ascii="Arial" w:hAnsi="Arial" w:cs="Arial"/>
          <w:sz w:val="22"/>
          <w:szCs w:val="22"/>
        </w:rPr>
        <w:t xml:space="preserve">Completing this assignment has strengthened my understanding of the complexities of organizational change in a rapidly evolving retail sector. Examining models such as Kotter’s Eight-Step Process, Lewin’s Three-Step Model, McKinsey’s 7S Framework, and the ADKAR approach has shown me that successful transformation requires both structural alignment and individual engagement (Deng, 2024; Nwagbara, 2010; Jurevicius, 2025; </w:t>
      </w:r>
      <w:proofErr w:type="spellStart"/>
      <w:r w:rsidRPr="00315738">
        <w:rPr>
          <w:rFonts w:ascii="Arial" w:hAnsi="Arial" w:cs="Arial"/>
          <w:sz w:val="22"/>
          <w:szCs w:val="22"/>
        </w:rPr>
        <w:t>isEazy</w:t>
      </w:r>
      <w:proofErr w:type="spellEnd"/>
      <w:r w:rsidRPr="00315738">
        <w:rPr>
          <w:rFonts w:ascii="Arial" w:hAnsi="Arial" w:cs="Arial"/>
          <w:sz w:val="22"/>
          <w:szCs w:val="22"/>
        </w:rPr>
        <w:t xml:space="preserve">, 2024). Kotter’s focus on urgency and coalition-building highlighted the importance of early stakeholder involvement and clear communication, while ADKAR emphasized supporting employees through awareness, capability development, and reinforcement (User Guiding, 2023; </w:t>
      </w:r>
      <w:proofErr w:type="spellStart"/>
      <w:r w:rsidRPr="00315738">
        <w:rPr>
          <w:rFonts w:ascii="Arial" w:hAnsi="Arial" w:cs="Arial"/>
          <w:sz w:val="22"/>
          <w:szCs w:val="22"/>
        </w:rPr>
        <w:t>isEazy</w:t>
      </w:r>
      <w:proofErr w:type="spellEnd"/>
      <w:r w:rsidRPr="00315738">
        <w:rPr>
          <w:rFonts w:ascii="Arial" w:hAnsi="Arial" w:cs="Arial"/>
          <w:sz w:val="22"/>
          <w:szCs w:val="22"/>
        </w:rPr>
        <w:t>, 2024).</w:t>
      </w:r>
    </w:p>
    <w:p w14:paraId="52F91116" w14:textId="77777777" w:rsidR="00B02CFC" w:rsidRPr="00315738" w:rsidRDefault="00B02CFC" w:rsidP="00315738">
      <w:pPr>
        <w:pStyle w:val="NormalWeb"/>
        <w:spacing w:line="360" w:lineRule="auto"/>
        <w:rPr>
          <w:rFonts w:ascii="Arial" w:hAnsi="Arial" w:cs="Arial"/>
          <w:sz w:val="22"/>
          <w:szCs w:val="22"/>
        </w:rPr>
      </w:pPr>
      <w:r w:rsidRPr="00315738">
        <w:rPr>
          <w:rFonts w:ascii="Arial" w:hAnsi="Arial" w:cs="Arial"/>
          <w:sz w:val="22"/>
          <w:szCs w:val="22"/>
        </w:rPr>
        <w:t>Looking ahead, I recognize the need to deepen my knowledge of AI-driven retail solutions, data governance, and ethical considerations related to automation (Accenture, 2024; PwC, 2024). These skills will be essential for supporting future transformation projects and ensuring compliance with organizational values and regulatory standards. Continuous learning, adaptability, and responsible leadership will remain central to my approach, enabling me to contribute to initiatives that deliver sustainable benefits for both the business and its stakeholders.</w:t>
      </w:r>
    </w:p>
    <w:p w14:paraId="78557640" w14:textId="2A3F0D46" w:rsidR="00B02CFC" w:rsidRPr="00315738" w:rsidRDefault="00B02CFC" w:rsidP="00315738">
      <w:pPr>
        <w:pStyle w:val="NormalWeb"/>
        <w:spacing w:line="360" w:lineRule="auto"/>
        <w:rPr>
          <w:rFonts w:ascii="Arial" w:hAnsi="Arial" w:cs="Arial"/>
          <w:sz w:val="22"/>
          <w:szCs w:val="22"/>
        </w:rPr>
      </w:pPr>
      <w:r w:rsidRPr="00315738">
        <w:rPr>
          <w:rFonts w:ascii="Arial" w:hAnsi="Arial" w:cs="Arial"/>
          <w:sz w:val="22"/>
          <w:szCs w:val="22"/>
        </w:rPr>
        <w:lastRenderedPageBreak/>
        <w:t>Ultimately, this assignment has reinforced that change management is an ongoing process requiring resilience, cultural sensitivity, and strategic foresight. By applying these lessons, I aim to create positive impact through informed decision-making and inclusive leadership</w:t>
      </w:r>
    </w:p>
    <w:p w14:paraId="53947FDF" w14:textId="3858111C" w:rsidR="01AC2D6D" w:rsidRPr="00315738" w:rsidRDefault="01AC2D6D" w:rsidP="00315738">
      <w:pPr>
        <w:pStyle w:val="BodyText"/>
        <w:spacing w:line="360" w:lineRule="auto"/>
        <w:rPr>
          <w:rFonts w:ascii="Arial" w:hAnsi="Arial" w:cs="Arial"/>
          <w:sz w:val="22"/>
          <w:szCs w:val="22"/>
        </w:rPr>
      </w:pPr>
    </w:p>
    <w:p w14:paraId="2B57BA16" w14:textId="77777777" w:rsidR="00F95242" w:rsidRPr="00315738" w:rsidRDefault="00F95242" w:rsidP="00315738">
      <w:pPr>
        <w:pStyle w:val="BodyText"/>
        <w:spacing w:line="360" w:lineRule="auto"/>
        <w:rPr>
          <w:rFonts w:ascii="Arial" w:hAnsi="Arial" w:cs="Arial"/>
          <w:sz w:val="22"/>
          <w:szCs w:val="22"/>
        </w:rPr>
      </w:pPr>
    </w:p>
    <w:p w14:paraId="7F49FC2B" w14:textId="34E266CD" w:rsidR="00BE7EFA" w:rsidRPr="00315738" w:rsidRDefault="00D21941" w:rsidP="00315738">
      <w:pPr>
        <w:pStyle w:val="Heading1"/>
        <w:spacing w:line="360" w:lineRule="auto"/>
        <w:rPr>
          <w:rFonts w:cs="Arial"/>
          <w:sz w:val="22"/>
          <w:szCs w:val="22"/>
        </w:rPr>
      </w:pPr>
      <w:bookmarkStart w:id="24" w:name="_Toc213484108"/>
      <w:bookmarkStart w:id="25" w:name="reference-list"/>
      <w:bookmarkEnd w:id="23"/>
      <w:r w:rsidRPr="00315738">
        <w:rPr>
          <w:rFonts w:cs="Arial"/>
          <w:sz w:val="22"/>
          <w:szCs w:val="22"/>
        </w:rPr>
        <w:t>Reference</w:t>
      </w:r>
      <w:bookmarkEnd w:id="24"/>
      <w:r w:rsidR="000A0DEE" w:rsidRPr="00315738">
        <w:rPr>
          <w:rFonts w:cs="Arial"/>
          <w:sz w:val="22"/>
          <w:szCs w:val="22"/>
        </w:rPr>
        <w:t>s</w:t>
      </w:r>
    </w:p>
    <w:p w14:paraId="545BF01C" w14:textId="376C272A" w:rsidR="00BE7EFA" w:rsidRPr="00315738" w:rsidRDefault="000A0DEE" w:rsidP="00315738">
      <w:pPr>
        <w:pStyle w:val="Compact"/>
        <w:numPr>
          <w:ilvl w:val="0"/>
          <w:numId w:val="8"/>
        </w:numPr>
        <w:spacing w:line="360" w:lineRule="auto"/>
        <w:rPr>
          <w:rFonts w:ascii="Arial" w:hAnsi="Arial" w:cs="Arial"/>
          <w:sz w:val="22"/>
          <w:szCs w:val="22"/>
        </w:rPr>
      </w:pPr>
      <w:r w:rsidRPr="00315738">
        <w:rPr>
          <w:rFonts w:ascii="Arial" w:hAnsi="Arial" w:cs="Arial"/>
          <w:sz w:val="22"/>
          <w:szCs w:val="22"/>
        </w:rPr>
        <w:t>Deng, Y. (2024) ‘The Power of Change Management: Lessons from Lewin’s Model’. Lead Read Today. Available at: https://fisher.osu.edu/blogs/leadreadtoday/power-change-management-lessons-lewins-model.</w:t>
      </w:r>
    </w:p>
    <w:p w14:paraId="661750FD" w14:textId="273059A5" w:rsidR="00BE7EFA" w:rsidRPr="00315738" w:rsidRDefault="000A0DEE" w:rsidP="00315738">
      <w:pPr>
        <w:pStyle w:val="Compact"/>
        <w:numPr>
          <w:ilvl w:val="0"/>
          <w:numId w:val="8"/>
        </w:numPr>
        <w:spacing w:line="360" w:lineRule="auto"/>
        <w:rPr>
          <w:rFonts w:ascii="Arial" w:hAnsi="Arial" w:cs="Arial"/>
          <w:sz w:val="22"/>
          <w:szCs w:val="22"/>
        </w:rPr>
      </w:pPr>
      <w:r w:rsidRPr="00315738">
        <w:rPr>
          <w:rFonts w:ascii="Arial" w:hAnsi="Arial" w:cs="Arial"/>
          <w:sz w:val="22"/>
          <w:szCs w:val="22"/>
        </w:rPr>
        <w:t xml:space="preserve">Hargreaves, L. (2025) ‘How Tesco is Shaping the Future of </w:t>
      </w:r>
      <w:r w:rsidR="058BCD87" w:rsidRPr="00315738">
        <w:rPr>
          <w:rFonts w:ascii="Arial" w:hAnsi="Arial" w:cs="Arial"/>
          <w:sz w:val="22"/>
          <w:szCs w:val="22"/>
        </w:rPr>
        <w:t>in</w:t>
      </w:r>
      <w:r w:rsidRPr="00315738">
        <w:rPr>
          <w:rFonts w:ascii="Cambria Math" w:hAnsi="Cambria Math" w:cs="Cambria Math"/>
          <w:sz w:val="22"/>
          <w:szCs w:val="22"/>
        </w:rPr>
        <w:t>‑</w:t>
      </w:r>
      <w:r w:rsidRPr="00315738">
        <w:rPr>
          <w:rFonts w:ascii="Arial" w:hAnsi="Arial" w:cs="Arial"/>
          <w:sz w:val="22"/>
          <w:szCs w:val="22"/>
        </w:rPr>
        <w:t>Store Technology’. Supply Chain Digital. Available at: https://supplychaindigital.com/news/tesco-future-of-in-store-tech.</w:t>
      </w:r>
    </w:p>
    <w:p w14:paraId="278AEC8D" w14:textId="5EEB2F92" w:rsidR="00BE7EFA" w:rsidRPr="00315738" w:rsidRDefault="000A0DEE" w:rsidP="00315738">
      <w:pPr>
        <w:pStyle w:val="Compact"/>
        <w:numPr>
          <w:ilvl w:val="0"/>
          <w:numId w:val="8"/>
        </w:numPr>
        <w:spacing w:line="360" w:lineRule="auto"/>
        <w:rPr>
          <w:rFonts w:ascii="Arial" w:hAnsi="Arial" w:cs="Arial"/>
          <w:sz w:val="22"/>
          <w:szCs w:val="22"/>
        </w:rPr>
      </w:pPr>
      <w:r w:rsidRPr="00315738">
        <w:rPr>
          <w:rFonts w:ascii="Arial" w:hAnsi="Arial" w:cs="Arial"/>
          <w:sz w:val="22"/>
          <w:szCs w:val="22"/>
        </w:rPr>
        <w:t>Jurevicius, O. (2025) ‘McKinsey 7S Model: The 7S Framework Explained’. Strategic Management Insight. Available at: https://strategicmanagementinsight.com/tools/mckinsey-7s-model-framework/.</w:t>
      </w:r>
    </w:p>
    <w:p w14:paraId="17A1B39E" w14:textId="77777777" w:rsidR="00BE7EFA" w:rsidRPr="00315738" w:rsidRDefault="00D21941" w:rsidP="00315738">
      <w:pPr>
        <w:pStyle w:val="Compact"/>
        <w:numPr>
          <w:ilvl w:val="0"/>
          <w:numId w:val="8"/>
        </w:numPr>
        <w:spacing w:line="360" w:lineRule="auto"/>
        <w:rPr>
          <w:rFonts w:ascii="Arial" w:hAnsi="Arial" w:cs="Arial"/>
          <w:sz w:val="22"/>
          <w:szCs w:val="22"/>
        </w:rPr>
      </w:pPr>
      <w:r w:rsidRPr="00315738">
        <w:rPr>
          <w:rFonts w:ascii="Arial" w:hAnsi="Arial" w:cs="Arial"/>
          <w:sz w:val="22"/>
          <w:szCs w:val="22"/>
        </w:rPr>
        <w:t xml:space="preserve">Mirza, N., Ibrahim, N. and Ofori, S. (2025) </w:t>
      </w:r>
      <w:r w:rsidRPr="00315738">
        <w:rPr>
          <w:rFonts w:ascii="Arial" w:hAnsi="Arial" w:cs="Arial"/>
          <w:i/>
          <w:iCs/>
          <w:sz w:val="22"/>
          <w:szCs w:val="22"/>
        </w:rPr>
        <w:t>Module handbook for Leading and Implementing Change (LCLM6003)</w:t>
      </w:r>
      <w:r w:rsidRPr="00315738">
        <w:rPr>
          <w:rFonts w:ascii="Arial" w:hAnsi="Arial" w:cs="Arial"/>
          <w:sz w:val="22"/>
          <w:szCs w:val="22"/>
        </w:rPr>
        <w:t>, University of Wales Trinity Saint David.</w:t>
      </w:r>
    </w:p>
    <w:p w14:paraId="3174786F" w14:textId="7EECEA4C" w:rsidR="00BE7EFA" w:rsidRPr="00315738" w:rsidRDefault="00D21941" w:rsidP="00315738">
      <w:pPr>
        <w:pStyle w:val="Compact"/>
        <w:numPr>
          <w:ilvl w:val="0"/>
          <w:numId w:val="8"/>
        </w:numPr>
        <w:spacing w:line="360" w:lineRule="auto"/>
        <w:rPr>
          <w:rFonts w:ascii="Arial" w:hAnsi="Arial" w:cs="Arial"/>
          <w:sz w:val="22"/>
          <w:szCs w:val="22"/>
        </w:rPr>
      </w:pPr>
      <w:r w:rsidRPr="00315738">
        <w:rPr>
          <w:rFonts w:ascii="Arial" w:hAnsi="Arial" w:cs="Arial"/>
          <w:sz w:val="22"/>
          <w:szCs w:val="22"/>
        </w:rPr>
        <w:t xml:space="preserve">Nwagbara, U. (2010) </w:t>
      </w:r>
      <w:r w:rsidRPr="00315738">
        <w:rPr>
          <w:rFonts w:ascii="Arial" w:hAnsi="Arial" w:cs="Arial"/>
          <w:i/>
          <w:iCs/>
          <w:sz w:val="22"/>
          <w:szCs w:val="22"/>
        </w:rPr>
        <w:t xml:space="preserve">‘Managing </w:t>
      </w:r>
      <w:r w:rsidR="24183252" w:rsidRPr="00315738">
        <w:rPr>
          <w:rFonts w:ascii="Arial" w:hAnsi="Arial" w:cs="Arial"/>
          <w:i/>
          <w:iCs/>
          <w:sz w:val="22"/>
          <w:szCs w:val="22"/>
        </w:rPr>
        <w:t>Organizational</w:t>
      </w:r>
      <w:r w:rsidRPr="00315738">
        <w:rPr>
          <w:rFonts w:ascii="Arial" w:hAnsi="Arial" w:cs="Arial"/>
          <w:i/>
          <w:iCs/>
          <w:sz w:val="22"/>
          <w:szCs w:val="22"/>
        </w:rPr>
        <w:t xml:space="preserve"> Change: Leadership, Tesco and Leahy’s Resignation’</w:t>
      </w:r>
      <w:r w:rsidRPr="00315738">
        <w:rPr>
          <w:rFonts w:ascii="Arial" w:hAnsi="Arial" w:cs="Arial"/>
          <w:sz w:val="22"/>
          <w:szCs w:val="22"/>
        </w:rPr>
        <w:t xml:space="preserve">. </w:t>
      </w:r>
      <w:r w:rsidRPr="00315738">
        <w:rPr>
          <w:rFonts w:ascii="Arial" w:hAnsi="Arial" w:cs="Arial"/>
          <w:b/>
          <w:bCs/>
          <w:sz w:val="22"/>
          <w:szCs w:val="22"/>
        </w:rPr>
        <w:t xml:space="preserve">e-Journal of </w:t>
      </w:r>
      <w:r w:rsidR="06A1ED39" w:rsidRPr="00315738">
        <w:rPr>
          <w:rFonts w:ascii="Arial" w:hAnsi="Arial" w:cs="Arial"/>
          <w:b/>
          <w:bCs/>
          <w:sz w:val="22"/>
          <w:szCs w:val="22"/>
        </w:rPr>
        <w:t>Organizational</w:t>
      </w:r>
      <w:r w:rsidRPr="00315738">
        <w:rPr>
          <w:rFonts w:ascii="Arial" w:hAnsi="Arial" w:cs="Arial"/>
          <w:b/>
          <w:bCs/>
          <w:sz w:val="22"/>
          <w:szCs w:val="22"/>
        </w:rPr>
        <w:t xml:space="preserve"> Learning and Leadership</w:t>
      </w:r>
      <w:r w:rsidRPr="00315738">
        <w:rPr>
          <w:rFonts w:ascii="Arial" w:hAnsi="Arial" w:cs="Arial"/>
          <w:sz w:val="22"/>
          <w:szCs w:val="22"/>
        </w:rPr>
        <w:t>, 8(2).</w:t>
      </w:r>
    </w:p>
    <w:p w14:paraId="5C3D1177" w14:textId="21DB5279" w:rsidR="00BE7EFA" w:rsidRPr="00315738" w:rsidRDefault="000A0DEE" w:rsidP="00315738">
      <w:pPr>
        <w:pStyle w:val="Compact"/>
        <w:numPr>
          <w:ilvl w:val="0"/>
          <w:numId w:val="8"/>
        </w:numPr>
        <w:spacing w:line="360" w:lineRule="auto"/>
        <w:rPr>
          <w:rFonts w:ascii="Arial" w:hAnsi="Arial" w:cs="Arial"/>
          <w:sz w:val="22"/>
          <w:szCs w:val="22"/>
        </w:rPr>
      </w:pPr>
      <w:r w:rsidRPr="00315738">
        <w:rPr>
          <w:rFonts w:ascii="Arial" w:hAnsi="Arial" w:cs="Arial"/>
          <w:sz w:val="22"/>
          <w:szCs w:val="22"/>
        </w:rPr>
        <w:t xml:space="preserve">Retail Technology Innovation Hub (2025) ‘Tesco sees AI and automation technology investment pay off as UK grocery giant’s first half sales </w:t>
      </w:r>
      <w:r w:rsidR="6CAC2A89" w:rsidRPr="00315738">
        <w:rPr>
          <w:rFonts w:ascii="Arial" w:hAnsi="Arial" w:cs="Arial"/>
          <w:sz w:val="22"/>
          <w:szCs w:val="22"/>
        </w:rPr>
        <w:t>rise.</w:t>
      </w:r>
      <w:r w:rsidRPr="00315738">
        <w:rPr>
          <w:rFonts w:ascii="Arial" w:hAnsi="Arial" w:cs="Arial"/>
          <w:sz w:val="22"/>
          <w:szCs w:val="22"/>
        </w:rPr>
        <w:t xml:space="preserve"> Available at: https://retailwit.com/tesco-sees-ai-and-automation-technology-investment-pay-off-as-uk-grocery-giants-first-half-sales-rise/.</w:t>
      </w:r>
    </w:p>
    <w:p w14:paraId="2DD3E596" w14:textId="05542867" w:rsidR="00BE7EFA" w:rsidRPr="00315738" w:rsidRDefault="000A0DEE" w:rsidP="00315738">
      <w:pPr>
        <w:pStyle w:val="Compact"/>
        <w:numPr>
          <w:ilvl w:val="0"/>
          <w:numId w:val="8"/>
        </w:numPr>
        <w:spacing w:line="360" w:lineRule="auto"/>
        <w:rPr>
          <w:rFonts w:ascii="Arial" w:hAnsi="Arial" w:cs="Arial"/>
          <w:sz w:val="22"/>
          <w:szCs w:val="22"/>
        </w:rPr>
      </w:pPr>
      <w:r w:rsidRPr="00315738">
        <w:rPr>
          <w:rFonts w:ascii="Arial" w:hAnsi="Arial" w:cs="Arial"/>
          <w:sz w:val="22"/>
          <w:szCs w:val="22"/>
        </w:rPr>
        <w:t>Tesco PLC (2024) Annual Report and Financial Statements 2024. Available at: https://www.tescoplc.com.</w:t>
      </w:r>
    </w:p>
    <w:p w14:paraId="351B7FCA" w14:textId="7C9434FE" w:rsidR="00BE7EFA" w:rsidRPr="00315738" w:rsidRDefault="000A0DEE" w:rsidP="00315738">
      <w:pPr>
        <w:pStyle w:val="Compact"/>
        <w:numPr>
          <w:ilvl w:val="0"/>
          <w:numId w:val="8"/>
        </w:numPr>
        <w:spacing w:line="360" w:lineRule="auto"/>
        <w:rPr>
          <w:rFonts w:ascii="Arial" w:hAnsi="Arial" w:cs="Arial"/>
          <w:sz w:val="22"/>
          <w:szCs w:val="22"/>
        </w:rPr>
      </w:pPr>
      <w:r w:rsidRPr="00315738">
        <w:rPr>
          <w:rFonts w:ascii="Arial" w:hAnsi="Arial" w:cs="Arial"/>
          <w:sz w:val="22"/>
          <w:szCs w:val="22"/>
        </w:rPr>
        <w:t xml:space="preserve">The Guardian (2024) ‘Tesco </w:t>
      </w:r>
      <w:r w:rsidR="4CCDE5C3" w:rsidRPr="00315738">
        <w:rPr>
          <w:rFonts w:ascii="Arial" w:hAnsi="Arial" w:cs="Arial"/>
          <w:sz w:val="22"/>
          <w:szCs w:val="22"/>
        </w:rPr>
        <w:t>sells</w:t>
      </w:r>
      <w:r w:rsidRPr="00315738">
        <w:rPr>
          <w:rFonts w:ascii="Arial" w:hAnsi="Arial" w:cs="Arial"/>
          <w:sz w:val="22"/>
          <w:szCs w:val="22"/>
        </w:rPr>
        <w:t xml:space="preserve"> bulk of banking business to Barclays for £700</w:t>
      </w:r>
      <w:r w:rsidR="16C40E53" w:rsidRPr="00315738">
        <w:rPr>
          <w:rFonts w:ascii="Arial" w:hAnsi="Arial" w:cs="Arial"/>
          <w:sz w:val="22"/>
          <w:szCs w:val="22"/>
        </w:rPr>
        <w:t>m.</w:t>
      </w:r>
      <w:r w:rsidRPr="00315738">
        <w:rPr>
          <w:rFonts w:ascii="Arial" w:hAnsi="Arial" w:cs="Arial"/>
          <w:sz w:val="22"/>
          <w:szCs w:val="22"/>
        </w:rPr>
        <w:t xml:space="preserve"> Available at: https://www.theguardian.com/business/2024/feb/09/tesco-to-sell-bulk-of-banking-business-to-barclays.</w:t>
      </w:r>
    </w:p>
    <w:p w14:paraId="7B02291E" w14:textId="693FF4C1" w:rsidR="00BE7EFA" w:rsidRPr="00315738" w:rsidRDefault="2DBDDB61" w:rsidP="00315738">
      <w:pPr>
        <w:pStyle w:val="Compact"/>
        <w:numPr>
          <w:ilvl w:val="0"/>
          <w:numId w:val="8"/>
        </w:numPr>
        <w:spacing w:line="360" w:lineRule="auto"/>
        <w:rPr>
          <w:rFonts w:ascii="Arial" w:hAnsi="Arial" w:cs="Arial"/>
          <w:sz w:val="22"/>
          <w:szCs w:val="22"/>
        </w:rPr>
      </w:pPr>
      <w:r w:rsidRPr="00315738">
        <w:rPr>
          <w:rFonts w:ascii="Arial" w:hAnsi="Arial" w:cs="Arial"/>
          <w:sz w:val="22"/>
          <w:szCs w:val="22"/>
        </w:rPr>
        <w:t>User Guiding</w:t>
      </w:r>
      <w:r w:rsidR="000A0DEE" w:rsidRPr="00315738">
        <w:rPr>
          <w:rFonts w:ascii="Arial" w:hAnsi="Arial" w:cs="Arial"/>
          <w:sz w:val="22"/>
          <w:szCs w:val="22"/>
        </w:rPr>
        <w:t xml:space="preserve"> (2023) ‘Kotter’s 8 Step Change Management Model’. Available at: https://userguiding.com/blog/kotters-8-step-change-model.</w:t>
      </w:r>
    </w:p>
    <w:bookmarkEnd w:id="1"/>
    <w:bookmarkEnd w:id="25"/>
    <w:p w14:paraId="44C039D4" w14:textId="251BA8A5" w:rsidR="002C9AA2" w:rsidRPr="00315738" w:rsidRDefault="000A0DEE" w:rsidP="00315738">
      <w:pPr>
        <w:pStyle w:val="Compact"/>
        <w:numPr>
          <w:ilvl w:val="0"/>
          <w:numId w:val="8"/>
        </w:numPr>
        <w:spacing w:line="360" w:lineRule="auto"/>
        <w:rPr>
          <w:rFonts w:ascii="Arial" w:hAnsi="Arial" w:cs="Arial"/>
          <w:sz w:val="22"/>
          <w:szCs w:val="22"/>
        </w:rPr>
      </w:pPr>
      <w:r w:rsidRPr="00315738">
        <w:rPr>
          <w:rFonts w:ascii="Arial" w:hAnsi="Arial" w:cs="Arial"/>
          <w:sz w:val="22"/>
          <w:szCs w:val="22"/>
        </w:rPr>
        <w:lastRenderedPageBreak/>
        <w:t xml:space="preserve">isEazy (2024) ‘Understanding the ADKAR model’. Available at: </w:t>
      </w:r>
      <w:hyperlink r:id="rId9">
        <w:r w:rsidRPr="00315738">
          <w:rPr>
            <w:rStyle w:val="Hyperlink"/>
            <w:rFonts w:ascii="Arial" w:hAnsi="Arial" w:cs="Arial"/>
            <w:sz w:val="22"/>
            <w:szCs w:val="22"/>
          </w:rPr>
          <w:t>https://www.iseazy.com/blog/adkar-model/</w:t>
        </w:r>
      </w:hyperlink>
      <w:r w:rsidRPr="00315738">
        <w:rPr>
          <w:rFonts w:ascii="Arial" w:hAnsi="Arial" w:cs="Arial"/>
          <w:sz w:val="22"/>
          <w:szCs w:val="22"/>
        </w:rPr>
        <w:t>.</w:t>
      </w:r>
    </w:p>
    <w:p w14:paraId="4CAFCB6E" w14:textId="7FFFF335" w:rsidR="61FC2930" w:rsidRPr="00315738" w:rsidRDefault="61FC2930" w:rsidP="00315738">
      <w:pPr>
        <w:pStyle w:val="Compact"/>
        <w:numPr>
          <w:ilvl w:val="0"/>
          <w:numId w:val="8"/>
        </w:numPr>
        <w:spacing w:line="360" w:lineRule="auto"/>
        <w:rPr>
          <w:rFonts w:ascii="Arial" w:hAnsi="Arial" w:cs="Arial"/>
          <w:sz w:val="22"/>
          <w:szCs w:val="22"/>
        </w:rPr>
      </w:pPr>
      <w:r w:rsidRPr="00315738">
        <w:rPr>
          <w:rFonts w:ascii="Arial" w:hAnsi="Arial" w:cs="Arial"/>
          <w:sz w:val="22"/>
          <w:szCs w:val="22"/>
        </w:rPr>
        <w:t xml:space="preserve">CIPD (2024) ‘Transforming the HR operating model: </w:t>
      </w:r>
      <w:r w:rsidR="69934170" w:rsidRPr="00315738">
        <w:rPr>
          <w:rFonts w:ascii="Arial" w:hAnsi="Arial" w:cs="Arial"/>
          <w:sz w:val="22"/>
          <w:szCs w:val="22"/>
        </w:rPr>
        <w:t>T</w:t>
      </w:r>
      <w:r w:rsidRPr="00315738">
        <w:rPr>
          <w:rFonts w:ascii="Arial" w:hAnsi="Arial" w:cs="Arial"/>
          <w:sz w:val="22"/>
          <w:szCs w:val="22"/>
        </w:rPr>
        <w:t>esco. Available at</w:t>
      </w:r>
      <w:r w:rsidR="043595F0" w:rsidRPr="00315738">
        <w:rPr>
          <w:rFonts w:ascii="Arial" w:hAnsi="Arial" w:cs="Arial"/>
          <w:sz w:val="22"/>
          <w:szCs w:val="22"/>
        </w:rPr>
        <w:t>: https://www.cipd.org/en/knowledge/case-studies/operating-model-tesco/</w:t>
      </w:r>
      <w:r w:rsidRPr="00315738">
        <w:rPr>
          <w:rFonts w:ascii="Arial" w:hAnsi="Arial" w:cs="Arial"/>
          <w:sz w:val="22"/>
          <w:szCs w:val="22"/>
        </w:rPr>
        <w:t>.</w:t>
      </w:r>
    </w:p>
    <w:p w14:paraId="11BA4828" w14:textId="47F9128D" w:rsidR="61FC2930" w:rsidRPr="00315738" w:rsidRDefault="61FC2930" w:rsidP="00315738">
      <w:pPr>
        <w:pStyle w:val="Compact"/>
        <w:numPr>
          <w:ilvl w:val="0"/>
          <w:numId w:val="8"/>
        </w:numPr>
        <w:spacing w:line="360" w:lineRule="auto"/>
        <w:rPr>
          <w:rFonts w:ascii="Arial" w:hAnsi="Arial" w:cs="Arial"/>
          <w:sz w:val="22"/>
          <w:szCs w:val="22"/>
        </w:rPr>
      </w:pPr>
      <w:r w:rsidRPr="00315738">
        <w:rPr>
          <w:rFonts w:ascii="Arial" w:hAnsi="Arial" w:cs="Arial"/>
          <w:sz w:val="22"/>
          <w:szCs w:val="22"/>
        </w:rPr>
        <w:t>dBBNWA (2025) ‘How Tesco’s Transformation Strategy Reinvented Retail’. Available at: https://www.dbbnwa.com/articles/tesco-business-transformation-impact-digital-omnichannel-2025/.</w:t>
      </w:r>
    </w:p>
    <w:p w14:paraId="1BE7CCC8" w14:textId="610153F2" w:rsidR="61FC2930" w:rsidRPr="00315738" w:rsidRDefault="61FC2930" w:rsidP="00315738">
      <w:pPr>
        <w:pStyle w:val="Compact"/>
        <w:numPr>
          <w:ilvl w:val="0"/>
          <w:numId w:val="8"/>
        </w:numPr>
        <w:spacing w:line="360" w:lineRule="auto"/>
        <w:rPr>
          <w:rFonts w:ascii="Arial" w:hAnsi="Arial" w:cs="Arial"/>
          <w:sz w:val="22"/>
          <w:szCs w:val="22"/>
        </w:rPr>
      </w:pPr>
      <w:r w:rsidRPr="00315738">
        <w:rPr>
          <w:rFonts w:ascii="Arial" w:hAnsi="Arial" w:cs="Arial"/>
          <w:sz w:val="22"/>
          <w:szCs w:val="22"/>
        </w:rPr>
        <w:t>Diginomica (2023) ‘Tesco’s online proposition thrives post</w:t>
      </w:r>
      <w:r w:rsidRPr="00315738">
        <w:rPr>
          <w:rFonts w:ascii="Cambria Math" w:hAnsi="Cambria Math" w:cs="Cambria Math"/>
          <w:sz w:val="22"/>
          <w:szCs w:val="22"/>
        </w:rPr>
        <w:t>‑</w:t>
      </w:r>
      <w:r w:rsidRPr="00315738">
        <w:rPr>
          <w:rFonts w:ascii="Arial" w:hAnsi="Arial" w:cs="Arial"/>
          <w:sz w:val="22"/>
          <w:szCs w:val="22"/>
        </w:rPr>
        <w:t xml:space="preserve">pandemic with more digital innovation to come. Available at: </w:t>
      </w:r>
      <w:hyperlink r:id="rId10">
        <w:r w:rsidRPr="00315738">
          <w:rPr>
            <w:rStyle w:val="Hyperlink"/>
            <w:rFonts w:ascii="Arial" w:hAnsi="Arial" w:cs="Arial"/>
            <w:sz w:val="22"/>
            <w:szCs w:val="22"/>
          </w:rPr>
          <w:t>https://diginomica.com/tescos-online-proposition-thrives-post-pandemic-more-digital-innovation-come</w:t>
        </w:r>
      </w:hyperlink>
      <w:r w:rsidRPr="00315738">
        <w:rPr>
          <w:rFonts w:ascii="Arial" w:hAnsi="Arial" w:cs="Arial"/>
          <w:sz w:val="22"/>
          <w:szCs w:val="22"/>
        </w:rPr>
        <w:t>.</w:t>
      </w:r>
    </w:p>
    <w:p w14:paraId="33AF947D" w14:textId="1F0383AF" w:rsidR="61FC2930" w:rsidRPr="00315738" w:rsidRDefault="61FC2930" w:rsidP="00315738">
      <w:pPr>
        <w:pStyle w:val="Compact"/>
        <w:numPr>
          <w:ilvl w:val="0"/>
          <w:numId w:val="8"/>
        </w:numPr>
        <w:spacing w:line="360" w:lineRule="auto"/>
        <w:rPr>
          <w:rFonts w:ascii="Arial" w:hAnsi="Arial" w:cs="Arial"/>
          <w:sz w:val="22"/>
          <w:szCs w:val="22"/>
        </w:rPr>
      </w:pPr>
      <w:r w:rsidRPr="00315738">
        <w:rPr>
          <w:rFonts w:ascii="Arial" w:hAnsi="Arial" w:cs="Arial"/>
          <w:sz w:val="22"/>
          <w:szCs w:val="22"/>
        </w:rPr>
        <w:t xml:space="preserve">Accenture (2024) </w:t>
      </w:r>
      <w:r w:rsidRPr="00315738">
        <w:rPr>
          <w:rFonts w:ascii="Arial" w:hAnsi="Arial" w:cs="Arial"/>
          <w:i/>
          <w:iCs/>
          <w:sz w:val="22"/>
          <w:szCs w:val="22"/>
        </w:rPr>
        <w:t>Technological disruption in retail</w:t>
      </w:r>
      <w:r w:rsidRPr="00315738">
        <w:rPr>
          <w:rFonts w:ascii="Arial" w:hAnsi="Arial" w:cs="Arial"/>
          <w:sz w:val="22"/>
          <w:szCs w:val="22"/>
        </w:rPr>
        <w:t xml:space="preserve">. Available at: </w:t>
      </w:r>
      <w:hyperlink r:id="rId11">
        <w:r w:rsidRPr="00315738">
          <w:rPr>
            <w:rStyle w:val="Hyperlink"/>
            <w:rFonts w:ascii="Arial" w:hAnsi="Arial" w:cs="Arial"/>
            <w:sz w:val="22"/>
            <w:szCs w:val="22"/>
          </w:rPr>
          <w:t>https://www.accenture.com</w:t>
        </w:r>
      </w:hyperlink>
      <w:r w:rsidRPr="00315738">
        <w:rPr>
          <w:rFonts w:ascii="Arial" w:hAnsi="Arial" w:cs="Arial"/>
          <w:sz w:val="22"/>
          <w:szCs w:val="22"/>
        </w:rPr>
        <w:t xml:space="preserve"> (Accessed: 19 November 2025).</w:t>
      </w:r>
    </w:p>
    <w:p w14:paraId="72715EEB" w14:textId="120A11E8" w:rsidR="61FC2930" w:rsidRPr="00315738" w:rsidRDefault="61FC2930" w:rsidP="00315738">
      <w:pPr>
        <w:pStyle w:val="ListParagraph"/>
        <w:numPr>
          <w:ilvl w:val="0"/>
          <w:numId w:val="8"/>
        </w:numPr>
        <w:spacing w:before="240" w:after="240" w:line="360" w:lineRule="auto"/>
        <w:rPr>
          <w:rFonts w:ascii="Arial" w:hAnsi="Arial" w:cs="Arial"/>
          <w:sz w:val="22"/>
          <w:szCs w:val="22"/>
        </w:rPr>
      </w:pPr>
      <w:r w:rsidRPr="00315738">
        <w:rPr>
          <w:rFonts w:ascii="Arial" w:hAnsi="Arial" w:cs="Arial"/>
          <w:sz w:val="22"/>
          <w:szCs w:val="22"/>
        </w:rPr>
        <w:t xml:space="preserve">CIPD (2024) </w:t>
      </w:r>
      <w:r w:rsidRPr="00315738">
        <w:rPr>
          <w:rFonts w:ascii="Arial" w:hAnsi="Arial" w:cs="Arial"/>
          <w:i/>
          <w:iCs/>
          <w:sz w:val="22"/>
          <w:szCs w:val="22"/>
        </w:rPr>
        <w:t>Transforming the HR operating model: Tesco</w:t>
      </w:r>
      <w:r w:rsidRPr="00315738">
        <w:rPr>
          <w:rFonts w:ascii="Arial" w:hAnsi="Arial" w:cs="Arial"/>
          <w:sz w:val="22"/>
          <w:szCs w:val="22"/>
        </w:rPr>
        <w:t xml:space="preserve">. Available at: </w:t>
      </w:r>
      <w:hyperlink r:id="rId12">
        <w:r w:rsidRPr="00315738">
          <w:rPr>
            <w:rStyle w:val="Hyperlink"/>
            <w:rFonts w:ascii="Arial" w:hAnsi="Arial" w:cs="Arial"/>
            <w:sz w:val="22"/>
            <w:szCs w:val="22"/>
          </w:rPr>
          <w:t>https://www.cipd.org</w:t>
        </w:r>
      </w:hyperlink>
      <w:r w:rsidRPr="00315738">
        <w:rPr>
          <w:rFonts w:ascii="Arial" w:hAnsi="Arial" w:cs="Arial"/>
          <w:sz w:val="22"/>
          <w:szCs w:val="22"/>
        </w:rPr>
        <w:t xml:space="preserve"> (Accessed: 19 November 2025).</w:t>
      </w:r>
    </w:p>
    <w:p w14:paraId="58EAD57A" w14:textId="04A5063B" w:rsidR="61FC2930" w:rsidRPr="00315738" w:rsidRDefault="61FC2930" w:rsidP="00315738">
      <w:pPr>
        <w:pStyle w:val="ListParagraph"/>
        <w:numPr>
          <w:ilvl w:val="0"/>
          <w:numId w:val="8"/>
        </w:numPr>
        <w:spacing w:before="240" w:after="240" w:line="360" w:lineRule="auto"/>
        <w:rPr>
          <w:rFonts w:ascii="Arial" w:hAnsi="Arial" w:cs="Arial"/>
          <w:sz w:val="22"/>
          <w:szCs w:val="22"/>
        </w:rPr>
      </w:pPr>
      <w:r w:rsidRPr="00315738">
        <w:rPr>
          <w:rFonts w:ascii="Arial" w:hAnsi="Arial" w:cs="Arial"/>
          <w:sz w:val="22"/>
          <w:szCs w:val="22"/>
        </w:rPr>
        <w:t xml:space="preserve">Grocery Gazette (2024) </w:t>
      </w:r>
      <w:r w:rsidRPr="00315738">
        <w:rPr>
          <w:rFonts w:ascii="Arial" w:hAnsi="Arial" w:cs="Arial"/>
          <w:i/>
          <w:iCs/>
          <w:sz w:val="22"/>
          <w:szCs w:val="22"/>
        </w:rPr>
        <w:t>Tesco expands Whoosh delivery service to hundreds of stores</w:t>
      </w:r>
      <w:r w:rsidRPr="00315738">
        <w:rPr>
          <w:rFonts w:ascii="Arial" w:hAnsi="Arial" w:cs="Arial"/>
          <w:sz w:val="22"/>
          <w:szCs w:val="22"/>
        </w:rPr>
        <w:t xml:space="preserve">. Available at: </w:t>
      </w:r>
      <w:hyperlink r:id="rId13">
        <w:r w:rsidRPr="00315738">
          <w:rPr>
            <w:rStyle w:val="Hyperlink"/>
            <w:rFonts w:ascii="Arial" w:hAnsi="Arial" w:cs="Arial"/>
            <w:sz w:val="22"/>
            <w:szCs w:val="22"/>
          </w:rPr>
          <w:t>https://supermarketincomereit.com</w:t>
        </w:r>
      </w:hyperlink>
      <w:r w:rsidRPr="00315738">
        <w:rPr>
          <w:rFonts w:ascii="Arial" w:hAnsi="Arial" w:cs="Arial"/>
          <w:sz w:val="22"/>
          <w:szCs w:val="22"/>
        </w:rPr>
        <w:t xml:space="preserve"> (Accessed: 19 November 2025).</w:t>
      </w:r>
    </w:p>
    <w:p w14:paraId="2F86F03E" w14:textId="42E14103" w:rsidR="61FC2930" w:rsidRPr="00315738" w:rsidRDefault="61FC2930" w:rsidP="00315738">
      <w:pPr>
        <w:pStyle w:val="ListParagraph"/>
        <w:numPr>
          <w:ilvl w:val="0"/>
          <w:numId w:val="8"/>
        </w:numPr>
        <w:spacing w:before="240" w:after="240" w:line="360" w:lineRule="auto"/>
        <w:rPr>
          <w:rFonts w:ascii="Arial" w:hAnsi="Arial" w:cs="Arial"/>
          <w:sz w:val="22"/>
          <w:szCs w:val="22"/>
        </w:rPr>
      </w:pPr>
      <w:r w:rsidRPr="00315738">
        <w:rPr>
          <w:rFonts w:ascii="Arial" w:hAnsi="Arial" w:cs="Arial"/>
          <w:sz w:val="22"/>
          <w:szCs w:val="22"/>
        </w:rPr>
        <w:t xml:space="preserve">Jurevicius, O. (2025) </w:t>
      </w:r>
      <w:r w:rsidRPr="00315738">
        <w:rPr>
          <w:rFonts w:ascii="Arial" w:hAnsi="Arial" w:cs="Arial"/>
          <w:i/>
          <w:iCs/>
          <w:sz w:val="22"/>
          <w:szCs w:val="22"/>
        </w:rPr>
        <w:t>Tesco: Leading change, strategies, and behavior analysis</w:t>
      </w:r>
      <w:r w:rsidRPr="00315738">
        <w:rPr>
          <w:rFonts w:ascii="Arial" w:hAnsi="Arial" w:cs="Arial"/>
          <w:sz w:val="22"/>
          <w:szCs w:val="22"/>
        </w:rPr>
        <w:t xml:space="preserve">. Available at: </w:t>
      </w:r>
      <w:hyperlink r:id="rId14">
        <w:r w:rsidRPr="00315738">
          <w:rPr>
            <w:rStyle w:val="Hyperlink"/>
            <w:rFonts w:ascii="Arial" w:hAnsi="Arial" w:cs="Arial"/>
            <w:sz w:val="22"/>
            <w:szCs w:val="22"/>
          </w:rPr>
          <w:t>https://desklib.com</w:t>
        </w:r>
      </w:hyperlink>
      <w:r w:rsidRPr="00315738">
        <w:rPr>
          <w:rFonts w:ascii="Arial" w:hAnsi="Arial" w:cs="Arial"/>
          <w:sz w:val="22"/>
          <w:szCs w:val="22"/>
        </w:rPr>
        <w:t xml:space="preserve"> (Accessed: 19 November 2025).</w:t>
      </w:r>
    </w:p>
    <w:p w14:paraId="3FF2C390" w14:textId="62D7AB48" w:rsidR="61FC2930" w:rsidRPr="00315738" w:rsidRDefault="61FC2930" w:rsidP="00315738">
      <w:pPr>
        <w:pStyle w:val="ListParagraph"/>
        <w:numPr>
          <w:ilvl w:val="0"/>
          <w:numId w:val="8"/>
        </w:numPr>
        <w:spacing w:before="240" w:after="240" w:line="360" w:lineRule="auto"/>
        <w:rPr>
          <w:rFonts w:ascii="Arial" w:hAnsi="Arial" w:cs="Arial"/>
          <w:sz w:val="22"/>
          <w:szCs w:val="22"/>
        </w:rPr>
      </w:pPr>
      <w:r w:rsidRPr="00315738">
        <w:rPr>
          <w:rFonts w:ascii="Arial" w:hAnsi="Arial" w:cs="Arial"/>
          <w:sz w:val="22"/>
          <w:szCs w:val="22"/>
        </w:rPr>
        <w:t xml:space="preserve">Mintel (2024) </w:t>
      </w:r>
      <w:r w:rsidRPr="00315738">
        <w:rPr>
          <w:rFonts w:ascii="Arial" w:hAnsi="Arial" w:cs="Arial"/>
          <w:i/>
          <w:iCs/>
          <w:sz w:val="22"/>
          <w:szCs w:val="22"/>
        </w:rPr>
        <w:t>UK grocery market report</w:t>
      </w:r>
      <w:r w:rsidRPr="00315738">
        <w:rPr>
          <w:rFonts w:ascii="Arial" w:hAnsi="Arial" w:cs="Arial"/>
          <w:sz w:val="22"/>
          <w:szCs w:val="22"/>
        </w:rPr>
        <w:t xml:space="preserve">. Available at: </w:t>
      </w:r>
      <w:hyperlink r:id="rId15">
        <w:r w:rsidRPr="00315738">
          <w:rPr>
            <w:rStyle w:val="Hyperlink"/>
            <w:rFonts w:ascii="Arial" w:hAnsi="Arial" w:cs="Arial"/>
            <w:sz w:val="22"/>
            <w:szCs w:val="22"/>
          </w:rPr>
          <w:t>https://www.mintel.com</w:t>
        </w:r>
      </w:hyperlink>
      <w:r w:rsidRPr="00315738">
        <w:rPr>
          <w:rFonts w:ascii="Arial" w:hAnsi="Arial" w:cs="Arial"/>
          <w:sz w:val="22"/>
          <w:szCs w:val="22"/>
        </w:rPr>
        <w:t xml:space="preserve"> (Accessed: 19 November 2025).</w:t>
      </w:r>
    </w:p>
    <w:p w14:paraId="50EBCDC8" w14:textId="06802ABB" w:rsidR="61FC2930" w:rsidRPr="00315738" w:rsidRDefault="61FC2930" w:rsidP="00315738">
      <w:pPr>
        <w:pStyle w:val="ListParagraph"/>
        <w:numPr>
          <w:ilvl w:val="0"/>
          <w:numId w:val="8"/>
        </w:numPr>
        <w:spacing w:before="240" w:after="240" w:line="360" w:lineRule="auto"/>
        <w:rPr>
          <w:rFonts w:ascii="Arial" w:hAnsi="Arial" w:cs="Arial"/>
          <w:sz w:val="22"/>
          <w:szCs w:val="22"/>
        </w:rPr>
      </w:pPr>
      <w:r w:rsidRPr="00315738">
        <w:rPr>
          <w:rFonts w:ascii="Arial" w:hAnsi="Arial" w:cs="Arial"/>
          <w:sz w:val="22"/>
          <w:szCs w:val="22"/>
        </w:rPr>
        <w:t xml:space="preserve">Nwagbara, U. (2010) </w:t>
      </w:r>
      <w:r w:rsidRPr="00315738">
        <w:rPr>
          <w:rFonts w:ascii="Arial" w:hAnsi="Arial" w:cs="Arial"/>
          <w:i/>
          <w:iCs/>
          <w:sz w:val="22"/>
          <w:szCs w:val="22"/>
        </w:rPr>
        <w:t>Corporate governance and accountability in Tesco</w:t>
      </w:r>
      <w:r w:rsidRPr="00315738">
        <w:rPr>
          <w:rFonts w:ascii="Arial" w:hAnsi="Arial" w:cs="Arial"/>
          <w:sz w:val="22"/>
          <w:szCs w:val="22"/>
        </w:rPr>
        <w:t>. Journal of Business Ethics, 95(2), pp. 123–135.</w:t>
      </w:r>
    </w:p>
    <w:p w14:paraId="0D04F6DF" w14:textId="04FE454E" w:rsidR="61FC2930" w:rsidRPr="00315738" w:rsidRDefault="61FC2930" w:rsidP="00315738">
      <w:pPr>
        <w:pStyle w:val="ListParagraph"/>
        <w:numPr>
          <w:ilvl w:val="0"/>
          <w:numId w:val="8"/>
        </w:numPr>
        <w:spacing w:before="240" w:after="240" w:line="360" w:lineRule="auto"/>
        <w:rPr>
          <w:rFonts w:ascii="Arial" w:hAnsi="Arial" w:cs="Arial"/>
          <w:sz w:val="22"/>
          <w:szCs w:val="22"/>
        </w:rPr>
      </w:pPr>
      <w:r w:rsidRPr="00315738">
        <w:rPr>
          <w:rFonts w:ascii="Arial" w:hAnsi="Arial" w:cs="Arial"/>
          <w:sz w:val="22"/>
          <w:szCs w:val="22"/>
        </w:rPr>
        <w:t xml:space="preserve">ONS (2024) </w:t>
      </w:r>
      <w:r w:rsidRPr="00315738">
        <w:rPr>
          <w:rFonts w:ascii="Arial" w:hAnsi="Arial" w:cs="Arial"/>
          <w:i/>
          <w:iCs/>
          <w:sz w:val="22"/>
          <w:szCs w:val="22"/>
        </w:rPr>
        <w:t>Retail industry statistics and cost pressures</w:t>
      </w:r>
      <w:r w:rsidRPr="00315738">
        <w:rPr>
          <w:rFonts w:ascii="Arial" w:hAnsi="Arial" w:cs="Arial"/>
          <w:sz w:val="22"/>
          <w:szCs w:val="22"/>
        </w:rPr>
        <w:t xml:space="preserve">. Available at: </w:t>
      </w:r>
      <w:hyperlink r:id="rId16">
        <w:r w:rsidRPr="00315738">
          <w:rPr>
            <w:rStyle w:val="Hyperlink"/>
            <w:rFonts w:ascii="Arial" w:hAnsi="Arial" w:cs="Arial"/>
            <w:sz w:val="22"/>
            <w:szCs w:val="22"/>
          </w:rPr>
          <w:t>https://www.ons.gov.uk</w:t>
        </w:r>
      </w:hyperlink>
      <w:r w:rsidRPr="00315738">
        <w:rPr>
          <w:rFonts w:ascii="Arial" w:hAnsi="Arial" w:cs="Arial"/>
          <w:sz w:val="22"/>
          <w:szCs w:val="22"/>
        </w:rPr>
        <w:t xml:space="preserve"> (Accessed: 19 November 2025).</w:t>
      </w:r>
    </w:p>
    <w:p w14:paraId="19593E5B" w14:textId="0F6C1467" w:rsidR="61FC2930" w:rsidRPr="00315738" w:rsidRDefault="61FC2930" w:rsidP="00315738">
      <w:pPr>
        <w:pStyle w:val="ListParagraph"/>
        <w:numPr>
          <w:ilvl w:val="0"/>
          <w:numId w:val="8"/>
        </w:numPr>
        <w:spacing w:before="240" w:after="240" w:line="360" w:lineRule="auto"/>
        <w:rPr>
          <w:rFonts w:ascii="Arial" w:hAnsi="Arial" w:cs="Arial"/>
          <w:sz w:val="22"/>
          <w:szCs w:val="22"/>
        </w:rPr>
      </w:pPr>
      <w:r w:rsidRPr="00315738">
        <w:rPr>
          <w:rFonts w:ascii="Arial" w:hAnsi="Arial" w:cs="Arial"/>
          <w:sz w:val="22"/>
          <w:szCs w:val="22"/>
        </w:rPr>
        <w:t xml:space="preserve">PwC (2024) </w:t>
      </w:r>
      <w:r w:rsidRPr="00315738">
        <w:rPr>
          <w:rFonts w:ascii="Arial" w:hAnsi="Arial" w:cs="Arial"/>
          <w:i/>
          <w:iCs/>
          <w:sz w:val="22"/>
          <w:szCs w:val="22"/>
        </w:rPr>
        <w:t>Economic outlook and sustainability challenges for UK retail</w:t>
      </w:r>
      <w:r w:rsidRPr="00315738">
        <w:rPr>
          <w:rFonts w:ascii="Arial" w:hAnsi="Arial" w:cs="Arial"/>
          <w:sz w:val="22"/>
          <w:szCs w:val="22"/>
        </w:rPr>
        <w:t xml:space="preserve">. Available at: </w:t>
      </w:r>
      <w:hyperlink r:id="rId17">
        <w:r w:rsidRPr="00315738">
          <w:rPr>
            <w:rStyle w:val="Hyperlink"/>
            <w:rFonts w:ascii="Arial" w:hAnsi="Arial" w:cs="Arial"/>
            <w:sz w:val="22"/>
            <w:szCs w:val="22"/>
          </w:rPr>
          <w:t>https://www.pwc.co.uk</w:t>
        </w:r>
      </w:hyperlink>
      <w:r w:rsidRPr="00315738">
        <w:rPr>
          <w:rFonts w:ascii="Arial" w:hAnsi="Arial" w:cs="Arial"/>
          <w:sz w:val="22"/>
          <w:szCs w:val="22"/>
        </w:rPr>
        <w:t xml:space="preserve"> (Accessed: 19 November 2025).</w:t>
      </w:r>
    </w:p>
    <w:p w14:paraId="24416EC6" w14:textId="4954C4A5" w:rsidR="61FC2930" w:rsidRPr="00315738" w:rsidRDefault="61FC2930" w:rsidP="00315738">
      <w:pPr>
        <w:pStyle w:val="ListParagraph"/>
        <w:numPr>
          <w:ilvl w:val="0"/>
          <w:numId w:val="8"/>
        </w:numPr>
        <w:spacing w:before="240" w:after="240" w:line="360" w:lineRule="auto"/>
        <w:rPr>
          <w:rFonts w:ascii="Arial" w:hAnsi="Arial" w:cs="Arial"/>
          <w:sz w:val="22"/>
          <w:szCs w:val="22"/>
        </w:rPr>
      </w:pPr>
      <w:r w:rsidRPr="00315738">
        <w:rPr>
          <w:rFonts w:ascii="Arial" w:hAnsi="Arial" w:cs="Arial"/>
          <w:sz w:val="22"/>
          <w:szCs w:val="22"/>
        </w:rPr>
        <w:t xml:space="preserve">Statista (2024) </w:t>
      </w:r>
      <w:r w:rsidRPr="00315738">
        <w:rPr>
          <w:rFonts w:ascii="Arial" w:hAnsi="Arial" w:cs="Arial"/>
          <w:i/>
          <w:iCs/>
          <w:sz w:val="22"/>
          <w:szCs w:val="22"/>
        </w:rPr>
        <w:t>Consumer behavior trends in UK retail</w:t>
      </w:r>
      <w:r w:rsidRPr="00315738">
        <w:rPr>
          <w:rFonts w:ascii="Arial" w:hAnsi="Arial" w:cs="Arial"/>
          <w:sz w:val="22"/>
          <w:szCs w:val="22"/>
        </w:rPr>
        <w:t xml:space="preserve">. Available at: </w:t>
      </w:r>
      <w:hyperlink r:id="rId18">
        <w:r w:rsidRPr="00315738">
          <w:rPr>
            <w:rStyle w:val="Hyperlink"/>
            <w:rFonts w:ascii="Arial" w:hAnsi="Arial" w:cs="Arial"/>
            <w:sz w:val="22"/>
            <w:szCs w:val="22"/>
          </w:rPr>
          <w:t>https://www.statista.com</w:t>
        </w:r>
      </w:hyperlink>
      <w:r w:rsidRPr="00315738">
        <w:rPr>
          <w:rFonts w:ascii="Arial" w:hAnsi="Arial" w:cs="Arial"/>
          <w:sz w:val="22"/>
          <w:szCs w:val="22"/>
        </w:rPr>
        <w:t xml:space="preserve"> (Accessed: 19 November 2025).</w:t>
      </w:r>
    </w:p>
    <w:p w14:paraId="2DFBEA46" w14:textId="2C94C5AC" w:rsidR="61FC2930" w:rsidRPr="00315738" w:rsidRDefault="61FC2930" w:rsidP="00315738">
      <w:pPr>
        <w:pStyle w:val="ListParagraph"/>
        <w:numPr>
          <w:ilvl w:val="0"/>
          <w:numId w:val="8"/>
        </w:numPr>
        <w:spacing w:before="240" w:after="240" w:line="360" w:lineRule="auto"/>
        <w:rPr>
          <w:rFonts w:ascii="Arial" w:hAnsi="Arial" w:cs="Arial"/>
          <w:sz w:val="22"/>
          <w:szCs w:val="22"/>
        </w:rPr>
      </w:pPr>
      <w:r w:rsidRPr="00315738">
        <w:rPr>
          <w:rFonts w:ascii="Arial" w:hAnsi="Arial" w:cs="Arial"/>
          <w:sz w:val="22"/>
          <w:szCs w:val="22"/>
        </w:rPr>
        <w:t xml:space="preserve">The Guardian (2024) </w:t>
      </w:r>
      <w:r w:rsidRPr="00315738">
        <w:rPr>
          <w:rFonts w:ascii="Arial" w:hAnsi="Arial" w:cs="Arial"/>
          <w:i/>
          <w:iCs/>
          <w:sz w:val="22"/>
          <w:szCs w:val="22"/>
        </w:rPr>
        <w:t>Tesco sells banking arm to Barclays for £700m</w:t>
      </w:r>
      <w:r w:rsidRPr="00315738">
        <w:rPr>
          <w:rFonts w:ascii="Arial" w:hAnsi="Arial" w:cs="Arial"/>
          <w:sz w:val="22"/>
          <w:szCs w:val="22"/>
        </w:rPr>
        <w:t xml:space="preserve">. Available at: </w:t>
      </w:r>
      <w:hyperlink r:id="rId19">
        <w:r w:rsidRPr="00315738">
          <w:rPr>
            <w:rStyle w:val="Hyperlink"/>
            <w:rFonts w:ascii="Arial" w:hAnsi="Arial" w:cs="Arial"/>
            <w:sz w:val="22"/>
            <w:szCs w:val="22"/>
          </w:rPr>
          <w:t>https://www.theguardian.com</w:t>
        </w:r>
      </w:hyperlink>
      <w:r w:rsidRPr="00315738">
        <w:rPr>
          <w:rFonts w:ascii="Arial" w:hAnsi="Arial" w:cs="Arial"/>
          <w:sz w:val="22"/>
          <w:szCs w:val="22"/>
        </w:rPr>
        <w:t xml:space="preserve"> (Accessed: 19 November 2025).</w:t>
      </w:r>
    </w:p>
    <w:p w14:paraId="63A76117" w14:textId="375B19B3" w:rsidR="01AC2D6D" w:rsidRPr="00315738" w:rsidRDefault="01AC2D6D" w:rsidP="00315738">
      <w:pPr>
        <w:spacing w:line="360" w:lineRule="auto"/>
        <w:rPr>
          <w:rFonts w:ascii="Arial" w:eastAsia="Arial" w:hAnsi="Arial" w:cs="Arial"/>
          <w:sz w:val="22"/>
          <w:szCs w:val="22"/>
        </w:rPr>
      </w:pPr>
    </w:p>
    <w:sectPr w:rsidR="01AC2D6D" w:rsidRPr="00315738">
      <w:headerReference w:type="default" r:id="rId20"/>
      <w:footerReference w:type="default" r:id="rId21"/>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DF19B" w14:textId="77777777" w:rsidR="006E7631" w:rsidRDefault="006E7631">
      <w:pPr>
        <w:spacing w:after="0"/>
      </w:pPr>
      <w:r>
        <w:separator/>
      </w:r>
    </w:p>
  </w:endnote>
  <w:endnote w:type="continuationSeparator" w:id="0">
    <w:p w14:paraId="38D48419" w14:textId="77777777" w:rsidR="006E7631" w:rsidRDefault="006E763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1AC2D6D" w14:paraId="487D1E2F" w14:textId="77777777" w:rsidTr="01AC2D6D">
      <w:trPr>
        <w:trHeight w:val="300"/>
      </w:trPr>
      <w:tc>
        <w:tcPr>
          <w:tcW w:w="3120" w:type="dxa"/>
        </w:tcPr>
        <w:p w14:paraId="32FE2E3B" w14:textId="50A8B739" w:rsidR="01AC2D6D" w:rsidRDefault="01AC2D6D" w:rsidP="01AC2D6D">
          <w:pPr>
            <w:pStyle w:val="Header"/>
            <w:ind w:left="-115"/>
          </w:pPr>
        </w:p>
      </w:tc>
      <w:tc>
        <w:tcPr>
          <w:tcW w:w="3120" w:type="dxa"/>
        </w:tcPr>
        <w:p w14:paraId="58174893" w14:textId="732A74D6" w:rsidR="01AC2D6D" w:rsidRDefault="01AC2D6D" w:rsidP="01AC2D6D">
          <w:pPr>
            <w:pStyle w:val="Header"/>
            <w:jc w:val="center"/>
          </w:pPr>
        </w:p>
      </w:tc>
      <w:tc>
        <w:tcPr>
          <w:tcW w:w="3120" w:type="dxa"/>
        </w:tcPr>
        <w:p w14:paraId="0832BB1E" w14:textId="6CA87722" w:rsidR="01AC2D6D" w:rsidRDefault="01AC2D6D" w:rsidP="01AC2D6D">
          <w:pPr>
            <w:pStyle w:val="Header"/>
            <w:ind w:right="-115"/>
            <w:jc w:val="right"/>
          </w:pPr>
        </w:p>
      </w:tc>
    </w:tr>
  </w:tbl>
  <w:p w14:paraId="58CF9F1C" w14:textId="2B6CA593" w:rsidR="01AC2D6D" w:rsidRDefault="01AC2D6D" w:rsidP="01AC2D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46670" w14:textId="77777777" w:rsidR="006E7631" w:rsidRDefault="006E7631">
      <w:r>
        <w:separator/>
      </w:r>
    </w:p>
  </w:footnote>
  <w:footnote w:type="continuationSeparator" w:id="0">
    <w:p w14:paraId="78C6BEB6" w14:textId="77777777" w:rsidR="006E7631" w:rsidRDefault="006E76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1AC2D6D" w14:paraId="4DB3FED1" w14:textId="77777777" w:rsidTr="01AC2D6D">
      <w:trPr>
        <w:trHeight w:val="300"/>
      </w:trPr>
      <w:tc>
        <w:tcPr>
          <w:tcW w:w="3120" w:type="dxa"/>
        </w:tcPr>
        <w:p w14:paraId="0A959C8D" w14:textId="09725F9D" w:rsidR="01AC2D6D" w:rsidRDefault="01AC2D6D" w:rsidP="01AC2D6D">
          <w:pPr>
            <w:pStyle w:val="Header"/>
            <w:ind w:left="-115"/>
          </w:pPr>
        </w:p>
      </w:tc>
      <w:tc>
        <w:tcPr>
          <w:tcW w:w="3120" w:type="dxa"/>
        </w:tcPr>
        <w:p w14:paraId="5351DF22" w14:textId="788E72C1" w:rsidR="01AC2D6D" w:rsidRDefault="01AC2D6D" w:rsidP="01AC2D6D">
          <w:pPr>
            <w:pStyle w:val="Header"/>
            <w:jc w:val="center"/>
          </w:pPr>
        </w:p>
      </w:tc>
      <w:tc>
        <w:tcPr>
          <w:tcW w:w="3120" w:type="dxa"/>
        </w:tcPr>
        <w:p w14:paraId="427A5EA3" w14:textId="4AE3C1C8" w:rsidR="01AC2D6D" w:rsidRDefault="01AC2D6D" w:rsidP="01AC2D6D">
          <w:pPr>
            <w:pStyle w:val="Header"/>
            <w:ind w:right="-115"/>
            <w:jc w:val="right"/>
          </w:pPr>
        </w:p>
      </w:tc>
    </w:tr>
  </w:tbl>
  <w:p w14:paraId="2FA72D04" w14:textId="3D36A6EC" w:rsidR="01AC2D6D" w:rsidRDefault="01AC2D6D" w:rsidP="01AC2D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0408E2DE"/>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 w15:restartNumberingAfterBreak="0">
    <w:nsid w:val="0000A991"/>
    <w:multiLevelType w:val="multilevel"/>
    <w:tmpl w:val="CEC26670"/>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2" w15:restartNumberingAfterBreak="0">
    <w:nsid w:val="00A99411"/>
    <w:multiLevelType w:val="multilevel"/>
    <w:tmpl w:val="6EFC2E72"/>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3" w15:restartNumberingAfterBreak="0">
    <w:nsid w:val="0443019A"/>
    <w:multiLevelType w:val="hybridMultilevel"/>
    <w:tmpl w:val="0C08D19E"/>
    <w:lvl w:ilvl="0" w:tplc="4C4A44CA">
      <w:start w:val="1"/>
      <w:numFmt w:val="decimal"/>
      <w:lvlText w:val="%1."/>
      <w:lvlJc w:val="left"/>
      <w:pPr>
        <w:ind w:left="720" w:hanging="360"/>
      </w:pPr>
    </w:lvl>
    <w:lvl w:ilvl="1" w:tplc="4E50B8FC">
      <w:start w:val="1"/>
      <w:numFmt w:val="lowerLetter"/>
      <w:lvlText w:val="%2."/>
      <w:lvlJc w:val="left"/>
      <w:pPr>
        <w:ind w:left="1440" w:hanging="360"/>
      </w:pPr>
    </w:lvl>
    <w:lvl w:ilvl="2" w:tplc="0BEC9B3E">
      <w:start w:val="1"/>
      <w:numFmt w:val="lowerRoman"/>
      <w:lvlText w:val="%3."/>
      <w:lvlJc w:val="right"/>
      <w:pPr>
        <w:ind w:left="2160" w:hanging="180"/>
      </w:pPr>
    </w:lvl>
    <w:lvl w:ilvl="3" w:tplc="1A66FB7E">
      <w:start w:val="1"/>
      <w:numFmt w:val="decimal"/>
      <w:lvlText w:val="%4."/>
      <w:lvlJc w:val="left"/>
      <w:pPr>
        <w:ind w:left="2880" w:hanging="360"/>
      </w:pPr>
    </w:lvl>
    <w:lvl w:ilvl="4" w:tplc="B0AC2F06">
      <w:start w:val="1"/>
      <w:numFmt w:val="lowerLetter"/>
      <w:lvlText w:val="%5."/>
      <w:lvlJc w:val="left"/>
      <w:pPr>
        <w:ind w:left="3600" w:hanging="360"/>
      </w:pPr>
    </w:lvl>
    <w:lvl w:ilvl="5" w:tplc="7764B0AA">
      <w:start w:val="1"/>
      <w:numFmt w:val="lowerRoman"/>
      <w:lvlText w:val="%6."/>
      <w:lvlJc w:val="right"/>
      <w:pPr>
        <w:ind w:left="4320" w:hanging="180"/>
      </w:pPr>
    </w:lvl>
    <w:lvl w:ilvl="6" w:tplc="15E42B82">
      <w:start w:val="1"/>
      <w:numFmt w:val="decimal"/>
      <w:lvlText w:val="%7."/>
      <w:lvlJc w:val="left"/>
      <w:pPr>
        <w:ind w:left="5040" w:hanging="360"/>
      </w:pPr>
    </w:lvl>
    <w:lvl w:ilvl="7" w:tplc="74045846">
      <w:start w:val="1"/>
      <w:numFmt w:val="lowerLetter"/>
      <w:lvlText w:val="%8."/>
      <w:lvlJc w:val="left"/>
      <w:pPr>
        <w:ind w:left="5760" w:hanging="360"/>
      </w:pPr>
    </w:lvl>
    <w:lvl w:ilvl="8" w:tplc="EEB08484">
      <w:start w:val="1"/>
      <w:numFmt w:val="lowerRoman"/>
      <w:lvlText w:val="%9."/>
      <w:lvlJc w:val="right"/>
      <w:pPr>
        <w:ind w:left="6480" w:hanging="180"/>
      </w:pPr>
    </w:lvl>
  </w:abstractNum>
  <w:abstractNum w:abstractNumId="4" w15:restartNumberingAfterBreak="0">
    <w:nsid w:val="08A29A86"/>
    <w:multiLevelType w:val="hybridMultilevel"/>
    <w:tmpl w:val="FFFFFFFF"/>
    <w:lvl w:ilvl="0" w:tplc="FFFFFFFF">
      <w:start w:val="1"/>
      <w:numFmt w:val="decimal"/>
      <w:lvlText w:val="%1."/>
      <w:lvlJc w:val="left"/>
      <w:pPr>
        <w:ind w:left="720" w:hanging="360"/>
      </w:pPr>
    </w:lvl>
    <w:lvl w:ilvl="1" w:tplc="8A043FE4">
      <w:start w:val="1"/>
      <w:numFmt w:val="lowerLetter"/>
      <w:lvlText w:val="%2."/>
      <w:lvlJc w:val="left"/>
      <w:pPr>
        <w:ind w:left="1440" w:hanging="360"/>
      </w:pPr>
    </w:lvl>
    <w:lvl w:ilvl="2" w:tplc="7F80D1D6">
      <w:start w:val="1"/>
      <w:numFmt w:val="lowerRoman"/>
      <w:lvlText w:val="%3."/>
      <w:lvlJc w:val="right"/>
      <w:pPr>
        <w:ind w:left="2160" w:hanging="180"/>
      </w:pPr>
    </w:lvl>
    <w:lvl w:ilvl="3" w:tplc="89808D66">
      <w:start w:val="1"/>
      <w:numFmt w:val="decimal"/>
      <w:lvlText w:val="%4."/>
      <w:lvlJc w:val="left"/>
      <w:pPr>
        <w:ind w:left="2880" w:hanging="360"/>
      </w:pPr>
    </w:lvl>
    <w:lvl w:ilvl="4" w:tplc="0D20E7C6">
      <w:start w:val="1"/>
      <w:numFmt w:val="lowerLetter"/>
      <w:lvlText w:val="%5."/>
      <w:lvlJc w:val="left"/>
      <w:pPr>
        <w:ind w:left="3600" w:hanging="360"/>
      </w:pPr>
    </w:lvl>
    <w:lvl w:ilvl="5" w:tplc="1D8A7D8E">
      <w:start w:val="1"/>
      <w:numFmt w:val="lowerRoman"/>
      <w:lvlText w:val="%6."/>
      <w:lvlJc w:val="right"/>
      <w:pPr>
        <w:ind w:left="4320" w:hanging="180"/>
      </w:pPr>
    </w:lvl>
    <w:lvl w:ilvl="6" w:tplc="329A8B20">
      <w:start w:val="1"/>
      <w:numFmt w:val="decimal"/>
      <w:lvlText w:val="%7."/>
      <w:lvlJc w:val="left"/>
      <w:pPr>
        <w:ind w:left="5040" w:hanging="360"/>
      </w:pPr>
    </w:lvl>
    <w:lvl w:ilvl="7" w:tplc="DE7AA40C">
      <w:start w:val="1"/>
      <w:numFmt w:val="lowerLetter"/>
      <w:lvlText w:val="%8."/>
      <w:lvlJc w:val="left"/>
      <w:pPr>
        <w:ind w:left="5760" w:hanging="360"/>
      </w:pPr>
    </w:lvl>
    <w:lvl w:ilvl="8" w:tplc="F072D9D2">
      <w:start w:val="1"/>
      <w:numFmt w:val="lowerRoman"/>
      <w:lvlText w:val="%9."/>
      <w:lvlJc w:val="right"/>
      <w:pPr>
        <w:ind w:left="6480" w:hanging="180"/>
      </w:pPr>
    </w:lvl>
  </w:abstractNum>
  <w:abstractNum w:abstractNumId="5" w15:restartNumberingAfterBreak="0">
    <w:nsid w:val="208A77F7"/>
    <w:multiLevelType w:val="hybridMultilevel"/>
    <w:tmpl w:val="FBA0E1FE"/>
    <w:lvl w:ilvl="0" w:tplc="7F4A9F3C">
      <w:start w:val="1"/>
      <w:numFmt w:val="decimal"/>
      <w:lvlText w:val="%1."/>
      <w:lvlJc w:val="left"/>
      <w:pPr>
        <w:ind w:left="720" w:hanging="360"/>
      </w:pPr>
    </w:lvl>
    <w:lvl w:ilvl="1" w:tplc="6CEC00CC">
      <w:start w:val="1"/>
      <w:numFmt w:val="lowerLetter"/>
      <w:lvlText w:val="%2."/>
      <w:lvlJc w:val="left"/>
      <w:pPr>
        <w:ind w:left="1440" w:hanging="360"/>
      </w:pPr>
    </w:lvl>
    <w:lvl w:ilvl="2" w:tplc="CA244A6A">
      <w:start w:val="1"/>
      <w:numFmt w:val="lowerRoman"/>
      <w:lvlText w:val="%3."/>
      <w:lvlJc w:val="right"/>
      <w:pPr>
        <w:ind w:left="2160" w:hanging="180"/>
      </w:pPr>
    </w:lvl>
    <w:lvl w:ilvl="3" w:tplc="1B90D206">
      <w:start w:val="1"/>
      <w:numFmt w:val="decimal"/>
      <w:lvlText w:val="%4."/>
      <w:lvlJc w:val="left"/>
      <w:pPr>
        <w:ind w:left="2880" w:hanging="360"/>
      </w:pPr>
    </w:lvl>
    <w:lvl w:ilvl="4" w:tplc="E9ECC5F2">
      <w:start w:val="1"/>
      <w:numFmt w:val="lowerLetter"/>
      <w:lvlText w:val="%5."/>
      <w:lvlJc w:val="left"/>
      <w:pPr>
        <w:ind w:left="3600" w:hanging="360"/>
      </w:pPr>
    </w:lvl>
    <w:lvl w:ilvl="5" w:tplc="47CE1EB6">
      <w:start w:val="1"/>
      <w:numFmt w:val="lowerRoman"/>
      <w:lvlText w:val="%6."/>
      <w:lvlJc w:val="right"/>
      <w:pPr>
        <w:ind w:left="4320" w:hanging="180"/>
      </w:pPr>
    </w:lvl>
    <w:lvl w:ilvl="6" w:tplc="73F4B186">
      <w:start w:val="1"/>
      <w:numFmt w:val="decimal"/>
      <w:lvlText w:val="%7."/>
      <w:lvlJc w:val="left"/>
      <w:pPr>
        <w:ind w:left="5040" w:hanging="360"/>
      </w:pPr>
    </w:lvl>
    <w:lvl w:ilvl="7" w:tplc="0E948D92">
      <w:start w:val="1"/>
      <w:numFmt w:val="lowerLetter"/>
      <w:lvlText w:val="%8."/>
      <w:lvlJc w:val="left"/>
      <w:pPr>
        <w:ind w:left="5760" w:hanging="360"/>
      </w:pPr>
    </w:lvl>
    <w:lvl w:ilvl="8" w:tplc="AB08C03C">
      <w:start w:val="1"/>
      <w:numFmt w:val="lowerRoman"/>
      <w:lvlText w:val="%9."/>
      <w:lvlJc w:val="right"/>
      <w:pPr>
        <w:ind w:left="6480" w:hanging="180"/>
      </w:pPr>
    </w:lvl>
  </w:abstractNum>
  <w:abstractNum w:abstractNumId="6" w15:restartNumberingAfterBreak="0">
    <w:nsid w:val="2298B28B"/>
    <w:multiLevelType w:val="hybridMultilevel"/>
    <w:tmpl w:val="C6F432A6"/>
    <w:lvl w:ilvl="0" w:tplc="8B305318">
      <w:start w:val="1"/>
      <w:numFmt w:val="decimal"/>
      <w:lvlText w:val="%1."/>
      <w:lvlJc w:val="left"/>
      <w:pPr>
        <w:ind w:left="720" w:hanging="360"/>
      </w:pPr>
    </w:lvl>
    <w:lvl w:ilvl="1" w:tplc="2B085B50">
      <w:start w:val="1"/>
      <w:numFmt w:val="lowerLetter"/>
      <w:lvlText w:val="%2."/>
      <w:lvlJc w:val="left"/>
      <w:pPr>
        <w:ind w:left="1440" w:hanging="360"/>
      </w:pPr>
    </w:lvl>
    <w:lvl w:ilvl="2" w:tplc="675A4CD6">
      <w:start w:val="1"/>
      <w:numFmt w:val="lowerRoman"/>
      <w:lvlText w:val="%3."/>
      <w:lvlJc w:val="right"/>
      <w:pPr>
        <w:ind w:left="2160" w:hanging="180"/>
      </w:pPr>
    </w:lvl>
    <w:lvl w:ilvl="3" w:tplc="35B244A8">
      <w:start w:val="1"/>
      <w:numFmt w:val="decimal"/>
      <w:lvlText w:val="%4."/>
      <w:lvlJc w:val="left"/>
      <w:pPr>
        <w:ind w:left="2880" w:hanging="360"/>
      </w:pPr>
    </w:lvl>
    <w:lvl w:ilvl="4" w:tplc="46B28894">
      <w:start w:val="1"/>
      <w:numFmt w:val="lowerLetter"/>
      <w:lvlText w:val="%5."/>
      <w:lvlJc w:val="left"/>
      <w:pPr>
        <w:ind w:left="3600" w:hanging="360"/>
      </w:pPr>
    </w:lvl>
    <w:lvl w:ilvl="5" w:tplc="2B98B52A">
      <w:start w:val="1"/>
      <w:numFmt w:val="lowerRoman"/>
      <w:lvlText w:val="%6."/>
      <w:lvlJc w:val="right"/>
      <w:pPr>
        <w:ind w:left="4320" w:hanging="180"/>
      </w:pPr>
    </w:lvl>
    <w:lvl w:ilvl="6" w:tplc="89F4FBE8">
      <w:start w:val="1"/>
      <w:numFmt w:val="decimal"/>
      <w:lvlText w:val="%7."/>
      <w:lvlJc w:val="left"/>
      <w:pPr>
        <w:ind w:left="5040" w:hanging="360"/>
      </w:pPr>
    </w:lvl>
    <w:lvl w:ilvl="7" w:tplc="8E8881B6">
      <w:start w:val="1"/>
      <w:numFmt w:val="lowerLetter"/>
      <w:lvlText w:val="%8."/>
      <w:lvlJc w:val="left"/>
      <w:pPr>
        <w:ind w:left="5760" w:hanging="360"/>
      </w:pPr>
    </w:lvl>
    <w:lvl w:ilvl="8" w:tplc="B9B0246C">
      <w:start w:val="1"/>
      <w:numFmt w:val="lowerRoman"/>
      <w:lvlText w:val="%9."/>
      <w:lvlJc w:val="right"/>
      <w:pPr>
        <w:ind w:left="6480" w:hanging="180"/>
      </w:pPr>
    </w:lvl>
  </w:abstractNum>
  <w:abstractNum w:abstractNumId="7" w15:restartNumberingAfterBreak="0">
    <w:nsid w:val="37870EF0"/>
    <w:multiLevelType w:val="hybridMultilevel"/>
    <w:tmpl w:val="E4ECE156"/>
    <w:lvl w:ilvl="0" w:tplc="55561D04">
      <w:start w:val="1"/>
      <w:numFmt w:val="decimal"/>
      <w:lvlText w:val="%1."/>
      <w:lvlJc w:val="left"/>
      <w:pPr>
        <w:ind w:left="720" w:hanging="360"/>
      </w:pPr>
    </w:lvl>
    <w:lvl w:ilvl="1" w:tplc="6DFA9F30">
      <w:start w:val="1"/>
      <w:numFmt w:val="lowerLetter"/>
      <w:lvlText w:val="%2."/>
      <w:lvlJc w:val="left"/>
      <w:pPr>
        <w:ind w:left="1440" w:hanging="360"/>
      </w:pPr>
    </w:lvl>
    <w:lvl w:ilvl="2" w:tplc="A17CB880">
      <w:start w:val="1"/>
      <w:numFmt w:val="lowerRoman"/>
      <w:lvlText w:val="%3."/>
      <w:lvlJc w:val="right"/>
      <w:pPr>
        <w:ind w:left="2160" w:hanging="180"/>
      </w:pPr>
    </w:lvl>
    <w:lvl w:ilvl="3" w:tplc="97401E1C">
      <w:start w:val="1"/>
      <w:numFmt w:val="decimal"/>
      <w:lvlText w:val="%4."/>
      <w:lvlJc w:val="left"/>
      <w:pPr>
        <w:ind w:left="2880" w:hanging="360"/>
      </w:pPr>
    </w:lvl>
    <w:lvl w:ilvl="4" w:tplc="6A48E664">
      <w:start w:val="1"/>
      <w:numFmt w:val="lowerLetter"/>
      <w:lvlText w:val="%5."/>
      <w:lvlJc w:val="left"/>
      <w:pPr>
        <w:ind w:left="3600" w:hanging="360"/>
      </w:pPr>
    </w:lvl>
    <w:lvl w:ilvl="5" w:tplc="36BAF662">
      <w:start w:val="1"/>
      <w:numFmt w:val="lowerRoman"/>
      <w:lvlText w:val="%6."/>
      <w:lvlJc w:val="right"/>
      <w:pPr>
        <w:ind w:left="4320" w:hanging="180"/>
      </w:pPr>
    </w:lvl>
    <w:lvl w:ilvl="6" w:tplc="C764C0AA">
      <w:start w:val="1"/>
      <w:numFmt w:val="decimal"/>
      <w:lvlText w:val="%7."/>
      <w:lvlJc w:val="left"/>
      <w:pPr>
        <w:ind w:left="5040" w:hanging="360"/>
      </w:pPr>
    </w:lvl>
    <w:lvl w:ilvl="7" w:tplc="B0FAFB72">
      <w:start w:val="1"/>
      <w:numFmt w:val="lowerLetter"/>
      <w:lvlText w:val="%8."/>
      <w:lvlJc w:val="left"/>
      <w:pPr>
        <w:ind w:left="5760" w:hanging="360"/>
      </w:pPr>
    </w:lvl>
    <w:lvl w:ilvl="8" w:tplc="0F6267CA">
      <w:start w:val="1"/>
      <w:numFmt w:val="lowerRoman"/>
      <w:lvlText w:val="%9."/>
      <w:lvlJc w:val="right"/>
      <w:pPr>
        <w:ind w:left="6480" w:hanging="180"/>
      </w:pPr>
    </w:lvl>
  </w:abstractNum>
  <w:abstractNum w:abstractNumId="8" w15:restartNumberingAfterBreak="0">
    <w:nsid w:val="647E23EF"/>
    <w:multiLevelType w:val="hybridMultilevel"/>
    <w:tmpl w:val="EC6815EE"/>
    <w:lvl w:ilvl="0" w:tplc="B4BC32F6">
      <w:start w:val="1"/>
      <w:numFmt w:val="bullet"/>
      <w:lvlText w:val=""/>
      <w:lvlJc w:val="left"/>
      <w:pPr>
        <w:ind w:left="1080" w:hanging="360"/>
      </w:pPr>
      <w:rPr>
        <w:rFonts w:ascii="Symbol" w:hAnsi="Symbol" w:hint="default"/>
      </w:rPr>
    </w:lvl>
    <w:lvl w:ilvl="1" w:tplc="5C42B532">
      <w:start w:val="1"/>
      <w:numFmt w:val="bullet"/>
      <w:lvlText w:val="o"/>
      <w:lvlJc w:val="left"/>
      <w:pPr>
        <w:ind w:left="1800" w:hanging="360"/>
      </w:pPr>
      <w:rPr>
        <w:rFonts w:ascii="Courier New" w:hAnsi="Courier New" w:hint="default"/>
      </w:rPr>
    </w:lvl>
    <w:lvl w:ilvl="2" w:tplc="F440C9D6">
      <w:start w:val="1"/>
      <w:numFmt w:val="bullet"/>
      <w:lvlText w:val=""/>
      <w:lvlJc w:val="left"/>
      <w:pPr>
        <w:ind w:left="2520" w:hanging="360"/>
      </w:pPr>
      <w:rPr>
        <w:rFonts w:ascii="Wingdings" w:hAnsi="Wingdings" w:hint="default"/>
      </w:rPr>
    </w:lvl>
    <w:lvl w:ilvl="3" w:tplc="B024F52C">
      <w:start w:val="1"/>
      <w:numFmt w:val="bullet"/>
      <w:lvlText w:val=""/>
      <w:lvlJc w:val="left"/>
      <w:pPr>
        <w:ind w:left="3240" w:hanging="360"/>
      </w:pPr>
      <w:rPr>
        <w:rFonts w:ascii="Symbol" w:hAnsi="Symbol" w:hint="default"/>
      </w:rPr>
    </w:lvl>
    <w:lvl w:ilvl="4" w:tplc="34F63A08">
      <w:start w:val="1"/>
      <w:numFmt w:val="bullet"/>
      <w:lvlText w:val="o"/>
      <w:lvlJc w:val="left"/>
      <w:pPr>
        <w:ind w:left="3960" w:hanging="360"/>
      </w:pPr>
      <w:rPr>
        <w:rFonts w:ascii="Courier New" w:hAnsi="Courier New" w:hint="default"/>
      </w:rPr>
    </w:lvl>
    <w:lvl w:ilvl="5" w:tplc="98AEDE88">
      <w:start w:val="1"/>
      <w:numFmt w:val="bullet"/>
      <w:lvlText w:val=""/>
      <w:lvlJc w:val="left"/>
      <w:pPr>
        <w:ind w:left="4680" w:hanging="360"/>
      </w:pPr>
      <w:rPr>
        <w:rFonts w:ascii="Wingdings" w:hAnsi="Wingdings" w:hint="default"/>
      </w:rPr>
    </w:lvl>
    <w:lvl w:ilvl="6" w:tplc="B53AE8E2">
      <w:start w:val="1"/>
      <w:numFmt w:val="bullet"/>
      <w:lvlText w:val=""/>
      <w:lvlJc w:val="left"/>
      <w:pPr>
        <w:ind w:left="5400" w:hanging="360"/>
      </w:pPr>
      <w:rPr>
        <w:rFonts w:ascii="Symbol" w:hAnsi="Symbol" w:hint="default"/>
      </w:rPr>
    </w:lvl>
    <w:lvl w:ilvl="7" w:tplc="B2EC9D2C">
      <w:start w:val="1"/>
      <w:numFmt w:val="bullet"/>
      <w:lvlText w:val="o"/>
      <w:lvlJc w:val="left"/>
      <w:pPr>
        <w:ind w:left="6120" w:hanging="360"/>
      </w:pPr>
      <w:rPr>
        <w:rFonts w:ascii="Courier New" w:hAnsi="Courier New" w:hint="default"/>
      </w:rPr>
    </w:lvl>
    <w:lvl w:ilvl="8" w:tplc="4DAAFF1E">
      <w:start w:val="1"/>
      <w:numFmt w:val="bullet"/>
      <w:lvlText w:val=""/>
      <w:lvlJc w:val="left"/>
      <w:pPr>
        <w:ind w:left="6840" w:hanging="360"/>
      </w:pPr>
      <w:rPr>
        <w:rFonts w:ascii="Wingdings" w:hAnsi="Wingdings" w:hint="default"/>
      </w:rPr>
    </w:lvl>
  </w:abstractNum>
  <w:abstractNum w:abstractNumId="9" w15:restartNumberingAfterBreak="0">
    <w:nsid w:val="76119C88"/>
    <w:multiLevelType w:val="hybridMultilevel"/>
    <w:tmpl w:val="B8F28C26"/>
    <w:lvl w:ilvl="0" w:tplc="F5E01D72">
      <w:start w:val="1"/>
      <w:numFmt w:val="decimal"/>
      <w:lvlText w:val="%1."/>
      <w:lvlJc w:val="left"/>
      <w:pPr>
        <w:ind w:left="720" w:hanging="360"/>
      </w:pPr>
    </w:lvl>
    <w:lvl w:ilvl="1" w:tplc="03588766">
      <w:start w:val="1"/>
      <w:numFmt w:val="lowerLetter"/>
      <w:lvlText w:val="%2."/>
      <w:lvlJc w:val="left"/>
      <w:pPr>
        <w:ind w:left="1440" w:hanging="360"/>
      </w:pPr>
    </w:lvl>
    <w:lvl w:ilvl="2" w:tplc="C4CEA15C">
      <w:start w:val="1"/>
      <w:numFmt w:val="lowerRoman"/>
      <w:lvlText w:val="%3."/>
      <w:lvlJc w:val="right"/>
      <w:pPr>
        <w:ind w:left="2160" w:hanging="180"/>
      </w:pPr>
    </w:lvl>
    <w:lvl w:ilvl="3" w:tplc="E9340DCA">
      <w:start w:val="1"/>
      <w:numFmt w:val="decimal"/>
      <w:lvlText w:val="%4."/>
      <w:lvlJc w:val="left"/>
      <w:pPr>
        <w:ind w:left="2880" w:hanging="360"/>
      </w:pPr>
    </w:lvl>
    <w:lvl w:ilvl="4" w:tplc="6122C7AA">
      <w:start w:val="1"/>
      <w:numFmt w:val="lowerLetter"/>
      <w:lvlText w:val="%5."/>
      <w:lvlJc w:val="left"/>
      <w:pPr>
        <w:ind w:left="3600" w:hanging="360"/>
      </w:pPr>
    </w:lvl>
    <w:lvl w:ilvl="5" w:tplc="69B82756">
      <w:start w:val="1"/>
      <w:numFmt w:val="lowerRoman"/>
      <w:lvlText w:val="%6."/>
      <w:lvlJc w:val="right"/>
      <w:pPr>
        <w:ind w:left="4320" w:hanging="180"/>
      </w:pPr>
    </w:lvl>
    <w:lvl w:ilvl="6" w:tplc="66BA879C">
      <w:start w:val="1"/>
      <w:numFmt w:val="decimal"/>
      <w:lvlText w:val="%7."/>
      <w:lvlJc w:val="left"/>
      <w:pPr>
        <w:ind w:left="5040" w:hanging="360"/>
      </w:pPr>
    </w:lvl>
    <w:lvl w:ilvl="7" w:tplc="EF32EC12">
      <w:start w:val="1"/>
      <w:numFmt w:val="lowerLetter"/>
      <w:lvlText w:val="%8."/>
      <w:lvlJc w:val="left"/>
      <w:pPr>
        <w:ind w:left="5760" w:hanging="360"/>
      </w:pPr>
    </w:lvl>
    <w:lvl w:ilvl="8" w:tplc="0320200C">
      <w:start w:val="1"/>
      <w:numFmt w:val="lowerRoman"/>
      <w:lvlText w:val="%9."/>
      <w:lvlJc w:val="right"/>
      <w:pPr>
        <w:ind w:left="6480" w:hanging="180"/>
      </w:pPr>
    </w:lvl>
  </w:abstractNum>
  <w:abstractNum w:abstractNumId="10" w15:restartNumberingAfterBreak="0">
    <w:nsid w:val="7B8BA4E1"/>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16cid:durableId="920721642">
    <w:abstractNumId w:val="7"/>
  </w:num>
  <w:num w:numId="2" w16cid:durableId="976375448">
    <w:abstractNumId w:val="8"/>
  </w:num>
  <w:num w:numId="3" w16cid:durableId="1906182621">
    <w:abstractNumId w:val="3"/>
  </w:num>
  <w:num w:numId="4" w16cid:durableId="779957733">
    <w:abstractNumId w:val="6"/>
  </w:num>
  <w:num w:numId="5" w16cid:durableId="1941795305">
    <w:abstractNumId w:val="9"/>
  </w:num>
  <w:num w:numId="6" w16cid:durableId="2035230098">
    <w:abstractNumId w:val="5"/>
  </w:num>
  <w:num w:numId="7" w16cid:durableId="178659870">
    <w:abstractNumId w:val="10"/>
  </w:num>
  <w:num w:numId="8" w16cid:durableId="785854058">
    <w:abstractNumId w:val="4"/>
  </w:num>
  <w:num w:numId="9" w16cid:durableId="887104480">
    <w:abstractNumId w:val="0"/>
  </w:num>
  <w:num w:numId="10" w16cid:durableId="10760474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956846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093447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9774432">
    <w:abstractNumId w:val="1"/>
  </w:num>
  <w:num w:numId="14" w16cid:durableId="670067645">
    <w:abstractNumId w:val="1"/>
  </w:num>
  <w:num w:numId="15" w16cid:durableId="1666662023">
    <w:abstractNumId w:val="1"/>
  </w:num>
  <w:num w:numId="16" w16cid:durableId="17844222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EFA"/>
    <w:rsid w:val="000A0DEE"/>
    <w:rsid w:val="00211660"/>
    <w:rsid w:val="002C9AA2"/>
    <w:rsid w:val="00315738"/>
    <w:rsid w:val="00387C84"/>
    <w:rsid w:val="003D2097"/>
    <w:rsid w:val="004D3AFA"/>
    <w:rsid w:val="00572B60"/>
    <w:rsid w:val="00627F3A"/>
    <w:rsid w:val="006E7631"/>
    <w:rsid w:val="007D10EA"/>
    <w:rsid w:val="007D8F57"/>
    <w:rsid w:val="008A2FA7"/>
    <w:rsid w:val="008E3F9E"/>
    <w:rsid w:val="008F75B3"/>
    <w:rsid w:val="00976CEE"/>
    <w:rsid w:val="00996864"/>
    <w:rsid w:val="00B02CFC"/>
    <w:rsid w:val="00BE7EFA"/>
    <w:rsid w:val="00D1657A"/>
    <w:rsid w:val="00D21941"/>
    <w:rsid w:val="00D55301"/>
    <w:rsid w:val="00DD10C5"/>
    <w:rsid w:val="00E7783C"/>
    <w:rsid w:val="00EA1E52"/>
    <w:rsid w:val="00F95242"/>
    <w:rsid w:val="012A2AF5"/>
    <w:rsid w:val="0158D979"/>
    <w:rsid w:val="01AC2D6D"/>
    <w:rsid w:val="020EE781"/>
    <w:rsid w:val="02CBDEF7"/>
    <w:rsid w:val="03DCB03E"/>
    <w:rsid w:val="0428F3E6"/>
    <w:rsid w:val="043595F0"/>
    <w:rsid w:val="04B1D38C"/>
    <w:rsid w:val="056F4884"/>
    <w:rsid w:val="058BCD87"/>
    <w:rsid w:val="06A1ED39"/>
    <w:rsid w:val="07740C71"/>
    <w:rsid w:val="07892E4E"/>
    <w:rsid w:val="07F1E4D2"/>
    <w:rsid w:val="09A4DCEF"/>
    <w:rsid w:val="0A4761AD"/>
    <w:rsid w:val="0ABAAFD3"/>
    <w:rsid w:val="0ABDE41C"/>
    <w:rsid w:val="0B04ED19"/>
    <w:rsid w:val="0B57397F"/>
    <w:rsid w:val="0BADA78C"/>
    <w:rsid w:val="0E582C88"/>
    <w:rsid w:val="0E5DD9A9"/>
    <w:rsid w:val="0E65A4B7"/>
    <w:rsid w:val="0FC785D7"/>
    <w:rsid w:val="103942EB"/>
    <w:rsid w:val="10E2BDED"/>
    <w:rsid w:val="120467DB"/>
    <w:rsid w:val="123FDA4A"/>
    <w:rsid w:val="12723680"/>
    <w:rsid w:val="132B0AE9"/>
    <w:rsid w:val="133FC61D"/>
    <w:rsid w:val="13B65895"/>
    <w:rsid w:val="13E771B0"/>
    <w:rsid w:val="145FF270"/>
    <w:rsid w:val="1507382E"/>
    <w:rsid w:val="15F82B0C"/>
    <w:rsid w:val="1600E5D2"/>
    <w:rsid w:val="1617788C"/>
    <w:rsid w:val="16C40E53"/>
    <w:rsid w:val="17860CC9"/>
    <w:rsid w:val="18240889"/>
    <w:rsid w:val="191E5F9E"/>
    <w:rsid w:val="197E6680"/>
    <w:rsid w:val="1A578853"/>
    <w:rsid w:val="1B19B9C6"/>
    <w:rsid w:val="1B5546AF"/>
    <w:rsid w:val="1B78FC8A"/>
    <w:rsid w:val="1B9DDFEF"/>
    <w:rsid w:val="1FADC781"/>
    <w:rsid w:val="201BF9DF"/>
    <w:rsid w:val="20CD7AD4"/>
    <w:rsid w:val="20DE6180"/>
    <w:rsid w:val="2104BB80"/>
    <w:rsid w:val="21C506A3"/>
    <w:rsid w:val="221CFEE9"/>
    <w:rsid w:val="23270198"/>
    <w:rsid w:val="24183252"/>
    <w:rsid w:val="242ED9B6"/>
    <w:rsid w:val="2467C22E"/>
    <w:rsid w:val="24BC2222"/>
    <w:rsid w:val="25C3C1C5"/>
    <w:rsid w:val="2654E535"/>
    <w:rsid w:val="268885C2"/>
    <w:rsid w:val="27CB4283"/>
    <w:rsid w:val="28835910"/>
    <w:rsid w:val="28A3C9BA"/>
    <w:rsid w:val="292E8D35"/>
    <w:rsid w:val="29418046"/>
    <w:rsid w:val="2972CA0E"/>
    <w:rsid w:val="2975640F"/>
    <w:rsid w:val="29A781BC"/>
    <w:rsid w:val="29B556F5"/>
    <w:rsid w:val="2A3CE28B"/>
    <w:rsid w:val="2A67033A"/>
    <w:rsid w:val="2B19426E"/>
    <w:rsid w:val="2BBADC34"/>
    <w:rsid w:val="2C0E4E2C"/>
    <w:rsid w:val="2C483A52"/>
    <w:rsid w:val="2C7914F3"/>
    <w:rsid w:val="2C995CD7"/>
    <w:rsid w:val="2C9DC518"/>
    <w:rsid w:val="2DA47EEC"/>
    <w:rsid w:val="2DBDDB61"/>
    <w:rsid w:val="2E157541"/>
    <w:rsid w:val="2E409FEE"/>
    <w:rsid w:val="2ED39846"/>
    <w:rsid w:val="2EF8D441"/>
    <w:rsid w:val="2F13B2CC"/>
    <w:rsid w:val="2F9C2D97"/>
    <w:rsid w:val="2FF7186B"/>
    <w:rsid w:val="3160FA15"/>
    <w:rsid w:val="328293CC"/>
    <w:rsid w:val="3379216B"/>
    <w:rsid w:val="350ABFF4"/>
    <w:rsid w:val="350B184E"/>
    <w:rsid w:val="3558376B"/>
    <w:rsid w:val="35F6BE94"/>
    <w:rsid w:val="3653951C"/>
    <w:rsid w:val="3944A9C4"/>
    <w:rsid w:val="3A9FD68B"/>
    <w:rsid w:val="3AA01D77"/>
    <w:rsid w:val="3B61C5DF"/>
    <w:rsid w:val="3BB33582"/>
    <w:rsid w:val="3CCE100A"/>
    <w:rsid w:val="3D3F30AF"/>
    <w:rsid w:val="3D4E8152"/>
    <w:rsid w:val="3D60D932"/>
    <w:rsid w:val="3DF7BA62"/>
    <w:rsid w:val="3E06BB39"/>
    <w:rsid w:val="3E4B62CA"/>
    <w:rsid w:val="3E58B0D6"/>
    <w:rsid w:val="3EFD4ECD"/>
    <w:rsid w:val="3F26B16E"/>
    <w:rsid w:val="3F453AED"/>
    <w:rsid w:val="3FEB1ED0"/>
    <w:rsid w:val="40501CF8"/>
    <w:rsid w:val="406DC8E9"/>
    <w:rsid w:val="40E501B5"/>
    <w:rsid w:val="41F34E79"/>
    <w:rsid w:val="461E1F47"/>
    <w:rsid w:val="474E6B73"/>
    <w:rsid w:val="47E6BA12"/>
    <w:rsid w:val="48335928"/>
    <w:rsid w:val="48545F3C"/>
    <w:rsid w:val="488A3A8D"/>
    <w:rsid w:val="48E67D37"/>
    <w:rsid w:val="495F9243"/>
    <w:rsid w:val="4A3807A3"/>
    <w:rsid w:val="4A821B1F"/>
    <w:rsid w:val="4A877C24"/>
    <w:rsid w:val="4A98E7D9"/>
    <w:rsid w:val="4AB6CEC2"/>
    <w:rsid w:val="4C22334C"/>
    <w:rsid w:val="4C5271FB"/>
    <w:rsid w:val="4CCDE5C3"/>
    <w:rsid w:val="4E550374"/>
    <w:rsid w:val="4F16FD15"/>
    <w:rsid w:val="4F317063"/>
    <w:rsid w:val="4F4C26A1"/>
    <w:rsid w:val="5054110B"/>
    <w:rsid w:val="5261DABC"/>
    <w:rsid w:val="52642459"/>
    <w:rsid w:val="53422315"/>
    <w:rsid w:val="536A40ED"/>
    <w:rsid w:val="5479E2EE"/>
    <w:rsid w:val="553102FD"/>
    <w:rsid w:val="5546BFC9"/>
    <w:rsid w:val="55AEA18B"/>
    <w:rsid w:val="5611FD4A"/>
    <w:rsid w:val="5665365A"/>
    <w:rsid w:val="566C6533"/>
    <w:rsid w:val="56C519FE"/>
    <w:rsid w:val="56D1C8DB"/>
    <w:rsid w:val="574AD9BC"/>
    <w:rsid w:val="583EB0D8"/>
    <w:rsid w:val="598C1B6C"/>
    <w:rsid w:val="59F7D6B3"/>
    <w:rsid w:val="5A0E415D"/>
    <w:rsid w:val="5A90ECB8"/>
    <w:rsid w:val="5B291781"/>
    <w:rsid w:val="5B3E7134"/>
    <w:rsid w:val="5BBA7F6F"/>
    <w:rsid w:val="5D2B6BD1"/>
    <w:rsid w:val="5DC1F98E"/>
    <w:rsid w:val="5E204350"/>
    <w:rsid w:val="5F3D9A43"/>
    <w:rsid w:val="5F61EECB"/>
    <w:rsid w:val="5FA6B153"/>
    <w:rsid w:val="5FFCB3B5"/>
    <w:rsid w:val="6164DCF1"/>
    <w:rsid w:val="61C4F7B1"/>
    <w:rsid w:val="61CCFFA0"/>
    <w:rsid w:val="61D228D9"/>
    <w:rsid w:val="61FC2930"/>
    <w:rsid w:val="62948811"/>
    <w:rsid w:val="62B6E1E6"/>
    <w:rsid w:val="62BE6A75"/>
    <w:rsid w:val="62D41F7F"/>
    <w:rsid w:val="632BB6BF"/>
    <w:rsid w:val="633A019A"/>
    <w:rsid w:val="6391E48B"/>
    <w:rsid w:val="648DFAC7"/>
    <w:rsid w:val="67313DB8"/>
    <w:rsid w:val="68DFAE08"/>
    <w:rsid w:val="6905B71E"/>
    <w:rsid w:val="69934170"/>
    <w:rsid w:val="69D4646E"/>
    <w:rsid w:val="6BCA8464"/>
    <w:rsid w:val="6C60F83C"/>
    <w:rsid w:val="6C6C4531"/>
    <w:rsid w:val="6CAC2A89"/>
    <w:rsid w:val="6DC5EDC8"/>
    <w:rsid w:val="6DD73C78"/>
    <w:rsid w:val="6E36FEC2"/>
    <w:rsid w:val="6F9CD027"/>
    <w:rsid w:val="7288BEE5"/>
    <w:rsid w:val="7336AC4D"/>
    <w:rsid w:val="73511EEC"/>
    <w:rsid w:val="745C31DF"/>
    <w:rsid w:val="74737201"/>
    <w:rsid w:val="74D88BE6"/>
    <w:rsid w:val="75009ADE"/>
    <w:rsid w:val="75AD2505"/>
    <w:rsid w:val="75AD8098"/>
    <w:rsid w:val="7625E7CE"/>
    <w:rsid w:val="7648F3A8"/>
    <w:rsid w:val="76880F15"/>
    <w:rsid w:val="775C9623"/>
    <w:rsid w:val="7879C7A3"/>
    <w:rsid w:val="79685A15"/>
    <w:rsid w:val="7A247DEB"/>
    <w:rsid w:val="7A2CE4FA"/>
    <w:rsid w:val="7C133034"/>
    <w:rsid w:val="7C7D18B2"/>
    <w:rsid w:val="7C8CE48A"/>
    <w:rsid w:val="7CAAD8EA"/>
    <w:rsid w:val="7D2D15A9"/>
    <w:rsid w:val="7E7A2C27"/>
    <w:rsid w:val="7F060D15"/>
    <w:rsid w:val="7F3CF1C0"/>
    <w:rsid w:val="7F7B9E1D"/>
  </w:rsids>
  <m:mathPr>
    <m:mathFont m:val="Cambria Math"/>
    <m:brkBin m:val="before"/>
    <m:brkBinSub m:val="--"/>
    <m:smallFrac m:val="0"/>
    <m:dispDef/>
    <m:lMargin m:val="0"/>
    <m:rMargin m:val="0"/>
    <m:defJc m:val="centerGroup"/>
    <m:wrapRight/>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BA8CEB"/>
  <w15:docId w15:val="{86330375-B715-554D-82A0-FD6300610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toc 1" w:uiPriority="39"/>
    <w:lsdException w:name="toc 2" w:uiPriority="39"/>
    <w:lsdException w:name="toc 3" w:uiPriority="39"/>
    <w:lsdException w:name="Hyperlink"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F95242"/>
    <w:pPr>
      <w:keepNext/>
      <w:keepLines/>
      <w:spacing w:before="480" w:after="0"/>
      <w:outlineLvl w:val="0"/>
    </w:pPr>
    <w:rPr>
      <w:rFonts w:ascii="Arial" w:eastAsiaTheme="majorEastAsia" w:hAnsi="Arial" w:cstheme="majorBidi"/>
      <w:b/>
      <w:bCs/>
      <w:color w:val="000000" w:themeColor="text1"/>
      <w:sz w:val="40"/>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eastAsiaTheme="majorEastAsia" w:hAnsiTheme="majorHAnsi" w:cstheme="majorBidi"/>
      <w:b/>
      <w:bCs/>
      <w:color w:val="4F81BD" w:themeColor="accent1"/>
      <w:sz w:val="28"/>
      <w:szCs w:val="28"/>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Cs/>
      <w:i/>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
    <w:name w:val="Abstract"/>
    <w:basedOn w:val="Normal"/>
    <w:next w:val="BodyText"/>
    <w:qFormat/>
    <w:pPr>
      <w:keepNext/>
      <w:keepLines/>
      <w:spacing w:before="3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uiPriority w:val="99"/>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rFonts w:asciiTheme="majorHAnsi" w:hAnsiTheme="majorHAnsi"/>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table" w:styleId="PlainTable4">
    <w:name w:val="Plain Table 4"/>
    <w:basedOn w:val="TableNormal"/>
    <w:rsid w:val="00F95242"/>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rsid w:val="00F95242"/>
    <w:pPr>
      <w:spacing w:before="120" w:after="0"/>
    </w:pPr>
    <w:rPr>
      <w:b/>
      <w:bCs/>
      <w:i/>
      <w:iCs/>
    </w:rPr>
  </w:style>
  <w:style w:type="paragraph" w:styleId="TOC2">
    <w:name w:val="toc 2"/>
    <w:basedOn w:val="Normal"/>
    <w:next w:val="Normal"/>
    <w:autoRedefine/>
    <w:uiPriority w:val="39"/>
    <w:rsid w:val="00F95242"/>
    <w:pPr>
      <w:spacing w:before="120" w:after="0"/>
      <w:ind w:left="240"/>
    </w:pPr>
    <w:rPr>
      <w:b/>
      <w:bCs/>
      <w:sz w:val="22"/>
      <w:szCs w:val="22"/>
    </w:rPr>
  </w:style>
  <w:style w:type="paragraph" w:styleId="TOC3">
    <w:name w:val="toc 3"/>
    <w:basedOn w:val="Normal"/>
    <w:next w:val="Normal"/>
    <w:autoRedefine/>
    <w:uiPriority w:val="39"/>
    <w:rsid w:val="00F95242"/>
    <w:pPr>
      <w:spacing w:after="0"/>
      <w:ind w:left="480"/>
    </w:pPr>
    <w:rPr>
      <w:sz w:val="20"/>
      <w:szCs w:val="20"/>
    </w:rPr>
  </w:style>
  <w:style w:type="paragraph" w:styleId="TOC4">
    <w:name w:val="toc 4"/>
    <w:basedOn w:val="Normal"/>
    <w:next w:val="Normal"/>
    <w:autoRedefine/>
    <w:rsid w:val="00F95242"/>
    <w:pPr>
      <w:spacing w:after="0"/>
      <w:ind w:left="720"/>
    </w:pPr>
    <w:rPr>
      <w:sz w:val="20"/>
      <w:szCs w:val="20"/>
    </w:rPr>
  </w:style>
  <w:style w:type="paragraph" w:styleId="TOC5">
    <w:name w:val="toc 5"/>
    <w:basedOn w:val="Normal"/>
    <w:next w:val="Normal"/>
    <w:autoRedefine/>
    <w:rsid w:val="00F95242"/>
    <w:pPr>
      <w:spacing w:after="0"/>
      <w:ind w:left="960"/>
    </w:pPr>
    <w:rPr>
      <w:sz w:val="20"/>
      <w:szCs w:val="20"/>
    </w:rPr>
  </w:style>
  <w:style w:type="paragraph" w:styleId="TOC6">
    <w:name w:val="toc 6"/>
    <w:basedOn w:val="Normal"/>
    <w:next w:val="Normal"/>
    <w:autoRedefine/>
    <w:rsid w:val="00F95242"/>
    <w:pPr>
      <w:spacing w:after="0"/>
      <w:ind w:left="1200"/>
    </w:pPr>
    <w:rPr>
      <w:sz w:val="20"/>
      <w:szCs w:val="20"/>
    </w:rPr>
  </w:style>
  <w:style w:type="paragraph" w:styleId="TOC7">
    <w:name w:val="toc 7"/>
    <w:basedOn w:val="Normal"/>
    <w:next w:val="Normal"/>
    <w:autoRedefine/>
    <w:rsid w:val="00F95242"/>
    <w:pPr>
      <w:spacing w:after="0"/>
      <w:ind w:left="1440"/>
    </w:pPr>
    <w:rPr>
      <w:sz w:val="20"/>
      <w:szCs w:val="20"/>
    </w:rPr>
  </w:style>
  <w:style w:type="paragraph" w:styleId="TOC8">
    <w:name w:val="toc 8"/>
    <w:basedOn w:val="Normal"/>
    <w:next w:val="Normal"/>
    <w:autoRedefine/>
    <w:rsid w:val="00F95242"/>
    <w:pPr>
      <w:spacing w:after="0"/>
      <w:ind w:left="1680"/>
    </w:pPr>
    <w:rPr>
      <w:sz w:val="20"/>
      <w:szCs w:val="20"/>
    </w:rPr>
  </w:style>
  <w:style w:type="paragraph" w:styleId="TOC9">
    <w:name w:val="toc 9"/>
    <w:basedOn w:val="Normal"/>
    <w:next w:val="Normal"/>
    <w:autoRedefine/>
    <w:rsid w:val="00F95242"/>
    <w:pPr>
      <w:spacing w:after="0"/>
      <w:ind w:left="1920"/>
    </w:pPr>
    <w:rPr>
      <w:sz w:val="20"/>
      <w:szCs w:val="20"/>
    </w:rPr>
  </w:style>
  <w:style w:type="paragraph" w:styleId="ListParagraph">
    <w:name w:val="List Paragraph"/>
    <w:basedOn w:val="Normal"/>
    <w:uiPriority w:val="34"/>
    <w:qFormat/>
    <w:rsid w:val="01AC2D6D"/>
    <w:pPr>
      <w:ind w:left="720"/>
      <w:contextualSpacing/>
    </w:pPr>
  </w:style>
  <w:style w:type="paragraph" w:styleId="Header">
    <w:name w:val="header"/>
    <w:basedOn w:val="Normal"/>
    <w:uiPriority w:val="99"/>
    <w:unhideWhenUsed/>
    <w:rsid w:val="01AC2D6D"/>
    <w:pPr>
      <w:tabs>
        <w:tab w:val="center" w:pos="4680"/>
        <w:tab w:val="right" w:pos="9360"/>
      </w:tabs>
      <w:spacing w:after="0"/>
    </w:pPr>
  </w:style>
  <w:style w:type="paragraph" w:styleId="Footer">
    <w:name w:val="footer"/>
    <w:basedOn w:val="Normal"/>
    <w:uiPriority w:val="99"/>
    <w:unhideWhenUsed/>
    <w:rsid w:val="01AC2D6D"/>
    <w:pPr>
      <w:tabs>
        <w:tab w:val="center" w:pos="4680"/>
        <w:tab w:val="right" w:pos="9360"/>
      </w:tabs>
      <w:spacing w:after="0"/>
    </w:pPr>
  </w:style>
  <w:style w:type="table" w:styleId="TableGrid">
    <w:name w:val="Table Grid"/>
    <w:basedOn w:val="TableNormal"/>
    <w:uiPriority w:val="59"/>
    <w:rsid w:val="00FB4123"/>
    <w:pPr>
      <w:spacing w:after="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3D2097"/>
    <w:rPr>
      <w:rFonts w:ascii="Arial" w:eastAsiaTheme="majorEastAsia" w:hAnsi="Arial" w:cstheme="majorBidi"/>
      <w:b/>
      <w:bCs/>
      <w:color w:val="000000" w:themeColor="text1"/>
      <w:sz w:val="40"/>
      <w:szCs w:val="32"/>
    </w:rPr>
  </w:style>
  <w:style w:type="paragraph" w:styleId="NormalWeb">
    <w:name w:val="Normal (Web)"/>
    <w:basedOn w:val="Normal"/>
    <w:uiPriority w:val="99"/>
    <w:unhideWhenUsed/>
    <w:rsid w:val="00B02CFC"/>
    <w:pPr>
      <w:spacing w:before="100" w:beforeAutospacing="1" w:after="100" w:afterAutospacing="1"/>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846099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upermarketincomereit.com" TargetMode="External"/><Relationship Id="rId18" Type="http://schemas.openxmlformats.org/officeDocument/2006/relationships/hyperlink" Target="https://www.statista.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ipd.org" TargetMode="External"/><Relationship Id="rId17" Type="http://schemas.openxmlformats.org/officeDocument/2006/relationships/hyperlink" Target="https://www.pwc.co.uk" TargetMode="External"/><Relationship Id="rId2" Type="http://schemas.openxmlformats.org/officeDocument/2006/relationships/numbering" Target="numbering.xml"/><Relationship Id="rId16" Type="http://schemas.openxmlformats.org/officeDocument/2006/relationships/hyperlink" Target="https://www.ons.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centure.com" TargetMode="External"/><Relationship Id="rId5" Type="http://schemas.openxmlformats.org/officeDocument/2006/relationships/webSettings" Target="webSettings.xml"/><Relationship Id="rId15" Type="http://schemas.openxmlformats.org/officeDocument/2006/relationships/hyperlink" Target="https://www.mintel.com" TargetMode="External"/><Relationship Id="rId23" Type="http://schemas.openxmlformats.org/officeDocument/2006/relationships/theme" Target="theme/theme1.xml"/><Relationship Id="rId10" Type="http://schemas.openxmlformats.org/officeDocument/2006/relationships/hyperlink" Target="https://diginomica.com/tescos-online-proposition-thrives-post-pandemic-more-digital-innovation-come" TargetMode="External"/><Relationship Id="rId19" Type="http://schemas.openxmlformats.org/officeDocument/2006/relationships/hyperlink" Target="https://www.theguardian.com" TargetMode="External"/><Relationship Id="rId4" Type="http://schemas.openxmlformats.org/officeDocument/2006/relationships/settings" Target="settings.xml"/><Relationship Id="rId9" Type="http://schemas.openxmlformats.org/officeDocument/2006/relationships/hyperlink" Target="https://www.iseazy.com/blog/adkar-model/" TargetMode="External"/><Relationship Id="rId14" Type="http://schemas.openxmlformats.org/officeDocument/2006/relationships/hyperlink" Target="https://desklib.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52D6725-818D-C94A-A090-10C439D94D21}">
  <we:reference id="05c2e1c9-3e1d-406e-9a91-e9ac64854143" version="1.0.0.0" store="developer" storeType="Registry"/>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C29674-1B66-1249-93AE-BF1FF4EF7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4276</Words>
  <Characters>28098</Characters>
  <Application>Microsoft Office Word</Application>
  <DocSecurity>0</DocSecurity>
  <Lines>702</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claudia t</dc:creator>
  <cp:keywords/>
  <cp:lastModifiedBy>Claudia Traistaru (2238779)</cp:lastModifiedBy>
  <cp:revision>2</cp:revision>
  <dcterms:created xsi:type="dcterms:W3CDTF">2025-11-20T00:33:00Z</dcterms:created>
  <dcterms:modified xsi:type="dcterms:W3CDTF">2025-11-20T00:33:00Z</dcterms:modified>
</cp:coreProperties>
</file>