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305A0" w:rsidRPr="00183BAF" w:rsidRDefault="006054E0" w:rsidP="00E305A0">
      <w:pPr>
        <w:ind w:firstLine="0"/>
        <w:rPr>
          <w:rFonts w:eastAsia="Times New Roman"/>
        </w:rPr>
      </w:pPr>
      <w:proofErr w:type="gramStart"/>
      <w:r>
        <w:rPr>
          <w:rFonts w:eastAsia="Times New Roman"/>
        </w:rPr>
        <w:t>Teacher :</w:t>
      </w:r>
      <w:proofErr w:type="gramEnd"/>
      <w:r>
        <w:rPr>
          <w:rFonts w:eastAsia="Times New Roman"/>
        </w:rPr>
        <w:t xml:space="preserve"> Lloyd Beharry</w:t>
      </w:r>
    </w:p>
    <w:p w:rsidR="00E305A0" w:rsidRPr="00183BAF" w:rsidRDefault="00E305A0" w:rsidP="00E305A0">
      <w:pPr>
        <w:rPr>
          <w:rFonts w:eastAsia="Times New Roman"/>
        </w:rPr>
      </w:pPr>
    </w:p>
    <w:p w:rsidR="00E305A0" w:rsidRPr="00183BAF" w:rsidRDefault="00E305A0" w:rsidP="00E305A0">
      <w:pPr>
        <w:rPr>
          <w:rFonts w:eastAsia="Times New Roman"/>
        </w:rPr>
      </w:pPr>
    </w:p>
    <w:p w:rsidR="00E305A0" w:rsidRPr="00183BAF" w:rsidRDefault="00E305A0" w:rsidP="00E305A0">
      <w:pPr>
        <w:rPr>
          <w:rFonts w:eastAsia="Times New Roman"/>
        </w:rPr>
      </w:pPr>
    </w:p>
    <w:p w:rsidR="00E305A0" w:rsidRPr="00183BAF" w:rsidRDefault="00E305A0" w:rsidP="00E305A0">
      <w:pPr>
        <w:rPr>
          <w:rFonts w:eastAsia="Times New Roman"/>
        </w:rPr>
      </w:pPr>
    </w:p>
    <w:p w:rsidR="00E305A0" w:rsidRPr="00183BAF" w:rsidRDefault="00E305A0" w:rsidP="00E305A0">
      <w:pPr>
        <w:rPr>
          <w:rFonts w:eastAsia="Times New Roman"/>
        </w:rPr>
      </w:pPr>
    </w:p>
    <w:p w:rsidR="00E305A0" w:rsidRPr="00183BAF" w:rsidRDefault="00E305A0" w:rsidP="00E305A0">
      <w:pPr>
        <w:rPr>
          <w:rFonts w:eastAsia="Times New Roman"/>
        </w:rPr>
      </w:pPr>
    </w:p>
    <w:p w:rsidR="00E305A0" w:rsidRPr="00183BAF" w:rsidRDefault="00E305A0" w:rsidP="00E305A0">
      <w:pPr>
        <w:jc w:val="center"/>
        <w:rPr>
          <w:rFonts w:eastAsia="Times New Roman"/>
        </w:rPr>
      </w:pPr>
    </w:p>
    <w:p w:rsidR="00E305A0" w:rsidRPr="00183BAF" w:rsidRDefault="00E305A0" w:rsidP="00E305A0">
      <w:pPr>
        <w:jc w:val="center"/>
        <w:rPr>
          <w:rFonts w:eastAsia="Times New Roman"/>
        </w:rPr>
      </w:pPr>
      <w:r w:rsidRPr="00183BAF">
        <w:rPr>
          <w:rFonts w:eastAsia="Times New Roman"/>
        </w:rPr>
        <w:t>Employment and Academic Skills</w:t>
      </w:r>
    </w:p>
    <w:p w:rsidR="00E305A0" w:rsidRPr="00183BAF" w:rsidRDefault="00E305A0" w:rsidP="00E305A0">
      <w:pPr>
        <w:jc w:val="center"/>
        <w:rPr>
          <w:rFonts w:eastAsia="Times New Roman"/>
        </w:rPr>
      </w:pPr>
      <w:r w:rsidRPr="00183BAF">
        <w:rPr>
          <w:rFonts w:eastAsia="Times New Roman"/>
        </w:rPr>
        <w:t xml:space="preserve"> </w:t>
      </w:r>
      <w:proofErr w:type="spellStart"/>
      <w:r w:rsidR="006054E0">
        <w:rPr>
          <w:rFonts w:eastAsia="Times New Roman"/>
        </w:rPr>
        <w:t>Jitaru</w:t>
      </w:r>
      <w:proofErr w:type="spellEnd"/>
      <w:r w:rsidR="006054E0">
        <w:rPr>
          <w:rFonts w:eastAsia="Times New Roman"/>
        </w:rPr>
        <w:t xml:space="preserve"> Florin </w:t>
      </w:r>
      <w:proofErr w:type="spellStart"/>
      <w:proofErr w:type="gramStart"/>
      <w:r w:rsidR="006054E0">
        <w:rPr>
          <w:rFonts w:eastAsia="Times New Roman"/>
        </w:rPr>
        <w:t>Alexandru</w:t>
      </w:r>
      <w:proofErr w:type="spellEnd"/>
      <w:r w:rsidR="006054E0">
        <w:rPr>
          <w:rFonts w:eastAsia="Times New Roman"/>
        </w:rPr>
        <w:t xml:space="preserve"> :</w:t>
      </w:r>
      <w:proofErr w:type="gramEnd"/>
      <w:r w:rsidR="006054E0">
        <w:rPr>
          <w:rFonts w:eastAsia="Times New Roman"/>
        </w:rPr>
        <w:t xml:space="preserve"> 1817443</w:t>
      </w:r>
    </w:p>
    <w:p w:rsidR="00E305A0" w:rsidRPr="00183BAF" w:rsidRDefault="006054E0" w:rsidP="00E305A0">
      <w:pPr>
        <w:jc w:val="center"/>
        <w:rPr>
          <w:rFonts w:eastAsia="Times New Roman"/>
        </w:rPr>
      </w:pPr>
      <w:r>
        <w:rPr>
          <w:rFonts w:eastAsia="Times New Roman"/>
        </w:rPr>
        <w:t>University of Wales Trinity Saint David</w:t>
      </w:r>
    </w:p>
    <w:p w:rsidR="009A0353" w:rsidRPr="00183BAF" w:rsidRDefault="00E305A0">
      <w:pPr>
        <w:spacing w:before="0" w:after="160" w:line="259" w:lineRule="auto"/>
        <w:ind w:firstLine="0"/>
      </w:pPr>
      <w:r w:rsidRPr="00183BAF">
        <w:br w:type="page"/>
      </w:r>
    </w:p>
    <w:p w:rsidR="00E305A0" w:rsidRPr="00183BAF" w:rsidRDefault="009A0353" w:rsidP="00CD4524">
      <w:pPr>
        <w:pStyle w:val="Heading1"/>
      </w:pPr>
      <w:r w:rsidRPr="00183BAF">
        <w:lastRenderedPageBreak/>
        <w:t>Introduction</w:t>
      </w:r>
    </w:p>
    <w:p w:rsidR="00B401CC" w:rsidRDefault="00B401CC" w:rsidP="00B401CC">
      <w:r w:rsidRPr="00183BAF">
        <w:t>Skills are referred as the expertise of an individual that enables them to perform well at</w:t>
      </w:r>
      <w:r w:rsidR="00183BAF" w:rsidRPr="00183BAF">
        <w:t xml:space="preserve"> different areas. This academic report provides an analysis on academic and employability </w:t>
      </w:r>
      <w:r w:rsidR="005E72CE">
        <w:t>skills that are required for employability</w:t>
      </w:r>
      <w:r w:rsidR="00183BAF" w:rsidRPr="00183BAF">
        <w:t>. It aims to analyse the key academic skills</w:t>
      </w:r>
      <w:r w:rsidR="00183BAF">
        <w:t xml:space="preserve"> along with the employability skills that are required for employees to carry out their </w:t>
      </w:r>
      <w:r w:rsidR="003A622C">
        <w:t xml:space="preserve">careers as leaders or managers. Being a manager also requires employability skills as a part from managing a team the person is always an employee and must consider the skills that are required to peruse career. </w:t>
      </w:r>
      <w:r w:rsidR="0078507C">
        <w:t xml:space="preserve">Employability skills are referred as the skills that can be learnt by an individual or transferred in the employee to make the person eligible for employment or a better candidate from the lot. </w:t>
      </w:r>
      <w:r w:rsidR="00D57207">
        <w:t>Employability</w:t>
      </w:r>
      <w:r w:rsidR="0078507C">
        <w:t xml:space="preserve"> skills refer to a range of qualities that are </w:t>
      </w:r>
      <w:r w:rsidR="00877144">
        <w:t xml:space="preserve">necessary for an individual that includes the personal </w:t>
      </w:r>
      <w:r w:rsidR="00D57207">
        <w:t>skills</w:t>
      </w:r>
      <w:r w:rsidR="00877144">
        <w:t xml:space="preserve"> of an individual along with numerous </w:t>
      </w:r>
      <w:r w:rsidR="00D57207">
        <w:t>characteristics</w:t>
      </w:r>
      <w:r w:rsidR="00877144">
        <w:t xml:space="preserve"> that must be present within the character of a person. It includes </w:t>
      </w:r>
      <w:r w:rsidR="00D57207">
        <w:t>several</w:t>
      </w:r>
      <w:r w:rsidR="00877144">
        <w:t xml:space="preserve"> hard </w:t>
      </w:r>
      <w:r w:rsidR="00D57207">
        <w:t>as well as</w:t>
      </w:r>
      <w:r w:rsidR="00877144">
        <w:t xml:space="preserve"> soft skills </w:t>
      </w:r>
      <w:r w:rsidR="00D57207">
        <w:t xml:space="preserve">that determine the eligibility of a person for work. </w:t>
      </w:r>
      <w:r w:rsidR="00CE239F">
        <w:t>In the course of this task I will analyse a few employability and academic skills that are learnt through the course.</w:t>
      </w:r>
    </w:p>
    <w:p w:rsidR="00CE239F" w:rsidRDefault="00CE239F" w:rsidP="00CD4524">
      <w:pPr>
        <w:pStyle w:val="Heading1"/>
      </w:pPr>
      <w:r>
        <w:t>Discussion</w:t>
      </w:r>
    </w:p>
    <w:p w:rsidR="000B47B5" w:rsidRDefault="000E22E3" w:rsidP="000B47B5">
      <w:r>
        <w:t>Hard skills are referred as a group of skills that can be taught to an individual. These are the skills or abilities that are measurable and can be referred as the technical abilities of a person</w:t>
      </w:r>
      <w:r w:rsidR="00CB4F7E">
        <w:t xml:space="preserve"> </w:t>
      </w:r>
      <w:r w:rsidR="00CB4F7E">
        <w:rPr>
          <w:rFonts w:cs="Times New Roman"/>
          <w:szCs w:val="24"/>
        </w:rPr>
        <w:t xml:space="preserve">(Adnan, </w:t>
      </w:r>
      <w:proofErr w:type="spellStart"/>
      <w:r w:rsidR="00CB4F7E">
        <w:rPr>
          <w:rFonts w:cs="Times New Roman"/>
          <w:szCs w:val="24"/>
        </w:rPr>
        <w:t>Daud</w:t>
      </w:r>
      <w:proofErr w:type="spellEnd"/>
      <w:r w:rsidR="00CB4F7E">
        <w:rPr>
          <w:rFonts w:cs="Times New Roman"/>
          <w:szCs w:val="24"/>
        </w:rPr>
        <w:t>, Alias and Razali, 2017)</w:t>
      </w:r>
      <w:r>
        <w:t xml:space="preserve">. </w:t>
      </w:r>
      <w:r w:rsidR="003D7010">
        <w:t xml:space="preserve">These skills are usually taught at institutes </w:t>
      </w:r>
      <w:r w:rsidR="00AF7475">
        <w:t>and t</w:t>
      </w:r>
      <w:r w:rsidR="003D7010">
        <w:t xml:space="preserve">he material that is required for learning of hard skills includes books, </w:t>
      </w:r>
      <w:r w:rsidR="000B47B5">
        <w:t>online material and courses long with on job tutorials o performance of tasks. Some examples of hard skills includes budgeting, financing, coding</w:t>
      </w:r>
      <w:r w:rsidR="00510BA5">
        <w:t xml:space="preserve"> and other computer skills</w:t>
      </w:r>
      <w:r w:rsidR="000B47B5">
        <w:t xml:space="preserve"> etc.</w:t>
      </w:r>
      <w:r w:rsidR="00A75F35">
        <w:t xml:space="preserve"> These skills are learnt on job or under the supervision of experts and no one is born with them.</w:t>
      </w:r>
      <w:r w:rsidR="000B47B5">
        <w:t xml:space="preserve"> Soft skills are referred as interpersonal skills of individuals that are difficult to evaluate and analyse. These skills includes empathy, communication skills and listening skills. </w:t>
      </w:r>
      <w:r w:rsidR="00923AEB">
        <w:t xml:space="preserve">Developing soft skills makes </w:t>
      </w:r>
      <w:r w:rsidR="00923AEB">
        <w:lastRenderedPageBreak/>
        <w:t>you a great fit for many jobs and can regard a person as a good pick. Soft skills become a reflection of your personality but these are not always born skills</w:t>
      </w:r>
      <w:r w:rsidR="00CB4F7E">
        <w:t xml:space="preserve"> </w:t>
      </w:r>
      <w:r w:rsidR="00CB4F7E">
        <w:rPr>
          <w:rFonts w:cs="Times New Roman"/>
          <w:szCs w:val="24"/>
        </w:rPr>
        <w:t>(Drew, 2018)</w:t>
      </w:r>
      <w:r w:rsidR="00923AEB">
        <w:t>.</w:t>
      </w:r>
      <w:r w:rsidR="00E03639">
        <w:t xml:space="preserve">This course taught us that in order to </w:t>
      </w:r>
      <w:r w:rsidR="002069B5">
        <w:t xml:space="preserve">get a better opportunity over employment chances the right mix of hard and soft skills are required. For this purpose it is important to present the correct and required soft and hard skills in the most appropriate manner. </w:t>
      </w:r>
    </w:p>
    <w:p w:rsidR="005E72CE" w:rsidRDefault="005E72CE" w:rsidP="00CE239F">
      <w:pPr>
        <w:pStyle w:val="Heading2"/>
      </w:pPr>
      <w:r>
        <w:t>Communication</w:t>
      </w:r>
    </w:p>
    <w:p w:rsidR="00DD26C7" w:rsidRDefault="00510BA5" w:rsidP="00DD26C7">
      <w:pPr>
        <w:rPr>
          <w:rFonts w:ascii="Arial" w:eastAsia="Times New Roman" w:hAnsi="Arial" w:cs="Arial"/>
          <w:color w:val="000000"/>
          <w:sz w:val="30"/>
          <w:szCs w:val="30"/>
          <w:lang w:eastAsia="en-GB"/>
        </w:rPr>
      </w:pPr>
      <w:r>
        <w:t>Considering the nature of</w:t>
      </w:r>
      <w:r w:rsidR="00B30520">
        <w:t xml:space="preserve"> majority of</w:t>
      </w:r>
      <w:r>
        <w:t xml:space="preserve"> </w:t>
      </w:r>
      <w:r w:rsidR="00B30520">
        <w:t>jobs it can be analysed that communication refers to the clarity of what is understood by the person and able to deliver that meaning in an appropriate way that makes the idea clear to other people with whom the communication has been carried out</w:t>
      </w:r>
      <w:r w:rsidR="00CB4F7E">
        <w:t xml:space="preserve"> </w:t>
      </w:r>
      <w:r w:rsidR="00CB4F7E">
        <w:rPr>
          <w:rFonts w:cs="Times New Roman"/>
          <w:szCs w:val="24"/>
        </w:rPr>
        <w:t>(Bennett, Richardson and MacKinnon, 2016)</w:t>
      </w:r>
      <w:r w:rsidR="00B30520">
        <w:t xml:space="preserve">. </w:t>
      </w:r>
      <w:r w:rsidR="00494871">
        <w:t xml:space="preserve">During the course it was learnt that on job communication is not only related to the communication through verbal means and written communication is also an important part of job. </w:t>
      </w:r>
      <w:r w:rsidR="00B01A2E">
        <w:t xml:space="preserve">Moreover the body language is also important part of communication. </w:t>
      </w:r>
      <w:r w:rsidR="00AF7475">
        <w:t>In order to develop formal communication</w:t>
      </w:r>
      <w:r w:rsidR="00B01A2E">
        <w:t xml:space="preserve"> </w:t>
      </w:r>
      <w:r w:rsidR="00DD26C7">
        <w:t xml:space="preserve">writing assignments and reports </w:t>
      </w:r>
      <w:r w:rsidR="00AF7475">
        <w:t>can be considered as an important measure</w:t>
      </w:r>
      <w:r w:rsidR="00DD26C7">
        <w:t xml:space="preserve">. Using social media and blogging is also considered as an easy way to develop these skills. Oral presentations </w:t>
      </w:r>
      <w:r w:rsidR="00A2216E">
        <w:t xml:space="preserve">during different courses </w:t>
      </w:r>
      <w:r w:rsidR="00DD26C7">
        <w:t>also enable</w:t>
      </w:r>
      <w:r w:rsidR="005E72CE">
        <w:t>s students to develop</w:t>
      </w:r>
      <w:r w:rsidR="00A2216E">
        <w:t xml:space="preserve"> verbal communication. </w:t>
      </w:r>
      <w:r w:rsidR="00DC4A38">
        <w:t>Moreover people are generally reluctant of talking on the phone</w:t>
      </w:r>
      <w:r w:rsidR="00A2216E">
        <w:t xml:space="preserve"> </w:t>
      </w:r>
      <w:r w:rsidR="00DC4A38">
        <w:t>for this purpose people generally find</w:t>
      </w:r>
      <w:r w:rsidR="00AD351E">
        <w:t xml:space="preserve"> </w:t>
      </w:r>
      <w:r w:rsidR="00DC4A38">
        <w:t>employment in</w:t>
      </w:r>
      <w:r w:rsidR="00AD351E">
        <w:t xml:space="preserve"> customer services</w:t>
      </w:r>
      <w:r w:rsidR="00DC4A38">
        <w:t xml:space="preserve"> and support departments</w:t>
      </w:r>
      <w:r w:rsidR="00CB4F7E">
        <w:t xml:space="preserve"> </w:t>
      </w:r>
      <w:r w:rsidR="00CB4F7E">
        <w:rPr>
          <w:rFonts w:cs="Times New Roman"/>
          <w:szCs w:val="24"/>
        </w:rPr>
        <w:t xml:space="preserve">(Clark, Marsden, </w:t>
      </w:r>
      <w:proofErr w:type="spellStart"/>
      <w:r w:rsidR="00CB4F7E">
        <w:rPr>
          <w:rFonts w:cs="Times New Roman"/>
          <w:szCs w:val="24"/>
        </w:rPr>
        <w:t>Whyatt</w:t>
      </w:r>
      <w:proofErr w:type="spellEnd"/>
      <w:r w:rsidR="00CB4F7E">
        <w:rPr>
          <w:rFonts w:cs="Times New Roman"/>
          <w:szCs w:val="24"/>
        </w:rPr>
        <w:t>, Thompson and Walker, 2015)</w:t>
      </w:r>
      <w:r w:rsidR="00AD351E">
        <w:t xml:space="preserve">. Trainings at such jobs are helpful in order to build skills associated with formal communication. </w:t>
      </w:r>
      <w:r w:rsidR="002D675C">
        <w:t xml:space="preserve">The gestures while communication are also of considerable importance therefore it is important for an individual to be aware of </w:t>
      </w:r>
    </w:p>
    <w:p w:rsidR="009A0353" w:rsidRDefault="005E5440" w:rsidP="008248DB">
      <w:pPr>
        <w:pStyle w:val="Heading2"/>
      </w:pPr>
      <w:r>
        <w:t>Team Work</w:t>
      </w:r>
    </w:p>
    <w:p w:rsidR="005E5440" w:rsidRDefault="005E5440" w:rsidP="005E5440">
      <w:r>
        <w:t xml:space="preserve">Team work is defined as the ability to </w:t>
      </w:r>
      <w:r w:rsidR="00C45C98">
        <w:t xml:space="preserve">work in collaboration with several individuals towards the achievement of common goals. </w:t>
      </w:r>
      <w:r w:rsidR="004707AA">
        <w:t xml:space="preserve">This is an important skill that is required within </w:t>
      </w:r>
      <w:r w:rsidR="004707AA">
        <w:lastRenderedPageBreak/>
        <w:t>the employees in order to lead a team and also to work under the leadership</w:t>
      </w:r>
      <w:r w:rsidR="00D923F7">
        <w:t>. These skills can be taught ad developed that could prove helpful in the future career of students. Performing of group assignments increases the skills related to team work along with volunteering for a common cause among a group of people</w:t>
      </w:r>
      <w:r w:rsidR="00CB4F7E">
        <w:t xml:space="preserve"> </w:t>
      </w:r>
      <w:r w:rsidR="00CB4F7E">
        <w:rPr>
          <w:rFonts w:cs="Times New Roman"/>
          <w:szCs w:val="24"/>
        </w:rPr>
        <w:t>(Cottrell, 2015)</w:t>
      </w:r>
      <w:r w:rsidR="00D923F7">
        <w:t xml:space="preserve">. Skills to work efficiently with a team </w:t>
      </w:r>
      <w:r w:rsidR="008D0350">
        <w:t xml:space="preserve">can be developed through reflecting thoughts on what areas is the individual lack team working and work on those areas. Sports also plays a major role in developing team work within individuals. It incorporates a sense of putting efforts along with the team and following a common plan to lead towards success. It is observed that there are some individuals in a team which do not give </w:t>
      </w:r>
      <w:r w:rsidR="001538F9">
        <w:t xml:space="preserve">any importance towards the assigned job and do not care about the success or failure of the team however there are individuals who try to put additional efforts so that the careless attitude of a fellow team mate could be covered and could lead the project or assigned task towards success. According to </w:t>
      </w:r>
      <w:r w:rsidR="00CB4F7E">
        <w:rPr>
          <w:rFonts w:cs="Times New Roman"/>
          <w:szCs w:val="24"/>
        </w:rPr>
        <w:t xml:space="preserve">Jackson (2015), </w:t>
      </w:r>
      <w:r w:rsidR="001538F9">
        <w:t xml:space="preserve">these skills of team work are developed through involvement in </w:t>
      </w:r>
      <w:r w:rsidR="00D52810">
        <w:t>sports.</w:t>
      </w:r>
    </w:p>
    <w:p w:rsidR="00D52810" w:rsidRDefault="00C457D7" w:rsidP="00CE239F">
      <w:pPr>
        <w:pStyle w:val="Heading2"/>
      </w:pPr>
      <w:r>
        <w:t>Time management</w:t>
      </w:r>
    </w:p>
    <w:p w:rsidR="008A1BE5" w:rsidRPr="00183BAF" w:rsidRDefault="00C457D7" w:rsidP="008A1BE5">
      <w:r>
        <w:t xml:space="preserve">According to </w:t>
      </w:r>
      <w:r w:rsidR="00CB4F7E">
        <w:rPr>
          <w:rFonts w:cs="Times New Roman"/>
          <w:szCs w:val="24"/>
        </w:rPr>
        <w:t>Cottrell (2019)</w:t>
      </w:r>
      <w:r>
        <w:t>, the best</w:t>
      </w:r>
      <w:r w:rsidR="003B0123">
        <w:t xml:space="preserve"> method of prioritising the upcoming tasks is through better skills of time management. The most efficient technique of management of task is by considering the deadlines of tasks and start them on urgent basis before reaching </w:t>
      </w:r>
      <w:r w:rsidR="00CD4367">
        <w:t xml:space="preserve">too close to the deadline. In this way the quality of tasks performed also remains credible and the task are performed within the assigned time limit. </w:t>
      </w:r>
      <w:r w:rsidR="00F90C41">
        <w:t xml:space="preserve">In order to improve or develop time management skills it is important that an individual must consider all the factors associated with the job. Planning the job helps to save time rather than getting involved in proceedings that are less relevant. </w:t>
      </w:r>
      <w:r w:rsidR="00410210">
        <w:t>Prioritising is an important task that makes the difference between less efficient individuals and efficient employees as they have the ability t</w:t>
      </w:r>
      <w:r w:rsidR="00F7294D">
        <w:t xml:space="preserve">o prioritise the assigned tasks. In this way they are able to find required information related to less relevant tasks and become able to perform these tasks with more ease. </w:t>
      </w:r>
      <w:r w:rsidR="00AE39ED">
        <w:t xml:space="preserve">Distractions also play a major role that </w:t>
      </w:r>
      <w:r w:rsidR="00AE39ED">
        <w:lastRenderedPageBreak/>
        <w:t>avoid an individual from paying complete attention towards the achievement of a goal</w:t>
      </w:r>
      <w:r w:rsidR="00095E8C">
        <w:t xml:space="preserve"> </w:t>
      </w:r>
      <w:r w:rsidR="00095E8C">
        <w:rPr>
          <w:rFonts w:cs="Times New Roman"/>
          <w:szCs w:val="24"/>
        </w:rPr>
        <w:t xml:space="preserve">(Finch, Peacock, </w:t>
      </w:r>
      <w:proofErr w:type="spellStart"/>
      <w:r w:rsidR="00095E8C">
        <w:rPr>
          <w:rFonts w:cs="Times New Roman"/>
          <w:szCs w:val="24"/>
        </w:rPr>
        <w:t>Levallet</w:t>
      </w:r>
      <w:proofErr w:type="spellEnd"/>
      <w:r w:rsidR="00095E8C">
        <w:rPr>
          <w:rFonts w:cs="Times New Roman"/>
          <w:szCs w:val="24"/>
        </w:rPr>
        <w:t xml:space="preserve"> and Foster, 2016)</w:t>
      </w:r>
      <w:r w:rsidR="00AE39ED">
        <w:t xml:space="preserve">. </w:t>
      </w:r>
      <w:r w:rsidR="008A1BE5">
        <w:t xml:space="preserve">The expectations and objectives of the job must be made clear and tasks need to be prioritised to carry out management of time in an efficient and effective manner. </w:t>
      </w:r>
    </w:p>
    <w:p w:rsidR="009A0353" w:rsidRDefault="009A0353" w:rsidP="00CE239F">
      <w:pPr>
        <w:pStyle w:val="Heading2"/>
      </w:pPr>
      <w:r w:rsidRPr="00183BAF">
        <w:t>Punctuality</w:t>
      </w:r>
    </w:p>
    <w:p w:rsidR="00CD4956" w:rsidRPr="00183BAF" w:rsidRDefault="00523E36" w:rsidP="00E75D42">
      <w:r>
        <w:t xml:space="preserve">According to </w:t>
      </w:r>
      <w:r w:rsidR="00CB4F7E">
        <w:rPr>
          <w:rFonts w:cs="Times New Roman"/>
          <w:szCs w:val="24"/>
        </w:rPr>
        <w:t>Drew (2018)</w:t>
      </w:r>
      <w:r>
        <w:t xml:space="preserve">, punctuality must be considered as a must and not as a courtesy especially for fresh graduates or students as it reflects professionalism. </w:t>
      </w:r>
      <w:r w:rsidR="00C97176">
        <w:t xml:space="preserve">The most common trait </w:t>
      </w:r>
      <w:r w:rsidR="00067366">
        <w:t>among</w:t>
      </w:r>
      <w:r w:rsidR="00C97176">
        <w:t xml:space="preserve"> leaders or managers </w:t>
      </w:r>
      <w:r w:rsidR="00067366">
        <w:t xml:space="preserve">is their priority of being punctual. This habit enables them to stand out from others and makes them trustworthy and reliable for the institution they are part of. </w:t>
      </w:r>
      <w:r w:rsidR="00E75D42">
        <w:t>Punctuality also enhances the credibility of a job seeker and reflects their performance. However it is not the only thing that matters but along with numerous characteristics this is also the most important factor that plays an important part in the success of careers. Punctuality</w:t>
      </w:r>
      <w:r w:rsidR="000723D5">
        <w:t xml:space="preserve"> gives a view that the individual cares about the time of others values them</w:t>
      </w:r>
      <w:r w:rsidR="00095E8C">
        <w:t xml:space="preserve"> </w:t>
      </w:r>
      <w:r w:rsidR="00095E8C">
        <w:rPr>
          <w:rFonts w:cs="Times New Roman"/>
          <w:szCs w:val="24"/>
        </w:rPr>
        <w:t>(Lim, Lee, Yap and Ling, 2016)</w:t>
      </w:r>
      <w:r w:rsidR="000723D5">
        <w:t xml:space="preserve">. Showing punctuality also demonstrates about the personal state of mind of an individual and show the preparation and awareness of an individual. </w:t>
      </w:r>
      <w:r w:rsidR="000F4456">
        <w:t xml:space="preserve">It shows that the individual arriving on time is not stressed related to any issue and results in outstanding performance of employee as it provides excess time as compared to other to perform the job calmly in an efficient manner. </w:t>
      </w:r>
    </w:p>
    <w:p w:rsidR="00CD4956" w:rsidRDefault="00E84500" w:rsidP="00E84500">
      <w:pPr>
        <w:pStyle w:val="Heading2"/>
      </w:pPr>
      <w:r>
        <w:t>Using Time Efficiently</w:t>
      </w:r>
    </w:p>
    <w:p w:rsidR="00E84500" w:rsidRPr="00E84500" w:rsidRDefault="00E84500" w:rsidP="00E84500">
      <w:r>
        <w:t xml:space="preserve">Time is precious especially in the days when individual are focussed to set their carer. </w:t>
      </w:r>
      <w:r w:rsidR="00EF64A2">
        <w:t xml:space="preserve">It is important that time is used in an efficient manner so that multi-tasking can be carried out and similar tasks do not result in excess waste of time. </w:t>
      </w:r>
      <w:r w:rsidR="00291B58">
        <w:t>For this purpose it is important that the goals are determined and set beforehand so that a plan could be prepared according to the set goals</w:t>
      </w:r>
      <w:r w:rsidR="00095E8C">
        <w:t xml:space="preserve"> </w:t>
      </w:r>
      <w:r w:rsidR="00095E8C">
        <w:rPr>
          <w:rFonts w:cs="Times New Roman"/>
          <w:szCs w:val="24"/>
        </w:rPr>
        <w:t>(Moore and Morton, 2017)</w:t>
      </w:r>
      <w:r w:rsidR="00291B58">
        <w:t xml:space="preserve">. Efficient use of time enables individuals to take control </w:t>
      </w:r>
      <w:r w:rsidR="00291B58">
        <w:lastRenderedPageBreak/>
        <w:t xml:space="preserve">over time, make an efficient wok schedule, </w:t>
      </w:r>
      <w:r w:rsidR="00533595">
        <w:t xml:space="preserve">and become stress free and more productive towards the performance of goals. Setting goals is an important skill as it enables an individual to plan according to the requirements to achieve the goals in an efficient manner. NA efficient setting of goal requires an individual to assess that the goals are relevant, attainable, measureable, </w:t>
      </w:r>
      <w:r w:rsidR="00051367">
        <w:t>specific</w:t>
      </w:r>
      <w:r w:rsidR="00533595">
        <w:t xml:space="preserve"> and bound according to the time. </w:t>
      </w:r>
      <w:r w:rsidR="00051367">
        <w:t xml:space="preserve">It enables an individual to identify the strengths and plan according to the weaknesses so that the aim of the task is achieved without </w:t>
      </w:r>
      <w:r w:rsidR="00C271AF">
        <w:t>compromising the set goal</w:t>
      </w:r>
      <w:r w:rsidR="00051367">
        <w:t xml:space="preserve">.  </w:t>
      </w:r>
    </w:p>
    <w:p w:rsidR="00E84500" w:rsidRDefault="00C271AF" w:rsidP="00C271AF">
      <w:pPr>
        <w:pStyle w:val="Heading2"/>
      </w:pPr>
      <w:r>
        <w:t>SWOT analysis and PDP</w:t>
      </w:r>
    </w:p>
    <w:p w:rsidR="00190446" w:rsidRPr="00183BAF" w:rsidRDefault="00C271AF" w:rsidP="00EA3D66">
      <w:r>
        <w:t>Swot analysis is an important to</w:t>
      </w:r>
      <w:r w:rsidR="000830CD">
        <w:t xml:space="preserve">ol for the assessment as it determines the strengths along with the identification of weaknesses and opportunities. Threats are also highlighted in the program which enables an individual to prepare and polish for the achievement of a goal. </w:t>
      </w:r>
      <w:r w:rsidR="009D3E7A">
        <w:t>The strength identified in the SWOT analysis enables an individual to become aware of the area w</w:t>
      </w:r>
      <w:r w:rsidR="006F408C">
        <w:t>here one can proceed his career. Moreover the identified weaknesses need to be taken as an indication to develop those skills for the betterment of their career. An indication</w:t>
      </w:r>
      <w:r w:rsidR="00BA68A9">
        <w:t xml:space="preserve"> of weaknesses enables an individual </w:t>
      </w:r>
      <w:r w:rsidR="006F408C">
        <w:t xml:space="preserve">to </w:t>
      </w:r>
      <w:r w:rsidR="00BA68A9">
        <w:t>polish their skills so that it might not come up as a hurdle i</w:t>
      </w:r>
      <w:r w:rsidR="004715FC">
        <w:t xml:space="preserve">n the future stages of the career. Opportunities in the SWOT analysis enables an individual to identify the chances that could be taken by an individual </w:t>
      </w:r>
      <w:r w:rsidR="00414934">
        <w:t xml:space="preserve">to progress through the career. Risks are also identified that makes an individual aware about the possible dangers that could affect the career and might result in </w:t>
      </w:r>
      <w:r w:rsidR="00EA3D66">
        <w:t xml:space="preserve">corrupting one’s career. On the basis </w:t>
      </w:r>
      <w:r w:rsidR="00EA3D66" w:rsidRPr="00EA3D66">
        <w:t xml:space="preserve">of consideration of different analysis a personal development plan is achieved by an individual that enables the individual to define a path with which his career should be proceeding. For this purpose the objectives must be known so that a plan could be created on the basis of these objectives. </w:t>
      </w:r>
      <w:r w:rsidR="00EA3D66">
        <w:t>The objectives are defined according to the needs therefore it is important that the individual understands the requirements and prepare according to these requirements</w:t>
      </w:r>
    </w:p>
    <w:p w:rsidR="00190446" w:rsidRDefault="00A00A09" w:rsidP="00A00A09">
      <w:pPr>
        <w:pStyle w:val="Heading2"/>
      </w:pPr>
      <w:r>
        <w:lastRenderedPageBreak/>
        <w:t>Academic skills</w:t>
      </w:r>
    </w:p>
    <w:p w:rsidR="00E42AC3" w:rsidRDefault="00A00A09" w:rsidP="00E42AC3">
      <w:r>
        <w:t>The academic skills deal with enabling an individual to perform better at the academic tasks including learning, problem solving, data analysis and several other skills</w:t>
      </w:r>
      <w:r w:rsidR="00095E8C">
        <w:t xml:space="preserve"> </w:t>
      </w:r>
      <w:r w:rsidR="00095E8C">
        <w:rPr>
          <w:rFonts w:cs="Times New Roman"/>
          <w:szCs w:val="24"/>
        </w:rPr>
        <w:t>(Taylor, 2016)</w:t>
      </w:r>
      <w:r>
        <w:t xml:space="preserve">. </w:t>
      </w:r>
      <w:r w:rsidR="00FA2F35">
        <w:t xml:space="preserve">It enables a student to become better at work along with the ability to do well at studies. The development of academic skills enables an individual to </w:t>
      </w:r>
      <w:r w:rsidR="00D016E2">
        <w:t xml:space="preserve">achieve success in academics and show maximum potential towards the achievement of tasks related to studies. These characteristics are developed so that the individual makes sure that these characteristics are developed and could be implemented in the </w:t>
      </w:r>
      <w:r w:rsidR="00E42AC3">
        <w:t>future studies of individuals so that individuals could prosper through their careers.</w:t>
      </w:r>
    </w:p>
    <w:p w:rsidR="00F33BD7" w:rsidRDefault="00F33BD7" w:rsidP="00F33BD7">
      <w:pPr>
        <w:pStyle w:val="Heading2"/>
      </w:pPr>
      <w:r>
        <w:t>Asking and Responding Questions</w:t>
      </w:r>
    </w:p>
    <w:p w:rsidR="00047906" w:rsidRDefault="00010431" w:rsidP="00010431">
      <w:r>
        <w:t>Questions are considered a</w:t>
      </w:r>
      <w:r w:rsidR="00F210A2">
        <w:t xml:space="preserve"> necessary part from the early life of an individual starting from </w:t>
      </w:r>
      <w:r>
        <w:t>the early schooling to the end of their career. The ability to comprehend these questions is considered as an important skills that</w:t>
      </w:r>
      <w:r w:rsidR="00867D48">
        <w:t xml:space="preserve"> enables an individual to achieve a calm behaviour and making efforts to remov</w:t>
      </w:r>
      <w:r w:rsidR="00B536C3">
        <w:t>e</w:t>
      </w:r>
      <w:r w:rsidR="00867D48">
        <w:t xml:space="preserve"> different queries</w:t>
      </w:r>
      <w:r w:rsidR="00095E8C">
        <w:t xml:space="preserve"> </w:t>
      </w:r>
      <w:r w:rsidR="00095E8C">
        <w:rPr>
          <w:rFonts w:cs="Times New Roman"/>
          <w:szCs w:val="24"/>
        </w:rPr>
        <w:t>(Lim, Lee, Yap and Ling, 2016)</w:t>
      </w:r>
      <w:r w:rsidR="00867D48">
        <w:t xml:space="preserve">. </w:t>
      </w:r>
      <w:r w:rsidR="00B536C3">
        <w:t>Moreover there are stu</w:t>
      </w:r>
      <w:r w:rsidR="001F40EC">
        <w:t>dents who are reluctant to ask questions. It is observed that when an individual takes interest in a subject qu</w:t>
      </w:r>
      <w:r w:rsidR="00CA76BC">
        <w:t xml:space="preserve">estions arise automatically either challenging the concept or in favour of the concept. However this reluctant behaviour of individuals needs to be removed in order to proceed </w:t>
      </w:r>
      <w:r w:rsidR="00047906">
        <w:t xml:space="preserve">in their careers. </w:t>
      </w:r>
    </w:p>
    <w:p w:rsidR="00047906" w:rsidRDefault="00047906" w:rsidP="00047906">
      <w:pPr>
        <w:pStyle w:val="Heading2"/>
      </w:pPr>
      <w:r>
        <w:t>Effective Writing</w:t>
      </w:r>
    </w:p>
    <w:p w:rsidR="00047906" w:rsidRDefault="00BF22A8" w:rsidP="00047906">
      <w:r>
        <w:t>Writing is referred as a means of communication however it is not focussed as up to its significance therefore it is important to develop skills that enable an individual to write in an effective manner</w:t>
      </w:r>
      <w:r w:rsidR="004A73C8">
        <w:t xml:space="preserve"> </w:t>
      </w:r>
      <w:r w:rsidR="004A73C8">
        <w:rPr>
          <w:rFonts w:cs="Times New Roman"/>
          <w:szCs w:val="24"/>
        </w:rPr>
        <w:t>(Cottrell, 2015)</w:t>
      </w:r>
      <w:r>
        <w:t xml:space="preserve">. </w:t>
      </w:r>
      <w:r w:rsidR="00EA3DF7">
        <w:t xml:space="preserve">Note taking is effective that enables an individual to progress through the career and this skill needs to be developed along with numerous other skills so that the individual </w:t>
      </w:r>
      <w:r w:rsidR="002153A3">
        <w:t xml:space="preserve">could not get caught or  face hindrance in any stage of the career. </w:t>
      </w:r>
      <w:r w:rsidR="002153A3">
        <w:lastRenderedPageBreak/>
        <w:t xml:space="preserve">Writing in an effective manner enables an individual to </w:t>
      </w:r>
      <w:r w:rsidR="00F20625">
        <w:t>communicate in a formal manne</w:t>
      </w:r>
      <w:r w:rsidR="003A5563">
        <w:t xml:space="preserve">r since the start of the career. </w:t>
      </w:r>
      <w:r w:rsidR="009C1F07">
        <w:t xml:space="preserve">The resume is a written application that enables an individual to enter in a reputed organisation which is </w:t>
      </w:r>
      <w:r w:rsidR="00D55AF1">
        <w:t>only possible</w:t>
      </w:r>
      <w:r w:rsidR="009C1F07">
        <w:t xml:space="preserve"> through effective writing therefore </w:t>
      </w:r>
      <w:r w:rsidR="00D55AF1">
        <w:t xml:space="preserve">this academic skill is very important. </w:t>
      </w:r>
    </w:p>
    <w:p w:rsidR="00D55AF1" w:rsidRDefault="00D55AF1" w:rsidP="00CD4524">
      <w:pPr>
        <w:pStyle w:val="Heading1"/>
      </w:pPr>
      <w:r>
        <w:t>Conclusion</w:t>
      </w:r>
    </w:p>
    <w:p w:rsidR="00D55AF1" w:rsidRPr="00D55AF1" w:rsidRDefault="00D55AF1" w:rsidP="00D55AF1">
      <w:r>
        <w:t>The development of soft skills is as important as of hard skills</w:t>
      </w:r>
      <w:r w:rsidR="0087095E">
        <w:t xml:space="preserve"> therefore it is important for an individual to possess both academic as well as interpersonal skills to proceed in career. This will enable an individual to acquire a </w:t>
      </w:r>
      <w:r w:rsidR="00A478A5">
        <w:t>commanding position over the rest of</w:t>
      </w:r>
      <w:r w:rsidR="001C475A">
        <w:t xml:space="preserve"> candidates appearing for a vacant position. Swot analysis and personal development plan needs to be carried out so that the strengths and weaknesses of individuals</w:t>
      </w:r>
      <w:r w:rsidR="00B43ABC">
        <w:t xml:space="preserve"> could be identified and worked to fill the gaps in the skills of individuals. </w:t>
      </w:r>
    </w:p>
    <w:p w:rsidR="00CD4524" w:rsidRDefault="00CD4524">
      <w:pPr>
        <w:spacing w:before="0" w:after="160" w:line="259" w:lineRule="auto"/>
        <w:ind w:firstLine="0"/>
      </w:pPr>
      <w:r>
        <w:br w:type="page"/>
      </w:r>
    </w:p>
    <w:p w:rsidR="00423EF8" w:rsidRDefault="00CD4524" w:rsidP="00CD4524">
      <w:pPr>
        <w:pStyle w:val="Heading1"/>
      </w:pPr>
      <w:r>
        <w:lastRenderedPageBreak/>
        <w:t>References</w:t>
      </w:r>
    </w:p>
    <w:p w:rsidR="00B65210" w:rsidRDefault="00B65210" w:rsidP="00B65210">
      <w:pPr>
        <w:ind w:left="720" w:hanging="720"/>
        <w:rPr>
          <w:shd w:val="clear" w:color="auto" w:fill="FFFFFF"/>
        </w:rPr>
      </w:pPr>
      <w:r>
        <w:rPr>
          <w:shd w:val="clear" w:color="auto" w:fill="FFFFFF"/>
        </w:rPr>
        <w:t xml:space="preserve">Adnan, Y.M., </w:t>
      </w:r>
      <w:proofErr w:type="spellStart"/>
      <w:r>
        <w:rPr>
          <w:shd w:val="clear" w:color="auto" w:fill="FFFFFF"/>
        </w:rPr>
        <w:t>Daud</w:t>
      </w:r>
      <w:proofErr w:type="spellEnd"/>
      <w:r>
        <w:rPr>
          <w:shd w:val="clear" w:color="auto" w:fill="FFFFFF"/>
        </w:rPr>
        <w:t>, M.N., Alias, A. and Razali, M.N., 2017. Importance of soft skills for graduates in the real estate programmes in Malaysia. </w:t>
      </w:r>
      <w:r>
        <w:rPr>
          <w:i/>
          <w:iCs/>
          <w:shd w:val="clear" w:color="auto" w:fill="FFFFFF"/>
        </w:rPr>
        <w:t>Journal of Surveying, Construction and Property</w:t>
      </w:r>
      <w:r>
        <w:rPr>
          <w:shd w:val="clear" w:color="auto" w:fill="FFFFFF"/>
        </w:rPr>
        <w:t>, </w:t>
      </w:r>
      <w:r>
        <w:rPr>
          <w:i/>
          <w:iCs/>
          <w:shd w:val="clear" w:color="auto" w:fill="FFFFFF"/>
        </w:rPr>
        <w:t>3</w:t>
      </w:r>
      <w:r>
        <w:rPr>
          <w:shd w:val="clear" w:color="auto" w:fill="FFFFFF"/>
        </w:rPr>
        <w:t>(2).</w:t>
      </w:r>
    </w:p>
    <w:p w:rsidR="00B65210" w:rsidRDefault="00B65210" w:rsidP="00B65210">
      <w:pPr>
        <w:ind w:left="720" w:hanging="720"/>
        <w:rPr>
          <w:shd w:val="clear" w:color="auto" w:fill="FFFFFF"/>
        </w:rPr>
      </w:pPr>
      <w:r>
        <w:rPr>
          <w:shd w:val="clear" w:color="auto" w:fill="FFFFFF"/>
        </w:rPr>
        <w:t>Bennett, D., Richardson, S. and MacKinnon, P., 2016. Enacting strategies for graduate employability: How universities can best support students to develop generic skills. </w:t>
      </w:r>
      <w:r>
        <w:rPr>
          <w:i/>
          <w:iCs/>
          <w:shd w:val="clear" w:color="auto" w:fill="FFFFFF"/>
        </w:rPr>
        <w:t>Sydney: Australian Government Office for Learning and Teaching</w:t>
      </w:r>
      <w:r>
        <w:rPr>
          <w:shd w:val="clear" w:color="auto" w:fill="FFFFFF"/>
        </w:rPr>
        <w:t>.</w:t>
      </w:r>
    </w:p>
    <w:p w:rsidR="00B65210" w:rsidRDefault="00B65210" w:rsidP="00B65210">
      <w:pPr>
        <w:ind w:left="720" w:hanging="720"/>
        <w:rPr>
          <w:shd w:val="clear" w:color="auto" w:fill="FFFFFF"/>
        </w:rPr>
      </w:pPr>
      <w:r>
        <w:rPr>
          <w:shd w:val="clear" w:color="auto" w:fill="FFFFFF"/>
        </w:rPr>
        <w:t xml:space="preserve">Clark, G., Marsden, R., </w:t>
      </w:r>
      <w:proofErr w:type="spellStart"/>
      <w:r>
        <w:rPr>
          <w:shd w:val="clear" w:color="auto" w:fill="FFFFFF"/>
        </w:rPr>
        <w:t>Whyatt</w:t>
      </w:r>
      <w:proofErr w:type="spellEnd"/>
      <w:r>
        <w:rPr>
          <w:shd w:val="clear" w:color="auto" w:fill="FFFFFF"/>
        </w:rPr>
        <w:t>, J.D., Thompson, L. and Walker, M., 2015. ‘It’s everything else you do…’: Alumni views on extracurricular activities and employability. </w:t>
      </w:r>
      <w:r>
        <w:rPr>
          <w:i/>
          <w:iCs/>
          <w:shd w:val="clear" w:color="auto" w:fill="FFFFFF"/>
        </w:rPr>
        <w:t>Active Learning in Higher Education</w:t>
      </w:r>
      <w:r>
        <w:rPr>
          <w:shd w:val="clear" w:color="auto" w:fill="FFFFFF"/>
        </w:rPr>
        <w:t>, </w:t>
      </w:r>
      <w:r>
        <w:rPr>
          <w:i/>
          <w:iCs/>
          <w:shd w:val="clear" w:color="auto" w:fill="FFFFFF"/>
        </w:rPr>
        <w:t>16</w:t>
      </w:r>
      <w:r>
        <w:rPr>
          <w:shd w:val="clear" w:color="auto" w:fill="FFFFFF"/>
        </w:rPr>
        <w:t>(2), pp.133-147.</w:t>
      </w:r>
    </w:p>
    <w:p w:rsidR="00B65210" w:rsidRDefault="00B65210" w:rsidP="00B65210">
      <w:pPr>
        <w:ind w:left="720" w:hanging="720"/>
        <w:rPr>
          <w:shd w:val="clear" w:color="auto" w:fill="FFFFFF"/>
        </w:rPr>
      </w:pPr>
      <w:r>
        <w:rPr>
          <w:shd w:val="clear" w:color="auto" w:fill="FFFFFF"/>
        </w:rPr>
        <w:t>Cottrell, S., 2015. </w:t>
      </w:r>
      <w:r>
        <w:rPr>
          <w:i/>
          <w:iCs/>
          <w:shd w:val="clear" w:color="auto" w:fill="FFFFFF"/>
        </w:rPr>
        <w:t>Skills for success: Personal development and employability</w:t>
      </w:r>
      <w:r>
        <w:rPr>
          <w:shd w:val="clear" w:color="auto" w:fill="FFFFFF"/>
        </w:rPr>
        <w:t>. Macmillan International Higher Education.</w:t>
      </w:r>
      <w:bookmarkStart w:id="0" w:name="_GoBack"/>
      <w:bookmarkEnd w:id="0"/>
    </w:p>
    <w:p w:rsidR="00B65210" w:rsidRDefault="00B65210" w:rsidP="00B65210">
      <w:pPr>
        <w:ind w:left="720" w:hanging="720"/>
        <w:rPr>
          <w:shd w:val="clear" w:color="auto" w:fill="FFFFFF"/>
        </w:rPr>
      </w:pPr>
      <w:r>
        <w:rPr>
          <w:shd w:val="clear" w:color="auto" w:fill="FFFFFF"/>
        </w:rPr>
        <w:t>Cottrell, S., 2019. </w:t>
      </w:r>
      <w:r>
        <w:rPr>
          <w:i/>
          <w:iCs/>
          <w:shd w:val="clear" w:color="auto" w:fill="FFFFFF"/>
        </w:rPr>
        <w:t>The study skills handbook</w:t>
      </w:r>
      <w:r>
        <w:rPr>
          <w:shd w:val="clear" w:color="auto" w:fill="FFFFFF"/>
        </w:rPr>
        <w:t>. Macmillan International Higher Education.</w:t>
      </w:r>
    </w:p>
    <w:p w:rsidR="00B65210" w:rsidRDefault="00B65210" w:rsidP="00B65210">
      <w:pPr>
        <w:ind w:left="720" w:hanging="720"/>
        <w:rPr>
          <w:shd w:val="clear" w:color="auto" w:fill="FFFFFF"/>
        </w:rPr>
      </w:pPr>
      <w:r>
        <w:rPr>
          <w:shd w:val="clear" w:color="auto" w:fill="FFFFFF"/>
        </w:rPr>
        <w:t>Drew, S., 2018. </w:t>
      </w:r>
      <w:r>
        <w:rPr>
          <w:i/>
          <w:iCs/>
          <w:shd w:val="clear" w:color="auto" w:fill="FFFFFF"/>
        </w:rPr>
        <w:t>The student skills: guide</w:t>
      </w:r>
      <w:r>
        <w:rPr>
          <w:shd w:val="clear" w:color="auto" w:fill="FFFFFF"/>
        </w:rPr>
        <w:t>. Routledge.</w:t>
      </w:r>
    </w:p>
    <w:p w:rsidR="00B65210" w:rsidRDefault="00B65210" w:rsidP="00B65210">
      <w:pPr>
        <w:ind w:left="720" w:hanging="720"/>
        <w:rPr>
          <w:shd w:val="clear" w:color="auto" w:fill="FFFFFF"/>
        </w:rPr>
      </w:pPr>
      <w:r>
        <w:rPr>
          <w:shd w:val="clear" w:color="auto" w:fill="FFFFFF"/>
        </w:rPr>
        <w:t xml:space="preserve">Finch, D.J., Peacock, M., </w:t>
      </w:r>
      <w:proofErr w:type="spellStart"/>
      <w:r>
        <w:rPr>
          <w:shd w:val="clear" w:color="auto" w:fill="FFFFFF"/>
        </w:rPr>
        <w:t>Levallet</w:t>
      </w:r>
      <w:proofErr w:type="spellEnd"/>
      <w:r>
        <w:rPr>
          <w:shd w:val="clear" w:color="auto" w:fill="FFFFFF"/>
        </w:rPr>
        <w:t>, N. and Foster, W., 2016. A dynamic capabilities view of employability: Exploring the drivers of competitive advantage for university graduates. </w:t>
      </w:r>
      <w:r>
        <w:rPr>
          <w:i/>
          <w:iCs/>
          <w:shd w:val="clear" w:color="auto" w:fill="FFFFFF"/>
        </w:rPr>
        <w:t>Education+ Training</w:t>
      </w:r>
      <w:r>
        <w:rPr>
          <w:shd w:val="clear" w:color="auto" w:fill="FFFFFF"/>
        </w:rPr>
        <w:t>, </w:t>
      </w:r>
      <w:r>
        <w:rPr>
          <w:i/>
          <w:iCs/>
          <w:shd w:val="clear" w:color="auto" w:fill="FFFFFF"/>
        </w:rPr>
        <w:t>58</w:t>
      </w:r>
      <w:r>
        <w:rPr>
          <w:shd w:val="clear" w:color="auto" w:fill="FFFFFF"/>
        </w:rPr>
        <w:t>(1), pp.61-81.</w:t>
      </w:r>
    </w:p>
    <w:p w:rsidR="00B65210" w:rsidRDefault="00B65210" w:rsidP="00B65210">
      <w:pPr>
        <w:ind w:left="720" w:hanging="720"/>
        <w:rPr>
          <w:shd w:val="clear" w:color="auto" w:fill="FFFFFF"/>
        </w:rPr>
      </w:pPr>
      <w:r>
        <w:rPr>
          <w:shd w:val="clear" w:color="auto" w:fill="FFFFFF"/>
        </w:rPr>
        <w:t>Jackson, D., 2015. Employability skill development in work-integrated learning: Barriers and best practice. </w:t>
      </w:r>
      <w:r>
        <w:rPr>
          <w:i/>
          <w:iCs/>
          <w:shd w:val="clear" w:color="auto" w:fill="FFFFFF"/>
        </w:rPr>
        <w:t>Studies in Higher Education</w:t>
      </w:r>
      <w:r>
        <w:rPr>
          <w:shd w:val="clear" w:color="auto" w:fill="FFFFFF"/>
        </w:rPr>
        <w:t>, </w:t>
      </w:r>
      <w:r>
        <w:rPr>
          <w:i/>
          <w:iCs/>
          <w:shd w:val="clear" w:color="auto" w:fill="FFFFFF"/>
        </w:rPr>
        <w:t>40</w:t>
      </w:r>
      <w:r>
        <w:rPr>
          <w:shd w:val="clear" w:color="auto" w:fill="FFFFFF"/>
        </w:rPr>
        <w:t>(2), pp.350-367.</w:t>
      </w:r>
    </w:p>
    <w:p w:rsidR="00B65210" w:rsidRDefault="00B65210" w:rsidP="00B65210">
      <w:pPr>
        <w:ind w:left="720" w:hanging="720"/>
        <w:rPr>
          <w:shd w:val="clear" w:color="auto" w:fill="FFFFFF"/>
        </w:rPr>
      </w:pPr>
      <w:r>
        <w:rPr>
          <w:shd w:val="clear" w:color="auto" w:fill="FFFFFF"/>
        </w:rPr>
        <w:t>Lim, Y.M., Lee, T.H., Yap, C.S. and Ling, C.C., 2016. Employability skills, personal qualities, and early employment problems of entry-level auditors: Perspectives from employers, lecturers, auditors, and students. </w:t>
      </w:r>
      <w:r>
        <w:rPr>
          <w:i/>
          <w:iCs/>
          <w:shd w:val="clear" w:color="auto" w:fill="FFFFFF"/>
        </w:rPr>
        <w:t>Journal of Education for Business</w:t>
      </w:r>
      <w:r>
        <w:rPr>
          <w:shd w:val="clear" w:color="auto" w:fill="FFFFFF"/>
        </w:rPr>
        <w:t>, </w:t>
      </w:r>
      <w:r>
        <w:rPr>
          <w:i/>
          <w:iCs/>
          <w:shd w:val="clear" w:color="auto" w:fill="FFFFFF"/>
        </w:rPr>
        <w:t>91</w:t>
      </w:r>
      <w:r>
        <w:rPr>
          <w:shd w:val="clear" w:color="auto" w:fill="FFFFFF"/>
        </w:rPr>
        <w:t>(4), pp.185-192.</w:t>
      </w:r>
    </w:p>
    <w:p w:rsidR="00B65210" w:rsidRDefault="00B65210" w:rsidP="00B65210">
      <w:pPr>
        <w:ind w:left="720" w:hanging="720"/>
        <w:rPr>
          <w:shd w:val="clear" w:color="auto" w:fill="FFFFFF"/>
        </w:rPr>
      </w:pPr>
      <w:r>
        <w:rPr>
          <w:shd w:val="clear" w:color="auto" w:fill="FFFFFF"/>
        </w:rPr>
        <w:lastRenderedPageBreak/>
        <w:t xml:space="preserve">Moore, T. and Morton, J., 2017. The myth of job readiness? Written communication, employability, and the ‘skills </w:t>
      </w:r>
      <w:proofErr w:type="spellStart"/>
      <w:r>
        <w:rPr>
          <w:shd w:val="clear" w:color="auto" w:fill="FFFFFF"/>
        </w:rPr>
        <w:t>gap’in</w:t>
      </w:r>
      <w:proofErr w:type="spellEnd"/>
      <w:r>
        <w:rPr>
          <w:shd w:val="clear" w:color="auto" w:fill="FFFFFF"/>
        </w:rPr>
        <w:t xml:space="preserve"> higher education. </w:t>
      </w:r>
      <w:r>
        <w:rPr>
          <w:i/>
          <w:iCs/>
          <w:shd w:val="clear" w:color="auto" w:fill="FFFFFF"/>
        </w:rPr>
        <w:t>Studies in Higher Education</w:t>
      </w:r>
      <w:r>
        <w:rPr>
          <w:shd w:val="clear" w:color="auto" w:fill="FFFFFF"/>
        </w:rPr>
        <w:t>, </w:t>
      </w:r>
      <w:r>
        <w:rPr>
          <w:i/>
          <w:iCs/>
          <w:shd w:val="clear" w:color="auto" w:fill="FFFFFF"/>
        </w:rPr>
        <w:t>42</w:t>
      </w:r>
      <w:r>
        <w:rPr>
          <w:shd w:val="clear" w:color="auto" w:fill="FFFFFF"/>
        </w:rPr>
        <w:t>(3), pp.591-609.</w:t>
      </w:r>
    </w:p>
    <w:p w:rsidR="00B65210" w:rsidRDefault="00B65210" w:rsidP="00B65210">
      <w:pPr>
        <w:ind w:left="720" w:hanging="720"/>
        <w:rPr>
          <w:shd w:val="clear" w:color="auto" w:fill="FFFFFF"/>
        </w:rPr>
      </w:pPr>
      <w:r>
        <w:rPr>
          <w:shd w:val="clear" w:color="auto" w:fill="FFFFFF"/>
        </w:rPr>
        <w:t>Taylor, E., 2016. Investigating the perception of stakeholders on soft skills development of students: Evidence from South Africa. </w:t>
      </w:r>
      <w:r>
        <w:rPr>
          <w:i/>
          <w:iCs/>
          <w:shd w:val="clear" w:color="auto" w:fill="FFFFFF"/>
        </w:rPr>
        <w:t>Interdisciplinary Journal of e-Skills and Lifelong Learning</w:t>
      </w:r>
      <w:r>
        <w:rPr>
          <w:shd w:val="clear" w:color="auto" w:fill="FFFFFF"/>
        </w:rPr>
        <w:t>, </w:t>
      </w:r>
      <w:r>
        <w:rPr>
          <w:i/>
          <w:iCs/>
          <w:shd w:val="clear" w:color="auto" w:fill="FFFFFF"/>
        </w:rPr>
        <w:t>12</w:t>
      </w:r>
      <w:r>
        <w:rPr>
          <w:shd w:val="clear" w:color="auto" w:fill="FFFFFF"/>
        </w:rPr>
        <w:t>(1), pp.1-18.</w:t>
      </w:r>
      <w:r w:rsidR="006054E0">
        <w:rPr>
          <w:noProof/>
          <w:shd w:val="clear" w:color="auto" w:fill="FFFFFF"/>
        </w:rPr>
        <w:drawing>
          <wp:inline distT="0" distB="0" distL="0" distR="0">
            <wp:extent cx="5734050" cy="42957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4050" cy="4295775"/>
                    </a:xfrm>
                    <a:prstGeom prst="rect">
                      <a:avLst/>
                    </a:prstGeom>
                    <a:noFill/>
                    <a:ln>
                      <a:noFill/>
                    </a:ln>
                  </pic:spPr>
                </pic:pic>
              </a:graphicData>
            </a:graphic>
          </wp:inline>
        </w:drawing>
      </w:r>
    </w:p>
    <w:p w:rsidR="00B65210" w:rsidRPr="0023209F" w:rsidRDefault="006054E0" w:rsidP="0023209F">
      <w:r>
        <w:rPr>
          <w:noProof/>
        </w:rPr>
        <w:lastRenderedPageBreak/>
        <w:drawing>
          <wp:inline distT="0" distB="0" distL="0" distR="0">
            <wp:extent cx="5734050" cy="42957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4050" cy="4295775"/>
                    </a:xfrm>
                    <a:prstGeom prst="rect">
                      <a:avLst/>
                    </a:prstGeom>
                    <a:noFill/>
                    <a:ln>
                      <a:noFill/>
                    </a:ln>
                  </pic:spPr>
                </pic:pic>
              </a:graphicData>
            </a:graphic>
          </wp:inline>
        </w:drawing>
      </w:r>
      <w:r>
        <w:rPr>
          <w:noProof/>
        </w:rPr>
        <w:drawing>
          <wp:inline distT="0" distB="0" distL="0" distR="0">
            <wp:extent cx="5734050" cy="42957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4050" cy="4295775"/>
                    </a:xfrm>
                    <a:prstGeom prst="rect">
                      <a:avLst/>
                    </a:prstGeom>
                    <a:noFill/>
                    <a:ln>
                      <a:noFill/>
                    </a:ln>
                  </pic:spPr>
                </pic:pic>
              </a:graphicData>
            </a:graphic>
          </wp:inline>
        </w:drawing>
      </w:r>
      <w:r>
        <w:rPr>
          <w:noProof/>
        </w:rPr>
        <w:lastRenderedPageBreak/>
        <w:drawing>
          <wp:inline distT="0" distB="0" distL="0" distR="0">
            <wp:extent cx="5715000" cy="7620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7620000"/>
                    </a:xfrm>
                    <a:prstGeom prst="rect">
                      <a:avLst/>
                    </a:prstGeom>
                    <a:noFill/>
                    <a:ln>
                      <a:noFill/>
                    </a:ln>
                  </pic:spPr>
                </pic:pic>
              </a:graphicData>
            </a:graphic>
          </wp:inline>
        </w:drawing>
      </w:r>
    </w:p>
    <w:sectPr w:rsidR="00B65210" w:rsidRPr="0023209F">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41370"/>
    <w:multiLevelType w:val="multilevel"/>
    <w:tmpl w:val="CF28AA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B04DAF"/>
    <w:multiLevelType w:val="multilevel"/>
    <w:tmpl w:val="FE9AFB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E6C00D2"/>
    <w:multiLevelType w:val="multilevel"/>
    <w:tmpl w:val="660EA01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DD40CA4"/>
    <w:multiLevelType w:val="multilevel"/>
    <w:tmpl w:val="554830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6AF474E"/>
    <w:multiLevelType w:val="multilevel"/>
    <w:tmpl w:val="8392FF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3092CCE"/>
    <w:multiLevelType w:val="multilevel"/>
    <w:tmpl w:val="26D2993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A6F47BF"/>
    <w:multiLevelType w:val="multilevel"/>
    <w:tmpl w:val="8182E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FFC4681"/>
    <w:multiLevelType w:val="multilevel"/>
    <w:tmpl w:val="2E12F7C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1E61F2A"/>
    <w:multiLevelType w:val="multilevel"/>
    <w:tmpl w:val="6B24D9A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4"/>
  </w:num>
  <w:num w:numId="3">
    <w:abstractNumId w:val="6"/>
  </w:num>
  <w:num w:numId="4">
    <w:abstractNumId w:val="0"/>
  </w:num>
  <w:num w:numId="5">
    <w:abstractNumId w:val="1"/>
  </w:num>
  <w:num w:numId="6">
    <w:abstractNumId w:val="5"/>
  </w:num>
  <w:num w:numId="7">
    <w:abstractNumId w:val="8"/>
  </w:num>
  <w:num w:numId="8">
    <w:abstractNumId w:val="7"/>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05A0"/>
    <w:rsid w:val="00010431"/>
    <w:rsid w:val="00047906"/>
    <w:rsid w:val="00051367"/>
    <w:rsid w:val="00067366"/>
    <w:rsid w:val="000723D5"/>
    <w:rsid w:val="000830CD"/>
    <w:rsid w:val="00095E8C"/>
    <w:rsid w:val="000B47B5"/>
    <w:rsid w:val="000E22E3"/>
    <w:rsid w:val="000F4456"/>
    <w:rsid w:val="001538F9"/>
    <w:rsid w:val="00183BAF"/>
    <w:rsid w:val="00190446"/>
    <w:rsid w:val="00190DB6"/>
    <w:rsid w:val="001C475A"/>
    <w:rsid w:val="001F40EC"/>
    <w:rsid w:val="002069B5"/>
    <w:rsid w:val="002153A3"/>
    <w:rsid w:val="0023209F"/>
    <w:rsid w:val="00291B58"/>
    <w:rsid w:val="002D675C"/>
    <w:rsid w:val="00355495"/>
    <w:rsid w:val="003A5563"/>
    <w:rsid w:val="003A622C"/>
    <w:rsid w:val="003B0123"/>
    <w:rsid w:val="003D7010"/>
    <w:rsid w:val="00410210"/>
    <w:rsid w:val="00414934"/>
    <w:rsid w:val="00423EF8"/>
    <w:rsid w:val="004707AA"/>
    <w:rsid w:val="004715FC"/>
    <w:rsid w:val="00494871"/>
    <w:rsid w:val="004A50CE"/>
    <w:rsid w:val="004A73C8"/>
    <w:rsid w:val="004C52F6"/>
    <w:rsid w:val="00510BA5"/>
    <w:rsid w:val="00523E36"/>
    <w:rsid w:val="005253E0"/>
    <w:rsid w:val="00533595"/>
    <w:rsid w:val="00593558"/>
    <w:rsid w:val="005D6C18"/>
    <w:rsid w:val="005E5440"/>
    <w:rsid w:val="005E72CE"/>
    <w:rsid w:val="006054E0"/>
    <w:rsid w:val="006F408C"/>
    <w:rsid w:val="0074403C"/>
    <w:rsid w:val="00747A32"/>
    <w:rsid w:val="0078507C"/>
    <w:rsid w:val="008248DB"/>
    <w:rsid w:val="0083669C"/>
    <w:rsid w:val="008552B2"/>
    <w:rsid w:val="00867D48"/>
    <w:rsid w:val="00867F98"/>
    <w:rsid w:val="0087095E"/>
    <w:rsid w:val="00877144"/>
    <w:rsid w:val="008A1BE5"/>
    <w:rsid w:val="008D0350"/>
    <w:rsid w:val="009122D1"/>
    <w:rsid w:val="00923AEB"/>
    <w:rsid w:val="009A0353"/>
    <w:rsid w:val="009C1F07"/>
    <w:rsid w:val="009D215E"/>
    <w:rsid w:val="009D3E7A"/>
    <w:rsid w:val="00A00A09"/>
    <w:rsid w:val="00A2216E"/>
    <w:rsid w:val="00A478A5"/>
    <w:rsid w:val="00A75F35"/>
    <w:rsid w:val="00AD351E"/>
    <w:rsid w:val="00AE39ED"/>
    <w:rsid w:val="00AF7475"/>
    <w:rsid w:val="00B01A2E"/>
    <w:rsid w:val="00B11ED8"/>
    <w:rsid w:val="00B27F6F"/>
    <w:rsid w:val="00B30520"/>
    <w:rsid w:val="00B401CC"/>
    <w:rsid w:val="00B43ABC"/>
    <w:rsid w:val="00B536C3"/>
    <w:rsid w:val="00B65210"/>
    <w:rsid w:val="00B72D11"/>
    <w:rsid w:val="00BA68A9"/>
    <w:rsid w:val="00BF22A8"/>
    <w:rsid w:val="00C271AF"/>
    <w:rsid w:val="00C457D7"/>
    <w:rsid w:val="00C45C98"/>
    <w:rsid w:val="00C97176"/>
    <w:rsid w:val="00CA76BC"/>
    <w:rsid w:val="00CB4F7E"/>
    <w:rsid w:val="00CD4367"/>
    <w:rsid w:val="00CD4524"/>
    <w:rsid w:val="00CD4956"/>
    <w:rsid w:val="00CE239F"/>
    <w:rsid w:val="00D016E2"/>
    <w:rsid w:val="00D52810"/>
    <w:rsid w:val="00D55AF1"/>
    <w:rsid w:val="00D57207"/>
    <w:rsid w:val="00D923F7"/>
    <w:rsid w:val="00DC4A38"/>
    <w:rsid w:val="00DD26C7"/>
    <w:rsid w:val="00E03639"/>
    <w:rsid w:val="00E23306"/>
    <w:rsid w:val="00E305A0"/>
    <w:rsid w:val="00E42AC3"/>
    <w:rsid w:val="00E75D42"/>
    <w:rsid w:val="00E84500"/>
    <w:rsid w:val="00EA3D66"/>
    <w:rsid w:val="00EA3DF7"/>
    <w:rsid w:val="00EF64A2"/>
    <w:rsid w:val="00F20625"/>
    <w:rsid w:val="00F210A2"/>
    <w:rsid w:val="00F33BD7"/>
    <w:rsid w:val="00F52CC3"/>
    <w:rsid w:val="00F7294D"/>
    <w:rsid w:val="00F90C41"/>
    <w:rsid w:val="00FA2F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39F26A"/>
  <w15:chartTrackingRefBased/>
  <w15:docId w15:val="{F99C78E3-8AA2-4034-9860-2A2A3422BD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72D11"/>
    <w:pPr>
      <w:spacing w:before="120" w:after="120" w:line="480" w:lineRule="auto"/>
      <w:ind w:firstLine="720"/>
    </w:pPr>
    <w:rPr>
      <w:rFonts w:ascii="Times New Roman" w:hAnsi="Times New Roman"/>
      <w:sz w:val="24"/>
    </w:rPr>
  </w:style>
  <w:style w:type="paragraph" w:styleId="Heading1">
    <w:name w:val="heading 1"/>
    <w:basedOn w:val="Normal"/>
    <w:next w:val="Normal"/>
    <w:link w:val="Heading1Char"/>
    <w:autoRedefine/>
    <w:uiPriority w:val="9"/>
    <w:qFormat/>
    <w:rsid w:val="00CD4524"/>
    <w:pPr>
      <w:keepNext/>
      <w:keepLines/>
      <w:ind w:firstLine="0"/>
      <w:jc w:val="center"/>
      <w:outlineLvl w:val="0"/>
    </w:pPr>
    <w:rPr>
      <w:rFonts w:eastAsiaTheme="majorEastAsia" w:cstheme="majorBidi"/>
      <w:b/>
      <w:i/>
      <w:szCs w:val="32"/>
    </w:rPr>
  </w:style>
  <w:style w:type="paragraph" w:styleId="Heading2">
    <w:name w:val="heading 2"/>
    <w:basedOn w:val="Normal"/>
    <w:next w:val="Normal"/>
    <w:link w:val="Heading2Char"/>
    <w:autoRedefine/>
    <w:uiPriority w:val="9"/>
    <w:unhideWhenUsed/>
    <w:qFormat/>
    <w:rsid w:val="00867F98"/>
    <w:pPr>
      <w:keepNext/>
      <w:keepLines/>
      <w:ind w:firstLine="0"/>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4A50CE"/>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8552B2"/>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67F98"/>
    <w:rPr>
      <w:rFonts w:ascii="Times New Roman" w:eastAsiaTheme="majorEastAsia" w:hAnsi="Times New Roman" w:cstheme="majorBidi"/>
      <w:b/>
      <w:sz w:val="24"/>
      <w:szCs w:val="26"/>
      <w:lang w:val="en-US"/>
    </w:rPr>
  </w:style>
  <w:style w:type="character" w:customStyle="1" w:styleId="Heading1Char">
    <w:name w:val="Heading 1 Char"/>
    <w:basedOn w:val="DefaultParagraphFont"/>
    <w:link w:val="Heading1"/>
    <w:uiPriority w:val="9"/>
    <w:rsid w:val="00CD4524"/>
    <w:rPr>
      <w:rFonts w:ascii="Times New Roman" w:eastAsiaTheme="majorEastAsia" w:hAnsi="Times New Roman" w:cstheme="majorBidi"/>
      <w:b/>
      <w:i/>
      <w:sz w:val="24"/>
      <w:szCs w:val="32"/>
    </w:rPr>
  </w:style>
  <w:style w:type="paragraph" w:styleId="NormalWeb">
    <w:name w:val="Normal (Web)"/>
    <w:basedOn w:val="Normal"/>
    <w:uiPriority w:val="99"/>
    <w:semiHidden/>
    <w:unhideWhenUsed/>
    <w:rsid w:val="004A50CE"/>
    <w:pPr>
      <w:spacing w:before="100" w:beforeAutospacing="1" w:after="100" w:afterAutospacing="1"/>
      <w:ind w:firstLine="0"/>
    </w:pPr>
    <w:rPr>
      <w:rFonts w:eastAsia="Times New Roman" w:cs="Times New Roman"/>
      <w:szCs w:val="24"/>
      <w:lang w:eastAsia="en-GB"/>
    </w:rPr>
  </w:style>
  <w:style w:type="character" w:styleId="Strong">
    <w:name w:val="Strong"/>
    <w:basedOn w:val="DefaultParagraphFont"/>
    <w:uiPriority w:val="22"/>
    <w:qFormat/>
    <w:rsid w:val="004A50CE"/>
    <w:rPr>
      <w:b/>
      <w:bCs/>
    </w:rPr>
  </w:style>
  <w:style w:type="character" w:styleId="Emphasis">
    <w:name w:val="Emphasis"/>
    <w:basedOn w:val="DefaultParagraphFont"/>
    <w:uiPriority w:val="20"/>
    <w:qFormat/>
    <w:rsid w:val="004A50CE"/>
    <w:rPr>
      <w:i/>
      <w:iCs/>
    </w:rPr>
  </w:style>
  <w:style w:type="character" w:customStyle="1" w:styleId="Heading3Char">
    <w:name w:val="Heading 3 Char"/>
    <w:basedOn w:val="DefaultParagraphFont"/>
    <w:link w:val="Heading3"/>
    <w:uiPriority w:val="9"/>
    <w:semiHidden/>
    <w:rsid w:val="004A50CE"/>
    <w:rPr>
      <w:rFonts w:asciiTheme="majorHAnsi" w:eastAsiaTheme="majorEastAsia" w:hAnsiTheme="majorHAnsi" w:cstheme="majorBidi"/>
      <w:color w:val="1F4D78" w:themeColor="accent1" w:themeShade="7F"/>
      <w:sz w:val="24"/>
      <w:szCs w:val="24"/>
      <w:lang w:val="en-US"/>
    </w:rPr>
  </w:style>
  <w:style w:type="character" w:styleId="HTMLDefinition">
    <w:name w:val="HTML Definition"/>
    <w:basedOn w:val="DefaultParagraphFont"/>
    <w:uiPriority w:val="99"/>
    <w:semiHidden/>
    <w:unhideWhenUsed/>
    <w:rsid w:val="004A50CE"/>
    <w:rPr>
      <w:i/>
      <w:iCs/>
    </w:rPr>
  </w:style>
  <w:style w:type="character" w:styleId="Hyperlink">
    <w:name w:val="Hyperlink"/>
    <w:basedOn w:val="DefaultParagraphFont"/>
    <w:uiPriority w:val="99"/>
    <w:semiHidden/>
    <w:unhideWhenUsed/>
    <w:rsid w:val="004A50CE"/>
    <w:rPr>
      <w:color w:val="0000FF"/>
      <w:u w:val="single"/>
    </w:rPr>
  </w:style>
  <w:style w:type="character" w:customStyle="1" w:styleId="Heading4Char">
    <w:name w:val="Heading 4 Char"/>
    <w:basedOn w:val="DefaultParagraphFont"/>
    <w:link w:val="Heading4"/>
    <w:uiPriority w:val="9"/>
    <w:semiHidden/>
    <w:rsid w:val="008552B2"/>
    <w:rPr>
      <w:rFonts w:asciiTheme="majorHAnsi" w:eastAsiaTheme="majorEastAsia" w:hAnsiTheme="majorHAnsi" w:cstheme="majorBidi"/>
      <w:i/>
      <w:iCs/>
      <w:color w:val="2E74B5" w:themeColor="accent1" w:themeShade="BF"/>
      <w:sz w:val="24"/>
      <w:lang w:val="en-US"/>
    </w:rPr>
  </w:style>
  <w:style w:type="paragraph" w:styleId="BalloonText">
    <w:name w:val="Balloon Text"/>
    <w:basedOn w:val="Normal"/>
    <w:link w:val="BalloonTextChar"/>
    <w:uiPriority w:val="99"/>
    <w:semiHidden/>
    <w:unhideWhenUsed/>
    <w:rsid w:val="006054E0"/>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054E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4774078">
      <w:bodyDiv w:val="1"/>
      <w:marLeft w:val="0"/>
      <w:marRight w:val="0"/>
      <w:marTop w:val="0"/>
      <w:marBottom w:val="0"/>
      <w:divBdr>
        <w:top w:val="none" w:sz="0" w:space="0" w:color="auto"/>
        <w:left w:val="none" w:sz="0" w:space="0" w:color="auto"/>
        <w:bottom w:val="none" w:sz="0" w:space="0" w:color="auto"/>
        <w:right w:val="none" w:sz="0" w:space="0" w:color="auto"/>
      </w:divBdr>
    </w:div>
    <w:div w:id="315687794">
      <w:bodyDiv w:val="1"/>
      <w:marLeft w:val="0"/>
      <w:marRight w:val="0"/>
      <w:marTop w:val="0"/>
      <w:marBottom w:val="0"/>
      <w:divBdr>
        <w:top w:val="none" w:sz="0" w:space="0" w:color="auto"/>
        <w:left w:val="none" w:sz="0" w:space="0" w:color="auto"/>
        <w:bottom w:val="none" w:sz="0" w:space="0" w:color="auto"/>
        <w:right w:val="none" w:sz="0" w:space="0" w:color="auto"/>
      </w:divBdr>
    </w:div>
    <w:div w:id="402335953">
      <w:bodyDiv w:val="1"/>
      <w:marLeft w:val="0"/>
      <w:marRight w:val="0"/>
      <w:marTop w:val="0"/>
      <w:marBottom w:val="0"/>
      <w:divBdr>
        <w:top w:val="none" w:sz="0" w:space="0" w:color="auto"/>
        <w:left w:val="none" w:sz="0" w:space="0" w:color="auto"/>
        <w:bottom w:val="none" w:sz="0" w:space="0" w:color="auto"/>
        <w:right w:val="none" w:sz="0" w:space="0" w:color="auto"/>
      </w:divBdr>
    </w:div>
    <w:div w:id="472871408">
      <w:bodyDiv w:val="1"/>
      <w:marLeft w:val="0"/>
      <w:marRight w:val="0"/>
      <w:marTop w:val="0"/>
      <w:marBottom w:val="0"/>
      <w:divBdr>
        <w:top w:val="none" w:sz="0" w:space="0" w:color="auto"/>
        <w:left w:val="none" w:sz="0" w:space="0" w:color="auto"/>
        <w:bottom w:val="none" w:sz="0" w:space="0" w:color="auto"/>
        <w:right w:val="none" w:sz="0" w:space="0" w:color="auto"/>
      </w:divBdr>
    </w:div>
    <w:div w:id="570966054">
      <w:bodyDiv w:val="1"/>
      <w:marLeft w:val="0"/>
      <w:marRight w:val="0"/>
      <w:marTop w:val="0"/>
      <w:marBottom w:val="0"/>
      <w:divBdr>
        <w:top w:val="none" w:sz="0" w:space="0" w:color="auto"/>
        <w:left w:val="none" w:sz="0" w:space="0" w:color="auto"/>
        <w:bottom w:val="none" w:sz="0" w:space="0" w:color="auto"/>
        <w:right w:val="none" w:sz="0" w:space="0" w:color="auto"/>
      </w:divBdr>
    </w:div>
    <w:div w:id="621880596">
      <w:bodyDiv w:val="1"/>
      <w:marLeft w:val="0"/>
      <w:marRight w:val="0"/>
      <w:marTop w:val="0"/>
      <w:marBottom w:val="0"/>
      <w:divBdr>
        <w:top w:val="none" w:sz="0" w:space="0" w:color="auto"/>
        <w:left w:val="none" w:sz="0" w:space="0" w:color="auto"/>
        <w:bottom w:val="none" w:sz="0" w:space="0" w:color="auto"/>
        <w:right w:val="none" w:sz="0" w:space="0" w:color="auto"/>
      </w:divBdr>
    </w:div>
    <w:div w:id="783041986">
      <w:bodyDiv w:val="1"/>
      <w:marLeft w:val="0"/>
      <w:marRight w:val="0"/>
      <w:marTop w:val="0"/>
      <w:marBottom w:val="0"/>
      <w:divBdr>
        <w:top w:val="none" w:sz="0" w:space="0" w:color="auto"/>
        <w:left w:val="none" w:sz="0" w:space="0" w:color="auto"/>
        <w:bottom w:val="none" w:sz="0" w:space="0" w:color="auto"/>
        <w:right w:val="none" w:sz="0" w:space="0" w:color="auto"/>
      </w:divBdr>
    </w:div>
    <w:div w:id="863247353">
      <w:bodyDiv w:val="1"/>
      <w:marLeft w:val="0"/>
      <w:marRight w:val="0"/>
      <w:marTop w:val="0"/>
      <w:marBottom w:val="0"/>
      <w:divBdr>
        <w:top w:val="none" w:sz="0" w:space="0" w:color="auto"/>
        <w:left w:val="none" w:sz="0" w:space="0" w:color="auto"/>
        <w:bottom w:val="none" w:sz="0" w:space="0" w:color="auto"/>
        <w:right w:val="none" w:sz="0" w:space="0" w:color="auto"/>
      </w:divBdr>
    </w:div>
    <w:div w:id="1665816104">
      <w:bodyDiv w:val="1"/>
      <w:marLeft w:val="0"/>
      <w:marRight w:val="0"/>
      <w:marTop w:val="0"/>
      <w:marBottom w:val="0"/>
      <w:divBdr>
        <w:top w:val="none" w:sz="0" w:space="0" w:color="auto"/>
        <w:left w:val="none" w:sz="0" w:space="0" w:color="auto"/>
        <w:bottom w:val="none" w:sz="0" w:space="0" w:color="auto"/>
        <w:right w:val="none" w:sz="0" w:space="0" w:color="auto"/>
      </w:divBdr>
    </w:div>
    <w:div w:id="1839075041">
      <w:bodyDiv w:val="1"/>
      <w:marLeft w:val="0"/>
      <w:marRight w:val="0"/>
      <w:marTop w:val="0"/>
      <w:marBottom w:val="0"/>
      <w:divBdr>
        <w:top w:val="none" w:sz="0" w:space="0" w:color="auto"/>
        <w:left w:val="none" w:sz="0" w:space="0" w:color="auto"/>
        <w:bottom w:val="none" w:sz="0" w:space="0" w:color="auto"/>
        <w:right w:val="none" w:sz="0" w:space="0" w:color="auto"/>
      </w:divBdr>
    </w:div>
    <w:div w:id="1866937515">
      <w:bodyDiv w:val="1"/>
      <w:marLeft w:val="0"/>
      <w:marRight w:val="0"/>
      <w:marTop w:val="0"/>
      <w:marBottom w:val="0"/>
      <w:divBdr>
        <w:top w:val="none" w:sz="0" w:space="0" w:color="auto"/>
        <w:left w:val="none" w:sz="0" w:space="0" w:color="auto"/>
        <w:bottom w:val="none" w:sz="0" w:space="0" w:color="auto"/>
        <w:right w:val="none" w:sz="0" w:space="0" w:color="auto"/>
      </w:divBdr>
    </w:div>
    <w:div w:id="20632072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12</Pages>
  <Words>2252</Words>
  <Characters>12841</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Haroon Traders</dc:creator>
  <cp:keywords/>
  <dc:description/>
  <cp:lastModifiedBy>Ioan Tiganuc (1817442)</cp:lastModifiedBy>
  <cp:revision>2</cp:revision>
  <dcterms:created xsi:type="dcterms:W3CDTF">2019-08-24T20:28:00Z</dcterms:created>
  <dcterms:modified xsi:type="dcterms:W3CDTF">2019-08-24T20:28:00Z</dcterms:modified>
</cp:coreProperties>
</file>