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B0A6D" w14:textId="77777777" w:rsidR="00742712" w:rsidRDefault="00742712" w:rsidP="00742712">
      <w:pPr>
        <w:jc w:val="center"/>
        <w:rPr>
          <w:rFonts w:ascii="Goudy Old Style" w:hAnsi="Goudy Old Style"/>
          <w:b/>
          <w:bCs/>
          <w:sz w:val="24"/>
          <w:szCs w:val="24"/>
          <w:u w:val="single"/>
        </w:rPr>
      </w:pPr>
      <w:r w:rsidRPr="00AE3999">
        <w:rPr>
          <w:rFonts w:ascii="Goudy Old Style" w:hAnsi="Goudy Old Style"/>
          <w:b/>
          <w:bCs/>
          <w:sz w:val="24"/>
          <w:szCs w:val="24"/>
          <w:u w:val="single"/>
        </w:rPr>
        <w:t>Critically assess Locke's argument for rejecting the notion of innate ideas.</w:t>
      </w:r>
    </w:p>
    <w:p w14:paraId="6C2C8CDB" w14:textId="77777777" w:rsidR="001E7084" w:rsidRDefault="001E7084" w:rsidP="00BC3725">
      <w:pPr>
        <w:spacing w:line="360" w:lineRule="auto"/>
        <w:jc w:val="both"/>
        <w:rPr>
          <w:rFonts w:ascii="Goudy Old Style" w:hAnsi="Goudy Old Style"/>
          <w:b/>
          <w:bCs/>
        </w:rPr>
      </w:pPr>
    </w:p>
    <w:p w14:paraId="063973E7" w14:textId="71BD2A48" w:rsidR="00513E5A" w:rsidRPr="00513E5A" w:rsidRDefault="00742712" w:rsidP="00513E5A">
      <w:pPr>
        <w:spacing w:line="360" w:lineRule="auto"/>
        <w:jc w:val="both"/>
        <w:rPr>
          <w:rFonts w:ascii="Garamond" w:hAnsi="Garamond" w:cs="Arial"/>
          <w:shd w:val="clear" w:color="auto" w:fill="FFFFFF"/>
        </w:rPr>
      </w:pPr>
      <w:r>
        <w:rPr>
          <w:rFonts w:ascii="Garamond" w:hAnsi="Garamond"/>
        </w:rPr>
        <w:t>Is it possible or merely impossible for people to be born</w:t>
      </w:r>
      <w:r w:rsidRPr="00092F93">
        <w:rPr>
          <w:rFonts w:ascii="Garamond" w:hAnsi="Garamond"/>
        </w:rPr>
        <w:t xml:space="preserve"> with innate ideas</w:t>
      </w:r>
      <w:r w:rsidRPr="004E7A27">
        <w:rPr>
          <w:rFonts w:ascii="Garamond" w:hAnsi="Garamond"/>
        </w:rPr>
        <w:t xml:space="preserve">? </w:t>
      </w:r>
      <w:r w:rsidRPr="004E7A27">
        <w:rPr>
          <w:rFonts w:ascii="Garamond" w:hAnsi="Garamond" w:cs="Arial"/>
          <w:shd w:val="clear" w:color="auto" w:fill="FFFFFF"/>
        </w:rPr>
        <w:t>In</w:t>
      </w:r>
      <w:r w:rsidR="003915CC" w:rsidRPr="004E7A27">
        <w:rPr>
          <w:rFonts w:ascii="Garamond" w:hAnsi="Garamond" w:cs="Arial"/>
          <w:shd w:val="clear" w:color="auto" w:fill="FFFFFF"/>
        </w:rPr>
        <w:t xml:space="preserve"> philosophy, </w:t>
      </w:r>
      <w:r w:rsidRPr="004E7A27">
        <w:rPr>
          <w:rFonts w:ascii="Garamond" w:hAnsi="Garamond" w:cs="Arial"/>
          <w:shd w:val="clear" w:color="auto" w:fill="FFFFFF"/>
        </w:rPr>
        <w:t xml:space="preserve">innatism is the </w:t>
      </w:r>
      <w:r w:rsidR="00520345" w:rsidRPr="004E7A27">
        <w:rPr>
          <w:rFonts w:ascii="Garamond" w:hAnsi="Garamond" w:cs="Arial"/>
          <w:shd w:val="clear" w:color="auto" w:fill="FFFFFF"/>
        </w:rPr>
        <w:t>position</w:t>
      </w:r>
      <w:r w:rsidRPr="004E7A27">
        <w:rPr>
          <w:rFonts w:ascii="Garamond" w:hAnsi="Garamond" w:cs="Arial"/>
          <w:shd w:val="clear" w:color="auto" w:fill="FFFFFF"/>
        </w:rPr>
        <w:t xml:space="preserve"> that </w:t>
      </w:r>
      <w:r w:rsidR="00520345" w:rsidRPr="004E7A27">
        <w:rPr>
          <w:rFonts w:ascii="Garamond" w:hAnsi="Garamond" w:cs="Arial"/>
          <w:shd w:val="clear" w:color="auto" w:fill="FFFFFF"/>
        </w:rPr>
        <w:t xml:space="preserve">holds </w:t>
      </w:r>
      <w:r w:rsidRPr="004E7A27">
        <w:rPr>
          <w:rFonts w:ascii="Garamond" w:hAnsi="Garamond" w:cs="Arial"/>
          <w:shd w:val="clear" w:color="auto" w:fill="FFFFFF"/>
        </w:rPr>
        <w:t>the </w:t>
      </w:r>
      <w:hyperlink r:id="rId6" w:tooltip="Mind" w:history="1">
        <w:r w:rsidRPr="004E7A27">
          <w:rPr>
            <w:rFonts w:ascii="Garamond" w:hAnsi="Garamond" w:cs="Arial"/>
            <w:shd w:val="clear" w:color="auto" w:fill="FFFFFF"/>
          </w:rPr>
          <w:t>mind</w:t>
        </w:r>
      </w:hyperlink>
      <w:r w:rsidRPr="004E7A27">
        <w:rPr>
          <w:rFonts w:ascii="Garamond" w:hAnsi="Garamond" w:cs="Arial"/>
          <w:shd w:val="clear" w:color="auto" w:fill="FFFFFF"/>
        </w:rPr>
        <w:t> </w:t>
      </w:r>
      <w:r w:rsidR="00520345" w:rsidRPr="004E7A27">
        <w:rPr>
          <w:rFonts w:ascii="Garamond" w:hAnsi="Garamond" w:cs="Arial"/>
          <w:shd w:val="clear" w:color="auto" w:fill="FFFFFF"/>
        </w:rPr>
        <w:t>accountable for being</w:t>
      </w:r>
      <w:r w:rsidRPr="004E7A27">
        <w:rPr>
          <w:rFonts w:ascii="Garamond" w:hAnsi="Garamond" w:cs="Arial"/>
          <w:shd w:val="clear" w:color="auto" w:fill="FFFFFF"/>
        </w:rPr>
        <w:t xml:space="preserve"> born with </w:t>
      </w:r>
      <w:r w:rsidR="0053551F">
        <w:rPr>
          <w:rFonts w:ascii="Garamond" w:hAnsi="Garamond" w:cs="Arial"/>
          <w:shd w:val="clear" w:color="auto" w:fill="FFFFFF"/>
        </w:rPr>
        <w:t xml:space="preserve">already </w:t>
      </w:r>
      <w:r w:rsidR="004E7A27" w:rsidRPr="004E7A27">
        <w:rPr>
          <w:rFonts w:ascii="Garamond" w:hAnsi="Garamond" w:cs="Arial"/>
          <w:shd w:val="clear" w:color="auto" w:fill="FFFFFF"/>
        </w:rPr>
        <w:t xml:space="preserve">well-established </w:t>
      </w:r>
      <w:r w:rsidR="00D75606">
        <w:rPr>
          <w:rFonts w:ascii="Garamond" w:hAnsi="Garamond" w:cs="Arial"/>
          <w:shd w:val="clear" w:color="auto" w:fill="FFFFFF"/>
        </w:rPr>
        <w:t xml:space="preserve">knowledge, ideas and beliefs </w:t>
      </w:r>
      <w:sdt>
        <w:sdtPr>
          <w:rPr>
            <w:rFonts w:ascii="Garamond" w:hAnsi="Garamond" w:cs="Arial"/>
            <w:shd w:val="clear" w:color="auto" w:fill="FFFFFF"/>
          </w:rPr>
          <w:id w:val="195594315"/>
          <w:citation/>
        </w:sdtPr>
        <w:sdtContent>
          <w:r w:rsidR="00381958">
            <w:rPr>
              <w:rFonts w:ascii="Garamond" w:hAnsi="Garamond" w:cs="Arial"/>
              <w:shd w:val="clear" w:color="auto" w:fill="FFFFFF"/>
            </w:rPr>
            <w:fldChar w:fldCharType="begin"/>
          </w:r>
          <w:r w:rsidR="003C5226">
            <w:rPr>
              <w:rFonts w:ascii="Garamond" w:hAnsi="Garamond" w:cs="Arial"/>
              <w:shd w:val="clear" w:color="auto" w:fill="FFFFFF"/>
            </w:rPr>
            <w:instrText xml:space="preserve">CITATION Edg69 \p 1 \l 2057 </w:instrText>
          </w:r>
          <w:r w:rsidR="00381958">
            <w:rPr>
              <w:rFonts w:ascii="Garamond" w:hAnsi="Garamond" w:cs="Arial"/>
              <w:shd w:val="clear" w:color="auto" w:fill="FFFFFF"/>
            </w:rPr>
            <w:fldChar w:fldCharType="separate"/>
          </w:r>
          <w:r w:rsidR="003C5226" w:rsidRPr="003C5226">
            <w:rPr>
              <w:rFonts w:ascii="Garamond" w:hAnsi="Garamond" w:cs="Arial"/>
              <w:noProof/>
              <w:shd w:val="clear" w:color="auto" w:fill="FFFFFF"/>
            </w:rPr>
            <w:t>(Edgley, 1969, p. 1)</w:t>
          </w:r>
          <w:r w:rsidR="00381958">
            <w:rPr>
              <w:rFonts w:ascii="Garamond" w:hAnsi="Garamond" w:cs="Arial"/>
              <w:shd w:val="clear" w:color="auto" w:fill="FFFFFF"/>
            </w:rPr>
            <w:fldChar w:fldCharType="end"/>
          </w:r>
        </w:sdtContent>
      </w:sdt>
      <w:r w:rsidRPr="00E3099F">
        <w:rPr>
          <w:rFonts w:ascii="Garamond" w:hAnsi="Garamond" w:cs="Arial"/>
          <w:shd w:val="clear" w:color="auto" w:fill="FFFFFF"/>
        </w:rPr>
        <w:t xml:space="preserve">. </w:t>
      </w:r>
      <w:r>
        <w:rPr>
          <w:rFonts w:ascii="Garamond" w:hAnsi="Garamond" w:cs="Arial"/>
          <w:shd w:val="clear" w:color="auto" w:fill="FFFFFF"/>
        </w:rPr>
        <w:t>In other words, people are born with predetermined and preexisting ideas of the world within the</w:t>
      </w:r>
      <w:r w:rsidR="00A03242">
        <w:rPr>
          <w:rFonts w:ascii="Garamond" w:hAnsi="Garamond" w:cs="Arial"/>
          <w:shd w:val="clear" w:color="auto" w:fill="FFFFFF"/>
        </w:rPr>
        <w:t>ir</w:t>
      </w:r>
      <w:r>
        <w:rPr>
          <w:rFonts w:ascii="Garamond" w:hAnsi="Garamond" w:cs="Arial"/>
          <w:shd w:val="clear" w:color="auto" w:fill="FFFFFF"/>
        </w:rPr>
        <w:t xml:space="preserve"> mind</w:t>
      </w:r>
      <w:sdt>
        <w:sdtPr>
          <w:rPr>
            <w:rFonts w:ascii="Garamond" w:hAnsi="Garamond" w:cs="Arial"/>
            <w:shd w:val="clear" w:color="auto" w:fill="FFFFFF"/>
          </w:rPr>
          <w:id w:val="-1805466673"/>
          <w:citation/>
        </w:sdtPr>
        <w:sdtContent>
          <w:r w:rsidR="003C5226">
            <w:rPr>
              <w:rFonts w:ascii="Garamond" w:hAnsi="Garamond" w:cs="Arial"/>
              <w:shd w:val="clear" w:color="auto" w:fill="FFFFFF"/>
            </w:rPr>
            <w:fldChar w:fldCharType="begin"/>
          </w:r>
          <w:r w:rsidR="003C5226">
            <w:rPr>
              <w:rFonts w:ascii="Garamond" w:hAnsi="Garamond" w:cs="Arial"/>
              <w:shd w:val="clear" w:color="auto" w:fill="FFFFFF"/>
            </w:rPr>
            <w:instrText xml:space="preserve">CITATION Edg69 \p 1 \l 2057 </w:instrText>
          </w:r>
          <w:r w:rsidR="003C5226">
            <w:rPr>
              <w:rFonts w:ascii="Garamond" w:hAnsi="Garamond" w:cs="Arial"/>
              <w:shd w:val="clear" w:color="auto" w:fill="FFFFFF"/>
            </w:rPr>
            <w:fldChar w:fldCharType="separate"/>
          </w:r>
          <w:r w:rsidR="003C5226">
            <w:rPr>
              <w:rFonts w:ascii="Garamond" w:hAnsi="Garamond" w:cs="Arial"/>
              <w:noProof/>
              <w:shd w:val="clear" w:color="auto" w:fill="FFFFFF"/>
            </w:rPr>
            <w:t xml:space="preserve"> </w:t>
          </w:r>
          <w:r w:rsidR="003C5226" w:rsidRPr="003C5226">
            <w:rPr>
              <w:rFonts w:ascii="Garamond" w:hAnsi="Garamond" w:cs="Arial"/>
              <w:noProof/>
              <w:shd w:val="clear" w:color="auto" w:fill="FFFFFF"/>
            </w:rPr>
            <w:t>(Edgley, 1969, p. 1)</w:t>
          </w:r>
          <w:r w:rsidR="003C5226">
            <w:rPr>
              <w:rFonts w:ascii="Garamond" w:hAnsi="Garamond" w:cs="Arial"/>
              <w:shd w:val="clear" w:color="auto" w:fill="FFFFFF"/>
            </w:rPr>
            <w:fldChar w:fldCharType="end"/>
          </w:r>
        </w:sdtContent>
      </w:sdt>
      <w:r w:rsidR="003C5226">
        <w:rPr>
          <w:rFonts w:ascii="Garamond" w:hAnsi="Garamond" w:cs="Arial"/>
          <w:color w:val="FF0000"/>
          <w:shd w:val="clear" w:color="auto" w:fill="FFFFFF"/>
        </w:rPr>
        <w:t xml:space="preserve">. </w:t>
      </w:r>
      <w:r>
        <w:rPr>
          <w:rFonts w:ascii="Garamond" w:hAnsi="Garamond" w:cs="Arial"/>
          <w:shd w:val="clear" w:color="auto" w:fill="FFFFFF"/>
        </w:rPr>
        <w:t>The purpose of this essay is to</w:t>
      </w:r>
      <w:r w:rsidRPr="0060355C">
        <w:rPr>
          <w:rFonts w:ascii="Garamond" w:hAnsi="Garamond" w:cs="Arial"/>
          <w:shd w:val="clear" w:color="auto" w:fill="FFFFFF"/>
        </w:rPr>
        <w:t xml:space="preserve"> explore </w:t>
      </w:r>
      <w:r>
        <w:rPr>
          <w:rFonts w:ascii="Garamond" w:hAnsi="Garamond" w:cs="Arial"/>
          <w:shd w:val="clear" w:color="auto" w:fill="FFFFFF"/>
        </w:rPr>
        <w:t>and discuss the</w:t>
      </w:r>
      <w:r w:rsidRPr="0060355C">
        <w:rPr>
          <w:rFonts w:ascii="Garamond" w:hAnsi="Garamond" w:cs="Arial"/>
          <w:shd w:val="clear" w:color="auto" w:fill="FFFFFF"/>
        </w:rPr>
        <w:t xml:space="preserve"> theory of </w:t>
      </w:r>
      <w:r>
        <w:rPr>
          <w:rFonts w:ascii="Garamond" w:hAnsi="Garamond" w:cs="Arial"/>
          <w:shd w:val="clear" w:color="auto" w:fill="FFFFFF"/>
        </w:rPr>
        <w:t xml:space="preserve">empiricism presented by the British philosopher John Locke, </w:t>
      </w:r>
      <w:r w:rsidRPr="008A578D">
        <w:rPr>
          <w:rFonts w:ascii="Garamond" w:hAnsi="Garamond" w:cs="Arial"/>
          <w:shd w:val="clear" w:color="auto" w:fill="FFFFFF"/>
        </w:rPr>
        <w:t xml:space="preserve">recognised to </w:t>
      </w:r>
      <w:r w:rsidRPr="00B36701">
        <w:rPr>
          <w:rFonts w:ascii="Garamond" w:hAnsi="Garamond" w:cs="Arial"/>
          <w:shd w:val="clear" w:color="auto" w:fill="FFFFFF"/>
        </w:rPr>
        <w:t xml:space="preserve">hold an epistemological </w:t>
      </w:r>
      <w:r w:rsidR="00D75606" w:rsidRPr="00B36701">
        <w:rPr>
          <w:rFonts w:ascii="Garamond" w:hAnsi="Garamond" w:cs="Arial"/>
          <w:shd w:val="clear" w:color="auto" w:fill="FFFFFF"/>
        </w:rPr>
        <w:t>understanding</w:t>
      </w:r>
      <w:r w:rsidRPr="00B36701">
        <w:rPr>
          <w:rFonts w:ascii="Garamond" w:hAnsi="Garamond" w:cs="Arial"/>
          <w:shd w:val="clear" w:color="auto" w:fill="FFFFFF"/>
        </w:rPr>
        <w:t xml:space="preserve"> that</w:t>
      </w:r>
      <w:r w:rsidR="00B36701" w:rsidRPr="00B36701">
        <w:rPr>
          <w:rFonts w:ascii="Garamond" w:hAnsi="Garamond" w:cs="Arial"/>
          <w:shd w:val="clear" w:color="auto" w:fill="FFFFFF"/>
        </w:rPr>
        <w:t xml:space="preserve"> one’s ideas and</w:t>
      </w:r>
      <w:r w:rsidRPr="00B36701">
        <w:rPr>
          <w:rFonts w:ascii="Garamond" w:hAnsi="Garamond" w:cs="Arial"/>
          <w:shd w:val="clear" w:color="auto" w:fill="FFFFFF"/>
        </w:rPr>
        <w:t xml:space="preserve"> knowledge</w:t>
      </w:r>
      <w:r w:rsidR="00B36701" w:rsidRPr="00B36701">
        <w:rPr>
          <w:rFonts w:ascii="Garamond" w:hAnsi="Garamond" w:cs="Arial"/>
          <w:shd w:val="clear" w:color="auto" w:fill="FFFFFF"/>
        </w:rPr>
        <w:t xml:space="preserve"> originates</w:t>
      </w:r>
      <w:r w:rsidRPr="00B36701">
        <w:rPr>
          <w:rFonts w:ascii="Garamond" w:hAnsi="Garamond" w:cs="Arial"/>
          <w:shd w:val="clear" w:color="auto" w:fill="FFFFFF"/>
        </w:rPr>
        <w:t xml:space="preserve"> only from sensory experience</w:t>
      </w:r>
      <w:sdt>
        <w:sdtPr>
          <w:rPr>
            <w:rFonts w:ascii="Garamond" w:hAnsi="Garamond" w:cs="Arial"/>
            <w:shd w:val="clear" w:color="auto" w:fill="FFFFFF"/>
          </w:rPr>
          <w:id w:val="-1492169322"/>
          <w:citation/>
        </w:sdtPr>
        <w:sdtContent>
          <w:r w:rsidR="00572557">
            <w:rPr>
              <w:rFonts w:ascii="Garamond" w:hAnsi="Garamond" w:cs="Arial"/>
              <w:shd w:val="clear" w:color="auto" w:fill="FFFFFF"/>
            </w:rPr>
            <w:fldChar w:fldCharType="begin"/>
          </w:r>
          <w:r w:rsidR="00572557">
            <w:rPr>
              <w:rFonts w:ascii="Garamond" w:hAnsi="Garamond" w:cs="Arial"/>
              <w:shd w:val="clear" w:color="auto" w:fill="FFFFFF"/>
            </w:rPr>
            <w:instrText xml:space="preserve">CITATION Coned \l 2057 </w:instrText>
          </w:r>
          <w:r w:rsidR="00572557">
            <w:rPr>
              <w:rFonts w:ascii="Garamond" w:hAnsi="Garamond" w:cs="Arial"/>
              <w:shd w:val="clear" w:color="auto" w:fill="FFFFFF"/>
            </w:rPr>
            <w:fldChar w:fldCharType="separate"/>
          </w:r>
          <w:r w:rsidR="00572557">
            <w:rPr>
              <w:rFonts w:ascii="Garamond" w:hAnsi="Garamond" w:cs="Arial"/>
              <w:noProof/>
              <w:shd w:val="clear" w:color="auto" w:fill="FFFFFF"/>
            </w:rPr>
            <w:t xml:space="preserve"> </w:t>
          </w:r>
          <w:r w:rsidR="00572557" w:rsidRPr="00572557">
            <w:rPr>
              <w:rFonts w:ascii="Garamond" w:hAnsi="Garamond" w:cs="Arial"/>
              <w:noProof/>
              <w:shd w:val="clear" w:color="auto" w:fill="FFFFFF"/>
            </w:rPr>
            <w:t>(Connolly, 2023)</w:t>
          </w:r>
          <w:r w:rsidR="00572557">
            <w:rPr>
              <w:rFonts w:ascii="Garamond" w:hAnsi="Garamond" w:cs="Arial"/>
              <w:shd w:val="clear" w:color="auto" w:fill="FFFFFF"/>
            </w:rPr>
            <w:fldChar w:fldCharType="end"/>
          </w:r>
        </w:sdtContent>
      </w:sdt>
      <w:r w:rsidR="00572557">
        <w:rPr>
          <w:rFonts w:ascii="Garamond" w:hAnsi="Garamond" w:cs="Arial"/>
          <w:shd w:val="clear" w:color="auto" w:fill="FFFFFF"/>
        </w:rPr>
        <w:t xml:space="preserve">. </w:t>
      </w:r>
      <w:r>
        <w:rPr>
          <w:rFonts w:ascii="Garamond" w:hAnsi="Garamond" w:cs="Arial"/>
          <w:shd w:val="clear" w:color="auto" w:fill="FFFFFF"/>
        </w:rPr>
        <w:t>A</w:t>
      </w:r>
      <w:r>
        <w:rPr>
          <w:rFonts w:ascii="Garamond" w:hAnsi="Garamond" w:cs="Arial"/>
          <w:color w:val="FF0000"/>
          <w:shd w:val="clear" w:color="auto" w:fill="FFFFFF"/>
        </w:rPr>
        <w:t xml:space="preserve"> </w:t>
      </w:r>
      <w:r>
        <w:rPr>
          <w:rFonts w:ascii="Garamond" w:hAnsi="Garamond"/>
          <w:color w:val="000000"/>
          <w:shd w:val="clear" w:color="auto" w:fill="FFFFFF"/>
        </w:rPr>
        <w:t xml:space="preserve">significant area of knowledge providing focus to John Locke’s theory lays within his own personal masterpiece essay, titled </w:t>
      </w:r>
      <w:r w:rsidRPr="00203A1B">
        <w:rPr>
          <w:rFonts w:ascii="Garamond" w:hAnsi="Garamond"/>
          <w:i/>
          <w:iCs/>
          <w:color w:val="000000"/>
        </w:rPr>
        <w:t>An Essay Concerning Human Understanding</w:t>
      </w:r>
      <w:r>
        <w:rPr>
          <w:rFonts w:ascii="Garamond" w:hAnsi="Garamond"/>
          <w:i/>
          <w:iCs/>
          <w:color w:val="000000"/>
        </w:rPr>
        <w:t xml:space="preserve"> </w:t>
      </w:r>
      <w:r w:rsidRPr="00B3245B">
        <w:rPr>
          <w:rFonts w:ascii="Garamond" w:hAnsi="Garamond"/>
          <w:color w:val="000000"/>
        </w:rPr>
        <w:t>(</w:t>
      </w:r>
      <w:r>
        <w:rPr>
          <w:rFonts w:ascii="Garamond" w:hAnsi="Garamond"/>
          <w:color w:val="000000"/>
        </w:rPr>
        <w:t>1689</w:t>
      </w:r>
      <w:r w:rsidRPr="00B9067E">
        <w:rPr>
          <w:rFonts w:ascii="Garamond" w:hAnsi="Garamond"/>
          <w:color w:val="000000"/>
        </w:rPr>
        <w:t>)</w:t>
      </w:r>
      <w:r>
        <w:rPr>
          <w:rFonts w:ascii="Garamond" w:hAnsi="Garamond"/>
          <w:color w:val="000000"/>
        </w:rPr>
        <w:t xml:space="preserve">. </w:t>
      </w:r>
      <w:r w:rsidRPr="00DD3E18">
        <w:rPr>
          <w:rFonts w:ascii="Garamond" w:hAnsi="Garamond" w:cs="Arial"/>
          <w:shd w:val="clear" w:color="auto" w:fill="FFFFFF"/>
        </w:rPr>
        <w:t xml:space="preserve">Although, in </w:t>
      </w:r>
      <w:r>
        <w:rPr>
          <w:rFonts w:ascii="Garamond" w:hAnsi="Garamond" w:cs="Arial"/>
          <w:shd w:val="clear" w:color="auto" w:fill="FFFFFF"/>
        </w:rPr>
        <w:t xml:space="preserve">order to critically assess the strengths and weaknesses of John Locke’s argument for rejecting the notion of innate ideas, it is first necessary to provide reference to the philosophy of René Descartes. In contrast to Locke, Descartes’ theory is based on the notion that </w:t>
      </w:r>
      <w:r w:rsidRPr="00B639BB">
        <w:rPr>
          <w:rFonts w:ascii="Garamond" w:hAnsi="Garamond" w:cs="Arial"/>
          <w:shd w:val="clear" w:color="auto" w:fill="FFFFFF"/>
        </w:rPr>
        <w:t>knowledge of the</w:t>
      </w:r>
      <w:r w:rsidR="003B727A" w:rsidRPr="00B639BB">
        <w:rPr>
          <w:rFonts w:ascii="Garamond" w:hAnsi="Garamond" w:cs="Arial"/>
          <w:shd w:val="clear" w:color="auto" w:fill="FFFFFF"/>
        </w:rPr>
        <w:t xml:space="preserve"> external world and the</w:t>
      </w:r>
      <w:r w:rsidRPr="00B639BB">
        <w:rPr>
          <w:rFonts w:ascii="Garamond" w:hAnsi="Garamond" w:cs="Arial"/>
          <w:shd w:val="clear" w:color="auto" w:fill="FFFFFF"/>
        </w:rPr>
        <w:t xml:space="preserve"> nature of </w:t>
      </w:r>
      <w:r w:rsidR="003B727A" w:rsidRPr="00B639BB">
        <w:rPr>
          <w:rFonts w:ascii="Garamond" w:hAnsi="Garamond" w:cs="Arial"/>
          <w:shd w:val="clear" w:color="auto" w:fill="FFFFFF"/>
        </w:rPr>
        <w:t>existence</w:t>
      </w:r>
      <w:r w:rsidRPr="00B639BB">
        <w:rPr>
          <w:rFonts w:ascii="Garamond" w:hAnsi="Garamond" w:cs="Arial"/>
          <w:shd w:val="clear" w:color="auto" w:fill="FFFFFF"/>
        </w:rPr>
        <w:t xml:space="preserve"> </w:t>
      </w:r>
      <w:r w:rsidR="003B727A" w:rsidRPr="00B639BB">
        <w:rPr>
          <w:rFonts w:ascii="Garamond" w:hAnsi="Garamond" w:cs="Arial"/>
          <w:shd w:val="clear" w:color="auto" w:fill="FFFFFF"/>
        </w:rPr>
        <w:t>stems</w:t>
      </w:r>
      <w:r w:rsidRPr="00B639BB">
        <w:rPr>
          <w:rFonts w:ascii="Garamond" w:hAnsi="Garamond" w:cs="Arial"/>
          <w:shd w:val="clear" w:color="auto" w:fill="FFFFFF"/>
        </w:rPr>
        <w:t xml:space="preserve"> from</w:t>
      </w:r>
      <w:r w:rsidRPr="00AA798F">
        <w:rPr>
          <w:rFonts w:ascii="Garamond" w:hAnsi="Garamond" w:cs="Arial"/>
          <w:shd w:val="clear" w:color="auto" w:fill="FFFFFF"/>
        </w:rPr>
        <w:t xml:space="preserve"> ideas of </w:t>
      </w:r>
      <w:r w:rsidR="00AA798F" w:rsidRPr="00AA798F">
        <w:rPr>
          <w:rFonts w:ascii="Garamond" w:hAnsi="Garamond" w:cs="Arial"/>
          <w:shd w:val="clear" w:color="auto" w:fill="FFFFFF"/>
        </w:rPr>
        <w:t>reason and understanding</w:t>
      </w:r>
      <w:r w:rsidRPr="00AA798F">
        <w:rPr>
          <w:rFonts w:ascii="Garamond" w:hAnsi="Garamond" w:cs="Arial"/>
          <w:shd w:val="clear" w:color="auto" w:fill="FFFFFF"/>
        </w:rPr>
        <w:t xml:space="preserve"> </w:t>
      </w:r>
      <w:sdt>
        <w:sdtPr>
          <w:rPr>
            <w:rFonts w:ascii="Garamond" w:hAnsi="Garamond" w:cs="Arial"/>
            <w:shd w:val="clear" w:color="auto" w:fill="FFFFFF"/>
          </w:rPr>
          <w:id w:val="770428730"/>
          <w:citation/>
        </w:sdtPr>
        <w:sdtContent>
          <w:r w:rsidR="00082083" w:rsidRPr="00082083">
            <w:rPr>
              <w:rFonts w:ascii="Garamond" w:hAnsi="Garamond" w:cs="Arial"/>
              <w:shd w:val="clear" w:color="auto" w:fill="FFFFFF"/>
            </w:rPr>
            <w:fldChar w:fldCharType="begin"/>
          </w:r>
          <w:r w:rsidR="00082083" w:rsidRPr="00082083">
            <w:rPr>
              <w:rFonts w:ascii="Garamond" w:hAnsi="Garamond" w:cs="Arial"/>
              <w:shd w:val="clear" w:color="auto" w:fill="FFFFFF"/>
            </w:rPr>
            <w:instrText xml:space="preserve"> CITATION Lex23 \l 2057 </w:instrText>
          </w:r>
          <w:r w:rsidR="00082083" w:rsidRPr="00082083">
            <w:rPr>
              <w:rFonts w:ascii="Garamond" w:hAnsi="Garamond" w:cs="Arial"/>
              <w:shd w:val="clear" w:color="auto" w:fill="FFFFFF"/>
            </w:rPr>
            <w:fldChar w:fldCharType="separate"/>
          </w:r>
          <w:r w:rsidR="00082083" w:rsidRPr="00082083">
            <w:rPr>
              <w:rFonts w:ascii="Garamond" w:hAnsi="Garamond" w:cs="Arial"/>
              <w:noProof/>
              <w:shd w:val="clear" w:color="auto" w:fill="FFFFFF"/>
            </w:rPr>
            <w:t>(Newman, 2023)</w:t>
          </w:r>
          <w:r w:rsidR="00082083" w:rsidRPr="00082083">
            <w:rPr>
              <w:rFonts w:ascii="Garamond" w:hAnsi="Garamond" w:cs="Arial"/>
              <w:shd w:val="clear" w:color="auto" w:fill="FFFFFF"/>
            </w:rPr>
            <w:fldChar w:fldCharType="end"/>
          </w:r>
        </w:sdtContent>
      </w:sdt>
      <w:r w:rsidR="00082083" w:rsidRPr="00082083">
        <w:rPr>
          <w:rFonts w:ascii="Garamond" w:hAnsi="Garamond" w:cs="Arial"/>
          <w:shd w:val="clear" w:color="auto" w:fill="FFFFFF"/>
        </w:rPr>
        <w:t xml:space="preserve"> </w:t>
      </w:r>
      <w:r w:rsidRPr="00082083">
        <w:rPr>
          <w:rFonts w:ascii="Garamond" w:hAnsi="Garamond" w:cs="Arial"/>
          <w:shd w:val="clear" w:color="auto" w:fill="FFFFFF"/>
        </w:rPr>
        <w:t xml:space="preserve">and </w:t>
      </w:r>
      <w:r w:rsidRPr="00410B0D">
        <w:rPr>
          <w:rFonts w:ascii="Garamond" w:hAnsi="Garamond" w:cs="Arial"/>
          <w:shd w:val="clear" w:color="auto" w:fill="FFFFFF"/>
        </w:rPr>
        <w:t>the belief</w:t>
      </w:r>
      <w:r w:rsidRPr="00AA798F">
        <w:rPr>
          <w:rFonts w:ascii="Garamond" w:hAnsi="Garamond" w:cs="Arial"/>
          <w:shd w:val="clear" w:color="auto" w:fill="FFFFFF"/>
        </w:rPr>
        <w:t xml:space="preserve"> that</w:t>
      </w:r>
      <w:r w:rsidR="00AA798F" w:rsidRPr="00AA798F">
        <w:rPr>
          <w:rFonts w:ascii="Garamond" w:hAnsi="Garamond" w:cs="Arial"/>
          <w:shd w:val="clear" w:color="auto" w:fill="FFFFFF"/>
        </w:rPr>
        <w:t xml:space="preserve"> an all-powerful being </w:t>
      </w:r>
      <w:r w:rsidRPr="00AA798F">
        <w:rPr>
          <w:rFonts w:ascii="Garamond" w:hAnsi="Garamond" w:cs="Arial"/>
          <w:shd w:val="clear" w:color="auto" w:fill="FFFFFF"/>
        </w:rPr>
        <w:t xml:space="preserve">has placed innate </w:t>
      </w:r>
      <w:r w:rsidR="00AA798F" w:rsidRPr="00AA798F">
        <w:rPr>
          <w:rFonts w:ascii="Garamond" w:hAnsi="Garamond" w:cs="Arial"/>
          <w:shd w:val="clear" w:color="auto" w:fill="FFFFFF"/>
        </w:rPr>
        <w:t>values and ideas</w:t>
      </w:r>
      <w:r w:rsidRPr="00AA798F">
        <w:rPr>
          <w:rFonts w:ascii="Garamond" w:hAnsi="Garamond" w:cs="Arial"/>
          <w:shd w:val="clear" w:color="auto" w:fill="FFFFFF"/>
        </w:rPr>
        <w:t xml:space="preserve"> within </w:t>
      </w:r>
      <w:r w:rsidR="00AA798F" w:rsidRPr="00AA798F">
        <w:rPr>
          <w:rFonts w:ascii="Garamond" w:hAnsi="Garamond" w:cs="Arial"/>
          <w:shd w:val="clear" w:color="auto" w:fill="FFFFFF"/>
        </w:rPr>
        <w:t>a</w:t>
      </w:r>
      <w:r w:rsidRPr="00AA798F">
        <w:rPr>
          <w:rFonts w:ascii="Garamond" w:hAnsi="Garamond" w:cs="Arial"/>
          <w:shd w:val="clear" w:color="auto" w:fill="FFFFFF"/>
        </w:rPr>
        <w:t xml:space="preserve"> human</w:t>
      </w:r>
      <w:r w:rsidR="00AA798F" w:rsidRPr="00AA798F">
        <w:rPr>
          <w:rFonts w:ascii="Garamond" w:hAnsi="Garamond" w:cs="Arial"/>
          <w:shd w:val="clear" w:color="auto" w:fill="FFFFFF"/>
        </w:rPr>
        <w:t xml:space="preserve"> beings physical</w:t>
      </w:r>
      <w:r w:rsidRPr="00AA798F">
        <w:rPr>
          <w:rFonts w:ascii="Garamond" w:hAnsi="Garamond" w:cs="Arial"/>
          <w:shd w:val="clear" w:color="auto" w:fill="FFFFFF"/>
        </w:rPr>
        <w:t xml:space="preserve"> mind</w:t>
      </w:r>
      <w:sdt>
        <w:sdtPr>
          <w:rPr>
            <w:rFonts w:ascii="Garamond" w:hAnsi="Garamond" w:cs="Arial"/>
            <w:shd w:val="clear" w:color="auto" w:fill="FFFFFF"/>
          </w:rPr>
          <w:id w:val="1779285203"/>
          <w:citation/>
        </w:sdtPr>
        <w:sdtContent>
          <w:r w:rsidR="00090E1F" w:rsidRPr="008F5B51">
            <w:rPr>
              <w:rFonts w:ascii="Garamond" w:hAnsi="Garamond" w:cs="Arial"/>
              <w:shd w:val="clear" w:color="auto" w:fill="FFFFFF"/>
            </w:rPr>
            <w:fldChar w:fldCharType="begin"/>
          </w:r>
          <w:r w:rsidR="00DB7098" w:rsidRPr="008F5B51">
            <w:rPr>
              <w:rFonts w:ascii="Garamond" w:hAnsi="Garamond" w:cs="Arial"/>
              <w:shd w:val="clear" w:color="auto" w:fill="FFFFFF"/>
            </w:rPr>
            <w:instrText xml:space="preserve">CITATION Des971 \p 158 \l 2057 </w:instrText>
          </w:r>
          <w:r w:rsidR="00090E1F" w:rsidRPr="008F5B51">
            <w:rPr>
              <w:rFonts w:ascii="Garamond" w:hAnsi="Garamond" w:cs="Arial"/>
              <w:shd w:val="clear" w:color="auto" w:fill="FFFFFF"/>
            </w:rPr>
            <w:fldChar w:fldCharType="separate"/>
          </w:r>
          <w:r w:rsidR="00DB7098" w:rsidRPr="008F5B51">
            <w:rPr>
              <w:rFonts w:ascii="Garamond" w:hAnsi="Garamond" w:cs="Arial"/>
              <w:noProof/>
              <w:shd w:val="clear" w:color="auto" w:fill="FFFFFF"/>
            </w:rPr>
            <w:t xml:space="preserve"> (Descartes, 1997, p. 158)</w:t>
          </w:r>
          <w:r w:rsidR="00090E1F" w:rsidRPr="008F5B51">
            <w:rPr>
              <w:rFonts w:ascii="Garamond" w:hAnsi="Garamond" w:cs="Arial"/>
              <w:shd w:val="clear" w:color="auto" w:fill="FFFFFF"/>
            </w:rPr>
            <w:fldChar w:fldCharType="end"/>
          </w:r>
        </w:sdtContent>
      </w:sdt>
      <w:r w:rsidR="00DB7098" w:rsidRPr="008F5B51">
        <w:rPr>
          <w:rFonts w:ascii="Garamond" w:hAnsi="Garamond" w:cs="Arial"/>
          <w:shd w:val="clear" w:color="auto" w:fill="FFFFFF"/>
        </w:rPr>
        <w:t xml:space="preserve">. </w:t>
      </w:r>
    </w:p>
    <w:p w14:paraId="151A0CF5" w14:textId="59E8A791" w:rsidR="00DE058E" w:rsidRPr="00383165" w:rsidRDefault="000E0B7E" w:rsidP="00693BA9">
      <w:pPr>
        <w:spacing w:line="360" w:lineRule="auto"/>
        <w:jc w:val="both"/>
        <w:rPr>
          <w:rFonts w:ascii="Garamond" w:hAnsi="Garamond"/>
        </w:rPr>
      </w:pPr>
      <w:r>
        <w:rPr>
          <w:rFonts w:ascii="Garamond" w:hAnsi="Garamond"/>
        </w:rPr>
        <w:t>As a means</w:t>
      </w:r>
      <w:r w:rsidR="00E80C7B" w:rsidRPr="00CC229D">
        <w:rPr>
          <w:rFonts w:ascii="Garamond" w:hAnsi="Garamond"/>
        </w:rPr>
        <w:t xml:space="preserve"> to understand</w:t>
      </w:r>
      <w:r w:rsidR="00E80C7B">
        <w:rPr>
          <w:rFonts w:ascii="Garamond" w:hAnsi="Garamond"/>
        </w:rPr>
        <w:t xml:space="preserve"> and critically assess John Locke’s argument for rejecting the notion of innate ideas, </w:t>
      </w:r>
      <w:r w:rsidR="00E80C7B" w:rsidRPr="00CC229D">
        <w:rPr>
          <w:rFonts w:ascii="Garamond" w:hAnsi="Garamond"/>
        </w:rPr>
        <w:t xml:space="preserve">it is </w:t>
      </w:r>
      <w:r>
        <w:rPr>
          <w:rFonts w:ascii="Garamond" w:hAnsi="Garamond"/>
        </w:rPr>
        <w:t>first necessary</w:t>
      </w:r>
      <w:r w:rsidR="00E80C7B" w:rsidRPr="00CC229D">
        <w:rPr>
          <w:rFonts w:ascii="Garamond" w:hAnsi="Garamond"/>
        </w:rPr>
        <w:t xml:space="preserve"> to </w:t>
      </w:r>
      <w:r>
        <w:rPr>
          <w:rFonts w:ascii="Garamond" w:hAnsi="Garamond"/>
        </w:rPr>
        <w:t xml:space="preserve">explore René Descartes’ rationalist commitment to the belief </w:t>
      </w:r>
      <w:r w:rsidR="000416B4">
        <w:rPr>
          <w:rFonts w:ascii="Garamond" w:hAnsi="Garamond"/>
        </w:rPr>
        <w:t>of</w:t>
      </w:r>
      <w:r>
        <w:rPr>
          <w:rFonts w:ascii="Garamond" w:hAnsi="Garamond"/>
        </w:rPr>
        <w:t xml:space="preserve"> innate ideas</w:t>
      </w:r>
      <w:sdt>
        <w:sdtPr>
          <w:rPr>
            <w:rFonts w:ascii="Garamond" w:hAnsi="Garamond"/>
          </w:rPr>
          <w:id w:val="1334955274"/>
          <w:citation/>
        </w:sdtPr>
        <w:sdtContent>
          <w:r w:rsidR="00C545AF">
            <w:rPr>
              <w:rFonts w:ascii="Garamond" w:hAnsi="Garamond"/>
            </w:rPr>
            <w:fldChar w:fldCharType="begin"/>
          </w:r>
          <w:r w:rsidR="00C545AF">
            <w:rPr>
              <w:rFonts w:ascii="Garamond" w:hAnsi="Garamond"/>
            </w:rPr>
            <w:instrText xml:space="preserve"> CITATION Lex23 \l 2057 </w:instrText>
          </w:r>
          <w:r w:rsidR="00C545AF">
            <w:rPr>
              <w:rFonts w:ascii="Garamond" w:hAnsi="Garamond"/>
            </w:rPr>
            <w:fldChar w:fldCharType="separate"/>
          </w:r>
          <w:r w:rsidR="00C545AF">
            <w:rPr>
              <w:rFonts w:ascii="Garamond" w:hAnsi="Garamond"/>
              <w:noProof/>
            </w:rPr>
            <w:t xml:space="preserve"> </w:t>
          </w:r>
          <w:r w:rsidR="00C545AF" w:rsidRPr="00C545AF">
            <w:rPr>
              <w:rFonts w:ascii="Garamond" w:hAnsi="Garamond"/>
              <w:noProof/>
            </w:rPr>
            <w:t>(Newman, 2023)</w:t>
          </w:r>
          <w:r w:rsidR="00C545AF">
            <w:rPr>
              <w:rFonts w:ascii="Garamond" w:hAnsi="Garamond"/>
            </w:rPr>
            <w:fldChar w:fldCharType="end"/>
          </w:r>
        </w:sdtContent>
      </w:sdt>
      <w:r w:rsidR="003B0836">
        <w:rPr>
          <w:rFonts w:ascii="Garamond" w:hAnsi="Garamond"/>
        </w:rPr>
        <w:t xml:space="preserve">. </w:t>
      </w:r>
      <w:r w:rsidR="004E05D8" w:rsidRPr="00650735">
        <w:rPr>
          <w:rFonts w:ascii="Garamond" w:hAnsi="Garamond"/>
        </w:rPr>
        <w:t xml:space="preserve">Rationalism, or the rationalist doctrine </w:t>
      </w:r>
      <w:r w:rsidR="00EA6FA5" w:rsidRPr="00650735">
        <w:rPr>
          <w:rFonts w:ascii="Garamond" w:hAnsi="Garamond"/>
        </w:rPr>
        <w:t>of innate ideas</w:t>
      </w:r>
      <w:r w:rsidR="00597E22" w:rsidRPr="00650735">
        <w:rPr>
          <w:rFonts w:ascii="Garamond" w:hAnsi="Garamond"/>
        </w:rPr>
        <w:t xml:space="preserve">, is the </w:t>
      </w:r>
      <w:hyperlink r:id="rId7" w:tooltip="Epistemology" w:history="1">
        <w:r w:rsidR="009B3070" w:rsidRPr="00650735">
          <w:rPr>
            <w:rFonts w:ascii="Garamond" w:hAnsi="Garamond" w:cs="Arial"/>
            <w:shd w:val="clear" w:color="auto" w:fill="FFFFFF"/>
          </w:rPr>
          <w:t>epistemological</w:t>
        </w:r>
      </w:hyperlink>
      <w:r w:rsidR="009B3070" w:rsidRPr="00650735">
        <w:rPr>
          <w:rFonts w:ascii="Garamond" w:hAnsi="Garamond" w:cs="Arial"/>
          <w:shd w:val="clear" w:color="auto" w:fill="FFFFFF"/>
        </w:rPr>
        <w:t xml:space="preserve"> view </w:t>
      </w:r>
      <w:r w:rsidR="001D1C92" w:rsidRPr="00650735">
        <w:rPr>
          <w:rFonts w:ascii="Garamond" w:hAnsi="Garamond" w:cs="Arial"/>
          <w:shd w:val="clear" w:color="auto" w:fill="FFFFFF"/>
        </w:rPr>
        <w:t>regarding the process of</w:t>
      </w:r>
      <w:r w:rsidR="009B3070" w:rsidRPr="00650735">
        <w:rPr>
          <w:rFonts w:ascii="Garamond" w:hAnsi="Garamond" w:cs="Arial"/>
          <w:shd w:val="clear" w:color="auto" w:fill="FFFFFF"/>
        </w:rPr>
        <w:t> </w:t>
      </w:r>
      <w:hyperlink r:id="rId8" w:tooltip="Reason" w:history="1">
        <w:r w:rsidR="009B3070" w:rsidRPr="00650735">
          <w:rPr>
            <w:rFonts w:ascii="Garamond" w:hAnsi="Garamond" w:cs="Arial"/>
            <w:shd w:val="clear" w:color="auto" w:fill="FFFFFF"/>
          </w:rPr>
          <w:t>reason</w:t>
        </w:r>
      </w:hyperlink>
      <w:r w:rsidR="009B3070" w:rsidRPr="00650735">
        <w:rPr>
          <w:rFonts w:ascii="Garamond" w:hAnsi="Garamond" w:cs="Arial"/>
          <w:shd w:val="clear" w:color="auto" w:fill="FFFFFF"/>
        </w:rPr>
        <w:t xml:space="preserve"> as the </w:t>
      </w:r>
      <w:r w:rsidR="001D1C92" w:rsidRPr="00650735">
        <w:rPr>
          <w:rFonts w:ascii="Garamond" w:hAnsi="Garamond" w:cs="Arial"/>
          <w:shd w:val="clear" w:color="auto" w:fill="FFFFFF"/>
        </w:rPr>
        <w:t>primary</w:t>
      </w:r>
      <w:r w:rsidR="009B3070" w:rsidRPr="00650735">
        <w:rPr>
          <w:rFonts w:ascii="Garamond" w:hAnsi="Garamond" w:cs="Arial"/>
          <w:shd w:val="clear" w:color="auto" w:fill="FFFFFF"/>
        </w:rPr>
        <w:t xml:space="preserve"> </w:t>
      </w:r>
      <w:r w:rsidR="00965F4F" w:rsidRPr="00650735">
        <w:rPr>
          <w:rFonts w:ascii="Garamond" w:hAnsi="Garamond" w:cs="Arial"/>
          <w:shd w:val="clear" w:color="auto" w:fill="FFFFFF"/>
        </w:rPr>
        <w:t>foundation for</w:t>
      </w:r>
      <w:r w:rsidR="009B3070" w:rsidRPr="00650735">
        <w:rPr>
          <w:rFonts w:ascii="Garamond" w:hAnsi="Garamond" w:cs="Arial"/>
          <w:shd w:val="clear" w:color="auto" w:fill="FFFFFF"/>
        </w:rPr>
        <w:t xml:space="preserve"> knowledge</w:t>
      </w:r>
      <w:sdt>
        <w:sdtPr>
          <w:rPr>
            <w:rFonts w:ascii="Garamond" w:hAnsi="Garamond" w:cs="Arial"/>
            <w:shd w:val="clear" w:color="auto" w:fill="FFFFFF"/>
          </w:rPr>
          <w:id w:val="-596712308"/>
          <w:citation/>
        </w:sdtPr>
        <w:sdtContent>
          <w:r w:rsidR="004E2870">
            <w:rPr>
              <w:rFonts w:ascii="Garamond" w:hAnsi="Garamond" w:cs="Arial"/>
              <w:shd w:val="clear" w:color="auto" w:fill="FFFFFF"/>
            </w:rPr>
            <w:fldChar w:fldCharType="begin"/>
          </w:r>
          <w:r w:rsidR="004E2870">
            <w:rPr>
              <w:rFonts w:ascii="Garamond" w:hAnsi="Garamond" w:cs="Arial"/>
              <w:shd w:val="clear" w:color="auto" w:fill="FFFFFF"/>
            </w:rPr>
            <w:instrText xml:space="preserve">CITATION Des971 \p 152 \l 2057 </w:instrText>
          </w:r>
          <w:r w:rsidR="004E2870">
            <w:rPr>
              <w:rFonts w:ascii="Garamond" w:hAnsi="Garamond" w:cs="Arial"/>
              <w:shd w:val="clear" w:color="auto" w:fill="FFFFFF"/>
            </w:rPr>
            <w:fldChar w:fldCharType="separate"/>
          </w:r>
          <w:r w:rsidR="004E2870">
            <w:rPr>
              <w:rFonts w:ascii="Garamond" w:hAnsi="Garamond" w:cs="Arial"/>
              <w:noProof/>
              <w:shd w:val="clear" w:color="auto" w:fill="FFFFFF"/>
            </w:rPr>
            <w:t xml:space="preserve"> </w:t>
          </w:r>
          <w:r w:rsidR="004E2870" w:rsidRPr="004E2870">
            <w:rPr>
              <w:rFonts w:ascii="Garamond" w:hAnsi="Garamond" w:cs="Arial"/>
              <w:noProof/>
              <w:shd w:val="clear" w:color="auto" w:fill="FFFFFF"/>
            </w:rPr>
            <w:t>(Descartes, 1997, p. 152)</w:t>
          </w:r>
          <w:r w:rsidR="004E2870">
            <w:rPr>
              <w:rFonts w:ascii="Garamond" w:hAnsi="Garamond" w:cs="Arial"/>
              <w:shd w:val="clear" w:color="auto" w:fill="FFFFFF"/>
            </w:rPr>
            <w:fldChar w:fldCharType="end"/>
          </w:r>
        </w:sdtContent>
      </w:sdt>
      <w:r w:rsidR="004E2870">
        <w:rPr>
          <w:rFonts w:ascii="Garamond" w:hAnsi="Garamond" w:cs="Arial"/>
          <w:shd w:val="clear" w:color="auto" w:fill="FFFFFF"/>
        </w:rPr>
        <w:t xml:space="preserve">. </w:t>
      </w:r>
      <w:r w:rsidR="00706854" w:rsidRPr="00650735">
        <w:rPr>
          <w:rFonts w:ascii="Garamond" w:hAnsi="Garamond" w:cs="Arial"/>
          <w:shd w:val="clear" w:color="auto" w:fill="FFFFFF"/>
        </w:rPr>
        <w:t>To put it differently,</w:t>
      </w:r>
      <w:r w:rsidR="005D1918" w:rsidRPr="00650735">
        <w:rPr>
          <w:rFonts w:ascii="Garamond" w:hAnsi="Garamond" w:cs="Arial"/>
          <w:shd w:val="clear" w:color="auto" w:fill="FFFFFF"/>
        </w:rPr>
        <w:t xml:space="preserve"> </w:t>
      </w:r>
      <w:r w:rsidR="00FD5046">
        <w:rPr>
          <w:rFonts w:ascii="Garamond" w:hAnsi="Garamond" w:cs="Arial"/>
          <w:shd w:val="clear" w:color="auto" w:fill="FFFFFF"/>
        </w:rPr>
        <w:t>it</w:t>
      </w:r>
      <w:r w:rsidR="00A64306" w:rsidRPr="00650735">
        <w:rPr>
          <w:rFonts w:ascii="Garamond" w:hAnsi="Garamond" w:cs="Arial"/>
          <w:shd w:val="clear" w:color="auto" w:fill="FFFFFF"/>
        </w:rPr>
        <w:t xml:space="preserve"> </w:t>
      </w:r>
      <w:r w:rsidR="00A64306" w:rsidRPr="00414063">
        <w:rPr>
          <w:rFonts w:ascii="Garamond" w:hAnsi="Garamond" w:cs="Arial"/>
          <w:shd w:val="clear" w:color="auto" w:fill="FFFFFF"/>
        </w:rPr>
        <w:t xml:space="preserve">is a methodology </w:t>
      </w:r>
      <w:r w:rsidR="00B25366" w:rsidRPr="00414063">
        <w:rPr>
          <w:rFonts w:ascii="Garamond" w:hAnsi="Garamond" w:cs="Arial"/>
          <w:shd w:val="clear" w:color="auto" w:fill="FFFFFF"/>
        </w:rPr>
        <w:t xml:space="preserve">that </w:t>
      </w:r>
      <w:r w:rsidR="00C2077D">
        <w:rPr>
          <w:rFonts w:ascii="Garamond" w:hAnsi="Garamond" w:cs="Arial"/>
          <w:shd w:val="clear" w:color="auto" w:fill="FFFFFF"/>
        </w:rPr>
        <w:t>maintains the view that</w:t>
      </w:r>
      <w:r w:rsidR="00B25366" w:rsidRPr="00414063">
        <w:rPr>
          <w:rFonts w:ascii="Garamond" w:hAnsi="Garamond" w:cs="Arial"/>
          <w:shd w:val="clear" w:color="auto" w:fill="FFFFFF"/>
        </w:rPr>
        <w:t xml:space="preserve"> </w:t>
      </w:r>
      <w:r w:rsidR="00B96334" w:rsidRPr="00414063">
        <w:rPr>
          <w:rFonts w:ascii="Garamond" w:hAnsi="Garamond" w:cs="Arial"/>
          <w:shd w:val="clear" w:color="auto" w:fill="FFFFFF"/>
        </w:rPr>
        <w:t xml:space="preserve">people’s </w:t>
      </w:r>
      <w:r w:rsidR="0016548B" w:rsidRPr="00414063">
        <w:rPr>
          <w:rFonts w:ascii="Garamond" w:hAnsi="Garamond" w:cs="Arial"/>
          <w:shd w:val="clear" w:color="auto" w:fill="FFFFFF"/>
        </w:rPr>
        <w:t xml:space="preserve">ideas and knowledge </w:t>
      </w:r>
      <w:r w:rsidR="00FD5046">
        <w:rPr>
          <w:rFonts w:ascii="Garamond" w:hAnsi="Garamond" w:cs="Arial"/>
          <w:shd w:val="clear" w:color="auto" w:fill="FFFFFF"/>
        </w:rPr>
        <w:t xml:space="preserve">have not been created </w:t>
      </w:r>
      <w:r w:rsidR="00800DF1" w:rsidRPr="00414063">
        <w:rPr>
          <w:rFonts w:ascii="Garamond" w:hAnsi="Garamond" w:cs="Arial"/>
          <w:shd w:val="clear" w:color="auto" w:fill="FFFFFF"/>
        </w:rPr>
        <w:t>external</w:t>
      </w:r>
      <w:r w:rsidR="00FD5046">
        <w:rPr>
          <w:rFonts w:ascii="Garamond" w:hAnsi="Garamond" w:cs="Arial"/>
          <w:shd w:val="clear" w:color="auto" w:fill="FFFFFF"/>
        </w:rPr>
        <w:t xml:space="preserve">ly </w:t>
      </w:r>
      <w:r w:rsidR="00800DF1" w:rsidRPr="00414063">
        <w:rPr>
          <w:rFonts w:ascii="Garamond" w:hAnsi="Garamond" w:cs="Arial"/>
          <w:shd w:val="clear" w:color="auto" w:fill="FFFFFF"/>
        </w:rPr>
        <w:t>from</w:t>
      </w:r>
      <w:r w:rsidR="0016548B" w:rsidRPr="00414063">
        <w:rPr>
          <w:rFonts w:ascii="Garamond" w:hAnsi="Garamond" w:cs="Arial"/>
          <w:shd w:val="clear" w:color="auto" w:fill="FFFFFF"/>
        </w:rPr>
        <w:t xml:space="preserve"> the </w:t>
      </w:r>
      <w:r w:rsidR="00933609" w:rsidRPr="00414063">
        <w:rPr>
          <w:rFonts w:ascii="Garamond" w:hAnsi="Garamond" w:cs="Arial"/>
          <w:shd w:val="clear" w:color="auto" w:fill="FFFFFF"/>
        </w:rPr>
        <w:t>mind but</w:t>
      </w:r>
      <w:r w:rsidR="00414063" w:rsidRPr="00414063">
        <w:rPr>
          <w:rFonts w:ascii="Garamond" w:hAnsi="Garamond" w:cs="Arial"/>
          <w:shd w:val="clear" w:color="auto" w:fill="FFFFFF"/>
        </w:rPr>
        <w:t xml:space="preserve"> </w:t>
      </w:r>
      <w:r w:rsidR="009A1D96" w:rsidRPr="00414063">
        <w:rPr>
          <w:rFonts w:ascii="Garamond" w:hAnsi="Garamond" w:cs="Arial"/>
          <w:shd w:val="clear" w:color="auto" w:fill="FFFFFF"/>
        </w:rPr>
        <w:t>simply exist</w:t>
      </w:r>
      <w:r w:rsidR="0016548B" w:rsidRPr="00414063">
        <w:rPr>
          <w:rFonts w:ascii="Garamond" w:hAnsi="Garamond" w:cs="Arial"/>
          <w:shd w:val="clear" w:color="auto" w:fill="FFFFFF"/>
        </w:rPr>
        <w:t xml:space="preserve"> </w:t>
      </w:r>
      <w:r w:rsidR="00414063" w:rsidRPr="00414063">
        <w:rPr>
          <w:rFonts w:ascii="Garamond" w:hAnsi="Garamond" w:cs="Arial"/>
          <w:shd w:val="clear" w:color="auto" w:fill="FFFFFF"/>
        </w:rPr>
        <w:t xml:space="preserve">in the mind </w:t>
      </w:r>
      <w:r w:rsidR="0016548B" w:rsidRPr="00414063">
        <w:rPr>
          <w:rFonts w:ascii="Garamond" w:hAnsi="Garamond" w:cs="Arial"/>
          <w:shd w:val="clear" w:color="auto" w:fill="FFFFFF"/>
        </w:rPr>
        <w:t xml:space="preserve">from </w:t>
      </w:r>
      <w:r w:rsidR="00414063" w:rsidRPr="00414063">
        <w:rPr>
          <w:rFonts w:ascii="Garamond" w:hAnsi="Garamond" w:cs="Arial"/>
          <w:shd w:val="clear" w:color="auto" w:fill="FFFFFF"/>
        </w:rPr>
        <w:t xml:space="preserve">the moment of </w:t>
      </w:r>
      <w:r w:rsidR="0016548B" w:rsidRPr="00414063">
        <w:rPr>
          <w:rFonts w:ascii="Garamond" w:hAnsi="Garamond" w:cs="Arial"/>
          <w:shd w:val="clear" w:color="auto" w:fill="FFFFFF"/>
        </w:rPr>
        <w:t>birth</w:t>
      </w:r>
      <w:sdt>
        <w:sdtPr>
          <w:rPr>
            <w:rFonts w:ascii="Garamond" w:hAnsi="Garamond" w:cs="Arial"/>
            <w:shd w:val="clear" w:color="auto" w:fill="FFFFFF"/>
          </w:rPr>
          <w:id w:val="1722326668"/>
          <w:citation/>
        </w:sdtPr>
        <w:sdtContent>
          <w:r w:rsidR="00704B5F">
            <w:rPr>
              <w:rFonts w:ascii="Garamond" w:hAnsi="Garamond" w:cs="Arial"/>
              <w:shd w:val="clear" w:color="auto" w:fill="FFFFFF"/>
            </w:rPr>
            <w:fldChar w:fldCharType="begin"/>
          </w:r>
          <w:r w:rsidR="00704B5F">
            <w:rPr>
              <w:rFonts w:ascii="Garamond" w:hAnsi="Garamond" w:cs="Arial"/>
              <w:shd w:val="clear" w:color="auto" w:fill="FFFFFF"/>
            </w:rPr>
            <w:instrText xml:space="preserve">CITATION Edg69 \p 1 \l 2057 </w:instrText>
          </w:r>
          <w:r w:rsidR="00704B5F">
            <w:rPr>
              <w:rFonts w:ascii="Garamond" w:hAnsi="Garamond" w:cs="Arial"/>
              <w:shd w:val="clear" w:color="auto" w:fill="FFFFFF"/>
            </w:rPr>
            <w:fldChar w:fldCharType="separate"/>
          </w:r>
          <w:r w:rsidR="00704B5F">
            <w:rPr>
              <w:rFonts w:ascii="Garamond" w:hAnsi="Garamond" w:cs="Arial"/>
              <w:noProof/>
              <w:shd w:val="clear" w:color="auto" w:fill="FFFFFF"/>
            </w:rPr>
            <w:t xml:space="preserve"> </w:t>
          </w:r>
          <w:r w:rsidR="00704B5F" w:rsidRPr="00704B5F">
            <w:rPr>
              <w:rFonts w:ascii="Garamond" w:hAnsi="Garamond" w:cs="Arial"/>
              <w:noProof/>
              <w:shd w:val="clear" w:color="auto" w:fill="FFFFFF"/>
            </w:rPr>
            <w:t>(Edgley, 1969, p. 1)</w:t>
          </w:r>
          <w:r w:rsidR="00704B5F">
            <w:rPr>
              <w:rFonts w:ascii="Garamond" w:hAnsi="Garamond" w:cs="Arial"/>
              <w:shd w:val="clear" w:color="auto" w:fill="FFFFFF"/>
            </w:rPr>
            <w:fldChar w:fldCharType="end"/>
          </w:r>
        </w:sdtContent>
      </w:sdt>
      <w:r w:rsidR="00704B5F">
        <w:rPr>
          <w:rFonts w:ascii="Garamond" w:hAnsi="Garamond" w:cs="Arial"/>
          <w:shd w:val="clear" w:color="auto" w:fill="FFFFFF"/>
        </w:rPr>
        <w:t xml:space="preserve">. </w:t>
      </w:r>
      <w:r w:rsidR="003B0836">
        <w:rPr>
          <w:rFonts w:ascii="Garamond" w:hAnsi="Garamond" w:cs="Arial"/>
          <w:shd w:val="clear" w:color="auto" w:fill="FFFFFF"/>
        </w:rPr>
        <w:t xml:space="preserve">In order to demonstrate his belief </w:t>
      </w:r>
      <w:r w:rsidR="00555E76">
        <w:rPr>
          <w:rFonts w:ascii="Garamond" w:hAnsi="Garamond" w:cs="Arial"/>
          <w:shd w:val="clear" w:color="auto" w:fill="FFFFFF"/>
        </w:rPr>
        <w:t>in</w:t>
      </w:r>
      <w:r w:rsidR="003B0836">
        <w:rPr>
          <w:rFonts w:ascii="Garamond" w:hAnsi="Garamond" w:cs="Arial"/>
          <w:shd w:val="clear" w:color="auto" w:fill="FFFFFF"/>
        </w:rPr>
        <w:t xml:space="preserve"> innate ideas, Descartes </w:t>
      </w:r>
      <w:r w:rsidR="00993EA5">
        <w:rPr>
          <w:rFonts w:ascii="Garamond" w:hAnsi="Garamond" w:cs="Arial"/>
          <w:shd w:val="clear" w:color="auto" w:fill="FFFFFF"/>
        </w:rPr>
        <w:t>assembled six meditations</w:t>
      </w:r>
      <w:r w:rsidR="00112F95">
        <w:rPr>
          <w:rFonts w:ascii="Garamond" w:hAnsi="Garamond" w:cs="Arial"/>
          <w:shd w:val="clear" w:color="auto" w:fill="FFFFFF"/>
        </w:rPr>
        <w:t xml:space="preserve"> </w:t>
      </w:r>
      <w:r w:rsidR="00E7339A">
        <w:rPr>
          <w:rFonts w:ascii="Garamond" w:hAnsi="Garamond"/>
          <w:color w:val="000000"/>
          <w:shd w:val="clear" w:color="auto" w:fill="FFFFFF"/>
        </w:rPr>
        <w:t xml:space="preserve">in his </w:t>
      </w:r>
      <w:r w:rsidR="00112F95">
        <w:rPr>
          <w:rFonts w:ascii="Garamond" w:hAnsi="Garamond"/>
          <w:color w:val="000000"/>
          <w:shd w:val="clear" w:color="auto" w:fill="FFFFFF"/>
        </w:rPr>
        <w:t>very famous</w:t>
      </w:r>
      <w:r w:rsidR="00E7339A">
        <w:rPr>
          <w:rFonts w:ascii="Garamond" w:hAnsi="Garamond"/>
          <w:color w:val="000000"/>
          <w:shd w:val="clear" w:color="auto" w:fill="FFFFFF"/>
        </w:rPr>
        <w:t xml:space="preserve"> book, </w:t>
      </w:r>
      <w:r w:rsidR="00E7339A" w:rsidRPr="00F533E5">
        <w:rPr>
          <w:rFonts w:ascii="Garamond" w:hAnsi="Garamond"/>
          <w:i/>
          <w:iCs/>
          <w:color w:val="000000"/>
          <w:shd w:val="clear" w:color="auto" w:fill="FFFFFF"/>
        </w:rPr>
        <w:t>Key Philosophical Writings</w:t>
      </w:r>
      <w:r w:rsidR="00E7339A">
        <w:rPr>
          <w:rFonts w:ascii="Garamond" w:hAnsi="Garamond"/>
          <w:color w:val="000000"/>
          <w:shd w:val="clear" w:color="auto" w:fill="FFFFFF"/>
        </w:rPr>
        <w:t xml:space="preserve"> (1997)</w:t>
      </w:r>
      <w:r w:rsidR="00112F95">
        <w:rPr>
          <w:rFonts w:ascii="Garamond" w:hAnsi="Garamond"/>
          <w:color w:val="000000"/>
          <w:shd w:val="clear" w:color="auto" w:fill="FFFFFF"/>
        </w:rPr>
        <w:t xml:space="preserve">, that he called </w:t>
      </w:r>
      <w:hyperlink r:id="rId9" w:tooltip="Meditations on First Philosophy" w:history="1">
        <w:r w:rsidR="00112F95" w:rsidRPr="007D0775">
          <w:rPr>
            <w:rFonts w:ascii="Garamond" w:hAnsi="Garamond"/>
            <w:i/>
            <w:iCs/>
          </w:rPr>
          <w:t>Meditations on First Philosophy</w:t>
        </w:r>
      </w:hyperlink>
      <w:sdt>
        <w:sdtPr>
          <w:rPr>
            <w:rFonts w:ascii="Garamond" w:hAnsi="Garamond"/>
            <w:i/>
            <w:iCs/>
          </w:rPr>
          <w:id w:val="-1229762882"/>
          <w:citation/>
        </w:sdtPr>
        <w:sdtContent>
          <w:r w:rsidR="00112F95" w:rsidRPr="007D0775">
            <w:rPr>
              <w:rFonts w:ascii="Garamond" w:hAnsi="Garamond"/>
              <w:i/>
              <w:iCs/>
            </w:rPr>
            <w:fldChar w:fldCharType="begin"/>
          </w:r>
          <w:r w:rsidR="00112F95" w:rsidRPr="007D0775">
            <w:rPr>
              <w:rFonts w:ascii="Garamond" w:hAnsi="Garamond"/>
            </w:rPr>
            <w:instrText xml:space="preserve">CITATION Joh08 \p 21 \l 2057 </w:instrText>
          </w:r>
          <w:r w:rsidR="00112F95" w:rsidRPr="007D0775">
            <w:rPr>
              <w:rFonts w:ascii="Garamond" w:hAnsi="Garamond"/>
              <w:i/>
              <w:iCs/>
            </w:rPr>
            <w:fldChar w:fldCharType="separate"/>
          </w:r>
          <w:r w:rsidR="00112F95" w:rsidRPr="007D0775">
            <w:rPr>
              <w:rFonts w:ascii="Garamond" w:hAnsi="Garamond"/>
              <w:noProof/>
            </w:rPr>
            <w:t xml:space="preserve"> (Cottingham, 2008, p. 21)</w:t>
          </w:r>
          <w:r w:rsidR="00112F95" w:rsidRPr="007D0775">
            <w:rPr>
              <w:rFonts w:ascii="Garamond" w:hAnsi="Garamond"/>
              <w:i/>
              <w:iCs/>
            </w:rPr>
            <w:fldChar w:fldCharType="end"/>
          </w:r>
        </w:sdtContent>
      </w:sdt>
      <w:r w:rsidR="00112F95">
        <w:rPr>
          <w:rFonts w:ascii="Garamond" w:hAnsi="Garamond"/>
          <w:i/>
          <w:iCs/>
        </w:rPr>
        <w:t xml:space="preserve">. </w:t>
      </w:r>
      <w:r w:rsidR="008462EC" w:rsidRPr="008462EC">
        <w:rPr>
          <w:rFonts w:ascii="Garamond" w:hAnsi="Garamond"/>
        </w:rPr>
        <w:t xml:space="preserve">The </w:t>
      </w:r>
      <w:r w:rsidR="008462EC" w:rsidRPr="00DB7156">
        <w:rPr>
          <w:rFonts w:ascii="Garamond" w:hAnsi="Garamond"/>
        </w:rPr>
        <w:t>First Meditation be</w:t>
      </w:r>
      <w:r w:rsidR="005A6D9B" w:rsidRPr="00DB7156">
        <w:rPr>
          <w:rFonts w:ascii="Garamond" w:hAnsi="Garamond"/>
        </w:rPr>
        <w:t>gin</w:t>
      </w:r>
      <w:r w:rsidR="008462EC" w:rsidRPr="00DB7156">
        <w:rPr>
          <w:rFonts w:ascii="Garamond" w:hAnsi="Garamond"/>
        </w:rPr>
        <w:t xml:space="preserve">s </w:t>
      </w:r>
      <w:r w:rsidR="008462EC" w:rsidRPr="00D44D27">
        <w:rPr>
          <w:rFonts w:ascii="Garamond" w:hAnsi="Garamond"/>
        </w:rPr>
        <w:t xml:space="preserve">with Descartes </w:t>
      </w:r>
      <w:r w:rsidR="005A6D9B" w:rsidRPr="00D44D27">
        <w:rPr>
          <w:rFonts w:ascii="Garamond" w:hAnsi="Garamond"/>
        </w:rPr>
        <w:t xml:space="preserve">emphasising </w:t>
      </w:r>
      <w:r w:rsidR="00F51DC9" w:rsidRPr="00D44D27">
        <w:rPr>
          <w:rFonts w:ascii="Garamond" w:hAnsi="Garamond"/>
        </w:rPr>
        <w:t xml:space="preserve">the </w:t>
      </w:r>
      <w:r w:rsidR="005A6D9B" w:rsidRPr="00D44D27">
        <w:rPr>
          <w:rFonts w:ascii="Garamond" w:hAnsi="Garamond"/>
        </w:rPr>
        <w:t>rising</w:t>
      </w:r>
      <w:r w:rsidR="00F51DC9" w:rsidRPr="00D44D27">
        <w:rPr>
          <w:rFonts w:ascii="Garamond" w:hAnsi="Garamond"/>
        </w:rPr>
        <w:t xml:space="preserve"> number of false</w:t>
      </w:r>
      <w:r w:rsidR="005A6D9B" w:rsidRPr="00D44D27">
        <w:rPr>
          <w:rFonts w:ascii="Garamond" w:hAnsi="Garamond"/>
        </w:rPr>
        <w:t xml:space="preserve"> or fabricated</w:t>
      </w:r>
      <w:r w:rsidR="00F51DC9" w:rsidRPr="00D44D27">
        <w:rPr>
          <w:rFonts w:ascii="Garamond" w:hAnsi="Garamond"/>
        </w:rPr>
        <w:t xml:space="preserve"> </w:t>
      </w:r>
      <w:r w:rsidR="005A6D9B" w:rsidRPr="00D44D27">
        <w:rPr>
          <w:rFonts w:ascii="Garamond" w:hAnsi="Garamond"/>
        </w:rPr>
        <w:t>opinions</w:t>
      </w:r>
      <w:r w:rsidR="00F51DC9" w:rsidRPr="00D44D27">
        <w:rPr>
          <w:rFonts w:ascii="Garamond" w:hAnsi="Garamond"/>
        </w:rPr>
        <w:t xml:space="preserve"> that have</w:t>
      </w:r>
      <w:r w:rsidR="005A6D9B" w:rsidRPr="00D44D27">
        <w:rPr>
          <w:rFonts w:ascii="Garamond" w:hAnsi="Garamond"/>
        </w:rPr>
        <w:t xml:space="preserve"> assembled</w:t>
      </w:r>
      <w:r w:rsidR="0012456A" w:rsidRPr="00D44D27">
        <w:rPr>
          <w:rFonts w:ascii="Garamond" w:hAnsi="Garamond"/>
        </w:rPr>
        <w:t xml:space="preserve"> since his early life and the requirement</w:t>
      </w:r>
      <w:r w:rsidR="00F51DC9" w:rsidRPr="00D44D27">
        <w:rPr>
          <w:rFonts w:ascii="Garamond" w:hAnsi="Garamond"/>
        </w:rPr>
        <w:t xml:space="preserve"> to </w:t>
      </w:r>
      <w:r w:rsidR="0012456A" w:rsidRPr="00D44D27">
        <w:rPr>
          <w:rFonts w:ascii="Garamond" w:hAnsi="Garamond"/>
        </w:rPr>
        <w:t>remove</w:t>
      </w:r>
      <w:r w:rsidR="00F51DC9" w:rsidRPr="00D44D27">
        <w:rPr>
          <w:rFonts w:ascii="Garamond" w:hAnsi="Garamond"/>
        </w:rPr>
        <w:t xml:space="preserve"> all the</w:t>
      </w:r>
      <w:r w:rsidR="00743F3A" w:rsidRPr="00D44D27">
        <w:rPr>
          <w:rFonts w:ascii="Garamond" w:hAnsi="Garamond"/>
        </w:rPr>
        <w:t>se</w:t>
      </w:r>
      <w:r w:rsidR="00F51DC9" w:rsidRPr="00D44D27">
        <w:rPr>
          <w:rFonts w:ascii="Garamond" w:hAnsi="Garamond"/>
        </w:rPr>
        <w:t xml:space="preserve"> </w:t>
      </w:r>
      <w:r w:rsidR="0012456A" w:rsidRPr="00D44D27">
        <w:rPr>
          <w:rFonts w:ascii="Garamond" w:hAnsi="Garamond"/>
        </w:rPr>
        <w:t>views</w:t>
      </w:r>
      <w:r w:rsidR="00F51DC9" w:rsidRPr="00D44D27">
        <w:rPr>
          <w:rFonts w:ascii="Garamond" w:hAnsi="Garamond"/>
        </w:rPr>
        <w:t xml:space="preserve"> that he </w:t>
      </w:r>
      <w:r w:rsidR="0012456A" w:rsidRPr="00D44D27">
        <w:rPr>
          <w:rFonts w:ascii="Garamond" w:hAnsi="Garamond"/>
        </w:rPr>
        <w:t>had once</w:t>
      </w:r>
      <w:r w:rsidR="00F51DC9" w:rsidRPr="00D44D27">
        <w:rPr>
          <w:rFonts w:ascii="Garamond" w:hAnsi="Garamond"/>
        </w:rPr>
        <w:t xml:space="preserve"> accepted</w:t>
      </w:r>
      <w:sdt>
        <w:sdtPr>
          <w:rPr>
            <w:rFonts w:ascii="Garamond" w:hAnsi="Garamond"/>
          </w:rPr>
          <w:id w:val="-152299763"/>
          <w:citation/>
        </w:sdtPr>
        <w:sdtContent>
          <w:r w:rsidR="00F51DC9" w:rsidRPr="00D44D27">
            <w:rPr>
              <w:rFonts w:ascii="Garamond" w:hAnsi="Garamond"/>
            </w:rPr>
            <w:fldChar w:fldCharType="begin"/>
          </w:r>
          <w:r w:rsidR="00F51DC9" w:rsidRPr="00D44D27">
            <w:rPr>
              <w:rFonts w:ascii="Garamond" w:hAnsi="Garamond"/>
            </w:rPr>
            <w:instrText xml:space="preserve">CITATION Des97 \p 134 \l 2057 </w:instrText>
          </w:r>
          <w:r w:rsidR="00F51DC9" w:rsidRPr="00D44D27">
            <w:rPr>
              <w:rFonts w:ascii="Garamond" w:hAnsi="Garamond"/>
            </w:rPr>
            <w:fldChar w:fldCharType="separate"/>
          </w:r>
          <w:r w:rsidR="00F51DC9" w:rsidRPr="00D44D27">
            <w:rPr>
              <w:rFonts w:ascii="Garamond" w:hAnsi="Garamond"/>
              <w:noProof/>
            </w:rPr>
            <w:t xml:space="preserve"> (Descartes, 1997, p. 134)</w:t>
          </w:r>
          <w:r w:rsidR="00F51DC9" w:rsidRPr="00D44D27">
            <w:rPr>
              <w:rFonts w:ascii="Garamond" w:hAnsi="Garamond"/>
            </w:rPr>
            <w:fldChar w:fldCharType="end"/>
          </w:r>
        </w:sdtContent>
      </w:sdt>
      <w:r w:rsidR="00F51DC9" w:rsidRPr="00D44D27">
        <w:rPr>
          <w:rFonts w:ascii="Garamond" w:hAnsi="Garamond"/>
        </w:rPr>
        <w:t xml:space="preserve">, </w:t>
      </w:r>
      <w:r w:rsidR="0012456A" w:rsidRPr="00D44D27">
        <w:rPr>
          <w:rFonts w:ascii="Garamond" w:hAnsi="Garamond"/>
        </w:rPr>
        <w:t>with the aim of</w:t>
      </w:r>
      <w:r w:rsidR="00F51DC9" w:rsidRPr="00D44D27">
        <w:rPr>
          <w:rFonts w:ascii="Garamond" w:hAnsi="Garamond"/>
        </w:rPr>
        <w:t xml:space="preserve"> </w:t>
      </w:r>
      <w:r w:rsidR="0012456A" w:rsidRPr="00D44D27">
        <w:rPr>
          <w:rFonts w:ascii="Garamond" w:hAnsi="Garamond"/>
        </w:rPr>
        <w:t>recreating</w:t>
      </w:r>
      <w:r w:rsidR="00F51DC9" w:rsidRPr="00D44D27">
        <w:rPr>
          <w:rFonts w:ascii="Garamond" w:hAnsi="Garamond"/>
        </w:rPr>
        <w:t xml:space="preserve"> the </w:t>
      </w:r>
      <w:r w:rsidR="000E7DB6" w:rsidRPr="00D44D27">
        <w:rPr>
          <w:rFonts w:ascii="Garamond" w:hAnsi="Garamond"/>
        </w:rPr>
        <w:t>fundamentals</w:t>
      </w:r>
      <w:r w:rsidR="00F51DC9" w:rsidRPr="00D44D27">
        <w:rPr>
          <w:rFonts w:ascii="Garamond" w:hAnsi="Garamond"/>
        </w:rPr>
        <w:t xml:space="preserve"> of knowledge</w:t>
      </w:r>
      <w:sdt>
        <w:sdtPr>
          <w:rPr>
            <w:rFonts w:ascii="Garamond" w:hAnsi="Garamond"/>
          </w:rPr>
          <w:id w:val="-1310553679"/>
          <w:citation/>
        </w:sdtPr>
        <w:sdtContent>
          <w:r w:rsidR="00F51DC9" w:rsidRPr="00D44D27">
            <w:rPr>
              <w:rFonts w:ascii="Garamond" w:hAnsi="Garamond"/>
            </w:rPr>
            <w:fldChar w:fldCharType="begin"/>
          </w:r>
          <w:r w:rsidR="00F51DC9" w:rsidRPr="00D44D27">
            <w:rPr>
              <w:rFonts w:ascii="Garamond" w:hAnsi="Garamond"/>
            </w:rPr>
            <w:instrText xml:space="preserve">CITATION Joh08 \p 21 \l 2057 </w:instrText>
          </w:r>
          <w:r w:rsidR="00F51DC9" w:rsidRPr="00D44D27">
            <w:rPr>
              <w:rFonts w:ascii="Garamond" w:hAnsi="Garamond"/>
            </w:rPr>
            <w:fldChar w:fldCharType="separate"/>
          </w:r>
          <w:r w:rsidR="00F51DC9" w:rsidRPr="00D44D27">
            <w:rPr>
              <w:rFonts w:ascii="Garamond" w:hAnsi="Garamond"/>
              <w:noProof/>
            </w:rPr>
            <w:t xml:space="preserve"> (Cottingham, 2008, p. 21)</w:t>
          </w:r>
          <w:r w:rsidR="00F51DC9" w:rsidRPr="00D44D27">
            <w:rPr>
              <w:rFonts w:ascii="Garamond" w:hAnsi="Garamond"/>
            </w:rPr>
            <w:fldChar w:fldCharType="end"/>
          </w:r>
        </w:sdtContent>
      </w:sdt>
      <w:r w:rsidR="00DB7156" w:rsidRPr="00D44D27">
        <w:rPr>
          <w:rFonts w:ascii="Garamond" w:hAnsi="Garamond"/>
        </w:rPr>
        <w:t xml:space="preserve">. For Descartes, people’s false beliefs and opinions </w:t>
      </w:r>
      <w:r w:rsidR="00AB758D" w:rsidRPr="00D44D27">
        <w:rPr>
          <w:rFonts w:ascii="Garamond" w:hAnsi="Garamond"/>
        </w:rPr>
        <w:t>were likely to develop</w:t>
      </w:r>
      <w:r w:rsidR="00C67980" w:rsidRPr="00D44D27">
        <w:rPr>
          <w:rFonts w:ascii="Garamond" w:hAnsi="Garamond"/>
        </w:rPr>
        <w:t xml:space="preserve"> “from the senses or through the senses”</w:t>
      </w:r>
      <w:sdt>
        <w:sdtPr>
          <w:rPr>
            <w:rFonts w:ascii="Garamond" w:hAnsi="Garamond"/>
          </w:rPr>
          <w:id w:val="93069946"/>
          <w:citation/>
        </w:sdtPr>
        <w:sdtContent>
          <w:r w:rsidR="00C67980" w:rsidRPr="00D44D27">
            <w:rPr>
              <w:rFonts w:ascii="Garamond" w:hAnsi="Garamond"/>
            </w:rPr>
            <w:fldChar w:fldCharType="begin"/>
          </w:r>
          <w:r w:rsidR="00C67980" w:rsidRPr="00D44D27">
            <w:rPr>
              <w:rFonts w:ascii="Garamond" w:hAnsi="Garamond"/>
            </w:rPr>
            <w:instrText xml:space="preserve">CITATION Des97 \p 135 \l 2057 </w:instrText>
          </w:r>
          <w:r w:rsidR="00C67980" w:rsidRPr="00D44D27">
            <w:rPr>
              <w:rFonts w:ascii="Garamond" w:hAnsi="Garamond"/>
            </w:rPr>
            <w:fldChar w:fldCharType="separate"/>
          </w:r>
          <w:r w:rsidR="00C67980" w:rsidRPr="00D44D27">
            <w:rPr>
              <w:rFonts w:ascii="Garamond" w:hAnsi="Garamond"/>
              <w:noProof/>
            </w:rPr>
            <w:t xml:space="preserve"> (Descartes, 1997, p. 135)</w:t>
          </w:r>
          <w:r w:rsidR="00C67980" w:rsidRPr="00D44D27">
            <w:rPr>
              <w:rFonts w:ascii="Garamond" w:hAnsi="Garamond"/>
            </w:rPr>
            <w:fldChar w:fldCharType="end"/>
          </w:r>
        </w:sdtContent>
      </w:sdt>
      <w:r w:rsidR="00EA70C5" w:rsidRPr="00D44D27">
        <w:rPr>
          <w:rFonts w:ascii="Garamond" w:hAnsi="Garamond"/>
        </w:rPr>
        <w:t xml:space="preserve">, for example, a building appears to be </w:t>
      </w:r>
      <w:r w:rsidR="00EB6720" w:rsidRPr="00D44D27">
        <w:rPr>
          <w:rFonts w:ascii="Garamond" w:hAnsi="Garamond"/>
        </w:rPr>
        <w:t>small when looking at it from a distance</w:t>
      </w:r>
      <w:sdt>
        <w:sdtPr>
          <w:rPr>
            <w:rFonts w:ascii="Garamond" w:hAnsi="Garamond"/>
          </w:rPr>
          <w:id w:val="2028674083"/>
          <w:citation/>
        </w:sdtPr>
        <w:sdtContent>
          <w:r w:rsidR="00C67980" w:rsidRPr="00D44D27">
            <w:rPr>
              <w:rFonts w:ascii="Garamond" w:hAnsi="Garamond"/>
            </w:rPr>
            <w:fldChar w:fldCharType="begin"/>
          </w:r>
          <w:r w:rsidR="00C67980" w:rsidRPr="00D44D27">
            <w:rPr>
              <w:rFonts w:ascii="Garamond" w:hAnsi="Garamond"/>
            </w:rPr>
            <w:instrText xml:space="preserve">CITATION Jan \p 62 \l 2057 </w:instrText>
          </w:r>
          <w:r w:rsidR="00C67980" w:rsidRPr="00D44D27">
            <w:rPr>
              <w:rFonts w:ascii="Garamond" w:hAnsi="Garamond"/>
            </w:rPr>
            <w:fldChar w:fldCharType="separate"/>
          </w:r>
          <w:r w:rsidR="00C67980" w:rsidRPr="00D44D27">
            <w:rPr>
              <w:rFonts w:ascii="Garamond" w:hAnsi="Garamond"/>
              <w:noProof/>
            </w:rPr>
            <w:t xml:space="preserve"> (Broughton, 2002, p. 62)</w:t>
          </w:r>
          <w:r w:rsidR="00C67980" w:rsidRPr="00D44D27">
            <w:rPr>
              <w:rFonts w:ascii="Garamond" w:hAnsi="Garamond"/>
            </w:rPr>
            <w:fldChar w:fldCharType="end"/>
          </w:r>
        </w:sdtContent>
      </w:sdt>
      <w:r w:rsidR="00C67980" w:rsidRPr="00D44D27">
        <w:rPr>
          <w:rFonts w:ascii="Garamond" w:hAnsi="Garamond"/>
        </w:rPr>
        <w:t xml:space="preserve">. </w:t>
      </w:r>
      <w:r w:rsidR="007A7822" w:rsidRPr="00D44D27">
        <w:rPr>
          <w:rFonts w:ascii="Garamond" w:hAnsi="Garamond"/>
        </w:rPr>
        <w:t xml:space="preserve">Consequently, urging Descartes to </w:t>
      </w:r>
      <w:r w:rsidR="00383165" w:rsidRPr="00D44D27">
        <w:rPr>
          <w:rFonts w:ascii="Garamond" w:hAnsi="Garamond"/>
        </w:rPr>
        <w:t>exclude</w:t>
      </w:r>
      <w:r w:rsidR="00C67980" w:rsidRPr="00D44D27">
        <w:rPr>
          <w:rFonts w:ascii="Garamond" w:hAnsi="Garamond"/>
        </w:rPr>
        <w:t xml:space="preserve"> all sensory </w:t>
      </w:r>
      <w:r w:rsidR="00D44D27" w:rsidRPr="00D44D27">
        <w:rPr>
          <w:rFonts w:ascii="Garamond" w:hAnsi="Garamond"/>
        </w:rPr>
        <w:t>perceptions</w:t>
      </w:r>
      <w:sdt>
        <w:sdtPr>
          <w:rPr>
            <w:rFonts w:ascii="Garamond" w:hAnsi="Garamond"/>
          </w:rPr>
          <w:id w:val="1750458735"/>
          <w:citation/>
        </w:sdtPr>
        <w:sdtContent>
          <w:r w:rsidR="00C67980" w:rsidRPr="00D44D27">
            <w:rPr>
              <w:rFonts w:ascii="Garamond" w:hAnsi="Garamond"/>
            </w:rPr>
            <w:fldChar w:fldCharType="begin"/>
          </w:r>
          <w:r w:rsidR="00C67980" w:rsidRPr="00D44D27">
            <w:rPr>
              <w:rFonts w:ascii="Garamond" w:hAnsi="Garamond"/>
            </w:rPr>
            <w:instrText xml:space="preserve">CITATION Joh08 \p 21 \l 2057 </w:instrText>
          </w:r>
          <w:r w:rsidR="00C67980" w:rsidRPr="00D44D27">
            <w:rPr>
              <w:rFonts w:ascii="Garamond" w:hAnsi="Garamond"/>
            </w:rPr>
            <w:fldChar w:fldCharType="separate"/>
          </w:r>
          <w:r w:rsidR="00C67980" w:rsidRPr="00D44D27">
            <w:rPr>
              <w:rFonts w:ascii="Garamond" w:hAnsi="Garamond"/>
              <w:noProof/>
            </w:rPr>
            <w:t xml:space="preserve"> (Cottingham, 2008, p. 21)</w:t>
          </w:r>
          <w:r w:rsidR="00C67980" w:rsidRPr="00D44D27">
            <w:rPr>
              <w:rFonts w:ascii="Garamond" w:hAnsi="Garamond"/>
            </w:rPr>
            <w:fldChar w:fldCharType="end"/>
          </w:r>
        </w:sdtContent>
      </w:sdt>
      <w:r w:rsidR="008D1BD9">
        <w:rPr>
          <w:rFonts w:ascii="Garamond" w:hAnsi="Garamond"/>
        </w:rPr>
        <w:t>.</w:t>
      </w:r>
    </w:p>
    <w:p w14:paraId="159F0602" w14:textId="46E4D9CE" w:rsidR="00DE058E" w:rsidRDefault="00356871" w:rsidP="00742712">
      <w:pPr>
        <w:spacing w:line="360" w:lineRule="auto"/>
        <w:jc w:val="both"/>
        <w:rPr>
          <w:rFonts w:ascii="Garamond" w:hAnsi="Garamond"/>
        </w:rPr>
      </w:pPr>
      <w:r w:rsidRPr="00356871">
        <w:rPr>
          <w:rFonts w:ascii="Garamond" w:hAnsi="Garamond"/>
        </w:rPr>
        <w:t>As Des</w:t>
      </w:r>
      <w:r w:rsidR="007F78C3">
        <w:rPr>
          <w:rFonts w:ascii="Garamond" w:hAnsi="Garamond"/>
        </w:rPr>
        <w:t>c</w:t>
      </w:r>
      <w:r w:rsidRPr="00356871">
        <w:rPr>
          <w:rFonts w:ascii="Garamond" w:hAnsi="Garamond"/>
        </w:rPr>
        <w:t>artes provide</w:t>
      </w:r>
      <w:r w:rsidR="00695D57">
        <w:rPr>
          <w:rFonts w:ascii="Garamond" w:hAnsi="Garamond"/>
        </w:rPr>
        <w:t>d</w:t>
      </w:r>
      <w:r w:rsidRPr="00356871">
        <w:rPr>
          <w:rFonts w:ascii="Garamond" w:hAnsi="Garamond"/>
        </w:rPr>
        <w:t xml:space="preserve"> </w:t>
      </w:r>
      <w:r w:rsidR="00375CBB">
        <w:rPr>
          <w:rFonts w:ascii="Garamond" w:hAnsi="Garamond"/>
        </w:rPr>
        <w:t xml:space="preserve">very little trust to </w:t>
      </w:r>
      <w:r w:rsidR="000D163F">
        <w:rPr>
          <w:rFonts w:ascii="Garamond" w:hAnsi="Garamond"/>
        </w:rPr>
        <w:t>sensory perceptions,</w:t>
      </w:r>
      <w:r w:rsidR="00375CBB">
        <w:rPr>
          <w:rFonts w:ascii="Garamond" w:hAnsi="Garamond"/>
        </w:rPr>
        <w:t xml:space="preserve"> </w:t>
      </w:r>
      <w:r w:rsidR="00F82748">
        <w:rPr>
          <w:rFonts w:ascii="Garamond" w:hAnsi="Garamond"/>
        </w:rPr>
        <w:t xml:space="preserve">he </w:t>
      </w:r>
      <w:r w:rsidR="003942F0">
        <w:rPr>
          <w:rFonts w:ascii="Garamond" w:hAnsi="Garamond"/>
        </w:rPr>
        <w:t xml:space="preserve">pursued to learn and </w:t>
      </w:r>
      <w:r w:rsidR="00D37E72">
        <w:rPr>
          <w:rFonts w:ascii="Garamond" w:hAnsi="Garamond"/>
        </w:rPr>
        <w:t>secure</w:t>
      </w:r>
      <w:r w:rsidR="000D163F">
        <w:rPr>
          <w:rFonts w:ascii="Garamond" w:hAnsi="Garamond"/>
        </w:rPr>
        <w:t xml:space="preserve"> </w:t>
      </w:r>
      <w:r w:rsidR="00D37E72">
        <w:rPr>
          <w:rFonts w:ascii="Garamond" w:hAnsi="Garamond"/>
        </w:rPr>
        <w:t xml:space="preserve">truthful </w:t>
      </w:r>
      <w:r w:rsidR="003942F0">
        <w:rPr>
          <w:rFonts w:ascii="Garamond" w:hAnsi="Garamond"/>
        </w:rPr>
        <w:t xml:space="preserve"> knowledge</w:t>
      </w:r>
      <w:r w:rsidR="004047BC">
        <w:rPr>
          <w:rFonts w:ascii="Garamond" w:hAnsi="Garamond"/>
        </w:rPr>
        <w:t xml:space="preserve"> from the </w:t>
      </w:r>
      <w:r w:rsidR="00901DA1">
        <w:rPr>
          <w:rFonts w:ascii="Garamond" w:hAnsi="Garamond"/>
        </w:rPr>
        <w:t>character</w:t>
      </w:r>
      <w:r w:rsidR="00901DA1" w:rsidRPr="00901DA1">
        <w:rPr>
          <w:rFonts w:ascii="Garamond" w:hAnsi="Garamond"/>
        </w:rPr>
        <w:t>istics</w:t>
      </w:r>
      <w:r w:rsidR="004047BC" w:rsidRPr="00901DA1">
        <w:rPr>
          <w:rFonts w:ascii="Garamond" w:hAnsi="Garamond"/>
        </w:rPr>
        <w:t xml:space="preserve"> of the soul</w:t>
      </w:r>
      <w:sdt>
        <w:sdtPr>
          <w:rPr>
            <w:rFonts w:ascii="Garamond" w:hAnsi="Garamond"/>
          </w:rPr>
          <w:id w:val="2068372292"/>
          <w:citation/>
        </w:sdtPr>
        <w:sdtContent>
          <w:r w:rsidR="009027A5" w:rsidRPr="00901DA1">
            <w:rPr>
              <w:rFonts w:ascii="Garamond" w:hAnsi="Garamond"/>
            </w:rPr>
            <w:fldChar w:fldCharType="begin"/>
          </w:r>
          <w:r w:rsidR="009027A5" w:rsidRPr="00901DA1">
            <w:rPr>
              <w:rFonts w:ascii="Garamond" w:hAnsi="Garamond"/>
            </w:rPr>
            <w:instrText xml:space="preserve">CITATION Des97 \p 141 \l 2057 </w:instrText>
          </w:r>
          <w:r w:rsidR="009027A5" w:rsidRPr="00901DA1">
            <w:rPr>
              <w:rFonts w:ascii="Garamond" w:hAnsi="Garamond"/>
            </w:rPr>
            <w:fldChar w:fldCharType="separate"/>
          </w:r>
          <w:r w:rsidR="009027A5" w:rsidRPr="00901DA1">
            <w:rPr>
              <w:rFonts w:ascii="Garamond" w:hAnsi="Garamond"/>
              <w:noProof/>
            </w:rPr>
            <w:t xml:space="preserve"> (Descartes, 1997, p. 141)</w:t>
          </w:r>
          <w:r w:rsidR="009027A5" w:rsidRPr="00901DA1">
            <w:rPr>
              <w:rFonts w:ascii="Garamond" w:hAnsi="Garamond"/>
            </w:rPr>
            <w:fldChar w:fldCharType="end"/>
          </w:r>
        </w:sdtContent>
      </w:sdt>
      <w:r w:rsidR="001177EC">
        <w:rPr>
          <w:rFonts w:ascii="Garamond" w:hAnsi="Garamond"/>
        </w:rPr>
        <w:t xml:space="preserve">, </w:t>
      </w:r>
      <w:r w:rsidR="00510197">
        <w:rPr>
          <w:rFonts w:ascii="Garamond" w:hAnsi="Garamond"/>
        </w:rPr>
        <w:t>appearing to be</w:t>
      </w:r>
      <w:r w:rsidR="000D163F">
        <w:rPr>
          <w:rFonts w:ascii="Garamond" w:hAnsi="Garamond"/>
        </w:rPr>
        <w:t xml:space="preserve"> </w:t>
      </w:r>
      <w:r w:rsidR="00901DA1">
        <w:rPr>
          <w:rFonts w:ascii="Garamond" w:hAnsi="Garamond"/>
        </w:rPr>
        <w:t xml:space="preserve">totally </w:t>
      </w:r>
      <w:r w:rsidR="00E41EBD">
        <w:rPr>
          <w:rFonts w:ascii="Garamond" w:hAnsi="Garamond"/>
        </w:rPr>
        <w:t xml:space="preserve">separate </w:t>
      </w:r>
      <w:r w:rsidR="004047BC">
        <w:rPr>
          <w:rFonts w:ascii="Garamond" w:hAnsi="Garamond"/>
        </w:rPr>
        <w:t xml:space="preserve">from </w:t>
      </w:r>
      <w:r w:rsidR="004047BC" w:rsidRPr="00901DA1">
        <w:rPr>
          <w:rFonts w:ascii="Garamond" w:hAnsi="Garamond"/>
        </w:rPr>
        <w:t>the body</w:t>
      </w:r>
      <w:sdt>
        <w:sdtPr>
          <w:rPr>
            <w:rFonts w:ascii="Garamond" w:hAnsi="Garamond"/>
          </w:rPr>
          <w:id w:val="-1390033945"/>
          <w:citation/>
        </w:sdtPr>
        <w:sdtContent>
          <w:r w:rsidR="00901DA1" w:rsidRPr="00901DA1">
            <w:rPr>
              <w:rFonts w:ascii="Garamond" w:hAnsi="Garamond"/>
            </w:rPr>
            <w:fldChar w:fldCharType="begin"/>
          </w:r>
          <w:r w:rsidR="00901DA1" w:rsidRPr="00901DA1">
            <w:rPr>
              <w:rFonts w:ascii="Garamond" w:hAnsi="Garamond"/>
            </w:rPr>
            <w:instrText xml:space="preserve"> CITATION Uni237 \l 2057 </w:instrText>
          </w:r>
          <w:r w:rsidR="00901DA1" w:rsidRPr="00901DA1">
            <w:rPr>
              <w:rFonts w:ascii="Garamond" w:hAnsi="Garamond"/>
            </w:rPr>
            <w:fldChar w:fldCharType="separate"/>
          </w:r>
          <w:r w:rsidR="00901DA1" w:rsidRPr="00901DA1">
            <w:rPr>
              <w:rFonts w:ascii="Garamond" w:hAnsi="Garamond"/>
              <w:noProof/>
            </w:rPr>
            <w:t xml:space="preserve"> (Blaschko and Sullivan, 2022)</w:t>
          </w:r>
          <w:r w:rsidR="00901DA1" w:rsidRPr="00901DA1">
            <w:rPr>
              <w:rFonts w:ascii="Garamond" w:hAnsi="Garamond"/>
            </w:rPr>
            <w:fldChar w:fldCharType="end"/>
          </w:r>
        </w:sdtContent>
      </w:sdt>
      <w:r w:rsidR="004047BC" w:rsidRPr="00901DA1">
        <w:rPr>
          <w:rFonts w:ascii="Garamond" w:hAnsi="Garamond"/>
        </w:rPr>
        <w:t xml:space="preserve">, </w:t>
      </w:r>
      <w:r w:rsidR="00E41EBD" w:rsidRPr="00901DA1">
        <w:rPr>
          <w:rFonts w:ascii="Garamond" w:hAnsi="Garamond"/>
        </w:rPr>
        <w:t>and</w:t>
      </w:r>
      <w:r w:rsidR="00901DA1">
        <w:rPr>
          <w:rFonts w:ascii="Garamond" w:hAnsi="Garamond"/>
        </w:rPr>
        <w:t xml:space="preserve"> </w:t>
      </w:r>
      <w:r w:rsidR="004047BC">
        <w:rPr>
          <w:rFonts w:ascii="Garamond" w:hAnsi="Garamond"/>
        </w:rPr>
        <w:t xml:space="preserve">therefore, </w:t>
      </w:r>
      <w:r w:rsidR="00E41EBD">
        <w:rPr>
          <w:rFonts w:ascii="Garamond" w:hAnsi="Garamond"/>
        </w:rPr>
        <w:t xml:space="preserve">unrelated to a person’s </w:t>
      </w:r>
      <w:r w:rsidR="00816387">
        <w:rPr>
          <w:rFonts w:ascii="Garamond" w:hAnsi="Garamond"/>
        </w:rPr>
        <w:t xml:space="preserve">sensations. </w:t>
      </w:r>
      <w:r w:rsidR="00AD2F68">
        <w:rPr>
          <w:rFonts w:ascii="Garamond" w:hAnsi="Garamond"/>
        </w:rPr>
        <w:t>The study of the soul demonstrate</w:t>
      </w:r>
      <w:r w:rsidR="00B82603">
        <w:rPr>
          <w:rFonts w:ascii="Garamond" w:hAnsi="Garamond"/>
        </w:rPr>
        <w:t xml:space="preserve">d thought as being an attribute </w:t>
      </w:r>
      <w:r w:rsidR="006C5FE2">
        <w:rPr>
          <w:rFonts w:ascii="Garamond" w:hAnsi="Garamond"/>
        </w:rPr>
        <w:t>associated with</w:t>
      </w:r>
      <w:r w:rsidR="00B82603">
        <w:rPr>
          <w:rFonts w:ascii="Garamond" w:hAnsi="Garamond"/>
        </w:rPr>
        <w:t xml:space="preserve"> t</w:t>
      </w:r>
      <w:r w:rsidR="00B82603" w:rsidRPr="006C5FE2">
        <w:rPr>
          <w:rFonts w:ascii="Garamond" w:hAnsi="Garamond"/>
        </w:rPr>
        <w:t>he self</w:t>
      </w:r>
      <w:sdt>
        <w:sdtPr>
          <w:rPr>
            <w:rFonts w:ascii="Garamond" w:hAnsi="Garamond"/>
          </w:rPr>
          <w:id w:val="-846248991"/>
          <w:citation/>
        </w:sdtPr>
        <w:sdtContent>
          <w:r w:rsidR="00605398" w:rsidRPr="006C5FE2">
            <w:rPr>
              <w:rFonts w:ascii="Garamond" w:hAnsi="Garamond"/>
            </w:rPr>
            <w:fldChar w:fldCharType="begin"/>
          </w:r>
          <w:r w:rsidR="00605398" w:rsidRPr="006C5FE2">
            <w:rPr>
              <w:rFonts w:ascii="Garamond" w:hAnsi="Garamond"/>
            </w:rPr>
            <w:instrText xml:space="preserve">CITATION Des97 \p 141 \l 2057 </w:instrText>
          </w:r>
          <w:r w:rsidR="00605398" w:rsidRPr="006C5FE2">
            <w:rPr>
              <w:rFonts w:ascii="Garamond" w:hAnsi="Garamond"/>
            </w:rPr>
            <w:fldChar w:fldCharType="separate"/>
          </w:r>
          <w:r w:rsidR="00605398" w:rsidRPr="006C5FE2">
            <w:rPr>
              <w:rFonts w:ascii="Garamond" w:hAnsi="Garamond"/>
              <w:noProof/>
            </w:rPr>
            <w:t xml:space="preserve"> (Descartes, 1997, p. 141)</w:t>
          </w:r>
          <w:r w:rsidR="00605398" w:rsidRPr="006C5FE2">
            <w:rPr>
              <w:rFonts w:ascii="Garamond" w:hAnsi="Garamond"/>
            </w:rPr>
            <w:fldChar w:fldCharType="end"/>
          </w:r>
        </w:sdtContent>
      </w:sdt>
      <w:r w:rsidR="00605398" w:rsidRPr="006C5FE2">
        <w:rPr>
          <w:rFonts w:ascii="Garamond" w:hAnsi="Garamond"/>
        </w:rPr>
        <w:t>.</w:t>
      </w:r>
      <w:r w:rsidR="00384940">
        <w:rPr>
          <w:rFonts w:ascii="Garamond" w:hAnsi="Garamond"/>
        </w:rPr>
        <w:t xml:space="preserve"> </w:t>
      </w:r>
      <w:r w:rsidR="000F1231">
        <w:rPr>
          <w:rFonts w:ascii="Garamond" w:hAnsi="Garamond"/>
        </w:rPr>
        <w:t>From this information, it is gathered that thought, being a property of the mind (an immaterial,</w:t>
      </w:r>
      <w:r w:rsidR="00E20FAA">
        <w:rPr>
          <w:rFonts w:ascii="Garamond" w:hAnsi="Garamond"/>
        </w:rPr>
        <w:t xml:space="preserve"> </w:t>
      </w:r>
      <w:r w:rsidR="000F1231" w:rsidRPr="00E20FAA">
        <w:rPr>
          <w:rFonts w:ascii="Garamond" w:hAnsi="Garamond"/>
        </w:rPr>
        <w:t xml:space="preserve">nonextended substance), is what </w:t>
      </w:r>
      <w:r w:rsidR="002464A5" w:rsidRPr="00E20FAA">
        <w:rPr>
          <w:rFonts w:ascii="Garamond" w:hAnsi="Garamond"/>
        </w:rPr>
        <w:t xml:space="preserve">creates </w:t>
      </w:r>
      <w:r w:rsidR="00E20FAA" w:rsidRPr="00E20FAA">
        <w:rPr>
          <w:rFonts w:ascii="Garamond" w:hAnsi="Garamond"/>
        </w:rPr>
        <w:t xml:space="preserve">the self of </w:t>
      </w:r>
      <w:r w:rsidR="002464A5" w:rsidRPr="00E20FAA">
        <w:rPr>
          <w:rFonts w:ascii="Garamond" w:hAnsi="Garamond"/>
        </w:rPr>
        <w:t>a human being</w:t>
      </w:r>
      <w:r w:rsidR="00E20FAA" w:rsidRPr="00E20FAA">
        <w:rPr>
          <w:rFonts w:ascii="Garamond" w:hAnsi="Garamond"/>
        </w:rPr>
        <w:t xml:space="preserve">, because  “a thing which thinks…is a </w:t>
      </w:r>
      <w:r w:rsidR="00E20FAA" w:rsidRPr="00E20FAA">
        <w:rPr>
          <w:rFonts w:ascii="Garamond" w:hAnsi="Garamond"/>
        </w:rPr>
        <w:lastRenderedPageBreak/>
        <w:t xml:space="preserve">thing which doubts, </w:t>
      </w:r>
      <w:r w:rsidR="00E20FAA" w:rsidRPr="00336490">
        <w:rPr>
          <w:rFonts w:ascii="Garamond" w:hAnsi="Garamond"/>
        </w:rPr>
        <w:t>understands, affirms, denies…imagines and feels”</w:t>
      </w:r>
      <w:sdt>
        <w:sdtPr>
          <w:rPr>
            <w:rFonts w:ascii="Garamond" w:hAnsi="Garamond"/>
          </w:rPr>
          <w:id w:val="1444116119"/>
          <w:citation/>
        </w:sdtPr>
        <w:sdtContent>
          <w:r w:rsidR="00E20FAA" w:rsidRPr="00336490">
            <w:rPr>
              <w:rFonts w:ascii="Garamond" w:hAnsi="Garamond"/>
            </w:rPr>
            <w:fldChar w:fldCharType="begin"/>
          </w:r>
          <w:r w:rsidR="00E20FAA" w:rsidRPr="00336490">
            <w:rPr>
              <w:rFonts w:ascii="Garamond" w:hAnsi="Garamond"/>
            </w:rPr>
            <w:instrText xml:space="preserve">CITATION Des97 \p 143 \l 2057 </w:instrText>
          </w:r>
          <w:r w:rsidR="00E20FAA" w:rsidRPr="00336490">
            <w:rPr>
              <w:rFonts w:ascii="Garamond" w:hAnsi="Garamond"/>
            </w:rPr>
            <w:fldChar w:fldCharType="separate"/>
          </w:r>
          <w:r w:rsidR="00E20FAA" w:rsidRPr="00336490">
            <w:rPr>
              <w:rFonts w:ascii="Garamond" w:hAnsi="Garamond"/>
              <w:noProof/>
            </w:rPr>
            <w:t xml:space="preserve"> (Descartes, 1997, p. 143)</w:t>
          </w:r>
          <w:r w:rsidR="00E20FAA" w:rsidRPr="00336490">
            <w:rPr>
              <w:rFonts w:ascii="Garamond" w:hAnsi="Garamond"/>
            </w:rPr>
            <w:fldChar w:fldCharType="end"/>
          </w:r>
        </w:sdtContent>
      </w:sdt>
      <w:r w:rsidR="00E20FAA" w:rsidRPr="00336490">
        <w:rPr>
          <w:rFonts w:ascii="Garamond" w:hAnsi="Garamond"/>
        </w:rPr>
        <w:t>.</w:t>
      </w:r>
      <w:r w:rsidR="003F1813" w:rsidRPr="00336490">
        <w:rPr>
          <w:rFonts w:ascii="Garamond" w:hAnsi="Garamond"/>
        </w:rPr>
        <w:t xml:space="preserve"> </w:t>
      </w:r>
      <w:r w:rsidR="006D28A3">
        <w:rPr>
          <w:rFonts w:ascii="Garamond" w:hAnsi="Garamond"/>
        </w:rPr>
        <w:t xml:space="preserve">Consequently, </w:t>
      </w:r>
      <w:r w:rsidR="003F1813" w:rsidRPr="00674893">
        <w:rPr>
          <w:rFonts w:ascii="Garamond" w:hAnsi="Garamond"/>
        </w:rPr>
        <w:t>suggesting</w:t>
      </w:r>
      <w:r w:rsidR="00605398" w:rsidRPr="00674893">
        <w:rPr>
          <w:rFonts w:ascii="Garamond" w:hAnsi="Garamond"/>
        </w:rPr>
        <w:t xml:space="preserve"> that the self </w:t>
      </w:r>
      <w:r w:rsidR="00336490" w:rsidRPr="00674893">
        <w:rPr>
          <w:rFonts w:ascii="Garamond" w:hAnsi="Garamond"/>
        </w:rPr>
        <w:t>is</w:t>
      </w:r>
      <w:r w:rsidR="00FB2CE4">
        <w:rPr>
          <w:rFonts w:ascii="Garamond" w:hAnsi="Garamond"/>
        </w:rPr>
        <w:t xml:space="preserve"> conscious, informed and</w:t>
      </w:r>
      <w:r w:rsidR="00336490" w:rsidRPr="00674893">
        <w:rPr>
          <w:rFonts w:ascii="Garamond" w:hAnsi="Garamond"/>
        </w:rPr>
        <w:t xml:space="preserve"> the base of all knowledge because a self </w:t>
      </w:r>
      <w:r w:rsidR="00605398" w:rsidRPr="00674893">
        <w:rPr>
          <w:rFonts w:ascii="Garamond" w:hAnsi="Garamond"/>
        </w:rPr>
        <w:t>that</w:t>
      </w:r>
      <w:r w:rsidR="00674893" w:rsidRPr="00674893">
        <w:rPr>
          <w:rFonts w:ascii="Garamond" w:hAnsi="Garamond"/>
        </w:rPr>
        <w:t xml:space="preserve"> is able to</w:t>
      </w:r>
      <w:r w:rsidR="00605398" w:rsidRPr="00674893">
        <w:rPr>
          <w:rFonts w:ascii="Garamond" w:hAnsi="Garamond"/>
        </w:rPr>
        <w:t xml:space="preserve"> think cannot be doubted</w:t>
      </w:r>
      <w:r w:rsidR="008A4CB7" w:rsidRPr="00674893">
        <w:rPr>
          <w:rFonts w:ascii="Garamond" w:hAnsi="Garamond"/>
        </w:rPr>
        <w:t xml:space="preserve">, for it is </w:t>
      </w:r>
      <w:r w:rsidR="00605398" w:rsidRPr="00674893">
        <w:rPr>
          <w:rFonts w:ascii="Garamond" w:hAnsi="Garamond"/>
        </w:rPr>
        <w:t xml:space="preserve">the self </w:t>
      </w:r>
      <w:r w:rsidR="00674893" w:rsidRPr="00674893">
        <w:rPr>
          <w:rFonts w:ascii="Garamond" w:hAnsi="Garamond"/>
        </w:rPr>
        <w:t xml:space="preserve">that is </w:t>
      </w:r>
      <w:r w:rsidR="00CD757D">
        <w:rPr>
          <w:rFonts w:ascii="Garamond" w:hAnsi="Garamond"/>
        </w:rPr>
        <w:t xml:space="preserve">directly </w:t>
      </w:r>
      <w:r w:rsidR="00605398" w:rsidRPr="00674893">
        <w:rPr>
          <w:rFonts w:ascii="Garamond" w:hAnsi="Garamond"/>
        </w:rPr>
        <w:t>doubting</w:t>
      </w:r>
      <w:r w:rsidR="00336490" w:rsidRPr="00674893">
        <w:rPr>
          <w:rFonts w:ascii="Garamond" w:hAnsi="Garamond"/>
        </w:rPr>
        <w:t xml:space="preserve">. </w:t>
      </w:r>
    </w:p>
    <w:p w14:paraId="7FB8CFFB" w14:textId="3BC3EA55" w:rsidR="0048324E" w:rsidRDefault="00B66F26" w:rsidP="00742712">
      <w:pPr>
        <w:spacing w:line="360" w:lineRule="auto"/>
        <w:jc w:val="both"/>
        <w:rPr>
          <w:rFonts w:ascii="Garamond" w:hAnsi="Garamond"/>
        </w:rPr>
      </w:pPr>
      <w:r w:rsidRPr="00EE119A">
        <w:rPr>
          <w:rFonts w:ascii="Garamond" w:hAnsi="Garamond"/>
        </w:rPr>
        <w:t xml:space="preserve">In order to demonstrate </w:t>
      </w:r>
      <w:r w:rsidR="00FF580E" w:rsidRPr="00EE119A">
        <w:rPr>
          <w:rFonts w:ascii="Garamond" w:hAnsi="Garamond"/>
        </w:rPr>
        <w:t xml:space="preserve">the belief of innate ideas, Descartes’ theory </w:t>
      </w:r>
      <w:r w:rsidR="00647718" w:rsidRPr="00EE119A">
        <w:rPr>
          <w:rFonts w:ascii="Garamond" w:hAnsi="Garamond"/>
        </w:rPr>
        <w:t>place</w:t>
      </w:r>
      <w:r w:rsidR="00FF580E" w:rsidRPr="00EE119A">
        <w:rPr>
          <w:rFonts w:ascii="Garamond" w:hAnsi="Garamond"/>
        </w:rPr>
        <w:t>d</w:t>
      </w:r>
      <w:r w:rsidR="00647718" w:rsidRPr="00EE119A">
        <w:rPr>
          <w:rFonts w:ascii="Garamond" w:hAnsi="Garamond"/>
        </w:rPr>
        <w:t xml:space="preserve"> God at </w:t>
      </w:r>
      <w:r w:rsidR="00933A47" w:rsidRPr="00EE119A">
        <w:rPr>
          <w:rFonts w:ascii="Garamond" w:hAnsi="Garamond"/>
        </w:rPr>
        <w:t xml:space="preserve">the centre </w:t>
      </w:r>
      <w:r w:rsidR="00647718" w:rsidRPr="00EE119A">
        <w:rPr>
          <w:rFonts w:ascii="Garamond" w:hAnsi="Garamond"/>
        </w:rPr>
        <w:t xml:space="preserve">of his </w:t>
      </w:r>
      <w:r w:rsidR="00EE119A" w:rsidRPr="00EE119A">
        <w:rPr>
          <w:rFonts w:ascii="Garamond" w:hAnsi="Garamond"/>
        </w:rPr>
        <w:t>theoretic</w:t>
      </w:r>
      <w:r w:rsidR="00647718" w:rsidRPr="00EE119A">
        <w:rPr>
          <w:rFonts w:ascii="Garamond" w:hAnsi="Garamond"/>
        </w:rPr>
        <w:t xml:space="preserve"> and methodical </w:t>
      </w:r>
      <w:r w:rsidR="00EE119A" w:rsidRPr="00EE119A">
        <w:rPr>
          <w:rFonts w:ascii="Garamond" w:hAnsi="Garamond"/>
        </w:rPr>
        <w:t>approach</w:t>
      </w:r>
      <w:sdt>
        <w:sdtPr>
          <w:rPr>
            <w:rFonts w:ascii="Garamond" w:hAnsi="Garamond"/>
          </w:rPr>
          <w:id w:val="1921365446"/>
          <w:citation/>
        </w:sdtPr>
        <w:sdtContent>
          <w:r w:rsidR="00647718" w:rsidRPr="00EE119A">
            <w:rPr>
              <w:rFonts w:ascii="Garamond" w:hAnsi="Garamond"/>
            </w:rPr>
            <w:fldChar w:fldCharType="begin"/>
          </w:r>
          <w:r w:rsidR="00647718" w:rsidRPr="00EE119A">
            <w:rPr>
              <w:rFonts w:ascii="Garamond" w:hAnsi="Garamond"/>
            </w:rPr>
            <w:instrText xml:space="preserve">CITATION Joh08 \p 351 \l 2057 </w:instrText>
          </w:r>
          <w:r w:rsidR="00647718" w:rsidRPr="00EE119A">
            <w:rPr>
              <w:rFonts w:ascii="Garamond" w:hAnsi="Garamond"/>
            </w:rPr>
            <w:fldChar w:fldCharType="separate"/>
          </w:r>
          <w:r w:rsidR="00647718" w:rsidRPr="00EE119A">
            <w:rPr>
              <w:rFonts w:ascii="Garamond" w:hAnsi="Garamond"/>
              <w:noProof/>
            </w:rPr>
            <w:t xml:space="preserve"> (Cottingham, 2008, p. 351)</w:t>
          </w:r>
          <w:r w:rsidR="00647718" w:rsidRPr="00EE119A">
            <w:rPr>
              <w:rFonts w:ascii="Garamond" w:hAnsi="Garamond"/>
            </w:rPr>
            <w:fldChar w:fldCharType="end"/>
          </w:r>
        </w:sdtContent>
      </w:sdt>
      <w:r w:rsidR="003166B4">
        <w:rPr>
          <w:rFonts w:ascii="Garamond" w:hAnsi="Garamond"/>
        </w:rPr>
        <w:t xml:space="preserve"> to </w:t>
      </w:r>
      <w:r w:rsidR="00241E6C">
        <w:rPr>
          <w:rFonts w:ascii="Garamond" w:hAnsi="Garamond"/>
        </w:rPr>
        <w:t>determine that</w:t>
      </w:r>
      <w:r w:rsidR="003166B4">
        <w:rPr>
          <w:rFonts w:ascii="Garamond" w:hAnsi="Garamond"/>
        </w:rPr>
        <w:t xml:space="preserve"> human</w:t>
      </w:r>
      <w:r w:rsidR="00FE11D3">
        <w:rPr>
          <w:rFonts w:ascii="Garamond" w:hAnsi="Garamond"/>
        </w:rPr>
        <w:t xml:space="preserve"> beings a</w:t>
      </w:r>
      <w:r w:rsidR="00241E6C">
        <w:rPr>
          <w:rFonts w:ascii="Garamond" w:hAnsi="Garamond"/>
        </w:rPr>
        <w:t>re</w:t>
      </w:r>
      <w:r w:rsidR="00FE11D3">
        <w:rPr>
          <w:rFonts w:ascii="Garamond" w:hAnsi="Garamond"/>
        </w:rPr>
        <w:t xml:space="preserve"> rational </w:t>
      </w:r>
      <w:r w:rsidR="00241E6C">
        <w:rPr>
          <w:rFonts w:ascii="Garamond" w:hAnsi="Garamond"/>
        </w:rPr>
        <w:t>beings</w:t>
      </w:r>
      <w:r w:rsidR="00A92B2B" w:rsidRPr="00A92B2B">
        <w:rPr>
          <w:rFonts w:ascii="Garamond" w:hAnsi="Garamond"/>
        </w:rPr>
        <w:t xml:space="preserve"> </w:t>
      </w:r>
      <w:sdt>
        <w:sdtPr>
          <w:rPr>
            <w:rFonts w:ascii="Garamond" w:hAnsi="Garamond"/>
          </w:rPr>
          <w:id w:val="2136218805"/>
          <w:citation/>
        </w:sdtPr>
        <w:sdtContent>
          <w:r w:rsidR="00A92B2B" w:rsidRPr="00CC229D">
            <w:rPr>
              <w:rFonts w:ascii="Garamond" w:hAnsi="Garamond"/>
            </w:rPr>
            <w:fldChar w:fldCharType="begin"/>
          </w:r>
          <w:r w:rsidR="00A92B2B" w:rsidRPr="00CC229D">
            <w:rPr>
              <w:rFonts w:ascii="Garamond" w:hAnsi="Garamond"/>
            </w:rPr>
            <w:instrText xml:space="preserve">CITATION Des97 \p 151 \l 2057 </w:instrText>
          </w:r>
          <w:r w:rsidR="00A92B2B" w:rsidRPr="00CC229D">
            <w:rPr>
              <w:rFonts w:ascii="Garamond" w:hAnsi="Garamond"/>
            </w:rPr>
            <w:fldChar w:fldCharType="separate"/>
          </w:r>
          <w:r w:rsidR="00A92B2B" w:rsidRPr="00CC229D">
            <w:rPr>
              <w:rFonts w:ascii="Garamond" w:hAnsi="Garamond"/>
              <w:noProof/>
            </w:rPr>
            <w:t xml:space="preserve"> (Descartes, 1997, p. 151)</w:t>
          </w:r>
          <w:r w:rsidR="00A92B2B" w:rsidRPr="00CC229D">
            <w:rPr>
              <w:rFonts w:ascii="Garamond" w:hAnsi="Garamond"/>
            </w:rPr>
            <w:fldChar w:fldCharType="end"/>
          </w:r>
        </w:sdtContent>
      </w:sdt>
      <w:r w:rsidR="00A92B2B" w:rsidRPr="00CC229D">
        <w:rPr>
          <w:rFonts w:ascii="Garamond" w:hAnsi="Garamond"/>
        </w:rPr>
        <w:t>.</w:t>
      </w:r>
      <w:r w:rsidR="00E91C32">
        <w:rPr>
          <w:rFonts w:ascii="Garamond" w:hAnsi="Garamond"/>
        </w:rPr>
        <w:t xml:space="preserve">The Third </w:t>
      </w:r>
      <w:r w:rsidR="00E91C32" w:rsidRPr="00097F22">
        <w:rPr>
          <w:rFonts w:ascii="Garamond" w:hAnsi="Garamond"/>
        </w:rPr>
        <w:t xml:space="preserve">Meditation focuses on </w:t>
      </w:r>
      <w:r w:rsidR="00E91C32" w:rsidRPr="001F1723">
        <w:rPr>
          <w:rFonts w:ascii="Garamond" w:hAnsi="Garamond"/>
        </w:rPr>
        <w:t xml:space="preserve">Descartes’ </w:t>
      </w:r>
      <w:r w:rsidR="00D61DB2" w:rsidRPr="001F1723">
        <w:rPr>
          <w:rFonts w:ascii="Garamond" w:hAnsi="Garamond"/>
        </w:rPr>
        <w:t xml:space="preserve">view of maintaining a clear and distinct </w:t>
      </w:r>
      <w:r w:rsidR="00097F22" w:rsidRPr="001F1723">
        <w:rPr>
          <w:rFonts w:ascii="Garamond" w:hAnsi="Garamond"/>
        </w:rPr>
        <w:t>perception</w:t>
      </w:r>
      <w:r w:rsidR="00D61DB2" w:rsidRPr="001F1723">
        <w:rPr>
          <w:rFonts w:ascii="Garamond" w:hAnsi="Garamond"/>
        </w:rPr>
        <w:t xml:space="preserve"> of God </w:t>
      </w:r>
      <w:r w:rsidR="00097F22" w:rsidRPr="001F1723">
        <w:rPr>
          <w:rFonts w:ascii="Garamond" w:hAnsi="Garamond"/>
        </w:rPr>
        <w:t>within the mind, that God Himself is</w:t>
      </w:r>
      <w:r w:rsidR="0048324E" w:rsidRPr="001F1723">
        <w:rPr>
          <w:rFonts w:ascii="Garamond" w:hAnsi="Garamond"/>
        </w:rPr>
        <w:t xml:space="preserve"> “infinite, independent, all-knowing and all-powerful”</w:t>
      </w:r>
      <w:sdt>
        <w:sdtPr>
          <w:rPr>
            <w:rFonts w:ascii="Garamond" w:hAnsi="Garamond"/>
          </w:rPr>
          <w:id w:val="1854067979"/>
          <w:citation/>
        </w:sdtPr>
        <w:sdtContent>
          <w:r w:rsidR="0048324E" w:rsidRPr="001F1723">
            <w:rPr>
              <w:rFonts w:ascii="Garamond" w:hAnsi="Garamond"/>
            </w:rPr>
            <w:fldChar w:fldCharType="begin"/>
          </w:r>
          <w:r w:rsidR="0048324E" w:rsidRPr="001F1723">
            <w:rPr>
              <w:rFonts w:ascii="Garamond" w:hAnsi="Garamond"/>
            </w:rPr>
            <w:instrText xml:space="preserve">CITATION Des97 \p 156 \l 2057 </w:instrText>
          </w:r>
          <w:r w:rsidR="0048324E" w:rsidRPr="001F1723">
            <w:rPr>
              <w:rFonts w:ascii="Garamond" w:hAnsi="Garamond"/>
            </w:rPr>
            <w:fldChar w:fldCharType="separate"/>
          </w:r>
          <w:r w:rsidR="0048324E" w:rsidRPr="001F1723">
            <w:rPr>
              <w:rFonts w:ascii="Garamond" w:hAnsi="Garamond"/>
              <w:noProof/>
            </w:rPr>
            <w:t xml:space="preserve"> (Descartes, 1997, p. 156)</w:t>
          </w:r>
          <w:r w:rsidR="0048324E" w:rsidRPr="001F1723">
            <w:rPr>
              <w:rFonts w:ascii="Garamond" w:hAnsi="Garamond"/>
            </w:rPr>
            <w:fldChar w:fldCharType="end"/>
          </w:r>
        </w:sdtContent>
      </w:sdt>
      <w:r w:rsidR="00D42403" w:rsidRPr="001F1723">
        <w:rPr>
          <w:rFonts w:ascii="Garamond" w:hAnsi="Garamond"/>
        </w:rPr>
        <w:t xml:space="preserve">. Evidently, for Descartes, this clear and distinct perception has been implanted in the </w:t>
      </w:r>
      <w:r w:rsidR="00C3075A" w:rsidRPr="001F1723">
        <w:rPr>
          <w:rFonts w:ascii="Garamond" w:hAnsi="Garamond"/>
        </w:rPr>
        <w:t>minds</w:t>
      </w:r>
      <w:r w:rsidR="00D42403" w:rsidRPr="001F1723">
        <w:rPr>
          <w:rFonts w:ascii="Garamond" w:hAnsi="Garamond"/>
        </w:rPr>
        <w:t xml:space="preserve"> of human beings by God Himself</w:t>
      </w:r>
      <w:sdt>
        <w:sdtPr>
          <w:rPr>
            <w:rFonts w:ascii="Garamond" w:hAnsi="Garamond"/>
          </w:rPr>
          <w:id w:val="-730696203"/>
          <w:citation/>
        </w:sdtPr>
        <w:sdtContent>
          <w:r w:rsidR="001F1723" w:rsidRPr="001F1723">
            <w:rPr>
              <w:rFonts w:ascii="Garamond" w:hAnsi="Garamond"/>
            </w:rPr>
            <w:fldChar w:fldCharType="begin"/>
          </w:r>
          <w:r w:rsidR="001F1723" w:rsidRPr="001F1723">
            <w:rPr>
              <w:rFonts w:ascii="Garamond" w:hAnsi="Garamond"/>
            </w:rPr>
            <w:instrText xml:space="preserve">CITATION Joh08 \p 351 \l 2057 </w:instrText>
          </w:r>
          <w:r w:rsidR="001F1723" w:rsidRPr="001F1723">
            <w:rPr>
              <w:rFonts w:ascii="Garamond" w:hAnsi="Garamond"/>
            </w:rPr>
            <w:fldChar w:fldCharType="separate"/>
          </w:r>
          <w:r w:rsidR="001F1723" w:rsidRPr="001F1723">
            <w:rPr>
              <w:rFonts w:ascii="Garamond" w:hAnsi="Garamond"/>
              <w:noProof/>
            </w:rPr>
            <w:t xml:space="preserve"> (Cottingham, 2008, p. 351)</w:t>
          </w:r>
          <w:r w:rsidR="001F1723" w:rsidRPr="001F1723">
            <w:rPr>
              <w:rFonts w:ascii="Garamond" w:hAnsi="Garamond"/>
            </w:rPr>
            <w:fldChar w:fldCharType="end"/>
          </w:r>
        </w:sdtContent>
      </w:sdt>
      <w:r w:rsidR="00D42403" w:rsidRPr="001F1723">
        <w:rPr>
          <w:rFonts w:ascii="Garamond" w:hAnsi="Garamond"/>
        </w:rPr>
        <w:t xml:space="preserve">. This is because the belief in </w:t>
      </w:r>
      <w:r w:rsidR="00D42403" w:rsidRPr="00BA3DBC">
        <w:rPr>
          <w:rFonts w:ascii="Garamond" w:hAnsi="Garamond"/>
        </w:rPr>
        <w:t>a</w:t>
      </w:r>
      <w:r w:rsidR="00A21B85" w:rsidRPr="00BA3DBC">
        <w:rPr>
          <w:rFonts w:ascii="Garamond" w:hAnsi="Garamond"/>
        </w:rPr>
        <w:t xml:space="preserve">n infinite and supremely perfect being could not have been formed from an imperfect </w:t>
      </w:r>
      <w:r w:rsidR="00BA3DBC" w:rsidRPr="00BA3DBC">
        <w:rPr>
          <w:rFonts w:ascii="Garamond" w:hAnsi="Garamond"/>
        </w:rPr>
        <w:t>and finite mind</w:t>
      </w:r>
      <w:sdt>
        <w:sdtPr>
          <w:rPr>
            <w:rFonts w:ascii="Garamond" w:hAnsi="Garamond"/>
          </w:rPr>
          <w:id w:val="348536455"/>
          <w:citation/>
        </w:sdtPr>
        <w:sdtContent>
          <w:r w:rsidR="0048324E" w:rsidRPr="00BA3DBC">
            <w:rPr>
              <w:rFonts w:ascii="Garamond" w:hAnsi="Garamond"/>
            </w:rPr>
            <w:fldChar w:fldCharType="begin"/>
          </w:r>
          <w:r w:rsidR="0048324E" w:rsidRPr="00BA3DBC">
            <w:rPr>
              <w:rFonts w:ascii="Garamond" w:hAnsi="Garamond"/>
            </w:rPr>
            <w:instrText xml:space="preserve">CITATION Joh08 \p 351 \l 2057 </w:instrText>
          </w:r>
          <w:r w:rsidR="0048324E" w:rsidRPr="00BA3DBC">
            <w:rPr>
              <w:rFonts w:ascii="Garamond" w:hAnsi="Garamond"/>
            </w:rPr>
            <w:fldChar w:fldCharType="separate"/>
          </w:r>
          <w:r w:rsidR="0048324E" w:rsidRPr="00BA3DBC">
            <w:rPr>
              <w:rFonts w:ascii="Garamond" w:hAnsi="Garamond"/>
              <w:noProof/>
            </w:rPr>
            <w:t xml:space="preserve"> (Cottingham, 2008, p. 351)</w:t>
          </w:r>
          <w:r w:rsidR="0048324E" w:rsidRPr="00BA3DBC">
            <w:rPr>
              <w:rFonts w:ascii="Garamond" w:hAnsi="Garamond"/>
            </w:rPr>
            <w:fldChar w:fldCharType="end"/>
          </w:r>
        </w:sdtContent>
      </w:sdt>
      <w:r w:rsidR="00BA3DBC">
        <w:rPr>
          <w:rFonts w:ascii="Garamond" w:hAnsi="Garamond"/>
        </w:rPr>
        <w:t>.</w:t>
      </w:r>
      <w:r w:rsidR="00A22E5D">
        <w:rPr>
          <w:rFonts w:ascii="Garamond" w:hAnsi="Garamond"/>
        </w:rPr>
        <w:t xml:space="preserve"> </w:t>
      </w:r>
      <w:r w:rsidR="00B135C6" w:rsidRPr="00A22E5D">
        <w:rPr>
          <w:rFonts w:ascii="Garamond" w:hAnsi="Garamond"/>
        </w:rPr>
        <w:t>Accordingly, drawing the conclusion</w:t>
      </w:r>
      <w:r w:rsidR="0048324E" w:rsidRPr="00A22E5D">
        <w:rPr>
          <w:rFonts w:ascii="Garamond" w:hAnsi="Garamond"/>
        </w:rPr>
        <w:t xml:space="preserve"> that it would be </w:t>
      </w:r>
      <w:r w:rsidR="00A22E5D" w:rsidRPr="00A22E5D">
        <w:rPr>
          <w:rFonts w:ascii="Garamond" w:hAnsi="Garamond"/>
        </w:rPr>
        <w:t xml:space="preserve">merely </w:t>
      </w:r>
      <w:r w:rsidR="0048324E" w:rsidRPr="00A22E5D">
        <w:rPr>
          <w:rFonts w:ascii="Garamond" w:hAnsi="Garamond"/>
        </w:rPr>
        <w:t>impossible to exist</w:t>
      </w:r>
      <w:r w:rsidR="00A22E5D" w:rsidRPr="00A22E5D">
        <w:rPr>
          <w:rFonts w:ascii="Garamond" w:hAnsi="Garamond"/>
        </w:rPr>
        <w:t xml:space="preserve"> and</w:t>
      </w:r>
      <w:r w:rsidR="00A22E5D">
        <w:rPr>
          <w:rFonts w:ascii="Garamond" w:hAnsi="Garamond"/>
        </w:rPr>
        <w:t xml:space="preserve"> simply</w:t>
      </w:r>
      <w:r w:rsidR="00A22E5D" w:rsidRPr="00A22E5D">
        <w:rPr>
          <w:rFonts w:ascii="Garamond" w:hAnsi="Garamond"/>
        </w:rPr>
        <w:t xml:space="preserve"> unreasonable for</w:t>
      </w:r>
      <w:r w:rsidR="0048324E" w:rsidRPr="00A22E5D">
        <w:rPr>
          <w:rFonts w:ascii="Garamond" w:hAnsi="Garamond"/>
        </w:rPr>
        <w:t xml:space="preserve"> </w:t>
      </w:r>
      <w:r w:rsidR="00A22E5D" w:rsidRPr="00A22E5D">
        <w:rPr>
          <w:rFonts w:ascii="Garamond" w:hAnsi="Garamond"/>
        </w:rPr>
        <w:t>one to retain</w:t>
      </w:r>
      <w:r w:rsidR="0048324E" w:rsidRPr="00A22E5D">
        <w:rPr>
          <w:rFonts w:ascii="Garamond" w:hAnsi="Garamond"/>
        </w:rPr>
        <w:t xml:space="preserve"> the belief of a </w:t>
      </w:r>
      <w:r w:rsidR="00A22E5D" w:rsidRPr="00A22E5D">
        <w:rPr>
          <w:rFonts w:ascii="Garamond" w:hAnsi="Garamond"/>
        </w:rPr>
        <w:t xml:space="preserve">complete and </w:t>
      </w:r>
      <w:r w:rsidR="0048324E" w:rsidRPr="00A22E5D">
        <w:rPr>
          <w:rFonts w:ascii="Garamond" w:hAnsi="Garamond"/>
        </w:rPr>
        <w:t>perfect being if God did not exist</w:t>
      </w:r>
      <w:sdt>
        <w:sdtPr>
          <w:rPr>
            <w:rFonts w:ascii="Garamond" w:hAnsi="Garamond"/>
          </w:rPr>
          <w:id w:val="304972297"/>
          <w:citation/>
        </w:sdtPr>
        <w:sdtContent>
          <w:r w:rsidR="0048324E" w:rsidRPr="00A22E5D">
            <w:rPr>
              <w:rFonts w:ascii="Garamond" w:hAnsi="Garamond"/>
            </w:rPr>
            <w:fldChar w:fldCharType="begin"/>
          </w:r>
          <w:r w:rsidR="0048324E" w:rsidRPr="00A22E5D">
            <w:rPr>
              <w:rFonts w:ascii="Garamond" w:hAnsi="Garamond"/>
            </w:rPr>
            <w:instrText xml:space="preserve">CITATION Des97 \p 161 \l 2057 </w:instrText>
          </w:r>
          <w:r w:rsidR="0048324E" w:rsidRPr="00A22E5D">
            <w:rPr>
              <w:rFonts w:ascii="Garamond" w:hAnsi="Garamond"/>
            </w:rPr>
            <w:fldChar w:fldCharType="separate"/>
          </w:r>
          <w:r w:rsidR="0048324E" w:rsidRPr="00A22E5D">
            <w:rPr>
              <w:rFonts w:ascii="Garamond" w:hAnsi="Garamond"/>
              <w:noProof/>
            </w:rPr>
            <w:t xml:space="preserve"> (Descartes, 1997, p. 161)</w:t>
          </w:r>
          <w:r w:rsidR="0048324E" w:rsidRPr="00A22E5D">
            <w:rPr>
              <w:rFonts w:ascii="Garamond" w:hAnsi="Garamond"/>
            </w:rPr>
            <w:fldChar w:fldCharType="end"/>
          </w:r>
        </w:sdtContent>
      </w:sdt>
      <w:r w:rsidR="0048324E" w:rsidRPr="00A22E5D">
        <w:rPr>
          <w:rFonts w:ascii="Garamond" w:hAnsi="Garamond"/>
        </w:rPr>
        <w:t xml:space="preserve">. </w:t>
      </w:r>
      <w:r w:rsidR="001251C9" w:rsidRPr="0071081B">
        <w:rPr>
          <w:rFonts w:ascii="Garamond" w:hAnsi="Garamond"/>
        </w:rPr>
        <w:t>For this reason</w:t>
      </w:r>
      <w:r w:rsidR="0048324E" w:rsidRPr="0071081B">
        <w:rPr>
          <w:rFonts w:ascii="Garamond" w:hAnsi="Garamond"/>
        </w:rPr>
        <w:t xml:space="preserve">, the </w:t>
      </w:r>
      <w:r w:rsidR="000C25BE" w:rsidRPr="0071081B">
        <w:rPr>
          <w:rFonts w:ascii="Garamond" w:hAnsi="Garamond"/>
        </w:rPr>
        <w:t>concept</w:t>
      </w:r>
      <w:r w:rsidR="0048324E" w:rsidRPr="0071081B">
        <w:rPr>
          <w:rFonts w:ascii="Garamond" w:hAnsi="Garamond"/>
        </w:rPr>
        <w:t xml:space="preserve"> that God </w:t>
      </w:r>
      <w:r w:rsidR="000C25BE" w:rsidRPr="0071081B">
        <w:rPr>
          <w:rFonts w:ascii="Garamond" w:hAnsi="Garamond"/>
        </w:rPr>
        <w:t>operates</w:t>
      </w:r>
      <w:r w:rsidR="0048324E" w:rsidRPr="0071081B">
        <w:rPr>
          <w:rFonts w:ascii="Garamond" w:hAnsi="Garamond"/>
        </w:rPr>
        <w:t xml:space="preserve"> as a guarantor </w:t>
      </w:r>
      <w:r w:rsidR="000C25BE" w:rsidRPr="0071081B">
        <w:rPr>
          <w:rFonts w:ascii="Garamond" w:hAnsi="Garamond"/>
        </w:rPr>
        <w:t xml:space="preserve">and supporter </w:t>
      </w:r>
      <w:r w:rsidR="0048324E" w:rsidRPr="0071081B">
        <w:rPr>
          <w:rFonts w:ascii="Garamond" w:hAnsi="Garamond"/>
        </w:rPr>
        <w:t>of the external world</w:t>
      </w:r>
      <w:r w:rsidR="000C25BE" w:rsidRPr="0071081B">
        <w:rPr>
          <w:rFonts w:ascii="Garamond" w:hAnsi="Garamond"/>
        </w:rPr>
        <w:t xml:space="preserve"> must be accepted because God Himself </w:t>
      </w:r>
      <w:r w:rsidR="0048324E" w:rsidRPr="0071081B">
        <w:rPr>
          <w:rFonts w:ascii="Garamond" w:hAnsi="Garamond"/>
        </w:rPr>
        <w:t xml:space="preserve">would not </w:t>
      </w:r>
      <w:r w:rsidR="0071081B" w:rsidRPr="0071081B">
        <w:rPr>
          <w:rFonts w:ascii="Garamond" w:hAnsi="Garamond"/>
        </w:rPr>
        <w:t>allow</w:t>
      </w:r>
      <w:r w:rsidR="0048324E" w:rsidRPr="0071081B">
        <w:rPr>
          <w:rFonts w:ascii="Garamond" w:hAnsi="Garamond"/>
        </w:rPr>
        <w:t xml:space="preserve"> a </w:t>
      </w:r>
      <w:r w:rsidR="0071081B">
        <w:rPr>
          <w:rFonts w:ascii="Garamond" w:hAnsi="Garamond"/>
        </w:rPr>
        <w:t>person</w:t>
      </w:r>
      <w:r w:rsidR="0071081B" w:rsidRPr="0071081B">
        <w:rPr>
          <w:rFonts w:ascii="Garamond" w:hAnsi="Garamond"/>
        </w:rPr>
        <w:t xml:space="preserve">, created in his </w:t>
      </w:r>
      <w:r w:rsidR="00061B19">
        <w:rPr>
          <w:rFonts w:ascii="Garamond" w:hAnsi="Garamond"/>
        </w:rPr>
        <w:t xml:space="preserve">own </w:t>
      </w:r>
      <w:r w:rsidR="0071081B" w:rsidRPr="0071081B">
        <w:rPr>
          <w:rFonts w:ascii="Garamond" w:hAnsi="Garamond"/>
        </w:rPr>
        <w:t>image, to be tricked</w:t>
      </w:r>
      <w:r w:rsidR="0048324E" w:rsidRPr="0071081B">
        <w:rPr>
          <w:rFonts w:ascii="Garamond" w:hAnsi="Garamond"/>
        </w:rPr>
        <w:t xml:space="preserve"> by their sens</w:t>
      </w:r>
      <w:r w:rsidR="0071081B">
        <w:rPr>
          <w:rFonts w:ascii="Garamond" w:hAnsi="Garamond"/>
        </w:rPr>
        <w:t>ory perceptions</w:t>
      </w:r>
      <w:sdt>
        <w:sdtPr>
          <w:rPr>
            <w:rFonts w:ascii="Garamond" w:hAnsi="Garamond"/>
          </w:rPr>
          <w:id w:val="1456298499"/>
          <w:citation/>
        </w:sdtPr>
        <w:sdtContent>
          <w:r w:rsidR="0048324E" w:rsidRPr="0071081B">
            <w:rPr>
              <w:rFonts w:ascii="Garamond" w:hAnsi="Garamond"/>
            </w:rPr>
            <w:fldChar w:fldCharType="begin"/>
          </w:r>
          <w:r w:rsidR="0048324E" w:rsidRPr="0071081B">
            <w:rPr>
              <w:rFonts w:ascii="Garamond" w:hAnsi="Garamond"/>
            </w:rPr>
            <w:instrText xml:space="preserve">CITATION Des97 \p 161 \l 2057 </w:instrText>
          </w:r>
          <w:r w:rsidR="0048324E" w:rsidRPr="0071081B">
            <w:rPr>
              <w:rFonts w:ascii="Garamond" w:hAnsi="Garamond"/>
            </w:rPr>
            <w:fldChar w:fldCharType="separate"/>
          </w:r>
          <w:r w:rsidR="0048324E" w:rsidRPr="0071081B">
            <w:rPr>
              <w:rFonts w:ascii="Garamond" w:hAnsi="Garamond"/>
              <w:noProof/>
            </w:rPr>
            <w:t xml:space="preserve"> (Descartes, 1997, p. 161)</w:t>
          </w:r>
          <w:r w:rsidR="0048324E" w:rsidRPr="0071081B">
            <w:rPr>
              <w:rFonts w:ascii="Garamond" w:hAnsi="Garamond"/>
            </w:rPr>
            <w:fldChar w:fldCharType="end"/>
          </w:r>
        </w:sdtContent>
      </w:sdt>
      <w:r w:rsidR="0048324E" w:rsidRPr="0071081B">
        <w:rPr>
          <w:rFonts w:ascii="Garamond" w:hAnsi="Garamond"/>
        </w:rPr>
        <w:t>.</w:t>
      </w:r>
    </w:p>
    <w:p w14:paraId="6A61FE29" w14:textId="666A4002" w:rsidR="00EE1176" w:rsidRDefault="0068505B" w:rsidP="00D0424F">
      <w:pPr>
        <w:spacing w:line="360" w:lineRule="auto"/>
        <w:jc w:val="both"/>
        <w:rPr>
          <w:rFonts w:ascii="Garamond" w:hAnsi="Garamond"/>
          <w:color w:val="232323"/>
          <w:shd w:val="clear" w:color="auto" w:fill="FFFFFF"/>
        </w:rPr>
      </w:pPr>
      <w:r w:rsidRPr="0068505B">
        <w:rPr>
          <w:rFonts w:ascii="Garamond" w:hAnsi="Garamond"/>
          <w:color w:val="232323"/>
          <w:shd w:val="clear" w:color="auto" w:fill="FFFFFF"/>
        </w:rPr>
        <w:t>However,</w:t>
      </w:r>
      <w:r>
        <w:rPr>
          <w:rFonts w:ascii="Garamond" w:hAnsi="Garamond"/>
          <w:color w:val="232323"/>
          <w:shd w:val="clear" w:color="auto" w:fill="FFFFFF"/>
        </w:rPr>
        <w:t xml:space="preserve"> this position </w:t>
      </w:r>
      <w:r w:rsidR="00203507">
        <w:rPr>
          <w:rFonts w:ascii="Garamond" w:hAnsi="Garamond"/>
          <w:color w:val="232323"/>
          <w:shd w:val="clear" w:color="auto" w:fill="FFFFFF"/>
        </w:rPr>
        <w:t>involving the belief of</w:t>
      </w:r>
      <w:r>
        <w:rPr>
          <w:rFonts w:ascii="Garamond" w:hAnsi="Garamond"/>
          <w:color w:val="232323"/>
          <w:shd w:val="clear" w:color="auto" w:fill="FFFFFF"/>
        </w:rPr>
        <w:t xml:space="preserve"> innate ideas</w:t>
      </w:r>
      <w:r w:rsidR="00203507">
        <w:rPr>
          <w:rFonts w:ascii="Garamond" w:hAnsi="Garamond"/>
          <w:color w:val="232323"/>
          <w:shd w:val="clear" w:color="auto" w:fill="FFFFFF"/>
        </w:rPr>
        <w:t xml:space="preserve"> is rejected by John Locke because</w:t>
      </w:r>
      <w:r w:rsidR="00237B84">
        <w:rPr>
          <w:rFonts w:ascii="Garamond" w:hAnsi="Garamond"/>
          <w:color w:val="232323"/>
          <w:shd w:val="clear" w:color="auto" w:fill="FFFFFF"/>
        </w:rPr>
        <w:t xml:space="preserve"> his theory focuses on the </w:t>
      </w:r>
      <w:r w:rsidR="005C1CA3">
        <w:rPr>
          <w:rFonts w:ascii="Garamond" w:hAnsi="Garamond"/>
          <w:color w:val="232323"/>
          <w:shd w:val="clear" w:color="auto" w:fill="FFFFFF"/>
        </w:rPr>
        <w:t>understanding</w:t>
      </w:r>
      <w:r w:rsidR="00515102">
        <w:rPr>
          <w:rFonts w:ascii="Garamond" w:hAnsi="Garamond"/>
          <w:color w:val="232323"/>
          <w:shd w:val="clear" w:color="auto" w:fill="FFFFFF"/>
        </w:rPr>
        <w:t xml:space="preserve"> that</w:t>
      </w:r>
      <w:r w:rsidR="001D46F4">
        <w:rPr>
          <w:rFonts w:ascii="Garamond" w:hAnsi="Garamond"/>
          <w:color w:val="232323"/>
          <w:shd w:val="clear" w:color="auto" w:fill="FFFFFF"/>
        </w:rPr>
        <w:t xml:space="preserve"> the human mind </w:t>
      </w:r>
      <w:r w:rsidR="00515102">
        <w:rPr>
          <w:rFonts w:ascii="Garamond" w:hAnsi="Garamond"/>
          <w:color w:val="232323"/>
          <w:shd w:val="clear" w:color="auto" w:fill="FFFFFF"/>
        </w:rPr>
        <w:t xml:space="preserve">is </w:t>
      </w:r>
      <w:r w:rsidR="000746AC">
        <w:rPr>
          <w:rFonts w:ascii="Garamond" w:hAnsi="Garamond"/>
          <w:color w:val="232323"/>
          <w:shd w:val="clear" w:color="auto" w:fill="FFFFFF"/>
        </w:rPr>
        <w:t xml:space="preserve">something similar to </w:t>
      </w:r>
      <w:r w:rsidR="00515102">
        <w:rPr>
          <w:rFonts w:ascii="Garamond" w:hAnsi="Garamond"/>
          <w:color w:val="232323"/>
          <w:shd w:val="clear" w:color="auto" w:fill="FFFFFF"/>
        </w:rPr>
        <w:t>a</w:t>
      </w:r>
      <w:r w:rsidR="001D46F4">
        <w:rPr>
          <w:rFonts w:ascii="Garamond" w:hAnsi="Garamond"/>
          <w:color w:val="232323"/>
          <w:shd w:val="clear" w:color="auto" w:fill="FFFFFF"/>
        </w:rPr>
        <w:t xml:space="preserve"> ‘blank slate’ </w:t>
      </w:r>
      <w:r w:rsidR="001D46F4" w:rsidRPr="001D46F4">
        <w:rPr>
          <w:rFonts w:ascii="Garamond" w:hAnsi="Garamond"/>
          <w:i/>
          <w:iCs/>
          <w:color w:val="232323"/>
          <w:shd w:val="clear" w:color="auto" w:fill="FFFFFF"/>
        </w:rPr>
        <w:t>(tabula rasa)</w:t>
      </w:r>
      <w:r w:rsidR="0055685F">
        <w:rPr>
          <w:rFonts w:ascii="Garamond" w:hAnsi="Garamond"/>
          <w:color w:val="232323"/>
          <w:shd w:val="clear" w:color="auto" w:fill="FFFFFF"/>
        </w:rPr>
        <w:t xml:space="preserve">, </w:t>
      </w:r>
      <w:r w:rsidR="00651B01">
        <w:rPr>
          <w:rFonts w:ascii="Garamond" w:hAnsi="Garamond"/>
          <w:color w:val="232323"/>
          <w:shd w:val="clear" w:color="auto" w:fill="FFFFFF"/>
        </w:rPr>
        <w:t xml:space="preserve">and therefore, </w:t>
      </w:r>
      <w:r w:rsidR="0055685F">
        <w:rPr>
          <w:rFonts w:ascii="Garamond" w:hAnsi="Garamond"/>
          <w:color w:val="232323"/>
          <w:shd w:val="clear" w:color="auto" w:fill="FFFFFF"/>
        </w:rPr>
        <w:t>appears blank at birth</w:t>
      </w:r>
      <w:r w:rsidR="00651B01">
        <w:rPr>
          <w:rFonts w:ascii="Garamond" w:hAnsi="Garamond"/>
          <w:color w:val="232323"/>
          <w:shd w:val="clear" w:color="auto" w:fill="FFFFFF"/>
        </w:rPr>
        <w:t xml:space="preserve">. It is </w:t>
      </w:r>
      <w:r w:rsidR="00F849FB">
        <w:rPr>
          <w:rFonts w:ascii="Garamond" w:hAnsi="Garamond"/>
          <w:color w:val="232323"/>
          <w:shd w:val="clear" w:color="auto" w:fill="FFFFFF"/>
        </w:rPr>
        <w:t>o</w:t>
      </w:r>
      <w:r w:rsidR="00651B01">
        <w:rPr>
          <w:rFonts w:ascii="Garamond" w:hAnsi="Garamond"/>
          <w:color w:val="232323"/>
          <w:shd w:val="clear" w:color="auto" w:fill="FFFFFF"/>
        </w:rPr>
        <w:t xml:space="preserve">nly through </w:t>
      </w:r>
      <w:r w:rsidR="00F849FB">
        <w:rPr>
          <w:rFonts w:ascii="Garamond" w:hAnsi="Garamond"/>
          <w:color w:val="232323"/>
          <w:shd w:val="clear" w:color="auto" w:fill="FFFFFF"/>
        </w:rPr>
        <w:t>one’s developing thought</w:t>
      </w:r>
      <w:r w:rsidR="005D79AA">
        <w:rPr>
          <w:rFonts w:ascii="Garamond" w:hAnsi="Garamond"/>
          <w:color w:val="232323"/>
          <w:shd w:val="clear" w:color="auto" w:fill="FFFFFF"/>
        </w:rPr>
        <w:t xml:space="preserve"> process and later experiences that</w:t>
      </w:r>
      <w:r w:rsidR="00453C2C">
        <w:rPr>
          <w:rFonts w:ascii="Garamond" w:hAnsi="Garamond"/>
          <w:color w:val="232323"/>
          <w:shd w:val="clear" w:color="auto" w:fill="FFFFFF"/>
        </w:rPr>
        <w:t xml:space="preserve"> human beings are able to </w:t>
      </w:r>
      <w:r w:rsidR="00CC6801">
        <w:rPr>
          <w:rFonts w:ascii="Garamond" w:hAnsi="Garamond"/>
          <w:color w:val="232323"/>
          <w:shd w:val="clear" w:color="auto" w:fill="FFFFFF"/>
        </w:rPr>
        <w:t>acquire knowledge</w:t>
      </w:r>
      <w:r w:rsidR="00BB0905">
        <w:rPr>
          <w:rFonts w:ascii="Garamond" w:hAnsi="Garamond"/>
          <w:color w:val="232323"/>
          <w:shd w:val="clear" w:color="auto" w:fill="FFFFFF"/>
        </w:rPr>
        <w:t xml:space="preserve"> </w:t>
      </w:r>
      <w:sdt>
        <w:sdtPr>
          <w:rPr>
            <w:rFonts w:ascii="Garamond" w:hAnsi="Garamond"/>
            <w:color w:val="232323"/>
            <w:shd w:val="clear" w:color="auto" w:fill="FFFFFF"/>
          </w:rPr>
          <w:id w:val="-28492996"/>
          <w:citation/>
        </w:sdtPr>
        <w:sdtContent>
          <w:r w:rsidR="00BB0905">
            <w:rPr>
              <w:rFonts w:ascii="Garamond" w:hAnsi="Garamond"/>
              <w:color w:val="232323"/>
              <w:shd w:val="clear" w:color="auto" w:fill="FFFFFF"/>
            </w:rPr>
            <w:fldChar w:fldCharType="begin"/>
          </w:r>
          <w:r w:rsidR="00BB0905">
            <w:rPr>
              <w:rFonts w:ascii="Garamond" w:hAnsi="Garamond"/>
              <w:color w:val="232323"/>
              <w:shd w:val="clear" w:color="auto" w:fill="FFFFFF"/>
            </w:rPr>
            <w:instrText xml:space="preserve"> CITATION Wil221 \l 2057 </w:instrText>
          </w:r>
          <w:r w:rsidR="00BB0905">
            <w:rPr>
              <w:rFonts w:ascii="Garamond" w:hAnsi="Garamond"/>
              <w:color w:val="232323"/>
              <w:shd w:val="clear" w:color="auto" w:fill="FFFFFF"/>
            </w:rPr>
            <w:fldChar w:fldCharType="separate"/>
          </w:r>
          <w:r w:rsidR="00BB0905" w:rsidRPr="00BB0905">
            <w:rPr>
              <w:rFonts w:ascii="Garamond" w:hAnsi="Garamond"/>
              <w:noProof/>
              <w:color w:val="232323"/>
              <w:shd w:val="clear" w:color="auto" w:fill="FFFFFF"/>
            </w:rPr>
            <w:t>(Uzgalis, 2022)</w:t>
          </w:r>
          <w:r w:rsidR="00BB0905">
            <w:rPr>
              <w:rFonts w:ascii="Garamond" w:hAnsi="Garamond"/>
              <w:color w:val="232323"/>
              <w:shd w:val="clear" w:color="auto" w:fill="FFFFFF"/>
            </w:rPr>
            <w:fldChar w:fldCharType="end"/>
          </w:r>
        </w:sdtContent>
      </w:sdt>
      <w:r w:rsidR="005266C8">
        <w:rPr>
          <w:rFonts w:ascii="Garamond" w:hAnsi="Garamond"/>
          <w:color w:val="232323"/>
          <w:shd w:val="clear" w:color="auto" w:fill="FFFFFF"/>
        </w:rPr>
        <w:t xml:space="preserve">. </w:t>
      </w:r>
      <w:r w:rsidR="009C558E">
        <w:rPr>
          <w:rFonts w:ascii="Garamond" w:hAnsi="Garamond"/>
          <w:color w:val="232323"/>
          <w:shd w:val="clear" w:color="auto" w:fill="FFFFFF"/>
        </w:rPr>
        <w:t>In his</w:t>
      </w:r>
      <w:r w:rsidR="00D364D5">
        <w:rPr>
          <w:rFonts w:ascii="Garamond" w:hAnsi="Garamond"/>
          <w:color w:val="232323"/>
          <w:shd w:val="clear" w:color="auto" w:fill="FFFFFF"/>
        </w:rPr>
        <w:t xml:space="preserve"> most influential paper, the </w:t>
      </w:r>
      <w:r w:rsidR="00D364D5" w:rsidRPr="00D364D5">
        <w:rPr>
          <w:rFonts w:ascii="Garamond" w:hAnsi="Garamond"/>
          <w:i/>
          <w:iCs/>
          <w:color w:val="232323"/>
          <w:shd w:val="clear" w:color="auto" w:fill="FFFFFF"/>
        </w:rPr>
        <w:t>Essay Concerning Human Understanding (1689)</w:t>
      </w:r>
      <w:r w:rsidR="00D364D5">
        <w:rPr>
          <w:rFonts w:ascii="Garamond" w:hAnsi="Garamond"/>
          <w:i/>
          <w:iCs/>
          <w:color w:val="232323"/>
          <w:shd w:val="clear" w:color="auto" w:fill="FFFFFF"/>
        </w:rPr>
        <w:t xml:space="preserve">, </w:t>
      </w:r>
      <w:r w:rsidR="00D364D5">
        <w:rPr>
          <w:rFonts w:ascii="Garamond" w:hAnsi="Garamond"/>
          <w:color w:val="232323"/>
          <w:shd w:val="clear" w:color="auto" w:fill="FFFFFF"/>
        </w:rPr>
        <w:t>Locke</w:t>
      </w:r>
      <w:r w:rsidR="009A5E65">
        <w:rPr>
          <w:rFonts w:ascii="Garamond" w:hAnsi="Garamond"/>
          <w:color w:val="232323"/>
          <w:shd w:val="clear" w:color="auto" w:fill="FFFFFF"/>
        </w:rPr>
        <w:t xml:space="preserve"> put forward a</w:t>
      </w:r>
      <w:r w:rsidR="00004629">
        <w:rPr>
          <w:rFonts w:ascii="Garamond" w:hAnsi="Garamond"/>
          <w:color w:val="232323"/>
          <w:shd w:val="clear" w:color="auto" w:fill="FFFFFF"/>
        </w:rPr>
        <w:t>n</w:t>
      </w:r>
      <w:r w:rsidR="00825143">
        <w:rPr>
          <w:rFonts w:ascii="Garamond" w:hAnsi="Garamond"/>
          <w:color w:val="232323"/>
          <w:shd w:val="clear" w:color="auto" w:fill="FFFFFF"/>
        </w:rPr>
        <w:t xml:space="preserve"> </w:t>
      </w:r>
      <w:r w:rsidR="00001009">
        <w:rPr>
          <w:rFonts w:ascii="Garamond" w:hAnsi="Garamond"/>
          <w:color w:val="232323"/>
          <w:shd w:val="clear" w:color="auto" w:fill="FFFFFF"/>
        </w:rPr>
        <w:t>evaluation</w:t>
      </w:r>
      <w:r w:rsidR="009A5E65">
        <w:rPr>
          <w:rFonts w:ascii="Garamond" w:hAnsi="Garamond"/>
          <w:color w:val="232323"/>
          <w:shd w:val="clear" w:color="auto" w:fill="FFFFFF"/>
        </w:rPr>
        <w:t xml:space="preserve"> of </w:t>
      </w:r>
      <w:r w:rsidR="00825143">
        <w:rPr>
          <w:rFonts w:ascii="Garamond" w:hAnsi="Garamond"/>
          <w:color w:val="232323"/>
          <w:shd w:val="clear" w:color="auto" w:fill="FFFFFF"/>
        </w:rPr>
        <w:t xml:space="preserve">the </w:t>
      </w:r>
      <w:r w:rsidR="009A5E65">
        <w:rPr>
          <w:rFonts w:ascii="Garamond" w:hAnsi="Garamond"/>
          <w:color w:val="232323"/>
          <w:shd w:val="clear" w:color="auto" w:fill="FFFFFF"/>
        </w:rPr>
        <w:t>human mind and its a</w:t>
      </w:r>
      <w:r w:rsidR="00063660">
        <w:rPr>
          <w:rFonts w:ascii="Garamond" w:hAnsi="Garamond"/>
          <w:color w:val="232323"/>
          <w:shd w:val="clear" w:color="auto" w:fill="FFFFFF"/>
        </w:rPr>
        <w:t>ttainment</w:t>
      </w:r>
      <w:r w:rsidR="00825143">
        <w:rPr>
          <w:rFonts w:ascii="Garamond" w:hAnsi="Garamond"/>
          <w:color w:val="232323"/>
          <w:shd w:val="clear" w:color="auto" w:fill="FFFFFF"/>
        </w:rPr>
        <w:t xml:space="preserve"> of knowledge</w:t>
      </w:r>
      <w:sdt>
        <w:sdtPr>
          <w:rPr>
            <w:rFonts w:ascii="Garamond" w:hAnsi="Garamond"/>
            <w:color w:val="232323"/>
            <w:shd w:val="clear" w:color="auto" w:fill="FFFFFF"/>
          </w:rPr>
          <w:id w:val="-1465187306"/>
          <w:citation/>
        </w:sdtPr>
        <w:sdtContent>
          <w:r w:rsidR="00063660">
            <w:rPr>
              <w:rFonts w:ascii="Garamond" w:hAnsi="Garamond"/>
              <w:color w:val="232323"/>
              <w:shd w:val="clear" w:color="auto" w:fill="FFFFFF"/>
            </w:rPr>
            <w:fldChar w:fldCharType="begin"/>
          </w:r>
          <w:r w:rsidR="00063660">
            <w:rPr>
              <w:rFonts w:ascii="Garamond" w:hAnsi="Garamond"/>
              <w:color w:val="232323"/>
              <w:shd w:val="clear" w:color="auto" w:fill="FFFFFF"/>
            </w:rPr>
            <w:instrText xml:space="preserve"> CITATION Wil221 \l 2057 </w:instrText>
          </w:r>
          <w:r w:rsidR="00063660">
            <w:rPr>
              <w:rFonts w:ascii="Garamond" w:hAnsi="Garamond"/>
              <w:color w:val="232323"/>
              <w:shd w:val="clear" w:color="auto" w:fill="FFFFFF"/>
            </w:rPr>
            <w:fldChar w:fldCharType="separate"/>
          </w:r>
          <w:r w:rsidR="00063660">
            <w:rPr>
              <w:rFonts w:ascii="Garamond" w:hAnsi="Garamond"/>
              <w:noProof/>
              <w:color w:val="232323"/>
              <w:shd w:val="clear" w:color="auto" w:fill="FFFFFF"/>
            </w:rPr>
            <w:t xml:space="preserve"> </w:t>
          </w:r>
          <w:r w:rsidR="00063660" w:rsidRPr="00063660">
            <w:rPr>
              <w:rFonts w:ascii="Garamond" w:hAnsi="Garamond"/>
              <w:noProof/>
              <w:color w:val="232323"/>
              <w:shd w:val="clear" w:color="auto" w:fill="FFFFFF"/>
            </w:rPr>
            <w:t>(Uzgalis, 2022)</w:t>
          </w:r>
          <w:r w:rsidR="00063660">
            <w:rPr>
              <w:rFonts w:ascii="Garamond" w:hAnsi="Garamond"/>
              <w:color w:val="232323"/>
              <w:shd w:val="clear" w:color="auto" w:fill="FFFFFF"/>
            </w:rPr>
            <w:fldChar w:fldCharType="end"/>
          </w:r>
        </w:sdtContent>
      </w:sdt>
      <w:r w:rsidR="00825143">
        <w:rPr>
          <w:rFonts w:ascii="Garamond" w:hAnsi="Garamond"/>
          <w:color w:val="232323"/>
          <w:shd w:val="clear" w:color="auto" w:fill="FFFFFF"/>
        </w:rPr>
        <w:t xml:space="preserve">. </w:t>
      </w:r>
      <w:r w:rsidR="009D28C6">
        <w:rPr>
          <w:rFonts w:ascii="Garamond" w:hAnsi="Garamond"/>
          <w:color w:val="232323"/>
          <w:shd w:val="clear" w:color="auto" w:fill="FFFFFF"/>
        </w:rPr>
        <w:t xml:space="preserve">For Locke, </w:t>
      </w:r>
      <w:r w:rsidR="00E0442B">
        <w:rPr>
          <w:rFonts w:ascii="Garamond" w:hAnsi="Garamond"/>
          <w:color w:val="232323"/>
          <w:shd w:val="clear" w:color="auto" w:fill="FFFFFF"/>
        </w:rPr>
        <w:t>people develop and</w:t>
      </w:r>
      <w:r w:rsidR="006B0FDA">
        <w:rPr>
          <w:rFonts w:ascii="Garamond" w:hAnsi="Garamond"/>
          <w:color w:val="232323"/>
          <w:shd w:val="clear" w:color="auto" w:fill="FFFFFF"/>
        </w:rPr>
        <w:t xml:space="preserve"> obtain</w:t>
      </w:r>
      <w:r w:rsidR="00E0442B">
        <w:rPr>
          <w:rFonts w:ascii="Garamond" w:hAnsi="Garamond"/>
          <w:color w:val="232323"/>
          <w:shd w:val="clear" w:color="auto" w:fill="FFFFFF"/>
        </w:rPr>
        <w:t xml:space="preserve"> ideas</w:t>
      </w:r>
      <w:r w:rsidR="007E2A06">
        <w:rPr>
          <w:rFonts w:ascii="Garamond" w:hAnsi="Garamond"/>
          <w:color w:val="232323"/>
          <w:shd w:val="clear" w:color="auto" w:fill="FFFFFF"/>
        </w:rPr>
        <w:t xml:space="preserve"> of the world through their </w:t>
      </w:r>
      <w:r w:rsidR="009059FD">
        <w:rPr>
          <w:rFonts w:ascii="Garamond" w:hAnsi="Garamond"/>
          <w:color w:val="232323"/>
          <w:shd w:val="clear" w:color="auto" w:fill="FFFFFF"/>
        </w:rPr>
        <w:t xml:space="preserve">own personal </w:t>
      </w:r>
      <w:r w:rsidR="007E2A06">
        <w:rPr>
          <w:rFonts w:ascii="Garamond" w:hAnsi="Garamond"/>
          <w:color w:val="232323"/>
          <w:shd w:val="clear" w:color="auto" w:fill="FFFFFF"/>
        </w:rPr>
        <w:t>experiences</w:t>
      </w:r>
      <w:sdt>
        <w:sdtPr>
          <w:rPr>
            <w:rFonts w:ascii="Garamond" w:hAnsi="Garamond"/>
            <w:shd w:val="clear" w:color="auto" w:fill="FFFFFF"/>
          </w:rPr>
          <w:id w:val="-1449161406"/>
          <w:citation/>
        </w:sdtPr>
        <w:sdtContent>
          <w:r w:rsidR="0015535C" w:rsidRPr="00F15B84">
            <w:rPr>
              <w:rFonts w:ascii="Garamond" w:hAnsi="Garamond"/>
              <w:shd w:val="clear" w:color="auto" w:fill="FFFFFF"/>
            </w:rPr>
            <w:fldChar w:fldCharType="begin"/>
          </w:r>
          <w:r w:rsidR="0015535C" w:rsidRPr="00F15B84">
            <w:rPr>
              <w:rFonts w:ascii="Garamond" w:hAnsi="Garamond"/>
              <w:shd w:val="clear" w:color="auto" w:fill="FFFFFF"/>
            </w:rPr>
            <w:instrText xml:space="preserve"> CITATION Wil221 \l 2057 </w:instrText>
          </w:r>
          <w:r w:rsidR="0015535C" w:rsidRPr="00F15B84">
            <w:rPr>
              <w:rFonts w:ascii="Garamond" w:hAnsi="Garamond"/>
              <w:shd w:val="clear" w:color="auto" w:fill="FFFFFF"/>
            </w:rPr>
            <w:fldChar w:fldCharType="separate"/>
          </w:r>
          <w:r w:rsidR="0015535C" w:rsidRPr="00F15B84">
            <w:rPr>
              <w:rFonts w:ascii="Garamond" w:hAnsi="Garamond"/>
              <w:noProof/>
              <w:shd w:val="clear" w:color="auto" w:fill="FFFFFF"/>
            </w:rPr>
            <w:t xml:space="preserve"> (Uzgalis, 2022)</w:t>
          </w:r>
          <w:r w:rsidR="0015535C" w:rsidRPr="00F15B84">
            <w:rPr>
              <w:rFonts w:ascii="Garamond" w:hAnsi="Garamond"/>
              <w:shd w:val="clear" w:color="auto" w:fill="FFFFFF"/>
            </w:rPr>
            <w:fldChar w:fldCharType="end"/>
          </w:r>
        </w:sdtContent>
      </w:sdt>
      <w:r w:rsidR="005C1006" w:rsidRPr="00F15B84">
        <w:rPr>
          <w:rFonts w:ascii="Garamond" w:hAnsi="Garamond"/>
          <w:shd w:val="clear" w:color="auto" w:fill="FFFFFF"/>
        </w:rPr>
        <w:t>, and they do this by encountering</w:t>
      </w:r>
      <w:r w:rsidR="001B7A70" w:rsidRPr="00F15B84">
        <w:rPr>
          <w:rFonts w:ascii="Garamond" w:hAnsi="Garamond"/>
          <w:shd w:val="clear" w:color="auto" w:fill="FFFFFF"/>
        </w:rPr>
        <w:t xml:space="preserve"> two different types of experience: sensation and reflection</w:t>
      </w:r>
      <w:sdt>
        <w:sdtPr>
          <w:rPr>
            <w:rFonts w:ascii="Garamond" w:hAnsi="Garamond"/>
            <w:shd w:val="clear" w:color="auto" w:fill="FFFFFF"/>
          </w:rPr>
          <w:id w:val="-1934121232"/>
          <w:citation/>
        </w:sdtPr>
        <w:sdtContent>
          <w:r w:rsidR="00094732" w:rsidRPr="00013B39">
            <w:rPr>
              <w:rFonts w:ascii="Garamond" w:hAnsi="Garamond"/>
              <w:shd w:val="clear" w:color="auto" w:fill="FFFFFF"/>
            </w:rPr>
            <w:fldChar w:fldCharType="begin"/>
          </w:r>
          <w:r w:rsidR="007E0568" w:rsidRPr="00013B39">
            <w:rPr>
              <w:rFonts w:ascii="Garamond" w:hAnsi="Garamond"/>
              <w:shd w:val="clear" w:color="auto" w:fill="FFFFFF"/>
            </w:rPr>
            <w:instrText xml:space="preserve">CITATION Ver94 \p 37 \l 2057 </w:instrText>
          </w:r>
          <w:r w:rsidR="00094732" w:rsidRPr="00013B39">
            <w:rPr>
              <w:rFonts w:ascii="Garamond" w:hAnsi="Garamond"/>
              <w:shd w:val="clear" w:color="auto" w:fill="FFFFFF"/>
            </w:rPr>
            <w:fldChar w:fldCharType="separate"/>
          </w:r>
          <w:r w:rsidR="007E0568" w:rsidRPr="00013B39">
            <w:rPr>
              <w:rFonts w:ascii="Garamond" w:hAnsi="Garamond"/>
              <w:noProof/>
              <w:shd w:val="clear" w:color="auto" w:fill="FFFFFF"/>
            </w:rPr>
            <w:t xml:space="preserve"> (Chappell, 1994, p. 37)</w:t>
          </w:r>
          <w:r w:rsidR="00094732" w:rsidRPr="00013B39">
            <w:rPr>
              <w:rFonts w:ascii="Garamond" w:hAnsi="Garamond"/>
              <w:shd w:val="clear" w:color="auto" w:fill="FFFFFF"/>
            </w:rPr>
            <w:fldChar w:fldCharType="end"/>
          </w:r>
        </w:sdtContent>
      </w:sdt>
      <w:r w:rsidR="001B7A70" w:rsidRPr="00013B39">
        <w:rPr>
          <w:rFonts w:ascii="Garamond" w:hAnsi="Garamond"/>
          <w:shd w:val="clear" w:color="auto" w:fill="FFFFFF"/>
        </w:rPr>
        <w:t>.</w:t>
      </w:r>
      <w:r w:rsidR="005C5BE2" w:rsidRPr="00013B39">
        <w:rPr>
          <w:rFonts w:ascii="Garamond" w:hAnsi="Garamond"/>
          <w:shd w:val="clear" w:color="auto" w:fill="FFFFFF"/>
        </w:rPr>
        <w:t xml:space="preserve"> </w:t>
      </w:r>
      <w:r w:rsidR="005C1006" w:rsidRPr="00013B39">
        <w:rPr>
          <w:rFonts w:ascii="Garamond" w:hAnsi="Garamond"/>
          <w:shd w:val="clear" w:color="auto" w:fill="FFFFFF"/>
        </w:rPr>
        <w:t xml:space="preserve">According to Locke, </w:t>
      </w:r>
      <w:r w:rsidR="00A0775C" w:rsidRPr="00013B39">
        <w:rPr>
          <w:rFonts w:ascii="Garamond" w:hAnsi="Garamond"/>
          <w:shd w:val="clear" w:color="auto" w:fill="FFFFFF"/>
        </w:rPr>
        <w:t xml:space="preserve">sensation is </w:t>
      </w:r>
      <w:r w:rsidR="00893A81" w:rsidRPr="00013B39">
        <w:rPr>
          <w:rFonts w:ascii="Garamond" w:hAnsi="Garamond"/>
          <w:shd w:val="clear" w:color="auto" w:fill="FFFFFF"/>
        </w:rPr>
        <w:t xml:space="preserve">understood </w:t>
      </w:r>
      <w:r w:rsidR="003A65F2" w:rsidRPr="00013B39">
        <w:rPr>
          <w:rFonts w:ascii="Garamond" w:hAnsi="Garamond"/>
          <w:shd w:val="clear" w:color="auto" w:fill="FFFFFF"/>
        </w:rPr>
        <w:t>to be</w:t>
      </w:r>
      <w:r w:rsidR="00893A81" w:rsidRPr="00013B39">
        <w:rPr>
          <w:rFonts w:ascii="Garamond" w:hAnsi="Garamond"/>
          <w:shd w:val="clear" w:color="auto" w:fill="FFFFFF"/>
        </w:rPr>
        <w:t xml:space="preserve"> s</w:t>
      </w:r>
      <w:r w:rsidR="00A0775C" w:rsidRPr="00013B39">
        <w:rPr>
          <w:rFonts w:ascii="Garamond" w:hAnsi="Garamond"/>
          <w:shd w:val="clear" w:color="auto" w:fill="FFFFFF"/>
        </w:rPr>
        <w:t>ense perception</w:t>
      </w:r>
      <w:r w:rsidR="002424E9" w:rsidRPr="00013B39">
        <w:rPr>
          <w:rFonts w:ascii="Garamond" w:hAnsi="Garamond"/>
          <w:shd w:val="clear" w:color="auto" w:fill="FFFFFF"/>
        </w:rPr>
        <w:t xml:space="preserve"> of the </w:t>
      </w:r>
      <w:r w:rsidR="00F15B84" w:rsidRPr="00013B39">
        <w:rPr>
          <w:rFonts w:ascii="Garamond" w:hAnsi="Garamond"/>
          <w:shd w:val="clear" w:color="auto" w:fill="FFFFFF"/>
        </w:rPr>
        <w:t xml:space="preserve">attributes </w:t>
      </w:r>
      <w:r w:rsidR="000D3F93" w:rsidRPr="00013B39">
        <w:rPr>
          <w:rFonts w:ascii="Garamond" w:hAnsi="Garamond"/>
          <w:shd w:val="clear" w:color="auto" w:fill="FFFFFF"/>
        </w:rPr>
        <w:t>of external objects</w:t>
      </w:r>
      <w:sdt>
        <w:sdtPr>
          <w:rPr>
            <w:rFonts w:ascii="Garamond" w:hAnsi="Garamond"/>
            <w:shd w:val="clear" w:color="auto" w:fill="FFFFFF"/>
          </w:rPr>
          <w:id w:val="-1780251501"/>
          <w:citation/>
        </w:sdtPr>
        <w:sdtContent>
          <w:r w:rsidR="00F15B84" w:rsidRPr="00013B39">
            <w:rPr>
              <w:rFonts w:ascii="Garamond" w:hAnsi="Garamond"/>
              <w:shd w:val="clear" w:color="auto" w:fill="FFFFFF"/>
            </w:rPr>
            <w:fldChar w:fldCharType="begin"/>
          </w:r>
          <w:r w:rsidR="00F15B84" w:rsidRPr="00013B39">
            <w:rPr>
              <w:rFonts w:ascii="Garamond" w:hAnsi="Garamond"/>
              <w:shd w:val="clear" w:color="auto" w:fill="FFFFFF"/>
            </w:rPr>
            <w:instrText xml:space="preserve"> CITATION Coned \l 2057 </w:instrText>
          </w:r>
          <w:r w:rsidR="00F15B84" w:rsidRPr="00013B39">
            <w:rPr>
              <w:rFonts w:ascii="Garamond" w:hAnsi="Garamond"/>
              <w:shd w:val="clear" w:color="auto" w:fill="FFFFFF"/>
            </w:rPr>
            <w:fldChar w:fldCharType="separate"/>
          </w:r>
          <w:r w:rsidR="00F15B84" w:rsidRPr="00013B39">
            <w:rPr>
              <w:rFonts w:ascii="Garamond" w:hAnsi="Garamond"/>
              <w:noProof/>
              <w:shd w:val="clear" w:color="auto" w:fill="FFFFFF"/>
            </w:rPr>
            <w:t xml:space="preserve"> (Connolly, 2023)</w:t>
          </w:r>
          <w:r w:rsidR="00F15B84" w:rsidRPr="00013B39">
            <w:rPr>
              <w:rFonts w:ascii="Garamond" w:hAnsi="Garamond"/>
              <w:shd w:val="clear" w:color="auto" w:fill="FFFFFF"/>
            </w:rPr>
            <w:fldChar w:fldCharType="end"/>
          </w:r>
        </w:sdtContent>
      </w:sdt>
      <w:r w:rsidR="000D3F93" w:rsidRPr="00013B39">
        <w:rPr>
          <w:rFonts w:ascii="Garamond" w:hAnsi="Garamond"/>
          <w:shd w:val="clear" w:color="auto" w:fill="FFFFFF"/>
        </w:rPr>
        <w:t xml:space="preserve">. </w:t>
      </w:r>
      <w:r w:rsidR="00656EF0" w:rsidRPr="00013B39">
        <w:rPr>
          <w:rFonts w:ascii="Garamond" w:hAnsi="Garamond"/>
          <w:shd w:val="clear" w:color="auto" w:fill="FFFFFF"/>
        </w:rPr>
        <w:t xml:space="preserve">It is </w:t>
      </w:r>
      <w:r w:rsidR="00863656" w:rsidRPr="00013B39">
        <w:rPr>
          <w:rFonts w:ascii="Garamond" w:hAnsi="Garamond"/>
          <w:shd w:val="clear" w:color="auto" w:fill="FFFFFF"/>
        </w:rPr>
        <w:t xml:space="preserve">through </w:t>
      </w:r>
      <w:r w:rsidR="00656EF0" w:rsidRPr="00013B39">
        <w:rPr>
          <w:rFonts w:ascii="Garamond" w:hAnsi="Garamond"/>
          <w:shd w:val="clear" w:color="auto" w:fill="FFFFFF"/>
        </w:rPr>
        <w:t xml:space="preserve">sensation that </w:t>
      </w:r>
      <w:r w:rsidR="003D7867" w:rsidRPr="00013B39">
        <w:rPr>
          <w:rFonts w:ascii="Garamond" w:hAnsi="Garamond"/>
          <w:shd w:val="clear" w:color="auto" w:fill="FFFFFF"/>
        </w:rPr>
        <w:t>people are able to</w:t>
      </w:r>
      <w:r w:rsidR="00656EF0" w:rsidRPr="00013B39">
        <w:rPr>
          <w:rFonts w:ascii="Garamond" w:hAnsi="Garamond"/>
          <w:shd w:val="clear" w:color="auto" w:fill="FFFFFF"/>
        </w:rPr>
        <w:t xml:space="preserve"> </w:t>
      </w:r>
      <w:r w:rsidR="003D7867" w:rsidRPr="00013B39">
        <w:rPr>
          <w:rFonts w:ascii="Garamond" w:hAnsi="Garamond"/>
          <w:shd w:val="clear" w:color="auto" w:fill="FFFFFF"/>
        </w:rPr>
        <w:t>obtain</w:t>
      </w:r>
      <w:r w:rsidR="00656EF0" w:rsidRPr="00013B39">
        <w:rPr>
          <w:rFonts w:ascii="Garamond" w:hAnsi="Garamond"/>
          <w:shd w:val="clear" w:color="auto" w:fill="FFFFFF"/>
        </w:rPr>
        <w:t xml:space="preserve"> ideas such </w:t>
      </w:r>
      <w:r w:rsidR="008228F5" w:rsidRPr="00013B39">
        <w:rPr>
          <w:rFonts w:ascii="Garamond" w:hAnsi="Garamond"/>
          <w:shd w:val="clear" w:color="auto" w:fill="FFFFFF"/>
        </w:rPr>
        <w:t>as</w:t>
      </w:r>
      <w:r w:rsidR="00876948" w:rsidRPr="00013B39">
        <w:rPr>
          <w:rFonts w:ascii="Garamond" w:hAnsi="Garamond"/>
          <w:shd w:val="clear" w:color="auto" w:fill="FFFFFF"/>
        </w:rPr>
        <w:t xml:space="preserve"> hot</w:t>
      </w:r>
      <w:r w:rsidR="008228F5" w:rsidRPr="00013B39">
        <w:rPr>
          <w:rFonts w:ascii="Garamond" w:hAnsi="Garamond"/>
          <w:shd w:val="clear" w:color="auto" w:fill="FFFFFF"/>
        </w:rPr>
        <w:t xml:space="preserve"> and cold</w:t>
      </w:r>
      <w:sdt>
        <w:sdtPr>
          <w:rPr>
            <w:rFonts w:ascii="Garamond" w:hAnsi="Garamond"/>
            <w:shd w:val="clear" w:color="auto" w:fill="FFFFFF"/>
          </w:rPr>
          <w:id w:val="-1454249016"/>
          <w:citation/>
        </w:sdtPr>
        <w:sdtContent>
          <w:r w:rsidR="00876948" w:rsidRPr="00013B39">
            <w:rPr>
              <w:rFonts w:ascii="Garamond" w:hAnsi="Garamond"/>
              <w:shd w:val="clear" w:color="auto" w:fill="FFFFFF"/>
            </w:rPr>
            <w:fldChar w:fldCharType="begin"/>
          </w:r>
          <w:r w:rsidR="00876948" w:rsidRPr="00013B39">
            <w:rPr>
              <w:rFonts w:ascii="Garamond" w:hAnsi="Garamond"/>
              <w:shd w:val="clear" w:color="auto" w:fill="FFFFFF"/>
            </w:rPr>
            <w:instrText xml:space="preserve"> CITATION Coned \l 2057 </w:instrText>
          </w:r>
          <w:r w:rsidR="00876948" w:rsidRPr="00013B39">
            <w:rPr>
              <w:rFonts w:ascii="Garamond" w:hAnsi="Garamond"/>
              <w:shd w:val="clear" w:color="auto" w:fill="FFFFFF"/>
            </w:rPr>
            <w:fldChar w:fldCharType="separate"/>
          </w:r>
          <w:r w:rsidR="00876948" w:rsidRPr="00013B39">
            <w:rPr>
              <w:rFonts w:ascii="Garamond" w:hAnsi="Garamond"/>
              <w:noProof/>
              <w:shd w:val="clear" w:color="auto" w:fill="FFFFFF"/>
            </w:rPr>
            <w:t xml:space="preserve"> (Connolly, 2023)</w:t>
          </w:r>
          <w:r w:rsidR="00876948" w:rsidRPr="00013B39">
            <w:rPr>
              <w:rFonts w:ascii="Garamond" w:hAnsi="Garamond"/>
              <w:shd w:val="clear" w:color="auto" w:fill="FFFFFF"/>
            </w:rPr>
            <w:fldChar w:fldCharType="end"/>
          </w:r>
        </w:sdtContent>
      </w:sdt>
      <w:r w:rsidR="00876948" w:rsidRPr="00013B39">
        <w:rPr>
          <w:rFonts w:ascii="Garamond" w:hAnsi="Garamond"/>
          <w:shd w:val="clear" w:color="auto" w:fill="FFFFFF"/>
        </w:rPr>
        <w:t xml:space="preserve">. </w:t>
      </w:r>
      <w:r w:rsidR="008228F5" w:rsidRPr="00013B39">
        <w:rPr>
          <w:rFonts w:ascii="Garamond" w:hAnsi="Garamond"/>
          <w:shd w:val="clear" w:color="auto" w:fill="FFFFFF"/>
        </w:rPr>
        <w:t>In contrast, r</w:t>
      </w:r>
      <w:r w:rsidR="00656EF0" w:rsidRPr="00013B39">
        <w:rPr>
          <w:rFonts w:ascii="Garamond" w:hAnsi="Garamond"/>
          <w:shd w:val="clear" w:color="auto" w:fill="FFFFFF"/>
        </w:rPr>
        <w:t xml:space="preserve">eflection is </w:t>
      </w:r>
      <w:r w:rsidR="00013B39" w:rsidRPr="00013B39">
        <w:rPr>
          <w:rFonts w:ascii="Garamond" w:hAnsi="Garamond"/>
          <w:shd w:val="clear" w:color="auto" w:fill="FFFFFF"/>
        </w:rPr>
        <w:t xml:space="preserve">recognised as the </w:t>
      </w:r>
      <w:r w:rsidR="00656EF0" w:rsidRPr="00013B39">
        <w:rPr>
          <w:rFonts w:ascii="Garamond" w:hAnsi="Garamond"/>
          <w:shd w:val="clear" w:color="auto" w:fill="FFFFFF"/>
        </w:rPr>
        <w:t xml:space="preserve">internal </w:t>
      </w:r>
      <w:r w:rsidR="00D37D0B" w:rsidRPr="00013B39">
        <w:rPr>
          <w:rFonts w:ascii="Garamond" w:hAnsi="Garamond"/>
          <w:shd w:val="clear" w:color="auto" w:fill="FFFFFF"/>
        </w:rPr>
        <w:t>actions</w:t>
      </w:r>
      <w:r w:rsidR="00656EF0" w:rsidRPr="00013B39">
        <w:rPr>
          <w:rFonts w:ascii="Garamond" w:hAnsi="Garamond"/>
          <w:shd w:val="clear" w:color="auto" w:fill="FFFFFF"/>
        </w:rPr>
        <w:t xml:space="preserve"> of </w:t>
      </w:r>
      <w:r w:rsidR="00013B39" w:rsidRPr="00013B39">
        <w:rPr>
          <w:rFonts w:ascii="Garamond" w:hAnsi="Garamond"/>
          <w:shd w:val="clear" w:color="auto" w:fill="FFFFFF"/>
        </w:rPr>
        <w:t>the mind</w:t>
      </w:r>
      <w:sdt>
        <w:sdtPr>
          <w:rPr>
            <w:rFonts w:ascii="Garamond" w:hAnsi="Garamond"/>
            <w:shd w:val="clear" w:color="auto" w:fill="FFFFFF"/>
          </w:rPr>
          <w:id w:val="76957524"/>
          <w:citation/>
        </w:sdtPr>
        <w:sdtContent>
          <w:r w:rsidR="00013B39" w:rsidRPr="00013B39">
            <w:rPr>
              <w:rFonts w:ascii="Garamond" w:hAnsi="Garamond"/>
              <w:shd w:val="clear" w:color="auto" w:fill="FFFFFF"/>
            </w:rPr>
            <w:fldChar w:fldCharType="begin"/>
          </w:r>
          <w:r w:rsidR="00013B39" w:rsidRPr="00013B39">
            <w:rPr>
              <w:rFonts w:ascii="Garamond" w:hAnsi="Garamond"/>
              <w:shd w:val="clear" w:color="auto" w:fill="FFFFFF"/>
            </w:rPr>
            <w:instrText xml:space="preserve"> CITATION Coned \l 2057 </w:instrText>
          </w:r>
          <w:r w:rsidR="00013B39" w:rsidRPr="00013B39">
            <w:rPr>
              <w:rFonts w:ascii="Garamond" w:hAnsi="Garamond"/>
              <w:shd w:val="clear" w:color="auto" w:fill="FFFFFF"/>
            </w:rPr>
            <w:fldChar w:fldCharType="separate"/>
          </w:r>
          <w:r w:rsidR="00013B39" w:rsidRPr="00013B39">
            <w:rPr>
              <w:rFonts w:ascii="Garamond" w:hAnsi="Garamond"/>
              <w:noProof/>
              <w:shd w:val="clear" w:color="auto" w:fill="FFFFFF"/>
            </w:rPr>
            <w:t xml:space="preserve"> (Connolly, 2023)</w:t>
          </w:r>
          <w:r w:rsidR="00013B39" w:rsidRPr="00013B39">
            <w:rPr>
              <w:rFonts w:ascii="Garamond" w:hAnsi="Garamond"/>
              <w:shd w:val="clear" w:color="auto" w:fill="FFFFFF"/>
            </w:rPr>
            <w:fldChar w:fldCharType="end"/>
          </w:r>
        </w:sdtContent>
      </w:sdt>
      <w:r w:rsidR="00656EF0" w:rsidRPr="00013B39">
        <w:rPr>
          <w:rFonts w:ascii="Garamond" w:hAnsi="Garamond"/>
          <w:shd w:val="clear" w:color="auto" w:fill="FFFFFF"/>
        </w:rPr>
        <w:t>.</w:t>
      </w:r>
      <w:r w:rsidR="00E13564" w:rsidRPr="00013B39">
        <w:rPr>
          <w:rFonts w:ascii="Garamond" w:hAnsi="Garamond"/>
          <w:shd w:val="clear" w:color="auto" w:fill="FFFFFF"/>
        </w:rPr>
        <w:t xml:space="preserve"> For </w:t>
      </w:r>
      <w:r w:rsidR="00E13564" w:rsidRPr="00F52960">
        <w:rPr>
          <w:rFonts w:ascii="Garamond" w:hAnsi="Garamond"/>
          <w:shd w:val="clear" w:color="auto" w:fill="FFFFFF"/>
        </w:rPr>
        <w:t>example</w:t>
      </w:r>
      <w:r w:rsidR="005A1BAE" w:rsidRPr="00F52960">
        <w:rPr>
          <w:rFonts w:ascii="Garamond" w:hAnsi="Garamond"/>
          <w:shd w:val="clear" w:color="auto" w:fill="FFFFFF"/>
        </w:rPr>
        <w:t>, the process of making a decision</w:t>
      </w:r>
      <w:r w:rsidR="00E513BA" w:rsidRPr="00F52960">
        <w:rPr>
          <w:rFonts w:ascii="Garamond" w:hAnsi="Garamond"/>
          <w:shd w:val="clear" w:color="auto" w:fill="FFFFFF"/>
        </w:rPr>
        <w:t xml:space="preserve"> includes weighing up the positives and negatives before choosing </w:t>
      </w:r>
      <w:r w:rsidR="00E513BA" w:rsidRPr="00876948">
        <w:rPr>
          <w:rFonts w:ascii="Garamond" w:hAnsi="Garamond"/>
          <w:shd w:val="clear" w:color="auto" w:fill="FFFFFF"/>
        </w:rPr>
        <w:t xml:space="preserve">to do </w:t>
      </w:r>
      <w:r w:rsidR="00F52960" w:rsidRPr="00876948">
        <w:rPr>
          <w:rFonts w:ascii="Garamond" w:hAnsi="Garamond"/>
          <w:shd w:val="clear" w:color="auto" w:fill="FFFFFF"/>
        </w:rPr>
        <w:t xml:space="preserve">x as an alternative to y. </w:t>
      </w:r>
      <w:r w:rsidR="00AA604C" w:rsidRPr="00876948">
        <w:rPr>
          <w:rFonts w:ascii="Garamond" w:hAnsi="Garamond"/>
          <w:shd w:val="clear" w:color="auto" w:fill="FFFFFF"/>
        </w:rPr>
        <w:t xml:space="preserve">It is apparent that when making a decision, it is </w:t>
      </w:r>
      <w:r w:rsidR="00E85A96" w:rsidRPr="00876948">
        <w:rPr>
          <w:rFonts w:ascii="Garamond" w:hAnsi="Garamond"/>
          <w:shd w:val="clear" w:color="auto" w:fill="FFFFFF"/>
        </w:rPr>
        <w:t>merely</w:t>
      </w:r>
      <w:r w:rsidR="00AA604C" w:rsidRPr="00876948">
        <w:rPr>
          <w:rFonts w:ascii="Garamond" w:hAnsi="Garamond"/>
          <w:shd w:val="clear" w:color="auto" w:fill="FFFFFF"/>
        </w:rPr>
        <w:t xml:space="preserve"> an act of the mind</w:t>
      </w:r>
      <w:r w:rsidR="00372B25" w:rsidRPr="00876948">
        <w:rPr>
          <w:rFonts w:ascii="Garamond" w:hAnsi="Garamond"/>
          <w:shd w:val="clear" w:color="auto" w:fill="FFFFFF"/>
        </w:rPr>
        <w:t xml:space="preserve"> that considers the </w:t>
      </w:r>
      <w:r w:rsidR="00B51033" w:rsidRPr="00876948">
        <w:rPr>
          <w:rFonts w:ascii="Garamond" w:hAnsi="Garamond"/>
          <w:shd w:val="clear" w:color="auto" w:fill="FFFFFF"/>
        </w:rPr>
        <w:t>possibilities</w:t>
      </w:r>
      <w:r w:rsidR="00372B25" w:rsidRPr="00876948">
        <w:rPr>
          <w:rFonts w:ascii="Garamond" w:hAnsi="Garamond"/>
          <w:shd w:val="clear" w:color="auto" w:fill="FFFFFF"/>
        </w:rPr>
        <w:t xml:space="preserve"> and </w:t>
      </w:r>
      <w:r w:rsidR="00372B25">
        <w:rPr>
          <w:rFonts w:ascii="Garamond" w:hAnsi="Garamond"/>
          <w:shd w:val="clear" w:color="auto" w:fill="FFFFFF"/>
        </w:rPr>
        <w:t xml:space="preserve">then </w:t>
      </w:r>
      <w:r w:rsidR="00AB54AC">
        <w:rPr>
          <w:rFonts w:ascii="Garamond" w:hAnsi="Garamond"/>
          <w:shd w:val="clear" w:color="auto" w:fill="FFFFFF"/>
        </w:rPr>
        <w:t>comes to a reasonable</w:t>
      </w:r>
      <w:r w:rsidR="00B51033">
        <w:rPr>
          <w:rFonts w:ascii="Garamond" w:hAnsi="Garamond"/>
          <w:shd w:val="clear" w:color="auto" w:fill="FFFFFF"/>
        </w:rPr>
        <w:t xml:space="preserve"> decision.</w:t>
      </w:r>
      <w:r w:rsidR="006E56D0">
        <w:rPr>
          <w:rFonts w:ascii="Garamond" w:hAnsi="Garamond"/>
          <w:shd w:val="clear" w:color="auto" w:fill="FFFFFF"/>
        </w:rPr>
        <w:t xml:space="preserve"> For Locke, this is the process of reflection, where one is able to </w:t>
      </w:r>
      <w:r w:rsidR="00513F80">
        <w:rPr>
          <w:rFonts w:ascii="Garamond" w:hAnsi="Garamond"/>
          <w:shd w:val="clear" w:color="auto" w:fill="FFFFFF"/>
        </w:rPr>
        <w:t>percept, think, doubt, believe, reason, know, and will</w:t>
      </w:r>
      <w:sdt>
        <w:sdtPr>
          <w:rPr>
            <w:rFonts w:ascii="Garamond" w:hAnsi="Garamond"/>
            <w:shd w:val="clear" w:color="auto" w:fill="FFFFFF"/>
          </w:rPr>
          <w:id w:val="127595035"/>
          <w:citation/>
        </w:sdtPr>
        <w:sdtContent>
          <w:r w:rsidR="00F6383A">
            <w:rPr>
              <w:rFonts w:ascii="Garamond" w:hAnsi="Garamond"/>
              <w:shd w:val="clear" w:color="auto" w:fill="FFFFFF"/>
            </w:rPr>
            <w:fldChar w:fldCharType="begin"/>
          </w:r>
          <w:r w:rsidR="00F6383A">
            <w:rPr>
              <w:rFonts w:ascii="Garamond" w:hAnsi="Garamond"/>
              <w:shd w:val="clear" w:color="auto" w:fill="FFFFFF"/>
            </w:rPr>
            <w:instrText xml:space="preserve"> CITATION Coned \l 2057 </w:instrText>
          </w:r>
          <w:r w:rsidR="00F6383A">
            <w:rPr>
              <w:rFonts w:ascii="Garamond" w:hAnsi="Garamond"/>
              <w:shd w:val="clear" w:color="auto" w:fill="FFFFFF"/>
            </w:rPr>
            <w:fldChar w:fldCharType="separate"/>
          </w:r>
          <w:r w:rsidR="00F6383A">
            <w:rPr>
              <w:rFonts w:ascii="Garamond" w:hAnsi="Garamond"/>
              <w:noProof/>
              <w:shd w:val="clear" w:color="auto" w:fill="FFFFFF"/>
            </w:rPr>
            <w:t xml:space="preserve"> </w:t>
          </w:r>
          <w:r w:rsidR="00F6383A" w:rsidRPr="00F6383A">
            <w:rPr>
              <w:rFonts w:ascii="Garamond" w:hAnsi="Garamond"/>
              <w:noProof/>
              <w:shd w:val="clear" w:color="auto" w:fill="FFFFFF"/>
            </w:rPr>
            <w:t>(Connolly, 2023)</w:t>
          </w:r>
          <w:r w:rsidR="00F6383A">
            <w:rPr>
              <w:rFonts w:ascii="Garamond" w:hAnsi="Garamond"/>
              <w:shd w:val="clear" w:color="auto" w:fill="FFFFFF"/>
            </w:rPr>
            <w:fldChar w:fldCharType="end"/>
          </w:r>
        </w:sdtContent>
      </w:sdt>
      <w:r w:rsidR="00A52923">
        <w:rPr>
          <w:rFonts w:ascii="Garamond" w:hAnsi="Garamond"/>
          <w:shd w:val="clear" w:color="auto" w:fill="FFFFFF"/>
        </w:rPr>
        <w:t>.</w:t>
      </w:r>
      <w:r w:rsidR="00CC53BD">
        <w:rPr>
          <w:rFonts w:ascii="Garamond" w:hAnsi="Garamond"/>
          <w:shd w:val="clear" w:color="auto" w:fill="FFFFFF"/>
        </w:rPr>
        <w:t xml:space="preserve"> Consequently,</w:t>
      </w:r>
      <w:r w:rsidR="00A52923">
        <w:rPr>
          <w:rFonts w:ascii="Garamond" w:hAnsi="Garamond"/>
          <w:shd w:val="clear" w:color="auto" w:fill="FFFFFF"/>
        </w:rPr>
        <w:t xml:space="preserve"> </w:t>
      </w:r>
      <w:r w:rsidR="00F10913">
        <w:rPr>
          <w:rFonts w:ascii="Garamond" w:hAnsi="Garamond"/>
          <w:color w:val="232323"/>
          <w:shd w:val="clear" w:color="auto" w:fill="FFFFFF"/>
        </w:rPr>
        <w:t>it is evident that the mind is capable of examining</w:t>
      </w:r>
      <w:r w:rsidR="00C26959">
        <w:rPr>
          <w:rFonts w:ascii="Garamond" w:hAnsi="Garamond"/>
          <w:color w:val="232323"/>
          <w:shd w:val="clear" w:color="auto" w:fill="FFFFFF"/>
        </w:rPr>
        <w:t>,</w:t>
      </w:r>
      <w:r w:rsidR="00F10913">
        <w:rPr>
          <w:rFonts w:ascii="Garamond" w:hAnsi="Garamond"/>
          <w:color w:val="232323"/>
          <w:shd w:val="clear" w:color="auto" w:fill="FFFFFF"/>
        </w:rPr>
        <w:t xml:space="preserve"> comparing and combining</w:t>
      </w:r>
      <w:r w:rsidR="00A03CD3">
        <w:rPr>
          <w:rFonts w:ascii="Garamond" w:hAnsi="Garamond"/>
          <w:color w:val="232323"/>
          <w:shd w:val="clear" w:color="auto" w:fill="FFFFFF"/>
        </w:rPr>
        <w:t xml:space="preserve"> ideas that one </w:t>
      </w:r>
      <w:r w:rsidR="00DA51C2">
        <w:rPr>
          <w:rFonts w:ascii="Garamond" w:hAnsi="Garamond"/>
          <w:color w:val="232323"/>
          <w:shd w:val="clear" w:color="auto" w:fill="FFFFFF"/>
        </w:rPr>
        <w:t>obtains</w:t>
      </w:r>
      <w:r w:rsidR="00A03CD3">
        <w:rPr>
          <w:rFonts w:ascii="Garamond" w:hAnsi="Garamond"/>
          <w:color w:val="232323"/>
          <w:shd w:val="clear" w:color="auto" w:fill="FFFFFF"/>
        </w:rPr>
        <w:t xml:space="preserve"> </w:t>
      </w:r>
      <w:r w:rsidR="00DA51C2">
        <w:rPr>
          <w:rFonts w:ascii="Garamond" w:hAnsi="Garamond"/>
          <w:color w:val="232323"/>
          <w:shd w:val="clear" w:color="auto" w:fill="FFFFFF"/>
        </w:rPr>
        <w:t>through</w:t>
      </w:r>
      <w:r w:rsidR="00A03CD3">
        <w:rPr>
          <w:rFonts w:ascii="Garamond" w:hAnsi="Garamond"/>
          <w:color w:val="232323"/>
          <w:shd w:val="clear" w:color="auto" w:fill="FFFFFF"/>
        </w:rPr>
        <w:t xml:space="preserve"> sensation and</w:t>
      </w:r>
      <w:r w:rsidR="00DA51C2">
        <w:rPr>
          <w:rFonts w:ascii="Garamond" w:hAnsi="Garamond"/>
          <w:color w:val="232323"/>
          <w:shd w:val="clear" w:color="auto" w:fill="FFFFFF"/>
        </w:rPr>
        <w:t xml:space="preserve"> the process of</w:t>
      </w:r>
      <w:r w:rsidR="00A03CD3">
        <w:rPr>
          <w:rFonts w:ascii="Garamond" w:hAnsi="Garamond"/>
          <w:color w:val="232323"/>
          <w:shd w:val="clear" w:color="auto" w:fill="FFFFFF"/>
        </w:rPr>
        <w:t xml:space="preserve"> reflection</w:t>
      </w:r>
      <w:sdt>
        <w:sdtPr>
          <w:rPr>
            <w:rFonts w:ascii="Garamond" w:hAnsi="Garamond"/>
            <w:color w:val="232323"/>
            <w:shd w:val="clear" w:color="auto" w:fill="FFFFFF"/>
          </w:rPr>
          <w:id w:val="-580608429"/>
          <w:citation/>
        </w:sdtPr>
        <w:sdtContent>
          <w:r w:rsidR="00DA51C2">
            <w:rPr>
              <w:rFonts w:ascii="Garamond" w:hAnsi="Garamond"/>
              <w:color w:val="232323"/>
              <w:shd w:val="clear" w:color="auto" w:fill="FFFFFF"/>
            </w:rPr>
            <w:fldChar w:fldCharType="begin"/>
          </w:r>
          <w:r w:rsidR="00DA51C2">
            <w:rPr>
              <w:rFonts w:ascii="Garamond" w:hAnsi="Garamond"/>
              <w:color w:val="232323"/>
              <w:shd w:val="clear" w:color="auto" w:fill="FFFFFF"/>
            </w:rPr>
            <w:instrText xml:space="preserve">CITATION Ver94 \p 37 \l 2057 </w:instrText>
          </w:r>
          <w:r w:rsidR="00DA51C2">
            <w:rPr>
              <w:rFonts w:ascii="Garamond" w:hAnsi="Garamond"/>
              <w:color w:val="232323"/>
              <w:shd w:val="clear" w:color="auto" w:fill="FFFFFF"/>
            </w:rPr>
            <w:fldChar w:fldCharType="separate"/>
          </w:r>
          <w:r w:rsidR="00DA51C2">
            <w:rPr>
              <w:rFonts w:ascii="Garamond" w:hAnsi="Garamond"/>
              <w:noProof/>
              <w:color w:val="232323"/>
              <w:shd w:val="clear" w:color="auto" w:fill="FFFFFF"/>
            </w:rPr>
            <w:t xml:space="preserve"> </w:t>
          </w:r>
          <w:r w:rsidR="00DA51C2" w:rsidRPr="00DA51C2">
            <w:rPr>
              <w:rFonts w:ascii="Garamond" w:hAnsi="Garamond"/>
              <w:noProof/>
              <w:color w:val="232323"/>
              <w:shd w:val="clear" w:color="auto" w:fill="FFFFFF"/>
            </w:rPr>
            <w:t>(Chappell, 1994, p. 37)</w:t>
          </w:r>
          <w:r w:rsidR="00DA51C2">
            <w:rPr>
              <w:rFonts w:ascii="Garamond" w:hAnsi="Garamond"/>
              <w:color w:val="232323"/>
              <w:shd w:val="clear" w:color="auto" w:fill="FFFFFF"/>
            </w:rPr>
            <w:fldChar w:fldCharType="end"/>
          </w:r>
        </w:sdtContent>
      </w:sdt>
      <w:r w:rsidR="00DA51C2">
        <w:rPr>
          <w:rFonts w:ascii="Garamond" w:hAnsi="Garamond"/>
          <w:color w:val="232323"/>
          <w:shd w:val="clear" w:color="auto" w:fill="FFFFFF"/>
        </w:rPr>
        <w:t xml:space="preserve">. </w:t>
      </w:r>
      <w:r w:rsidR="00EC7C54">
        <w:rPr>
          <w:rFonts w:ascii="Garamond" w:hAnsi="Garamond"/>
          <w:color w:val="232323"/>
          <w:shd w:val="clear" w:color="auto" w:fill="FFFFFF"/>
        </w:rPr>
        <w:t xml:space="preserve">Therefore, Locke </w:t>
      </w:r>
      <w:r w:rsidR="00FF2217">
        <w:rPr>
          <w:rFonts w:ascii="Garamond" w:hAnsi="Garamond"/>
          <w:color w:val="232323"/>
          <w:shd w:val="clear" w:color="auto" w:fill="FFFFFF"/>
        </w:rPr>
        <w:t>would reject</w:t>
      </w:r>
      <w:r w:rsidR="00EC7C54">
        <w:rPr>
          <w:rFonts w:ascii="Garamond" w:hAnsi="Garamond"/>
          <w:color w:val="232323"/>
          <w:shd w:val="clear" w:color="auto" w:fill="FFFFFF"/>
        </w:rPr>
        <w:t xml:space="preserve"> Descartes’ </w:t>
      </w:r>
      <w:r w:rsidR="00E8319D">
        <w:rPr>
          <w:rFonts w:ascii="Garamond" w:hAnsi="Garamond"/>
          <w:color w:val="232323"/>
          <w:shd w:val="clear" w:color="auto" w:fill="FFFFFF"/>
        </w:rPr>
        <w:t xml:space="preserve">rationalist theory because to say than an idea has been </w:t>
      </w:r>
      <w:r w:rsidR="003F436B">
        <w:rPr>
          <w:rFonts w:ascii="Garamond" w:hAnsi="Garamond"/>
          <w:color w:val="232323"/>
          <w:shd w:val="clear" w:color="auto" w:fill="FFFFFF"/>
        </w:rPr>
        <w:t>rooted</w:t>
      </w:r>
      <w:r w:rsidR="00E8319D">
        <w:rPr>
          <w:rFonts w:ascii="Garamond" w:hAnsi="Garamond"/>
          <w:color w:val="232323"/>
          <w:shd w:val="clear" w:color="auto" w:fill="FFFFFF"/>
        </w:rPr>
        <w:t xml:space="preserve"> </w:t>
      </w:r>
      <w:r w:rsidR="003F436B">
        <w:rPr>
          <w:rFonts w:ascii="Garamond" w:hAnsi="Garamond"/>
          <w:color w:val="232323"/>
          <w:shd w:val="clear" w:color="auto" w:fill="FFFFFF"/>
        </w:rPr>
        <w:t>with</w:t>
      </w:r>
      <w:r w:rsidR="00E8319D">
        <w:rPr>
          <w:rFonts w:ascii="Garamond" w:hAnsi="Garamond"/>
          <w:color w:val="232323"/>
          <w:shd w:val="clear" w:color="auto" w:fill="FFFFFF"/>
        </w:rPr>
        <w:t>in the mind</w:t>
      </w:r>
      <w:r w:rsidR="000C1759">
        <w:rPr>
          <w:rFonts w:ascii="Garamond" w:hAnsi="Garamond"/>
          <w:color w:val="232323"/>
          <w:shd w:val="clear" w:color="auto" w:fill="FFFFFF"/>
        </w:rPr>
        <w:t xml:space="preserve"> from the moment of birth is unintelligible</w:t>
      </w:r>
      <w:r w:rsidR="00936FF9">
        <w:rPr>
          <w:rFonts w:ascii="Garamond" w:hAnsi="Garamond"/>
          <w:color w:val="232323"/>
          <w:shd w:val="clear" w:color="auto" w:fill="FFFFFF"/>
        </w:rPr>
        <w:t xml:space="preserve">. </w:t>
      </w:r>
    </w:p>
    <w:p w14:paraId="32D00038" w14:textId="581E47E4" w:rsidR="001008A2" w:rsidRPr="00EB3369" w:rsidRDefault="00E12B59" w:rsidP="001008A2">
      <w:pPr>
        <w:spacing w:line="360" w:lineRule="auto"/>
        <w:jc w:val="both"/>
        <w:rPr>
          <w:rFonts w:ascii="Garamond" w:hAnsi="Garamond"/>
          <w:shd w:val="clear" w:color="auto" w:fill="FFFFFF"/>
        </w:rPr>
      </w:pPr>
      <w:r>
        <w:rPr>
          <w:rFonts w:ascii="Garamond" w:hAnsi="Garamond"/>
          <w:color w:val="232323"/>
          <w:shd w:val="clear" w:color="auto" w:fill="FFFFFF"/>
        </w:rPr>
        <w:t>Similarly, a</w:t>
      </w:r>
      <w:r w:rsidR="00C674DF">
        <w:rPr>
          <w:rFonts w:ascii="Garamond" w:hAnsi="Garamond"/>
          <w:color w:val="232323"/>
          <w:shd w:val="clear" w:color="auto" w:fill="FFFFFF"/>
        </w:rPr>
        <w:t xml:space="preserve">nother reason </w:t>
      </w:r>
      <w:r>
        <w:rPr>
          <w:rFonts w:ascii="Garamond" w:hAnsi="Garamond"/>
          <w:color w:val="232323"/>
          <w:shd w:val="clear" w:color="auto" w:fill="FFFFFF"/>
        </w:rPr>
        <w:t xml:space="preserve">for </w:t>
      </w:r>
      <w:r w:rsidR="00C674DF">
        <w:rPr>
          <w:rFonts w:ascii="Garamond" w:hAnsi="Garamond"/>
          <w:color w:val="232323"/>
          <w:shd w:val="clear" w:color="auto" w:fill="FFFFFF"/>
        </w:rPr>
        <w:t>reject</w:t>
      </w:r>
      <w:r>
        <w:rPr>
          <w:rFonts w:ascii="Garamond" w:hAnsi="Garamond"/>
          <w:color w:val="232323"/>
          <w:shd w:val="clear" w:color="auto" w:fill="FFFFFF"/>
        </w:rPr>
        <w:t>ing</w:t>
      </w:r>
      <w:r w:rsidR="00C674DF">
        <w:rPr>
          <w:rFonts w:ascii="Garamond" w:hAnsi="Garamond"/>
          <w:color w:val="232323"/>
          <w:shd w:val="clear" w:color="auto" w:fill="FFFFFF"/>
        </w:rPr>
        <w:t xml:space="preserve"> </w:t>
      </w:r>
      <w:r w:rsidR="00C719B9" w:rsidRPr="00C719B9">
        <w:rPr>
          <w:rFonts w:ascii="Garamond" w:hAnsi="Garamond"/>
          <w:color w:val="232323"/>
          <w:shd w:val="clear" w:color="auto" w:fill="FFFFFF"/>
        </w:rPr>
        <w:t>the notion of innate ideas</w:t>
      </w:r>
      <w:r w:rsidR="00C719B9">
        <w:rPr>
          <w:rFonts w:ascii="Garamond" w:hAnsi="Garamond"/>
          <w:color w:val="232323"/>
          <w:shd w:val="clear" w:color="auto" w:fill="FFFFFF"/>
        </w:rPr>
        <w:t xml:space="preserve"> is b</w:t>
      </w:r>
      <w:r>
        <w:rPr>
          <w:rFonts w:ascii="Garamond" w:hAnsi="Garamond"/>
          <w:color w:val="232323"/>
          <w:shd w:val="clear" w:color="auto" w:fill="FFFFFF"/>
        </w:rPr>
        <w:t xml:space="preserve">ased on </w:t>
      </w:r>
      <w:r w:rsidR="00015FCB">
        <w:rPr>
          <w:rFonts w:ascii="Garamond" w:hAnsi="Garamond"/>
          <w:color w:val="232323"/>
          <w:shd w:val="clear" w:color="auto" w:fill="FFFFFF"/>
        </w:rPr>
        <w:t>Descartes’ theory of God</w:t>
      </w:r>
      <w:r w:rsidR="006808A0">
        <w:rPr>
          <w:rFonts w:ascii="Garamond" w:hAnsi="Garamond"/>
          <w:color w:val="232323"/>
          <w:shd w:val="clear" w:color="auto" w:fill="FFFFFF"/>
        </w:rPr>
        <w:t xml:space="preserve">, that </w:t>
      </w:r>
      <w:r w:rsidR="00580893">
        <w:rPr>
          <w:rFonts w:ascii="Garamond" w:hAnsi="Garamond"/>
          <w:color w:val="232323"/>
          <w:shd w:val="clear" w:color="auto" w:fill="FFFFFF"/>
        </w:rPr>
        <w:t xml:space="preserve">He Himself must exist because it is merely impossible for a finite and imperfect mind </w:t>
      </w:r>
      <w:r w:rsidR="006808A0" w:rsidRPr="00A22E5D">
        <w:rPr>
          <w:rFonts w:ascii="Garamond" w:hAnsi="Garamond"/>
        </w:rPr>
        <w:t xml:space="preserve">to retain the belief </w:t>
      </w:r>
      <w:r w:rsidR="00803CCA">
        <w:rPr>
          <w:rFonts w:ascii="Garamond" w:hAnsi="Garamond"/>
        </w:rPr>
        <w:t xml:space="preserve">in an all-powerful, infinite </w:t>
      </w:r>
      <w:r w:rsidR="006808A0" w:rsidRPr="00A22E5D">
        <w:rPr>
          <w:rFonts w:ascii="Garamond" w:hAnsi="Garamond"/>
        </w:rPr>
        <w:t>being if God did not exist</w:t>
      </w:r>
      <w:sdt>
        <w:sdtPr>
          <w:rPr>
            <w:rFonts w:ascii="Garamond" w:hAnsi="Garamond"/>
          </w:rPr>
          <w:id w:val="1841882529"/>
          <w:citation/>
        </w:sdtPr>
        <w:sdtContent>
          <w:r w:rsidR="006808A0" w:rsidRPr="00A22E5D">
            <w:rPr>
              <w:rFonts w:ascii="Garamond" w:hAnsi="Garamond"/>
            </w:rPr>
            <w:fldChar w:fldCharType="begin"/>
          </w:r>
          <w:r w:rsidR="006808A0" w:rsidRPr="00A22E5D">
            <w:rPr>
              <w:rFonts w:ascii="Garamond" w:hAnsi="Garamond"/>
            </w:rPr>
            <w:instrText xml:space="preserve">CITATION Des97 \p 161 \l 2057 </w:instrText>
          </w:r>
          <w:r w:rsidR="006808A0" w:rsidRPr="00A22E5D">
            <w:rPr>
              <w:rFonts w:ascii="Garamond" w:hAnsi="Garamond"/>
            </w:rPr>
            <w:fldChar w:fldCharType="separate"/>
          </w:r>
          <w:r w:rsidR="006808A0" w:rsidRPr="00A22E5D">
            <w:rPr>
              <w:rFonts w:ascii="Garamond" w:hAnsi="Garamond"/>
              <w:noProof/>
            </w:rPr>
            <w:t xml:space="preserve"> (Descartes, 1997, p. 161)</w:t>
          </w:r>
          <w:r w:rsidR="006808A0" w:rsidRPr="00A22E5D">
            <w:rPr>
              <w:rFonts w:ascii="Garamond" w:hAnsi="Garamond"/>
            </w:rPr>
            <w:fldChar w:fldCharType="end"/>
          </w:r>
        </w:sdtContent>
      </w:sdt>
      <w:r w:rsidR="006808A0" w:rsidRPr="00A22E5D">
        <w:rPr>
          <w:rFonts w:ascii="Garamond" w:hAnsi="Garamond"/>
        </w:rPr>
        <w:t>.</w:t>
      </w:r>
      <w:r w:rsidR="007D4210">
        <w:rPr>
          <w:rFonts w:ascii="Garamond" w:hAnsi="Garamond"/>
          <w:color w:val="232323"/>
          <w:shd w:val="clear" w:color="auto" w:fill="FFFFFF"/>
        </w:rPr>
        <w:t xml:space="preserve"> </w:t>
      </w:r>
      <w:r w:rsidR="00012463">
        <w:rPr>
          <w:rFonts w:ascii="Garamond" w:hAnsi="Garamond"/>
          <w:color w:val="232323"/>
          <w:shd w:val="clear" w:color="auto" w:fill="FFFFFF"/>
        </w:rPr>
        <w:t xml:space="preserve">Descartes’ theory argues that it is not possible </w:t>
      </w:r>
      <w:r w:rsidR="0007284F">
        <w:rPr>
          <w:rFonts w:ascii="Garamond" w:hAnsi="Garamond"/>
          <w:color w:val="232323"/>
          <w:shd w:val="clear" w:color="auto" w:fill="FFFFFF"/>
        </w:rPr>
        <w:t>to obtain the idea of an infinite God from our limited experiences of the world</w:t>
      </w:r>
      <w:sdt>
        <w:sdtPr>
          <w:rPr>
            <w:rFonts w:ascii="Garamond" w:hAnsi="Garamond"/>
            <w:color w:val="232323"/>
            <w:shd w:val="clear" w:color="auto" w:fill="FFFFFF"/>
          </w:rPr>
          <w:id w:val="1180161994"/>
          <w:citation/>
        </w:sdtPr>
        <w:sdtContent>
          <w:r w:rsidR="007523DF">
            <w:rPr>
              <w:rFonts w:ascii="Garamond" w:hAnsi="Garamond"/>
              <w:color w:val="232323"/>
              <w:shd w:val="clear" w:color="auto" w:fill="FFFFFF"/>
            </w:rPr>
            <w:fldChar w:fldCharType="begin"/>
          </w:r>
          <w:r w:rsidR="007523DF">
            <w:rPr>
              <w:rFonts w:ascii="Garamond" w:hAnsi="Garamond"/>
              <w:color w:val="232323"/>
              <w:shd w:val="clear" w:color="auto" w:fill="FFFFFF"/>
            </w:rPr>
            <w:instrText xml:space="preserve"> CITATION Coned \l 2057 </w:instrText>
          </w:r>
          <w:r w:rsidR="007523DF">
            <w:rPr>
              <w:rFonts w:ascii="Garamond" w:hAnsi="Garamond"/>
              <w:color w:val="232323"/>
              <w:shd w:val="clear" w:color="auto" w:fill="FFFFFF"/>
            </w:rPr>
            <w:fldChar w:fldCharType="separate"/>
          </w:r>
          <w:r w:rsidR="007523DF">
            <w:rPr>
              <w:rFonts w:ascii="Garamond" w:hAnsi="Garamond"/>
              <w:noProof/>
              <w:color w:val="232323"/>
              <w:shd w:val="clear" w:color="auto" w:fill="FFFFFF"/>
            </w:rPr>
            <w:t xml:space="preserve"> </w:t>
          </w:r>
          <w:r w:rsidR="007523DF" w:rsidRPr="007523DF">
            <w:rPr>
              <w:rFonts w:ascii="Garamond" w:hAnsi="Garamond"/>
              <w:noProof/>
              <w:color w:val="232323"/>
              <w:shd w:val="clear" w:color="auto" w:fill="FFFFFF"/>
            </w:rPr>
            <w:t>(Connolly, 2023)</w:t>
          </w:r>
          <w:r w:rsidR="007523DF">
            <w:rPr>
              <w:rFonts w:ascii="Garamond" w:hAnsi="Garamond"/>
              <w:color w:val="232323"/>
              <w:shd w:val="clear" w:color="auto" w:fill="FFFFFF"/>
            </w:rPr>
            <w:fldChar w:fldCharType="end"/>
          </w:r>
        </w:sdtContent>
      </w:sdt>
      <w:r w:rsidR="0007284F">
        <w:rPr>
          <w:rFonts w:ascii="Garamond" w:hAnsi="Garamond"/>
          <w:color w:val="232323"/>
          <w:shd w:val="clear" w:color="auto" w:fill="FFFFFF"/>
        </w:rPr>
        <w:t>. As a result, Descartes</w:t>
      </w:r>
      <w:r w:rsidR="00C3075A">
        <w:rPr>
          <w:rFonts w:ascii="Garamond" w:hAnsi="Garamond"/>
          <w:color w:val="232323"/>
          <w:shd w:val="clear" w:color="auto" w:fill="FFFFFF"/>
        </w:rPr>
        <w:t>’</w:t>
      </w:r>
      <w:r w:rsidR="0007284F">
        <w:rPr>
          <w:rFonts w:ascii="Garamond" w:hAnsi="Garamond"/>
          <w:color w:val="232323"/>
          <w:shd w:val="clear" w:color="auto" w:fill="FFFFFF"/>
        </w:rPr>
        <w:t xml:space="preserve"> conclu</w:t>
      </w:r>
      <w:r w:rsidR="002B4B82">
        <w:rPr>
          <w:rFonts w:ascii="Garamond" w:hAnsi="Garamond"/>
          <w:color w:val="232323"/>
          <w:shd w:val="clear" w:color="auto" w:fill="FFFFFF"/>
        </w:rPr>
        <w:t>sion is</w:t>
      </w:r>
      <w:r w:rsidR="0007284F">
        <w:rPr>
          <w:rFonts w:ascii="Garamond" w:hAnsi="Garamond"/>
          <w:color w:val="232323"/>
          <w:shd w:val="clear" w:color="auto" w:fill="FFFFFF"/>
        </w:rPr>
        <w:t xml:space="preserve"> </w:t>
      </w:r>
      <w:r w:rsidR="00F85057">
        <w:rPr>
          <w:rFonts w:ascii="Garamond" w:hAnsi="Garamond"/>
          <w:color w:val="232323"/>
          <w:shd w:val="clear" w:color="auto" w:fill="FFFFFF"/>
        </w:rPr>
        <w:t xml:space="preserve">that the only </w:t>
      </w:r>
      <w:r w:rsidR="002B4B82">
        <w:rPr>
          <w:rFonts w:ascii="Garamond" w:hAnsi="Garamond"/>
          <w:color w:val="232323"/>
          <w:shd w:val="clear" w:color="auto" w:fill="FFFFFF"/>
        </w:rPr>
        <w:t>reasonable</w:t>
      </w:r>
      <w:r w:rsidR="00F85057">
        <w:rPr>
          <w:rFonts w:ascii="Garamond" w:hAnsi="Garamond"/>
          <w:color w:val="232323"/>
          <w:shd w:val="clear" w:color="auto" w:fill="FFFFFF"/>
        </w:rPr>
        <w:t xml:space="preserve"> explanation</w:t>
      </w:r>
      <w:r w:rsidR="00D85EF1">
        <w:rPr>
          <w:rFonts w:ascii="Garamond" w:hAnsi="Garamond"/>
          <w:color w:val="232323"/>
          <w:shd w:val="clear" w:color="auto" w:fill="FFFFFF"/>
        </w:rPr>
        <w:t xml:space="preserve"> for the belief in an infinite God is that God Himself created humanity</w:t>
      </w:r>
      <w:r w:rsidR="00F85057">
        <w:rPr>
          <w:rFonts w:ascii="Garamond" w:hAnsi="Garamond"/>
          <w:color w:val="232323"/>
          <w:shd w:val="clear" w:color="auto" w:fill="FFFFFF"/>
        </w:rPr>
        <w:t xml:space="preserve"> </w:t>
      </w:r>
      <w:r w:rsidR="002E335C">
        <w:rPr>
          <w:rFonts w:ascii="Garamond" w:hAnsi="Garamond"/>
          <w:color w:val="232323"/>
          <w:shd w:val="clear" w:color="auto" w:fill="FFFFFF"/>
        </w:rPr>
        <w:t>and implanted</w:t>
      </w:r>
      <w:r w:rsidR="00866AF4">
        <w:rPr>
          <w:rFonts w:ascii="Garamond" w:hAnsi="Garamond"/>
          <w:color w:val="232323"/>
          <w:shd w:val="clear" w:color="auto" w:fill="FFFFFF"/>
        </w:rPr>
        <w:t xml:space="preserve"> </w:t>
      </w:r>
      <w:r w:rsidR="00C3075A">
        <w:rPr>
          <w:rFonts w:ascii="Garamond" w:hAnsi="Garamond"/>
          <w:color w:val="232323"/>
          <w:shd w:val="clear" w:color="auto" w:fill="FFFFFF"/>
        </w:rPr>
        <w:t xml:space="preserve">this </w:t>
      </w:r>
      <w:r w:rsidR="00866AF4">
        <w:rPr>
          <w:rFonts w:ascii="Garamond" w:hAnsi="Garamond"/>
          <w:color w:val="232323"/>
          <w:shd w:val="clear" w:color="auto" w:fill="FFFFFF"/>
        </w:rPr>
        <w:t xml:space="preserve">idea </w:t>
      </w:r>
      <w:r w:rsidR="00C3075A">
        <w:rPr>
          <w:rFonts w:ascii="Garamond" w:hAnsi="Garamond"/>
          <w:color w:val="232323"/>
          <w:shd w:val="clear" w:color="auto" w:fill="FFFFFF"/>
        </w:rPr>
        <w:t>within their minds</w:t>
      </w:r>
      <w:sdt>
        <w:sdtPr>
          <w:rPr>
            <w:rFonts w:ascii="Garamond" w:hAnsi="Garamond"/>
            <w:color w:val="232323"/>
            <w:shd w:val="clear" w:color="auto" w:fill="FFFFFF"/>
          </w:rPr>
          <w:id w:val="850464432"/>
          <w:citation/>
        </w:sdtPr>
        <w:sdtContent>
          <w:r w:rsidR="00C3075A">
            <w:rPr>
              <w:rFonts w:ascii="Garamond" w:hAnsi="Garamond"/>
              <w:color w:val="232323"/>
              <w:shd w:val="clear" w:color="auto" w:fill="FFFFFF"/>
            </w:rPr>
            <w:fldChar w:fldCharType="begin"/>
          </w:r>
          <w:r w:rsidR="00C3075A">
            <w:rPr>
              <w:rFonts w:ascii="Garamond" w:hAnsi="Garamond"/>
              <w:color w:val="232323"/>
              <w:shd w:val="clear" w:color="auto" w:fill="FFFFFF"/>
            </w:rPr>
            <w:instrText xml:space="preserve"> CITATION Coned \l 2057 </w:instrText>
          </w:r>
          <w:r w:rsidR="00C3075A">
            <w:rPr>
              <w:rFonts w:ascii="Garamond" w:hAnsi="Garamond"/>
              <w:color w:val="232323"/>
              <w:shd w:val="clear" w:color="auto" w:fill="FFFFFF"/>
            </w:rPr>
            <w:fldChar w:fldCharType="separate"/>
          </w:r>
          <w:r w:rsidR="00C3075A">
            <w:rPr>
              <w:rFonts w:ascii="Garamond" w:hAnsi="Garamond"/>
              <w:noProof/>
              <w:color w:val="232323"/>
              <w:shd w:val="clear" w:color="auto" w:fill="FFFFFF"/>
            </w:rPr>
            <w:t xml:space="preserve"> </w:t>
          </w:r>
          <w:r w:rsidR="00C3075A" w:rsidRPr="00C3075A">
            <w:rPr>
              <w:rFonts w:ascii="Garamond" w:hAnsi="Garamond"/>
              <w:noProof/>
              <w:color w:val="232323"/>
              <w:shd w:val="clear" w:color="auto" w:fill="FFFFFF"/>
            </w:rPr>
            <w:t>(Connolly, 2023)</w:t>
          </w:r>
          <w:r w:rsidR="00C3075A">
            <w:rPr>
              <w:rFonts w:ascii="Garamond" w:hAnsi="Garamond"/>
              <w:color w:val="232323"/>
              <w:shd w:val="clear" w:color="auto" w:fill="FFFFFF"/>
            </w:rPr>
            <w:fldChar w:fldCharType="end"/>
          </w:r>
        </w:sdtContent>
      </w:sdt>
      <w:r w:rsidR="00C3075A">
        <w:rPr>
          <w:rFonts w:ascii="Garamond" w:hAnsi="Garamond"/>
          <w:color w:val="232323"/>
          <w:shd w:val="clear" w:color="auto" w:fill="FFFFFF"/>
        </w:rPr>
        <w:t xml:space="preserve">. </w:t>
      </w:r>
      <w:r w:rsidR="002B1FD3">
        <w:rPr>
          <w:rFonts w:ascii="Garamond" w:hAnsi="Garamond"/>
          <w:color w:val="232323"/>
          <w:shd w:val="clear" w:color="auto" w:fill="FFFFFF"/>
        </w:rPr>
        <w:t xml:space="preserve">In spite of this, Locke </w:t>
      </w:r>
      <w:r w:rsidR="006E3CDD">
        <w:rPr>
          <w:rFonts w:ascii="Garamond" w:hAnsi="Garamond"/>
          <w:color w:val="232323"/>
          <w:shd w:val="clear" w:color="auto" w:fill="FFFFFF"/>
        </w:rPr>
        <w:t xml:space="preserve">provides reference to the fact that some </w:t>
      </w:r>
      <w:r w:rsidR="00164AA1">
        <w:rPr>
          <w:rFonts w:ascii="Garamond" w:hAnsi="Garamond"/>
          <w:color w:val="232323"/>
          <w:shd w:val="clear" w:color="auto" w:fill="FFFFFF"/>
        </w:rPr>
        <w:t xml:space="preserve">people do not possess these religious </w:t>
      </w:r>
      <w:r w:rsidR="007D57BA">
        <w:rPr>
          <w:rFonts w:ascii="Garamond" w:hAnsi="Garamond"/>
          <w:color w:val="232323"/>
          <w:shd w:val="clear" w:color="auto" w:fill="FFFFFF"/>
        </w:rPr>
        <w:t>beliefs</w:t>
      </w:r>
      <w:r w:rsidR="00544394">
        <w:rPr>
          <w:rFonts w:ascii="Garamond" w:hAnsi="Garamond"/>
          <w:color w:val="232323"/>
          <w:shd w:val="clear" w:color="auto" w:fill="FFFFFF"/>
        </w:rPr>
        <w:t xml:space="preserve"> that are supposedly innate to all human beings. For example, </w:t>
      </w:r>
      <w:r w:rsidR="0071153B">
        <w:rPr>
          <w:rFonts w:ascii="Garamond" w:hAnsi="Garamond"/>
          <w:color w:val="232323"/>
          <w:shd w:val="clear" w:color="auto" w:fill="FFFFFF"/>
        </w:rPr>
        <w:t>there are some cult</w:t>
      </w:r>
      <w:r w:rsidR="00652EDC">
        <w:rPr>
          <w:rFonts w:ascii="Garamond" w:hAnsi="Garamond"/>
          <w:color w:val="232323"/>
          <w:shd w:val="clear" w:color="auto" w:fill="FFFFFF"/>
        </w:rPr>
        <w:t>ures and religions, such as Buddhism</w:t>
      </w:r>
      <w:sdt>
        <w:sdtPr>
          <w:rPr>
            <w:rFonts w:ascii="Garamond" w:hAnsi="Garamond"/>
            <w:color w:val="232323"/>
            <w:shd w:val="clear" w:color="auto" w:fill="FFFFFF"/>
          </w:rPr>
          <w:id w:val="1086576823"/>
          <w:citation/>
        </w:sdtPr>
        <w:sdtContent>
          <w:r w:rsidR="003B5E93">
            <w:rPr>
              <w:rFonts w:ascii="Garamond" w:hAnsi="Garamond"/>
              <w:color w:val="232323"/>
              <w:shd w:val="clear" w:color="auto" w:fill="FFFFFF"/>
            </w:rPr>
            <w:fldChar w:fldCharType="begin"/>
          </w:r>
          <w:r w:rsidR="002835A1">
            <w:rPr>
              <w:rFonts w:ascii="Garamond" w:hAnsi="Garamond"/>
              <w:color w:val="232323"/>
              <w:shd w:val="clear" w:color="auto" w:fill="FFFFFF"/>
            </w:rPr>
            <w:instrText xml:space="preserve">CITATION Pur19 \p 348 \l 2057 </w:instrText>
          </w:r>
          <w:r w:rsidR="003B5E93">
            <w:rPr>
              <w:rFonts w:ascii="Garamond" w:hAnsi="Garamond"/>
              <w:color w:val="232323"/>
              <w:shd w:val="clear" w:color="auto" w:fill="FFFFFF"/>
            </w:rPr>
            <w:fldChar w:fldCharType="separate"/>
          </w:r>
          <w:r w:rsidR="002835A1">
            <w:rPr>
              <w:rFonts w:ascii="Garamond" w:hAnsi="Garamond"/>
              <w:noProof/>
              <w:color w:val="232323"/>
              <w:shd w:val="clear" w:color="auto" w:fill="FFFFFF"/>
            </w:rPr>
            <w:t xml:space="preserve"> </w:t>
          </w:r>
          <w:r w:rsidR="002835A1" w:rsidRPr="002835A1">
            <w:rPr>
              <w:rFonts w:ascii="Garamond" w:hAnsi="Garamond"/>
              <w:noProof/>
              <w:color w:val="232323"/>
              <w:shd w:val="clear" w:color="auto" w:fill="FFFFFF"/>
            </w:rPr>
            <w:t>(Purzycki and Holland, 2019, p. 348)</w:t>
          </w:r>
          <w:r w:rsidR="003B5E93">
            <w:rPr>
              <w:rFonts w:ascii="Garamond" w:hAnsi="Garamond"/>
              <w:color w:val="232323"/>
              <w:shd w:val="clear" w:color="auto" w:fill="FFFFFF"/>
            </w:rPr>
            <w:fldChar w:fldCharType="end"/>
          </w:r>
        </w:sdtContent>
      </w:sdt>
      <w:r w:rsidR="00652EDC">
        <w:rPr>
          <w:rFonts w:ascii="Garamond" w:hAnsi="Garamond"/>
          <w:color w:val="232323"/>
          <w:shd w:val="clear" w:color="auto" w:fill="FFFFFF"/>
        </w:rPr>
        <w:t>,</w:t>
      </w:r>
      <w:r w:rsidR="0071153B">
        <w:rPr>
          <w:rFonts w:ascii="Garamond" w:hAnsi="Garamond"/>
          <w:color w:val="232323"/>
          <w:shd w:val="clear" w:color="auto" w:fill="FFFFFF"/>
        </w:rPr>
        <w:t xml:space="preserve"> that do not believe in </w:t>
      </w:r>
      <w:r w:rsidR="008167F2">
        <w:rPr>
          <w:rFonts w:ascii="Garamond" w:hAnsi="Garamond"/>
          <w:color w:val="232323"/>
          <w:shd w:val="clear" w:color="auto" w:fill="FFFFFF"/>
        </w:rPr>
        <w:t xml:space="preserve">the </w:t>
      </w:r>
      <w:r w:rsidR="00EB3C66">
        <w:rPr>
          <w:rFonts w:ascii="Garamond" w:hAnsi="Garamond"/>
          <w:color w:val="232323"/>
          <w:shd w:val="clear" w:color="auto" w:fill="FFFFFF"/>
        </w:rPr>
        <w:t xml:space="preserve">theistic </w:t>
      </w:r>
      <w:r w:rsidR="008B2A75">
        <w:rPr>
          <w:rFonts w:ascii="Garamond" w:hAnsi="Garamond"/>
          <w:color w:val="232323"/>
          <w:shd w:val="clear" w:color="auto" w:fill="FFFFFF"/>
        </w:rPr>
        <w:t>concept</w:t>
      </w:r>
      <w:r w:rsidR="00EB3C66">
        <w:rPr>
          <w:rFonts w:ascii="Garamond" w:hAnsi="Garamond"/>
          <w:color w:val="232323"/>
          <w:shd w:val="clear" w:color="auto" w:fill="FFFFFF"/>
        </w:rPr>
        <w:t xml:space="preserve"> of God</w:t>
      </w:r>
      <w:sdt>
        <w:sdtPr>
          <w:rPr>
            <w:rFonts w:ascii="Garamond" w:hAnsi="Garamond"/>
            <w:color w:val="232323"/>
            <w:shd w:val="clear" w:color="auto" w:fill="FFFFFF"/>
          </w:rPr>
          <w:id w:val="1201899967"/>
          <w:citation/>
        </w:sdtPr>
        <w:sdtContent>
          <w:r w:rsidR="009C18DC">
            <w:rPr>
              <w:rFonts w:ascii="Garamond" w:hAnsi="Garamond"/>
              <w:color w:val="232323"/>
              <w:shd w:val="clear" w:color="auto" w:fill="FFFFFF"/>
            </w:rPr>
            <w:fldChar w:fldCharType="begin"/>
          </w:r>
          <w:r w:rsidR="009A7DD7">
            <w:rPr>
              <w:rFonts w:ascii="Garamond" w:hAnsi="Garamond"/>
              <w:color w:val="232323"/>
              <w:shd w:val="clear" w:color="auto" w:fill="FFFFFF"/>
            </w:rPr>
            <w:instrText xml:space="preserve">CITATION Loc90 \t  \l 2057 </w:instrText>
          </w:r>
          <w:r w:rsidR="009C18DC">
            <w:rPr>
              <w:rFonts w:ascii="Garamond" w:hAnsi="Garamond"/>
              <w:color w:val="232323"/>
              <w:shd w:val="clear" w:color="auto" w:fill="FFFFFF"/>
            </w:rPr>
            <w:fldChar w:fldCharType="separate"/>
          </w:r>
          <w:r w:rsidR="009A7DD7">
            <w:rPr>
              <w:rFonts w:ascii="Garamond" w:hAnsi="Garamond"/>
              <w:noProof/>
              <w:color w:val="232323"/>
              <w:shd w:val="clear" w:color="auto" w:fill="FFFFFF"/>
            </w:rPr>
            <w:t xml:space="preserve"> </w:t>
          </w:r>
          <w:r w:rsidR="009A7DD7" w:rsidRPr="009A7DD7">
            <w:rPr>
              <w:rFonts w:ascii="Garamond" w:hAnsi="Garamond"/>
              <w:noProof/>
              <w:color w:val="232323"/>
              <w:shd w:val="clear" w:color="auto" w:fill="FFFFFF"/>
            </w:rPr>
            <w:t>(Locke, 2004 [1689], bk. 1, ch. 4, para. 8)</w:t>
          </w:r>
          <w:r w:rsidR="009C18DC">
            <w:rPr>
              <w:rFonts w:ascii="Garamond" w:hAnsi="Garamond"/>
              <w:color w:val="232323"/>
              <w:shd w:val="clear" w:color="auto" w:fill="FFFFFF"/>
            </w:rPr>
            <w:fldChar w:fldCharType="end"/>
          </w:r>
        </w:sdtContent>
      </w:sdt>
      <w:r w:rsidR="009D1262">
        <w:rPr>
          <w:rFonts w:ascii="Garamond" w:hAnsi="Garamond"/>
          <w:color w:val="232323"/>
          <w:shd w:val="clear" w:color="auto" w:fill="FFFFFF"/>
        </w:rPr>
        <w:t xml:space="preserve">. </w:t>
      </w:r>
      <w:r w:rsidR="00BF6AC2">
        <w:rPr>
          <w:rFonts w:ascii="Garamond" w:hAnsi="Garamond"/>
          <w:color w:val="232323"/>
          <w:shd w:val="clear" w:color="auto" w:fill="FFFFFF"/>
        </w:rPr>
        <w:t xml:space="preserve">In </w:t>
      </w:r>
      <w:r w:rsidR="00901C81">
        <w:rPr>
          <w:rFonts w:ascii="Garamond" w:hAnsi="Garamond"/>
          <w:color w:val="232323"/>
          <w:shd w:val="clear" w:color="auto" w:fill="FFFFFF"/>
        </w:rPr>
        <w:t>response</w:t>
      </w:r>
      <w:r w:rsidR="00BF6AC2">
        <w:rPr>
          <w:rFonts w:ascii="Garamond" w:hAnsi="Garamond"/>
          <w:color w:val="232323"/>
          <w:shd w:val="clear" w:color="auto" w:fill="FFFFFF"/>
        </w:rPr>
        <w:t xml:space="preserve"> to Descartes, Locke</w:t>
      </w:r>
      <w:r w:rsidR="00827BC0">
        <w:rPr>
          <w:rFonts w:ascii="Garamond" w:hAnsi="Garamond"/>
          <w:color w:val="232323"/>
          <w:shd w:val="clear" w:color="auto" w:fill="FFFFFF"/>
        </w:rPr>
        <w:t xml:space="preserve"> </w:t>
      </w:r>
      <w:r w:rsidR="00993EC1">
        <w:rPr>
          <w:rFonts w:ascii="Garamond" w:hAnsi="Garamond"/>
          <w:color w:val="232323"/>
          <w:shd w:val="clear" w:color="auto" w:fill="FFFFFF"/>
        </w:rPr>
        <w:t>credits</w:t>
      </w:r>
      <w:r w:rsidR="00827BC0">
        <w:rPr>
          <w:rFonts w:ascii="Garamond" w:hAnsi="Garamond"/>
          <w:color w:val="232323"/>
          <w:shd w:val="clear" w:color="auto" w:fill="FFFFFF"/>
        </w:rPr>
        <w:t xml:space="preserve"> his theory </w:t>
      </w:r>
      <w:r w:rsidR="00993EC1">
        <w:rPr>
          <w:rFonts w:ascii="Garamond" w:hAnsi="Garamond"/>
          <w:color w:val="232323"/>
          <w:shd w:val="clear" w:color="auto" w:fill="FFFFFF"/>
        </w:rPr>
        <w:t>as being</w:t>
      </w:r>
      <w:r w:rsidR="00827BC0">
        <w:rPr>
          <w:rFonts w:ascii="Garamond" w:hAnsi="Garamond"/>
          <w:color w:val="232323"/>
          <w:shd w:val="clear" w:color="auto" w:fill="FFFFFF"/>
        </w:rPr>
        <w:t xml:space="preserve"> able to demonstrate how</w:t>
      </w:r>
      <w:r w:rsidR="00B7188C">
        <w:rPr>
          <w:rFonts w:ascii="Garamond" w:hAnsi="Garamond"/>
          <w:color w:val="232323"/>
          <w:shd w:val="clear" w:color="auto" w:fill="FFFFFF"/>
        </w:rPr>
        <w:t xml:space="preserve"> </w:t>
      </w:r>
      <w:r w:rsidR="0045782B">
        <w:rPr>
          <w:rFonts w:ascii="Garamond" w:hAnsi="Garamond"/>
          <w:color w:val="232323"/>
          <w:shd w:val="clear" w:color="auto" w:fill="FFFFFF"/>
        </w:rPr>
        <w:t xml:space="preserve">many of people’s </w:t>
      </w:r>
      <w:r w:rsidR="00B7188C">
        <w:rPr>
          <w:rFonts w:ascii="Garamond" w:hAnsi="Garamond"/>
          <w:color w:val="232323"/>
          <w:shd w:val="clear" w:color="auto" w:fill="FFFFFF"/>
        </w:rPr>
        <w:t>ideas</w:t>
      </w:r>
      <w:r w:rsidR="00901C81">
        <w:rPr>
          <w:rFonts w:ascii="Garamond" w:hAnsi="Garamond"/>
          <w:color w:val="232323"/>
          <w:shd w:val="clear" w:color="auto" w:fill="FFFFFF"/>
        </w:rPr>
        <w:t>, such as the belief in</w:t>
      </w:r>
      <w:r w:rsidR="007576D0">
        <w:rPr>
          <w:rFonts w:ascii="Garamond" w:hAnsi="Garamond"/>
          <w:color w:val="232323"/>
          <w:shd w:val="clear" w:color="auto" w:fill="FFFFFF"/>
        </w:rPr>
        <w:t xml:space="preserve"> a</w:t>
      </w:r>
      <w:r w:rsidR="00901C81">
        <w:rPr>
          <w:rFonts w:ascii="Garamond" w:hAnsi="Garamond"/>
          <w:color w:val="232323"/>
          <w:shd w:val="clear" w:color="auto" w:fill="FFFFFF"/>
        </w:rPr>
        <w:t xml:space="preserve"> God,</w:t>
      </w:r>
      <w:r w:rsidR="00B7188C">
        <w:rPr>
          <w:rFonts w:ascii="Garamond" w:hAnsi="Garamond"/>
          <w:color w:val="232323"/>
          <w:shd w:val="clear" w:color="auto" w:fill="FFFFFF"/>
        </w:rPr>
        <w:t xml:space="preserve"> </w:t>
      </w:r>
      <w:r w:rsidR="007576D0">
        <w:rPr>
          <w:rFonts w:ascii="Garamond" w:hAnsi="Garamond"/>
          <w:color w:val="232323"/>
          <w:shd w:val="clear" w:color="auto" w:fill="FFFFFF"/>
        </w:rPr>
        <w:t>is</w:t>
      </w:r>
      <w:r w:rsidR="00B7188C">
        <w:rPr>
          <w:rFonts w:ascii="Garamond" w:hAnsi="Garamond"/>
          <w:color w:val="232323"/>
          <w:shd w:val="clear" w:color="auto" w:fill="FFFFFF"/>
        </w:rPr>
        <w:t xml:space="preserve"> able to come from experience. </w:t>
      </w:r>
      <w:r w:rsidR="00901C81">
        <w:rPr>
          <w:rFonts w:ascii="Garamond" w:hAnsi="Garamond"/>
          <w:color w:val="232323"/>
          <w:shd w:val="clear" w:color="auto" w:fill="FFFFFF"/>
        </w:rPr>
        <w:t xml:space="preserve">This is </w:t>
      </w:r>
      <w:r w:rsidR="0024122C">
        <w:rPr>
          <w:rFonts w:ascii="Garamond" w:hAnsi="Garamond"/>
          <w:color w:val="232323"/>
          <w:shd w:val="clear" w:color="auto" w:fill="FFFFFF"/>
        </w:rPr>
        <w:t>highlighted through reflecting on oneself, particularly the idea of knowledge and power</w:t>
      </w:r>
      <w:r w:rsidR="003C0A1B">
        <w:rPr>
          <w:rFonts w:ascii="Garamond" w:hAnsi="Garamond"/>
          <w:color w:val="232323"/>
          <w:shd w:val="clear" w:color="auto" w:fill="FFFFFF"/>
        </w:rPr>
        <w:t xml:space="preserve"> (Locke</w:t>
      </w:r>
      <w:r w:rsidR="009A7DD7">
        <w:rPr>
          <w:rFonts w:ascii="Garamond" w:hAnsi="Garamond"/>
          <w:color w:val="232323"/>
          <w:shd w:val="clear" w:color="auto" w:fill="FFFFFF"/>
        </w:rPr>
        <w:t>, 2004 [168</w:t>
      </w:r>
      <w:r w:rsidR="00D64EF1">
        <w:rPr>
          <w:rFonts w:ascii="Garamond" w:hAnsi="Garamond"/>
          <w:color w:val="232323"/>
          <w:shd w:val="clear" w:color="auto" w:fill="FFFFFF"/>
        </w:rPr>
        <w:t>9</w:t>
      </w:r>
      <w:r w:rsidR="009A7DD7">
        <w:rPr>
          <w:rFonts w:ascii="Garamond" w:hAnsi="Garamond"/>
          <w:color w:val="232323"/>
          <w:shd w:val="clear" w:color="auto" w:fill="FFFFFF"/>
        </w:rPr>
        <w:t>], bk.</w:t>
      </w:r>
      <w:r w:rsidR="00B36709">
        <w:rPr>
          <w:rFonts w:ascii="Garamond" w:hAnsi="Garamond"/>
          <w:color w:val="232323"/>
          <w:shd w:val="clear" w:color="auto" w:fill="FFFFFF"/>
        </w:rPr>
        <w:t xml:space="preserve"> 2, ch. 1, para. 4)</w:t>
      </w:r>
      <w:r w:rsidR="0024122C">
        <w:rPr>
          <w:rFonts w:ascii="Garamond" w:hAnsi="Garamond"/>
          <w:color w:val="232323"/>
          <w:shd w:val="clear" w:color="auto" w:fill="FFFFFF"/>
        </w:rPr>
        <w:t>.</w:t>
      </w:r>
      <w:r w:rsidR="00D64EF1">
        <w:rPr>
          <w:rFonts w:ascii="Garamond" w:hAnsi="Garamond"/>
          <w:color w:val="232323"/>
          <w:shd w:val="clear" w:color="auto" w:fill="FFFFFF"/>
        </w:rPr>
        <w:t xml:space="preserve"> </w:t>
      </w:r>
      <w:r w:rsidR="00E707D0">
        <w:rPr>
          <w:rFonts w:ascii="Garamond" w:hAnsi="Garamond"/>
          <w:color w:val="232323"/>
          <w:shd w:val="clear" w:color="auto" w:fill="FFFFFF"/>
        </w:rPr>
        <w:t xml:space="preserve">As </w:t>
      </w:r>
      <w:r w:rsidR="00752A0B">
        <w:rPr>
          <w:rFonts w:ascii="Garamond" w:hAnsi="Garamond"/>
          <w:color w:val="232323"/>
          <w:shd w:val="clear" w:color="auto" w:fill="FFFFFF"/>
        </w:rPr>
        <w:t xml:space="preserve">people are able to understand the concept of knowledge and power, </w:t>
      </w:r>
      <w:r w:rsidR="00D41A2E">
        <w:rPr>
          <w:rFonts w:ascii="Garamond" w:hAnsi="Garamond"/>
          <w:color w:val="232323"/>
          <w:shd w:val="clear" w:color="auto" w:fill="FFFFFF"/>
        </w:rPr>
        <w:t xml:space="preserve">it is equally possible to </w:t>
      </w:r>
      <w:r w:rsidR="00DB194B">
        <w:rPr>
          <w:rFonts w:ascii="Garamond" w:hAnsi="Garamond"/>
          <w:color w:val="232323"/>
          <w:shd w:val="clear" w:color="auto" w:fill="FFFFFF"/>
        </w:rPr>
        <w:t>envision</w:t>
      </w:r>
      <w:r w:rsidR="00D41A2E">
        <w:rPr>
          <w:rFonts w:ascii="Garamond" w:hAnsi="Garamond"/>
          <w:color w:val="232323"/>
          <w:shd w:val="clear" w:color="auto" w:fill="FFFFFF"/>
        </w:rPr>
        <w:t xml:space="preserve"> a being </w:t>
      </w:r>
      <w:r w:rsidR="00DB194B">
        <w:rPr>
          <w:rFonts w:ascii="Garamond" w:hAnsi="Garamond"/>
          <w:color w:val="232323"/>
          <w:shd w:val="clear" w:color="auto" w:fill="FFFFFF"/>
        </w:rPr>
        <w:t xml:space="preserve">that </w:t>
      </w:r>
      <w:r w:rsidR="0011274C">
        <w:rPr>
          <w:rFonts w:ascii="Garamond" w:hAnsi="Garamond"/>
          <w:color w:val="232323"/>
          <w:shd w:val="clear" w:color="auto" w:fill="FFFFFF"/>
        </w:rPr>
        <w:t>possesses</w:t>
      </w:r>
      <w:r w:rsidR="00DB194B">
        <w:rPr>
          <w:rFonts w:ascii="Garamond" w:hAnsi="Garamond"/>
          <w:color w:val="232323"/>
          <w:shd w:val="clear" w:color="auto" w:fill="FFFFFF"/>
        </w:rPr>
        <w:t xml:space="preserve"> all the power </w:t>
      </w:r>
      <w:r w:rsidR="00A051B6">
        <w:rPr>
          <w:rFonts w:ascii="Garamond" w:hAnsi="Garamond"/>
          <w:color w:val="232323"/>
          <w:shd w:val="clear" w:color="auto" w:fill="FFFFFF"/>
        </w:rPr>
        <w:t xml:space="preserve">and knowledge </w:t>
      </w:r>
      <w:r w:rsidR="0011274C">
        <w:rPr>
          <w:rFonts w:ascii="Garamond" w:hAnsi="Garamond"/>
          <w:color w:val="232323"/>
          <w:shd w:val="clear" w:color="auto" w:fill="FFFFFF"/>
        </w:rPr>
        <w:t>(Locke, 2004 [1689], bk.</w:t>
      </w:r>
      <w:r w:rsidR="0036161C">
        <w:rPr>
          <w:rFonts w:ascii="Garamond" w:hAnsi="Garamond"/>
          <w:color w:val="232323"/>
          <w:shd w:val="clear" w:color="auto" w:fill="FFFFFF"/>
        </w:rPr>
        <w:t xml:space="preserve"> 2, ch. 23, para. 33).</w:t>
      </w:r>
      <w:r w:rsidR="00356703">
        <w:rPr>
          <w:rFonts w:ascii="Garamond" w:hAnsi="Garamond"/>
          <w:color w:val="232323"/>
          <w:shd w:val="clear" w:color="auto" w:fill="FFFFFF"/>
        </w:rPr>
        <w:t xml:space="preserve"> Hence,</w:t>
      </w:r>
      <w:r w:rsidR="000B7FA4">
        <w:rPr>
          <w:rFonts w:ascii="Garamond" w:hAnsi="Garamond"/>
          <w:color w:val="232323"/>
          <w:shd w:val="clear" w:color="auto" w:fill="FFFFFF"/>
        </w:rPr>
        <w:t xml:space="preserve"> it is possible for human beings to use their ideas from </w:t>
      </w:r>
      <w:r w:rsidR="00722890">
        <w:rPr>
          <w:rFonts w:ascii="Garamond" w:hAnsi="Garamond"/>
          <w:color w:val="232323"/>
          <w:shd w:val="clear" w:color="auto" w:fill="FFFFFF"/>
        </w:rPr>
        <w:t xml:space="preserve">their </w:t>
      </w:r>
      <w:r w:rsidR="000B7FA4">
        <w:rPr>
          <w:rFonts w:ascii="Garamond" w:hAnsi="Garamond"/>
          <w:color w:val="232323"/>
          <w:shd w:val="clear" w:color="auto" w:fill="FFFFFF"/>
        </w:rPr>
        <w:t>experience</w:t>
      </w:r>
      <w:r w:rsidR="00722890">
        <w:rPr>
          <w:rFonts w:ascii="Garamond" w:hAnsi="Garamond"/>
          <w:color w:val="232323"/>
          <w:shd w:val="clear" w:color="auto" w:fill="FFFFFF"/>
        </w:rPr>
        <w:t>s</w:t>
      </w:r>
      <w:r w:rsidR="000B7FA4">
        <w:rPr>
          <w:rFonts w:ascii="Garamond" w:hAnsi="Garamond"/>
          <w:color w:val="232323"/>
          <w:shd w:val="clear" w:color="auto" w:fill="FFFFFF"/>
        </w:rPr>
        <w:t xml:space="preserve"> and understanding of the world to construct a</w:t>
      </w:r>
      <w:r w:rsidR="00F50299">
        <w:rPr>
          <w:rFonts w:ascii="Garamond" w:hAnsi="Garamond"/>
          <w:color w:val="232323"/>
          <w:shd w:val="clear" w:color="auto" w:fill="FFFFFF"/>
        </w:rPr>
        <w:t xml:space="preserve"> belief in an </w:t>
      </w:r>
      <w:r w:rsidR="00722890">
        <w:rPr>
          <w:rFonts w:ascii="Garamond" w:hAnsi="Garamond"/>
          <w:color w:val="232323"/>
          <w:shd w:val="clear" w:color="auto" w:fill="FFFFFF"/>
        </w:rPr>
        <w:t xml:space="preserve">omniscient </w:t>
      </w:r>
      <w:r w:rsidR="00722890" w:rsidRPr="00722890">
        <w:rPr>
          <w:rFonts w:ascii="Garamond" w:hAnsi="Garamond"/>
          <w:shd w:val="clear" w:color="auto" w:fill="FFFFFF"/>
        </w:rPr>
        <w:t>and infinite</w:t>
      </w:r>
      <w:r w:rsidR="00F227F2" w:rsidRPr="00722890">
        <w:rPr>
          <w:rFonts w:ascii="Garamond" w:hAnsi="Garamond"/>
          <w:shd w:val="clear" w:color="auto" w:fill="FFFFFF"/>
        </w:rPr>
        <w:t xml:space="preserve"> God</w:t>
      </w:r>
      <w:sdt>
        <w:sdtPr>
          <w:rPr>
            <w:rFonts w:ascii="Garamond" w:hAnsi="Garamond"/>
            <w:shd w:val="clear" w:color="auto" w:fill="FFFFFF"/>
          </w:rPr>
          <w:id w:val="-749431066"/>
          <w:citation/>
        </w:sdtPr>
        <w:sdtContent>
          <w:r w:rsidR="00722890">
            <w:rPr>
              <w:rFonts w:ascii="Garamond" w:hAnsi="Garamond"/>
              <w:shd w:val="clear" w:color="auto" w:fill="FFFFFF"/>
            </w:rPr>
            <w:fldChar w:fldCharType="begin"/>
          </w:r>
          <w:r w:rsidR="00722890">
            <w:rPr>
              <w:rFonts w:ascii="Garamond" w:hAnsi="Garamond"/>
              <w:shd w:val="clear" w:color="auto" w:fill="FFFFFF"/>
            </w:rPr>
            <w:instrText xml:space="preserve"> CITATION Coned \l 2057 </w:instrText>
          </w:r>
          <w:r w:rsidR="00722890">
            <w:rPr>
              <w:rFonts w:ascii="Garamond" w:hAnsi="Garamond"/>
              <w:shd w:val="clear" w:color="auto" w:fill="FFFFFF"/>
            </w:rPr>
            <w:fldChar w:fldCharType="separate"/>
          </w:r>
          <w:r w:rsidR="00722890">
            <w:rPr>
              <w:rFonts w:ascii="Garamond" w:hAnsi="Garamond"/>
              <w:noProof/>
              <w:shd w:val="clear" w:color="auto" w:fill="FFFFFF"/>
            </w:rPr>
            <w:t xml:space="preserve"> </w:t>
          </w:r>
          <w:r w:rsidR="00722890" w:rsidRPr="00722890">
            <w:rPr>
              <w:rFonts w:ascii="Garamond" w:hAnsi="Garamond"/>
              <w:noProof/>
              <w:shd w:val="clear" w:color="auto" w:fill="FFFFFF"/>
            </w:rPr>
            <w:t>(Connolly, 2023)</w:t>
          </w:r>
          <w:r w:rsidR="00722890">
            <w:rPr>
              <w:rFonts w:ascii="Garamond" w:hAnsi="Garamond"/>
              <w:shd w:val="clear" w:color="auto" w:fill="FFFFFF"/>
            </w:rPr>
            <w:fldChar w:fldCharType="end"/>
          </w:r>
        </w:sdtContent>
      </w:sdt>
      <w:r w:rsidR="00F227F2" w:rsidRPr="00722890">
        <w:rPr>
          <w:rFonts w:ascii="Garamond" w:hAnsi="Garamond"/>
          <w:shd w:val="clear" w:color="auto" w:fill="FFFFFF"/>
        </w:rPr>
        <w:t xml:space="preserve">. </w:t>
      </w:r>
      <w:r w:rsidR="00722890">
        <w:rPr>
          <w:rFonts w:ascii="Garamond" w:hAnsi="Garamond"/>
          <w:shd w:val="clear" w:color="auto" w:fill="FFFFFF"/>
        </w:rPr>
        <w:t xml:space="preserve">As a result of being able </w:t>
      </w:r>
      <w:r w:rsidR="002900E3">
        <w:rPr>
          <w:rFonts w:ascii="Garamond" w:hAnsi="Garamond"/>
          <w:shd w:val="clear" w:color="auto" w:fill="FFFFFF"/>
        </w:rPr>
        <w:t>to provide an explanation</w:t>
      </w:r>
      <w:r w:rsidR="00722890">
        <w:rPr>
          <w:rFonts w:ascii="Garamond" w:hAnsi="Garamond"/>
          <w:shd w:val="clear" w:color="auto" w:fill="FFFFFF"/>
        </w:rPr>
        <w:t xml:space="preserve"> th</w:t>
      </w:r>
      <w:r w:rsidR="002900E3">
        <w:rPr>
          <w:rFonts w:ascii="Garamond" w:hAnsi="Garamond"/>
          <w:shd w:val="clear" w:color="auto" w:fill="FFFFFF"/>
        </w:rPr>
        <w:t xml:space="preserve">at the idea of God could have stemmed from experience, there is </w:t>
      </w:r>
      <w:r w:rsidR="001C5F5C">
        <w:rPr>
          <w:rFonts w:ascii="Garamond" w:hAnsi="Garamond"/>
          <w:shd w:val="clear" w:color="auto" w:fill="FFFFFF"/>
        </w:rPr>
        <w:t>little</w:t>
      </w:r>
      <w:r w:rsidR="002900E3">
        <w:rPr>
          <w:rFonts w:ascii="Garamond" w:hAnsi="Garamond"/>
          <w:shd w:val="clear" w:color="auto" w:fill="FFFFFF"/>
        </w:rPr>
        <w:t xml:space="preserve"> </w:t>
      </w:r>
      <w:r w:rsidR="003E24CF">
        <w:rPr>
          <w:rFonts w:ascii="Garamond" w:hAnsi="Garamond"/>
          <w:shd w:val="clear" w:color="auto" w:fill="FFFFFF"/>
        </w:rPr>
        <w:t>justification</w:t>
      </w:r>
      <w:r w:rsidR="002900E3">
        <w:rPr>
          <w:rFonts w:ascii="Garamond" w:hAnsi="Garamond"/>
          <w:shd w:val="clear" w:color="auto" w:fill="FFFFFF"/>
        </w:rPr>
        <w:t xml:space="preserve"> to believe Descartes’ </w:t>
      </w:r>
      <w:r w:rsidR="003E24CF">
        <w:rPr>
          <w:rFonts w:ascii="Garamond" w:hAnsi="Garamond"/>
          <w:shd w:val="clear" w:color="auto" w:fill="FFFFFF"/>
        </w:rPr>
        <w:t>theory</w:t>
      </w:r>
      <w:r w:rsidR="002900E3">
        <w:rPr>
          <w:rFonts w:ascii="Garamond" w:hAnsi="Garamond"/>
          <w:shd w:val="clear" w:color="auto" w:fill="FFFFFF"/>
        </w:rPr>
        <w:t xml:space="preserve"> that God is innate. </w:t>
      </w:r>
      <w:r w:rsidR="001008A2">
        <w:rPr>
          <w:rFonts w:ascii="Garamond" w:hAnsi="Garamond"/>
        </w:rPr>
        <w:t>Likewise,</w:t>
      </w:r>
      <w:r w:rsidR="001008A2" w:rsidRPr="00CC229D">
        <w:rPr>
          <w:rFonts w:ascii="Garamond" w:hAnsi="Garamond"/>
        </w:rPr>
        <w:t xml:space="preserve"> </w:t>
      </w:r>
      <w:r w:rsidR="001008A2">
        <w:rPr>
          <w:rFonts w:ascii="Garamond" w:hAnsi="Garamond"/>
        </w:rPr>
        <w:t xml:space="preserve">it is </w:t>
      </w:r>
      <w:r w:rsidR="001008A2">
        <w:rPr>
          <w:rFonts w:ascii="Garamond" w:hAnsi="Garamond"/>
        </w:rPr>
        <w:t>vital</w:t>
      </w:r>
      <w:r w:rsidR="001008A2">
        <w:rPr>
          <w:rFonts w:ascii="Garamond" w:hAnsi="Garamond"/>
        </w:rPr>
        <w:t xml:space="preserve"> to </w:t>
      </w:r>
      <w:r w:rsidR="001008A2">
        <w:rPr>
          <w:rFonts w:ascii="Garamond" w:hAnsi="Garamond"/>
        </w:rPr>
        <w:t>mention</w:t>
      </w:r>
      <w:r w:rsidR="001008A2">
        <w:rPr>
          <w:rFonts w:ascii="Garamond" w:hAnsi="Garamond"/>
        </w:rPr>
        <w:t xml:space="preserve"> that</w:t>
      </w:r>
      <w:r w:rsidR="00D14967">
        <w:rPr>
          <w:rFonts w:ascii="Garamond" w:hAnsi="Garamond"/>
        </w:rPr>
        <w:t xml:space="preserve"> Locke could argue, that</w:t>
      </w:r>
      <w:r w:rsidR="001008A2">
        <w:rPr>
          <w:rFonts w:ascii="Garamond" w:hAnsi="Garamond"/>
        </w:rPr>
        <w:t xml:space="preserve"> unless</w:t>
      </w:r>
      <w:r w:rsidR="001008A2">
        <w:rPr>
          <w:rFonts w:ascii="Garamond" w:hAnsi="Garamond"/>
        </w:rPr>
        <w:t xml:space="preserve"> </w:t>
      </w:r>
      <w:r w:rsidR="00492DFF">
        <w:rPr>
          <w:rFonts w:ascii="Garamond" w:hAnsi="Garamond"/>
        </w:rPr>
        <w:t>people</w:t>
      </w:r>
      <w:r w:rsidR="001008A2">
        <w:rPr>
          <w:rFonts w:ascii="Garamond" w:hAnsi="Garamond"/>
        </w:rPr>
        <w:t xml:space="preserve"> believe in Descartes’ </w:t>
      </w:r>
      <w:r w:rsidR="00492DFF">
        <w:rPr>
          <w:rFonts w:ascii="Garamond" w:hAnsi="Garamond"/>
        </w:rPr>
        <w:t xml:space="preserve">theory </w:t>
      </w:r>
      <w:r w:rsidR="001008A2">
        <w:rPr>
          <w:rFonts w:ascii="Garamond" w:hAnsi="Garamond"/>
        </w:rPr>
        <w:t xml:space="preserve">of God as a </w:t>
      </w:r>
      <w:r w:rsidR="00492DFF">
        <w:rPr>
          <w:rFonts w:ascii="Garamond" w:hAnsi="Garamond"/>
        </w:rPr>
        <w:t>‘</w:t>
      </w:r>
      <w:r w:rsidR="001008A2">
        <w:rPr>
          <w:rFonts w:ascii="Garamond" w:hAnsi="Garamond"/>
        </w:rPr>
        <w:t>guarantor</w:t>
      </w:r>
      <w:r w:rsidR="00492DFF">
        <w:rPr>
          <w:rFonts w:ascii="Garamond" w:hAnsi="Garamond"/>
        </w:rPr>
        <w:t>’</w:t>
      </w:r>
      <w:r w:rsidR="001008A2">
        <w:rPr>
          <w:rFonts w:ascii="Garamond" w:hAnsi="Garamond"/>
        </w:rPr>
        <w:t xml:space="preserve"> for the external world, </w:t>
      </w:r>
      <w:r w:rsidR="00492DFF">
        <w:rPr>
          <w:rFonts w:ascii="Garamond" w:hAnsi="Garamond"/>
        </w:rPr>
        <w:t>along with</w:t>
      </w:r>
      <w:r w:rsidR="001008A2">
        <w:rPr>
          <w:rFonts w:ascii="Garamond" w:hAnsi="Garamond"/>
        </w:rPr>
        <w:t xml:space="preserve"> his </w:t>
      </w:r>
      <w:r w:rsidR="00492DFF">
        <w:rPr>
          <w:rFonts w:ascii="Garamond" w:hAnsi="Garamond"/>
        </w:rPr>
        <w:t>opinions</w:t>
      </w:r>
      <w:r w:rsidR="001008A2">
        <w:rPr>
          <w:rFonts w:ascii="Garamond" w:hAnsi="Garamond"/>
        </w:rPr>
        <w:t xml:space="preserve"> </w:t>
      </w:r>
      <w:r w:rsidR="00492DFF">
        <w:rPr>
          <w:rFonts w:ascii="Garamond" w:hAnsi="Garamond"/>
        </w:rPr>
        <w:t>concerning</w:t>
      </w:r>
      <w:r w:rsidR="001008A2">
        <w:rPr>
          <w:rFonts w:ascii="Garamond" w:hAnsi="Garamond"/>
        </w:rPr>
        <w:t xml:space="preserve"> clear and distinct </w:t>
      </w:r>
      <w:r w:rsidR="00492DFF">
        <w:rPr>
          <w:rFonts w:ascii="Garamond" w:hAnsi="Garamond"/>
        </w:rPr>
        <w:t>notions</w:t>
      </w:r>
      <w:r w:rsidR="001008A2">
        <w:rPr>
          <w:rFonts w:ascii="Garamond" w:hAnsi="Garamond"/>
        </w:rPr>
        <w:t xml:space="preserve">, it </w:t>
      </w:r>
      <w:r w:rsidR="00492DFF">
        <w:rPr>
          <w:rFonts w:ascii="Garamond" w:hAnsi="Garamond"/>
        </w:rPr>
        <w:t>seems</w:t>
      </w:r>
      <w:r w:rsidR="001008A2">
        <w:rPr>
          <w:rFonts w:ascii="Garamond" w:hAnsi="Garamond"/>
        </w:rPr>
        <w:t xml:space="preserve"> </w:t>
      </w:r>
      <w:r w:rsidR="00492DFF">
        <w:rPr>
          <w:rFonts w:ascii="Garamond" w:hAnsi="Garamond"/>
        </w:rPr>
        <w:t>relevant</w:t>
      </w:r>
      <w:r w:rsidR="001008A2">
        <w:rPr>
          <w:rFonts w:ascii="Garamond" w:hAnsi="Garamond"/>
        </w:rPr>
        <w:t xml:space="preserve"> to </w:t>
      </w:r>
      <w:r w:rsidR="00492DFF">
        <w:rPr>
          <w:rFonts w:ascii="Garamond" w:hAnsi="Garamond"/>
        </w:rPr>
        <w:t>declare</w:t>
      </w:r>
      <w:r w:rsidR="001008A2">
        <w:rPr>
          <w:rFonts w:ascii="Garamond" w:hAnsi="Garamond"/>
        </w:rPr>
        <w:t xml:space="preserve"> that</w:t>
      </w:r>
      <w:r w:rsidR="00492DFF">
        <w:rPr>
          <w:rFonts w:ascii="Garamond" w:hAnsi="Garamond"/>
        </w:rPr>
        <w:t xml:space="preserve"> his theory will </w:t>
      </w:r>
      <w:r w:rsidR="00434999">
        <w:rPr>
          <w:rFonts w:ascii="Garamond" w:hAnsi="Garamond"/>
        </w:rPr>
        <w:t xml:space="preserve">not be convinced but </w:t>
      </w:r>
      <w:r w:rsidR="00492DFF">
        <w:rPr>
          <w:rFonts w:ascii="Garamond" w:hAnsi="Garamond"/>
        </w:rPr>
        <w:t>scrutinised</w:t>
      </w:r>
      <w:r w:rsidR="001008A2">
        <w:rPr>
          <w:rFonts w:ascii="Garamond" w:hAnsi="Garamond"/>
        </w:rPr>
        <w:t xml:space="preserve"> </w:t>
      </w:r>
      <w:r w:rsidR="00434999">
        <w:rPr>
          <w:rFonts w:ascii="Garamond" w:hAnsi="Garamond"/>
        </w:rPr>
        <w:t>by others.</w:t>
      </w:r>
      <w:r w:rsidR="001008A2">
        <w:rPr>
          <w:rFonts w:ascii="Garamond" w:hAnsi="Garamond"/>
        </w:rPr>
        <w:t xml:space="preserve"> </w:t>
      </w:r>
      <w:r w:rsidR="00434999">
        <w:rPr>
          <w:rFonts w:ascii="Garamond" w:hAnsi="Garamond"/>
        </w:rPr>
        <w:t>As Descartes’ views regarding God are formed</w:t>
      </w:r>
      <w:r w:rsidR="00EB3369">
        <w:rPr>
          <w:rFonts w:ascii="Garamond" w:hAnsi="Garamond"/>
        </w:rPr>
        <w:t xml:space="preserve"> and intertwined</w:t>
      </w:r>
      <w:r w:rsidR="00434999">
        <w:rPr>
          <w:rFonts w:ascii="Garamond" w:hAnsi="Garamond"/>
        </w:rPr>
        <w:t xml:space="preserve"> </w:t>
      </w:r>
      <w:r w:rsidR="00EB3369">
        <w:rPr>
          <w:rFonts w:ascii="Garamond" w:hAnsi="Garamond"/>
        </w:rPr>
        <w:t>with</w:t>
      </w:r>
      <w:r w:rsidR="00434999">
        <w:rPr>
          <w:rFonts w:ascii="Garamond" w:hAnsi="Garamond"/>
        </w:rPr>
        <w:t xml:space="preserve"> the concept of clear and distinct ideas</w:t>
      </w:r>
      <w:r w:rsidR="00EB3369">
        <w:rPr>
          <w:rFonts w:ascii="Garamond" w:hAnsi="Garamond"/>
        </w:rPr>
        <w:t xml:space="preserve">, this creates a circular argument, known as the Cartesian </w:t>
      </w:r>
      <w:r w:rsidR="00D14967">
        <w:rPr>
          <w:rFonts w:ascii="Garamond" w:hAnsi="Garamond"/>
        </w:rPr>
        <w:t>Circle, which could be</w:t>
      </w:r>
      <w:r w:rsidR="00EB3369">
        <w:rPr>
          <w:rFonts w:ascii="Garamond" w:hAnsi="Garamond"/>
        </w:rPr>
        <w:t xml:space="preserve"> that could be</w:t>
      </w:r>
      <w:r w:rsidR="00D14967">
        <w:rPr>
          <w:rFonts w:ascii="Garamond" w:hAnsi="Garamond"/>
        </w:rPr>
        <w:t xml:space="preserve"> later on </w:t>
      </w:r>
      <w:r w:rsidR="00EB3369">
        <w:rPr>
          <w:rFonts w:ascii="Garamond" w:hAnsi="Garamond"/>
        </w:rPr>
        <w:t>challenging</w:t>
      </w:r>
      <w:r w:rsidR="00D14967">
        <w:rPr>
          <w:rFonts w:ascii="Garamond" w:hAnsi="Garamond"/>
        </w:rPr>
        <w:t xml:space="preserve"> for Descartes to justify</w:t>
      </w:r>
      <w:r w:rsidR="00EB3369">
        <w:rPr>
          <w:rFonts w:ascii="Garamond" w:hAnsi="Garamond"/>
        </w:rPr>
        <w:t xml:space="preserve"> </w:t>
      </w:r>
      <w:sdt>
        <w:sdtPr>
          <w:rPr>
            <w:rFonts w:ascii="Garamond" w:hAnsi="Garamond"/>
          </w:rPr>
          <w:id w:val="2069678320"/>
          <w:citation/>
        </w:sdtPr>
        <w:sdtContent>
          <w:r w:rsidR="001008A2" w:rsidRPr="00E26973">
            <w:rPr>
              <w:rFonts w:ascii="Garamond" w:hAnsi="Garamond"/>
            </w:rPr>
            <w:fldChar w:fldCharType="begin"/>
          </w:r>
          <w:r w:rsidR="001008A2" w:rsidRPr="00E26973">
            <w:rPr>
              <w:rFonts w:ascii="Garamond" w:hAnsi="Garamond"/>
            </w:rPr>
            <w:instrText xml:space="preserve">CITATION Lyn65 \p 80 \l 2057 </w:instrText>
          </w:r>
          <w:r w:rsidR="001008A2" w:rsidRPr="00E26973">
            <w:rPr>
              <w:rFonts w:ascii="Garamond" w:hAnsi="Garamond"/>
            </w:rPr>
            <w:fldChar w:fldCharType="separate"/>
          </w:r>
          <w:r w:rsidR="001008A2" w:rsidRPr="00E26973">
            <w:rPr>
              <w:rFonts w:ascii="Garamond" w:hAnsi="Garamond"/>
              <w:noProof/>
            </w:rPr>
            <w:t>(Rose, 1965, p. 80)</w:t>
          </w:r>
          <w:r w:rsidR="001008A2" w:rsidRPr="00E26973">
            <w:rPr>
              <w:rFonts w:ascii="Garamond" w:hAnsi="Garamond"/>
            </w:rPr>
            <w:fldChar w:fldCharType="end"/>
          </w:r>
        </w:sdtContent>
      </w:sdt>
      <w:r w:rsidR="001008A2" w:rsidRPr="00E26973">
        <w:rPr>
          <w:rFonts w:ascii="Garamond" w:hAnsi="Garamond"/>
        </w:rPr>
        <w:t xml:space="preserve">. </w:t>
      </w:r>
    </w:p>
    <w:p w14:paraId="17C31B28" w14:textId="564C9B7A" w:rsidR="006318C9" w:rsidRDefault="006318C9" w:rsidP="00003AE4">
      <w:pPr>
        <w:spacing w:line="360" w:lineRule="auto"/>
        <w:jc w:val="both"/>
        <w:rPr>
          <w:rFonts w:ascii="Garamond" w:hAnsi="Garamond"/>
          <w:shd w:val="clear" w:color="auto" w:fill="FFFFFF"/>
        </w:rPr>
      </w:pPr>
      <w:r>
        <w:rPr>
          <w:rFonts w:ascii="Garamond" w:hAnsi="Garamond"/>
          <w:color w:val="232323"/>
          <w:shd w:val="clear" w:color="auto" w:fill="FFFFFF"/>
        </w:rPr>
        <w:t>Moreover</w:t>
      </w:r>
      <w:r w:rsidR="005C5F82">
        <w:rPr>
          <w:rFonts w:ascii="Garamond" w:hAnsi="Garamond"/>
          <w:color w:val="232323"/>
          <w:shd w:val="clear" w:color="auto" w:fill="FFFFFF"/>
        </w:rPr>
        <w:t xml:space="preserve">, </w:t>
      </w:r>
      <w:r w:rsidR="00E8436D">
        <w:rPr>
          <w:rFonts w:ascii="Garamond" w:hAnsi="Garamond"/>
          <w:color w:val="232323"/>
          <w:shd w:val="clear" w:color="auto" w:fill="FFFFFF"/>
        </w:rPr>
        <w:t>not only does Locke’s theory demonstrate t</w:t>
      </w:r>
      <w:r w:rsidR="00DE38D6">
        <w:rPr>
          <w:rFonts w:ascii="Garamond" w:hAnsi="Garamond"/>
          <w:color w:val="232323"/>
          <w:shd w:val="clear" w:color="auto" w:fill="FFFFFF"/>
        </w:rPr>
        <w:t>hat there are two types of experience, it also divides the concept of ideas into two categories</w:t>
      </w:r>
      <w:r w:rsidR="00924D35">
        <w:rPr>
          <w:rFonts w:ascii="Garamond" w:hAnsi="Garamond"/>
          <w:color w:val="232323"/>
          <w:shd w:val="clear" w:color="auto" w:fill="FFFFFF"/>
        </w:rPr>
        <w:t xml:space="preserve">, </w:t>
      </w:r>
      <w:r w:rsidR="00DE38D6" w:rsidRPr="003E24CF">
        <w:rPr>
          <w:rFonts w:ascii="Garamond" w:hAnsi="Garamond"/>
          <w:color w:val="232323"/>
          <w:shd w:val="clear" w:color="auto" w:fill="FFFFFF"/>
        </w:rPr>
        <w:t>simple and complex</w:t>
      </w:r>
      <w:r w:rsidR="00924D35">
        <w:rPr>
          <w:rFonts w:ascii="Garamond" w:hAnsi="Garamond"/>
          <w:color w:val="232323"/>
          <w:shd w:val="clear" w:color="auto" w:fill="FFFFFF"/>
        </w:rPr>
        <w:t xml:space="preserve">, </w:t>
      </w:r>
      <w:r w:rsidR="00CD2BB9">
        <w:rPr>
          <w:rFonts w:ascii="Garamond" w:hAnsi="Garamond"/>
          <w:color w:val="232323"/>
          <w:shd w:val="clear" w:color="auto" w:fill="FFFFFF"/>
        </w:rPr>
        <w:t xml:space="preserve">to show that </w:t>
      </w:r>
      <w:r w:rsidR="00B95312">
        <w:rPr>
          <w:rFonts w:ascii="Garamond" w:hAnsi="Garamond"/>
          <w:color w:val="232323"/>
          <w:shd w:val="clear" w:color="auto" w:fill="FFFFFF"/>
        </w:rPr>
        <w:t>all ideas presented to</w:t>
      </w:r>
      <w:r w:rsidR="00F25107">
        <w:rPr>
          <w:rFonts w:ascii="Garamond" w:hAnsi="Garamond"/>
          <w:color w:val="232323"/>
          <w:shd w:val="clear" w:color="auto" w:fill="FFFFFF"/>
        </w:rPr>
        <w:t xml:space="preserve"> human </w:t>
      </w:r>
      <w:r w:rsidR="006B77D1">
        <w:rPr>
          <w:rFonts w:ascii="Garamond" w:hAnsi="Garamond"/>
          <w:color w:val="232323"/>
          <w:shd w:val="clear" w:color="auto" w:fill="FFFFFF"/>
        </w:rPr>
        <w:t>beings</w:t>
      </w:r>
      <w:r w:rsidR="00CD2BB9">
        <w:rPr>
          <w:rFonts w:ascii="Garamond" w:hAnsi="Garamond"/>
          <w:color w:val="232323"/>
          <w:shd w:val="clear" w:color="auto" w:fill="FFFFFF"/>
        </w:rPr>
        <w:t xml:space="preserve"> are </w:t>
      </w:r>
      <w:r w:rsidR="005945F6">
        <w:rPr>
          <w:rFonts w:ascii="Garamond" w:hAnsi="Garamond"/>
          <w:color w:val="232323"/>
          <w:shd w:val="clear" w:color="auto" w:fill="FFFFFF"/>
        </w:rPr>
        <w:t>the result of</w:t>
      </w:r>
      <w:r w:rsidR="00CD2BB9">
        <w:rPr>
          <w:rFonts w:ascii="Garamond" w:hAnsi="Garamond"/>
          <w:color w:val="232323"/>
          <w:shd w:val="clear" w:color="auto" w:fill="FFFFFF"/>
        </w:rPr>
        <w:t xml:space="preserve"> direct</w:t>
      </w:r>
      <w:r w:rsidR="005945F6">
        <w:rPr>
          <w:rFonts w:ascii="Garamond" w:hAnsi="Garamond"/>
          <w:color w:val="232323"/>
          <w:shd w:val="clear" w:color="auto" w:fill="FFFFFF"/>
        </w:rPr>
        <w:t xml:space="preserve"> </w:t>
      </w:r>
      <w:r w:rsidR="00CD2BB9">
        <w:rPr>
          <w:rFonts w:ascii="Garamond" w:hAnsi="Garamond"/>
          <w:color w:val="232323"/>
          <w:shd w:val="clear" w:color="auto" w:fill="FFFFFF"/>
        </w:rPr>
        <w:t>or indirect</w:t>
      </w:r>
      <w:r w:rsidR="005945F6">
        <w:rPr>
          <w:rFonts w:ascii="Garamond" w:hAnsi="Garamond"/>
          <w:color w:val="232323"/>
          <w:shd w:val="clear" w:color="auto" w:fill="FFFFFF"/>
        </w:rPr>
        <w:t xml:space="preserve"> </w:t>
      </w:r>
      <w:r w:rsidR="00CD2BB9">
        <w:rPr>
          <w:rFonts w:ascii="Garamond" w:hAnsi="Garamond"/>
          <w:color w:val="232323"/>
          <w:shd w:val="clear" w:color="auto" w:fill="FFFFFF"/>
        </w:rPr>
        <w:t>experience</w:t>
      </w:r>
      <w:r w:rsidR="005945F6">
        <w:rPr>
          <w:rFonts w:ascii="Garamond" w:hAnsi="Garamond"/>
          <w:color w:val="232323"/>
          <w:shd w:val="clear" w:color="auto" w:fill="FFFFFF"/>
        </w:rPr>
        <w:t>s</w:t>
      </w:r>
      <w:sdt>
        <w:sdtPr>
          <w:rPr>
            <w:rFonts w:ascii="Garamond" w:hAnsi="Garamond"/>
            <w:color w:val="232323"/>
            <w:shd w:val="clear" w:color="auto" w:fill="FFFFFF"/>
          </w:rPr>
          <w:id w:val="14972303"/>
          <w:citation/>
        </w:sdtPr>
        <w:sdtContent>
          <w:r w:rsidR="005945F6">
            <w:rPr>
              <w:rFonts w:ascii="Garamond" w:hAnsi="Garamond"/>
              <w:color w:val="232323"/>
              <w:shd w:val="clear" w:color="auto" w:fill="FFFFFF"/>
            </w:rPr>
            <w:fldChar w:fldCharType="begin"/>
          </w:r>
          <w:r w:rsidR="005945F6">
            <w:rPr>
              <w:rFonts w:ascii="Garamond" w:hAnsi="Garamond"/>
              <w:color w:val="232323"/>
              <w:shd w:val="clear" w:color="auto" w:fill="FFFFFF"/>
            </w:rPr>
            <w:instrText xml:space="preserve"> CITATION Coned \l 2057 </w:instrText>
          </w:r>
          <w:r w:rsidR="005945F6">
            <w:rPr>
              <w:rFonts w:ascii="Garamond" w:hAnsi="Garamond"/>
              <w:color w:val="232323"/>
              <w:shd w:val="clear" w:color="auto" w:fill="FFFFFF"/>
            </w:rPr>
            <w:fldChar w:fldCharType="separate"/>
          </w:r>
          <w:r w:rsidR="005945F6">
            <w:rPr>
              <w:rFonts w:ascii="Garamond" w:hAnsi="Garamond"/>
              <w:noProof/>
              <w:color w:val="232323"/>
              <w:shd w:val="clear" w:color="auto" w:fill="FFFFFF"/>
            </w:rPr>
            <w:t xml:space="preserve"> </w:t>
          </w:r>
          <w:r w:rsidR="005945F6" w:rsidRPr="005945F6">
            <w:rPr>
              <w:rFonts w:ascii="Garamond" w:hAnsi="Garamond"/>
              <w:noProof/>
              <w:color w:val="232323"/>
              <w:shd w:val="clear" w:color="auto" w:fill="FFFFFF"/>
            </w:rPr>
            <w:t>(Connolly, 2023)</w:t>
          </w:r>
          <w:r w:rsidR="005945F6">
            <w:rPr>
              <w:rFonts w:ascii="Garamond" w:hAnsi="Garamond"/>
              <w:color w:val="232323"/>
              <w:shd w:val="clear" w:color="auto" w:fill="FFFFFF"/>
            </w:rPr>
            <w:fldChar w:fldCharType="end"/>
          </w:r>
        </w:sdtContent>
      </w:sdt>
      <w:r w:rsidR="00DE38D6" w:rsidRPr="003E24CF">
        <w:rPr>
          <w:rFonts w:ascii="Garamond" w:hAnsi="Garamond"/>
          <w:color w:val="232323"/>
          <w:shd w:val="clear" w:color="auto" w:fill="FFFFFF"/>
        </w:rPr>
        <w:t>.</w:t>
      </w:r>
      <w:r w:rsidR="00DE38D6">
        <w:rPr>
          <w:rFonts w:ascii="Garamond" w:hAnsi="Garamond"/>
          <w:color w:val="232323"/>
          <w:shd w:val="clear" w:color="auto" w:fill="FFFFFF"/>
        </w:rPr>
        <w:t xml:space="preserve"> </w:t>
      </w:r>
      <w:r w:rsidR="008978E4">
        <w:rPr>
          <w:rFonts w:ascii="Garamond" w:hAnsi="Garamond"/>
          <w:color w:val="232323"/>
          <w:shd w:val="clear" w:color="auto" w:fill="FFFFFF"/>
        </w:rPr>
        <w:t xml:space="preserve">According to Locke, </w:t>
      </w:r>
      <w:r w:rsidR="00A35810">
        <w:rPr>
          <w:rFonts w:ascii="Garamond" w:hAnsi="Garamond"/>
          <w:color w:val="232323"/>
          <w:shd w:val="clear" w:color="auto" w:fill="FFFFFF"/>
        </w:rPr>
        <w:t>a simple idea</w:t>
      </w:r>
      <w:r w:rsidR="00BE54FC">
        <w:rPr>
          <w:rFonts w:ascii="Garamond" w:hAnsi="Garamond"/>
          <w:color w:val="232323"/>
          <w:shd w:val="clear" w:color="auto" w:fill="FFFFFF"/>
        </w:rPr>
        <w:t xml:space="preserve"> is </w:t>
      </w:r>
      <w:r w:rsidR="00421167">
        <w:rPr>
          <w:rFonts w:ascii="Garamond" w:hAnsi="Garamond"/>
          <w:color w:val="232323"/>
          <w:shd w:val="clear" w:color="auto" w:fill="FFFFFF"/>
        </w:rPr>
        <w:t>recognised to exhibit one</w:t>
      </w:r>
      <w:r w:rsidR="003D1C73">
        <w:rPr>
          <w:rFonts w:ascii="Garamond" w:hAnsi="Garamond"/>
          <w:color w:val="232323"/>
          <w:shd w:val="clear" w:color="auto" w:fill="FFFFFF"/>
        </w:rPr>
        <w:t xml:space="preserve"> appearance, </w:t>
      </w:r>
      <w:r w:rsidR="00D14967">
        <w:rPr>
          <w:rFonts w:ascii="Garamond" w:hAnsi="Garamond"/>
          <w:color w:val="232323"/>
          <w:shd w:val="clear" w:color="auto" w:fill="FFFFFF"/>
        </w:rPr>
        <w:t>which</w:t>
      </w:r>
      <w:r w:rsidR="003D1C73">
        <w:rPr>
          <w:rFonts w:ascii="Garamond" w:hAnsi="Garamond"/>
          <w:color w:val="232323"/>
          <w:shd w:val="clear" w:color="auto" w:fill="FFFFFF"/>
        </w:rPr>
        <w:t xml:space="preserve"> enters through the senses</w:t>
      </w:r>
      <w:r w:rsidR="00421167">
        <w:rPr>
          <w:rFonts w:ascii="Garamond" w:hAnsi="Garamond"/>
          <w:color w:val="232323"/>
          <w:shd w:val="clear" w:color="auto" w:fill="FFFFFF"/>
        </w:rPr>
        <w:t xml:space="preserve"> unmixed</w:t>
      </w:r>
      <w:r w:rsidR="003D1C73">
        <w:rPr>
          <w:rFonts w:ascii="Garamond" w:hAnsi="Garamond"/>
          <w:color w:val="232323"/>
          <w:shd w:val="clear" w:color="auto" w:fill="FFFFFF"/>
        </w:rPr>
        <w:t xml:space="preserve"> and </w:t>
      </w:r>
      <w:r w:rsidR="005F002E">
        <w:rPr>
          <w:rFonts w:ascii="Garamond" w:hAnsi="Garamond"/>
          <w:color w:val="232323"/>
          <w:shd w:val="clear" w:color="auto" w:fill="FFFFFF"/>
        </w:rPr>
        <w:t>in a simple manner</w:t>
      </w:r>
      <w:r w:rsidR="00400C99">
        <w:rPr>
          <w:rFonts w:ascii="Garamond" w:hAnsi="Garamond"/>
          <w:color w:val="232323"/>
          <w:shd w:val="clear" w:color="auto" w:fill="FFFFFF"/>
        </w:rPr>
        <w:t xml:space="preserve"> (Locke, 2004 [1689], bk.</w:t>
      </w:r>
      <w:r w:rsidR="009A06CB">
        <w:rPr>
          <w:rFonts w:ascii="Garamond" w:hAnsi="Garamond"/>
          <w:color w:val="232323"/>
          <w:shd w:val="clear" w:color="auto" w:fill="FFFFFF"/>
        </w:rPr>
        <w:t xml:space="preserve"> </w:t>
      </w:r>
      <w:r w:rsidR="00400C99">
        <w:rPr>
          <w:rFonts w:ascii="Garamond" w:hAnsi="Garamond"/>
          <w:color w:val="232323"/>
          <w:shd w:val="clear" w:color="auto" w:fill="FFFFFF"/>
        </w:rPr>
        <w:t>2, ch. 2</w:t>
      </w:r>
      <w:r w:rsidR="009A06CB">
        <w:rPr>
          <w:rFonts w:ascii="Garamond" w:hAnsi="Garamond"/>
          <w:color w:val="232323"/>
          <w:shd w:val="clear" w:color="auto" w:fill="FFFFFF"/>
        </w:rPr>
        <w:t xml:space="preserve">, </w:t>
      </w:r>
      <w:r w:rsidR="00D45B75">
        <w:rPr>
          <w:rFonts w:ascii="Garamond" w:hAnsi="Garamond"/>
          <w:color w:val="232323"/>
          <w:shd w:val="clear" w:color="auto" w:fill="FFFFFF"/>
        </w:rPr>
        <w:t>para. 1)</w:t>
      </w:r>
      <w:r w:rsidR="00E03791">
        <w:rPr>
          <w:rFonts w:ascii="Garamond" w:hAnsi="Garamond"/>
          <w:color w:val="232323"/>
          <w:shd w:val="clear" w:color="auto" w:fill="FFFFFF"/>
        </w:rPr>
        <w:t>. On the contrary, a complex idea</w:t>
      </w:r>
      <w:r w:rsidR="00FF1553">
        <w:rPr>
          <w:rFonts w:ascii="Garamond" w:hAnsi="Garamond"/>
          <w:color w:val="232323"/>
          <w:shd w:val="clear" w:color="auto" w:fill="FFFFFF"/>
        </w:rPr>
        <w:t xml:space="preserve"> </w:t>
      </w:r>
      <w:r w:rsidR="00AC7208">
        <w:rPr>
          <w:rFonts w:ascii="Garamond" w:hAnsi="Garamond"/>
          <w:color w:val="232323"/>
          <w:shd w:val="clear" w:color="auto" w:fill="FFFFFF"/>
        </w:rPr>
        <w:t>is</w:t>
      </w:r>
      <w:r w:rsidR="00FF1553">
        <w:rPr>
          <w:rFonts w:ascii="Garamond" w:hAnsi="Garamond"/>
          <w:color w:val="232323"/>
          <w:shd w:val="clear" w:color="auto" w:fill="FFFFFF"/>
        </w:rPr>
        <w:t xml:space="preserve"> composed of</w:t>
      </w:r>
      <w:r w:rsidR="00F21BB4">
        <w:rPr>
          <w:rFonts w:ascii="Garamond" w:hAnsi="Garamond"/>
          <w:color w:val="232323"/>
          <w:shd w:val="clear" w:color="auto" w:fill="FFFFFF"/>
        </w:rPr>
        <w:t xml:space="preserve"> many simple ideas combined as one (Locke, 2004 [1689]</w:t>
      </w:r>
      <w:r w:rsidR="002D3027">
        <w:rPr>
          <w:rFonts w:ascii="Garamond" w:hAnsi="Garamond"/>
          <w:color w:val="232323"/>
          <w:shd w:val="clear" w:color="auto" w:fill="FFFFFF"/>
        </w:rPr>
        <w:t xml:space="preserve">, bk. 2, ch. 12, para. 1). For example, </w:t>
      </w:r>
      <w:r w:rsidR="004645AF">
        <w:rPr>
          <w:rFonts w:ascii="Garamond" w:hAnsi="Garamond"/>
          <w:color w:val="232323"/>
          <w:shd w:val="clear" w:color="auto" w:fill="FFFFFF"/>
        </w:rPr>
        <w:t>the concept of snow</w:t>
      </w:r>
      <w:r w:rsidR="006623E9">
        <w:rPr>
          <w:rFonts w:ascii="Garamond" w:hAnsi="Garamond"/>
          <w:color w:val="232323"/>
          <w:shd w:val="clear" w:color="auto" w:fill="FFFFFF"/>
        </w:rPr>
        <w:t xml:space="preserve"> is both the colour white and cold</w:t>
      </w:r>
      <w:sdt>
        <w:sdtPr>
          <w:rPr>
            <w:rFonts w:ascii="Garamond" w:hAnsi="Garamond"/>
            <w:color w:val="232323"/>
            <w:shd w:val="clear" w:color="auto" w:fill="FFFFFF"/>
          </w:rPr>
          <w:id w:val="663744340"/>
          <w:citation/>
        </w:sdtPr>
        <w:sdtContent>
          <w:r w:rsidR="001E7CCB">
            <w:rPr>
              <w:rFonts w:ascii="Garamond" w:hAnsi="Garamond"/>
              <w:color w:val="232323"/>
              <w:shd w:val="clear" w:color="auto" w:fill="FFFFFF"/>
            </w:rPr>
            <w:fldChar w:fldCharType="begin"/>
          </w:r>
          <w:r w:rsidR="001E7CCB">
            <w:rPr>
              <w:rFonts w:ascii="Garamond" w:hAnsi="Garamond"/>
              <w:color w:val="232323"/>
              <w:shd w:val="clear" w:color="auto" w:fill="FFFFFF"/>
            </w:rPr>
            <w:instrText xml:space="preserve"> CITATION Coned \l 2057 </w:instrText>
          </w:r>
          <w:r w:rsidR="001E7CCB">
            <w:rPr>
              <w:rFonts w:ascii="Garamond" w:hAnsi="Garamond"/>
              <w:color w:val="232323"/>
              <w:shd w:val="clear" w:color="auto" w:fill="FFFFFF"/>
            </w:rPr>
            <w:fldChar w:fldCharType="separate"/>
          </w:r>
          <w:r w:rsidR="001E7CCB">
            <w:rPr>
              <w:rFonts w:ascii="Garamond" w:hAnsi="Garamond"/>
              <w:noProof/>
              <w:color w:val="232323"/>
              <w:shd w:val="clear" w:color="auto" w:fill="FFFFFF"/>
            </w:rPr>
            <w:t xml:space="preserve"> </w:t>
          </w:r>
          <w:r w:rsidR="001E7CCB" w:rsidRPr="001E7CCB">
            <w:rPr>
              <w:rFonts w:ascii="Garamond" w:hAnsi="Garamond"/>
              <w:noProof/>
              <w:color w:val="232323"/>
              <w:shd w:val="clear" w:color="auto" w:fill="FFFFFF"/>
            </w:rPr>
            <w:t>(Connolly, 2023)</w:t>
          </w:r>
          <w:r w:rsidR="001E7CCB">
            <w:rPr>
              <w:rFonts w:ascii="Garamond" w:hAnsi="Garamond"/>
              <w:color w:val="232323"/>
              <w:shd w:val="clear" w:color="auto" w:fill="FFFFFF"/>
            </w:rPr>
            <w:fldChar w:fldCharType="end"/>
          </w:r>
        </w:sdtContent>
      </w:sdt>
      <w:r w:rsidR="006623E9">
        <w:rPr>
          <w:rFonts w:ascii="Garamond" w:hAnsi="Garamond"/>
          <w:color w:val="232323"/>
          <w:shd w:val="clear" w:color="auto" w:fill="FFFFFF"/>
        </w:rPr>
        <w:t xml:space="preserve">. </w:t>
      </w:r>
      <w:r w:rsidR="0053279D">
        <w:rPr>
          <w:rFonts w:ascii="Garamond" w:hAnsi="Garamond"/>
          <w:color w:val="232323"/>
          <w:shd w:val="clear" w:color="auto" w:fill="FFFFFF"/>
        </w:rPr>
        <w:t>Clearly,</w:t>
      </w:r>
      <w:r w:rsidR="00F82648">
        <w:rPr>
          <w:rFonts w:ascii="Garamond" w:hAnsi="Garamond"/>
          <w:color w:val="232323"/>
          <w:shd w:val="clear" w:color="auto" w:fill="FFFFFF"/>
        </w:rPr>
        <w:t xml:space="preserve"> </w:t>
      </w:r>
      <w:r w:rsidR="00AD7D0D">
        <w:rPr>
          <w:rFonts w:ascii="Garamond" w:hAnsi="Garamond"/>
          <w:color w:val="232323"/>
          <w:shd w:val="clear" w:color="auto" w:fill="FFFFFF"/>
        </w:rPr>
        <w:t>snow is a simple idea because it appears white</w:t>
      </w:r>
      <w:r w:rsidR="00EE0150">
        <w:rPr>
          <w:rFonts w:ascii="Garamond" w:hAnsi="Garamond"/>
          <w:color w:val="232323"/>
          <w:shd w:val="clear" w:color="auto" w:fill="FFFFFF"/>
        </w:rPr>
        <w:t xml:space="preserve">, although </w:t>
      </w:r>
      <w:r w:rsidR="00913458">
        <w:rPr>
          <w:rFonts w:ascii="Garamond" w:hAnsi="Garamond"/>
          <w:color w:val="232323"/>
          <w:shd w:val="clear" w:color="auto" w:fill="FFFFFF"/>
        </w:rPr>
        <w:t>can also be a complex idea</w:t>
      </w:r>
      <w:r w:rsidR="00796166">
        <w:rPr>
          <w:rFonts w:ascii="Garamond" w:hAnsi="Garamond"/>
          <w:color w:val="232323"/>
          <w:shd w:val="clear" w:color="auto" w:fill="FFFFFF"/>
        </w:rPr>
        <w:t xml:space="preserve"> because it is col</w:t>
      </w:r>
      <w:r w:rsidR="00965147">
        <w:rPr>
          <w:rFonts w:ascii="Garamond" w:hAnsi="Garamond"/>
          <w:color w:val="232323"/>
          <w:shd w:val="clear" w:color="auto" w:fill="FFFFFF"/>
        </w:rPr>
        <w:t>d</w:t>
      </w:r>
      <w:sdt>
        <w:sdtPr>
          <w:rPr>
            <w:rFonts w:ascii="Garamond" w:hAnsi="Garamond"/>
            <w:color w:val="232323"/>
            <w:shd w:val="clear" w:color="auto" w:fill="FFFFFF"/>
          </w:rPr>
          <w:id w:val="680401384"/>
          <w:citation/>
        </w:sdtPr>
        <w:sdtContent>
          <w:r w:rsidR="00E97656">
            <w:rPr>
              <w:rFonts w:ascii="Garamond" w:hAnsi="Garamond"/>
              <w:color w:val="232323"/>
              <w:shd w:val="clear" w:color="auto" w:fill="FFFFFF"/>
            </w:rPr>
            <w:fldChar w:fldCharType="begin"/>
          </w:r>
          <w:r w:rsidR="00E97656">
            <w:rPr>
              <w:rFonts w:ascii="Garamond" w:hAnsi="Garamond"/>
              <w:color w:val="232323"/>
              <w:shd w:val="clear" w:color="auto" w:fill="FFFFFF"/>
            </w:rPr>
            <w:instrText xml:space="preserve"> CITATION Coned \l 2057 </w:instrText>
          </w:r>
          <w:r w:rsidR="00E97656">
            <w:rPr>
              <w:rFonts w:ascii="Garamond" w:hAnsi="Garamond"/>
              <w:color w:val="232323"/>
              <w:shd w:val="clear" w:color="auto" w:fill="FFFFFF"/>
            </w:rPr>
            <w:fldChar w:fldCharType="separate"/>
          </w:r>
          <w:r w:rsidR="00E97656">
            <w:rPr>
              <w:rFonts w:ascii="Garamond" w:hAnsi="Garamond"/>
              <w:noProof/>
              <w:color w:val="232323"/>
              <w:shd w:val="clear" w:color="auto" w:fill="FFFFFF"/>
            </w:rPr>
            <w:t xml:space="preserve"> </w:t>
          </w:r>
          <w:r w:rsidR="00E97656" w:rsidRPr="00E97656">
            <w:rPr>
              <w:rFonts w:ascii="Garamond" w:hAnsi="Garamond"/>
              <w:noProof/>
              <w:color w:val="232323"/>
              <w:shd w:val="clear" w:color="auto" w:fill="FFFFFF"/>
            </w:rPr>
            <w:t>(Connolly, 2023)</w:t>
          </w:r>
          <w:r w:rsidR="00E97656">
            <w:rPr>
              <w:rFonts w:ascii="Garamond" w:hAnsi="Garamond"/>
              <w:color w:val="232323"/>
              <w:shd w:val="clear" w:color="auto" w:fill="FFFFFF"/>
            </w:rPr>
            <w:fldChar w:fldCharType="end"/>
          </w:r>
        </w:sdtContent>
      </w:sdt>
      <w:r w:rsidR="00913458">
        <w:rPr>
          <w:rFonts w:ascii="Garamond" w:hAnsi="Garamond"/>
          <w:color w:val="232323"/>
          <w:shd w:val="clear" w:color="auto" w:fill="FFFFFF"/>
        </w:rPr>
        <w:t xml:space="preserve">. </w:t>
      </w:r>
      <w:r w:rsidR="00965147">
        <w:rPr>
          <w:rFonts w:ascii="Garamond" w:hAnsi="Garamond"/>
          <w:color w:val="232323"/>
          <w:shd w:val="clear" w:color="auto" w:fill="FFFFFF"/>
        </w:rPr>
        <w:t xml:space="preserve">For Locke, </w:t>
      </w:r>
      <w:r w:rsidR="00995ED5">
        <w:rPr>
          <w:rFonts w:ascii="Garamond" w:hAnsi="Garamond"/>
          <w:color w:val="232323"/>
          <w:shd w:val="clear" w:color="auto" w:fill="FFFFFF"/>
        </w:rPr>
        <w:t xml:space="preserve">all simple ideas </w:t>
      </w:r>
      <w:r w:rsidR="00EC5298">
        <w:rPr>
          <w:rFonts w:ascii="Garamond" w:hAnsi="Garamond"/>
          <w:color w:val="232323"/>
          <w:shd w:val="clear" w:color="auto" w:fill="FFFFFF"/>
        </w:rPr>
        <w:t xml:space="preserve">originate </w:t>
      </w:r>
      <w:r w:rsidR="00995ED5">
        <w:rPr>
          <w:rFonts w:ascii="Garamond" w:hAnsi="Garamond"/>
          <w:color w:val="232323"/>
          <w:shd w:val="clear" w:color="auto" w:fill="FFFFFF"/>
        </w:rPr>
        <w:t xml:space="preserve">from </w:t>
      </w:r>
      <w:r w:rsidR="00EC5298">
        <w:rPr>
          <w:rFonts w:ascii="Garamond" w:hAnsi="Garamond"/>
          <w:color w:val="232323"/>
          <w:shd w:val="clear" w:color="auto" w:fill="FFFFFF"/>
        </w:rPr>
        <w:t xml:space="preserve">one’s </w:t>
      </w:r>
      <w:r w:rsidR="00995ED5">
        <w:rPr>
          <w:rFonts w:ascii="Garamond" w:hAnsi="Garamond"/>
          <w:color w:val="232323"/>
          <w:shd w:val="clear" w:color="auto" w:fill="FFFFFF"/>
        </w:rPr>
        <w:t>experience (Locke 2004 [1689]</w:t>
      </w:r>
      <w:r w:rsidR="00600F0E">
        <w:rPr>
          <w:rFonts w:ascii="Garamond" w:hAnsi="Garamond"/>
          <w:color w:val="232323"/>
          <w:shd w:val="clear" w:color="auto" w:fill="FFFFFF"/>
        </w:rPr>
        <w:t>,</w:t>
      </w:r>
      <w:r w:rsidR="00EC5298">
        <w:rPr>
          <w:rFonts w:ascii="Garamond" w:hAnsi="Garamond"/>
          <w:color w:val="232323"/>
          <w:shd w:val="clear" w:color="auto" w:fill="FFFFFF"/>
        </w:rPr>
        <w:t xml:space="preserve"> bk. 2, ch. 2, para. 2)</w:t>
      </w:r>
      <w:r w:rsidR="00E75510">
        <w:rPr>
          <w:rFonts w:ascii="Garamond" w:hAnsi="Garamond"/>
          <w:color w:val="232323"/>
          <w:shd w:val="clear" w:color="auto" w:fill="FFFFFF"/>
        </w:rPr>
        <w:t xml:space="preserve">, meaning it is possible to combine </w:t>
      </w:r>
      <w:r w:rsidR="00D351D0">
        <w:rPr>
          <w:rFonts w:ascii="Garamond" w:hAnsi="Garamond"/>
          <w:color w:val="232323"/>
          <w:shd w:val="clear" w:color="auto" w:fill="FFFFFF"/>
        </w:rPr>
        <w:t xml:space="preserve">these in a variety of ways. </w:t>
      </w:r>
      <w:r w:rsidR="00C1512E">
        <w:rPr>
          <w:rFonts w:ascii="Garamond" w:hAnsi="Garamond"/>
          <w:color w:val="232323"/>
          <w:shd w:val="clear" w:color="auto" w:fill="FFFFFF"/>
        </w:rPr>
        <w:t xml:space="preserve">In this sense, </w:t>
      </w:r>
      <w:r w:rsidR="0092683C">
        <w:rPr>
          <w:rFonts w:ascii="Garamond" w:hAnsi="Garamond"/>
          <w:color w:val="232323"/>
          <w:shd w:val="clear" w:color="auto" w:fill="FFFFFF"/>
        </w:rPr>
        <w:t>the idea of</w:t>
      </w:r>
      <w:r w:rsidR="0013210C">
        <w:rPr>
          <w:rFonts w:ascii="Garamond" w:hAnsi="Garamond"/>
          <w:color w:val="232323"/>
          <w:shd w:val="clear" w:color="auto" w:fill="FFFFFF"/>
        </w:rPr>
        <w:t xml:space="preserve"> both</w:t>
      </w:r>
      <w:r w:rsidR="0092683C">
        <w:rPr>
          <w:rFonts w:ascii="Garamond" w:hAnsi="Garamond"/>
          <w:color w:val="232323"/>
          <w:shd w:val="clear" w:color="auto" w:fill="FFFFFF"/>
        </w:rPr>
        <w:t xml:space="preserve"> gold and</w:t>
      </w:r>
      <w:r w:rsidR="0013210C">
        <w:rPr>
          <w:rFonts w:ascii="Garamond" w:hAnsi="Garamond"/>
          <w:color w:val="232323"/>
          <w:shd w:val="clear" w:color="auto" w:fill="FFFFFF"/>
        </w:rPr>
        <w:t xml:space="preserve"> </w:t>
      </w:r>
      <w:r w:rsidR="0092683C">
        <w:rPr>
          <w:rFonts w:ascii="Garamond" w:hAnsi="Garamond"/>
          <w:color w:val="232323"/>
          <w:shd w:val="clear" w:color="auto" w:fill="FFFFFF"/>
        </w:rPr>
        <w:t xml:space="preserve">a mountain can be combined to form the idea of a </w:t>
      </w:r>
      <w:r w:rsidR="0092683C" w:rsidRPr="00866628">
        <w:rPr>
          <w:rFonts w:ascii="Garamond" w:hAnsi="Garamond"/>
          <w:shd w:val="clear" w:color="auto" w:fill="FFFFFF"/>
        </w:rPr>
        <w:t>gold-mountain</w:t>
      </w:r>
      <w:r w:rsidR="0013210C" w:rsidRPr="00866628">
        <w:rPr>
          <w:rFonts w:ascii="Garamond" w:hAnsi="Garamond"/>
          <w:shd w:val="clear" w:color="auto" w:fill="FFFFFF"/>
        </w:rPr>
        <w:t xml:space="preserve">, even though it is very unlikely </w:t>
      </w:r>
      <w:r w:rsidR="00FD1C1C" w:rsidRPr="00866628">
        <w:rPr>
          <w:rFonts w:ascii="Garamond" w:hAnsi="Garamond"/>
          <w:shd w:val="clear" w:color="auto" w:fill="FFFFFF"/>
        </w:rPr>
        <w:t>that anyone has come across one</w:t>
      </w:r>
      <w:r w:rsidR="0092683C" w:rsidRPr="00866628">
        <w:rPr>
          <w:rFonts w:ascii="Garamond" w:hAnsi="Garamond"/>
          <w:shd w:val="clear" w:color="auto" w:fill="FFFFFF"/>
        </w:rPr>
        <w:t xml:space="preserve">. </w:t>
      </w:r>
      <w:r w:rsidR="00620BCF" w:rsidRPr="00866628">
        <w:rPr>
          <w:rFonts w:ascii="Garamond" w:hAnsi="Garamond"/>
          <w:shd w:val="clear" w:color="auto" w:fill="FFFFFF"/>
        </w:rPr>
        <w:t>From this illustration, it is apparent that all complex ideas are merely a mixture of simplistic ideas one has acquired from experience (Locke 2004 [1689]</w:t>
      </w:r>
      <w:r w:rsidR="00866628" w:rsidRPr="00866628">
        <w:rPr>
          <w:rFonts w:ascii="Garamond" w:hAnsi="Garamond"/>
          <w:shd w:val="clear" w:color="auto" w:fill="FFFFFF"/>
        </w:rPr>
        <w:t>, bk. 2, ch. 12, para. 2).</w:t>
      </w:r>
      <w:r w:rsidR="00353EB1">
        <w:rPr>
          <w:rFonts w:ascii="Garamond" w:hAnsi="Garamond"/>
          <w:shd w:val="clear" w:color="auto" w:fill="FFFFFF"/>
        </w:rPr>
        <w:t xml:space="preserve"> </w:t>
      </w:r>
    </w:p>
    <w:p w14:paraId="2281AF43" w14:textId="1857759A" w:rsidR="00306A0D" w:rsidRPr="00EB3369" w:rsidRDefault="00353EB1" w:rsidP="00003AE4">
      <w:pPr>
        <w:spacing w:line="360" w:lineRule="auto"/>
        <w:jc w:val="both"/>
        <w:rPr>
          <w:rFonts w:ascii="Garamond" w:hAnsi="Garamond"/>
          <w:shd w:val="clear" w:color="auto" w:fill="FFFFFF"/>
        </w:rPr>
      </w:pPr>
      <w:r>
        <w:rPr>
          <w:rFonts w:ascii="Garamond" w:hAnsi="Garamond"/>
          <w:shd w:val="clear" w:color="auto" w:fill="FFFFFF"/>
        </w:rPr>
        <w:t>To further his argument, Locke</w:t>
      </w:r>
      <w:r w:rsidR="00F54E14">
        <w:rPr>
          <w:rFonts w:ascii="Garamond" w:hAnsi="Garamond"/>
          <w:shd w:val="clear" w:color="auto" w:fill="FFFFFF"/>
        </w:rPr>
        <w:t xml:space="preserve"> argues that abstract ideas </w:t>
      </w:r>
      <w:r w:rsidR="006B6D04">
        <w:rPr>
          <w:rFonts w:ascii="Garamond" w:hAnsi="Garamond"/>
          <w:shd w:val="clear" w:color="auto" w:fill="FFFFFF"/>
        </w:rPr>
        <w:t>are likewise</w:t>
      </w:r>
      <w:r w:rsidR="00F54E14">
        <w:rPr>
          <w:rFonts w:ascii="Garamond" w:hAnsi="Garamond"/>
          <w:shd w:val="clear" w:color="auto" w:fill="FFFFFF"/>
        </w:rPr>
        <w:t xml:space="preserve"> depend</w:t>
      </w:r>
      <w:r w:rsidR="006B6D04">
        <w:rPr>
          <w:rFonts w:ascii="Garamond" w:hAnsi="Garamond"/>
          <w:shd w:val="clear" w:color="auto" w:fill="FFFFFF"/>
        </w:rPr>
        <w:t>ent</w:t>
      </w:r>
      <w:r w:rsidR="00F54E14">
        <w:rPr>
          <w:rFonts w:ascii="Garamond" w:hAnsi="Garamond"/>
          <w:shd w:val="clear" w:color="auto" w:fill="FFFFFF"/>
        </w:rPr>
        <w:t xml:space="preserve"> on experience</w:t>
      </w:r>
      <w:r w:rsidR="006B6D04">
        <w:rPr>
          <w:rFonts w:ascii="Garamond" w:hAnsi="Garamond"/>
          <w:shd w:val="clear" w:color="auto" w:fill="FFFFFF"/>
        </w:rPr>
        <w:t xml:space="preserve"> because </w:t>
      </w:r>
      <w:r w:rsidR="00BF095F">
        <w:rPr>
          <w:rFonts w:ascii="Garamond" w:hAnsi="Garamond"/>
          <w:shd w:val="clear" w:color="auto" w:fill="FFFFFF"/>
        </w:rPr>
        <w:t xml:space="preserve">the idea of white is created through </w:t>
      </w:r>
      <w:r w:rsidR="00E20A89">
        <w:rPr>
          <w:rFonts w:ascii="Garamond" w:hAnsi="Garamond"/>
          <w:shd w:val="clear" w:color="auto" w:fill="FFFFFF"/>
        </w:rPr>
        <w:t xml:space="preserve">various observations, such as milk and snow, </w:t>
      </w:r>
      <w:r w:rsidR="00AC7208">
        <w:rPr>
          <w:rFonts w:ascii="Garamond" w:hAnsi="Garamond"/>
          <w:shd w:val="clear" w:color="auto" w:fill="FFFFFF"/>
        </w:rPr>
        <w:t>which</w:t>
      </w:r>
      <w:r w:rsidR="00E20A89">
        <w:rPr>
          <w:rFonts w:ascii="Garamond" w:hAnsi="Garamond"/>
          <w:shd w:val="clear" w:color="auto" w:fill="FFFFFF"/>
        </w:rPr>
        <w:t xml:space="preserve"> resemble</w:t>
      </w:r>
      <w:r w:rsidR="00AC7208">
        <w:rPr>
          <w:rFonts w:ascii="Garamond" w:hAnsi="Garamond"/>
          <w:shd w:val="clear" w:color="auto" w:fill="FFFFFF"/>
        </w:rPr>
        <w:t>s</w:t>
      </w:r>
      <w:r w:rsidR="00E20A89">
        <w:rPr>
          <w:rFonts w:ascii="Garamond" w:hAnsi="Garamond"/>
          <w:shd w:val="clear" w:color="auto" w:fill="FFFFFF"/>
        </w:rPr>
        <w:t xml:space="preserve"> the same quality</w:t>
      </w:r>
      <w:sdt>
        <w:sdtPr>
          <w:rPr>
            <w:rFonts w:ascii="Garamond" w:hAnsi="Garamond"/>
            <w:shd w:val="clear" w:color="auto" w:fill="FFFFFF"/>
          </w:rPr>
          <w:id w:val="-73818992"/>
          <w:citation/>
        </w:sdtPr>
        <w:sdtContent>
          <w:r w:rsidR="00E20A89">
            <w:rPr>
              <w:rFonts w:ascii="Garamond" w:hAnsi="Garamond"/>
              <w:shd w:val="clear" w:color="auto" w:fill="FFFFFF"/>
            </w:rPr>
            <w:fldChar w:fldCharType="begin"/>
          </w:r>
          <w:r w:rsidR="00E20A89">
            <w:rPr>
              <w:rFonts w:ascii="Garamond" w:hAnsi="Garamond"/>
              <w:shd w:val="clear" w:color="auto" w:fill="FFFFFF"/>
            </w:rPr>
            <w:instrText xml:space="preserve"> CITATION Coned \l 2057 </w:instrText>
          </w:r>
          <w:r w:rsidR="00E20A89">
            <w:rPr>
              <w:rFonts w:ascii="Garamond" w:hAnsi="Garamond"/>
              <w:shd w:val="clear" w:color="auto" w:fill="FFFFFF"/>
            </w:rPr>
            <w:fldChar w:fldCharType="separate"/>
          </w:r>
          <w:r w:rsidR="00E20A89">
            <w:rPr>
              <w:rFonts w:ascii="Garamond" w:hAnsi="Garamond"/>
              <w:noProof/>
              <w:shd w:val="clear" w:color="auto" w:fill="FFFFFF"/>
            </w:rPr>
            <w:t xml:space="preserve"> </w:t>
          </w:r>
          <w:r w:rsidR="00E20A89" w:rsidRPr="00E20A89">
            <w:rPr>
              <w:rFonts w:ascii="Garamond" w:hAnsi="Garamond"/>
              <w:noProof/>
              <w:shd w:val="clear" w:color="auto" w:fill="FFFFFF"/>
            </w:rPr>
            <w:t>(Connolly, 2023)</w:t>
          </w:r>
          <w:r w:rsidR="00E20A89">
            <w:rPr>
              <w:rFonts w:ascii="Garamond" w:hAnsi="Garamond"/>
              <w:shd w:val="clear" w:color="auto" w:fill="FFFFFF"/>
            </w:rPr>
            <w:fldChar w:fldCharType="end"/>
          </w:r>
        </w:sdtContent>
      </w:sdt>
      <w:r w:rsidR="00E20A89">
        <w:rPr>
          <w:rFonts w:ascii="Garamond" w:hAnsi="Garamond"/>
          <w:shd w:val="clear" w:color="auto" w:fill="FFFFFF"/>
        </w:rPr>
        <w:t>.</w:t>
      </w:r>
      <w:r w:rsidR="0031703A">
        <w:rPr>
          <w:rFonts w:ascii="Garamond" w:hAnsi="Garamond"/>
          <w:shd w:val="clear" w:color="auto" w:fill="FFFFFF"/>
        </w:rPr>
        <w:t xml:space="preserve"> It is only after this has been done that </w:t>
      </w:r>
      <w:r w:rsidR="0007214E">
        <w:rPr>
          <w:rFonts w:ascii="Garamond" w:hAnsi="Garamond"/>
          <w:shd w:val="clear" w:color="auto" w:fill="FFFFFF"/>
        </w:rPr>
        <w:t xml:space="preserve">it is </w:t>
      </w:r>
      <w:r w:rsidR="00A2562C">
        <w:rPr>
          <w:rFonts w:ascii="Garamond" w:hAnsi="Garamond"/>
          <w:shd w:val="clear" w:color="auto" w:fill="FFFFFF"/>
        </w:rPr>
        <w:t>crucial</w:t>
      </w:r>
      <w:r w:rsidR="0007214E">
        <w:rPr>
          <w:rFonts w:ascii="Garamond" w:hAnsi="Garamond"/>
          <w:shd w:val="clear" w:color="auto" w:fill="FFFFFF"/>
        </w:rPr>
        <w:t xml:space="preserve"> to </w:t>
      </w:r>
      <w:r w:rsidR="0007214E" w:rsidRPr="00906DEB">
        <w:rPr>
          <w:rFonts w:ascii="Garamond" w:hAnsi="Garamond"/>
          <w:shd w:val="clear" w:color="auto" w:fill="FFFFFF"/>
        </w:rPr>
        <w:t>separate the ideas</w:t>
      </w:r>
      <w:r w:rsidR="002D2AC3" w:rsidRPr="00906DEB">
        <w:rPr>
          <w:rFonts w:ascii="Garamond" w:hAnsi="Garamond"/>
          <w:shd w:val="clear" w:color="auto" w:fill="FFFFFF"/>
        </w:rPr>
        <w:t xml:space="preserve"> to identify the differences. In this case, milk is a liquid and snow </w:t>
      </w:r>
      <w:r w:rsidR="00906DEB" w:rsidRPr="00906DEB">
        <w:rPr>
          <w:rFonts w:ascii="Garamond" w:hAnsi="Garamond"/>
          <w:shd w:val="clear" w:color="auto" w:fill="FFFFFF"/>
        </w:rPr>
        <w:t>presents a feeling of fluffiness</w:t>
      </w:r>
      <w:sdt>
        <w:sdtPr>
          <w:rPr>
            <w:rFonts w:ascii="Garamond" w:hAnsi="Garamond"/>
            <w:shd w:val="clear" w:color="auto" w:fill="FFFFFF"/>
          </w:rPr>
          <w:id w:val="-1941602624"/>
          <w:citation/>
        </w:sdtPr>
        <w:sdtContent>
          <w:r w:rsidR="00906DEB">
            <w:rPr>
              <w:rFonts w:ascii="Garamond" w:hAnsi="Garamond"/>
              <w:shd w:val="clear" w:color="auto" w:fill="FFFFFF"/>
            </w:rPr>
            <w:fldChar w:fldCharType="begin"/>
          </w:r>
          <w:r w:rsidR="00906DEB">
            <w:rPr>
              <w:rFonts w:ascii="Garamond" w:hAnsi="Garamond"/>
              <w:shd w:val="clear" w:color="auto" w:fill="FFFFFF"/>
            </w:rPr>
            <w:instrText xml:space="preserve"> CITATION Coned \l 2057 </w:instrText>
          </w:r>
          <w:r w:rsidR="00906DEB">
            <w:rPr>
              <w:rFonts w:ascii="Garamond" w:hAnsi="Garamond"/>
              <w:shd w:val="clear" w:color="auto" w:fill="FFFFFF"/>
            </w:rPr>
            <w:fldChar w:fldCharType="separate"/>
          </w:r>
          <w:r w:rsidR="00906DEB">
            <w:rPr>
              <w:rFonts w:ascii="Garamond" w:hAnsi="Garamond"/>
              <w:noProof/>
              <w:shd w:val="clear" w:color="auto" w:fill="FFFFFF"/>
            </w:rPr>
            <w:t xml:space="preserve"> </w:t>
          </w:r>
          <w:r w:rsidR="00906DEB" w:rsidRPr="00906DEB">
            <w:rPr>
              <w:rFonts w:ascii="Garamond" w:hAnsi="Garamond"/>
              <w:noProof/>
              <w:shd w:val="clear" w:color="auto" w:fill="FFFFFF"/>
            </w:rPr>
            <w:t>(Connolly, 2023)</w:t>
          </w:r>
          <w:r w:rsidR="00906DEB">
            <w:rPr>
              <w:rFonts w:ascii="Garamond" w:hAnsi="Garamond"/>
              <w:shd w:val="clear" w:color="auto" w:fill="FFFFFF"/>
            </w:rPr>
            <w:fldChar w:fldCharType="end"/>
          </w:r>
        </w:sdtContent>
      </w:sdt>
      <w:r w:rsidR="00906DEB" w:rsidRPr="00906DEB">
        <w:rPr>
          <w:rFonts w:ascii="Garamond" w:hAnsi="Garamond"/>
          <w:shd w:val="clear" w:color="auto" w:fill="FFFFFF"/>
        </w:rPr>
        <w:t xml:space="preserve">. </w:t>
      </w:r>
      <w:r w:rsidR="00003AE4" w:rsidRPr="00906DEB">
        <w:rPr>
          <w:rFonts w:ascii="Garamond" w:hAnsi="Garamond"/>
          <w:shd w:val="clear" w:color="auto" w:fill="FFFFFF"/>
        </w:rPr>
        <w:t xml:space="preserve">By </w:t>
      </w:r>
      <w:r w:rsidR="00906DEB" w:rsidRPr="00906DEB">
        <w:rPr>
          <w:rFonts w:ascii="Garamond" w:hAnsi="Garamond"/>
          <w:shd w:val="clear" w:color="auto" w:fill="FFFFFF"/>
        </w:rPr>
        <w:t>concentrating</w:t>
      </w:r>
      <w:r w:rsidR="00003AE4" w:rsidRPr="00906DEB">
        <w:rPr>
          <w:rFonts w:ascii="Garamond" w:hAnsi="Garamond"/>
          <w:shd w:val="clear" w:color="auto" w:fill="FFFFFF"/>
        </w:rPr>
        <w:t xml:space="preserve"> on </w:t>
      </w:r>
      <w:r w:rsidR="00906DEB" w:rsidRPr="00906DEB">
        <w:rPr>
          <w:rFonts w:ascii="Garamond" w:hAnsi="Garamond"/>
          <w:shd w:val="clear" w:color="auto" w:fill="FFFFFF"/>
        </w:rPr>
        <w:t>the similarities and differences, it is possible to create</w:t>
      </w:r>
      <w:r w:rsidR="00003AE4" w:rsidRPr="00906DEB">
        <w:rPr>
          <w:rFonts w:ascii="Garamond" w:hAnsi="Garamond"/>
          <w:shd w:val="clear" w:color="auto" w:fill="FFFFFF"/>
        </w:rPr>
        <w:t xml:space="preserve"> an abstract idea of </w:t>
      </w:r>
      <w:r w:rsidR="000106A9">
        <w:rPr>
          <w:rFonts w:ascii="Garamond" w:hAnsi="Garamond"/>
          <w:shd w:val="clear" w:color="auto" w:fill="FFFFFF"/>
        </w:rPr>
        <w:t xml:space="preserve">the colour </w:t>
      </w:r>
      <w:r w:rsidR="00906DEB" w:rsidRPr="00906DEB">
        <w:rPr>
          <w:rFonts w:ascii="Garamond" w:hAnsi="Garamond"/>
          <w:shd w:val="clear" w:color="auto" w:fill="FFFFFF"/>
        </w:rPr>
        <w:t>white</w:t>
      </w:r>
      <w:sdt>
        <w:sdtPr>
          <w:rPr>
            <w:rFonts w:ascii="Garamond" w:hAnsi="Garamond"/>
            <w:shd w:val="clear" w:color="auto" w:fill="FFFFFF"/>
          </w:rPr>
          <w:id w:val="36626728"/>
          <w:citation/>
        </w:sdtPr>
        <w:sdtContent>
          <w:r w:rsidR="00906DEB">
            <w:rPr>
              <w:rFonts w:ascii="Garamond" w:hAnsi="Garamond"/>
              <w:shd w:val="clear" w:color="auto" w:fill="FFFFFF"/>
            </w:rPr>
            <w:fldChar w:fldCharType="begin"/>
          </w:r>
          <w:r w:rsidR="00906DEB">
            <w:rPr>
              <w:rFonts w:ascii="Garamond" w:hAnsi="Garamond"/>
              <w:shd w:val="clear" w:color="auto" w:fill="FFFFFF"/>
            </w:rPr>
            <w:instrText xml:space="preserve"> CITATION Coned \l 2057 </w:instrText>
          </w:r>
          <w:r w:rsidR="00906DEB">
            <w:rPr>
              <w:rFonts w:ascii="Garamond" w:hAnsi="Garamond"/>
              <w:shd w:val="clear" w:color="auto" w:fill="FFFFFF"/>
            </w:rPr>
            <w:fldChar w:fldCharType="separate"/>
          </w:r>
          <w:r w:rsidR="00906DEB">
            <w:rPr>
              <w:rFonts w:ascii="Garamond" w:hAnsi="Garamond"/>
              <w:noProof/>
              <w:shd w:val="clear" w:color="auto" w:fill="FFFFFF"/>
            </w:rPr>
            <w:t xml:space="preserve"> </w:t>
          </w:r>
          <w:r w:rsidR="00906DEB" w:rsidRPr="00906DEB">
            <w:rPr>
              <w:rFonts w:ascii="Garamond" w:hAnsi="Garamond"/>
              <w:noProof/>
              <w:shd w:val="clear" w:color="auto" w:fill="FFFFFF"/>
            </w:rPr>
            <w:t>(Connolly, 2023)</w:t>
          </w:r>
          <w:r w:rsidR="00906DEB">
            <w:rPr>
              <w:rFonts w:ascii="Garamond" w:hAnsi="Garamond"/>
              <w:shd w:val="clear" w:color="auto" w:fill="FFFFFF"/>
            </w:rPr>
            <w:fldChar w:fldCharType="end"/>
          </w:r>
        </w:sdtContent>
      </w:sdt>
      <w:r w:rsidR="00906DEB" w:rsidRPr="00906DEB">
        <w:rPr>
          <w:rFonts w:ascii="Garamond" w:hAnsi="Garamond"/>
          <w:shd w:val="clear" w:color="auto" w:fill="FFFFFF"/>
        </w:rPr>
        <w:t xml:space="preserve">. </w:t>
      </w:r>
      <w:r w:rsidR="00A54F1C">
        <w:rPr>
          <w:rFonts w:ascii="Garamond" w:hAnsi="Garamond"/>
          <w:shd w:val="clear" w:color="auto" w:fill="FFFFFF"/>
        </w:rPr>
        <w:t xml:space="preserve">To summarise, Locke has aimed to provides an explanation for </w:t>
      </w:r>
      <w:r w:rsidR="00634F66">
        <w:rPr>
          <w:rFonts w:ascii="Garamond" w:hAnsi="Garamond"/>
          <w:shd w:val="clear" w:color="auto" w:fill="FFFFFF"/>
        </w:rPr>
        <w:t>the origin of all ideas, that they have been either dir</w:t>
      </w:r>
      <w:r w:rsidR="00F9143F">
        <w:rPr>
          <w:rFonts w:ascii="Garamond" w:hAnsi="Garamond"/>
          <w:shd w:val="clear" w:color="auto" w:fill="FFFFFF"/>
        </w:rPr>
        <w:t>ect or indirect through the senses, from people’s daily experiences</w:t>
      </w:r>
      <w:sdt>
        <w:sdtPr>
          <w:rPr>
            <w:rFonts w:ascii="Garamond" w:hAnsi="Garamond"/>
            <w:shd w:val="clear" w:color="auto" w:fill="FFFFFF"/>
          </w:rPr>
          <w:id w:val="1509862454"/>
          <w:citation/>
        </w:sdtPr>
        <w:sdtContent>
          <w:r w:rsidR="00373A49">
            <w:rPr>
              <w:rFonts w:ascii="Garamond" w:hAnsi="Garamond"/>
              <w:shd w:val="clear" w:color="auto" w:fill="FFFFFF"/>
            </w:rPr>
            <w:fldChar w:fldCharType="begin"/>
          </w:r>
          <w:r w:rsidR="00373A49">
            <w:rPr>
              <w:rFonts w:ascii="Garamond" w:hAnsi="Garamond"/>
              <w:shd w:val="clear" w:color="auto" w:fill="FFFFFF"/>
            </w:rPr>
            <w:instrText xml:space="preserve"> CITATION Coned \l 2057 </w:instrText>
          </w:r>
          <w:r w:rsidR="00373A49">
            <w:rPr>
              <w:rFonts w:ascii="Garamond" w:hAnsi="Garamond"/>
              <w:shd w:val="clear" w:color="auto" w:fill="FFFFFF"/>
            </w:rPr>
            <w:fldChar w:fldCharType="separate"/>
          </w:r>
          <w:r w:rsidR="00373A49">
            <w:rPr>
              <w:rFonts w:ascii="Garamond" w:hAnsi="Garamond"/>
              <w:noProof/>
              <w:shd w:val="clear" w:color="auto" w:fill="FFFFFF"/>
            </w:rPr>
            <w:t xml:space="preserve"> </w:t>
          </w:r>
          <w:r w:rsidR="00373A49" w:rsidRPr="00373A49">
            <w:rPr>
              <w:rFonts w:ascii="Garamond" w:hAnsi="Garamond"/>
              <w:noProof/>
              <w:shd w:val="clear" w:color="auto" w:fill="FFFFFF"/>
            </w:rPr>
            <w:t>(Connolly, 2023)</w:t>
          </w:r>
          <w:r w:rsidR="00373A49">
            <w:rPr>
              <w:rFonts w:ascii="Garamond" w:hAnsi="Garamond"/>
              <w:shd w:val="clear" w:color="auto" w:fill="FFFFFF"/>
            </w:rPr>
            <w:fldChar w:fldCharType="end"/>
          </w:r>
        </w:sdtContent>
      </w:sdt>
      <w:r w:rsidR="00F9143F">
        <w:rPr>
          <w:rFonts w:ascii="Garamond" w:hAnsi="Garamond"/>
          <w:shd w:val="clear" w:color="auto" w:fill="FFFFFF"/>
        </w:rPr>
        <w:t xml:space="preserve">. </w:t>
      </w:r>
      <w:r w:rsidR="002317A2">
        <w:rPr>
          <w:rFonts w:ascii="Garamond" w:hAnsi="Garamond"/>
          <w:shd w:val="clear" w:color="auto" w:fill="FFFFFF"/>
        </w:rPr>
        <w:t xml:space="preserve">It is important to recognise that </w:t>
      </w:r>
      <w:r w:rsidR="002317A2" w:rsidRPr="002317A2">
        <w:rPr>
          <w:rFonts w:ascii="Garamond" w:hAnsi="Garamond"/>
          <w:shd w:val="clear" w:color="auto" w:fill="FFFFFF"/>
        </w:rPr>
        <w:t>all</w:t>
      </w:r>
      <w:r w:rsidR="00003AE4" w:rsidRPr="002317A2">
        <w:rPr>
          <w:rFonts w:ascii="Garamond" w:hAnsi="Garamond"/>
          <w:shd w:val="clear" w:color="auto" w:fill="FFFFFF"/>
        </w:rPr>
        <w:t xml:space="preserve"> simple ideas </w:t>
      </w:r>
      <w:r w:rsidR="002317A2" w:rsidRPr="002317A2">
        <w:rPr>
          <w:rFonts w:ascii="Garamond" w:hAnsi="Garamond"/>
          <w:shd w:val="clear" w:color="auto" w:fill="FFFFFF"/>
        </w:rPr>
        <w:t>are the result of</w:t>
      </w:r>
      <w:r w:rsidR="00003AE4" w:rsidRPr="002317A2">
        <w:rPr>
          <w:rFonts w:ascii="Garamond" w:hAnsi="Garamond"/>
          <w:shd w:val="clear" w:color="auto" w:fill="FFFFFF"/>
        </w:rPr>
        <w:t xml:space="preserve"> sensation or reflection, </w:t>
      </w:r>
      <w:r w:rsidR="002317A2">
        <w:rPr>
          <w:rFonts w:ascii="Garamond" w:hAnsi="Garamond"/>
          <w:shd w:val="clear" w:color="auto" w:fill="FFFFFF"/>
        </w:rPr>
        <w:t xml:space="preserve">and the combination of simple ideas provides a mean to </w:t>
      </w:r>
      <w:r w:rsidR="009A0397">
        <w:rPr>
          <w:rFonts w:ascii="Garamond" w:hAnsi="Garamond"/>
          <w:shd w:val="clear" w:color="auto" w:fill="FFFFFF"/>
        </w:rPr>
        <w:t xml:space="preserve">establish new </w:t>
      </w:r>
      <w:r w:rsidR="009A0397" w:rsidRPr="002F3994">
        <w:rPr>
          <w:rFonts w:ascii="Garamond" w:hAnsi="Garamond"/>
          <w:shd w:val="clear" w:color="auto" w:fill="FFFFFF"/>
        </w:rPr>
        <w:t>complex ideas</w:t>
      </w:r>
      <w:sdt>
        <w:sdtPr>
          <w:rPr>
            <w:rFonts w:ascii="Garamond" w:hAnsi="Garamond"/>
            <w:shd w:val="clear" w:color="auto" w:fill="FFFFFF"/>
          </w:rPr>
          <w:id w:val="-1711024857"/>
          <w:citation/>
        </w:sdtPr>
        <w:sdtContent>
          <w:r w:rsidR="00373A49">
            <w:rPr>
              <w:rFonts w:ascii="Garamond" w:hAnsi="Garamond"/>
              <w:shd w:val="clear" w:color="auto" w:fill="FFFFFF"/>
            </w:rPr>
            <w:fldChar w:fldCharType="begin"/>
          </w:r>
          <w:r w:rsidR="00373A49">
            <w:rPr>
              <w:rFonts w:ascii="Garamond" w:hAnsi="Garamond"/>
              <w:shd w:val="clear" w:color="auto" w:fill="FFFFFF"/>
            </w:rPr>
            <w:instrText xml:space="preserve"> CITATION Coned \l 2057 </w:instrText>
          </w:r>
          <w:r w:rsidR="00373A49">
            <w:rPr>
              <w:rFonts w:ascii="Garamond" w:hAnsi="Garamond"/>
              <w:shd w:val="clear" w:color="auto" w:fill="FFFFFF"/>
            </w:rPr>
            <w:fldChar w:fldCharType="separate"/>
          </w:r>
          <w:r w:rsidR="00373A49">
            <w:rPr>
              <w:rFonts w:ascii="Garamond" w:hAnsi="Garamond"/>
              <w:noProof/>
              <w:shd w:val="clear" w:color="auto" w:fill="FFFFFF"/>
            </w:rPr>
            <w:t xml:space="preserve"> </w:t>
          </w:r>
          <w:r w:rsidR="00373A49" w:rsidRPr="00373A49">
            <w:rPr>
              <w:rFonts w:ascii="Garamond" w:hAnsi="Garamond"/>
              <w:noProof/>
              <w:shd w:val="clear" w:color="auto" w:fill="FFFFFF"/>
            </w:rPr>
            <w:t>(Connolly, 2023)</w:t>
          </w:r>
          <w:r w:rsidR="00373A49">
            <w:rPr>
              <w:rFonts w:ascii="Garamond" w:hAnsi="Garamond"/>
              <w:shd w:val="clear" w:color="auto" w:fill="FFFFFF"/>
            </w:rPr>
            <w:fldChar w:fldCharType="end"/>
          </w:r>
        </w:sdtContent>
      </w:sdt>
      <w:r w:rsidR="009A0397" w:rsidRPr="002F3994">
        <w:rPr>
          <w:rFonts w:ascii="Garamond" w:hAnsi="Garamond"/>
          <w:shd w:val="clear" w:color="auto" w:fill="FFFFFF"/>
        </w:rPr>
        <w:t>. From this, it is possible to establish</w:t>
      </w:r>
      <w:r w:rsidR="00003AE4" w:rsidRPr="002F3994">
        <w:rPr>
          <w:rFonts w:ascii="Garamond" w:hAnsi="Garamond"/>
          <w:shd w:val="clear" w:color="auto" w:fill="FFFFFF"/>
        </w:rPr>
        <w:t xml:space="preserve"> abstract ideas </w:t>
      </w:r>
      <w:r w:rsidR="009A0397" w:rsidRPr="002F3994">
        <w:rPr>
          <w:rFonts w:ascii="Garamond" w:hAnsi="Garamond"/>
          <w:shd w:val="clear" w:color="auto" w:fill="FFFFFF"/>
        </w:rPr>
        <w:t>through sepa</w:t>
      </w:r>
      <w:r w:rsidR="009A0397" w:rsidRPr="00306A0D">
        <w:rPr>
          <w:rFonts w:ascii="Garamond" w:hAnsi="Garamond"/>
          <w:shd w:val="clear" w:color="auto" w:fill="FFFFFF"/>
        </w:rPr>
        <w:t xml:space="preserve">ration of the differences and </w:t>
      </w:r>
      <w:r w:rsidR="002F3994" w:rsidRPr="00306A0D">
        <w:rPr>
          <w:rFonts w:ascii="Garamond" w:hAnsi="Garamond"/>
          <w:shd w:val="clear" w:color="auto" w:fill="FFFFFF"/>
        </w:rPr>
        <w:t>preservation</w:t>
      </w:r>
      <w:r w:rsidR="009A0397" w:rsidRPr="00306A0D">
        <w:rPr>
          <w:rFonts w:ascii="Garamond" w:hAnsi="Garamond"/>
          <w:shd w:val="clear" w:color="auto" w:fill="FFFFFF"/>
        </w:rPr>
        <w:t xml:space="preserve"> of the similarities</w:t>
      </w:r>
      <w:sdt>
        <w:sdtPr>
          <w:rPr>
            <w:rFonts w:ascii="Garamond" w:hAnsi="Garamond"/>
            <w:shd w:val="clear" w:color="auto" w:fill="FFFFFF"/>
          </w:rPr>
          <w:id w:val="1393461696"/>
          <w:citation/>
        </w:sdtPr>
        <w:sdtContent>
          <w:r w:rsidR="00373A49">
            <w:rPr>
              <w:rFonts w:ascii="Garamond" w:hAnsi="Garamond"/>
              <w:shd w:val="clear" w:color="auto" w:fill="FFFFFF"/>
            </w:rPr>
            <w:fldChar w:fldCharType="begin"/>
          </w:r>
          <w:r w:rsidR="00373A49">
            <w:rPr>
              <w:rFonts w:ascii="Garamond" w:hAnsi="Garamond"/>
              <w:shd w:val="clear" w:color="auto" w:fill="FFFFFF"/>
            </w:rPr>
            <w:instrText xml:space="preserve"> CITATION Coned \l 2057 </w:instrText>
          </w:r>
          <w:r w:rsidR="00373A49">
            <w:rPr>
              <w:rFonts w:ascii="Garamond" w:hAnsi="Garamond"/>
              <w:shd w:val="clear" w:color="auto" w:fill="FFFFFF"/>
            </w:rPr>
            <w:fldChar w:fldCharType="separate"/>
          </w:r>
          <w:r w:rsidR="00373A49">
            <w:rPr>
              <w:rFonts w:ascii="Garamond" w:hAnsi="Garamond"/>
              <w:noProof/>
              <w:shd w:val="clear" w:color="auto" w:fill="FFFFFF"/>
            </w:rPr>
            <w:t xml:space="preserve"> </w:t>
          </w:r>
          <w:r w:rsidR="00373A49" w:rsidRPr="00373A49">
            <w:rPr>
              <w:rFonts w:ascii="Garamond" w:hAnsi="Garamond"/>
              <w:noProof/>
              <w:shd w:val="clear" w:color="auto" w:fill="FFFFFF"/>
            </w:rPr>
            <w:t>(Connolly, 2023)</w:t>
          </w:r>
          <w:r w:rsidR="00373A49">
            <w:rPr>
              <w:rFonts w:ascii="Garamond" w:hAnsi="Garamond"/>
              <w:shd w:val="clear" w:color="auto" w:fill="FFFFFF"/>
            </w:rPr>
            <w:fldChar w:fldCharType="end"/>
          </w:r>
        </w:sdtContent>
      </w:sdt>
      <w:r w:rsidR="009A0397" w:rsidRPr="00306A0D">
        <w:rPr>
          <w:rFonts w:ascii="Garamond" w:hAnsi="Garamond"/>
          <w:shd w:val="clear" w:color="auto" w:fill="FFFFFF"/>
        </w:rPr>
        <w:t xml:space="preserve">. </w:t>
      </w:r>
      <w:r w:rsidR="00003AE4" w:rsidRPr="00306A0D">
        <w:rPr>
          <w:rFonts w:ascii="Garamond" w:hAnsi="Garamond"/>
          <w:shd w:val="clear" w:color="auto" w:fill="FFFFFF"/>
        </w:rPr>
        <w:t xml:space="preserve">Although </w:t>
      </w:r>
      <w:r w:rsidR="00306A0D" w:rsidRPr="00306A0D">
        <w:rPr>
          <w:rFonts w:ascii="Garamond" w:hAnsi="Garamond"/>
          <w:shd w:val="clear" w:color="auto" w:fill="FFFFFF"/>
        </w:rPr>
        <w:t>it may be counter argued that</w:t>
      </w:r>
      <w:r w:rsidR="00003AE4" w:rsidRPr="00306A0D">
        <w:rPr>
          <w:rFonts w:ascii="Garamond" w:hAnsi="Garamond"/>
          <w:shd w:val="clear" w:color="auto" w:fill="FFFFFF"/>
        </w:rPr>
        <w:t xml:space="preserve"> complex ideas </w:t>
      </w:r>
      <w:r w:rsidR="00306A0D" w:rsidRPr="00306A0D">
        <w:rPr>
          <w:rFonts w:ascii="Garamond" w:hAnsi="Garamond"/>
          <w:shd w:val="clear" w:color="auto" w:fill="FFFFFF"/>
        </w:rPr>
        <w:t>have not been perceived through</w:t>
      </w:r>
      <w:r w:rsidR="00003AE4" w:rsidRPr="00306A0D">
        <w:rPr>
          <w:rFonts w:ascii="Garamond" w:hAnsi="Garamond"/>
          <w:shd w:val="clear" w:color="auto" w:fill="FFFFFF"/>
        </w:rPr>
        <w:t xml:space="preserve"> experience, </w:t>
      </w:r>
      <w:r w:rsidR="00C476B1">
        <w:rPr>
          <w:rFonts w:ascii="Garamond" w:hAnsi="Garamond"/>
          <w:shd w:val="clear" w:color="auto" w:fill="FFFFFF"/>
        </w:rPr>
        <w:t xml:space="preserve">they are </w:t>
      </w:r>
      <w:r w:rsidR="00306A0D">
        <w:rPr>
          <w:rFonts w:ascii="Garamond" w:hAnsi="Garamond"/>
          <w:shd w:val="clear" w:color="auto" w:fill="FFFFFF"/>
        </w:rPr>
        <w:t>nevertheless</w:t>
      </w:r>
      <w:r w:rsidR="00C476B1">
        <w:rPr>
          <w:rFonts w:ascii="Garamond" w:hAnsi="Garamond"/>
          <w:shd w:val="clear" w:color="auto" w:fill="FFFFFF"/>
        </w:rPr>
        <w:t xml:space="preserve"> developed </w:t>
      </w:r>
      <w:r w:rsidR="00496B87">
        <w:rPr>
          <w:rFonts w:ascii="Garamond" w:hAnsi="Garamond"/>
          <w:shd w:val="clear" w:color="auto" w:fill="FFFFFF"/>
        </w:rPr>
        <w:t>from one’s experience because they are entirely dependent on the simple ideas</w:t>
      </w:r>
      <w:sdt>
        <w:sdtPr>
          <w:rPr>
            <w:rFonts w:ascii="Garamond" w:hAnsi="Garamond"/>
            <w:shd w:val="clear" w:color="auto" w:fill="FFFFFF"/>
          </w:rPr>
          <w:id w:val="1044799770"/>
          <w:citation/>
        </w:sdtPr>
        <w:sdtContent>
          <w:r w:rsidR="00D92362">
            <w:rPr>
              <w:rFonts w:ascii="Garamond" w:hAnsi="Garamond"/>
              <w:shd w:val="clear" w:color="auto" w:fill="FFFFFF"/>
            </w:rPr>
            <w:fldChar w:fldCharType="begin"/>
          </w:r>
          <w:r w:rsidR="00D92362">
            <w:rPr>
              <w:rFonts w:ascii="Garamond" w:hAnsi="Garamond"/>
              <w:shd w:val="clear" w:color="auto" w:fill="FFFFFF"/>
            </w:rPr>
            <w:instrText xml:space="preserve"> CITATION Coned \l 2057 </w:instrText>
          </w:r>
          <w:r w:rsidR="00D92362">
            <w:rPr>
              <w:rFonts w:ascii="Garamond" w:hAnsi="Garamond"/>
              <w:shd w:val="clear" w:color="auto" w:fill="FFFFFF"/>
            </w:rPr>
            <w:fldChar w:fldCharType="separate"/>
          </w:r>
          <w:r w:rsidR="00D92362">
            <w:rPr>
              <w:rFonts w:ascii="Garamond" w:hAnsi="Garamond"/>
              <w:noProof/>
              <w:shd w:val="clear" w:color="auto" w:fill="FFFFFF"/>
            </w:rPr>
            <w:t xml:space="preserve"> </w:t>
          </w:r>
          <w:r w:rsidR="00D92362" w:rsidRPr="00D92362">
            <w:rPr>
              <w:rFonts w:ascii="Garamond" w:hAnsi="Garamond"/>
              <w:noProof/>
              <w:shd w:val="clear" w:color="auto" w:fill="FFFFFF"/>
            </w:rPr>
            <w:t>(Connolly, 2023)</w:t>
          </w:r>
          <w:r w:rsidR="00D92362">
            <w:rPr>
              <w:rFonts w:ascii="Garamond" w:hAnsi="Garamond"/>
              <w:shd w:val="clear" w:color="auto" w:fill="FFFFFF"/>
            </w:rPr>
            <w:fldChar w:fldCharType="end"/>
          </w:r>
        </w:sdtContent>
      </w:sdt>
      <w:r w:rsidR="00496B87">
        <w:rPr>
          <w:rFonts w:ascii="Garamond" w:hAnsi="Garamond"/>
          <w:shd w:val="clear" w:color="auto" w:fill="FFFFFF"/>
        </w:rPr>
        <w:t xml:space="preserve">. As these are a justification for the belief that knowledge is gained through experience, there is </w:t>
      </w:r>
      <w:r w:rsidR="00CB5D22">
        <w:rPr>
          <w:rFonts w:ascii="Garamond" w:hAnsi="Garamond"/>
          <w:shd w:val="clear" w:color="auto" w:fill="FFFFFF"/>
        </w:rPr>
        <w:t>no substantial to believe in innate ideas, therefore, all idea</w:t>
      </w:r>
      <w:r w:rsidR="00373A49">
        <w:rPr>
          <w:rFonts w:ascii="Garamond" w:hAnsi="Garamond"/>
          <w:shd w:val="clear" w:color="auto" w:fill="FFFFFF"/>
        </w:rPr>
        <w:t>s and knowledge of the world depend on experience</w:t>
      </w:r>
      <w:sdt>
        <w:sdtPr>
          <w:rPr>
            <w:rFonts w:ascii="Garamond" w:hAnsi="Garamond"/>
            <w:shd w:val="clear" w:color="auto" w:fill="FFFFFF"/>
          </w:rPr>
          <w:id w:val="-192463936"/>
          <w:citation/>
        </w:sdtPr>
        <w:sdtContent>
          <w:r w:rsidR="00373A49">
            <w:rPr>
              <w:rFonts w:ascii="Garamond" w:hAnsi="Garamond"/>
              <w:shd w:val="clear" w:color="auto" w:fill="FFFFFF"/>
            </w:rPr>
            <w:fldChar w:fldCharType="begin"/>
          </w:r>
          <w:r w:rsidR="00373A49">
            <w:rPr>
              <w:rFonts w:ascii="Garamond" w:hAnsi="Garamond"/>
              <w:shd w:val="clear" w:color="auto" w:fill="FFFFFF"/>
            </w:rPr>
            <w:instrText xml:space="preserve"> CITATION Coned \l 2057 </w:instrText>
          </w:r>
          <w:r w:rsidR="00373A49">
            <w:rPr>
              <w:rFonts w:ascii="Garamond" w:hAnsi="Garamond"/>
              <w:shd w:val="clear" w:color="auto" w:fill="FFFFFF"/>
            </w:rPr>
            <w:fldChar w:fldCharType="separate"/>
          </w:r>
          <w:r w:rsidR="00373A49">
            <w:rPr>
              <w:rFonts w:ascii="Garamond" w:hAnsi="Garamond"/>
              <w:noProof/>
              <w:shd w:val="clear" w:color="auto" w:fill="FFFFFF"/>
            </w:rPr>
            <w:t xml:space="preserve"> </w:t>
          </w:r>
          <w:r w:rsidR="00373A49" w:rsidRPr="00373A49">
            <w:rPr>
              <w:rFonts w:ascii="Garamond" w:hAnsi="Garamond"/>
              <w:noProof/>
              <w:shd w:val="clear" w:color="auto" w:fill="FFFFFF"/>
            </w:rPr>
            <w:t>(Connolly, 2023)</w:t>
          </w:r>
          <w:r w:rsidR="00373A49">
            <w:rPr>
              <w:rFonts w:ascii="Garamond" w:hAnsi="Garamond"/>
              <w:shd w:val="clear" w:color="auto" w:fill="FFFFFF"/>
            </w:rPr>
            <w:fldChar w:fldCharType="end"/>
          </w:r>
        </w:sdtContent>
      </w:sdt>
      <w:r w:rsidR="00AC7208">
        <w:rPr>
          <w:rFonts w:ascii="Garamond" w:hAnsi="Garamond"/>
          <w:shd w:val="clear" w:color="auto" w:fill="FFFFFF"/>
        </w:rPr>
        <w:t xml:space="preserve">. </w:t>
      </w:r>
    </w:p>
    <w:p w14:paraId="4CA097E3" w14:textId="264E438D" w:rsidR="0052171E" w:rsidRDefault="009F1CF2" w:rsidP="0052171E">
      <w:pPr>
        <w:spacing w:line="360" w:lineRule="auto"/>
        <w:jc w:val="both"/>
        <w:rPr>
          <w:rFonts w:ascii="Garamond" w:hAnsi="Garamond"/>
        </w:rPr>
      </w:pPr>
      <w:r w:rsidRPr="003652AA">
        <w:rPr>
          <w:rFonts w:ascii="Garamond" w:hAnsi="Garamond"/>
        </w:rPr>
        <w:t xml:space="preserve">This essay has </w:t>
      </w:r>
      <w:r w:rsidR="00950365">
        <w:rPr>
          <w:rFonts w:ascii="Garamond" w:hAnsi="Garamond"/>
        </w:rPr>
        <w:t>critically assessed</w:t>
      </w:r>
      <w:r w:rsidR="00585178">
        <w:rPr>
          <w:rFonts w:ascii="Garamond" w:hAnsi="Garamond"/>
        </w:rPr>
        <w:t xml:space="preserve"> the validity and strength of</w:t>
      </w:r>
      <w:r w:rsidR="002D28E8">
        <w:rPr>
          <w:rFonts w:ascii="Garamond" w:hAnsi="Garamond"/>
        </w:rPr>
        <w:t xml:space="preserve"> John</w:t>
      </w:r>
      <w:r w:rsidR="002D28E8" w:rsidRPr="002D28E8">
        <w:t xml:space="preserve"> </w:t>
      </w:r>
      <w:r w:rsidR="002D28E8" w:rsidRPr="002D28E8">
        <w:rPr>
          <w:rFonts w:ascii="Garamond" w:hAnsi="Garamond"/>
        </w:rPr>
        <w:t xml:space="preserve">Locke's </w:t>
      </w:r>
      <w:r w:rsidR="00585178">
        <w:rPr>
          <w:rFonts w:ascii="Garamond" w:hAnsi="Garamond"/>
        </w:rPr>
        <w:t xml:space="preserve">theory of empiricism </w:t>
      </w:r>
      <w:r w:rsidR="00884958">
        <w:rPr>
          <w:rFonts w:ascii="Garamond" w:hAnsi="Garamond"/>
        </w:rPr>
        <w:t xml:space="preserve">as a means to </w:t>
      </w:r>
      <w:r w:rsidR="002D28E8" w:rsidRPr="002D28E8">
        <w:rPr>
          <w:rFonts w:ascii="Garamond" w:hAnsi="Garamond"/>
        </w:rPr>
        <w:t>reject the notion of innate ideas</w:t>
      </w:r>
      <w:r w:rsidR="00C2073A">
        <w:rPr>
          <w:rFonts w:ascii="Garamond" w:hAnsi="Garamond"/>
        </w:rPr>
        <w:t xml:space="preserve"> presented by René Descartes.</w:t>
      </w:r>
      <w:r w:rsidR="00413E25">
        <w:rPr>
          <w:rFonts w:ascii="Garamond" w:hAnsi="Garamond"/>
        </w:rPr>
        <w:t xml:space="preserve"> </w:t>
      </w:r>
      <w:r w:rsidR="00AC7208">
        <w:rPr>
          <w:rFonts w:ascii="Garamond" w:hAnsi="Garamond"/>
        </w:rPr>
        <w:t>Descartes</w:t>
      </w:r>
      <w:r w:rsidR="00DA503E">
        <w:rPr>
          <w:rFonts w:ascii="Garamond" w:hAnsi="Garamond"/>
        </w:rPr>
        <w:t xml:space="preserve"> has </w:t>
      </w:r>
      <w:r w:rsidR="00121BE4">
        <w:rPr>
          <w:rFonts w:ascii="Garamond" w:hAnsi="Garamond"/>
        </w:rPr>
        <w:t xml:space="preserve">aimed </w:t>
      </w:r>
      <w:r w:rsidR="00DA503E">
        <w:rPr>
          <w:rFonts w:ascii="Garamond" w:hAnsi="Garamond"/>
        </w:rPr>
        <w:t xml:space="preserve">to provide </w:t>
      </w:r>
      <w:r w:rsidR="00121BE4">
        <w:rPr>
          <w:rFonts w:ascii="Garamond" w:hAnsi="Garamond"/>
        </w:rPr>
        <w:t>a significant</w:t>
      </w:r>
      <w:r w:rsidR="00DA503E">
        <w:rPr>
          <w:rFonts w:ascii="Garamond" w:hAnsi="Garamond"/>
        </w:rPr>
        <w:t xml:space="preserve"> explanation for</w:t>
      </w:r>
      <w:r w:rsidR="00121BE4">
        <w:rPr>
          <w:rFonts w:ascii="Garamond" w:hAnsi="Garamond"/>
        </w:rPr>
        <w:t xml:space="preserve"> the</w:t>
      </w:r>
      <w:r w:rsidR="00CA1D9C">
        <w:rPr>
          <w:rFonts w:ascii="Garamond" w:hAnsi="Garamond"/>
        </w:rPr>
        <w:t xml:space="preserve"> </w:t>
      </w:r>
      <w:r w:rsidR="00121BE4">
        <w:rPr>
          <w:rFonts w:ascii="Garamond" w:hAnsi="Garamond"/>
        </w:rPr>
        <w:t xml:space="preserve">belief </w:t>
      </w:r>
      <w:r w:rsidR="00724266">
        <w:rPr>
          <w:rFonts w:ascii="Garamond" w:hAnsi="Garamond"/>
        </w:rPr>
        <w:t>of</w:t>
      </w:r>
      <w:r w:rsidR="00121BE4">
        <w:rPr>
          <w:rFonts w:ascii="Garamond" w:hAnsi="Garamond"/>
        </w:rPr>
        <w:t xml:space="preserve"> innate ideas through the example of God</w:t>
      </w:r>
      <w:r w:rsidR="00D20EE0">
        <w:rPr>
          <w:rFonts w:ascii="Garamond" w:hAnsi="Garamond"/>
        </w:rPr>
        <w:t>.</w:t>
      </w:r>
      <w:r w:rsidR="00845292">
        <w:rPr>
          <w:rFonts w:ascii="Garamond" w:hAnsi="Garamond"/>
        </w:rPr>
        <w:t xml:space="preserve"> </w:t>
      </w:r>
      <w:r w:rsidR="008E51F2">
        <w:rPr>
          <w:rFonts w:ascii="Garamond" w:hAnsi="Garamond"/>
        </w:rPr>
        <w:t>H</w:t>
      </w:r>
      <w:r w:rsidR="006D66C6">
        <w:rPr>
          <w:rFonts w:ascii="Garamond" w:hAnsi="Garamond"/>
        </w:rPr>
        <w:t xml:space="preserve">owever, </w:t>
      </w:r>
      <w:r w:rsidR="008E51F2">
        <w:rPr>
          <w:rFonts w:ascii="Garamond" w:hAnsi="Garamond"/>
        </w:rPr>
        <w:t xml:space="preserve">while he </w:t>
      </w:r>
      <w:r w:rsidR="00E243E8">
        <w:rPr>
          <w:rFonts w:ascii="Garamond" w:hAnsi="Garamond"/>
        </w:rPr>
        <w:t xml:space="preserve">provided a sound explanation </w:t>
      </w:r>
      <w:r w:rsidR="00E60694">
        <w:rPr>
          <w:rFonts w:ascii="Garamond" w:hAnsi="Garamond"/>
        </w:rPr>
        <w:t xml:space="preserve">for the belief in an infinite and perfect being, </w:t>
      </w:r>
      <w:r w:rsidR="00531251">
        <w:rPr>
          <w:rFonts w:ascii="Garamond" w:hAnsi="Garamond"/>
        </w:rPr>
        <w:t xml:space="preserve">Locke’s </w:t>
      </w:r>
      <w:r w:rsidR="006D66C6">
        <w:rPr>
          <w:rFonts w:ascii="Garamond" w:hAnsi="Garamond"/>
        </w:rPr>
        <w:t>argument appears much more reasonable</w:t>
      </w:r>
      <w:r w:rsidR="00AC7208">
        <w:rPr>
          <w:rFonts w:ascii="Garamond" w:hAnsi="Garamond"/>
        </w:rPr>
        <w:t xml:space="preserve">. </w:t>
      </w:r>
      <w:r w:rsidR="00041698">
        <w:rPr>
          <w:rFonts w:ascii="Garamond" w:hAnsi="Garamond"/>
        </w:rPr>
        <w:t xml:space="preserve">This is due to his criticism that not all cultures and religions believe in </w:t>
      </w:r>
      <w:r w:rsidR="00B32FE3">
        <w:rPr>
          <w:rFonts w:ascii="Garamond" w:hAnsi="Garamond"/>
        </w:rPr>
        <w:t>a God, some people are not religious at all. Therefore, placing Descartes’ theory under extreme scrutiny</w:t>
      </w:r>
      <w:r w:rsidR="000B6AA5">
        <w:rPr>
          <w:rFonts w:ascii="Garamond" w:hAnsi="Garamond"/>
        </w:rPr>
        <w:t xml:space="preserve"> where it is likely to be held as a vulnerable view with no satisfactory evidence. On the other hand,</w:t>
      </w:r>
      <w:r w:rsidR="00B32FE3">
        <w:rPr>
          <w:rFonts w:ascii="Garamond" w:hAnsi="Garamond"/>
        </w:rPr>
        <w:t xml:space="preserve"> </w:t>
      </w:r>
      <w:r w:rsidR="000B6AA5">
        <w:rPr>
          <w:rFonts w:ascii="Garamond" w:hAnsi="Garamond"/>
          <w:shd w:val="clear" w:color="auto" w:fill="FFFFFF"/>
        </w:rPr>
        <w:t>i</w:t>
      </w:r>
      <w:r w:rsidR="00DA503E">
        <w:rPr>
          <w:rFonts w:ascii="Garamond" w:hAnsi="Garamond"/>
          <w:shd w:val="clear" w:color="auto" w:fill="FFFFFF"/>
        </w:rPr>
        <w:t>t</w:t>
      </w:r>
      <w:r w:rsidR="00566E5E">
        <w:rPr>
          <w:rFonts w:ascii="Garamond" w:hAnsi="Garamond"/>
          <w:shd w:val="clear" w:color="auto" w:fill="FFFFFF"/>
        </w:rPr>
        <w:t xml:space="preserve"> is impossible to deny that</w:t>
      </w:r>
      <w:r w:rsidR="00961209">
        <w:rPr>
          <w:rFonts w:ascii="Garamond" w:hAnsi="Garamond"/>
          <w:shd w:val="clear" w:color="auto" w:fill="FFFFFF"/>
        </w:rPr>
        <w:t xml:space="preserve"> Locke’s empirical evidence for the justification of obtaining knowledge through experience </w:t>
      </w:r>
      <w:r w:rsidR="00566E5E">
        <w:rPr>
          <w:rFonts w:ascii="Garamond" w:hAnsi="Garamond"/>
          <w:shd w:val="clear" w:color="auto" w:fill="FFFFFF"/>
        </w:rPr>
        <w:t xml:space="preserve">and experience only is </w:t>
      </w:r>
      <w:r w:rsidR="001C5F5C">
        <w:rPr>
          <w:rFonts w:ascii="Garamond" w:hAnsi="Garamond"/>
          <w:shd w:val="clear" w:color="auto" w:fill="FFFFFF"/>
        </w:rPr>
        <w:t>a persuasive argument</w:t>
      </w:r>
      <w:r w:rsidR="00566E5E">
        <w:rPr>
          <w:rFonts w:ascii="Garamond" w:hAnsi="Garamond"/>
          <w:shd w:val="clear" w:color="auto" w:fill="FFFFFF"/>
        </w:rPr>
        <w:t>.</w:t>
      </w:r>
      <w:r w:rsidR="00397D71">
        <w:rPr>
          <w:rFonts w:ascii="Garamond" w:hAnsi="Garamond"/>
          <w:shd w:val="clear" w:color="auto" w:fill="FFFFFF"/>
        </w:rPr>
        <w:t xml:space="preserve"> </w:t>
      </w:r>
      <w:r w:rsidR="00566E5E">
        <w:rPr>
          <w:rFonts w:ascii="Garamond" w:hAnsi="Garamond"/>
          <w:shd w:val="clear" w:color="auto" w:fill="FFFFFF"/>
        </w:rPr>
        <w:t xml:space="preserve">The reference to two </w:t>
      </w:r>
      <w:r w:rsidR="001C5F5C">
        <w:rPr>
          <w:rFonts w:ascii="Garamond" w:hAnsi="Garamond"/>
          <w:shd w:val="clear" w:color="auto" w:fill="FFFFFF"/>
        </w:rPr>
        <w:t>distinct types</w:t>
      </w:r>
      <w:r w:rsidR="00566E5E">
        <w:rPr>
          <w:rFonts w:ascii="Garamond" w:hAnsi="Garamond"/>
          <w:shd w:val="clear" w:color="auto" w:fill="FFFFFF"/>
        </w:rPr>
        <w:t xml:space="preserve"> </w:t>
      </w:r>
      <w:r w:rsidR="00961209">
        <w:rPr>
          <w:rFonts w:ascii="Garamond" w:hAnsi="Garamond"/>
          <w:shd w:val="clear" w:color="auto" w:fill="FFFFFF"/>
        </w:rPr>
        <w:t xml:space="preserve">of experience, </w:t>
      </w:r>
      <w:r w:rsidR="00AC7208">
        <w:rPr>
          <w:rFonts w:ascii="Garamond" w:hAnsi="Garamond"/>
          <w:shd w:val="clear" w:color="auto" w:fill="FFFFFF"/>
        </w:rPr>
        <w:t>which</w:t>
      </w:r>
      <w:r w:rsidR="00961209">
        <w:rPr>
          <w:rFonts w:ascii="Garamond" w:hAnsi="Garamond"/>
          <w:shd w:val="clear" w:color="auto" w:fill="FFFFFF"/>
        </w:rPr>
        <w:t xml:space="preserve"> being sensation and reflection, along with the belief that </w:t>
      </w:r>
      <w:r w:rsidR="00566E5E">
        <w:rPr>
          <w:rFonts w:ascii="Garamond" w:hAnsi="Garamond"/>
          <w:shd w:val="clear" w:color="auto" w:fill="FFFFFF"/>
        </w:rPr>
        <w:t xml:space="preserve">every idea is </w:t>
      </w:r>
      <w:r w:rsidR="00961209">
        <w:rPr>
          <w:rFonts w:ascii="Garamond" w:hAnsi="Garamond"/>
          <w:shd w:val="clear" w:color="auto" w:fill="FFFFFF"/>
        </w:rPr>
        <w:t xml:space="preserve">able to be divided into two separate categories, demonstrates the strength </w:t>
      </w:r>
      <w:r w:rsidR="00566E5E">
        <w:rPr>
          <w:rFonts w:ascii="Garamond" w:hAnsi="Garamond"/>
          <w:shd w:val="clear" w:color="auto" w:fill="FFFFFF"/>
        </w:rPr>
        <w:t xml:space="preserve">and depth </w:t>
      </w:r>
      <w:r w:rsidR="00961209">
        <w:rPr>
          <w:rFonts w:ascii="Garamond" w:hAnsi="Garamond"/>
          <w:shd w:val="clear" w:color="auto" w:fill="FFFFFF"/>
        </w:rPr>
        <w:t xml:space="preserve">of </w:t>
      </w:r>
      <w:r w:rsidR="00566E5E">
        <w:rPr>
          <w:rFonts w:ascii="Garamond" w:hAnsi="Garamond"/>
          <w:shd w:val="clear" w:color="auto" w:fill="FFFFFF"/>
        </w:rPr>
        <w:t>empiricism</w:t>
      </w:r>
      <w:r w:rsidR="000B6AA5">
        <w:rPr>
          <w:rFonts w:ascii="Garamond" w:hAnsi="Garamond"/>
          <w:shd w:val="clear" w:color="auto" w:fill="FFFFFF"/>
        </w:rPr>
        <w:t xml:space="preserve"> to demonstrate that </w:t>
      </w:r>
      <w:r w:rsidR="00993F99">
        <w:rPr>
          <w:rFonts w:ascii="Garamond" w:hAnsi="Garamond"/>
          <w:shd w:val="clear" w:color="auto" w:fill="FFFFFF"/>
        </w:rPr>
        <w:t>experience is the primary source and foundation for knowledge</w:t>
      </w:r>
      <w:r w:rsidR="00566E5E">
        <w:rPr>
          <w:rFonts w:ascii="Garamond" w:hAnsi="Garamond"/>
          <w:shd w:val="clear" w:color="auto" w:fill="FFFFFF"/>
        </w:rPr>
        <w:t>.</w:t>
      </w:r>
      <w:r w:rsidR="0052171E" w:rsidRPr="0052171E">
        <w:rPr>
          <w:rFonts w:ascii="Garamond" w:hAnsi="Garamond"/>
        </w:rPr>
        <w:t xml:space="preserve"> </w:t>
      </w:r>
    </w:p>
    <w:p w14:paraId="7E7C086B" w14:textId="47EFBDCD" w:rsidR="00845292" w:rsidRPr="00531251" w:rsidRDefault="00845292" w:rsidP="00961209">
      <w:pPr>
        <w:spacing w:line="360" w:lineRule="auto"/>
        <w:jc w:val="both"/>
        <w:rPr>
          <w:rFonts w:ascii="Garamond" w:hAnsi="Garamond"/>
        </w:rPr>
      </w:pPr>
    </w:p>
    <w:p w14:paraId="38ACC50D" w14:textId="2C70CD2D" w:rsidR="00961209" w:rsidRPr="00121BE4" w:rsidRDefault="00566E5E" w:rsidP="00961209">
      <w:pPr>
        <w:spacing w:line="360" w:lineRule="auto"/>
        <w:jc w:val="both"/>
        <w:rPr>
          <w:rFonts w:ascii="Garamond" w:hAnsi="Garamond"/>
        </w:rPr>
      </w:pPr>
      <w:r>
        <w:rPr>
          <w:rFonts w:ascii="Garamond" w:hAnsi="Garamond"/>
          <w:shd w:val="clear" w:color="auto" w:fill="FFFFFF"/>
        </w:rPr>
        <w:t xml:space="preserve"> </w:t>
      </w:r>
    </w:p>
    <w:p w14:paraId="57104E46" w14:textId="77777777" w:rsidR="00961209" w:rsidRDefault="00961209" w:rsidP="00961209">
      <w:pPr>
        <w:spacing w:line="360" w:lineRule="auto"/>
        <w:jc w:val="both"/>
        <w:rPr>
          <w:rFonts w:ascii="Garamond" w:hAnsi="Garamond"/>
          <w:shd w:val="clear" w:color="auto" w:fill="FFFFFF"/>
        </w:rPr>
      </w:pPr>
    </w:p>
    <w:p w14:paraId="781C682C" w14:textId="77777777" w:rsidR="00961209" w:rsidRDefault="00961209" w:rsidP="00961209">
      <w:pPr>
        <w:rPr>
          <w:rFonts w:ascii="Garamond" w:hAnsi="Garamond"/>
        </w:rPr>
      </w:pPr>
    </w:p>
    <w:p w14:paraId="39394F83" w14:textId="77777777" w:rsidR="00E926D4" w:rsidRDefault="00E926D4" w:rsidP="00961209">
      <w:pPr>
        <w:rPr>
          <w:rFonts w:ascii="Garamond" w:hAnsi="Garamond"/>
        </w:rPr>
      </w:pPr>
    </w:p>
    <w:p w14:paraId="0250ABAB" w14:textId="77777777" w:rsidR="00E926D4" w:rsidRDefault="00E926D4" w:rsidP="00961209">
      <w:pPr>
        <w:rPr>
          <w:rFonts w:ascii="Garamond" w:hAnsi="Garamond"/>
        </w:rPr>
      </w:pPr>
    </w:p>
    <w:p w14:paraId="536E6160" w14:textId="77777777" w:rsidR="0052171E" w:rsidRDefault="0052171E" w:rsidP="00961209">
      <w:pPr>
        <w:rPr>
          <w:rFonts w:ascii="Garamond" w:hAnsi="Garamond"/>
        </w:rPr>
      </w:pPr>
    </w:p>
    <w:sdt>
      <w:sdtPr>
        <w:id w:val="1203671713"/>
        <w:docPartObj>
          <w:docPartGallery w:val="Bibliographies"/>
          <w:docPartUnique/>
        </w:docPartObj>
      </w:sdtPr>
      <w:sdtEndPr>
        <w:rPr>
          <w:rFonts w:asciiTheme="minorHAnsi" w:eastAsiaTheme="minorHAnsi" w:hAnsiTheme="minorHAnsi" w:cstheme="minorBidi"/>
          <w:color w:val="auto"/>
          <w:sz w:val="22"/>
          <w:szCs w:val="22"/>
        </w:rPr>
      </w:sdtEndPr>
      <w:sdtContent>
        <w:p w14:paraId="15B5AA1D" w14:textId="2E7043A1" w:rsidR="00E926D4" w:rsidRPr="00E926D4" w:rsidRDefault="00E926D4">
          <w:pPr>
            <w:pStyle w:val="Heading1"/>
            <w:rPr>
              <w:rFonts w:ascii="Garamond" w:hAnsi="Garamond"/>
            </w:rPr>
          </w:pPr>
          <w:r w:rsidRPr="00E926D4">
            <w:rPr>
              <w:rFonts w:ascii="Garamond" w:hAnsi="Garamond"/>
            </w:rPr>
            <w:t>References</w:t>
          </w:r>
        </w:p>
        <w:sdt>
          <w:sdtPr>
            <w:rPr>
              <w:rFonts w:ascii="Garamond" w:hAnsi="Garamond"/>
            </w:rPr>
            <w:id w:val="-573587230"/>
            <w:bibliography/>
          </w:sdtPr>
          <w:sdtEndPr>
            <w:rPr>
              <w:rFonts w:asciiTheme="minorHAnsi" w:hAnsiTheme="minorHAnsi"/>
            </w:rPr>
          </w:sdtEndPr>
          <w:sdtContent>
            <w:p w14:paraId="12562547" w14:textId="294B6132" w:rsidR="00E926D4" w:rsidRPr="0097185B" w:rsidRDefault="00E926D4" w:rsidP="00E926D4">
              <w:pPr>
                <w:pStyle w:val="Bibliography"/>
                <w:rPr>
                  <w:rFonts w:ascii="Garamond" w:hAnsi="Garamond"/>
                  <w:noProof/>
                  <w:kern w:val="0"/>
                  <w:sz w:val="28"/>
                  <w:szCs w:val="28"/>
                  <w14:ligatures w14:val="none"/>
                </w:rPr>
              </w:pPr>
              <w:r w:rsidRPr="0097185B">
                <w:rPr>
                  <w:rFonts w:ascii="Garamond" w:hAnsi="Garamond"/>
                  <w:sz w:val="24"/>
                  <w:szCs w:val="24"/>
                </w:rPr>
                <w:fldChar w:fldCharType="begin"/>
              </w:r>
              <w:r w:rsidRPr="0097185B">
                <w:rPr>
                  <w:rFonts w:ascii="Garamond" w:hAnsi="Garamond"/>
                  <w:sz w:val="24"/>
                  <w:szCs w:val="24"/>
                </w:rPr>
                <w:instrText xml:space="preserve"> BIBLIOGRAPHY </w:instrText>
              </w:r>
              <w:r w:rsidRPr="0097185B">
                <w:rPr>
                  <w:rFonts w:ascii="Garamond" w:hAnsi="Garamond"/>
                  <w:sz w:val="24"/>
                  <w:szCs w:val="24"/>
                </w:rPr>
                <w:fldChar w:fldCharType="separate"/>
              </w:r>
              <w:r w:rsidRPr="0097185B">
                <w:rPr>
                  <w:rFonts w:ascii="Garamond" w:hAnsi="Garamond"/>
                  <w:noProof/>
                  <w:sz w:val="24"/>
                  <w:szCs w:val="24"/>
                </w:rPr>
                <w:t>Blaschko</w:t>
              </w:r>
              <w:r w:rsidR="001344E0">
                <w:rPr>
                  <w:rFonts w:ascii="Garamond" w:hAnsi="Garamond"/>
                  <w:noProof/>
                  <w:sz w:val="24"/>
                  <w:szCs w:val="24"/>
                </w:rPr>
                <w:t>. P</w:t>
              </w:r>
              <w:r w:rsidRPr="0097185B">
                <w:rPr>
                  <w:rFonts w:ascii="Garamond" w:hAnsi="Garamond"/>
                  <w:noProof/>
                  <w:sz w:val="24"/>
                  <w:szCs w:val="24"/>
                </w:rPr>
                <w:t xml:space="preserve"> and Sullivan</w:t>
              </w:r>
              <w:r w:rsidR="00D20A20">
                <w:rPr>
                  <w:rFonts w:ascii="Garamond" w:hAnsi="Garamond"/>
                  <w:noProof/>
                  <w:sz w:val="24"/>
                  <w:szCs w:val="24"/>
                </w:rPr>
                <w:t>. M</w:t>
              </w:r>
              <w:r w:rsidRPr="0097185B">
                <w:rPr>
                  <w:rFonts w:ascii="Garamond" w:hAnsi="Garamond"/>
                  <w:noProof/>
                  <w:sz w:val="24"/>
                  <w:szCs w:val="24"/>
                </w:rPr>
                <w:t xml:space="preserve">, (2022). </w:t>
              </w:r>
              <w:r w:rsidRPr="0097185B">
                <w:rPr>
                  <w:rFonts w:ascii="Garamond" w:hAnsi="Garamond"/>
                  <w:i/>
                  <w:iCs/>
                  <w:noProof/>
                  <w:sz w:val="24"/>
                  <w:szCs w:val="24"/>
                </w:rPr>
                <w:t>Descartes’ Meditations: Doubt Everything.</w:t>
              </w:r>
              <w:r w:rsidRPr="0097185B">
                <w:rPr>
                  <w:rFonts w:ascii="Garamond" w:hAnsi="Garamond"/>
                  <w:noProof/>
                  <w:sz w:val="24"/>
                  <w:szCs w:val="24"/>
                </w:rPr>
                <w:br/>
                <w:t xml:space="preserve">Available at: </w:t>
              </w:r>
              <w:r w:rsidRPr="0097185B">
                <w:rPr>
                  <w:rFonts w:ascii="Garamond" w:hAnsi="Garamond"/>
                  <w:noProof/>
                  <w:color w:val="0070C0"/>
                  <w:sz w:val="24"/>
                  <w:szCs w:val="24"/>
                  <w:u w:val="single"/>
                </w:rPr>
                <w:t>https://philife.nd.edu/descartes-meditations-doubt-everything/</w:t>
              </w:r>
              <w:r w:rsidRPr="0097185B">
                <w:rPr>
                  <w:rFonts w:ascii="Garamond" w:hAnsi="Garamond"/>
                  <w:noProof/>
                  <w:sz w:val="24"/>
                  <w:szCs w:val="24"/>
                </w:rPr>
                <w:br/>
                <w:t>[Accessed 05 January 2024].</w:t>
              </w:r>
            </w:p>
            <w:p w14:paraId="0DE0CF04" w14:textId="10B1D5CD" w:rsidR="00E926D4" w:rsidRPr="0097185B" w:rsidRDefault="00E926D4" w:rsidP="00E926D4">
              <w:pPr>
                <w:pStyle w:val="Bibliography"/>
                <w:rPr>
                  <w:rFonts w:ascii="Garamond" w:hAnsi="Garamond"/>
                  <w:noProof/>
                  <w:sz w:val="24"/>
                  <w:szCs w:val="24"/>
                </w:rPr>
              </w:pPr>
              <w:r w:rsidRPr="0097185B">
                <w:rPr>
                  <w:rFonts w:ascii="Garamond" w:hAnsi="Garamond"/>
                  <w:noProof/>
                  <w:sz w:val="24"/>
                  <w:szCs w:val="24"/>
                </w:rPr>
                <w:t xml:space="preserve">Broughton, J., (2002). Reasons for Doubt. In: </w:t>
              </w:r>
              <w:r w:rsidRPr="0097185B">
                <w:rPr>
                  <w:rFonts w:ascii="Garamond" w:hAnsi="Garamond"/>
                  <w:i/>
                  <w:iCs/>
                  <w:noProof/>
                  <w:sz w:val="24"/>
                  <w:szCs w:val="24"/>
                </w:rPr>
                <w:t xml:space="preserve">Descartes Method of Doubt. </w:t>
              </w:r>
              <w:r w:rsidRPr="0097185B">
                <w:rPr>
                  <w:rFonts w:ascii="Garamond" w:hAnsi="Garamond"/>
                  <w:noProof/>
                  <w:sz w:val="24"/>
                  <w:szCs w:val="24"/>
                </w:rPr>
                <w:t>s.l.:Princeton University Press, pp. 62-71.</w:t>
              </w:r>
            </w:p>
            <w:p w14:paraId="0472851A" w14:textId="3B3EE905" w:rsidR="00E926D4" w:rsidRPr="0097185B" w:rsidRDefault="00E926D4" w:rsidP="00E926D4">
              <w:pPr>
                <w:pStyle w:val="Bibliography"/>
                <w:rPr>
                  <w:rFonts w:ascii="Garamond" w:hAnsi="Garamond"/>
                  <w:noProof/>
                  <w:sz w:val="24"/>
                  <w:szCs w:val="24"/>
                </w:rPr>
              </w:pPr>
              <w:r w:rsidRPr="0097185B">
                <w:rPr>
                  <w:rFonts w:ascii="Garamond" w:hAnsi="Garamond"/>
                  <w:noProof/>
                  <w:sz w:val="24"/>
                  <w:szCs w:val="24"/>
                </w:rPr>
                <w:t xml:space="preserve">Chappell, V., (1994). Locke's Theory of Ideas. In: V. Chappell, ed. </w:t>
              </w:r>
              <w:r w:rsidRPr="0097185B">
                <w:rPr>
                  <w:rFonts w:ascii="Garamond" w:hAnsi="Garamond"/>
                  <w:i/>
                  <w:iCs/>
                  <w:noProof/>
                  <w:sz w:val="24"/>
                  <w:szCs w:val="24"/>
                </w:rPr>
                <w:t xml:space="preserve">The Cambridge Companion to Locke. </w:t>
              </w:r>
              <w:r w:rsidRPr="0097185B">
                <w:rPr>
                  <w:rFonts w:ascii="Garamond" w:hAnsi="Garamond"/>
                  <w:noProof/>
                  <w:sz w:val="24"/>
                  <w:szCs w:val="24"/>
                </w:rPr>
                <w:t>Cambridge: Cambridge University Press, pp. 26-55.</w:t>
              </w:r>
            </w:p>
            <w:p w14:paraId="3868F636" w14:textId="6A741F8F" w:rsidR="00E926D4" w:rsidRPr="0097185B" w:rsidRDefault="00E926D4" w:rsidP="00E926D4">
              <w:pPr>
                <w:pStyle w:val="Bibliography"/>
                <w:rPr>
                  <w:rFonts w:ascii="Garamond" w:hAnsi="Garamond"/>
                  <w:noProof/>
                  <w:sz w:val="24"/>
                  <w:szCs w:val="24"/>
                </w:rPr>
              </w:pPr>
              <w:r w:rsidRPr="0097185B">
                <w:rPr>
                  <w:rFonts w:ascii="Garamond" w:hAnsi="Garamond"/>
                  <w:noProof/>
                  <w:sz w:val="24"/>
                  <w:szCs w:val="24"/>
                </w:rPr>
                <w:t xml:space="preserve">Connolly, P. J., (2023). </w:t>
              </w:r>
              <w:r w:rsidRPr="0097185B">
                <w:rPr>
                  <w:rFonts w:ascii="Garamond" w:hAnsi="Garamond"/>
                  <w:i/>
                  <w:iCs/>
                  <w:noProof/>
                  <w:sz w:val="24"/>
                  <w:szCs w:val="24"/>
                </w:rPr>
                <w:t>John Locke (1632—1704).</w:t>
              </w:r>
              <w:r w:rsidRPr="0097185B">
                <w:rPr>
                  <w:rFonts w:ascii="Garamond" w:hAnsi="Garamond"/>
                  <w:noProof/>
                  <w:sz w:val="24"/>
                  <w:szCs w:val="24"/>
                </w:rPr>
                <w:t xml:space="preserve"> </w:t>
              </w:r>
              <w:r w:rsidRPr="0097185B">
                <w:rPr>
                  <w:rFonts w:ascii="Garamond" w:hAnsi="Garamond"/>
                  <w:noProof/>
                  <w:sz w:val="24"/>
                  <w:szCs w:val="24"/>
                </w:rPr>
                <w:br/>
                <w:t xml:space="preserve">Available at: </w:t>
              </w:r>
              <w:r w:rsidRPr="0097185B">
                <w:rPr>
                  <w:rFonts w:ascii="Garamond" w:hAnsi="Garamond"/>
                  <w:noProof/>
                  <w:color w:val="0070C0"/>
                  <w:sz w:val="24"/>
                  <w:szCs w:val="24"/>
                  <w:u w:val="single"/>
                </w:rPr>
                <w:t>https://iep.utm.edu/locke/</w:t>
              </w:r>
              <w:r w:rsidRPr="0097185B">
                <w:rPr>
                  <w:rFonts w:ascii="Garamond" w:hAnsi="Garamond"/>
                  <w:noProof/>
                  <w:sz w:val="24"/>
                  <w:szCs w:val="24"/>
                </w:rPr>
                <w:br/>
                <w:t>[Accessed 06 January 2024].</w:t>
              </w:r>
            </w:p>
            <w:p w14:paraId="2DBA3F33" w14:textId="021DAC2F" w:rsidR="00E926D4" w:rsidRPr="0097185B" w:rsidRDefault="00E926D4" w:rsidP="00E926D4">
              <w:pPr>
                <w:pStyle w:val="Bibliography"/>
                <w:rPr>
                  <w:rFonts w:ascii="Garamond" w:hAnsi="Garamond"/>
                  <w:noProof/>
                  <w:sz w:val="24"/>
                  <w:szCs w:val="24"/>
                </w:rPr>
              </w:pPr>
              <w:r w:rsidRPr="0097185B">
                <w:rPr>
                  <w:rFonts w:ascii="Garamond" w:hAnsi="Garamond"/>
                  <w:noProof/>
                  <w:sz w:val="24"/>
                  <w:szCs w:val="24"/>
                </w:rPr>
                <w:t xml:space="preserve">Cottingham, J., (2008). </w:t>
              </w:r>
              <w:r w:rsidRPr="0097185B">
                <w:rPr>
                  <w:rFonts w:ascii="Garamond" w:hAnsi="Garamond"/>
                  <w:i/>
                  <w:iCs/>
                  <w:noProof/>
                  <w:sz w:val="24"/>
                  <w:szCs w:val="24"/>
                </w:rPr>
                <w:t xml:space="preserve">Western Philosophy: An Anthology. </w:t>
              </w:r>
              <w:r w:rsidRPr="0097185B">
                <w:rPr>
                  <w:rFonts w:ascii="Garamond" w:hAnsi="Garamond"/>
                  <w:noProof/>
                  <w:sz w:val="24"/>
                  <w:szCs w:val="24"/>
                </w:rPr>
                <w:t>Second ed. Oxford: Blackwell.</w:t>
              </w:r>
            </w:p>
            <w:p w14:paraId="5D17493D" w14:textId="432377E8" w:rsidR="00E926D4" w:rsidRPr="0097185B" w:rsidRDefault="00E926D4" w:rsidP="00E926D4">
              <w:pPr>
                <w:pStyle w:val="Bibliography"/>
                <w:rPr>
                  <w:rFonts w:ascii="Garamond" w:hAnsi="Garamond"/>
                  <w:noProof/>
                  <w:sz w:val="24"/>
                  <w:szCs w:val="24"/>
                </w:rPr>
              </w:pPr>
              <w:r w:rsidRPr="0097185B">
                <w:rPr>
                  <w:rFonts w:ascii="Garamond" w:hAnsi="Garamond"/>
                  <w:noProof/>
                  <w:sz w:val="24"/>
                  <w:szCs w:val="24"/>
                </w:rPr>
                <w:t xml:space="preserve">Descartes, R., (1997). Meditations on First Philosophy. In: Cahvez-Arviso, ed. </w:t>
              </w:r>
              <w:r w:rsidRPr="0097185B">
                <w:rPr>
                  <w:rFonts w:ascii="Garamond" w:hAnsi="Garamond"/>
                  <w:i/>
                  <w:iCs/>
                  <w:noProof/>
                  <w:sz w:val="24"/>
                  <w:szCs w:val="24"/>
                </w:rPr>
                <w:t xml:space="preserve">Key Philosophical Writings. </w:t>
              </w:r>
              <w:r w:rsidRPr="0097185B">
                <w:rPr>
                  <w:rFonts w:ascii="Garamond" w:hAnsi="Garamond"/>
                  <w:noProof/>
                  <w:sz w:val="24"/>
                  <w:szCs w:val="24"/>
                </w:rPr>
                <w:t>s.l.:Wordsworth Editions Limited, pp. 123-190.</w:t>
              </w:r>
            </w:p>
            <w:p w14:paraId="61618E76" w14:textId="3DB2F2D8" w:rsidR="00E926D4" w:rsidRPr="0097185B" w:rsidRDefault="00E926D4" w:rsidP="00E926D4">
              <w:pPr>
                <w:pStyle w:val="Bibliography"/>
                <w:rPr>
                  <w:rFonts w:ascii="Garamond" w:hAnsi="Garamond"/>
                  <w:noProof/>
                  <w:sz w:val="24"/>
                  <w:szCs w:val="24"/>
                </w:rPr>
              </w:pPr>
              <w:r w:rsidRPr="0097185B">
                <w:rPr>
                  <w:rFonts w:ascii="Garamond" w:hAnsi="Garamond"/>
                  <w:noProof/>
                  <w:sz w:val="24"/>
                  <w:szCs w:val="24"/>
                </w:rPr>
                <w:t xml:space="preserve">Descartes, R., (1997). Meditations on First Philosophy. In: Chavez-Arviso, ed. </w:t>
              </w:r>
              <w:r w:rsidRPr="0097185B">
                <w:rPr>
                  <w:rFonts w:ascii="Garamond" w:hAnsi="Garamond"/>
                  <w:i/>
                  <w:iCs/>
                  <w:noProof/>
                  <w:sz w:val="24"/>
                  <w:szCs w:val="24"/>
                </w:rPr>
                <w:t xml:space="preserve">Key Philosophical Writings. </w:t>
              </w:r>
              <w:r w:rsidRPr="0097185B">
                <w:rPr>
                  <w:rFonts w:ascii="Garamond" w:hAnsi="Garamond"/>
                  <w:noProof/>
                  <w:sz w:val="24"/>
                  <w:szCs w:val="24"/>
                </w:rPr>
                <w:t>s.l.:Wordsworth Editions Limited, pp. 123-190.</w:t>
              </w:r>
            </w:p>
            <w:p w14:paraId="76A334E2" w14:textId="4DDA788B" w:rsidR="00E926D4" w:rsidRPr="008543AE" w:rsidRDefault="00E926D4" w:rsidP="00E926D4">
              <w:pPr>
                <w:pStyle w:val="Bibliography"/>
                <w:rPr>
                  <w:rFonts w:ascii="Garamond" w:hAnsi="Garamond"/>
                  <w:noProof/>
                  <w:sz w:val="24"/>
                  <w:szCs w:val="24"/>
                </w:rPr>
              </w:pPr>
              <w:r w:rsidRPr="0097185B">
                <w:rPr>
                  <w:rFonts w:ascii="Garamond" w:hAnsi="Garamond"/>
                  <w:noProof/>
                  <w:sz w:val="24"/>
                  <w:szCs w:val="24"/>
                </w:rPr>
                <w:t xml:space="preserve">Edgley, R., (1969). </w:t>
              </w:r>
              <w:r w:rsidRPr="008543AE">
                <w:rPr>
                  <w:rFonts w:ascii="Garamond" w:hAnsi="Garamond"/>
                  <w:noProof/>
                  <w:sz w:val="24"/>
                  <w:szCs w:val="24"/>
                </w:rPr>
                <w:t xml:space="preserve">Innate Ideas. </w:t>
              </w:r>
              <w:r w:rsidRPr="008543AE">
                <w:rPr>
                  <w:rFonts w:ascii="Garamond" w:hAnsi="Garamond"/>
                  <w:i/>
                  <w:iCs/>
                  <w:noProof/>
                  <w:sz w:val="24"/>
                  <w:szCs w:val="24"/>
                </w:rPr>
                <w:t xml:space="preserve">Royal Institute of Philosophy Supplements, </w:t>
              </w:r>
              <w:r w:rsidRPr="008543AE">
                <w:rPr>
                  <w:rFonts w:ascii="Garamond" w:hAnsi="Garamond"/>
                  <w:noProof/>
                  <w:sz w:val="24"/>
                  <w:szCs w:val="24"/>
                </w:rPr>
                <w:t>Volume 3, pp. 1-33.</w:t>
              </w:r>
            </w:p>
            <w:p w14:paraId="371130E4" w14:textId="44022AE7" w:rsidR="00C456C5" w:rsidRPr="00C456C5" w:rsidRDefault="00E926D4" w:rsidP="00C456C5">
              <w:pPr>
                <w:pStyle w:val="Bibliography"/>
                <w:rPr>
                  <w:rFonts w:ascii="Garamond" w:hAnsi="Garamond"/>
                  <w:noProof/>
                  <w:color w:val="0070C0"/>
                  <w:sz w:val="24"/>
                  <w:szCs w:val="24"/>
                  <w:u w:val="single"/>
                </w:rPr>
              </w:pPr>
              <w:r w:rsidRPr="008543AE">
                <w:rPr>
                  <w:rFonts w:ascii="Garamond" w:hAnsi="Garamond"/>
                  <w:noProof/>
                  <w:sz w:val="24"/>
                  <w:szCs w:val="24"/>
                </w:rPr>
                <w:t>Locke, J., (2004) [1689]</w:t>
              </w:r>
              <w:r w:rsidR="00350CED" w:rsidRPr="008543AE">
                <w:rPr>
                  <w:rFonts w:ascii="Garamond" w:hAnsi="Garamond"/>
                  <w:noProof/>
                  <w:sz w:val="24"/>
                  <w:szCs w:val="24"/>
                </w:rPr>
                <w:t xml:space="preserve">. </w:t>
              </w:r>
              <w:r w:rsidRPr="008543AE">
                <w:rPr>
                  <w:rFonts w:ascii="Garamond" w:hAnsi="Garamond"/>
                  <w:i/>
                  <w:iCs/>
                  <w:noProof/>
                  <w:sz w:val="24"/>
                  <w:szCs w:val="24"/>
                </w:rPr>
                <w:t xml:space="preserve">An Essay Concerning Humane Understanding. </w:t>
              </w:r>
              <w:r w:rsidRPr="008543AE">
                <w:rPr>
                  <w:rFonts w:ascii="Garamond" w:hAnsi="Garamond"/>
                  <w:noProof/>
                  <w:sz w:val="24"/>
                  <w:szCs w:val="24"/>
                </w:rPr>
                <w:t>Based on the 2nd Edition Books I. and II. ed. London: Project Gutenburg eBook.</w:t>
              </w:r>
              <w:r w:rsidR="008543AE" w:rsidRPr="008543AE">
                <w:rPr>
                  <w:rFonts w:ascii="Garamond" w:hAnsi="Garamond"/>
                  <w:noProof/>
                  <w:sz w:val="24"/>
                  <w:szCs w:val="24"/>
                </w:rPr>
                <w:t xml:space="preserve">                                                                  Available at: </w:t>
              </w:r>
              <w:r w:rsidR="008543AE" w:rsidRPr="008543AE">
                <w:rPr>
                  <w:rFonts w:ascii="Garamond" w:hAnsi="Garamond"/>
                  <w:noProof/>
                  <w:color w:val="0070C0"/>
                  <w:sz w:val="24"/>
                  <w:szCs w:val="24"/>
                  <w:u w:val="single"/>
                </w:rPr>
                <w:t>https://www.gutenberg.org/files/10615/10615-h/10615-h.htm#chap2.23</w:t>
              </w:r>
            </w:p>
            <w:p w14:paraId="5D08B9C6" w14:textId="23F2E187" w:rsidR="00E926D4" w:rsidRPr="00B15277" w:rsidRDefault="00E926D4" w:rsidP="00B15277">
              <w:pPr>
                <w:rPr>
                  <w:rFonts w:ascii="Garamond" w:hAnsi="Garamond"/>
                  <w:color w:val="1A1A1A"/>
                  <w:sz w:val="23"/>
                  <w:szCs w:val="23"/>
                </w:rPr>
              </w:pPr>
              <w:r w:rsidRPr="0097185B">
                <w:rPr>
                  <w:rFonts w:ascii="Garamond" w:hAnsi="Garamond"/>
                  <w:noProof/>
                  <w:sz w:val="24"/>
                  <w:szCs w:val="24"/>
                </w:rPr>
                <w:t xml:space="preserve">Newman, L., (2023). </w:t>
              </w:r>
              <w:r w:rsidRPr="0097185B">
                <w:rPr>
                  <w:rFonts w:ascii="Garamond" w:hAnsi="Garamond"/>
                  <w:i/>
                  <w:iCs/>
                  <w:noProof/>
                  <w:sz w:val="24"/>
                  <w:szCs w:val="24"/>
                </w:rPr>
                <w:t>Descartes’ Epistemology.</w:t>
              </w:r>
              <w:r w:rsidR="00B15277" w:rsidRPr="005F38F6">
                <w:rPr>
                  <w:rFonts w:ascii="Garamond" w:hAnsi="Garamond"/>
                  <w:color w:val="1A1A1A"/>
                  <w:sz w:val="23"/>
                  <w:szCs w:val="23"/>
                </w:rPr>
                <w:t> </w:t>
              </w:r>
              <w:r w:rsidR="00B15277" w:rsidRPr="005F38F6">
                <w:rPr>
                  <w:rFonts w:ascii="Garamond" w:hAnsi="Garamond"/>
                  <w:i/>
                  <w:iCs/>
                  <w:color w:val="1A1A1A"/>
                  <w:sz w:val="23"/>
                  <w:szCs w:val="23"/>
                </w:rPr>
                <w:t>The Stanford Encyclopedia of Philosophy </w:t>
              </w:r>
              <w:r w:rsidR="00B15277" w:rsidRPr="005F38F6">
                <w:rPr>
                  <w:rFonts w:ascii="Garamond" w:hAnsi="Garamond"/>
                  <w:color w:val="1A1A1A"/>
                  <w:sz w:val="23"/>
                  <w:szCs w:val="23"/>
                </w:rPr>
                <w:t xml:space="preserve">(Winter 2023 Edition), Edward N. Zalta &amp; Uri Nodelman (eds.), </w:t>
              </w:r>
              <w:r w:rsidR="0032311D">
                <w:rPr>
                  <w:rFonts w:ascii="Garamond" w:hAnsi="Garamond"/>
                  <w:color w:val="1A1A1A"/>
                  <w:sz w:val="23"/>
                  <w:szCs w:val="23"/>
                </w:rPr>
                <w:t xml:space="preserve">                                                                            </w:t>
              </w:r>
              <w:r w:rsidRPr="0097185B">
                <w:rPr>
                  <w:rFonts w:ascii="Garamond" w:hAnsi="Garamond"/>
                  <w:noProof/>
                  <w:sz w:val="24"/>
                  <w:szCs w:val="24"/>
                </w:rPr>
                <w:t xml:space="preserve">Available at: </w:t>
              </w:r>
              <w:r w:rsidRPr="0097185B">
                <w:rPr>
                  <w:rFonts w:ascii="Garamond" w:hAnsi="Garamond"/>
                  <w:noProof/>
                  <w:color w:val="0070C0"/>
                  <w:sz w:val="24"/>
                  <w:szCs w:val="24"/>
                  <w:u w:val="single"/>
                </w:rPr>
                <w:t>https://plato.stanford.edu/entries/descartes-epistemology/#ConcKnow</w:t>
              </w:r>
              <w:r w:rsidRPr="0097185B">
                <w:rPr>
                  <w:rFonts w:ascii="Garamond" w:hAnsi="Garamond"/>
                  <w:noProof/>
                  <w:sz w:val="24"/>
                  <w:szCs w:val="24"/>
                </w:rPr>
                <w:br/>
                <w:t>[Accessed 06 January 2024].</w:t>
              </w:r>
            </w:p>
            <w:p w14:paraId="32CBB8F9" w14:textId="609F927E" w:rsidR="00E926D4" w:rsidRPr="0097185B" w:rsidRDefault="00E926D4" w:rsidP="00E926D4">
              <w:pPr>
                <w:pStyle w:val="Bibliography"/>
                <w:rPr>
                  <w:rFonts w:ascii="Garamond" w:hAnsi="Garamond"/>
                  <w:noProof/>
                  <w:sz w:val="24"/>
                  <w:szCs w:val="24"/>
                </w:rPr>
              </w:pPr>
              <w:r w:rsidRPr="0097185B">
                <w:rPr>
                  <w:rFonts w:ascii="Garamond" w:hAnsi="Garamond"/>
                  <w:noProof/>
                  <w:sz w:val="24"/>
                  <w:szCs w:val="24"/>
                </w:rPr>
                <w:t>Purzycki</w:t>
              </w:r>
              <w:r w:rsidR="004E75C4">
                <w:rPr>
                  <w:rFonts w:ascii="Garamond" w:hAnsi="Garamond"/>
                  <w:noProof/>
                  <w:sz w:val="24"/>
                  <w:szCs w:val="24"/>
                </w:rPr>
                <w:t xml:space="preserve"> </w:t>
              </w:r>
              <w:r w:rsidR="009876CB">
                <w:rPr>
                  <w:rFonts w:ascii="Garamond" w:hAnsi="Garamond"/>
                  <w:noProof/>
                  <w:sz w:val="24"/>
                  <w:szCs w:val="24"/>
                </w:rPr>
                <w:t>B. G</w:t>
              </w:r>
              <w:r w:rsidRPr="0097185B">
                <w:rPr>
                  <w:rFonts w:ascii="Garamond" w:hAnsi="Garamond"/>
                  <w:noProof/>
                  <w:sz w:val="24"/>
                  <w:szCs w:val="24"/>
                </w:rPr>
                <w:t xml:space="preserve"> and Holland</w:t>
              </w:r>
              <w:r w:rsidR="009876CB">
                <w:rPr>
                  <w:rFonts w:ascii="Garamond" w:hAnsi="Garamond"/>
                  <w:noProof/>
                  <w:sz w:val="24"/>
                  <w:szCs w:val="24"/>
                </w:rPr>
                <w:t xml:space="preserve"> </w:t>
              </w:r>
              <w:r w:rsidR="00A47272">
                <w:rPr>
                  <w:rFonts w:ascii="Garamond" w:hAnsi="Garamond"/>
                  <w:noProof/>
                  <w:sz w:val="24"/>
                  <w:szCs w:val="24"/>
                </w:rPr>
                <w:t>E. C</w:t>
              </w:r>
              <w:r w:rsidRPr="0097185B">
                <w:rPr>
                  <w:rFonts w:ascii="Garamond" w:hAnsi="Garamond"/>
                  <w:noProof/>
                  <w:sz w:val="24"/>
                  <w:szCs w:val="24"/>
                </w:rPr>
                <w:t xml:space="preserve">, (2019). Buddha as a God: An Empirical Assessment. </w:t>
              </w:r>
              <w:r w:rsidRPr="0097185B">
                <w:rPr>
                  <w:rFonts w:ascii="Garamond" w:hAnsi="Garamond"/>
                  <w:i/>
                  <w:iCs/>
                  <w:noProof/>
                  <w:sz w:val="24"/>
                  <w:szCs w:val="24"/>
                </w:rPr>
                <w:t xml:space="preserve">Method &amp; Theory in the Study of Religion, </w:t>
              </w:r>
              <w:r w:rsidRPr="0097185B">
                <w:rPr>
                  <w:rFonts w:ascii="Garamond" w:hAnsi="Garamond"/>
                  <w:noProof/>
                  <w:sz w:val="24"/>
                  <w:szCs w:val="24"/>
                </w:rPr>
                <w:t>31(4/5), pp. 347-375.</w:t>
              </w:r>
            </w:p>
            <w:p w14:paraId="4C83EC57" w14:textId="712F8FC1" w:rsidR="00E926D4" w:rsidRPr="0097185B" w:rsidRDefault="00E926D4" w:rsidP="00E926D4">
              <w:pPr>
                <w:pStyle w:val="Bibliography"/>
                <w:rPr>
                  <w:rFonts w:ascii="Garamond" w:hAnsi="Garamond"/>
                  <w:noProof/>
                  <w:sz w:val="24"/>
                  <w:szCs w:val="24"/>
                </w:rPr>
              </w:pPr>
              <w:r w:rsidRPr="0097185B">
                <w:rPr>
                  <w:rFonts w:ascii="Garamond" w:hAnsi="Garamond"/>
                  <w:noProof/>
                  <w:sz w:val="24"/>
                  <w:szCs w:val="24"/>
                </w:rPr>
                <w:t xml:space="preserve">Uzgalis, W., </w:t>
              </w:r>
              <w:r w:rsidR="0097185B" w:rsidRPr="0097185B">
                <w:rPr>
                  <w:rFonts w:ascii="Garamond" w:hAnsi="Garamond"/>
                  <w:noProof/>
                  <w:sz w:val="24"/>
                  <w:szCs w:val="24"/>
                </w:rPr>
                <w:t>(</w:t>
              </w:r>
              <w:r w:rsidRPr="0097185B">
                <w:rPr>
                  <w:rFonts w:ascii="Garamond" w:hAnsi="Garamond"/>
                  <w:noProof/>
                  <w:sz w:val="24"/>
                  <w:szCs w:val="24"/>
                </w:rPr>
                <w:t>2022</w:t>
              </w:r>
              <w:r w:rsidR="0097185B" w:rsidRPr="0097185B">
                <w:rPr>
                  <w:rFonts w:ascii="Garamond" w:hAnsi="Garamond"/>
                  <w:noProof/>
                  <w:sz w:val="24"/>
                  <w:szCs w:val="24"/>
                </w:rPr>
                <w:t>)</w:t>
              </w:r>
              <w:r w:rsidRPr="0097185B">
                <w:rPr>
                  <w:rFonts w:ascii="Garamond" w:hAnsi="Garamond"/>
                  <w:noProof/>
                  <w:sz w:val="24"/>
                  <w:szCs w:val="24"/>
                </w:rPr>
                <w:t xml:space="preserve">. </w:t>
              </w:r>
              <w:r w:rsidRPr="0097185B">
                <w:rPr>
                  <w:rFonts w:ascii="Garamond" w:hAnsi="Garamond"/>
                  <w:i/>
                  <w:iCs/>
                  <w:noProof/>
                  <w:sz w:val="24"/>
                  <w:szCs w:val="24"/>
                </w:rPr>
                <w:t>John Locke.</w:t>
              </w:r>
              <w:r w:rsidR="00B15277" w:rsidRPr="00B15277">
                <w:rPr>
                  <w:rFonts w:ascii="Garamond" w:hAnsi="Garamond"/>
                  <w:i/>
                  <w:iCs/>
                  <w:color w:val="1A1A1A"/>
                  <w:sz w:val="24"/>
                  <w:szCs w:val="24"/>
                </w:rPr>
                <w:t xml:space="preserve"> </w:t>
              </w:r>
              <w:r w:rsidR="00B15277" w:rsidRPr="005F38F6">
                <w:rPr>
                  <w:rFonts w:ascii="Garamond" w:hAnsi="Garamond"/>
                  <w:i/>
                  <w:iCs/>
                  <w:color w:val="1A1A1A"/>
                  <w:sz w:val="24"/>
                  <w:szCs w:val="24"/>
                </w:rPr>
                <w:t>The Stanford Encyclopedia of Philosophy </w:t>
              </w:r>
              <w:r w:rsidR="00B15277" w:rsidRPr="005F38F6">
                <w:rPr>
                  <w:rFonts w:ascii="Garamond" w:hAnsi="Garamond"/>
                  <w:color w:val="1A1A1A"/>
                  <w:sz w:val="24"/>
                  <w:szCs w:val="24"/>
                </w:rPr>
                <w:t>(Fall 2022 Edition), Edward N. Zalta &amp; Uri Nodelman (eds.)</w:t>
              </w:r>
              <w:r w:rsidRPr="0097185B">
                <w:rPr>
                  <w:rFonts w:ascii="Garamond" w:hAnsi="Garamond"/>
                  <w:noProof/>
                  <w:sz w:val="24"/>
                  <w:szCs w:val="24"/>
                </w:rPr>
                <w:br/>
                <w:t xml:space="preserve">Available at: </w:t>
              </w:r>
              <w:r w:rsidRPr="0097185B">
                <w:rPr>
                  <w:rFonts w:ascii="Garamond" w:hAnsi="Garamond"/>
                  <w:noProof/>
                  <w:color w:val="0070C0"/>
                  <w:sz w:val="24"/>
                  <w:szCs w:val="24"/>
                  <w:u w:val="single"/>
                </w:rPr>
                <w:t>https://plato.stanford.edu/entries/locke/#BookII</w:t>
              </w:r>
              <w:r w:rsidRPr="0097185B">
                <w:rPr>
                  <w:rFonts w:ascii="Garamond" w:hAnsi="Garamond"/>
                  <w:noProof/>
                  <w:sz w:val="24"/>
                  <w:szCs w:val="24"/>
                </w:rPr>
                <w:br/>
                <w:t>[Accessed 07 January 2024].</w:t>
              </w:r>
            </w:p>
            <w:p w14:paraId="0382138D" w14:textId="3BFF34BE" w:rsidR="005F38F6" w:rsidRPr="00A47272" w:rsidRDefault="00E926D4" w:rsidP="005F38F6">
              <w:r w:rsidRPr="0097185B">
                <w:rPr>
                  <w:rFonts w:ascii="Garamond" w:hAnsi="Garamond"/>
                  <w:b/>
                  <w:bCs/>
                  <w:noProof/>
                  <w:sz w:val="24"/>
                  <w:szCs w:val="24"/>
                </w:rPr>
                <w:fldChar w:fldCharType="end"/>
              </w:r>
            </w:p>
          </w:sdtContent>
        </w:sdt>
      </w:sdtContent>
    </w:sdt>
    <w:sectPr w:rsidR="005F38F6" w:rsidRPr="00A472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oudy Old Style">
    <w:panose1 w:val="02020502050305020303"/>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F6D07"/>
    <w:multiLevelType w:val="hybridMultilevel"/>
    <w:tmpl w:val="05FC060E"/>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16cid:durableId="1734817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712"/>
    <w:rsid w:val="00001009"/>
    <w:rsid w:val="00003AE4"/>
    <w:rsid w:val="00004629"/>
    <w:rsid w:val="00007065"/>
    <w:rsid w:val="000106A9"/>
    <w:rsid w:val="00012463"/>
    <w:rsid w:val="00013B39"/>
    <w:rsid w:val="00015FCB"/>
    <w:rsid w:val="00031499"/>
    <w:rsid w:val="00041698"/>
    <w:rsid w:val="000416B4"/>
    <w:rsid w:val="00061B19"/>
    <w:rsid w:val="00063660"/>
    <w:rsid w:val="0007214E"/>
    <w:rsid w:val="0007284F"/>
    <w:rsid w:val="000746AC"/>
    <w:rsid w:val="00082083"/>
    <w:rsid w:val="00090E1F"/>
    <w:rsid w:val="00094732"/>
    <w:rsid w:val="00097F22"/>
    <w:rsid w:val="000A3696"/>
    <w:rsid w:val="000B6AA5"/>
    <w:rsid w:val="000B7FA4"/>
    <w:rsid w:val="000C1759"/>
    <w:rsid w:val="000C25BE"/>
    <w:rsid w:val="000D163F"/>
    <w:rsid w:val="000D3F93"/>
    <w:rsid w:val="000D7C25"/>
    <w:rsid w:val="000E0B7E"/>
    <w:rsid w:val="000E7DB6"/>
    <w:rsid w:val="000F1231"/>
    <w:rsid w:val="001008A2"/>
    <w:rsid w:val="0011274C"/>
    <w:rsid w:val="00112F95"/>
    <w:rsid w:val="00113527"/>
    <w:rsid w:val="001177EC"/>
    <w:rsid w:val="00121BE4"/>
    <w:rsid w:val="0012456A"/>
    <w:rsid w:val="001251C9"/>
    <w:rsid w:val="00127392"/>
    <w:rsid w:val="0013210C"/>
    <w:rsid w:val="001344E0"/>
    <w:rsid w:val="00143CDE"/>
    <w:rsid w:val="0015535C"/>
    <w:rsid w:val="001558F8"/>
    <w:rsid w:val="00164AA1"/>
    <w:rsid w:val="0016548B"/>
    <w:rsid w:val="00175D16"/>
    <w:rsid w:val="001A2F51"/>
    <w:rsid w:val="001B1873"/>
    <w:rsid w:val="001B7A70"/>
    <w:rsid w:val="001C19E7"/>
    <w:rsid w:val="001C3954"/>
    <w:rsid w:val="001C5F5C"/>
    <w:rsid w:val="001C65E5"/>
    <w:rsid w:val="001D1C92"/>
    <w:rsid w:val="001D3ED8"/>
    <w:rsid w:val="001D46F4"/>
    <w:rsid w:val="001E0D24"/>
    <w:rsid w:val="001E7084"/>
    <w:rsid w:val="001E7CCB"/>
    <w:rsid w:val="001F1723"/>
    <w:rsid w:val="001F5FCF"/>
    <w:rsid w:val="00203507"/>
    <w:rsid w:val="002317A2"/>
    <w:rsid w:val="002347F5"/>
    <w:rsid w:val="0023524B"/>
    <w:rsid w:val="00237B84"/>
    <w:rsid w:val="0024122C"/>
    <w:rsid w:val="00241E6C"/>
    <w:rsid w:val="002424E9"/>
    <w:rsid w:val="002464A5"/>
    <w:rsid w:val="0026556F"/>
    <w:rsid w:val="002835A1"/>
    <w:rsid w:val="00286D84"/>
    <w:rsid w:val="002900E3"/>
    <w:rsid w:val="00293E01"/>
    <w:rsid w:val="002B1FD3"/>
    <w:rsid w:val="002B4B82"/>
    <w:rsid w:val="002D1949"/>
    <w:rsid w:val="002D28E8"/>
    <w:rsid w:val="002D2AC3"/>
    <w:rsid w:val="002D3027"/>
    <w:rsid w:val="002E335C"/>
    <w:rsid w:val="002E532F"/>
    <w:rsid w:val="002F3994"/>
    <w:rsid w:val="003053B2"/>
    <w:rsid w:val="00306A0D"/>
    <w:rsid w:val="003151C0"/>
    <w:rsid w:val="003166B4"/>
    <w:rsid w:val="0031703A"/>
    <w:rsid w:val="0032087A"/>
    <w:rsid w:val="0032311D"/>
    <w:rsid w:val="0033416B"/>
    <w:rsid w:val="00336490"/>
    <w:rsid w:val="00336E8E"/>
    <w:rsid w:val="00350CED"/>
    <w:rsid w:val="00353EB1"/>
    <w:rsid w:val="00356703"/>
    <w:rsid w:val="00356871"/>
    <w:rsid w:val="0036161C"/>
    <w:rsid w:val="003652AA"/>
    <w:rsid w:val="00372B25"/>
    <w:rsid w:val="00372D0A"/>
    <w:rsid w:val="00373A49"/>
    <w:rsid w:val="00374BEF"/>
    <w:rsid w:val="00375CBB"/>
    <w:rsid w:val="003804CF"/>
    <w:rsid w:val="00381958"/>
    <w:rsid w:val="00383165"/>
    <w:rsid w:val="00384940"/>
    <w:rsid w:val="003915CC"/>
    <w:rsid w:val="00393AD5"/>
    <w:rsid w:val="003942F0"/>
    <w:rsid w:val="00394F51"/>
    <w:rsid w:val="0039720F"/>
    <w:rsid w:val="00397D71"/>
    <w:rsid w:val="003A59F4"/>
    <w:rsid w:val="003A65F2"/>
    <w:rsid w:val="003B0836"/>
    <w:rsid w:val="003B5E93"/>
    <w:rsid w:val="003B727A"/>
    <w:rsid w:val="003C0A1B"/>
    <w:rsid w:val="003C5226"/>
    <w:rsid w:val="003D1C73"/>
    <w:rsid w:val="003D75F9"/>
    <w:rsid w:val="003D7867"/>
    <w:rsid w:val="003E1A86"/>
    <w:rsid w:val="003E24CF"/>
    <w:rsid w:val="003F1813"/>
    <w:rsid w:val="003F436B"/>
    <w:rsid w:val="00400C99"/>
    <w:rsid w:val="004047BC"/>
    <w:rsid w:val="004056FB"/>
    <w:rsid w:val="00413E25"/>
    <w:rsid w:val="00414063"/>
    <w:rsid w:val="00421167"/>
    <w:rsid w:val="00434999"/>
    <w:rsid w:val="00453C2C"/>
    <w:rsid w:val="0045782B"/>
    <w:rsid w:val="004645AF"/>
    <w:rsid w:val="00481F2A"/>
    <w:rsid w:val="0048324E"/>
    <w:rsid w:val="00492DFF"/>
    <w:rsid w:val="00496B87"/>
    <w:rsid w:val="004A3992"/>
    <w:rsid w:val="004B2BD1"/>
    <w:rsid w:val="004C0950"/>
    <w:rsid w:val="004D0992"/>
    <w:rsid w:val="004E05D8"/>
    <w:rsid w:val="004E2870"/>
    <w:rsid w:val="004E75C4"/>
    <w:rsid w:val="004E7A27"/>
    <w:rsid w:val="004F097C"/>
    <w:rsid w:val="004F6096"/>
    <w:rsid w:val="00506923"/>
    <w:rsid w:val="00510197"/>
    <w:rsid w:val="00512259"/>
    <w:rsid w:val="00512A1A"/>
    <w:rsid w:val="00513E5A"/>
    <w:rsid w:val="00513F80"/>
    <w:rsid w:val="00515102"/>
    <w:rsid w:val="0051539D"/>
    <w:rsid w:val="00520345"/>
    <w:rsid w:val="0052171E"/>
    <w:rsid w:val="005266C8"/>
    <w:rsid w:val="00531251"/>
    <w:rsid w:val="0053279D"/>
    <w:rsid w:val="0053551F"/>
    <w:rsid w:val="00544394"/>
    <w:rsid w:val="00555E76"/>
    <w:rsid w:val="0055685F"/>
    <w:rsid w:val="00557E52"/>
    <w:rsid w:val="00566E5E"/>
    <w:rsid w:val="00567688"/>
    <w:rsid w:val="00572557"/>
    <w:rsid w:val="00580893"/>
    <w:rsid w:val="00585178"/>
    <w:rsid w:val="005945F6"/>
    <w:rsid w:val="00597E22"/>
    <w:rsid w:val="005A1BAE"/>
    <w:rsid w:val="005A6D9B"/>
    <w:rsid w:val="005A7D2F"/>
    <w:rsid w:val="005B68DD"/>
    <w:rsid w:val="005C1006"/>
    <w:rsid w:val="005C1CA3"/>
    <w:rsid w:val="005C5BE2"/>
    <w:rsid w:val="005C5F82"/>
    <w:rsid w:val="005D1918"/>
    <w:rsid w:val="005D1B63"/>
    <w:rsid w:val="005D79AA"/>
    <w:rsid w:val="005F002E"/>
    <w:rsid w:val="005F38F6"/>
    <w:rsid w:val="005F4B44"/>
    <w:rsid w:val="005F60D1"/>
    <w:rsid w:val="00600F0E"/>
    <w:rsid w:val="00605398"/>
    <w:rsid w:val="00620BCF"/>
    <w:rsid w:val="006318C9"/>
    <w:rsid w:val="00634F66"/>
    <w:rsid w:val="00645275"/>
    <w:rsid w:val="006452CB"/>
    <w:rsid w:val="00647718"/>
    <w:rsid w:val="00650735"/>
    <w:rsid w:val="00651B01"/>
    <w:rsid w:val="00652EDC"/>
    <w:rsid w:val="00656EF0"/>
    <w:rsid w:val="006623E9"/>
    <w:rsid w:val="0067380C"/>
    <w:rsid w:val="00674893"/>
    <w:rsid w:val="006808A0"/>
    <w:rsid w:val="0068505B"/>
    <w:rsid w:val="00693BA9"/>
    <w:rsid w:val="00695D57"/>
    <w:rsid w:val="006B00A6"/>
    <w:rsid w:val="006B0FDA"/>
    <w:rsid w:val="006B6D04"/>
    <w:rsid w:val="006B77D1"/>
    <w:rsid w:val="006C5FE2"/>
    <w:rsid w:val="006D28A3"/>
    <w:rsid w:val="006D66C6"/>
    <w:rsid w:val="006E3CDD"/>
    <w:rsid w:val="006E56D0"/>
    <w:rsid w:val="00704B5F"/>
    <w:rsid w:val="00706854"/>
    <w:rsid w:val="0071081B"/>
    <w:rsid w:val="0071153B"/>
    <w:rsid w:val="0071778A"/>
    <w:rsid w:val="00717F62"/>
    <w:rsid w:val="00721EED"/>
    <w:rsid w:val="00722890"/>
    <w:rsid w:val="00724266"/>
    <w:rsid w:val="00733461"/>
    <w:rsid w:val="00742712"/>
    <w:rsid w:val="00743F3A"/>
    <w:rsid w:val="007523DF"/>
    <w:rsid w:val="00752A0B"/>
    <w:rsid w:val="007576D0"/>
    <w:rsid w:val="00774BF8"/>
    <w:rsid w:val="00796166"/>
    <w:rsid w:val="007A7822"/>
    <w:rsid w:val="007B1BED"/>
    <w:rsid w:val="007C0932"/>
    <w:rsid w:val="007D4210"/>
    <w:rsid w:val="007D57BA"/>
    <w:rsid w:val="007E0568"/>
    <w:rsid w:val="007E2A06"/>
    <w:rsid w:val="007F78C3"/>
    <w:rsid w:val="007F79D5"/>
    <w:rsid w:val="00800DF1"/>
    <w:rsid w:val="00803CCA"/>
    <w:rsid w:val="00816387"/>
    <w:rsid w:val="008167F2"/>
    <w:rsid w:val="008228F5"/>
    <w:rsid w:val="008245F2"/>
    <w:rsid w:val="00825143"/>
    <w:rsid w:val="00827BC0"/>
    <w:rsid w:val="00845292"/>
    <w:rsid w:val="008462EC"/>
    <w:rsid w:val="008543AE"/>
    <w:rsid w:val="00863656"/>
    <w:rsid w:val="00866628"/>
    <w:rsid w:val="00866AF4"/>
    <w:rsid w:val="008736A8"/>
    <w:rsid w:val="0087559C"/>
    <w:rsid w:val="00876948"/>
    <w:rsid w:val="00884958"/>
    <w:rsid w:val="00893A81"/>
    <w:rsid w:val="008978E4"/>
    <w:rsid w:val="008A4CB7"/>
    <w:rsid w:val="008A705A"/>
    <w:rsid w:val="008B2A75"/>
    <w:rsid w:val="008D0E43"/>
    <w:rsid w:val="008D1BD9"/>
    <w:rsid w:val="008D26A3"/>
    <w:rsid w:val="008D6D51"/>
    <w:rsid w:val="008E2883"/>
    <w:rsid w:val="008E51F2"/>
    <w:rsid w:val="008F5B51"/>
    <w:rsid w:val="00901C81"/>
    <w:rsid w:val="00901DA1"/>
    <w:rsid w:val="009026EE"/>
    <w:rsid w:val="009027A5"/>
    <w:rsid w:val="009059FD"/>
    <w:rsid w:val="00906DEB"/>
    <w:rsid w:val="00913458"/>
    <w:rsid w:val="009225F3"/>
    <w:rsid w:val="00924D35"/>
    <w:rsid w:val="0092683C"/>
    <w:rsid w:val="00933609"/>
    <w:rsid w:val="00933A47"/>
    <w:rsid w:val="00936FF9"/>
    <w:rsid w:val="00950365"/>
    <w:rsid w:val="00961209"/>
    <w:rsid w:val="00965147"/>
    <w:rsid w:val="00965F4F"/>
    <w:rsid w:val="00966603"/>
    <w:rsid w:val="0097185B"/>
    <w:rsid w:val="009876CB"/>
    <w:rsid w:val="00993EA5"/>
    <w:rsid w:val="00993EC1"/>
    <w:rsid w:val="00993F99"/>
    <w:rsid w:val="00995ED5"/>
    <w:rsid w:val="009A0397"/>
    <w:rsid w:val="009A06CB"/>
    <w:rsid w:val="009A1D96"/>
    <w:rsid w:val="009A3C69"/>
    <w:rsid w:val="009A5E65"/>
    <w:rsid w:val="009A7DD7"/>
    <w:rsid w:val="009B3070"/>
    <w:rsid w:val="009B6EAF"/>
    <w:rsid w:val="009C18DC"/>
    <w:rsid w:val="009C558E"/>
    <w:rsid w:val="009D1262"/>
    <w:rsid w:val="009D28C6"/>
    <w:rsid w:val="009D2D43"/>
    <w:rsid w:val="009E14C4"/>
    <w:rsid w:val="009F1CF2"/>
    <w:rsid w:val="00A03242"/>
    <w:rsid w:val="00A03CD3"/>
    <w:rsid w:val="00A051B6"/>
    <w:rsid w:val="00A0775C"/>
    <w:rsid w:val="00A21B85"/>
    <w:rsid w:val="00A22E5D"/>
    <w:rsid w:val="00A2562C"/>
    <w:rsid w:val="00A35810"/>
    <w:rsid w:val="00A3658B"/>
    <w:rsid w:val="00A47272"/>
    <w:rsid w:val="00A52923"/>
    <w:rsid w:val="00A54F1C"/>
    <w:rsid w:val="00A64306"/>
    <w:rsid w:val="00A66295"/>
    <w:rsid w:val="00A66DE6"/>
    <w:rsid w:val="00A92B2B"/>
    <w:rsid w:val="00AA604C"/>
    <w:rsid w:val="00AA6F33"/>
    <w:rsid w:val="00AA798F"/>
    <w:rsid w:val="00AA7DAF"/>
    <w:rsid w:val="00AB54AC"/>
    <w:rsid w:val="00AB758D"/>
    <w:rsid w:val="00AC59A2"/>
    <w:rsid w:val="00AC7208"/>
    <w:rsid w:val="00AD2F68"/>
    <w:rsid w:val="00AD7D0D"/>
    <w:rsid w:val="00AE06F5"/>
    <w:rsid w:val="00AE3A45"/>
    <w:rsid w:val="00AE727C"/>
    <w:rsid w:val="00AF5A14"/>
    <w:rsid w:val="00AF6DF0"/>
    <w:rsid w:val="00B0350E"/>
    <w:rsid w:val="00B0489F"/>
    <w:rsid w:val="00B135C6"/>
    <w:rsid w:val="00B15277"/>
    <w:rsid w:val="00B25147"/>
    <w:rsid w:val="00B25366"/>
    <w:rsid w:val="00B2565E"/>
    <w:rsid w:val="00B3245B"/>
    <w:rsid w:val="00B32D74"/>
    <w:rsid w:val="00B32FE3"/>
    <w:rsid w:val="00B36701"/>
    <w:rsid w:val="00B36709"/>
    <w:rsid w:val="00B36B8E"/>
    <w:rsid w:val="00B416E8"/>
    <w:rsid w:val="00B43B06"/>
    <w:rsid w:val="00B51033"/>
    <w:rsid w:val="00B639BB"/>
    <w:rsid w:val="00B66F26"/>
    <w:rsid w:val="00B7188C"/>
    <w:rsid w:val="00B7289B"/>
    <w:rsid w:val="00B73773"/>
    <w:rsid w:val="00B82603"/>
    <w:rsid w:val="00B95312"/>
    <w:rsid w:val="00B96334"/>
    <w:rsid w:val="00BA3DBC"/>
    <w:rsid w:val="00BB0772"/>
    <w:rsid w:val="00BB0905"/>
    <w:rsid w:val="00BC0472"/>
    <w:rsid w:val="00BC3725"/>
    <w:rsid w:val="00BC459C"/>
    <w:rsid w:val="00BE54FC"/>
    <w:rsid w:val="00BF095F"/>
    <w:rsid w:val="00BF6AC2"/>
    <w:rsid w:val="00C1512E"/>
    <w:rsid w:val="00C2073A"/>
    <w:rsid w:val="00C2077D"/>
    <w:rsid w:val="00C26959"/>
    <w:rsid w:val="00C3075A"/>
    <w:rsid w:val="00C37608"/>
    <w:rsid w:val="00C456C5"/>
    <w:rsid w:val="00C476B1"/>
    <w:rsid w:val="00C545AF"/>
    <w:rsid w:val="00C576E9"/>
    <w:rsid w:val="00C6682A"/>
    <w:rsid w:val="00C674DF"/>
    <w:rsid w:val="00C67980"/>
    <w:rsid w:val="00C719B9"/>
    <w:rsid w:val="00C81219"/>
    <w:rsid w:val="00CA1D9C"/>
    <w:rsid w:val="00CB090B"/>
    <w:rsid w:val="00CB5D22"/>
    <w:rsid w:val="00CC53BD"/>
    <w:rsid w:val="00CC6801"/>
    <w:rsid w:val="00CD2BB9"/>
    <w:rsid w:val="00CD37C6"/>
    <w:rsid w:val="00CD60E0"/>
    <w:rsid w:val="00CD757D"/>
    <w:rsid w:val="00D0424F"/>
    <w:rsid w:val="00D14967"/>
    <w:rsid w:val="00D20A20"/>
    <w:rsid w:val="00D20EE0"/>
    <w:rsid w:val="00D351D0"/>
    <w:rsid w:val="00D364D5"/>
    <w:rsid w:val="00D37D0B"/>
    <w:rsid w:val="00D37E72"/>
    <w:rsid w:val="00D41A2E"/>
    <w:rsid w:val="00D42403"/>
    <w:rsid w:val="00D44D27"/>
    <w:rsid w:val="00D45B75"/>
    <w:rsid w:val="00D61DB2"/>
    <w:rsid w:val="00D64EF1"/>
    <w:rsid w:val="00D654D4"/>
    <w:rsid w:val="00D67D2D"/>
    <w:rsid w:val="00D75606"/>
    <w:rsid w:val="00D85EF1"/>
    <w:rsid w:val="00D92362"/>
    <w:rsid w:val="00DA503E"/>
    <w:rsid w:val="00DA51C2"/>
    <w:rsid w:val="00DA6045"/>
    <w:rsid w:val="00DB194B"/>
    <w:rsid w:val="00DB32BF"/>
    <w:rsid w:val="00DB3E7E"/>
    <w:rsid w:val="00DB7098"/>
    <w:rsid w:val="00DB7156"/>
    <w:rsid w:val="00DC2971"/>
    <w:rsid w:val="00DE058E"/>
    <w:rsid w:val="00DE38D6"/>
    <w:rsid w:val="00DE5246"/>
    <w:rsid w:val="00DE7265"/>
    <w:rsid w:val="00DF0A37"/>
    <w:rsid w:val="00DF76CF"/>
    <w:rsid w:val="00E033F7"/>
    <w:rsid w:val="00E03791"/>
    <w:rsid w:val="00E0442B"/>
    <w:rsid w:val="00E044BC"/>
    <w:rsid w:val="00E12B59"/>
    <w:rsid w:val="00E13564"/>
    <w:rsid w:val="00E20A89"/>
    <w:rsid w:val="00E20FAA"/>
    <w:rsid w:val="00E210DB"/>
    <w:rsid w:val="00E21D47"/>
    <w:rsid w:val="00E243E8"/>
    <w:rsid w:val="00E41EBD"/>
    <w:rsid w:val="00E4631A"/>
    <w:rsid w:val="00E513BA"/>
    <w:rsid w:val="00E60694"/>
    <w:rsid w:val="00E60A70"/>
    <w:rsid w:val="00E63EBD"/>
    <w:rsid w:val="00E707D0"/>
    <w:rsid w:val="00E71753"/>
    <w:rsid w:val="00E7339A"/>
    <w:rsid w:val="00E75510"/>
    <w:rsid w:val="00E80C7B"/>
    <w:rsid w:val="00E8319D"/>
    <w:rsid w:val="00E8436D"/>
    <w:rsid w:val="00E85A96"/>
    <w:rsid w:val="00E8791D"/>
    <w:rsid w:val="00E90B44"/>
    <w:rsid w:val="00E91C32"/>
    <w:rsid w:val="00E926D4"/>
    <w:rsid w:val="00E97656"/>
    <w:rsid w:val="00EA0C4B"/>
    <w:rsid w:val="00EA6FA5"/>
    <w:rsid w:val="00EA70C5"/>
    <w:rsid w:val="00EB3369"/>
    <w:rsid w:val="00EB3C66"/>
    <w:rsid w:val="00EB6720"/>
    <w:rsid w:val="00EC5298"/>
    <w:rsid w:val="00EC7C54"/>
    <w:rsid w:val="00ED12BC"/>
    <w:rsid w:val="00EE0150"/>
    <w:rsid w:val="00EE1176"/>
    <w:rsid w:val="00EE119A"/>
    <w:rsid w:val="00EE3C56"/>
    <w:rsid w:val="00EE68BB"/>
    <w:rsid w:val="00F105F5"/>
    <w:rsid w:val="00F10913"/>
    <w:rsid w:val="00F15B84"/>
    <w:rsid w:val="00F1702F"/>
    <w:rsid w:val="00F21BB4"/>
    <w:rsid w:val="00F227F2"/>
    <w:rsid w:val="00F25107"/>
    <w:rsid w:val="00F50299"/>
    <w:rsid w:val="00F51DC9"/>
    <w:rsid w:val="00F525D2"/>
    <w:rsid w:val="00F52960"/>
    <w:rsid w:val="00F54E14"/>
    <w:rsid w:val="00F6383A"/>
    <w:rsid w:val="00F82648"/>
    <w:rsid w:val="00F82748"/>
    <w:rsid w:val="00F849FB"/>
    <w:rsid w:val="00F85057"/>
    <w:rsid w:val="00F9143F"/>
    <w:rsid w:val="00FA4F50"/>
    <w:rsid w:val="00FB2CE4"/>
    <w:rsid w:val="00FC034C"/>
    <w:rsid w:val="00FD1C1C"/>
    <w:rsid w:val="00FD5046"/>
    <w:rsid w:val="00FE11D3"/>
    <w:rsid w:val="00FF1553"/>
    <w:rsid w:val="00FF2217"/>
    <w:rsid w:val="00FF4BE3"/>
    <w:rsid w:val="00FF580E"/>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4C42F"/>
  <w15:chartTrackingRefBased/>
  <w15:docId w15:val="{B2A88A35-91D1-4BBF-B2B8-4DDB44EB7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277"/>
    <w:rPr>
      <w:lang w:val="en-GB"/>
    </w:rPr>
  </w:style>
  <w:style w:type="paragraph" w:styleId="Heading1">
    <w:name w:val="heading 1"/>
    <w:basedOn w:val="Normal"/>
    <w:next w:val="Normal"/>
    <w:link w:val="Heading1Char"/>
    <w:uiPriority w:val="9"/>
    <w:qFormat/>
    <w:rsid w:val="007427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7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7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7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7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7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7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7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7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71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74271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74271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4271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4271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4271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4271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4271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4271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427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71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427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71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42712"/>
    <w:pPr>
      <w:spacing w:before="160"/>
      <w:jc w:val="center"/>
    </w:pPr>
    <w:rPr>
      <w:i/>
      <w:iCs/>
      <w:color w:val="404040" w:themeColor="text1" w:themeTint="BF"/>
    </w:rPr>
  </w:style>
  <w:style w:type="character" w:customStyle="1" w:styleId="QuoteChar">
    <w:name w:val="Quote Char"/>
    <w:basedOn w:val="DefaultParagraphFont"/>
    <w:link w:val="Quote"/>
    <w:uiPriority w:val="29"/>
    <w:rsid w:val="00742712"/>
    <w:rPr>
      <w:i/>
      <w:iCs/>
      <w:color w:val="404040" w:themeColor="text1" w:themeTint="BF"/>
      <w:lang w:val="en-GB"/>
    </w:rPr>
  </w:style>
  <w:style w:type="paragraph" w:styleId="ListParagraph">
    <w:name w:val="List Paragraph"/>
    <w:basedOn w:val="Normal"/>
    <w:uiPriority w:val="34"/>
    <w:qFormat/>
    <w:rsid w:val="00742712"/>
    <w:pPr>
      <w:ind w:left="720"/>
      <w:contextualSpacing/>
    </w:pPr>
  </w:style>
  <w:style w:type="character" w:styleId="IntenseEmphasis">
    <w:name w:val="Intense Emphasis"/>
    <w:basedOn w:val="DefaultParagraphFont"/>
    <w:uiPriority w:val="21"/>
    <w:qFormat/>
    <w:rsid w:val="00742712"/>
    <w:rPr>
      <w:i/>
      <w:iCs/>
      <w:color w:val="0F4761" w:themeColor="accent1" w:themeShade="BF"/>
    </w:rPr>
  </w:style>
  <w:style w:type="paragraph" w:styleId="IntenseQuote">
    <w:name w:val="Intense Quote"/>
    <w:basedOn w:val="Normal"/>
    <w:next w:val="Normal"/>
    <w:link w:val="IntenseQuoteChar"/>
    <w:uiPriority w:val="30"/>
    <w:qFormat/>
    <w:rsid w:val="007427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712"/>
    <w:rPr>
      <w:i/>
      <w:iCs/>
      <w:color w:val="0F4761" w:themeColor="accent1" w:themeShade="BF"/>
      <w:lang w:val="en-GB"/>
    </w:rPr>
  </w:style>
  <w:style w:type="character" w:styleId="IntenseReference">
    <w:name w:val="Intense Reference"/>
    <w:basedOn w:val="DefaultParagraphFont"/>
    <w:uiPriority w:val="32"/>
    <w:qFormat/>
    <w:rsid w:val="00742712"/>
    <w:rPr>
      <w:b/>
      <w:bCs/>
      <w:smallCaps/>
      <w:color w:val="0F4761" w:themeColor="accent1" w:themeShade="BF"/>
      <w:spacing w:val="5"/>
    </w:rPr>
  </w:style>
  <w:style w:type="character" w:styleId="Hyperlink">
    <w:name w:val="Hyperlink"/>
    <w:basedOn w:val="DefaultParagraphFont"/>
    <w:uiPriority w:val="99"/>
    <w:unhideWhenUsed/>
    <w:rsid w:val="00742712"/>
    <w:rPr>
      <w:color w:val="467886" w:themeColor="hyperlink"/>
      <w:u w:val="single"/>
    </w:rPr>
  </w:style>
  <w:style w:type="character" w:styleId="Strong">
    <w:name w:val="Strong"/>
    <w:basedOn w:val="DefaultParagraphFont"/>
    <w:uiPriority w:val="22"/>
    <w:qFormat/>
    <w:rsid w:val="00742712"/>
    <w:rPr>
      <w:b/>
      <w:bCs/>
    </w:rPr>
  </w:style>
  <w:style w:type="character" w:styleId="UnresolvedMention">
    <w:name w:val="Unresolved Mention"/>
    <w:basedOn w:val="DefaultParagraphFont"/>
    <w:uiPriority w:val="99"/>
    <w:semiHidden/>
    <w:unhideWhenUsed/>
    <w:rsid w:val="00393AD5"/>
    <w:rPr>
      <w:color w:val="605E5C"/>
      <w:shd w:val="clear" w:color="auto" w:fill="E1DFDD"/>
    </w:rPr>
  </w:style>
  <w:style w:type="character" w:styleId="Emphasis">
    <w:name w:val="Emphasis"/>
    <w:basedOn w:val="DefaultParagraphFont"/>
    <w:uiPriority w:val="20"/>
    <w:qFormat/>
    <w:rsid w:val="00F227F2"/>
    <w:rPr>
      <w:i/>
      <w:iCs/>
    </w:rPr>
  </w:style>
  <w:style w:type="paragraph" w:styleId="Bibliography">
    <w:name w:val="Bibliography"/>
    <w:basedOn w:val="Normal"/>
    <w:next w:val="Normal"/>
    <w:uiPriority w:val="37"/>
    <w:unhideWhenUsed/>
    <w:rsid w:val="00E926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7100">
      <w:bodyDiv w:val="1"/>
      <w:marLeft w:val="0"/>
      <w:marRight w:val="0"/>
      <w:marTop w:val="0"/>
      <w:marBottom w:val="0"/>
      <w:divBdr>
        <w:top w:val="none" w:sz="0" w:space="0" w:color="auto"/>
        <w:left w:val="none" w:sz="0" w:space="0" w:color="auto"/>
        <w:bottom w:val="none" w:sz="0" w:space="0" w:color="auto"/>
        <w:right w:val="none" w:sz="0" w:space="0" w:color="auto"/>
      </w:divBdr>
    </w:div>
    <w:div w:id="55706494">
      <w:bodyDiv w:val="1"/>
      <w:marLeft w:val="0"/>
      <w:marRight w:val="0"/>
      <w:marTop w:val="0"/>
      <w:marBottom w:val="0"/>
      <w:divBdr>
        <w:top w:val="none" w:sz="0" w:space="0" w:color="auto"/>
        <w:left w:val="none" w:sz="0" w:space="0" w:color="auto"/>
        <w:bottom w:val="none" w:sz="0" w:space="0" w:color="auto"/>
        <w:right w:val="none" w:sz="0" w:space="0" w:color="auto"/>
      </w:divBdr>
    </w:div>
    <w:div w:id="130681669">
      <w:bodyDiv w:val="1"/>
      <w:marLeft w:val="0"/>
      <w:marRight w:val="0"/>
      <w:marTop w:val="0"/>
      <w:marBottom w:val="0"/>
      <w:divBdr>
        <w:top w:val="none" w:sz="0" w:space="0" w:color="auto"/>
        <w:left w:val="none" w:sz="0" w:space="0" w:color="auto"/>
        <w:bottom w:val="none" w:sz="0" w:space="0" w:color="auto"/>
        <w:right w:val="none" w:sz="0" w:space="0" w:color="auto"/>
      </w:divBdr>
    </w:div>
    <w:div w:id="246498415">
      <w:bodyDiv w:val="1"/>
      <w:marLeft w:val="0"/>
      <w:marRight w:val="0"/>
      <w:marTop w:val="0"/>
      <w:marBottom w:val="0"/>
      <w:divBdr>
        <w:top w:val="none" w:sz="0" w:space="0" w:color="auto"/>
        <w:left w:val="none" w:sz="0" w:space="0" w:color="auto"/>
        <w:bottom w:val="none" w:sz="0" w:space="0" w:color="auto"/>
        <w:right w:val="none" w:sz="0" w:space="0" w:color="auto"/>
      </w:divBdr>
    </w:div>
    <w:div w:id="250235570">
      <w:bodyDiv w:val="1"/>
      <w:marLeft w:val="0"/>
      <w:marRight w:val="0"/>
      <w:marTop w:val="0"/>
      <w:marBottom w:val="0"/>
      <w:divBdr>
        <w:top w:val="none" w:sz="0" w:space="0" w:color="auto"/>
        <w:left w:val="none" w:sz="0" w:space="0" w:color="auto"/>
        <w:bottom w:val="none" w:sz="0" w:space="0" w:color="auto"/>
        <w:right w:val="none" w:sz="0" w:space="0" w:color="auto"/>
      </w:divBdr>
    </w:div>
    <w:div w:id="255090366">
      <w:bodyDiv w:val="1"/>
      <w:marLeft w:val="0"/>
      <w:marRight w:val="0"/>
      <w:marTop w:val="0"/>
      <w:marBottom w:val="0"/>
      <w:divBdr>
        <w:top w:val="none" w:sz="0" w:space="0" w:color="auto"/>
        <w:left w:val="none" w:sz="0" w:space="0" w:color="auto"/>
        <w:bottom w:val="none" w:sz="0" w:space="0" w:color="auto"/>
        <w:right w:val="none" w:sz="0" w:space="0" w:color="auto"/>
      </w:divBdr>
    </w:div>
    <w:div w:id="291786663">
      <w:bodyDiv w:val="1"/>
      <w:marLeft w:val="0"/>
      <w:marRight w:val="0"/>
      <w:marTop w:val="0"/>
      <w:marBottom w:val="0"/>
      <w:divBdr>
        <w:top w:val="none" w:sz="0" w:space="0" w:color="auto"/>
        <w:left w:val="none" w:sz="0" w:space="0" w:color="auto"/>
        <w:bottom w:val="none" w:sz="0" w:space="0" w:color="auto"/>
        <w:right w:val="none" w:sz="0" w:space="0" w:color="auto"/>
      </w:divBdr>
    </w:div>
    <w:div w:id="317614723">
      <w:bodyDiv w:val="1"/>
      <w:marLeft w:val="0"/>
      <w:marRight w:val="0"/>
      <w:marTop w:val="0"/>
      <w:marBottom w:val="0"/>
      <w:divBdr>
        <w:top w:val="none" w:sz="0" w:space="0" w:color="auto"/>
        <w:left w:val="none" w:sz="0" w:space="0" w:color="auto"/>
        <w:bottom w:val="none" w:sz="0" w:space="0" w:color="auto"/>
        <w:right w:val="none" w:sz="0" w:space="0" w:color="auto"/>
      </w:divBdr>
    </w:div>
    <w:div w:id="323357008">
      <w:bodyDiv w:val="1"/>
      <w:marLeft w:val="0"/>
      <w:marRight w:val="0"/>
      <w:marTop w:val="0"/>
      <w:marBottom w:val="0"/>
      <w:divBdr>
        <w:top w:val="none" w:sz="0" w:space="0" w:color="auto"/>
        <w:left w:val="none" w:sz="0" w:space="0" w:color="auto"/>
        <w:bottom w:val="none" w:sz="0" w:space="0" w:color="auto"/>
        <w:right w:val="none" w:sz="0" w:space="0" w:color="auto"/>
      </w:divBdr>
    </w:div>
    <w:div w:id="340668603">
      <w:bodyDiv w:val="1"/>
      <w:marLeft w:val="0"/>
      <w:marRight w:val="0"/>
      <w:marTop w:val="0"/>
      <w:marBottom w:val="0"/>
      <w:divBdr>
        <w:top w:val="none" w:sz="0" w:space="0" w:color="auto"/>
        <w:left w:val="none" w:sz="0" w:space="0" w:color="auto"/>
        <w:bottom w:val="none" w:sz="0" w:space="0" w:color="auto"/>
        <w:right w:val="none" w:sz="0" w:space="0" w:color="auto"/>
      </w:divBdr>
    </w:div>
    <w:div w:id="352152387">
      <w:bodyDiv w:val="1"/>
      <w:marLeft w:val="0"/>
      <w:marRight w:val="0"/>
      <w:marTop w:val="0"/>
      <w:marBottom w:val="0"/>
      <w:divBdr>
        <w:top w:val="none" w:sz="0" w:space="0" w:color="auto"/>
        <w:left w:val="none" w:sz="0" w:space="0" w:color="auto"/>
        <w:bottom w:val="none" w:sz="0" w:space="0" w:color="auto"/>
        <w:right w:val="none" w:sz="0" w:space="0" w:color="auto"/>
      </w:divBdr>
    </w:div>
    <w:div w:id="384330932">
      <w:bodyDiv w:val="1"/>
      <w:marLeft w:val="0"/>
      <w:marRight w:val="0"/>
      <w:marTop w:val="0"/>
      <w:marBottom w:val="0"/>
      <w:divBdr>
        <w:top w:val="none" w:sz="0" w:space="0" w:color="auto"/>
        <w:left w:val="none" w:sz="0" w:space="0" w:color="auto"/>
        <w:bottom w:val="none" w:sz="0" w:space="0" w:color="auto"/>
        <w:right w:val="none" w:sz="0" w:space="0" w:color="auto"/>
      </w:divBdr>
    </w:div>
    <w:div w:id="385495457">
      <w:bodyDiv w:val="1"/>
      <w:marLeft w:val="0"/>
      <w:marRight w:val="0"/>
      <w:marTop w:val="0"/>
      <w:marBottom w:val="0"/>
      <w:divBdr>
        <w:top w:val="none" w:sz="0" w:space="0" w:color="auto"/>
        <w:left w:val="none" w:sz="0" w:space="0" w:color="auto"/>
        <w:bottom w:val="none" w:sz="0" w:space="0" w:color="auto"/>
        <w:right w:val="none" w:sz="0" w:space="0" w:color="auto"/>
      </w:divBdr>
    </w:div>
    <w:div w:id="428356080">
      <w:bodyDiv w:val="1"/>
      <w:marLeft w:val="0"/>
      <w:marRight w:val="0"/>
      <w:marTop w:val="0"/>
      <w:marBottom w:val="0"/>
      <w:divBdr>
        <w:top w:val="none" w:sz="0" w:space="0" w:color="auto"/>
        <w:left w:val="none" w:sz="0" w:space="0" w:color="auto"/>
        <w:bottom w:val="none" w:sz="0" w:space="0" w:color="auto"/>
        <w:right w:val="none" w:sz="0" w:space="0" w:color="auto"/>
      </w:divBdr>
    </w:div>
    <w:div w:id="433984114">
      <w:bodyDiv w:val="1"/>
      <w:marLeft w:val="0"/>
      <w:marRight w:val="0"/>
      <w:marTop w:val="0"/>
      <w:marBottom w:val="0"/>
      <w:divBdr>
        <w:top w:val="none" w:sz="0" w:space="0" w:color="auto"/>
        <w:left w:val="none" w:sz="0" w:space="0" w:color="auto"/>
        <w:bottom w:val="none" w:sz="0" w:space="0" w:color="auto"/>
        <w:right w:val="none" w:sz="0" w:space="0" w:color="auto"/>
      </w:divBdr>
    </w:div>
    <w:div w:id="479731502">
      <w:bodyDiv w:val="1"/>
      <w:marLeft w:val="0"/>
      <w:marRight w:val="0"/>
      <w:marTop w:val="0"/>
      <w:marBottom w:val="0"/>
      <w:divBdr>
        <w:top w:val="none" w:sz="0" w:space="0" w:color="auto"/>
        <w:left w:val="none" w:sz="0" w:space="0" w:color="auto"/>
        <w:bottom w:val="none" w:sz="0" w:space="0" w:color="auto"/>
        <w:right w:val="none" w:sz="0" w:space="0" w:color="auto"/>
      </w:divBdr>
    </w:div>
    <w:div w:id="495456937">
      <w:bodyDiv w:val="1"/>
      <w:marLeft w:val="0"/>
      <w:marRight w:val="0"/>
      <w:marTop w:val="0"/>
      <w:marBottom w:val="0"/>
      <w:divBdr>
        <w:top w:val="none" w:sz="0" w:space="0" w:color="auto"/>
        <w:left w:val="none" w:sz="0" w:space="0" w:color="auto"/>
        <w:bottom w:val="none" w:sz="0" w:space="0" w:color="auto"/>
        <w:right w:val="none" w:sz="0" w:space="0" w:color="auto"/>
      </w:divBdr>
    </w:div>
    <w:div w:id="509223542">
      <w:bodyDiv w:val="1"/>
      <w:marLeft w:val="0"/>
      <w:marRight w:val="0"/>
      <w:marTop w:val="0"/>
      <w:marBottom w:val="0"/>
      <w:divBdr>
        <w:top w:val="none" w:sz="0" w:space="0" w:color="auto"/>
        <w:left w:val="none" w:sz="0" w:space="0" w:color="auto"/>
        <w:bottom w:val="none" w:sz="0" w:space="0" w:color="auto"/>
        <w:right w:val="none" w:sz="0" w:space="0" w:color="auto"/>
      </w:divBdr>
    </w:div>
    <w:div w:id="557790907">
      <w:bodyDiv w:val="1"/>
      <w:marLeft w:val="0"/>
      <w:marRight w:val="0"/>
      <w:marTop w:val="0"/>
      <w:marBottom w:val="0"/>
      <w:divBdr>
        <w:top w:val="none" w:sz="0" w:space="0" w:color="auto"/>
        <w:left w:val="none" w:sz="0" w:space="0" w:color="auto"/>
        <w:bottom w:val="none" w:sz="0" w:space="0" w:color="auto"/>
        <w:right w:val="none" w:sz="0" w:space="0" w:color="auto"/>
      </w:divBdr>
    </w:div>
    <w:div w:id="558325869">
      <w:bodyDiv w:val="1"/>
      <w:marLeft w:val="0"/>
      <w:marRight w:val="0"/>
      <w:marTop w:val="0"/>
      <w:marBottom w:val="0"/>
      <w:divBdr>
        <w:top w:val="none" w:sz="0" w:space="0" w:color="auto"/>
        <w:left w:val="none" w:sz="0" w:space="0" w:color="auto"/>
        <w:bottom w:val="none" w:sz="0" w:space="0" w:color="auto"/>
        <w:right w:val="none" w:sz="0" w:space="0" w:color="auto"/>
      </w:divBdr>
    </w:div>
    <w:div w:id="614795021">
      <w:bodyDiv w:val="1"/>
      <w:marLeft w:val="0"/>
      <w:marRight w:val="0"/>
      <w:marTop w:val="0"/>
      <w:marBottom w:val="0"/>
      <w:divBdr>
        <w:top w:val="none" w:sz="0" w:space="0" w:color="auto"/>
        <w:left w:val="none" w:sz="0" w:space="0" w:color="auto"/>
        <w:bottom w:val="none" w:sz="0" w:space="0" w:color="auto"/>
        <w:right w:val="none" w:sz="0" w:space="0" w:color="auto"/>
      </w:divBdr>
    </w:div>
    <w:div w:id="615796344">
      <w:bodyDiv w:val="1"/>
      <w:marLeft w:val="0"/>
      <w:marRight w:val="0"/>
      <w:marTop w:val="0"/>
      <w:marBottom w:val="0"/>
      <w:divBdr>
        <w:top w:val="none" w:sz="0" w:space="0" w:color="auto"/>
        <w:left w:val="none" w:sz="0" w:space="0" w:color="auto"/>
        <w:bottom w:val="none" w:sz="0" w:space="0" w:color="auto"/>
        <w:right w:val="none" w:sz="0" w:space="0" w:color="auto"/>
      </w:divBdr>
    </w:div>
    <w:div w:id="623847831">
      <w:bodyDiv w:val="1"/>
      <w:marLeft w:val="0"/>
      <w:marRight w:val="0"/>
      <w:marTop w:val="0"/>
      <w:marBottom w:val="0"/>
      <w:divBdr>
        <w:top w:val="none" w:sz="0" w:space="0" w:color="auto"/>
        <w:left w:val="none" w:sz="0" w:space="0" w:color="auto"/>
        <w:bottom w:val="none" w:sz="0" w:space="0" w:color="auto"/>
        <w:right w:val="none" w:sz="0" w:space="0" w:color="auto"/>
      </w:divBdr>
    </w:div>
    <w:div w:id="670720711">
      <w:bodyDiv w:val="1"/>
      <w:marLeft w:val="0"/>
      <w:marRight w:val="0"/>
      <w:marTop w:val="0"/>
      <w:marBottom w:val="0"/>
      <w:divBdr>
        <w:top w:val="none" w:sz="0" w:space="0" w:color="auto"/>
        <w:left w:val="none" w:sz="0" w:space="0" w:color="auto"/>
        <w:bottom w:val="none" w:sz="0" w:space="0" w:color="auto"/>
        <w:right w:val="none" w:sz="0" w:space="0" w:color="auto"/>
      </w:divBdr>
    </w:div>
    <w:div w:id="709500259">
      <w:bodyDiv w:val="1"/>
      <w:marLeft w:val="0"/>
      <w:marRight w:val="0"/>
      <w:marTop w:val="0"/>
      <w:marBottom w:val="0"/>
      <w:divBdr>
        <w:top w:val="none" w:sz="0" w:space="0" w:color="auto"/>
        <w:left w:val="none" w:sz="0" w:space="0" w:color="auto"/>
        <w:bottom w:val="none" w:sz="0" w:space="0" w:color="auto"/>
        <w:right w:val="none" w:sz="0" w:space="0" w:color="auto"/>
      </w:divBdr>
    </w:div>
    <w:div w:id="718868385">
      <w:bodyDiv w:val="1"/>
      <w:marLeft w:val="0"/>
      <w:marRight w:val="0"/>
      <w:marTop w:val="0"/>
      <w:marBottom w:val="0"/>
      <w:divBdr>
        <w:top w:val="none" w:sz="0" w:space="0" w:color="auto"/>
        <w:left w:val="none" w:sz="0" w:space="0" w:color="auto"/>
        <w:bottom w:val="none" w:sz="0" w:space="0" w:color="auto"/>
        <w:right w:val="none" w:sz="0" w:space="0" w:color="auto"/>
      </w:divBdr>
    </w:div>
    <w:div w:id="743145363">
      <w:bodyDiv w:val="1"/>
      <w:marLeft w:val="0"/>
      <w:marRight w:val="0"/>
      <w:marTop w:val="0"/>
      <w:marBottom w:val="0"/>
      <w:divBdr>
        <w:top w:val="none" w:sz="0" w:space="0" w:color="auto"/>
        <w:left w:val="none" w:sz="0" w:space="0" w:color="auto"/>
        <w:bottom w:val="none" w:sz="0" w:space="0" w:color="auto"/>
        <w:right w:val="none" w:sz="0" w:space="0" w:color="auto"/>
      </w:divBdr>
    </w:div>
    <w:div w:id="754739948">
      <w:bodyDiv w:val="1"/>
      <w:marLeft w:val="0"/>
      <w:marRight w:val="0"/>
      <w:marTop w:val="0"/>
      <w:marBottom w:val="0"/>
      <w:divBdr>
        <w:top w:val="none" w:sz="0" w:space="0" w:color="auto"/>
        <w:left w:val="none" w:sz="0" w:space="0" w:color="auto"/>
        <w:bottom w:val="none" w:sz="0" w:space="0" w:color="auto"/>
        <w:right w:val="none" w:sz="0" w:space="0" w:color="auto"/>
      </w:divBdr>
    </w:div>
    <w:div w:id="780228793">
      <w:bodyDiv w:val="1"/>
      <w:marLeft w:val="0"/>
      <w:marRight w:val="0"/>
      <w:marTop w:val="0"/>
      <w:marBottom w:val="0"/>
      <w:divBdr>
        <w:top w:val="none" w:sz="0" w:space="0" w:color="auto"/>
        <w:left w:val="none" w:sz="0" w:space="0" w:color="auto"/>
        <w:bottom w:val="none" w:sz="0" w:space="0" w:color="auto"/>
        <w:right w:val="none" w:sz="0" w:space="0" w:color="auto"/>
      </w:divBdr>
    </w:div>
    <w:div w:id="836042846">
      <w:bodyDiv w:val="1"/>
      <w:marLeft w:val="0"/>
      <w:marRight w:val="0"/>
      <w:marTop w:val="0"/>
      <w:marBottom w:val="0"/>
      <w:divBdr>
        <w:top w:val="none" w:sz="0" w:space="0" w:color="auto"/>
        <w:left w:val="none" w:sz="0" w:space="0" w:color="auto"/>
        <w:bottom w:val="none" w:sz="0" w:space="0" w:color="auto"/>
        <w:right w:val="none" w:sz="0" w:space="0" w:color="auto"/>
      </w:divBdr>
    </w:div>
    <w:div w:id="847988913">
      <w:bodyDiv w:val="1"/>
      <w:marLeft w:val="0"/>
      <w:marRight w:val="0"/>
      <w:marTop w:val="0"/>
      <w:marBottom w:val="0"/>
      <w:divBdr>
        <w:top w:val="none" w:sz="0" w:space="0" w:color="auto"/>
        <w:left w:val="none" w:sz="0" w:space="0" w:color="auto"/>
        <w:bottom w:val="none" w:sz="0" w:space="0" w:color="auto"/>
        <w:right w:val="none" w:sz="0" w:space="0" w:color="auto"/>
      </w:divBdr>
    </w:div>
    <w:div w:id="858783921">
      <w:bodyDiv w:val="1"/>
      <w:marLeft w:val="0"/>
      <w:marRight w:val="0"/>
      <w:marTop w:val="0"/>
      <w:marBottom w:val="0"/>
      <w:divBdr>
        <w:top w:val="none" w:sz="0" w:space="0" w:color="auto"/>
        <w:left w:val="none" w:sz="0" w:space="0" w:color="auto"/>
        <w:bottom w:val="none" w:sz="0" w:space="0" w:color="auto"/>
        <w:right w:val="none" w:sz="0" w:space="0" w:color="auto"/>
      </w:divBdr>
    </w:div>
    <w:div w:id="879973070">
      <w:bodyDiv w:val="1"/>
      <w:marLeft w:val="0"/>
      <w:marRight w:val="0"/>
      <w:marTop w:val="0"/>
      <w:marBottom w:val="0"/>
      <w:divBdr>
        <w:top w:val="none" w:sz="0" w:space="0" w:color="auto"/>
        <w:left w:val="none" w:sz="0" w:space="0" w:color="auto"/>
        <w:bottom w:val="none" w:sz="0" w:space="0" w:color="auto"/>
        <w:right w:val="none" w:sz="0" w:space="0" w:color="auto"/>
      </w:divBdr>
    </w:div>
    <w:div w:id="888498807">
      <w:bodyDiv w:val="1"/>
      <w:marLeft w:val="0"/>
      <w:marRight w:val="0"/>
      <w:marTop w:val="0"/>
      <w:marBottom w:val="0"/>
      <w:divBdr>
        <w:top w:val="none" w:sz="0" w:space="0" w:color="auto"/>
        <w:left w:val="none" w:sz="0" w:space="0" w:color="auto"/>
        <w:bottom w:val="none" w:sz="0" w:space="0" w:color="auto"/>
        <w:right w:val="none" w:sz="0" w:space="0" w:color="auto"/>
      </w:divBdr>
    </w:div>
    <w:div w:id="951404583">
      <w:bodyDiv w:val="1"/>
      <w:marLeft w:val="0"/>
      <w:marRight w:val="0"/>
      <w:marTop w:val="0"/>
      <w:marBottom w:val="0"/>
      <w:divBdr>
        <w:top w:val="none" w:sz="0" w:space="0" w:color="auto"/>
        <w:left w:val="none" w:sz="0" w:space="0" w:color="auto"/>
        <w:bottom w:val="none" w:sz="0" w:space="0" w:color="auto"/>
        <w:right w:val="none" w:sz="0" w:space="0" w:color="auto"/>
      </w:divBdr>
    </w:div>
    <w:div w:id="1069965945">
      <w:bodyDiv w:val="1"/>
      <w:marLeft w:val="0"/>
      <w:marRight w:val="0"/>
      <w:marTop w:val="0"/>
      <w:marBottom w:val="0"/>
      <w:divBdr>
        <w:top w:val="none" w:sz="0" w:space="0" w:color="auto"/>
        <w:left w:val="none" w:sz="0" w:space="0" w:color="auto"/>
        <w:bottom w:val="none" w:sz="0" w:space="0" w:color="auto"/>
        <w:right w:val="none" w:sz="0" w:space="0" w:color="auto"/>
      </w:divBdr>
    </w:div>
    <w:div w:id="1096292702">
      <w:bodyDiv w:val="1"/>
      <w:marLeft w:val="0"/>
      <w:marRight w:val="0"/>
      <w:marTop w:val="0"/>
      <w:marBottom w:val="0"/>
      <w:divBdr>
        <w:top w:val="none" w:sz="0" w:space="0" w:color="auto"/>
        <w:left w:val="none" w:sz="0" w:space="0" w:color="auto"/>
        <w:bottom w:val="none" w:sz="0" w:space="0" w:color="auto"/>
        <w:right w:val="none" w:sz="0" w:space="0" w:color="auto"/>
      </w:divBdr>
    </w:div>
    <w:div w:id="1156724967">
      <w:bodyDiv w:val="1"/>
      <w:marLeft w:val="0"/>
      <w:marRight w:val="0"/>
      <w:marTop w:val="0"/>
      <w:marBottom w:val="0"/>
      <w:divBdr>
        <w:top w:val="none" w:sz="0" w:space="0" w:color="auto"/>
        <w:left w:val="none" w:sz="0" w:space="0" w:color="auto"/>
        <w:bottom w:val="none" w:sz="0" w:space="0" w:color="auto"/>
        <w:right w:val="none" w:sz="0" w:space="0" w:color="auto"/>
      </w:divBdr>
    </w:div>
    <w:div w:id="1241404033">
      <w:bodyDiv w:val="1"/>
      <w:marLeft w:val="0"/>
      <w:marRight w:val="0"/>
      <w:marTop w:val="0"/>
      <w:marBottom w:val="0"/>
      <w:divBdr>
        <w:top w:val="none" w:sz="0" w:space="0" w:color="auto"/>
        <w:left w:val="none" w:sz="0" w:space="0" w:color="auto"/>
        <w:bottom w:val="none" w:sz="0" w:space="0" w:color="auto"/>
        <w:right w:val="none" w:sz="0" w:space="0" w:color="auto"/>
      </w:divBdr>
    </w:div>
    <w:div w:id="1270704436">
      <w:bodyDiv w:val="1"/>
      <w:marLeft w:val="0"/>
      <w:marRight w:val="0"/>
      <w:marTop w:val="0"/>
      <w:marBottom w:val="0"/>
      <w:divBdr>
        <w:top w:val="none" w:sz="0" w:space="0" w:color="auto"/>
        <w:left w:val="none" w:sz="0" w:space="0" w:color="auto"/>
        <w:bottom w:val="none" w:sz="0" w:space="0" w:color="auto"/>
        <w:right w:val="none" w:sz="0" w:space="0" w:color="auto"/>
      </w:divBdr>
    </w:div>
    <w:div w:id="1289241979">
      <w:bodyDiv w:val="1"/>
      <w:marLeft w:val="0"/>
      <w:marRight w:val="0"/>
      <w:marTop w:val="0"/>
      <w:marBottom w:val="0"/>
      <w:divBdr>
        <w:top w:val="none" w:sz="0" w:space="0" w:color="auto"/>
        <w:left w:val="none" w:sz="0" w:space="0" w:color="auto"/>
        <w:bottom w:val="none" w:sz="0" w:space="0" w:color="auto"/>
        <w:right w:val="none" w:sz="0" w:space="0" w:color="auto"/>
      </w:divBdr>
    </w:div>
    <w:div w:id="1295677784">
      <w:bodyDiv w:val="1"/>
      <w:marLeft w:val="0"/>
      <w:marRight w:val="0"/>
      <w:marTop w:val="0"/>
      <w:marBottom w:val="0"/>
      <w:divBdr>
        <w:top w:val="none" w:sz="0" w:space="0" w:color="auto"/>
        <w:left w:val="none" w:sz="0" w:space="0" w:color="auto"/>
        <w:bottom w:val="none" w:sz="0" w:space="0" w:color="auto"/>
        <w:right w:val="none" w:sz="0" w:space="0" w:color="auto"/>
      </w:divBdr>
    </w:div>
    <w:div w:id="1410732803">
      <w:bodyDiv w:val="1"/>
      <w:marLeft w:val="0"/>
      <w:marRight w:val="0"/>
      <w:marTop w:val="0"/>
      <w:marBottom w:val="0"/>
      <w:divBdr>
        <w:top w:val="none" w:sz="0" w:space="0" w:color="auto"/>
        <w:left w:val="none" w:sz="0" w:space="0" w:color="auto"/>
        <w:bottom w:val="none" w:sz="0" w:space="0" w:color="auto"/>
        <w:right w:val="none" w:sz="0" w:space="0" w:color="auto"/>
      </w:divBdr>
    </w:div>
    <w:div w:id="1446195353">
      <w:bodyDiv w:val="1"/>
      <w:marLeft w:val="0"/>
      <w:marRight w:val="0"/>
      <w:marTop w:val="0"/>
      <w:marBottom w:val="0"/>
      <w:divBdr>
        <w:top w:val="none" w:sz="0" w:space="0" w:color="auto"/>
        <w:left w:val="none" w:sz="0" w:space="0" w:color="auto"/>
        <w:bottom w:val="none" w:sz="0" w:space="0" w:color="auto"/>
        <w:right w:val="none" w:sz="0" w:space="0" w:color="auto"/>
      </w:divBdr>
    </w:div>
    <w:div w:id="1446267647">
      <w:bodyDiv w:val="1"/>
      <w:marLeft w:val="0"/>
      <w:marRight w:val="0"/>
      <w:marTop w:val="0"/>
      <w:marBottom w:val="0"/>
      <w:divBdr>
        <w:top w:val="none" w:sz="0" w:space="0" w:color="auto"/>
        <w:left w:val="none" w:sz="0" w:space="0" w:color="auto"/>
        <w:bottom w:val="none" w:sz="0" w:space="0" w:color="auto"/>
        <w:right w:val="none" w:sz="0" w:space="0" w:color="auto"/>
      </w:divBdr>
    </w:div>
    <w:div w:id="1447693082">
      <w:bodyDiv w:val="1"/>
      <w:marLeft w:val="0"/>
      <w:marRight w:val="0"/>
      <w:marTop w:val="0"/>
      <w:marBottom w:val="0"/>
      <w:divBdr>
        <w:top w:val="none" w:sz="0" w:space="0" w:color="auto"/>
        <w:left w:val="none" w:sz="0" w:space="0" w:color="auto"/>
        <w:bottom w:val="none" w:sz="0" w:space="0" w:color="auto"/>
        <w:right w:val="none" w:sz="0" w:space="0" w:color="auto"/>
      </w:divBdr>
    </w:div>
    <w:div w:id="1463615784">
      <w:bodyDiv w:val="1"/>
      <w:marLeft w:val="0"/>
      <w:marRight w:val="0"/>
      <w:marTop w:val="0"/>
      <w:marBottom w:val="0"/>
      <w:divBdr>
        <w:top w:val="none" w:sz="0" w:space="0" w:color="auto"/>
        <w:left w:val="none" w:sz="0" w:space="0" w:color="auto"/>
        <w:bottom w:val="none" w:sz="0" w:space="0" w:color="auto"/>
        <w:right w:val="none" w:sz="0" w:space="0" w:color="auto"/>
      </w:divBdr>
    </w:div>
    <w:div w:id="1502113556">
      <w:bodyDiv w:val="1"/>
      <w:marLeft w:val="0"/>
      <w:marRight w:val="0"/>
      <w:marTop w:val="0"/>
      <w:marBottom w:val="0"/>
      <w:divBdr>
        <w:top w:val="none" w:sz="0" w:space="0" w:color="auto"/>
        <w:left w:val="none" w:sz="0" w:space="0" w:color="auto"/>
        <w:bottom w:val="none" w:sz="0" w:space="0" w:color="auto"/>
        <w:right w:val="none" w:sz="0" w:space="0" w:color="auto"/>
      </w:divBdr>
    </w:div>
    <w:div w:id="1507792668">
      <w:bodyDiv w:val="1"/>
      <w:marLeft w:val="0"/>
      <w:marRight w:val="0"/>
      <w:marTop w:val="0"/>
      <w:marBottom w:val="0"/>
      <w:divBdr>
        <w:top w:val="none" w:sz="0" w:space="0" w:color="auto"/>
        <w:left w:val="none" w:sz="0" w:space="0" w:color="auto"/>
        <w:bottom w:val="none" w:sz="0" w:space="0" w:color="auto"/>
        <w:right w:val="none" w:sz="0" w:space="0" w:color="auto"/>
      </w:divBdr>
    </w:div>
    <w:div w:id="1521626341">
      <w:bodyDiv w:val="1"/>
      <w:marLeft w:val="0"/>
      <w:marRight w:val="0"/>
      <w:marTop w:val="0"/>
      <w:marBottom w:val="0"/>
      <w:divBdr>
        <w:top w:val="none" w:sz="0" w:space="0" w:color="auto"/>
        <w:left w:val="none" w:sz="0" w:space="0" w:color="auto"/>
        <w:bottom w:val="none" w:sz="0" w:space="0" w:color="auto"/>
        <w:right w:val="none" w:sz="0" w:space="0" w:color="auto"/>
      </w:divBdr>
    </w:div>
    <w:div w:id="1527256238">
      <w:bodyDiv w:val="1"/>
      <w:marLeft w:val="0"/>
      <w:marRight w:val="0"/>
      <w:marTop w:val="0"/>
      <w:marBottom w:val="0"/>
      <w:divBdr>
        <w:top w:val="none" w:sz="0" w:space="0" w:color="auto"/>
        <w:left w:val="none" w:sz="0" w:space="0" w:color="auto"/>
        <w:bottom w:val="none" w:sz="0" w:space="0" w:color="auto"/>
        <w:right w:val="none" w:sz="0" w:space="0" w:color="auto"/>
      </w:divBdr>
    </w:div>
    <w:div w:id="1552422895">
      <w:bodyDiv w:val="1"/>
      <w:marLeft w:val="0"/>
      <w:marRight w:val="0"/>
      <w:marTop w:val="0"/>
      <w:marBottom w:val="0"/>
      <w:divBdr>
        <w:top w:val="none" w:sz="0" w:space="0" w:color="auto"/>
        <w:left w:val="none" w:sz="0" w:space="0" w:color="auto"/>
        <w:bottom w:val="none" w:sz="0" w:space="0" w:color="auto"/>
        <w:right w:val="none" w:sz="0" w:space="0" w:color="auto"/>
      </w:divBdr>
    </w:div>
    <w:div w:id="1593929789">
      <w:bodyDiv w:val="1"/>
      <w:marLeft w:val="0"/>
      <w:marRight w:val="0"/>
      <w:marTop w:val="0"/>
      <w:marBottom w:val="0"/>
      <w:divBdr>
        <w:top w:val="none" w:sz="0" w:space="0" w:color="auto"/>
        <w:left w:val="none" w:sz="0" w:space="0" w:color="auto"/>
        <w:bottom w:val="none" w:sz="0" w:space="0" w:color="auto"/>
        <w:right w:val="none" w:sz="0" w:space="0" w:color="auto"/>
      </w:divBdr>
    </w:div>
    <w:div w:id="1660424822">
      <w:bodyDiv w:val="1"/>
      <w:marLeft w:val="0"/>
      <w:marRight w:val="0"/>
      <w:marTop w:val="0"/>
      <w:marBottom w:val="0"/>
      <w:divBdr>
        <w:top w:val="none" w:sz="0" w:space="0" w:color="auto"/>
        <w:left w:val="none" w:sz="0" w:space="0" w:color="auto"/>
        <w:bottom w:val="none" w:sz="0" w:space="0" w:color="auto"/>
        <w:right w:val="none" w:sz="0" w:space="0" w:color="auto"/>
      </w:divBdr>
    </w:div>
    <w:div w:id="1713723115">
      <w:bodyDiv w:val="1"/>
      <w:marLeft w:val="0"/>
      <w:marRight w:val="0"/>
      <w:marTop w:val="0"/>
      <w:marBottom w:val="0"/>
      <w:divBdr>
        <w:top w:val="none" w:sz="0" w:space="0" w:color="auto"/>
        <w:left w:val="none" w:sz="0" w:space="0" w:color="auto"/>
        <w:bottom w:val="none" w:sz="0" w:space="0" w:color="auto"/>
        <w:right w:val="none" w:sz="0" w:space="0" w:color="auto"/>
      </w:divBdr>
    </w:div>
    <w:div w:id="1716539514">
      <w:bodyDiv w:val="1"/>
      <w:marLeft w:val="0"/>
      <w:marRight w:val="0"/>
      <w:marTop w:val="0"/>
      <w:marBottom w:val="0"/>
      <w:divBdr>
        <w:top w:val="none" w:sz="0" w:space="0" w:color="auto"/>
        <w:left w:val="none" w:sz="0" w:space="0" w:color="auto"/>
        <w:bottom w:val="none" w:sz="0" w:space="0" w:color="auto"/>
        <w:right w:val="none" w:sz="0" w:space="0" w:color="auto"/>
      </w:divBdr>
    </w:div>
    <w:div w:id="1728257757">
      <w:bodyDiv w:val="1"/>
      <w:marLeft w:val="0"/>
      <w:marRight w:val="0"/>
      <w:marTop w:val="0"/>
      <w:marBottom w:val="0"/>
      <w:divBdr>
        <w:top w:val="none" w:sz="0" w:space="0" w:color="auto"/>
        <w:left w:val="none" w:sz="0" w:space="0" w:color="auto"/>
        <w:bottom w:val="none" w:sz="0" w:space="0" w:color="auto"/>
        <w:right w:val="none" w:sz="0" w:space="0" w:color="auto"/>
      </w:divBdr>
    </w:div>
    <w:div w:id="1794010660">
      <w:bodyDiv w:val="1"/>
      <w:marLeft w:val="0"/>
      <w:marRight w:val="0"/>
      <w:marTop w:val="0"/>
      <w:marBottom w:val="0"/>
      <w:divBdr>
        <w:top w:val="none" w:sz="0" w:space="0" w:color="auto"/>
        <w:left w:val="none" w:sz="0" w:space="0" w:color="auto"/>
        <w:bottom w:val="none" w:sz="0" w:space="0" w:color="auto"/>
        <w:right w:val="none" w:sz="0" w:space="0" w:color="auto"/>
      </w:divBdr>
    </w:div>
    <w:div w:id="1800681981">
      <w:bodyDiv w:val="1"/>
      <w:marLeft w:val="0"/>
      <w:marRight w:val="0"/>
      <w:marTop w:val="0"/>
      <w:marBottom w:val="0"/>
      <w:divBdr>
        <w:top w:val="none" w:sz="0" w:space="0" w:color="auto"/>
        <w:left w:val="none" w:sz="0" w:space="0" w:color="auto"/>
        <w:bottom w:val="none" w:sz="0" w:space="0" w:color="auto"/>
        <w:right w:val="none" w:sz="0" w:space="0" w:color="auto"/>
      </w:divBdr>
    </w:div>
    <w:div w:id="1921206695">
      <w:bodyDiv w:val="1"/>
      <w:marLeft w:val="0"/>
      <w:marRight w:val="0"/>
      <w:marTop w:val="0"/>
      <w:marBottom w:val="0"/>
      <w:divBdr>
        <w:top w:val="none" w:sz="0" w:space="0" w:color="auto"/>
        <w:left w:val="none" w:sz="0" w:space="0" w:color="auto"/>
        <w:bottom w:val="none" w:sz="0" w:space="0" w:color="auto"/>
        <w:right w:val="none" w:sz="0" w:space="0" w:color="auto"/>
      </w:divBdr>
    </w:div>
    <w:div w:id="1921980819">
      <w:bodyDiv w:val="1"/>
      <w:marLeft w:val="0"/>
      <w:marRight w:val="0"/>
      <w:marTop w:val="0"/>
      <w:marBottom w:val="0"/>
      <w:divBdr>
        <w:top w:val="none" w:sz="0" w:space="0" w:color="auto"/>
        <w:left w:val="none" w:sz="0" w:space="0" w:color="auto"/>
        <w:bottom w:val="none" w:sz="0" w:space="0" w:color="auto"/>
        <w:right w:val="none" w:sz="0" w:space="0" w:color="auto"/>
      </w:divBdr>
    </w:div>
    <w:div w:id="1972783826">
      <w:bodyDiv w:val="1"/>
      <w:marLeft w:val="0"/>
      <w:marRight w:val="0"/>
      <w:marTop w:val="0"/>
      <w:marBottom w:val="0"/>
      <w:divBdr>
        <w:top w:val="none" w:sz="0" w:space="0" w:color="auto"/>
        <w:left w:val="none" w:sz="0" w:space="0" w:color="auto"/>
        <w:bottom w:val="none" w:sz="0" w:space="0" w:color="auto"/>
        <w:right w:val="none" w:sz="0" w:space="0" w:color="auto"/>
      </w:divBdr>
    </w:div>
    <w:div w:id="2026587061">
      <w:bodyDiv w:val="1"/>
      <w:marLeft w:val="0"/>
      <w:marRight w:val="0"/>
      <w:marTop w:val="0"/>
      <w:marBottom w:val="0"/>
      <w:divBdr>
        <w:top w:val="none" w:sz="0" w:space="0" w:color="auto"/>
        <w:left w:val="none" w:sz="0" w:space="0" w:color="auto"/>
        <w:bottom w:val="none" w:sz="0" w:space="0" w:color="auto"/>
        <w:right w:val="none" w:sz="0" w:space="0" w:color="auto"/>
      </w:divBdr>
    </w:div>
    <w:div w:id="2045010847">
      <w:bodyDiv w:val="1"/>
      <w:marLeft w:val="0"/>
      <w:marRight w:val="0"/>
      <w:marTop w:val="0"/>
      <w:marBottom w:val="0"/>
      <w:divBdr>
        <w:top w:val="none" w:sz="0" w:space="0" w:color="auto"/>
        <w:left w:val="none" w:sz="0" w:space="0" w:color="auto"/>
        <w:bottom w:val="none" w:sz="0" w:space="0" w:color="auto"/>
        <w:right w:val="none" w:sz="0" w:space="0" w:color="auto"/>
      </w:divBdr>
    </w:div>
    <w:div w:id="2068722943">
      <w:bodyDiv w:val="1"/>
      <w:marLeft w:val="0"/>
      <w:marRight w:val="0"/>
      <w:marTop w:val="0"/>
      <w:marBottom w:val="0"/>
      <w:divBdr>
        <w:top w:val="none" w:sz="0" w:space="0" w:color="auto"/>
        <w:left w:val="none" w:sz="0" w:space="0" w:color="auto"/>
        <w:bottom w:val="none" w:sz="0" w:space="0" w:color="auto"/>
        <w:right w:val="none" w:sz="0" w:space="0" w:color="auto"/>
      </w:divBdr>
    </w:div>
    <w:div w:id="2086145362">
      <w:bodyDiv w:val="1"/>
      <w:marLeft w:val="0"/>
      <w:marRight w:val="0"/>
      <w:marTop w:val="0"/>
      <w:marBottom w:val="0"/>
      <w:divBdr>
        <w:top w:val="none" w:sz="0" w:space="0" w:color="auto"/>
        <w:left w:val="none" w:sz="0" w:space="0" w:color="auto"/>
        <w:bottom w:val="none" w:sz="0" w:space="0" w:color="auto"/>
        <w:right w:val="none" w:sz="0" w:space="0" w:color="auto"/>
      </w:divBdr>
    </w:div>
    <w:div w:id="2092655210">
      <w:bodyDiv w:val="1"/>
      <w:marLeft w:val="0"/>
      <w:marRight w:val="0"/>
      <w:marTop w:val="0"/>
      <w:marBottom w:val="0"/>
      <w:divBdr>
        <w:top w:val="none" w:sz="0" w:space="0" w:color="auto"/>
        <w:left w:val="none" w:sz="0" w:space="0" w:color="auto"/>
        <w:bottom w:val="none" w:sz="0" w:space="0" w:color="auto"/>
        <w:right w:val="none" w:sz="0" w:space="0" w:color="auto"/>
      </w:divBdr>
    </w:div>
    <w:div w:id="2103334089">
      <w:bodyDiv w:val="1"/>
      <w:marLeft w:val="0"/>
      <w:marRight w:val="0"/>
      <w:marTop w:val="0"/>
      <w:marBottom w:val="0"/>
      <w:divBdr>
        <w:top w:val="none" w:sz="0" w:space="0" w:color="auto"/>
        <w:left w:val="none" w:sz="0" w:space="0" w:color="auto"/>
        <w:bottom w:val="none" w:sz="0" w:space="0" w:color="auto"/>
        <w:right w:val="none" w:sz="0" w:space="0" w:color="auto"/>
      </w:divBdr>
    </w:div>
    <w:div w:id="2136941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eason" TargetMode="External"/><Relationship Id="rId3" Type="http://schemas.openxmlformats.org/officeDocument/2006/relationships/styles" Target="styles.xml"/><Relationship Id="rId7" Type="http://schemas.openxmlformats.org/officeDocument/2006/relationships/hyperlink" Target="https://en.wikipedia.org/wiki/Epistemolog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n.wikipedia.org/wiki/Mind"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n.wikipedia.org/wiki/Meditations_on_First_Philoso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Lex23</b:Tag>
    <b:SourceType>InternetSite</b:SourceType>
    <b:Guid>{FBAC645F-1150-4DC1-90AB-CEB26D38A1A9}</b:Guid>
    <b:Title>Descartes’ Epistemology</b:Title>
    <b:Year>2023</b:Year>
    <b:YearAccessed>2024</b:YearAccessed>
    <b:MonthAccessed>January</b:MonthAccessed>
    <b:DayAccessed>06</b:DayAccessed>
    <b:URL>https://plato.stanford.edu/entries/descartes-epistemology/#ConcKnow</b:URL>
    <b:InternetSiteTitle>Stanford Encyclopedia of Philosophy</b:InternetSiteTitle>
    <b:Author>
      <b:Author>
        <b:NameList>
          <b:Person>
            <b:Last>Newman</b:Last>
            <b:First>Lex</b:First>
          </b:Person>
        </b:NameList>
      </b:Author>
    </b:Author>
    <b:RefOrder>3</b:RefOrder>
  </b:Source>
  <b:Source>
    <b:Tag>Edg69</b:Tag>
    <b:SourceType>JournalArticle</b:SourceType>
    <b:Guid>{0A6B7BB7-923D-4975-8835-AD2D498401EC}</b:Guid>
    <b:Title>Innate Ideas</b:Title>
    <b:Year>1969</b:Year>
    <b:YearAccessed>2024</b:YearAccessed>
    <b:MonthAccessed>January</b:MonthAccessed>
    <b:DayAccessed>06</b:DayAccessed>
    <b:URL>https://www.cambridge.org/core/journals/royal-institute-of-philosophy-supplements/article/innate-ideas/AAD4137AD99FC6D9C7B2083EADCE0BAC</b:URL>
    <b:JournalName>Royal Institute of Philosophy Supplements</b:JournalName>
    <b:Pages>1-33</b:Pages>
    <b:Volume>3</b:Volume>
    <b:Publisher>Cambridge University Press</b:Publisher>
    <b:Author>
      <b:Author>
        <b:NameList>
          <b:Person>
            <b:Last>Edgley</b:Last>
            <b:First>R.</b:First>
          </b:Person>
        </b:NameList>
      </b:Author>
    </b:Author>
    <b:RefOrder>1</b:RefOrder>
  </b:Source>
  <b:Source>
    <b:Tag>Coned</b:Tag>
    <b:SourceType>InternetSite</b:SourceType>
    <b:Guid>{194FF7C4-F512-4799-8A1E-46313860C377}</b:Guid>
    <b:Title>John Locke (1632—1704)</b:Title>
    <b:Year>2023</b:Year>
    <b:YearAccessed>2024</b:YearAccessed>
    <b:MonthAccessed>January</b:MonthAccessed>
    <b:DayAccessed>06</b:DayAccessed>
    <b:URL>https://iep.utm.edu/locke/</b:URL>
    <b:Author>
      <b:Author>
        <b:NameList>
          <b:Person>
            <b:Last>Connolly</b:Last>
            <b:First>Patrick</b:First>
            <b:Middle>J.</b:Middle>
          </b:Person>
        </b:NameList>
      </b:Author>
    </b:Author>
    <b:InternetSiteTitle>Internet Encyclopedia of Philosophy</b:InternetSiteTitle>
    <b:RefOrder>2</b:RefOrder>
  </b:Source>
  <b:Source>
    <b:Tag>Des971</b:Tag>
    <b:SourceType>BookSection</b:SourceType>
    <b:Guid>{0D242E16-5E50-41A1-9396-C741EBBD3358}</b:Guid>
    <b:Title>Meditations on First Philosophy</b:Title>
    <b:Year>1997</b:Year>
    <b:YearAccessed>2024</b:YearAccessed>
    <b:MonthAccessed>January</b:MonthAccessed>
    <b:DayAccessed>06</b:DayAccessed>
    <b:Author>
      <b:Author>
        <b:NameList>
          <b:Person>
            <b:Last>Descartes</b:Last>
            <b:First>Rene</b:First>
          </b:Person>
        </b:NameList>
      </b:Author>
      <b:Editor>
        <b:NameList>
          <b:Person>
            <b:Last>Cahvez-Arviso</b:Last>
          </b:Person>
        </b:NameList>
      </b:Editor>
    </b:Author>
    <b:BookTitle>Key Philosophical Writings</b:BookTitle>
    <b:Pages>123-190</b:Pages>
    <b:Publisher>Wordsworth Editions Limited</b:Publisher>
    <b:RefOrder>4</b:RefOrder>
  </b:Source>
  <b:Source>
    <b:Tag>Uni237</b:Tag>
    <b:SourceType>InternetSite</b:SourceType>
    <b:Guid>{F0B3D243-0F70-4A81-BA22-9ADCEABACFD6}</b:Guid>
    <b:Title>Descartes’ Meditations: Doubt Everything</b:Title>
    <b:Year>2022</b:Year>
    <b:YearAccessed>2024</b:YearAccessed>
    <b:MonthAccessed>January</b:MonthAccessed>
    <b:DayAccessed>05</b:DayAccessed>
    <b:URL>https://philife.nd.edu/descartes-meditations-doubt-everything/</b:URL>
    <b:InternetSiteTitle>Philosophy as a Way of Life</b:InternetSiteTitle>
    <b:Author>
      <b:Author>
        <b:Corporate>Blaschko and Sullivan</b:Corporate>
      </b:Author>
      <b:Editor>
        <b:NameList>
          <b:Person>
            <b:Last>Kennedy</b:Last>
            <b:First>Christy</b:First>
            <b:Middle>and</b:Middle>
          </b:Person>
        </b:NameList>
      </b:Editor>
    </b:Author>
    <b:RefOrder>8</b:RefOrder>
  </b:Source>
  <b:Source>
    <b:Tag>Joh08</b:Tag>
    <b:SourceType>Book</b:SourceType>
    <b:Guid>{A3D40DCF-AE74-4E63-B8EF-088D97804EFE}</b:Guid>
    <b:Title>Western Philosophy: An Anthology  </b:Title>
    <b:Year>2008</b:Year>
    <b:City>Oxford</b:City>
    <b:Publisher>Blackwell</b:Publisher>
    <b:Author>
      <b:Author>
        <b:NameList>
          <b:Person>
            <b:Last>Cottingham</b:Last>
            <b:First>John</b:First>
          </b:Person>
        </b:NameList>
      </b:Author>
    </b:Author>
    <b:Edition>Second</b:Edition>
    <b:RefOrder>5</b:RefOrder>
  </b:Source>
  <b:Source>
    <b:Tag>Des97</b:Tag>
    <b:SourceType>BookSection</b:SourceType>
    <b:Guid>{BAAD36E4-3E7F-47AE-9836-B7945B0F9FD4}</b:Guid>
    <b:Author>
      <b:Author>
        <b:NameList>
          <b:Person>
            <b:Last>Descartes</b:Last>
            <b:First>Rene</b:First>
          </b:Person>
        </b:NameList>
      </b:Author>
      <b:Editor>
        <b:NameList>
          <b:Person>
            <b:Last>Chavez-Arviso</b:Last>
          </b:Person>
        </b:NameList>
      </b:Editor>
    </b:Author>
    <b:Title>Meditations on First Philosophy</b:Title>
    <b:BookTitle>Key Philosophical Writings</b:BookTitle>
    <b:Year>1997</b:Year>
    <b:Pages>123-190</b:Pages>
    <b:Publisher>Wordsworth Editions Limited</b:Publisher>
    <b:YearAccessed>2024</b:YearAccessed>
    <b:MonthAccessed>January</b:MonthAccessed>
    <b:DayAccessed>05</b:DayAccessed>
    <b:RefOrder>6</b:RefOrder>
  </b:Source>
  <b:Source>
    <b:Tag>Jan</b:Tag>
    <b:SourceType>BookSection</b:SourceType>
    <b:Guid>{1E86838A-C376-49D9-BE42-0070690CBC7B}</b:Guid>
    <b:Author>
      <b:Author>
        <b:NameList>
          <b:Person>
            <b:Last>Broughton</b:Last>
            <b:First>Janet</b:First>
          </b:Person>
        </b:NameList>
      </b:Author>
    </b:Author>
    <b:Title>Reasons for Doubt</b:Title>
    <b:BookTitle>Descartes Method of Doubt</b:BookTitle>
    <b:Publisher>Princeton University Press</b:Publisher>
    <b:Year>2002</b:Year>
    <b:Pages>62-71</b:Pages>
    <b:YearAccessed>2024</b:YearAccessed>
    <b:MonthAccessed>January</b:MonthAccessed>
    <b:DayAccessed>05</b:DayAccessed>
    <b:URL>https://www-jstor-org.ezproxy.uwtsd.ac.uk/stable/j.ctt7t43f.9</b:URL>
    <b:RefOrder>7</b:RefOrder>
  </b:Source>
  <b:Source>
    <b:Tag>Wil221</b:Tag>
    <b:SourceType>InternetSite</b:SourceType>
    <b:Guid>{EA835AF4-0DDF-4803-8198-0EECD9FF80FE}</b:Guid>
    <b:Title>John Locke</b:Title>
    <b:Year>2022</b:Year>
    <b:YearAccessed>2024</b:YearAccessed>
    <b:MonthAccessed>January</b:MonthAccessed>
    <b:DayAccessed>07</b:DayAccessed>
    <b:URL>https://plato.stanford.edu/entries/locke/#BookII</b:URL>
    <b:InternetSiteTitle>Stanford Encyclopedia of Philosophy</b:InternetSiteTitle>
    <b:Author>
      <b:Author>
        <b:NameList>
          <b:Person>
            <b:Last>Uzgalis</b:Last>
            <b:First>William</b:First>
          </b:Person>
        </b:NameList>
      </b:Author>
    </b:Author>
    <b:RefOrder>9</b:RefOrder>
  </b:Source>
  <b:Source>
    <b:Tag>Ver94</b:Tag>
    <b:SourceType>BookSection</b:SourceType>
    <b:Guid>{0ABAC388-7CA6-452C-B8FC-9522A289C18F}</b:Guid>
    <b:Title>Locke's Theory of Ideas</b:Title>
    <b:Year>1994</b:Year>
    <b:City>Cambridge</b:City>
    <b:Publisher>Cambridge University Press</b:Publisher>
    <b:Author>
      <b:Author>
        <b:NameList>
          <b:Person>
            <b:Last>Chappell</b:Last>
            <b:First>Vere</b:First>
          </b:Person>
        </b:NameList>
      </b:Author>
      <b:Editor>
        <b:NameList>
          <b:Person>
            <b:Last>Chappell</b:Last>
            <b:First>Vere</b:First>
          </b:Person>
        </b:NameList>
      </b:Editor>
    </b:Author>
    <b:BookTitle>The Cambridge Companion to Locke</b:BookTitle>
    <b:Pages>26-55</b:Pages>
    <b:RefOrder>10</b:RefOrder>
  </b:Source>
  <b:Source>
    <b:Tag>Pur19</b:Tag>
    <b:SourceType>JournalArticle</b:SourceType>
    <b:Guid>{45A31929-ED02-4743-AC3B-B8A9DCB96780}</b:Guid>
    <b:Title>Buddha as a God: An Empirical Assessment</b:Title>
    <b:Year>2019</b:Year>
    <b:YearAccessed>2024</b:YearAccessed>
    <b:MonthAccessed>January</b:MonthAccessed>
    <b:DayAccessed>09</b:DayAccessed>
    <b:URL>https://www.jstor.org/stable/26830464</b:URL>
    <b:JournalName>Method &amp; Theory in the Study of Religion</b:JournalName>
    <b:Pages>347-375</b:Pages>
    <b:Volume>31</b:Volume>
    <b:Issue>4/5</b:Issue>
    <b:Author>
      <b:Author>
        <b:Corporate>Purzycki and Holland</b:Corporate>
      </b:Author>
    </b:Author>
    <b:RefOrder>11</b:RefOrder>
  </b:Source>
  <b:Source>
    <b:Tag>Loc90</b:Tag>
    <b:SourceType>Book</b:SourceType>
    <b:Guid>{865FE7E0-6242-4998-8089-85D29780618A}</b:Guid>
    <b:Title>An Essay Concerning Humane Understanding</b:Title>
    <b:Year>2004 [1689], bk. 1, ch. 4, para. 8</b:Year>
    <b:Volume>1</b:Volume>
    <b:City>London</b:City>
    <b:Publisher>Project Gutenburg eBook</b:Publisher>
    <b:Edition>Based on the 2nd Edition Books I. and II.</b:Edition>
    <b:YearAccessed>2024</b:YearAccessed>
    <b:MonthAccessed>January</b:MonthAccessed>
    <b:DayAccessed>09</b:DayAccessed>
    <b:URL>https://www.gutenberg.org/files/10615/10615-h/10615-h.htm#chap1.04</b:URL>
    <b:Author>
      <b:Author>
        <b:NameList>
          <b:Person>
            <b:Last>Locke</b:Last>
            <b:First>John</b:First>
          </b:Person>
        </b:NameList>
      </b:Author>
    </b:Author>
    <b:RefOrder>12</b:RefOrder>
  </b:Source>
  <b:Source>
    <b:Tag>Lyn65</b:Tag>
    <b:SourceType>JournalArticle</b:SourceType>
    <b:Guid>{7B4CA20E-5F10-4856-969C-8BEC63EE3185}</b:Guid>
    <b:Title>The Cartesian Circle</b:Title>
    <b:Year>1965</b:Year>
    <b:YearAccessed>2024</b:YearAccessed>
    <b:MonthAccessed>January</b:MonthAccessed>
    <b:DayAccessed>12</b:DayAccessed>
    <b:URL>https://www.jstor.org/stable/2105470</b:URL>
    <b:JournalName>Philosophy and Phenomenological Research</b:JournalName>
    <b:Pages>80-89</b:Pages>
    <b:Volume>26</b:Volume>
    <b:Issue>1</b:Issue>
    <b:Author>
      <b:Author>
        <b:NameList>
          <b:Person>
            <b:Last>Rose</b:Last>
            <b:First>Lynn</b:First>
            <b:Middle>E.</b:Middle>
          </b:Person>
        </b:NameList>
      </b:Author>
    </b:Author>
    <b:RefOrder>10</b:RefOrder>
  </b:Source>
</b:Sources>
</file>

<file path=customXml/itemProps1.xml><?xml version="1.0" encoding="utf-8"?>
<ds:datastoreItem xmlns:ds="http://schemas.openxmlformats.org/officeDocument/2006/customXml" ds:itemID="{0199370A-596E-4872-9351-1FDD60D36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2635</Words>
  <Characters>15024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509</cp:revision>
  <dcterms:created xsi:type="dcterms:W3CDTF">2024-01-13T09:18:00Z</dcterms:created>
  <dcterms:modified xsi:type="dcterms:W3CDTF">2024-01-14T23:22:00Z</dcterms:modified>
</cp:coreProperties>
</file>