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7ACC88" w14:textId="77777777" w:rsidR="00B9720D" w:rsidRDefault="00B9720D" w:rsidP="00376934">
      <w:pPr>
        <w:jc w:val="center"/>
        <w:rPr>
          <w:rFonts w:ascii="Arial" w:hAnsi="Arial" w:cs="Arial"/>
          <w:lang w:val="en-US"/>
        </w:rPr>
      </w:pPr>
    </w:p>
    <w:p w14:paraId="41DD6C81" w14:textId="77777777" w:rsidR="00B9720D" w:rsidRDefault="00B9720D" w:rsidP="00376934">
      <w:pPr>
        <w:jc w:val="center"/>
        <w:rPr>
          <w:rFonts w:ascii="Arial" w:hAnsi="Arial" w:cs="Arial"/>
          <w:lang w:val="en-US"/>
        </w:rPr>
      </w:pPr>
    </w:p>
    <w:p w14:paraId="002B4E1A" w14:textId="77777777" w:rsidR="00B9720D" w:rsidRDefault="00B9720D" w:rsidP="00376934">
      <w:pPr>
        <w:jc w:val="center"/>
        <w:rPr>
          <w:rFonts w:ascii="Arial" w:hAnsi="Arial" w:cs="Arial"/>
          <w:lang w:val="en-US"/>
        </w:rPr>
      </w:pPr>
    </w:p>
    <w:p w14:paraId="327D6F7F" w14:textId="77777777" w:rsidR="00B9720D" w:rsidRDefault="00B9720D" w:rsidP="00376934">
      <w:pPr>
        <w:jc w:val="center"/>
        <w:rPr>
          <w:rFonts w:ascii="Arial" w:hAnsi="Arial" w:cs="Arial"/>
          <w:lang w:val="en-US"/>
        </w:rPr>
      </w:pPr>
    </w:p>
    <w:p w14:paraId="4020059D" w14:textId="77777777" w:rsidR="00B9720D" w:rsidRDefault="00B9720D" w:rsidP="00376934">
      <w:pPr>
        <w:jc w:val="center"/>
        <w:rPr>
          <w:rFonts w:ascii="Arial" w:hAnsi="Arial" w:cs="Arial"/>
          <w:lang w:val="en-US"/>
        </w:rPr>
      </w:pPr>
    </w:p>
    <w:p w14:paraId="16DBC025" w14:textId="77777777" w:rsidR="00B9720D" w:rsidRDefault="00B9720D" w:rsidP="00376934">
      <w:pPr>
        <w:jc w:val="center"/>
        <w:rPr>
          <w:rFonts w:ascii="Arial" w:hAnsi="Arial" w:cs="Arial"/>
          <w:lang w:val="en-US"/>
        </w:rPr>
      </w:pPr>
    </w:p>
    <w:p w14:paraId="1403BDEB" w14:textId="77777777" w:rsidR="00B9720D" w:rsidRDefault="00B9720D" w:rsidP="00376934">
      <w:pPr>
        <w:jc w:val="center"/>
        <w:rPr>
          <w:rFonts w:ascii="Arial" w:hAnsi="Arial" w:cs="Arial"/>
          <w:lang w:val="en-US"/>
        </w:rPr>
      </w:pPr>
    </w:p>
    <w:p w14:paraId="16C0C6E0" w14:textId="77777777" w:rsidR="00B9720D" w:rsidRDefault="00B9720D" w:rsidP="00376934">
      <w:pPr>
        <w:jc w:val="center"/>
        <w:rPr>
          <w:rFonts w:ascii="Arial" w:hAnsi="Arial" w:cs="Arial"/>
          <w:lang w:val="en-US"/>
        </w:rPr>
      </w:pPr>
    </w:p>
    <w:p w14:paraId="29D20FCA" w14:textId="6C0BF552" w:rsidR="00B52F45" w:rsidRPr="00B9720D" w:rsidRDefault="00697C5B" w:rsidP="00B9720D">
      <w:pPr>
        <w:jc w:val="center"/>
        <w:rPr>
          <w:rFonts w:ascii="Arial" w:hAnsi="Arial" w:cs="Arial"/>
          <w:sz w:val="44"/>
          <w:szCs w:val="44"/>
        </w:rPr>
      </w:pPr>
      <w:r w:rsidRPr="00B9720D">
        <w:rPr>
          <w:rFonts w:ascii="Arial" w:hAnsi="Arial" w:cs="Arial"/>
          <w:sz w:val="44"/>
          <w:szCs w:val="44"/>
          <w:lang w:val="en-US"/>
        </w:rPr>
        <w:t>Assignment Title</w:t>
      </w:r>
      <w:r w:rsidR="002A7B00" w:rsidRPr="00B9720D">
        <w:rPr>
          <w:rFonts w:ascii="Arial" w:hAnsi="Arial" w:cs="Arial"/>
          <w:sz w:val="44"/>
          <w:szCs w:val="44"/>
          <w:lang w:val="en-US"/>
        </w:rPr>
        <w:t>: Component 2</w:t>
      </w:r>
      <w:r w:rsidR="00293FE3" w:rsidRPr="00B9720D">
        <w:rPr>
          <w:rFonts w:ascii="Arial" w:hAnsi="Arial" w:cs="Arial"/>
          <w:sz w:val="44"/>
          <w:szCs w:val="44"/>
          <w:lang w:val="en-US"/>
        </w:rPr>
        <w:t xml:space="preserve"> -</w:t>
      </w:r>
      <w:r w:rsidR="002A7B00" w:rsidRPr="00B9720D">
        <w:rPr>
          <w:rFonts w:ascii="Arial" w:hAnsi="Arial" w:cs="Arial"/>
          <w:sz w:val="44"/>
          <w:szCs w:val="44"/>
          <w:lang w:val="en-US"/>
        </w:rPr>
        <w:t xml:space="preserve"> </w:t>
      </w:r>
      <w:r w:rsidR="00293FE3" w:rsidRPr="00B9720D">
        <w:rPr>
          <w:rFonts w:ascii="Arial" w:hAnsi="Arial" w:cs="Arial"/>
          <w:sz w:val="44"/>
          <w:szCs w:val="44"/>
        </w:rPr>
        <w:t>Report on a Health Issue</w:t>
      </w:r>
    </w:p>
    <w:p w14:paraId="54EB1150" w14:textId="4081F1CB" w:rsidR="00293FE3" w:rsidRPr="00B9720D" w:rsidRDefault="008662AF" w:rsidP="00B9720D">
      <w:pPr>
        <w:jc w:val="center"/>
        <w:rPr>
          <w:rFonts w:ascii="Arial" w:hAnsi="Arial" w:cs="Arial"/>
          <w:sz w:val="44"/>
          <w:szCs w:val="44"/>
        </w:rPr>
      </w:pPr>
      <w:r w:rsidRPr="00B9720D">
        <w:rPr>
          <w:rFonts w:ascii="Arial" w:hAnsi="Arial" w:cs="Arial"/>
          <w:sz w:val="44"/>
          <w:szCs w:val="44"/>
        </w:rPr>
        <w:t xml:space="preserve">Student Name: </w:t>
      </w:r>
      <w:r w:rsidR="00DE25AA" w:rsidRPr="00B9720D">
        <w:rPr>
          <w:rFonts w:ascii="Arial" w:hAnsi="Arial" w:cs="Arial"/>
          <w:sz w:val="44"/>
          <w:szCs w:val="44"/>
        </w:rPr>
        <w:t xml:space="preserve">Musurat </w:t>
      </w:r>
      <w:r w:rsidR="005750CC" w:rsidRPr="00B9720D">
        <w:rPr>
          <w:rFonts w:ascii="Arial" w:hAnsi="Arial" w:cs="Arial"/>
          <w:sz w:val="44"/>
          <w:szCs w:val="44"/>
        </w:rPr>
        <w:t>Bi</w:t>
      </w:r>
    </w:p>
    <w:p w14:paraId="2A248A48" w14:textId="27F4D6D8" w:rsidR="00C31825" w:rsidRPr="00B9720D" w:rsidRDefault="00C31825" w:rsidP="00B9720D">
      <w:pPr>
        <w:jc w:val="center"/>
        <w:rPr>
          <w:rFonts w:ascii="Arial" w:hAnsi="Arial" w:cs="Arial"/>
          <w:sz w:val="44"/>
          <w:szCs w:val="44"/>
        </w:rPr>
      </w:pPr>
      <w:r w:rsidRPr="00B9720D">
        <w:rPr>
          <w:rFonts w:ascii="Arial" w:hAnsi="Arial" w:cs="Arial"/>
          <w:sz w:val="44"/>
          <w:szCs w:val="44"/>
        </w:rPr>
        <w:t xml:space="preserve">Student Number: </w:t>
      </w:r>
      <w:r w:rsidR="006F08C5" w:rsidRPr="00B9720D">
        <w:rPr>
          <w:rFonts w:ascii="Arial" w:hAnsi="Arial" w:cs="Arial"/>
          <w:sz w:val="44"/>
          <w:szCs w:val="44"/>
        </w:rPr>
        <w:t>2511528</w:t>
      </w:r>
    </w:p>
    <w:p w14:paraId="34AC2F87" w14:textId="1287D47C" w:rsidR="003224EC" w:rsidRPr="00B9720D" w:rsidRDefault="00363CCD" w:rsidP="00B9720D">
      <w:pPr>
        <w:spacing w:before="120" w:after="120"/>
        <w:jc w:val="center"/>
        <w:rPr>
          <w:rFonts w:ascii="Arial" w:hAnsi="Arial" w:cs="Arial"/>
          <w:sz w:val="44"/>
          <w:szCs w:val="44"/>
        </w:rPr>
      </w:pPr>
      <w:r w:rsidRPr="00B9720D">
        <w:rPr>
          <w:rFonts w:ascii="Arial" w:hAnsi="Arial" w:cs="Arial"/>
          <w:sz w:val="44"/>
          <w:szCs w:val="44"/>
        </w:rPr>
        <w:t>Module</w:t>
      </w:r>
      <w:r w:rsidR="00036AF9" w:rsidRPr="00B9720D">
        <w:rPr>
          <w:rFonts w:ascii="Arial" w:hAnsi="Arial" w:cs="Arial"/>
          <w:sz w:val="44"/>
          <w:szCs w:val="44"/>
        </w:rPr>
        <w:t xml:space="preserve">: </w:t>
      </w:r>
      <w:r w:rsidR="003224EC" w:rsidRPr="00B9720D">
        <w:rPr>
          <w:rFonts w:ascii="Arial" w:hAnsi="Arial" w:cs="Arial"/>
          <w:sz w:val="44"/>
          <w:szCs w:val="44"/>
        </w:rPr>
        <w:t>Introduction to Public Health</w:t>
      </w:r>
    </w:p>
    <w:p w14:paraId="7B410FAE" w14:textId="584BC13A" w:rsidR="006F08C5" w:rsidRPr="00B9720D" w:rsidRDefault="00AC1449" w:rsidP="00B9720D">
      <w:pPr>
        <w:jc w:val="center"/>
        <w:rPr>
          <w:rFonts w:ascii="Arial" w:hAnsi="Arial" w:cs="Arial"/>
          <w:sz w:val="44"/>
          <w:szCs w:val="44"/>
        </w:rPr>
      </w:pPr>
      <w:r w:rsidRPr="00B9720D">
        <w:rPr>
          <w:rFonts w:ascii="Arial" w:hAnsi="Arial" w:cs="Arial"/>
          <w:sz w:val="44"/>
          <w:szCs w:val="44"/>
          <w:lang w:val="en-US"/>
        </w:rPr>
        <w:t xml:space="preserve">Module Code: </w:t>
      </w:r>
      <w:r w:rsidR="0051634F" w:rsidRPr="00B9720D">
        <w:rPr>
          <w:rFonts w:ascii="Arial" w:hAnsi="Arial" w:cs="Arial"/>
          <w:sz w:val="44"/>
          <w:szCs w:val="44"/>
        </w:rPr>
        <w:t>LCHS 4008</w:t>
      </w:r>
    </w:p>
    <w:p w14:paraId="36910F39" w14:textId="08FA9FD8" w:rsidR="0051634F" w:rsidRPr="00B9720D" w:rsidRDefault="0051634F" w:rsidP="00B9720D">
      <w:pPr>
        <w:jc w:val="center"/>
        <w:rPr>
          <w:rFonts w:ascii="Arial" w:hAnsi="Arial" w:cs="Arial"/>
          <w:sz w:val="44"/>
          <w:szCs w:val="44"/>
          <w:lang w:val="en-US"/>
        </w:rPr>
      </w:pPr>
      <w:r w:rsidRPr="00B9720D">
        <w:rPr>
          <w:rFonts w:ascii="Arial" w:hAnsi="Arial" w:cs="Arial"/>
          <w:sz w:val="44"/>
          <w:szCs w:val="44"/>
        </w:rPr>
        <w:t xml:space="preserve">Lecturer: </w:t>
      </w:r>
      <w:r w:rsidR="00B9720D" w:rsidRPr="00B9720D">
        <w:rPr>
          <w:rFonts w:ascii="Arial" w:hAnsi="Arial" w:cs="Arial"/>
          <w:sz w:val="44"/>
          <w:szCs w:val="44"/>
        </w:rPr>
        <w:t>Gillian Weaver (Module Lead)</w:t>
      </w:r>
    </w:p>
    <w:p w14:paraId="792A0B1B" w14:textId="77777777" w:rsidR="00B52F45" w:rsidRDefault="00B52F45" w:rsidP="00376934">
      <w:pPr>
        <w:jc w:val="center"/>
        <w:rPr>
          <w:lang w:val="en-US"/>
        </w:rPr>
      </w:pPr>
    </w:p>
    <w:p w14:paraId="564864F1" w14:textId="77777777" w:rsidR="00B52F45" w:rsidRDefault="00B52F45" w:rsidP="00376934">
      <w:pPr>
        <w:jc w:val="center"/>
        <w:rPr>
          <w:lang w:val="en-US"/>
        </w:rPr>
      </w:pPr>
    </w:p>
    <w:p w14:paraId="634E8601" w14:textId="77777777" w:rsidR="00B52F45" w:rsidRDefault="00B52F45" w:rsidP="00376934">
      <w:pPr>
        <w:jc w:val="center"/>
        <w:rPr>
          <w:lang w:val="en-US"/>
        </w:rPr>
      </w:pPr>
    </w:p>
    <w:p w14:paraId="496B46AA" w14:textId="77777777" w:rsidR="00B52F45" w:rsidRDefault="00B52F45" w:rsidP="00376934">
      <w:pPr>
        <w:jc w:val="center"/>
        <w:rPr>
          <w:lang w:val="en-US"/>
        </w:rPr>
      </w:pPr>
    </w:p>
    <w:p w14:paraId="3AE51545" w14:textId="77777777" w:rsidR="00B52F45" w:rsidRDefault="00B52F45" w:rsidP="00376934">
      <w:pPr>
        <w:jc w:val="center"/>
        <w:rPr>
          <w:lang w:val="en-US"/>
        </w:rPr>
      </w:pPr>
    </w:p>
    <w:p w14:paraId="6E2E7689" w14:textId="77777777" w:rsidR="00B52F45" w:rsidRDefault="00B52F45" w:rsidP="00376934">
      <w:pPr>
        <w:jc w:val="center"/>
        <w:rPr>
          <w:lang w:val="en-US"/>
        </w:rPr>
      </w:pPr>
    </w:p>
    <w:p w14:paraId="4825B436" w14:textId="77777777" w:rsidR="00B52F45" w:rsidRDefault="00B52F45" w:rsidP="00376934">
      <w:pPr>
        <w:jc w:val="center"/>
        <w:rPr>
          <w:lang w:val="en-US"/>
        </w:rPr>
      </w:pPr>
    </w:p>
    <w:p w14:paraId="54D8DCDB" w14:textId="77777777" w:rsidR="00B52F45" w:rsidRDefault="00B52F45" w:rsidP="00376934">
      <w:pPr>
        <w:jc w:val="center"/>
        <w:rPr>
          <w:lang w:val="en-US"/>
        </w:rPr>
      </w:pPr>
    </w:p>
    <w:p w14:paraId="20FC3C40" w14:textId="77777777" w:rsidR="00B52F45" w:rsidRDefault="00B52F45" w:rsidP="00376934">
      <w:pPr>
        <w:jc w:val="center"/>
        <w:rPr>
          <w:lang w:val="en-US"/>
        </w:rPr>
      </w:pPr>
    </w:p>
    <w:p w14:paraId="2854988A" w14:textId="77777777" w:rsidR="00B52F45" w:rsidRDefault="00B52F45" w:rsidP="00376934">
      <w:pPr>
        <w:jc w:val="center"/>
        <w:rPr>
          <w:lang w:val="en-US"/>
        </w:rPr>
      </w:pPr>
    </w:p>
    <w:p w14:paraId="1398A22F" w14:textId="77777777" w:rsidR="00456DAF" w:rsidRDefault="000E26DA" w:rsidP="00456DAF">
      <w:pPr>
        <w:jc w:val="center"/>
        <w:rPr>
          <w:rFonts w:ascii="Arial" w:hAnsi="Arial" w:cs="Arial"/>
          <w:lang w:val="en-US"/>
        </w:rPr>
      </w:pPr>
      <w:r>
        <w:rPr>
          <w:rFonts w:ascii="Arial" w:hAnsi="Arial" w:cs="Arial"/>
          <w:lang w:val="en-US"/>
        </w:rPr>
        <w:lastRenderedPageBreak/>
        <w:t xml:space="preserve">Introduction to Strokes: </w:t>
      </w:r>
    </w:p>
    <w:p w14:paraId="3F93A949" w14:textId="77777777" w:rsidR="00456DAF" w:rsidRDefault="00456DAF" w:rsidP="00456DAF">
      <w:pPr>
        <w:jc w:val="center"/>
        <w:rPr>
          <w:rFonts w:ascii="Arial" w:hAnsi="Arial" w:cs="Arial"/>
          <w:lang w:val="en-US"/>
        </w:rPr>
      </w:pPr>
    </w:p>
    <w:p w14:paraId="3954A35E" w14:textId="1ADC45A6" w:rsidR="00734EE7" w:rsidRPr="00E909F0" w:rsidRDefault="000E26DA" w:rsidP="00E909F0">
      <w:pPr>
        <w:jc w:val="center"/>
        <w:rPr>
          <w:rFonts w:ascii="Arial" w:hAnsi="Arial" w:cs="Arial"/>
          <w:lang w:val="en-US"/>
        </w:rPr>
      </w:pPr>
      <w:r>
        <w:rPr>
          <w:rFonts w:ascii="Arial" w:hAnsi="Arial" w:cs="Arial"/>
          <w:lang w:val="en-US"/>
        </w:rPr>
        <w:t xml:space="preserve">This is a report on </w:t>
      </w:r>
      <w:r w:rsidR="00946520">
        <w:rPr>
          <w:rFonts w:ascii="Arial" w:hAnsi="Arial" w:cs="Arial"/>
          <w:lang w:val="en-US"/>
        </w:rPr>
        <w:t xml:space="preserve">stroke </w:t>
      </w:r>
      <w:r w:rsidR="00F25035">
        <w:rPr>
          <w:rFonts w:ascii="Arial" w:hAnsi="Arial" w:cs="Arial"/>
          <w:lang w:val="en-US"/>
        </w:rPr>
        <w:t xml:space="preserve">disease; it provides an overview of stroke. This disease is a critical </w:t>
      </w:r>
      <w:r w:rsidR="00C46EC3">
        <w:rPr>
          <w:rFonts w:ascii="Arial" w:hAnsi="Arial" w:cs="Arial"/>
          <w:lang w:val="en-US"/>
        </w:rPr>
        <w:t xml:space="preserve">medical emergency </w:t>
      </w:r>
      <w:r w:rsidR="00315C0D">
        <w:rPr>
          <w:rFonts w:ascii="Arial" w:hAnsi="Arial" w:cs="Arial"/>
          <w:lang w:val="en-US"/>
        </w:rPr>
        <w:t xml:space="preserve">where blood flow </w:t>
      </w:r>
      <w:r w:rsidR="007339EA">
        <w:rPr>
          <w:rFonts w:ascii="Arial" w:hAnsi="Arial" w:cs="Arial"/>
          <w:lang w:val="en-US"/>
        </w:rPr>
        <w:t xml:space="preserve">to the brain is interrupted </w:t>
      </w:r>
      <w:r w:rsidR="00284E88">
        <w:rPr>
          <w:rFonts w:ascii="Arial" w:hAnsi="Arial" w:cs="Arial"/>
          <w:lang w:val="en-US"/>
        </w:rPr>
        <w:t xml:space="preserve">which </w:t>
      </w:r>
      <w:r w:rsidR="005950BC">
        <w:rPr>
          <w:rFonts w:ascii="Arial" w:hAnsi="Arial" w:cs="Arial"/>
          <w:lang w:val="en-US"/>
        </w:rPr>
        <w:t>leads to the brain is interrupt</w:t>
      </w:r>
      <w:r w:rsidR="005234E0">
        <w:rPr>
          <w:rFonts w:ascii="Arial" w:hAnsi="Arial" w:cs="Arial"/>
          <w:lang w:val="en-US"/>
        </w:rPr>
        <w:t xml:space="preserve">ed which leads to immediate brain cell death and death to the </w:t>
      </w:r>
      <w:r w:rsidR="00853DED">
        <w:rPr>
          <w:rFonts w:ascii="Arial" w:hAnsi="Arial" w:cs="Arial"/>
          <w:lang w:val="en-US"/>
        </w:rPr>
        <w:t>individual who has a stroke o</w:t>
      </w:r>
      <w:r w:rsidR="00657409">
        <w:rPr>
          <w:rFonts w:ascii="Arial" w:hAnsi="Arial" w:cs="Arial"/>
          <w:lang w:val="en-US"/>
        </w:rPr>
        <w:t>r long-term disability</w:t>
      </w:r>
      <w:r w:rsidR="00645291">
        <w:rPr>
          <w:rFonts w:ascii="Arial" w:hAnsi="Arial" w:cs="Arial"/>
          <w:lang w:val="en-US"/>
        </w:rPr>
        <w:t xml:space="preserve"> (</w:t>
      </w:r>
      <w:r w:rsidR="00DA4121">
        <w:rPr>
          <w:rFonts w:ascii="Arial" w:hAnsi="Arial" w:cs="Arial"/>
          <w:lang w:val="en-US"/>
        </w:rPr>
        <w:t xml:space="preserve">World </w:t>
      </w:r>
      <w:r w:rsidR="005A0A39">
        <w:rPr>
          <w:rFonts w:ascii="Arial" w:hAnsi="Arial" w:cs="Arial"/>
          <w:lang w:val="en-US"/>
        </w:rPr>
        <w:t xml:space="preserve">Health </w:t>
      </w:r>
      <w:proofErr w:type="spellStart"/>
      <w:r w:rsidR="005A0A39">
        <w:rPr>
          <w:rFonts w:ascii="Arial" w:hAnsi="Arial" w:cs="Arial"/>
          <w:lang w:val="en-US"/>
        </w:rPr>
        <w:t>Organisation</w:t>
      </w:r>
      <w:proofErr w:type="spellEnd"/>
      <w:r w:rsidR="005A0A39">
        <w:rPr>
          <w:rFonts w:ascii="Arial" w:hAnsi="Arial" w:cs="Arial"/>
          <w:lang w:val="en-US"/>
        </w:rPr>
        <w:t xml:space="preserve">, </w:t>
      </w:r>
      <w:r w:rsidR="00376FD7">
        <w:rPr>
          <w:rFonts w:ascii="Arial" w:hAnsi="Arial" w:cs="Arial"/>
          <w:lang w:val="en-US"/>
        </w:rPr>
        <w:t xml:space="preserve">2025). </w:t>
      </w:r>
      <w:r w:rsidR="008F169B">
        <w:rPr>
          <w:rFonts w:ascii="Arial" w:hAnsi="Arial" w:cs="Arial"/>
          <w:lang w:val="en-US"/>
        </w:rPr>
        <w:t xml:space="preserve">Brain attack is another name used for </w:t>
      </w:r>
      <w:r w:rsidR="00E15A24">
        <w:rPr>
          <w:rFonts w:ascii="Arial" w:hAnsi="Arial" w:cs="Arial"/>
          <w:lang w:val="en-US"/>
        </w:rPr>
        <w:t>strokes. Brain attack occurs when blood suppl</w:t>
      </w:r>
      <w:r w:rsidR="002F588E">
        <w:rPr>
          <w:rFonts w:ascii="Arial" w:hAnsi="Arial" w:cs="Arial"/>
          <w:lang w:val="en-US"/>
        </w:rPr>
        <w:t xml:space="preserve">y to </w:t>
      </w:r>
      <w:proofErr w:type="gramStart"/>
      <w:r w:rsidR="002F588E">
        <w:rPr>
          <w:rFonts w:ascii="Arial" w:hAnsi="Arial" w:cs="Arial"/>
          <w:lang w:val="en-US"/>
        </w:rPr>
        <w:t>a</w:t>
      </w:r>
      <w:proofErr w:type="gramEnd"/>
      <w:r w:rsidR="002F588E">
        <w:rPr>
          <w:rFonts w:ascii="Arial" w:hAnsi="Arial" w:cs="Arial"/>
          <w:lang w:val="en-US"/>
        </w:rPr>
        <w:t xml:space="preserve"> area in the brain is unexpectedly reduced or cut off</w:t>
      </w:r>
      <w:r w:rsidR="009F21CD">
        <w:rPr>
          <w:rFonts w:ascii="Arial" w:hAnsi="Arial" w:cs="Arial"/>
          <w:lang w:val="en-US"/>
        </w:rPr>
        <w:t xml:space="preserve"> (National</w:t>
      </w:r>
      <w:r w:rsidR="00101E2F">
        <w:rPr>
          <w:rFonts w:ascii="Arial" w:hAnsi="Arial" w:cs="Arial"/>
          <w:lang w:val="en-US"/>
        </w:rPr>
        <w:t xml:space="preserve"> </w:t>
      </w:r>
      <w:r w:rsidR="009E6507">
        <w:rPr>
          <w:rFonts w:ascii="Arial" w:hAnsi="Arial" w:cs="Arial"/>
          <w:lang w:val="en-US"/>
        </w:rPr>
        <w:t xml:space="preserve">Institute </w:t>
      </w:r>
      <w:r w:rsidR="00565746">
        <w:rPr>
          <w:rFonts w:ascii="Arial" w:hAnsi="Arial" w:cs="Arial"/>
          <w:lang w:val="en-US"/>
        </w:rPr>
        <w:t xml:space="preserve">of Neurological Disorders and Stroke, 2025). </w:t>
      </w:r>
      <w:r w:rsidR="00866D1A">
        <w:rPr>
          <w:rFonts w:ascii="Arial" w:hAnsi="Arial" w:cs="Arial"/>
          <w:lang w:val="en-US"/>
        </w:rPr>
        <w:t xml:space="preserve">Stroke is a leading cause of death </w:t>
      </w:r>
      <w:r w:rsidR="008131F5">
        <w:rPr>
          <w:rFonts w:ascii="Arial" w:hAnsi="Arial" w:cs="Arial"/>
          <w:lang w:val="en-US"/>
        </w:rPr>
        <w:t xml:space="preserve">globally, it Is a primary cause of serious, </w:t>
      </w:r>
      <w:r w:rsidR="008D2C2C">
        <w:rPr>
          <w:rFonts w:ascii="Arial" w:hAnsi="Arial" w:cs="Arial"/>
          <w:lang w:val="en-US"/>
        </w:rPr>
        <w:t>long-term</w:t>
      </w:r>
      <w:r w:rsidR="008131F5">
        <w:rPr>
          <w:rFonts w:ascii="Arial" w:hAnsi="Arial" w:cs="Arial"/>
          <w:lang w:val="en-US"/>
        </w:rPr>
        <w:t xml:space="preserve"> disability</w:t>
      </w:r>
      <w:r w:rsidR="008D2C2C">
        <w:rPr>
          <w:rFonts w:ascii="Arial" w:hAnsi="Arial" w:cs="Arial"/>
          <w:lang w:val="en-US"/>
        </w:rPr>
        <w:t xml:space="preserve"> in adults. There are three types of strok</w:t>
      </w:r>
      <w:r w:rsidR="00B751F7">
        <w:rPr>
          <w:rFonts w:ascii="Arial" w:hAnsi="Arial" w:cs="Arial"/>
          <w:lang w:val="en-US"/>
        </w:rPr>
        <w:t>es: Ischemic Stroke,</w:t>
      </w:r>
      <w:r w:rsidR="001C0C8D">
        <w:rPr>
          <w:rFonts w:ascii="Arial" w:hAnsi="Arial" w:cs="Arial"/>
          <w:lang w:val="en-US"/>
        </w:rPr>
        <w:t xml:space="preserve"> Hemorrhagic Stroke, Transien</w:t>
      </w:r>
      <w:r w:rsidR="00A94549">
        <w:rPr>
          <w:rFonts w:ascii="Arial" w:hAnsi="Arial" w:cs="Arial"/>
          <w:lang w:val="en-US"/>
        </w:rPr>
        <w:t xml:space="preserve">t Ischemic Attack. </w:t>
      </w:r>
      <w:r w:rsidR="00FF1B2E">
        <w:rPr>
          <w:rFonts w:ascii="Arial" w:hAnsi="Arial" w:cs="Arial"/>
          <w:lang w:val="en-US"/>
        </w:rPr>
        <w:t xml:space="preserve">An Ischemic stroke </w:t>
      </w:r>
      <w:r w:rsidR="007564A1">
        <w:rPr>
          <w:rFonts w:ascii="Arial" w:hAnsi="Arial" w:cs="Arial"/>
          <w:lang w:val="en-US"/>
        </w:rPr>
        <w:t xml:space="preserve">is caused by a blockage in an artery which supplies </w:t>
      </w:r>
      <w:r w:rsidR="00362D11">
        <w:rPr>
          <w:rFonts w:ascii="Arial" w:hAnsi="Arial" w:cs="Arial"/>
          <w:lang w:val="en-US"/>
        </w:rPr>
        <w:t xml:space="preserve">blood to the brain perhaps due to a blood clot forming within the brain or </w:t>
      </w:r>
      <w:r w:rsidR="003B2451">
        <w:rPr>
          <w:rFonts w:ascii="Arial" w:hAnsi="Arial" w:cs="Arial"/>
          <w:lang w:val="en-US"/>
        </w:rPr>
        <w:t>a clot travelling from another part of the body it could</w:t>
      </w:r>
      <w:r w:rsidR="00E7440C">
        <w:rPr>
          <w:rFonts w:ascii="Arial" w:hAnsi="Arial" w:cs="Arial"/>
          <w:lang w:val="en-US"/>
        </w:rPr>
        <w:t>, like the heart (Alexan</w:t>
      </w:r>
      <w:r w:rsidR="009E744B">
        <w:rPr>
          <w:rFonts w:ascii="Arial" w:hAnsi="Arial" w:cs="Arial"/>
          <w:lang w:val="en-US"/>
        </w:rPr>
        <w:t xml:space="preserve">drov, 2025). </w:t>
      </w:r>
      <w:r w:rsidR="00804BF3">
        <w:rPr>
          <w:rFonts w:ascii="Arial" w:hAnsi="Arial" w:cs="Arial"/>
          <w:lang w:val="en-US"/>
        </w:rPr>
        <w:t>A H</w:t>
      </w:r>
      <w:r w:rsidR="00C84F0E">
        <w:rPr>
          <w:rFonts w:ascii="Arial" w:hAnsi="Arial" w:cs="Arial"/>
          <w:lang w:val="en-US"/>
        </w:rPr>
        <w:t xml:space="preserve">emorrhagic Stroke </w:t>
      </w:r>
      <w:r w:rsidR="00804BF3">
        <w:rPr>
          <w:rFonts w:ascii="Arial" w:hAnsi="Arial" w:cs="Arial"/>
          <w:lang w:val="en-US"/>
        </w:rPr>
        <w:t>is caused by a blood vessel that bursts or leaks into the brain which results</w:t>
      </w:r>
      <w:r w:rsidR="00E715F6">
        <w:rPr>
          <w:rFonts w:ascii="Arial" w:hAnsi="Arial" w:cs="Arial"/>
          <w:lang w:val="en-US"/>
        </w:rPr>
        <w:t xml:space="preserve"> in pressure damaging the brain cells</w:t>
      </w:r>
      <w:r w:rsidR="002017C1">
        <w:rPr>
          <w:rFonts w:ascii="Arial" w:hAnsi="Arial" w:cs="Arial"/>
          <w:lang w:val="en-US"/>
        </w:rPr>
        <w:t xml:space="preserve">, the main cause of this type of stroke being high blood pressure </w:t>
      </w:r>
      <w:r w:rsidR="0007570C">
        <w:rPr>
          <w:rFonts w:ascii="Arial" w:hAnsi="Arial" w:cs="Arial"/>
          <w:lang w:val="en-US"/>
        </w:rPr>
        <w:t xml:space="preserve">(Medicine Plus, 2025). A </w:t>
      </w:r>
      <w:r w:rsidR="007123AD">
        <w:rPr>
          <w:rFonts w:ascii="Arial" w:hAnsi="Arial" w:cs="Arial"/>
          <w:lang w:val="en-US"/>
        </w:rPr>
        <w:t xml:space="preserve">Transient Ischemic Attack </w:t>
      </w:r>
      <w:r w:rsidR="003C72C6">
        <w:rPr>
          <w:rFonts w:ascii="Arial" w:hAnsi="Arial" w:cs="Arial"/>
          <w:lang w:val="en-US"/>
        </w:rPr>
        <w:t xml:space="preserve">is known as a mini stroke which is a temporary </w:t>
      </w:r>
      <w:r w:rsidR="00FC2E63">
        <w:rPr>
          <w:rFonts w:ascii="Arial" w:hAnsi="Arial" w:cs="Arial"/>
          <w:lang w:val="en-US"/>
        </w:rPr>
        <w:t xml:space="preserve">blockage </w:t>
      </w:r>
      <w:r w:rsidR="008D303D">
        <w:rPr>
          <w:rFonts w:ascii="Arial" w:hAnsi="Arial" w:cs="Arial"/>
          <w:lang w:val="en-US"/>
        </w:rPr>
        <w:t xml:space="preserve">(World Health </w:t>
      </w:r>
      <w:proofErr w:type="spellStart"/>
      <w:r w:rsidR="008D303D">
        <w:rPr>
          <w:rFonts w:ascii="Arial" w:hAnsi="Arial" w:cs="Arial"/>
          <w:lang w:val="en-US"/>
        </w:rPr>
        <w:t>Organisation</w:t>
      </w:r>
      <w:proofErr w:type="spellEnd"/>
      <w:r w:rsidR="008D303D">
        <w:rPr>
          <w:rFonts w:ascii="Arial" w:hAnsi="Arial" w:cs="Arial"/>
          <w:lang w:val="en-US"/>
        </w:rPr>
        <w:t>, 2025)</w:t>
      </w:r>
      <w:r w:rsidR="007F77C9">
        <w:rPr>
          <w:rFonts w:ascii="Arial" w:hAnsi="Arial" w:cs="Arial"/>
          <w:lang w:val="en-US"/>
        </w:rPr>
        <w:t xml:space="preserve">. </w:t>
      </w:r>
      <w:r w:rsidR="008B0445" w:rsidRPr="00E909F0">
        <w:rPr>
          <w:rFonts w:ascii="Arial" w:hAnsi="Arial" w:cs="Arial"/>
          <w:lang w:val="en-US"/>
        </w:rPr>
        <w:t>Signs a person is havin</w:t>
      </w:r>
      <w:r w:rsidR="00D15581" w:rsidRPr="00E909F0">
        <w:rPr>
          <w:rFonts w:ascii="Arial" w:hAnsi="Arial" w:cs="Arial"/>
          <w:lang w:val="en-US"/>
        </w:rPr>
        <w:t xml:space="preserve">g a stroke </w:t>
      </w:r>
      <w:r w:rsidR="00102FD3" w:rsidRPr="00E909F0">
        <w:rPr>
          <w:rFonts w:ascii="Arial" w:hAnsi="Arial" w:cs="Arial"/>
          <w:lang w:val="en-US"/>
        </w:rPr>
        <w:t xml:space="preserve">the face of </w:t>
      </w:r>
      <w:r w:rsidR="00A750E5" w:rsidRPr="00E909F0">
        <w:rPr>
          <w:rFonts w:ascii="Arial" w:hAnsi="Arial" w:cs="Arial"/>
          <w:lang w:val="en-US"/>
        </w:rPr>
        <w:t>the individual will fall to one side</w:t>
      </w:r>
      <w:r w:rsidR="006D28AB" w:rsidRPr="00E909F0">
        <w:rPr>
          <w:rFonts w:ascii="Arial" w:hAnsi="Arial" w:cs="Arial"/>
          <w:lang w:val="en-US"/>
        </w:rPr>
        <w:t xml:space="preserve"> and will not be able to smile.</w:t>
      </w:r>
      <w:r w:rsidR="00E909F0" w:rsidRPr="00E909F0">
        <w:rPr>
          <w:rFonts w:ascii="Arial" w:hAnsi="Arial" w:cs="Arial"/>
          <w:lang w:val="en-US"/>
        </w:rPr>
        <w:t xml:space="preserve"> </w:t>
      </w:r>
      <w:r w:rsidR="0047071E" w:rsidRPr="00E909F0">
        <w:rPr>
          <w:rFonts w:ascii="Arial" w:hAnsi="Arial" w:cs="Arial"/>
          <w:lang w:val="en-US"/>
        </w:rPr>
        <w:t xml:space="preserve">The individual will not be </w:t>
      </w:r>
      <w:r w:rsidR="00BD1607" w:rsidRPr="00E909F0">
        <w:rPr>
          <w:rFonts w:ascii="Arial" w:hAnsi="Arial" w:cs="Arial"/>
          <w:lang w:val="en-US"/>
        </w:rPr>
        <w:t>able to raise their arms</w:t>
      </w:r>
      <w:r w:rsidR="00B80E1D" w:rsidRPr="00E909F0">
        <w:rPr>
          <w:rFonts w:ascii="Arial" w:hAnsi="Arial" w:cs="Arial"/>
          <w:lang w:val="en-US"/>
        </w:rPr>
        <w:t xml:space="preserve"> and keep them the</w:t>
      </w:r>
      <w:r w:rsidR="00AD4142" w:rsidRPr="00E909F0">
        <w:rPr>
          <w:rFonts w:ascii="Arial" w:hAnsi="Arial" w:cs="Arial"/>
          <w:lang w:val="en-US"/>
        </w:rPr>
        <w:t>re.</w:t>
      </w:r>
      <w:r w:rsidR="00E909F0" w:rsidRPr="00E909F0">
        <w:rPr>
          <w:rFonts w:ascii="Arial" w:hAnsi="Arial" w:cs="Arial"/>
          <w:lang w:val="en-US"/>
        </w:rPr>
        <w:t xml:space="preserve"> </w:t>
      </w:r>
      <w:r w:rsidR="00B946E0" w:rsidRPr="00E909F0">
        <w:rPr>
          <w:rFonts w:ascii="Arial" w:hAnsi="Arial" w:cs="Arial"/>
          <w:lang w:val="en-US"/>
        </w:rPr>
        <w:t xml:space="preserve">Speech of individual shall </w:t>
      </w:r>
      <w:r w:rsidR="0073054C" w:rsidRPr="00E909F0">
        <w:rPr>
          <w:rFonts w:ascii="Arial" w:hAnsi="Arial" w:cs="Arial"/>
          <w:lang w:val="en-US"/>
        </w:rPr>
        <w:t>be slurr</w:t>
      </w:r>
      <w:r w:rsidR="00F13903" w:rsidRPr="00E909F0">
        <w:rPr>
          <w:rFonts w:ascii="Arial" w:hAnsi="Arial" w:cs="Arial"/>
          <w:lang w:val="en-US"/>
        </w:rPr>
        <w:t>ed.</w:t>
      </w:r>
      <w:r w:rsidR="00E909F0" w:rsidRPr="00E909F0">
        <w:rPr>
          <w:rFonts w:ascii="Arial" w:hAnsi="Arial" w:cs="Arial"/>
          <w:lang w:val="en-US"/>
        </w:rPr>
        <w:t xml:space="preserve"> </w:t>
      </w:r>
      <w:r w:rsidR="00A129B4" w:rsidRPr="00E909F0">
        <w:rPr>
          <w:rFonts w:ascii="Arial" w:hAnsi="Arial" w:cs="Arial"/>
          <w:lang w:val="en-US"/>
        </w:rPr>
        <w:t>The person wi</w:t>
      </w:r>
      <w:r w:rsidR="006B0229" w:rsidRPr="00E909F0">
        <w:rPr>
          <w:rFonts w:ascii="Arial" w:hAnsi="Arial" w:cs="Arial"/>
          <w:lang w:val="en-US"/>
        </w:rPr>
        <w:t xml:space="preserve">ll not be able to speak </w:t>
      </w:r>
      <w:r w:rsidR="00E604E7" w:rsidRPr="00E909F0">
        <w:rPr>
          <w:rFonts w:ascii="Arial" w:hAnsi="Arial" w:cs="Arial"/>
          <w:lang w:val="en-US"/>
        </w:rPr>
        <w:t>or will sound con</w:t>
      </w:r>
      <w:r w:rsidR="00475110" w:rsidRPr="00E909F0">
        <w:rPr>
          <w:rFonts w:ascii="Arial" w:hAnsi="Arial" w:cs="Arial"/>
          <w:lang w:val="en-US"/>
        </w:rPr>
        <w:t>fused.</w:t>
      </w:r>
      <w:r w:rsidR="00E909F0" w:rsidRPr="00E909F0">
        <w:rPr>
          <w:rFonts w:ascii="Arial" w:hAnsi="Arial" w:cs="Arial"/>
          <w:lang w:val="en-US"/>
        </w:rPr>
        <w:t xml:space="preserve"> </w:t>
      </w:r>
      <w:r w:rsidR="00475110" w:rsidRPr="00E909F0">
        <w:rPr>
          <w:rFonts w:ascii="Arial" w:hAnsi="Arial" w:cs="Arial"/>
          <w:lang w:val="en-US"/>
        </w:rPr>
        <w:t>Common</w:t>
      </w:r>
      <w:r w:rsidR="00D122C6" w:rsidRPr="00E909F0">
        <w:rPr>
          <w:rFonts w:ascii="Arial" w:hAnsi="Arial" w:cs="Arial"/>
          <w:lang w:val="en-US"/>
        </w:rPr>
        <w:t xml:space="preserve"> signs of stroke are</w:t>
      </w:r>
      <w:r w:rsidR="003975E0" w:rsidRPr="00E909F0">
        <w:rPr>
          <w:rFonts w:ascii="Arial" w:hAnsi="Arial" w:cs="Arial"/>
          <w:lang w:val="en-US"/>
        </w:rPr>
        <w:t xml:space="preserve"> a sudden</w:t>
      </w:r>
      <w:r w:rsidR="004829B2" w:rsidRPr="00E909F0">
        <w:rPr>
          <w:rFonts w:ascii="Arial" w:hAnsi="Arial" w:cs="Arial"/>
          <w:lang w:val="en-US"/>
        </w:rPr>
        <w:t xml:space="preserve"> severe headache for no reason </w:t>
      </w:r>
      <w:r w:rsidR="004530CA" w:rsidRPr="00E909F0">
        <w:rPr>
          <w:rFonts w:ascii="Arial" w:hAnsi="Arial" w:cs="Arial"/>
          <w:lang w:val="en-US"/>
        </w:rPr>
        <w:t xml:space="preserve">problems in vision </w:t>
      </w:r>
      <w:r w:rsidR="007A2648" w:rsidRPr="00E909F0">
        <w:rPr>
          <w:rFonts w:ascii="Arial" w:hAnsi="Arial" w:cs="Arial"/>
          <w:lang w:val="en-US"/>
        </w:rPr>
        <w:t>a sudden confusion or trouble understan</w:t>
      </w:r>
      <w:r w:rsidR="00D90DA7" w:rsidRPr="00E909F0">
        <w:rPr>
          <w:rFonts w:ascii="Arial" w:hAnsi="Arial" w:cs="Arial"/>
          <w:lang w:val="en-US"/>
        </w:rPr>
        <w:t xml:space="preserve">ding others </w:t>
      </w:r>
      <w:r w:rsidR="00BE4E3B" w:rsidRPr="00E909F0">
        <w:rPr>
          <w:rFonts w:ascii="Arial" w:hAnsi="Arial" w:cs="Arial"/>
          <w:lang w:val="en-US"/>
        </w:rPr>
        <w:t>sudden numbness</w:t>
      </w:r>
      <w:r w:rsidR="000B3101" w:rsidRPr="00E909F0">
        <w:rPr>
          <w:rFonts w:ascii="Arial" w:hAnsi="Arial" w:cs="Arial"/>
          <w:lang w:val="en-US"/>
        </w:rPr>
        <w:t xml:space="preserve"> or weakness espec</w:t>
      </w:r>
      <w:r w:rsidR="00E76750" w:rsidRPr="00E909F0">
        <w:rPr>
          <w:rFonts w:ascii="Arial" w:hAnsi="Arial" w:cs="Arial"/>
          <w:lang w:val="en-US"/>
        </w:rPr>
        <w:t xml:space="preserve">ially to one side of </w:t>
      </w:r>
      <w:r w:rsidR="00562DBF" w:rsidRPr="00E909F0">
        <w:rPr>
          <w:rFonts w:ascii="Arial" w:hAnsi="Arial" w:cs="Arial"/>
          <w:lang w:val="en-US"/>
        </w:rPr>
        <w:t>the face arms or legs</w:t>
      </w:r>
      <w:r w:rsidR="00C56981" w:rsidRPr="00E909F0">
        <w:rPr>
          <w:rFonts w:ascii="Arial" w:hAnsi="Arial" w:cs="Arial"/>
          <w:lang w:val="en-US"/>
        </w:rPr>
        <w:t xml:space="preserve"> and a sudden</w:t>
      </w:r>
      <w:r w:rsidR="00690325" w:rsidRPr="00E909F0">
        <w:rPr>
          <w:rFonts w:ascii="Arial" w:hAnsi="Arial" w:cs="Arial"/>
          <w:lang w:val="en-US"/>
        </w:rPr>
        <w:t xml:space="preserve"> </w:t>
      </w:r>
      <w:r w:rsidR="009835B0" w:rsidRPr="00E909F0">
        <w:rPr>
          <w:rFonts w:ascii="Arial" w:hAnsi="Arial" w:cs="Arial"/>
          <w:lang w:val="en-US"/>
        </w:rPr>
        <w:t xml:space="preserve">loss of balance </w:t>
      </w:r>
      <w:r w:rsidR="00991674" w:rsidRPr="00E909F0">
        <w:rPr>
          <w:rFonts w:ascii="Arial" w:hAnsi="Arial" w:cs="Arial"/>
          <w:lang w:val="en-US"/>
        </w:rPr>
        <w:t>trouble walking and sudden dizzines</w:t>
      </w:r>
      <w:r w:rsidR="00734EE7" w:rsidRPr="00E909F0">
        <w:rPr>
          <w:rFonts w:ascii="Arial" w:hAnsi="Arial" w:cs="Arial"/>
          <w:lang w:val="en-US"/>
        </w:rPr>
        <w:t>s.</w:t>
      </w:r>
      <w:r w:rsidR="00E909F0" w:rsidRPr="00E909F0">
        <w:rPr>
          <w:rFonts w:ascii="Arial" w:hAnsi="Arial" w:cs="Arial"/>
          <w:lang w:val="en-US"/>
        </w:rPr>
        <w:t xml:space="preserve"> </w:t>
      </w:r>
      <w:r w:rsidR="00734EE7" w:rsidRPr="00E909F0">
        <w:rPr>
          <w:rFonts w:ascii="Arial" w:hAnsi="Arial" w:cs="Arial"/>
          <w:lang w:val="en-US"/>
        </w:rPr>
        <w:t>All these are the</w:t>
      </w:r>
      <w:r w:rsidR="00734EE7">
        <w:rPr>
          <w:lang w:val="en-US"/>
        </w:rPr>
        <w:t xml:space="preserve"> </w:t>
      </w:r>
      <w:r w:rsidR="00734EE7" w:rsidRPr="00E909F0">
        <w:rPr>
          <w:rFonts w:ascii="Arial" w:hAnsi="Arial" w:cs="Arial"/>
          <w:lang w:val="en-US"/>
        </w:rPr>
        <w:t>fi</w:t>
      </w:r>
      <w:r w:rsidR="00AD7FD3" w:rsidRPr="00E909F0">
        <w:rPr>
          <w:rFonts w:ascii="Arial" w:hAnsi="Arial" w:cs="Arial"/>
          <w:lang w:val="en-US"/>
        </w:rPr>
        <w:t xml:space="preserve">rst signs of a stroke </w:t>
      </w:r>
      <w:r w:rsidR="0075492A" w:rsidRPr="00E909F0">
        <w:rPr>
          <w:rFonts w:ascii="Arial" w:hAnsi="Arial" w:cs="Arial"/>
          <w:lang w:val="en-US"/>
        </w:rPr>
        <w:t xml:space="preserve">which should not be </w:t>
      </w:r>
      <w:r w:rsidR="00F95844" w:rsidRPr="00E909F0">
        <w:rPr>
          <w:rFonts w:ascii="Arial" w:hAnsi="Arial" w:cs="Arial"/>
          <w:lang w:val="en-US"/>
        </w:rPr>
        <w:t>ignored,</w:t>
      </w:r>
      <w:r w:rsidR="0075492A" w:rsidRPr="00E909F0">
        <w:rPr>
          <w:rFonts w:ascii="Arial" w:hAnsi="Arial" w:cs="Arial"/>
          <w:lang w:val="en-US"/>
        </w:rPr>
        <w:t xml:space="preserve"> </w:t>
      </w:r>
      <w:r w:rsidR="002E18B1" w:rsidRPr="00E909F0">
        <w:rPr>
          <w:rFonts w:ascii="Arial" w:hAnsi="Arial" w:cs="Arial"/>
          <w:lang w:val="en-US"/>
        </w:rPr>
        <w:t>call 999.</w:t>
      </w:r>
    </w:p>
    <w:p w14:paraId="6EA486D4" w14:textId="77777777" w:rsidR="00357E64" w:rsidRPr="00E909F0" w:rsidRDefault="00357E64" w:rsidP="004D25C9">
      <w:pPr>
        <w:jc w:val="both"/>
        <w:rPr>
          <w:rFonts w:ascii="Arial" w:hAnsi="Arial" w:cs="Arial"/>
          <w:lang w:val="en-US"/>
        </w:rPr>
      </w:pPr>
    </w:p>
    <w:p w14:paraId="6E3F2DD9" w14:textId="77777777" w:rsidR="00357E64" w:rsidRPr="00E909F0" w:rsidRDefault="00357E64" w:rsidP="004D25C9">
      <w:pPr>
        <w:jc w:val="both"/>
        <w:rPr>
          <w:rFonts w:ascii="Arial" w:hAnsi="Arial" w:cs="Arial"/>
          <w:lang w:val="en-US"/>
        </w:rPr>
      </w:pPr>
    </w:p>
    <w:p w14:paraId="7E9CA577" w14:textId="77777777" w:rsidR="00357E64" w:rsidRPr="00E909F0" w:rsidRDefault="00357E64" w:rsidP="004D25C9">
      <w:pPr>
        <w:jc w:val="both"/>
        <w:rPr>
          <w:rFonts w:ascii="Arial" w:hAnsi="Arial" w:cs="Arial"/>
          <w:lang w:val="en-US"/>
        </w:rPr>
      </w:pPr>
    </w:p>
    <w:p w14:paraId="31EB8B96" w14:textId="77777777" w:rsidR="00357E64" w:rsidRDefault="00357E64" w:rsidP="004D25C9">
      <w:pPr>
        <w:jc w:val="both"/>
        <w:rPr>
          <w:lang w:val="en-US"/>
        </w:rPr>
      </w:pPr>
    </w:p>
    <w:p w14:paraId="0312C8C0" w14:textId="77777777" w:rsidR="00357E64" w:rsidRDefault="00357E64" w:rsidP="004D25C9">
      <w:pPr>
        <w:jc w:val="both"/>
        <w:rPr>
          <w:lang w:val="en-US"/>
        </w:rPr>
      </w:pPr>
    </w:p>
    <w:p w14:paraId="3320523F" w14:textId="77777777" w:rsidR="00312FA0" w:rsidRDefault="00312FA0" w:rsidP="00312FA0">
      <w:pPr>
        <w:jc w:val="center"/>
        <w:rPr>
          <w:rFonts w:ascii="Arial" w:hAnsi="Arial" w:cs="Arial"/>
          <w:lang w:val="en-US"/>
        </w:rPr>
      </w:pPr>
    </w:p>
    <w:p w14:paraId="6CC0FC6D" w14:textId="77777777" w:rsidR="00312FA0" w:rsidRDefault="00312FA0" w:rsidP="00312FA0">
      <w:pPr>
        <w:jc w:val="center"/>
        <w:rPr>
          <w:rFonts w:ascii="Arial" w:hAnsi="Arial" w:cs="Arial"/>
          <w:lang w:val="en-US"/>
        </w:rPr>
      </w:pPr>
    </w:p>
    <w:p w14:paraId="2E5CE5BE" w14:textId="77777777" w:rsidR="00312FA0" w:rsidRDefault="00312FA0" w:rsidP="00312FA0">
      <w:pPr>
        <w:jc w:val="center"/>
        <w:rPr>
          <w:rFonts w:ascii="Arial" w:hAnsi="Arial" w:cs="Arial"/>
          <w:lang w:val="en-US"/>
        </w:rPr>
      </w:pPr>
    </w:p>
    <w:p w14:paraId="6F9D46A4" w14:textId="77777777" w:rsidR="00312FA0" w:rsidRDefault="00312FA0" w:rsidP="00312FA0">
      <w:pPr>
        <w:jc w:val="center"/>
        <w:rPr>
          <w:rFonts w:ascii="Arial" w:hAnsi="Arial" w:cs="Arial"/>
          <w:lang w:val="en-US"/>
        </w:rPr>
      </w:pPr>
    </w:p>
    <w:p w14:paraId="00D0B53E" w14:textId="77777777" w:rsidR="00312FA0" w:rsidRDefault="00312FA0" w:rsidP="00312FA0">
      <w:pPr>
        <w:jc w:val="center"/>
        <w:rPr>
          <w:rFonts w:ascii="Arial" w:hAnsi="Arial" w:cs="Arial"/>
          <w:lang w:val="en-US"/>
        </w:rPr>
      </w:pPr>
    </w:p>
    <w:p w14:paraId="7AF52C65" w14:textId="03EE4DED" w:rsidR="00312FA0" w:rsidRDefault="00A05CD1" w:rsidP="00312FA0">
      <w:pPr>
        <w:jc w:val="center"/>
        <w:rPr>
          <w:rFonts w:ascii="Arial" w:hAnsi="Arial" w:cs="Arial"/>
          <w:lang w:val="en-US"/>
        </w:rPr>
      </w:pPr>
      <w:r>
        <w:rPr>
          <w:rFonts w:ascii="Arial" w:hAnsi="Arial" w:cs="Arial"/>
          <w:lang w:val="en-US"/>
        </w:rPr>
        <w:lastRenderedPageBreak/>
        <w:t>Main Body:</w:t>
      </w:r>
    </w:p>
    <w:p w14:paraId="7E0DCFF0" w14:textId="77777777" w:rsidR="00312FA0" w:rsidRDefault="00312FA0" w:rsidP="00312FA0">
      <w:pPr>
        <w:jc w:val="center"/>
        <w:rPr>
          <w:rFonts w:ascii="Arial" w:hAnsi="Arial" w:cs="Arial"/>
          <w:lang w:val="en-US"/>
        </w:rPr>
      </w:pPr>
    </w:p>
    <w:p w14:paraId="77BF451A" w14:textId="77777777" w:rsidR="00073F92" w:rsidRPr="00312FA0" w:rsidRDefault="00073F92" w:rsidP="00073F92">
      <w:pPr>
        <w:jc w:val="center"/>
        <w:rPr>
          <w:rFonts w:ascii="Arial" w:hAnsi="Arial" w:cs="Arial"/>
          <w:lang w:val="en-US"/>
        </w:rPr>
      </w:pPr>
      <w:r w:rsidRPr="00312FA0">
        <w:rPr>
          <w:rFonts w:ascii="Arial" w:hAnsi="Arial" w:cs="Arial"/>
          <w:lang w:val="en-US"/>
        </w:rPr>
        <w:t>NHS England has revealed that stroke cases are a significant challenge for the healthcare hospital admissions rising 28% over the last two decades to a total of 111,137 cases in 2023/24 (NHS England, 2024). According to Stroke Association and NHS England there are almost 100,000 stroke cases in UK each year 1 stroke occurs every five minutes. The UK had 111,137 stroke case admissions during 2023/24 which means there was a 28% rise in stroke cases over the last 20 years. About 12 million people have a stroke every year worldwide. Hospital admissions have increased by 28% over the last 20 years. The severity of the stroke crisis globally is even more pronounced, with approximately 11.9 million new cases happening every year. The global number of strokes has increased by 70% since 1990 and now it has become the second leading cause of death as well as the third leading cause of disability globally. The impact of stroke is evident from its high position amongst the causes of death globally and within UK. Strokes are the fourth leading cause of death within UK while globally it is the second leading cause of death. There are roughly 100,000 cases of stroke annually in the UK the global incidence has reached over 12 million cases, a 70% rise in cases since 1990. Stroke incidents within the UK are approximately 115 to 150 cases per year. A few 100,000 new cases of stroke take Place every year. Mortality rates have dropped over the last decade this is due to the acute care been better than it was. According to NHS England and the Stroke Association, almost 100.000 stroke cases occur each year in England, meaning approximately one stroke happens every five minutes. The UK had 111,137 stroke hospital admissions during 2023/24.This means that there was a rise of 28% over the last 20 years. Stroke incidents in UK are approximately 115 to 150 cases 100.000 people suffer strokes every year. Hospital admissions have increased by 28% over the last 20 years. The seriousness of the stroke crisis around the world is very clear and even stronger and more noticeable than expected. There are approximately 11.1 to 12.2 million new cases of stroke occurring every year. This highlights the frequency of strokes worldwide, with one person experiencing a stroke every two to three seconds. The global number of strokes has increased by 70% since 1990 and has now become the second leading cause of death and disability globally. Strokes are the fourth leading cause of death in the UK where globally it is the second leading cause of death. The impact of stroke is apparent from its high position amongst the causes of death worldwide and within the UK. There are a few key lifestyle factors that can control and prevent stroke. These are primary methods for stroke control. High blood pressure is the biggest contributor to stroke risk. It is recommended to keep your blood pressure under</w:t>
      </w:r>
      <w:r>
        <w:rPr>
          <w:rFonts w:ascii="Arial" w:hAnsi="Arial" w:cs="Arial"/>
          <w:lang w:val="en-US"/>
        </w:rPr>
        <w:t xml:space="preserve"> </w:t>
      </w:r>
      <w:r w:rsidRPr="00312FA0">
        <w:rPr>
          <w:rFonts w:ascii="Arial" w:hAnsi="Arial" w:cs="Arial"/>
          <w:lang w:val="en-US"/>
        </w:rPr>
        <w:t xml:space="preserve">120/80 if possible. The way you can achieve this is by reducing salt input to less than 1,500 mg a day, increasing vegetables and fruit consumption. It is important to take prescribed BP tablets and all other essential medication. Complications linked to obesity such as diabetes and high blood pressure raise the odds of having a stroke losing weight can have an </w:t>
      </w:r>
      <w:r w:rsidRPr="00312FA0">
        <w:rPr>
          <w:rFonts w:ascii="Arial" w:hAnsi="Arial" w:cs="Arial"/>
          <w:lang w:val="en-US"/>
        </w:rPr>
        <w:lastRenderedPageBreak/>
        <w:t xml:space="preserve">impact on the risk of having a stroke too. Physical activity acts as an independent stroke reducer as well as helping weight loss and help in blood pressure. Diabetes is a condition where high sugar levels in the blood damage vessels over time. (Harvard Health Publishing, 2022) Treating Atrial Fibrillation, which is an irregular heart rhythm, causes clots to form in the heart. Treating this condition with anticoagulant medication will reduce the risk of stroke (Harvard Health Publishing 2022). </w:t>
      </w:r>
      <w:r>
        <w:rPr>
          <w:rFonts w:ascii="Arial" w:hAnsi="Arial" w:cs="Arial"/>
          <w:lang w:val="en-US"/>
        </w:rPr>
        <w:t xml:space="preserve">The National Institute for Health and Care Excellence (NICE) states that the NIHSS plays a vital role in assessing the severity if neurological impairment and supporting urgent clinical decisions, including determining suitability for thrombolysis or mechanical thrombectomy (NICE, 2022). In emergency departments, the NHS also uses the ROSIER scale (Recognition of Stroke in the Emergency Room) as an initial screening tool to help distinguish strokes from conditions with similar presentations (NICE, 2019). Following the acute phase, recovery and levels of disability are commonly evaluated using the Modified Rankin Scale (MRS), which is a key measure within the UK’s Sentinel Stroke National Audit </w:t>
      </w:r>
      <w:proofErr w:type="spellStart"/>
      <w:r>
        <w:rPr>
          <w:rFonts w:ascii="Arial" w:hAnsi="Arial" w:cs="Arial"/>
          <w:lang w:val="en-US"/>
        </w:rPr>
        <w:t>Programme</w:t>
      </w:r>
      <w:proofErr w:type="spellEnd"/>
      <w:r>
        <w:rPr>
          <w:rFonts w:ascii="Arial" w:hAnsi="Arial" w:cs="Arial"/>
          <w:lang w:val="en-US"/>
        </w:rPr>
        <w:t xml:space="preserve"> (SSNAP) for tracking long-term patient outcomes (Intercollegiate Stroke Working Party, 2023). According to PubMed, the NIHSS is a highly reliable tool when carrying out </w:t>
      </w:r>
      <w:proofErr w:type="spellStart"/>
      <w:r>
        <w:rPr>
          <w:rFonts w:ascii="Arial" w:hAnsi="Arial" w:cs="Arial"/>
          <w:lang w:val="en-US"/>
        </w:rPr>
        <w:t>standardised</w:t>
      </w:r>
      <w:proofErr w:type="spellEnd"/>
      <w:r>
        <w:rPr>
          <w:rFonts w:ascii="Arial" w:hAnsi="Arial" w:cs="Arial"/>
          <w:lang w:val="en-US"/>
        </w:rPr>
        <w:t xml:space="preserve"> monitoring although it may not be sensitive enough to identify subtle functional changes which could instead be detected through a comprehensive clinical examination (Marsh et al., 2016). For long-term evaluation of care quality and patient outcomes across the UK, the Sentinel Stroke National Audit </w:t>
      </w:r>
      <w:proofErr w:type="spellStart"/>
      <w:r>
        <w:rPr>
          <w:rFonts w:ascii="Arial" w:hAnsi="Arial" w:cs="Arial"/>
          <w:lang w:val="en-US"/>
        </w:rPr>
        <w:t>Programme</w:t>
      </w:r>
      <w:proofErr w:type="spellEnd"/>
      <w:r>
        <w:rPr>
          <w:rFonts w:ascii="Arial" w:hAnsi="Arial" w:cs="Arial"/>
          <w:lang w:val="en-US"/>
        </w:rPr>
        <w:t xml:space="preserve"> (SSNAP) acts as the main national framework, monitoring recovery indicators from admission up to six-month follow-up (Bhalla et al., 2025). </w:t>
      </w:r>
      <w:r w:rsidRPr="00312FA0">
        <w:rPr>
          <w:rFonts w:ascii="Arial" w:hAnsi="Arial" w:cs="Arial"/>
          <w:lang w:val="en-US"/>
        </w:rPr>
        <w:t>The services that are essential to meet the physical, emotional and practical needs of stroke survivors. Support for stroke survivors in UK is delivered through an integrated model involving the NHS (health care), Local Authorities (social care), and the voluntary sector. These services support patients on the immediate recovery and medical management of the stroke to prevent further complications. Huper- acute and Acute Stroke Units are specialist hospital wards providing 24/7 monitoring, thrombolysis or thrombectomy. This service allows patients to be discharged from hospital early by providing them with the same level of intensive rehabilitation at home for up to 6 hours. Integrated Community Stroke Service.</w:t>
      </w:r>
    </w:p>
    <w:p w14:paraId="7FCB00E9" w14:textId="77777777" w:rsidR="00073F92" w:rsidRPr="00312FA0" w:rsidRDefault="00073F92" w:rsidP="00073F92">
      <w:pPr>
        <w:jc w:val="center"/>
        <w:rPr>
          <w:rFonts w:ascii="Arial" w:hAnsi="Arial" w:cs="Arial"/>
          <w:lang w:val="en-US"/>
        </w:rPr>
      </w:pPr>
      <w:r w:rsidRPr="00312FA0">
        <w:rPr>
          <w:rFonts w:ascii="Arial" w:hAnsi="Arial" w:cs="Arial"/>
          <w:lang w:val="en-US"/>
        </w:rPr>
        <w:t xml:space="preserve">This service provides patients with longer term specialist teams that provide stroke patients with home-based therapy and manage their condition. These services provide patients with longer term specialist teams that provide patients with home-based therapy and manage the transition from the hospital to community life. Secondary Prevention is GP specialist nurses monitor patients’ blood pressure cholesterol, and atrial fibrillation to prevent a second stroke. Social Care Services address the practicalities of living with a disability, often meaning been tested (based on financial status). Care Needs Assessment is conducted by a community social worker to determine what help is needed by the patient. Rebatement services are sort term up to 6 weeks they support patients to regain their independence in their homes. Domiciliary care is long term assistance with personal care. Adaptations they </w:t>
      </w:r>
      <w:r w:rsidRPr="00312FA0">
        <w:rPr>
          <w:rFonts w:ascii="Arial" w:hAnsi="Arial" w:cs="Arial"/>
          <w:lang w:val="en-US"/>
        </w:rPr>
        <w:lastRenderedPageBreak/>
        <w:t>provide equipment such as grab rails, stairlifts, or wheelchairs. Managed by occupational therapists to make their homes safe. Carers assessment they specifically support patients’ families providing unpaid care (Stroke 4 careers, 2024). Voluntary and community support, they fill in the gap between clinical care and social independence. Stroke Recovery Service this service provides coordinators who offer emotional support and help navigating the benefits system. Peer support groups local or online who individuals can share their experiences with and reduce social isolation. Life after Stroke patient is reviewed for 6 to 12 months to check on unmet needs (Stroke Association, 2025). Multi-disciplinary rehabilitation this is Core “health care “requirement for recovery, involving different specialists. Physiotherapy focuses on regaining the patients, balance, mobility, and physical strength. Occupational therapy helps patients relearn activities of daily life. Therapists are essential for those individuals who have aphasia communication difficulties and swallowing problems. Psychology and neuropsychology support patient cognitive changes and post stroke depression (HACW NHS Trust,2025).</w:t>
      </w:r>
      <w:r>
        <w:rPr>
          <w:rFonts w:ascii="Arial" w:hAnsi="Arial" w:cs="Arial"/>
          <w:lang w:val="en-US"/>
        </w:rPr>
        <w:t xml:space="preserve"> </w:t>
      </w:r>
    </w:p>
    <w:p w14:paraId="633CDB4D" w14:textId="77777777" w:rsidR="004D25C9" w:rsidRDefault="004D25C9" w:rsidP="00312FA0">
      <w:pPr>
        <w:jc w:val="center"/>
        <w:rPr>
          <w:rFonts w:ascii="Arial" w:hAnsi="Arial" w:cs="Arial"/>
          <w:lang w:val="en-US"/>
        </w:rPr>
      </w:pPr>
    </w:p>
    <w:p w14:paraId="3A34A543" w14:textId="047B1FAB" w:rsidR="004C27BB" w:rsidRDefault="004C27BB" w:rsidP="00312FA0">
      <w:pPr>
        <w:jc w:val="center"/>
        <w:rPr>
          <w:rFonts w:ascii="Arial" w:hAnsi="Arial" w:cs="Arial"/>
          <w:lang w:val="en-US"/>
        </w:rPr>
      </w:pPr>
      <w:r>
        <w:rPr>
          <w:rFonts w:ascii="Arial" w:hAnsi="Arial" w:cs="Arial"/>
          <w:lang w:val="en-US"/>
        </w:rPr>
        <w:t xml:space="preserve">Conclusion: </w:t>
      </w:r>
    </w:p>
    <w:p w14:paraId="7EBF2838" w14:textId="1553B7FD" w:rsidR="006D3EDB" w:rsidRDefault="005A2EAF" w:rsidP="00C7344E">
      <w:pPr>
        <w:jc w:val="center"/>
        <w:rPr>
          <w:rFonts w:ascii="Arial" w:hAnsi="Arial" w:cs="Arial"/>
          <w:lang w:val="en-US"/>
        </w:rPr>
      </w:pPr>
      <w:r>
        <w:rPr>
          <w:rFonts w:ascii="Arial" w:hAnsi="Arial" w:cs="Arial"/>
          <w:lang w:val="en-US"/>
        </w:rPr>
        <w:t xml:space="preserve">A stroke is a life altering medical emergency and could cause death </w:t>
      </w:r>
      <w:r w:rsidR="00944970">
        <w:rPr>
          <w:rFonts w:ascii="Arial" w:hAnsi="Arial" w:cs="Arial"/>
          <w:lang w:val="en-US"/>
        </w:rPr>
        <w:t>meaning it requires immediate clinical int</w:t>
      </w:r>
      <w:r w:rsidR="00AB1458">
        <w:rPr>
          <w:rFonts w:ascii="Arial" w:hAnsi="Arial" w:cs="Arial"/>
          <w:lang w:val="en-US"/>
        </w:rPr>
        <w:t xml:space="preserve">ervention </w:t>
      </w:r>
      <w:r w:rsidR="00F41500">
        <w:rPr>
          <w:rFonts w:ascii="Arial" w:hAnsi="Arial" w:cs="Arial"/>
          <w:lang w:val="en-US"/>
        </w:rPr>
        <w:t>to</w:t>
      </w:r>
      <w:r w:rsidR="00AB1458">
        <w:rPr>
          <w:rFonts w:ascii="Arial" w:hAnsi="Arial" w:cs="Arial"/>
          <w:lang w:val="en-US"/>
        </w:rPr>
        <w:t xml:space="preserve"> reduce irreversible brain damage. The impact </w:t>
      </w:r>
      <w:r w:rsidR="00F41500">
        <w:rPr>
          <w:rFonts w:ascii="Arial" w:hAnsi="Arial" w:cs="Arial"/>
          <w:lang w:val="en-US"/>
        </w:rPr>
        <w:t xml:space="preserve">of a stroke is best managed through a </w:t>
      </w:r>
      <w:r w:rsidR="00EC13D8">
        <w:rPr>
          <w:rFonts w:ascii="Arial" w:hAnsi="Arial" w:cs="Arial"/>
          <w:lang w:val="en-US"/>
        </w:rPr>
        <w:t xml:space="preserve">combination of urgent diagnostic </w:t>
      </w:r>
      <w:r w:rsidR="00124AFB">
        <w:rPr>
          <w:rFonts w:ascii="Arial" w:hAnsi="Arial" w:cs="Arial"/>
          <w:lang w:val="en-US"/>
        </w:rPr>
        <w:t>screening such as FAST assessment or NHSS sc</w:t>
      </w:r>
      <w:r w:rsidR="00636F96">
        <w:rPr>
          <w:rFonts w:ascii="Arial" w:hAnsi="Arial" w:cs="Arial"/>
          <w:lang w:val="en-US"/>
        </w:rPr>
        <w:t xml:space="preserve">oring, with advanced treatments like thrombolysis </w:t>
      </w:r>
      <w:r w:rsidR="00C10BFD">
        <w:rPr>
          <w:rFonts w:ascii="Arial" w:hAnsi="Arial" w:cs="Arial"/>
          <w:lang w:val="en-US"/>
        </w:rPr>
        <w:t xml:space="preserve">or thrombectomy. In the United Kingdom the NHS provide a </w:t>
      </w:r>
      <w:r w:rsidR="001F1ECC">
        <w:rPr>
          <w:rFonts w:ascii="Arial" w:hAnsi="Arial" w:cs="Arial"/>
          <w:lang w:val="en-US"/>
        </w:rPr>
        <w:t xml:space="preserve">structured pathway for acute care and long-term </w:t>
      </w:r>
      <w:r w:rsidR="002A7D40">
        <w:rPr>
          <w:rFonts w:ascii="Arial" w:hAnsi="Arial" w:cs="Arial"/>
          <w:lang w:val="en-US"/>
        </w:rPr>
        <w:t xml:space="preserve">rehabilitation, monitored by the SSNAP to make sure high standards </w:t>
      </w:r>
      <w:r w:rsidR="008F5509">
        <w:rPr>
          <w:rFonts w:ascii="Arial" w:hAnsi="Arial" w:cs="Arial"/>
          <w:lang w:val="en-US"/>
        </w:rPr>
        <w:t xml:space="preserve">of recovery are maintained. Medical advancements have significantly improved </w:t>
      </w:r>
      <w:r w:rsidR="00E34E3B">
        <w:rPr>
          <w:rFonts w:ascii="Arial" w:hAnsi="Arial" w:cs="Arial"/>
          <w:lang w:val="en-US"/>
        </w:rPr>
        <w:t>survival rates and the focus is on a</w:t>
      </w:r>
      <w:r w:rsidR="00C7344E">
        <w:rPr>
          <w:rFonts w:ascii="Arial" w:hAnsi="Arial" w:cs="Arial"/>
          <w:lang w:val="en-US"/>
        </w:rPr>
        <w:t xml:space="preserve"> </w:t>
      </w:r>
      <w:r w:rsidR="000A645C">
        <w:rPr>
          <w:rFonts w:ascii="Arial" w:hAnsi="Arial" w:cs="Arial"/>
          <w:lang w:val="en-US"/>
        </w:rPr>
        <w:t xml:space="preserve">dual strategy of aggressive risk factors management such as controlling blood pressure and eliminating negative lifestyle habits. </w:t>
      </w:r>
      <w:r w:rsidR="009D7178">
        <w:rPr>
          <w:rFonts w:ascii="Arial" w:hAnsi="Arial" w:cs="Arial"/>
          <w:lang w:val="en-US"/>
        </w:rPr>
        <w:t xml:space="preserve">Healthy eating and exercise </w:t>
      </w:r>
      <w:proofErr w:type="gramStart"/>
      <w:r w:rsidR="009D7178">
        <w:rPr>
          <w:rFonts w:ascii="Arial" w:hAnsi="Arial" w:cs="Arial"/>
          <w:lang w:val="en-US"/>
        </w:rPr>
        <w:t>is</w:t>
      </w:r>
      <w:proofErr w:type="gramEnd"/>
      <w:r w:rsidR="009D7178">
        <w:rPr>
          <w:rFonts w:ascii="Arial" w:hAnsi="Arial" w:cs="Arial"/>
          <w:lang w:val="en-US"/>
        </w:rPr>
        <w:t xml:space="preserve"> extremely important to</w:t>
      </w:r>
      <w:r w:rsidR="00DE2E8A">
        <w:rPr>
          <w:rFonts w:ascii="Arial" w:hAnsi="Arial" w:cs="Arial"/>
          <w:lang w:val="en-US"/>
        </w:rPr>
        <w:t xml:space="preserve"> include within </w:t>
      </w:r>
      <w:proofErr w:type="spellStart"/>
      <w:r w:rsidR="00DE2E8A">
        <w:rPr>
          <w:rFonts w:ascii="Arial" w:hAnsi="Arial" w:cs="Arial"/>
          <w:lang w:val="en-US"/>
        </w:rPr>
        <w:t>indviduals</w:t>
      </w:r>
      <w:proofErr w:type="spellEnd"/>
      <w:r w:rsidR="00DE2E8A">
        <w:rPr>
          <w:rFonts w:ascii="Arial" w:hAnsi="Arial" w:cs="Arial"/>
          <w:lang w:val="en-US"/>
        </w:rPr>
        <w:t xml:space="preserve">’ daily </w:t>
      </w:r>
      <w:r w:rsidR="00D32BEC">
        <w:rPr>
          <w:rFonts w:ascii="Arial" w:hAnsi="Arial" w:cs="Arial"/>
          <w:lang w:val="en-US"/>
        </w:rPr>
        <w:t xml:space="preserve">lifestyles </w:t>
      </w:r>
      <w:r w:rsidR="00DE2E8A">
        <w:rPr>
          <w:rFonts w:ascii="Arial" w:hAnsi="Arial" w:cs="Arial"/>
          <w:lang w:val="en-US"/>
        </w:rPr>
        <w:t xml:space="preserve">as it helps to reduce issues such as </w:t>
      </w:r>
      <w:r w:rsidR="00832375">
        <w:rPr>
          <w:rFonts w:ascii="Arial" w:hAnsi="Arial" w:cs="Arial"/>
          <w:lang w:val="en-US"/>
        </w:rPr>
        <w:t xml:space="preserve">high blood </w:t>
      </w:r>
      <w:r w:rsidR="00D32BEC">
        <w:rPr>
          <w:rFonts w:ascii="Arial" w:hAnsi="Arial" w:cs="Arial"/>
          <w:lang w:val="en-US"/>
        </w:rPr>
        <w:t>pressure and</w:t>
      </w:r>
      <w:r w:rsidR="00832375">
        <w:rPr>
          <w:rFonts w:ascii="Arial" w:hAnsi="Arial" w:cs="Arial"/>
          <w:lang w:val="en-US"/>
        </w:rPr>
        <w:t xml:space="preserve"> obesity. </w:t>
      </w:r>
      <w:r w:rsidR="0078159E">
        <w:rPr>
          <w:rFonts w:ascii="Arial" w:hAnsi="Arial" w:cs="Arial"/>
          <w:lang w:val="en-US"/>
        </w:rPr>
        <w:t xml:space="preserve">Negative lifestyle habits are one of the main causes of health conditions. </w:t>
      </w:r>
      <w:r w:rsidR="000C1082">
        <w:rPr>
          <w:rFonts w:ascii="Arial" w:hAnsi="Arial" w:cs="Arial"/>
          <w:lang w:val="en-US"/>
        </w:rPr>
        <w:t xml:space="preserve">Promoting healthy eating and exercise while educating </w:t>
      </w:r>
      <w:r w:rsidR="00636272">
        <w:rPr>
          <w:rFonts w:ascii="Arial" w:hAnsi="Arial" w:cs="Arial"/>
          <w:lang w:val="en-US"/>
        </w:rPr>
        <w:t xml:space="preserve">others within the community about the importance of a healthy lifestyle can help </w:t>
      </w:r>
      <w:r w:rsidR="008C0B43">
        <w:rPr>
          <w:rFonts w:ascii="Arial" w:hAnsi="Arial" w:cs="Arial"/>
          <w:lang w:val="en-US"/>
        </w:rPr>
        <w:t>individuals</w:t>
      </w:r>
      <w:r w:rsidR="002D071D">
        <w:rPr>
          <w:rFonts w:ascii="Arial" w:hAnsi="Arial" w:cs="Arial"/>
          <w:lang w:val="en-US"/>
        </w:rPr>
        <w:t xml:space="preserve"> understand what they should and should not do to ensure their health is maintained. </w:t>
      </w:r>
    </w:p>
    <w:p w14:paraId="5EA1F35A" w14:textId="77777777" w:rsidR="008C0B43" w:rsidRDefault="008C0B43" w:rsidP="00C7344E">
      <w:pPr>
        <w:jc w:val="center"/>
        <w:rPr>
          <w:rFonts w:ascii="Arial" w:hAnsi="Arial" w:cs="Arial"/>
          <w:lang w:val="en-US"/>
        </w:rPr>
      </w:pPr>
    </w:p>
    <w:p w14:paraId="0B804ED8" w14:textId="77777777" w:rsidR="008C0B43" w:rsidRDefault="008C0B43" w:rsidP="00C7344E">
      <w:pPr>
        <w:jc w:val="center"/>
        <w:rPr>
          <w:rFonts w:ascii="Arial" w:hAnsi="Arial" w:cs="Arial"/>
          <w:lang w:val="en-US"/>
        </w:rPr>
      </w:pPr>
    </w:p>
    <w:p w14:paraId="1F24582F" w14:textId="77777777" w:rsidR="008C0B43" w:rsidRDefault="008C0B43" w:rsidP="00C7344E">
      <w:pPr>
        <w:jc w:val="center"/>
        <w:rPr>
          <w:rFonts w:ascii="Arial" w:hAnsi="Arial" w:cs="Arial"/>
          <w:lang w:val="en-US"/>
        </w:rPr>
      </w:pPr>
    </w:p>
    <w:p w14:paraId="500BB082" w14:textId="77777777" w:rsidR="008C0B43" w:rsidRDefault="008C0B43" w:rsidP="00C7344E">
      <w:pPr>
        <w:jc w:val="center"/>
        <w:rPr>
          <w:rFonts w:ascii="Arial" w:hAnsi="Arial" w:cs="Arial"/>
          <w:lang w:val="en-US"/>
        </w:rPr>
      </w:pPr>
    </w:p>
    <w:p w14:paraId="0A9DE4F7" w14:textId="77777777" w:rsidR="008C0B43" w:rsidRDefault="008C0B43" w:rsidP="00C7344E">
      <w:pPr>
        <w:jc w:val="center"/>
        <w:rPr>
          <w:rFonts w:ascii="Arial" w:hAnsi="Arial" w:cs="Arial"/>
          <w:lang w:val="en-US"/>
        </w:rPr>
      </w:pPr>
    </w:p>
    <w:p w14:paraId="6E5CBD07" w14:textId="77777777" w:rsidR="008C0B43" w:rsidRDefault="008C0B43" w:rsidP="00C7344E">
      <w:pPr>
        <w:jc w:val="center"/>
        <w:rPr>
          <w:rFonts w:ascii="Arial" w:hAnsi="Arial" w:cs="Arial"/>
          <w:lang w:val="en-US"/>
        </w:rPr>
      </w:pPr>
    </w:p>
    <w:p w14:paraId="6D6B4D48" w14:textId="03E70C50" w:rsidR="00C970E4" w:rsidRDefault="008C0B43" w:rsidP="00C970E4">
      <w:pPr>
        <w:rPr>
          <w:rFonts w:ascii="Arial" w:hAnsi="Arial" w:cs="Arial"/>
          <w:lang w:val="en-US"/>
        </w:rPr>
      </w:pPr>
      <w:r>
        <w:rPr>
          <w:rFonts w:ascii="Arial" w:hAnsi="Arial" w:cs="Arial"/>
          <w:lang w:val="en-US"/>
        </w:rPr>
        <w:lastRenderedPageBreak/>
        <w:t xml:space="preserve">Reference List: </w:t>
      </w:r>
    </w:p>
    <w:p w14:paraId="5AC6654B" w14:textId="537301D7" w:rsidR="00360545" w:rsidRPr="00360545" w:rsidRDefault="00360545" w:rsidP="009075A0">
      <w:pPr>
        <w:rPr>
          <w:rFonts w:ascii="Arial" w:hAnsi="Arial" w:cs="Arial"/>
        </w:rPr>
      </w:pPr>
      <w:r w:rsidRPr="00360545">
        <w:rPr>
          <w:rFonts w:ascii="Arial" w:hAnsi="Arial" w:cs="Arial"/>
        </w:rPr>
        <w:t>Bhalla, A., Clark, L., Fisher, R. and James, M.</w:t>
      </w:r>
      <w:r>
        <w:rPr>
          <w:rFonts w:ascii="Arial" w:hAnsi="Arial" w:cs="Arial"/>
        </w:rPr>
        <w:t xml:space="preserve"> </w:t>
      </w:r>
      <w:r w:rsidRPr="00360545">
        <w:rPr>
          <w:rFonts w:ascii="Arial" w:hAnsi="Arial" w:cs="Arial"/>
        </w:rPr>
        <w:t>(2024) 'The new national clinical guideline for stroke: an opportunity to transform stroke care', Clinical Medicine (London, England),24(2), p. 100014. Available</w:t>
      </w:r>
      <w:r w:rsidR="009075A0">
        <w:rPr>
          <w:rFonts w:ascii="Arial" w:hAnsi="Arial" w:cs="Arial"/>
        </w:rPr>
        <w:t xml:space="preserve"> </w:t>
      </w:r>
      <w:r w:rsidRPr="00360545">
        <w:rPr>
          <w:rFonts w:ascii="Arial" w:hAnsi="Arial" w:cs="Arial"/>
        </w:rPr>
        <w:t>at:</w:t>
      </w:r>
      <w:r w:rsidR="009075A0">
        <w:rPr>
          <w:rFonts w:ascii="Arial" w:hAnsi="Arial" w:cs="Arial"/>
        </w:rPr>
        <w:t xml:space="preserve"> </w:t>
      </w:r>
      <w:r w:rsidRPr="00360545">
        <w:rPr>
          <w:rFonts w:ascii="Arial" w:hAnsi="Arial" w:cs="Arial"/>
        </w:rPr>
        <w:t>https://doi.org/10.1016/j.clinme.2024.</w:t>
      </w:r>
    </w:p>
    <w:p w14:paraId="29AE61D6" w14:textId="5897E4EC" w:rsidR="00360545" w:rsidRPr="00360545" w:rsidRDefault="00360545" w:rsidP="009075A0">
      <w:pPr>
        <w:rPr>
          <w:rFonts w:ascii="Arial" w:hAnsi="Arial" w:cs="Arial"/>
        </w:rPr>
      </w:pPr>
      <w:r w:rsidRPr="00360545">
        <w:rPr>
          <w:rFonts w:ascii="Arial" w:hAnsi="Arial" w:cs="Arial"/>
        </w:rPr>
        <w:t>Hinkle, J. L. (2014) 'Reliability and Validity of the National Institutes of Health Stroke Scale for Neuroscience Nurses', Stroke, 45(3), pp. e32-e33. Available at: https://doi.org/10.1161/STROKEAHA.113.</w:t>
      </w:r>
    </w:p>
    <w:p w14:paraId="15976A84" w14:textId="2B9AF9F2" w:rsidR="00360545" w:rsidRPr="00360545" w:rsidRDefault="00360545" w:rsidP="009075A0">
      <w:pPr>
        <w:rPr>
          <w:rFonts w:ascii="Arial" w:hAnsi="Arial" w:cs="Arial"/>
        </w:rPr>
      </w:pPr>
      <w:r w:rsidRPr="00360545">
        <w:rPr>
          <w:rFonts w:ascii="Arial" w:hAnsi="Arial" w:cs="Arial"/>
        </w:rPr>
        <w:t xml:space="preserve">Marsh, E. B., Lawrence, E., Gottesman, R. F. and Llinas, R. H. (2016) 'The NIH Stroke Scale Has Limited Utility in Accurate Daily Monitoring of Neurologic Status', The </w:t>
      </w:r>
      <w:proofErr w:type="spellStart"/>
      <w:r w:rsidRPr="00360545">
        <w:rPr>
          <w:rFonts w:ascii="Arial" w:hAnsi="Arial" w:cs="Arial"/>
        </w:rPr>
        <w:t>Neurohospitalist</w:t>
      </w:r>
      <w:proofErr w:type="spellEnd"/>
      <w:r w:rsidRPr="00360545">
        <w:rPr>
          <w:rFonts w:ascii="Arial" w:hAnsi="Arial" w:cs="Arial"/>
        </w:rPr>
        <w:t xml:space="preserve">, 6(3), pp. 97-101. Available at: https://doi.org/10.1177/1941874415619964 </w:t>
      </w:r>
    </w:p>
    <w:p w14:paraId="2E3A2F2E" w14:textId="7A6C1066" w:rsidR="00360545" w:rsidRPr="00360545" w:rsidRDefault="00360545" w:rsidP="00360545">
      <w:pPr>
        <w:rPr>
          <w:rFonts w:ascii="Arial" w:hAnsi="Arial" w:cs="Arial"/>
        </w:rPr>
      </w:pPr>
      <w:r w:rsidRPr="00360545">
        <w:rPr>
          <w:rFonts w:ascii="Arial" w:hAnsi="Arial" w:cs="Arial"/>
        </w:rPr>
        <w:t>Intercollegiate Stroke Working Party (2023)</w:t>
      </w:r>
      <w:r w:rsidR="009075A0">
        <w:rPr>
          <w:rFonts w:ascii="Arial" w:hAnsi="Arial" w:cs="Arial"/>
        </w:rPr>
        <w:t xml:space="preserve"> </w:t>
      </w:r>
      <w:r w:rsidRPr="00360545">
        <w:rPr>
          <w:rFonts w:ascii="Arial" w:hAnsi="Arial" w:cs="Arial"/>
        </w:rPr>
        <w:t xml:space="preserve">National Clinical Guideline for Stroke for the UK and Ireland. 6th </w:t>
      </w:r>
      <w:proofErr w:type="spellStart"/>
      <w:r w:rsidRPr="00360545">
        <w:rPr>
          <w:rFonts w:ascii="Arial" w:hAnsi="Arial" w:cs="Arial"/>
        </w:rPr>
        <w:t>edn</w:t>
      </w:r>
      <w:proofErr w:type="spellEnd"/>
      <w:r w:rsidRPr="00360545">
        <w:rPr>
          <w:rFonts w:ascii="Arial" w:hAnsi="Arial" w:cs="Arial"/>
        </w:rPr>
        <w:t>. London: Royal College of Physicians.</w:t>
      </w:r>
    </w:p>
    <w:p w14:paraId="2EA1EBB9" w14:textId="16D2197C" w:rsidR="00360545" w:rsidRPr="00360545" w:rsidRDefault="00360545" w:rsidP="00360545">
      <w:pPr>
        <w:rPr>
          <w:rFonts w:ascii="Arial" w:hAnsi="Arial" w:cs="Arial"/>
        </w:rPr>
      </w:pPr>
      <w:r w:rsidRPr="00360545">
        <w:rPr>
          <w:rFonts w:ascii="Arial" w:hAnsi="Arial" w:cs="Arial"/>
        </w:rPr>
        <w:t>National Institute for Health and Care</w:t>
      </w:r>
      <w:r w:rsidR="009075A0">
        <w:rPr>
          <w:rFonts w:ascii="Arial" w:hAnsi="Arial" w:cs="Arial"/>
        </w:rPr>
        <w:t xml:space="preserve"> </w:t>
      </w:r>
      <w:r w:rsidRPr="00360545">
        <w:rPr>
          <w:rFonts w:ascii="Arial" w:hAnsi="Arial" w:cs="Arial"/>
        </w:rPr>
        <w:t>Excellence (NICE) (2019) Stroke and transient ischaemic attack in over 16s: diagnosis and initial management. NICE guideline [NG128].</w:t>
      </w:r>
      <w:r w:rsidR="009075A0">
        <w:rPr>
          <w:rFonts w:ascii="Arial" w:hAnsi="Arial" w:cs="Arial"/>
        </w:rPr>
        <w:t xml:space="preserve"> </w:t>
      </w:r>
      <w:r w:rsidRPr="00360545">
        <w:rPr>
          <w:rFonts w:ascii="Arial" w:hAnsi="Arial" w:cs="Arial"/>
        </w:rPr>
        <w:t xml:space="preserve">Available at: https://www.nice.org.uk/guidance/ng128 </w:t>
      </w:r>
    </w:p>
    <w:p w14:paraId="2159E40B" w14:textId="16769C01" w:rsidR="00360545" w:rsidRPr="00360545" w:rsidRDefault="00360545" w:rsidP="00360545">
      <w:pPr>
        <w:rPr>
          <w:rFonts w:ascii="Arial" w:hAnsi="Arial" w:cs="Arial"/>
        </w:rPr>
      </w:pPr>
      <w:r w:rsidRPr="00360545">
        <w:rPr>
          <w:rFonts w:ascii="Arial" w:hAnsi="Arial" w:cs="Arial"/>
        </w:rPr>
        <w:t>National Institute for Health and Care</w:t>
      </w:r>
      <w:r w:rsidR="009E1668">
        <w:rPr>
          <w:rFonts w:ascii="Arial" w:hAnsi="Arial" w:cs="Arial"/>
        </w:rPr>
        <w:t xml:space="preserve"> </w:t>
      </w:r>
      <w:r w:rsidRPr="00360545">
        <w:rPr>
          <w:rFonts w:ascii="Arial" w:hAnsi="Arial" w:cs="Arial"/>
        </w:rPr>
        <w:t>Excellence (NICE) (2022) Stroke and transient ischaemic attack in over 16s: diagnosis and initial management (Updated). NICE Quality Standard [QS2]. London: NICE.</w:t>
      </w:r>
    </w:p>
    <w:p w14:paraId="3491A17A" w14:textId="0FCE23B7" w:rsidR="00360545" w:rsidRPr="00360545" w:rsidRDefault="00360545" w:rsidP="00360545">
      <w:pPr>
        <w:rPr>
          <w:rFonts w:ascii="Arial" w:hAnsi="Arial" w:cs="Arial"/>
        </w:rPr>
      </w:pPr>
      <w:r w:rsidRPr="00360545">
        <w:rPr>
          <w:rFonts w:ascii="Arial" w:hAnsi="Arial" w:cs="Arial"/>
        </w:rPr>
        <w:t>Sentinel Stroke National Audit Programme</w:t>
      </w:r>
      <w:r w:rsidR="009E1668">
        <w:rPr>
          <w:rFonts w:ascii="Arial" w:hAnsi="Arial" w:cs="Arial"/>
        </w:rPr>
        <w:t xml:space="preserve"> </w:t>
      </w:r>
      <w:r w:rsidRPr="00360545">
        <w:rPr>
          <w:rFonts w:ascii="Arial" w:hAnsi="Arial" w:cs="Arial"/>
        </w:rPr>
        <w:t xml:space="preserve">(SSNAP) (2024) Clinical audit and </w:t>
      </w:r>
      <w:r w:rsidR="009E1668" w:rsidRPr="00360545">
        <w:rPr>
          <w:rFonts w:ascii="Arial" w:hAnsi="Arial" w:cs="Arial"/>
        </w:rPr>
        <w:t>evidence-based</w:t>
      </w:r>
      <w:r w:rsidRPr="00360545">
        <w:rPr>
          <w:rFonts w:ascii="Arial" w:hAnsi="Arial" w:cs="Arial"/>
        </w:rPr>
        <w:t xml:space="preserve"> standards. Available at: https:// www.strokeaudit.org </w:t>
      </w:r>
    </w:p>
    <w:p w14:paraId="7E914ED4" w14:textId="77777777" w:rsidR="00360545" w:rsidRPr="00360545" w:rsidRDefault="00360545" w:rsidP="00360545">
      <w:pPr>
        <w:rPr>
          <w:rFonts w:ascii="Arial" w:hAnsi="Arial" w:cs="Arial"/>
        </w:rPr>
      </w:pPr>
      <w:r w:rsidRPr="00360545">
        <w:rPr>
          <w:rFonts w:ascii="Arial" w:hAnsi="Arial" w:cs="Arial"/>
        </w:rPr>
        <w:t>Stroke Association (2024) State of the Nation: Stroke statistics 2024. Available at:</w:t>
      </w:r>
    </w:p>
    <w:p w14:paraId="50AEB67A" w14:textId="77777777" w:rsidR="000D00A9" w:rsidRDefault="00360545" w:rsidP="00360545">
      <w:pPr>
        <w:rPr>
          <w:rFonts w:ascii="Arial" w:hAnsi="Arial" w:cs="Arial"/>
        </w:rPr>
      </w:pPr>
      <w:r w:rsidRPr="00360545">
        <w:rPr>
          <w:rFonts w:ascii="Arial" w:hAnsi="Arial" w:cs="Arial"/>
        </w:rPr>
        <w:t xml:space="preserve">https://www.stroke.org.uk/about-us/annual-report </w:t>
      </w:r>
    </w:p>
    <w:p w14:paraId="531D96D5" w14:textId="0EC257CB" w:rsidR="00360545" w:rsidRPr="00360545" w:rsidRDefault="00360545" w:rsidP="00360545">
      <w:pPr>
        <w:rPr>
          <w:rFonts w:ascii="Arial" w:hAnsi="Arial" w:cs="Arial"/>
        </w:rPr>
      </w:pPr>
      <w:r w:rsidRPr="00360545">
        <w:rPr>
          <w:rFonts w:ascii="Arial" w:hAnsi="Arial" w:cs="Arial"/>
        </w:rPr>
        <w:t>NHS England (2024) Hospital admissions for strokes rise by 28% since 2004</w:t>
      </w:r>
      <w:r w:rsidR="009E1668">
        <w:rPr>
          <w:rFonts w:ascii="Arial" w:hAnsi="Arial" w:cs="Arial"/>
        </w:rPr>
        <w:t xml:space="preserve"> </w:t>
      </w:r>
      <w:r w:rsidRPr="00360545">
        <w:rPr>
          <w:rFonts w:ascii="Arial" w:hAnsi="Arial" w:cs="Arial"/>
        </w:rPr>
        <w:t>- as NHS urges the public to 'Act FAST'.</w:t>
      </w:r>
      <w:r w:rsidR="009E1668">
        <w:rPr>
          <w:rFonts w:ascii="Arial" w:hAnsi="Arial" w:cs="Arial"/>
        </w:rPr>
        <w:t xml:space="preserve"> </w:t>
      </w:r>
      <w:r w:rsidRPr="00360545">
        <w:rPr>
          <w:rFonts w:ascii="Arial" w:hAnsi="Arial" w:cs="Arial"/>
        </w:rPr>
        <w:t xml:space="preserve">Available at: https://www.england.nhs.uk/2024/11/hospital-admissions-for-strokes-rise-by-28-since-2004-as-nhs-urges-the-public-to-act-fast/ </w:t>
      </w:r>
    </w:p>
    <w:p w14:paraId="1DE9D3E2" w14:textId="20EB5B56" w:rsidR="00360545" w:rsidRPr="00360545" w:rsidRDefault="00360545" w:rsidP="000D00A9">
      <w:pPr>
        <w:rPr>
          <w:rFonts w:ascii="Arial" w:hAnsi="Arial" w:cs="Arial"/>
        </w:rPr>
      </w:pPr>
      <w:r w:rsidRPr="00360545">
        <w:rPr>
          <w:rFonts w:ascii="Arial" w:hAnsi="Arial" w:cs="Arial"/>
        </w:rPr>
        <w:t>World Stroke Organization (2025)</w:t>
      </w:r>
      <w:r w:rsidR="000D00A9">
        <w:rPr>
          <w:rFonts w:ascii="Arial" w:hAnsi="Arial" w:cs="Arial"/>
        </w:rPr>
        <w:t xml:space="preserve"> </w:t>
      </w:r>
      <w:r w:rsidRPr="00360545">
        <w:rPr>
          <w:rFonts w:ascii="Arial" w:hAnsi="Arial" w:cs="Arial"/>
        </w:rPr>
        <w:t xml:space="preserve">Global Stroke Fact Sheet 2025. Available at: https://www.world-stroke.org/ </w:t>
      </w:r>
    </w:p>
    <w:p w14:paraId="6EAC5A8A" w14:textId="77777777" w:rsidR="00360545" w:rsidRPr="00360545" w:rsidRDefault="00360545" w:rsidP="00360545">
      <w:pPr>
        <w:rPr>
          <w:rFonts w:ascii="Arial" w:hAnsi="Arial" w:cs="Arial"/>
        </w:rPr>
      </w:pPr>
      <w:r w:rsidRPr="00360545">
        <w:rPr>
          <w:rFonts w:ascii="Arial" w:hAnsi="Arial" w:cs="Arial"/>
        </w:rPr>
        <w:t xml:space="preserve">Feigin, V.L. et al. (2024) 'Global, regional, and national burden of stroke and its risk factors, 1990-2021: a systematic analysis for the Global Burden of Disease Study 2021, The Lancet Neurology, 23(10), pp. 973-1003. </w:t>
      </w:r>
      <w:proofErr w:type="spellStart"/>
      <w:r w:rsidRPr="00360545">
        <w:rPr>
          <w:rFonts w:ascii="Arial" w:hAnsi="Arial" w:cs="Arial"/>
        </w:rPr>
        <w:t>doi</w:t>
      </w:r>
      <w:proofErr w:type="spellEnd"/>
      <w:r w:rsidRPr="00360545">
        <w:rPr>
          <w:rFonts w:ascii="Arial" w:hAnsi="Arial" w:cs="Arial"/>
        </w:rPr>
        <w:t>: 10.1016/S1474-4422(24)00369-7.</w:t>
      </w:r>
    </w:p>
    <w:p w14:paraId="79DE3D77" w14:textId="63E88677" w:rsidR="00360545" w:rsidRPr="00360545" w:rsidRDefault="00360545" w:rsidP="00360545">
      <w:pPr>
        <w:rPr>
          <w:rFonts w:ascii="Arial" w:hAnsi="Arial" w:cs="Arial"/>
        </w:rPr>
      </w:pPr>
      <w:r w:rsidRPr="00360545">
        <w:rPr>
          <w:rFonts w:ascii="Arial" w:hAnsi="Arial" w:cs="Arial"/>
        </w:rPr>
        <w:t>World Stroke Organization (2025)</w:t>
      </w:r>
      <w:r w:rsidR="001A0665">
        <w:rPr>
          <w:rFonts w:ascii="Arial" w:hAnsi="Arial" w:cs="Arial"/>
        </w:rPr>
        <w:t xml:space="preserve"> </w:t>
      </w:r>
      <w:r w:rsidRPr="00360545">
        <w:rPr>
          <w:rFonts w:ascii="Arial" w:hAnsi="Arial" w:cs="Arial"/>
        </w:rPr>
        <w:t>Global Stroke Fact Sheet 2025. Available at:</w:t>
      </w:r>
    </w:p>
    <w:p w14:paraId="478320FA" w14:textId="77777777" w:rsidR="003E4198" w:rsidRDefault="00360545" w:rsidP="00360545">
      <w:pPr>
        <w:rPr>
          <w:rFonts w:ascii="Arial" w:hAnsi="Arial" w:cs="Arial"/>
        </w:rPr>
      </w:pPr>
      <w:r w:rsidRPr="00360545">
        <w:rPr>
          <w:rFonts w:ascii="Arial" w:hAnsi="Arial" w:cs="Arial"/>
        </w:rPr>
        <w:t xml:space="preserve">https://pmc.ncbi.nlm.nih.gov/articles/PMC11786524/ </w:t>
      </w:r>
    </w:p>
    <w:p w14:paraId="0F6F2B3C" w14:textId="347A00F2" w:rsidR="00360545" w:rsidRPr="00360545" w:rsidRDefault="00360545" w:rsidP="00360545">
      <w:pPr>
        <w:rPr>
          <w:rFonts w:ascii="Arial" w:hAnsi="Arial" w:cs="Arial"/>
        </w:rPr>
      </w:pPr>
      <w:r w:rsidRPr="00360545">
        <w:rPr>
          <w:rFonts w:ascii="Arial" w:hAnsi="Arial" w:cs="Arial"/>
        </w:rPr>
        <w:lastRenderedPageBreak/>
        <w:t>Harvard Health Publishing (2025) Stroke.</w:t>
      </w:r>
    </w:p>
    <w:p w14:paraId="6FEA633D" w14:textId="10FC6D22" w:rsidR="00360545" w:rsidRPr="00360545" w:rsidRDefault="00360545" w:rsidP="00360545">
      <w:pPr>
        <w:rPr>
          <w:rFonts w:ascii="Arial" w:hAnsi="Arial" w:cs="Arial"/>
        </w:rPr>
      </w:pPr>
      <w:r w:rsidRPr="00360545">
        <w:rPr>
          <w:rFonts w:ascii="Arial" w:hAnsi="Arial" w:cs="Arial"/>
        </w:rPr>
        <w:t xml:space="preserve">Available at: https://www.health.harvard.edu/topics/stroke </w:t>
      </w:r>
    </w:p>
    <w:p w14:paraId="2683F5E9" w14:textId="09C4CC5C" w:rsidR="00360545" w:rsidRPr="00360545" w:rsidRDefault="00360545" w:rsidP="00360545">
      <w:pPr>
        <w:rPr>
          <w:rFonts w:ascii="Arial" w:hAnsi="Arial" w:cs="Arial"/>
        </w:rPr>
      </w:pPr>
      <w:r w:rsidRPr="00360545">
        <w:rPr>
          <w:rFonts w:ascii="Arial" w:hAnsi="Arial" w:cs="Arial"/>
        </w:rPr>
        <w:t xml:space="preserve">Feigin, V.L., </w:t>
      </w:r>
      <w:proofErr w:type="spellStart"/>
      <w:r w:rsidRPr="00360545">
        <w:rPr>
          <w:rFonts w:ascii="Arial" w:hAnsi="Arial" w:cs="Arial"/>
        </w:rPr>
        <w:t>Norrving</w:t>
      </w:r>
      <w:proofErr w:type="spellEnd"/>
      <w:r w:rsidRPr="00360545">
        <w:rPr>
          <w:rFonts w:ascii="Arial" w:hAnsi="Arial" w:cs="Arial"/>
        </w:rPr>
        <w:t xml:space="preserve">, B. and Mensah, </w:t>
      </w:r>
      <w:proofErr w:type="gramStart"/>
      <w:r w:rsidRPr="00360545">
        <w:rPr>
          <w:rFonts w:ascii="Arial" w:hAnsi="Arial" w:cs="Arial"/>
        </w:rPr>
        <w:t>G.A.(</w:t>
      </w:r>
      <w:proofErr w:type="gramEnd"/>
      <w:r w:rsidRPr="00360545">
        <w:rPr>
          <w:rFonts w:ascii="Arial" w:hAnsi="Arial" w:cs="Arial"/>
        </w:rPr>
        <w:t xml:space="preserve">2017) 'Global Burden of Stroke', Circulation Research, 120(3), pp. 439-448. </w:t>
      </w:r>
      <w:proofErr w:type="spellStart"/>
      <w:r w:rsidRPr="00360545">
        <w:rPr>
          <w:rFonts w:ascii="Arial" w:hAnsi="Arial" w:cs="Arial"/>
        </w:rPr>
        <w:t>doi</w:t>
      </w:r>
      <w:proofErr w:type="spellEnd"/>
      <w:r w:rsidRPr="00360545">
        <w:rPr>
          <w:rFonts w:ascii="Arial" w:hAnsi="Arial" w:cs="Arial"/>
        </w:rPr>
        <w:t>: 10.1161/ CIRCRESAHA.116.308413.</w:t>
      </w:r>
    </w:p>
    <w:p w14:paraId="4031D9D3" w14:textId="1DC3A9EB" w:rsidR="00360545" w:rsidRPr="00360545" w:rsidRDefault="00360545" w:rsidP="00360545">
      <w:pPr>
        <w:rPr>
          <w:rFonts w:ascii="Arial" w:hAnsi="Arial" w:cs="Arial"/>
        </w:rPr>
      </w:pPr>
      <w:r w:rsidRPr="00360545">
        <w:rPr>
          <w:rFonts w:ascii="Arial" w:hAnsi="Arial" w:cs="Arial"/>
        </w:rPr>
        <w:t xml:space="preserve">Ung, D., Kim, J.U., Thrift, A.G., </w:t>
      </w:r>
      <w:proofErr w:type="spellStart"/>
      <w:r w:rsidRPr="00360545">
        <w:rPr>
          <w:rFonts w:ascii="Arial" w:hAnsi="Arial" w:cs="Arial"/>
        </w:rPr>
        <w:t>Cadilhac</w:t>
      </w:r>
      <w:proofErr w:type="spellEnd"/>
      <w:r w:rsidRPr="00360545">
        <w:rPr>
          <w:rFonts w:ascii="Arial" w:hAnsi="Arial" w:cs="Arial"/>
        </w:rPr>
        <w:t>, D.A., Andrew, N.E., Sundararajan, V. et al. (2025)</w:t>
      </w:r>
      <w:r w:rsidR="003E4198">
        <w:rPr>
          <w:rFonts w:ascii="Arial" w:hAnsi="Arial" w:cs="Arial"/>
        </w:rPr>
        <w:t xml:space="preserve"> </w:t>
      </w:r>
      <w:r w:rsidRPr="00360545">
        <w:rPr>
          <w:rFonts w:ascii="Arial" w:hAnsi="Arial" w:cs="Arial"/>
        </w:rPr>
        <w:t>'Promising use of big data to increase the efficiency and comprehensiveness of stroke outcomes research', Stroke, 50(5). doi:10.1161/STROKEAHA.118.020372.</w:t>
      </w:r>
    </w:p>
    <w:p w14:paraId="2D4FFB1D" w14:textId="490858C7" w:rsidR="00360545" w:rsidRPr="00360545" w:rsidRDefault="00360545" w:rsidP="00360545">
      <w:pPr>
        <w:rPr>
          <w:rFonts w:ascii="Arial" w:hAnsi="Arial" w:cs="Arial"/>
        </w:rPr>
      </w:pPr>
      <w:proofErr w:type="spellStart"/>
      <w:r w:rsidRPr="00360545">
        <w:rPr>
          <w:rFonts w:ascii="Arial" w:hAnsi="Arial" w:cs="Arial"/>
        </w:rPr>
        <w:t>Dirren</w:t>
      </w:r>
      <w:proofErr w:type="spellEnd"/>
      <w:r w:rsidRPr="00360545">
        <w:rPr>
          <w:rFonts w:ascii="Arial" w:hAnsi="Arial" w:cs="Arial"/>
        </w:rPr>
        <w:t xml:space="preserve">, E., Escribano Paredes, J.B., Klug, J., </w:t>
      </w:r>
      <w:proofErr w:type="spellStart"/>
      <w:r w:rsidRPr="00360545">
        <w:rPr>
          <w:rFonts w:ascii="Arial" w:hAnsi="Arial" w:cs="Arial"/>
        </w:rPr>
        <w:t>Barthoulot</w:t>
      </w:r>
      <w:proofErr w:type="spellEnd"/>
      <w:r w:rsidRPr="00360545">
        <w:rPr>
          <w:rFonts w:ascii="Arial" w:hAnsi="Arial" w:cs="Arial"/>
        </w:rPr>
        <w:t xml:space="preserve">, M., Fluss, J., Fracasso, T. </w:t>
      </w:r>
      <w:proofErr w:type="gramStart"/>
      <w:r w:rsidRPr="00360545">
        <w:rPr>
          <w:rFonts w:ascii="Arial" w:hAnsi="Arial" w:cs="Arial"/>
        </w:rPr>
        <w:t>et al.(</w:t>
      </w:r>
      <w:proofErr w:type="gramEnd"/>
      <w:r w:rsidRPr="00360545">
        <w:rPr>
          <w:rFonts w:ascii="Arial" w:hAnsi="Arial" w:cs="Arial"/>
        </w:rPr>
        <w:t>2025) 'Stroke incidence, case fatality, and mortality using the WHO International Classification of Diseases 11</w:t>
      </w:r>
      <w:proofErr w:type="gramStart"/>
      <w:r w:rsidRPr="00360545">
        <w:rPr>
          <w:rFonts w:ascii="Arial" w:hAnsi="Arial" w:cs="Arial"/>
        </w:rPr>
        <w:t>',Neurology</w:t>
      </w:r>
      <w:proofErr w:type="gramEnd"/>
      <w:r w:rsidRPr="00360545">
        <w:rPr>
          <w:rFonts w:ascii="Arial" w:hAnsi="Arial" w:cs="Arial"/>
        </w:rPr>
        <w:t>,104(7</w:t>
      </w:r>
      <w:proofErr w:type="gramStart"/>
      <w:r w:rsidRPr="00360545">
        <w:rPr>
          <w:rFonts w:ascii="Arial" w:hAnsi="Arial" w:cs="Arial"/>
        </w:rPr>
        <w:t>).doi</w:t>
      </w:r>
      <w:proofErr w:type="gramEnd"/>
      <w:r w:rsidRPr="00360545">
        <w:rPr>
          <w:rFonts w:ascii="Arial" w:hAnsi="Arial" w:cs="Arial"/>
        </w:rPr>
        <w:t>:10.1212/WNL.0000000000213353.</w:t>
      </w:r>
    </w:p>
    <w:p w14:paraId="629F5485" w14:textId="77777777" w:rsidR="00360545" w:rsidRPr="00360545" w:rsidRDefault="00360545" w:rsidP="00360545">
      <w:pPr>
        <w:rPr>
          <w:rFonts w:ascii="Arial" w:hAnsi="Arial" w:cs="Arial"/>
        </w:rPr>
      </w:pPr>
      <w:r w:rsidRPr="00360545">
        <w:rPr>
          <w:rFonts w:ascii="Arial" w:hAnsi="Arial" w:cs="Arial"/>
        </w:rPr>
        <w:t xml:space="preserve">Saver, J.L. (2006) 'Time is brain-quantified', Stroke, 37(1), pp. 263-266. </w:t>
      </w:r>
      <w:proofErr w:type="spellStart"/>
      <w:r w:rsidRPr="00360545">
        <w:rPr>
          <w:rFonts w:ascii="Arial" w:hAnsi="Arial" w:cs="Arial"/>
        </w:rPr>
        <w:t>doi</w:t>
      </w:r>
      <w:proofErr w:type="spellEnd"/>
      <w:r w:rsidRPr="00360545">
        <w:rPr>
          <w:rFonts w:ascii="Arial" w:hAnsi="Arial" w:cs="Arial"/>
        </w:rPr>
        <w:t>:</w:t>
      </w:r>
    </w:p>
    <w:p w14:paraId="157A5DD7" w14:textId="77777777" w:rsidR="00360545" w:rsidRPr="00360545" w:rsidRDefault="00360545" w:rsidP="00360545">
      <w:pPr>
        <w:rPr>
          <w:rFonts w:ascii="Arial" w:hAnsi="Arial" w:cs="Arial"/>
        </w:rPr>
      </w:pPr>
      <w:r w:rsidRPr="00360545">
        <w:rPr>
          <w:rFonts w:ascii="Arial" w:hAnsi="Arial" w:cs="Arial"/>
        </w:rPr>
        <w:t>10.1161/01.STR.0000196957.55928.ab.</w:t>
      </w:r>
    </w:p>
    <w:p w14:paraId="53171E70" w14:textId="71CF58EC" w:rsidR="00360545" w:rsidRPr="00360545" w:rsidRDefault="00360545" w:rsidP="00360545">
      <w:pPr>
        <w:rPr>
          <w:rFonts w:ascii="Arial" w:hAnsi="Arial" w:cs="Arial"/>
        </w:rPr>
      </w:pPr>
      <w:proofErr w:type="spellStart"/>
      <w:r w:rsidRPr="00360545">
        <w:rPr>
          <w:rFonts w:ascii="Arial" w:hAnsi="Arial" w:cs="Arial"/>
        </w:rPr>
        <w:t>Kneetie</w:t>
      </w:r>
      <w:proofErr w:type="spellEnd"/>
      <w:r w:rsidRPr="00360545">
        <w:rPr>
          <w:rFonts w:ascii="Arial" w:hAnsi="Arial" w:cs="Arial"/>
        </w:rPr>
        <w:t xml:space="preserve"> (2024) Beyond the Physical: The Impact of Stroke on Quality of Life. Available at:</w:t>
      </w:r>
      <w:r w:rsidR="00AA7696">
        <w:rPr>
          <w:rFonts w:ascii="Arial" w:hAnsi="Arial" w:cs="Arial"/>
        </w:rPr>
        <w:t xml:space="preserve"> </w:t>
      </w:r>
      <w:r w:rsidRPr="00360545">
        <w:rPr>
          <w:rFonts w:ascii="Arial" w:hAnsi="Arial" w:cs="Arial"/>
        </w:rPr>
        <w:t xml:space="preserve">https://www.kneetie.com/single-post/beyond-the-physical-the-impact-of-stroke-on-quality-of-life </w:t>
      </w:r>
    </w:p>
    <w:p w14:paraId="0A90FC7A" w14:textId="65FF3523" w:rsidR="00360545" w:rsidRPr="00360545" w:rsidRDefault="00360545" w:rsidP="00360545">
      <w:pPr>
        <w:rPr>
          <w:rFonts w:ascii="Arial" w:hAnsi="Arial" w:cs="Arial"/>
        </w:rPr>
      </w:pPr>
      <w:r w:rsidRPr="00360545">
        <w:rPr>
          <w:rFonts w:ascii="Arial" w:hAnsi="Arial" w:cs="Arial"/>
        </w:rPr>
        <w:t xml:space="preserve">Wilkinson, J., </w:t>
      </w:r>
      <w:proofErr w:type="spellStart"/>
      <w:r w:rsidRPr="00360545">
        <w:rPr>
          <w:rFonts w:ascii="Arial" w:hAnsi="Arial" w:cs="Arial"/>
        </w:rPr>
        <w:t>Bokhour</w:t>
      </w:r>
      <w:proofErr w:type="spellEnd"/>
      <w:r w:rsidRPr="00360545">
        <w:rPr>
          <w:rFonts w:ascii="Arial" w:hAnsi="Arial" w:cs="Arial"/>
        </w:rPr>
        <w:t xml:space="preserve">, B.G., Gilbert, T. and Musser, B. (2015) 'PCPs play important role in stroke survivors' outcomes, International Journal of Family Medicine. Available at: https:/www.bu.edu/sph/news articles 2015/ </w:t>
      </w:r>
      <w:proofErr w:type="spellStart"/>
      <w:r w:rsidRPr="00360545">
        <w:rPr>
          <w:rFonts w:ascii="Arial" w:hAnsi="Arial" w:cs="Arial"/>
        </w:rPr>
        <w:t>pcps</w:t>
      </w:r>
      <w:proofErr w:type="spellEnd"/>
      <w:r w:rsidRPr="00360545">
        <w:rPr>
          <w:rFonts w:ascii="Arial" w:hAnsi="Arial" w:cs="Arial"/>
        </w:rPr>
        <w:t xml:space="preserve">-play-important- tin-stroke-survivors-outcomes/ </w:t>
      </w:r>
    </w:p>
    <w:p w14:paraId="7D92CFAC" w14:textId="1FC22D0A" w:rsidR="00360545" w:rsidRPr="00360545" w:rsidRDefault="00360545" w:rsidP="00360545">
      <w:pPr>
        <w:rPr>
          <w:rFonts w:ascii="Arial" w:hAnsi="Arial" w:cs="Arial"/>
        </w:rPr>
      </w:pPr>
      <w:r w:rsidRPr="00360545">
        <w:rPr>
          <w:rFonts w:ascii="Arial" w:hAnsi="Arial" w:cs="Arial"/>
        </w:rPr>
        <w:t>Royal College of Occupational Therapists</w:t>
      </w:r>
      <w:r w:rsidR="00AA7696">
        <w:rPr>
          <w:rFonts w:ascii="Arial" w:hAnsi="Arial" w:cs="Arial"/>
        </w:rPr>
        <w:t xml:space="preserve"> </w:t>
      </w:r>
      <w:r w:rsidRPr="00360545">
        <w:rPr>
          <w:rFonts w:ascii="Arial" w:hAnsi="Arial" w:cs="Arial"/>
        </w:rPr>
        <w:t xml:space="preserve">(2024) Housing and health: the role of occupational therapy. Available at: https:// www.rcot.co.uk/practice-resources/housing-and-health </w:t>
      </w:r>
    </w:p>
    <w:p w14:paraId="3A64BD67" w14:textId="1E40A018" w:rsidR="00360545" w:rsidRPr="00360545" w:rsidRDefault="00360545" w:rsidP="00360545">
      <w:pPr>
        <w:rPr>
          <w:rFonts w:ascii="Arial" w:hAnsi="Arial" w:cs="Arial"/>
        </w:rPr>
      </w:pPr>
      <w:r w:rsidRPr="00360545">
        <w:rPr>
          <w:rFonts w:ascii="Arial" w:hAnsi="Arial" w:cs="Arial"/>
        </w:rPr>
        <w:t>Lyden, P., et al. (1994). Improved Reliability of the NIH Stroke Scale Using Video Training.</w:t>
      </w:r>
      <w:r w:rsidR="00AA7696">
        <w:rPr>
          <w:rFonts w:ascii="Arial" w:hAnsi="Arial" w:cs="Arial"/>
        </w:rPr>
        <w:t xml:space="preserve"> </w:t>
      </w:r>
      <w:r w:rsidRPr="00360545">
        <w:rPr>
          <w:rFonts w:ascii="Arial" w:hAnsi="Arial" w:cs="Arial"/>
        </w:rPr>
        <w:t>Stroke, 25(11), 2220-2226.</w:t>
      </w:r>
    </w:p>
    <w:p w14:paraId="1E2183B9" w14:textId="78CF20E5" w:rsidR="00360545" w:rsidRPr="00360545" w:rsidRDefault="00360545" w:rsidP="00360545">
      <w:pPr>
        <w:rPr>
          <w:rFonts w:ascii="Arial" w:hAnsi="Arial" w:cs="Arial"/>
        </w:rPr>
      </w:pPr>
      <w:r w:rsidRPr="00360545">
        <w:rPr>
          <w:rFonts w:ascii="Arial" w:hAnsi="Arial" w:cs="Arial"/>
        </w:rPr>
        <w:t>NHS England (2023) National Stroke Service Model: Integrated stroke delivery networks.</w:t>
      </w:r>
      <w:r w:rsidR="00AA7696">
        <w:rPr>
          <w:rFonts w:ascii="Arial" w:hAnsi="Arial" w:cs="Arial"/>
        </w:rPr>
        <w:t xml:space="preserve"> </w:t>
      </w:r>
      <w:r w:rsidRPr="00360545">
        <w:rPr>
          <w:rFonts w:ascii="Arial" w:hAnsi="Arial" w:cs="Arial"/>
        </w:rPr>
        <w:t xml:space="preserve">Available at: https://www.england.nhs.uk/ publication/national-stroke-service-model/ </w:t>
      </w:r>
    </w:p>
    <w:p w14:paraId="344D2984" w14:textId="77777777" w:rsidR="00360545" w:rsidRPr="00312FA0" w:rsidRDefault="00360545" w:rsidP="00C970E4">
      <w:pPr>
        <w:rPr>
          <w:rFonts w:ascii="Arial" w:hAnsi="Arial" w:cs="Arial"/>
          <w:lang w:val="en-US"/>
        </w:rPr>
      </w:pPr>
    </w:p>
    <w:sectPr w:rsidR="00360545" w:rsidRPr="00312FA0">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C609B6" w14:textId="77777777" w:rsidR="005405DB" w:rsidRDefault="005405DB" w:rsidP="00B9720D">
      <w:pPr>
        <w:spacing w:after="0" w:line="240" w:lineRule="auto"/>
      </w:pPr>
      <w:r>
        <w:separator/>
      </w:r>
    </w:p>
  </w:endnote>
  <w:endnote w:type="continuationSeparator" w:id="0">
    <w:p w14:paraId="01AF061F" w14:textId="77777777" w:rsidR="005405DB" w:rsidRDefault="005405DB" w:rsidP="00B972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EEA868" w14:textId="77777777" w:rsidR="00B9720D" w:rsidRDefault="00B9720D">
    <w:pPr>
      <w:pStyle w:val="Footer"/>
      <w:jc w:val="center"/>
      <w:rPr>
        <w:caps/>
        <w:noProof/>
        <w:color w:val="156082" w:themeColor="accent1"/>
      </w:rPr>
    </w:pPr>
    <w:r>
      <w:rPr>
        <w:caps/>
        <w:color w:val="156082" w:themeColor="accent1"/>
      </w:rPr>
      <w:fldChar w:fldCharType="begin"/>
    </w:r>
    <w:r>
      <w:rPr>
        <w:caps/>
        <w:color w:val="156082" w:themeColor="accent1"/>
      </w:rPr>
      <w:instrText xml:space="preserve"> PAGE   \* MERGEFORMAT </w:instrText>
    </w:r>
    <w:r>
      <w:rPr>
        <w:caps/>
        <w:color w:val="156082" w:themeColor="accent1"/>
      </w:rPr>
      <w:fldChar w:fldCharType="separate"/>
    </w:r>
    <w:r>
      <w:rPr>
        <w:caps/>
        <w:noProof/>
        <w:color w:val="156082" w:themeColor="accent1"/>
      </w:rPr>
      <w:t>2</w:t>
    </w:r>
    <w:r>
      <w:rPr>
        <w:caps/>
        <w:noProof/>
        <w:color w:val="156082" w:themeColor="accent1"/>
      </w:rPr>
      <w:fldChar w:fldCharType="end"/>
    </w:r>
  </w:p>
  <w:p w14:paraId="2D5C5D68" w14:textId="77777777" w:rsidR="00B9720D" w:rsidRDefault="00B972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327855" w14:textId="77777777" w:rsidR="005405DB" w:rsidRDefault="005405DB" w:rsidP="00B9720D">
      <w:pPr>
        <w:spacing w:after="0" w:line="240" w:lineRule="auto"/>
      </w:pPr>
      <w:r>
        <w:separator/>
      </w:r>
    </w:p>
  </w:footnote>
  <w:footnote w:type="continuationSeparator" w:id="0">
    <w:p w14:paraId="70D89904" w14:textId="77777777" w:rsidR="005405DB" w:rsidRDefault="005405DB" w:rsidP="00B9720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7EC2"/>
    <w:rsid w:val="00020348"/>
    <w:rsid w:val="00036AF9"/>
    <w:rsid w:val="00043804"/>
    <w:rsid w:val="00073F92"/>
    <w:rsid w:val="0007570C"/>
    <w:rsid w:val="000A645C"/>
    <w:rsid w:val="000B3101"/>
    <w:rsid w:val="000B4E89"/>
    <w:rsid w:val="000C1082"/>
    <w:rsid w:val="000D00A9"/>
    <w:rsid w:val="000E26DA"/>
    <w:rsid w:val="000F25A3"/>
    <w:rsid w:val="00101E2F"/>
    <w:rsid w:val="00102FD3"/>
    <w:rsid w:val="00112625"/>
    <w:rsid w:val="00124AFB"/>
    <w:rsid w:val="001275C3"/>
    <w:rsid w:val="00154CE4"/>
    <w:rsid w:val="00172D33"/>
    <w:rsid w:val="001A0665"/>
    <w:rsid w:val="001C0C8D"/>
    <w:rsid w:val="001F1E82"/>
    <w:rsid w:val="001F1ECC"/>
    <w:rsid w:val="002017C1"/>
    <w:rsid w:val="00225E7E"/>
    <w:rsid w:val="00284E88"/>
    <w:rsid w:val="00293FE3"/>
    <w:rsid w:val="002A7B00"/>
    <w:rsid w:val="002A7D40"/>
    <w:rsid w:val="002D071D"/>
    <w:rsid w:val="002E18B1"/>
    <w:rsid w:val="002F588E"/>
    <w:rsid w:val="00312FA0"/>
    <w:rsid w:val="00315C0D"/>
    <w:rsid w:val="003224EC"/>
    <w:rsid w:val="003365C4"/>
    <w:rsid w:val="00357E64"/>
    <w:rsid w:val="00360545"/>
    <w:rsid w:val="00362D11"/>
    <w:rsid w:val="00363CCD"/>
    <w:rsid w:val="00363E99"/>
    <w:rsid w:val="00370AB2"/>
    <w:rsid w:val="00376934"/>
    <w:rsid w:val="00376FD7"/>
    <w:rsid w:val="00392CEF"/>
    <w:rsid w:val="003975E0"/>
    <w:rsid w:val="003B0BDF"/>
    <w:rsid w:val="003B2451"/>
    <w:rsid w:val="003C72C6"/>
    <w:rsid w:val="003E4198"/>
    <w:rsid w:val="003F4314"/>
    <w:rsid w:val="003F5AA5"/>
    <w:rsid w:val="004208E4"/>
    <w:rsid w:val="004227A5"/>
    <w:rsid w:val="004530CA"/>
    <w:rsid w:val="00456DAF"/>
    <w:rsid w:val="00461D19"/>
    <w:rsid w:val="0047071E"/>
    <w:rsid w:val="00475110"/>
    <w:rsid w:val="004829B2"/>
    <w:rsid w:val="004A7F6D"/>
    <w:rsid w:val="004C27BB"/>
    <w:rsid w:val="004D25C9"/>
    <w:rsid w:val="004F25A4"/>
    <w:rsid w:val="00501252"/>
    <w:rsid w:val="0050545A"/>
    <w:rsid w:val="0051634F"/>
    <w:rsid w:val="005234E0"/>
    <w:rsid w:val="00524540"/>
    <w:rsid w:val="00525F7D"/>
    <w:rsid w:val="005405DB"/>
    <w:rsid w:val="00562DBF"/>
    <w:rsid w:val="00565746"/>
    <w:rsid w:val="005750CC"/>
    <w:rsid w:val="00594C98"/>
    <w:rsid w:val="005950BC"/>
    <w:rsid w:val="00596C3D"/>
    <w:rsid w:val="005A0A39"/>
    <w:rsid w:val="005A2EAF"/>
    <w:rsid w:val="006068AF"/>
    <w:rsid w:val="00636272"/>
    <w:rsid w:val="00636F96"/>
    <w:rsid w:val="00645291"/>
    <w:rsid w:val="0065229E"/>
    <w:rsid w:val="00657409"/>
    <w:rsid w:val="00690325"/>
    <w:rsid w:val="00697C5B"/>
    <w:rsid w:val="006B0229"/>
    <w:rsid w:val="006B6ED6"/>
    <w:rsid w:val="006B732E"/>
    <w:rsid w:val="006C05DD"/>
    <w:rsid w:val="006C2BB4"/>
    <w:rsid w:val="006C7890"/>
    <w:rsid w:val="006D28AB"/>
    <w:rsid w:val="006D3EDB"/>
    <w:rsid w:val="006D472F"/>
    <w:rsid w:val="006E452E"/>
    <w:rsid w:val="006E755F"/>
    <w:rsid w:val="006F08C5"/>
    <w:rsid w:val="006F74DA"/>
    <w:rsid w:val="007123AD"/>
    <w:rsid w:val="007123D0"/>
    <w:rsid w:val="0073054C"/>
    <w:rsid w:val="007339EA"/>
    <w:rsid w:val="00734EE7"/>
    <w:rsid w:val="007404D7"/>
    <w:rsid w:val="0075492A"/>
    <w:rsid w:val="007564A1"/>
    <w:rsid w:val="0078159E"/>
    <w:rsid w:val="00782ECC"/>
    <w:rsid w:val="007A2648"/>
    <w:rsid w:val="007E718E"/>
    <w:rsid w:val="007F0F37"/>
    <w:rsid w:val="007F77C9"/>
    <w:rsid w:val="00804BF3"/>
    <w:rsid w:val="008131F5"/>
    <w:rsid w:val="008317E2"/>
    <w:rsid w:val="00832375"/>
    <w:rsid w:val="0084421D"/>
    <w:rsid w:val="008462A0"/>
    <w:rsid w:val="00853DED"/>
    <w:rsid w:val="008662AF"/>
    <w:rsid w:val="00866D1A"/>
    <w:rsid w:val="00874258"/>
    <w:rsid w:val="0088623E"/>
    <w:rsid w:val="008B0445"/>
    <w:rsid w:val="008B7EC2"/>
    <w:rsid w:val="008C0B43"/>
    <w:rsid w:val="008C24AB"/>
    <w:rsid w:val="008D2C2C"/>
    <w:rsid w:val="008D303D"/>
    <w:rsid w:val="008F169B"/>
    <w:rsid w:val="008F5509"/>
    <w:rsid w:val="009075A0"/>
    <w:rsid w:val="00913899"/>
    <w:rsid w:val="00944970"/>
    <w:rsid w:val="00946520"/>
    <w:rsid w:val="00957CE2"/>
    <w:rsid w:val="009835B0"/>
    <w:rsid w:val="009913E5"/>
    <w:rsid w:val="00991674"/>
    <w:rsid w:val="009C1486"/>
    <w:rsid w:val="009D3BCB"/>
    <w:rsid w:val="009D7178"/>
    <w:rsid w:val="009E1001"/>
    <w:rsid w:val="009E1668"/>
    <w:rsid w:val="009E6507"/>
    <w:rsid w:val="009E744B"/>
    <w:rsid w:val="009F21CD"/>
    <w:rsid w:val="00A05CD1"/>
    <w:rsid w:val="00A11BBC"/>
    <w:rsid w:val="00A129B4"/>
    <w:rsid w:val="00A209B1"/>
    <w:rsid w:val="00A51410"/>
    <w:rsid w:val="00A750E5"/>
    <w:rsid w:val="00A91E02"/>
    <w:rsid w:val="00A94549"/>
    <w:rsid w:val="00AA7696"/>
    <w:rsid w:val="00AB1458"/>
    <w:rsid w:val="00AC0086"/>
    <w:rsid w:val="00AC1449"/>
    <w:rsid w:val="00AD3C99"/>
    <w:rsid w:val="00AD4142"/>
    <w:rsid w:val="00AD7FD3"/>
    <w:rsid w:val="00B52F45"/>
    <w:rsid w:val="00B751F7"/>
    <w:rsid w:val="00B80E1D"/>
    <w:rsid w:val="00B946E0"/>
    <w:rsid w:val="00B9720D"/>
    <w:rsid w:val="00BD1607"/>
    <w:rsid w:val="00BE4E3B"/>
    <w:rsid w:val="00BF3DBA"/>
    <w:rsid w:val="00C10BFD"/>
    <w:rsid w:val="00C31825"/>
    <w:rsid w:val="00C46EC3"/>
    <w:rsid w:val="00C53AC4"/>
    <w:rsid w:val="00C56981"/>
    <w:rsid w:val="00C7169D"/>
    <w:rsid w:val="00C7344E"/>
    <w:rsid w:val="00C84F0E"/>
    <w:rsid w:val="00C92F13"/>
    <w:rsid w:val="00C93A85"/>
    <w:rsid w:val="00C970E4"/>
    <w:rsid w:val="00D120F2"/>
    <w:rsid w:val="00D122C6"/>
    <w:rsid w:val="00D15581"/>
    <w:rsid w:val="00D2125C"/>
    <w:rsid w:val="00D32BEC"/>
    <w:rsid w:val="00D34E1F"/>
    <w:rsid w:val="00D77D6C"/>
    <w:rsid w:val="00D90DA7"/>
    <w:rsid w:val="00DA4121"/>
    <w:rsid w:val="00DC1FC0"/>
    <w:rsid w:val="00DE25AA"/>
    <w:rsid w:val="00DE2E8A"/>
    <w:rsid w:val="00DE5BC7"/>
    <w:rsid w:val="00E06AD5"/>
    <w:rsid w:val="00E15A24"/>
    <w:rsid w:val="00E22B51"/>
    <w:rsid w:val="00E34E3B"/>
    <w:rsid w:val="00E361E0"/>
    <w:rsid w:val="00E604E7"/>
    <w:rsid w:val="00E715F6"/>
    <w:rsid w:val="00E7440C"/>
    <w:rsid w:val="00E76750"/>
    <w:rsid w:val="00E909F0"/>
    <w:rsid w:val="00EC08BB"/>
    <w:rsid w:val="00EC13D8"/>
    <w:rsid w:val="00F058D3"/>
    <w:rsid w:val="00F13903"/>
    <w:rsid w:val="00F25035"/>
    <w:rsid w:val="00F41500"/>
    <w:rsid w:val="00F95844"/>
    <w:rsid w:val="00FB4AE5"/>
    <w:rsid w:val="00FC2E63"/>
    <w:rsid w:val="00FF1B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A23B1D"/>
  <w15:chartTrackingRefBased/>
  <w15:docId w15:val="{36E92DA5-8CDB-48D2-B3FD-758ED79B46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7EC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B7EC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B7EC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B7EC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B7EC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B7EC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B7EC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B7EC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B7EC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7EC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B7EC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B7EC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B7EC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B7EC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B7EC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B7EC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B7EC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B7EC2"/>
    <w:rPr>
      <w:rFonts w:eastAsiaTheme="majorEastAsia" w:cstheme="majorBidi"/>
      <w:color w:val="272727" w:themeColor="text1" w:themeTint="D8"/>
    </w:rPr>
  </w:style>
  <w:style w:type="paragraph" w:styleId="Title">
    <w:name w:val="Title"/>
    <w:basedOn w:val="Normal"/>
    <w:next w:val="Normal"/>
    <w:link w:val="TitleChar"/>
    <w:uiPriority w:val="10"/>
    <w:qFormat/>
    <w:rsid w:val="008B7EC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B7EC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B7EC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B7EC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B7EC2"/>
    <w:pPr>
      <w:spacing w:before="160"/>
      <w:jc w:val="center"/>
    </w:pPr>
    <w:rPr>
      <w:i/>
      <w:iCs/>
      <w:color w:val="404040" w:themeColor="text1" w:themeTint="BF"/>
    </w:rPr>
  </w:style>
  <w:style w:type="character" w:customStyle="1" w:styleId="QuoteChar">
    <w:name w:val="Quote Char"/>
    <w:basedOn w:val="DefaultParagraphFont"/>
    <w:link w:val="Quote"/>
    <w:uiPriority w:val="29"/>
    <w:rsid w:val="008B7EC2"/>
    <w:rPr>
      <w:i/>
      <w:iCs/>
      <w:color w:val="404040" w:themeColor="text1" w:themeTint="BF"/>
    </w:rPr>
  </w:style>
  <w:style w:type="paragraph" w:styleId="ListParagraph">
    <w:name w:val="List Paragraph"/>
    <w:basedOn w:val="Normal"/>
    <w:uiPriority w:val="34"/>
    <w:qFormat/>
    <w:rsid w:val="008B7EC2"/>
    <w:pPr>
      <w:ind w:left="720"/>
      <w:contextualSpacing/>
    </w:pPr>
  </w:style>
  <w:style w:type="character" w:styleId="IntenseEmphasis">
    <w:name w:val="Intense Emphasis"/>
    <w:basedOn w:val="DefaultParagraphFont"/>
    <w:uiPriority w:val="21"/>
    <w:qFormat/>
    <w:rsid w:val="008B7EC2"/>
    <w:rPr>
      <w:i/>
      <w:iCs/>
      <w:color w:val="0F4761" w:themeColor="accent1" w:themeShade="BF"/>
    </w:rPr>
  </w:style>
  <w:style w:type="paragraph" w:styleId="IntenseQuote">
    <w:name w:val="Intense Quote"/>
    <w:basedOn w:val="Normal"/>
    <w:next w:val="Normal"/>
    <w:link w:val="IntenseQuoteChar"/>
    <w:uiPriority w:val="30"/>
    <w:qFormat/>
    <w:rsid w:val="008B7EC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B7EC2"/>
    <w:rPr>
      <w:i/>
      <w:iCs/>
      <w:color w:val="0F4761" w:themeColor="accent1" w:themeShade="BF"/>
    </w:rPr>
  </w:style>
  <w:style w:type="character" w:styleId="IntenseReference">
    <w:name w:val="Intense Reference"/>
    <w:basedOn w:val="DefaultParagraphFont"/>
    <w:uiPriority w:val="32"/>
    <w:qFormat/>
    <w:rsid w:val="008B7EC2"/>
    <w:rPr>
      <w:b/>
      <w:bCs/>
      <w:smallCaps/>
      <w:color w:val="0F4761" w:themeColor="accent1" w:themeShade="BF"/>
      <w:spacing w:val="5"/>
    </w:rPr>
  </w:style>
  <w:style w:type="paragraph" w:styleId="Header">
    <w:name w:val="header"/>
    <w:basedOn w:val="Normal"/>
    <w:link w:val="HeaderChar"/>
    <w:uiPriority w:val="99"/>
    <w:unhideWhenUsed/>
    <w:rsid w:val="00B972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9720D"/>
  </w:style>
  <w:style w:type="paragraph" w:styleId="Footer">
    <w:name w:val="footer"/>
    <w:basedOn w:val="Normal"/>
    <w:link w:val="FooterChar"/>
    <w:uiPriority w:val="99"/>
    <w:unhideWhenUsed/>
    <w:rsid w:val="00B972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9720D"/>
  </w:style>
  <w:style w:type="character" w:styleId="Hyperlink">
    <w:name w:val="Hyperlink"/>
    <w:basedOn w:val="DefaultParagraphFont"/>
    <w:uiPriority w:val="99"/>
    <w:unhideWhenUsed/>
    <w:rsid w:val="009075A0"/>
    <w:rPr>
      <w:color w:val="467886" w:themeColor="hyperlink"/>
      <w:u w:val="single"/>
    </w:rPr>
  </w:style>
  <w:style w:type="character" w:styleId="UnresolvedMention">
    <w:name w:val="Unresolved Mention"/>
    <w:basedOn w:val="DefaultParagraphFont"/>
    <w:uiPriority w:val="99"/>
    <w:semiHidden/>
    <w:unhideWhenUsed/>
    <w:rsid w:val="009075A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389E84-565F-4FEF-9CFB-520EC70E75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2329</Words>
  <Characters>13279</Characters>
  <Application>Microsoft Office Word</Application>
  <DocSecurity>0</DocSecurity>
  <Lines>110</Lines>
  <Paragraphs>31</Paragraphs>
  <ScaleCrop>false</ScaleCrop>
  <Company/>
  <LinksUpToDate>false</LinksUpToDate>
  <CharactersWithSpaces>15577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Musurat Bi (2511528)</dc:creator>
  <cp:keywords/>
  <dc:description/>
  <cp:lastModifiedBy>Musurat Bi (2511528)</cp:lastModifiedBy>
  <cp:revision>2</cp:revision>
  <dcterms:created xsi:type="dcterms:W3CDTF">2026-03-30T23:38:00Z</dcterms:created>
  <dcterms:modified xsi:type="dcterms:W3CDTF">2026-03-30T23:38:00Z</dcterms:modified>
</cp:coreProperties>
</file>