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740169" w14:textId="5D5BC904" w:rsidR="00D448C1" w:rsidRPr="00CB0F9A" w:rsidRDefault="00D448C1" w:rsidP="00D448C1">
      <w:pPr>
        <w:shd w:val="clear" w:color="auto" w:fill="FFFFFF"/>
        <w:spacing w:before="0" w:after="0"/>
        <w:jc w:val="center"/>
        <w:rPr>
          <w:rFonts w:eastAsia="Times New Roman" w:cs="Times New Roman"/>
          <w:b/>
          <w:bCs/>
          <w:color w:val="000000"/>
          <w:lang w:bidi="bn-IN"/>
        </w:rPr>
      </w:pPr>
      <w:r w:rsidRPr="00CB0F9A">
        <w:rPr>
          <w:noProof/>
          <w:lang w:val="en-IN" w:eastAsia="en-IN"/>
        </w:rPr>
        <w:drawing>
          <wp:inline distT="0" distB="0" distL="0" distR="0" wp14:anchorId="253B74D9" wp14:editId="74FE6CDD">
            <wp:extent cx="3848100" cy="1752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848100" cy="1752600"/>
                    </a:xfrm>
                    <a:prstGeom prst="rect">
                      <a:avLst/>
                    </a:prstGeom>
                  </pic:spPr>
                </pic:pic>
              </a:graphicData>
            </a:graphic>
          </wp:inline>
        </w:drawing>
      </w:r>
    </w:p>
    <w:p w14:paraId="21961577" w14:textId="77777777" w:rsidR="00D448C1" w:rsidRPr="00CB0F9A" w:rsidRDefault="00D448C1" w:rsidP="00D448C1">
      <w:pPr>
        <w:shd w:val="clear" w:color="auto" w:fill="FFFFFF"/>
        <w:spacing w:before="0" w:after="0"/>
        <w:jc w:val="center"/>
        <w:rPr>
          <w:rFonts w:eastAsia="Times New Roman" w:cs="Times New Roman"/>
          <w:b/>
          <w:bCs/>
          <w:color w:val="000000"/>
          <w:lang w:bidi="bn-IN"/>
        </w:rPr>
      </w:pPr>
    </w:p>
    <w:p w14:paraId="5772F7A5" w14:textId="77777777" w:rsidR="00D448C1" w:rsidRPr="001A51DC" w:rsidRDefault="00D448C1" w:rsidP="00D448C1">
      <w:pPr>
        <w:shd w:val="clear" w:color="auto" w:fill="FFFFFF"/>
        <w:spacing w:before="0" w:after="0"/>
        <w:jc w:val="center"/>
        <w:rPr>
          <w:rFonts w:ascii="Arial" w:eastAsia="Times New Roman" w:hAnsi="Arial" w:cs="Arial"/>
          <w:b/>
          <w:bCs/>
          <w:color w:val="000000"/>
          <w:sz w:val="40"/>
          <w:szCs w:val="40"/>
          <w:lang w:bidi="bn-IN"/>
        </w:rPr>
      </w:pPr>
    </w:p>
    <w:p w14:paraId="53CDB38C" w14:textId="0AC31547" w:rsidR="00851B17" w:rsidRPr="001A51DC" w:rsidRDefault="001A51DC" w:rsidP="00A026AA">
      <w:pPr>
        <w:shd w:val="clear" w:color="auto" w:fill="FFFFFF"/>
        <w:spacing w:before="0" w:after="0"/>
        <w:rPr>
          <w:rFonts w:ascii="Arial" w:eastAsia="Times New Roman" w:hAnsi="Arial" w:cs="Arial"/>
          <w:b/>
          <w:bCs/>
          <w:color w:val="000000"/>
          <w:sz w:val="40"/>
          <w:szCs w:val="40"/>
          <w:lang w:bidi="bn-IN"/>
        </w:rPr>
      </w:pPr>
      <w:r>
        <w:rPr>
          <w:rFonts w:ascii="Arial" w:eastAsia="Times New Roman" w:hAnsi="Arial" w:cs="Arial"/>
          <w:b/>
          <w:bCs/>
          <w:color w:val="000000"/>
          <w:sz w:val="40"/>
          <w:szCs w:val="40"/>
          <w:lang w:bidi="bn-IN"/>
        </w:rPr>
        <w:t xml:space="preserve">                                   </w:t>
      </w:r>
      <w:r w:rsidR="00851B17" w:rsidRPr="001A51DC">
        <w:rPr>
          <w:rFonts w:ascii="Arial" w:eastAsia="Times New Roman" w:hAnsi="Arial" w:cs="Arial"/>
          <w:b/>
          <w:bCs/>
          <w:color w:val="000000"/>
          <w:sz w:val="40"/>
          <w:szCs w:val="40"/>
          <w:lang w:bidi="bn-IN"/>
        </w:rPr>
        <w:t>BMIH5007</w:t>
      </w:r>
    </w:p>
    <w:p w14:paraId="156DF540" w14:textId="61F9E3A3" w:rsidR="00851B17" w:rsidRPr="001A51DC" w:rsidRDefault="001A51DC" w:rsidP="00A026AA">
      <w:pPr>
        <w:shd w:val="clear" w:color="auto" w:fill="FFFFFF"/>
        <w:spacing w:before="0" w:after="0"/>
        <w:rPr>
          <w:rFonts w:ascii="Arial" w:eastAsia="Times New Roman" w:hAnsi="Arial" w:cs="Arial"/>
          <w:b/>
          <w:bCs/>
          <w:color w:val="000000"/>
          <w:sz w:val="40"/>
          <w:szCs w:val="40"/>
          <w:lang w:bidi="bn-IN"/>
        </w:rPr>
      </w:pPr>
      <w:bookmarkStart w:id="0" w:name="_Hlk157797745"/>
      <w:r>
        <w:rPr>
          <w:rFonts w:ascii="Arial" w:eastAsia="Times New Roman" w:hAnsi="Arial" w:cs="Arial"/>
          <w:b/>
          <w:bCs/>
          <w:color w:val="000000"/>
          <w:sz w:val="40"/>
          <w:szCs w:val="40"/>
          <w:lang w:bidi="bn-IN"/>
        </w:rPr>
        <w:t xml:space="preserve">   </w:t>
      </w:r>
      <w:r w:rsidR="00851B17" w:rsidRPr="001A51DC">
        <w:rPr>
          <w:rFonts w:ascii="Arial" w:eastAsia="Times New Roman" w:hAnsi="Arial" w:cs="Arial"/>
          <w:b/>
          <w:bCs/>
          <w:color w:val="000000"/>
          <w:sz w:val="40"/>
          <w:szCs w:val="40"/>
          <w:lang w:bidi="bn-IN"/>
        </w:rPr>
        <w:t>Financial Management for the Hotel Industry</w:t>
      </w:r>
    </w:p>
    <w:bookmarkEnd w:id="0"/>
    <w:p w14:paraId="487D0E19" w14:textId="77777777" w:rsidR="000C0D4C" w:rsidRPr="001A51DC" w:rsidRDefault="00423BA1" w:rsidP="00A026AA">
      <w:pPr>
        <w:rPr>
          <w:rFonts w:ascii="Arial" w:hAnsi="Arial" w:cs="Arial"/>
          <w:color w:val="auto"/>
          <w:sz w:val="32"/>
          <w:szCs w:val="32"/>
        </w:rPr>
      </w:pPr>
      <w:r w:rsidRPr="001A51DC">
        <w:rPr>
          <w:rFonts w:ascii="Arial" w:hAnsi="Arial" w:cs="Arial"/>
          <w:color w:val="auto"/>
          <w:sz w:val="32"/>
          <w:szCs w:val="32"/>
        </w:rPr>
        <w:t xml:space="preserve">Business Report - Comparison of Two Hospitality </w:t>
      </w:r>
      <w:proofErr w:type="spellStart"/>
      <w:r w:rsidRPr="001A51DC">
        <w:rPr>
          <w:rFonts w:ascii="Arial" w:hAnsi="Arial" w:cs="Arial"/>
          <w:color w:val="auto"/>
          <w:sz w:val="32"/>
          <w:szCs w:val="32"/>
        </w:rPr>
        <w:t>Organisations</w:t>
      </w:r>
      <w:proofErr w:type="spellEnd"/>
    </w:p>
    <w:p w14:paraId="75F03855" w14:textId="77777777" w:rsidR="000C0D4C" w:rsidRPr="00CB0F9A" w:rsidRDefault="000C0D4C" w:rsidP="00A026AA">
      <w:pPr>
        <w:rPr>
          <w:rFonts w:ascii="Arial" w:hAnsi="Arial" w:cs="Arial"/>
        </w:rPr>
      </w:pPr>
    </w:p>
    <w:p w14:paraId="7D523C11" w14:textId="77777777" w:rsidR="000C0D4C" w:rsidRPr="00CB0F9A" w:rsidRDefault="000C0D4C" w:rsidP="00A026AA">
      <w:pPr>
        <w:rPr>
          <w:rFonts w:ascii="Arial" w:hAnsi="Arial" w:cs="Arial"/>
        </w:rPr>
      </w:pPr>
    </w:p>
    <w:p w14:paraId="7654C1AC" w14:textId="77777777" w:rsidR="000C0D4C" w:rsidRPr="00CB0F9A" w:rsidRDefault="000C0D4C" w:rsidP="00A026AA">
      <w:pPr>
        <w:rPr>
          <w:rFonts w:ascii="Arial" w:eastAsia="Arial" w:hAnsi="Arial" w:cs="Arial"/>
          <w:b/>
          <w:bCs/>
          <w:color w:val="auto"/>
          <w:lang w:val="en-GB" w:eastAsia="en-SG"/>
        </w:rPr>
      </w:pPr>
    </w:p>
    <w:p w14:paraId="0DE60CB7" w14:textId="77777777" w:rsidR="00AA043A" w:rsidRPr="00CB0F9A" w:rsidRDefault="00AA043A" w:rsidP="00A026AA">
      <w:pPr>
        <w:rPr>
          <w:rFonts w:ascii="Arial" w:eastAsia="Arial" w:hAnsi="Arial" w:cs="Arial"/>
          <w:b/>
          <w:bCs/>
          <w:color w:val="auto"/>
          <w:lang w:val="en-GB" w:eastAsia="en-SG"/>
        </w:rPr>
      </w:pPr>
    </w:p>
    <w:p w14:paraId="4487C335" w14:textId="77777777" w:rsidR="00AA043A" w:rsidRPr="00CB0F9A" w:rsidRDefault="00AA043A" w:rsidP="00A026AA">
      <w:pPr>
        <w:rPr>
          <w:rFonts w:ascii="Arial" w:eastAsia="Arial" w:hAnsi="Arial" w:cs="Arial"/>
          <w:b/>
          <w:bCs/>
          <w:color w:val="auto"/>
          <w:lang w:val="en-GB" w:eastAsia="en-SG"/>
        </w:rPr>
      </w:pPr>
    </w:p>
    <w:p w14:paraId="57B7984C" w14:textId="77777777" w:rsidR="00AA043A" w:rsidRPr="001A51DC" w:rsidRDefault="00AA043A" w:rsidP="001A51DC">
      <w:pPr>
        <w:spacing w:line="480" w:lineRule="auto"/>
        <w:rPr>
          <w:rFonts w:ascii="Arial" w:hAnsi="Arial" w:cs="Arial"/>
          <w:b/>
          <w:bCs/>
          <w:lang w:val="en-GB"/>
        </w:rPr>
      </w:pPr>
      <w:r w:rsidRPr="001A51DC">
        <w:rPr>
          <w:rFonts w:ascii="Arial" w:hAnsi="Arial" w:cs="Arial"/>
          <w:b/>
          <w:bCs/>
          <w:lang w:val="en-GB"/>
        </w:rPr>
        <w:t>Student Name: Ion Popa</w:t>
      </w:r>
    </w:p>
    <w:p w14:paraId="395A7FA4" w14:textId="77777777" w:rsidR="00AA043A" w:rsidRPr="001A51DC" w:rsidRDefault="00AA043A" w:rsidP="001A51DC">
      <w:pPr>
        <w:spacing w:line="480" w:lineRule="auto"/>
        <w:rPr>
          <w:rFonts w:ascii="Arial" w:hAnsi="Arial" w:cs="Arial"/>
          <w:b/>
          <w:bCs/>
          <w:lang w:val="en-GB"/>
        </w:rPr>
      </w:pPr>
      <w:r w:rsidRPr="001A51DC">
        <w:rPr>
          <w:rFonts w:ascii="Arial" w:hAnsi="Arial" w:cs="Arial"/>
          <w:b/>
          <w:bCs/>
          <w:lang w:val="en-GB"/>
        </w:rPr>
        <w:t>Student ID number: (2208502)</w:t>
      </w:r>
    </w:p>
    <w:p w14:paraId="5FDF7CDC" w14:textId="77777777" w:rsidR="00AA043A" w:rsidRPr="001A51DC" w:rsidRDefault="00AA043A" w:rsidP="001A51DC">
      <w:pPr>
        <w:spacing w:line="480" w:lineRule="auto"/>
        <w:rPr>
          <w:rFonts w:ascii="Arial" w:hAnsi="Arial" w:cs="Arial"/>
          <w:b/>
          <w:bCs/>
        </w:rPr>
      </w:pPr>
      <w:r w:rsidRPr="001A51DC">
        <w:rPr>
          <w:rFonts w:ascii="Arial" w:hAnsi="Arial" w:cs="Arial"/>
          <w:b/>
          <w:bCs/>
          <w:lang w:val="en-GB"/>
        </w:rPr>
        <w:t xml:space="preserve">Module Mame: </w:t>
      </w:r>
      <w:r w:rsidRPr="001A51DC">
        <w:rPr>
          <w:rFonts w:ascii="Arial" w:hAnsi="Arial" w:cs="Arial"/>
          <w:b/>
          <w:bCs/>
        </w:rPr>
        <w:t>Financial Management for the Hotel Industry</w:t>
      </w:r>
    </w:p>
    <w:p w14:paraId="1BC5EC4D" w14:textId="77777777" w:rsidR="00AA043A" w:rsidRPr="001A51DC" w:rsidRDefault="00AA043A" w:rsidP="001A51DC">
      <w:pPr>
        <w:spacing w:line="480" w:lineRule="auto"/>
        <w:rPr>
          <w:rFonts w:ascii="Arial" w:hAnsi="Arial" w:cs="Arial"/>
          <w:b/>
          <w:bCs/>
          <w:lang w:val="en-GB"/>
        </w:rPr>
      </w:pPr>
      <w:r w:rsidRPr="001A51DC">
        <w:rPr>
          <w:rFonts w:ascii="Arial" w:hAnsi="Arial" w:cs="Arial"/>
          <w:b/>
          <w:bCs/>
          <w:lang w:val="en-GB"/>
        </w:rPr>
        <w:t>Module Code: BMIH5007</w:t>
      </w:r>
    </w:p>
    <w:p w14:paraId="1306FA6D" w14:textId="77777777" w:rsidR="00AA043A" w:rsidRPr="001A51DC" w:rsidRDefault="00AA043A" w:rsidP="001A51DC">
      <w:pPr>
        <w:spacing w:line="480" w:lineRule="auto"/>
        <w:rPr>
          <w:rFonts w:ascii="Arial" w:hAnsi="Arial" w:cs="Arial"/>
          <w:b/>
          <w:bCs/>
          <w:lang w:val="en-GB"/>
        </w:rPr>
      </w:pPr>
      <w:r w:rsidRPr="001A51DC">
        <w:rPr>
          <w:rFonts w:ascii="Arial" w:hAnsi="Arial" w:cs="Arial"/>
          <w:b/>
          <w:bCs/>
          <w:lang w:val="en-GB"/>
        </w:rPr>
        <w:t xml:space="preserve">Lecturer Name: </w:t>
      </w:r>
      <w:r w:rsidRPr="001A51DC">
        <w:rPr>
          <w:rFonts w:ascii="Arial" w:hAnsi="Arial" w:cs="Arial"/>
          <w:b/>
          <w:bCs/>
        </w:rPr>
        <w:t>Tristan Hawkins</w:t>
      </w:r>
    </w:p>
    <w:p w14:paraId="0DC1E0C5" w14:textId="7B3E9A93" w:rsidR="00AA043A" w:rsidRPr="001A51DC" w:rsidRDefault="00AA043A" w:rsidP="001A51DC">
      <w:pPr>
        <w:spacing w:line="480" w:lineRule="auto"/>
        <w:rPr>
          <w:rFonts w:ascii="Arial" w:hAnsi="Arial" w:cs="Arial"/>
          <w:b/>
          <w:bCs/>
          <w:lang w:val="en-GB"/>
        </w:rPr>
      </w:pPr>
      <w:r w:rsidRPr="001A51DC">
        <w:rPr>
          <w:rFonts w:ascii="Arial" w:hAnsi="Arial" w:cs="Arial"/>
          <w:b/>
          <w:bCs/>
          <w:lang w:val="en-GB"/>
        </w:rPr>
        <w:t>Word Count:</w:t>
      </w:r>
      <w:r w:rsidRPr="001A51DC">
        <w:rPr>
          <w:rFonts w:ascii="Arial" w:hAnsi="Arial" w:cs="Arial"/>
          <w:lang w:val="en-GB"/>
        </w:rPr>
        <w:t xml:space="preserve"> </w:t>
      </w:r>
      <w:r w:rsidRPr="001A51DC">
        <w:rPr>
          <w:rFonts w:ascii="Arial" w:hAnsi="Arial" w:cs="Arial"/>
          <w:b/>
          <w:bCs/>
          <w:lang w:val="en-GB"/>
        </w:rPr>
        <w:t>2</w:t>
      </w:r>
      <w:r w:rsidR="00E83A2E">
        <w:rPr>
          <w:rFonts w:ascii="Arial" w:hAnsi="Arial" w:cs="Arial"/>
          <w:b/>
          <w:bCs/>
          <w:lang w:val="en-GB"/>
        </w:rPr>
        <w:t>097</w:t>
      </w:r>
    </w:p>
    <w:p w14:paraId="4CD137ED" w14:textId="31BB8258" w:rsidR="00F73D19" w:rsidRPr="001A51DC" w:rsidRDefault="00F73D19" w:rsidP="001A51DC">
      <w:pPr>
        <w:spacing w:line="480" w:lineRule="auto"/>
        <w:rPr>
          <w:rFonts w:ascii="Arial" w:hAnsi="Arial" w:cs="Arial"/>
        </w:rPr>
      </w:pPr>
      <w:r w:rsidRPr="001A51DC">
        <w:rPr>
          <w:rFonts w:ascii="Arial" w:hAnsi="Arial" w:cs="Arial"/>
        </w:rPr>
        <w:br w:type="page"/>
      </w:r>
    </w:p>
    <w:p w14:paraId="01842E02" w14:textId="04D02E30" w:rsidR="00AA043A" w:rsidRPr="0048271D" w:rsidRDefault="001A51DC" w:rsidP="0048271D">
      <w:pPr>
        <w:spacing w:line="480" w:lineRule="auto"/>
        <w:rPr>
          <w:rFonts w:ascii="Arial" w:hAnsi="Arial" w:cs="Arial"/>
          <w:b/>
        </w:rPr>
      </w:pPr>
      <w:r w:rsidRPr="0048271D">
        <w:rPr>
          <w:rFonts w:ascii="Arial" w:hAnsi="Arial" w:cs="Arial"/>
          <w:b/>
        </w:rPr>
        <w:lastRenderedPageBreak/>
        <w:t xml:space="preserve">                                                        </w:t>
      </w:r>
      <w:r w:rsidR="00F73D19" w:rsidRPr="0048271D">
        <w:rPr>
          <w:rFonts w:ascii="Arial" w:hAnsi="Arial" w:cs="Arial"/>
          <w:b/>
        </w:rPr>
        <w:t xml:space="preserve">Executive Summary </w:t>
      </w:r>
    </w:p>
    <w:p w14:paraId="2EC8EA68" w14:textId="77777777" w:rsidR="001A51DC" w:rsidRPr="0048271D" w:rsidRDefault="001A51DC" w:rsidP="0048271D">
      <w:pPr>
        <w:spacing w:line="480" w:lineRule="auto"/>
        <w:rPr>
          <w:rFonts w:ascii="Arial" w:hAnsi="Arial" w:cs="Arial"/>
          <w:b/>
        </w:rPr>
      </w:pPr>
    </w:p>
    <w:p w14:paraId="53A8701B" w14:textId="77777777" w:rsidR="001A51DC" w:rsidRPr="0048271D" w:rsidRDefault="001A51DC" w:rsidP="0048271D">
      <w:pPr>
        <w:spacing w:line="480" w:lineRule="auto"/>
        <w:rPr>
          <w:rFonts w:ascii="Arial" w:hAnsi="Arial" w:cs="Arial"/>
          <w:bCs/>
          <w:color w:val="auto"/>
        </w:rPr>
      </w:pPr>
    </w:p>
    <w:p w14:paraId="0EAF5D44" w14:textId="7204736C" w:rsidR="001A51DC" w:rsidRPr="0048271D" w:rsidRDefault="001A51DC" w:rsidP="0048271D">
      <w:pPr>
        <w:spacing w:line="480" w:lineRule="auto"/>
        <w:rPr>
          <w:rFonts w:ascii="Arial" w:hAnsi="Arial" w:cs="Arial"/>
          <w:bCs/>
          <w:color w:val="auto"/>
        </w:rPr>
      </w:pPr>
      <w:r w:rsidRPr="0048271D">
        <w:rPr>
          <w:rFonts w:ascii="Arial" w:hAnsi="Arial" w:cs="Arial"/>
          <w:bCs/>
          <w:color w:val="auto"/>
        </w:rPr>
        <w:t>This report presents a detailed comparative analysis of two prominent hospitality organizations: Corinthia Hotels and Ibis Hotels. The evaluation encompasses both financial and non-financial dimensions, offering a comprehensive overview of their performance and strategic positioning. Key areas of focus include revenue generation, market positioning, growth potential, and corporate social responsibility (CSR) initiatives.</w:t>
      </w:r>
    </w:p>
    <w:p w14:paraId="7226333D" w14:textId="7A7A9C75" w:rsidR="00D964C3" w:rsidRPr="0048271D" w:rsidRDefault="00D964C3" w:rsidP="0048271D">
      <w:pPr>
        <w:spacing w:line="480" w:lineRule="auto"/>
        <w:rPr>
          <w:rFonts w:ascii="Arial" w:hAnsi="Arial" w:cs="Arial"/>
          <w:color w:val="auto"/>
        </w:rPr>
      </w:pPr>
      <w:r w:rsidRPr="0048271D">
        <w:rPr>
          <w:rFonts w:ascii="Arial" w:hAnsi="Arial" w:cs="Arial"/>
          <w:color w:val="auto"/>
        </w:rPr>
        <w:br w:type="page"/>
      </w:r>
    </w:p>
    <w:sdt>
      <w:sdtPr>
        <w:rPr>
          <w:rFonts w:ascii="Arial" w:eastAsiaTheme="minorHAnsi" w:hAnsi="Arial" w:cs="Arial"/>
          <w:color w:val="auto"/>
          <w:sz w:val="24"/>
          <w:szCs w:val="24"/>
        </w:rPr>
        <w:id w:val="-968048379"/>
        <w:docPartObj>
          <w:docPartGallery w:val="Table of Contents"/>
          <w:docPartUnique/>
        </w:docPartObj>
      </w:sdtPr>
      <w:sdtEndPr>
        <w:rPr>
          <w:b/>
          <w:bCs/>
          <w:noProof/>
        </w:rPr>
      </w:sdtEndPr>
      <w:sdtContent>
        <w:p w14:paraId="3E8891AA" w14:textId="17701EBA" w:rsidR="00D964C3" w:rsidRPr="0048271D" w:rsidRDefault="00F73D19" w:rsidP="0048271D">
          <w:pPr>
            <w:pStyle w:val="TOCHeading"/>
            <w:spacing w:line="480" w:lineRule="auto"/>
            <w:jc w:val="both"/>
            <w:rPr>
              <w:rFonts w:ascii="Arial" w:hAnsi="Arial" w:cs="Arial"/>
              <w:b/>
              <w:color w:val="auto"/>
              <w:sz w:val="24"/>
              <w:szCs w:val="24"/>
            </w:rPr>
          </w:pPr>
          <w:r w:rsidRPr="0048271D">
            <w:rPr>
              <w:rFonts w:ascii="Arial" w:eastAsiaTheme="minorHAnsi" w:hAnsi="Arial" w:cs="Arial"/>
              <w:b/>
              <w:color w:val="auto"/>
              <w:sz w:val="24"/>
              <w:szCs w:val="24"/>
            </w:rPr>
            <w:t xml:space="preserve">Table of </w:t>
          </w:r>
          <w:r w:rsidR="00D964C3" w:rsidRPr="0048271D">
            <w:rPr>
              <w:rFonts w:ascii="Arial" w:hAnsi="Arial" w:cs="Arial"/>
              <w:b/>
              <w:color w:val="auto"/>
              <w:sz w:val="24"/>
              <w:szCs w:val="24"/>
            </w:rPr>
            <w:t>Contents</w:t>
          </w:r>
        </w:p>
        <w:p w14:paraId="7356D4A7" w14:textId="486E2DFD" w:rsidR="00F73D19" w:rsidRPr="0048271D" w:rsidRDefault="00D964C3" w:rsidP="0048271D">
          <w:pPr>
            <w:pStyle w:val="TOC1"/>
            <w:tabs>
              <w:tab w:val="right" w:leader="dot" w:pos="9019"/>
            </w:tabs>
            <w:spacing w:line="480" w:lineRule="auto"/>
            <w:rPr>
              <w:rFonts w:ascii="Arial" w:eastAsiaTheme="minorEastAsia" w:hAnsi="Arial" w:cs="Arial"/>
              <w:noProof/>
              <w:color w:val="auto"/>
              <w:lang w:val="en-IN" w:eastAsia="en-IN"/>
            </w:rPr>
          </w:pPr>
          <w:r w:rsidRPr="0048271D">
            <w:rPr>
              <w:rFonts w:ascii="Arial" w:hAnsi="Arial" w:cs="Arial"/>
              <w:color w:val="auto"/>
            </w:rPr>
            <w:fldChar w:fldCharType="begin"/>
          </w:r>
          <w:r w:rsidRPr="0048271D">
            <w:rPr>
              <w:rFonts w:ascii="Arial" w:hAnsi="Arial" w:cs="Arial"/>
              <w:color w:val="auto"/>
            </w:rPr>
            <w:instrText xml:space="preserve"> TOC \o "1-3" \h \z \u </w:instrText>
          </w:r>
          <w:r w:rsidRPr="0048271D">
            <w:rPr>
              <w:rFonts w:ascii="Arial" w:hAnsi="Arial" w:cs="Arial"/>
              <w:color w:val="auto"/>
            </w:rPr>
            <w:fldChar w:fldCharType="separate"/>
          </w:r>
          <w:hyperlink w:anchor="_Toc165495167" w:history="1">
            <w:r w:rsidR="00F73D19" w:rsidRPr="0048271D">
              <w:rPr>
                <w:rStyle w:val="Hyperlink"/>
                <w:rFonts w:ascii="Arial" w:hAnsi="Arial" w:cs="Arial"/>
                <w:noProof/>
                <w:color w:val="auto"/>
                <w:lang w:bidi="bn-IN"/>
              </w:rPr>
              <w:t>Introduction</w:t>
            </w:r>
            <w:r w:rsidR="00F73D19" w:rsidRPr="0048271D">
              <w:rPr>
                <w:rFonts w:ascii="Arial" w:hAnsi="Arial" w:cs="Arial"/>
                <w:noProof/>
                <w:webHidden/>
                <w:color w:val="auto"/>
              </w:rPr>
              <w:tab/>
            </w:r>
            <w:r w:rsidR="00F73D19" w:rsidRPr="0048271D">
              <w:rPr>
                <w:rFonts w:ascii="Arial" w:hAnsi="Arial" w:cs="Arial"/>
                <w:noProof/>
                <w:webHidden/>
                <w:color w:val="auto"/>
              </w:rPr>
              <w:fldChar w:fldCharType="begin"/>
            </w:r>
            <w:r w:rsidR="00F73D19" w:rsidRPr="0048271D">
              <w:rPr>
                <w:rFonts w:ascii="Arial" w:hAnsi="Arial" w:cs="Arial"/>
                <w:noProof/>
                <w:webHidden/>
                <w:color w:val="auto"/>
              </w:rPr>
              <w:instrText xml:space="preserve"> PAGEREF _Toc165495167 \h </w:instrText>
            </w:r>
            <w:r w:rsidR="00F73D19" w:rsidRPr="0048271D">
              <w:rPr>
                <w:rFonts w:ascii="Arial" w:hAnsi="Arial" w:cs="Arial"/>
                <w:noProof/>
                <w:webHidden/>
                <w:color w:val="auto"/>
              </w:rPr>
            </w:r>
            <w:r w:rsidR="00F73D19" w:rsidRPr="0048271D">
              <w:rPr>
                <w:rFonts w:ascii="Arial" w:hAnsi="Arial" w:cs="Arial"/>
                <w:noProof/>
                <w:webHidden/>
                <w:color w:val="auto"/>
              </w:rPr>
              <w:fldChar w:fldCharType="separate"/>
            </w:r>
            <w:r w:rsidR="00F73D19" w:rsidRPr="0048271D">
              <w:rPr>
                <w:rFonts w:ascii="Arial" w:hAnsi="Arial" w:cs="Arial"/>
                <w:noProof/>
                <w:webHidden/>
                <w:color w:val="auto"/>
              </w:rPr>
              <w:t>5</w:t>
            </w:r>
            <w:r w:rsidR="00F73D19" w:rsidRPr="0048271D">
              <w:rPr>
                <w:rFonts w:ascii="Arial" w:hAnsi="Arial" w:cs="Arial"/>
                <w:noProof/>
                <w:webHidden/>
                <w:color w:val="auto"/>
              </w:rPr>
              <w:fldChar w:fldCharType="end"/>
            </w:r>
          </w:hyperlink>
        </w:p>
        <w:p w14:paraId="65291103" w14:textId="59FB89D0" w:rsidR="00F73D19" w:rsidRPr="0048271D" w:rsidRDefault="00000000" w:rsidP="0048271D">
          <w:pPr>
            <w:pStyle w:val="TOC1"/>
            <w:tabs>
              <w:tab w:val="right" w:leader="dot" w:pos="9019"/>
            </w:tabs>
            <w:spacing w:line="480" w:lineRule="auto"/>
            <w:rPr>
              <w:rFonts w:ascii="Arial" w:eastAsiaTheme="minorEastAsia" w:hAnsi="Arial" w:cs="Arial"/>
              <w:noProof/>
              <w:color w:val="auto"/>
              <w:lang w:val="en-IN" w:eastAsia="en-IN"/>
            </w:rPr>
          </w:pPr>
          <w:hyperlink w:anchor="_Toc165495168" w:history="1">
            <w:r w:rsidR="00F73D19" w:rsidRPr="0048271D">
              <w:rPr>
                <w:rStyle w:val="Hyperlink"/>
                <w:rFonts w:ascii="Arial" w:hAnsi="Arial" w:cs="Arial"/>
                <w:noProof/>
                <w:color w:val="auto"/>
                <w:lang w:bidi="bn-IN"/>
              </w:rPr>
              <w:t>Discussions</w:t>
            </w:r>
            <w:r w:rsidR="00F73D19" w:rsidRPr="0048271D">
              <w:rPr>
                <w:rFonts w:ascii="Arial" w:hAnsi="Arial" w:cs="Arial"/>
                <w:noProof/>
                <w:webHidden/>
                <w:color w:val="auto"/>
              </w:rPr>
              <w:tab/>
            </w:r>
            <w:r w:rsidR="00F73D19" w:rsidRPr="0048271D">
              <w:rPr>
                <w:rFonts w:ascii="Arial" w:hAnsi="Arial" w:cs="Arial"/>
                <w:noProof/>
                <w:webHidden/>
                <w:color w:val="auto"/>
              </w:rPr>
              <w:fldChar w:fldCharType="begin"/>
            </w:r>
            <w:r w:rsidR="00F73D19" w:rsidRPr="0048271D">
              <w:rPr>
                <w:rFonts w:ascii="Arial" w:hAnsi="Arial" w:cs="Arial"/>
                <w:noProof/>
                <w:webHidden/>
                <w:color w:val="auto"/>
              </w:rPr>
              <w:instrText xml:space="preserve"> PAGEREF _Toc165495168 \h </w:instrText>
            </w:r>
            <w:r w:rsidR="00F73D19" w:rsidRPr="0048271D">
              <w:rPr>
                <w:rFonts w:ascii="Arial" w:hAnsi="Arial" w:cs="Arial"/>
                <w:noProof/>
                <w:webHidden/>
                <w:color w:val="auto"/>
              </w:rPr>
            </w:r>
            <w:r w:rsidR="00F73D19" w:rsidRPr="0048271D">
              <w:rPr>
                <w:rFonts w:ascii="Arial" w:hAnsi="Arial" w:cs="Arial"/>
                <w:noProof/>
                <w:webHidden/>
                <w:color w:val="auto"/>
              </w:rPr>
              <w:fldChar w:fldCharType="separate"/>
            </w:r>
            <w:r w:rsidR="00F73D19" w:rsidRPr="0048271D">
              <w:rPr>
                <w:rFonts w:ascii="Arial" w:hAnsi="Arial" w:cs="Arial"/>
                <w:noProof/>
                <w:webHidden/>
                <w:color w:val="auto"/>
              </w:rPr>
              <w:t>6</w:t>
            </w:r>
            <w:r w:rsidR="00F73D19" w:rsidRPr="0048271D">
              <w:rPr>
                <w:rFonts w:ascii="Arial" w:hAnsi="Arial" w:cs="Arial"/>
                <w:noProof/>
                <w:webHidden/>
                <w:color w:val="auto"/>
              </w:rPr>
              <w:fldChar w:fldCharType="end"/>
            </w:r>
          </w:hyperlink>
        </w:p>
        <w:p w14:paraId="737E9427" w14:textId="21AF1D76" w:rsidR="00F73D19" w:rsidRPr="0048271D" w:rsidRDefault="00000000" w:rsidP="0048271D">
          <w:pPr>
            <w:pStyle w:val="TOC1"/>
            <w:tabs>
              <w:tab w:val="right" w:leader="dot" w:pos="9019"/>
            </w:tabs>
            <w:spacing w:line="480" w:lineRule="auto"/>
            <w:rPr>
              <w:rFonts w:ascii="Arial" w:eastAsiaTheme="minorEastAsia" w:hAnsi="Arial" w:cs="Arial"/>
              <w:noProof/>
              <w:color w:val="auto"/>
              <w:lang w:val="en-IN" w:eastAsia="en-IN"/>
            </w:rPr>
          </w:pPr>
          <w:hyperlink w:anchor="_Toc165495169" w:history="1">
            <w:r w:rsidR="00F73D19" w:rsidRPr="0048271D">
              <w:rPr>
                <w:rStyle w:val="Hyperlink"/>
                <w:rFonts w:ascii="Arial" w:hAnsi="Arial" w:cs="Arial"/>
                <w:noProof/>
                <w:color w:val="auto"/>
                <w:lang w:bidi="bn-IN"/>
              </w:rPr>
              <w:t xml:space="preserve">Comparative Revenue </w:t>
            </w:r>
            <w:r w:rsidR="000352B1" w:rsidRPr="0048271D">
              <w:rPr>
                <w:rStyle w:val="Hyperlink"/>
                <w:rFonts w:ascii="Arial" w:hAnsi="Arial" w:cs="Arial"/>
                <w:noProof/>
                <w:color w:val="auto"/>
                <w:lang w:bidi="bn-IN"/>
              </w:rPr>
              <w:t>Analysis</w:t>
            </w:r>
            <w:r w:rsidR="00F73D19" w:rsidRPr="0048271D">
              <w:rPr>
                <w:rStyle w:val="Hyperlink"/>
                <w:rFonts w:ascii="Arial" w:hAnsi="Arial" w:cs="Arial"/>
                <w:noProof/>
                <w:color w:val="auto"/>
                <w:lang w:bidi="bn-IN"/>
              </w:rPr>
              <w:t xml:space="preserve"> for both </w:t>
            </w:r>
            <w:r w:rsidR="000352B1" w:rsidRPr="0048271D">
              <w:rPr>
                <w:rStyle w:val="Hyperlink"/>
                <w:rFonts w:ascii="Arial" w:hAnsi="Arial" w:cs="Arial"/>
                <w:noProof/>
                <w:color w:val="auto"/>
                <w:lang w:bidi="bn-IN"/>
              </w:rPr>
              <w:t>Businesses</w:t>
            </w:r>
            <w:r w:rsidR="00F73D19" w:rsidRPr="0048271D">
              <w:rPr>
                <w:rFonts w:ascii="Arial" w:hAnsi="Arial" w:cs="Arial"/>
                <w:noProof/>
                <w:webHidden/>
                <w:color w:val="auto"/>
              </w:rPr>
              <w:tab/>
            </w:r>
            <w:r w:rsidR="00F73D19" w:rsidRPr="0048271D">
              <w:rPr>
                <w:rFonts w:ascii="Arial" w:hAnsi="Arial" w:cs="Arial"/>
                <w:noProof/>
                <w:webHidden/>
                <w:color w:val="auto"/>
              </w:rPr>
              <w:fldChar w:fldCharType="begin"/>
            </w:r>
            <w:r w:rsidR="00F73D19" w:rsidRPr="0048271D">
              <w:rPr>
                <w:rFonts w:ascii="Arial" w:hAnsi="Arial" w:cs="Arial"/>
                <w:noProof/>
                <w:webHidden/>
                <w:color w:val="auto"/>
              </w:rPr>
              <w:instrText xml:space="preserve"> PAGEREF _Toc165495169 \h </w:instrText>
            </w:r>
            <w:r w:rsidR="00F73D19" w:rsidRPr="0048271D">
              <w:rPr>
                <w:rFonts w:ascii="Arial" w:hAnsi="Arial" w:cs="Arial"/>
                <w:noProof/>
                <w:webHidden/>
                <w:color w:val="auto"/>
              </w:rPr>
            </w:r>
            <w:r w:rsidR="00F73D19" w:rsidRPr="0048271D">
              <w:rPr>
                <w:rFonts w:ascii="Arial" w:hAnsi="Arial" w:cs="Arial"/>
                <w:noProof/>
                <w:webHidden/>
                <w:color w:val="auto"/>
              </w:rPr>
              <w:fldChar w:fldCharType="separate"/>
            </w:r>
            <w:r w:rsidR="00F73D19" w:rsidRPr="0048271D">
              <w:rPr>
                <w:rFonts w:ascii="Arial" w:hAnsi="Arial" w:cs="Arial"/>
                <w:noProof/>
                <w:webHidden/>
                <w:color w:val="auto"/>
              </w:rPr>
              <w:t>6</w:t>
            </w:r>
            <w:r w:rsidR="00F73D19" w:rsidRPr="0048271D">
              <w:rPr>
                <w:rFonts w:ascii="Arial" w:hAnsi="Arial" w:cs="Arial"/>
                <w:noProof/>
                <w:webHidden/>
                <w:color w:val="auto"/>
              </w:rPr>
              <w:fldChar w:fldCharType="end"/>
            </w:r>
          </w:hyperlink>
        </w:p>
        <w:p w14:paraId="5A0683DE" w14:textId="386F8DA6" w:rsidR="00F73D19" w:rsidRPr="0048271D" w:rsidRDefault="00000000" w:rsidP="0048271D">
          <w:pPr>
            <w:pStyle w:val="TOC1"/>
            <w:tabs>
              <w:tab w:val="right" w:leader="dot" w:pos="9019"/>
            </w:tabs>
            <w:spacing w:line="480" w:lineRule="auto"/>
            <w:rPr>
              <w:rFonts w:ascii="Arial" w:eastAsiaTheme="minorEastAsia" w:hAnsi="Arial" w:cs="Arial"/>
              <w:noProof/>
              <w:color w:val="auto"/>
              <w:lang w:val="en-IN" w:eastAsia="en-IN"/>
            </w:rPr>
          </w:pPr>
          <w:hyperlink w:anchor="_Toc165495170" w:history="1">
            <w:r w:rsidR="00F73D19" w:rsidRPr="0048271D">
              <w:rPr>
                <w:rStyle w:val="Hyperlink"/>
                <w:rFonts w:ascii="Arial" w:hAnsi="Arial" w:cs="Arial"/>
                <w:noProof/>
                <w:color w:val="auto"/>
                <w:lang w:bidi="bn-IN"/>
              </w:rPr>
              <w:t>Comparative Market Positioning of Corinthia Hotels and Ibis Hotels</w:t>
            </w:r>
            <w:r w:rsidR="00F73D19" w:rsidRPr="0048271D">
              <w:rPr>
                <w:rFonts w:ascii="Arial" w:hAnsi="Arial" w:cs="Arial"/>
                <w:noProof/>
                <w:webHidden/>
                <w:color w:val="auto"/>
              </w:rPr>
              <w:tab/>
            </w:r>
            <w:r w:rsidR="00F73D19" w:rsidRPr="0048271D">
              <w:rPr>
                <w:rFonts w:ascii="Arial" w:hAnsi="Arial" w:cs="Arial"/>
                <w:noProof/>
                <w:webHidden/>
                <w:color w:val="auto"/>
              </w:rPr>
              <w:fldChar w:fldCharType="begin"/>
            </w:r>
            <w:r w:rsidR="00F73D19" w:rsidRPr="0048271D">
              <w:rPr>
                <w:rFonts w:ascii="Arial" w:hAnsi="Arial" w:cs="Arial"/>
                <w:noProof/>
                <w:webHidden/>
                <w:color w:val="auto"/>
              </w:rPr>
              <w:instrText xml:space="preserve"> PAGEREF _Toc165495170 \h </w:instrText>
            </w:r>
            <w:r w:rsidR="00F73D19" w:rsidRPr="0048271D">
              <w:rPr>
                <w:rFonts w:ascii="Arial" w:hAnsi="Arial" w:cs="Arial"/>
                <w:noProof/>
                <w:webHidden/>
                <w:color w:val="auto"/>
              </w:rPr>
            </w:r>
            <w:r w:rsidR="00F73D19" w:rsidRPr="0048271D">
              <w:rPr>
                <w:rFonts w:ascii="Arial" w:hAnsi="Arial" w:cs="Arial"/>
                <w:noProof/>
                <w:webHidden/>
                <w:color w:val="auto"/>
              </w:rPr>
              <w:fldChar w:fldCharType="separate"/>
            </w:r>
            <w:r w:rsidR="00F73D19" w:rsidRPr="0048271D">
              <w:rPr>
                <w:rFonts w:ascii="Arial" w:hAnsi="Arial" w:cs="Arial"/>
                <w:noProof/>
                <w:webHidden/>
                <w:color w:val="auto"/>
              </w:rPr>
              <w:t>7</w:t>
            </w:r>
            <w:r w:rsidR="00F73D19" w:rsidRPr="0048271D">
              <w:rPr>
                <w:rFonts w:ascii="Arial" w:hAnsi="Arial" w:cs="Arial"/>
                <w:noProof/>
                <w:webHidden/>
                <w:color w:val="auto"/>
              </w:rPr>
              <w:fldChar w:fldCharType="end"/>
            </w:r>
          </w:hyperlink>
        </w:p>
        <w:p w14:paraId="46FDC479" w14:textId="508A58FC" w:rsidR="00F73D19" w:rsidRPr="0048271D" w:rsidRDefault="00000000" w:rsidP="0048271D">
          <w:pPr>
            <w:pStyle w:val="TOC1"/>
            <w:tabs>
              <w:tab w:val="right" w:leader="dot" w:pos="9019"/>
            </w:tabs>
            <w:spacing w:line="480" w:lineRule="auto"/>
            <w:rPr>
              <w:rFonts w:ascii="Arial" w:eastAsiaTheme="minorEastAsia" w:hAnsi="Arial" w:cs="Arial"/>
              <w:noProof/>
              <w:color w:val="auto"/>
              <w:lang w:val="en-IN" w:eastAsia="en-IN"/>
            </w:rPr>
          </w:pPr>
          <w:hyperlink w:anchor="_Toc165495171" w:history="1">
            <w:r w:rsidR="00F73D19" w:rsidRPr="0048271D">
              <w:rPr>
                <w:rStyle w:val="Hyperlink"/>
                <w:rFonts w:ascii="Arial" w:hAnsi="Arial" w:cs="Arial"/>
                <w:noProof/>
                <w:color w:val="auto"/>
              </w:rPr>
              <w:t>Evaluating general Growth Potential for business</w:t>
            </w:r>
            <w:r w:rsidR="00F73D19" w:rsidRPr="0048271D">
              <w:rPr>
                <w:rFonts w:ascii="Arial" w:hAnsi="Arial" w:cs="Arial"/>
                <w:noProof/>
                <w:webHidden/>
                <w:color w:val="auto"/>
              </w:rPr>
              <w:tab/>
            </w:r>
            <w:r w:rsidR="00F73D19" w:rsidRPr="0048271D">
              <w:rPr>
                <w:rFonts w:ascii="Arial" w:hAnsi="Arial" w:cs="Arial"/>
                <w:noProof/>
                <w:webHidden/>
                <w:color w:val="auto"/>
              </w:rPr>
              <w:fldChar w:fldCharType="begin"/>
            </w:r>
            <w:r w:rsidR="00F73D19" w:rsidRPr="0048271D">
              <w:rPr>
                <w:rFonts w:ascii="Arial" w:hAnsi="Arial" w:cs="Arial"/>
                <w:noProof/>
                <w:webHidden/>
                <w:color w:val="auto"/>
              </w:rPr>
              <w:instrText xml:space="preserve"> PAGEREF _Toc165495171 \h </w:instrText>
            </w:r>
            <w:r w:rsidR="00F73D19" w:rsidRPr="0048271D">
              <w:rPr>
                <w:rFonts w:ascii="Arial" w:hAnsi="Arial" w:cs="Arial"/>
                <w:noProof/>
                <w:webHidden/>
                <w:color w:val="auto"/>
              </w:rPr>
            </w:r>
            <w:r w:rsidR="00F73D19" w:rsidRPr="0048271D">
              <w:rPr>
                <w:rFonts w:ascii="Arial" w:hAnsi="Arial" w:cs="Arial"/>
                <w:noProof/>
                <w:webHidden/>
                <w:color w:val="auto"/>
              </w:rPr>
              <w:fldChar w:fldCharType="separate"/>
            </w:r>
            <w:r w:rsidR="00F73D19" w:rsidRPr="0048271D">
              <w:rPr>
                <w:rFonts w:ascii="Arial" w:hAnsi="Arial" w:cs="Arial"/>
                <w:noProof/>
                <w:webHidden/>
                <w:color w:val="auto"/>
              </w:rPr>
              <w:t>9</w:t>
            </w:r>
            <w:r w:rsidR="00F73D19" w:rsidRPr="0048271D">
              <w:rPr>
                <w:rFonts w:ascii="Arial" w:hAnsi="Arial" w:cs="Arial"/>
                <w:noProof/>
                <w:webHidden/>
                <w:color w:val="auto"/>
              </w:rPr>
              <w:fldChar w:fldCharType="end"/>
            </w:r>
          </w:hyperlink>
        </w:p>
        <w:p w14:paraId="10673438" w14:textId="5AE32399" w:rsidR="00F73D19" w:rsidRPr="0048271D" w:rsidRDefault="00000000" w:rsidP="0048271D">
          <w:pPr>
            <w:pStyle w:val="TOC1"/>
            <w:tabs>
              <w:tab w:val="right" w:leader="dot" w:pos="9019"/>
            </w:tabs>
            <w:spacing w:line="480" w:lineRule="auto"/>
            <w:rPr>
              <w:rFonts w:ascii="Arial" w:eastAsiaTheme="minorEastAsia" w:hAnsi="Arial" w:cs="Arial"/>
              <w:noProof/>
              <w:color w:val="auto"/>
              <w:lang w:val="en-IN" w:eastAsia="en-IN"/>
            </w:rPr>
          </w:pPr>
          <w:hyperlink w:anchor="_Toc165495172" w:history="1">
            <w:r w:rsidR="00F73D19" w:rsidRPr="0048271D">
              <w:rPr>
                <w:rStyle w:val="Hyperlink"/>
                <w:rFonts w:ascii="Arial" w:eastAsia="Times New Roman" w:hAnsi="Arial" w:cs="Arial"/>
                <w:noProof/>
                <w:color w:val="auto"/>
                <w:bdr w:val="none" w:sz="0" w:space="0" w:color="auto" w:frame="1"/>
                <w:lang w:bidi="bn-IN"/>
              </w:rPr>
              <w:t xml:space="preserve">Financial Commitment to CSR by both </w:t>
            </w:r>
            <w:r w:rsidR="000352B1" w:rsidRPr="0048271D">
              <w:rPr>
                <w:rStyle w:val="Hyperlink"/>
                <w:rFonts w:ascii="Arial" w:eastAsia="Times New Roman" w:hAnsi="Arial" w:cs="Arial"/>
                <w:noProof/>
                <w:color w:val="auto"/>
                <w:bdr w:val="none" w:sz="0" w:space="0" w:color="auto" w:frame="1"/>
                <w:lang w:bidi="bn-IN"/>
              </w:rPr>
              <w:t>Business</w:t>
            </w:r>
            <w:r w:rsidR="00F73D19" w:rsidRPr="0048271D">
              <w:rPr>
                <w:rFonts w:ascii="Arial" w:hAnsi="Arial" w:cs="Arial"/>
                <w:noProof/>
                <w:webHidden/>
                <w:color w:val="auto"/>
              </w:rPr>
              <w:tab/>
            </w:r>
            <w:r w:rsidR="00F73D19" w:rsidRPr="0048271D">
              <w:rPr>
                <w:rFonts w:ascii="Arial" w:hAnsi="Arial" w:cs="Arial"/>
                <w:noProof/>
                <w:webHidden/>
                <w:color w:val="auto"/>
              </w:rPr>
              <w:fldChar w:fldCharType="begin"/>
            </w:r>
            <w:r w:rsidR="00F73D19" w:rsidRPr="0048271D">
              <w:rPr>
                <w:rFonts w:ascii="Arial" w:hAnsi="Arial" w:cs="Arial"/>
                <w:noProof/>
                <w:webHidden/>
                <w:color w:val="auto"/>
              </w:rPr>
              <w:instrText xml:space="preserve"> PAGEREF _Toc165495172 \h </w:instrText>
            </w:r>
            <w:r w:rsidR="00F73D19" w:rsidRPr="0048271D">
              <w:rPr>
                <w:rFonts w:ascii="Arial" w:hAnsi="Arial" w:cs="Arial"/>
                <w:noProof/>
                <w:webHidden/>
                <w:color w:val="auto"/>
              </w:rPr>
            </w:r>
            <w:r w:rsidR="00F73D19" w:rsidRPr="0048271D">
              <w:rPr>
                <w:rFonts w:ascii="Arial" w:hAnsi="Arial" w:cs="Arial"/>
                <w:noProof/>
                <w:webHidden/>
                <w:color w:val="auto"/>
              </w:rPr>
              <w:fldChar w:fldCharType="separate"/>
            </w:r>
            <w:r w:rsidR="00F73D19" w:rsidRPr="0048271D">
              <w:rPr>
                <w:rFonts w:ascii="Arial" w:hAnsi="Arial" w:cs="Arial"/>
                <w:noProof/>
                <w:webHidden/>
                <w:color w:val="auto"/>
              </w:rPr>
              <w:t>10</w:t>
            </w:r>
            <w:r w:rsidR="00F73D19" w:rsidRPr="0048271D">
              <w:rPr>
                <w:rFonts w:ascii="Arial" w:hAnsi="Arial" w:cs="Arial"/>
                <w:noProof/>
                <w:webHidden/>
                <w:color w:val="auto"/>
              </w:rPr>
              <w:fldChar w:fldCharType="end"/>
            </w:r>
          </w:hyperlink>
        </w:p>
        <w:p w14:paraId="624B0F26" w14:textId="29D10448" w:rsidR="00F73D19" w:rsidRPr="0048271D" w:rsidRDefault="00000000" w:rsidP="0048271D">
          <w:pPr>
            <w:pStyle w:val="TOC1"/>
            <w:tabs>
              <w:tab w:val="right" w:leader="dot" w:pos="9019"/>
            </w:tabs>
            <w:spacing w:line="480" w:lineRule="auto"/>
            <w:rPr>
              <w:rFonts w:ascii="Arial" w:eastAsiaTheme="minorEastAsia" w:hAnsi="Arial" w:cs="Arial"/>
              <w:noProof/>
              <w:color w:val="auto"/>
              <w:lang w:val="en-IN" w:eastAsia="en-IN"/>
            </w:rPr>
          </w:pPr>
          <w:hyperlink w:anchor="_Toc165495173" w:history="1">
            <w:r w:rsidR="00F73D19" w:rsidRPr="0048271D">
              <w:rPr>
                <w:rStyle w:val="Hyperlink"/>
                <w:rFonts w:ascii="Arial" w:eastAsia="Times New Roman" w:hAnsi="Arial" w:cs="Arial"/>
                <w:noProof/>
                <w:color w:val="auto"/>
                <w:bdr w:val="none" w:sz="0" w:space="0" w:color="auto" w:frame="1"/>
                <w:lang w:bidi="bn-IN"/>
              </w:rPr>
              <w:t>Recommendations</w:t>
            </w:r>
            <w:r w:rsidR="00F73D19" w:rsidRPr="0048271D">
              <w:rPr>
                <w:rFonts w:ascii="Arial" w:hAnsi="Arial" w:cs="Arial"/>
                <w:noProof/>
                <w:webHidden/>
                <w:color w:val="auto"/>
              </w:rPr>
              <w:tab/>
            </w:r>
            <w:r w:rsidR="00F73D19" w:rsidRPr="0048271D">
              <w:rPr>
                <w:rFonts w:ascii="Arial" w:hAnsi="Arial" w:cs="Arial"/>
                <w:noProof/>
                <w:webHidden/>
                <w:color w:val="auto"/>
              </w:rPr>
              <w:fldChar w:fldCharType="begin"/>
            </w:r>
            <w:r w:rsidR="00F73D19" w:rsidRPr="0048271D">
              <w:rPr>
                <w:rFonts w:ascii="Arial" w:hAnsi="Arial" w:cs="Arial"/>
                <w:noProof/>
                <w:webHidden/>
                <w:color w:val="auto"/>
              </w:rPr>
              <w:instrText xml:space="preserve"> PAGEREF _Toc165495173 \h </w:instrText>
            </w:r>
            <w:r w:rsidR="00F73D19" w:rsidRPr="0048271D">
              <w:rPr>
                <w:rFonts w:ascii="Arial" w:hAnsi="Arial" w:cs="Arial"/>
                <w:noProof/>
                <w:webHidden/>
                <w:color w:val="auto"/>
              </w:rPr>
            </w:r>
            <w:r w:rsidR="00F73D19" w:rsidRPr="0048271D">
              <w:rPr>
                <w:rFonts w:ascii="Arial" w:hAnsi="Arial" w:cs="Arial"/>
                <w:noProof/>
                <w:webHidden/>
                <w:color w:val="auto"/>
              </w:rPr>
              <w:fldChar w:fldCharType="separate"/>
            </w:r>
            <w:r w:rsidR="00F73D19" w:rsidRPr="0048271D">
              <w:rPr>
                <w:rFonts w:ascii="Arial" w:hAnsi="Arial" w:cs="Arial"/>
                <w:noProof/>
                <w:webHidden/>
                <w:color w:val="auto"/>
              </w:rPr>
              <w:t>11</w:t>
            </w:r>
            <w:r w:rsidR="00F73D19" w:rsidRPr="0048271D">
              <w:rPr>
                <w:rFonts w:ascii="Arial" w:hAnsi="Arial" w:cs="Arial"/>
                <w:noProof/>
                <w:webHidden/>
                <w:color w:val="auto"/>
              </w:rPr>
              <w:fldChar w:fldCharType="end"/>
            </w:r>
          </w:hyperlink>
        </w:p>
        <w:p w14:paraId="74911798" w14:textId="67020F79" w:rsidR="00F73D19" w:rsidRPr="0048271D" w:rsidRDefault="00000000" w:rsidP="0048271D">
          <w:pPr>
            <w:pStyle w:val="TOC1"/>
            <w:tabs>
              <w:tab w:val="right" w:leader="dot" w:pos="9019"/>
            </w:tabs>
            <w:spacing w:line="480" w:lineRule="auto"/>
            <w:rPr>
              <w:rFonts w:ascii="Arial" w:eastAsiaTheme="minorEastAsia" w:hAnsi="Arial" w:cs="Arial"/>
              <w:noProof/>
              <w:color w:val="auto"/>
              <w:lang w:val="en-IN" w:eastAsia="en-IN"/>
            </w:rPr>
          </w:pPr>
          <w:hyperlink w:anchor="_Toc165495174" w:history="1">
            <w:r w:rsidR="00F73D19" w:rsidRPr="0048271D">
              <w:rPr>
                <w:rStyle w:val="Hyperlink"/>
                <w:rFonts w:ascii="Arial" w:hAnsi="Arial" w:cs="Arial"/>
                <w:noProof/>
                <w:color w:val="auto"/>
                <w:lang w:bidi="bn-IN"/>
              </w:rPr>
              <w:t>Conclusions</w:t>
            </w:r>
            <w:r w:rsidR="00F73D19" w:rsidRPr="0048271D">
              <w:rPr>
                <w:rFonts w:ascii="Arial" w:hAnsi="Arial" w:cs="Arial"/>
                <w:noProof/>
                <w:webHidden/>
                <w:color w:val="auto"/>
              </w:rPr>
              <w:tab/>
            </w:r>
            <w:r w:rsidR="00F73D19" w:rsidRPr="0048271D">
              <w:rPr>
                <w:rFonts w:ascii="Arial" w:hAnsi="Arial" w:cs="Arial"/>
                <w:noProof/>
                <w:webHidden/>
                <w:color w:val="auto"/>
              </w:rPr>
              <w:fldChar w:fldCharType="begin"/>
            </w:r>
            <w:r w:rsidR="00F73D19" w:rsidRPr="0048271D">
              <w:rPr>
                <w:rFonts w:ascii="Arial" w:hAnsi="Arial" w:cs="Arial"/>
                <w:noProof/>
                <w:webHidden/>
                <w:color w:val="auto"/>
              </w:rPr>
              <w:instrText xml:space="preserve"> PAGEREF _Toc165495174 \h </w:instrText>
            </w:r>
            <w:r w:rsidR="00F73D19" w:rsidRPr="0048271D">
              <w:rPr>
                <w:rFonts w:ascii="Arial" w:hAnsi="Arial" w:cs="Arial"/>
                <w:noProof/>
                <w:webHidden/>
                <w:color w:val="auto"/>
              </w:rPr>
            </w:r>
            <w:r w:rsidR="00F73D19" w:rsidRPr="0048271D">
              <w:rPr>
                <w:rFonts w:ascii="Arial" w:hAnsi="Arial" w:cs="Arial"/>
                <w:noProof/>
                <w:webHidden/>
                <w:color w:val="auto"/>
              </w:rPr>
              <w:fldChar w:fldCharType="separate"/>
            </w:r>
            <w:r w:rsidR="00F73D19" w:rsidRPr="0048271D">
              <w:rPr>
                <w:rFonts w:ascii="Arial" w:hAnsi="Arial" w:cs="Arial"/>
                <w:noProof/>
                <w:webHidden/>
                <w:color w:val="auto"/>
              </w:rPr>
              <w:t>12</w:t>
            </w:r>
            <w:r w:rsidR="00F73D19" w:rsidRPr="0048271D">
              <w:rPr>
                <w:rFonts w:ascii="Arial" w:hAnsi="Arial" w:cs="Arial"/>
                <w:noProof/>
                <w:webHidden/>
                <w:color w:val="auto"/>
              </w:rPr>
              <w:fldChar w:fldCharType="end"/>
            </w:r>
          </w:hyperlink>
        </w:p>
        <w:p w14:paraId="7D43068B" w14:textId="2EDB66D0" w:rsidR="00F73D19" w:rsidRPr="0048271D" w:rsidRDefault="00000000" w:rsidP="0048271D">
          <w:pPr>
            <w:pStyle w:val="TOC1"/>
            <w:tabs>
              <w:tab w:val="right" w:leader="dot" w:pos="9019"/>
            </w:tabs>
            <w:spacing w:line="480" w:lineRule="auto"/>
            <w:rPr>
              <w:rFonts w:ascii="Arial" w:eastAsiaTheme="minorEastAsia" w:hAnsi="Arial" w:cs="Arial"/>
              <w:noProof/>
              <w:color w:val="auto"/>
              <w:lang w:val="en-IN" w:eastAsia="en-IN"/>
            </w:rPr>
          </w:pPr>
          <w:hyperlink w:anchor="_Toc165495175" w:history="1">
            <w:r w:rsidR="00F73D19" w:rsidRPr="0048271D">
              <w:rPr>
                <w:rStyle w:val="Hyperlink"/>
                <w:rFonts w:ascii="Arial" w:eastAsia="Times New Roman" w:hAnsi="Arial" w:cs="Arial"/>
                <w:noProof/>
                <w:color w:val="auto"/>
                <w:lang w:bidi="bn-IN"/>
              </w:rPr>
              <w:t>References</w:t>
            </w:r>
            <w:r w:rsidR="00F73D19" w:rsidRPr="0048271D">
              <w:rPr>
                <w:rFonts w:ascii="Arial" w:hAnsi="Arial" w:cs="Arial"/>
                <w:noProof/>
                <w:webHidden/>
                <w:color w:val="auto"/>
              </w:rPr>
              <w:tab/>
            </w:r>
            <w:r w:rsidR="00F73D19" w:rsidRPr="0048271D">
              <w:rPr>
                <w:rFonts w:ascii="Arial" w:hAnsi="Arial" w:cs="Arial"/>
                <w:noProof/>
                <w:webHidden/>
                <w:color w:val="auto"/>
              </w:rPr>
              <w:fldChar w:fldCharType="begin"/>
            </w:r>
            <w:r w:rsidR="00F73D19" w:rsidRPr="0048271D">
              <w:rPr>
                <w:rFonts w:ascii="Arial" w:hAnsi="Arial" w:cs="Arial"/>
                <w:noProof/>
                <w:webHidden/>
                <w:color w:val="auto"/>
              </w:rPr>
              <w:instrText xml:space="preserve"> PAGEREF _Toc165495175 \h </w:instrText>
            </w:r>
            <w:r w:rsidR="00F73D19" w:rsidRPr="0048271D">
              <w:rPr>
                <w:rFonts w:ascii="Arial" w:hAnsi="Arial" w:cs="Arial"/>
                <w:noProof/>
                <w:webHidden/>
                <w:color w:val="auto"/>
              </w:rPr>
            </w:r>
            <w:r w:rsidR="00F73D19" w:rsidRPr="0048271D">
              <w:rPr>
                <w:rFonts w:ascii="Arial" w:hAnsi="Arial" w:cs="Arial"/>
                <w:noProof/>
                <w:webHidden/>
                <w:color w:val="auto"/>
              </w:rPr>
              <w:fldChar w:fldCharType="separate"/>
            </w:r>
            <w:r w:rsidR="00F73D19" w:rsidRPr="0048271D">
              <w:rPr>
                <w:rFonts w:ascii="Arial" w:hAnsi="Arial" w:cs="Arial"/>
                <w:noProof/>
                <w:webHidden/>
                <w:color w:val="auto"/>
              </w:rPr>
              <w:t>13</w:t>
            </w:r>
            <w:r w:rsidR="00F73D19" w:rsidRPr="0048271D">
              <w:rPr>
                <w:rFonts w:ascii="Arial" w:hAnsi="Arial" w:cs="Arial"/>
                <w:noProof/>
                <w:webHidden/>
                <w:color w:val="auto"/>
              </w:rPr>
              <w:fldChar w:fldCharType="end"/>
            </w:r>
          </w:hyperlink>
        </w:p>
        <w:p w14:paraId="02E319B2" w14:textId="4D4F3952" w:rsidR="00D964C3" w:rsidRPr="0048271D" w:rsidRDefault="00D964C3" w:rsidP="0048271D">
          <w:pPr>
            <w:spacing w:line="480" w:lineRule="auto"/>
            <w:rPr>
              <w:rFonts w:ascii="Arial" w:hAnsi="Arial" w:cs="Arial"/>
              <w:color w:val="auto"/>
            </w:rPr>
          </w:pPr>
          <w:r w:rsidRPr="0048271D">
            <w:rPr>
              <w:rFonts w:ascii="Arial" w:hAnsi="Arial" w:cs="Arial"/>
              <w:b/>
              <w:bCs/>
              <w:noProof/>
              <w:color w:val="auto"/>
            </w:rPr>
            <w:fldChar w:fldCharType="end"/>
          </w:r>
        </w:p>
      </w:sdtContent>
    </w:sdt>
    <w:p w14:paraId="5D5D7045" w14:textId="77777777" w:rsidR="00851B17" w:rsidRPr="0048271D" w:rsidRDefault="00851B17" w:rsidP="0048271D">
      <w:pPr>
        <w:spacing w:line="480" w:lineRule="auto"/>
        <w:rPr>
          <w:rFonts w:ascii="Arial" w:eastAsiaTheme="majorEastAsia" w:hAnsi="Arial" w:cs="Arial"/>
          <w:b/>
          <w:color w:val="auto"/>
          <w:lang w:bidi="bn-IN"/>
        </w:rPr>
      </w:pPr>
      <w:r w:rsidRPr="0048271D">
        <w:rPr>
          <w:rFonts w:ascii="Arial" w:hAnsi="Arial" w:cs="Arial"/>
          <w:color w:val="auto"/>
          <w:lang w:bidi="bn-IN"/>
        </w:rPr>
        <w:br w:type="page"/>
      </w:r>
    </w:p>
    <w:p w14:paraId="64A8E028" w14:textId="77777777" w:rsidR="00524683" w:rsidRPr="0048271D" w:rsidRDefault="00524683" w:rsidP="0048271D">
      <w:pPr>
        <w:pStyle w:val="Heading1"/>
        <w:spacing w:before="100" w:beforeAutospacing="1" w:after="100" w:afterAutospacing="1" w:line="480" w:lineRule="auto"/>
        <w:rPr>
          <w:rFonts w:ascii="Arial" w:hAnsi="Arial" w:cs="Arial"/>
          <w:color w:val="auto"/>
          <w:sz w:val="24"/>
          <w:szCs w:val="24"/>
          <w:lang w:bidi="bn-IN"/>
        </w:rPr>
      </w:pPr>
      <w:bookmarkStart w:id="1" w:name="_Toc165495167"/>
      <w:r w:rsidRPr="0048271D">
        <w:rPr>
          <w:rFonts w:ascii="Arial" w:hAnsi="Arial" w:cs="Arial"/>
          <w:color w:val="auto"/>
          <w:sz w:val="24"/>
          <w:szCs w:val="24"/>
          <w:lang w:bidi="bn-IN"/>
        </w:rPr>
        <w:lastRenderedPageBreak/>
        <w:t>Introduction</w:t>
      </w:r>
      <w:bookmarkEnd w:id="1"/>
    </w:p>
    <w:p w14:paraId="4498972F" w14:textId="35538F45" w:rsidR="001A51DC" w:rsidRPr="0048271D" w:rsidRDefault="001A51DC" w:rsidP="0048271D">
      <w:pPr>
        <w:spacing w:before="100" w:beforeAutospacing="1" w:after="100" w:afterAutospacing="1" w:line="480" w:lineRule="auto"/>
        <w:rPr>
          <w:rFonts w:ascii="Arial" w:hAnsi="Arial" w:cs="Arial"/>
          <w:color w:val="auto"/>
          <w:lang w:val="en-GB" w:bidi="bn-IN"/>
        </w:rPr>
      </w:pPr>
      <w:r w:rsidRPr="0048271D">
        <w:rPr>
          <w:rFonts w:ascii="Arial" w:hAnsi="Arial" w:cs="Arial"/>
          <w:color w:val="auto"/>
          <w:lang w:val="en-GB" w:bidi="bn-IN"/>
        </w:rPr>
        <w:t xml:space="preserve">The Corinthia Hotel Group and Ibis Hotels are popular brands in the global tourism and hospitality industries, each targeting distinct market segments. Corinthia Hotels </w:t>
      </w:r>
      <w:r w:rsidR="00ED4891">
        <w:rPr>
          <w:rFonts w:ascii="Arial" w:hAnsi="Arial" w:cs="Arial"/>
          <w:color w:val="auto"/>
          <w:lang w:val="en-GB" w:bidi="bn-IN"/>
        </w:rPr>
        <w:t>focuses</w:t>
      </w:r>
      <w:r w:rsidRPr="0048271D">
        <w:rPr>
          <w:rFonts w:ascii="Arial" w:hAnsi="Arial" w:cs="Arial"/>
          <w:color w:val="auto"/>
          <w:lang w:val="en-GB" w:bidi="bn-IN"/>
        </w:rPr>
        <w:t xml:space="preserve"> on the luxury market, catering to high-class customers willing to pay premium prices for personalized services and exceptional travel experiences at primary locations. Conversely, Ibis Hotels </w:t>
      </w:r>
      <w:r w:rsidR="00ED4891">
        <w:rPr>
          <w:rFonts w:ascii="Arial" w:hAnsi="Arial" w:cs="Arial"/>
          <w:color w:val="auto"/>
          <w:lang w:val="en-GB" w:bidi="bn-IN"/>
        </w:rPr>
        <w:t>serves</w:t>
      </w:r>
      <w:r w:rsidRPr="0048271D">
        <w:rPr>
          <w:rFonts w:ascii="Arial" w:hAnsi="Arial" w:cs="Arial"/>
          <w:color w:val="auto"/>
          <w:lang w:val="en-GB" w:bidi="bn-IN"/>
        </w:rPr>
        <w:t xml:space="preserve"> the middle-class market with budget-friendly plans that provide value for money and an overall positive experience for users.</w:t>
      </w:r>
    </w:p>
    <w:p w14:paraId="2CECB86C" w14:textId="77777777" w:rsidR="001A51DC" w:rsidRPr="0048271D" w:rsidRDefault="001A51DC" w:rsidP="0048271D">
      <w:pPr>
        <w:spacing w:before="100" w:beforeAutospacing="1" w:after="100" w:afterAutospacing="1" w:line="480" w:lineRule="auto"/>
        <w:rPr>
          <w:rFonts w:ascii="Arial" w:hAnsi="Arial" w:cs="Arial"/>
          <w:color w:val="auto"/>
          <w:lang w:val="en-GB" w:bidi="bn-IN"/>
        </w:rPr>
      </w:pPr>
      <w:r w:rsidRPr="0048271D">
        <w:rPr>
          <w:rFonts w:ascii="Arial" w:hAnsi="Arial" w:cs="Arial"/>
          <w:color w:val="auto"/>
          <w:lang w:val="en-GB" w:bidi="bn-IN"/>
        </w:rPr>
        <w:t>This report investigates various aspects of these companies, including revenue generation principles, market position, and growth potential. Both financial and non-financial measurements are evaluated. The financial aspects highlight business revenue positions, while non-financial aspects cover market structure, growth initiatives, and CSR contributions by Corinthia and Ibis.</w:t>
      </w:r>
    </w:p>
    <w:p w14:paraId="3DAC4E40" w14:textId="1402A5A0" w:rsidR="00524683" w:rsidRPr="0048271D" w:rsidRDefault="00524683" w:rsidP="0048271D">
      <w:pPr>
        <w:spacing w:before="100" w:beforeAutospacing="1" w:after="100" w:afterAutospacing="1" w:line="480" w:lineRule="auto"/>
        <w:rPr>
          <w:rFonts w:ascii="Arial" w:hAnsi="Arial" w:cs="Arial"/>
          <w:color w:val="auto"/>
          <w:lang w:bidi="bn-IN"/>
        </w:rPr>
      </w:pPr>
      <w:r w:rsidRPr="0048271D">
        <w:rPr>
          <w:rFonts w:ascii="Arial" w:hAnsi="Arial" w:cs="Arial"/>
          <w:color w:val="auto"/>
          <w:lang w:bidi="bn-IN"/>
        </w:rPr>
        <w:br w:type="page"/>
      </w:r>
    </w:p>
    <w:p w14:paraId="003E58E0" w14:textId="5521B7AA" w:rsidR="00F73D19" w:rsidRPr="0048271D" w:rsidRDefault="00F73D19" w:rsidP="0048271D">
      <w:pPr>
        <w:pStyle w:val="Heading1"/>
        <w:spacing w:before="100" w:beforeAutospacing="1" w:after="100" w:afterAutospacing="1" w:line="480" w:lineRule="auto"/>
        <w:rPr>
          <w:rFonts w:ascii="Arial" w:hAnsi="Arial" w:cs="Arial"/>
          <w:color w:val="auto"/>
          <w:sz w:val="24"/>
          <w:szCs w:val="24"/>
          <w:lang w:bidi="bn-IN"/>
        </w:rPr>
      </w:pPr>
      <w:bookmarkStart w:id="2" w:name="_Toc165495168"/>
      <w:r w:rsidRPr="0048271D">
        <w:rPr>
          <w:rFonts w:ascii="Arial" w:hAnsi="Arial" w:cs="Arial"/>
          <w:color w:val="auto"/>
          <w:sz w:val="24"/>
          <w:szCs w:val="24"/>
          <w:lang w:bidi="bn-IN"/>
        </w:rPr>
        <w:lastRenderedPageBreak/>
        <w:t>Discussions</w:t>
      </w:r>
      <w:bookmarkEnd w:id="2"/>
      <w:r w:rsidRPr="0048271D">
        <w:rPr>
          <w:rFonts w:ascii="Arial" w:hAnsi="Arial" w:cs="Arial"/>
          <w:color w:val="auto"/>
          <w:sz w:val="24"/>
          <w:szCs w:val="24"/>
          <w:lang w:bidi="bn-IN"/>
        </w:rPr>
        <w:t xml:space="preserve"> </w:t>
      </w:r>
    </w:p>
    <w:p w14:paraId="1642C06C" w14:textId="56F40A24" w:rsidR="00446481" w:rsidRPr="0048271D" w:rsidRDefault="00F73D19" w:rsidP="0048271D">
      <w:pPr>
        <w:pStyle w:val="Heading1"/>
        <w:spacing w:before="100" w:beforeAutospacing="1" w:after="100" w:afterAutospacing="1" w:line="480" w:lineRule="auto"/>
        <w:rPr>
          <w:rFonts w:ascii="Arial" w:hAnsi="Arial" w:cs="Arial"/>
          <w:color w:val="auto"/>
          <w:sz w:val="24"/>
          <w:szCs w:val="24"/>
          <w:lang w:bidi="bn-IN"/>
        </w:rPr>
      </w:pPr>
      <w:bookmarkStart w:id="3" w:name="_Toc165495169"/>
      <w:r w:rsidRPr="0048271D">
        <w:rPr>
          <w:rFonts w:ascii="Arial" w:hAnsi="Arial" w:cs="Arial"/>
          <w:color w:val="auto"/>
          <w:sz w:val="24"/>
          <w:szCs w:val="24"/>
          <w:lang w:bidi="bn-IN"/>
        </w:rPr>
        <w:t xml:space="preserve">Comparative </w:t>
      </w:r>
      <w:r w:rsidR="00446481" w:rsidRPr="0048271D">
        <w:rPr>
          <w:rFonts w:ascii="Arial" w:hAnsi="Arial" w:cs="Arial"/>
          <w:color w:val="auto"/>
          <w:sz w:val="24"/>
          <w:szCs w:val="24"/>
          <w:lang w:bidi="bn-IN"/>
        </w:rPr>
        <w:t>Revenue analysis</w:t>
      </w:r>
      <w:r w:rsidRPr="0048271D">
        <w:rPr>
          <w:rFonts w:ascii="Arial" w:hAnsi="Arial" w:cs="Arial"/>
          <w:color w:val="auto"/>
          <w:sz w:val="24"/>
          <w:szCs w:val="24"/>
          <w:lang w:bidi="bn-IN"/>
        </w:rPr>
        <w:t xml:space="preserve"> for both </w:t>
      </w:r>
      <w:bookmarkEnd w:id="3"/>
      <w:r w:rsidR="00CB0F9A" w:rsidRPr="0048271D">
        <w:rPr>
          <w:rFonts w:ascii="Arial" w:hAnsi="Arial" w:cs="Arial"/>
          <w:color w:val="auto"/>
          <w:sz w:val="24"/>
          <w:szCs w:val="24"/>
          <w:lang w:bidi="bn-IN"/>
        </w:rPr>
        <w:t>businesses</w:t>
      </w:r>
      <w:r w:rsidRPr="0048271D">
        <w:rPr>
          <w:rFonts w:ascii="Arial" w:hAnsi="Arial" w:cs="Arial"/>
          <w:color w:val="auto"/>
          <w:sz w:val="24"/>
          <w:szCs w:val="24"/>
          <w:lang w:bidi="bn-IN"/>
        </w:rPr>
        <w:t xml:space="preserve"> </w:t>
      </w:r>
    </w:p>
    <w:p w14:paraId="43F2D8F6" w14:textId="20F08F3A" w:rsidR="00B05726" w:rsidRPr="0048271D" w:rsidRDefault="00B05726" w:rsidP="0048271D">
      <w:pPr>
        <w:spacing w:before="100" w:beforeAutospacing="1" w:after="100" w:afterAutospacing="1" w:line="480" w:lineRule="auto"/>
        <w:rPr>
          <w:rFonts w:ascii="Arial" w:hAnsi="Arial" w:cs="Arial"/>
          <w:color w:val="auto"/>
          <w:lang w:bidi="bn-IN"/>
        </w:rPr>
      </w:pPr>
      <w:r w:rsidRPr="0048271D">
        <w:rPr>
          <w:rFonts w:ascii="Arial" w:hAnsi="Arial" w:cs="Arial"/>
          <w:color w:val="auto"/>
          <w:lang w:bidi="bn-IN"/>
        </w:rPr>
        <w:t xml:space="preserve">Corinthia Hotels and Ibis Hotels both operate dynamic hotel chains, each targeting different market segments. Corinthia </w:t>
      </w:r>
      <w:r w:rsidR="00ED4891">
        <w:rPr>
          <w:rFonts w:ascii="Arial" w:hAnsi="Arial" w:cs="Arial"/>
          <w:color w:val="auto"/>
          <w:lang w:bidi="bn-IN"/>
        </w:rPr>
        <w:t>focuses</w:t>
      </w:r>
      <w:r w:rsidRPr="0048271D">
        <w:rPr>
          <w:rFonts w:ascii="Arial" w:hAnsi="Arial" w:cs="Arial"/>
          <w:color w:val="auto"/>
          <w:lang w:bidi="bn-IN"/>
        </w:rPr>
        <w:t xml:space="preserve"> on the luxury market, while Ibis caters to budget-conscious </w:t>
      </w:r>
      <w:proofErr w:type="spellStart"/>
      <w:r w:rsidR="00ED4891">
        <w:rPr>
          <w:rFonts w:ascii="Arial" w:hAnsi="Arial" w:cs="Arial"/>
          <w:color w:val="auto"/>
          <w:lang w:bidi="bn-IN"/>
        </w:rPr>
        <w:t>travellers</w:t>
      </w:r>
      <w:proofErr w:type="spellEnd"/>
      <w:r w:rsidRPr="0048271D">
        <w:rPr>
          <w:rFonts w:ascii="Arial" w:hAnsi="Arial" w:cs="Arial"/>
          <w:color w:val="auto"/>
          <w:lang w:bidi="bn-IN"/>
        </w:rPr>
        <w:t>. Consequently, they employ distinct revenue generation strategies and growth factors.</w:t>
      </w:r>
    </w:p>
    <w:p w14:paraId="77723500" w14:textId="59C70AB6" w:rsidR="000C7147" w:rsidRPr="0048271D" w:rsidRDefault="000C7147" w:rsidP="0048271D">
      <w:pPr>
        <w:spacing w:before="100" w:beforeAutospacing="1" w:after="100" w:afterAutospacing="1" w:line="480" w:lineRule="auto"/>
        <w:rPr>
          <w:rFonts w:ascii="Arial" w:hAnsi="Arial" w:cs="Arial"/>
          <w:b/>
          <w:bCs/>
          <w:color w:val="auto"/>
          <w:lang w:bidi="bn-IN"/>
        </w:rPr>
      </w:pPr>
      <w:r w:rsidRPr="0048271D">
        <w:rPr>
          <w:rFonts w:ascii="Arial" w:hAnsi="Arial" w:cs="Arial"/>
          <w:b/>
          <w:bCs/>
          <w:color w:val="auto"/>
          <w:bdr w:val="none" w:sz="0" w:space="0" w:color="auto" w:frame="1"/>
          <w:lang w:bidi="bn-IN"/>
        </w:rPr>
        <w:t>Total Revenue</w:t>
      </w:r>
    </w:p>
    <w:p w14:paraId="39CB12D3" w14:textId="77777777" w:rsidR="00B05726" w:rsidRPr="0048271D" w:rsidRDefault="00B05726" w:rsidP="0048271D">
      <w:pPr>
        <w:spacing w:before="100" w:beforeAutospacing="1" w:after="100" w:afterAutospacing="1" w:line="480" w:lineRule="auto"/>
        <w:rPr>
          <w:rFonts w:ascii="Arial" w:hAnsi="Arial" w:cs="Arial"/>
          <w:color w:val="auto"/>
          <w:bdr w:val="none" w:sz="0" w:space="0" w:color="auto" w:frame="1"/>
          <w:lang w:bidi="bn-IN"/>
        </w:rPr>
      </w:pPr>
      <w:r w:rsidRPr="0048271D">
        <w:rPr>
          <w:rFonts w:ascii="Arial" w:hAnsi="Arial" w:cs="Arial"/>
          <w:color w:val="auto"/>
          <w:bdr w:val="none" w:sz="0" w:space="0" w:color="auto" w:frame="1"/>
          <w:lang w:bidi="bn-IN"/>
        </w:rPr>
        <w:t>Corinthia Hotels: Corinthia Hotels is a private limited corporation. In 2022, it generated an annual revenue of approximately £238.207 million, a significant increase from £129.266 million in 2021 (corinthiagroup.com, 2023).</w:t>
      </w:r>
    </w:p>
    <w:p w14:paraId="45D313D1" w14:textId="42B1CB25" w:rsidR="00CB0F9A" w:rsidRPr="0048271D" w:rsidRDefault="00CB0F9A" w:rsidP="0048271D">
      <w:pPr>
        <w:spacing w:before="100" w:beforeAutospacing="1" w:after="100" w:afterAutospacing="1" w:line="480" w:lineRule="auto"/>
        <w:rPr>
          <w:rFonts w:ascii="Arial" w:hAnsi="Arial" w:cs="Arial"/>
          <w:color w:val="auto"/>
          <w:lang w:bidi="bn-IN"/>
        </w:rPr>
      </w:pPr>
      <w:r w:rsidRPr="0048271D">
        <w:rPr>
          <w:rFonts w:ascii="Arial" w:hAnsi="Arial" w:cs="Arial"/>
          <w:noProof/>
          <w:color w:val="auto"/>
          <w:lang w:val="en-IN"/>
        </w:rPr>
        <w:drawing>
          <wp:inline distT="114300" distB="114300" distL="114300" distR="114300" wp14:anchorId="5DA05579" wp14:editId="6AFBE7CF">
            <wp:extent cx="5581650" cy="386715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581650" cy="3867150"/>
                    </a:xfrm>
                    <a:prstGeom prst="rect">
                      <a:avLst/>
                    </a:prstGeom>
                    <a:ln/>
                  </pic:spPr>
                </pic:pic>
              </a:graphicData>
            </a:graphic>
          </wp:inline>
        </w:drawing>
      </w:r>
    </w:p>
    <w:p w14:paraId="1310E59A" w14:textId="3790D222" w:rsidR="00B05726" w:rsidRPr="0048271D" w:rsidRDefault="00B05726" w:rsidP="0048271D">
      <w:pPr>
        <w:spacing w:before="100" w:beforeAutospacing="1" w:after="100" w:afterAutospacing="1" w:line="480" w:lineRule="auto"/>
        <w:rPr>
          <w:rFonts w:ascii="Arial" w:hAnsi="Arial" w:cs="Arial"/>
          <w:color w:val="auto"/>
          <w:bdr w:val="none" w:sz="0" w:space="0" w:color="auto" w:frame="1"/>
          <w:lang w:bidi="bn-IN"/>
        </w:rPr>
      </w:pPr>
      <w:r w:rsidRPr="0048271D">
        <w:rPr>
          <w:rFonts w:ascii="Arial" w:hAnsi="Arial" w:cs="Arial"/>
          <w:color w:val="auto"/>
          <w:bdr w:val="none" w:sz="0" w:space="0" w:color="auto" w:frame="1"/>
          <w:lang w:bidi="bn-IN"/>
        </w:rPr>
        <w:lastRenderedPageBreak/>
        <w:t>Ibis Hotels: As part of the Accor Hotels Group, Ibis Hotels, a public limited company, generated a combined revenue of £4224 billion (AccorHotels, 2023). While the exact share attributed to Ibis is not disclosed, its widespread presence indicates a strong market hold.</w:t>
      </w:r>
    </w:p>
    <w:p w14:paraId="5D191A93" w14:textId="279B7CD6" w:rsidR="0042686C" w:rsidRPr="0048271D" w:rsidRDefault="0042686C" w:rsidP="0048271D">
      <w:pPr>
        <w:spacing w:before="100" w:beforeAutospacing="1" w:after="100" w:afterAutospacing="1" w:line="480" w:lineRule="auto"/>
        <w:rPr>
          <w:rFonts w:ascii="Arial" w:hAnsi="Arial" w:cs="Arial"/>
          <w:color w:val="auto"/>
          <w:bdr w:val="none" w:sz="0" w:space="0" w:color="auto" w:frame="1"/>
          <w:lang w:bidi="bn-IN"/>
        </w:rPr>
      </w:pPr>
      <w:r w:rsidRPr="0048271D">
        <w:rPr>
          <w:rFonts w:ascii="Arial" w:hAnsi="Arial" w:cs="Arial"/>
          <w:noProof/>
          <w:color w:val="auto"/>
          <w:lang w:val="en-IN"/>
        </w:rPr>
        <w:drawing>
          <wp:inline distT="114300" distB="114300" distL="114300" distR="114300" wp14:anchorId="7F90EC61" wp14:editId="25C454B4">
            <wp:extent cx="5733415" cy="3209732"/>
            <wp:effectExtent l="0" t="0" r="635"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733415" cy="3209732"/>
                    </a:xfrm>
                    <a:prstGeom prst="rect">
                      <a:avLst/>
                    </a:prstGeom>
                    <a:ln/>
                  </pic:spPr>
                </pic:pic>
              </a:graphicData>
            </a:graphic>
          </wp:inline>
        </w:drawing>
      </w:r>
    </w:p>
    <w:p w14:paraId="477730CA" w14:textId="55D7CB51" w:rsidR="000C7147" w:rsidRPr="0048271D" w:rsidRDefault="000C7147" w:rsidP="0048271D">
      <w:pPr>
        <w:spacing w:before="100" w:beforeAutospacing="1" w:after="100" w:afterAutospacing="1" w:line="480" w:lineRule="auto"/>
        <w:rPr>
          <w:rFonts w:ascii="Arial" w:hAnsi="Arial" w:cs="Arial"/>
          <w:b/>
          <w:bCs/>
          <w:color w:val="auto"/>
          <w:lang w:bidi="bn-IN"/>
        </w:rPr>
      </w:pPr>
      <w:r w:rsidRPr="0048271D">
        <w:rPr>
          <w:rFonts w:ascii="Arial" w:hAnsi="Arial" w:cs="Arial"/>
          <w:b/>
          <w:bCs/>
          <w:color w:val="auto"/>
          <w:bdr w:val="none" w:sz="0" w:space="0" w:color="auto" w:frame="1"/>
          <w:lang w:bidi="bn-IN"/>
        </w:rPr>
        <w:t>Revenue Sources</w:t>
      </w:r>
    </w:p>
    <w:p w14:paraId="124C675E" w14:textId="77777777" w:rsidR="00B05726" w:rsidRPr="00B05726" w:rsidRDefault="00B05726" w:rsidP="0048271D">
      <w:pPr>
        <w:spacing w:before="100" w:beforeAutospacing="1" w:after="100" w:afterAutospacing="1" w:line="480" w:lineRule="auto"/>
        <w:rPr>
          <w:rFonts w:ascii="Arial" w:hAnsi="Arial" w:cs="Arial"/>
          <w:color w:val="auto"/>
          <w:bdr w:val="none" w:sz="0" w:space="0" w:color="auto" w:frame="1"/>
          <w:lang w:val="en-GB" w:bidi="bn-IN"/>
        </w:rPr>
      </w:pPr>
      <w:r w:rsidRPr="00B05726">
        <w:rPr>
          <w:rFonts w:ascii="Arial" w:hAnsi="Arial" w:cs="Arial"/>
          <w:color w:val="auto"/>
          <w:bdr w:val="none" w:sz="0" w:space="0" w:color="auto" w:frame="1"/>
          <w:lang w:val="en-GB" w:bidi="bn-IN"/>
        </w:rPr>
        <w:t>Corinthia Hotels: Primary revenue comes from room bookings, with secondary revenue streams from food and beverage services, skincare, event management, and other premium services. The focus on luxury experiences attracts high-class guests who spend on additional offers, generating diversified revenues. Key revenue-generating locations include Prague, London, and Tripoli. In the current year, revenue from London is approximately £82.472 million, accounting for about 40.80% of the total revenue.</w:t>
      </w:r>
    </w:p>
    <w:p w14:paraId="18263095" w14:textId="48D02966" w:rsidR="00B05726" w:rsidRPr="00B05726" w:rsidRDefault="00B05726" w:rsidP="0048271D">
      <w:pPr>
        <w:spacing w:before="100" w:beforeAutospacing="1" w:after="100" w:afterAutospacing="1" w:line="480" w:lineRule="auto"/>
        <w:rPr>
          <w:rFonts w:ascii="Arial" w:hAnsi="Arial" w:cs="Arial"/>
          <w:color w:val="auto"/>
          <w:bdr w:val="none" w:sz="0" w:space="0" w:color="auto" w:frame="1"/>
          <w:lang w:val="en-GB" w:bidi="bn-IN"/>
        </w:rPr>
      </w:pPr>
      <w:r w:rsidRPr="00B05726">
        <w:rPr>
          <w:rFonts w:ascii="Arial" w:hAnsi="Arial" w:cs="Arial"/>
          <w:color w:val="auto"/>
          <w:bdr w:val="none" w:sz="0" w:space="0" w:color="auto" w:frame="1"/>
          <w:lang w:val="en-GB" w:bidi="bn-IN"/>
        </w:rPr>
        <w:t xml:space="preserve">Ibis Hotels: The primary revenue source is room bookings, targeting a budget-friendly model that appeals to young and middle-class </w:t>
      </w:r>
      <w:r w:rsidR="00ED4891">
        <w:rPr>
          <w:rFonts w:ascii="Arial" w:hAnsi="Arial" w:cs="Arial"/>
          <w:color w:val="auto"/>
          <w:bdr w:val="none" w:sz="0" w:space="0" w:color="auto" w:frame="1"/>
          <w:lang w:val="en-GB" w:bidi="bn-IN"/>
        </w:rPr>
        <w:t>travellers</w:t>
      </w:r>
      <w:r w:rsidRPr="00B05726">
        <w:rPr>
          <w:rFonts w:ascii="Arial" w:hAnsi="Arial" w:cs="Arial"/>
          <w:color w:val="auto"/>
          <w:bdr w:val="none" w:sz="0" w:space="0" w:color="auto" w:frame="1"/>
          <w:lang w:val="en-GB" w:bidi="bn-IN"/>
        </w:rPr>
        <w:t>. The market's efficiency-</w:t>
      </w:r>
      <w:r w:rsidRPr="00B05726">
        <w:rPr>
          <w:rFonts w:ascii="Arial" w:hAnsi="Arial" w:cs="Arial"/>
          <w:color w:val="auto"/>
          <w:bdr w:val="none" w:sz="0" w:space="0" w:color="auto" w:frame="1"/>
          <w:lang w:val="en-GB" w:bidi="bn-IN"/>
        </w:rPr>
        <w:lastRenderedPageBreak/>
        <w:t>driven operations result in lower costs. Current analysis shows hotel assets and relevant accounting elements valued at £633 million, with management and franchise-oriented performances generating £518 million in business revenue this year. Additionally, RevPAR increased by 23%, with significant growth in the Middle East, Asia Pacific, and Africa supporting progressive revenue generation (marketscreener.com, 2022).</w:t>
      </w:r>
    </w:p>
    <w:p w14:paraId="1D77220F" w14:textId="529FC0C2" w:rsidR="000C7147" w:rsidRPr="0048271D" w:rsidRDefault="000C7147" w:rsidP="0048271D">
      <w:pPr>
        <w:spacing w:before="100" w:beforeAutospacing="1" w:after="100" w:afterAutospacing="1" w:line="480" w:lineRule="auto"/>
        <w:rPr>
          <w:rFonts w:ascii="Arial" w:hAnsi="Arial" w:cs="Arial"/>
          <w:b/>
          <w:bCs/>
          <w:color w:val="auto"/>
          <w:lang w:bidi="bn-IN"/>
        </w:rPr>
      </w:pPr>
      <w:r w:rsidRPr="0048271D">
        <w:rPr>
          <w:rFonts w:ascii="Arial" w:hAnsi="Arial" w:cs="Arial"/>
          <w:b/>
          <w:bCs/>
          <w:color w:val="auto"/>
          <w:bdr w:val="none" w:sz="0" w:space="0" w:color="auto" w:frame="1"/>
          <w:lang w:bidi="bn-IN"/>
        </w:rPr>
        <w:t>Revenue Trends</w:t>
      </w:r>
    </w:p>
    <w:p w14:paraId="04940DDC" w14:textId="77777777" w:rsidR="00B05726" w:rsidRPr="00B05726" w:rsidRDefault="00B05726" w:rsidP="0048271D">
      <w:pPr>
        <w:spacing w:before="100" w:beforeAutospacing="1" w:after="100" w:afterAutospacing="1" w:line="480" w:lineRule="auto"/>
        <w:rPr>
          <w:rFonts w:ascii="Arial" w:hAnsi="Arial" w:cs="Arial"/>
          <w:color w:val="auto"/>
          <w:bdr w:val="none" w:sz="0" w:space="0" w:color="auto" w:frame="1"/>
          <w:lang w:val="en-GB" w:bidi="bn-IN"/>
        </w:rPr>
      </w:pPr>
      <w:r w:rsidRPr="00B05726">
        <w:rPr>
          <w:rFonts w:ascii="Arial" w:hAnsi="Arial" w:cs="Arial"/>
          <w:color w:val="auto"/>
          <w:bdr w:val="none" w:sz="0" w:space="0" w:color="auto" w:frame="1"/>
          <w:lang w:val="en-GB" w:bidi="bn-IN"/>
        </w:rPr>
        <w:t>Corinthia Hotels: The company has recorded steady growth in recent years, with an annual revenue of £62 million in 2022 (Corinthia Hotels, 2023). The main driver of this growth is the expansion into new markets such as Asia, offering personalized customer experiences. Corinthia operates 23 hotels across 16 countries and the United Kingdom, indicating a strong potential for further revenue growth (Corinthia, 2022).</w:t>
      </w:r>
    </w:p>
    <w:p w14:paraId="3E33B180" w14:textId="28A7824D" w:rsidR="00D662B2" w:rsidRPr="0048271D" w:rsidRDefault="00B05726" w:rsidP="0048271D">
      <w:pPr>
        <w:spacing w:before="100" w:beforeAutospacing="1" w:after="100" w:afterAutospacing="1" w:line="480" w:lineRule="auto"/>
        <w:rPr>
          <w:rFonts w:ascii="Arial" w:hAnsi="Arial" w:cs="Arial"/>
          <w:color w:val="auto"/>
          <w:bdr w:val="none" w:sz="0" w:space="0" w:color="auto" w:frame="1"/>
          <w:lang w:val="en-GB" w:bidi="bn-IN"/>
        </w:rPr>
      </w:pPr>
      <w:r w:rsidRPr="00B05726">
        <w:rPr>
          <w:rFonts w:ascii="Arial" w:hAnsi="Arial" w:cs="Arial"/>
          <w:color w:val="auto"/>
          <w:bdr w:val="none" w:sz="0" w:space="0" w:color="auto" w:frame="1"/>
          <w:lang w:val="en-GB" w:bidi="bn-IN"/>
        </w:rPr>
        <w:t xml:space="preserve">Ibis Hotels: Ibis Hotels has been expanding its presence in the middle-class market, offering affordable </w:t>
      </w:r>
      <w:proofErr w:type="gramStart"/>
      <w:r w:rsidRPr="00B05726">
        <w:rPr>
          <w:rFonts w:ascii="Arial" w:hAnsi="Arial" w:cs="Arial"/>
          <w:color w:val="auto"/>
          <w:bdr w:val="none" w:sz="0" w:space="0" w:color="auto" w:frame="1"/>
          <w:lang w:val="en-GB" w:bidi="bn-IN"/>
        </w:rPr>
        <w:t>plans</w:t>
      </w:r>
      <w:proofErr w:type="gramEnd"/>
      <w:r w:rsidRPr="00B05726">
        <w:rPr>
          <w:rFonts w:ascii="Arial" w:hAnsi="Arial" w:cs="Arial"/>
          <w:color w:val="auto"/>
          <w:bdr w:val="none" w:sz="0" w:space="0" w:color="auto" w:frame="1"/>
          <w:lang w:val="en-GB" w:bidi="bn-IN"/>
        </w:rPr>
        <w:t xml:space="preserve"> and catering to the increasing demand for budget travel options. The brand currently owns 1,271 hotels, providing 158,423 rooms across 70 countries. This extensive network supports sustainable development and revenue growth (group.accor.com, 2022).</w:t>
      </w:r>
    </w:p>
    <w:p w14:paraId="6523FF53" w14:textId="602D63E0" w:rsidR="000C7147" w:rsidRPr="0048271D" w:rsidRDefault="000C7147" w:rsidP="0048271D">
      <w:pPr>
        <w:spacing w:before="100" w:beforeAutospacing="1" w:after="100" w:afterAutospacing="1" w:line="480" w:lineRule="auto"/>
        <w:rPr>
          <w:rFonts w:ascii="Arial" w:hAnsi="Arial" w:cs="Arial"/>
          <w:b/>
          <w:bCs/>
          <w:color w:val="auto"/>
          <w:lang w:bidi="bn-IN"/>
        </w:rPr>
      </w:pPr>
      <w:r w:rsidRPr="0048271D">
        <w:rPr>
          <w:rFonts w:ascii="Arial" w:hAnsi="Arial" w:cs="Arial"/>
          <w:b/>
          <w:bCs/>
          <w:color w:val="auto"/>
          <w:bdr w:val="none" w:sz="0" w:space="0" w:color="auto" w:frame="1"/>
          <w:lang w:bidi="bn-IN"/>
        </w:rPr>
        <w:t>Driving Factors for Revenue Growth</w:t>
      </w:r>
    </w:p>
    <w:p w14:paraId="3106FEFA" w14:textId="66F0314F" w:rsidR="000C7147" w:rsidRPr="0048271D" w:rsidRDefault="000C7147" w:rsidP="0048271D">
      <w:pPr>
        <w:spacing w:before="100" w:beforeAutospacing="1" w:after="100" w:afterAutospacing="1" w:line="480" w:lineRule="auto"/>
        <w:rPr>
          <w:rFonts w:ascii="Arial" w:hAnsi="Arial" w:cs="Arial"/>
          <w:b/>
          <w:bCs/>
          <w:color w:val="auto"/>
          <w:lang w:bidi="bn-IN"/>
        </w:rPr>
      </w:pPr>
      <w:r w:rsidRPr="0048271D">
        <w:rPr>
          <w:rFonts w:ascii="Arial" w:hAnsi="Arial" w:cs="Arial"/>
          <w:b/>
          <w:bCs/>
          <w:color w:val="auto"/>
          <w:bdr w:val="none" w:sz="0" w:space="0" w:color="auto" w:frame="1"/>
          <w:lang w:bidi="bn-IN"/>
        </w:rPr>
        <w:t>Corinthia Hotels</w:t>
      </w:r>
    </w:p>
    <w:p w14:paraId="095B7D4E" w14:textId="74D10651" w:rsidR="002C7216" w:rsidRPr="0048271D" w:rsidRDefault="000C7147" w:rsidP="0048271D">
      <w:pPr>
        <w:spacing w:before="100" w:beforeAutospacing="1" w:after="100" w:afterAutospacing="1" w:line="480" w:lineRule="auto"/>
        <w:rPr>
          <w:rFonts w:ascii="Arial" w:hAnsi="Arial" w:cs="Arial"/>
          <w:color w:val="auto"/>
          <w:lang w:bidi="bn-IN"/>
        </w:rPr>
      </w:pPr>
      <w:r w:rsidRPr="0048271D">
        <w:rPr>
          <w:rFonts w:ascii="Arial" w:hAnsi="Arial" w:cs="Arial"/>
          <w:color w:val="auto"/>
          <w:bdr w:val="none" w:sz="0" w:space="0" w:color="auto" w:frame="1"/>
          <w:lang w:bidi="bn-IN"/>
        </w:rPr>
        <w:t>Expansion</w:t>
      </w:r>
      <w:r w:rsidR="00C3292E" w:rsidRPr="0048271D">
        <w:rPr>
          <w:rFonts w:ascii="Arial" w:hAnsi="Arial" w:cs="Arial"/>
          <w:color w:val="auto"/>
          <w:bdr w:val="none" w:sz="0" w:space="0" w:color="auto" w:frame="1"/>
          <w:lang w:bidi="bn-IN"/>
        </w:rPr>
        <w:t xml:space="preserve"> of </w:t>
      </w:r>
      <w:r w:rsidR="00C3292E" w:rsidRPr="0048271D">
        <w:rPr>
          <w:rFonts w:ascii="Arial" w:hAnsi="Arial" w:cs="Arial"/>
          <w:color w:val="auto"/>
          <w:lang w:bidi="bn-IN"/>
        </w:rPr>
        <w:t>t</w:t>
      </w:r>
      <w:r w:rsidR="002A36A5" w:rsidRPr="0048271D">
        <w:rPr>
          <w:rFonts w:ascii="Arial" w:hAnsi="Arial" w:cs="Arial"/>
          <w:color w:val="auto"/>
          <w:lang w:bidi="bn-IN"/>
        </w:rPr>
        <w:t>he company</w:t>
      </w:r>
      <w:r w:rsidR="006C24E7" w:rsidRPr="0048271D">
        <w:rPr>
          <w:rFonts w:ascii="Arial" w:hAnsi="Arial" w:cs="Arial"/>
          <w:color w:val="auto"/>
          <w:lang w:bidi="bn-IN"/>
        </w:rPr>
        <w:t xml:space="preserve"> has </w:t>
      </w:r>
      <w:proofErr w:type="gramStart"/>
      <w:r w:rsidR="006C24E7" w:rsidRPr="0048271D">
        <w:rPr>
          <w:rFonts w:ascii="Arial" w:hAnsi="Arial" w:cs="Arial"/>
          <w:color w:val="auto"/>
          <w:lang w:bidi="bn-IN"/>
        </w:rPr>
        <w:t>entered into</w:t>
      </w:r>
      <w:proofErr w:type="gramEnd"/>
      <w:r w:rsidR="006C24E7" w:rsidRPr="0048271D">
        <w:rPr>
          <w:rFonts w:ascii="Arial" w:hAnsi="Arial" w:cs="Arial"/>
          <w:color w:val="auto"/>
          <w:lang w:bidi="bn-IN"/>
        </w:rPr>
        <w:t xml:space="preserve"> Vietnam and Chinese market base and </w:t>
      </w:r>
      <w:r w:rsidR="002C7216" w:rsidRPr="0048271D">
        <w:rPr>
          <w:rFonts w:ascii="Arial" w:hAnsi="Arial" w:cs="Arial"/>
          <w:color w:val="auto"/>
          <w:lang w:bidi="bn-IN"/>
        </w:rPr>
        <w:t>revenue potential</w:t>
      </w:r>
      <w:r w:rsidR="00C3292E" w:rsidRPr="0048271D">
        <w:rPr>
          <w:rFonts w:ascii="Arial" w:hAnsi="Arial" w:cs="Arial"/>
          <w:color w:val="auto"/>
          <w:lang w:bidi="bn-IN"/>
        </w:rPr>
        <w:t xml:space="preserve">. </w:t>
      </w:r>
      <w:r w:rsidRPr="0048271D">
        <w:rPr>
          <w:rFonts w:ascii="Arial" w:hAnsi="Arial" w:cs="Arial"/>
          <w:color w:val="auto"/>
          <w:bdr w:val="none" w:sz="0" w:space="0" w:color="auto" w:frame="1"/>
          <w:lang w:bidi="bn-IN"/>
        </w:rPr>
        <w:t>Luxury Focus</w:t>
      </w:r>
      <w:r w:rsidR="00C3292E" w:rsidRPr="0048271D">
        <w:rPr>
          <w:rFonts w:ascii="Arial" w:hAnsi="Arial" w:cs="Arial"/>
          <w:color w:val="auto"/>
          <w:bdr w:val="none" w:sz="0" w:space="0" w:color="auto" w:frame="1"/>
          <w:lang w:bidi="bn-IN"/>
        </w:rPr>
        <w:t xml:space="preserve"> </w:t>
      </w:r>
      <w:r w:rsidR="000C0D4C" w:rsidRPr="0048271D">
        <w:rPr>
          <w:rFonts w:ascii="Arial" w:hAnsi="Arial" w:cs="Arial"/>
          <w:color w:val="auto"/>
          <w:lang w:bidi="bn-IN"/>
        </w:rPr>
        <w:t>caters</w:t>
      </w:r>
      <w:r w:rsidR="002C7216" w:rsidRPr="0048271D">
        <w:rPr>
          <w:rFonts w:ascii="Arial" w:hAnsi="Arial" w:cs="Arial"/>
          <w:color w:val="auto"/>
          <w:lang w:bidi="bn-IN"/>
        </w:rPr>
        <w:t xml:space="preserve"> to high-class customers </w:t>
      </w:r>
      <w:proofErr w:type="spellStart"/>
      <w:r w:rsidR="000352B1" w:rsidRPr="0048271D">
        <w:rPr>
          <w:rFonts w:ascii="Arial" w:hAnsi="Arial" w:cs="Arial"/>
          <w:color w:val="auto"/>
          <w:lang w:bidi="bn-IN"/>
        </w:rPr>
        <w:t>specialising</w:t>
      </w:r>
      <w:proofErr w:type="spellEnd"/>
      <w:r w:rsidR="002C7216" w:rsidRPr="0048271D">
        <w:rPr>
          <w:rFonts w:ascii="Arial" w:hAnsi="Arial" w:cs="Arial"/>
          <w:color w:val="auto"/>
          <w:lang w:bidi="bn-IN"/>
        </w:rPr>
        <w:t xml:space="preserve"> in luxury </w:t>
      </w:r>
      <w:r w:rsidR="002C7216" w:rsidRPr="0048271D">
        <w:rPr>
          <w:rFonts w:ascii="Arial" w:hAnsi="Arial" w:cs="Arial"/>
          <w:color w:val="auto"/>
          <w:lang w:bidi="bn-IN"/>
        </w:rPr>
        <w:lastRenderedPageBreak/>
        <w:t>experiences and premium services according to customer preferences.</w:t>
      </w:r>
      <w:r w:rsidR="000A4D78" w:rsidRPr="0048271D">
        <w:rPr>
          <w:rFonts w:ascii="Arial" w:hAnsi="Arial" w:cs="Arial"/>
          <w:color w:val="auto"/>
          <w:lang w:bidi="bn-IN"/>
        </w:rPr>
        <w:t xml:space="preserve"> </w:t>
      </w:r>
      <w:r w:rsidRPr="0048271D">
        <w:rPr>
          <w:rFonts w:ascii="Arial" w:hAnsi="Arial" w:cs="Arial"/>
          <w:color w:val="auto"/>
          <w:bdr w:val="none" w:sz="0" w:space="0" w:color="auto" w:frame="1"/>
          <w:lang w:bidi="bn-IN"/>
        </w:rPr>
        <w:t>Brand Recognition</w:t>
      </w:r>
      <w:r w:rsidR="000A4D78" w:rsidRPr="0048271D">
        <w:rPr>
          <w:rFonts w:ascii="Arial" w:hAnsi="Arial" w:cs="Arial"/>
          <w:color w:val="auto"/>
          <w:bdr w:val="none" w:sz="0" w:space="0" w:color="auto" w:frame="1"/>
          <w:lang w:bidi="bn-IN"/>
        </w:rPr>
        <w:t xml:space="preserve"> means</w:t>
      </w:r>
      <w:r w:rsidR="002C7216" w:rsidRPr="0048271D">
        <w:rPr>
          <w:rFonts w:ascii="Arial" w:hAnsi="Arial" w:cs="Arial"/>
          <w:color w:val="auto"/>
          <w:bdr w:val="none" w:sz="0" w:space="0" w:color="auto" w:frame="1"/>
          <w:lang w:bidi="bn-IN"/>
        </w:rPr>
        <w:t xml:space="preserve"> </w:t>
      </w:r>
      <w:r w:rsidR="000C0D4C" w:rsidRPr="0048271D">
        <w:rPr>
          <w:rFonts w:ascii="Arial" w:hAnsi="Arial" w:cs="Arial"/>
          <w:color w:val="auto"/>
          <w:bdr w:val="none" w:sz="0" w:space="0" w:color="auto" w:frame="1"/>
          <w:lang w:bidi="bn-IN"/>
        </w:rPr>
        <w:t xml:space="preserve">a </w:t>
      </w:r>
      <w:r w:rsidR="002C7216" w:rsidRPr="0048271D">
        <w:rPr>
          <w:rFonts w:ascii="Arial" w:hAnsi="Arial" w:cs="Arial"/>
          <w:color w:val="auto"/>
          <w:bdr w:val="none" w:sz="0" w:space="0" w:color="auto" w:frame="1"/>
          <w:lang w:bidi="bn-IN"/>
        </w:rPr>
        <w:t xml:space="preserve">strong brand </w:t>
      </w:r>
      <w:proofErr w:type="gramStart"/>
      <w:r w:rsidR="002C7216" w:rsidRPr="0048271D">
        <w:rPr>
          <w:rFonts w:ascii="Arial" w:hAnsi="Arial" w:cs="Arial"/>
          <w:color w:val="auto"/>
          <w:bdr w:val="none" w:sz="0" w:space="0" w:color="auto" w:frame="1"/>
          <w:lang w:bidi="bn-IN"/>
        </w:rPr>
        <w:t>reputation</w:t>
      </w:r>
      <w:proofErr w:type="gramEnd"/>
      <w:r w:rsidR="002C7216" w:rsidRPr="0048271D">
        <w:rPr>
          <w:rFonts w:ascii="Arial" w:hAnsi="Arial" w:cs="Arial"/>
          <w:color w:val="auto"/>
          <w:bdr w:val="none" w:sz="0" w:space="0" w:color="auto" w:frame="1"/>
          <w:lang w:bidi="bn-IN"/>
        </w:rPr>
        <w:t xml:space="preserve"> </w:t>
      </w:r>
      <w:r w:rsidR="00926E9D" w:rsidRPr="0048271D">
        <w:rPr>
          <w:rFonts w:ascii="Arial" w:hAnsi="Arial" w:cs="Arial"/>
          <w:color w:val="auto"/>
          <w:bdr w:val="none" w:sz="0" w:space="0" w:color="auto" w:frame="1"/>
          <w:lang w:bidi="bn-IN"/>
        </w:rPr>
        <w:t>at</w:t>
      </w:r>
      <w:r w:rsidR="002C7216" w:rsidRPr="0048271D">
        <w:rPr>
          <w:rFonts w:ascii="Arial" w:hAnsi="Arial" w:cs="Arial"/>
          <w:color w:val="auto"/>
          <w:bdr w:val="none" w:sz="0" w:space="0" w:color="auto" w:frame="1"/>
          <w:lang w:bidi="bn-IN"/>
        </w:rPr>
        <w:t xml:space="preserve">traction of loyal clients and </w:t>
      </w:r>
      <w:r w:rsidR="00926E9D" w:rsidRPr="0048271D">
        <w:rPr>
          <w:rFonts w:ascii="Arial" w:hAnsi="Arial" w:cs="Arial"/>
          <w:color w:val="auto"/>
          <w:bdr w:val="none" w:sz="0" w:space="0" w:color="auto" w:frame="1"/>
          <w:lang w:bidi="bn-IN"/>
        </w:rPr>
        <w:t>premium</w:t>
      </w:r>
      <w:r w:rsidR="001A07DE" w:rsidRPr="0048271D">
        <w:rPr>
          <w:rFonts w:ascii="Arial" w:hAnsi="Arial" w:cs="Arial"/>
          <w:color w:val="auto"/>
          <w:bdr w:val="none" w:sz="0" w:space="0" w:color="auto" w:frame="1"/>
          <w:lang w:bidi="bn-IN"/>
        </w:rPr>
        <w:t xml:space="preserve"> pricing. </w:t>
      </w:r>
    </w:p>
    <w:p w14:paraId="15E2C47F" w14:textId="41B307F9" w:rsidR="000C7147" w:rsidRPr="0048271D" w:rsidRDefault="000C7147" w:rsidP="0048271D">
      <w:pPr>
        <w:spacing w:before="100" w:beforeAutospacing="1" w:after="100" w:afterAutospacing="1" w:line="480" w:lineRule="auto"/>
        <w:rPr>
          <w:rFonts w:ascii="Arial" w:hAnsi="Arial" w:cs="Arial"/>
          <w:b/>
          <w:bCs/>
          <w:color w:val="auto"/>
          <w:lang w:bidi="bn-IN"/>
        </w:rPr>
      </w:pPr>
      <w:r w:rsidRPr="0048271D">
        <w:rPr>
          <w:rFonts w:ascii="Arial" w:hAnsi="Arial" w:cs="Arial"/>
          <w:b/>
          <w:bCs/>
          <w:color w:val="auto"/>
          <w:bdr w:val="none" w:sz="0" w:space="0" w:color="auto" w:frame="1"/>
          <w:lang w:bidi="bn-IN"/>
        </w:rPr>
        <w:t>Ibis Hotels</w:t>
      </w:r>
    </w:p>
    <w:p w14:paraId="14F6F529" w14:textId="740805FD" w:rsidR="00D733D7" w:rsidRPr="0048271D" w:rsidRDefault="000C7147" w:rsidP="0048271D">
      <w:pPr>
        <w:spacing w:before="100" w:beforeAutospacing="1" w:after="100" w:afterAutospacing="1" w:line="480" w:lineRule="auto"/>
        <w:rPr>
          <w:rFonts w:ascii="Arial" w:hAnsi="Arial" w:cs="Arial"/>
          <w:color w:val="auto"/>
          <w:bdr w:val="none" w:sz="0" w:space="0" w:color="auto" w:frame="1"/>
          <w:lang w:bidi="bn-IN"/>
        </w:rPr>
      </w:pPr>
      <w:r w:rsidRPr="0048271D">
        <w:rPr>
          <w:rFonts w:ascii="Arial" w:hAnsi="Arial" w:cs="Arial"/>
          <w:color w:val="auto"/>
          <w:bdr w:val="none" w:sz="0" w:space="0" w:color="auto" w:frame="1"/>
          <w:lang w:bidi="bn-IN"/>
        </w:rPr>
        <w:t>Global Network</w:t>
      </w:r>
      <w:r w:rsidR="00C3292E" w:rsidRPr="0048271D">
        <w:rPr>
          <w:rFonts w:ascii="Arial" w:hAnsi="Arial" w:cs="Arial"/>
          <w:color w:val="auto"/>
          <w:bdr w:val="none" w:sz="0" w:space="0" w:color="auto" w:frame="1"/>
          <w:lang w:bidi="bn-IN"/>
        </w:rPr>
        <w:t xml:space="preserve"> means</w:t>
      </w:r>
      <w:r w:rsidR="001A07DE" w:rsidRPr="0048271D">
        <w:rPr>
          <w:rFonts w:ascii="Arial" w:hAnsi="Arial" w:cs="Arial"/>
          <w:color w:val="auto"/>
          <w:bdr w:val="none" w:sz="0" w:space="0" w:color="auto" w:frame="1"/>
          <w:lang w:bidi="bn-IN"/>
        </w:rPr>
        <w:t xml:space="preserve"> </w:t>
      </w:r>
      <w:r w:rsidR="00C3292E" w:rsidRPr="0048271D">
        <w:rPr>
          <w:rFonts w:ascii="Arial" w:hAnsi="Arial" w:cs="Arial"/>
          <w:color w:val="auto"/>
          <w:bdr w:val="none" w:sz="0" w:space="0" w:color="auto" w:frame="1"/>
          <w:lang w:bidi="bn-IN"/>
        </w:rPr>
        <w:t>e</w:t>
      </w:r>
      <w:r w:rsidR="00BB157E" w:rsidRPr="0048271D">
        <w:rPr>
          <w:rFonts w:ascii="Arial" w:hAnsi="Arial" w:cs="Arial"/>
          <w:color w:val="auto"/>
          <w:bdr w:val="none" w:sz="0" w:space="0" w:color="auto" w:frame="1"/>
          <w:lang w:bidi="bn-IN"/>
        </w:rPr>
        <w:t>xtensive reach and access to various customer bases and channels</w:t>
      </w:r>
      <w:r w:rsidR="00C3292E" w:rsidRPr="0048271D">
        <w:rPr>
          <w:rFonts w:ascii="Arial" w:hAnsi="Arial" w:cs="Arial"/>
          <w:color w:val="auto"/>
          <w:bdr w:val="none" w:sz="0" w:space="0" w:color="auto" w:frame="1"/>
          <w:lang w:bidi="bn-IN"/>
        </w:rPr>
        <w:t xml:space="preserve">. </w:t>
      </w:r>
      <w:r w:rsidR="000C0D4C" w:rsidRPr="0048271D">
        <w:rPr>
          <w:rFonts w:ascii="Arial" w:hAnsi="Arial" w:cs="Arial"/>
          <w:color w:val="auto"/>
          <w:bdr w:val="none" w:sz="0" w:space="0" w:color="auto" w:frame="1"/>
          <w:lang w:bidi="bn-IN"/>
        </w:rPr>
        <w:t>Cost-effectiveness</w:t>
      </w:r>
      <w:r w:rsidR="00C3292E" w:rsidRPr="0048271D">
        <w:rPr>
          <w:rFonts w:ascii="Arial" w:hAnsi="Arial" w:cs="Arial"/>
          <w:color w:val="auto"/>
          <w:bdr w:val="none" w:sz="0" w:space="0" w:color="auto" w:frame="1"/>
          <w:lang w:bidi="bn-IN"/>
        </w:rPr>
        <w:t xml:space="preserve"> is </w:t>
      </w:r>
      <w:r w:rsidR="00BB157E" w:rsidRPr="0048271D">
        <w:rPr>
          <w:rFonts w:ascii="Arial" w:hAnsi="Arial" w:cs="Arial"/>
          <w:color w:val="auto"/>
          <w:lang w:bidi="bn-IN"/>
        </w:rPr>
        <w:t xml:space="preserve">cost reduction and efficient </w:t>
      </w:r>
      <w:r w:rsidR="002A36A5" w:rsidRPr="0048271D">
        <w:rPr>
          <w:rFonts w:ascii="Arial" w:hAnsi="Arial" w:cs="Arial"/>
          <w:color w:val="auto"/>
          <w:lang w:bidi="bn-IN"/>
        </w:rPr>
        <w:t>operating</w:t>
      </w:r>
      <w:r w:rsidR="00BB157E" w:rsidRPr="0048271D">
        <w:rPr>
          <w:rFonts w:ascii="Arial" w:hAnsi="Arial" w:cs="Arial"/>
          <w:color w:val="auto"/>
          <w:lang w:bidi="bn-IN"/>
        </w:rPr>
        <w:t xml:space="preserve"> capabilities, </w:t>
      </w:r>
      <w:r w:rsidR="000C0D4C" w:rsidRPr="0048271D">
        <w:rPr>
          <w:rFonts w:ascii="Arial" w:hAnsi="Arial" w:cs="Arial"/>
          <w:color w:val="auto"/>
          <w:lang w:bidi="bn-IN"/>
        </w:rPr>
        <w:t>attracting</w:t>
      </w:r>
      <w:r w:rsidR="00BB157E" w:rsidRPr="0048271D">
        <w:rPr>
          <w:rFonts w:ascii="Arial" w:hAnsi="Arial" w:cs="Arial"/>
          <w:color w:val="auto"/>
          <w:lang w:bidi="bn-IN"/>
        </w:rPr>
        <w:t xml:space="preserve"> </w:t>
      </w:r>
      <w:r w:rsidR="002A36A5" w:rsidRPr="0048271D">
        <w:rPr>
          <w:rFonts w:ascii="Arial" w:hAnsi="Arial" w:cs="Arial"/>
          <w:color w:val="auto"/>
          <w:lang w:bidi="bn-IN"/>
        </w:rPr>
        <w:t>budget-conscious</w:t>
      </w:r>
      <w:r w:rsidR="00BB157E" w:rsidRPr="0048271D">
        <w:rPr>
          <w:rFonts w:ascii="Arial" w:hAnsi="Arial" w:cs="Arial"/>
          <w:color w:val="auto"/>
          <w:lang w:bidi="bn-IN"/>
        </w:rPr>
        <w:t xml:space="preserve"> customers.</w:t>
      </w:r>
      <w:r w:rsidR="00C3292E" w:rsidRPr="0048271D">
        <w:rPr>
          <w:rFonts w:ascii="Arial" w:hAnsi="Arial" w:cs="Arial"/>
          <w:color w:val="auto"/>
          <w:lang w:bidi="bn-IN"/>
        </w:rPr>
        <w:t xml:space="preserve"> </w:t>
      </w:r>
      <w:r w:rsidRPr="0048271D">
        <w:rPr>
          <w:rFonts w:ascii="Arial" w:hAnsi="Arial" w:cs="Arial"/>
          <w:color w:val="auto"/>
          <w:bdr w:val="none" w:sz="0" w:space="0" w:color="auto" w:frame="1"/>
          <w:lang w:bidi="bn-IN"/>
        </w:rPr>
        <w:t>Market Expansion</w:t>
      </w:r>
      <w:r w:rsidRPr="0048271D">
        <w:rPr>
          <w:rFonts w:ascii="Arial" w:hAnsi="Arial" w:cs="Arial"/>
          <w:color w:val="auto"/>
          <w:lang w:bidi="bn-IN"/>
        </w:rPr>
        <w:t xml:space="preserve"> </w:t>
      </w:r>
      <w:r w:rsidR="00BB157E" w:rsidRPr="0048271D">
        <w:rPr>
          <w:rFonts w:ascii="Arial" w:hAnsi="Arial" w:cs="Arial"/>
          <w:color w:val="auto"/>
          <w:lang w:bidi="bn-IN"/>
        </w:rPr>
        <w:t xml:space="preserve">focuses </w:t>
      </w:r>
      <w:r w:rsidR="002A36A5" w:rsidRPr="0048271D">
        <w:rPr>
          <w:rFonts w:ascii="Arial" w:hAnsi="Arial" w:cs="Arial"/>
          <w:color w:val="auto"/>
          <w:lang w:bidi="bn-IN"/>
        </w:rPr>
        <w:t xml:space="preserve">on emerging markets requiring value for money and revenue potential. </w:t>
      </w:r>
    </w:p>
    <w:p w14:paraId="6127D28D" w14:textId="34C8A740" w:rsidR="00CE0308" w:rsidRPr="0048271D" w:rsidRDefault="00F73D19" w:rsidP="0048271D">
      <w:pPr>
        <w:pStyle w:val="Heading1"/>
        <w:spacing w:before="100" w:beforeAutospacing="1" w:after="100" w:afterAutospacing="1" w:line="480" w:lineRule="auto"/>
        <w:rPr>
          <w:rFonts w:ascii="Arial" w:hAnsi="Arial" w:cs="Arial"/>
          <w:color w:val="auto"/>
          <w:sz w:val="24"/>
          <w:szCs w:val="24"/>
          <w:lang w:bidi="bn-IN"/>
        </w:rPr>
      </w:pPr>
      <w:bookmarkStart w:id="4" w:name="_Toc165495170"/>
      <w:r w:rsidRPr="0048271D">
        <w:rPr>
          <w:rFonts w:ascii="Arial" w:hAnsi="Arial" w:cs="Arial"/>
          <w:color w:val="auto"/>
          <w:sz w:val="24"/>
          <w:szCs w:val="24"/>
          <w:lang w:bidi="bn-IN"/>
        </w:rPr>
        <w:t xml:space="preserve">Comparative </w:t>
      </w:r>
      <w:r w:rsidR="00CE0308" w:rsidRPr="0048271D">
        <w:rPr>
          <w:rFonts w:ascii="Arial" w:hAnsi="Arial" w:cs="Arial"/>
          <w:color w:val="auto"/>
          <w:sz w:val="24"/>
          <w:szCs w:val="24"/>
          <w:lang w:bidi="bn-IN"/>
        </w:rPr>
        <w:t>Market Positioning of Corinthia Hotels and Ibis Hotels</w:t>
      </w:r>
      <w:bookmarkEnd w:id="4"/>
    </w:p>
    <w:p w14:paraId="4FC54EF4" w14:textId="51B0BE24" w:rsidR="00755A82" w:rsidRPr="0048271D" w:rsidRDefault="0042686C" w:rsidP="0048271D">
      <w:pPr>
        <w:spacing w:before="100" w:beforeAutospacing="1" w:after="100" w:afterAutospacing="1" w:line="480" w:lineRule="auto"/>
        <w:rPr>
          <w:rFonts w:ascii="Arial" w:hAnsi="Arial" w:cs="Arial"/>
          <w:color w:val="auto"/>
          <w:lang w:bidi="bn-IN"/>
        </w:rPr>
      </w:pPr>
      <w:r w:rsidRPr="0048271D">
        <w:rPr>
          <w:rFonts w:ascii="Arial" w:hAnsi="Arial" w:cs="Arial"/>
          <w:color w:val="auto"/>
          <w:lang w:bidi="bn-IN"/>
        </w:rPr>
        <w:t xml:space="preserve">According to the general identification the hospitality business in the UK is used to represent a competitive Market Positioning approach where </w:t>
      </w:r>
      <w:proofErr w:type="gramStart"/>
      <w:r w:rsidRPr="0048271D">
        <w:rPr>
          <w:rFonts w:ascii="Arial" w:hAnsi="Arial" w:cs="Arial"/>
          <w:color w:val="auto"/>
          <w:lang w:bidi="bn-IN"/>
        </w:rPr>
        <w:t>plenty</w:t>
      </w:r>
      <w:proofErr w:type="gramEnd"/>
      <w:r w:rsidRPr="0048271D">
        <w:rPr>
          <w:rFonts w:ascii="Arial" w:hAnsi="Arial" w:cs="Arial"/>
          <w:color w:val="auto"/>
          <w:lang w:bidi="bn-IN"/>
        </w:rPr>
        <w:t xml:space="preserve"> number of competitors with the same services mainly exist. Corinthia Hotel Group and Ibis Hotels are also identified as potential customers with strong brand value and market </w:t>
      </w:r>
      <w:proofErr w:type="spellStart"/>
      <w:r w:rsidR="000352B1" w:rsidRPr="0048271D">
        <w:rPr>
          <w:rFonts w:ascii="Arial" w:hAnsi="Arial" w:cs="Arial"/>
          <w:color w:val="auto"/>
          <w:lang w:bidi="bn-IN"/>
        </w:rPr>
        <w:t>capitalisation</w:t>
      </w:r>
      <w:proofErr w:type="spellEnd"/>
      <w:r w:rsidRPr="0048271D">
        <w:rPr>
          <w:rFonts w:ascii="Arial" w:hAnsi="Arial" w:cs="Arial"/>
          <w:color w:val="auto"/>
          <w:lang w:bidi="bn-IN"/>
        </w:rPr>
        <w:t xml:space="preserve"> support.</w:t>
      </w:r>
      <w:r w:rsidR="00755A82" w:rsidRPr="0048271D">
        <w:rPr>
          <w:rFonts w:ascii="Arial" w:hAnsi="Arial" w:cs="Arial"/>
          <w:color w:val="auto"/>
          <w:lang w:bidi="bn-IN"/>
        </w:rPr>
        <w:t xml:space="preserve"> </w:t>
      </w:r>
      <w:r w:rsidR="00BF3721" w:rsidRPr="0048271D">
        <w:rPr>
          <w:rFonts w:ascii="Arial" w:hAnsi="Arial" w:cs="Arial"/>
          <w:color w:val="auto"/>
          <w:lang w:bidi="bn-IN"/>
        </w:rPr>
        <w:t xml:space="preserve">A </w:t>
      </w:r>
      <w:r w:rsidR="007A66F1" w:rsidRPr="0048271D">
        <w:rPr>
          <w:rFonts w:ascii="Arial" w:hAnsi="Arial" w:cs="Arial"/>
          <w:color w:val="auto"/>
          <w:lang w:bidi="bn-IN"/>
        </w:rPr>
        <w:t>comparative</w:t>
      </w:r>
      <w:r w:rsidR="00BF3721" w:rsidRPr="0048271D">
        <w:rPr>
          <w:rFonts w:ascii="Arial" w:hAnsi="Arial" w:cs="Arial"/>
          <w:color w:val="auto"/>
          <w:lang w:bidi="bn-IN"/>
        </w:rPr>
        <w:t xml:space="preserve"> analysis is given below for </w:t>
      </w:r>
      <w:r w:rsidR="007A66F1" w:rsidRPr="0048271D">
        <w:rPr>
          <w:rFonts w:ascii="Arial" w:hAnsi="Arial" w:cs="Arial"/>
          <w:color w:val="auto"/>
          <w:lang w:bidi="bn-IN"/>
        </w:rPr>
        <w:t xml:space="preserve">a </w:t>
      </w:r>
      <w:r w:rsidR="00BF3721" w:rsidRPr="0048271D">
        <w:rPr>
          <w:rFonts w:ascii="Arial" w:hAnsi="Arial" w:cs="Arial"/>
          <w:color w:val="auto"/>
          <w:lang w:bidi="bn-IN"/>
        </w:rPr>
        <w:t xml:space="preserve">clear </w:t>
      </w:r>
      <w:r w:rsidR="007A66F1" w:rsidRPr="0048271D">
        <w:rPr>
          <w:rFonts w:ascii="Arial" w:hAnsi="Arial" w:cs="Arial"/>
          <w:color w:val="auto"/>
          <w:lang w:bidi="bn-IN"/>
        </w:rPr>
        <w:t>understanding</w:t>
      </w:r>
      <w:r w:rsidR="00BF3721" w:rsidRPr="0048271D">
        <w:rPr>
          <w:rFonts w:ascii="Arial" w:hAnsi="Arial" w:cs="Arial"/>
          <w:color w:val="auto"/>
          <w:lang w:bidi="bn-IN"/>
        </w:rPr>
        <w:t xml:space="preserve"> of their </w:t>
      </w:r>
      <w:r w:rsidR="007A66F1" w:rsidRPr="0048271D">
        <w:rPr>
          <w:rFonts w:ascii="Arial" w:hAnsi="Arial" w:cs="Arial"/>
          <w:color w:val="auto"/>
          <w:lang w:bidi="bn-IN"/>
        </w:rPr>
        <w:t>positions</w:t>
      </w:r>
      <w:r w:rsidR="00BF3721" w:rsidRPr="0048271D">
        <w:rPr>
          <w:rFonts w:ascii="Arial" w:hAnsi="Arial" w:cs="Arial"/>
          <w:color w:val="auto"/>
          <w:lang w:bidi="bn-IN"/>
        </w:rPr>
        <w:t xml:space="preserve">: </w:t>
      </w:r>
    </w:p>
    <w:p w14:paraId="57CCED1F" w14:textId="77777777" w:rsidR="00B05726" w:rsidRPr="0048271D" w:rsidRDefault="00BF3721" w:rsidP="0048271D">
      <w:pPr>
        <w:spacing w:before="100" w:beforeAutospacing="1" w:after="100" w:afterAutospacing="1" w:line="480" w:lineRule="auto"/>
        <w:rPr>
          <w:rFonts w:ascii="Arial" w:hAnsi="Arial" w:cs="Arial"/>
          <w:lang w:val="en-GB"/>
        </w:rPr>
      </w:pPr>
      <w:r w:rsidRPr="0048271D">
        <w:rPr>
          <w:rFonts w:ascii="Arial" w:hAnsi="Arial" w:cs="Arial"/>
          <w:b/>
          <w:bCs/>
          <w:color w:val="auto"/>
          <w:lang w:bidi="bn-IN"/>
        </w:rPr>
        <w:t>Market share:</w:t>
      </w:r>
      <w:r w:rsidR="007C6017" w:rsidRPr="0048271D">
        <w:rPr>
          <w:rFonts w:ascii="Arial" w:hAnsi="Arial" w:cs="Arial"/>
          <w:color w:val="auto"/>
          <w:lang w:bidi="bn-IN"/>
        </w:rPr>
        <w:t xml:space="preserve"> </w:t>
      </w:r>
      <w:r w:rsidR="00B05726" w:rsidRPr="0048271D">
        <w:rPr>
          <w:rFonts w:ascii="Arial" w:hAnsi="Arial" w:cs="Arial"/>
          <w:lang w:val="en-GB"/>
        </w:rPr>
        <w:t>Corinthia is primarily part of InterContinental Hotels Group PLC, listed on the LSE. Its market capitalization is £12.928 billion, with a beta level of 0.93, indicating a stable market position (uk.finance.yahoo.com, 2023).</w:t>
      </w:r>
    </w:p>
    <w:p w14:paraId="6BB1AD9A" w14:textId="11EC5095" w:rsidR="00B05726" w:rsidRPr="00B05726" w:rsidRDefault="00B05726" w:rsidP="0048271D">
      <w:pPr>
        <w:spacing w:before="100" w:beforeAutospacing="1" w:after="100" w:afterAutospacing="1" w:line="480" w:lineRule="auto"/>
        <w:rPr>
          <w:rFonts w:ascii="Arial" w:hAnsi="Arial" w:cs="Arial"/>
          <w:color w:val="auto"/>
          <w:lang w:val="en-GB" w:bidi="bn-IN"/>
        </w:rPr>
      </w:pPr>
      <w:r w:rsidRPr="00B05726">
        <w:rPr>
          <w:rFonts w:ascii="Arial" w:hAnsi="Arial" w:cs="Arial"/>
          <w:color w:val="auto"/>
          <w:lang w:val="en-GB" w:bidi="bn-IN"/>
        </w:rPr>
        <w:t xml:space="preserve">Ibis targets middle-class customers focused on budget-friendly options and aims to establish a presence in secondary cities. It has a significant footprint in Europe, Africa, </w:t>
      </w:r>
      <w:r w:rsidR="00ED4891">
        <w:rPr>
          <w:rFonts w:ascii="Arial" w:hAnsi="Arial" w:cs="Arial"/>
          <w:color w:val="auto"/>
          <w:lang w:val="en-GB" w:bidi="bn-IN"/>
        </w:rPr>
        <w:t xml:space="preserve">and </w:t>
      </w:r>
      <w:r w:rsidRPr="00B05726">
        <w:rPr>
          <w:rFonts w:ascii="Arial" w:hAnsi="Arial" w:cs="Arial"/>
          <w:color w:val="auto"/>
          <w:lang w:val="en-GB" w:bidi="bn-IN"/>
        </w:rPr>
        <w:t>the Middle East. The parent company of Ibis holds 6.3% of the global market share, with Ibis contributing significantly (O'Neill, 2023).</w:t>
      </w:r>
    </w:p>
    <w:p w14:paraId="1A5DEA01" w14:textId="77777777" w:rsidR="00B05726" w:rsidRPr="00B05726" w:rsidRDefault="00B05726" w:rsidP="0048271D">
      <w:pPr>
        <w:spacing w:before="100" w:beforeAutospacing="1" w:after="100" w:afterAutospacing="1" w:line="480" w:lineRule="auto"/>
        <w:rPr>
          <w:rFonts w:ascii="Arial" w:hAnsi="Arial" w:cs="Arial"/>
          <w:color w:val="auto"/>
          <w:lang w:val="en-GB" w:bidi="bn-IN"/>
        </w:rPr>
      </w:pPr>
      <w:r w:rsidRPr="00B05726">
        <w:rPr>
          <w:rFonts w:ascii="Arial" w:hAnsi="Arial" w:cs="Arial"/>
          <w:color w:val="auto"/>
          <w:lang w:val="en-GB" w:bidi="bn-IN"/>
        </w:rPr>
        <w:lastRenderedPageBreak/>
        <w:t>Corinthia has fewer hotels but a strong position in the luxury segment.</w:t>
      </w:r>
    </w:p>
    <w:p w14:paraId="1FE6E1FC" w14:textId="77777777" w:rsidR="00B05726" w:rsidRPr="00B05726" w:rsidRDefault="00B05726" w:rsidP="0048271D">
      <w:pPr>
        <w:spacing w:before="100" w:beforeAutospacing="1" w:after="100" w:afterAutospacing="1" w:line="480" w:lineRule="auto"/>
        <w:rPr>
          <w:rFonts w:ascii="Arial" w:hAnsi="Arial" w:cs="Arial"/>
          <w:color w:val="auto"/>
          <w:lang w:val="en-GB" w:bidi="bn-IN"/>
        </w:rPr>
      </w:pPr>
      <w:r w:rsidRPr="00B05726">
        <w:rPr>
          <w:rFonts w:ascii="Arial" w:hAnsi="Arial" w:cs="Arial"/>
          <w:b/>
          <w:bCs/>
          <w:color w:val="auto"/>
          <w:lang w:val="en-GB" w:bidi="bn-IN"/>
        </w:rPr>
        <w:t>Customer Demographics:</w:t>
      </w:r>
    </w:p>
    <w:p w14:paraId="77784E2B" w14:textId="77777777" w:rsidR="00B05726" w:rsidRPr="00B05726" w:rsidRDefault="00B05726" w:rsidP="0048271D">
      <w:pPr>
        <w:numPr>
          <w:ilvl w:val="0"/>
          <w:numId w:val="21"/>
        </w:numPr>
        <w:spacing w:before="100" w:beforeAutospacing="1" w:after="100" w:afterAutospacing="1" w:line="480" w:lineRule="auto"/>
        <w:rPr>
          <w:rFonts w:ascii="Arial" w:hAnsi="Arial" w:cs="Arial"/>
          <w:color w:val="auto"/>
          <w:lang w:val="en-GB" w:bidi="bn-IN"/>
        </w:rPr>
      </w:pPr>
      <w:r w:rsidRPr="00B05726">
        <w:rPr>
          <w:rFonts w:ascii="Arial" w:hAnsi="Arial" w:cs="Arial"/>
          <w:i/>
          <w:iCs/>
          <w:color w:val="auto"/>
          <w:lang w:val="en-GB" w:bidi="bn-IN"/>
        </w:rPr>
        <w:t>Corinthia Hotels:</w:t>
      </w:r>
      <w:r w:rsidRPr="00B05726">
        <w:rPr>
          <w:rFonts w:ascii="Arial" w:hAnsi="Arial" w:cs="Arial"/>
          <w:color w:val="auto"/>
          <w:lang w:val="en-GB" w:bidi="bn-IN"/>
        </w:rPr>
        <w:t xml:space="preserve"> Targets high-profile, luxury-oriented customers who seek quality and personalized services (Gabay, 2015).</w:t>
      </w:r>
    </w:p>
    <w:p w14:paraId="5D5BCEB7" w14:textId="5BB125DD" w:rsidR="00B05726" w:rsidRPr="00B05726" w:rsidRDefault="00B05726" w:rsidP="0048271D">
      <w:pPr>
        <w:numPr>
          <w:ilvl w:val="0"/>
          <w:numId w:val="21"/>
        </w:numPr>
        <w:spacing w:before="100" w:beforeAutospacing="1" w:after="100" w:afterAutospacing="1" w:line="480" w:lineRule="auto"/>
        <w:rPr>
          <w:rFonts w:ascii="Arial" w:hAnsi="Arial" w:cs="Arial"/>
          <w:color w:val="auto"/>
          <w:lang w:val="en-GB" w:bidi="bn-IN"/>
        </w:rPr>
      </w:pPr>
      <w:r w:rsidRPr="00B05726">
        <w:rPr>
          <w:rFonts w:ascii="Arial" w:hAnsi="Arial" w:cs="Arial"/>
          <w:i/>
          <w:iCs/>
          <w:color w:val="auto"/>
          <w:lang w:val="en-GB" w:bidi="bn-IN"/>
        </w:rPr>
        <w:t>Ibis Hotels:</w:t>
      </w:r>
      <w:r w:rsidRPr="00B05726">
        <w:rPr>
          <w:rFonts w:ascii="Arial" w:hAnsi="Arial" w:cs="Arial"/>
          <w:color w:val="auto"/>
          <w:lang w:val="en-GB" w:bidi="bn-IN"/>
        </w:rPr>
        <w:t xml:space="preserve"> Focuses on affordability, targeting young </w:t>
      </w:r>
      <w:r w:rsidRPr="0048271D">
        <w:rPr>
          <w:rFonts w:ascii="Arial" w:hAnsi="Arial" w:cs="Arial"/>
          <w:color w:val="auto"/>
          <w:lang w:val="en-GB" w:bidi="bn-IN"/>
        </w:rPr>
        <w:t>travellers</w:t>
      </w:r>
      <w:r w:rsidRPr="00B05726">
        <w:rPr>
          <w:rFonts w:ascii="Arial" w:hAnsi="Arial" w:cs="Arial"/>
          <w:color w:val="auto"/>
          <w:lang w:val="en-GB" w:bidi="bn-IN"/>
        </w:rPr>
        <w:t xml:space="preserve"> and solo adventurers looking for budget-friendly and reliable accommodations (Franz, 2019).</w:t>
      </w:r>
    </w:p>
    <w:p w14:paraId="27306EBF" w14:textId="77777777" w:rsidR="0048271D" w:rsidRPr="0048271D" w:rsidRDefault="00CE0308" w:rsidP="0048271D">
      <w:pPr>
        <w:spacing w:before="100" w:beforeAutospacing="1" w:after="100" w:afterAutospacing="1" w:line="480" w:lineRule="auto"/>
        <w:rPr>
          <w:rFonts w:ascii="Arial" w:hAnsi="Arial" w:cs="Arial"/>
          <w:lang w:val="en-GB"/>
        </w:rPr>
      </w:pPr>
      <w:r w:rsidRPr="0048271D">
        <w:rPr>
          <w:rFonts w:ascii="Arial" w:hAnsi="Arial" w:cs="Arial"/>
          <w:b/>
          <w:bCs/>
          <w:color w:val="auto"/>
          <w:bdr w:val="none" w:sz="0" w:space="0" w:color="auto" w:frame="1"/>
          <w:lang w:bidi="bn-IN"/>
        </w:rPr>
        <w:t xml:space="preserve">Brand </w:t>
      </w:r>
      <w:r w:rsidR="003946EC" w:rsidRPr="0048271D">
        <w:rPr>
          <w:rFonts w:ascii="Arial" w:hAnsi="Arial" w:cs="Arial"/>
          <w:b/>
          <w:bCs/>
          <w:color w:val="auto"/>
          <w:bdr w:val="none" w:sz="0" w:space="0" w:color="auto" w:frame="1"/>
          <w:lang w:bidi="bn-IN"/>
        </w:rPr>
        <w:t>Perception</w:t>
      </w:r>
      <w:r w:rsidRPr="0048271D">
        <w:rPr>
          <w:rFonts w:ascii="Arial" w:hAnsi="Arial" w:cs="Arial"/>
          <w:b/>
          <w:bCs/>
          <w:color w:val="auto"/>
          <w:bdr w:val="none" w:sz="0" w:space="0" w:color="auto" w:frame="1"/>
          <w:lang w:bidi="bn-IN"/>
        </w:rPr>
        <w:t>:</w:t>
      </w:r>
      <w:r w:rsidRPr="0048271D">
        <w:rPr>
          <w:rFonts w:ascii="Arial" w:hAnsi="Arial" w:cs="Arial"/>
          <w:b/>
          <w:bCs/>
          <w:color w:val="auto"/>
          <w:lang w:bidi="bn-IN"/>
        </w:rPr>
        <w:t xml:space="preserve"> </w:t>
      </w:r>
      <w:r w:rsidR="0048271D" w:rsidRPr="0048271D">
        <w:rPr>
          <w:rFonts w:ascii="Arial" w:hAnsi="Arial" w:cs="Arial"/>
          <w:lang w:val="en-GB"/>
        </w:rPr>
        <w:t>Corinthia assures its guests of sophisticated and unparalleled luxury services, blending iconic destinations with cultural experiences to enhance its perception (Solomon, 2016).</w:t>
      </w:r>
    </w:p>
    <w:p w14:paraId="08154EB6" w14:textId="77777777" w:rsidR="0048271D" w:rsidRPr="0048271D" w:rsidRDefault="0048271D" w:rsidP="0048271D">
      <w:pPr>
        <w:spacing w:before="100" w:beforeAutospacing="1" w:after="100" w:afterAutospacing="1" w:line="480" w:lineRule="auto"/>
        <w:rPr>
          <w:rFonts w:ascii="Arial" w:hAnsi="Arial" w:cs="Arial"/>
          <w:color w:val="auto"/>
          <w:lang w:val="en-GB" w:bidi="bn-IN"/>
        </w:rPr>
      </w:pPr>
      <w:r w:rsidRPr="0048271D">
        <w:rPr>
          <w:rFonts w:ascii="Arial" w:hAnsi="Arial" w:cs="Arial"/>
          <w:color w:val="auto"/>
          <w:lang w:val="en-GB" w:bidi="bn-IN"/>
        </w:rPr>
        <w:t>Ibis positions itself as a reliable, budget-friendly, and convenient travel option, focusing on practical and standard practices that appeal to its target customers.</w:t>
      </w:r>
    </w:p>
    <w:p w14:paraId="34794DDF" w14:textId="77777777" w:rsidR="0048271D" w:rsidRPr="0048271D" w:rsidRDefault="0048271D" w:rsidP="0048271D">
      <w:pPr>
        <w:spacing w:before="100" w:beforeAutospacing="1" w:after="100" w:afterAutospacing="1" w:line="480" w:lineRule="auto"/>
        <w:rPr>
          <w:rFonts w:ascii="Arial" w:hAnsi="Arial" w:cs="Arial"/>
          <w:color w:val="auto"/>
          <w:lang w:val="en-GB" w:bidi="bn-IN"/>
        </w:rPr>
      </w:pPr>
      <w:r w:rsidRPr="0048271D">
        <w:rPr>
          <w:rFonts w:ascii="Arial" w:hAnsi="Arial" w:cs="Arial"/>
          <w:color w:val="auto"/>
          <w:lang w:val="en-GB" w:bidi="bn-IN"/>
        </w:rPr>
        <w:t>Both brands face unique challenges. Corinthia's luxury focus can limit its accessibility and relevance to a broader audience. Ibis must avoid being typecast as purely budget-driven and ensure it balances affordability with value.</w:t>
      </w:r>
    </w:p>
    <w:p w14:paraId="5E84C0A4" w14:textId="2CAD2EDE" w:rsidR="00197CDD" w:rsidRPr="0048271D" w:rsidRDefault="00CE0308" w:rsidP="0048271D">
      <w:pPr>
        <w:spacing w:before="100" w:beforeAutospacing="1" w:after="100" w:afterAutospacing="1" w:line="480" w:lineRule="auto"/>
        <w:rPr>
          <w:rFonts w:ascii="Arial" w:hAnsi="Arial" w:cs="Arial"/>
          <w:color w:val="auto"/>
          <w:lang w:bidi="bn-IN"/>
        </w:rPr>
      </w:pPr>
      <w:r w:rsidRPr="0048271D">
        <w:rPr>
          <w:rFonts w:ascii="Arial" w:hAnsi="Arial" w:cs="Arial"/>
          <w:b/>
          <w:bCs/>
          <w:color w:val="auto"/>
          <w:bdr w:val="none" w:sz="0" w:space="0" w:color="auto" w:frame="1"/>
          <w:lang w:bidi="bn-IN"/>
        </w:rPr>
        <w:t>Competitive Landscape:</w:t>
      </w:r>
      <w:r w:rsidRPr="0048271D">
        <w:rPr>
          <w:rFonts w:ascii="Arial" w:hAnsi="Arial" w:cs="Arial"/>
          <w:color w:val="auto"/>
          <w:lang w:bidi="bn-IN"/>
        </w:rPr>
        <w:t xml:space="preserve"> </w:t>
      </w:r>
      <w:r w:rsidR="00A0769A" w:rsidRPr="0048271D">
        <w:rPr>
          <w:rFonts w:ascii="Arial" w:hAnsi="Arial" w:cs="Arial"/>
          <w:color w:val="auto"/>
          <w:lang w:bidi="bn-IN"/>
        </w:rPr>
        <w:t>Corinthia's</w:t>
      </w:r>
      <w:r w:rsidR="00197CDD" w:rsidRPr="0048271D">
        <w:rPr>
          <w:rFonts w:ascii="Arial" w:hAnsi="Arial" w:cs="Arial"/>
          <w:color w:val="auto"/>
          <w:lang w:bidi="bn-IN"/>
        </w:rPr>
        <w:t xml:space="preserve"> main approach </w:t>
      </w:r>
      <w:r w:rsidR="00A0769A" w:rsidRPr="0048271D">
        <w:rPr>
          <w:rFonts w:ascii="Arial" w:hAnsi="Arial" w:cs="Arial"/>
          <w:color w:val="auto"/>
          <w:lang w:bidi="bn-IN"/>
        </w:rPr>
        <w:t xml:space="preserve">to </w:t>
      </w:r>
      <w:r w:rsidR="00197CDD" w:rsidRPr="0048271D">
        <w:rPr>
          <w:rFonts w:ascii="Arial" w:hAnsi="Arial" w:cs="Arial"/>
          <w:color w:val="auto"/>
          <w:lang w:bidi="bn-IN"/>
        </w:rPr>
        <w:t xml:space="preserve">the </w:t>
      </w:r>
      <w:r w:rsidR="00A0769A" w:rsidRPr="0048271D">
        <w:rPr>
          <w:rFonts w:ascii="Arial" w:hAnsi="Arial" w:cs="Arial"/>
          <w:color w:val="auto"/>
          <w:lang w:bidi="bn-IN"/>
        </w:rPr>
        <w:t>luxury</w:t>
      </w:r>
      <w:r w:rsidR="00197CDD" w:rsidRPr="0048271D">
        <w:rPr>
          <w:rFonts w:ascii="Arial" w:hAnsi="Arial" w:cs="Arial"/>
          <w:color w:val="auto"/>
          <w:lang w:bidi="bn-IN"/>
        </w:rPr>
        <w:t xml:space="preserve"> </w:t>
      </w:r>
      <w:r w:rsidR="00A0769A" w:rsidRPr="0048271D">
        <w:rPr>
          <w:rFonts w:ascii="Arial" w:hAnsi="Arial" w:cs="Arial"/>
          <w:color w:val="auto"/>
          <w:lang w:bidi="bn-IN"/>
        </w:rPr>
        <w:t>market</w:t>
      </w:r>
      <w:r w:rsidR="00197CDD" w:rsidRPr="0048271D">
        <w:rPr>
          <w:rFonts w:ascii="Arial" w:hAnsi="Arial" w:cs="Arial"/>
          <w:color w:val="auto"/>
          <w:lang w:bidi="bn-IN"/>
        </w:rPr>
        <w:t xml:space="preserve"> is filled with big players like Marriot International </w:t>
      </w:r>
      <w:r w:rsidR="00A0769A" w:rsidRPr="0048271D">
        <w:rPr>
          <w:rFonts w:ascii="Arial" w:hAnsi="Arial" w:cs="Arial"/>
          <w:color w:val="auto"/>
          <w:lang w:bidi="bn-IN"/>
        </w:rPr>
        <w:t>and</w:t>
      </w:r>
      <w:r w:rsidR="00197CDD" w:rsidRPr="0048271D">
        <w:rPr>
          <w:rFonts w:ascii="Arial" w:hAnsi="Arial" w:cs="Arial"/>
          <w:color w:val="auto"/>
          <w:lang w:bidi="bn-IN"/>
        </w:rPr>
        <w:t xml:space="preserve"> Four Seasons Hotels and Resorts</w:t>
      </w:r>
      <w:r w:rsidR="006108A1" w:rsidRPr="0048271D">
        <w:rPr>
          <w:rFonts w:ascii="Arial" w:hAnsi="Arial" w:cs="Arial"/>
          <w:color w:val="auto"/>
          <w:lang w:bidi="bn-IN"/>
        </w:rPr>
        <w:t xml:space="preserve">. Ibis </w:t>
      </w:r>
      <w:proofErr w:type="gramStart"/>
      <w:r w:rsidR="006108A1" w:rsidRPr="0048271D">
        <w:rPr>
          <w:rFonts w:ascii="Arial" w:hAnsi="Arial" w:cs="Arial"/>
          <w:color w:val="auto"/>
          <w:lang w:bidi="bn-IN"/>
        </w:rPr>
        <w:t>face</w:t>
      </w:r>
      <w:proofErr w:type="gramEnd"/>
      <w:r w:rsidR="006108A1" w:rsidRPr="0048271D">
        <w:rPr>
          <w:rFonts w:ascii="Arial" w:hAnsi="Arial" w:cs="Arial"/>
          <w:color w:val="auto"/>
          <w:lang w:bidi="bn-IN"/>
        </w:rPr>
        <w:t xml:space="preserve"> competition from budget </w:t>
      </w:r>
      <w:r w:rsidR="00A0769A" w:rsidRPr="0048271D">
        <w:rPr>
          <w:rFonts w:ascii="Arial" w:hAnsi="Arial" w:cs="Arial"/>
          <w:color w:val="auto"/>
          <w:lang w:bidi="bn-IN"/>
        </w:rPr>
        <w:t>clients</w:t>
      </w:r>
      <w:r w:rsidR="006108A1" w:rsidRPr="0048271D">
        <w:rPr>
          <w:rFonts w:ascii="Arial" w:hAnsi="Arial" w:cs="Arial"/>
          <w:color w:val="auto"/>
          <w:lang w:bidi="bn-IN"/>
        </w:rPr>
        <w:t xml:space="preserve"> like Travelodge and Premier Inn etc. </w:t>
      </w:r>
    </w:p>
    <w:p w14:paraId="25DF3EF4" w14:textId="77777777" w:rsidR="006108A1" w:rsidRPr="0048271D" w:rsidRDefault="00CE0308" w:rsidP="0048271D">
      <w:pPr>
        <w:spacing w:before="100" w:beforeAutospacing="1" w:after="100" w:afterAutospacing="1" w:line="480" w:lineRule="auto"/>
        <w:rPr>
          <w:rFonts w:ascii="Arial" w:hAnsi="Arial" w:cs="Arial"/>
          <w:color w:val="auto"/>
          <w:bdr w:val="none" w:sz="0" w:space="0" w:color="auto" w:frame="1"/>
          <w:lang w:bidi="bn-IN"/>
        </w:rPr>
      </w:pPr>
      <w:proofErr w:type="gramStart"/>
      <w:r w:rsidRPr="0048271D">
        <w:rPr>
          <w:rFonts w:ascii="Arial" w:hAnsi="Arial" w:cs="Arial"/>
          <w:b/>
          <w:bCs/>
          <w:color w:val="auto"/>
          <w:bdr w:val="none" w:sz="0" w:space="0" w:color="auto" w:frame="1"/>
          <w:lang w:bidi="bn-IN"/>
        </w:rPr>
        <w:t>Future Outlook</w:t>
      </w:r>
      <w:proofErr w:type="gramEnd"/>
      <w:r w:rsidRPr="0048271D">
        <w:rPr>
          <w:rFonts w:ascii="Arial" w:hAnsi="Arial" w:cs="Arial"/>
          <w:b/>
          <w:bCs/>
          <w:color w:val="auto"/>
          <w:bdr w:val="none" w:sz="0" w:space="0" w:color="auto" w:frame="1"/>
          <w:lang w:bidi="bn-IN"/>
        </w:rPr>
        <w:t>:</w:t>
      </w:r>
      <w:r w:rsidR="006108A1" w:rsidRPr="0048271D">
        <w:rPr>
          <w:rFonts w:ascii="Arial" w:hAnsi="Arial" w:cs="Arial"/>
          <w:color w:val="auto"/>
          <w:bdr w:val="none" w:sz="0" w:space="0" w:color="auto" w:frame="1"/>
          <w:lang w:bidi="bn-IN"/>
        </w:rPr>
        <w:t xml:space="preserve"> In the daily changing </w:t>
      </w:r>
      <w:r w:rsidR="00A0769A" w:rsidRPr="0048271D">
        <w:rPr>
          <w:rFonts w:ascii="Arial" w:hAnsi="Arial" w:cs="Arial"/>
          <w:color w:val="auto"/>
          <w:bdr w:val="none" w:sz="0" w:space="0" w:color="auto" w:frame="1"/>
          <w:lang w:bidi="bn-IN"/>
        </w:rPr>
        <w:t>territory</w:t>
      </w:r>
      <w:r w:rsidR="006108A1" w:rsidRPr="0048271D">
        <w:rPr>
          <w:rFonts w:ascii="Arial" w:hAnsi="Arial" w:cs="Arial"/>
          <w:color w:val="auto"/>
          <w:bdr w:val="none" w:sz="0" w:space="0" w:color="auto" w:frame="1"/>
          <w:lang w:bidi="bn-IN"/>
        </w:rPr>
        <w:t xml:space="preserve"> of the hospitality industry, both </w:t>
      </w:r>
      <w:r w:rsidR="00A0769A" w:rsidRPr="0048271D">
        <w:rPr>
          <w:rFonts w:ascii="Arial" w:hAnsi="Arial" w:cs="Arial"/>
          <w:color w:val="auto"/>
          <w:bdr w:val="none" w:sz="0" w:space="0" w:color="auto" w:frame="1"/>
          <w:lang w:bidi="bn-IN"/>
        </w:rPr>
        <w:t>organizations</w:t>
      </w:r>
      <w:r w:rsidR="006108A1" w:rsidRPr="0048271D">
        <w:rPr>
          <w:rFonts w:ascii="Arial" w:hAnsi="Arial" w:cs="Arial"/>
          <w:color w:val="auto"/>
          <w:bdr w:val="none" w:sz="0" w:space="0" w:color="auto" w:frame="1"/>
          <w:lang w:bidi="bn-IN"/>
        </w:rPr>
        <w:t xml:space="preserve"> should focus on being adaptive to the changes. </w:t>
      </w:r>
      <w:r w:rsidR="009B701B" w:rsidRPr="0048271D">
        <w:rPr>
          <w:rFonts w:ascii="Arial" w:hAnsi="Arial" w:cs="Arial"/>
          <w:color w:val="auto"/>
          <w:bdr w:val="none" w:sz="0" w:space="0" w:color="auto" w:frame="1"/>
          <w:lang w:bidi="bn-IN"/>
        </w:rPr>
        <w:t xml:space="preserve">Fusion between personalized experiences and technology can give </w:t>
      </w:r>
      <w:r w:rsidR="00A0769A" w:rsidRPr="0048271D">
        <w:rPr>
          <w:rFonts w:ascii="Arial" w:hAnsi="Arial" w:cs="Arial"/>
          <w:color w:val="auto"/>
          <w:bdr w:val="none" w:sz="0" w:space="0" w:color="auto" w:frame="1"/>
          <w:lang w:bidi="bn-IN"/>
        </w:rPr>
        <w:t>Corinthia</w:t>
      </w:r>
      <w:r w:rsidR="009B701B" w:rsidRPr="0048271D">
        <w:rPr>
          <w:rFonts w:ascii="Arial" w:hAnsi="Arial" w:cs="Arial"/>
          <w:color w:val="auto"/>
          <w:bdr w:val="none" w:sz="0" w:space="0" w:color="auto" w:frame="1"/>
          <w:lang w:bidi="bn-IN"/>
        </w:rPr>
        <w:t xml:space="preserve"> the customer </w:t>
      </w:r>
      <w:r w:rsidR="00A0769A" w:rsidRPr="0048271D">
        <w:rPr>
          <w:rFonts w:ascii="Arial" w:hAnsi="Arial" w:cs="Arial"/>
          <w:color w:val="auto"/>
          <w:bdr w:val="none" w:sz="0" w:space="0" w:color="auto" w:frame="1"/>
          <w:lang w:bidi="bn-IN"/>
        </w:rPr>
        <w:t>engagement</w:t>
      </w:r>
      <w:r w:rsidR="009B701B" w:rsidRPr="0048271D">
        <w:rPr>
          <w:rFonts w:ascii="Arial" w:hAnsi="Arial" w:cs="Arial"/>
          <w:color w:val="auto"/>
          <w:bdr w:val="none" w:sz="0" w:space="0" w:color="auto" w:frame="1"/>
          <w:lang w:bidi="bn-IN"/>
        </w:rPr>
        <w:t xml:space="preserve"> needed to </w:t>
      </w:r>
      <w:r w:rsidR="00A0769A" w:rsidRPr="0048271D">
        <w:rPr>
          <w:rFonts w:ascii="Arial" w:hAnsi="Arial" w:cs="Arial"/>
          <w:color w:val="auto"/>
          <w:bdr w:val="none" w:sz="0" w:space="0" w:color="auto" w:frame="1"/>
          <w:lang w:bidi="bn-IN"/>
        </w:rPr>
        <w:t>solidify</w:t>
      </w:r>
      <w:r w:rsidR="009B701B" w:rsidRPr="0048271D">
        <w:rPr>
          <w:rFonts w:ascii="Arial" w:hAnsi="Arial" w:cs="Arial"/>
          <w:color w:val="auto"/>
          <w:bdr w:val="none" w:sz="0" w:space="0" w:color="auto" w:frame="1"/>
          <w:lang w:bidi="bn-IN"/>
        </w:rPr>
        <w:t xml:space="preserve"> its potion in the luxury market. </w:t>
      </w:r>
      <w:r w:rsidR="00A0769A" w:rsidRPr="0048271D">
        <w:rPr>
          <w:rFonts w:ascii="Arial" w:hAnsi="Arial" w:cs="Arial"/>
          <w:color w:val="auto"/>
          <w:bdr w:val="none" w:sz="0" w:space="0" w:color="auto" w:frame="1"/>
          <w:lang w:bidi="bn-IN"/>
        </w:rPr>
        <w:t xml:space="preserve">Ibis should implement </w:t>
      </w:r>
      <w:r w:rsidR="00A0769A" w:rsidRPr="0048271D">
        <w:rPr>
          <w:rFonts w:ascii="Arial" w:hAnsi="Arial" w:cs="Arial"/>
          <w:color w:val="auto"/>
          <w:bdr w:val="none" w:sz="0" w:space="0" w:color="auto" w:frame="1"/>
          <w:lang w:bidi="bn-IN"/>
        </w:rPr>
        <w:lastRenderedPageBreak/>
        <w:t>sustainable practices and meet the variable needs of the budget-conscious guest to be an option in the cos-sensitive market.</w:t>
      </w:r>
    </w:p>
    <w:p w14:paraId="65F70623" w14:textId="38AE888F" w:rsidR="00B54AE5" w:rsidRPr="0048271D" w:rsidRDefault="00F73D19" w:rsidP="0048271D">
      <w:pPr>
        <w:pStyle w:val="Heading1"/>
        <w:spacing w:before="100" w:beforeAutospacing="1" w:after="100" w:afterAutospacing="1" w:line="480" w:lineRule="auto"/>
        <w:rPr>
          <w:rFonts w:ascii="Arial" w:hAnsi="Arial" w:cs="Arial"/>
          <w:color w:val="auto"/>
          <w:sz w:val="24"/>
          <w:szCs w:val="24"/>
        </w:rPr>
      </w:pPr>
      <w:bookmarkStart w:id="5" w:name="_Toc165495171"/>
      <w:r w:rsidRPr="0048271D">
        <w:rPr>
          <w:rFonts w:ascii="Arial" w:hAnsi="Arial" w:cs="Arial"/>
          <w:color w:val="auto"/>
          <w:sz w:val="24"/>
          <w:szCs w:val="24"/>
        </w:rPr>
        <w:t xml:space="preserve">Evaluating general </w:t>
      </w:r>
      <w:r w:rsidR="00B54AE5" w:rsidRPr="0048271D">
        <w:rPr>
          <w:rFonts w:ascii="Arial" w:hAnsi="Arial" w:cs="Arial"/>
          <w:color w:val="auto"/>
          <w:sz w:val="24"/>
          <w:szCs w:val="24"/>
        </w:rPr>
        <w:t>Growth Potential</w:t>
      </w:r>
      <w:r w:rsidRPr="0048271D">
        <w:rPr>
          <w:rFonts w:ascii="Arial" w:hAnsi="Arial" w:cs="Arial"/>
          <w:color w:val="auto"/>
          <w:sz w:val="24"/>
          <w:szCs w:val="24"/>
        </w:rPr>
        <w:t xml:space="preserve"> for business</w:t>
      </w:r>
      <w:bookmarkEnd w:id="5"/>
      <w:r w:rsidRPr="0048271D">
        <w:rPr>
          <w:rFonts w:ascii="Arial" w:hAnsi="Arial" w:cs="Arial"/>
          <w:color w:val="auto"/>
          <w:sz w:val="24"/>
          <w:szCs w:val="24"/>
        </w:rPr>
        <w:t xml:space="preserve"> </w:t>
      </w:r>
    </w:p>
    <w:p w14:paraId="50B357E6" w14:textId="77777777" w:rsidR="00B54AE5" w:rsidRPr="0048271D" w:rsidRDefault="00B54AE5" w:rsidP="0048271D">
      <w:pPr>
        <w:spacing w:before="100" w:beforeAutospacing="1" w:after="100" w:afterAutospacing="1" w:line="480" w:lineRule="auto"/>
        <w:rPr>
          <w:rFonts w:ascii="Arial" w:hAnsi="Arial" w:cs="Arial"/>
          <w:color w:val="auto"/>
        </w:rPr>
      </w:pPr>
      <w:r w:rsidRPr="0048271D">
        <w:rPr>
          <w:rFonts w:ascii="Arial" w:hAnsi="Arial" w:cs="Arial"/>
          <w:color w:val="auto"/>
        </w:rPr>
        <w:t xml:space="preserve">The Global Hospitality </w:t>
      </w:r>
      <w:r w:rsidR="00792C3E" w:rsidRPr="0048271D">
        <w:rPr>
          <w:rFonts w:ascii="Arial" w:hAnsi="Arial" w:cs="Arial"/>
          <w:color w:val="auto"/>
        </w:rPr>
        <w:t>industry</w:t>
      </w:r>
      <w:r w:rsidRPr="0048271D">
        <w:rPr>
          <w:rFonts w:ascii="Arial" w:hAnsi="Arial" w:cs="Arial"/>
          <w:color w:val="auto"/>
        </w:rPr>
        <w:t xml:space="preserve"> is </w:t>
      </w:r>
      <w:r w:rsidR="00993072" w:rsidRPr="0048271D">
        <w:rPr>
          <w:rFonts w:ascii="Arial" w:hAnsi="Arial" w:cs="Arial"/>
          <w:color w:val="auto"/>
        </w:rPr>
        <w:t xml:space="preserve">predicting </w:t>
      </w:r>
      <w:r w:rsidR="00792C3E" w:rsidRPr="0048271D">
        <w:rPr>
          <w:rFonts w:ascii="Arial" w:hAnsi="Arial" w:cs="Arial"/>
          <w:color w:val="auto"/>
        </w:rPr>
        <w:t>substantial growth</w:t>
      </w:r>
      <w:r w:rsidR="00993072" w:rsidRPr="0048271D">
        <w:rPr>
          <w:rFonts w:ascii="Arial" w:hAnsi="Arial" w:cs="Arial"/>
          <w:color w:val="auto"/>
        </w:rPr>
        <w:t xml:space="preserve"> after the past pandemic. In this saturated market, the </w:t>
      </w:r>
      <w:r w:rsidR="00792C3E" w:rsidRPr="0048271D">
        <w:rPr>
          <w:rFonts w:ascii="Arial" w:hAnsi="Arial" w:cs="Arial"/>
          <w:color w:val="auto"/>
        </w:rPr>
        <w:t>Corinthia</w:t>
      </w:r>
      <w:r w:rsidR="00993072" w:rsidRPr="0048271D">
        <w:rPr>
          <w:rFonts w:ascii="Arial" w:hAnsi="Arial" w:cs="Arial"/>
          <w:color w:val="auto"/>
        </w:rPr>
        <w:t xml:space="preserve"> and Ibis hotels compete </w:t>
      </w:r>
      <w:r w:rsidR="00792C3E" w:rsidRPr="0048271D">
        <w:rPr>
          <w:rFonts w:ascii="Arial" w:hAnsi="Arial" w:cs="Arial"/>
          <w:color w:val="auto"/>
        </w:rPr>
        <w:t>constantly</w:t>
      </w:r>
      <w:r w:rsidR="00993072" w:rsidRPr="0048271D">
        <w:rPr>
          <w:rFonts w:ascii="Arial" w:hAnsi="Arial" w:cs="Arial"/>
          <w:color w:val="auto"/>
        </w:rPr>
        <w:t xml:space="preserve"> for </w:t>
      </w:r>
      <w:r w:rsidR="00792C3E" w:rsidRPr="0048271D">
        <w:rPr>
          <w:rFonts w:ascii="Arial" w:hAnsi="Arial" w:cs="Arial"/>
          <w:color w:val="auto"/>
        </w:rPr>
        <w:t>leverage</w:t>
      </w:r>
      <w:r w:rsidR="00562D6A" w:rsidRPr="0048271D">
        <w:rPr>
          <w:rFonts w:ascii="Arial" w:hAnsi="Arial" w:cs="Arial"/>
          <w:color w:val="auto"/>
        </w:rPr>
        <w:t xml:space="preserve"> and </w:t>
      </w:r>
      <w:r w:rsidR="00792C3E" w:rsidRPr="0048271D">
        <w:rPr>
          <w:rFonts w:ascii="Arial" w:hAnsi="Arial" w:cs="Arial"/>
          <w:color w:val="auto"/>
        </w:rPr>
        <w:t>growth</w:t>
      </w:r>
      <w:r w:rsidR="00562D6A" w:rsidRPr="0048271D">
        <w:rPr>
          <w:rFonts w:ascii="Arial" w:hAnsi="Arial" w:cs="Arial"/>
          <w:color w:val="auto"/>
        </w:rPr>
        <w:t xml:space="preserve"> in their respective market segments.</w:t>
      </w:r>
    </w:p>
    <w:p w14:paraId="3A4E6B4B" w14:textId="77777777" w:rsidR="00940AB5" w:rsidRPr="0048271D" w:rsidRDefault="00B54AE5" w:rsidP="0048271D">
      <w:pPr>
        <w:spacing w:before="100" w:beforeAutospacing="1" w:after="100" w:afterAutospacing="1" w:line="480" w:lineRule="auto"/>
        <w:rPr>
          <w:rFonts w:ascii="Arial" w:eastAsia="Times New Roman" w:hAnsi="Arial" w:cs="Arial"/>
          <w:b/>
          <w:bCs/>
          <w:color w:val="auto"/>
          <w:lang w:bidi="bn-IN"/>
        </w:rPr>
      </w:pPr>
      <w:r w:rsidRPr="0048271D">
        <w:rPr>
          <w:rFonts w:ascii="Arial" w:eastAsia="Times New Roman" w:hAnsi="Arial" w:cs="Arial"/>
          <w:b/>
          <w:bCs/>
          <w:color w:val="auto"/>
          <w:bdr w:val="none" w:sz="0" w:space="0" w:color="auto" w:frame="1"/>
          <w:lang w:bidi="bn-IN"/>
        </w:rPr>
        <w:t>Corinthia Hotels</w:t>
      </w:r>
    </w:p>
    <w:p w14:paraId="3CE14297" w14:textId="635DA2CB" w:rsidR="0048271D" w:rsidRPr="0048271D" w:rsidRDefault="0048271D" w:rsidP="0048271D">
      <w:pPr>
        <w:spacing w:before="100" w:beforeAutospacing="1" w:after="100" w:afterAutospacing="1" w:line="480" w:lineRule="auto"/>
        <w:rPr>
          <w:rFonts w:ascii="Arial" w:eastAsia="Times New Roman" w:hAnsi="Arial" w:cs="Arial"/>
          <w:color w:val="auto"/>
          <w:lang w:val="en-GB" w:bidi="bn-IN"/>
        </w:rPr>
      </w:pPr>
      <w:r w:rsidRPr="0048271D">
        <w:rPr>
          <w:rFonts w:ascii="Arial" w:eastAsia="Times New Roman" w:hAnsi="Arial" w:cs="Arial"/>
          <w:color w:val="auto"/>
          <w:lang w:val="en-GB" w:bidi="bn-IN"/>
        </w:rPr>
        <w:t xml:space="preserve">Corinthia Hotels </w:t>
      </w:r>
      <w:r w:rsidR="00ED4891">
        <w:rPr>
          <w:rFonts w:ascii="Arial" w:eastAsia="Times New Roman" w:hAnsi="Arial" w:cs="Arial"/>
          <w:color w:val="auto"/>
          <w:lang w:val="en-GB" w:bidi="bn-IN"/>
        </w:rPr>
        <w:t>focuses</w:t>
      </w:r>
      <w:r w:rsidRPr="0048271D">
        <w:rPr>
          <w:rFonts w:ascii="Arial" w:eastAsia="Times New Roman" w:hAnsi="Arial" w:cs="Arial"/>
          <w:color w:val="auto"/>
          <w:lang w:val="en-GB" w:bidi="bn-IN"/>
        </w:rPr>
        <w:t xml:space="preserve"> on the luxury market, offering exclusive experiences and personalized services at prime tourist destinations (Corinthia Hotels, 2023). Their growth strategy includes strategic partnerships, service acquisitions, and developing flagship assets in luxury markets. Notable examples are the acquisition of the Grand Hotel Excelsior in Rome and the construction of </w:t>
      </w:r>
      <w:r w:rsidR="00ED4891">
        <w:rPr>
          <w:rFonts w:ascii="Arial" w:eastAsia="Times New Roman" w:hAnsi="Arial" w:cs="Arial"/>
          <w:color w:val="auto"/>
          <w:lang w:val="en-GB" w:bidi="bn-IN"/>
        </w:rPr>
        <w:t xml:space="preserve">the </w:t>
      </w:r>
      <w:r w:rsidRPr="0048271D">
        <w:rPr>
          <w:rFonts w:ascii="Arial" w:eastAsia="Times New Roman" w:hAnsi="Arial" w:cs="Arial"/>
          <w:color w:val="auto"/>
          <w:lang w:val="en-GB" w:bidi="bn-IN"/>
        </w:rPr>
        <w:t>Corinthia Hotel in Doha.</w:t>
      </w:r>
    </w:p>
    <w:p w14:paraId="28C46B7B" w14:textId="77777777" w:rsidR="0048271D" w:rsidRPr="0048271D" w:rsidRDefault="0048271D" w:rsidP="0048271D">
      <w:pPr>
        <w:spacing w:before="100" w:beforeAutospacing="1" w:after="100" w:afterAutospacing="1" w:line="480" w:lineRule="auto"/>
        <w:rPr>
          <w:rFonts w:ascii="Arial" w:eastAsia="Times New Roman" w:hAnsi="Arial" w:cs="Arial"/>
          <w:color w:val="auto"/>
          <w:lang w:val="en-GB" w:bidi="bn-IN"/>
        </w:rPr>
      </w:pPr>
      <w:r w:rsidRPr="0048271D">
        <w:rPr>
          <w:rFonts w:ascii="Arial" w:eastAsia="Times New Roman" w:hAnsi="Arial" w:cs="Arial"/>
          <w:color w:val="auto"/>
          <w:lang w:val="en-GB" w:bidi="bn-IN"/>
        </w:rPr>
        <w:t>Several factors contribute to Corinthia's growth. The global market is projected to grow at a rate of 5.4% in 2023-2024 (Grand View Research, 2023). Increasing disposable incomes and the affluent growth of the middle class in established markets drive demand. Additionally, the company’s sustainability goals align with the rising preference for eco-friendly travel options.</w:t>
      </w:r>
    </w:p>
    <w:p w14:paraId="125C123F" w14:textId="77777777" w:rsidR="0048271D" w:rsidRPr="0048271D" w:rsidRDefault="0048271D" w:rsidP="0048271D">
      <w:pPr>
        <w:spacing w:before="100" w:beforeAutospacing="1" w:after="100" w:afterAutospacing="1" w:line="480" w:lineRule="auto"/>
        <w:rPr>
          <w:rFonts w:ascii="Arial" w:eastAsia="Times New Roman" w:hAnsi="Arial" w:cs="Arial"/>
          <w:color w:val="auto"/>
          <w:lang w:val="en-GB" w:bidi="bn-IN"/>
        </w:rPr>
      </w:pPr>
      <w:r w:rsidRPr="0048271D">
        <w:rPr>
          <w:rFonts w:ascii="Arial" w:eastAsia="Times New Roman" w:hAnsi="Arial" w:cs="Arial"/>
          <w:color w:val="auto"/>
          <w:lang w:val="en-GB" w:bidi="bn-IN"/>
        </w:rPr>
        <w:t>However, Corinthia faces intense competition in the luxury segment from established players like Ritz-Carlton, necessitating constant innovation. Economic downturns, such as a recession or another global pandemic, could also impede stable growth.</w:t>
      </w:r>
    </w:p>
    <w:p w14:paraId="48329141" w14:textId="77777777" w:rsidR="0048271D" w:rsidRPr="0048271D" w:rsidRDefault="0048271D" w:rsidP="0048271D">
      <w:pPr>
        <w:spacing w:before="100" w:beforeAutospacing="1" w:after="100" w:afterAutospacing="1" w:line="480" w:lineRule="auto"/>
        <w:rPr>
          <w:rFonts w:ascii="Arial" w:eastAsia="Times New Roman" w:hAnsi="Arial" w:cs="Arial"/>
          <w:b/>
          <w:bCs/>
          <w:color w:val="auto"/>
          <w:bdr w:val="none" w:sz="0" w:space="0" w:color="auto" w:frame="1"/>
          <w:lang w:bidi="bn-IN"/>
        </w:rPr>
      </w:pPr>
    </w:p>
    <w:p w14:paraId="39727AFE" w14:textId="23E2A076" w:rsidR="00B54AE5" w:rsidRPr="0048271D" w:rsidRDefault="00B54AE5" w:rsidP="0048271D">
      <w:pPr>
        <w:spacing w:before="100" w:beforeAutospacing="1" w:after="100" w:afterAutospacing="1" w:line="480" w:lineRule="auto"/>
        <w:rPr>
          <w:rFonts w:ascii="Arial" w:eastAsia="Times New Roman" w:hAnsi="Arial" w:cs="Arial"/>
          <w:b/>
          <w:bCs/>
          <w:color w:val="auto"/>
          <w:lang w:bidi="bn-IN"/>
        </w:rPr>
      </w:pPr>
      <w:r w:rsidRPr="0048271D">
        <w:rPr>
          <w:rFonts w:ascii="Arial" w:eastAsia="Times New Roman" w:hAnsi="Arial" w:cs="Arial"/>
          <w:b/>
          <w:bCs/>
          <w:color w:val="auto"/>
          <w:bdr w:val="none" w:sz="0" w:space="0" w:color="auto" w:frame="1"/>
          <w:lang w:bidi="bn-IN"/>
        </w:rPr>
        <w:lastRenderedPageBreak/>
        <w:t>Ibis Hotels</w:t>
      </w:r>
    </w:p>
    <w:p w14:paraId="45A274D3" w14:textId="393CD9D8" w:rsidR="0048271D" w:rsidRPr="0048271D" w:rsidRDefault="0048271D" w:rsidP="0048271D">
      <w:pPr>
        <w:pStyle w:val="NormalWeb"/>
        <w:spacing w:after="0" w:line="480" w:lineRule="auto"/>
        <w:jc w:val="both"/>
        <w:rPr>
          <w:rFonts w:ascii="Arial" w:hAnsi="Arial" w:cs="Arial"/>
          <w:lang w:val="en-GB"/>
        </w:rPr>
      </w:pPr>
      <w:r w:rsidRPr="0048271D">
        <w:rPr>
          <w:rFonts w:ascii="Arial" w:hAnsi="Arial" w:cs="Arial"/>
          <w:lang w:val="en-GB"/>
        </w:rPr>
        <w:t xml:space="preserve">Ibis Hotels </w:t>
      </w:r>
      <w:r w:rsidR="00ED4891">
        <w:rPr>
          <w:rFonts w:ascii="Arial" w:hAnsi="Arial" w:cs="Arial"/>
          <w:lang w:val="en-GB"/>
        </w:rPr>
        <w:t>focuses</w:t>
      </w:r>
      <w:r w:rsidRPr="0048271D">
        <w:rPr>
          <w:rFonts w:ascii="Arial" w:hAnsi="Arial" w:cs="Arial"/>
          <w:lang w:val="en-GB"/>
        </w:rPr>
        <w:t xml:space="preserve"> on budget-conscious customers and young </w:t>
      </w:r>
      <w:r w:rsidR="00ED4891">
        <w:rPr>
          <w:rFonts w:ascii="Arial" w:hAnsi="Arial" w:cs="Arial"/>
          <w:lang w:val="en-GB"/>
        </w:rPr>
        <w:t>travellers</w:t>
      </w:r>
      <w:r w:rsidRPr="0048271D">
        <w:rPr>
          <w:rFonts w:ascii="Arial" w:hAnsi="Arial" w:cs="Arial"/>
          <w:lang w:val="en-GB"/>
        </w:rPr>
        <w:t xml:space="preserve"> seeking simple and reliable services over sophisticated and expensive ones. The company targets emerging markets, franchises, and secondary locations, aiming to provide value at competitive prices.</w:t>
      </w:r>
    </w:p>
    <w:p w14:paraId="046899F3" w14:textId="74FC7F6E" w:rsidR="0048271D" w:rsidRPr="0048271D" w:rsidRDefault="0048271D" w:rsidP="0048271D">
      <w:pPr>
        <w:pStyle w:val="NormalWeb"/>
        <w:spacing w:before="0" w:after="0" w:line="480" w:lineRule="auto"/>
        <w:jc w:val="both"/>
        <w:rPr>
          <w:rFonts w:ascii="Arial" w:hAnsi="Arial" w:cs="Arial"/>
          <w:lang w:val="en-GB"/>
        </w:rPr>
      </w:pPr>
      <w:r w:rsidRPr="0048271D">
        <w:rPr>
          <w:rFonts w:ascii="Arial" w:hAnsi="Arial" w:cs="Arial"/>
          <w:lang w:val="en-GB"/>
        </w:rPr>
        <w:t xml:space="preserve">Several factors influence Ibis's growth. The industry is increasingly </w:t>
      </w:r>
      <w:r w:rsidR="00ED4891">
        <w:rPr>
          <w:rFonts w:ascii="Arial" w:hAnsi="Arial" w:cs="Arial"/>
          <w:lang w:val="en-GB"/>
        </w:rPr>
        <w:t>favouring</w:t>
      </w:r>
      <w:r w:rsidRPr="0048271D">
        <w:rPr>
          <w:rFonts w:ascii="Arial" w:hAnsi="Arial" w:cs="Arial"/>
          <w:lang w:val="en-GB"/>
        </w:rPr>
        <w:t xml:space="preserve"> budget-friendly options due to inflation and economic instability. Customers seek value and affordability. Rising travel costs, taxation, and other policies can also be advantageous for Ibis. Additionally, their focus on technological advancements and online marketing can attract more young customers.</w:t>
      </w:r>
    </w:p>
    <w:p w14:paraId="3BE6A3D8" w14:textId="15B18757" w:rsidR="0048271D" w:rsidRPr="0048271D" w:rsidRDefault="0048271D" w:rsidP="0048271D">
      <w:pPr>
        <w:pStyle w:val="NormalWeb"/>
        <w:spacing w:before="0" w:after="0" w:line="480" w:lineRule="auto"/>
        <w:jc w:val="both"/>
        <w:rPr>
          <w:rFonts w:ascii="Arial" w:hAnsi="Arial" w:cs="Arial"/>
          <w:lang w:val="en-GB"/>
        </w:rPr>
      </w:pPr>
      <w:r w:rsidRPr="0048271D">
        <w:rPr>
          <w:rFonts w:ascii="Arial" w:hAnsi="Arial" w:cs="Arial"/>
          <w:lang w:val="en-GB"/>
        </w:rPr>
        <w:t>However, Ibis faces significant competition from brands like Travelodge and Motel 6, necessitating continuous cost optimization and value proposition refinement (Statista, 2023). Fluctuations in occupancy rates and reliance on corporate travel can affect revenue stability (IBISWorld, 2023). Maintaining brand consistency across a large network of franchised properties requires robust quality control measures.</w:t>
      </w:r>
    </w:p>
    <w:p w14:paraId="1A286186" w14:textId="77777777" w:rsidR="0048271D" w:rsidRPr="0048271D" w:rsidRDefault="0048271D" w:rsidP="0048271D">
      <w:pPr>
        <w:pStyle w:val="NormalWeb"/>
        <w:spacing w:before="0" w:line="480" w:lineRule="auto"/>
        <w:jc w:val="both"/>
        <w:rPr>
          <w:rFonts w:ascii="Arial" w:hAnsi="Arial" w:cs="Arial"/>
          <w:lang w:val="en-GB"/>
        </w:rPr>
      </w:pPr>
      <w:r w:rsidRPr="0048271D">
        <w:rPr>
          <w:rFonts w:ascii="Arial" w:hAnsi="Arial" w:cs="Arial"/>
          <w:lang w:val="en-GB"/>
        </w:rPr>
        <w:t>The Ansoff matrix can be applied to both businesses to determine growth strategies, whether through market development or product development initiatives. Both Corinthia and Ibis focus on AI-based technology to enhance hotel chain development and booking facilities, aiming to drive revenue growth and improve marketing initiatives.</w:t>
      </w:r>
    </w:p>
    <w:p w14:paraId="7D4A0DF2" w14:textId="69B262E0" w:rsidR="00426A9C" w:rsidRPr="0048271D" w:rsidRDefault="00426A9C" w:rsidP="0048271D">
      <w:pPr>
        <w:pStyle w:val="NormalWeb"/>
        <w:spacing w:before="0" w:beforeAutospacing="0" w:after="0" w:afterAutospacing="0" w:line="480" w:lineRule="auto"/>
        <w:jc w:val="both"/>
        <w:rPr>
          <w:rFonts w:ascii="Arial" w:hAnsi="Arial" w:cs="Arial"/>
        </w:rPr>
      </w:pPr>
      <w:r w:rsidRPr="0048271D">
        <w:rPr>
          <w:rFonts w:ascii="Arial" w:hAnsi="Arial" w:cs="Arial"/>
          <w:noProof/>
          <w:bdr w:val="none" w:sz="0" w:space="0" w:color="auto" w:frame="1"/>
          <w:lang w:val="en-IN" w:eastAsia="en-IN" w:bidi="ar-SA"/>
        </w:rPr>
        <w:lastRenderedPageBreak/>
        <w:drawing>
          <wp:inline distT="0" distB="0" distL="0" distR="0" wp14:anchorId="56912460" wp14:editId="209405E2">
            <wp:extent cx="4444365" cy="3200400"/>
            <wp:effectExtent l="0" t="0" r="0" b="0"/>
            <wp:docPr id="4" name="Picture 4" descr="https://lh7-us.googleusercontent.com/X4S5DmtiySMTyadAun6swhbgWK5aOk7xO6x2njcKJWmQ3qrFdqoUtuSapo6V-aH1hq9Ohl99O0S55BtYCpZeGEA4RCO2ZyaInGU0yshMFmRGyu_4LDjD0DX9GD70GFtssaroPAUeOG2BsDB44siQZ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7-us.googleusercontent.com/X4S5DmtiySMTyadAun6swhbgWK5aOk7xO6x2njcKJWmQ3qrFdqoUtuSapo6V-aH1hq9Ohl99O0S55BtYCpZeGEA4RCO2ZyaInGU0yshMFmRGyu_4LDjD0DX9GD70GFtssaroPAUeOG2BsDB44siQZ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44365" cy="3200400"/>
                    </a:xfrm>
                    <a:prstGeom prst="rect">
                      <a:avLst/>
                    </a:prstGeom>
                    <a:noFill/>
                    <a:ln>
                      <a:noFill/>
                    </a:ln>
                  </pic:spPr>
                </pic:pic>
              </a:graphicData>
            </a:graphic>
          </wp:inline>
        </w:drawing>
      </w:r>
    </w:p>
    <w:p w14:paraId="65AD09E9" w14:textId="77777777" w:rsidR="0048271D" w:rsidRPr="0048271D" w:rsidRDefault="0048271D" w:rsidP="0048271D">
      <w:pPr>
        <w:spacing w:before="100" w:beforeAutospacing="1" w:after="100" w:afterAutospacing="1" w:line="480" w:lineRule="auto"/>
        <w:rPr>
          <w:rFonts w:ascii="Arial" w:eastAsia="Times New Roman" w:hAnsi="Arial" w:cs="Arial"/>
          <w:color w:val="auto"/>
          <w:lang w:val="en-GB" w:bidi="bn-IN"/>
        </w:rPr>
      </w:pPr>
      <w:r w:rsidRPr="0048271D">
        <w:rPr>
          <w:rFonts w:ascii="Arial" w:eastAsia="Times New Roman" w:hAnsi="Arial" w:cs="Arial"/>
          <w:color w:val="auto"/>
          <w:lang w:val="en-GB" w:bidi="bn-IN"/>
        </w:rPr>
        <w:t>To enhance market penetration, Corinthia management is engaging in the development of 33 luxury suites, the restoration of the Grand Ballroom, and various dining and leisure venues. Additionally, the company is diversifying with the Rome project, converting a 7,500m² building into a luxury hotel featuring 60 guest rooms, including several suites (Corinthia, 2022).</w:t>
      </w:r>
    </w:p>
    <w:p w14:paraId="3A621E8A" w14:textId="77777777" w:rsidR="0048271D" w:rsidRPr="0048271D" w:rsidRDefault="0048271D" w:rsidP="0048271D">
      <w:pPr>
        <w:spacing w:before="100" w:beforeAutospacing="1" w:after="100" w:afterAutospacing="1" w:line="480" w:lineRule="auto"/>
        <w:rPr>
          <w:rFonts w:ascii="Arial" w:eastAsia="Times New Roman" w:hAnsi="Arial" w:cs="Arial"/>
          <w:color w:val="auto"/>
          <w:lang w:val="en-GB" w:bidi="bn-IN"/>
        </w:rPr>
      </w:pPr>
      <w:r w:rsidRPr="0048271D">
        <w:rPr>
          <w:rFonts w:ascii="Arial" w:eastAsia="Times New Roman" w:hAnsi="Arial" w:cs="Arial"/>
          <w:color w:val="auto"/>
          <w:lang w:val="en-GB" w:bidi="bn-IN"/>
        </w:rPr>
        <w:t xml:space="preserve">Similarly, Ibis is focusing on market positioning and development. This includes the new Ibis Styles in Burton-On-Trent with 81 rooms and the renovation of the Premier Inn property in Coleraine, Northern Ireland, refurbishing its 49 rooms (businesstravelnewseurope.com, 2022). Ibis is also partnering with </w:t>
      </w:r>
      <w:proofErr w:type="spellStart"/>
      <w:r w:rsidRPr="0048271D">
        <w:rPr>
          <w:rFonts w:ascii="Arial" w:eastAsia="Times New Roman" w:hAnsi="Arial" w:cs="Arial"/>
          <w:color w:val="auto"/>
          <w:lang w:val="en-GB" w:bidi="bn-IN"/>
        </w:rPr>
        <w:t>Phrasee</w:t>
      </w:r>
      <w:proofErr w:type="spellEnd"/>
      <w:r w:rsidRPr="0048271D">
        <w:rPr>
          <w:rFonts w:ascii="Arial" w:eastAsia="Times New Roman" w:hAnsi="Arial" w:cs="Arial"/>
          <w:color w:val="auto"/>
          <w:lang w:val="en-GB" w:bidi="bn-IN"/>
        </w:rPr>
        <w:t xml:space="preserve"> to create high-performing content, enhancing service development and overall operational growth (</w:t>
      </w:r>
      <w:proofErr w:type="spellStart"/>
      <w:r w:rsidRPr="0048271D">
        <w:rPr>
          <w:rFonts w:ascii="Arial" w:eastAsia="Times New Roman" w:hAnsi="Arial" w:cs="Arial"/>
          <w:color w:val="auto"/>
          <w:lang w:val="en-GB" w:bidi="bn-IN"/>
        </w:rPr>
        <w:t>Phrasee</w:t>
      </w:r>
      <w:proofErr w:type="spellEnd"/>
      <w:r w:rsidRPr="0048271D">
        <w:rPr>
          <w:rFonts w:ascii="Arial" w:eastAsia="Times New Roman" w:hAnsi="Arial" w:cs="Arial"/>
          <w:color w:val="auto"/>
          <w:lang w:val="en-GB" w:bidi="bn-IN"/>
        </w:rPr>
        <w:t>, 2023).</w:t>
      </w:r>
    </w:p>
    <w:p w14:paraId="5EDF49D6" w14:textId="77777777" w:rsidR="0048271D" w:rsidRPr="0048271D" w:rsidRDefault="0048271D" w:rsidP="0048271D">
      <w:pPr>
        <w:pStyle w:val="Heading1"/>
        <w:spacing w:before="100" w:beforeAutospacing="1" w:after="100" w:afterAutospacing="1" w:line="480" w:lineRule="auto"/>
        <w:rPr>
          <w:rFonts w:ascii="Arial" w:eastAsia="Times New Roman" w:hAnsi="Arial" w:cs="Arial"/>
          <w:color w:val="auto"/>
          <w:sz w:val="24"/>
          <w:szCs w:val="24"/>
          <w:bdr w:val="none" w:sz="0" w:space="0" w:color="auto" w:frame="1"/>
          <w:lang w:bidi="bn-IN"/>
        </w:rPr>
      </w:pPr>
      <w:bookmarkStart w:id="6" w:name="_Toc165495172"/>
    </w:p>
    <w:p w14:paraId="4AB40F93" w14:textId="279A208B" w:rsidR="003A33AE" w:rsidRPr="0048271D" w:rsidRDefault="003A33AE" w:rsidP="0048271D">
      <w:pPr>
        <w:pStyle w:val="Heading1"/>
        <w:spacing w:before="100" w:beforeAutospacing="1" w:after="100" w:afterAutospacing="1" w:line="480" w:lineRule="auto"/>
        <w:rPr>
          <w:rFonts w:ascii="Arial" w:eastAsia="Times New Roman" w:hAnsi="Arial" w:cs="Arial"/>
          <w:color w:val="auto"/>
          <w:sz w:val="24"/>
          <w:szCs w:val="24"/>
          <w:bdr w:val="none" w:sz="0" w:space="0" w:color="auto" w:frame="1"/>
          <w:lang w:bidi="bn-IN"/>
        </w:rPr>
      </w:pPr>
      <w:r w:rsidRPr="0048271D">
        <w:rPr>
          <w:rFonts w:ascii="Arial" w:eastAsia="Times New Roman" w:hAnsi="Arial" w:cs="Arial"/>
          <w:color w:val="auto"/>
          <w:sz w:val="24"/>
          <w:szCs w:val="24"/>
          <w:bdr w:val="none" w:sz="0" w:space="0" w:color="auto" w:frame="1"/>
          <w:lang w:bidi="bn-IN"/>
        </w:rPr>
        <w:t>Financial Commitment to CSR</w:t>
      </w:r>
      <w:r w:rsidR="00F73D19" w:rsidRPr="0048271D">
        <w:rPr>
          <w:rFonts w:ascii="Arial" w:eastAsia="Times New Roman" w:hAnsi="Arial" w:cs="Arial"/>
          <w:color w:val="auto"/>
          <w:sz w:val="24"/>
          <w:szCs w:val="24"/>
          <w:bdr w:val="none" w:sz="0" w:space="0" w:color="auto" w:frame="1"/>
          <w:lang w:bidi="bn-IN"/>
        </w:rPr>
        <w:t xml:space="preserve"> by both business</w:t>
      </w:r>
      <w:bookmarkEnd w:id="6"/>
      <w:r w:rsidR="00F73D19" w:rsidRPr="0048271D">
        <w:rPr>
          <w:rFonts w:ascii="Arial" w:eastAsia="Times New Roman" w:hAnsi="Arial" w:cs="Arial"/>
          <w:color w:val="auto"/>
          <w:sz w:val="24"/>
          <w:szCs w:val="24"/>
          <w:bdr w:val="none" w:sz="0" w:space="0" w:color="auto" w:frame="1"/>
          <w:lang w:bidi="bn-IN"/>
        </w:rPr>
        <w:t xml:space="preserve"> </w:t>
      </w:r>
    </w:p>
    <w:p w14:paraId="34792C02" w14:textId="77777777" w:rsidR="0048271D" w:rsidRPr="0048271D" w:rsidRDefault="002F0D3F" w:rsidP="0048271D">
      <w:pPr>
        <w:spacing w:before="100" w:beforeAutospacing="1" w:after="100" w:afterAutospacing="1" w:line="480" w:lineRule="auto"/>
        <w:rPr>
          <w:rFonts w:ascii="Arial" w:hAnsi="Arial" w:cs="Arial"/>
          <w:b/>
          <w:bCs/>
          <w:color w:val="auto"/>
          <w:lang w:bidi="bn-IN"/>
        </w:rPr>
      </w:pPr>
      <w:r w:rsidRPr="0048271D">
        <w:rPr>
          <w:rFonts w:ascii="Arial" w:hAnsi="Arial" w:cs="Arial"/>
          <w:b/>
          <w:bCs/>
          <w:color w:val="auto"/>
          <w:lang w:bidi="bn-IN"/>
        </w:rPr>
        <w:t>Financial Commitment to CSR</w:t>
      </w:r>
    </w:p>
    <w:p w14:paraId="78C64FAB" w14:textId="43D3EEB3" w:rsidR="002F0D3F" w:rsidRPr="0048271D" w:rsidRDefault="002F0D3F" w:rsidP="0048271D">
      <w:pPr>
        <w:spacing w:before="100" w:beforeAutospacing="1" w:after="100" w:afterAutospacing="1" w:line="480" w:lineRule="auto"/>
        <w:rPr>
          <w:rFonts w:ascii="Arial" w:hAnsi="Arial" w:cs="Arial"/>
          <w:b/>
          <w:bCs/>
          <w:color w:val="auto"/>
          <w:lang w:bidi="bn-IN"/>
        </w:rPr>
      </w:pPr>
      <w:r w:rsidRPr="0048271D">
        <w:rPr>
          <w:rFonts w:ascii="Arial" w:hAnsi="Arial" w:cs="Arial"/>
          <w:color w:val="auto"/>
          <w:lang w:bidi="bn-IN"/>
        </w:rPr>
        <w:t>A Comparative Analysis of Corinthia Hotels and Ibis Hotels</w:t>
      </w:r>
    </w:p>
    <w:p w14:paraId="6AEB4815" w14:textId="77777777" w:rsidR="002F0D3F" w:rsidRPr="0048271D" w:rsidRDefault="002F0D3F" w:rsidP="0048271D">
      <w:pPr>
        <w:spacing w:before="100" w:beforeAutospacing="1" w:after="100" w:afterAutospacing="1" w:line="480" w:lineRule="auto"/>
        <w:rPr>
          <w:rFonts w:ascii="Arial" w:hAnsi="Arial" w:cs="Arial"/>
          <w:color w:val="auto"/>
          <w:lang w:bidi="bn-IN"/>
        </w:rPr>
      </w:pPr>
      <w:r w:rsidRPr="0048271D">
        <w:rPr>
          <w:rFonts w:ascii="Arial" w:hAnsi="Arial" w:cs="Arial"/>
          <w:color w:val="auto"/>
          <w:lang w:bidi="bn-IN"/>
        </w:rPr>
        <w:t xml:space="preserve">The uprising concern about </w:t>
      </w:r>
      <w:r w:rsidR="00C07EF3" w:rsidRPr="0048271D">
        <w:rPr>
          <w:rFonts w:ascii="Arial" w:hAnsi="Arial" w:cs="Arial"/>
          <w:color w:val="auto"/>
          <w:lang w:bidi="bn-IN"/>
        </w:rPr>
        <w:t>environmental sustainability</w:t>
      </w:r>
      <w:r w:rsidRPr="0048271D">
        <w:rPr>
          <w:rFonts w:ascii="Arial" w:hAnsi="Arial" w:cs="Arial"/>
          <w:color w:val="auto"/>
          <w:lang w:bidi="bn-IN"/>
        </w:rPr>
        <w:t xml:space="preserve"> and </w:t>
      </w:r>
      <w:r w:rsidR="00C07EF3" w:rsidRPr="0048271D">
        <w:rPr>
          <w:rFonts w:ascii="Arial" w:hAnsi="Arial" w:cs="Arial"/>
          <w:color w:val="auto"/>
          <w:lang w:bidi="bn-IN"/>
        </w:rPr>
        <w:t>prevention</w:t>
      </w:r>
      <w:r w:rsidRPr="0048271D">
        <w:rPr>
          <w:rFonts w:ascii="Arial" w:hAnsi="Arial" w:cs="Arial"/>
          <w:color w:val="auto"/>
          <w:lang w:bidi="bn-IN"/>
        </w:rPr>
        <w:t xml:space="preserve"> of </w:t>
      </w:r>
      <w:r w:rsidR="00C07EF3" w:rsidRPr="0048271D">
        <w:rPr>
          <w:rFonts w:ascii="Arial" w:hAnsi="Arial" w:cs="Arial"/>
          <w:color w:val="auto"/>
          <w:lang w:bidi="bn-IN"/>
        </w:rPr>
        <w:t>exploitation</w:t>
      </w:r>
      <w:r w:rsidRPr="0048271D">
        <w:rPr>
          <w:rFonts w:ascii="Arial" w:hAnsi="Arial" w:cs="Arial"/>
          <w:color w:val="auto"/>
          <w:lang w:bidi="bn-IN"/>
        </w:rPr>
        <w:t xml:space="preserve"> has put tremendous pressure on the hospitality </w:t>
      </w:r>
      <w:r w:rsidR="00C07EF3" w:rsidRPr="0048271D">
        <w:rPr>
          <w:rFonts w:ascii="Arial" w:hAnsi="Arial" w:cs="Arial"/>
          <w:color w:val="auto"/>
          <w:lang w:bidi="bn-IN"/>
        </w:rPr>
        <w:t>industry</w:t>
      </w:r>
      <w:r w:rsidRPr="0048271D">
        <w:rPr>
          <w:rFonts w:ascii="Arial" w:hAnsi="Arial" w:cs="Arial"/>
          <w:color w:val="auto"/>
          <w:lang w:bidi="bn-IN"/>
        </w:rPr>
        <w:t xml:space="preserve"> </w:t>
      </w:r>
      <w:r w:rsidR="00195FEF" w:rsidRPr="0048271D">
        <w:rPr>
          <w:rFonts w:ascii="Arial" w:hAnsi="Arial" w:cs="Arial"/>
          <w:color w:val="auto"/>
          <w:lang w:bidi="bn-IN"/>
        </w:rPr>
        <w:t xml:space="preserve">as </w:t>
      </w:r>
      <w:r w:rsidR="00C07EF3" w:rsidRPr="0048271D">
        <w:rPr>
          <w:rFonts w:ascii="Arial" w:hAnsi="Arial" w:cs="Arial"/>
          <w:color w:val="auto"/>
          <w:lang w:bidi="bn-IN"/>
        </w:rPr>
        <w:t>many businesses</w:t>
      </w:r>
      <w:r w:rsidR="00195FEF" w:rsidRPr="0048271D">
        <w:rPr>
          <w:rFonts w:ascii="Arial" w:hAnsi="Arial" w:cs="Arial"/>
          <w:color w:val="auto"/>
          <w:lang w:bidi="bn-IN"/>
        </w:rPr>
        <w:t xml:space="preserve"> </w:t>
      </w:r>
      <w:r w:rsidR="00C07EF3" w:rsidRPr="0048271D">
        <w:rPr>
          <w:rFonts w:ascii="Arial" w:hAnsi="Arial" w:cs="Arial"/>
          <w:color w:val="auto"/>
          <w:lang w:bidi="bn-IN"/>
        </w:rPr>
        <w:t>have</w:t>
      </w:r>
      <w:r w:rsidR="00195FEF" w:rsidRPr="0048271D">
        <w:rPr>
          <w:rFonts w:ascii="Arial" w:hAnsi="Arial" w:cs="Arial"/>
          <w:color w:val="auto"/>
          <w:lang w:bidi="bn-IN"/>
        </w:rPr>
        <w:t xml:space="preserve"> adopted policies in </w:t>
      </w:r>
      <w:r w:rsidR="00C07EF3" w:rsidRPr="0048271D">
        <w:rPr>
          <w:rFonts w:ascii="Arial" w:hAnsi="Arial" w:cs="Arial"/>
          <w:color w:val="auto"/>
          <w:lang w:bidi="bn-IN"/>
        </w:rPr>
        <w:t>their</w:t>
      </w:r>
      <w:r w:rsidR="00195FEF" w:rsidRPr="0048271D">
        <w:rPr>
          <w:rFonts w:ascii="Arial" w:hAnsi="Arial" w:cs="Arial"/>
          <w:color w:val="auto"/>
          <w:lang w:bidi="bn-IN"/>
        </w:rPr>
        <w:t xml:space="preserve"> operating procedures. Both Corinthia and Ibis Hotels </w:t>
      </w:r>
      <w:r w:rsidR="00C07EF3" w:rsidRPr="0048271D">
        <w:rPr>
          <w:rFonts w:ascii="Arial" w:hAnsi="Arial" w:cs="Arial"/>
          <w:color w:val="auto"/>
          <w:lang w:bidi="bn-IN"/>
        </w:rPr>
        <w:t>acknowledge</w:t>
      </w:r>
      <w:r w:rsidR="00195FEF" w:rsidRPr="0048271D">
        <w:rPr>
          <w:rFonts w:ascii="Arial" w:hAnsi="Arial" w:cs="Arial"/>
          <w:color w:val="auto"/>
          <w:lang w:bidi="bn-IN"/>
        </w:rPr>
        <w:t xml:space="preserve"> the </w:t>
      </w:r>
      <w:r w:rsidR="00C07EF3" w:rsidRPr="0048271D">
        <w:rPr>
          <w:rFonts w:ascii="Arial" w:hAnsi="Arial" w:cs="Arial"/>
          <w:color w:val="auto"/>
          <w:lang w:bidi="bn-IN"/>
        </w:rPr>
        <w:t>CSR</w:t>
      </w:r>
      <w:r w:rsidR="00195FEF" w:rsidRPr="0048271D">
        <w:rPr>
          <w:rFonts w:ascii="Arial" w:hAnsi="Arial" w:cs="Arial"/>
          <w:color w:val="auto"/>
          <w:lang w:bidi="bn-IN"/>
        </w:rPr>
        <w:t xml:space="preserve"> policies and tend to act </w:t>
      </w:r>
      <w:r w:rsidR="004A2C85" w:rsidRPr="0048271D">
        <w:rPr>
          <w:rFonts w:ascii="Arial" w:hAnsi="Arial" w:cs="Arial"/>
          <w:color w:val="auto"/>
          <w:lang w:bidi="bn-IN"/>
        </w:rPr>
        <w:t>according</w:t>
      </w:r>
      <w:r w:rsidR="00195FEF" w:rsidRPr="0048271D">
        <w:rPr>
          <w:rFonts w:ascii="Arial" w:hAnsi="Arial" w:cs="Arial"/>
          <w:color w:val="auto"/>
          <w:lang w:bidi="bn-IN"/>
        </w:rPr>
        <w:t xml:space="preserve"> to the </w:t>
      </w:r>
      <w:r w:rsidR="00C07EF3" w:rsidRPr="0048271D">
        <w:rPr>
          <w:rFonts w:ascii="Arial" w:hAnsi="Arial" w:cs="Arial"/>
          <w:color w:val="auto"/>
          <w:lang w:bidi="bn-IN"/>
        </w:rPr>
        <w:t>rules</w:t>
      </w:r>
      <w:r w:rsidR="00195FEF" w:rsidRPr="0048271D">
        <w:rPr>
          <w:rFonts w:ascii="Arial" w:hAnsi="Arial" w:cs="Arial"/>
          <w:color w:val="auto"/>
          <w:lang w:bidi="bn-IN"/>
        </w:rPr>
        <w:t xml:space="preserve"> and </w:t>
      </w:r>
      <w:r w:rsidR="00C07EF3" w:rsidRPr="0048271D">
        <w:rPr>
          <w:rFonts w:ascii="Arial" w:hAnsi="Arial" w:cs="Arial"/>
          <w:color w:val="auto"/>
          <w:lang w:bidi="bn-IN"/>
        </w:rPr>
        <w:t>regulations</w:t>
      </w:r>
      <w:r w:rsidR="00195FEF" w:rsidRPr="0048271D">
        <w:rPr>
          <w:rFonts w:ascii="Arial" w:hAnsi="Arial" w:cs="Arial"/>
          <w:color w:val="auto"/>
          <w:lang w:bidi="bn-IN"/>
        </w:rPr>
        <w:t xml:space="preserve">. But their approach to the matter </w:t>
      </w:r>
      <w:r w:rsidR="00C07EF3" w:rsidRPr="0048271D">
        <w:rPr>
          <w:rFonts w:ascii="Arial" w:hAnsi="Arial" w:cs="Arial"/>
          <w:color w:val="auto"/>
          <w:lang w:bidi="bn-IN"/>
        </w:rPr>
        <w:t>differs</w:t>
      </w:r>
      <w:r w:rsidR="00195FEF" w:rsidRPr="0048271D">
        <w:rPr>
          <w:rFonts w:ascii="Arial" w:hAnsi="Arial" w:cs="Arial"/>
          <w:color w:val="auto"/>
          <w:lang w:bidi="bn-IN"/>
        </w:rPr>
        <w:t xml:space="preserve"> f</w:t>
      </w:r>
      <w:r w:rsidR="00C07EF3" w:rsidRPr="0048271D">
        <w:rPr>
          <w:rFonts w:ascii="Arial" w:hAnsi="Arial" w:cs="Arial"/>
          <w:color w:val="auto"/>
          <w:lang w:bidi="bn-IN"/>
        </w:rPr>
        <w:t>rom each other significantly and they both have variable sets of strategies.</w:t>
      </w:r>
    </w:p>
    <w:p w14:paraId="73C7CFEE" w14:textId="0DA883D7" w:rsidR="00C92FF0" w:rsidRPr="0048271D" w:rsidRDefault="002F0D3F" w:rsidP="0048271D">
      <w:pPr>
        <w:spacing w:before="100" w:beforeAutospacing="1" w:after="100" w:afterAutospacing="1" w:line="480" w:lineRule="auto"/>
        <w:rPr>
          <w:rFonts w:ascii="Arial" w:hAnsi="Arial" w:cs="Arial"/>
          <w:b/>
          <w:bCs/>
          <w:color w:val="auto"/>
          <w:bdr w:val="none" w:sz="0" w:space="0" w:color="auto" w:frame="1"/>
          <w:lang w:bidi="bn-IN"/>
        </w:rPr>
      </w:pPr>
      <w:r w:rsidRPr="0048271D">
        <w:rPr>
          <w:rFonts w:ascii="Arial" w:hAnsi="Arial" w:cs="Arial"/>
          <w:b/>
          <w:bCs/>
          <w:color w:val="auto"/>
          <w:bdr w:val="none" w:sz="0" w:space="0" w:color="auto" w:frame="1"/>
          <w:lang w:bidi="bn-IN"/>
        </w:rPr>
        <w:t>Sustainability Practices</w:t>
      </w:r>
    </w:p>
    <w:p w14:paraId="53F01424" w14:textId="77777777" w:rsidR="0048271D" w:rsidRPr="0048271D" w:rsidRDefault="0048271D" w:rsidP="0048271D">
      <w:pPr>
        <w:spacing w:before="100" w:beforeAutospacing="1" w:after="100" w:afterAutospacing="1" w:line="480" w:lineRule="auto"/>
        <w:rPr>
          <w:rFonts w:ascii="Arial" w:hAnsi="Arial" w:cs="Arial"/>
          <w:color w:val="auto"/>
          <w:bdr w:val="none" w:sz="0" w:space="0" w:color="auto" w:frame="1"/>
          <w:lang w:val="en-GB" w:bidi="bn-IN"/>
        </w:rPr>
      </w:pPr>
      <w:r w:rsidRPr="0048271D">
        <w:rPr>
          <w:rFonts w:ascii="Arial" w:hAnsi="Arial" w:cs="Arial"/>
          <w:color w:val="auto"/>
          <w:bdr w:val="none" w:sz="0" w:space="0" w:color="auto" w:frame="1"/>
          <w:lang w:val="en-GB" w:bidi="bn-IN"/>
        </w:rPr>
        <w:t>Corinthia has emphasized environmental goals through its “Planet Corinthia” program, which focuses on renewable energy alternatives, water conservation, and waste reduction (Corinthia Hotels, 2023). They aim for zero carbon footprints by 2040 and employ transparent reporting through annual sustainability reports, showcasing long-term financial commitments (Corinthia Hotels, 2023). This forward-thinking approach enhances customer loyalty, strengthens the brand image, and attracts an eco-friendly customer base (</w:t>
      </w:r>
      <w:proofErr w:type="spellStart"/>
      <w:r w:rsidRPr="0048271D">
        <w:rPr>
          <w:rFonts w:ascii="Arial" w:hAnsi="Arial" w:cs="Arial"/>
          <w:color w:val="auto"/>
          <w:bdr w:val="none" w:sz="0" w:space="0" w:color="auto" w:frame="1"/>
          <w:lang w:val="en-GB" w:bidi="bn-IN"/>
        </w:rPr>
        <w:t>Gardetti</w:t>
      </w:r>
      <w:proofErr w:type="spellEnd"/>
      <w:r w:rsidRPr="0048271D">
        <w:rPr>
          <w:rFonts w:ascii="Arial" w:hAnsi="Arial" w:cs="Arial"/>
          <w:color w:val="auto"/>
          <w:bdr w:val="none" w:sz="0" w:space="0" w:color="auto" w:frame="1"/>
          <w:lang w:val="en-GB" w:bidi="bn-IN"/>
        </w:rPr>
        <w:t>, 2016).</w:t>
      </w:r>
    </w:p>
    <w:p w14:paraId="042E4335" w14:textId="787FE14B" w:rsidR="00F3695E" w:rsidRPr="0048271D" w:rsidRDefault="0048271D" w:rsidP="0048271D">
      <w:pPr>
        <w:spacing w:before="100" w:beforeAutospacing="1" w:after="100" w:afterAutospacing="1" w:line="480" w:lineRule="auto"/>
        <w:rPr>
          <w:rFonts w:ascii="Arial" w:hAnsi="Arial" w:cs="Arial"/>
          <w:color w:val="auto"/>
          <w:bdr w:val="none" w:sz="0" w:space="0" w:color="auto" w:frame="1"/>
          <w:lang w:val="en-GB" w:bidi="bn-IN"/>
        </w:rPr>
      </w:pPr>
      <w:r w:rsidRPr="0048271D">
        <w:rPr>
          <w:rFonts w:ascii="Arial" w:hAnsi="Arial" w:cs="Arial"/>
          <w:color w:val="auto"/>
          <w:bdr w:val="none" w:sz="0" w:space="0" w:color="auto" w:frame="1"/>
          <w:lang w:val="en-GB" w:bidi="bn-IN"/>
        </w:rPr>
        <w:t xml:space="preserve">Ibis Hotels has adopted a cost-driven approach with its “Planet 21” program, focusing on renewable energy, water conservation, and efficient operations. While this approach offers short-term financial benefits, it lacks the long-term brand advantages </w:t>
      </w:r>
      <w:r w:rsidRPr="0048271D">
        <w:rPr>
          <w:rFonts w:ascii="Arial" w:hAnsi="Arial" w:cs="Arial"/>
          <w:color w:val="auto"/>
          <w:bdr w:val="none" w:sz="0" w:space="0" w:color="auto" w:frame="1"/>
          <w:lang w:val="en-GB" w:bidi="bn-IN"/>
        </w:rPr>
        <w:lastRenderedPageBreak/>
        <w:t>and leadership seen in Corinthia’s strategy. Consequently, Ibis may miss out on potential concerned customers or investors.</w:t>
      </w:r>
    </w:p>
    <w:p w14:paraId="7DD50072" w14:textId="07281F9A" w:rsidR="002F0D3F" w:rsidRPr="0048271D" w:rsidRDefault="002F0D3F" w:rsidP="0048271D">
      <w:pPr>
        <w:spacing w:before="100" w:beforeAutospacing="1" w:after="100" w:afterAutospacing="1" w:line="480" w:lineRule="auto"/>
        <w:rPr>
          <w:rFonts w:ascii="Arial" w:hAnsi="Arial" w:cs="Arial"/>
          <w:b/>
          <w:bCs/>
          <w:color w:val="auto"/>
          <w:bdr w:val="none" w:sz="0" w:space="0" w:color="auto" w:frame="1"/>
          <w:lang w:bidi="bn-IN"/>
        </w:rPr>
      </w:pPr>
      <w:r w:rsidRPr="0048271D">
        <w:rPr>
          <w:rFonts w:ascii="Arial" w:hAnsi="Arial" w:cs="Arial"/>
          <w:b/>
          <w:bCs/>
          <w:color w:val="auto"/>
          <w:bdr w:val="none" w:sz="0" w:space="0" w:color="auto" w:frame="1"/>
          <w:lang w:bidi="bn-IN"/>
        </w:rPr>
        <w:t>Community Engagement</w:t>
      </w:r>
    </w:p>
    <w:p w14:paraId="4E6E8980" w14:textId="17ADDD7E" w:rsidR="0048271D" w:rsidRPr="0048271D" w:rsidRDefault="0048271D" w:rsidP="0048271D">
      <w:pPr>
        <w:spacing w:before="100" w:beforeAutospacing="1" w:after="100" w:afterAutospacing="1" w:line="480" w:lineRule="auto"/>
        <w:rPr>
          <w:rFonts w:ascii="Arial" w:hAnsi="Arial" w:cs="Arial"/>
          <w:color w:val="auto"/>
          <w:bdr w:val="none" w:sz="0" w:space="0" w:color="auto" w:frame="1"/>
          <w:lang w:val="en-GB" w:bidi="bn-IN"/>
        </w:rPr>
      </w:pPr>
      <w:r w:rsidRPr="0048271D">
        <w:rPr>
          <w:rFonts w:ascii="Arial" w:hAnsi="Arial" w:cs="Arial"/>
          <w:color w:val="auto"/>
          <w:bdr w:val="none" w:sz="0" w:space="0" w:color="auto" w:frame="1"/>
          <w:lang w:val="en-GB" w:bidi="bn-IN"/>
        </w:rPr>
        <w:t xml:space="preserve">Corinthia Hotels actively </w:t>
      </w:r>
      <w:r w:rsidR="00ED4891">
        <w:rPr>
          <w:rFonts w:ascii="Arial" w:hAnsi="Arial" w:cs="Arial"/>
          <w:color w:val="auto"/>
          <w:bdr w:val="none" w:sz="0" w:space="0" w:color="auto" w:frame="1"/>
          <w:lang w:val="en-GB" w:bidi="bn-IN"/>
        </w:rPr>
        <w:t>engages</w:t>
      </w:r>
      <w:r w:rsidRPr="0048271D">
        <w:rPr>
          <w:rFonts w:ascii="Arial" w:hAnsi="Arial" w:cs="Arial"/>
          <w:color w:val="auto"/>
          <w:bdr w:val="none" w:sz="0" w:space="0" w:color="auto" w:frame="1"/>
          <w:lang w:val="en-GB" w:bidi="bn-IN"/>
        </w:rPr>
        <w:t xml:space="preserve"> with local communities by supporting education, cultural events, and environmental initiatives (Corinthia Hotels, 2023). They also sponsor NGOs and charity funds, demonstrating their investment in community building and fostering relationships. This community engagement builds trust, enhances brand marketing, and expands market reach (Dhariwal et al., 2023).</w:t>
      </w:r>
    </w:p>
    <w:p w14:paraId="019DCBB2" w14:textId="7F21EED8" w:rsidR="0048271D" w:rsidRPr="0048271D" w:rsidRDefault="0048271D" w:rsidP="0048271D">
      <w:pPr>
        <w:spacing w:before="100" w:beforeAutospacing="1" w:after="100" w:afterAutospacing="1" w:line="480" w:lineRule="auto"/>
        <w:rPr>
          <w:rFonts w:ascii="Arial" w:hAnsi="Arial" w:cs="Arial"/>
          <w:color w:val="auto"/>
          <w:bdr w:val="none" w:sz="0" w:space="0" w:color="auto" w:frame="1"/>
          <w:lang w:val="en-GB" w:bidi="bn-IN"/>
        </w:rPr>
      </w:pPr>
      <w:r w:rsidRPr="0048271D">
        <w:rPr>
          <w:rFonts w:ascii="Arial" w:hAnsi="Arial" w:cs="Arial"/>
          <w:color w:val="auto"/>
          <w:bdr w:val="none" w:sz="0" w:space="0" w:color="auto" w:frame="1"/>
          <w:lang w:val="en-GB" w:bidi="bn-IN"/>
        </w:rPr>
        <w:t xml:space="preserve">Ibis Hotels also </w:t>
      </w:r>
      <w:r w:rsidR="00ED4891">
        <w:rPr>
          <w:rFonts w:ascii="Arial" w:hAnsi="Arial" w:cs="Arial"/>
          <w:color w:val="auto"/>
          <w:bdr w:val="none" w:sz="0" w:space="0" w:color="auto" w:frame="1"/>
          <w:lang w:val="en-GB" w:bidi="bn-IN"/>
        </w:rPr>
        <w:t>invests</w:t>
      </w:r>
      <w:r w:rsidRPr="0048271D">
        <w:rPr>
          <w:rFonts w:ascii="Arial" w:hAnsi="Arial" w:cs="Arial"/>
          <w:color w:val="auto"/>
          <w:bdr w:val="none" w:sz="0" w:space="0" w:color="auto" w:frame="1"/>
          <w:lang w:val="en-GB" w:bidi="bn-IN"/>
        </w:rPr>
        <w:t xml:space="preserve"> in community development, focusing mainly on education and skills development (AccorHotels, 2023). However, their approach is less specific and tailored to local expectations compared to Corinthia Hotels. This less customized approach may result in a smaller financial impact and missed opportunities, potentially allowing competitors to gain an advantage (Walker, 2021).</w:t>
      </w:r>
    </w:p>
    <w:p w14:paraId="3EEBDAF9" w14:textId="7FC1F204" w:rsidR="0004236B" w:rsidRPr="0048271D" w:rsidRDefault="0004236B" w:rsidP="0048271D">
      <w:pPr>
        <w:spacing w:before="100" w:beforeAutospacing="1" w:after="100" w:afterAutospacing="1" w:line="480" w:lineRule="auto"/>
        <w:rPr>
          <w:rFonts w:ascii="Arial" w:hAnsi="Arial" w:cs="Arial"/>
          <w:color w:val="auto"/>
          <w:lang w:bidi="bn-IN"/>
        </w:rPr>
      </w:pPr>
      <w:r w:rsidRPr="0048271D">
        <w:rPr>
          <w:rFonts w:ascii="Arial" w:hAnsi="Arial" w:cs="Arial"/>
          <w:color w:val="auto"/>
          <w:lang w:bidi="bn-IN"/>
        </w:rPr>
        <w:t xml:space="preserve"> </w:t>
      </w:r>
    </w:p>
    <w:p w14:paraId="793C5972" w14:textId="319558A7" w:rsidR="002F0D3F" w:rsidRPr="0048271D" w:rsidRDefault="002F0D3F" w:rsidP="0048271D">
      <w:pPr>
        <w:spacing w:before="100" w:beforeAutospacing="1" w:after="100" w:afterAutospacing="1" w:line="480" w:lineRule="auto"/>
        <w:rPr>
          <w:rFonts w:ascii="Arial" w:hAnsi="Arial" w:cs="Arial"/>
          <w:b/>
          <w:bCs/>
          <w:color w:val="auto"/>
          <w:bdr w:val="none" w:sz="0" w:space="0" w:color="auto" w:frame="1"/>
          <w:lang w:bidi="bn-IN"/>
        </w:rPr>
      </w:pPr>
      <w:r w:rsidRPr="0048271D">
        <w:rPr>
          <w:rFonts w:ascii="Arial" w:hAnsi="Arial" w:cs="Arial"/>
          <w:b/>
          <w:bCs/>
          <w:color w:val="auto"/>
          <w:bdr w:val="none" w:sz="0" w:space="0" w:color="auto" w:frame="1"/>
          <w:lang w:bidi="bn-IN"/>
        </w:rPr>
        <w:t>Ethical Business Practices</w:t>
      </w:r>
    </w:p>
    <w:p w14:paraId="35C2A25E" w14:textId="28EF4536" w:rsidR="0048271D" w:rsidRPr="0048271D" w:rsidRDefault="0048271D" w:rsidP="0048271D">
      <w:pPr>
        <w:pStyle w:val="Heading1"/>
        <w:spacing w:before="100" w:beforeAutospacing="1" w:after="100" w:afterAutospacing="1" w:line="480" w:lineRule="auto"/>
        <w:rPr>
          <w:rFonts w:ascii="Arial" w:eastAsiaTheme="minorHAnsi" w:hAnsi="Arial" w:cs="Arial"/>
          <w:b w:val="0"/>
          <w:color w:val="auto"/>
          <w:sz w:val="24"/>
          <w:szCs w:val="24"/>
          <w:bdr w:val="none" w:sz="0" w:space="0" w:color="auto" w:frame="1"/>
          <w:lang w:bidi="bn-IN"/>
        </w:rPr>
      </w:pPr>
      <w:bookmarkStart w:id="7" w:name="_Toc165495173"/>
      <w:r w:rsidRPr="0048271D">
        <w:rPr>
          <w:rFonts w:ascii="Arial" w:eastAsiaTheme="minorHAnsi" w:hAnsi="Arial" w:cs="Arial"/>
          <w:b w:val="0"/>
          <w:color w:val="auto"/>
          <w:sz w:val="24"/>
          <w:szCs w:val="24"/>
          <w:bdr w:val="none" w:sz="0" w:space="0" w:color="auto" w:frame="1"/>
          <w:lang w:bidi="bn-IN"/>
        </w:rPr>
        <w:lastRenderedPageBreak/>
        <w:t xml:space="preserve">Corinthia Hotels </w:t>
      </w:r>
      <w:r w:rsidR="00ED4891">
        <w:rPr>
          <w:rFonts w:ascii="Arial" w:eastAsiaTheme="minorHAnsi" w:hAnsi="Arial" w:cs="Arial"/>
          <w:b w:val="0"/>
          <w:color w:val="auto"/>
          <w:sz w:val="24"/>
          <w:szCs w:val="24"/>
          <w:bdr w:val="none" w:sz="0" w:space="0" w:color="auto" w:frame="1"/>
          <w:lang w:bidi="bn-IN"/>
        </w:rPr>
        <w:t>has</w:t>
      </w:r>
      <w:r w:rsidRPr="0048271D">
        <w:rPr>
          <w:rFonts w:ascii="Arial" w:eastAsiaTheme="minorHAnsi" w:hAnsi="Arial" w:cs="Arial"/>
          <w:b w:val="0"/>
          <w:color w:val="auto"/>
          <w:sz w:val="24"/>
          <w:szCs w:val="24"/>
          <w:bdr w:val="none" w:sz="0" w:space="0" w:color="auto" w:frame="1"/>
          <w:lang w:bidi="bn-IN"/>
        </w:rPr>
        <w:t xml:space="preserve"> established a “Code of Conduct” that includes fair employment standards, transparent sourcing, and anti-corruption policies (Corinthia Hotels, 2023). They conduct regular audits and programs to ensure compliance, demonstrating a proactive approach to mitigating unethical practices. These ethical practices lead to higher employee retention, legal stability, and a strong brand reputation (</w:t>
      </w:r>
      <w:proofErr w:type="spellStart"/>
      <w:r w:rsidRPr="0048271D">
        <w:rPr>
          <w:rFonts w:ascii="Arial" w:eastAsiaTheme="minorHAnsi" w:hAnsi="Arial" w:cs="Arial"/>
          <w:b w:val="0"/>
          <w:color w:val="auto"/>
          <w:sz w:val="24"/>
          <w:szCs w:val="24"/>
          <w:bdr w:val="none" w:sz="0" w:space="0" w:color="auto" w:frame="1"/>
          <w:lang w:bidi="bn-IN"/>
        </w:rPr>
        <w:t>Stangis</w:t>
      </w:r>
      <w:proofErr w:type="spellEnd"/>
      <w:r w:rsidRPr="0048271D">
        <w:rPr>
          <w:rFonts w:ascii="Arial" w:eastAsiaTheme="minorHAnsi" w:hAnsi="Arial" w:cs="Arial"/>
          <w:b w:val="0"/>
          <w:color w:val="auto"/>
          <w:sz w:val="24"/>
          <w:szCs w:val="24"/>
          <w:bdr w:val="none" w:sz="0" w:space="0" w:color="auto" w:frame="1"/>
          <w:lang w:bidi="bn-IN"/>
        </w:rPr>
        <w:t xml:space="preserve"> and Smith, 2017).</w:t>
      </w:r>
    </w:p>
    <w:p w14:paraId="06DBC798" w14:textId="77777777" w:rsidR="0048271D" w:rsidRPr="0048271D" w:rsidRDefault="0048271D" w:rsidP="0048271D">
      <w:pPr>
        <w:pStyle w:val="Heading1"/>
        <w:spacing w:before="100" w:beforeAutospacing="1" w:after="100" w:afterAutospacing="1" w:line="480" w:lineRule="auto"/>
        <w:rPr>
          <w:rFonts w:ascii="Arial" w:eastAsiaTheme="minorHAnsi" w:hAnsi="Arial" w:cs="Arial"/>
          <w:b w:val="0"/>
          <w:color w:val="auto"/>
          <w:sz w:val="24"/>
          <w:szCs w:val="24"/>
          <w:bdr w:val="none" w:sz="0" w:space="0" w:color="auto" w:frame="1"/>
          <w:lang w:bidi="bn-IN"/>
        </w:rPr>
      </w:pPr>
    </w:p>
    <w:p w14:paraId="15404D03" w14:textId="5295F0F1" w:rsidR="0048271D" w:rsidRPr="0048271D" w:rsidRDefault="0048271D" w:rsidP="0048271D">
      <w:pPr>
        <w:pStyle w:val="Heading1"/>
        <w:spacing w:before="100" w:beforeAutospacing="1" w:after="100" w:afterAutospacing="1" w:line="480" w:lineRule="auto"/>
        <w:rPr>
          <w:rFonts w:ascii="Arial" w:eastAsiaTheme="minorHAnsi" w:hAnsi="Arial" w:cs="Arial"/>
          <w:b w:val="0"/>
          <w:color w:val="auto"/>
          <w:sz w:val="24"/>
          <w:szCs w:val="24"/>
          <w:bdr w:val="none" w:sz="0" w:space="0" w:color="auto" w:frame="1"/>
          <w:lang w:bidi="bn-IN"/>
        </w:rPr>
      </w:pPr>
      <w:r w:rsidRPr="0048271D">
        <w:rPr>
          <w:rFonts w:ascii="Arial" w:eastAsiaTheme="minorHAnsi" w:hAnsi="Arial" w:cs="Arial"/>
          <w:b w:val="0"/>
          <w:color w:val="auto"/>
          <w:sz w:val="24"/>
          <w:szCs w:val="24"/>
          <w:bdr w:val="none" w:sz="0" w:space="0" w:color="auto" w:frame="1"/>
          <w:lang w:bidi="bn-IN"/>
        </w:rPr>
        <w:t xml:space="preserve">Ibis Hotels also </w:t>
      </w:r>
      <w:r w:rsidR="00ED4891">
        <w:rPr>
          <w:rFonts w:ascii="Arial" w:eastAsiaTheme="minorHAnsi" w:hAnsi="Arial" w:cs="Arial"/>
          <w:b w:val="0"/>
          <w:color w:val="auto"/>
          <w:sz w:val="24"/>
          <w:szCs w:val="24"/>
          <w:bdr w:val="none" w:sz="0" w:space="0" w:color="auto" w:frame="1"/>
          <w:lang w:bidi="bn-IN"/>
        </w:rPr>
        <w:t>has</w:t>
      </w:r>
      <w:r w:rsidRPr="0048271D">
        <w:rPr>
          <w:rFonts w:ascii="Arial" w:eastAsiaTheme="minorHAnsi" w:hAnsi="Arial" w:cs="Arial"/>
          <w:b w:val="0"/>
          <w:color w:val="auto"/>
          <w:sz w:val="24"/>
          <w:szCs w:val="24"/>
          <w:bdr w:val="none" w:sz="0" w:space="0" w:color="auto" w:frame="1"/>
          <w:lang w:bidi="bn-IN"/>
        </w:rPr>
        <w:t xml:space="preserve"> an “Ethics and Compliance” program covering similar areas as Corinthia Hotels. However, their ethical standards information is not readily available, which can raise concerns about their commitment. This lack of transparency can damage stakeholder trust and potentially lead to financial losses.</w:t>
      </w:r>
    </w:p>
    <w:p w14:paraId="375E44B9" w14:textId="19596339" w:rsidR="00646FC7" w:rsidRPr="0048271D" w:rsidRDefault="001614BF" w:rsidP="0048271D">
      <w:pPr>
        <w:pStyle w:val="Heading1"/>
        <w:spacing w:before="100" w:beforeAutospacing="1" w:after="100" w:afterAutospacing="1" w:line="480" w:lineRule="auto"/>
        <w:rPr>
          <w:rFonts w:ascii="Arial" w:eastAsia="Times New Roman" w:hAnsi="Arial" w:cs="Arial"/>
          <w:color w:val="auto"/>
          <w:sz w:val="24"/>
          <w:szCs w:val="24"/>
          <w:bdr w:val="none" w:sz="0" w:space="0" w:color="auto" w:frame="1"/>
          <w:lang w:bidi="bn-IN"/>
        </w:rPr>
      </w:pPr>
      <w:r w:rsidRPr="0048271D">
        <w:rPr>
          <w:rFonts w:ascii="Arial" w:eastAsia="Times New Roman" w:hAnsi="Arial" w:cs="Arial"/>
          <w:color w:val="auto"/>
          <w:sz w:val="24"/>
          <w:szCs w:val="24"/>
          <w:bdr w:val="none" w:sz="0" w:space="0" w:color="auto" w:frame="1"/>
          <w:lang w:bidi="bn-IN"/>
        </w:rPr>
        <w:t>Recommendations</w:t>
      </w:r>
      <w:bookmarkEnd w:id="7"/>
    </w:p>
    <w:p w14:paraId="367F48EC" w14:textId="73F1E93E" w:rsidR="00022BA1" w:rsidRPr="0048271D" w:rsidRDefault="00022BA1" w:rsidP="0048271D">
      <w:pPr>
        <w:spacing w:before="100" w:beforeAutospacing="1" w:after="100" w:afterAutospacing="1" w:line="480" w:lineRule="auto"/>
        <w:rPr>
          <w:rFonts w:ascii="Arial" w:hAnsi="Arial" w:cs="Arial"/>
          <w:b/>
          <w:bCs/>
          <w:color w:val="auto"/>
          <w:lang w:bidi="bn-IN"/>
        </w:rPr>
      </w:pPr>
      <w:r w:rsidRPr="0048271D">
        <w:rPr>
          <w:rFonts w:ascii="Arial" w:hAnsi="Arial" w:cs="Arial"/>
          <w:b/>
          <w:bCs/>
          <w:color w:val="auto"/>
          <w:bdr w:val="none" w:sz="0" w:space="0" w:color="auto" w:frame="1"/>
          <w:lang w:bidi="bn-IN"/>
        </w:rPr>
        <w:t>Corinthia Hotels</w:t>
      </w:r>
    </w:p>
    <w:p w14:paraId="4C1D5CCD" w14:textId="4D20AFA8" w:rsidR="00022BA1" w:rsidRPr="0048271D" w:rsidRDefault="00022BA1" w:rsidP="0048271D">
      <w:pPr>
        <w:spacing w:before="100" w:beforeAutospacing="1" w:after="100" w:afterAutospacing="1" w:line="480" w:lineRule="auto"/>
        <w:rPr>
          <w:rFonts w:ascii="Arial" w:hAnsi="Arial" w:cs="Arial"/>
          <w:color w:val="auto"/>
          <w:lang w:bidi="bn-IN"/>
        </w:rPr>
      </w:pPr>
      <w:r w:rsidRPr="0048271D">
        <w:rPr>
          <w:rFonts w:ascii="Arial" w:hAnsi="Arial" w:cs="Arial"/>
          <w:b/>
          <w:bCs/>
          <w:color w:val="auto"/>
          <w:bdr w:val="none" w:sz="0" w:space="0" w:color="auto" w:frame="1"/>
          <w:lang w:bidi="bn-IN"/>
        </w:rPr>
        <w:t>Recommendation:</w:t>
      </w:r>
      <w:r w:rsidRPr="0048271D">
        <w:rPr>
          <w:rFonts w:ascii="Arial" w:hAnsi="Arial" w:cs="Arial"/>
          <w:color w:val="auto"/>
          <w:lang w:bidi="bn-IN"/>
        </w:rPr>
        <w:t xml:space="preserve"> The company </w:t>
      </w:r>
      <w:r w:rsidR="00524683" w:rsidRPr="0048271D">
        <w:rPr>
          <w:rFonts w:ascii="Arial" w:hAnsi="Arial" w:cs="Arial"/>
          <w:color w:val="auto"/>
          <w:lang w:bidi="bn-IN"/>
        </w:rPr>
        <w:t>should</w:t>
      </w:r>
      <w:r w:rsidRPr="0048271D">
        <w:rPr>
          <w:rFonts w:ascii="Arial" w:hAnsi="Arial" w:cs="Arial"/>
          <w:color w:val="auto"/>
          <w:lang w:bidi="bn-IN"/>
        </w:rPr>
        <w:t xml:space="preserve"> focus on providing </w:t>
      </w:r>
      <w:r w:rsidR="00524683" w:rsidRPr="0048271D">
        <w:rPr>
          <w:rFonts w:ascii="Arial" w:hAnsi="Arial" w:cs="Arial"/>
          <w:color w:val="auto"/>
          <w:lang w:bidi="bn-IN"/>
        </w:rPr>
        <w:t>luxury</w:t>
      </w:r>
      <w:r w:rsidRPr="0048271D">
        <w:rPr>
          <w:rFonts w:ascii="Arial" w:hAnsi="Arial" w:cs="Arial"/>
          <w:color w:val="auto"/>
          <w:lang w:bidi="bn-IN"/>
        </w:rPr>
        <w:t xml:space="preserve"> options with sustainable means. The company </w:t>
      </w:r>
      <w:proofErr w:type="gramStart"/>
      <w:r w:rsidRPr="0048271D">
        <w:rPr>
          <w:rFonts w:ascii="Arial" w:hAnsi="Arial" w:cs="Arial"/>
          <w:color w:val="auto"/>
          <w:lang w:bidi="bn-IN"/>
        </w:rPr>
        <w:t>excel</w:t>
      </w:r>
      <w:proofErr w:type="gramEnd"/>
      <w:r w:rsidRPr="0048271D">
        <w:rPr>
          <w:rFonts w:ascii="Arial" w:hAnsi="Arial" w:cs="Arial"/>
          <w:color w:val="auto"/>
          <w:lang w:bidi="bn-IN"/>
        </w:rPr>
        <w:t xml:space="preserve"> in personalized experiences but tapping into </w:t>
      </w:r>
      <w:r w:rsidR="00524683" w:rsidRPr="0048271D">
        <w:rPr>
          <w:rFonts w:ascii="Arial" w:hAnsi="Arial" w:cs="Arial"/>
          <w:color w:val="auto"/>
          <w:lang w:bidi="bn-IN"/>
        </w:rPr>
        <w:t>eco-friendly</w:t>
      </w:r>
      <w:r w:rsidRPr="0048271D">
        <w:rPr>
          <w:rFonts w:ascii="Arial" w:hAnsi="Arial" w:cs="Arial"/>
          <w:color w:val="auto"/>
          <w:lang w:bidi="bn-IN"/>
        </w:rPr>
        <w:t xml:space="preserve"> initiatives will solidify </w:t>
      </w:r>
      <w:r w:rsidR="00524683" w:rsidRPr="0048271D">
        <w:rPr>
          <w:rFonts w:ascii="Arial" w:hAnsi="Arial" w:cs="Arial"/>
          <w:color w:val="auto"/>
          <w:lang w:bidi="bn-IN"/>
        </w:rPr>
        <w:t>its</w:t>
      </w:r>
      <w:r w:rsidRPr="0048271D">
        <w:rPr>
          <w:rFonts w:ascii="Arial" w:hAnsi="Arial" w:cs="Arial"/>
          <w:color w:val="auto"/>
          <w:lang w:bidi="bn-IN"/>
        </w:rPr>
        <w:t xml:space="preserve"> brand image and attract </w:t>
      </w:r>
      <w:r w:rsidR="001E1251" w:rsidRPr="0048271D">
        <w:rPr>
          <w:rFonts w:ascii="Arial" w:hAnsi="Arial" w:cs="Arial"/>
          <w:color w:val="auto"/>
          <w:lang w:bidi="bn-IN"/>
        </w:rPr>
        <w:t xml:space="preserve">more customers. </w:t>
      </w:r>
      <w:r w:rsidR="00524683" w:rsidRPr="0048271D">
        <w:rPr>
          <w:rFonts w:ascii="Arial" w:hAnsi="Arial" w:cs="Arial"/>
          <w:color w:val="auto"/>
          <w:lang w:bidi="bn-IN"/>
        </w:rPr>
        <w:t>Partnerships</w:t>
      </w:r>
      <w:r w:rsidR="001E1251" w:rsidRPr="0048271D">
        <w:rPr>
          <w:rFonts w:ascii="Arial" w:hAnsi="Arial" w:cs="Arial"/>
          <w:color w:val="auto"/>
          <w:lang w:bidi="bn-IN"/>
        </w:rPr>
        <w:t xml:space="preserve"> with technology companies </w:t>
      </w:r>
      <w:proofErr w:type="spellStart"/>
      <w:r w:rsidR="00524683" w:rsidRPr="0048271D">
        <w:rPr>
          <w:rFonts w:ascii="Arial" w:hAnsi="Arial" w:cs="Arial"/>
          <w:color w:val="auto"/>
          <w:lang w:bidi="bn-IN"/>
        </w:rPr>
        <w:t>specialising</w:t>
      </w:r>
      <w:proofErr w:type="spellEnd"/>
      <w:r w:rsidR="001E1251" w:rsidRPr="0048271D">
        <w:rPr>
          <w:rFonts w:ascii="Arial" w:hAnsi="Arial" w:cs="Arial"/>
          <w:color w:val="auto"/>
          <w:lang w:bidi="bn-IN"/>
        </w:rPr>
        <w:t xml:space="preserve"> in </w:t>
      </w:r>
      <w:r w:rsidR="000C0D4C" w:rsidRPr="0048271D">
        <w:rPr>
          <w:rFonts w:ascii="Arial" w:hAnsi="Arial" w:cs="Arial"/>
          <w:color w:val="auto"/>
          <w:lang w:bidi="bn-IN"/>
        </w:rPr>
        <w:t xml:space="preserve">the </w:t>
      </w:r>
      <w:r w:rsidR="001E1251" w:rsidRPr="0048271D">
        <w:rPr>
          <w:rFonts w:ascii="Arial" w:hAnsi="Arial" w:cs="Arial"/>
          <w:color w:val="auto"/>
          <w:lang w:bidi="bn-IN"/>
        </w:rPr>
        <w:t xml:space="preserve">green </w:t>
      </w:r>
      <w:r w:rsidR="00524683" w:rsidRPr="0048271D">
        <w:rPr>
          <w:rFonts w:ascii="Arial" w:hAnsi="Arial" w:cs="Arial"/>
          <w:color w:val="auto"/>
          <w:lang w:bidi="bn-IN"/>
        </w:rPr>
        <w:t>economy</w:t>
      </w:r>
      <w:r w:rsidR="001E1251" w:rsidRPr="0048271D">
        <w:rPr>
          <w:rFonts w:ascii="Arial" w:hAnsi="Arial" w:cs="Arial"/>
          <w:color w:val="auto"/>
          <w:lang w:bidi="bn-IN"/>
        </w:rPr>
        <w:t xml:space="preserve"> will </w:t>
      </w:r>
      <w:r w:rsidR="00524683" w:rsidRPr="0048271D">
        <w:rPr>
          <w:rFonts w:ascii="Arial" w:hAnsi="Arial" w:cs="Arial"/>
          <w:color w:val="auto"/>
          <w:lang w:bidi="bn-IN"/>
        </w:rPr>
        <w:t>certainly</w:t>
      </w:r>
      <w:r w:rsidR="001E1251" w:rsidRPr="0048271D">
        <w:rPr>
          <w:rFonts w:ascii="Arial" w:hAnsi="Arial" w:cs="Arial"/>
          <w:color w:val="auto"/>
          <w:lang w:bidi="bn-IN"/>
        </w:rPr>
        <w:t xml:space="preserve"> aid the cause a</w:t>
      </w:r>
      <w:r w:rsidR="0018674C" w:rsidRPr="0048271D">
        <w:rPr>
          <w:rFonts w:ascii="Arial" w:hAnsi="Arial" w:cs="Arial"/>
          <w:color w:val="auto"/>
          <w:lang w:bidi="bn-IN"/>
        </w:rPr>
        <w:t>nd brand image.</w:t>
      </w:r>
    </w:p>
    <w:p w14:paraId="1D7E00DD" w14:textId="77777777" w:rsidR="0018674C" w:rsidRPr="0048271D" w:rsidRDefault="00022BA1" w:rsidP="0048271D">
      <w:pPr>
        <w:spacing w:before="100" w:beforeAutospacing="1" w:after="100" w:afterAutospacing="1" w:line="480" w:lineRule="auto"/>
        <w:rPr>
          <w:rFonts w:ascii="Arial" w:hAnsi="Arial" w:cs="Arial"/>
          <w:color w:val="auto"/>
          <w:lang w:bidi="bn-IN"/>
        </w:rPr>
      </w:pPr>
      <w:r w:rsidRPr="0048271D">
        <w:rPr>
          <w:rFonts w:ascii="Arial" w:hAnsi="Arial" w:cs="Arial"/>
          <w:b/>
          <w:bCs/>
          <w:color w:val="auto"/>
          <w:bdr w:val="none" w:sz="0" w:space="0" w:color="auto" w:frame="1"/>
          <w:lang w:bidi="bn-IN"/>
        </w:rPr>
        <w:t>Justification:</w:t>
      </w:r>
      <w:r w:rsidRPr="0048271D">
        <w:rPr>
          <w:rFonts w:ascii="Arial" w:hAnsi="Arial" w:cs="Arial"/>
          <w:color w:val="auto"/>
          <w:lang w:bidi="bn-IN"/>
        </w:rPr>
        <w:t xml:space="preserve"> </w:t>
      </w:r>
      <w:r w:rsidR="00850E7A" w:rsidRPr="0048271D">
        <w:rPr>
          <w:rFonts w:ascii="Arial" w:hAnsi="Arial" w:cs="Arial"/>
          <w:color w:val="auto"/>
          <w:lang w:bidi="bn-IN"/>
        </w:rPr>
        <w:t xml:space="preserve">About 66% of </w:t>
      </w:r>
      <w:r w:rsidR="00524683" w:rsidRPr="0048271D">
        <w:rPr>
          <w:rFonts w:ascii="Arial" w:hAnsi="Arial" w:cs="Arial"/>
          <w:color w:val="auto"/>
          <w:lang w:bidi="bn-IN"/>
        </w:rPr>
        <w:t>luxury</w:t>
      </w:r>
      <w:r w:rsidR="00850E7A" w:rsidRPr="0048271D">
        <w:rPr>
          <w:rFonts w:ascii="Arial" w:hAnsi="Arial" w:cs="Arial"/>
          <w:color w:val="auto"/>
          <w:lang w:bidi="bn-IN"/>
        </w:rPr>
        <w:t xml:space="preserve"> customers </w:t>
      </w:r>
      <w:r w:rsidR="00524683" w:rsidRPr="0048271D">
        <w:rPr>
          <w:rFonts w:ascii="Arial" w:hAnsi="Arial" w:cs="Arial"/>
          <w:color w:val="auto"/>
          <w:lang w:bidi="bn-IN"/>
        </w:rPr>
        <w:t>in</w:t>
      </w:r>
      <w:r w:rsidR="00850E7A" w:rsidRPr="0048271D">
        <w:rPr>
          <w:rFonts w:ascii="Arial" w:hAnsi="Arial" w:cs="Arial"/>
          <w:color w:val="auto"/>
          <w:lang w:bidi="bn-IN"/>
        </w:rPr>
        <w:t xml:space="preserve"> the market are willing to pay for more sustainable products and services (McKinsey &amp; Company, 2020). </w:t>
      </w:r>
      <w:r w:rsidR="00BB4B40" w:rsidRPr="0048271D">
        <w:rPr>
          <w:rFonts w:ascii="Arial" w:hAnsi="Arial" w:cs="Arial"/>
          <w:color w:val="auto"/>
          <w:lang w:bidi="bn-IN"/>
        </w:rPr>
        <w:t xml:space="preserve">This trend is likely to increase and be more popular, </w:t>
      </w:r>
      <w:r w:rsidR="00524683" w:rsidRPr="0048271D">
        <w:rPr>
          <w:rFonts w:ascii="Arial" w:hAnsi="Arial" w:cs="Arial"/>
          <w:color w:val="auto"/>
          <w:lang w:bidi="bn-IN"/>
        </w:rPr>
        <w:t>in turn</w:t>
      </w:r>
      <w:r w:rsidR="00BB4B40" w:rsidRPr="0048271D">
        <w:rPr>
          <w:rFonts w:ascii="Arial" w:hAnsi="Arial" w:cs="Arial"/>
          <w:color w:val="auto"/>
          <w:lang w:bidi="bn-IN"/>
        </w:rPr>
        <w:t xml:space="preserve"> giving a great opportunity to give another aspect to the luxury experience. </w:t>
      </w:r>
    </w:p>
    <w:p w14:paraId="05F3D057" w14:textId="228DEF47" w:rsidR="00022BA1" w:rsidRPr="0048271D" w:rsidRDefault="00022BA1" w:rsidP="0048271D">
      <w:pPr>
        <w:spacing w:before="100" w:beforeAutospacing="1" w:after="100" w:afterAutospacing="1" w:line="480" w:lineRule="auto"/>
        <w:rPr>
          <w:rFonts w:ascii="Arial" w:hAnsi="Arial" w:cs="Arial"/>
          <w:b/>
          <w:bCs/>
          <w:color w:val="auto"/>
          <w:lang w:bidi="bn-IN"/>
        </w:rPr>
      </w:pPr>
      <w:r w:rsidRPr="0048271D">
        <w:rPr>
          <w:rFonts w:ascii="Arial" w:hAnsi="Arial" w:cs="Arial"/>
          <w:b/>
          <w:bCs/>
          <w:color w:val="auto"/>
          <w:bdr w:val="none" w:sz="0" w:space="0" w:color="auto" w:frame="1"/>
          <w:lang w:bidi="bn-IN"/>
        </w:rPr>
        <w:lastRenderedPageBreak/>
        <w:t>Ibis Hotels</w:t>
      </w:r>
    </w:p>
    <w:p w14:paraId="758C59F7" w14:textId="56351535" w:rsidR="00BB4B40" w:rsidRPr="0048271D" w:rsidRDefault="00022BA1" w:rsidP="0048271D">
      <w:pPr>
        <w:spacing w:before="100" w:beforeAutospacing="1" w:after="100" w:afterAutospacing="1" w:line="480" w:lineRule="auto"/>
        <w:rPr>
          <w:rFonts w:ascii="Arial" w:hAnsi="Arial" w:cs="Arial"/>
          <w:color w:val="auto"/>
          <w:bdr w:val="none" w:sz="0" w:space="0" w:color="auto" w:frame="1"/>
          <w:lang w:bidi="bn-IN"/>
        </w:rPr>
      </w:pPr>
      <w:r w:rsidRPr="0048271D">
        <w:rPr>
          <w:rFonts w:ascii="Arial" w:hAnsi="Arial" w:cs="Arial"/>
          <w:b/>
          <w:bCs/>
          <w:color w:val="auto"/>
          <w:bdr w:val="none" w:sz="0" w:space="0" w:color="auto" w:frame="1"/>
          <w:lang w:bidi="bn-IN"/>
        </w:rPr>
        <w:t>Recommendation:</w:t>
      </w:r>
      <w:r w:rsidRPr="0048271D">
        <w:rPr>
          <w:rFonts w:ascii="Arial" w:hAnsi="Arial" w:cs="Arial"/>
          <w:color w:val="auto"/>
          <w:lang w:bidi="bn-IN"/>
        </w:rPr>
        <w:t xml:space="preserve"> </w:t>
      </w:r>
      <w:r w:rsidRPr="0048271D">
        <w:rPr>
          <w:rFonts w:ascii="Arial" w:hAnsi="Arial" w:cs="Arial"/>
          <w:color w:val="auto"/>
          <w:bdr w:val="none" w:sz="0" w:space="0" w:color="auto" w:frame="1"/>
          <w:lang w:bidi="bn-IN"/>
        </w:rPr>
        <w:t xml:space="preserve">Develop </w:t>
      </w:r>
      <w:r w:rsidR="00BB4B40" w:rsidRPr="0048271D">
        <w:rPr>
          <w:rFonts w:ascii="Arial" w:hAnsi="Arial" w:cs="Arial"/>
          <w:color w:val="auto"/>
          <w:bdr w:val="none" w:sz="0" w:space="0" w:color="auto" w:frame="1"/>
          <w:lang w:bidi="bn-IN"/>
        </w:rPr>
        <w:t xml:space="preserve">community engagement strategies. Ibis is a budget-friendly alternative for ma </w:t>
      </w:r>
      <w:proofErr w:type="gramStart"/>
      <w:r w:rsidR="00BB4B40" w:rsidRPr="0048271D">
        <w:rPr>
          <w:rFonts w:ascii="Arial" w:hAnsi="Arial" w:cs="Arial"/>
          <w:color w:val="auto"/>
          <w:bdr w:val="none" w:sz="0" w:space="0" w:color="auto" w:frame="1"/>
          <w:lang w:bidi="bn-IN"/>
        </w:rPr>
        <w:t>y</w:t>
      </w:r>
      <w:proofErr w:type="gramEnd"/>
      <w:r w:rsidR="00BB4B40" w:rsidRPr="0048271D">
        <w:rPr>
          <w:rFonts w:ascii="Arial" w:hAnsi="Arial" w:cs="Arial"/>
          <w:color w:val="auto"/>
          <w:bdr w:val="none" w:sz="0" w:space="0" w:color="auto" w:frame="1"/>
          <w:lang w:bidi="bn-IN"/>
        </w:rPr>
        <w:t xml:space="preserve"> but it lacks the connection to the locals of its operations. </w:t>
      </w:r>
      <w:r w:rsidR="00524683" w:rsidRPr="0048271D">
        <w:rPr>
          <w:rFonts w:ascii="Arial" w:hAnsi="Arial" w:cs="Arial"/>
          <w:color w:val="auto"/>
          <w:bdr w:val="none" w:sz="0" w:space="0" w:color="auto" w:frame="1"/>
          <w:lang w:bidi="bn-IN"/>
        </w:rPr>
        <w:t>Partnerships</w:t>
      </w:r>
      <w:r w:rsidR="001E0FD8" w:rsidRPr="0048271D">
        <w:rPr>
          <w:rFonts w:ascii="Arial" w:hAnsi="Arial" w:cs="Arial"/>
          <w:color w:val="auto"/>
          <w:bdr w:val="none" w:sz="0" w:space="0" w:color="auto" w:frame="1"/>
          <w:lang w:bidi="bn-IN"/>
        </w:rPr>
        <w:t xml:space="preserve"> with local communities and brands will </w:t>
      </w:r>
      <w:r w:rsidR="00524683" w:rsidRPr="0048271D">
        <w:rPr>
          <w:rFonts w:ascii="Arial" w:hAnsi="Arial" w:cs="Arial"/>
          <w:color w:val="auto"/>
          <w:bdr w:val="none" w:sz="0" w:space="0" w:color="auto" w:frame="1"/>
          <w:lang w:bidi="bn-IN"/>
        </w:rPr>
        <w:t>offer</w:t>
      </w:r>
      <w:r w:rsidR="001E0FD8" w:rsidRPr="0048271D">
        <w:rPr>
          <w:rFonts w:ascii="Arial" w:hAnsi="Arial" w:cs="Arial"/>
          <w:color w:val="auto"/>
          <w:bdr w:val="none" w:sz="0" w:space="0" w:color="auto" w:frame="1"/>
          <w:lang w:bidi="bn-IN"/>
        </w:rPr>
        <w:t xml:space="preserve"> immersive </w:t>
      </w:r>
      <w:r w:rsidR="00524683" w:rsidRPr="0048271D">
        <w:rPr>
          <w:rFonts w:ascii="Arial" w:hAnsi="Arial" w:cs="Arial"/>
          <w:color w:val="auto"/>
          <w:bdr w:val="none" w:sz="0" w:space="0" w:color="auto" w:frame="1"/>
          <w:lang w:bidi="bn-IN"/>
        </w:rPr>
        <w:t>cultural</w:t>
      </w:r>
      <w:r w:rsidR="001E0FD8" w:rsidRPr="0048271D">
        <w:rPr>
          <w:rFonts w:ascii="Arial" w:hAnsi="Arial" w:cs="Arial"/>
          <w:color w:val="auto"/>
          <w:bdr w:val="none" w:sz="0" w:space="0" w:color="auto" w:frame="1"/>
          <w:lang w:bidi="bn-IN"/>
        </w:rPr>
        <w:t xml:space="preserve"> experiences for both the </w:t>
      </w:r>
      <w:r w:rsidR="00524683" w:rsidRPr="0048271D">
        <w:rPr>
          <w:rFonts w:ascii="Arial" w:hAnsi="Arial" w:cs="Arial"/>
          <w:color w:val="auto"/>
          <w:bdr w:val="none" w:sz="0" w:space="0" w:color="auto" w:frame="1"/>
          <w:lang w:bidi="bn-IN"/>
        </w:rPr>
        <w:t>customer</w:t>
      </w:r>
      <w:r w:rsidR="001E0FD8" w:rsidRPr="0048271D">
        <w:rPr>
          <w:rFonts w:ascii="Arial" w:hAnsi="Arial" w:cs="Arial"/>
          <w:color w:val="auto"/>
          <w:bdr w:val="none" w:sz="0" w:space="0" w:color="auto" w:frame="1"/>
          <w:lang w:bidi="bn-IN"/>
        </w:rPr>
        <w:t xml:space="preserve"> and generate a brand </w:t>
      </w:r>
      <w:r w:rsidR="00524683" w:rsidRPr="0048271D">
        <w:rPr>
          <w:rFonts w:ascii="Arial" w:hAnsi="Arial" w:cs="Arial"/>
          <w:color w:val="auto"/>
          <w:bdr w:val="none" w:sz="0" w:space="0" w:color="auto" w:frame="1"/>
          <w:lang w:bidi="bn-IN"/>
        </w:rPr>
        <w:t>reputation</w:t>
      </w:r>
      <w:r w:rsidR="001E0FD8" w:rsidRPr="0048271D">
        <w:rPr>
          <w:rFonts w:ascii="Arial" w:hAnsi="Arial" w:cs="Arial"/>
          <w:color w:val="auto"/>
          <w:bdr w:val="none" w:sz="0" w:space="0" w:color="auto" w:frame="1"/>
          <w:lang w:bidi="bn-IN"/>
        </w:rPr>
        <w:t>.</w:t>
      </w:r>
    </w:p>
    <w:p w14:paraId="24645A0F" w14:textId="2FE0C10E" w:rsidR="00A714CE" w:rsidRPr="0048271D" w:rsidRDefault="00022BA1" w:rsidP="0048271D">
      <w:pPr>
        <w:spacing w:before="100" w:beforeAutospacing="1" w:after="100" w:afterAutospacing="1" w:line="480" w:lineRule="auto"/>
        <w:rPr>
          <w:rFonts w:ascii="Arial" w:hAnsi="Arial" w:cs="Arial"/>
          <w:color w:val="auto"/>
          <w:lang w:bidi="bn-IN"/>
        </w:rPr>
      </w:pPr>
      <w:r w:rsidRPr="0048271D">
        <w:rPr>
          <w:rFonts w:ascii="Arial" w:hAnsi="Arial" w:cs="Arial"/>
          <w:b/>
          <w:bCs/>
          <w:color w:val="auto"/>
          <w:bdr w:val="none" w:sz="0" w:space="0" w:color="auto" w:frame="1"/>
          <w:lang w:bidi="bn-IN"/>
        </w:rPr>
        <w:t>Justification:</w:t>
      </w:r>
      <w:r w:rsidRPr="0048271D">
        <w:rPr>
          <w:rFonts w:ascii="Arial" w:hAnsi="Arial" w:cs="Arial"/>
          <w:color w:val="auto"/>
          <w:lang w:bidi="bn-IN"/>
        </w:rPr>
        <w:t xml:space="preserve"> </w:t>
      </w:r>
      <w:r w:rsidR="001E0FD8" w:rsidRPr="0048271D">
        <w:rPr>
          <w:rFonts w:ascii="Arial" w:hAnsi="Arial" w:cs="Arial"/>
          <w:color w:val="auto"/>
          <w:lang w:bidi="bn-IN"/>
        </w:rPr>
        <w:t xml:space="preserve">community engagement </w:t>
      </w:r>
      <w:r w:rsidR="00524683" w:rsidRPr="0048271D">
        <w:rPr>
          <w:rFonts w:ascii="Arial" w:hAnsi="Arial" w:cs="Arial"/>
          <w:color w:val="auto"/>
          <w:lang w:bidi="bn-IN"/>
        </w:rPr>
        <w:t>leads</w:t>
      </w:r>
      <w:r w:rsidR="001E0FD8" w:rsidRPr="0048271D">
        <w:rPr>
          <w:rFonts w:ascii="Arial" w:hAnsi="Arial" w:cs="Arial"/>
          <w:color w:val="auto"/>
          <w:lang w:bidi="bn-IN"/>
        </w:rPr>
        <w:t xml:space="preserve"> to positive marketing and market </w:t>
      </w:r>
      <w:r w:rsidR="00524683" w:rsidRPr="0048271D">
        <w:rPr>
          <w:rFonts w:ascii="Arial" w:hAnsi="Arial" w:cs="Arial"/>
          <w:color w:val="auto"/>
          <w:lang w:bidi="bn-IN"/>
        </w:rPr>
        <w:t>expansion</w:t>
      </w:r>
      <w:r w:rsidR="001E0FD8" w:rsidRPr="0048271D">
        <w:rPr>
          <w:rFonts w:ascii="Arial" w:hAnsi="Arial" w:cs="Arial"/>
          <w:color w:val="auto"/>
          <w:lang w:bidi="bn-IN"/>
        </w:rPr>
        <w:t xml:space="preserve">, </w:t>
      </w:r>
      <w:r w:rsidR="00524683" w:rsidRPr="0048271D">
        <w:rPr>
          <w:rFonts w:ascii="Arial" w:hAnsi="Arial" w:cs="Arial"/>
          <w:color w:val="auto"/>
          <w:lang w:bidi="bn-IN"/>
        </w:rPr>
        <w:t xml:space="preserve">and </w:t>
      </w:r>
      <w:r w:rsidR="001E0FD8" w:rsidRPr="0048271D">
        <w:rPr>
          <w:rFonts w:ascii="Arial" w:hAnsi="Arial" w:cs="Arial"/>
          <w:color w:val="auto"/>
          <w:lang w:bidi="bn-IN"/>
        </w:rPr>
        <w:t xml:space="preserve">investment </w:t>
      </w:r>
      <w:r w:rsidR="00524683" w:rsidRPr="0048271D">
        <w:rPr>
          <w:rFonts w:ascii="Arial" w:hAnsi="Arial" w:cs="Arial"/>
          <w:color w:val="auto"/>
          <w:lang w:bidi="bn-IN"/>
        </w:rPr>
        <w:t>in</w:t>
      </w:r>
      <w:r w:rsidR="001E0FD8" w:rsidRPr="0048271D">
        <w:rPr>
          <w:rFonts w:ascii="Arial" w:hAnsi="Arial" w:cs="Arial"/>
          <w:color w:val="auto"/>
          <w:lang w:bidi="bn-IN"/>
        </w:rPr>
        <w:t xml:space="preserve"> the local communities </w:t>
      </w:r>
      <w:r w:rsidR="00524683" w:rsidRPr="0048271D">
        <w:rPr>
          <w:rFonts w:ascii="Arial" w:hAnsi="Arial" w:cs="Arial"/>
          <w:color w:val="auto"/>
          <w:lang w:bidi="bn-IN"/>
        </w:rPr>
        <w:t>caters</w:t>
      </w:r>
      <w:r w:rsidR="001E0FD8" w:rsidRPr="0048271D">
        <w:rPr>
          <w:rFonts w:ascii="Arial" w:hAnsi="Arial" w:cs="Arial"/>
          <w:color w:val="auto"/>
          <w:lang w:bidi="bn-IN"/>
        </w:rPr>
        <w:t xml:space="preserve"> </w:t>
      </w:r>
      <w:r w:rsidR="00524683" w:rsidRPr="0048271D">
        <w:rPr>
          <w:rFonts w:ascii="Arial" w:hAnsi="Arial" w:cs="Arial"/>
          <w:color w:val="auto"/>
          <w:lang w:bidi="bn-IN"/>
        </w:rPr>
        <w:t>to unique</w:t>
      </w:r>
      <w:r w:rsidR="001E0FD8" w:rsidRPr="0048271D">
        <w:rPr>
          <w:rFonts w:ascii="Arial" w:hAnsi="Arial" w:cs="Arial"/>
          <w:color w:val="auto"/>
          <w:lang w:bidi="bn-IN"/>
        </w:rPr>
        <w:t xml:space="preserve"> values for </w:t>
      </w:r>
      <w:proofErr w:type="spellStart"/>
      <w:r w:rsidR="00524683" w:rsidRPr="0048271D">
        <w:rPr>
          <w:rFonts w:ascii="Arial" w:hAnsi="Arial" w:cs="Arial"/>
          <w:color w:val="auto"/>
          <w:lang w:bidi="bn-IN"/>
        </w:rPr>
        <w:t>travellers</w:t>
      </w:r>
      <w:proofErr w:type="spellEnd"/>
      <w:r w:rsidR="001E0FD8" w:rsidRPr="0048271D">
        <w:rPr>
          <w:rFonts w:ascii="Arial" w:hAnsi="Arial" w:cs="Arial"/>
          <w:color w:val="auto"/>
          <w:lang w:bidi="bn-IN"/>
        </w:rPr>
        <w:t xml:space="preserve"> who seek </w:t>
      </w:r>
      <w:r w:rsidR="00524683" w:rsidRPr="0048271D">
        <w:rPr>
          <w:rFonts w:ascii="Arial" w:hAnsi="Arial" w:cs="Arial"/>
          <w:color w:val="auto"/>
          <w:lang w:bidi="bn-IN"/>
        </w:rPr>
        <w:t>authentic</w:t>
      </w:r>
      <w:r w:rsidR="001E0FD8" w:rsidRPr="0048271D">
        <w:rPr>
          <w:rFonts w:ascii="Arial" w:hAnsi="Arial" w:cs="Arial"/>
          <w:color w:val="auto"/>
          <w:lang w:bidi="bn-IN"/>
        </w:rPr>
        <w:t xml:space="preserve"> ethnicity and experiences. </w:t>
      </w:r>
    </w:p>
    <w:p w14:paraId="1309E7FE" w14:textId="0D67A582" w:rsidR="00F73D19" w:rsidRPr="0048271D" w:rsidRDefault="00F73D19" w:rsidP="0048271D">
      <w:pPr>
        <w:pStyle w:val="Heading1"/>
        <w:spacing w:line="480" w:lineRule="auto"/>
        <w:rPr>
          <w:rFonts w:ascii="Arial" w:hAnsi="Arial" w:cs="Arial"/>
          <w:color w:val="auto"/>
          <w:sz w:val="24"/>
          <w:szCs w:val="24"/>
          <w:lang w:bidi="bn-IN"/>
        </w:rPr>
      </w:pPr>
      <w:bookmarkStart w:id="8" w:name="_Toc165495174"/>
      <w:r w:rsidRPr="0048271D">
        <w:rPr>
          <w:rFonts w:ascii="Arial" w:hAnsi="Arial" w:cs="Arial"/>
          <w:color w:val="auto"/>
          <w:sz w:val="24"/>
          <w:szCs w:val="24"/>
          <w:lang w:bidi="bn-IN"/>
        </w:rPr>
        <w:t>Conclusions</w:t>
      </w:r>
      <w:bookmarkEnd w:id="8"/>
      <w:r w:rsidRPr="0048271D">
        <w:rPr>
          <w:rFonts w:ascii="Arial" w:hAnsi="Arial" w:cs="Arial"/>
          <w:color w:val="auto"/>
          <w:sz w:val="24"/>
          <w:szCs w:val="24"/>
          <w:lang w:bidi="bn-IN"/>
        </w:rPr>
        <w:t xml:space="preserve"> </w:t>
      </w:r>
    </w:p>
    <w:p w14:paraId="41E8642C" w14:textId="77777777" w:rsidR="00426A9C" w:rsidRPr="0048271D" w:rsidRDefault="00426A9C" w:rsidP="0048271D">
      <w:pPr>
        <w:spacing w:before="100" w:beforeAutospacing="1" w:after="100" w:afterAutospacing="1" w:line="480" w:lineRule="auto"/>
        <w:rPr>
          <w:rFonts w:ascii="Arial" w:hAnsi="Arial" w:cs="Arial"/>
          <w:color w:val="auto"/>
          <w:lang w:bidi="bn-IN"/>
        </w:rPr>
      </w:pPr>
      <w:r w:rsidRPr="0048271D">
        <w:rPr>
          <w:rFonts w:ascii="Arial" w:hAnsi="Arial" w:cs="Arial"/>
          <w:color w:val="auto"/>
          <w:lang w:bidi="bn-IN"/>
        </w:rPr>
        <w:t>Corinthia and Ibis occupy distinct yet complementary corners of the hospitality market. Understanding their unique market positioning, customer demographics, and brand perceptions is crucial for both brands to thrive in the ever-changing landscape. By capitalizing on their strengths and addressing their respective challenges, Corinthia and Ibis can continue to cater to their target audiences and carve out successful paths in the competitive world of hospitality.</w:t>
      </w:r>
    </w:p>
    <w:p w14:paraId="5C4513B6" w14:textId="77777777" w:rsidR="00426A9C" w:rsidRPr="0048271D" w:rsidRDefault="00426A9C" w:rsidP="0048271D">
      <w:pPr>
        <w:spacing w:line="480" w:lineRule="auto"/>
        <w:rPr>
          <w:rFonts w:ascii="Arial" w:hAnsi="Arial" w:cs="Arial"/>
          <w:color w:val="auto"/>
          <w:lang w:bidi="bn-IN"/>
        </w:rPr>
      </w:pPr>
    </w:p>
    <w:p w14:paraId="4057DA3B" w14:textId="0D555C01" w:rsidR="00C92FF0" w:rsidRPr="0048271D" w:rsidRDefault="00A714CE" w:rsidP="0048271D">
      <w:pPr>
        <w:pStyle w:val="Heading1"/>
        <w:spacing w:before="100" w:beforeAutospacing="1" w:after="100" w:afterAutospacing="1" w:line="480" w:lineRule="auto"/>
        <w:rPr>
          <w:rFonts w:ascii="Arial" w:eastAsia="Times New Roman" w:hAnsi="Arial" w:cs="Arial"/>
          <w:color w:val="auto"/>
          <w:sz w:val="24"/>
          <w:szCs w:val="24"/>
          <w:bdr w:val="none" w:sz="0" w:space="0" w:color="auto" w:frame="1"/>
          <w:lang w:bidi="bn-IN"/>
        </w:rPr>
      </w:pPr>
      <w:r w:rsidRPr="0048271D">
        <w:rPr>
          <w:rFonts w:ascii="Arial" w:eastAsia="Times New Roman" w:hAnsi="Arial" w:cs="Arial"/>
          <w:color w:val="auto"/>
          <w:sz w:val="24"/>
          <w:szCs w:val="24"/>
          <w:bdr w:val="none" w:sz="0" w:space="0" w:color="auto" w:frame="1"/>
          <w:lang w:bidi="bn-IN"/>
        </w:rPr>
        <w:br w:type="page"/>
      </w:r>
      <w:bookmarkStart w:id="9" w:name="_Toc165495175"/>
      <w:r w:rsidR="00524683" w:rsidRPr="0048271D">
        <w:rPr>
          <w:rFonts w:ascii="Arial" w:eastAsia="Times New Roman" w:hAnsi="Arial" w:cs="Arial"/>
          <w:color w:val="auto"/>
          <w:sz w:val="24"/>
          <w:szCs w:val="24"/>
          <w:lang w:bidi="bn-IN"/>
        </w:rPr>
        <w:lastRenderedPageBreak/>
        <w:t>References</w:t>
      </w:r>
      <w:bookmarkEnd w:id="9"/>
    </w:p>
    <w:p w14:paraId="663BD07F" w14:textId="77777777" w:rsidR="00255175" w:rsidRPr="0048271D" w:rsidRDefault="00255175" w:rsidP="0048271D">
      <w:pPr>
        <w:pStyle w:val="NoSpacing"/>
        <w:spacing w:line="480" w:lineRule="auto"/>
        <w:rPr>
          <w:rFonts w:ascii="Arial" w:hAnsi="Arial" w:cs="Arial"/>
          <w:lang w:bidi="bn-IN"/>
        </w:rPr>
      </w:pPr>
      <w:r w:rsidRPr="0048271D">
        <w:rPr>
          <w:rFonts w:ascii="Arial" w:hAnsi="Arial" w:cs="Arial"/>
          <w:lang w:bidi="bn-IN"/>
        </w:rPr>
        <w:t>AccorHotels (2023). Planet 21. Retrieved from https://group.accor.com/en/commitment [Accessed 27 May 2024].</w:t>
      </w:r>
    </w:p>
    <w:p w14:paraId="1FBA865C" w14:textId="77777777" w:rsidR="00255175" w:rsidRPr="0048271D" w:rsidRDefault="00255175" w:rsidP="0048271D">
      <w:pPr>
        <w:pStyle w:val="NoSpacing"/>
        <w:spacing w:line="480" w:lineRule="auto"/>
        <w:rPr>
          <w:rFonts w:ascii="Arial" w:hAnsi="Arial" w:cs="Arial"/>
          <w:lang w:bidi="bn-IN"/>
        </w:rPr>
      </w:pPr>
      <w:r w:rsidRPr="0048271D">
        <w:rPr>
          <w:rFonts w:ascii="Arial" w:hAnsi="Arial" w:cs="Arial"/>
          <w:lang w:bidi="bn-IN"/>
        </w:rPr>
        <w:t>businesstravelnewseurope.com (2022). Ibis boosts presence in UK with new properties. [online] Available at: https://www.businesstravelnewseurope.com/Accommodation/Ibis-boosts-presence-in-UK-with-new-properties#:~:text=Accor's%20Ibis%20budget%20brand%20is,property%20in%20Coleraine%2C%20Northern%20Ireland. [Accessed 30 Apr. 2024].</w:t>
      </w:r>
    </w:p>
    <w:p w14:paraId="51C13251" w14:textId="77777777" w:rsidR="00255175" w:rsidRPr="0048271D" w:rsidRDefault="00255175" w:rsidP="0048271D">
      <w:pPr>
        <w:pStyle w:val="NoSpacing"/>
        <w:spacing w:line="480" w:lineRule="auto"/>
        <w:rPr>
          <w:rFonts w:ascii="Arial" w:hAnsi="Arial" w:cs="Arial"/>
          <w:lang w:bidi="bn-IN"/>
        </w:rPr>
      </w:pPr>
      <w:r w:rsidRPr="0048271D">
        <w:rPr>
          <w:rFonts w:ascii="Arial" w:hAnsi="Arial" w:cs="Arial"/>
          <w:lang w:bidi="bn-IN"/>
        </w:rPr>
        <w:t>Corinthia Hotels (2023). 2022 Annual Report. Available at: https://www.corinthiagroup.com/wp-content/uploads/2023/06/37547-CORINTHIA-ANNUAL-REPORT-2022_WEB-min.pdf [Accessed 26 Jan. 2024].</w:t>
      </w:r>
    </w:p>
    <w:p w14:paraId="47FFFCA3" w14:textId="77777777" w:rsidR="00255175" w:rsidRPr="0048271D" w:rsidRDefault="00255175" w:rsidP="0048271D">
      <w:pPr>
        <w:pStyle w:val="NoSpacing"/>
        <w:spacing w:line="480" w:lineRule="auto"/>
        <w:rPr>
          <w:rFonts w:ascii="Arial" w:hAnsi="Arial" w:cs="Arial"/>
          <w:lang w:bidi="bn-IN"/>
        </w:rPr>
      </w:pPr>
      <w:r w:rsidRPr="0048271D">
        <w:rPr>
          <w:rFonts w:ascii="Arial" w:hAnsi="Arial" w:cs="Arial"/>
          <w:lang w:bidi="bn-IN"/>
        </w:rPr>
        <w:t>Corinthia Hotels (2023). Planet Corinthia. Retrieved from https://www.ghadiscovery.com/corinthia-hotels [Accessed 27 May 2024].</w:t>
      </w:r>
    </w:p>
    <w:p w14:paraId="428BC62B" w14:textId="77777777" w:rsidR="00255175" w:rsidRPr="0048271D" w:rsidRDefault="00255175" w:rsidP="0048271D">
      <w:pPr>
        <w:pStyle w:val="NoSpacing"/>
        <w:spacing w:line="480" w:lineRule="auto"/>
        <w:rPr>
          <w:rFonts w:ascii="Arial" w:hAnsi="Arial" w:cs="Arial"/>
          <w:lang w:bidi="bn-IN"/>
        </w:rPr>
      </w:pPr>
      <w:r w:rsidRPr="0048271D">
        <w:rPr>
          <w:rFonts w:ascii="Arial" w:hAnsi="Arial" w:cs="Arial"/>
          <w:lang w:bidi="bn-IN"/>
        </w:rPr>
        <w:t>Corinthia (2022). About Corinthia | Corinthia Hotels International. [online] Available at: https://www.corinthia.com/en-gb/our-story/ [Accessed 27 Apr. 2024].</w:t>
      </w:r>
    </w:p>
    <w:p w14:paraId="073E2801" w14:textId="77777777" w:rsidR="00255175" w:rsidRPr="0048271D" w:rsidRDefault="00255175" w:rsidP="0048271D">
      <w:pPr>
        <w:pStyle w:val="NoSpacing"/>
        <w:spacing w:line="480" w:lineRule="auto"/>
        <w:rPr>
          <w:rFonts w:ascii="Arial" w:hAnsi="Arial" w:cs="Arial"/>
          <w:lang w:bidi="bn-IN"/>
        </w:rPr>
      </w:pPr>
      <w:r w:rsidRPr="0048271D">
        <w:rPr>
          <w:rFonts w:ascii="Arial" w:hAnsi="Arial" w:cs="Arial"/>
          <w:lang w:bidi="bn-IN"/>
        </w:rPr>
        <w:t>Corinthia (2022). New Openings. [online] Available at: https://www.corinthia.com/en-gb/new-openings/ [Accessed 30 Apr. 2024].</w:t>
      </w:r>
    </w:p>
    <w:p w14:paraId="769173AB" w14:textId="77777777" w:rsidR="00255175" w:rsidRPr="0048271D" w:rsidRDefault="00255175" w:rsidP="0048271D">
      <w:pPr>
        <w:pStyle w:val="NoSpacing"/>
        <w:spacing w:line="480" w:lineRule="auto"/>
        <w:rPr>
          <w:rFonts w:ascii="Arial" w:hAnsi="Arial" w:cs="Arial"/>
          <w:lang w:bidi="bn-IN"/>
        </w:rPr>
      </w:pPr>
      <w:r w:rsidRPr="0048271D">
        <w:rPr>
          <w:rFonts w:ascii="Arial" w:hAnsi="Arial" w:cs="Arial"/>
          <w:lang w:bidi="bn-IN"/>
        </w:rPr>
        <w:t>Dhariwal, E. et al. (2023). Event tourism and sustainable community development: Advances, effects, and implications. Palm Bay, FL: Apple Academic Press.</w:t>
      </w:r>
    </w:p>
    <w:p w14:paraId="450F67FF" w14:textId="77777777" w:rsidR="00255175" w:rsidRPr="0048271D" w:rsidRDefault="00255175" w:rsidP="0048271D">
      <w:pPr>
        <w:pStyle w:val="NoSpacing"/>
        <w:spacing w:line="480" w:lineRule="auto"/>
        <w:rPr>
          <w:rFonts w:ascii="Arial" w:hAnsi="Arial" w:cs="Arial"/>
          <w:lang w:bidi="bn-IN"/>
        </w:rPr>
      </w:pPr>
      <w:r w:rsidRPr="0048271D">
        <w:rPr>
          <w:rFonts w:ascii="Arial" w:hAnsi="Arial" w:cs="Arial"/>
          <w:lang w:bidi="bn-IN"/>
        </w:rPr>
        <w:t>Franz, A. (2019). Customer understanding: Three ways to put the ‘customer’ in customer experience and at the heart of your business. [no place]: Independently published.</w:t>
      </w:r>
    </w:p>
    <w:p w14:paraId="7B158BA8" w14:textId="77777777" w:rsidR="00255175" w:rsidRPr="0048271D" w:rsidRDefault="00255175" w:rsidP="0048271D">
      <w:pPr>
        <w:pStyle w:val="NoSpacing"/>
        <w:spacing w:line="480" w:lineRule="auto"/>
        <w:rPr>
          <w:rFonts w:ascii="Arial" w:hAnsi="Arial" w:cs="Arial"/>
          <w:lang w:bidi="bn-IN"/>
        </w:rPr>
      </w:pPr>
      <w:r w:rsidRPr="0048271D">
        <w:rPr>
          <w:rFonts w:ascii="Arial" w:hAnsi="Arial" w:cs="Arial"/>
          <w:lang w:bidi="bn-IN"/>
        </w:rPr>
        <w:t>Gabay, J. (2015). Brand psychology: Consumer perceptions, corporate reputations. London: Kogan Page.</w:t>
      </w:r>
    </w:p>
    <w:p w14:paraId="049BAD10" w14:textId="77777777" w:rsidR="00255175" w:rsidRPr="0048271D" w:rsidRDefault="00255175" w:rsidP="0048271D">
      <w:pPr>
        <w:pStyle w:val="NoSpacing"/>
        <w:spacing w:line="480" w:lineRule="auto"/>
        <w:rPr>
          <w:rFonts w:ascii="Arial" w:hAnsi="Arial" w:cs="Arial"/>
          <w:lang w:bidi="bn-IN"/>
        </w:rPr>
      </w:pPr>
      <w:proofErr w:type="spellStart"/>
      <w:r w:rsidRPr="0048271D">
        <w:rPr>
          <w:rFonts w:ascii="Arial" w:hAnsi="Arial" w:cs="Arial"/>
          <w:lang w:bidi="bn-IN"/>
        </w:rPr>
        <w:lastRenderedPageBreak/>
        <w:t>Gardetti</w:t>
      </w:r>
      <w:proofErr w:type="spellEnd"/>
      <w:r w:rsidRPr="0048271D">
        <w:rPr>
          <w:rFonts w:ascii="Arial" w:hAnsi="Arial" w:cs="Arial"/>
          <w:lang w:bidi="bn-IN"/>
        </w:rPr>
        <w:t>, M.A. (2016). Sustainability in hospitality: How innovative hotels are transforming the industry. Sheffield: Greenleaf Publishing.</w:t>
      </w:r>
    </w:p>
    <w:p w14:paraId="634AEA32" w14:textId="77777777" w:rsidR="00255175" w:rsidRPr="0048271D" w:rsidRDefault="00255175" w:rsidP="0048271D">
      <w:pPr>
        <w:pStyle w:val="NoSpacing"/>
        <w:spacing w:line="480" w:lineRule="auto"/>
        <w:rPr>
          <w:rFonts w:ascii="Arial" w:hAnsi="Arial" w:cs="Arial"/>
          <w:lang w:bidi="bn-IN"/>
        </w:rPr>
      </w:pPr>
      <w:r w:rsidRPr="0048271D">
        <w:rPr>
          <w:rFonts w:ascii="Arial" w:hAnsi="Arial" w:cs="Arial"/>
          <w:lang w:bidi="bn-IN"/>
        </w:rPr>
        <w:t>Grand View Research (2023, October 26). Luxury Travel Market Size &amp; Growth - 2023-2028. Available at: https://www.marketresearch.com/Grand-View-Research-v4060/Travel-Leisure-c90/1.html [Accessed 27 May 2024].</w:t>
      </w:r>
    </w:p>
    <w:p w14:paraId="4C076085" w14:textId="77777777" w:rsidR="00255175" w:rsidRPr="0048271D" w:rsidRDefault="00255175" w:rsidP="0048271D">
      <w:pPr>
        <w:pStyle w:val="NoSpacing"/>
        <w:spacing w:line="480" w:lineRule="auto"/>
        <w:rPr>
          <w:rFonts w:ascii="Arial" w:hAnsi="Arial" w:cs="Arial"/>
          <w:lang w:bidi="bn-IN"/>
        </w:rPr>
      </w:pPr>
      <w:r w:rsidRPr="0048271D">
        <w:rPr>
          <w:rFonts w:ascii="Arial" w:hAnsi="Arial" w:cs="Arial"/>
          <w:lang w:bidi="bn-IN"/>
        </w:rPr>
        <w:t xml:space="preserve">group.accor.com (2022). </w:t>
      </w:r>
      <w:proofErr w:type="spellStart"/>
      <w:r w:rsidRPr="0048271D">
        <w:rPr>
          <w:rFonts w:ascii="Arial" w:hAnsi="Arial" w:cs="Arial"/>
          <w:lang w:bidi="bn-IN"/>
        </w:rPr>
        <w:t>Actualites</w:t>
      </w:r>
      <w:proofErr w:type="spellEnd"/>
      <w:r w:rsidRPr="0048271D">
        <w:rPr>
          <w:rFonts w:ascii="Arial" w:hAnsi="Arial" w:cs="Arial"/>
          <w:lang w:bidi="bn-IN"/>
        </w:rPr>
        <w:t>. [online] Available at: https://group.accor.com/en/Actualites/2024/02/2023-full-year-results [Accessed 27 Apr. 2024].</w:t>
      </w:r>
    </w:p>
    <w:p w14:paraId="520EBEC8" w14:textId="77777777" w:rsidR="00255175" w:rsidRPr="0048271D" w:rsidRDefault="00255175" w:rsidP="0048271D">
      <w:pPr>
        <w:pStyle w:val="NoSpacing"/>
        <w:spacing w:line="480" w:lineRule="auto"/>
        <w:rPr>
          <w:rFonts w:ascii="Arial" w:hAnsi="Arial" w:cs="Arial"/>
          <w:lang w:bidi="bn-IN"/>
        </w:rPr>
      </w:pPr>
      <w:r w:rsidRPr="0048271D">
        <w:rPr>
          <w:rFonts w:ascii="Arial" w:hAnsi="Arial" w:cs="Arial"/>
          <w:lang w:bidi="bn-IN"/>
        </w:rPr>
        <w:t>IBISWorld (2023). Budget Hotels in the UK - Market Size, Industry Analysis, Trends and Forecasts (2024-2029). Retrieved from https://www.ibisworld.com [Accessed 27 May 2024].</w:t>
      </w:r>
    </w:p>
    <w:p w14:paraId="1AB9F126" w14:textId="77777777" w:rsidR="00255175" w:rsidRPr="0048271D" w:rsidRDefault="00255175" w:rsidP="0048271D">
      <w:pPr>
        <w:pStyle w:val="NoSpacing"/>
        <w:spacing w:line="480" w:lineRule="auto"/>
        <w:rPr>
          <w:rFonts w:ascii="Arial" w:hAnsi="Arial" w:cs="Arial"/>
          <w:lang w:bidi="bn-IN"/>
        </w:rPr>
      </w:pPr>
      <w:r w:rsidRPr="0048271D">
        <w:rPr>
          <w:rFonts w:ascii="Arial" w:hAnsi="Arial" w:cs="Arial"/>
          <w:lang w:bidi="bn-IN"/>
        </w:rPr>
        <w:t>Hotel Management (2023, January 9). News and events: Wyndham Hotels &amp; Resorts (2023) Wyndham Franchise Opportunities. Available at: https://development.wyndhamhotels.com/news-and-events/ [Accessed 26 Jan. 2024].</w:t>
      </w:r>
    </w:p>
    <w:p w14:paraId="6A650742" w14:textId="130CBC46" w:rsidR="00255175" w:rsidRPr="0048271D" w:rsidRDefault="00255175" w:rsidP="0048271D">
      <w:pPr>
        <w:pStyle w:val="NoSpacing"/>
        <w:spacing w:line="480" w:lineRule="auto"/>
        <w:rPr>
          <w:rFonts w:ascii="Arial" w:hAnsi="Arial" w:cs="Arial"/>
          <w:lang w:bidi="bn-IN"/>
        </w:rPr>
      </w:pPr>
      <w:r w:rsidRPr="0048271D">
        <w:rPr>
          <w:rFonts w:ascii="Arial" w:hAnsi="Arial" w:cs="Arial"/>
          <w:lang w:bidi="bn-IN"/>
        </w:rPr>
        <w:t xml:space="preserve">marketscreener.com (2022). Accor sales rise 8 as </w:t>
      </w:r>
      <w:proofErr w:type="gramStart"/>
      <w:r w:rsidRPr="0048271D">
        <w:rPr>
          <w:rFonts w:ascii="Arial" w:hAnsi="Arial" w:cs="Arial"/>
          <w:lang w:bidi="bn-IN"/>
        </w:rPr>
        <w:t>Middle-East</w:t>
      </w:r>
      <w:proofErr w:type="gramEnd"/>
      <w:r w:rsidRPr="0048271D">
        <w:rPr>
          <w:rFonts w:ascii="Arial" w:hAnsi="Arial" w:cs="Arial"/>
          <w:lang w:bidi="bn-IN"/>
        </w:rPr>
        <w:t xml:space="preserve"> Africa and Asia-Pacific demand picks-up. [online] Available at: https://www.marketscreener.com/quote/stock/ACC</w:t>
      </w:r>
      <w:r w:rsidR="0048271D" w:rsidRPr="0048271D">
        <w:rPr>
          <w:rFonts w:ascii="Arial" w:hAnsi="Arial" w:cs="Arial"/>
          <w:lang w:bidi="bn-IN"/>
        </w:rPr>
        <w:t xml:space="preserve">the </w:t>
      </w:r>
      <w:r w:rsidRPr="0048271D">
        <w:rPr>
          <w:rFonts w:ascii="Arial" w:hAnsi="Arial" w:cs="Arial"/>
          <w:lang w:bidi="bn-IN"/>
        </w:rPr>
        <w:t>OR-4602/news/Accor-s-Q1-sales-rise-8-as-</w:t>
      </w:r>
      <w:proofErr w:type="gramStart"/>
      <w:r w:rsidRPr="0048271D">
        <w:rPr>
          <w:rFonts w:ascii="Arial" w:hAnsi="Arial" w:cs="Arial"/>
          <w:lang w:bidi="bn-IN"/>
        </w:rPr>
        <w:t>Middle-East</w:t>
      </w:r>
      <w:proofErr w:type="gramEnd"/>
      <w:r w:rsidRPr="0048271D">
        <w:rPr>
          <w:rFonts w:ascii="Arial" w:hAnsi="Arial" w:cs="Arial"/>
          <w:lang w:bidi="bn-IN"/>
        </w:rPr>
        <w:t>-Africa-and-Asia-Pacific-demand-picks-up-46534061/ [Accessed 29 Apr. 2024].</w:t>
      </w:r>
    </w:p>
    <w:p w14:paraId="40D4619E" w14:textId="77777777" w:rsidR="00255175" w:rsidRPr="0048271D" w:rsidRDefault="00255175" w:rsidP="0048271D">
      <w:pPr>
        <w:pStyle w:val="NoSpacing"/>
        <w:spacing w:line="480" w:lineRule="auto"/>
        <w:rPr>
          <w:rFonts w:ascii="Arial" w:hAnsi="Arial" w:cs="Arial"/>
          <w:lang w:bidi="bn-IN"/>
        </w:rPr>
      </w:pPr>
      <w:r w:rsidRPr="0048271D">
        <w:rPr>
          <w:rFonts w:ascii="Arial" w:hAnsi="Arial" w:cs="Arial"/>
          <w:lang w:bidi="bn-IN"/>
        </w:rPr>
        <w:t>McKinsey &amp; Company (2020). How we help clients. Available at: https://www.mckinsey.com/capabilities/sustainability/how-we-help-clients#:~:text=By%20actively%20engaging%20in%20the,sustainability%20objectives%20and%20regional%20nuances [Accessed 26 Jan. 2024].</w:t>
      </w:r>
    </w:p>
    <w:p w14:paraId="2EB1C0CB" w14:textId="77777777" w:rsidR="00255175" w:rsidRPr="0048271D" w:rsidRDefault="00255175" w:rsidP="0048271D">
      <w:pPr>
        <w:pStyle w:val="NoSpacing"/>
        <w:spacing w:line="480" w:lineRule="auto"/>
        <w:rPr>
          <w:rFonts w:ascii="Arial" w:hAnsi="Arial" w:cs="Arial"/>
          <w:lang w:bidi="bn-IN"/>
        </w:rPr>
      </w:pPr>
      <w:r w:rsidRPr="0048271D">
        <w:rPr>
          <w:rFonts w:ascii="Arial" w:hAnsi="Arial" w:cs="Arial"/>
          <w:lang w:bidi="bn-IN"/>
        </w:rPr>
        <w:lastRenderedPageBreak/>
        <w:t>O’Neill, S. and Skift (2023). Accor’s investor day: 7 top slides from the hotel group’s presentation. Available at: https://skift.com/2023/06/27/accors-investor-day-7-top-slides-from-the-hotel-groups-presentation/ [Accessed 26 Jan. 2024].</w:t>
      </w:r>
    </w:p>
    <w:p w14:paraId="743DEFC7" w14:textId="77777777" w:rsidR="00255175" w:rsidRPr="0048271D" w:rsidRDefault="00255175" w:rsidP="0048271D">
      <w:pPr>
        <w:pStyle w:val="NoSpacing"/>
        <w:spacing w:line="480" w:lineRule="auto"/>
        <w:rPr>
          <w:rFonts w:ascii="Arial" w:hAnsi="Arial" w:cs="Arial"/>
          <w:lang w:bidi="bn-IN"/>
        </w:rPr>
      </w:pPr>
      <w:proofErr w:type="spellStart"/>
      <w:r w:rsidRPr="0048271D">
        <w:rPr>
          <w:rFonts w:ascii="Arial" w:hAnsi="Arial" w:cs="Arial"/>
          <w:lang w:bidi="bn-IN"/>
        </w:rPr>
        <w:t>Phrasee</w:t>
      </w:r>
      <w:proofErr w:type="spellEnd"/>
      <w:r w:rsidRPr="0048271D">
        <w:rPr>
          <w:rFonts w:ascii="Arial" w:hAnsi="Arial" w:cs="Arial"/>
          <w:lang w:bidi="bn-IN"/>
        </w:rPr>
        <w:t xml:space="preserve"> (2023). Accor Partners With </w:t>
      </w:r>
      <w:proofErr w:type="spellStart"/>
      <w:r w:rsidRPr="0048271D">
        <w:rPr>
          <w:rFonts w:ascii="Arial" w:hAnsi="Arial" w:cs="Arial"/>
          <w:lang w:bidi="bn-IN"/>
        </w:rPr>
        <w:t>Phrasee</w:t>
      </w:r>
      <w:proofErr w:type="spellEnd"/>
      <w:r w:rsidRPr="0048271D">
        <w:rPr>
          <w:rFonts w:ascii="Arial" w:hAnsi="Arial" w:cs="Arial"/>
          <w:lang w:bidi="bn-IN"/>
        </w:rPr>
        <w:t xml:space="preserve"> to Create High-Performing Content. [online] Available at: https://phrasee.co/news/accor-partners-with-phrasee-to-create-high-performing-content/ [Accessed 30 Apr. 2024].</w:t>
      </w:r>
    </w:p>
    <w:p w14:paraId="0724A2CD" w14:textId="77777777" w:rsidR="00255175" w:rsidRPr="0048271D" w:rsidRDefault="00255175" w:rsidP="0048271D">
      <w:pPr>
        <w:pStyle w:val="NoSpacing"/>
        <w:spacing w:line="480" w:lineRule="auto"/>
        <w:rPr>
          <w:rFonts w:ascii="Arial" w:hAnsi="Arial" w:cs="Arial"/>
          <w:lang w:bidi="bn-IN"/>
        </w:rPr>
      </w:pPr>
      <w:r w:rsidRPr="0048271D">
        <w:rPr>
          <w:rFonts w:ascii="Arial" w:hAnsi="Arial" w:cs="Arial"/>
          <w:lang w:bidi="bn-IN"/>
        </w:rPr>
        <w:t xml:space="preserve">Solomon, M. (2016). The heart of hospitality: Great hotel and restaurant leaders share their secrets. New York: </w:t>
      </w:r>
      <w:proofErr w:type="spellStart"/>
      <w:r w:rsidRPr="0048271D">
        <w:rPr>
          <w:rFonts w:ascii="Arial" w:hAnsi="Arial" w:cs="Arial"/>
          <w:lang w:bidi="bn-IN"/>
        </w:rPr>
        <w:t>SelectBooks</w:t>
      </w:r>
      <w:proofErr w:type="spellEnd"/>
      <w:r w:rsidRPr="0048271D">
        <w:rPr>
          <w:rFonts w:ascii="Arial" w:hAnsi="Arial" w:cs="Arial"/>
          <w:lang w:bidi="bn-IN"/>
        </w:rPr>
        <w:t>, Inc.</w:t>
      </w:r>
    </w:p>
    <w:p w14:paraId="23864F8B" w14:textId="77777777" w:rsidR="00255175" w:rsidRPr="0048271D" w:rsidRDefault="00255175" w:rsidP="0048271D">
      <w:pPr>
        <w:pStyle w:val="NoSpacing"/>
        <w:spacing w:line="480" w:lineRule="auto"/>
        <w:rPr>
          <w:rFonts w:ascii="Arial" w:hAnsi="Arial" w:cs="Arial"/>
          <w:lang w:bidi="bn-IN"/>
        </w:rPr>
      </w:pPr>
      <w:proofErr w:type="spellStart"/>
      <w:r w:rsidRPr="0048271D">
        <w:rPr>
          <w:rFonts w:ascii="Arial" w:hAnsi="Arial" w:cs="Arial"/>
          <w:lang w:bidi="bn-IN"/>
        </w:rPr>
        <w:t>Stangis</w:t>
      </w:r>
      <w:proofErr w:type="spellEnd"/>
      <w:r w:rsidRPr="0048271D">
        <w:rPr>
          <w:rFonts w:ascii="Arial" w:hAnsi="Arial" w:cs="Arial"/>
          <w:lang w:bidi="bn-IN"/>
        </w:rPr>
        <w:t>, D. and Smith, K.V. (2017). The Executive’s Guide to 21st Century Corporate Citizenship: How your company can win the battle for reputation and impact. Bingley: Emerald Publishing.</w:t>
      </w:r>
    </w:p>
    <w:p w14:paraId="72A63C65" w14:textId="77777777" w:rsidR="00255175" w:rsidRPr="0048271D" w:rsidRDefault="00255175" w:rsidP="0048271D">
      <w:pPr>
        <w:pStyle w:val="NoSpacing"/>
        <w:spacing w:line="480" w:lineRule="auto"/>
        <w:rPr>
          <w:rFonts w:ascii="Arial" w:hAnsi="Arial" w:cs="Arial"/>
          <w:lang w:bidi="bn-IN"/>
        </w:rPr>
      </w:pPr>
      <w:r w:rsidRPr="0048271D">
        <w:rPr>
          <w:rFonts w:ascii="Arial" w:hAnsi="Arial" w:cs="Arial"/>
          <w:lang w:bidi="bn-IN"/>
        </w:rPr>
        <w:t>Statista (2023). UK REITs market cap 2023. [online] Available at: https://www.statista.com/statistics/1369569/market-cap-reits-uk/#:~:text=The%20market%20cap%20of%20real [Accessed 1 May 2024].</w:t>
      </w:r>
    </w:p>
    <w:p w14:paraId="6E67D1AB" w14:textId="77777777" w:rsidR="00255175" w:rsidRPr="0048271D" w:rsidRDefault="00255175" w:rsidP="0048271D">
      <w:pPr>
        <w:pStyle w:val="NoSpacing"/>
        <w:spacing w:line="480" w:lineRule="auto"/>
        <w:rPr>
          <w:rFonts w:ascii="Arial" w:hAnsi="Arial" w:cs="Arial"/>
          <w:lang w:bidi="bn-IN"/>
        </w:rPr>
      </w:pPr>
      <w:r w:rsidRPr="0048271D">
        <w:rPr>
          <w:rFonts w:ascii="Arial" w:hAnsi="Arial" w:cs="Arial"/>
          <w:lang w:bidi="bn-IN"/>
        </w:rPr>
        <w:t>Statista (2023). Accor Group: Revenue 2022. Available at: https://www.statista.com/statistics/266261/revenue-of-the-accor-group/ [Accessed 26 Jan. 2024].</w:t>
      </w:r>
    </w:p>
    <w:p w14:paraId="1FE38B61" w14:textId="77777777" w:rsidR="00255175" w:rsidRPr="0048271D" w:rsidRDefault="00255175" w:rsidP="0048271D">
      <w:pPr>
        <w:pStyle w:val="NoSpacing"/>
        <w:spacing w:line="480" w:lineRule="auto"/>
        <w:rPr>
          <w:rFonts w:ascii="Arial" w:hAnsi="Arial" w:cs="Arial"/>
          <w:lang w:bidi="bn-IN"/>
        </w:rPr>
      </w:pPr>
      <w:r w:rsidRPr="0048271D">
        <w:rPr>
          <w:rFonts w:ascii="Arial" w:hAnsi="Arial" w:cs="Arial"/>
          <w:lang w:bidi="bn-IN"/>
        </w:rPr>
        <w:t>uk.finance.yahoo.com (2023). INTERCONTINENTAL HOTELS GROUP P (IHG.L) stock price, news, quote &amp; history – Yahoo Finance. [online] Available at: https://uk.finance.yahoo.com/quote/IHG.L/ [Accessed 1 May 2024].</w:t>
      </w:r>
    </w:p>
    <w:p w14:paraId="5BBB3727" w14:textId="7766BE42" w:rsidR="00255175" w:rsidRPr="0048271D" w:rsidRDefault="00255175" w:rsidP="0048271D">
      <w:pPr>
        <w:pStyle w:val="NoSpacing"/>
        <w:spacing w:line="480" w:lineRule="auto"/>
        <w:rPr>
          <w:rFonts w:ascii="Arial" w:hAnsi="Arial" w:cs="Arial"/>
        </w:rPr>
      </w:pPr>
      <w:r w:rsidRPr="0048271D">
        <w:rPr>
          <w:rFonts w:ascii="Arial" w:hAnsi="Arial" w:cs="Arial"/>
          <w:lang w:bidi="bn-IN"/>
        </w:rPr>
        <w:t>Walker, J. (2021). Introduction to Hospitality. Harlow: Pearson.</w:t>
      </w:r>
    </w:p>
    <w:p w14:paraId="6E7DB965" w14:textId="77777777" w:rsidR="00052FB6" w:rsidRPr="00D71356" w:rsidRDefault="00052FB6" w:rsidP="00052FB6">
      <w:pPr>
        <w:pStyle w:val="NoSpacing"/>
        <w:spacing w:line="360" w:lineRule="auto"/>
        <w:rPr>
          <w:rFonts w:ascii="Arial" w:hAnsi="Arial" w:cs="Arial"/>
          <w:color w:val="FF0000"/>
          <w:lang w:val="en-IN"/>
        </w:rPr>
      </w:pPr>
    </w:p>
    <w:p w14:paraId="683E5A37" w14:textId="77777777" w:rsidR="00052FB6" w:rsidRPr="00D71356" w:rsidRDefault="00052FB6" w:rsidP="00052FB6">
      <w:pPr>
        <w:rPr>
          <w:rFonts w:ascii="Arial" w:hAnsi="Arial" w:cs="Arial"/>
          <w:color w:val="FF0000"/>
        </w:rPr>
      </w:pPr>
    </w:p>
    <w:p w14:paraId="62E83291" w14:textId="77777777" w:rsidR="00052FB6" w:rsidRPr="00CB0F9A" w:rsidRDefault="00052FB6" w:rsidP="00BC1374">
      <w:pPr>
        <w:pStyle w:val="NormalWeb"/>
        <w:spacing w:line="360" w:lineRule="auto"/>
        <w:jc w:val="both"/>
        <w:rPr>
          <w:rFonts w:ascii="Arial" w:hAnsi="Arial" w:cs="Arial"/>
        </w:rPr>
      </w:pPr>
    </w:p>
    <w:sectPr w:rsidR="00052FB6" w:rsidRPr="00CB0F9A" w:rsidSect="00A4621E">
      <w:footerReference w:type="default" r:id="rId11"/>
      <w:pgSz w:w="11909" w:h="16834"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1C1CB3" w14:textId="77777777" w:rsidR="00725B04" w:rsidRDefault="00725B04" w:rsidP="001E2BAA">
      <w:pPr>
        <w:spacing w:before="0" w:after="0" w:line="240" w:lineRule="auto"/>
      </w:pPr>
      <w:r>
        <w:separator/>
      </w:r>
    </w:p>
  </w:endnote>
  <w:endnote w:type="continuationSeparator" w:id="0">
    <w:p w14:paraId="330ADE36" w14:textId="77777777" w:rsidR="00725B04" w:rsidRDefault="00725B04" w:rsidP="001E2BA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91040300"/>
      <w:docPartObj>
        <w:docPartGallery w:val="Page Numbers (Bottom of Page)"/>
        <w:docPartUnique/>
      </w:docPartObj>
    </w:sdtPr>
    <w:sdtEndPr>
      <w:rPr>
        <w:noProof/>
      </w:rPr>
    </w:sdtEndPr>
    <w:sdtContent>
      <w:p w14:paraId="18A1832D" w14:textId="1A168E90" w:rsidR="001E2BAA" w:rsidRDefault="001E2BAA">
        <w:pPr>
          <w:pStyle w:val="Footer"/>
          <w:jc w:val="center"/>
        </w:pPr>
        <w:r>
          <w:fldChar w:fldCharType="begin"/>
        </w:r>
        <w:r>
          <w:instrText xml:space="preserve"> PAGE   \* MERGEFORMAT </w:instrText>
        </w:r>
        <w:r>
          <w:fldChar w:fldCharType="separate"/>
        </w:r>
        <w:r w:rsidR="00052FB6">
          <w:rPr>
            <w:noProof/>
          </w:rPr>
          <w:t>12</w:t>
        </w:r>
        <w:r>
          <w:rPr>
            <w:noProof/>
          </w:rPr>
          <w:fldChar w:fldCharType="end"/>
        </w:r>
      </w:p>
    </w:sdtContent>
  </w:sdt>
  <w:p w14:paraId="33CDC760" w14:textId="77777777" w:rsidR="001E2BAA" w:rsidRDefault="001E2B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A1F90B" w14:textId="77777777" w:rsidR="00725B04" w:rsidRDefault="00725B04" w:rsidP="001E2BAA">
      <w:pPr>
        <w:spacing w:before="0" w:after="0" w:line="240" w:lineRule="auto"/>
      </w:pPr>
      <w:r>
        <w:separator/>
      </w:r>
    </w:p>
  </w:footnote>
  <w:footnote w:type="continuationSeparator" w:id="0">
    <w:p w14:paraId="31009A35" w14:textId="77777777" w:rsidR="00725B04" w:rsidRDefault="00725B04" w:rsidP="001E2BA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7B35B4"/>
    <w:multiLevelType w:val="multilevel"/>
    <w:tmpl w:val="E8E66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7D7CB3"/>
    <w:multiLevelType w:val="multilevel"/>
    <w:tmpl w:val="41607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5F4750"/>
    <w:multiLevelType w:val="multilevel"/>
    <w:tmpl w:val="F1980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584600"/>
    <w:multiLevelType w:val="multilevel"/>
    <w:tmpl w:val="52CE2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A3336F"/>
    <w:multiLevelType w:val="multilevel"/>
    <w:tmpl w:val="DF9AC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4167AE"/>
    <w:multiLevelType w:val="multilevel"/>
    <w:tmpl w:val="9FCE2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BA40FD"/>
    <w:multiLevelType w:val="hybridMultilevel"/>
    <w:tmpl w:val="E8FA77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8125B40"/>
    <w:multiLevelType w:val="hybridMultilevel"/>
    <w:tmpl w:val="7FF8E1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960514B"/>
    <w:multiLevelType w:val="multilevel"/>
    <w:tmpl w:val="F2A40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9B479EA"/>
    <w:multiLevelType w:val="hybridMultilevel"/>
    <w:tmpl w:val="99CEE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4E79B3"/>
    <w:multiLevelType w:val="hybridMultilevel"/>
    <w:tmpl w:val="0D328A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DCE5481"/>
    <w:multiLevelType w:val="hybridMultilevel"/>
    <w:tmpl w:val="228CD3C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412E49ED"/>
    <w:multiLevelType w:val="multilevel"/>
    <w:tmpl w:val="86143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46218FD"/>
    <w:multiLevelType w:val="multilevel"/>
    <w:tmpl w:val="A1EA0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FA95D0A"/>
    <w:multiLevelType w:val="multilevel"/>
    <w:tmpl w:val="2CE83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18774C3"/>
    <w:multiLevelType w:val="multilevel"/>
    <w:tmpl w:val="72524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33D1B8B"/>
    <w:multiLevelType w:val="multilevel"/>
    <w:tmpl w:val="B422E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46D055A"/>
    <w:multiLevelType w:val="multilevel"/>
    <w:tmpl w:val="E3C0E1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56807B3"/>
    <w:multiLevelType w:val="multilevel"/>
    <w:tmpl w:val="383CD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83135D5"/>
    <w:multiLevelType w:val="hybridMultilevel"/>
    <w:tmpl w:val="BBBA726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BDA1DA5"/>
    <w:multiLevelType w:val="multilevel"/>
    <w:tmpl w:val="DAB63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01500232">
    <w:abstractNumId w:val="7"/>
  </w:num>
  <w:num w:numId="2" w16cid:durableId="1855024484">
    <w:abstractNumId w:val="19"/>
  </w:num>
  <w:num w:numId="3" w16cid:durableId="781729816">
    <w:abstractNumId w:val="11"/>
  </w:num>
  <w:num w:numId="4" w16cid:durableId="550044349">
    <w:abstractNumId w:val="6"/>
  </w:num>
  <w:num w:numId="5" w16cid:durableId="1551306959">
    <w:abstractNumId w:val="10"/>
  </w:num>
  <w:num w:numId="6" w16cid:durableId="1617324522">
    <w:abstractNumId w:val="5"/>
  </w:num>
  <w:num w:numId="7" w16cid:durableId="517429095">
    <w:abstractNumId w:val="2"/>
  </w:num>
  <w:num w:numId="8" w16cid:durableId="1304968256">
    <w:abstractNumId w:val="20"/>
  </w:num>
  <w:num w:numId="9" w16cid:durableId="1925675987">
    <w:abstractNumId w:val="18"/>
  </w:num>
  <w:num w:numId="10" w16cid:durableId="1245796038">
    <w:abstractNumId w:val="0"/>
  </w:num>
  <w:num w:numId="11" w16cid:durableId="1637223888">
    <w:abstractNumId w:val="16"/>
  </w:num>
  <w:num w:numId="12" w16cid:durableId="745877955">
    <w:abstractNumId w:val="8"/>
  </w:num>
  <w:num w:numId="13" w16cid:durableId="1747995672">
    <w:abstractNumId w:val="17"/>
  </w:num>
  <w:num w:numId="14" w16cid:durableId="1650015590">
    <w:abstractNumId w:val="4"/>
  </w:num>
  <w:num w:numId="15" w16cid:durableId="276062191">
    <w:abstractNumId w:val="3"/>
  </w:num>
  <w:num w:numId="16" w16cid:durableId="69087963">
    <w:abstractNumId w:val="1"/>
  </w:num>
  <w:num w:numId="17" w16cid:durableId="1404376525">
    <w:abstractNumId w:val="12"/>
  </w:num>
  <w:num w:numId="18" w16cid:durableId="628825677">
    <w:abstractNumId w:val="14"/>
  </w:num>
  <w:num w:numId="19" w16cid:durableId="93868894">
    <w:abstractNumId w:val="13"/>
  </w:num>
  <w:num w:numId="20" w16cid:durableId="609436116">
    <w:abstractNumId w:val="9"/>
  </w:num>
  <w:num w:numId="21" w16cid:durableId="91674240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2FDD"/>
    <w:rsid w:val="00000579"/>
    <w:rsid w:val="00013E6D"/>
    <w:rsid w:val="00017BEE"/>
    <w:rsid w:val="00022BA1"/>
    <w:rsid w:val="0002335F"/>
    <w:rsid w:val="000352B1"/>
    <w:rsid w:val="0004236B"/>
    <w:rsid w:val="0004540E"/>
    <w:rsid w:val="00045CBB"/>
    <w:rsid w:val="00047B23"/>
    <w:rsid w:val="00050383"/>
    <w:rsid w:val="00052FB6"/>
    <w:rsid w:val="00061434"/>
    <w:rsid w:val="000A4D78"/>
    <w:rsid w:val="000C0D4C"/>
    <w:rsid w:val="000C7147"/>
    <w:rsid w:val="000D5129"/>
    <w:rsid w:val="000E018B"/>
    <w:rsid w:val="000E4494"/>
    <w:rsid w:val="001614BF"/>
    <w:rsid w:val="001762AC"/>
    <w:rsid w:val="00185961"/>
    <w:rsid w:val="0018674C"/>
    <w:rsid w:val="00195FEF"/>
    <w:rsid w:val="00197CDD"/>
    <w:rsid w:val="001A07DE"/>
    <w:rsid w:val="001A278A"/>
    <w:rsid w:val="001A51DC"/>
    <w:rsid w:val="001C74C7"/>
    <w:rsid w:val="001E0FD8"/>
    <w:rsid w:val="001E1251"/>
    <w:rsid w:val="001E2BAA"/>
    <w:rsid w:val="001E597C"/>
    <w:rsid w:val="001E71D0"/>
    <w:rsid w:val="00252AC6"/>
    <w:rsid w:val="002549FB"/>
    <w:rsid w:val="00255175"/>
    <w:rsid w:val="00257606"/>
    <w:rsid w:val="00260FF5"/>
    <w:rsid w:val="00292F37"/>
    <w:rsid w:val="002A00AB"/>
    <w:rsid w:val="002A36A5"/>
    <w:rsid w:val="002B0AF4"/>
    <w:rsid w:val="002B2FDD"/>
    <w:rsid w:val="002C7216"/>
    <w:rsid w:val="002E4FB7"/>
    <w:rsid w:val="002F0D3F"/>
    <w:rsid w:val="003324EB"/>
    <w:rsid w:val="00345C3B"/>
    <w:rsid w:val="003524AF"/>
    <w:rsid w:val="00382E11"/>
    <w:rsid w:val="003946EC"/>
    <w:rsid w:val="003A33AE"/>
    <w:rsid w:val="003A371A"/>
    <w:rsid w:val="003A4599"/>
    <w:rsid w:val="003D16AE"/>
    <w:rsid w:val="003E071C"/>
    <w:rsid w:val="003F0BEE"/>
    <w:rsid w:val="00423BA1"/>
    <w:rsid w:val="0042686C"/>
    <w:rsid w:val="00426A9C"/>
    <w:rsid w:val="004448AD"/>
    <w:rsid w:val="00445C01"/>
    <w:rsid w:val="00446481"/>
    <w:rsid w:val="0048271D"/>
    <w:rsid w:val="00490F11"/>
    <w:rsid w:val="004A2C85"/>
    <w:rsid w:val="004A33B2"/>
    <w:rsid w:val="004D0599"/>
    <w:rsid w:val="004D26C7"/>
    <w:rsid w:val="00500D53"/>
    <w:rsid w:val="00502998"/>
    <w:rsid w:val="00524683"/>
    <w:rsid w:val="00560B1A"/>
    <w:rsid w:val="00562D6A"/>
    <w:rsid w:val="005A4C2A"/>
    <w:rsid w:val="005B09B9"/>
    <w:rsid w:val="005D116C"/>
    <w:rsid w:val="0060603B"/>
    <w:rsid w:val="00607501"/>
    <w:rsid w:val="006108A1"/>
    <w:rsid w:val="00626BD6"/>
    <w:rsid w:val="00646FC7"/>
    <w:rsid w:val="00666E26"/>
    <w:rsid w:val="00680692"/>
    <w:rsid w:val="006C24E7"/>
    <w:rsid w:val="006F023F"/>
    <w:rsid w:val="00720B2E"/>
    <w:rsid w:val="007232B3"/>
    <w:rsid w:val="00725B04"/>
    <w:rsid w:val="00744DBC"/>
    <w:rsid w:val="00755A82"/>
    <w:rsid w:val="00767AF2"/>
    <w:rsid w:val="00792C3E"/>
    <w:rsid w:val="007A0ED2"/>
    <w:rsid w:val="007A66F1"/>
    <w:rsid w:val="007A68CD"/>
    <w:rsid w:val="007B6E95"/>
    <w:rsid w:val="007B7FEC"/>
    <w:rsid w:val="007C6017"/>
    <w:rsid w:val="007C60A4"/>
    <w:rsid w:val="007C6992"/>
    <w:rsid w:val="007E287E"/>
    <w:rsid w:val="007F2B0B"/>
    <w:rsid w:val="00804C83"/>
    <w:rsid w:val="008374E6"/>
    <w:rsid w:val="00847D6F"/>
    <w:rsid w:val="00850E7A"/>
    <w:rsid w:val="00851B17"/>
    <w:rsid w:val="00885BFA"/>
    <w:rsid w:val="00886FEF"/>
    <w:rsid w:val="00895AB3"/>
    <w:rsid w:val="008A70B1"/>
    <w:rsid w:val="008B3F7D"/>
    <w:rsid w:val="008B4070"/>
    <w:rsid w:val="008E1268"/>
    <w:rsid w:val="008F21E2"/>
    <w:rsid w:val="00912663"/>
    <w:rsid w:val="00926E9D"/>
    <w:rsid w:val="00940AB5"/>
    <w:rsid w:val="00956106"/>
    <w:rsid w:val="00965597"/>
    <w:rsid w:val="00966D50"/>
    <w:rsid w:val="00993072"/>
    <w:rsid w:val="009B701B"/>
    <w:rsid w:val="00A026AA"/>
    <w:rsid w:val="00A0769A"/>
    <w:rsid w:val="00A4621E"/>
    <w:rsid w:val="00A62564"/>
    <w:rsid w:val="00A714CE"/>
    <w:rsid w:val="00A74A33"/>
    <w:rsid w:val="00AA043A"/>
    <w:rsid w:val="00AA47C3"/>
    <w:rsid w:val="00AF76FE"/>
    <w:rsid w:val="00B00BD8"/>
    <w:rsid w:val="00B05726"/>
    <w:rsid w:val="00B14EF7"/>
    <w:rsid w:val="00B165D4"/>
    <w:rsid w:val="00B33EFA"/>
    <w:rsid w:val="00B50F90"/>
    <w:rsid w:val="00B51EFD"/>
    <w:rsid w:val="00B54AE5"/>
    <w:rsid w:val="00B76FFB"/>
    <w:rsid w:val="00BB157E"/>
    <w:rsid w:val="00BB4B40"/>
    <w:rsid w:val="00BC1374"/>
    <w:rsid w:val="00BE011E"/>
    <w:rsid w:val="00BE792D"/>
    <w:rsid w:val="00BF3721"/>
    <w:rsid w:val="00BF4F05"/>
    <w:rsid w:val="00C07EF3"/>
    <w:rsid w:val="00C263ED"/>
    <w:rsid w:val="00C3292E"/>
    <w:rsid w:val="00C92FF0"/>
    <w:rsid w:val="00CB0F9A"/>
    <w:rsid w:val="00CC2C0A"/>
    <w:rsid w:val="00CD4DF1"/>
    <w:rsid w:val="00CE0308"/>
    <w:rsid w:val="00D03866"/>
    <w:rsid w:val="00D41449"/>
    <w:rsid w:val="00D448C1"/>
    <w:rsid w:val="00D63092"/>
    <w:rsid w:val="00D662B2"/>
    <w:rsid w:val="00D733D7"/>
    <w:rsid w:val="00D964C3"/>
    <w:rsid w:val="00DA2451"/>
    <w:rsid w:val="00DD4AE3"/>
    <w:rsid w:val="00DE763A"/>
    <w:rsid w:val="00E05F6B"/>
    <w:rsid w:val="00E20CC5"/>
    <w:rsid w:val="00E83A2E"/>
    <w:rsid w:val="00E86160"/>
    <w:rsid w:val="00EA342A"/>
    <w:rsid w:val="00EC0A38"/>
    <w:rsid w:val="00ED214B"/>
    <w:rsid w:val="00ED4891"/>
    <w:rsid w:val="00EE5499"/>
    <w:rsid w:val="00EE64E6"/>
    <w:rsid w:val="00EE6A15"/>
    <w:rsid w:val="00F02B52"/>
    <w:rsid w:val="00F12E8A"/>
    <w:rsid w:val="00F14233"/>
    <w:rsid w:val="00F256FE"/>
    <w:rsid w:val="00F31AD1"/>
    <w:rsid w:val="00F3695E"/>
    <w:rsid w:val="00F471E0"/>
    <w:rsid w:val="00F73D19"/>
    <w:rsid w:val="00F83F07"/>
    <w:rsid w:val="00F85E8F"/>
    <w:rsid w:val="00FC1182"/>
    <w:rsid w:val="00FD1AB9"/>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B53466"/>
  <w15:chartTrackingRefBased/>
  <w15:docId w15:val="{7F91D2D1-7AA5-467F-93AB-4157146AD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color w:val="000000" w:themeColor="text1"/>
        <w:sz w:val="24"/>
        <w:szCs w:val="24"/>
        <w:lang w:val="en-US" w:eastAsia="en-US" w:bidi="ar-SA"/>
      </w:rPr>
    </w:rPrDefault>
    <w:pPrDefault>
      <w:pPr>
        <w:spacing w:before="160"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0AB5"/>
    <w:pPr>
      <w:keepNext/>
      <w:keepLines/>
      <w:spacing w:before="120" w:after="0"/>
      <w:outlineLvl w:val="0"/>
    </w:pPr>
    <w:rPr>
      <w:rFonts w:eastAsiaTheme="majorEastAsia" w:cs="Times New Roman"/>
      <w:b/>
      <w:color w:val="4472C4" w:themeColor="accent1"/>
      <w:sz w:val="32"/>
      <w:szCs w:val="32"/>
    </w:rPr>
  </w:style>
  <w:style w:type="paragraph" w:styleId="Heading2">
    <w:name w:val="heading 2"/>
    <w:basedOn w:val="Normal"/>
    <w:link w:val="Heading2Char"/>
    <w:uiPriority w:val="9"/>
    <w:qFormat/>
    <w:rsid w:val="00382E11"/>
    <w:pPr>
      <w:spacing w:before="100" w:beforeAutospacing="1" w:after="100" w:afterAutospacing="1"/>
      <w:outlineLvl w:val="1"/>
    </w:pPr>
    <w:rPr>
      <w:rFonts w:eastAsia="Times New Roman" w:cs="Times New Roman"/>
      <w:b/>
      <w:bCs/>
      <w:sz w:val="28"/>
      <w:szCs w:val="36"/>
      <w:lang w:bidi="b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0AB5"/>
    <w:rPr>
      <w:rFonts w:eastAsiaTheme="majorEastAsia" w:cs="Times New Roman"/>
      <w:b/>
      <w:color w:val="4472C4" w:themeColor="accent1"/>
      <w:sz w:val="32"/>
      <w:szCs w:val="32"/>
    </w:rPr>
  </w:style>
  <w:style w:type="character" w:customStyle="1" w:styleId="Heading2Char">
    <w:name w:val="Heading 2 Char"/>
    <w:basedOn w:val="DefaultParagraphFont"/>
    <w:link w:val="Heading2"/>
    <w:uiPriority w:val="9"/>
    <w:rsid w:val="00382E11"/>
    <w:rPr>
      <w:rFonts w:ascii="Times New Roman" w:eastAsia="Times New Roman" w:hAnsi="Times New Roman" w:cs="Times New Roman"/>
      <w:b/>
      <w:bCs/>
      <w:sz w:val="28"/>
      <w:szCs w:val="36"/>
      <w:lang w:bidi="bn-IN"/>
    </w:rPr>
  </w:style>
  <w:style w:type="paragraph" w:styleId="ListParagraph">
    <w:name w:val="List Paragraph"/>
    <w:basedOn w:val="Normal"/>
    <w:uiPriority w:val="34"/>
    <w:qFormat/>
    <w:rsid w:val="002B2FDD"/>
    <w:pPr>
      <w:ind w:left="720"/>
      <w:contextualSpacing/>
    </w:pPr>
  </w:style>
  <w:style w:type="paragraph" w:styleId="NormalWeb">
    <w:name w:val="Normal (Web)"/>
    <w:basedOn w:val="Normal"/>
    <w:uiPriority w:val="99"/>
    <w:unhideWhenUsed/>
    <w:rsid w:val="002B2FDD"/>
    <w:pPr>
      <w:spacing w:before="100" w:beforeAutospacing="1" w:after="100" w:afterAutospacing="1" w:line="240" w:lineRule="auto"/>
      <w:jc w:val="left"/>
    </w:pPr>
    <w:rPr>
      <w:rFonts w:eastAsia="Times New Roman" w:cs="Times New Roman"/>
      <w:color w:val="auto"/>
      <w:lang w:bidi="bn-IN"/>
    </w:rPr>
  </w:style>
  <w:style w:type="character" w:styleId="Strong">
    <w:name w:val="Strong"/>
    <w:basedOn w:val="DefaultParagraphFont"/>
    <w:uiPriority w:val="22"/>
    <w:qFormat/>
    <w:rsid w:val="00CE0308"/>
    <w:rPr>
      <w:b/>
      <w:bCs/>
    </w:rPr>
  </w:style>
  <w:style w:type="character" w:styleId="Hyperlink">
    <w:name w:val="Hyperlink"/>
    <w:basedOn w:val="DefaultParagraphFont"/>
    <w:uiPriority w:val="99"/>
    <w:unhideWhenUsed/>
    <w:rsid w:val="00B54AE5"/>
    <w:rPr>
      <w:color w:val="0000FF"/>
      <w:u w:val="single"/>
    </w:rPr>
  </w:style>
  <w:style w:type="paragraph" w:styleId="TOCHeading">
    <w:name w:val="TOC Heading"/>
    <w:basedOn w:val="Heading1"/>
    <w:next w:val="Normal"/>
    <w:uiPriority w:val="39"/>
    <w:unhideWhenUsed/>
    <w:qFormat/>
    <w:rsid w:val="00D964C3"/>
    <w:pPr>
      <w:spacing w:before="240"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D964C3"/>
    <w:pPr>
      <w:spacing w:after="100"/>
    </w:pPr>
  </w:style>
  <w:style w:type="paragraph" w:styleId="Header">
    <w:name w:val="header"/>
    <w:basedOn w:val="Normal"/>
    <w:link w:val="HeaderChar"/>
    <w:uiPriority w:val="99"/>
    <w:unhideWhenUsed/>
    <w:rsid w:val="001E2BAA"/>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1E2BAA"/>
  </w:style>
  <w:style w:type="paragraph" w:styleId="Footer">
    <w:name w:val="footer"/>
    <w:basedOn w:val="Normal"/>
    <w:link w:val="FooterChar"/>
    <w:uiPriority w:val="99"/>
    <w:unhideWhenUsed/>
    <w:rsid w:val="001E2BAA"/>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1E2BAA"/>
  </w:style>
  <w:style w:type="paragraph" w:styleId="NoSpacing">
    <w:name w:val="No Spacing"/>
    <w:uiPriority w:val="1"/>
    <w:qFormat/>
    <w:rsid w:val="00052FB6"/>
    <w:pPr>
      <w:spacing w:before="0" w:after="0" w:line="240" w:lineRule="auto"/>
    </w:pPr>
    <w:rPr>
      <w:rFonts w:eastAsia="Times New Roman" w:cs="Times New Roman"/>
      <w:color w:val="auto"/>
      <w:lang w:val="en-GB"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521891">
      <w:bodyDiv w:val="1"/>
      <w:marLeft w:val="0"/>
      <w:marRight w:val="0"/>
      <w:marTop w:val="0"/>
      <w:marBottom w:val="0"/>
      <w:divBdr>
        <w:top w:val="none" w:sz="0" w:space="0" w:color="auto"/>
        <w:left w:val="none" w:sz="0" w:space="0" w:color="auto"/>
        <w:bottom w:val="none" w:sz="0" w:space="0" w:color="auto"/>
        <w:right w:val="none" w:sz="0" w:space="0" w:color="auto"/>
      </w:divBdr>
    </w:div>
    <w:div w:id="44833983">
      <w:bodyDiv w:val="1"/>
      <w:marLeft w:val="0"/>
      <w:marRight w:val="0"/>
      <w:marTop w:val="0"/>
      <w:marBottom w:val="0"/>
      <w:divBdr>
        <w:top w:val="none" w:sz="0" w:space="0" w:color="auto"/>
        <w:left w:val="none" w:sz="0" w:space="0" w:color="auto"/>
        <w:bottom w:val="none" w:sz="0" w:space="0" w:color="auto"/>
        <w:right w:val="none" w:sz="0" w:space="0" w:color="auto"/>
      </w:divBdr>
    </w:div>
    <w:div w:id="89666084">
      <w:bodyDiv w:val="1"/>
      <w:marLeft w:val="0"/>
      <w:marRight w:val="0"/>
      <w:marTop w:val="0"/>
      <w:marBottom w:val="0"/>
      <w:divBdr>
        <w:top w:val="none" w:sz="0" w:space="0" w:color="auto"/>
        <w:left w:val="none" w:sz="0" w:space="0" w:color="auto"/>
        <w:bottom w:val="none" w:sz="0" w:space="0" w:color="auto"/>
        <w:right w:val="none" w:sz="0" w:space="0" w:color="auto"/>
      </w:divBdr>
    </w:div>
    <w:div w:id="126514119">
      <w:bodyDiv w:val="1"/>
      <w:marLeft w:val="0"/>
      <w:marRight w:val="0"/>
      <w:marTop w:val="0"/>
      <w:marBottom w:val="0"/>
      <w:divBdr>
        <w:top w:val="none" w:sz="0" w:space="0" w:color="auto"/>
        <w:left w:val="none" w:sz="0" w:space="0" w:color="auto"/>
        <w:bottom w:val="none" w:sz="0" w:space="0" w:color="auto"/>
        <w:right w:val="none" w:sz="0" w:space="0" w:color="auto"/>
      </w:divBdr>
    </w:div>
    <w:div w:id="147063674">
      <w:bodyDiv w:val="1"/>
      <w:marLeft w:val="0"/>
      <w:marRight w:val="0"/>
      <w:marTop w:val="0"/>
      <w:marBottom w:val="0"/>
      <w:divBdr>
        <w:top w:val="none" w:sz="0" w:space="0" w:color="auto"/>
        <w:left w:val="none" w:sz="0" w:space="0" w:color="auto"/>
        <w:bottom w:val="none" w:sz="0" w:space="0" w:color="auto"/>
        <w:right w:val="none" w:sz="0" w:space="0" w:color="auto"/>
      </w:divBdr>
    </w:div>
    <w:div w:id="175466105">
      <w:bodyDiv w:val="1"/>
      <w:marLeft w:val="0"/>
      <w:marRight w:val="0"/>
      <w:marTop w:val="0"/>
      <w:marBottom w:val="0"/>
      <w:divBdr>
        <w:top w:val="none" w:sz="0" w:space="0" w:color="auto"/>
        <w:left w:val="none" w:sz="0" w:space="0" w:color="auto"/>
        <w:bottom w:val="none" w:sz="0" w:space="0" w:color="auto"/>
        <w:right w:val="none" w:sz="0" w:space="0" w:color="auto"/>
      </w:divBdr>
    </w:div>
    <w:div w:id="220137886">
      <w:bodyDiv w:val="1"/>
      <w:marLeft w:val="0"/>
      <w:marRight w:val="0"/>
      <w:marTop w:val="0"/>
      <w:marBottom w:val="0"/>
      <w:divBdr>
        <w:top w:val="none" w:sz="0" w:space="0" w:color="auto"/>
        <w:left w:val="none" w:sz="0" w:space="0" w:color="auto"/>
        <w:bottom w:val="none" w:sz="0" w:space="0" w:color="auto"/>
        <w:right w:val="none" w:sz="0" w:space="0" w:color="auto"/>
      </w:divBdr>
    </w:div>
    <w:div w:id="310253136">
      <w:bodyDiv w:val="1"/>
      <w:marLeft w:val="0"/>
      <w:marRight w:val="0"/>
      <w:marTop w:val="0"/>
      <w:marBottom w:val="0"/>
      <w:divBdr>
        <w:top w:val="none" w:sz="0" w:space="0" w:color="auto"/>
        <w:left w:val="none" w:sz="0" w:space="0" w:color="auto"/>
        <w:bottom w:val="none" w:sz="0" w:space="0" w:color="auto"/>
        <w:right w:val="none" w:sz="0" w:space="0" w:color="auto"/>
      </w:divBdr>
    </w:div>
    <w:div w:id="358245713">
      <w:bodyDiv w:val="1"/>
      <w:marLeft w:val="0"/>
      <w:marRight w:val="0"/>
      <w:marTop w:val="0"/>
      <w:marBottom w:val="0"/>
      <w:divBdr>
        <w:top w:val="none" w:sz="0" w:space="0" w:color="auto"/>
        <w:left w:val="none" w:sz="0" w:space="0" w:color="auto"/>
        <w:bottom w:val="none" w:sz="0" w:space="0" w:color="auto"/>
        <w:right w:val="none" w:sz="0" w:space="0" w:color="auto"/>
      </w:divBdr>
    </w:div>
    <w:div w:id="412436750">
      <w:bodyDiv w:val="1"/>
      <w:marLeft w:val="0"/>
      <w:marRight w:val="0"/>
      <w:marTop w:val="0"/>
      <w:marBottom w:val="0"/>
      <w:divBdr>
        <w:top w:val="none" w:sz="0" w:space="0" w:color="auto"/>
        <w:left w:val="none" w:sz="0" w:space="0" w:color="auto"/>
        <w:bottom w:val="none" w:sz="0" w:space="0" w:color="auto"/>
        <w:right w:val="none" w:sz="0" w:space="0" w:color="auto"/>
      </w:divBdr>
    </w:div>
    <w:div w:id="559487384">
      <w:bodyDiv w:val="1"/>
      <w:marLeft w:val="0"/>
      <w:marRight w:val="0"/>
      <w:marTop w:val="0"/>
      <w:marBottom w:val="0"/>
      <w:divBdr>
        <w:top w:val="none" w:sz="0" w:space="0" w:color="auto"/>
        <w:left w:val="none" w:sz="0" w:space="0" w:color="auto"/>
        <w:bottom w:val="none" w:sz="0" w:space="0" w:color="auto"/>
        <w:right w:val="none" w:sz="0" w:space="0" w:color="auto"/>
      </w:divBdr>
    </w:div>
    <w:div w:id="681854553">
      <w:bodyDiv w:val="1"/>
      <w:marLeft w:val="0"/>
      <w:marRight w:val="0"/>
      <w:marTop w:val="0"/>
      <w:marBottom w:val="0"/>
      <w:divBdr>
        <w:top w:val="none" w:sz="0" w:space="0" w:color="auto"/>
        <w:left w:val="none" w:sz="0" w:space="0" w:color="auto"/>
        <w:bottom w:val="none" w:sz="0" w:space="0" w:color="auto"/>
        <w:right w:val="none" w:sz="0" w:space="0" w:color="auto"/>
      </w:divBdr>
    </w:div>
    <w:div w:id="684478376">
      <w:bodyDiv w:val="1"/>
      <w:marLeft w:val="0"/>
      <w:marRight w:val="0"/>
      <w:marTop w:val="0"/>
      <w:marBottom w:val="0"/>
      <w:divBdr>
        <w:top w:val="none" w:sz="0" w:space="0" w:color="auto"/>
        <w:left w:val="none" w:sz="0" w:space="0" w:color="auto"/>
        <w:bottom w:val="none" w:sz="0" w:space="0" w:color="auto"/>
        <w:right w:val="none" w:sz="0" w:space="0" w:color="auto"/>
      </w:divBdr>
    </w:div>
    <w:div w:id="699865635">
      <w:bodyDiv w:val="1"/>
      <w:marLeft w:val="0"/>
      <w:marRight w:val="0"/>
      <w:marTop w:val="0"/>
      <w:marBottom w:val="0"/>
      <w:divBdr>
        <w:top w:val="none" w:sz="0" w:space="0" w:color="auto"/>
        <w:left w:val="none" w:sz="0" w:space="0" w:color="auto"/>
        <w:bottom w:val="none" w:sz="0" w:space="0" w:color="auto"/>
        <w:right w:val="none" w:sz="0" w:space="0" w:color="auto"/>
      </w:divBdr>
    </w:div>
    <w:div w:id="748963099">
      <w:bodyDiv w:val="1"/>
      <w:marLeft w:val="0"/>
      <w:marRight w:val="0"/>
      <w:marTop w:val="0"/>
      <w:marBottom w:val="0"/>
      <w:divBdr>
        <w:top w:val="none" w:sz="0" w:space="0" w:color="auto"/>
        <w:left w:val="none" w:sz="0" w:space="0" w:color="auto"/>
        <w:bottom w:val="none" w:sz="0" w:space="0" w:color="auto"/>
        <w:right w:val="none" w:sz="0" w:space="0" w:color="auto"/>
      </w:divBdr>
    </w:div>
    <w:div w:id="773356026">
      <w:bodyDiv w:val="1"/>
      <w:marLeft w:val="0"/>
      <w:marRight w:val="0"/>
      <w:marTop w:val="0"/>
      <w:marBottom w:val="0"/>
      <w:divBdr>
        <w:top w:val="none" w:sz="0" w:space="0" w:color="auto"/>
        <w:left w:val="none" w:sz="0" w:space="0" w:color="auto"/>
        <w:bottom w:val="none" w:sz="0" w:space="0" w:color="auto"/>
        <w:right w:val="none" w:sz="0" w:space="0" w:color="auto"/>
      </w:divBdr>
    </w:div>
    <w:div w:id="802229951">
      <w:bodyDiv w:val="1"/>
      <w:marLeft w:val="0"/>
      <w:marRight w:val="0"/>
      <w:marTop w:val="0"/>
      <w:marBottom w:val="0"/>
      <w:divBdr>
        <w:top w:val="none" w:sz="0" w:space="0" w:color="auto"/>
        <w:left w:val="none" w:sz="0" w:space="0" w:color="auto"/>
        <w:bottom w:val="none" w:sz="0" w:space="0" w:color="auto"/>
        <w:right w:val="none" w:sz="0" w:space="0" w:color="auto"/>
      </w:divBdr>
    </w:div>
    <w:div w:id="835610656">
      <w:bodyDiv w:val="1"/>
      <w:marLeft w:val="0"/>
      <w:marRight w:val="0"/>
      <w:marTop w:val="0"/>
      <w:marBottom w:val="0"/>
      <w:divBdr>
        <w:top w:val="none" w:sz="0" w:space="0" w:color="auto"/>
        <w:left w:val="none" w:sz="0" w:space="0" w:color="auto"/>
        <w:bottom w:val="none" w:sz="0" w:space="0" w:color="auto"/>
        <w:right w:val="none" w:sz="0" w:space="0" w:color="auto"/>
      </w:divBdr>
    </w:div>
    <w:div w:id="886573672">
      <w:bodyDiv w:val="1"/>
      <w:marLeft w:val="0"/>
      <w:marRight w:val="0"/>
      <w:marTop w:val="0"/>
      <w:marBottom w:val="0"/>
      <w:divBdr>
        <w:top w:val="none" w:sz="0" w:space="0" w:color="auto"/>
        <w:left w:val="none" w:sz="0" w:space="0" w:color="auto"/>
        <w:bottom w:val="none" w:sz="0" w:space="0" w:color="auto"/>
        <w:right w:val="none" w:sz="0" w:space="0" w:color="auto"/>
      </w:divBdr>
    </w:div>
    <w:div w:id="909117515">
      <w:bodyDiv w:val="1"/>
      <w:marLeft w:val="0"/>
      <w:marRight w:val="0"/>
      <w:marTop w:val="0"/>
      <w:marBottom w:val="0"/>
      <w:divBdr>
        <w:top w:val="none" w:sz="0" w:space="0" w:color="auto"/>
        <w:left w:val="none" w:sz="0" w:space="0" w:color="auto"/>
        <w:bottom w:val="none" w:sz="0" w:space="0" w:color="auto"/>
        <w:right w:val="none" w:sz="0" w:space="0" w:color="auto"/>
      </w:divBdr>
    </w:div>
    <w:div w:id="929194132">
      <w:bodyDiv w:val="1"/>
      <w:marLeft w:val="0"/>
      <w:marRight w:val="0"/>
      <w:marTop w:val="0"/>
      <w:marBottom w:val="0"/>
      <w:divBdr>
        <w:top w:val="none" w:sz="0" w:space="0" w:color="auto"/>
        <w:left w:val="none" w:sz="0" w:space="0" w:color="auto"/>
        <w:bottom w:val="none" w:sz="0" w:space="0" w:color="auto"/>
        <w:right w:val="none" w:sz="0" w:space="0" w:color="auto"/>
      </w:divBdr>
    </w:div>
    <w:div w:id="1017578575">
      <w:bodyDiv w:val="1"/>
      <w:marLeft w:val="0"/>
      <w:marRight w:val="0"/>
      <w:marTop w:val="0"/>
      <w:marBottom w:val="0"/>
      <w:divBdr>
        <w:top w:val="none" w:sz="0" w:space="0" w:color="auto"/>
        <w:left w:val="none" w:sz="0" w:space="0" w:color="auto"/>
        <w:bottom w:val="none" w:sz="0" w:space="0" w:color="auto"/>
        <w:right w:val="none" w:sz="0" w:space="0" w:color="auto"/>
      </w:divBdr>
    </w:div>
    <w:div w:id="1063334570">
      <w:bodyDiv w:val="1"/>
      <w:marLeft w:val="0"/>
      <w:marRight w:val="0"/>
      <w:marTop w:val="0"/>
      <w:marBottom w:val="0"/>
      <w:divBdr>
        <w:top w:val="none" w:sz="0" w:space="0" w:color="auto"/>
        <w:left w:val="none" w:sz="0" w:space="0" w:color="auto"/>
        <w:bottom w:val="none" w:sz="0" w:space="0" w:color="auto"/>
        <w:right w:val="none" w:sz="0" w:space="0" w:color="auto"/>
      </w:divBdr>
    </w:div>
    <w:div w:id="1094403682">
      <w:bodyDiv w:val="1"/>
      <w:marLeft w:val="0"/>
      <w:marRight w:val="0"/>
      <w:marTop w:val="0"/>
      <w:marBottom w:val="0"/>
      <w:divBdr>
        <w:top w:val="none" w:sz="0" w:space="0" w:color="auto"/>
        <w:left w:val="none" w:sz="0" w:space="0" w:color="auto"/>
        <w:bottom w:val="none" w:sz="0" w:space="0" w:color="auto"/>
        <w:right w:val="none" w:sz="0" w:space="0" w:color="auto"/>
      </w:divBdr>
    </w:div>
    <w:div w:id="1215461041">
      <w:bodyDiv w:val="1"/>
      <w:marLeft w:val="0"/>
      <w:marRight w:val="0"/>
      <w:marTop w:val="0"/>
      <w:marBottom w:val="0"/>
      <w:divBdr>
        <w:top w:val="none" w:sz="0" w:space="0" w:color="auto"/>
        <w:left w:val="none" w:sz="0" w:space="0" w:color="auto"/>
        <w:bottom w:val="none" w:sz="0" w:space="0" w:color="auto"/>
        <w:right w:val="none" w:sz="0" w:space="0" w:color="auto"/>
      </w:divBdr>
    </w:div>
    <w:div w:id="1344358129">
      <w:bodyDiv w:val="1"/>
      <w:marLeft w:val="0"/>
      <w:marRight w:val="0"/>
      <w:marTop w:val="0"/>
      <w:marBottom w:val="0"/>
      <w:divBdr>
        <w:top w:val="none" w:sz="0" w:space="0" w:color="auto"/>
        <w:left w:val="none" w:sz="0" w:space="0" w:color="auto"/>
        <w:bottom w:val="none" w:sz="0" w:space="0" w:color="auto"/>
        <w:right w:val="none" w:sz="0" w:space="0" w:color="auto"/>
      </w:divBdr>
    </w:div>
    <w:div w:id="1362393545">
      <w:bodyDiv w:val="1"/>
      <w:marLeft w:val="0"/>
      <w:marRight w:val="0"/>
      <w:marTop w:val="0"/>
      <w:marBottom w:val="0"/>
      <w:divBdr>
        <w:top w:val="none" w:sz="0" w:space="0" w:color="auto"/>
        <w:left w:val="none" w:sz="0" w:space="0" w:color="auto"/>
        <w:bottom w:val="none" w:sz="0" w:space="0" w:color="auto"/>
        <w:right w:val="none" w:sz="0" w:space="0" w:color="auto"/>
      </w:divBdr>
    </w:div>
    <w:div w:id="1403062771">
      <w:bodyDiv w:val="1"/>
      <w:marLeft w:val="0"/>
      <w:marRight w:val="0"/>
      <w:marTop w:val="0"/>
      <w:marBottom w:val="0"/>
      <w:divBdr>
        <w:top w:val="none" w:sz="0" w:space="0" w:color="auto"/>
        <w:left w:val="none" w:sz="0" w:space="0" w:color="auto"/>
        <w:bottom w:val="none" w:sz="0" w:space="0" w:color="auto"/>
        <w:right w:val="none" w:sz="0" w:space="0" w:color="auto"/>
      </w:divBdr>
    </w:div>
    <w:div w:id="1516575908">
      <w:bodyDiv w:val="1"/>
      <w:marLeft w:val="0"/>
      <w:marRight w:val="0"/>
      <w:marTop w:val="0"/>
      <w:marBottom w:val="0"/>
      <w:divBdr>
        <w:top w:val="none" w:sz="0" w:space="0" w:color="auto"/>
        <w:left w:val="none" w:sz="0" w:space="0" w:color="auto"/>
        <w:bottom w:val="none" w:sz="0" w:space="0" w:color="auto"/>
        <w:right w:val="none" w:sz="0" w:space="0" w:color="auto"/>
      </w:divBdr>
    </w:div>
    <w:div w:id="1754006217">
      <w:bodyDiv w:val="1"/>
      <w:marLeft w:val="0"/>
      <w:marRight w:val="0"/>
      <w:marTop w:val="0"/>
      <w:marBottom w:val="0"/>
      <w:divBdr>
        <w:top w:val="none" w:sz="0" w:space="0" w:color="auto"/>
        <w:left w:val="none" w:sz="0" w:space="0" w:color="auto"/>
        <w:bottom w:val="none" w:sz="0" w:space="0" w:color="auto"/>
        <w:right w:val="none" w:sz="0" w:space="0" w:color="auto"/>
      </w:divBdr>
    </w:div>
    <w:div w:id="1791631870">
      <w:bodyDiv w:val="1"/>
      <w:marLeft w:val="0"/>
      <w:marRight w:val="0"/>
      <w:marTop w:val="0"/>
      <w:marBottom w:val="0"/>
      <w:divBdr>
        <w:top w:val="none" w:sz="0" w:space="0" w:color="auto"/>
        <w:left w:val="none" w:sz="0" w:space="0" w:color="auto"/>
        <w:bottom w:val="none" w:sz="0" w:space="0" w:color="auto"/>
        <w:right w:val="none" w:sz="0" w:space="0" w:color="auto"/>
      </w:divBdr>
    </w:div>
    <w:div w:id="1800567413">
      <w:bodyDiv w:val="1"/>
      <w:marLeft w:val="0"/>
      <w:marRight w:val="0"/>
      <w:marTop w:val="0"/>
      <w:marBottom w:val="0"/>
      <w:divBdr>
        <w:top w:val="none" w:sz="0" w:space="0" w:color="auto"/>
        <w:left w:val="none" w:sz="0" w:space="0" w:color="auto"/>
        <w:bottom w:val="none" w:sz="0" w:space="0" w:color="auto"/>
        <w:right w:val="none" w:sz="0" w:space="0" w:color="auto"/>
      </w:divBdr>
    </w:div>
    <w:div w:id="1815023183">
      <w:bodyDiv w:val="1"/>
      <w:marLeft w:val="0"/>
      <w:marRight w:val="0"/>
      <w:marTop w:val="0"/>
      <w:marBottom w:val="0"/>
      <w:divBdr>
        <w:top w:val="none" w:sz="0" w:space="0" w:color="auto"/>
        <w:left w:val="none" w:sz="0" w:space="0" w:color="auto"/>
        <w:bottom w:val="none" w:sz="0" w:space="0" w:color="auto"/>
        <w:right w:val="none" w:sz="0" w:space="0" w:color="auto"/>
      </w:divBdr>
    </w:div>
    <w:div w:id="1828936569">
      <w:bodyDiv w:val="1"/>
      <w:marLeft w:val="0"/>
      <w:marRight w:val="0"/>
      <w:marTop w:val="0"/>
      <w:marBottom w:val="0"/>
      <w:divBdr>
        <w:top w:val="none" w:sz="0" w:space="0" w:color="auto"/>
        <w:left w:val="none" w:sz="0" w:space="0" w:color="auto"/>
        <w:bottom w:val="none" w:sz="0" w:space="0" w:color="auto"/>
        <w:right w:val="none" w:sz="0" w:space="0" w:color="auto"/>
      </w:divBdr>
    </w:div>
    <w:div w:id="1843817607">
      <w:bodyDiv w:val="1"/>
      <w:marLeft w:val="0"/>
      <w:marRight w:val="0"/>
      <w:marTop w:val="0"/>
      <w:marBottom w:val="0"/>
      <w:divBdr>
        <w:top w:val="none" w:sz="0" w:space="0" w:color="auto"/>
        <w:left w:val="none" w:sz="0" w:space="0" w:color="auto"/>
        <w:bottom w:val="none" w:sz="0" w:space="0" w:color="auto"/>
        <w:right w:val="none" w:sz="0" w:space="0" w:color="auto"/>
      </w:divBdr>
    </w:div>
    <w:div w:id="1904365981">
      <w:bodyDiv w:val="1"/>
      <w:marLeft w:val="0"/>
      <w:marRight w:val="0"/>
      <w:marTop w:val="0"/>
      <w:marBottom w:val="0"/>
      <w:divBdr>
        <w:top w:val="none" w:sz="0" w:space="0" w:color="auto"/>
        <w:left w:val="none" w:sz="0" w:space="0" w:color="auto"/>
        <w:bottom w:val="none" w:sz="0" w:space="0" w:color="auto"/>
        <w:right w:val="none" w:sz="0" w:space="0" w:color="auto"/>
      </w:divBdr>
    </w:div>
    <w:div w:id="1916938466">
      <w:bodyDiv w:val="1"/>
      <w:marLeft w:val="0"/>
      <w:marRight w:val="0"/>
      <w:marTop w:val="0"/>
      <w:marBottom w:val="0"/>
      <w:divBdr>
        <w:top w:val="none" w:sz="0" w:space="0" w:color="auto"/>
        <w:left w:val="none" w:sz="0" w:space="0" w:color="auto"/>
        <w:bottom w:val="none" w:sz="0" w:space="0" w:color="auto"/>
        <w:right w:val="none" w:sz="0" w:space="0" w:color="auto"/>
      </w:divBdr>
    </w:div>
    <w:div w:id="1946035543">
      <w:bodyDiv w:val="1"/>
      <w:marLeft w:val="0"/>
      <w:marRight w:val="0"/>
      <w:marTop w:val="0"/>
      <w:marBottom w:val="0"/>
      <w:divBdr>
        <w:top w:val="none" w:sz="0" w:space="0" w:color="auto"/>
        <w:left w:val="none" w:sz="0" w:space="0" w:color="auto"/>
        <w:bottom w:val="none" w:sz="0" w:space="0" w:color="auto"/>
        <w:right w:val="none" w:sz="0" w:space="0" w:color="auto"/>
      </w:divBdr>
    </w:div>
    <w:div w:id="2008316540">
      <w:bodyDiv w:val="1"/>
      <w:marLeft w:val="0"/>
      <w:marRight w:val="0"/>
      <w:marTop w:val="0"/>
      <w:marBottom w:val="0"/>
      <w:divBdr>
        <w:top w:val="none" w:sz="0" w:space="0" w:color="auto"/>
        <w:left w:val="none" w:sz="0" w:space="0" w:color="auto"/>
        <w:bottom w:val="none" w:sz="0" w:space="0" w:color="auto"/>
        <w:right w:val="none" w:sz="0" w:space="0" w:color="auto"/>
      </w:divBdr>
      <w:divsChild>
        <w:div w:id="247426719">
          <w:marLeft w:val="0"/>
          <w:marRight w:val="0"/>
          <w:marTop w:val="0"/>
          <w:marBottom w:val="0"/>
          <w:divBdr>
            <w:top w:val="none" w:sz="0" w:space="0" w:color="auto"/>
            <w:left w:val="none" w:sz="0" w:space="0" w:color="auto"/>
            <w:bottom w:val="none" w:sz="0" w:space="0" w:color="auto"/>
            <w:right w:val="none" w:sz="0" w:space="0" w:color="auto"/>
          </w:divBdr>
          <w:divsChild>
            <w:div w:id="1860003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860194">
      <w:bodyDiv w:val="1"/>
      <w:marLeft w:val="0"/>
      <w:marRight w:val="0"/>
      <w:marTop w:val="0"/>
      <w:marBottom w:val="0"/>
      <w:divBdr>
        <w:top w:val="none" w:sz="0" w:space="0" w:color="auto"/>
        <w:left w:val="none" w:sz="0" w:space="0" w:color="auto"/>
        <w:bottom w:val="none" w:sz="0" w:space="0" w:color="auto"/>
        <w:right w:val="none" w:sz="0" w:space="0" w:color="auto"/>
      </w:divBdr>
    </w:div>
    <w:div w:id="2087796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TotalTime>
  <Pages>19</Pages>
  <Words>2656</Words>
  <Characters>18081</Characters>
  <Application>Microsoft Office Word</Application>
  <DocSecurity>0</DocSecurity>
  <Lines>344</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Ionut Popa</cp:lastModifiedBy>
  <cp:revision>15</cp:revision>
  <dcterms:created xsi:type="dcterms:W3CDTF">2024-01-26T15:00:00Z</dcterms:created>
  <dcterms:modified xsi:type="dcterms:W3CDTF">2024-05-31T22:56:00Z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66b35909-3e6f-4610-8703-fab86f077f25</vt:lpwstr>
  </property>
</Properties>
</file>