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DB4242">
        <w:rPr>
          <w:b/>
        </w:rPr>
        <w:t xml:space="preserve"> </w:t>
      </w:r>
      <w:r w:rsidR="00CF2ED1">
        <w:t>Joshua Gadd</w:t>
      </w:r>
    </w:p>
    <w:p w:rsidR="007E4409" w:rsidRDefault="00451AB2">
      <w:r w:rsidRPr="00451AB2">
        <w:rPr>
          <w:b/>
        </w:rPr>
        <w:t>Force Number:</w:t>
      </w:r>
      <w:r w:rsidR="00DB4242">
        <w:rPr>
          <w:b/>
        </w:rPr>
        <w:t xml:space="preserve"> </w:t>
      </w:r>
      <w:r w:rsidR="00575AC9">
        <w:t>PC</w:t>
      </w:r>
      <w:r w:rsidR="00DB4242">
        <w:t xml:space="preserve"> </w:t>
      </w:r>
      <w:r w:rsidR="00CF2ED1">
        <w:t>6986</w:t>
      </w:r>
    </w:p>
    <w:p w:rsidR="00701326" w:rsidRPr="00451AB2" w:rsidRDefault="007E4409">
      <w:pPr>
        <w:rPr>
          <w:b/>
        </w:rPr>
      </w:pPr>
      <w:r w:rsidRPr="00451AB2">
        <w:rPr>
          <w:b/>
        </w:rPr>
        <w:t>Student Number:</w:t>
      </w:r>
      <w:r w:rsidR="00DB4242">
        <w:rPr>
          <w:b/>
        </w:rPr>
        <w:t xml:space="preserve"> </w:t>
      </w:r>
      <w:r w:rsidR="00CF2ED1">
        <w:t>2031223</w:t>
      </w:r>
      <w:r w:rsidRPr="00451AB2">
        <w:rPr>
          <w:b/>
        </w:rPr>
        <w:t xml:space="preserve"> </w:t>
      </w:r>
    </w:p>
    <w:p w:rsidR="003C23B8" w:rsidRDefault="00DB4242">
      <w:r>
        <w:rPr>
          <w:b/>
        </w:rPr>
        <w:t xml:space="preserve">Exam </w:t>
      </w:r>
      <w:r w:rsidR="003C23B8">
        <w:rPr>
          <w:b/>
        </w:rPr>
        <w:t>2</w:t>
      </w:r>
      <w:r>
        <w:rPr>
          <w:b/>
        </w:rPr>
        <w:t xml:space="preserve">: </w:t>
      </w:r>
      <w:r w:rsidR="003C23B8">
        <w:t>29/11/2021</w:t>
      </w:r>
    </w:p>
    <w:p w:rsidR="00CF2ED1" w:rsidRPr="003C23B8" w:rsidRDefault="00CF2ED1"/>
    <w:p w:rsidR="00682F3B" w:rsidRDefault="00682F3B">
      <w:pPr>
        <w:rPr>
          <w:b/>
        </w:rPr>
      </w:pPr>
      <w:r w:rsidRPr="00451AB2">
        <w:rPr>
          <w:b/>
        </w:rPr>
        <w:t>Question 1</w:t>
      </w:r>
    </w:p>
    <w:p w:rsidR="00B14E6B" w:rsidRPr="00B14E6B" w:rsidRDefault="00B14E6B">
      <w:r>
        <w:t>Power to stop a vehicle</w:t>
      </w:r>
    </w:p>
    <w:p w:rsidR="00CF2ED1" w:rsidRDefault="00B14E6B">
      <w:r>
        <w:t>Any person must stop their vehicle if required to do so by a constable in uniform if they:</w:t>
      </w:r>
    </w:p>
    <w:p w:rsidR="00B14E6B" w:rsidRDefault="00B14E6B" w:rsidP="00B14E6B">
      <w:pPr>
        <w:pStyle w:val="ListParagraph"/>
        <w:numPr>
          <w:ilvl w:val="0"/>
          <w:numId w:val="18"/>
        </w:numPr>
      </w:pPr>
      <w:r>
        <w:t>Driving a mechanically propelled vehicle on a road</w:t>
      </w:r>
    </w:p>
    <w:p w:rsidR="00B14E6B" w:rsidRDefault="00B14E6B" w:rsidP="00B14E6B">
      <w:pPr>
        <w:pStyle w:val="ListParagraph"/>
        <w:numPr>
          <w:ilvl w:val="0"/>
          <w:numId w:val="18"/>
        </w:numPr>
      </w:pPr>
      <w:r>
        <w:t>Was driving the vehicle on a road or place the public has access, and there vehicle was involved in an accident (that caused injury to another person)</w:t>
      </w:r>
    </w:p>
    <w:p w:rsidR="00B14E6B" w:rsidRDefault="00B14E6B" w:rsidP="00B14E6B">
      <w:pPr>
        <w:pStyle w:val="ListParagraph"/>
        <w:numPr>
          <w:ilvl w:val="0"/>
          <w:numId w:val="18"/>
        </w:numPr>
      </w:pPr>
      <w:r>
        <w:t>If the person has committed a traffic offence on a road or place the public has access</w:t>
      </w:r>
    </w:p>
    <w:p w:rsidR="00B14E6B" w:rsidRDefault="00B14E6B" w:rsidP="00B14E6B">
      <w:pPr>
        <w:pStyle w:val="ListParagraph"/>
        <w:numPr>
          <w:ilvl w:val="0"/>
          <w:numId w:val="18"/>
        </w:numPr>
      </w:pPr>
      <w:r>
        <w:t>Holds a provisional licence and the registered owner is not in the vehicle, but the provisional licence holder is (e.g. the provisional licence holder is driving on their own)</w:t>
      </w:r>
    </w:p>
    <w:p w:rsidR="00682F3B" w:rsidRPr="003C23B8" w:rsidRDefault="00682F3B">
      <w:pPr>
        <w:rPr>
          <w:b/>
        </w:rPr>
      </w:pPr>
      <w:r w:rsidRPr="00451AB2">
        <w:rPr>
          <w:b/>
        </w:rPr>
        <w:t>Question 2</w:t>
      </w:r>
    </w:p>
    <w:p w:rsidR="00CF2ED1" w:rsidRPr="00B14E6B" w:rsidRDefault="00B14E6B">
      <w:r>
        <w:t>Section 6 is in relation to the power to require preliminary tests from a person by a constable. Section 6(4) is a preliminary test where the constable has to be uniform and that they have reasonable grounds to suspect that a person driving a vehicle was involved in an accident. The accident could have also caused personal injury to another person that does not include the driver.</w:t>
      </w:r>
      <w:bookmarkStart w:id="0" w:name="_GoBack"/>
      <w:bookmarkEnd w:id="0"/>
    </w:p>
    <w:p w:rsidR="00682F3B" w:rsidRPr="003C23B8" w:rsidRDefault="00682F3B">
      <w:pPr>
        <w:rPr>
          <w:b/>
        </w:rPr>
      </w:pPr>
      <w:r w:rsidRPr="00451AB2">
        <w:rPr>
          <w:b/>
        </w:rPr>
        <w:t>Question 3</w:t>
      </w:r>
    </w:p>
    <w:p w:rsidR="00B14E6B" w:rsidRDefault="00B14E6B">
      <w:r>
        <w:t>Driving without due care and attention or reasonable consideration is Section 3 of the Road Traffic Act 1988 and is defined as:</w:t>
      </w:r>
    </w:p>
    <w:p w:rsidR="00CF2ED1" w:rsidRPr="00B14E6B" w:rsidRDefault="00B14E6B">
      <w:r>
        <w:t>A person commits an offence if they are drive a mechanically propelled vehicle on a road or a place the public has access, without due care and attention or reasonable consideration for others on the road or place.</w:t>
      </w:r>
    </w:p>
    <w:p w:rsidR="00682F3B" w:rsidRPr="003C23B8" w:rsidRDefault="00682F3B">
      <w:pPr>
        <w:rPr>
          <w:b/>
        </w:rPr>
      </w:pPr>
      <w:r w:rsidRPr="00451AB2">
        <w:rPr>
          <w:b/>
        </w:rPr>
        <w:t>Question 4</w:t>
      </w:r>
    </w:p>
    <w:p w:rsidR="00B14E6B" w:rsidRDefault="00B14E6B">
      <w:r>
        <w:t>Effective use of roads policing powers aims to reduce the crime that is happening on our roads by enforcing greater policing powers to vehicles. Such effective use of powers such as clamping down on road users who use a mobile phone, as this is big problem in today’s society where road users are using their mobile phones while at the wheel and as such is distracting them from driving as they are driving without due care &amp; attention. Another effective measure is to ensure all road users are wearing seatbelts. Both mobile phone users at the wheel and non-seatbelt users are being caught more frequently now due to police using techniques, such as driving in a lorry, as a lorry offers the police height over a passing vehicle of which the police can get a greater view if the road user is using a mobile phone or not wearing a seatbelt. Another effective use of roads policing powers is to reduce the amount of people speeding by enforcing more speed cameras and mobile speeding camera vans to detect when people are speeding and to enforce them to slow down.</w:t>
      </w:r>
    </w:p>
    <w:p w:rsidR="00B14E6B" w:rsidRDefault="00B14E6B">
      <w:r>
        <w:t>Police can also ensure they prepare, protect, pursue and prevent future criminals conducting traffic offences on the roads by enforcing these policing powers.</w:t>
      </w:r>
    </w:p>
    <w:p w:rsidR="00682F3B" w:rsidRPr="003C23B8" w:rsidRDefault="00682F3B">
      <w:pPr>
        <w:rPr>
          <w:b/>
        </w:rPr>
      </w:pPr>
      <w:r w:rsidRPr="00451AB2">
        <w:rPr>
          <w:b/>
        </w:rPr>
        <w:lastRenderedPageBreak/>
        <w:t>Question 5</w:t>
      </w:r>
    </w:p>
    <w:p w:rsidR="00CF2ED1" w:rsidRDefault="00B14E6B">
      <w:r>
        <w:t>Section 165A is power to seize a vehicle. This is where:</w:t>
      </w:r>
    </w:p>
    <w:p w:rsidR="00B14E6B" w:rsidRDefault="00B14E6B">
      <w:r>
        <w:t>A constable has the power to seize any mechanically propelled vehicle on a road or place the public has access if the person:</w:t>
      </w:r>
    </w:p>
    <w:p w:rsidR="00B14E6B" w:rsidRDefault="00B14E6B" w:rsidP="00B14E6B">
      <w:pPr>
        <w:pStyle w:val="ListParagraph"/>
        <w:numPr>
          <w:ilvl w:val="0"/>
          <w:numId w:val="20"/>
        </w:numPr>
      </w:pPr>
      <w:r>
        <w:t>Fails to provide a driving licence when asked to do so by a constable</w:t>
      </w:r>
    </w:p>
    <w:p w:rsidR="00B14E6B" w:rsidRDefault="00B14E6B" w:rsidP="00B14E6B">
      <w:pPr>
        <w:pStyle w:val="ListParagraph"/>
        <w:numPr>
          <w:ilvl w:val="0"/>
          <w:numId w:val="20"/>
        </w:numPr>
      </w:pPr>
      <w:r>
        <w:t>Does not have a valid insurance or test certificate</w:t>
      </w:r>
    </w:p>
    <w:p w:rsidR="00B14E6B" w:rsidRDefault="00B14E6B" w:rsidP="00B14E6B">
      <w:pPr>
        <w:pStyle w:val="ListParagraph"/>
        <w:numPr>
          <w:ilvl w:val="0"/>
          <w:numId w:val="20"/>
        </w:numPr>
      </w:pPr>
      <w:r>
        <w:t>If the vehicle has committed a traffic offence</w:t>
      </w:r>
    </w:p>
    <w:p w:rsidR="00B14E6B" w:rsidRDefault="00B14E6B" w:rsidP="00B14E6B">
      <w:pPr>
        <w:pStyle w:val="ListParagraph"/>
        <w:numPr>
          <w:ilvl w:val="0"/>
          <w:numId w:val="20"/>
        </w:numPr>
      </w:pPr>
      <w:r>
        <w:t>The vehicle has been driving at the time of an accident</w:t>
      </w:r>
    </w:p>
    <w:p w:rsidR="00B14E6B" w:rsidRDefault="00B14E6B" w:rsidP="00B14E6B">
      <w:pPr>
        <w:pStyle w:val="ListParagraph"/>
        <w:numPr>
          <w:ilvl w:val="0"/>
          <w:numId w:val="20"/>
        </w:numPr>
      </w:pPr>
      <w:r>
        <w:t>Or if the vehicle is causing alarm and distress to others (Vehicle ASB)</w:t>
      </w:r>
    </w:p>
    <w:p w:rsidR="00B14E6B" w:rsidRDefault="00B14E6B" w:rsidP="00B14E6B">
      <w:pPr>
        <w:pStyle w:val="ListParagraph"/>
      </w:pPr>
    </w:p>
    <w:p w:rsidR="00682F3B" w:rsidRDefault="00682F3B">
      <w:r w:rsidRPr="00451AB2">
        <w:rPr>
          <w:b/>
        </w:rPr>
        <w:t>Question 6</w:t>
      </w:r>
    </w:p>
    <w:p w:rsidR="00CF2ED1" w:rsidRDefault="00B14E6B">
      <w:r>
        <w:t>Section 170(1) is the duty to repo</w:t>
      </w:r>
      <w:r w:rsidR="00701326">
        <w:t>rt an accident. This is defined as:</w:t>
      </w:r>
    </w:p>
    <w:p w:rsidR="00701326" w:rsidRDefault="00701326">
      <w:r>
        <w:t xml:space="preserve">Any person driving a mechanically propelled vehicle on a road or place the public has access is involved in an accident they must stop and give enough time to give details to any person that has reasonable grounds to obtain them. </w:t>
      </w:r>
    </w:p>
    <w:p w:rsidR="00701326" w:rsidRDefault="00701326">
      <w:r>
        <w:t>Such persons could include a constable or a person who is also involved in the accident and as such the person that has stopped is required to give:</w:t>
      </w:r>
    </w:p>
    <w:p w:rsidR="00701326" w:rsidRDefault="00701326" w:rsidP="00701326">
      <w:pPr>
        <w:pStyle w:val="NoSpacing"/>
      </w:pPr>
      <w:r>
        <w:t>Name and address</w:t>
      </w:r>
    </w:p>
    <w:p w:rsidR="00701326" w:rsidRDefault="00701326" w:rsidP="00701326">
      <w:pPr>
        <w:pStyle w:val="NoSpacing"/>
      </w:pPr>
      <w:r>
        <w:t>Owner of the vehicles name and address</w:t>
      </w:r>
    </w:p>
    <w:p w:rsidR="00701326" w:rsidRDefault="00701326" w:rsidP="00701326">
      <w:pPr>
        <w:pStyle w:val="NoSpacing"/>
      </w:pPr>
      <w:r>
        <w:t>Swap insurance details</w:t>
      </w:r>
    </w:p>
    <w:p w:rsidR="00701326" w:rsidRPr="00B14E6B" w:rsidRDefault="00701326" w:rsidP="00701326">
      <w:pPr>
        <w:pStyle w:val="NoSpacing"/>
      </w:pPr>
    </w:p>
    <w:p w:rsidR="00682F3B" w:rsidRDefault="00682F3B">
      <w:r w:rsidRPr="00451AB2">
        <w:rPr>
          <w:b/>
        </w:rPr>
        <w:t>Question 7</w:t>
      </w:r>
    </w:p>
    <w:p w:rsidR="00CF2ED1" w:rsidRPr="00701326" w:rsidRDefault="00701326">
      <w:r>
        <w:t>A FLO or a family liaison officer is tasked with dealing with the family in relation to a possible victim that could have been involved in a RTC and could have suffered injuries or possibly a fatality. The FLO’s main priority is to provide help and support to the family in their every need and anything the family needs the FLO will be there to help and give their best. The FLO is also often an officer who is tasked with being a ‘middle man’ between the police and the family such that any questions the family may have for the police they can ask the FLO or they can ask the FLO to pass on anything they may want to know or they may think could help in any way. In the case of a fatality on the roads the FLO is also often appointed to tell the family that their family member has passed away (e.g. their child). The FLO helps liaise with the family so anything that the family requires the FLO is best suited on hand to provide the best support that the family needs at that time. FLO’s are always active listeners and remain calm in situations when confronting the family as they need to make it a situation that is not violent or heated and as such will just listen to the family and any questions they have the FLO will be on hand to liaise in anyway shape or form to assist the family when dealing with a fatality.</w:t>
      </w:r>
    </w:p>
    <w:p w:rsidR="00682F3B" w:rsidRDefault="00682F3B">
      <w:pPr>
        <w:rPr>
          <w:b/>
        </w:rPr>
      </w:pPr>
      <w:r w:rsidRPr="00451AB2">
        <w:rPr>
          <w:b/>
        </w:rPr>
        <w:t>Question 8</w:t>
      </w:r>
    </w:p>
    <w:p w:rsidR="00701326" w:rsidRDefault="00701326">
      <w:r>
        <w:t xml:space="preserve">It is the law for any driver that is involved in a RTC to stop and as such if the RTC is involving another driver or vehicle they must give their details to any person that has reasonable grounds to obtain them. A person must also legally stop if the RTC involves any animal such as a pig, cow, horse, goat, dog but not a cat (as of yet). </w:t>
      </w:r>
    </w:p>
    <w:p w:rsidR="00701326" w:rsidRPr="00701326" w:rsidRDefault="00701326">
      <w:r>
        <w:lastRenderedPageBreak/>
        <w:t>If a person involved in a RTC has a collision with another road user in a vehicle they must STOP and give there details to any person that has reasonable grounds to obtain them such as a constable or person involved in the RTC. These details are: name and address, owner of the vehicle’s name and address, valid insurance or test certificate (for a constable if he has reasonable grounds to obtain them) or to swap insurance details for another person involved in the RTC.</w:t>
      </w:r>
    </w:p>
    <w:p w:rsidR="00CF2ED1" w:rsidRDefault="00CF2ED1" w:rsidP="003C23B8">
      <w:pPr>
        <w:rPr>
          <w:b/>
        </w:rPr>
      </w:pPr>
    </w:p>
    <w:p w:rsidR="001006DA" w:rsidRPr="001006DA" w:rsidRDefault="00682F3B" w:rsidP="003C23B8">
      <w:r w:rsidRPr="00451AB2">
        <w:rPr>
          <w:b/>
        </w:rPr>
        <w:t>Question 9</w:t>
      </w:r>
    </w:p>
    <w:p w:rsidR="00CF2ED1" w:rsidRDefault="00701326">
      <w:r>
        <w:t>Section 6E relates to the power a constable has to enter a premises of someone who was driving and has committed an offence while over the prescribed limit. A constable can enter the premises if:</w:t>
      </w:r>
    </w:p>
    <w:p w:rsidR="00701326" w:rsidRDefault="00701326" w:rsidP="00701326">
      <w:pPr>
        <w:pStyle w:val="ListParagraph"/>
        <w:numPr>
          <w:ilvl w:val="0"/>
          <w:numId w:val="21"/>
        </w:numPr>
      </w:pPr>
      <w:r>
        <w:t>The constable wishes to require a preliminary test from the driver that has been involved in an accident or that was driving whilst over the limit and the constable reasonably suspects that the driver in question is over the prescribed limit</w:t>
      </w:r>
    </w:p>
    <w:p w:rsidR="00701326" w:rsidRDefault="00701326" w:rsidP="00701326">
      <w:pPr>
        <w:pStyle w:val="ListParagraph"/>
        <w:numPr>
          <w:ilvl w:val="0"/>
          <w:numId w:val="21"/>
        </w:numPr>
      </w:pPr>
      <w:r>
        <w:t>If the driver has provided a positive breathe or drugs test</w:t>
      </w:r>
    </w:p>
    <w:p w:rsidR="00701326" w:rsidRPr="00701326" w:rsidRDefault="00701326" w:rsidP="00701326">
      <w:pPr>
        <w:pStyle w:val="ListParagraph"/>
        <w:numPr>
          <w:ilvl w:val="0"/>
          <w:numId w:val="21"/>
        </w:numPr>
      </w:pPr>
      <w:r>
        <w:t>If the driver has failed to provide a preliminary test under Section 6(6) and the constable has reasonable grounds to suspect that the driver is over the prescribed limit.</w:t>
      </w:r>
    </w:p>
    <w:p w:rsidR="00682F3B" w:rsidRPr="003C23B8" w:rsidRDefault="00682F3B">
      <w:pPr>
        <w:rPr>
          <w:b/>
        </w:rPr>
      </w:pPr>
      <w:r w:rsidRPr="00451AB2">
        <w:rPr>
          <w:b/>
        </w:rPr>
        <w:t>Question 10</w:t>
      </w:r>
    </w:p>
    <w:p w:rsidR="00CF2ED1" w:rsidRDefault="00701326" w:rsidP="003C23B8">
      <w:r>
        <w:t xml:space="preserve">Section 1 is Death by Dangerous Driving and is defined as: </w:t>
      </w:r>
    </w:p>
    <w:p w:rsidR="00701326" w:rsidRPr="00701326" w:rsidRDefault="00701326" w:rsidP="003C23B8">
      <w:r>
        <w:t xml:space="preserve">Any person who causes death to another person while driving a mechanically propelled vehicle on a road or place the public has access dangerously is guilty of an offence. </w:t>
      </w:r>
    </w:p>
    <w:p w:rsidR="003C23B8" w:rsidRDefault="00682F3B" w:rsidP="003C23B8">
      <w:r w:rsidRPr="00451AB2">
        <w:rPr>
          <w:b/>
        </w:rPr>
        <w:t>Question 11</w:t>
      </w:r>
    </w:p>
    <w:p w:rsidR="00CF2ED1" w:rsidRDefault="00701326">
      <w:r>
        <w:t>Prescribed Limits of Alcohol</w:t>
      </w:r>
    </w:p>
    <w:p w:rsidR="00701326" w:rsidRDefault="00701326">
      <w:r>
        <w:t>Breathe - 35mg per 100</w:t>
      </w:r>
    </w:p>
    <w:p w:rsidR="00701326" w:rsidRDefault="00701326">
      <w:r>
        <w:t>Blood - 80ml per 100ml</w:t>
      </w:r>
    </w:p>
    <w:p w:rsidR="00701326" w:rsidRDefault="00701326">
      <w:r>
        <w:t>Urine - 80ml per 100ml</w:t>
      </w:r>
    </w:p>
    <w:p w:rsidR="00701326" w:rsidRDefault="00701326"/>
    <w:p w:rsidR="00701326" w:rsidRDefault="00701326">
      <w:r>
        <w:t>Prescribed Limits of Drugs</w:t>
      </w:r>
    </w:p>
    <w:p w:rsidR="00701326" w:rsidRDefault="00701326">
      <w:r>
        <w:t>Cannabis - 10</w:t>
      </w:r>
    </w:p>
    <w:p w:rsidR="00701326" w:rsidRPr="00701326" w:rsidRDefault="00701326">
      <w:r>
        <w:t>Cocaine - 2</w:t>
      </w:r>
    </w:p>
    <w:p w:rsidR="00682F3B" w:rsidRPr="003C23B8" w:rsidRDefault="00682F3B">
      <w:pPr>
        <w:rPr>
          <w:b/>
        </w:rPr>
      </w:pPr>
      <w:r w:rsidRPr="00451AB2">
        <w:rPr>
          <w:b/>
        </w:rPr>
        <w:t>Question 12</w:t>
      </w:r>
    </w:p>
    <w:p w:rsidR="00CF2ED1" w:rsidRDefault="00701326">
      <w:r>
        <w:t>Any relevant other in a suspect interview could be a solicitor, an appropriate adult, 1</w:t>
      </w:r>
      <w:r w:rsidRPr="00701326">
        <w:rPr>
          <w:vertAlign w:val="superscript"/>
        </w:rPr>
        <w:t>st</w:t>
      </w:r>
      <w:r>
        <w:t xml:space="preserve"> officer or 2</w:t>
      </w:r>
      <w:r w:rsidRPr="00701326">
        <w:rPr>
          <w:vertAlign w:val="superscript"/>
        </w:rPr>
        <w:t>nd</w:t>
      </w:r>
      <w:r>
        <w:t xml:space="preserve"> officer.</w:t>
      </w:r>
    </w:p>
    <w:p w:rsidR="00701326" w:rsidRDefault="00701326">
      <w:r>
        <w:t>A Solicitor - A solicitor’s role is to only advise their client (suspect) but they cannot answer the question for them, as the suspect must solely do this.</w:t>
      </w:r>
    </w:p>
    <w:p w:rsidR="00701326" w:rsidRDefault="00701326">
      <w:r>
        <w:t xml:space="preserve">An Appropriate Adult - An appropriate adult is often present when the suspect could have trouble with something e.g reading or writing or if they suspect is deaf or blind for example. They can also be present if the suspect is disabled or has any mental disorders. The appropriate adult can help the suspect get an understanding of the questions being asked and is their to assist the suspect. </w:t>
      </w:r>
    </w:p>
    <w:p w:rsidR="00701326" w:rsidRDefault="00701326">
      <w:r>
        <w:lastRenderedPageBreak/>
        <w:t>1</w:t>
      </w:r>
      <w:r w:rsidRPr="00701326">
        <w:rPr>
          <w:vertAlign w:val="superscript"/>
        </w:rPr>
        <w:t>st</w:t>
      </w:r>
      <w:r>
        <w:t xml:space="preserve"> Officer - This is the lead officer in the interview and will primarily speak to the suspect and will ask questions to the suspect and explain to them the process of the interview also.</w:t>
      </w:r>
    </w:p>
    <w:p w:rsidR="00701326" w:rsidRDefault="00701326">
      <w:r>
        <w:t>2</w:t>
      </w:r>
      <w:r w:rsidRPr="00701326">
        <w:rPr>
          <w:vertAlign w:val="superscript"/>
        </w:rPr>
        <w:t>nd</w:t>
      </w:r>
      <w:r>
        <w:t xml:space="preserve"> Officer - This officer is here to assist the 1</w:t>
      </w:r>
      <w:r w:rsidRPr="00701326">
        <w:rPr>
          <w:vertAlign w:val="superscript"/>
        </w:rPr>
        <w:t>st</w:t>
      </w:r>
      <w:r>
        <w:t xml:space="preserve"> officer and often also ask questions to the suspect that the 1</w:t>
      </w:r>
      <w:r w:rsidRPr="00701326">
        <w:rPr>
          <w:vertAlign w:val="superscript"/>
        </w:rPr>
        <w:t>st</w:t>
      </w:r>
      <w:r>
        <w:t xml:space="preserve"> officer might not have asked and also the 2</w:t>
      </w:r>
      <w:r w:rsidRPr="00701326">
        <w:rPr>
          <w:vertAlign w:val="superscript"/>
        </w:rPr>
        <w:t>nd</w:t>
      </w:r>
      <w:r>
        <w:t xml:space="preserve"> officer is often seen to deal with a solicitor or an appropriate adult.</w:t>
      </w:r>
    </w:p>
    <w:p w:rsidR="00701326" w:rsidRPr="00701326" w:rsidRDefault="00701326"/>
    <w:p w:rsidR="00682F3B" w:rsidRDefault="00682F3B">
      <w:r w:rsidRPr="00451AB2">
        <w:rPr>
          <w:b/>
        </w:rPr>
        <w:t>Question 13</w:t>
      </w:r>
    </w:p>
    <w:p w:rsidR="00CF2ED1" w:rsidRDefault="00701326">
      <w:r>
        <w:t>The national police interviewing model is also known as the PEACE model in summary and is used to help assist officers to format and plan their interview process by providing a route map to them to follow. The first part of the PEACE model concerns the Planning and Preparation stage which ensures that the officer plans and prepares topics and question to ask the suspect based around the material time frame and important topics that are relevant to the incident. The second part of the PEACE model concerns the Engage and Explain where the officer will engage with the suspect and help them understand what the interview is about and officers use an Aide Memoire that they read out to the suspect which outlines what the interview consist of. The third part of the PEACE model concerns the Account Clarification, which enables the suspect to clarify his account on what has gone on in the incident and for them to answer any questions the officers put to them. The fourth part of the PEACE model is Conclusion where the officer will summarise the topic questions they have asked and give the suspect time if they had anything more to add at the end of the interview. The fifth part of the PEACE model is Evaluate where the officers will go over the interview and what was said by the suspect and evaluate what they information they have received and what they could pass onto CPS for a possible charge.</w:t>
      </w:r>
    </w:p>
    <w:p w:rsidR="00701326" w:rsidRPr="00701326" w:rsidRDefault="00701326"/>
    <w:p w:rsidR="00701326" w:rsidRDefault="00682F3B">
      <w:pPr>
        <w:rPr>
          <w:b/>
        </w:rPr>
      </w:pPr>
      <w:r w:rsidRPr="00451AB2">
        <w:rPr>
          <w:b/>
        </w:rPr>
        <w:t>Question 14</w:t>
      </w:r>
    </w:p>
    <w:p w:rsidR="00CF2ED1" w:rsidRDefault="00701326">
      <w:r>
        <w:t xml:space="preserve">Controlling or Coercive behaviour is defined as: </w:t>
      </w:r>
    </w:p>
    <w:p w:rsidR="00701326" w:rsidRPr="00701326" w:rsidRDefault="00701326">
      <w:r>
        <w:t xml:space="preserve">Person A’s behaviour towards Person B is seen as that of controlling or coercive if both persons are aged 16 or over and that both persons are personally connected and the behaviour towards Person B by Person A is seen as controlling. Also that Person A knows that the behaviour to Person B is controlling and that Person B knows or ought to know they are being controlled. </w:t>
      </w:r>
    </w:p>
    <w:p w:rsidR="00682F3B" w:rsidRDefault="00682F3B">
      <w:r w:rsidRPr="00451AB2">
        <w:rPr>
          <w:b/>
        </w:rPr>
        <w:t>Question 15</w:t>
      </w:r>
    </w:p>
    <w:p w:rsidR="00CF2ED1" w:rsidRPr="00701326" w:rsidRDefault="00701326">
      <w:r>
        <w:t>Coercive control is seen as so important because it is often not reported or noticed by other persons (most notably the victim in this case Person B) because the ‘victim’ doesn’t deem the behaviour of Person A (be it a family member or partner in a relationship) to be controlling or coercive. As such they don’t actually notice this behaviour to be controlling or coercive until now with the new offence of Coercive Control. It enables the victim to have greater knowledge to what is classed as coercive control of another.</w:t>
      </w:r>
    </w:p>
    <w:p w:rsidR="00682F3B" w:rsidRDefault="00682F3B">
      <w:r w:rsidRPr="00451AB2">
        <w:rPr>
          <w:b/>
        </w:rPr>
        <w:t>Question 16</w:t>
      </w:r>
    </w:p>
    <w:p w:rsidR="00CF2ED1" w:rsidRDefault="00701326">
      <w:r>
        <w:t>Section 46 is police protection where a constable can remove a child to that they think is in danger to a place of safety (e.g. a hospital or sometimes a police station if needed)</w:t>
      </w:r>
    </w:p>
    <w:p w:rsidR="00701326" w:rsidRDefault="00701326">
      <w:r>
        <w:t>It is defined as:</w:t>
      </w:r>
    </w:p>
    <w:p w:rsidR="00701326" w:rsidRDefault="00701326">
      <w:r>
        <w:lastRenderedPageBreak/>
        <w:t xml:space="preserve">A constable may remove a child to a place of safety if the constable has reasonable grounds to believe that they fear that the child is in danger and could suffer significant harm if they were to leave the child at the place of residence. A place of safety is most notably a hospital but if circumstances arise a child can be taken to a police station but cannot be kept there for longer than 72 hours. </w:t>
      </w:r>
    </w:p>
    <w:p w:rsidR="00701326" w:rsidRDefault="00701326"/>
    <w:p w:rsidR="00682F3B" w:rsidRDefault="00682F3B">
      <w:r w:rsidRPr="00451AB2">
        <w:rPr>
          <w:b/>
        </w:rPr>
        <w:t>Question 17</w:t>
      </w:r>
    </w:p>
    <w:p w:rsidR="00CF2ED1" w:rsidRDefault="00701326">
      <w:r>
        <w:t>Section 1 is defined as:</w:t>
      </w:r>
    </w:p>
    <w:p w:rsidR="00701326" w:rsidRPr="00701326" w:rsidRDefault="00701326">
      <w:r>
        <w:t xml:space="preserve">Behaviour of a person towards a child or vulnerable adult where the child suffers significant harm or possibly death because of the behaviour of that person. </w:t>
      </w:r>
      <w:r w:rsidR="00CC50AA">
        <w:t>The behaviour is seen as cruelty if the constable believes the child is in fear of danger and has been subject to cruelty.</w:t>
      </w:r>
    </w:p>
    <w:p w:rsidR="00CF2ED1" w:rsidRDefault="00682F3B">
      <w:r w:rsidRPr="00451AB2">
        <w:rPr>
          <w:b/>
        </w:rPr>
        <w:t>Question 18</w:t>
      </w:r>
    </w:p>
    <w:p w:rsidR="00701326" w:rsidRPr="00701326" w:rsidRDefault="00701326">
      <w:r>
        <w:t>The model used in relation to domestic abuse is known as the DASH model and consists of question that is asked to the victim and is always used in an incident that involves a domestic abuse. There are questions which the constable will ask the victim (which also consists of high risk questions) by where based of what the victim states the officer can then refer the victim to any relevant support referrals to help assist and support the victim. The questions, which are put to the victim, help identify the risk that the victim has faced and could continue to face because of the domestic abuse. As a result of these questions, a constable can gather the information as pass it onto the Victim Referral Unit (VRU) who will then review and asses the information they have obtained and will be able to give the victim the relevant support they need. The police can also the manage the situation after the DASH Model to ensure the victim of the domestic abuse is safe by means of maybe putting in place a DVPN or a DVPO for the ‘suspect’.</w:t>
      </w:r>
    </w:p>
    <w:p w:rsidR="00682F3B" w:rsidRPr="003C23B8" w:rsidRDefault="00682F3B">
      <w:pPr>
        <w:rPr>
          <w:b/>
        </w:rPr>
      </w:pPr>
      <w:r w:rsidRPr="00451AB2">
        <w:rPr>
          <w:b/>
        </w:rPr>
        <w:t>Question 19</w:t>
      </w:r>
    </w:p>
    <w:p w:rsidR="00CF2ED1" w:rsidRPr="00701326" w:rsidRDefault="00701326">
      <w:r>
        <w:t>A PPN is put in place for any child or vulnerable adult that the constable believes to be in danger and needs protection and safeguarding. The requirements of a PPN ensures that a</w:t>
      </w:r>
      <w:r w:rsidR="00CC50AA">
        <w:t>n</w:t>
      </w:r>
      <w:r>
        <w:t xml:space="preserve"> officer must put a PPN in place </w:t>
      </w:r>
      <w:r w:rsidR="00CC50AA">
        <w:t>if they believe a child (anyone under the age of 18) or a vulnerable adult (disabled, mental ill health, elderly) is in danger and needs to be protected and ensure of their safety. It is a requirement when a PPN is in place for the Officer in charge of the case to follow up with the person who has a PPN on them to ensure of their regular safety and wellbeing. A PPN is always put in when a child is involved with an incident and also when any domestic abuse incident occurs.</w:t>
      </w:r>
    </w:p>
    <w:p w:rsidR="003C23B8" w:rsidRPr="003C23B8" w:rsidRDefault="00682F3B">
      <w:pPr>
        <w:rPr>
          <w:b/>
        </w:rPr>
      </w:pPr>
      <w:r w:rsidRPr="00451AB2">
        <w:rPr>
          <w:b/>
        </w:rPr>
        <w:t>Question 20</w:t>
      </w:r>
    </w:p>
    <w:p w:rsidR="00CC50AA" w:rsidRDefault="00CC50AA">
      <w:r>
        <w:t xml:space="preserve">A DVPN or a Domestic Violence Protection Notice is issued by the constable to the offender to ensure the safety of the victim. A DVPN is issued instantly when the incident has occurred and involves prohibitions and circumstances that the offender must follow such as: leave the current address or to not be within a certain distance to the victim. As soon as a DVPN is issued by the police officer the incident in question is to be heard in a Magistrates Court no later than 48 hours after thte DVPN has been issued. As such then the court can then decide whether to put a DVPO in place on the offender which gives orders and prohibitions that they must abide by. A DVPO can the nlast 28 days or more if an extension is issued by the court. </w:t>
      </w:r>
    </w:p>
    <w:p w:rsidR="00CF2ED1" w:rsidRPr="00CC50AA" w:rsidRDefault="00CC50AA">
      <w:r>
        <w:t xml:space="preserve">Also when the DVPN is issued if the offender is seen to be breaking any of the prohibitions at the time they can be arrested. </w:t>
      </w:r>
    </w:p>
    <w:p w:rsidR="00682F3B" w:rsidRPr="003C23B8" w:rsidRDefault="00682F3B">
      <w:pPr>
        <w:rPr>
          <w:b/>
        </w:rPr>
      </w:pPr>
      <w:r w:rsidRPr="00451AB2">
        <w:rPr>
          <w:b/>
        </w:rPr>
        <w:lastRenderedPageBreak/>
        <w:t>Question 21</w:t>
      </w:r>
    </w:p>
    <w:p w:rsidR="00CF2ED1" w:rsidRPr="00CC50AA" w:rsidRDefault="00CC50AA">
      <w:r>
        <w:t>Child Sexual Exploitation or CSE is the exploitation of a child by another person (adult) by gain in return for sexual activity. Often there are many instances where CSE occurs such as: for gain of property such as sweets or , such that the child is offered sweets or snacks that they want and as such they gain this but in return it is then deemed that the adult then exploits the child in return for sexual activity. In addition, it can be for economic gain so the child is offered money and as such in return the adult engages in sexual activity with the child.</w:t>
      </w:r>
    </w:p>
    <w:p w:rsidR="00682F3B" w:rsidRDefault="00682F3B">
      <w:r w:rsidRPr="00451AB2">
        <w:rPr>
          <w:b/>
        </w:rPr>
        <w:t>Question 22</w:t>
      </w:r>
    </w:p>
    <w:p w:rsidR="00CF2ED1" w:rsidRPr="00CC50AA" w:rsidRDefault="00CC50AA">
      <w:r>
        <w:t>Sarah’s Law also known as the Child Sexual Offender Disclosure Scheme gives the power to police officers to disclose any information on a sexual offender to any person who has reasonable grounds to know this information such as the parent of a child. The scheme was introduced in such a way that any member of the public may request information on a sex offender and in some circumstances the police will disclose this information to the public. Sometimes also the police disclose the information of sexual offenders to the public in the area as it is in the best interests of the public to know this information. For example a single mother of a child has a boyfriend she has a right to know if her boyfriend is a sexual offender and as such the police will disclose this information to her as she has reasonable grounds to obtain this information.</w:t>
      </w:r>
    </w:p>
    <w:p w:rsidR="00682F3B" w:rsidRDefault="00682F3B">
      <w:r w:rsidRPr="00451AB2">
        <w:rPr>
          <w:b/>
        </w:rPr>
        <w:t>Question 23</w:t>
      </w:r>
    </w:p>
    <w:p w:rsidR="00CF2ED1" w:rsidRPr="00CC50AA" w:rsidRDefault="00CC50AA">
      <w:r>
        <w:t>Consent is defined in Section 74 as consent is where the person has given consent freely in their own will and not under the course of any duress. S75 (a &amp; b) concerns itself with the evidence that is put to the court to justify if the evidence is conclusive enough for a charge and if so will be a prosecution. The presumption of evidence is reviewed in regards to consent because they need to prove of how and if the consent was given by the victim to the person and if so what has happened and if consent was not given then it is rape.</w:t>
      </w:r>
    </w:p>
    <w:p w:rsidR="00682F3B" w:rsidRDefault="00682F3B">
      <w:r w:rsidRPr="00451AB2">
        <w:rPr>
          <w:b/>
        </w:rPr>
        <w:t>Question 24</w:t>
      </w:r>
    </w:p>
    <w:p w:rsidR="00CF2ED1" w:rsidRPr="00CC50AA" w:rsidRDefault="00CC50AA" w:rsidP="003C23B8">
      <w:r>
        <w:t>A well conducted police investigation will obtain a detailed case file for the CPS to put forward to the court for a prosecution. If the evidence is substantial and adverse it will pass the threshold and the overriding objectives will be met and then justice will be done in court.</w:t>
      </w:r>
    </w:p>
    <w:p w:rsidR="00E96240" w:rsidRDefault="00682F3B" w:rsidP="003C23B8">
      <w:pPr>
        <w:rPr>
          <w:b/>
        </w:rPr>
      </w:pPr>
      <w:r w:rsidRPr="00451AB2">
        <w:rPr>
          <w:b/>
        </w:rPr>
        <w:t>Question 25</w:t>
      </w:r>
    </w:p>
    <w:p w:rsidR="00CC50AA" w:rsidRPr="00CC50AA" w:rsidRDefault="00CC50AA" w:rsidP="003C23B8">
      <w:r>
        <w:t>The full code test is a test to the court to deem whether a prosecution will be able to be achieved. The full code test consists of two parts: the evidential stage and the public interest stage. The evidential stage is where the CPS will assess and review the evidence that has been out forward and if the evidence is substantial enough for a prosecution then it will go ahead and pass the threshold test and if the evidence is not conclusive, enough it will not pass the next stage. The next stage if the evidence is conclusive enough is the public interest stage - is it in the public’s best interest to prosecute this person?</w:t>
      </w:r>
    </w:p>
    <w:sectPr w:rsidR="00CC50AA" w:rsidRPr="00CC50AA" w:rsidSect="00B14E6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1326" w:rsidRDefault="00701326" w:rsidP="00D67830">
      <w:pPr>
        <w:spacing w:after="0" w:line="240" w:lineRule="auto"/>
      </w:pPr>
      <w:r>
        <w:separator/>
      </w:r>
    </w:p>
  </w:endnote>
  <w:endnote w:type="continuationSeparator" w:id="0">
    <w:p w:rsidR="00701326" w:rsidRDefault="00701326" w:rsidP="00D67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4896" w:rsidRDefault="00DD3D7C" w:rsidP="00DD3D7C">
    <w:pPr>
      <w:pStyle w:val="Footer"/>
      <w:rPr>
        <w:color w:val="000000"/>
        <w:sz w:val="17"/>
      </w:rPr>
    </w:pPr>
    <w:bookmarkStart w:id="3" w:name="TITUS1FooterEvenPages"/>
    <w:r>
      <w:rPr>
        <w:color w:val="000000"/>
        <w:sz w:val="17"/>
      </w:rPr>
      <w:t> </w:t>
    </w:r>
  </w:p>
  <w:bookmarkEnd w:id="3"/>
  <w:p w:rsidR="004E4896" w:rsidRDefault="004E4896" w:rsidP="004E4896">
    <w:pPr>
      <w:pStyle w:val="Footer"/>
    </w:pPr>
  </w:p>
  <w:p w:rsidR="00701326" w:rsidRDefault="007013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1326" w:rsidRDefault="00DD3D7C" w:rsidP="00DD3D7C">
    <w:pPr>
      <w:pStyle w:val="Footer"/>
      <w:rPr>
        <w:color w:val="000000"/>
        <w:sz w:val="17"/>
      </w:rPr>
    </w:pPr>
    <w:bookmarkStart w:id="4" w:name="TITUS1FooterPrimary"/>
    <w:r>
      <w:rPr>
        <w:color w:val="000000"/>
        <w:sz w:val="17"/>
      </w:rPr>
      <w:t> </w:t>
    </w:r>
  </w:p>
  <w:bookmarkEnd w:id="4"/>
  <w:p w:rsidR="00701326" w:rsidRDefault="007013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1326" w:rsidRDefault="00DD3D7C" w:rsidP="00DD3D7C">
    <w:pPr>
      <w:pStyle w:val="Footer"/>
      <w:rPr>
        <w:color w:val="000000"/>
        <w:sz w:val="17"/>
      </w:rPr>
    </w:pPr>
    <w:bookmarkStart w:id="6" w:name="TITUS1FooterFirstPage"/>
    <w:r>
      <w:rPr>
        <w:color w:val="000000"/>
        <w:sz w:val="17"/>
      </w:rPr>
      <w:t> </w:t>
    </w:r>
  </w:p>
  <w:bookmarkEnd w:id="6"/>
  <w:p w:rsidR="00701326" w:rsidRDefault="00701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1326" w:rsidRDefault="00701326" w:rsidP="00D67830">
      <w:pPr>
        <w:spacing w:after="0" w:line="240" w:lineRule="auto"/>
      </w:pPr>
      <w:r>
        <w:separator/>
      </w:r>
    </w:p>
  </w:footnote>
  <w:footnote w:type="continuationSeparator" w:id="0">
    <w:p w:rsidR="00701326" w:rsidRDefault="00701326" w:rsidP="00D67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4896" w:rsidRDefault="00DD3D7C" w:rsidP="00DD3D7C">
    <w:pPr>
      <w:pStyle w:val="Header"/>
      <w:rPr>
        <w:color w:val="000000"/>
        <w:sz w:val="17"/>
      </w:rPr>
    </w:pPr>
    <w:bookmarkStart w:id="1" w:name="TITUS1HeaderEvenPages"/>
    <w:r>
      <w:rPr>
        <w:color w:val="000000"/>
        <w:sz w:val="17"/>
      </w:rPr>
      <w:t> </w:t>
    </w:r>
  </w:p>
  <w:bookmarkEnd w:id="1"/>
  <w:p w:rsidR="004E4896" w:rsidRDefault="004E4896" w:rsidP="004E4896">
    <w:pPr>
      <w:pStyle w:val="Header"/>
    </w:pPr>
  </w:p>
  <w:p w:rsidR="00701326" w:rsidRDefault="007013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1326" w:rsidRDefault="00DD3D7C" w:rsidP="00DD3D7C">
    <w:pPr>
      <w:pStyle w:val="Header"/>
      <w:rPr>
        <w:color w:val="000000"/>
        <w:sz w:val="17"/>
      </w:rPr>
    </w:pPr>
    <w:bookmarkStart w:id="2" w:name="TITUS1HeaderPrimary"/>
    <w:r>
      <w:rPr>
        <w:color w:val="000000"/>
        <w:sz w:val="17"/>
      </w:rPr>
      <w:t> </w:t>
    </w:r>
  </w:p>
  <w:bookmarkEnd w:id="2"/>
  <w:p w:rsidR="00701326" w:rsidRDefault="007013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1326" w:rsidRDefault="00DD3D7C" w:rsidP="00DD3D7C">
    <w:pPr>
      <w:pStyle w:val="Header"/>
      <w:rPr>
        <w:color w:val="000000"/>
        <w:sz w:val="17"/>
      </w:rPr>
    </w:pPr>
    <w:bookmarkStart w:id="5" w:name="TITUS1HeaderFirstPage"/>
    <w:r>
      <w:rPr>
        <w:color w:val="000000"/>
        <w:sz w:val="17"/>
      </w:rPr>
      <w:t> </w:t>
    </w:r>
  </w:p>
  <w:bookmarkEnd w:id="5"/>
  <w:p w:rsidR="00701326" w:rsidRDefault="007013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005B3"/>
    <w:multiLevelType w:val="hybridMultilevel"/>
    <w:tmpl w:val="8B9ED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C0963"/>
    <w:multiLevelType w:val="hybridMultilevel"/>
    <w:tmpl w:val="82A0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C4DCC"/>
    <w:multiLevelType w:val="hybridMultilevel"/>
    <w:tmpl w:val="9D3E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42B12"/>
    <w:multiLevelType w:val="hybridMultilevel"/>
    <w:tmpl w:val="0DA0F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728A7"/>
    <w:multiLevelType w:val="hybridMultilevel"/>
    <w:tmpl w:val="ABCA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40E24"/>
    <w:multiLevelType w:val="hybridMultilevel"/>
    <w:tmpl w:val="3604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57AC1"/>
    <w:multiLevelType w:val="hybridMultilevel"/>
    <w:tmpl w:val="89B8CC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3323F4"/>
    <w:multiLevelType w:val="hybridMultilevel"/>
    <w:tmpl w:val="A162A8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3818A1"/>
    <w:multiLevelType w:val="hybridMultilevel"/>
    <w:tmpl w:val="2296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C35C97"/>
    <w:multiLevelType w:val="hybridMultilevel"/>
    <w:tmpl w:val="C392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287470"/>
    <w:multiLevelType w:val="hybridMultilevel"/>
    <w:tmpl w:val="5DA87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8F4A8D"/>
    <w:multiLevelType w:val="hybridMultilevel"/>
    <w:tmpl w:val="A1F6C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8411B4"/>
    <w:multiLevelType w:val="hybridMultilevel"/>
    <w:tmpl w:val="67221E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D95932"/>
    <w:multiLevelType w:val="hybridMultilevel"/>
    <w:tmpl w:val="57502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2039DC"/>
    <w:multiLevelType w:val="hybridMultilevel"/>
    <w:tmpl w:val="C4F21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E17095"/>
    <w:multiLevelType w:val="hybridMultilevel"/>
    <w:tmpl w:val="99BA0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C7675C"/>
    <w:multiLevelType w:val="hybridMultilevel"/>
    <w:tmpl w:val="FF94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1466A3"/>
    <w:multiLevelType w:val="hybridMultilevel"/>
    <w:tmpl w:val="7784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4653D9"/>
    <w:multiLevelType w:val="hybridMultilevel"/>
    <w:tmpl w:val="E6B8C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5F06F0"/>
    <w:multiLevelType w:val="hybridMultilevel"/>
    <w:tmpl w:val="CA6C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9B266B"/>
    <w:multiLevelType w:val="hybridMultilevel"/>
    <w:tmpl w:val="0F7ECB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8"/>
  </w:num>
  <w:num w:numId="3">
    <w:abstractNumId w:val="11"/>
  </w:num>
  <w:num w:numId="4">
    <w:abstractNumId w:val="16"/>
  </w:num>
  <w:num w:numId="5">
    <w:abstractNumId w:val="1"/>
  </w:num>
  <w:num w:numId="6">
    <w:abstractNumId w:val="5"/>
  </w:num>
  <w:num w:numId="7">
    <w:abstractNumId w:val="19"/>
  </w:num>
  <w:num w:numId="8">
    <w:abstractNumId w:val="13"/>
  </w:num>
  <w:num w:numId="9">
    <w:abstractNumId w:val="15"/>
  </w:num>
  <w:num w:numId="10">
    <w:abstractNumId w:val="2"/>
  </w:num>
  <w:num w:numId="11">
    <w:abstractNumId w:val="17"/>
  </w:num>
  <w:num w:numId="12">
    <w:abstractNumId w:val="0"/>
  </w:num>
  <w:num w:numId="13">
    <w:abstractNumId w:val="3"/>
  </w:num>
  <w:num w:numId="14">
    <w:abstractNumId w:val="18"/>
  </w:num>
  <w:num w:numId="15">
    <w:abstractNumId w:val="9"/>
  </w:num>
  <w:num w:numId="16">
    <w:abstractNumId w:val="4"/>
  </w:num>
  <w:num w:numId="17">
    <w:abstractNumId w:val="14"/>
  </w:num>
  <w:num w:numId="18">
    <w:abstractNumId w:val="12"/>
  </w:num>
  <w:num w:numId="19">
    <w:abstractNumId w:val="20"/>
  </w:num>
  <w:num w:numId="20">
    <w:abstractNumId w:val="7"/>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438D"/>
    <w:rsid w:val="001006DA"/>
    <w:rsid w:val="00121DF7"/>
    <w:rsid w:val="0032246F"/>
    <w:rsid w:val="003A472D"/>
    <w:rsid w:val="003A7A6C"/>
    <w:rsid w:val="003C23B8"/>
    <w:rsid w:val="003E6B77"/>
    <w:rsid w:val="003F51AB"/>
    <w:rsid w:val="00451AB2"/>
    <w:rsid w:val="00461AB3"/>
    <w:rsid w:val="00486CC2"/>
    <w:rsid w:val="004C2F7C"/>
    <w:rsid w:val="004E4896"/>
    <w:rsid w:val="004F18CC"/>
    <w:rsid w:val="00575AC9"/>
    <w:rsid w:val="005A6CE1"/>
    <w:rsid w:val="00675CE7"/>
    <w:rsid w:val="00682F3B"/>
    <w:rsid w:val="00701326"/>
    <w:rsid w:val="00776885"/>
    <w:rsid w:val="007E4409"/>
    <w:rsid w:val="00877432"/>
    <w:rsid w:val="008A3E3A"/>
    <w:rsid w:val="008B417D"/>
    <w:rsid w:val="00A23A19"/>
    <w:rsid w:val="00AC0B25"/>
    <w:rsid w:val="00AC640C"/>
    <w:rsid w:val="00B14E6B"/>
    <w:rsid w:val="00C8193C"/>
    <w:rsid w:val="00CB115E"/>
    <w:rsid w:val="00CC50AA"/>
    <w:rsid w:val="00CE7CFE"/>
    <w:rsid w:val="00CF2ED1"/>
    <w:rsid w:val="00D67830"/>
    <w:rsid w:val="00DA5CAB"/>
    <w:rsid w:val="00DB4242"/>
    <w:rsid w:val="00DD3D7C"/>
    <w:rsid w:val="00E518B9"/>
    <w:rsid w:val="00E92269"/>
    <w:rsid w:val="00E9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634BF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830"/>
  </w:style>
  <w:style w:type="paragraph" w:styleId="Footer">
    <w:name w:val="footer"/>
    <w:basedOn w:val="Normal"/>
    <w:link w:val="FooterChar"/>
    <w:uiPriority w:val="99"/>
    <w:unhideWhenUsed/>
    <w:rsid w:val="00D67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830"/>
  </w:style>
  <w:style w:type="paragraph" w:styleId="ListParagraph">
    <w:name w:val="List Paragraph"/>
    <w:basedOn w:val="Normal"/>
    <w:uiPriority w:val="34"/>
    <w:qFormat/>
    <w:rsid w:val="0032246F"/>
    <w:pPr>
      <w:ind w:left="720"/>
      <w:contextualSpacing/>
    </w:pPr>
  </w:style>
  <w:style w:type="paragraph" w:styleId="NoSpacing">
    <w:name w:val="No Spacing"/>
    <w:uiPriority w:val="1"/>
    <w:qFormat/>
    <w:rsid w:val="007013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Gadd,Josh swp6986</cp:lastModifiedBy>
  <cp:revision>6</cp:revision>
  <dcterms:created xsi:type="dcterms:W3CDTF">2021-11-29T11:58:00Z</dcterms:created>
  <dcterms:modified xsi:type="dcterms:W3CDTF">2021-11-29T15:03:00Z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_DocHome">
    <vt:i4>161777270</vt:i4>
  </property>
  <property fmtid="{D5CDD505-2E9C-101B-9397-08002B2CF9AE}" pid="4" name="Classification">
    <vt:lpwstr>OFFICIAL</vt:lpwstr>
  </property>
  <property fmtid="{D5CDD505-2E9C-101B-9397-08002B2CF9AE}" pid="5" name="Visibility">
    <vt:lpwstr>NOT VISIBLE</vt:lpwstr>
  </property>
</Properties>
</file>