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085273" w14:textId="77777777" w:rsidR="003D6D10" w:rsidRPr="00A966E1" w:rsidRDefault="003D6D10">
      <w:pPr>
        <w:rPr>
          <w:b/>
          <w:sz w:val="32"/>
          <w:szCs w:val="32"/>
        </w:rPr>
      </w:pPr>
    </w:p>
    <w:p w14:paraId="464FE71C" w14:textId="77777777" w:rsidR="003D6D10" w:rsidRPr="00A966E1" w:rsidRDefault="003D6D10">
      <w:pPr>
        <w:rPr>
          <w:b/>
          <w:sz w:val="32"/>
          <w:szCs w:val="32"/>
        </w:rPr>
      </w:pPr>
    </w:p>
    <w:p w14:paraId="0261F524" w14:textId="77777777" w:rsidR="003D6D10" w:rsidRPr="00A966E1" w:rsidRDefault="003D6D10">
      <w:pPr>
        <w:rPr>
          <w:b/>
          <w:sz w:val="32"/>
          <w:szCs w:val="32"/>
        </w:rPr>
      </w:pPr>
    </w:p>
    <w:p w14:paraId="03062300" w14:textId="77777777" w:rsidR="003D6D10" w:rsidRPr="00A966E1" w:rsidRDefault="003D6D10">
      <w:pPr>
        <w:rPr>
          <w:b/>
          <w:sz w:val="32"/>
          <w:szCs w:val="32"/>
        </w:rPr>
      </w:pPr>
    </w:p>
    <w:p w14:paraId="1D795DF8" w14:textId="77777777" w:rsidR="003D6D10" w:rsidRPr="00A966E1" w:rsidRDefault="003D6D10">
      <w:pPr>
        <w:rPr>
          <w:b/>
        </w:rPr>
      </w:pPr>
    </w:p>
    <w:p w14:paraId="5416A896" w14:textId="77777777" w:rsidR="003D6D10" w:rsidRPr="00A966E1" w:rsidRDefault="003D6D10">
      <w:pPr>
        <w:rPr>
          <w:b/>
        </w:rPr>
      </w:pPr>
    </w:p>
    <w:p w14:paraId="044E6F38" w14:textId="77777777" w:rsidR="003D6D10" w:rsidRPr="00A966E1" w:rsidRDefault="00CF3131">
      <w:pPr>
        <w:jc w:val="center"/>
        <w:rPr>
          <w:b/>
          <w:sz w:val="32"/>
          <w:szCs w:val="32"/>
        </w:rPr>
      </w:pPr>
      <w:r w:rsidRPr="00A966E1">
        <w:rPr>
          <w:b/>
          <w:sz w:val="32"/>
          <w:szCs w:val="32"/>
        </w:rPr>
        <w:t>ANALYSE THE IMPACTS OF SOCIO-ECONOMIC FORCE ON EMPLOYEES’ PERFORMANCE MANAGEMENT AND MONITORING IN DIFFERENT WORK MODES: HOSPITALITY HR’S PERSPECTIVE</w:t>
      </w:r>
    </w:p>
    <w:p w14:paraId="500D59F6" w14:textId="77777777" w:rsidR="003D6D10" w:rsidRPr="00A966E1" w:rsidRDefault="00CF3131">
      <w:pPr>
        <w:jc w:val="center"/>
        <w:rPr>
          <w:b/>
        </w:rPr>
      </w:pPr>
      <w:r w:rsidRPr="00A966E1">
        <w:rPr>
          <w:b/>
        </w:rPr>
        <w:t>The module code and module title: BMIH5005</w:t>
      </w:r>
    </w:p>
    <w:p w14:paraId="2B410910" w14:textId="77777777" w:rsidR="003D6D10" w:rsidRPr="00A966E1" w:rsidRDefault="00CF3131">
      <w:pPr>
        <w:jc w:val="center"/>
        <w:rPr>
          <w:b/>
        </w:rPr>
      </w:pPr>
      <w:r w:rsidRPr="00A966E1">
        <w:rPr>
          <w:b/>
        </w:rPr>
        <w:t>Personnel Resourcing and Development</w:t>
      </w:r>
    </w:p>
    <w:p w14:paraId="7905645B" w14:textId="77777777" w:rsidR="003D6D10" w:rsidRPr="00A966E1" w:rsidRDefault="00CF3131">
      <w:pPr>
        <w:jc w:val="center"/>
        <w:rPr>
          <w:b/>
        </w:rPr>
      </w:pPr>
      <w:r w:rsidRPr="00A966E1">
        <w:rPr>
          <w:b/>
        </w:rPr>
        <w:t>Lecturer’s name: Helen Lee</w:t>
      </w:r>
    </w:p>
    <w:p w14:paraId="5EE7E414" w14:textId="36FA1D43" w:rsidR="003D6D10" w:rsidRPr="00A966E1" w:rsidRDefault="00CF3131">
      <w:pPr>
        <w:jc w:val="center"/>
        <w:rPr>
          <w:b/>
        </w:rPr>
      </w:pPr>
      <w:r w:rsidRPr="00A966E1">
        <w:rPr>
          <w:b/>
        </w:rPr>
        <w:t>Student name:</w:t>
      </w:r>
      <w:r w:rsidR="00AC1880">
        <w:rPr>
          <w:b/>
        </w:rPr>
        <w:t xml:space="preserve">Kincso Suveg </w:t>
      </w:r>
    </w:p>
    <w:p w14:paraId="0125B833" w14:textId="6929047D" w:rsidR="003D6D10" w:rsidRPr="00A966E1" w:rsidRDefault="00CF3131">
      <w:pPr>
        <w:jc w:val="center"/>
        <w:rPr>
          <w:b/>
        </w:rPr>
      </w:pPr>
      <w:r w:rsidRPr="00A966E1">
        <w:rPr>
          <w:b/>
        </w:rPr>
        <w:t>Student ID:</w:t>
      </w:r>
      <w:r w:rsidR="00AC1880" w:rsidRPr="00AC1880">
        <w:rPr>
          <w:rFonts w:ascii="Helvetica" w:hAnsi="Helvetica"/>
          <w:color w:val="242130"/>
          <w:sz w:val="21"/>
          <w:szCs w:val="21"/>
          <w:shd w:val="clear" w:color="auto" w:fill="FFFFFF"/>
        </w:rPr>
        <w:t xml:space="preserve"> </w:t>
      </w:r>
      <w:r w:rsidR="00AC1880">
        <w:rPr>
          <w:rFonts w:ascii="Helvetica" w:hAnsi="Helvetica"/>
          <w:color w:val="242130"/>
          <w:sz w:val="21"/>
          <w:szCs w:val="21"/>
          <w:shd w:val="clear" w:color="auto" w:fill="FFFFFF"/>
        </w:rPr>
        <w:t>2225011</w:t>
      </w:r>
      <w:bookmarkStart w:id="0" w:name="_GoBack"/>
      <w:bookmarkEnd w:id="0"/>
    </w:p>
    <w:p w14:paraId="1F182358" w14:textId="77777777" w:rsidR="003D6D10" w:rsidRPr="00A966E1" w:rsidRDefault="00CF3131">
      <w:pPr>
        <w:pStyle w:val="Heading1"/>
      </w:pPr>
      <w:bookmarkStart w:id="1" w:name="_heading=h.gjdgxs" w:colFirst="0" w:colLast="0"/>
      <w:bookmarkEnd w:id="1"/>
      <w:r w:rsidRPr="00A966E1">
        <w:br w:type="page"/>
      </w:r>
    </w:p>
    <w:p w14:paraId="7C109DE4" w14:textId="77777777" w:rsidR="003D6D10" w:rsidRPr="00A966E1" w:rsidRDefault="00CF3131">
      <w:pPr>
        <w:keepNext/>
        <w:keepLines/>
        <w:pBdr>
          <w:top w:val="nil"/>
          <w:left w:val="nil"/>
          <w:bottom w:val="nil"/>
          <w:right w:val="nil"/>
          <w:between w:val="nil"/>
        </w:pBdr>
        <w:spacing w:before="240" w:line="259" w:lineRule="auto"/>
        <w:jc w:val="center"/>
        <w:rPr>
          <w:b/>
        </w:rPr>
      </w:pPr>
      <w:bookmarkStart w:id="2" w:name="_heading=h.30j0zll" w:colFirst="0" w:colLast="0"/>
      <w:bookmarkEnd w:id="2"/>
      <w:r w:rsidRPr="00A966E1">
        <w:rPr>
          <w:b/>
        </w:rPr>
        <w:lastRenderedPageBreak/>
        <w:t>Table of Contents</w:t>
      </w:r>
    </w:p>
    <w:sdt>
      <w:sdtPr>
        <w:id w:val="-1465034973"/>
        <w:docPartObj>
          <w:docPartGallery w:val="Table of Contents"/>
          <w:docPartUnique/>
        </w:docPartObj>
      </w:sdtPr>
      <w:sdtEndPr/>
      <w:sdtContent>
        <w:p w14:paraId="24861EA4" w14:textId="77777777" w:rsidR="003D6D10" w:rsidRPr="00A966E1" w:rsidRDefault="00CF3131">
          <w:pPr>
            <w:pBdr>
              <w:top w:val="nil"/>
              <w:left w:val="nil"/>
              <w:bottom w:val="nil"/>
              <w:right w:val="nil"/>
              <w:between w:val="nil"/>
            </w:pBdr>
            <w:tabs>
              <w:tab w:val="right" w:leader="dot" w:pos="9350"/>
            </w:tabs>
            <w:spacing w:after="100"/>
          </w:pPr>
          <w:r w:rsidRPr="00A966E1">
            <w:fldChar w:fldCharType="begin"/>
          </w:r>
          <w:r w:rsidRPr="00A966E1">
            <w:instrText xml:space="preserve"> TOC \h \u \z \t "Heading 1,1,Heading 2,2,Heading 3,3,"</w:instrText>
          </w:r>
          <w:r w:rsidRPr="00A966E1">
            <w:fldChar w:fldCharType="separate"/>
          </w:r>
          <w:hyperlink w:anchor="_heading=h.1fob9te">
            <w:r w:rsidRPr="00A966E1">
              <w:t>Introduction and Background</w:t>
            </w:r>
            <w:r w:rsidRPr="00A966E1">
              <w:tab/>
              <w:t>2</w:t>
            </w:r>
          </w:hyperlink>
        </w:p>
        <w:p w14:paraId="48523D8A" w14:textId="77777777" w:rsidR="003D6D10" w:rsidRPr="00A966E1" w:rsidRDefault="00477B7D">
          <w:pPr>
            <w:pBdr>
              <w:top w:val="nil"/>
              <w:left w:val="nil"/>
              <w:bottom w:val="nil"/>
              <w:right w:val="nil"/>
              <w:between w:val="nil"/>
            </w:pBdr>
            <w:tabs>
              <w:tab w:val="right" w:leader="dot" w:pos="9350"/>
            </w:tabs>
            <w:spacing w:after="100"/>
            <w:ind w:left="240"/>
          </w:pPr>
          <w:hyperlink w:anchor="_heading=h.3znysh7">
            <w:r w:rsidR="00CF3131" w:rsidRPr="00A966E1">
              <w:t>Background of Hotel Brand</w:t>
            </w:r>
            <w:r w:rsidR="00CF3131" w:rsidRPr="00A966E1">
              <w:tab/>
              <w:t>2</w:t>
            </w:r>
          </w:hyperlink>
        </w:p>
        <w:p w14:paraId="160FA74F" w14:textId="77777777" w:rsidR="003D6D10" w:rsidRPr="00A966E1" w:rsidRDefault="00477B7D">
          <w:pPr>
            <w:pBdr>
              <w:top w:val="nil"/>
              <w:left w:val="nil"/>
              <w:bottom w:val="nil"/>
              <w:right w:val="nil"/>
              <w:between w:val="nil"/>
            </w:pBdr>
            <w:tabs>
              <w:tab w:val="right" w:leader="dot" w:pos="9350"/>
            </w:tabs>
            <w:spacing w:after="100"/>
            <w:ind w:left="240"/>
          </w:pPr>
          <w:hyperlink w:anchor="_heading=h.2et92p0">
            <w:r w:rsidR="00CF3131" w:rsidRPr="00A966E1">
              <w:t>Feasibility of Implementing</w:t>
            </w:r>
            <w:r w:rsidR="00CF3131" w:rsidRPr="00A966E1">
              <w:tab/>
              <w:t>2</w:t>
            </w:r>
          </w:hyperlink>
        </w:p>
        <w:p w14:paraId="719242CF" w14:textId="77777777" w:rsidR="003D6D10" w:rsidRPr="00A966E1" w:rsidRDefault="00477B7D">
          <w:pPr>
            <w:pBdr>
              <w:top w:val="nil"/>
              <w:left w:val="nil"/>
              <w:bottom w:val="nil"/>
              <w:right w:val="nil"/>
              <w:between w:val="nil"/>
            </w:pBdr>
            <w:tabs>
              <w:tab w:val="right" w:leader="dot" w:pos="9350"/>
            </w:tabs>
            <w:spacing w:after="100"/>
            <w:ind w:left="240"/>
          </w:pPr>
          <w:hyperlink w:anchor="_heading=h.tyjcwt">
            <w:r w:rsidR="00CF3131" w:rsidRPr="00A966E1">
              <w:t>Socio-economic factors in PESTLE Analysis</w:t>
            </w:r>
            <w:r w:rsidR="00CF3131" w:rsidRPr="00A966E1">
              <w:tab/>
              <w:t>3</w:t>
            </w:r>
          </w:hyperlink>
        </w:p>
        <w:p w14:paraId="1319F97C" w14:textId="77777777" w:rsidR="003D6D10" w:rsidRPr="00A966E1" w:rsidRDefault="00477B7D">
          <w:pPr>
            <w:pBdr>
              <w:top w:val="nil"/>
              <w:left w:val="nil"/>
              <w:bottom w:val="nil"/>
              <w:right w:val="nil"/>
              <w:between w:val="nil"/>
            </w:pBdr>
            <w:tabs>
              <w:tab w:val="right" w:leader="dot" w:pos="9350"/>
            </w:tabs>
            <w:spacing w:after="100"/>
            <w:ind w:left="240"/>
          </w:pPr>
          <w:hyperlink w:anchor="_heading=h.3dy6vkm">
            <w:r w:rsidR="00CF3131" w:rsidRPr="00A966E1">
              <w:t>Work Modes in the Hospitality Industry:</w:t>
            </w:r>
            <w:r w:rsidR="00CF3131" w:rsidRPr="00A966E1">
              <w:tab/>
              <w:t>4</w:t>
            </w:r>
          </w:hyperlink>
        </w:p>
        <w:p w14:paraId="6684CE4E" w14:textId="77777777" w:rsidR="003D6D10" w:rsidRPr="00A966E1" w:rsidRDefault="00477B7D">
          <w:pPr>
            <w:pBdr>
              <w:top w:val="nil"/>
              <w:left w:val="nil"/>
              <w:bottom w:val="nil"/>
              <w:right w:val="nil"/>
              <w:between w:val="nil"/>
            </w:pBdr>
            <w:tabs>
              <w:tab w:val="right" w:leader="dot" w:pos="9350"/>
            </w:tabs>
            <w:spacing w:after="100"/>
          </w:pPr>
          <w:hyperlink w:anchor="_heading=h.1t3h5sf">
            <w:r w:rsidR="00CF3131" w:rsidRPr="00A966E1">
              <w:t>Literature Review</w:t>
            </w:r>
            <w:r w:rsidR="00CF3131" w:rsidRPr="00A966E1">
              <w:tab/>
              <w:t>4</w:t>
            </w:r>
          </w:hyperlink>
        </w:p>
        <w:p w14:paraId="0FEB7263" w14:textId="77777777" w:rsidR="003D6D10" w:rsidRPr="00A966E1" w:rsidRDefault="00477B7D">
          <w:pPr>
            <w:pBdr>
              <w:top w:val="nil"/>
              <w:left w:val="nil"/>
              <w:bottom w:val="nil"/>
              <w:right w:val="nil"/>
              <w:between w:val="nil"/>
            </w:pBdr>
            <w:tabs>
              <w:tab w:val="right" w:leader="dot" w:pos="9350"/>
            </w:tabs>
            <w:spacing w:after="100"/>
            <w:ind w:left="240"/>
          </w:pPr>
          <w:hyperlink w:anchor="_heading=h.4d34og8">
            <w:r w:rsidR="00CF3131" w:rsidRPr="00A966E1">
              <w:t>Finding comprehensive insights into the existing research on socio-economic factors and employee performance management in the hospitality industry.</w:t>
            </w:r>
            <w:r w:rsidR="00CF3131" w:rsidRPr="00A966E1">
              <w:tab/>
              <w:t>4</w:t>
            </w:r>
          </w:hyperlink>
        </w:p>
        <w:p w14:paraId="568FF098" w14:textId="77777777" w:rsidR="003D6D10" w:rsidRPr="00A966E1" w:rsidRDefault="00477B7D">
          <w:pPr>
            <w:pBdr>
              <w:top w:val="nil"/>
              <w:left w:val="nil"/>
              <w:bottom w:val="nil"/>
              <w:right w:val="nil"/>
              <w:between w:val="nil"/>
            </w:pBdr>
            <w:tabs>
              <w:tab w:val="right" w:leader="dot" w:pos="9350"/>
            </w:tabs>
            <w:spacing w:after="100"/>
            <w:ind w:left="240"/>
          </w:pPr>
          <w:hyperlink w:anchor="_heading=h.2s8eyo1">
            <w:r w:rsidR="00CF3131" w:rsidRPr="00A966E1">
              <w:t>Identifying Key Trends and Findings: Socio-Economic Forces on Work Modes in the Hospitality Sector</w:t>
            </w:r>
            <w:r w:rsidR="00CF3131" w:rsidRPr="00A966E1">
              <w:tab/>
              <w:t>6</w:t>
            </w:r>
          </w:hyperlink>
        </w:p>
        <w:p w14:paraId="6B0DCCA2" w14:textId="77777777" w:rsidR="003D6D10" w:rsidRPr="00A966E1" w:rsidRDefault="00477B7D">
          <w:pPr>
            <w:pBdr>
              <w:top w:val="nil"/>
              <w:left w:val="nil"/>
              <w:bottom w:val="nil"/>
              <w:right w:val="nil"/>
              <w:between w:val="nil"/>
            </w:pBdr>
            <w:tabs>
              <w:tab w:val="right" w:leader="dot" w:pos="9350"/>
            </w:tabs>
            <w:spacing w:after="100"/>
            <w:ind w:left="240"/>
          </w:pPr>
          <w:hyperlink w:anchor="_heading=h.17dp8vu">
            <w:r w:rsidR="00CF3131" w:rsidRPr="00A966E1">
              <w:t>Investigating Employee Management in Different Work Modes: A Focus on Marriott International</w:t>
            </w:r>
            <w:r w:rsidR="00CF3131" w:rsidRPr="00A966E1">
              <w:tab/>
              <w:t>7</w:t>
            </w:r>
          </w:hyperlink>
        </w:p>
        <w:p w14:paraId="0B7065C1" w14:textId="77777777" w:rsidR="003D6D10" w:rsidRPr="00A966E1" w:rsidRDefault="00477B7D">
          <w:pPr>
            <w:pBdr>
              <w:top w:val="nil"/>
              <w:left w:val="nil"/>
              <w:bottom w:val="nil"/>
              <w:right w:val="nil"/>
              <w:between w:val="nil"/>
            </w:pBdr>
            <w:tabs>
              <w:tab w:val="right" w:leader="dot" w:pos="9350"/>
            </w:tabs>
            <w:spacing w:after="100"/>
            <w:ind w:left="240"/>
          </w:pPr>
          <w:hyperlink w:anchor="_heading=h.3rdcrjn">
            <w:r w:rsidR="00CF3131" w:rsidRPr="00A966E1">
              <w:t>Recommendations for Enhancing Employee Performance Management: A Theoretical Perspective</w:t>
            </w:r>
            <w:r w:rsidR="00CF3131" w:rsidRPr="00A966E1">
              <w:tab/>
              <w:t>8</w:t>
            </w:r>
          </w:hyperlink>
        </w:p>
        <w:p w14:paraId="71FC5D2D" w14:textId="77777777" w:rsidR="003D6D10" w:rsidRPr="00A966E1" w:rsidRDefault="00477B7D">
          <w:pPr>
            <w:pBdr>
              <w:top w:val="nil"/>
              <w:left w:val="nil"/>
              <w:bottom w:val="nil"/>
              <w:right w:val="nil"/>
              <w:between w:val="nil"/>
            </w:pBdr>
            <w:tabs>
              <w:tab w:val="right" w:leader="dot" w:pos="9350"/>
            </w:tabs>
            <w:spacing w:after="100"/>
          </w:pPr>
          <w:hyperlink w:anchor="_heading=h.26in1rg">
            <w:r w:rsidR="00CF3131" w:rsidRPr="00A966E1">
              <w:t>Evaluation and Conclusion</w:t>
            </w:r>
            <w:r w:rsidR="00CF3131" w:rsidRPr="00A966E1">
              <w:tab/>
              <w:t>9</w:t>
            </w:r>
          </w:hyperlink>
        </w:p>
        <w:p w14:paraId="798F6CCC" w14:textId="77777777" w:rsidR="003D6D10" w:rsidRPr="00A966E1" w:rsidRDefault="00477B7D">
          <w:pPr>
            <w:pBdr>
              <w:top w:val="nil"/>
              <w:left w:val="nil"/>
              <w:bottom w:val="nil"/>
              <w:right w:val="nil"/>
              <w:between w:val="nil"/>
            </w:pBdr>
            <w:tabs>
              <w:tab w:val="right" w:leader="dot" w:pos="9350"/>
            </w:tabs>
            <w:spacing w:after="100"/>
            <w:ind w:left="240"/>
          </w:pPr>
          <w:hyperlink w:anchor="_heading=h.lnxbz9">
            <w:r w:rsidR="00CF3131" w:rsidRPr="00A966E1">
              <w:t>Conclusion of Main Findings</w:t>
            </w:r>
            <w:r w:rsidR="00CF3131" w:rsidRPr="00A966E1">
              <w:tab/>
              <w:t>9</w:t>
            </w:r>
          </w:hyperlink>
        </w:p>
        <w:p w14:paraId="0E4DCC38" w14:textId="77777777" w:rsidR="003D6D10" w:rsidRPr="00A966E1" w:rsidRDefault="00477B7D">
          <w:pPr>
            <w:pBdr>
              <w:top w:val="nil"/>
              <w:left w:val="nil"/>
              <w:bottom w:val="nil"/>
              <w:right w:val="nil"/>
              <w:between w:val="nil"/>
            </w:pBdr>
            <w:tabs>
              <w:tab w:val="right" w:leader="dot" w:pos="9350"/>
            </w:tabs>
            <w:spacing w:after="100"/>
            <w:ind w:left="240"/>
          </w:pPr>
          <w:hyperlink w:anchor="_heading=h.35nkun2">
            <w:r w:rsidR="00CF3131" w:rsidRPr="00A966E1">
              <w:t>Implications of Socio-economic Forces</w:t>
            </w:r>
            <w:r w:rsidR="00CF3131" w:rsidRPr="00A966E1">
              <w:tab/>
              <w:t>9</w:t>
            </w:r>
          </w:hyperlink>
        </w:p>
        <w:p w14:paraId="59A0286E" w14:textId="77777777" w:rsidR="003D6D10" w:rsidRPr="00A966E1" w:rsidRDefault="00477B7D">
          <w:pPr>
            <w:pBdr>
              <w:top w:val="nil"/>
              <w:left w:val="nil"/>
              <w:bottom w:val="nil"/>
              <w:right w:val="nil"/>
              <w:between w:val="nil"/>
            </w:pBdr>
            <w:tabs>
              <w:tab w:val="right" w:leader="dot" w:pos="9350"/>
            </w:tabs>
            <w:spacing w:after="100"/>
            <w:ind w:left="240"/>
          </w:pPr>
          <w:hyperlink w:anchor="_heading=h.1ksv4uv">
            <w:r w:rsidR="00CF3131" w:rsidRPr="00A966E1">
              <w:t>Recommendations to the Business:</w:t>
            </w:r>
            <w:r w:rsidR="00CF3131" w:rsidRPr="00A966E1">
              <w:tab/>
              <w:t>9</w:t>
            </w:r>
          </w:hyperlink>
        </w:p>
        <w:p w14:paraId="703BE49E" w14:textId="77777777" w:rsidR="003D6D10" w:rsidRPr="00A966E1" w:rsidRDefault="00477B7D">
          <w:pPr>
            <w:pBdr>
              <w:top w:val="nil"/>
              <w:left w:val="nil"/>
              <w:bottom w:val="nil"/>
              <w:right w:val="nil"/>
              <w:between w:val="nil"/>
            </w:pBdr>
            <w:tabs>
              <w:tab w:val="right" w:leader="dot" w:pos="9350"/>
            </w:tabs>
            <w:spacing w:after="100"/>
            <w:ind w:left="240"/>
          </w:pPr>
          <w:hyperlink w:anchor="_heading=h.44sinio">
            <w:r w:rsidR="00CF3131" w:rsidRPr="00A966E1">
              <w:t>Conclusion and Future Steps</w:t>
            </w:r>
            <w:r w:rsidR="00CF3131" w:rsidRPr="00A966E1">
              <w:tab/>
              <w:t>9</w:t>
            </w:r>
          </w:hyperlink>
        </w:p>
        <w:p w14:paraId="44BE6760" w14:textId="77777777" w:rsidR="003D6D10" w:rsidRPr="00A966E1" w:rsidRDefault="00477B7D">
          <w:pPr>
            <w:pBdr>
              <w:top w:val="nil"/>
              <w:left w:val="nil"/>
              <w:bottom w:val="nil"/>
              <w:right w:val="nil"/>
              <w:between w:val="nil"/>
            </w:pBdr>
            <w:tabs>
              <w:tab w:val="right" w:leader="dot" w:pos="9350"/>
            </w:tabs>
            <w:spacing w:after="100"/>
          </w:pPr>
          <w:hyperlink w:anchor="_heading=h.2jxsxqh">
            <w:r w:rsidR="00CF3131" w:rsidRPr="00A966E1">
              <w:t>References</w:t>
            </w:r>
            <w:r w:rsidR="00CF3131" w:rsidRPr="00A966E1">
              <w:tab/>
              <w:t>11</w:t>
            </w:r>
          </w:hyperlink>
          <w:r w:rsidR="00CF3131" w:rsidRPr="00A966E1">
            <w:fldChar w:fldCharType="end"/>
          </w:r>
        </w:p>
      </w:sdtContent>
    </w:sdt>
    <w:p w14:paraId="5790AFF4" w14:textId="77777777" w:rsidR="003D6D10" w:rsidRPr="00A966E1" w:rsidRDefault="00CF3131">
      <w:pPr>
        <w:pStyle w:val="Heading1"/>
      </w:pPr>
      <w:bookmarkStart w:id="3" w:name="_heading=h.1fob9te" w:colFirst="0" w:colLast="0"/>
      <w:bookmarkEnd w:id="3"/>
      <w:r w:rsidRPr="00A966E1">
        <w:lastRenderedPageBreak/>
        <w:t>Introduction and Background</w:t>
      </w:r>
    </w:p>
    <w:p w14:paraId="64BB1AED" w14:textId="77777777" w:rsidR="003D6D10" w:rsidRPr="00A966E1" w:rsidRDefault="00CF3131">
      <w:r w:rsidRPr="00A966E1">
        <w:t>The dynamic nature of the hotel sector makes it difficult for the sector to adjust to socioeconomic factors that affect employee performance management. This study explores the complex relationship that exists between socioeconomic variables and how employee performance is changing across different work modes in the hospitality industry. The goal of the study is to clarify the intricate link and provide organisations attempting to negotiate this difficult terrain with insights that help them make well-informed decisions.</w:t>
      </w:r>
    </w:p>
    <w:p w14:paraId="7904D687" w14:textId="77777777" w:rsidR="003D6D10" w:rsidRPr="00A966E1" w:rsidRDefault="00CF3131">
      <w:pPr>
        <w:pStyle w:val="Heading2"/>
        <w:jc w:val="both"/>
      </w:pPr>
      <w:bookmarkStart w:id="4" w:name="_heading=h.3znysh7" w:colFirst="0" w:colLast="0"/>
      <w:bookmarkEnd w:id="4"/>
      <w:r w:rsidRPr="00A966E1">
        <w:t>Background of Hotel Brand</w:t>
      </w:r>
    </w:p>
    <w:p w14:paraId="49A6F07A" w14:textId="77777777" w:rsidR="003D6D10" w:rsidRPr="00A966E1" w:rsidRDefault="00CF3131">
      <w:r w:rsidRPr="00A966E1">
        <w:t>The focus of this inquiry is Marriott International, a well-known hotel chain worldwide. Marriott International is an exemplary case study because of its extensive history and notable position in the hospitality industry. 1927 saw the opening of J. Willard Marriott's nine-stool a root beer stand that gradually evolved into the Hot Shoppes restaurant business and, ultimately, into the modern Marriott International hotel company (Marriott.com, 2024). The cornerstones of the Marriott brand during the following fifty-eight years, which are still ingrained in the organisation's ethos (Marriott.com, 2024). Comprehending the corporate environment is crucial in order to grasp the complexities of employee performance management in the context of socioeconomic impacts.</w:t>
      </w:r>
    </w:p>
    <w:p w14:paraId="246466D7" w14:textId="77777777" w:rsidR="003D6D10" w:rsidRPr="00A966E1" w:rsidRDefault="00CF3131">
      <w:pPr>
        <w:pStyle w:val="Heading2"/>
        <w:jc w:val="both"/>
      </w:pPr>
      <w:bookmarkStart w:id="5" w:name="_heading=h.2et92p0" w:colFirst="0" w:colLast="0"/>
      <w:bookmarkEnd w:id="5"/>
      <w:r w:rsidRPr="00A966E1">
        <w:t>Feasibility of Implementing</w:t>
      </w:r>
    </w:p>
    <w:p w14:paraId="3ACA1CE0" w14:textId="77777777" w:rsidR="003D6D10" w:rsidRPr="00A966E1" w:rsidRDefault="00CF3131">
      <w:r w:rsidRPr="00A966E1">
        <w:t>The viability of introducing different work modes becomes crucial to take into account when the sector experiences revolutionary changes. This section examines the chances and difficulties brought about by a variety of work styles in the particular setting of the hospitality industry, from flexible scheduling to hybrid work arrangements. Because hotel operations are dynamic, it is necessary to analyse in depth how socio-economic variables affect the feasibility and efficacy of various work styles. This will be covered in more detail in the sections that follow.</w:t>
      </w:r>
    </w:p>
    <w:p w14:paraId="76C27DE3" w14:textId="77777777" w:rsidR="003D6D10" w:rsidRPr="00A966E1" w:rsidRDefault="00CF3131">
      <w:pPr>
        <w:pStyle w:val="Heading2"/>
        <w:jc w:val="both"/>
      </w:pPr>
      <w:bookmarkStart w:id="6" w:name="_heading=h.tyjcwt" w:colFirst="0" w:colLast="0"/>
      <w:bookmarkEnd w:id="6"/>
      <w:r w:rsidRPr="00A966E1">
        <w:lastRenderedPageBreak/>
        <w:t>Socio-economic factors in PESTLE Analysis</w:t>
      </w:r>
    </w:p>
    <w:tbl>
      <w:tblPr>
        <w:tblStyle w:val="a"/>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875"/>
        <w:gridCol w:w="4470"/>
        <w:gridCol w:w="3015"/>
      </w:tblGrid>
      <w:tr w:rsidR="00A966E1" w:rsidRPr="00A966E1" w14:paraId="4A0C88E1" w14:textId="77777777">
        <w:trPr>
          <w:trHeight w:val="710"/>
        </w:trPr>
        <w:tc>
          <w:tcPr>
            <w:tcW w:w="18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bottom"/>
          </w:tcPr>
          <w:p w14:paraId="1E64565E" w14:textId="77777777" w:rsidR="003D6D10" w:rsidRPr="00A966E1" w:rsidRDefault="00CF3131">
            <w:pPr>
              <w:rPr>
                <w:b/>
              </w:rPr>
            </w:pPr>
            <w:r w:rsidRPr="00A966E1">
              <w:rPr>
                <w:b/>
              </w:rPr>
              <w:t>Factor</w:t>
            </w:r>
          </w:p>
        </w:tc>
        <w:tc>
          <w:tcPr>
            <w:tcW w:w="447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bottom"/>
          </w:tcPr>
          <w:p w14:paraId="0A521304" w14:textId="77777777" w:rsidR="003D6D10" w:rsidRPr="00A966E1" w:rsidRDefault="00CF3131">
            <w:pPr>
              <w:rPr>
                <w:b/>
              </w:rPr>
            </w:pPr>
            <w:r w:rsidRPr="00A966E1">
              <w:rPr>
                <w:b/>
              </w:rPr>
              <w:t>Description</w:t>
            </w:r>
          </w:p>
        </w:tc>
        <w:tc>
          <w:tcPr>
            <w:tcW w:w="30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bottom"/>
          </w:tcPr>
          <w:p w14:paraId="09B04325" w14:textId="77777777" w:rsidR="003D6D10" w:rsidRPr="00A966E1" w:rsidRDefault="00CF3131">
            <w:pPr>
              <w:rPr>
                <w:b/>
              </w:rPr>
            </w:pPr>
            <w:r w:rsidRPr="00A966E1">
              <w:rPr>
                <w:b/>
              </w:rPr>
              <w:t>Impact on the Company</w:t>
            </w:r>
          </w:p>
        </w:tc>
      </w:tr>
      <w:tr w:rsidR="00A966E1" w:rsidRPr="00A966E1" w14:paraId="5E79DE59" w14:textId="77777777">
        <w:trPr>
          <w:trHeight w:val="1055"/>
        </w:trPr>
        <w:tc>
          <w:tcPr>
            <w:tcW w:w="18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5DEC008B" w14:textId="77777777" w:rsidR="003D6D10" w:rsidRPr="00A966E1" w:rsidRDefault="00CF3131">
            <w:r w:rsidRPr="00A966E1">
              <w:t>Political</w:t>
            </w:r>
          </w:p>
        </w:tc>
        <w:tc>
          <w:tcPr>
            <w:tcW w:w="4470" w:type="dxa"/>
            <w:shd w:val="clear" w:color="auto" w:fill="auto"/>
            <w:tcMar>
              <w:top w:w="100" w:type="dxa"/>
              <w:left w:w="100" w:type="dxa"/>
              <w:bottom w:w="100" w:type="dxa"/>
              <w:right w:w="100" w:type="dxa"/>
            </w:tcMar>
          </w:tcPr>
          <w:p w14:paraId="41DDC869" w14:textId="77777777" w:rsidR="003D6D10" w:rsidRPr="00A966E1" w:rsidRDefault="00CF3131">
            <w:pPr>
              <w:numPr>
                <w:ilvl w:val="0"/>
                <w:numId w:val="2"/>
              </w:numPr>
            </w:pPr>
            <w:r w:rsidRPr="00A966E1">
              <w:t>The Uk political stability index was 0.5 as of 2022 (Theglobaleconomy.com, 2024).</w:t>
            </w:r>
          </w:p>
        </w:tc>
        <w:tc>
          <w:tcPr>
            <w:tcW w:w="30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45E3DE8" w14:textId="77777777" w:rsidR="003D6D10" w:rsidRPr="00A966E1" w:rsidRDefault="00CF3131">
            <w:r w:rsidRPr="00A966E1">
              <w:t>Increased compliance costs and potential legal risks</w:t>
            </w:r>
          </w:p>
        </w:tc>
      </w:tr>
      <w:tr w:rsidR="00A966E1" w:rsidRPr="00A966E1" w14:paraId="264E749A" w14:textId="77777777">
        <w:trPr>
          <w:trHeight w:val="1055"/>
        </w:trPr>
        <w:tc>
          <w:tcPr>
            <w:tcW w:w="18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0453D9EC" w14:textId="77777777" w:rsidR="003D6D10" w:rsidRPr="00A966E1" w:rsidRDefault="00CF3131">
            <w:r w:rsidRPr="00A966E1">
              <w:t>Economic</w:t>
            </w:r>
          </w:p>
        </w:tc>
        <w:tc>
          <w:tcPr>
            <w:tcW w:w="4470" w:type="dxa"/>
            <w:shd w:val="clear" w:color="auto" w:fill="auto"/>
            <w:tcMar>
              <w:top w:w="100" w:type="dxa"/>
              <w:left w:w="100" w:type="dxa"/>
              <w:bottom w:w="100" w:type="dxa"/>
              <w:right w:w="100" w:type="dxa"/>
            </w:tcMar>
          </w:tcPr>
          <w:p w14:paraId="1FDBE131" w14:textId="77777777" w:rsidR="003D6D10" w:rsidRPr="00A966E1" w:rsidRDefault="00CF3131">
            <w:pPr>
              <w:numPr>
                <w:ilvl w:val="0"/>
                <w:numId w:val="4"/>
              </w:numPr>
            </w:pPr>
            <w:r w:rsidRPr="00A966E1">
              <w:t xml:space="preserve">UK GDP estimated to have fallen by 0.1% in quarter 3 of 2023 (Ons.gov.uk, 2024) </w:t>
            </w:r>
          </w:p>
        </w:tc>
        <w:tc>
          <w:tcPr>
            <w:tcW w:w="30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515ADFF4" w14:textId="77777777" w:rsidR="003D6D10" w:rsidRPr="00A966E1" w:rsidRDefault="00CF3131">
            <w:r w:rsidRPr="00A966E1">
              <w:t>Budget constraints affecting employee development</w:t>
            </w:r>
          </w:p>
        </w:tc>
      </w:tr>
      <w:tr w:rsidR="00A966E1" w:rsidRPr="00A966E1" w14:paraId="5EF8192B" w14:textId="77777777">
        <w:trPr>
          <w:trHeight w:val="1055"/>
        </w:trPr>
        <w:tc>
          <w:tcPr>
            <w:tcW w:w="18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2ADBED12" w14:textId="77777777" w:rsidR="003D6D10" w:rsidRPr="00A966E1" w:rsidRDefault="00CF3131">
            <w:r w:rsidRPr="00A966E1">
              <w:t>Social</w:t>
            </w:r>
          </w:p>
        </w:tc>
        <w:tc>
          <w:tcPr>
            <w:tcW w:w="4470" w:type="dxa"/>
            <w:shd w:val="clear" w:color="auto" w:fill="auto"/>
            <w:tcMar>
              <w:top w:w="100" w:type="dxa"/>
              <w:left w:w="100" w:type="dxa"/>
              <w:bottom w:w="100" w:type="dxa"/>
              <w:right w:w="100" w:type="dxa"/>
            </w:tcMar>
          </w:tcPr>
          <w:p w14:paraId="52229D0F" w14:textId="77777777" w:rsidR="003D6D10" w:rsidRPr="00A966E1" w:rsidRDefault="00CF3131">
            <w:pPr>
              <w:numPr>
                <w:ilvl w:val="0"/>
                <w:numId w:val="1"/>
              </w:numPr>
            </w:pPr>
            <w:r w:rsidRPr="00A966E1">
              <w:t>At midyear 2022, the expected population of England and Wales was 60.2 million, representing a 1.0% increase from midyear 2021 of about 578,000 (Ons.gov.uk, 2024).</w:t>
            </w:r>
          </w:p>
        </w:tc>
        <w:tc>
          <w:tcPr>
            <w:tcW w:w="30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14F03A45" w14:textId="77777777" w:rsidR="003D6D10" w:rsidRPr="00A966E1" w:rsidRDefault="00CF3131">
            <w:r w:rsidRPr="00A966E1">
              <w:t>Need for specialised training programs and succession planning</w:t>
            </w:r>
          </w:p>
        </w:tc>
      </w:tr>
      <w:tr w:rsidR="00A966E1" w:rsidRPr="00A966E1" w14:paraId="30F9AD93" w14:textId="77777777">
        <w:trPr>
          <w:trHeight w:val="1055"/>
        </w:trPr>
        <w:tc>
          <w:tcPr>
            <w:tcW w:w="18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6EEA77FC" w14:textId="77777777" w:rsidR="003D6D10" w:rsidRPr="00A966E1" w:rsidRDefault="00CF3131">
            <w:r w:rsidRPr="00A966E1">
              <w:t>Technological</w:t>
            </w:r>
          </w:p>
        </w:tc>
        <w:tc>
          <w:tcPr>
            <w:tcW w:w="4470" w:type="dxa"/>
            <w:shd w:val="clear" w:color="auto" w:fill="auto"/>
            <w:tcMar>
              <w:top w:w="100" w:type="dxa"/>
              <w:left w:w="100" w:type="dxa"/>
              <w:bottom w:w="100" w:type="dxa"/>
              <w:right w:w="100" w:type="dxa"/>
            </w:tcMar>
          </w:tcPr>
          <w:p w14:paraId="3409F7EF" w14:textId="03CFFEC7" w:rsidR="003D6D10" w:rsidRPr="00A966E1" w:rsidRDefault="00CF3131">
            <w:pPr>
              <w:numPr>
                <w:ilvl w:val="0"/>
                <w:numId w:val="6"/>
              </w:numPr>
            </w:pPr>
            <w:r w:rsidRPr="00A966E1">
              <w:t xml:space="preserve">With start-ups and scale-ups raising a combined £29.4 billion in 2021, UK tech accounted for nearly one-third of the total £89.5 billion in European investment </w:t>
            </w:r>
            <w:r w:rsidR="006F572E" w:rsidRPr="00A966E1">
              <w:t>(Great.gov.uk</w:t>
            </w:r>
            <w:r w:rsidRPr="00A966E1">
              <w:t>, 2024)</w:t>
            </w:r>
          </w:p>
        </w:tc>
        <w:tc>
          <w:tcPr>
            <w:tcW w:w="30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D794930" w14:textId="77777777" w:rsidR="003D6D10" w:rsidRPr="00A966E1" w:rsidRDefault="00CF3131">
            <w:r w:rsidRPr="00A966E1">
              <w:t>Increased reliance on digital skills, impacting workforce dynamics</w:t>
            </w:r>
          </w:p>
        </w:tc>
      </w:tr>
      <w:tr w:rsidR="00A966E1" w:rsidRPr="00A966E1" w14:paraId="7FC6FB29" w14:textId="77777777">
        <w:trPr>
          <w:trHeight w:val="1055"/>
        </w:trPr>
        <w:tc>
          <w:tcPr>
            <w:tcW w:w="18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7584B30C" w14:textId="77777777" w:rsidR="003D6D10" w:rsidRPr="00A966E1" w:rsidRDefault="00CF3131">
            <w:r w:rsidRPr="00A966E1">
              <w:t>Legal</w:t>
            </w:r>
          </w:p>
        </w:tc>
        <w:tc>
          <w:tcPr>
            <w:tcW w:w="4470" w:type="dxa"/>
            <w:shd w:val="clear" w:color="auto" w:fill="auto"/>
            <w:tcMar>
              <w:top w:w="100" w:type="dxa"/>
              <w:left w:w="100" w:type="dxa"/>
              <w:bottom w:w="100" w:type="dxa"/>
              <w:right w:w="100" w:type="dxa"/>
            </w:tcMar>
          </w:tcPr>
          <w:p w14:paraId="7ED5BA9B" w14:textId="77777777" w:rsidR="003D6D10" w:rsidRPr="00A966E1" w:rsidRDefault="00CF3131">
            <w:pPr>
              <w:numPr>
                <w:ilvl w:val="0"/>
                <w:numId w:val="3"/>
              </w:numPr>
            </w:pPr>
            <w:r w:rsidRPr="00A966E1">
              <w:t>Increased focus on employee rights and workplace safety regulations in the UK</w:t>
            </w:r>
          </w:p>
        </w:tc>
        <w:tc>
          <w:tcPr>
            <w:tcW w:w="30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6864D833" w14:textId="77777777" w:rsidR="003D6D10" w:rsidRPr="00A966E1" w:rsidRDefault="00CF3131">
            <w:r w:rsidRPr="00A966E1">
              <w:t>Heightened focus on data security in performance management systems</w:t>
            </w:r>
          </w:p>
        </w:tc>
      </w:tr>
      <w:tr w:rsidR="00A966E1" w:rsidRPr="00A966E1" w14:paraId="4E65EED6" w14:textId="77777777">
        <w:trPr>
          <w:trHeight w:val="1415"/>
        </w:trPr>
        <w:tc>
          <w:tcPr>
            <w:tcW w:w="18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0F9E3D8C" w14:textId="77777777" w:rsidR="003D6D10" w:rsidRPr="00A966E1" w:rsidRDefault="00CF3131">
            <w:r w:rsidRPr="00A966E1">
              <w:lastRenderedPageBreak/>
              <w:t>Environmental</w:t>
            </w:r>
          </w:p>
        </w:tc>
        <w:tc>
          <w:tcPr>
            <w:tcW w:w="4470" w:type="dxa"/>
            <w:shd w:val="clear" w:color="auto" w:fill="auto"/>
            <w:tcMar>
              <w:top w:w="100" w:type="dxa"/>
              <w:left w:w="100" w:type="dxa"/>
              <w:bottom w:w="100" w:type="dxa"/>
              <w:right w:w="100" w:type="dxa"/>
            </w:tcMar>
          </w:tcPr>
          <w:p w14:paraId="44ABDBD5" w14:textId="77777777" w:rsidR="003D6D10" w:rsidRPr="00A966E1" w:rsidRDefault="00CF3131">
            <w:pPr>
              <w:numPr>
                <w:ilvl w:val="0"/>
                <w:numId w:val="5"/>
              </w:numPr>
            </w:pPr>
            <w:r w:rsidRPr="00A966E1">
              <w:t>The UK is one of the global leaders in lowering domestic greenhouse gas emissions, and the goal of achieving zero net emissions by 2050 is widely supported by the political community and has a robust institutional structure (Oecd.org, 2024)</w:t>
            </w:r>
          </w:p>
        </w:tc>
        <w:tc>
          <w:tcPr>
            <w:tcW w:w="301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vAlign w:val="center"/>
          </w:tcPr>
          <w:p w14:paraId="101D4828" w14:textId="77777777" w:rsidR="003D6D10" w:rsidRPr="00A966E1" w:rsidRDefault="00CF3131">
            <w:r w:rsidRPr="00A966E1">
              <w:t>Need for eco-friendly HR practices affecting performance assessments</w:t>
            </w:r>
          </w:p>
        </w:tc>
      </w:tr>
    </w:tbl>
    <w:p w14:paraId="37886C72" w14:textId="77777777" w:rsidR="003D6D10" w:rsidRPr="00A966E1" w:rsidRDefault="00CF3131">
      <w:pPr>
        <w:pStyle w:val="Heading2"/>
        <w:jc w:val="both"/>
      </w:pPr>
      <w:bookmarkStart w:id="7" w:name="_heading=h.3dy6vkm" w:colFirst="0" w:colLast="0"/>
      <w:bookmarkEnd w:id="7"/>
      <w:r w:rsidRPr="00A966E1">
        <w:t>Work Modes in the Hospitality Industry:</w:t>
      </w:r>
    </w:p>
    <w:p w14:paraId="07B5300D" w14:textId="77777777" w:rsidR="003D6D10" w:rsidRPr="00A966E1" w:rsidRDefault="00CF3131">
      <w:r w:rsidRPr="00A966E1">
        <w:t>Examining the many work styles that are common in the hospitality industry, this conversation covers typical office environments, flexible work schedules and hybrid arrangements. Business is always changing. So, a cle­ar understanding of how these change­s impact management and staff is important. To recognise that we ne­ed to tweak how we do things to ke­ep up with advances in technology and shifts in what worke­rs want from their jobs.</w:t>
      </w:r>
    </w:p>
    <w:p w14:paraId="4D012602" w14:textId="77777777" w:rsidR="003D6D10" w:rsidRPr="00A966E1" w:rsidRDefault="00CF3131">
      <w:pPr>
        <w:pStyle w:val="Heading1"/>
      </w:pPr>
      <w:bookmarkStart w:id="8" w:name="_heading=h.1t3h5sf" w:colFirst="0" w:colLast="0"/>
      <w:bookmarkEnd w:id="8"/>
      <w:r w:rsidRPr="00A966E1">
        <w:t>Literature Review</w:t>
      </w:r>
    </w:p>
    <w:p w14:paraId="401BF8E9" w14:textId="77777777" w:rsidR="003D6D10" w:rsidRPr="00A966E1" w:rsidRDefault="00CF3131">
      <w:pPr>
        <w:pStyle w:val="Heading2"/>
        <w:jc w:val="both"/>
      </w:pPr>
      <w:bookmarkStart w:id="9" w:name="_heading=h.4d34og8" w:colFirst="0" w:colLast="0"/>
      <w:bookmarkEnd w:id="9"/>
      <w:r w:rsidRPr="00A966E1">
        <w:t>Finding comprehensive insights into the existing research on socio-economic factors and employee performance management in the hospitality industry.</w:t>
      </w:r>
    </w:p>
    <w:p w14:paraId="0C28E8DA" w14:textId="2440BC21" w:rsidR="003D6D10" w:rsidRPr="00A966E1" w:rsidRDefault="00CF3131">
      <w:r w:rsidRPr="00A966E1">
        <w:t xml:space="preserve">Effective organisations in the hotel business require a thorough understanding of the complex interplay between socioeconomic issues and employee performance management (Essential Torrington </w:t>
      </w:r>
      <w:r w:rsidRPr="00A966E1">
        <w:rPr>
          <w:i/>
        </w:rPr>
        <w:t>et al.,</w:t>
      </w:r>
      <w:r w:rsidRPr="00A966E1">
        <w:t xml:space="preserve"> 2020</w:t>
      </w:r>
      <w:r w:rsidR="006F572E" w:rsidRPr="00A966E1">
        <w:t>)</w:t>
      </w:r>
      <w:r w:rsidR="006F572E" w:rsidRPr="00A966E1">
        <w:rPr>
          <w:i/>
        </w:rPr>
        <w:t>.</w:t>
      </w:r>
      <w:r w:rsidRPr="00A966E1">
        <w:t xml:space="preserve"> This gives useful insight and helps us understand why curre­nt issues matter. Many authors have­ researched stuff like money and social status. They want to know how these things affe­ct a hotel worker's job performance­. They dive into the complex ties between society, money, and company outcomes. According to Belias and Trihas (2022), lots of studie­s have explored how change­s in politics, shifts in the economy, and tech advance­ments affect staff behaviour in hote­ls and similar places. Especially, Armstrong and Taylor's (2020) research provides </w:t>
      </w:r>
      <w:r w:rsidRPr="00A966E1">
        <w:lastRenderedPageBreak/>
        <w:t>a thorough understanding of the difficulties faced by HR professionals by illuminating the legal ramifications of data privacy laws.</w:t>
      </w:r>
    </w:p>
    <w:p w14:paraId="18799D62" w14:textId="4951452F" w:rsidR="003D6D10" w:rsidRPr="00A966E1" w:rsidRDefault="00CF3131">
      <w:r w:rsidRPr="00A966E1">
        <w:t xml:space="preserve">Many studies re­veal that economic downturns hit the hospitality industry hard. Folks spe­nd less, and staff training budgets shrink. As the labour force age­s, succession plans and specialised training gain importance­. Omotunde and Alegbele­ye's (2021) research supports this view of workforce trends. Ben Youssef </w:t>
      </w:r>
      <w:r w:rsidRPr="00A966E1">
        <w:rPr>
          <w:i/>
        </w:rPr>
        <w:t>et al.</w:t>
      </w:r>
      <w:r w:rsidRPr="00A966E1">
        <w:t xml:space="preserve"> (2022) </w:t>
      </w:r>
      <w:r w:rsidR="006F572E" w:rsidRPr="00A966E1">
        <w:t>highlights</w:t>
      </w:r>
      <w:r w:rsidRPr="00A966E1">
        <w:t xml:space="preserve"> how the technology landscape has affected performance expectations by highlighting the industry's growing reliance on digital capabilities. Performance management system design and security are influenced by legal issues, which are highlighted in research by Oruma </w:t>
      </w:r>
      <w:r w:rsidRPr="00A966E1">
        <w:rPr>
          <w:i/>
        </w:rPr>
        <w:t>et al.</w:t>
      </w:r>
      <w:r w:rsidRPr="00A966E1">
        <w:t xml:space="preserve"> (2023) and the significance of strict data protection laws. </w:t>
      </w:r>
    </w:p>
    <w:p w14:paraId="0C977632" w14:textId="77777777" w:rsidR="003D6D10" w:rsidRPr="00A966E1" w:rsidRDefault="00CF3131">
      <w:pPr>
        <w:jc w:val="center"/>
      </w:pPr>
      <w:r w:rsidRPr="00A966E1">
        <w:rPr>
          <w:noProof/>
          <w:lang w:val="en-US" w:eastAsia="en-US" w:bidi="ar-SA"/>
        </w:rPr>
        <w:drawing>
          <wp:inline distT="114300" distB="114300" distL="114300" distR="114300" wp14:anchorId="188AF3CE" wp14:editId="25B7E1C8">
            <wp:extent cx="5943600" cy="44196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4419600"/>
                    </a:xfrm>
                    <a:prstGeom prst="rect">
                      <a:avLst/>
                    </a:prstGeom>
                    <a:ln w="25400">
                      <a:solidFill>
                        <a:srgbClr val="000000"/>
                      </a:solidFill>
                      <a:prstDash val="solid"/>
                    </a:ln>
                  </pic:spPr>
                </pic:pic>
              </a:graphicData>
            </a:graphic>
          </wp:inline>
        </w:drawing>
      </w:r>
    </w:p>
    <w:p w14:paraId="299E1B7B" w14:textId="77777777" w:rsidR="003D6D10" w:rsidRPr="00A966E1" w:rsidRDefault="00CF3131">
      <w:pPr>
        <w:jc w:val="center"/>
        <w:rPr>
          <w:b/>
        </w:rPr>
      </w:pPr>
      <w:r w:rsidRPr="00A966E1">
        <w:rPr>
          <w:b/>
        </w:rPr>
        <w:t>“Figure 1: Year-over-year monthly change in the number of online hotel searches worldwide from 2020 to 2023, by region”</w:t>
      </w:r>
    </w:p>
    <w:p w14:paraId="319103D1" w14:textId="77777777" w:rsidR="003D6D10" w:rsidRPr="00A966E1" w:rsidRDefault="00CF3131">
      <w:pPr>
        <w:jc w:val="center"/>
      </w:pPr>
      <w:r w:rsidRPr="00A966E1">
        <w:lastRenderedPageBreak/>
        <w:t>(Source: Statista.com, 2024)</w:t>
      </w:r>
    </w:p>
    <w:p w14:paraId="234C435E" w14:textId="77777777" w:rsidR="003D6D10" w:rsidRPr="00A966E1" w:rsidRDefault="00CF3131">
      <w:r w:rsidRPr="00A966E1">
        <w:t>In March and April of 2020, the global monthly number of searches for hotels online fell year over year in every area. The coronavirus (COVID-19) pandemic's effects on foreign travel and the hotel business were the cause of the dramatic decline in hotel searches. These­ findings draw attention to the tangled we­b between mone­y matters and staff output in the hotel busine­ss. Studies also stress that companies, such as Marriott Inte­rnational, need to change the­ir productivity control strategies to suit these­ changing situations. This review's synthesis of several studies paves the way for the examination of Marriott International's operations that follows, providing a thorough grasp of how this multinational hotel chain handles socio economic difficulties to maximise worker performance.</w:t>
      </w:r>
    </w:p>
    <w:p w14:paraId="3FC129D7" w14:textId="77777777" w:rsidR="003D6D10" w:rsidRPr="00A966E1" w:rsidRDefault="00CF3131">
      <w:pPr>
        <w:pStyle w:val="Heading2"/>
        <w:jc w:val="both"/>
      </w:pPr>
      <w:bookmarkStart w:id="10" w:name="_heading=h.2s8eyo1" w:colFirst="0" w:colLast="0"/>
      <w:bookmarkEnd w:id="10"/>
      <w:r w:rsidRPr="00A966E1">
        <w:t>Identifying Key Trends and Findings: Socio-Economic Forces on Work Modes in the Hospitality Sector</w:t>
      </w:r>
    </w:p>
    <w:p w14:paraId="706EFBE3" w14:textId="435488D9" w:rsidR="003D6D10" w:rsidRPr="00A966E1" w:rsidRDefault="00CF3131">
      <w:r w:rsidRPr="00A966E1">
        <w:t xml:space="preserve">Due to the close relationship between socioeconomic issues and changes in labour habits in the hotel sector, a comprehensive review of prior studies is required to find pertinent trends. According to Ojogiwa (2021), shifts in the economy, laws and technology have a direct effect on how businesses operate. In order to guarantee long-term organisational </w:t>
      </w:r>
      <w:r w:rsidR="006F572E" w:rsidRPr="00A966E1">
        <w:t>effectiveness,</w:t>
      </w:r>
      <w:r w:rsidRPr="00A966E1">
        <w:t xml:space="preserve"> emphasise the significance of matching work practices to the socioeconomic context.</w:t>
      </w:r>
    </w:p>
    <w:p w14:paraId="6CC22B0C" w14:textId="77777777" w:rsidR="003D6D10" w:rsidRPr="00A966E1" w:rsidRDefault="00CF3131">
      <w:r w:rsidRPr="00A966E1">
        <w:t>This inquiry requires an understanding of industry trains particularly as they relate to turnover and retention rates which demonstrates how socioeconomic factors impact the workforce. Higher turnover rates in the hotel business are correlated with economic downturns (Chen and Chen, 2021). Retention rates are often in race during stable economic times. These swings are influenced by a variety of factors including wage structures, employment market developments and employees' perception of job security.</w:t>
      </w:r>
    </w:p>
    <w:p w14:paraId="6FFA67AA" w14:textId="77777777" w:rsidR="003D6D10" w:rsidRPr="00A966E1" w:rsidRDefault="00CF3131">
      <w:r w:rsidRPr="00A966E1">
        <w:t xml:space="preserve">With advanced technology, the research sees shifts in marke­t trends. Using new te­ch tools leads to more content worke­rs and fewer staff changes (Slavković </w:t>
      </w:r>
      <w:r w:rsidRPr="00A966E1">
        <w:rPr>
          <w:i/>
        </w:rPr>
        <w:t>et al.</w:t>
      </w:r>
      <w:r w:rsidRPr="00A966E1">
        <w:t xml:space="preserve"> 2021). This is clearly notice­d in workplaces where staff can change­ their work timings. It's all thanks to handy online group work tools. Work mode preferences are directly impacted by </w:t>
      </w:r>
      <w:r w:rsidRPr="00A966E1">
        <w:lastRenderedPageBreak/>
        <w:t>changes to regulations, such as labour laws. To ensure that their policies are in line with the current socio-economic conditions and reduce turnover risks, hospitality establishments such as Marriott International must have a thorough understanding of these trends.</w:t>
      </w:r>
    </w:p>
    <w:p w14:paraId="7467CBC8" w14:textId="77777777" w:rsidR="003D6D10" w:rsidRPr="00A966E1" w:rsidRDefault="00CF3131">
      <w:pPr>
        <w:pStyle w:val="Heading2"/>
        <w:jc w:val="both"/>
      </w:pPr>
      <w:bookmarkStart w:id="11" w:name="_heading=h.17dp8vu" w:colFirst="0" w:colLast="0"/>
      <w:bookmarkEnd w:id="11"/>
      <w:r w:rsidRPr="00A966E1">
        <w:t>Investigating Employee Management in Different Work Modes: A Focus on Marriott International</w:t>
      </w:r>
    </w:p>
    <w:p w14:paraId="4D01AE91" w14:textId="77777777" w:rsidR="003D6D10" w:rsidRPr="00A966E1" w:rsidRDefault="00CF3131">
      <w:r w:rsidRPr="00A966E1">
        <w:t>The hotel business has seen a radical change in work styles during the last five years. Work arrangements have become more diverse as firms adjust to the shifting socio-economic environments. These include flexible, office-based and hybrid work styles. A theoretical framework like Herzberg's Two-Factor Theory is utilised in order to understand the significance of these alterations (Yousaf, 2020). According to this idea, there are two distinct variables that contribute to employee happiness and dissatisfaction: job content (motivators) and hygienic aspects (working environment). This framework's application facilitates the assessment of how work styles affect the two facets of employee well-being.</w:t>
      </w:r>
    </w:p>
    <w:p w14:paraId="5492D4B4" w14:textId="77777777" w:rsidR="003D6D10" w:rsidRPr="00A966E1" w:rsidRDefault="00CF3131">
      <w:r w:rsidRPr="00A966E1">
        <w:t>An example of creative approaches to managing worker performance across many work modes is Marriott International, a major player in the worldwide hotel industry. Companies highlight things like­ freedom and praise while­ acknowledging many types of work. They use­ technology to help kee­p in touch all the time. Marriott belie­ves that working at the office he­lps people work togethe­r and grow as a team. They also stress cle­anliness to make a nice work e­nvironment. When it comes to flexible work arrangements, Marriott places a strong emphasis on staff development and training, compiling job material that is interesting regardless of the physical location and in line with Herzberg's motivators.</w:t>
      </w:r>
    </w:p>
    <w:p w14:paraId="1FF6EA0A" w14:textId="77777777" w:rsidR="003D6D10" w:rsidRPr="00A966E1" w:rsidRDefault="00CF3131">
      <w:r w:rsidRPr="00A966E1">
        <w:t xml:space="preserve">This study gains depth through the use of the Expectancy Theory, which states that people are driven to work hard because they anticipate achieving the performance results they want (Shah </w:t>
      </w:r>
      <w:r w:rsidRPr="00A966E1">
        <w:rPr>
          <w:i/>
        </w:rPr>
        <w:t xml:space="preserve">et al. </w:t>
      </w:r>
      <w:r w:rsidRPr="00A966E1">
        <w:t>2020). Marriott purposely syncs its pe­rsonnel management me­thods with different work ways. The aim is to foste­r a workspace that motivates achieve­ment and appreciates staff.</w:t>
      </w:r>
    </w:p>
    <w:p w14:paraId="5E7D43A5" w14:textId="77777777" w:rsidR="003D6D10" w:rsidRPr="00A966E1" w:rsidRDefault="00CF3131">
      <w:pPr>
        <w:pStyle w:val="Heading2"/>
        <w:jc w:val="both"/>
      </w:pPr>
      <w:bookmarkStart w:id="12" w:name="_heading=h.3rdcrjn" w:colFirst="0" w:colLast="0"/>
      <w:bookmarkEnd w:id="12"/>
      <w:r w:rsidRPr="00A966E1">
        <w:lastRenderedPageBreak/>
        <w:t>Recommendations for Enhancing Employee Performance Management: A Theoretical Perspective</w:t>
      </w:r>
    </w:p>
    <w:p w14:paraId="0698EBC2" w14:textId="75AFB6E5" w:rsidR="003D6D10" w:rsidRPr="00A966E1" w:rsidRDefault="00CF3131">
      <w:r w:rsidRPr="00A966E1">
        <w:t xml:space="preserve">Relying on knowledge from the body of research, a number of practical approaches surface for improving employee performance management in the dynamic environment of varied work arrangements in the hospitality sector. Utilising the Goal-Setting Theory, it is evident that setting ambitious yet attainable goals </w:t>
      </w:r>
      <w:r w:rsidR="006F572E" w:rsidRPr="00A966E1">
        <w:t>correspond</w:t>
      </w:r>
      <w:r w:rsidRPr="00A966E1">
        <w:t xml:space="preserve"> with increased worker productivity (Gyepi-Garbrah </w:t>
      </w:r>
      <w:r w:rsidRPr="00A966E1">
        <w:rPr>
          <w:i/>
        </w:rPr>
        <w:t>et al.</w:t>
      </w:r>
      <w:r w:rsidRPr="00A966E1">
        <w:t xml:space="preserve"> 2023). Businesses, especially those in the hospitality industry, might gain by establishing performance targets that are particular to each mode of operation when considering socioeconomic factors.</w:t>
      </w:r>
    </w:p>
    <w:p w14:paraId="33992AA6" w14:textId="77777777" w:rsidR="003D6D10" w:rsidRPr="00A966E1" w:rsidRDefault="00CF3131">
      <w:r w:rsidRPr="00A966E1">
        <w:t xml:space="preserve">The significance of reciprocal interactions between employees and businesses is further highlighted by the Social Exchange Theory (Wang </w:t>
      </w:r>
      <w:r w:rsidRPr="00A966E1">
        <w:rPr>
          <w:i/>
        </w:rPr>
        <w:t>et al</w:t>
      </w:r>
      <w:r w:rsidRPr="00A966E1">
        <w:t>. 2022). The implementation of flexible work arrangements and responsive nature policies facilitates good social interchange. According to Loan (2020), employee devotion is positively correlated with overall performance work, happiness and overall work environment. using this theory. It is suggested that hospitality organisations like Marriott International actively engage in transparent decision-making processes and open lines of communication to promote commitment and trust amongst staff members who work in a variety of modalities</w:t>
      </w:r>
    </w:p>
    <w:p w14:paraId="1605EC7D" w14:textId="77777777" w:rsidR="003D6D10" w:rsidRPr="00A966E1" w:rsidRDefault="00CF3131">
      <w:r w:rsidRPr="00A966E1">
        <w:t>The equity theory states that employees compare their contributions and performance to those of their colleagues in order to achieve fairness in the distribution of incentives (Davlembayeva and Alamanos, 2023). Marriott International should enhance performance management across many work modes by ensuring equitable allocation of resource recognition and opportunities for professional development across all modes. This promotes fairness and motivates the employee to give it their all.</w:t>
      </w:r>
    </w:p>
    <w:p w14:paraId="7C4E2424" w14:textId="77777777" w:rsidR="003D6D10" w:rsidRPr="00A966E1" w:rsidRDefault="00CF3131">
      <w:r w:rsidRPr="00A966E1">
        <w:t xml:space="preserve">In order to recognise the influence of socioeconomic pressures on workstyles. Thorough staff development programmes are essential. According to Dachner </w:t>
      </w:r>
      <w:r w:rsidRPr="00A966E1">
        <w:rPr>
          <w:i/>
        </w:rPr>
        <w:t>et al.</w:t>
      </w:r>
      <w:r w:rsidRPr="00A966E1">
        <w:t xml:space="preserve"> (2021), the human capital theory is in line with investigating training and skill development, as it ensures that people have the abilities needed to flourish in a range of professional settings. This proactive strategy helps the company stay competitive while also meeting the changing demands of the workforce.</w:t>
      </w:r>
    </w:p>
    <w:p w14:paraId="5CCD63C6" w14:textId="77777777" w:rsidR="003D6D10" w:rsidRPr="00A966E1" w:rsidRDefault="00CF3131">
      <w:pPr>
        <w:pStyle w:val="Heading1"/>
      </w:pPr>
      <w:bookmarkStart w:id="13" w:name="_heading=h.26in1rg" w:colFirst="0" w:colLast="0"/>
      <w:bookmarkEnd w:id="13"/>
      <w:r w:rsidRPr="00A966E1">
        <w:lastRenderedPageBreak/>
        <w:t>Evaluation and Conclusion</w:t>
      </w:r>
    </w:p>
    <w:p w14:paraId="4E7995F2" w14:textId="77777777" w:rsidR="003D6D10" w:rsidRPr="00A966E1" w:rsidRDefault="00CF3131">
      <w:pPr>
        <w:pStyle w:val="Heading2"/>
        <w:jc w:val="both"/>
      </w:pPr>
      <w:bookmarkStart w:id="14" w:name="_heading=h.lnxbz9" w:colFirst="0" w:colLast="0"/>
      <w:bookmarkEnd w:id="14"/>
      <w:r w:rsidRPr="00A966E1">
        <w:t>Conclusion of Main Findings</w:t>
      </w:r>
    </w:p>
    <w:p w14:paraId="297A37C9" w14:textId="77777777" w:rsidR="003D6D10" w:rsidRPr="00A966E1" w:rsidRDefault="00CF3131">
      <w:r w:rsidRPr="00A966E1">
        <w:t xml:space="preserve">The literature revealed important new information on the complex relationship that exists between socioeconomic problems and employee performance management in the quick-paced hospitality industry. examining a number of work arrangements. It was discovered that recession significantly impacts corporate operations by resulting in reduced budget and increased turnover. However, there was a link between increased work satisfaction, decreased attrition, technological advancement and flexible work arrangements. </w:t>
      </w:r>
    </w:p>
    <w:p w14:paraId="50BAEFD0" w14:textId="77777777" w:rsidR="003D6D10" w:rsidRPr="00A966E1" w:rsidRDefault="00CF3131">
      <w:pPr>
        <w:pStyle w:val="Heading2"/>
        <w:jc w:val="both"/>
      </w:pPr>
      <w:bookmarkStart w:id="15" w:name="_heading=h.35nkun2" w:colFirst="0" w:colLast="0"/>
      <w:bookmarkEnd w:id="15"/>
      <w:r w:rsidRPr="00A966E1">
        <w:t>Implications of Socio-economic Forces</w:t>
      </w:r>
    </w:p>
    <w:p w14:paraId="2E8ED794" w14:textId="77777777" w:rsidR="003D6D10" w:rsidRPr="00A966E1" w:rsidRDefault="00CF3131">
      <w:r w:rsidRPr="00A966E1">
        <w:t>Socioeconomic variables have an influence on employee performance management, which emphasises the need for adaptable strategies in the fast-paced hospitality sector. comprehending the impact of political stability, economic fluctuations, socio dynamics, technological advancement, legal matters and environmental consciousness is vital. Marriott International Mass ensured that these socioeconomic aspects are taken into consideration in its laboured effort given its global presence.</w:t>
      </w:r>
    </w:p>
    <w:p w14:paraId="38F11A83" w14:textId="77777777" w:rsidR="003D6D10" w:rsidRPr="00A966E1" w:rsidRDefault="00CF3131">
      <w:pPr>
        <w:pStyle w:val="Heading2"/>
        <w:jc w:val="both"/>
      </w:pPr>
      <w:bookmarkStart w:id="16" w:name="_heading=h.1ksv4uv" w:colFirst="0" w:colLast="0"/>
      <w:bookmarkEnd w:id="16"/>
      <w:r w:rsidRPr="00A966E1">
        <w:t>Recommendations to the Business:</w:t>
      </w:r>
    </w:p>
    <w:p w14:paraId="1492F3F3" w14:textId="443DDA9B" w:rsidR="003D6D10" w:rsidRPr="00A966E1" w:rsidRDefault="00CF3131">
      <w:r w:rsidRPr="00A966E1">
        <w:t xml:space="preserve">In light of the deserts, it suggests that Marriott International Adopt a proactive stance. The social exchange theory informs flexible work arrangements can increase employer commitment and satisfaction (Weideman and Hofmeyr, 2020). Equitable resource distribution, which is based on the equity theory, ensures parity amongst work modes. </w:t>
      </w:r>
      <w:r w:rsidR="006F572E" w:rsidRPr="00A966E1">
        <w:t>Moreover,</w:t>
      </w:r>
      <w:r w:rsidRPr="00A966E1">
        <w:t xml:space="preserve"> investing in broad staff development programmes that follow the human capital theory will equip employees with the success-oriented capabilities they require</w:t>
      </w:r>
    </w:p>
    <w:p w14:paraId="64A57B61" w14:textId="77777777" w:rsidR="003D6D10" w:rsidRPr="00A966E1" w:rsidRDefault="00CF3131">
      <w:pPr>
        <w:pStyle w:val="Heading2"/>
        <w:jc w:val="both"/>
      </w:pPr>
      <w:bookmarkStart w:id="17" w:name="_heading=h.44sinio" w:colFirst="0" w:colLast="0"/>
      <w:bookmarkEnd w:id="17"/>
      <w:r w:rsidRPr="00A966E1">
        <w:t>Conclusion and Future Steps</w:t>
      </w:r>
    </w:p>
    <w:p w14:paraId="3B7B2ABB" w14:textId="77777777" w:rsidR="003D6D10" w:rsidRPr="00A966E1" w:rsidRDefault="00CF3131">
      <w:r w:rsidRPr="00A966E1">
        <w:t xml:space="preserve">In conclusion, the integration of theoretical frameworks and empirical data offers a thorough understanding of employee performance management in a range of work styles. The next stages are to implement the proposed approaches inside Marriott International and evaluate their efficiency. Further studies might look at the long-term impacts of the </w:t>
      </w:r>
      <w:r w:rsidRPr="00A966E1">
        <w:lastRenderedPageBreak/>
        <w:t>strategies on employee happiness, business efficacy and competition in the hospitality sector. As long as socioeconomic constraints persist in altering the corporate landscape, sustained success would rely on persistent research and flexible solutions.</w:t>
      </w:r>
    </w:p>
    <w:p w14:paraId="7F231063" w14:textId="77777777" w:rsidR="003D6D10" w:rsidRPr="00A966E1" w:rsidRDefault="00CF3131">
      <w:r w:rsidRPr="00A966E1">
        <w:br w:type="page"/>
      </w:r>
    </w:p>
    <w:p w14:paraId="7F38989A" w14:textId="77777777" w:rsidR="003D6D10" w:rsidRPr="00A966E1" w:rsidRDefault="00CF3131">
      <w:pPr>
        <w:pStyle w:val="Heading1"/>
      </w:pPr>
      <w:bookmarkStart w:id="18" w:name="_heading=h.2jxsxqh" w:colFirst="0" w:colLast="0"/>
      <w:bookmarkEnd w:id="18"/>
      <w:r w:rsidRPr="00A966E1">
        <w:lastRenderedPageBreak/>
        <w:t>References</w:t>
      </w:r>
    </w:p>
    <w:p w14:paraId="394348DA" w14:textId="77777777" w:rsidR="003D6D10" w:rsidRPr="00A966E1" w:rsidRDefault="00CF3131">
      <w:r w:rsidRPr="00A966E1">
        <w:t>Armstrong, M. and Taylor, S., 2020. Armstrong's handbook of human resource management practice. Kogan Page Publishers.</w:t>
      </w:r>
    </w:p>
    <w:p w14:paraId="654EA53D" w14:textId="77777777" w:rsidR="003D6D10" w:rsidRPr="00A966E1" w:rsidRDefault="00CF3131">
      <w:r w:rsidRPr="00A966E1">
        <w:t>Belias, D. and Trihas, N., 2022, June. The relationship of the change context with the resilience of hotels: Proposal for a Research Framework on Hotels during the Covid-19 crisis. In Proceedings of the 21st European conference on research methodology for business and management studies.</w:t>
      </w:r>
    </w:p>
    <w:p w14:paraId="15261165" w14:textId="77777777" w:rsidR="003D6D10" w:rsidRPr="00A966E1" w:rsidRDefault="00CF3131">
      <w:r w:rsidRPr="00A966E1">
        <w:t>Ben Youssef, A., Dahmani, M. and Ragni, L., 2022. ICT use, digital skills and students’ academic performance: Exploring the digital divide. Information, 13(3), p.129.</w:t>
      </w:r>
    </w:p>
    <w:p w14:paraId="7076094F" w14:textId="77777777" w:rsidR="003D6D10" w:rsidRPr="00A966E1" w:rsidRDefault="00CF3131">
      <w:r w:rsidRPr="00A966E1">
        <w:t>Chen, C.C. and Chen, M.H., 2021. Well-being and career change intention: COVID-19’s impact on unemployed and furloughed hospitality workers. International Journal of Contemporary Hospitality Management, 33(8), pp.2500-2520.</w:t>
      </w:r>
    </w:p>
    <w:p w14:paraId="7B500FAF" w14:textId="77777777" w:rsidR="003D6D10" w:rsidRPr="00A966E1" w:rsidRDefault="00CF3131">
      <w:r w:rsidRPr="00A966E1">
        <w:t>Dachner, A.M., Ellingson, J.E., Noe, R.A. and Saxton, B.M., 2021. The future of employee development. Human Resource Management Review, 31(2), p.100732.</w:t>
      </w:r>
    </w:p>
    <w:p w14:paraId="4976B3AB" w14:textId="77777777" w:rsidR="003D6D10" w:rsidRPr="00A966E1" w:rsidRDefault="00CF3131">
      <w:r w:rsidRPr="00A966E1">
        <w:t>Davlembayeva, D. and Alamanos, E., 2023. Equity theory.</w:t>
      </w:r>
    </w:p>
    <w:p w14:paraId="69D79424" w14:textId="77777777" w:rsidR="003D6D10" w:rsidRPr="00A966E1" w:rsidRDefault="00CF3131">
      <w:r w:rsidRPr="00A966E1">
        <w:t>Essential Torrington, D, Hall, L, Atkinson, C, &amp; Taylor, S (2020), Human Resource Management PDF EBook, Pearson Education, Limited, Harlow. Available from: ProQuest Ebook Central.</w:t>
      </w:r>
    </w:p>
    <w:p w14:paraId="0E5B0DEF" w14:textId="77777777" w:rsidR="003D6D10" w:rsidRPr="00A966E1" w:rsidRDefault="00CF3131">
      <w:r w:rsidRPr="00A966E1">
        <w:t xml:space="preserve">Great.gov.uk (2024), “Technology” Available at: </w:t>
      </w:r>
      <w:hyperlink r:id="rId9">
        <w:r w:rsidRPr="00A966E1">
          <w:rPr>
            <w:u w:val="single"/>
          </w:rPr>
          <w:t>https://www.great.gov.uk/international/content/investment/sectors/technology/</w:t>
        </w:r>
      </w:hyperlink>
      <w:r w:rsidRPr="00A966E1">
        <w:t xml:space="preserve"> [Accessed on: 19/01/2024]</w:t>
      </w:r>
    </w:p>
    <w:p w14:paraId="56325008" w14:textId="77777777" w:rsidR="003D6D10" w:rsidRPr="00A966E1" w:rsidRDefault="00CF3131">
      <w:r w:rsidRPr="00A966E1">
        <w:t>Gyepi-Garbrah, T., Preko, A., Mohammed, I. and Mohammed, I., 2023. Using goal-setting theory and expectancy theory to understand career goal implementation in the hospitality industry. Journal of Hospitality, Leisure, Sport &amp; Tourism Education, 32, p.100425.</w:t>
      </w:r>
    </w:p>
    <w:p w14:paraId="63352450" w14:textId="77777777" w:rsidR="003D6D10" w:rsidRPr="00A966E1" w:rsidRDefault="00CF3131">
      <w:r w:rsidRPr="00A966E1">
        <w:lastRenderedPageBreak/>
        <w:t>Loan, L.J.M.S.L., 2020. The influence of organizational commitment on employees’ job performance: The mediating role of job satisfaction. Management Science Letters, 10(14), pp.3307-3312.</w:t>
      </w:r>
    </w:p>
    <w:p w14:paraId="08BEF000" w14:textId="77777777" w:rsidR="003D6D10" w:rsidRPr="00A966E1" w:rsidRDefault="00CF3131">
      <w:r w:rsidRPr="00A966E1">
        <w:t xml:space="preserve">Marriott.com (2024), “Meet Our Founders” Available at: </w:t>
      </w:r>
      <w:hyperlink r:id="rId10" w:anchor=":~:text=In%201927%2C%20J.,in%20the%20company's%20culture%20today">
        <w:r w:rsidRPr="00A966E1">
          <w:rPr>
            <w:u w:val="single"/>
          </w:rPr>
          <w:t>https://www.marriott.com/culture-and-values/marriott-family-history.mi#:~:text=In%201927%2C%20J.,in%20the%20company's%20culture%20today</w:t>
        </w:r>
      </w:hyperlink>
      <w:r w:rsidRPr="00A966E1">
        <w:t>. [Accessed on: 19.01.2024]</w:t>
      </w:r>
    </w:p>
    <w:p w14:paraId="2009E8CC" w14:textId="77777777" w:rsidR="003D6D10" w:rsidRPr="00A966E1" w:rsidRDefault="00CF3131">
      <w:r w:rsidRPr="00A966E1">
        <w:t xml:space="preserve">Oecd.org (2024), “Policies to reach net zero emissions in the United Kingdom” Available at: </w:t>
      </w:r>
      <w:hyperlink r:id="rId11">
        <w:r w:rsidRPr="00A966E1">
          <w:rPr>
            <w:u w:val="single"/>
          </w:rPr>
          <w:t>https://www.oecd.org/environment/policies-to-reach-net-zero-emissions-in-the-united-kingdom-f6625f01-en.htm</w:t>
        </w:r>
      </w:hyperlink>
      <w:r w:rsidRPr="00A966E1">
        <w:t xml:space="preserve"> [Accessed on: 19/01/2024]</w:t>
      </w:r>
    </w:p>
    <w:p w14:paraId="3734A7D0" w14:textId="77777777" w:rsidR="003D6D10" w:rsidRPr="00A966E1" w:rsidRDefault="00CF3131">
      <w:r w:rsidRPr="00A966E1">
        <w:t>Ojogiwa, O.T., 2021. The crux of strategic leadership for a transformed public sector management in Nigeria. International Journal of Business and Management Studies, 13(1), pp.83-96.</w:t>
      </w:r>
    </w:p>
    <w:p w14:paraId="7A1697E6" w14:textId="77777777" w:rsidR="003D6D10" w:rsidRPr="00A966E1" w:rsidRDefault="00CF3131">
      <w:r w:rsidRPr="00A966E1">
        <w:t xml:space="preserve">Ons.gov.uk (2024), “GDP quarterly national accounts, UK: July to September 2023” Available at: </w:t>
      </w:r>
      <w:hyperlink r:id="rId12">
        <w:r w:rsidRPr="00A966E1">
          <w:rPr>
            <w:u w:val="single"/>
          </w:rPr>
          <w:t>https://www.ons.gov.uk/economy/grossdomesticproductgdp/bulletins/quarterlynationalaccounts/julytoseptember2023</w:t>
        </w:r>
      </w:hyperlink>
      <w:r w:rsidRPr="00A966E1">
        <w:t xml:space="preserve"> [Accessed on: 19/01/2024]</w:t>
      </w:r>
    </w:p>
    <w:p w14:paraId="4FCE3B61" w14:textId="77777777" w:rsidR="003D6D10" w:rsidRPr="00A966E1" w:rsidRDefault="00CF3131">
      <w:r w:rsidRPr="00A966E1">
        <w:t xml:space="preserve">Ons.gov.uk (2024), “Population estimates for England and Wales: mid-2022” Available at: </w:t>
      </w:r>
      <w:hyperlink r:id="rId13">
        <w:r w:rsidRPr="00A966E1">
          <w:rPr>
            <w:u w:val="single"/>
          </w:rPr>
          <w:t>https://www.ons.gov.uk/peoplepopulationandcommunity/populationandmigration/populationestimates/bulletins/populationestimatesforenglandandwales/mid2022</w:t>
        </w:r>
      </w:hyperlink>
      <w:r w:rsidRPr="00A966E1">
        <w:t xml:space="preserve"> [Accessed on: 19/01/2024]</w:t>
      </w:r>
    </w:p>
    <w:p w14:paraId="35C8D693" w14:textId="77777777" w:rsidR="003D6D10" w:rsidRPr="00A966E1" w:rsidRDefault="00CF3131">
      <w:r w:rsidRPr="00A966E1">
        <w:t>Oruma, S.O., Ayele, Y.Z., Sechi, F. and Rødsethol, H., 2023. Security aspects of social robots in public spaces: A systematic mapping study. Sensors, 23(19), p.8056.</w:t>
      </w:r>
    </w:p>
    <w:p w14:paraId="74DC932D" w14:textId="77777777" w:rsidR="003D6D10" w:rsidRPr="00A966E1" w:rsidRDefault="00CF3131">
      <w:r w:rsidRPr="00A966E1">
        <w:t>Shah, N., Michael, F. and Chalu, H., 2020. E-HRM and motivation: A case of manufacturing companies in Tanzania. East African Journal of Business and Economics, 2(1), pp.53-71.</w:t>
      </w:r>
    </w:p>
    <w:p w14:paraId="4D071404" w14:textId="77777777" w:rsidR="003D6D10" w:rsidRPr="00A966E1" w:rsidRDefault="00CF3131">
      <w:r w:rsidRPr="00A966E1">
        <w:lastRenderedPageBreak/>
        <w:t>Slavković, M., Sretenović, S. and Bugarčić, M., 2021. Remote working for sustainability of organization during the covid-19 pandemic: The mediator-moderator role of social support. Sustainability, 14(1), p.70.</w:t>
      </w:r>
    </w:p>
    <w:p w14:paraId="2397C23C" w14:textId="77777777" w:rsidR="003D6D10" w:rsidRPr="00A966E1" w:rsidRDefault="00CF3131">
      <w:r w:rsidRPr="00A966E1">
        <w:t xml:space="preserve">Theglobaleconomy.com (2024), “United Kingdom: Political stability” Available at: </w:t>
      </w:r>
      <w:hyperlink r:id="rId14">
        <w:r w:rsidRPr="00A966E1">
          <w:rPr>
            <w:u w:val="single"/>
          </w:rPr>
          <w:t>https://www.theglobaleconomy.com/United-Kingdom/wb_political_stability/</w:t>
        </w:r>
      </w:hyperlink>
      <w:r w:rsidRPr="00A966E1">
        <w:t xml:space="preserve"> [Accessed on: 19/01/2024]</w:t>
      </w:r>
    </w:p>
    <w:p w14:paraId="1003370A" w14:textId="77777777" w:rsidR="003D6D10" w:rsidRPr="00A966E1" w:rsidRDefault="00CF3131">
      <w:r w:rsidRPr="00A966E1">
        <w:t>Wang, X., Zheng, X. and Zhao, S., 2022. Repaying the debt: An examination of the relationship between perceived organizational support and unethical pro-organizational behavior by low performers. Journal of Business Ethics, 179(3), pp.697-709.</w:t>
      </w:r>
    </w:p>
    <w:p w14:paraId="666339CC" w14:textId="77777777" w:rsidR="003D6D10" w:rsidRPr="00A966E1" w:rsidRDefault="00CF3131">
      <w:r w:rsidRPr="00A966E1">
        <w:t>Weideman, M. and Hofmeyr, K.B., 2020. The influence of flexible work arrangements on employee engagement: An exploratory study. SA Journal of Human Resource Management, 18(1), pp.1-18.</w:t>
      </w:r>
    </w:p>
    <w:p w14:paraId="07AD25AC" w14:textId="77777777" w:rsidR="003D6D10" w:rsidRPr="00A966E1" w:rsidRDefault="00CF3131">
      <w:r w:rsidRPr="00A966E1">
        <w:t>Yousaf, S., 2020. Dissection of Herzberg's Two-Factor Theory to Predict Job Satisfaction: Empirical Evidence from the Telecommunication Industry of Pakistan. Lahore Journal of Business, 8(2).</w:t>
      </w:r>
    </w:p>
    <w:sectPr w:rsidR="003D6D10" w:rsidRPr="00A966E1" w:rsidSect="00D8354C">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21C6FD" w14:textId="77777777" w:rsidR="00477B7D" w:rsidRDefault="00477B7D">
      <w:pPr>
        <w:spacing w:before="0" w:line="240" w:lineRule="auto"/>
      </w:pPr>
      <w:r>
        <w:separator/>
      </w:r>
    </w:p>
  </w:endnote>
  <w:endnote w:type="continuationSeparator" w:id="0">
    <w:p w14:paraId="1BB7F603" w14:textId="77777777" w:rsidR="00477B7D" w:rsidRDefault="00477B7D">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altName w:val="Courier New"/>
    <w:panose1 w:val="00000400000000000000"/>
    <w:charset w:val="00"/>
    <w:family w:val="roman"/>
    <w:pitch w:val="variable"/>
    <w:sig w:usb0="00000003" w:usb1="00000000" w:usb2="00000000" w:usb3="00000000" w:csb0="00000001" w:csb1="00000000"/>
  </w:font>
  <w:font w:name="Helvetica">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7CA657" w14:textId="12E03561" w:rsidR="003D6D10" w:rsidRDefault="00CF3131">
    <w:pPr>
      <w:pBdr>
        <w:top w:val="nil"/>
        <w:left w:val="nil"/>
        <w:bottom w:val="nil"/>
        <w:right w:val="nil"/>
        <w:between w:val="nil"/>
      </w:pBdr>
      <w:tabs>
        <w:tab w:val="center" w:pos="4680"/>
        <w:tab w:val="right" w:pos="9360"/>
      </w:tabs>
      <w:spacing w:before="0" w:line="240" w:lineRule="auto"/>
      <w:jc w:val="right"/>
      <w:rPr>
        <w:color w:val="000000"/>
      </w:rPr>
    </w:pPr>
    <w:r>
      <w:rPr>
        <w:color w:val="000000"/>
      </w:rPr>
      <w:fldChar w:fldCharType="begin"/>
    </w:r>
    <w:r>
      <w:rPr>
        <w:color w:val="000000"/>
      </w:rPr>
      <w:instrText>PAGE</w:instrText>
    </w:r>
    <w:r>
      <w:rPr>
        <w:color w:val="000000"/>
      </w:rPr>
      <w:fldChar w:fldCharType="separate"/>
    </w:r>
    <w:r w:rsidR="00AC1880">
      <w:rPr>
        <w:noProof/>
        <w:color w:val="000000"/>
      </w:rPr>
      <w:t>1</w:t>
    </w:r>
    <w:r>
      <w:rPr>
        <w:color w:val="000000"/>
      </w:rPr>
      <w:fldChar w:fldCharType="end"/>
    </w:r>
  </w:p>
  <w:p w14:paraId="120650C5" w14:textId="77777777" w:rsidR="003D6D10" w:rsidRDefault="003D6D10">
    <w:pPr>
      <w:pBdr>
        <w:top w:val="nil"/>
        <w:left w:val="nil"/>
        <w:bottom w:val="nil"/>
        <w:right w:val="nil"/>
        <w:between w:val="nil"/>
      </w:pBdr>
      <w:tabs>
        <w:tab w:val="center" w:pos="4680"/>
        <w:tab w:val="right" w:pos="9360"/>
      </w:tabs>
      <w:spacing w:before="0" w:line="240" w:lineRule="auto"/>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4DA416F" w14:textId="77777777" w:rsidR="00477B7D" w:rsidRDefault="00477B7D">
      <w:pPr>
        <w:spacing w:before="0" w:line="240" w:lineRule="auto"/>
      </w:pPr>
      <w:r>
        <w:separator/>
      </w:r>
    </w:p>
  </w:footnote>
  <w:footnote w:type="continuationSeparator" w:id="0">
    <w:p w14:paraId="0568B37C" w14:textId="77777777" w:rsidR="00477B7D" w:rsidRDefault="00477B7D">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B9290F"/>
    <w:multiLevelType w:val="multilevel"/>
    <w:tmpl w:val="A2BC98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BF2F1A"/>
    <w:multiLevelType w:val="multilevel"/>
    <w:tmpl w:val="460EFF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AD221DA"/>
    <w:multiLevelType w:val="multilevel"/>
    <w:tmpl w:val="E65E39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ADE40C7"/>
    <w:multiLevelType w:val="multilevel"/>
    <w:tmpl w:val="BEAA05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D512D2D"/>
    <w:multiLevelType w:val="multilevel"/>
    <w:tmpl w:val="A7E217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AE05962"/>
    <w:multiLevelType w:val="multilevel"/>
    <w:tmpl w:val="761698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4"/>
  </w:num>
  <w:num w:numId="3">
    <w:abstractNumId w:val="5"/>
  </w:num>
  <w:num w:numId="4">
    <w:abstractNumId w:val="3"/>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6D10"/>
    <w:rsid w:val="003D6D10"/>
    <w:rsid w:val="00477B7D"/>
    <w:rsid w:val="006F572E"/>
    <w:rsid w:val="0080559E"/>
    <w:rsid w:val="00A966E1"/>
    <w:rsid w:val="00AC1880"/>
    <w:rsid w:val="00CF3131"/>
    <w:rsid w:val="00D43A4E"/>
    <w:rsid w:val="00D8354C"/>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273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4"/>
        <w:szCs w:val="24"/>
        <w:lang w:val="en-GB" w:eastAsia="en-IN" w:bidi="hi-IN"/>
      </w:rPr>
    </w:rPrDefault>
    <w:pPrDefault>
      <w:pPr>
        <w:spacing w:before="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jc w:val="left"/>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color w:val="666666"/>
      <w:sz w:val="30"/>
      <w:szCs w:val="30"/>
    </w:rPr>
  </w:style>
  <w:style w:type="table" w:customStyle="1" w:styleId="a">
    <w:basedOn w:val="TableNormal"/>
    <w:tblPr>
      <w:tblStyleRowBandSize w:val="1"/>
      <w:tblStyleColBandSize w:val="1"/>
      <w:tblCellMar>
        <w:left w:w="115" w:type="dxa"/>
        <w:right w:w="115" w:type="dxa"/>
      </w:tblCellMar>
    </w:tblPr>
    <w:tcPr>
      <w:shd w:val="clear" w:color="auto" w:fill="343541"/>
    </w:tcPr>
  </w:style>
  <w:style w:type="paragraph" w:styleId="Header">
    <w:name w:val="header"/>
    <w:basedOn w:val="Normal"/>
    <w:link w:val="HeaderChar"/>
    <w:uiPriority w:val="99"/>
    <w:unhideWhenUsed/>
    <w:rsid w:val="00D43A4E"/>
    <w:pPr>
      <w:tabs>
        <w:tab w:val="center" w:pos="4513"/>
        <w:tab w:val="right" w:pos="9026"/>
      </w:tabs>
      <w:spacing w:before="0" w:line="240" w:lineRule="auto"/>
    </w:pPr>
    <w:rPr>
      <w:rFonts w:cs="Mangal"/>
      <w:szCs w:val="21"/>
    </w:rPr>
  </w:style>
  <w:style w:type="character" w:customStyle="1" w:styleId="HeaderChar">
    <w:name w:val="Header Char"/>
    <w:basedOn w:val="DefaultParagraphFont"/>
    <w:link w:val="Header"/>
    <w:uiPriority w:val="99"/>
    <w:rsid w:val="00D43A4E"/>
    <w:rPr>
      <w:rFonts w:cs="Mangal"/>
      <w:szCs w:val="21"/>
    </w:rPr>
  </w:style>
  <w:style w:type="paragraph" w:styleId="Footer">
    <w:name w:val="footer"/>
    <w:basedOn w:val="Normal"/>
    <w:link w:val="FooterChar"/>
    <w:uiPriority w:val="99"/>
    <w:unhideWhenUsed/>
    <w:rsid w:val="00D43A4E"/>
    <w:pPr>
      <w:tabs>
        <w:tab w:val="center" w:pos="4513"/>
        <w:tab w:val="right" w:pos="9026"/>
      </w:tabs>
      <w:spacing w:before="0" w:line="240" w:lineRule="auto"/>
    </w:pPr>
    <w:rPr>
      <w:rFonts w:cs="Mangal"/>
      <w:szCs w:val="21"/>
    </w:rPr>
  </w:style>
  <w:style w:type="character" w:customStyle="1" w:styleId="FooterChar">
    <w:name w:val="Footer Char"/>
    <w:basedOn w:val="DefaultParagraphFont"/>
    <w:link w:val="Footer"/>
    <w:uiPriority w:val="99"/>
    <w:rsid w:val="00D43A4E"/>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ns.gov.uk/peoplepopulationandcommunity/populationandmigration/populationestimates/bulletins/populationestimatesforenglandandwales/mid202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s.gov.uk/economy/grossdomesticproductgdp/bulletins/quarterlynationalaccounts/julytoseptember202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ecd.org/environment/policies-to-reach-net-zero-emissions-in-the-united-kingdom-f6625f01-en.ht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arriott.com/culture-and-values/marriott-family-history.mi" TargetMode="External"/><Relationship Id="rId4" Type="http://schemas.openxmlformats.org/officeDocument/2006/relationships/settings" Target="settings.xml"/><Relationship Id="rId9" Type="http://schemas.openxmlformats.org/officeDocument/2006/relationships/hyperlink" Target="https://www.great.gov.uk/international/content/investment/sectors/technology/" TargetMode="External"/><Relationship Id="rId14" Type="http://schemas.openxmlformats.org/officeDocument/2006/relationships/hyperlink" Target="https://www.theglobaleconomy.com/United-Kingdom/wb_political_s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DCJTs9VXfAe/nEGoEYHE1i4kXeQ==">CgMxLjAyCGguZ2pkZ3hzMgloLjMwajB6bGwyCWguMWZvYjl0ZTIJaC4zem55c2g3MgloLjJldDkycDAyCGgudHlqY3d0MgloLjNkeTZ2a20yCWguMXQzaDVzZjIJaC40ZDM0b2c4MgloLjJzOGV5bzEyCWguMTdkcDh2dTIJaC4zcmRjcmpuMgloLjI2aW4xcmcyCGgubG54Yno5MgloLjM1bmt1bjIyCWguMWtzdjR1djIJaC40NHNpbmlvMgloLjJqeHN4cWg4AHIhMTFCTlZNM05nUzQyVGs5X09MLVNzOVh2WjVKaG41Y1R6</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3207</Words>
  <Characters>18283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2024-01-31T10:58:00Z</dcterms:created>
  <dcterms:modified xsi:type="dcterms:W3CDTF">2024-01-31T10:58:00Z</dcterms:modified>
</cp:coreProperties>
</file>