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42C3DB84" w:rsidR="00E6780D" w:rsidRPr="0022329D" w:rsidRDefault="00E6780D" w:rsidP="00E6780D">
      <w:pPr>
        <w:spacing w:before="3"/>
        <w:rPr>
          <w:rFonts w:asciiTheme="minorBidi" w:hAnsiTheme="minorBidi"/>
          <w:b/>
          <w:sz w:val="48"/>
          <w:szCs w:val="48"/>
        </w:rPr>
      </w:pPr>
      <w:r w:rsidRPr="0022329D">
        <w:rPr>
          <w:rFonts w:asciiTheme="minorBidi" w:hAnsiTheme="minorBidi"/>
          <w:b/>
          <w:sz w:val="48"/>
          <w:szCs w:val="48"/>
        </w:rPr>
        <w:t>Student Name:</w:t>
      </w:r>
      <w:r w:rsidR="0022329D" w:rsidRPr="0022329D">
        <w:rPr>
          <w:rFonts w:asciiTheme="minorBidi" w:hAnsiTheme="minorBidi"/>
          <w:b/>
          <w:sz w:val="48"/>
          <w:szCs w:val="48"/>
        </w:rPr>
        <w:t xml:space="preserve"> Brooke Waith</w:t>
      </w:r>
    </w:p>
    <w:p w14:paraId="1B6CEBE0" w14:textId="4332106E" w:rsidR="00E6780D" w:rsidRPr="0022329D" w:rsidRDefault="00E6780D" w:rsidP="00E6780D">
      <w:pPr>
        <w:spacing w:before="3"/>
        <w:rPr>
          <w:rFonts w:asciiTheme="minorBidi" w:hAnsiTheme="minorBidi"/>
          <w:b/>
          <w:sz w:val="48"/>
          <w:szCs w:val="48"/>
        </w:rPr>
      </w:pPr>
      <w:r w:rsidRPr="0022329D">
        <w:rPr>
          <w:rFonts w:asciiTheme="minorBidi" w:hAnsiTheme="minorBidi"/>
          <w:b/>
          <w:sz w:val="48"/>
          <w:szCs w:val="48"/>
        </w:rPr>
        <w:t>Student Number:</w:t>
      </w:r>
      <w:r w:rsidR="0022329D" w:rsidRPr="0022329D">
        <w:rPr>
          <w:rFonts w:asciiTheme="minorBidi" w:hAnsiTheme="minorBidi"/>
          <w:b/>
          <w:sz w:val="48"/>
          <w:szCs w:val="48"/>
        </w:rPr>
        <w:t xml:space="preserve"> 2522659</w:t>
      </w:r>
    </w:p>
    <w:p w14:paraId="3CA1AB6B" w14:textId="4433B69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22329D">
        <w:rPr>
          <w:rFonts w:asciiTheme="minorBidi" w:hAnsiTheme="minorBidi"/>
          <w:b/>
          <w:sz w:val="48"/>
          <w:szCs w:val="48"/>
        </w:rPr>
        <w:t xml:space="preserve">Ffion </w:t>
      </w:r>
      <w:r w:rsidRPr="0040098D">
        <w:rPr>
          <w:rFonts w:asciiTheme="minorBidi" w:hAnsiTheme="minorBidi"/>
          <w:b/>
          <w:sz w:val="48"/>
          <w:szCs w:val="48"/>
        </w:rPr>
        <w:br/>
        <w:t xml:space="preserve">Deadline: </w:t>
      </w:r>
      <w:r w:rsidR="0022329D">
        <w:rPr>
          <w:rFonts w:asciiTheme="minorBidi" w:hAnsiTheme="minorBidi"/>
          <w:b/>
          <w:sz w:val="48"/>
          <w:szCs w:val="48"/>
        </w:rPr>
        <w:t>27</w:t>
      </w:r>
      <w:r w:rsidR="0022329D" w:rsidRPr="0022329D">
        <w:rPr>
          <w:rFonts w:asciiTheme="minorBidi" w:hAnsiTheme="minorBidi"/>
          <w:b/>
          <w:sz w:val="48"/>
          <w:szCs w:val="48"/>
          <w:vertAlign w:val="superscript"/>
        </w:rPr>
        <w:t>th</w:t>
      </w:r>
      <w:r w:rsidR="0022329D">
        <w:rPr>
          <w:rFonts w:asciiTheme="minorBidi" w:hAnsiTheme="minorBidi"/>
          <w:b/>
          <w:sz w:val="48"/>
          <w:szCs w:val="48"/>
        </w:rPr>
        <w:t xml:space="preserve"> February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77777777"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77777777" w:rsidR="00C963C3" w:rsidRPr="009F24C9" w:rsidRDefault="00C963C3" w:rsidP="00C963C3">
      <w:pPr>
        <w:numPr>
          <w:ilvl w:val="0"/>
          <w:numId w:val="3"/>
        </w:numPr>
        <w:rPr>
          <w:rFonts w:ascii="Arial" w:hAnsi="Arial" w:cs="Arial"/>
        </w:rPr>
      </w:pPr>
    </w:p>
    <w:p w14:paraId="55342498" w14:textId="77777777" w:rsidR="00C963C3" w:rsidRDefault="00C963C3" w:rsidP="00C963C3">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0459F51" w14:textId="77777777" w:rsidR="00AC79FC" w:rsidRDefault="00AC79FC" w:rsidP="00C963C3">
      <w:pPr>
        <w:rPr>
          <w:rFonts w:ascii="Arial" w:hAnsi="Arial" w:cs="Arial"/>
        </w:rPr>
      </w:pPr>
    </w:p>
    <w:p w14:paraId="078665C0" w14:textId="77777777" w:rsidR="00AC79FC" w:rsidRPr="009F24C9" w:rsidRDefault="00AC79FC" w:rsidP="00C963C3">
      <w:pPr>
        <w:rPr>
          <w:rFonts w:ascii="Arial" w:hAnsi="Arial" w:cs="Arial"/>
        </w:rPr>
        <w:sectPr w:rsidR="00AC79FC" w:rsidRPr="009F24C9">
          <w:pgSz w:w="11906" w:h="16838"/>
          <w:pgMar w:top="1440" w:right="1440" w:bottom="1440" w:left="1440" w:header="708" w:footer="708" w:gutter="0"/>
          <w:cols w:space="708"/>
          <w:docGrid w:linePitch="360"/>
        </w:sectPr>
      </w:pP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1E10EBD7" w14:textId="0A345E71" w:rsidR="00F4212A" w:rsidRDefault="00F4212A" w:rsidP="00F4212A">
      <w:r>
        <w:t>Evaluating academic sources is essential in higher education. Not all published material is reliable, and students must be able to judge whether a source is credible, relevant, and suitable for academic work.</w:t>
      </w:r>
    </w:p>
    <w:p w14:paraId="2901B9E4" w14:textId="6B015ED6" w:rsidR="00F4212A" w:rsidRDefault="00F4212A" w:rsidP="00F4212A">
      <w:r>
        <w:t xml:space="preserve">One widely </w:t>
      </w:r>
      <w:r w:rsidR="00D45BD8">
        <w:t>used method</w:t>
      </w:r>
      <w:r>
        <w:t xml:space="preserve"> for assessing quality is the CRAAP test, which stands for Currency, Relevance, Authority, Accuracy and Purpose (Birmingham University, 2026). The following section applies the CRAAP framework to two academic articles related to digital learning and artificial intelligence in higher education.</w:t>
      </w:r>
    </w:p>
    <w:p w14:paraId="3D67DC06" w14:textId="77777777" w:rsidR="00F4212A" w:rsidRDefault="00F4212A" w:rsidP="00F4212A"/>
    <w:p w14:paraId="7F732548" w14:textId="16BBD3D6" w:rsidR="00F4212A" w:rsidRPr="00F4212A" w:rsidRDefault="00F4212A" w:rsidP="00F4212A">
      <w:r>
        <w:t xml:space="preserve">It is important to evaluate </w:t>
      </w:r>
      <w:r w:rsidR="00D45BD8">
        <w:t>academic sources</w:t>
      </w:r>
      <w:r>
        <w:t xml:space="preserve"> to make sure they are reliable, valid and current. One approach is to use a checklist such as the CRAAP test or the PEEL test. The following section will </w:t>
      </w:r>
      <w:r w:rsidR="00DF53DC">
        <w:t>analyse</w:t>
      </w:r>
      <w:r>
        <w:t xml:space="preserve"> </w:t>
      </w:r>
      <w:r w:rsidR="00D45BD8">
        <w:t>two academic sources using the CRAAP test which stands for Currency, Relevance, Authority, Accuracy and Purpose (Birmingham University, 2026).</w:t>
      </w: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4DEE468A" w14:textId="77777777" w:rsidR="00D45BD8" w:rsidRDefault="00C963C3" w:rsidP="00C963C3">
      <w:pPr>
        <w:rPr>
          <w:rFonts w:ascii="Arial" w:hAnsi="Arial" w:cs="Arial"/>
        </w:rPr>
      </w:pPr>
      <w:r w:rsidRPr="009F24C9">
        <w:rPr>
          <w:rFonts w:ascii="Arial" w:hAnsi="Arial" w:cs="Arial"/>
        </w:rPr>
        <w:t>Author(s) and year:</w:t>
      </w:r>
    </w:p>
    <w:p w14:paraId="02597761" w14:textId="5CA36EE3" w:rsidR="00C963C3" w:rsidRDefault="00D45BD8" w:rsidP="00C963C3">
      <w:pPr>
        <w:rPr>
          <w:rFonts w:ascii="Arial" w:hAnsi="Arial" w:cs="Arial"/>
        </w:rPr>
      </w:pPr>
      <w:r w:rsidRPr="00D45BD8">
        <w:rPr>
          <w:rFonts w:ascii="Arial" w:hAnsi="Arial" w:cs="Arial"/>
        </w:rPr>
        <w:t xml:space="preserve">Olga Verdenhofa, Remigijus </w:t>
      </w:r>
      <w:proofErr w:type="spellStart"/>
      <w:r w:rsidRPr="00D45BD8">
        <w:rPr>
          <w:rFonts w:ascii="Arial" w:hAnsi="Arial" w:cs="Arial"/>
        </w:rPr>
        <w:t>Kinderis</w:t>
      </w:r>
      <w:proofErr w:type="spellEnd"/>
      <w:r w:rsidRPr="00D45BD8">
        <w:rPr>
          <w:rFonts w:ascii="Arial" w:hAnsi="Arial" w:cs="Arial"/>
        </w:rPr>
        <w:t xml:space="preserve"> and Galina</w:t>
      </w:r>
      <w:r>
        <w:rPr>
          <w:rFonts w:ascii="Arial" w:hAnsi="Arial" w:cs="Arial"/>
        </w:rPr>
        <w:t xml:space="preserve"> </w:t>
      </w:r>
      <w:proofErr w:type="spellStart"/>
      <w:r>
        <w:rPr>
          <w:rFonts w:ascii="Arial" w:hAnsi="Arial" w:cs="Arial"/>
        </w:rPr>
        <w:t>Berjozkina</w:t>
      </w:r>
      <w:proofErr w:type="spellEnd"/>
      <w:r>
        <w:rPr>
          <w:rFonts w:ascii="Arial" w:hAnsi="Arial" w:cs="Arial"/>
        </w:rPr>
        <w:t xml:space="preserve"> 2024</w:t>
      </w:r>
    </w:p>
    <w:p w14:paraId="6918A94C" w14:textId="260499C2" w:rsidR="00D45BD8" w:rsidRDefault="00D45BD8" w:rsidP="00C963C3">
      <w:pPr>
        <w:rPr>
          <w:rFonts w:ascii="Arial" w:hAnsi="Arial" w:cs="Arial"/>
        </w:rPr>
      </w:pPr>
      <w:r>
        <w:rPr>
          <w:rFonts w:ascii="Arial" w:hAnsi="Arial" w:cs="Arial"/>
        </w:rPr>
        <w:t>This source was found on UWSTD Moodle provided by Ffion Cumberpatch.</w:t>
      </w:r>
    </w:p>
    <w:p w14:paraId="135AE6BC" w14:textId="1A3F3032" w:rsidR="00D45BD8" w:rsidRDefault="00D45BD8" w:rsidP="00C963C3">
      <w:pPr>
        <w:rPr>
          <w:rFonts w:ascii="Arial" w:hAnsi="Arial" w:cs="Arial"/>
        </w:rPr>
      </w:pPr>
      <w:r>
        <w:rPr>
          <w:rFonts w:ascii="Arial" w:hAnsi="Arial" w:cs="Arial"/>
        </w:rPr>
        <w:t>Using the CRAAP test, briefly evaluate:</w:t>
      </w:r>
    </w:p>
    <w:p w14:paraId="039CD8F1" w14:textId="5AD3E794" w:rsidR="00D45BD8" w:rsidRDefault="00D45BD8" w:rsidP="00D45BD8">
      <w:pPr>
        <w:pStyle w:val="ListParagraph"/>
        <w:numPr>
          <w:ilvl w:val="0"/>
          <w:numId w:val="30"/>
        </w:numPr>
        <w:rPr>
          <w:rFonts w:ascii="Arial" w:hAnsi="Arial" w:cs="Arial"/>
        </w:rPr>
      </w:pPr>
      <w:r>
        <w:rPr>
          <w:rFonts w:ascii="Arial" w:hAnsi="Arial" w:cs="Arial"/>
        </w:rPr>
        <w:t>Currency: This paper is current and relevant because it was published within the last two years.</w:t>
      </w:r>
    </w:p>
    <w:p w14:paraId="487D7BB8" w14:textId="6A6C5878" w:rsidR="00D45BD8" w:rsidRDefault="00D45BD8" w:rsidP="00D45BD8">
      <w:pPr>
        <w:pStyle w:val="ListParagraph"/>
        <w:numPr>
          <w:ilvl w:val="0"/>
          <w:numId w:val="30"/>
        </w:numPr>
        <w:rPr>
          <w:rFonts w:ascii="Arial" w:hAnsi="Arial" w:cs="Arial"/>
        </w:rPr>
      </w:pPr>
      <w:r>
        <w:rPr>
          <w:rFonts w:ascii="Arial" w:hAnsi="Arial" w:cs="Arial"/>
        </w:rPr>
        <w:t>Relevance: This article is relevant to the topic being researched as it looks at the use of AI and the impact this has on educational practices. It also explores student’s experiences and how they understand their creative development and their confidence and ability in use of AI tools.</w:t>
      </w:r>
    </w:p>
    <w:p w14:paraId="233F359A" w14:textId="785858DF" w:rsidR="000B25CA" w:rsidRDefault="00D45BD8" w:rsidP="000B25CA">
      <w:pPr>
        <w:pStyle w:val="ListParagraph"/>
        <w:numPr>
          <w:ilvl w:val="0"/>
          <w:numId w:val="30"/>
        </w:numPr>
        <w:rPr>
          <w:rFonts w:ascii="Arial" w:hAnsi="Arial" w:cs="Arial"/>
        </w:rPr>
      </w:pPr>
      <w:r w:rsidRPr="000B25CA">
        <w:rPr>
          <w:rFonts w:ascii="Arial" w:hAnsi="Arial" w:cs="Arial"/>
        </w:rPr>
        <w:t>Authority: Baltic Journal of Economics – Available through Taylor and Franics online (Taylor and Francis Online, 2026)</w:t>
      </w:r>
      <w:r w:rsidR="000B25CA" w:rsidRPr="000B25CA">
        <w:rPr>
          <w:rFonts w:ascii="Arial" w:hAnsi="Arial" w:cs="Arial"/>
        </w:rPr>
        <w:t xml:space="preserve"> http//www.baltijapublishing.lv/index.php/issue/article/view/2632 this shows the authors credentials </w:t>
      </w:r>
    </w:p>
    <w:p w14:paraId="06BCE172" w14:textId="678FB0F8" w:rsidR="000B25CA" w:rsidRDefault="000B25CA" w:rsidP="000B25CA">
      <w:pPr>
        <w:pStyle w:val="ListParagraph"/>
        <w:numPr>
          <w:ilvl w:val="0"/>
          <w:numId w:val="30"/>
        </w:numPr>
        <w:rPr>
          <w:rFonts w:ascii="Arial" w:hAnsi="Arial" w:cs="Arial"/>
        </w:rPr>
      </w:pPr>
      <w:r>
        <w:rPr>
          <w:rFonts w:ascii="Arial" w:hAnsi="Arial" w:cs="Arial"/>
        </w:rPr>
        <w:t>Accuracy: The paper has a long reference list, up to date sources,</w:t>
      </w:r>
    </w:p>
    <w:p w14:paraId="232C28D6" w14:textId="6829753D" w:rsidR="000B25CA" w:rsidRDefault="000B25CA" w:rsidP="000B25CA">
      <w:pPr>
        <w:pStyle w:val="ListParagraph"/>
        <w:numPr>
          <w:ilvl w:val="0"/>
          <w:numId w:val="30"/>
        </w:numPr>
        <w:rPr>
          <w:rFonts w:ascii="Arial" w:hAnsi="Arial" w:cs="Arial"/>
        </w:rPr>
      </w:pPr>
      <w:r>
        <w:rPr>
          <w:rFonts w:ascii="Arial" w:hAnsi="Arial" w:cs="Arial"/>
        </w:rPr>
        <w:t xml:space="preserve">Purpose: Academic research, No obvious sponsor, this is and academic research article in inspire the reader and inform them about their research Full reference (Havard style): </w:t>
      </w:r>
      <w:proofErr w:type="spellStart"/>
      <w:r>
        <w:rPr>
          <w:rFonts w:ascii="Arial" w:hAnsi="Arial" w:cs="Arial"/>
        </w:rPr>
        <w:t>Verdenhofa</w:t>
      </w:r>
      <w:proofErr w:type="spellEnd"/>
      <w:r>
        <w:rPr>
          <w:rFonts w:ascii="Arial" w:hAnsi="Arial" w:cs="Arial"/>
        </w:rPr>
        <w:t xml:space="preserve">, O., </w:t>
      </w:r>
      <w:proofErr w:type="spellStart"/>
      <w:r>
        <w:rPr>
          <w:rFonts w:ascii="Arial" w:hAnsi="Arial" w:cs="Arial"/>
        </w:rPr>
        <w:t>Kinderis</w:t>
      </w:r>
      <w:proofErr w:type="spellEnd"/>
      <w:r>
        <w:rPr>
          <w:rFonts w:ascii="Arial" w:hAnsi="Arial" w:cs="Arial"/>
        </w:rPr>
        <w:t xml:space="preserve">, R., &amp; </w:t>
      </w:r>
      <w:proofErr w:type="spellStart"/>
      <w:r>
        <w:rPr>
          <w:rFonts w:ascii="Arial" w:hAnsi="Arial" w:cs="Arial"/>
        </w:rPr>
        <w:t>Berjozkina</w:t>
      </w:r>
      <w:proofErr w:type="spellEnd"/>
      <w:r>
        <w:rPr>
          <w:rFonts w:ascii="Arial" w:hAnsi="Arial" w:cs="Arial"/>
        </w:rPr>
        <w:t xml:space="preserve">, G. (2024) ‘Ai as a creative partner: how artificial intelligence impacts student creativity and innovation: case study of students from Latvia, </w:t>
      </w:r>
      <w:r w:rsidR="00DF53DC">
        <w:rPr>
          <w:rFonts w:ascii="Arial" w:hAnsi="Arial" w:cs="Arial"/>
        </w:rPr>
        <w:t>Ukraine and</w:t>
      </w:r>
      <w:r>
        <w:rPr>
          <w:rFonts w:ascii="Arial" w:hAnsi="Arial" w:cs="Arial"/>
        </w:rPr>
        <w:t xml:space="preserve"> </w:t>
      </w:r>
      <w:proofErr w:type="spellStart"/>
      <w:r>
        <w:rPr>
          <w:rFonts w:ascii="Arial" w:hAnsi="Arial" w:cs="Arial"/>
        </w:rPr>
        <w:lastRenderedPageBreak/>
        <w:t>spain</w:t>
      </w:r>
      <w:proofErr w:type="spellEnd"/>
      <w:r>
        <w:rPr>
          <w:rFonts w:ascii="Arial" w:hAnsi="Arial" w:cs="Arial"/>
        </w:rPr>
        <w:t xml:space="preserve">’, Baltic journal of Economic Studies, 10(5), 111-119. </w:t>
      </w:r>
      <w:hyperlink r:id="rId8" w:history="1">
        <w:r w:rsidRPr="00C806F5">
          <w:rPr>
            <w:rStyle w:val="Hyperlink"/>
            <w:rFonts w:ascii="Arial" w:hAnsi="Arial" w:cs="Arial"/>
          </w:rPr>
          <w:t>https://.doi.org/10.30525/2256-0742/2024-10-5-111-119</w:t>
        </w:r>
      </w:hyperlink>
    </w:p>
    <w:p w14:paraId="2B2E8ABD" w14:textId="516E697D" w:rsidR="00C963C3" w:rsidRPr="009F24C9" w:rsidRDefault="00C963C3" w:rsidP="00C963C3">
      <w:pPr>
        <w:rPr>
          <w:rFonts w:ascii="Arial" w:hAnsi="Arial" w:cs="Arial"/>
        </w:rPr>
      </w:pPr>
    </w:p>
    <w:p w14:paraId="338D4429" w14:textId="20AADE4A" w:rsidR="00C963C3" w:rsidRPr="000B25CA" w:rsidRDefault="00C963C3" w:rsidP="000B25CA">
      <w:pPr>
        <w:pStyle w:val="ListParagraph"/>
        <w:rPr>
          <w:rFonts w:ascii="Arial" w:hAnsi="Arial" w:cs="Arial"/>
        </w:rPr>
      </w:pPr>
    </w:p>
    <w:p w14:paraId="4D7CA805" w14:textId="77777777" w:rsidR="00C963C3" w:rsidRPr="009F24C9" w:rsidRDefault="00C963C3" w:rsidP="00C963C3">
      <w:pPr>
        <w:rPr>
          <w:rFonts w:ascii="Arial" w:hAnsi="Arial" w:cs="Arial"/>
          <w:b/>
          <w:bCs/>
        </w:rPr>
      </w:pPr>
      <w:r w:rsidRPr="009F24C9">
        <w:rPr>
          <w:rFonts w:ascii="Arial" w:hAnsi="Arial" w:cs="Arial"/>
          <w:b/>
          <w:bCs/>
        </w:rPr>
        <w:t>Source 2</w:t>
      </w:r>
    </w:p>
    <w:p w14:paraId="42469A76" w14:textId="7264E41A" w:rsidR="00C963C3" w:rsidRDefault="00C963C3" w:rsidP="00C963C3">
      <w:pPr>
        <w:rPr>
          <w:rFonts w:ascii="Arial" w:hAnsi="Arial" w:cs="Arial"/>
        </w:rPr>
      </w:pPr>
      <w:r w:rsidRPr="009F24C9">
        <w:rPr>
          <w:rFonts w:ascii="Arial" w:hAnsi="Arial" w:cs="Arial"/>
        </w:rPr>
        <w:t>Author(s) and year:</w:t>
      </w:r>
      <w:r w:rsidRPr="009F24C9">
        <w:rPr>
          <w:rFonts w:ascii="Arial" w:hAnsi="Arial" w:cs="Arial"/>
        </w:rPr>
        <w:br/>
      </w:r>
      <w:proofErr w:type="spellStart"/>
      <w:r w:rsidR="000B25CA">
        <w:rPr>
          <w:rFonts w:ascii="Arial" w:hAnsi="Arial" w:cs="Arial"/>
        </w:rPr>
        <w:t>Getenet</w:t>
      </w:r>
      <w:proofErr w:type="spellEnd"/>
      <w:r w:rsidR="000B25CA">
        <w:rPr>
          <w:rFonts w:ascii="Arial" w:hAnsi="Arial" w:cs="Arial"/>
        </w:rPr>
        <w:t>, Cantle</w:t>
      </w:r>
      <w:r w:rsidR="009B4162">
        <w:rPr>
          <w:rFonts w:ascii="Arial" w:hAnsi="Arial" w:cs="Arial"/>
        </w:rPr>
        <w:t>, Redmond and Albion (2024)</w:t>
      </w:r>
    </w:p>
    <w:p w14:paraId="58A46B93" w14:textId="14F044B4" w:rsidR="009B4162" w:rsidRDefault="009B4162" w:rsidP="00C963C3">
      <w:pPr>
        <w:rPr>
          <w:rFonts w:ascii="Arial" w:hAnsi="Arial" w:cs="Arial"/>
          <w:b/>
          <w:bCs/>
        </w:rPr>
      </w:pPr>
      <w:r>
        <w:rPr>
          <w:rFonts w:ascii="Arial" w:hAnsi="Arial" w:cs="Arial"/>
          <w:b/>
          <w:bCs/>
        </w:rPr>
        <w:t>Location of Source:</w:t>
      </w:r>
    </w:p>
    <w:p w14:paraId="6DADB726" w14:textId="270A7D49" w:rsidR="009B4162" w:rsidRDefault="009B4162" w:rsidP="00C963C3">
      <w:pPr>
        <w:rPr>
          <w:rFonts w:ascii="Arial" w:hAnsi="Arial" w:cs="Arial"/>
        </w:rPr>
      </w:pPr>
      <w:r>
        <w:rPr>
          <w:rFonts w:ascii="Arial" w:hAnsi="Arial" w:cs="Arial"/>
        </w:rPr>
        <w:t>Found via Google Scholar – International Journal of Educational Technology in Higher Education</w:t>
      </w:r>
    </w:p>
    <w:p w14:paraId="224EACF6" w14:textId="4BAF164A" w:rsidR="009B4162" w:rsidRDefault="009B4162" w:rsidP="00C963C3">
      <w:pPr>
        <w:rPr>
          <w:rFonts w:ascii="Arial" w:hAnsi="Arial" w:cs="Arial"/>
          <w:b/>
          <w:bCs/>
        </w:rPr>
      </w:pPr>
      <w:r>
        <w:rPr>
          <w:rFonts w:ascii="Arial" w:hAnsi="Arial" w:cs="Arial"/>
          <w:b/>
          <w:bCs/>
        </w:rPr>
        <w:t>CRAAP EVALUATION</w:t>
      </w:r>
    </w:p>
    <w:p w14:paraId="1BC08EE8" w14:textId="6947A1BA" w:rsidR="009B4162" w:rsidRDefault="009B4162" w:rsidP="00C963C3">
      <w:pPr>
        <w:rPr>
          <w:rFonts w:ascii="Arial" w:hAnsi="Arial" w:cs="Arial"/>
          <w:b/>
          <w:bCs/>
        </w:rPr>
      </w:pPr>
      <w:r>
        <w:rPr>
          <w:rFonts w:ascii="Arial" w:hAnsi="Arial" w:cs="Arial"/>
          <w:b/>
          <w:bCs/>
        </w:rPr>
        <w:t>Currency:</w:t>
      </w:r>
    </w:p>
    <w:p w14:paraId="2F63E137" w14:textId="75AC6F33" w:rsidR="009B4162" w:rsidRDefault="009B4162" w:rsidP="00C963C3">
      <w:pPr>
        <w:rPr>
          <w:rFonts w:ascii="Arial" w:hAnsi="Arial" w:cs="Arial"/>
        </w:rPr>
      </w:pPr>
      <w:r>
        <w:rPr>
          <w:rFonts w:ascii="Arial" w:hAnsi="Arial" w:cs="Arial"/>
        </w:rPr>
        <w:t>Published in 2024, this article reflects current developments in digital learning within higher education environments.</w:t>
      </w:r>
    </w:p>
    <w:p w14:paraId="21BDE74B" w14:textId="1FA8FC41" w:rsidR="009B4162" w:rsidRDefault="009B4162" w:rsidP="00C963C3">
      <w:pPr>
        <w:rPr>
          <w:rFonts w:ascii="Arial" w:hAnsi="Arial" w:cs="Arial"/>
          <w:b/>
          <w:bCs/>
        </w:rPr>
      </w:pPr>
      <w:r>
        <w:rPr>
          <w:rFonts w:ascii="Arial" w:hAnsi="Arial" w:cs="Arial"/>
          <w:b/>
          <w:bCs/>
        </w:rPr>
        <w:t>Relevance:</w:t>
      </w:r>
    </w:p>
    <w:p w14:paraId="6D4C06A5" w14:textId="17FE51C9" w:rsidR="009B4162" w:rsidRDefault="009B4162" w:rsidP="00C963C3">
      <w:pPr>
        <w:rPr>
          <w:rFonts w:ascii="Arial" w:hAnsi="Arial" w:cs="Arial"/>
        </w:rPr>
      </w:pPr>
      <w:r>
        <w:rPr>
          <w:rFonts w:ascii="Arial" w:hAnsi="Arial" w:cs="Arial"/>
        </w:rPr>
        <w:t>This study investigates students’ digital literacy, their attitudes towards technology, and the levels of capability they have in online learning. These themes are central to understanding student engagement in a digital context, making the source highly relevant to this module.</w:t>
      </w:r>
    </w:p>
    <w:p w14:paraId="5F99372C" w14:textId="1FAB18E5" w:rsidR="009B4162" w:rsidRDefault="009B4162" w:rsidP="00C963C3">
      <w:pPr>
        <w:rPr>
          <w:rFonts w:ascii="Arial" w:hAnsi="Arial" w:cs="Arial"/>
          <w:b/>
          <w:bCs/>
        </w:rPr>
      </w:pPr>
      <w:r>
        <w:rPr>
          <w:rFonts w:ascii="Arial" w:hAnsi="Arial" w:cs="Arial"/>
          <w:b/>
          <w:bCs/>
        </w:rPr>
        <w:t>Authority:</w:t>
      </w:r>
    </w:p>
    <w:p w14:paraId="1E99C231" w14:textId="4F7C169E" w:rsidR="009B4162" w:rsidRDefault="009B4162" w:rsidP="00C963C3">
      <w:pPr>
        <w:rPr>
          <w:rFonts w:ascii="Arial" w:hAnsi="Arial" w:cs="Arial"/>
        </w:rPr>
      </w:pPr>
      <w:r>
        <w:rPr>
          <w:rFonts w:ascii="Arial" w:hAnsi="Arial" w:cs="Arial"/>
        </w:rPr>
        <w:t>The authors are established researche</w:t>
      </w:r>
      <w:r w:rsidR="00DF53DC">
        <w:rPr>
          <w:rFonts w:ascii="Arial" w:hAnsi="Arial" w:cs="Arial"/>
        </w:rPr>
        <w:t>rs</w:t>
      </w:r>
      <w:r>
        <w:rPr>
          <w:rFonts w:ascii="Arial" w:hAnsi="Arial" w:cs="Arial"/>
        </w:rPr>
        <w:t xml:space="preserve"> in the fields of education and digital learning. The article is published in a reputable peer-reviewed journal, which enhances its academic reliability.</w:t>
      </w:r>
    </w:p>
    <w:p w14:paraId="0ED4BBC9" w14:textId="5A6F3524" w:rsidR="009B4162" w:rsidRDefault="009B4162" w:rsidP="00C963C3">
      <w:pPr>
        <w:rPr>
          <w:rFonts w:ascii="Arial" w:hAnsi="Arial" w:cs="Arial"/>
          <w:b/>
          <w:bCs/>
        </w:rPr>
      </w:pPr>
      <w:r>
        <w:rPr>
          <w:rFonts w:ascii="Arial" w:hAnsi="Arial" w:cs="Arial"/>
          <w:b/>
          <w:bCs/>
        </w:rPr>
        <w:t>Accuracy:</w:t>
      </w:r>
    </w:p>
    <w:p w14:paraId="4E05BA11" w14:textId="76711757" w:rsidR="009B4162" w:rsidRDefault="009B4162" w:rsidP="00C963C3">
      <w:pPr>
        <w:rPr>
          <w:rFonts w:ascii="Arial" w:hAnsi="Arial" w:cs="Arial"/>
        </w:rPr>
      </w:pPr>
      <w:r>
        <w:rPr>
          <w:rFonts w:ascii="Arial" w:hAnsi="Arial" w:cs="Arial"/>
        </w:rPr>
        <w:t>The study is based on empirical data gathered from students and makes good use of clearly explained research methods. Including supporting literature and statistical analysis which strengthens its validity.</w:t>
      </w:r>
    </w:p>
    <w:p w14:paraId="7314151A" w14:textId="642C396C" w:rsidR="009B4162" w:rsidRDefault="009B4162" w:rsidP="00C963C3">
      <w:pPr>
        <w:rPr>
          <w:rFonts w:ascii="Arial" w:hAnsi="Arial" w:cs="Arial"/>
          <w:b/>
          <w:bCs/>
        </w:rPr>
      </w:pPr>
      <w:r>
        <w:rPr>
          <w:rFonts w:ascii="Arial" w:hAnsi="Arial" w:cs="Arial"/>
          <w:b/>
          <w:bCs/>
        </w:rPr>
        <w:t>Purpose:</w:t>
      </w:r>
    </w:p>
    <w:p w14:paraId="19497EDC" w14:textId="0CDF1532" w:rsidR="009B4162" w:rsidRDefault="009B4162" w:rsidP="00C963C3">
      <w:pPr>
        <w:rPr>
          <w:rFonts w:ascii="Arial" w:hAnsi="Arial" w:cs="Arial"/>
        </w:rPr>
      </w:pPr>
      <w:r>
        <w:rPr>
          <w:rFonts w:ascii="Arial" w:hAnsi="Arial" w:cs="Arial"/>
        </w:rPr>
        <w:t>The article aims to examine how digital literacy</w:t>
      </w:r>
      <w:r w:rsidR="00C64D88">
        <w:rPr>
          <w:rFonts w:ascii="Arial" w:hAnsi="Arial" w:cs="Arial"/>
        </w:rPr>
        <w:t xml:space="preserve"> and confidence can have and influence on student engagement. It is written for academic and research purposed.</w:t>
      </w:r>
    </w:p>
    <w:p w14:paraId="67A6638D" w14:textId="496F017A" w:rsidR="00C64D88" w:rsidRDefault="00C64D88" w:rsidP="00C963C3">
      <w:pPr>
        <w:rPr>
          <w:rFonts w:ascii="Arial" w:hAnsi="Arial" w:cs="Arial"/>
          <w:b/>
          <w:bCs/>
        </w:rPr>
      </w:pPr>
      <w:r>
        <w:rPr>
          <w:rFonts w:ascii="Arial" w:hAnsi="Arial" w:cs="Arial"/>
          <w:b/>
          <w:bCs/>
        </w:rPr>
        <w:t>Synthesis of academic sources:</w:t>
      </w:r>
      <w:r w:rsidR="00C85E99">
        <w:rPr>
          <w:rFonts w:ascii="Arial" w:hAnsi="Arial" w:cs="Arial"/>
          <w:b/>
          <w:bCs/>
        </w:rPr>
        <w:t xml:space="preserve"> </w:t>
      </w:r>
    </w:p>
    <w:p w14:paraId="335A2137" w14:textId="5326FF90" w:rsidR="00C64D88" w:rsidRDefault="00C64D88" w:rsidP="00C963C3">
      <w:pPr>
        <w:rPr>
          <w:rFonts w:ascii="Arial" w:hAnsi="Arial" w:cs="Arial"/>
        </w:rPr>
      </w:pPr>
      <w:r>
        <w:rPr>
          <w:rFonts w:ascii="Arial" w:hAnsi="Arial" w:cs="Arial"/>
        </w:rPr>
        <w:t xml:space="preserve">Both studies explore digital capability in higher education, yet they approach the topic from slightly different perspectives. </w:t>
      </w:r>
      <w:proofErr w:type="spellStart"/>
      <w:r>
        <w:rPr>
          <w:rFonts w:ascii="Arial" w:hAnsi="Arial" w:cs="Arial"/>
        </w:rPr>
        <w:t>Verenhofa</w:t>
      </w:r>
      <w:proofErr w:type="spellEnd"/>
      <w:r>
        <w:rPr>
          <w:rFonts w:ascii="Arial" w:hAnsi="Arial" w:cs="Arial"/>
        </w:rPr>
        <w:t xml:space="preserve">, </w:t>
      </w:r>
      <w:proofErr w:type="spellStart"/>
      <w:r>
        <w:rPr>
          <w:rFonts w:ascii="Arial" w:hAnsi="Arial" w:cs="Arial"/>
        </w:rPr>
        <w:t>Kinderis</w:t>
      </w:r>
      <w:proofErr w:type="spellEnd"/>
      <w:r>
        <w:rPr>
          <w:rFonts w:ascii="Arial" w:hAnsi="Arial" w:cs="Arial"/>
        </w:rPr>
        <w:t xml:space="preserve"> and </w:t>
      </w:r>
      <w:proofErr w:type="spellStart"/>
      <w:r>
        <w:rPr>
          <w:rFonts w:ascii="Arial" w:hAnsi="Arial" w:cs="Arial"/>
        </w:rPr>
        <w:t>Berjozkina</w:t>
      </w:r>
      <w:proofErr w:type="spellEnd"/>
      <w:r>
        <w:rPr>
          <w:rFonts w:ascii="Arial" w:hAnsi="Arial" w:cs="Arial"/>
        </w:rPr>
        <w:t xml:space="preserve"> (2024) concentrate on artificial intelligence as a creative partner, examining how AI tools </w:t>
      </w:r>
      <w:r>
        <w:rPr>
          <w:rFonts w:ascii="Arial" w:hAnsi="Arial" w:cs="Arial"/>
        </w:rPr>
        <w:lastRenderedPageBreak/>
        <w:t xml:space="preserve">influence students’ innovation and confidence. In contrast, </w:t>
      </w:r>
      <w:proofErr w:type="spellStart"/>
      <w:r>
        <w:rPr>
          <w:rFonts w:ascii="Arial" w:hAnsi="Arial" w:cs="Arial"/>
        </w:rPr>
        <w:t>Getenet</w:t>
      </w:r>
      <w:proofErr w:type="spellEnd"/>
      <w:r>
        <w:rPr>
          <w:rFonts w:ascii="Arial" w:hAnsi="Arial" w:cs="Arial"/>
        </w:rPr>
        <w:t xml:space="preserve"> et al. (2024) take a broader view, examining digital </w:t>
      </w:r>
      <w:r w:rsidR="00C85E99">
        <w:rPr>
          <w:rFonts w:ascii="Arial" w:hAnsi="Arial" w:cs="Arial"/>
        </w:rPr>
        <w:t>literacy, attitudes</w:t>
      </w:r>
      <w:r>
        <w:rPr>
          <w:rFonts w:ascii="Arial" w:hAnsi="Arial" w:cs="Arial"/>
        </w:rPr>
        <w:t xml:space="preserve"> towards technology, and self-confidence in online learning.</w:t>
      </w:r>
    </w:p>
    <w:p w14:paraId="0C11D172" w14:textId="6B790DFA" w:rsidR="00C64D88" w:rsidRDefault="00C64D88" w:rsidP="00C963C3">
      <w:pPr>
        <w:rPr>
          <w:rFonts w:ascii="Arial" w:hAnsi="Arial" w:cs="Arial"/>
        </w:rPr>
      </w:pPr>
      <w:r>
        <w:rPr>
          <w:rFonts w:ascii="Arial" w:hAnsi="Arial" w:cs="Arial"/>
        </w:rPr>
        <w:t xml:space="preserve">Despite these differences, the articles share a common argument: digital competence alone is not enough. Confidence and mindset can play a significant role in shaping student engagement. </w:t>
      </w:r>
      <w:proofErr w:type="spellStart"/>
      <w:r>
        <w:rPr>
          <w:rFonts w:ascii="Arial" w:hAnsi="Arial" w:cs="Arial"/>
        </w:rPr>
        <w:t>Verdenhofa</w:t>
      </w:r>
      <w:proofErr w:type="spellEnd"/>
      <w:r>
        <w:rPr>
          <w:rFonts w:ascii="Arial" w:hAnsi="Arial" w:cs="Arial"/>
        </w:rPr>
        <w:t xml:space="preserve"> et al. (2024) emphasise that students who feel capable with technology are more likely to actively participate in online learning. </w:t>
      </w:r>
    </w:p>
    <w:p w14:paraId="6A4A2F09" w14:textId="51F49E5A" w:rsidR="00C64D88" w:rsidRDefault="00C64D88" w:rsidP="00C963C3">
      <w:pPr>
        <w:rPr>
          <w:rFonts w:ascii="Arial" w:hAnsi="Arial" w:cs="Arial"/>
        </w:rPr>
      </w:pPr>
      <w:r>
        <w:rPr>
          <w:rFonts w:ascii="Arial" w:hAnsi="Arial" w:cs="Arial"/>
        </w:rPr>
        <w:t>When considered together, the two sources offer a more complete and overall understanding of digital education. One highlights innovation through emerging technologies, while the other explains the psychological and behavioural factors that can influence engagement</w:t>
      </w:r>
      <w:r w:rsidR="00C85E99">
        <w:rPr>
          <w:rFonts w:ascii="Arial" w:hAnsi="Arial" w:cs="Arial"/>
        </w:rPr>
        <w:t>. These combined demonstrate that successful digital learning depends on both technical skills and personal confidence.</w:t>
      </w:r>
    </w:p>
    <w:p w14:paraId="2E8058B6" w14:textId="77777777" w:rsidR="00C85E99" w:rsidRPr="00C64D88" w:rsidRDefault="00C85E99" w:rsidP="00C963C3">
      <w:pPr>
        <w:rPr>
          <w:rFonts w:ascii="Arial" w:hAnsi="Arial" w:cs="Arial"/>
        </w:rPr>
      </w:pPr>
    </w:p>
    <w:p w14:paraId="04439DD1" w14:textId="77777777" w:rsidR="009B4162" w:rsidRPr="009B4162" w:rsidRDefault="009B4162" w:rsidP="00C963C3">
      <w:pPr>
        <w:rPr>
          <w:rFonts w:ascii="Arial" w:hAnsi="Arial" w:cs="Arial"/>
        </w:rPr>
      </w:pPr>
    </w:p>
    <w:p w14:paraId="4E612D60" w14:textId="639663E9" w:rsidR="00C963C3" w:rsidRPr="009F24C9" w:rsidRDefault="00C963C3" w:rsidP="00C963C3">
      <w:pPr>
        <w:rPr>
          <w:rFonts w:ascii="Arial" w:hAnsi="Arial" w:cs="Arial"/>
          <w:b/>
          <w:bCs/>
        </w:rPr>
      </w:pPr>
      <w:r w:rsidRPr="009F24C9">
        <w:rPr>
          <w:rFonts w:ascii="Arial" w:hAnsi="Arial" w:cs="Arial"/>
          <w:b/>
          <w:bCs/>
        </w:rPr>
        <w:t>Identifying a Key Challenge and Opportunity (100–120 words)</w:t>
      </w:r>
    </w:p>
    <w:p w14:paraId="4053AB74" w14:textId="4037915C" w:rsidR="00C85E99" w:rsidRDefault="00C85E99" w:rsidP="00C963C3">
      <w:pPr>
        <w:rPr>
          <w:rFonts w:ascii="Arial" w:hAnsi="Arial" w:cs="Arial"/>
          <w:i/>
          <w:iCs/>
        </w:rPr>
      </w:pPr>
      <w:r>
        <w:rPr>
          <w:rFonts w:ascii="Arial" w:hAnsi="Arial" w:cs="Arial"/>
          <w:i/>
          <w:iCs/>
        </w:rPr>
        <w:t xml:space="preserve">A significant </w:t>
      </w:r>
      <w:r w:rsidR="00DF53DC">
        <w:rPr>
          <w:rFonts w:ascii="Arial" w:hAnsi="Arial" w:cs="Arial"/>
          <w:i/>
          <w:iCs/>
        </w:rPr>
        <w:t>challenge</w:t>
      </w:r>
      <w:r>
        <w:rPr>
          <w:rFonts w:ascii="Arial" w:hAnsi="Arial" w:cs="Arial"/>
          <w:i/>
          <w:iCs/>
        </w:rPr>
        <w:t xml:space="preserve"> for students in the digital era is a lack of confidence when using online tools. </w:t>
      </w:r>
      <w:proofErr w:type="spellStart"/>
      <w:r>
        <w:rPr>
          <w:rFonts w:ascii="Arial" w:hAnsi="Arial" w:cs="Arial"/>
          <w:i/>
          <w:iCs/>
        </w:rPr>
        <w:t>Getenet</w:t>
      </w:r>
      <w:proofErr w:type="spellEnd"/>
      <w:r>
        <w:rPr>
          <w:rFonts w:ascii="Arial" w:hAnsi="Arial" w:cs="Arial"/>
          <w:i/>
          <w:iCs/>
        </w:rPr>
        <w:t xml:space="preserve"> et al. (2024) indicate that students with lower self-efficacy are less likely to engage fully in digital learning environments. This can lead to reduced participation and weaker academic performance. Similarly, </w:t>
      </w:r>
      <w:proofErr w:type="spellStart"/>
      <w:r>
        <w:rPr>
          <w:rFonts w:ascii="Arial" w:hAnsi="Arial" w:cs="Arial"/>
          <w:i/>
          <w:iCs/>
        </w:rPr>
        <w:t>Verdenhofa</w:t>
      </w:r>
      <w:proofErr w:type="spellEnd"/>
      <w:r>
        <w:rPr>
          <w:rFonts w:ascii="Arial" w:hAnsi="Arial" w:cs="Arial"/>
          <w:i/>
          <w:iCs/>
        </w:rPr>
        <w:t xml:space="preserve">, </w:t>
      </w:r>
      <w:proofErr w:type="spellStart"/>
      <w:r>
        <w:rPr>
          <w:rFonts w:ascii="Arial" w:hAnsi="Arial" w:cs="Arial"/>
          <w:i/>
          <w:iCs/>
        </w:rPr>
        <w:t>Kinderis</w:t>
      </w:r>
      <w:proofErr w:type="spellEnd"/>
      <w:r>
        <w:rPr>
          <w:rFonts w:ascii="Arial" w:hAnsi="Arial" w:cs="Arial"/>
          <w:i/>
          <w:iCs/>
        </w:rPr>
        <w:t xml:space="preserve"> and </w:t>
      </w:r>
      <w:proofErr w:type="spellStart"/>
      <w:r>
        <w:rPr>
          <w:rFonts w:ascii="Arial" w:hAnsi="Arial" w:cs="Arial"/>
          <w:i/>
          <w:iCs/>
        </w:rPr>
        <w:t>Berjozkina</w:t>
      </w:r>
      <w:proofErr w:type="spellEnd"/>
      <w:r>
        <w:rPr>
          <w:rFonts w:ascii="Arial" w:hAnsi="Arial" w:cs="Arial"/>
          <w:i/>
          <w:iCs/>
        </w:rPr>
        <w:t xml:space="preserve"> (2024) note that students may </w:t>
      </w:r>
      <w:r w:rsidR="00DF53DC">
        <w:rPr>
          <w:rFonts w:ascii="Arial" w:hAnsi="Arial" w:cs="Arial"/>
          <w:i/>
          <w:iCs/>
        </w:rPr>
        <w:t>struggle to</w:t>
      </w:r>
      <w:r>
        <w:rPr>
          <w:rFonts w:ascii="Arial" w:hAnsi="Arial" w:cs="Arial"/>
          <w:i/>
          <w:iCs/>
        </w:rPr>
        <w:t xml:space="preserve"> use AI effectively if they lack understanding or guidance.</w:t>
      </w:r>
    </w:p>
    <w:p w14:paraId="735599F6" w14:textId="36ECF6B4" w:rsidR="00C85E99" w:rsidRPr="00C85E99" w:rsidRDefault="00C85E99" w:rsidP="00C963C3">
      <w:pPr>
        <w:rPr>
          <w:rFonts w:ascii="Arial" w:hAnsi="Arial" w:cs="Arial"/>
          <w:i/>
          <w:iCs/>
        </w:rPr>
      </w:pPr>
      <w:r>
        <w:rPr>
          <w:rFonts w:ascii="Arial" w:hAnsi="Arial" w:cs="Arial"/>
          <w:i/>
          <w:iCs/>
        </w:rPr>
        <w:t>At the same time, digital technology offers clear opportunities. AI tools can support idea generation and creative thinking (</w:t>
      </w:r>
      <w:proofErr w:type="spellStart"/>
      <w:r>
        <w:rPr>
          <w:rFonts w:ascii="Arial" w:hAnsi="Arial" w:cs="Arial"/>
          <w:i/>
          <w:iCs/>
        </w:rPr>
        <w:t>Verdenhofa</w:t>
      </w:r>
      <w:proofErr w:type="spellEnd"/>
      <w:r>
        <w:rPr>
          <w:rFonts w:ascii="Arial" w:hAnsi="Arial" w:cs="Arial"/>
          <w:i/>
          <w:iCs/>
        </w:rPr>
        <w:t xml:space="preserve"> et al., 2024). With appropriate support, </w:t>
      </w:r>
      <w:r w:rsidR="0047559A">
        <w:rPr>
          <w:rFonts w:ascii="Arial" w:hAnsi="Arial" w:cs="Arial"/>
          <w:i/>
          <w:iCs/>
        </w:rPr>
        <w:t>technology can</w:t>
      </w:r>
      <w:r>
        <w:rPr>
          <w:rFonts w:ascii="Arial" w:hAnsi="Arial" w:cs="Arial"/>
          <w:i/>
          <w:iCs/>
        </w:rPr>
        <w:t xml:space="preserve"> therefore enhance and boost both learning outcomes and personal development.</w:t>
      </w:r>
    </w:p>
    <w:p w14:paraId="3B8F8E8B" w14:textId="2909C6B8" w:rsidR="00C963C3" w:rsidRPr="009F24C9" w:rsidRDefault="00C963C3" w:rsidP="00C963C3">
      <w:pPr>
        <w:rPr>
          <w:rFonts w:ascii="Arial" w:hAnsi="Arial" w:cs="Arial"/>
          <w:b/>
          <w:bCs/>
        </w:rPr>
      </w:pPr>
      <w:r w:rsidRPr="009F24C9">
        <w:rPr>
          <w:rFonts w:ascii="Arial" w:hAnsi="Arial" w:cs="Arial"/>
          <w:b/>
          <w:bCs/>
        </w:rPr>
        <w:t>Academic Planning for Component 2 (80–100 words)</w:t>
      </w:r>
    </w:p>
    <w:p w14:paraId="75A40890" w14:textId="77777777" w:rsidR="0047559A" w:rsidRDefault="0047559A" w:rsidP="00C963C3">
      <w:pPr>
        <w:rPr>
          <w:rFonts w:ascii="Arial" w:hAnsi="Arial" w:cs="Arial"/>
        </w:rPr>
      </w:pPr>
      <w:r>
        <w:rPr>
          <w:rFonts w:ascii="Arial" w:hAnsi="Arial" w:cs="Arial"/>
        </w:rPr>
        <w:t xml:space="preserve">Component 2 will begin by examining the challenges students face in the digital era. Addressing difficulties first will allow for a clearer discussion of how these issues can be overcome. The report will follow a clear structure: starting with and introduction, a discussion of challenges, then delve into </w:t>
      </w:r>
      <w:proofErr w:type="gramStart"/>
      <w:r>
        <w:rPr>
          <w:rFonts w:ascii="Arial" w:hAnsi="Arial" w:cs="Arial"/>
        </w:rPr>
        <w:t>a</w:t>
      </w:r>
      <w:proofErr w:type="gramEnd"/>
      <w:r>
        <w:rPr>
          <w:rFonts w:ascii="Arial" w:hAnsi="Arial" w:cs="Arial"/>
        </w:rPr>
        <w:t xml:space="preserve"> exploration of opportunities, followed by recommended strategies, and finishing with a concise conclusion.</w:t>
      </w:r>
    </w:p>
    <w:p w14:paraId="52910193" w14:textId="550D2DD4" w:rsidR="00C963C3" w:rsidRPr="0047559A" w:rsidRDefault="00C963C3" w:rsidP="00C963C3">
      <w:pPr>
        <w:rPr>
          <w:rFonts w:ascii="Arial" w:hAnsi="Arial" w:cs="Arial"/>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09399FBB" w:rsidR="00B668ED" w:rsidRPr="009F24C9" w:rsidRDefault="0047559A" w:rsidP="00C226A7">
            <w:pPr>
              <w:spacing w:after="160" w:line="278" w:lineRule="auto"/>
              <w:jc w:val="center"/>
              <w:rPr>
                <w:rFonts w:ascii="Arial" w:hAnsi="Arial" w:cs="Arial"/>
              </w:rPr>
            </w:pPr>
            <w:r>
              <w:rPr>
                <w:rFonts w:ascii="Arial" w:hAnsi="Arial" w:cs="Arial"/>
              </w:rPr>
              <w:t>12/02/26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4E180691" w:rsidR="00B668ED" w:rsidRPr="009F24C9" w:rsidRDefault="0047559A" w:rsidP="00C226A7">
            <w:pPr>
              <w:spacing w:after="160" w:line="278" w:lineRule="auto"/>
              <w:jc w:val="center"/>
              <w:rPr>
                <w:rFonts w:ascii="Arial" w:hAnsi="Arial" w:cs="Arial"/>
              </w:rPr>
            </w:pPr>
            <w:r>
              <w:rPr>
                <w:rFonts w:ascii="Arial" w:hAnsi="Arial" w:cs="Arial"/>
              </w:rPr>
              <w:t>15/02/26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lastRenderedPageBreak/>
              <w:t>Complete first draft</w:t>
            </w:r>
          </w:p>
        </w:tc>
        <w:tc>
          <w:tcPr>
            <w:tcW w:w="5552" w:type="dxa"/>
          </w:tcPr>
          <w:p w14:paraId="65269EDB" w14:textId="4D2BB438" w:rsidR="00B668ED" w:rsidRPr="009F24C9" w:rsidRDefault="0047559A" w:rsidP="00C226A7">
            <w:pPr>
              <w:spacing w:after="160" w:line="278" w:lineRule="auto"/>
              <w:jc w:val="center"/>
              <w:rPr>
                <w:rFonts w:ascii="Arial" w:hAnsi="Arial" w:cs="Arial"/>
              </w:rPr>
            </w:pPr>
            <w:r>
              <w:rPr>
                <w:rFonts w:ascii="Arial" w:hAnsi="Arial" w:cs="Arial"/>
              </w:rPr>
              <w:t>20/02/26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20B1E0E5" w:rsidR="00B668ED" w:rsidRPr="009F24C9" w:rsidRDefault="0047559A" w:rsidP="00C226A7">
            <w:pPr>
              <w:spacing w:after="160" w:line="278" w:lineRule="auto"/>
              <w:jc w:val="center"/>
              <w:rPr>
                <w:rFonts w:ascii="Arial" w:hAnsi="Arial" w:cs="Arial"/>
              </w:rPr>
            </w:pPr>
            <w:r>
              <w:rPr>
                <w:rFonts w:ascii="Arial" w:hAnsi="Arial" w:cs="Arial"/>
              </w:rPr>
              <w:t>27/02/26</w:t>
            </w:r>
          </w:p>
        </w:tc>
      </w:tr>
    </w:tbl>
    <w:p w14:paraId="622CA990" w14:textId="7719488C" w:rsidR="00C963C3" w:rsidRPr="009F24C9" w:rsidRDefault="00C963C3" w:rsidP="00C963C3">
      <w:pPr>
        <w:rPr>
          <w:rFonts w:ascii="Arial" w:hAnsi="Arial" w:cs="Arial"/>
        </w:rPr>
      </w:pP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34A3B4C3" w14:textId="43333437" w:rsidR="00C963C3" w:rsidRPr="009F24C9" w:rsidRDefault="00C963C3" w:rsidP="00C963C3">
      <w:pPr>
        <w:rPr>
          <w:rFonts w:ascii="Arial" w:hAnsi="Arial" w:cs="Arial"/>
        </w:rPr>
      </w:pPr>
    </w:p>
    <w:p w14:paraId="075A7D93" w14:textId="1B40883C" w:rsidR="00C963C3" w:rsidRPr="009F24C9" w:rsidRDefault="00C963C3" w:rsidP="00C963C3">
      <w:pPr>
        <w:rPr>
          <w:rFonts w:ascii="Arial" w:hAnsi="Arial" w:cs="Arial"/>
          <w:b/>
          <w:bCs/>
        </w:rPr>
      </w:pPr>
      <w:r w:rsidRPr="009F24C9">
        <w:rPr>
          <w:rFonts w:ascii="Arial" w:hAnsi="Arial" w:cs="Arial"/>
          <w:b/>
          <w:bCs/>
        </w:rPr>
        <w:t>Introduction (100–150 words)</w:t>
      </w:r>
    </w:p>
    <w:p w14:paraId="2CD20C0C" w14:textId="6184A103" w:rsidR="0047559A" w:rsidRDefault="0047559A" w:rsidP="00C963C3">
      <w:pPr>
        <w:rPr>
          <w:rFonts w:ascii="Arial" w:hAnsi="Arial" w:cs="Arial"/>
        </w:rPr>
      </w:pPr>
      <w:r>
        <w:rPr>
          <w:rFonts w:ascii="Arial" w:hAnsi="Arial" w:cs="Arial"/>
        </w:rPr>
        <w:t xml:space="preserve">Digital Technology now underpins a huge part of higher education. Students rely on online platforms to access materials, submit assignments, and communicate with tutors and peers. These systems provide </w:t>
      </w:r>
      <w:r w:rsidR="003B0F22">
        <w:rPr>
          <w:rFonts w:ascii="Arial" w:hAnsi="Arial" w:cs="Arial"/>
        </w:rPr>
        <w:t>flexibility</w:t>
      </w:r>
      <w:r>
        <w:rPr>
          <w:rFonts w:ascii="Arial" w:hAnsi="Arial" w:cs="Arial"/>
        </w:rPr>
        <w:t xml:space="preserve">, </w:t>
      </w:r>
      <w:r w:rsidR="003B0F22">
        <w:rPr>
          <w:rFonts w:ascii="Arial" w:hAnsi="Arial" w:cs="Arial"/>
        </w:rPr>
        <w:t>enabling</w:t>
      </w:r>
      <w:r>
        <w:rPr>
          <w:rFonts w:ascii="Arial" w:hAnsi="Arial" w:cs="Arial"/>
        </w:rPr>
        <w:t xml:space="preserve"> learners to organise their studies around their personal lives and commitments.</w:t>
      </w:r>
    </w:p>
    <w:p w14:paraId="533F96CB" w14:textId="6B227631" w:rsidR="0047559A" w:rsidRDefault="0047559A" w:rsidP="00C963C3">
      <w:pPr>
        <w:rPr>
          <w:rFonts w:ascii="Arial" w:hAnsi="Arial" w:cs="Arial"/>
        </w:rPr>
      </w:pPr>
      <w:r>
        <w:rPr>
          <w:rFonts w:ascii="Arial" w:hAnsi="Arial" w:cs="Arial"/>
        </w:rPr>
        <w:t xml:space="preserve">Yet digital learning is not free from all </w:t>
      </w:r>
      <w:r w:rsidR="003B0F22">
        <w:rPr>
          <w:rFonts w:ascii="Arial" w:hAnsi="Arial" w:cs="Arial"/>
        </w:rPr>
        <w:t>difficulty</w:t>
      </w:r>
      <w:r>
        <w:rPr>
          <w:rFonts w:ascii="Arial" w:hAnsi="Arial" w:cs="Arial"/>
        </w:rPr>
        <w:t>. Some students lack confidence when navigating online environments and finding certain resources, which in turn can affect participation and academic performance (</w:t>
      </w:r>
      <w:proofErr w:type="spellStart"/>
      <w:r>
        <w:rPr>
          <w:rFonts w:ascii="Arial" w:hAnsi="Arial" w:cs="Arial"/>
        </w:rPr>
        <w:t>getenet</w:t>
      </w:r>
      <w:proofErr w:type="spellEnd"/>
      <w:r>
        <w:rPr>
          <w:rFonts w:ascii="Arial" w:hAnsi="Arial" w:cs="Arial"/>
        </w:rPr>
        <w:t xml:space="preserve"> et al., 2024). Research also </w:t>
      </w:r>
      <w:r w:rsidR="003B0F22">
        <w:rPr>
          <w:rFonts w:ascii="Arial" w:hAnsi="Arial" w:cs="Arial"/>
        </w:rPr>
        <w:t>suggests that digital literacy is closely linked to academic achievement, partly through its influence on self-regulated learning (Chen, 2025). At the same time, when used effectively digital tools can deepen understanding and enable collaboration (</w:t>
      </w:r>
      <w:proofErr w:type="spellStart"/>
      <w:r w:rsidR="003B0F22">
        <w:rPr>
          <w:rFonts w:ascii="Arial" w:hAnsi="Arial" w:cs="Arial"/>
        </w:rPr>
        <w:t>Verdenhofa</w:t>
      </w:r>
      <w:proofErr w:type="spellEnd"/>
      <w:r w:rsidR="003B0F22">
        <w:rPr>
          <w:rFonts w:ascii="Arial" w:hAnsi="Arial" w:cs="Arial"/>
        </w:rPr>
        <w:t xml:space="preserve">, </w:t>
      </w:r>
      <w:proofErr w:type="spellStart"/>
      <w:r w:rsidR="003B0F22">
        <w:rPr>
          <w:rFonts w:ascii="Arial" w:hAnsi="Arial" w:cs="Arial"/>
        </w:rPr>
        <w:t>Kinderis</w:t>
      </w:r>
      <w:proofErr w:type="spellEnd"/>
      <w:r w:rsidR="003B0F22">
        <w:rPr>
          <w:rFonts w:ascii="Arial" w:hAnsi="Arial" w:cs="Arial"/>
        </w:rPr>
        <w:t xml:space="preserve"> and </w:t>
      </w:r>
      <w:proofErr w:type="spellStart"/>
      <w:r w:rsidR="003B0F22">
        <w:rPr>
          <w:rFonts w:ascii="Arial" w:hAnsi="Arial" w:cs="Arial"/>
        </w:rPr>
        <w:t>Berjozkina</w:t>
      </w:r>
      <w:proofErr w:type="spellEnd"/>
      <w:r w:rsidR="003B0F22">
        <w:rPr>
          <w:rFonts w:ascii="Arial" w:hAnsi="Arial" w:cs="Arial"/>
        </w:rPr>
        <w:t>, 2024). This report examines the main challenges associated with digital learning, outlines the potential benefits, and purposes strategies to support student success.</w:t>
      </w:r>
    </w:p>
    <w:p w14:paraId="0FDE73D7" w14:textId="77777777" w:rsidR="003B0F22" w:rsidRDefault="003B0F22" w:rsidP="00C963C3">
      <w:pPr>
        <w:rPr>
          <w:rFonts w:ascii="Arial" w:hAnsi="Arial" w:cs="Arial"/>
        </w:rPr>
      </w:pPr>
    </w:p>
    <w:p w14:paraId="7847A77B" w14:textId="052663DF" w:rsidR="00C963C3" w:rsidRDefault="00C963C3" w:rsidP="00C963C3">
      <w:pPr>
        <w:rPr>
          <w:rFonts w:ascii="Arial" w:hAnsi="Arial" w:cs="Arial"/>
          <w:b/>
          <w:bCs/>
        </w:rPr>
      </w:pPr>
      <w:r w:rsidRPr="009F24C9">
        <w:rPr>
          <w:rFonts w:ascii="Arial" w:hAnsi="Arial" w:cs="Arial"/>
          <w:b/>
          <w:bCs/>
        </w:rPr>
        <w:t>Challenges for Students in the Digital Era (150–200 words)</w:t>
      </w:r>
    </w:p>
    <w:p w14:paraId="23D46512" w14:textId="4419267F" w:rsidR="003B0F22" w:rsidRDefault="003B0F22" w:rsidP="00C963C3">
      <w:pPr>
        <w:rPr>
          <w:rFonts w:ascii="Arial" w:hAnsi="Arial" w:cs="Arial"/>
        </w:rPr>
      </w:pPr>
      <w:r>
        <w:rPr>
          <w:rFonts w:ascii="Arial" w:hAnsi="Arial" w:cs="Arial"/>
        </w:rPr>
        <w:t>One major issue is limited digital confidence. Students who feel uncertain about using virtual learning platforms may hesitate to engage with tasks or avoid interactive activities altogether (</w:t>
      </w:r>
      <w:proofErr w:type="spellStart"/>
      <w:r>
        <w:rPr>
          <w:rFonts w:ascii="Arial" w:hAnsi="Arial" w:cs="Arial"/>
        </w:rPr>
        <w:t>Getenet</w:t>
      </w:r>
      <w:proofErr w:type="spellEnd"/>
      <w:r>
        <w:rPr>
          <w:rFonts w:ascii="Arial" w:hAnsi="Arial" w:cs="Arial"/>
        </w:rPr>
        <w:t xml:space="preserve"> et al., 2024)</w:t>
      </w:r>
      <w:r w:rsidR="00FE504A">
        <w:rPr>
          <w:rFonts w:ascii="Arial" w:hAnsi="Arial" w:cs="Arial"/>
        </w:rPr>
        <w:t xml:space="preserve">. This hesitation can reduce both participation and achievement as the whole task and criteria may involve finding the resources online and submitting them via an online platform. </w:t>
      </w:r>
    </w:p>
    <w:p w14:paraId="10FA5E06" w14:textId="4A12F41C" w:rsidR="00FE504A" w:rsidRDefault="00FE504A" w:rsidP="00C963C3">
      <w:pPr>
        <w:rPr>
          <w:rFonts w:ascii="Arial" w:hAnsi="Arial" w:cs="Arial"/>
        </w:rPr>
      </w:pPr>
      <w:r>
        <w:rPr>
          <w:rFonts w:ascii="Arial" w:hAnsi="Arial" w:cs="Arial"/>
        </w:rPr>
        <w:t>Another challenge relates to independent study. Online learning demands strong organisational skills. Students must manage deadlines, prioritise tasks, and be able to process substantial amounts of information. Without effective time management, learners may experience stress or fall behind (Scheel et al., 2022). This might mean that students then submit assignments late and their grade is automatically capped for example. Evidence also suggests that digital literacy influences how well students can adapt to academic demands (Chen, 2025; Li et al., 2025).</w:t>
      </w:r>
    </w:p>
    <w:p w14:paraId="2C9EA2A8" w14:textId="7C3ADDAC" w:rsidR="00FE504A" w:rsidRPr="003B0F22" w:rsidRDefault="00FE504A" w:rsidP="00C963C3">
      <w:pPr>
        <w:rPr>
          <w:rFonts w:ascii="Arial" w:hAnsi="Arial" w:cs="Arial"/>
        </w:rPr>
      </w:pPr>
      <w:r>
        <w:rPr>
          <w:rFonts w:ascii="Arial" w:hAnsi="Arial" w:cs="Arial"/>
        </w:rPr>
        <w:t>These findings indicate that success in digital education depends not only on access to technology, but also on personal discipline and confidence. Without these attributes, the benefits of online learning may not be fully utilised.</w:t>
      </w:r>
    </w:p>
    <w:p w14:paraId="5A52AC97" w14:textId="77777777" w:rsidR="00641A63" w:rsidRDefault="00C963C3" w:rsidP="00C963C3">
      <w:pPr>
        <w:rPr>
          <w:rFonts w:ascii="Arial" w:hAnsi="Arial" w:cs="Arial"/>
          <w:b/>
          <w:bCs/>
        </w:rPr>
      </w:pPr>
      <w:r w:rsidRPr="009F24C9">
        <w:rPr>
          <w:rFonts w:ascii="Arial" w:hAnsi="Arial" w:cs="Arial"/>
          <w:b/>
          <w:bCs/>
        </w:rPr>
        <w:t>Opportunities in the Digital Era (150–200 words)</w:t>
      </w:r>
    </w:p>
    <w:p w14:paraId="77725457" w14:textId="78010611" w:rsidR="00EE43F3" w:rsidRPr="00641A63" w:rsidRDefault="00EE43F3" w:rsidP="00C963C3">
      <w:pPr>
        <w:rPr>
          <w:rFonts w:ascii="Arial" w:hAnsi="Arial" w:cs="Arial"/>
          <w:b/>
          <w:bCs/>
        </w:rPr>
      </w:pPr>
      <w:r>
        <w:rPr>
          <w:rFonts w:ascii="Arial" w:hAnsi="Arial" w:cs="Arial"/>
        </w:rPr>
        <w:lastRenderedPageBreak/>
        <w:t>Despite these challenges, digital education provides many considerable advantages. Online access to lectures and resources allows students to revisit complex topics and learn at their own pace (</w:t>
      </w:r>
      <w:proofErr w:type="spellStart"/>
      <w:r>
        <w:rPr>
          <w:rFonts w:ascii="Arial" w:hAnsi="Arial" w:cs="Arial"/>
        </w:rPr>
        <w:t>Verdenhofa</w:t>
      </w:r>
      <w:proofErr w:type="spellEnd"/>
      <w:r>
        <w:rPr>
          <w:rFonts w:ascii="Arial" w:hAnsi="Arial" w:cs="Arial"/>
        </w:rPr>
        <w:t xml:space="preserve">, </w:t>
      </w:r>
      <w:proofErr w:type="spellStart"/>
      <w:r>
        <w:rPr>
          <w:rFonts w:ascii="Arial" w:hAnsi="Arial" w:cs="Arial"/>
        </w:rPr>
        <w:t>Kinderis</w:t>
      </w:r>
      <w:proofErr w:type="spellEnd"/>
      <w:r>
        <w:rPr>
          <w:rFonts w:ascii="Arial" w:hAnsi="Arial" w:cs="Arial"/>
        </w:rPr>
        <w:t xml:space="preserve"> and </w:t>
      </w:r>
      <w:proofErr w:type="spellStart"/>
      <w:r>
        <w:rPr>
          <w:rFonts w:ascii="Arial" w:hAnsi="Arial" w:cs="Arial"/>
        </w:rPr>
        <w:t>Berjozkina</w:t>
      </w:r>
      <w:proofErr w:type="spellEnd"/>
      <w:r>
        <w:rPr>
          <w:rFonts w:ascii="Arial" w:hAnsi="Arial" w:cs="Arial"/>
        </w:rPr>
        <w:t>, 2024).</w:t>
      </w:r>
    </w:p>
    <w:p w14:paraId="5A63EF05" w14:textId="7081BCBB" w:rsidR="00EE43F3" w:rsidRDefault="00EE43F3" w:rsidP="00C963C3">
      <w:pPr>
        <w:rPr>
          <w:rFonts w:ascii="Arial" w:hAnsi="Arial" w:cs="Arial"/>
        </w:rPr>
      </w:pPr>
      <w:r>
        <w:rPr>
          <w:rFonts w:ascii="Arial" w:hAnsi="Arial" w:cs="Arial"/>
        </w:rPr>
        <w:t xml:space="preserve">Digital platforms also enable </w:t>
      </w:r>
      <w:r w:rsidR="00F463FC">
        <w:rPr>
          <w:rFonts w:ascii="Arial" w:hAnsi="Arial" w:cs="Arial"/>
        </w:rPr>
        <w:t>collaboration beyond the classroom. Discussion forums, shared documents, and virtual meetings allow students to exchange ideas and work collectively (</w:t>
      </w:r>
      <w:proofErr w:type="spellStart"/>
      <w:r w:rsidR="00F463FC">
        <w:rPr>
          <w:rFonts w:ascii="Arial" w:hAnsi="Arial" w:cs="Arial"/>
        </w:rPr>
        <w:t>Getenet</w:t>
      </w:r>
      <w:proofErr w:type="spellEnd"/>
      <w:r w:rsidR="00F463FC">
        <w:rPr>
          <w:rFonts w:ascii="Arial" w:hAnsi="Arial" w:cs="Arial"/>
        </w:rPr>
        <w:t xml:space="preserve"> et al., 2024). This type of interaction can strengthen understanding while developing communication skills valued in a professional setting.</w:t>
      </w:r>
    </w:p>
    <w:p w14:paraId="6EC59A38" w14:textId="26E886E2" w:rsidR="00F463FC" w:rsidRPr="00EE43F3" w:rsidRDefault="00F463FC" w:rsidP="00C963C3">
      <w:pPr>
        <w:rPr>
          <w:rFonts w:ascii="Arial" w:hAnsi="Arial" w:cs="Arial"/>
        </w:rPr>
      </w:pPr>
      <w:r>
        <w:rPr>
          <w:rFonts w:ascii="Arial" w:hAnsi="Arial" w:cs="Arial"/>
        </w:rPr>
        <w:t xml:space="preserve">Research further shows that higher levels of digital literacy are associated with stronger academic outcomes (Frontiers in Education, 2025; Yuan et al., 2024). Tools that provide instant feedback or track progress help students reflect on their performance and adjust their study strategies (Bonilla et al., 2025). When approached </w:t>
      </w:r>
      <w:r w:rsidR="00641A63">
        <w:rPr>
          <w:rFonts w:ascii="Arial" w:hAnsi="Arial" w:cs="Arial"/>
        </w:rPr>
        <w:t>thoughtfully</w:t>
      </w:r>
      <w:r>
        <w:rPr>
          <w:rFonts w:ascii="Arial" w:hAnsi="Arial" w:cs="Arial"/>
        </w:rPr>
        <w:t>, digital learning can therefor enhance both independence and achievement.</w:t>
      </w:r>
    </w:p>
    <w:p w14:paraId="05DA24FA" w14:textId="32E389E9" w:rsidR="00C963C3" w:rsidRDefault="00C963C3" w:rsidP="00C963C3">
      <w:pPr>
        <w:rPr>
          <w:rFonts w:ascii="Arial" w:hAnsi="Arial" w:cs="Arial"/>
          <w:b/>
          <w:bCs/>
        </w:rPr>
      </w:pPr>
      <w:r w:rsidRPr="009F24C9">
        <w:rPr>
          <w:rFonts w:ascii="Arial" w:hAnsi="Arial" w:cs="Arial"/>
          <w:b/>
          <w:bCs/>
        </w:rPr>
        <w:t>How Students Can Adapt to Succeed (200–250 words)</w:t>
      </w:r>
    </w:p>
    <w:p w14:paraId="02D1311D" w14:textId="4E5FEC64" w:rsidR="00F463FC" w:rsidRDefault="00F463FC" w:rsidP="00C963C3">
      <w:pPr>
        <w:rPr>
          <w:rFonts w:ascii="Arial" w:hAnsi="Arial" w:cs="Arial"/>
          <w:b/>
          <w:bCs/>
        </w:rPr>
      </w:pPr>
      <w:r>
        <w:rPr>
          <w:rFonts w:ascii="Arial" w:hAnsi="Arial" w:cs="Arial"/>
          <w:b/>
          <w:bCs/>
        </w:rPr>
        <w:t>Develop digital Competence</w:t>
      </w:r>
    </w:p>
    <w:p w14:paraId="07C1E7CB" w14:textId="32DC8F9B" w:rsidR="00F463FC" w:rsidRDefault="00F463FC" w:rsidP="00C963C3">
      <w:pPr>
        <w:rPr>
          <w:rFonts w:ascii="Arial" w:hAnsi="Arial" w:cs="Arial"/>
        </w:rPr>
      </w:pPr>
      <w:r>
        <w:rPr>
          <w:rFonts w:ascii="Arial" w:hAnsi="Arial" w:cs="Arial"/>
        </w:rPr>
        <w:t xml:space="preserve">Regular </w:t>
      </w:r>
      <w:r w:rsidR="00641A63">
        <w:rPr>
          <w:rFonts w:ascii="Arial" w:hAnsi="Arial" w:cs="Arial"/>
        </w:rPr>
        <w:t>practice with academic databases, referencing tools, and learning platforms builds familiarity and confidence (Yuan et al., 2024). As competence grows, students are better equipped to, and get used to, working independently.</w:t>
      </w:r>
    </w:p>
    <w:p w14:paraId="447E15AA" w14:textId="07962315" w:rsidR="00641A63" w:rsidRDefault="00641A63" w:rsidP="00C963C3">
      <w:pPr>
        <w:rPr>
          <w:rFonts w:ascii="Arial" w:hAnsi="Arial" w:cs="Arial"/>
          <w:b/>
          <w:bCs/>
        </w:rPr>
      </w:pPr>
      <w:r w:rsidRPr="00641A63">
        <w:rPr>
          <w:rFonts w:ascii="Arial" w:hAnsi="Arial" w:cs="Arial"/>
          <w:b/>
          <w:bCs/>
        </w:rPr>
        <w:t xml:space="preserve">Strengthen Time </w:t>
      </w:r>
      <w:r>
        <w:rPr>
          <w:rFonts w:ascii="Arial" w:hAnsi="Arial" w:cs="Arial"/>
          <w:b/>
          <w:bCs/>
        </w:rPr>
        <w:t>Management</w:t>
      </w:r>
    </w:p>
    <w:p w14:paraId="2C15D59E" w14:textId="239556C0" w:rsidR="00641A63" w:rsidRDefault="00641A63" w:rsidP="00C963C3">
      <w:pPr>
        <w:rPr>
          <w:rFonts w:ascii="Arial" w:hAnsi="Arial" w:cs="Arial"/>
        </w:rPr>
      </w:pPr>
      <w:r>
        <w:rPr>
          <w:rFonts w:ascii="Arial" w:hAnsi="Arial" w:cs="Arial"/>
        </w:rPr>
        <w:t>Setting realistic goals, breaking tasks into smaller steps, and reviewing individual progress can reduce procrastination and improve productivity (Chen, 2025; Bonilla et al., 2025)</w:t>
      </w:r>
    </w:p>
    <w:p w14:paraId="7C84961C" w14:textId="4F9E28C5" w:rsidR="00641A63" w:rsidRDefault="00641A63" w:rsidP="00C963C3">
      <w:pPr>
        <w:rPr>
          <w:rFonts w:ascii="Arial" w:hAnsi="Arial" w:cs="Arial"/>
          <w:b/>
          <w:bCs/>
        </w:rPr>
      </w:pPr>
      <w:r w:rsidRPr="00641A63">
        <w:rPr>
          <w:rFonts w:ascii="Arial" w:hAnsi="Arial" w:cs="Arial"/>
          <w:b/>
          <w:bCs/>
        </w:rPr>
        <w:t>Engage In Online Collaboration</w:t>
      </w:r>
      <w:r>
        <w:rPr>
          <w:rFonts w:ascii="Arial" w:hAnsi="Arial" w:cs="Arial"/>
          <w:b/>
          <w:bCs/>
        </w:rPr>
        <w:t>6</w:t>
      </w:r>
    </w:p>
    <w:p w14:paraId="6478399F" w14:textId="4C25936C" w:rsidR="00641A63" w:rsidRDefault="00641A63" w:rsidP="00C963C3">
      <w:pPr>
        <w:rPr>
          <w:rFonts w:ascii="Arial" w:hAnsi="Arial" w:cs="Arial"/>
        </w:rPr>
      </w:pPr>
      <w:r w:rsidRPr="00641A63">
        <w:rPr>
          <w:rFonts w:ascii="Arial" w:hAnsi="Arial" w:cs="Arial"/>
        </w:rPr>
        <w:t>Active participation in digital discussions and group</w:t>
      </w:r>
      <w:r>
        <w:rPr>
          <w:rFonts w:ascii="Arial" w:hAnsi="Arial" w:cs="Arial"/>
        </w:rPr>
        <w:t xml:space="preserve"> work promotes shared learning and motivation (</w:t>
      </w:r>
      <w:proofErr w:type="spellStart"/>
      <w:r>
        <w:rPr>
          <w:rFonts w:ascii="Arial" w:hAnsi="Arial" w:cs="Arial"/>
        </w:rPr>
        <w:t>Getenet</w:t>
      </w:r>
      <w:proofErr w:type="spellEnd"/>
      <w:r>
        <w:rPr>
          <w:rFonts w:ascii="Arial" w:hAnsi="Arial" w:cs="Arial"/>
        </w:rPr>
        <w:t xml:space="preserve"> et al., 2024)</w:t>
      </w:r>
    </w:p>
    <w:p w14:paraId="790D4E28" w14:textId="5F42A6FC" w:rsidR="00641A63" w:rsidRDefault="00641A63" w:rsidP="00C963C3">
      <w:pPr>
        <w:rPr>
          <w:rFonts w:ascii="Arial" w:hAnsi="Arial" w:cs="Arial"/>
          <w:b/>
          <w:bCs/>
        </w:rPr>
      </w:pPr>
      <w:r w:rsidRPr="00641A63">
        <w:rPr>
          <w:rFonts w:ascii="Arial" w:hAnsi="Arial" w:cs="Arial"/>
          <w:b/>
          <w:bCs/>
        </w:rPr>
        <w:t xml:space="preserve">Seek And Feedback and Guidance </w:t>
      </w:r>
    </w:p>
    <w:p w14:paraId="5BD40DEF" w14:textId="187C2649" w:rsidR="00641A63" w:rsidRDefault="00641A63" w:rsidP="00C963C3">
      <w:pPr>
        <w:rPr>
          <w:rFonts w:ascii="Arial" w:hAnsi="Arial" w:cs="Arial"/>
        </w:rPr>
      </w:pPr>
      <w:r>
        <w:rPr>
          <w:rFonts w:ascii="Arial" w:hAnsi="Arial" w:cs="Arial"/>
        </w:rPr>
        <w:t>Using feedback tools and accessing academic support services enables students to identify their own weaknesses and refine their approach in the future (</w:t>
      </w:r>
      <w:proofErr w:type="spellStart"/>
      <w:r>
        <w:rPr>
          <w:rFonts w:ascii="Arial" w:hAnsi="Arial" w:cs="Arial"/>
        </w:rPr>
        <w:t>Mekheimer</w:t>
      </w:r>
      <w:proofErr w:type="spellEnd"/>
      <w:r>
        <w:rPr>
          <w:rFonts w:ascii="Arial" w:hAnsi="Arial" w:cs="Arial"/>
        </w:rPr>
        <w:t>, 2025).</w:t>
      </w:r>
    </w:p>
    <w:p w14:paraId="58FF33B6" w14:textId="05AFEE07" w:rsidR="006C1878" w:rsidRDefault="006C1878" w:rsidP="00C963C3">
      <w:pPr>
        <w:rPr>
          <w:rFonts w:ascii="Arial" w:hAnsi="Arial" w:cs="Arial"/>
        </w:rPr>
      </w:pPr>
      <w:r>
        <w:rPr>
          <w:rFonts w:ascii="Arial" w:hAnsi="Arial" w:cs="Arial"/>
        </w:rPr>
        <w:t xml:space="preserve">Together, these strategies support both academic performance and the development of </w:t>
      </w:r>
      <w:r w:rsidR="00DF53DC">
        <w:rPr>
          <w:rFonts w:ascii="Arial" w:hAnsi="Arial" w:cs="Arial"/>
        </w:rPr>
        <w:t>long-term</w:t>
      </w:r>
      <w:r>
        <w:rPr>
          <w:rFonts w:ascii="Arial" w:hAnsi="Arial" w:cs="Arial"/>
        </w:rPr>
        <w:t xml:space="preserve"> transferable skills.</w:t>
      </w:r>
    </w:p>
    <w:p w14:paraId="67E3D38B" w14:textId="77777777" w:rsidR="006C1878" w:rsidRDefault="006C1878" w:rsidP="00C963C3">
      <w:pPr>
        <w:rPr>
          <w:rFonts w:ascii="Arial" w:hAnsi="Arial" w:cs="Arial"/>
        </w:rPr>
      </w:pPr>
    </w:p>
    <w:p w14:paraId="289ACCDD" w14:textId="1FA2205C" w:rsidR="006C1878" w:rsidRDefault="006C1878" w:rsidP="00C963C3">
      <w:pPr>
        <w:rPr>
          <w:rFonts w:ascii="Arial" w:hAnsi="Arial" w:cs="Arial"/>
          <w:b/>
          <w:bCs/>
        </w:rPr>
      </w:pPr>
      <w:r w:rsidRPr="006C1878">
        <w:rPr>
          <w:rFonts w:ascii="Arial" w:hAnsi="Arial" w:cs="Arial"/>
          <w:b/>
          <w:bCs/>
        </w:rPr>
        <w:t xml:space="preserve">Conclusion </w:t>
      </w:r>
    </w:p>
    <w:p w14:paraId="4DA80C9E" w14:textId="225070CA" w:rsidR="006C1878" w:rsidRDefault="006C1878" w:rsidP="00C963C3">
      <w:pPr>
        <w:rPr>
          <w:rFonts w:ascii="Arial" w:hAnsi="Arial" w:cs="Arial"/>
        </w:rPr>
      </w:pPr>
      <w:r>
        <w:rPr>
          <w:rFonts w:ascii="Arial" w:hAnsi="Arial" w:cs="Arial"/>
        </w:rPr>
        <w:t>Digital education presents a complex picture. While some students may struggle with confidence, organisation, and independent study (</w:t>
      </w:r>
      <w:proofErr w:type="spellStart"/>
      <w:r>
        <w:rPr>
          <w:rFonts w:ascii="Arial" w:hAnsi="Arial" w:cs="Arial"/>
        </w:rPr>
        <w:t>Getenet</w:t>
      </w:r>
      <w:proofErr w:type="spellEnd"/>
      <w:r>
        <w:rPr>
          <w:rFonts w:ascii="Arial" w:hAnsi="Arial" w:cs="Arial"/>
        </w:rPr>
        <w:t xml:space="preserve"> et al., 2024; Scheel et al., </w:t>
      </w:r>
      <w:r>
        <w:rPr>
          <w:rFonts w:ascii="Arial" w:hAnsi="Arial" w:cs="Arial"/>
        </w:rPr>
        <w:lastRenderedPageBreak/>
        <w:t xml:space="preserve">2022), technology also offers </w:t>
      </w:r>
      <w:r w:rsidR="00DF53DC">
        <w:rPr>
          <w:rFonts w:ascii="Arial" w:hAnsi="Arial" w:cs="Arial"/>
        </w:rPr>
        <w:t>flexibility</w:t>
      </w:r>
      <w:r>
        <w:rPr>
          <w:rFonts w:ascii="Arial" w:hAnsi="Arial" w:cs="Arial"/>
        </w:rPr>
        <w:t>, collaboration, and enhanced feedback (</w:t>
      </w:r>
      <w:proofErr w:type="spellStart"/>
      <w:r>
        <w:rPr>
          <w:rFonts w:ascii="Arial" w:hAnsi="Arial" w:cs="Arial"/>
        </w:rPr>
        <w:t>Verdenhofa</w:t>
      </w:r>
      <w:proofErr w:type="spellEnd"/>
      <w:r>
        <w:rPr>
          <w:rFonts w:ascii="Arial" w:hAnsi="Arial" w:cs="Arial"/>
        </w:rPr>
        <w:t xml:space="preserve">, </w:t>
      </w:r>
      <w:proofErr w:type="spellStart"/>
      <w:r>
        <w:rPr>
          <w:rFonts w:ascii="Arial" w:hAnsi="Arial" w:cs="Arial"/>
        </w:rPr>
        <w:t>Kinderis</w:t>
      </w:r>
      <w:proofErr w:type="spellEnd"/>
      <w:r>
        <w:rPr>
          <w:rFonts w:ascii="Arial" w:hAnsi="Arial" w:cs="Arial"/>
        </w:rPr>
        <w:t xml:space="preserve"> and </w:t>
      </w:r>
      <w:proofErr w:type="spellStart"/>
      <w:r>
        <w:rPr>
          <w:rFonts w:ascii="Arial" w:hAnsi="Arial" w:cs="Arial"/>
        </w:rPr>
        <w:t>Berjozkina</w:t>
      </w:r>
      <w:proofErr w:type="spellEnd"/>
      <w:r>
        <w:rPr>
          <w:rFonts w:ascii="Arial" w:hAnsi="Arial" w:cs="Arial"/>
        </w:rPr>
        <w:t xml:space="preserve">, 2024; </w:t>
      </w:r>
      <w:proofErr w:type="spellStart"/>
      <w:r>
        <w:rPr>
          <w:rFonts w:ascii="Arial" w:hAnsi="Arial" w:cs="Arial"/>
        </w:rPr>
        <w:t>Boilla</w:t>
      </w:r>
      <w:proofErr w:type="spellEnd"/>
      <w:r>
        <w:rPr>
          <w:rFonts w:ascii="Arial" w:hAnsi="Arial" w:cs="Arial"/>
        </w:rPr>
        <w:t xml:space="preserve"> et al., 2025). </w:t>
      </w:r>
      <w:r w:rsidR="00DF53DC">
        <w:rPr>
          <w:rFonts w:ascii="Arial" w:hAnsi="Arial" w:cs="Arial"/>
        </w:rPr>
        <w:t>Therefore,</w:t>
      </w:r>
      <w:r>
        <w:rPr>
          <w:rFonts w:ascii="Arial" w:hAnsi="Arial" w:cs="Arial"/>
        </w:rPr>
        <w:t xml:space="preserve"> other students may flourish from using and </w:t>
      </w:r>
      <w:r w:rsidR="00DF53DC">
        <w:rPr>
          <w:rFonts w:ascii="Arial" w:hAnsi="Arial" w:cs="Arial"/>
        </w:rPr>
        <w:t>benefiting</w:t>
      </w:r>
      <w:r>
        <w:rPr>
          <w:rFonts w:ascii="Arial" w:hAnsi="Arial" w:cs="Arial"/>
        </w:rPr>
        <w:t xml:space="preserve"> from digital learning and advances in technology.</w:t>
      </w:r>
    </w:p>
    <w:p w14:paraId="160EB3D6" w14:textId="3D302161" w:rsidR="006C1878" w:rsidRPr="006C1878" w:rsidRDefault="006C1878" w:rsidP="00C963C3">
      <w:pPr>
        <w:rPr>
          <w:rFonts w:ascii="Arial" w:hAnsi="Arial" w:cs="Arial"/>
        </w:rPr>
      </w:pPr>
      <w:r>
        <w:rPr>
          <w:rFonts w:ascii="Arial" w:hAnsi="Arial" w:cs="Arial"/>
        </w:rPr>
        <w:t xml:space="preserve">Success in this environment depends on more than one technical ability. Students must </w:t>
      </w:r>
      <w:r w:rsidR="00DF53DC">
        <w:rPr>
          <w:rFonts w:ascii="Arial" w:hAnsi="Arial" w:cs="Arial"/>
        </w:rPr>
        <w:t>utilise</w:t>
      </w:r>
      <w:r>
        <w:rPr>
          <w:rFonts w:ascii="Arial" w:hAnsi="Arial" w:cs="Arial"/>
        </w:rPr>
        <w:t xml:space="preserve"> digital competence and try to bring it into their every day schedule, manage their time effectively, engage with peers, and make constructive use of feedback. By doing so, they can turn potential obstacles into opportunities for growth, strengthening both academic performance and professional readiness.</w:t>
      </w:r>
    </w:p>
    <w:p w14:paraId="7DE39A44" w14:textId="77777777" w:rsidR="006C1878" w:rsidRPr="006C1878" w:rsidRDefault="006C1878" w:rsidP="00C963C3">
      <w:pPr>
        <w:rPr>
          <w:rFonts w:ascii="Arial" w:hAnsi="Arial" w:cs="Arial"/>
        </w:rPr>
      </w:pPr>
    </w:p>
    <w:p w14:paraId="6E22CDDD" w14:textId="77777777" w:rsidR="00641A63" w:rsidRPr="00641A63" w:rsidRDefault="00641A63" w:rsidP="00C963C3">
      <w:pPr>
        <w:rPr>
          <w:rFonts w:ascii="Arial" w:hAnsi="Arial" w:cs="Arial"/>
        </w:rPr>
      </w:pP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691488E1" w14:textId="67D54B7B" w:rsidR="00C963C3" w:rsidRDefault="0063700F" w:rsidP="00C963C3">
      <w:pPr>
        <w:rPr>
          <w:rFonts w:ascii="Arial" w:hAnsi="Arial" w:cs="Arial"/>
          <w:i/>
          <w:iCs/>
        </w:rPr>
      </w:pPr>
      <w:r w:rsidRPr="0063700F">
        <w:rPr>
          <w:rFonts w:ascii="Arial" w:hAnsi="Arial" w:cs="Arial"/>
          <w:i/>
          <w:iCs/>
        </w:rPr>
        <w:t xml:space="preserve">Bonilla, </w:t>
      </w:r>
      <w:proofErr w:type="spellStart"/>
      <w:r w:rsidRPr="0063700F">
        <w:rPr>
          <w:rFonts w:ascii="Arial" w:hAnsi="Arial" w:cs="Arial"/>
          <w:i/>
          <w:iCs/>
        </w:rPr>
        <w:t>C.d.R.N</w:t>
      </w:r>
      <w:proofErr w:type="spellEnd"/>
      <w:r w:rsidRPr="0063700F">
        <w:rPr>
          <w:rFonts w:ascii="Arial" w:hAnsi="Arial" w:cs="Arial"/>
          <w:i/>
          <w:iCs/>
        </w:rPr>
        <w:t xml:space="preserve">., Vinan Carrasco, L M., Gaibor </w:t>
      </w:r>
      <w:proofErr w:type="spellStart"/>
      <w:r w:rsidRPr="0063700F">
        <w:rPr>
          <w:rFonts w:ascii="Arial" w:hAnsi="Arial" w:cs="Arial"/>
          <w:i/>
          <w:iCs/>
        </w:rPr>
        <w:t>Popiales</w:t>
      </w:r>
      <w:proofErr w:type="spellEnd"/>
      <w:r w:rsidRPr="0063700F">
        <w:rPr>
          <w:rFonts w:ascii="Arial" w:hAnsi="Arial" w:cs="Arial"/>
          <w:i/>
          <w:iCs/>
        </w:rPr>
        <w:t>, J.C and Murillo Noriega, D.E. (2025) ‘The future of</w:t>
      </w:r>
      <w:r>
        <w:rPr>
          <w:rFonts w:ascii="Arial" w:hAnsi="Arial" w:cs="Arial"/>
          <w:i/>
          <w:iCs/>
        </w:rPr>
        <w:t xml:space="preserve"> education: a systematic literature review of self-directed learning with AI; Future Internet, 17(8), Article 366. </w:t>
      </w:r>
      <w:hyperlink r:id="rId9" w:history="1">
        <w:r w:rsidRPr="00BC2EF9">
          <w:rPr>
            <w:rStyle w:val="Hyperlink"/>
            <w:rFonts w:ascii="Arial" w:hAnsi="Arial" w:cs="Arial"/>
            <w:i/>
            <w:iCs/>
          </w:rPr>
          <w:t>https://doi.org/10.3390/.fi7080366</w:t>
        </w:r>
      </w:hyperlink>
    </w:p>
    <w:p w14:paraId="6C72E980" w14:textId="5AD3118E" w:rsidR="0063700F" w:rsidRDefault="0063700F" w:rsidP="00C963C3">
      <w:pPr>
        <w:rPr>
          <w:rFonts w:ascii="Arial" w:hAnsi="Arial" w:cs="Arial"/>
          <w:i/>
          <w:iCs/>
        </w:rPr>
      </w:pPr>
      <w:r>
        <w:rPr>
          <w:rFonts w:ascii="Arial" w:hAnsi="Arial" w:cs="Arial"/>
          <w:i/>
          <w:iCs/>
        </w:rPr>
        <w:t xml:space="preserve">Chen, F. (2025) ‘The relationship between digital literacy and college </w:t>
      </w:r>
      <w:proofErr w:type="spellStart"/>
      <w:r>
        <w:rPr>
          <w:rFonts w:ascii="Arial" w:hAnsi="Arial" w:cs="Arial"/>
          <w:i/>
          <w:iCs/>
        </w:rPr>
        <w:t>sudents</w:t>
      </w:r>
      <w:proofErr w:type="spellEnd"/>
      <w:r>
        <w:rPr>
          <w:rFonts w:ascii="Arial" w:hAnsi="Arial" w:cs="Arial"/>
          <w:i/>
          <w:iCs/>
        </w:rPr>
        <w:t xml:space="preserve">’ academic achievement: the chain mediating role of learning adaption and online self-regulated learning; Frontiers in Psychology, 16. </w:t>
      </w:r>
      <w:hyperlink r:id="rId10" w:history="1">
        <w:r w:rsidRPr="00BC2EF9">
          <w:rPr>
            <w:rStyle w:val="Hyperlink"/>
            <w:rFonts w:ascii="Arial" w:hAnsi="Arial" w:cs="Arial"/>
            <w:i/>
            <w:iCs/>
          </w:rPr>
          <w:t>http://doi.org/10.3389/fpsyh.2025.1590649</w:t>
        </w:r>
      </w:hyperlink>
    </w:p>
    <w:p w14:paraId="7008D769" w14:textId="6A4ABBEE" w:rsidR="0063700F" w:rsidRDefault="0063700F" w:rsidP="00C963C3">
      <w:pPr>
        <w:rPr>
          <w:rFonts w:ascii="Arial" w:hAnsi="Arial" w:cs="Arial"/>
          <w:i/>
          <w:iCs/>
        </w:rPr>
      </w:pPr>
      <w:r>
        <w:rPr>
          <w:rFonts w:ascii="Arial" w:hAnsi="Arial" w:cs="Arial"/>
          <w:i/>
          <w:iCs/>
        </w:rPr>
        <w:t xml:space="preserve">Frontiers in Education (2025) ‘ Digital literacy and academic performance: the mediating roles of digital informal learning, self-efficacy, and </w:t>
      </w:r>
      <w:r w:rsidR="001E0FCA">
        <w:rPr>
          <w:rFonts w:ascii="Arial" w:hAnsi="Arial" w:cs="Arial"/>
          <w:i/>
          <w:iCs/>
        </w:rPr>
        <w:t>student’s</w:t>
      </w:r>
      <w:r>
        <w:rPr>
          <w:rFonts w:ascii="Arial" w:hAnsi="Arial" w:cs="Arial"/>
          <w:i/>
          <w:iCs/>
        </w:rPr>
        <w:t xml:space="preserve">’ digital competence; Frontiers in Education, 10. </w:t>
      </w:r>
      <w:hyperlink r:id="rId11" w:history="1">
        <w:r w:rsidR="001E0FCA" w:rsidRPr="00BC2EF9">
          <w:rPr>
            <w:rStyle w:val="Hyperlink"/>
            <w:rFonts w:ascii="Arial" w:hAnsi="Arial" w:cs="Arial"/>
            <w:i/>
            <w:iCs/>
          </w:rPr>
          <w:t>https://doi.org/10.3389/feduc.2025.1590274</w:t>
        </w:r>
      </w:hyperlink>
    </w:p>
    <w:p w14:paraId="54BFADD5" w14:textId="6F7FB03D" w:rsidR="001E0FCA" w:rsidRPr="001E0FCA" w:rsidRDefault="001E0FCA" w:rsidP="00C963C3">
      <w:pPr>
        <w:rPr>
          <w:rFonts w:ascii="Arial" w:hAnsi="Arial" w:cs="Arial"/>
          <w:i/>
          <w:iCs/>
          <w:lang w:val="de-DE"/>
        </w:rPr>
      </w:pPr>
      <w:proofErr w:type="spellStart"/>
      <w:r>
        <w:rPr>
          <w:rFonts w:ascii="Arial" w:hAnsi="Arial" w:cs="Arial"/>
          <w:i/>
          <w:iCs/>
        </w:rPr>
        <w:t>Getenet</w:t>
      </w:r>
      <w:proofErr w:type="spellEnd"/>
      <w:r>
        <w:rPr>
          <w:rFonts w:ascii="Arial" w:hAnsi="Arial" w:cs="Arial"/>
          <w:i/>
          <w:iCs/>
        </w:rPr>
        <w:t xml:space="preserve">, S., Cantle, R., Redmond, P. and Albion, P. (2024) ‘Students’ digital technology attitude, literacy and self-efficacy and their effect on online learning engagement; International Journal of Educational Technology in Higher Education, 21, Article 3. </w:t>
      </w:r>
      <w:hyperlink r:id="rId12" w:history="1">
        <w:r w:rsidRPr="001E0FCA">
          <w:rPr>
            <w:rStyle w:val="Hyperlink"/>
            <w:rFonts w:ascii="Arial" w:hAnsi="Arial" w:cs="Arial"/>
            <w:i/>
            <w:iCs/>
            <w:lang w:val="de-DE"/>
          </w:rPr>
          <w:t>https://doi.org/10.1186/.s41239-023-00437-y</w:t>
        </w:r>
      </w:hyperlink>
    </w:p>
    <w:p w14:paraId="1CA1ACA6" w14:textId="26670E0E" w:rsidR="001E0FCA" w:rsidRDefault="001E0FCA" w:rsidP="00C963C3">
      <w:pPr>
        <w:rPr>
          <w:rFonts w:ascii="Arial" w:hAnsi="Arial" w:cs="Arial"/>
          <w:i/>
          <w:iCs/>
        </w:rPr>
      </w:pPr>
      <w:r w:rsidRPr="001E0FCA">
        <w:rPr>
          <w:rFonts w:ascii="Arial" w:hAnsi="Arial" w:cs="Arial"/>
          <w:i/>
          <w:iCs/>
        </w:rPr>
        <w:t xml:space="preserve">Li, F., Cheng, L., Wang, X., Shen, L., Ma, Y. and Islam, A.Y.M.A. (2025) ‘The </w:t>
      </w:r>
      <w:proofErr w:type="spellStart"/>
      <w:r w:rsidRPr="001E0FCA">
        <w:rPr>
          <w:rFonts w:ascii="Arial" w:hAnsi="Arial" w:cs="Arial"/>
          <w:i/>
          <w:iCs/>
        </w:rPr>
        <w:t>casual</w:t>
      </w:r>
      <w:proofErr w:type="spellEnd"/>
      <w:r w:rsidRPr="001E0FCA">
        <w:rPr>
          <w:rFonts w:ascii="Arial" w:hAnsi="Arial" w:cs="Arial"/>
          <w:i/>
          <w:iCs/>
        </w:rPr>
        <w:t xml:space="preserve"> re</w:t>
      </w:r>
      <w:r>
        <w:rPr>
          <w:rFonts w:ascii="Arial" w:hAnsi="Arial" w:cs="Arial"/>
          <w:i/>
          <w:iCs/>
        </w:rPr>
        <w:t xml:space="preserve">lationship between digital literacy and students’ academic achievement: a meta-analysis; Humanities and Social Sciences Communications, 12, Article 108. </w:t>
      </w:r>
      <w:hyperlink r:id="rId13" w:history="1">
        <w:r w:rsidRPr="00BC2EF9">
          <w:rPr>
            <w:rStyle w:val="Hyperlink"/>
            <w:rFonts w:ascii="Arial" w:hAnsi="Arial" w:cs="Arial"/>
            <w:i/>
            <w:iCs/>
          </w:rPr>
          <w:t>https://doi.org/10.1057/s41599-025-04399-6</w:t>
        </w:r>
      </w:hyperlink>
    </w:p>
    <w:p w14:paraId="5A3C26E5" w14:textId="1AB3BC70" w:rsidR="001E0FCA" w:rsidRDefault="00A32B86" w:rsidP="00C963C3">
      <w:pPr>
        <w:rPr>
          <w:rFonts w:ascii="Arial" w:hAnsi="Arial" w:cs="Arial"/>
          <w:i/>
          <w:iCs/>
        </w:rPr>
      </w:pPr>
      <w:proofErr w:type="spellStart"/>
      <w:r>
        <w:rPr>
          <w:rFonts w:ascii="Arial" w:hAnsi="Arial" w:cs="Arial"/>
          <w:i/>
          <w:iCs/>
        </w:rPr>
        <w:t>Mekheimer</w:t>
      </w:r>
      <w:proofErr w:type="spellEnd"/>
      <w:r>
        <w:rPr>
          <w:rFonts w:ascii="Arial" w:hAnsi="Arial" w:cs="Arial"/>
          <w:i/>
          <w:iCs/>
        </w:rPr>
        <w:t xml:space="preserve">, M. (2025) ‘Technological </w:t>
      </w:r>
      <w:proofErr w:type="spellStart"/>
      <w:r>
        <w:rPr>
          <w:rFonts w:ascii="Arial" w:hAnsi="Arial" w:cs="Arial"/>
          <w:i/>
          <w:iCs/>
        </w:rPr>
        <w:t>self efficiency</w:t>
      </w:r>
      <w:proofErr w:type="spellEnd"/>
      <w:r>
        <w:rPr>
          <w:rFonts w:ascii="Arial" w:hAnsi="Arial" w:cs="Arial"/>
          <w:i/>
          <w:iCs/>
        </w:rPr>
        <w:t xml:space="preserve"> motivation, and contextual factors in advanced e-learning; Humanities and Social Sciences Communications, 12, </w:t>
      </w:r>
      <w:proofErr w:type="spellStart"/>
      <w:r>
        <w:rPr>
          <w:rFonts w:ascii="Arial" w:hAnsi="Arial" w:cs="Arial"/>
          <w:i/>
          <w:iCs/>
        </w:rPr>
        <w:t>Aritcle</w:t>
      </w:r>
      <w:proofErr w:type="spellEnd"/>
      <w:r>
        <w:rPr>
          <w:rFonts w:ascii="Arial" w:hAnsi="Arial" w:cs="Arial"/>
          <w:i/>
          <w:iCs/>
        </w:rPr>
        <w:t xml:space="preserve"> 677. </w:t>
      </w:r>
      <w:hyperlink r:id="rId14" w:history="1">
        <w:r w:rsidRPr="00BC2EF9">
          <w:rPr>
            <w:rStyle w:val="Hyperlink"/>
            <w:rFonts w:ascii="Arial" w:hAnsi="Arial" w:cs="Arial"/>
            <w:i/>
            <w:iCs/>
          </w:rPr>
          <w:t>https://doi.org/10.1057/s41599-025-04947-0</w:t>
        </w:r>
      </w:hyperlink>
    </w:p>
    <w:p w14:paraId="14FCAA35" w14:textId="64F5429B" w:rsidR="00A32B86" w:rsidRDefault="00A32B86" w:rsidP="00C963C3">
      <w:pPr>
        <w:rPr>
          <w:rFonts w:ascii="Arial" w:hAnsi="Arial" w:cs="Arial"/>
          <w:i/>
          <w:iCs/>
        </w:rPr>
      </w:pPr>
      <w:r>
        <w:rPr>
          <w:rFonts w:ascii="Arial" w:hAnsi="Arial" w:cs="Arial"/>
          <w:i/>
          <w:iCs/>
        </w:rPr>
        <w:t xml:space="preserve">Scheel, L., </w:t>
      </w:r>
      <w:proofErr w:type="spellStart"/>
      <w:r>
        <w:rPr>
          <w:rFonts w:ascii="Arial" w:hAnsi="Arial" w:cs="Arial"/>
          <w:i/>
          <w:iCs/>
        </w:rPr>
        <w:t>Vladova</w:t>
      </w:r>
      <w:proofErr w:type="spellEnd"/>
      <w:r>
        <w:rPr>
          <w:rFonts w:ascii="Arial" w:hAnsi="Arial" w:cs="Arial"/>
          <w:i/>
          <w:iCs/>
        </w:rPr>
        <w:t xml:space="preserve">, G. and Ullrich, A. (2022) ‘The influence of digital competences, self-organisation, and independent learning abilities on students’ acceptance of digital learning’, International Journal of Educational technology in Higher Education, 19, Article 44. </w:t>
      </w:r>
      <w:hyperlink r:id="rId15" w:history="1">
        <w:r w:rsidRPr="00BC2EF9">
          <w:rPr>
            <w:rStyle w:val="Hyperlink"/>
            <w:rFonts w:ascii="Arial" w:hAnsi="Arial" w:cs="Arial"/>
            <w:i/>
            <w:iCs/>
          </w:rPr>
          <w:t>https://doi.org/10.1186/.s41239-022-00350-w</w:t>
        </w:r>
      </w:hyperlink>
    </w:p>
    <w:p w14:paraId="5D8321B4" w14:textId="120B00B0" w:rsidR="00A32B86" w:rsidRPr="00DF53DC" w:rsidRDefault="00A32B86" w:rsidP="00C963C3">
      <w:pPr>
        <w:rPr>
          <w:rFonts w:ascii="Arial" w:hAnsi="Arial" w:cs="Arial"/>
          <w:i/>
          <w:iCs/>
          <w:lang w:val="de-DE"/>
        </w:rPr>
      </w:pPr>
      <w:proofErr w:type="spellStart"/>
      <w:r>
        <w:rPr>
          <w:rFonts w:ascii="Arial" w:hAnsi="Arial" w:cs="Arial"/>
          <w:i/>
          <w:iCs/>
        </w:rPr>
        <w:lastRenderedPageBreak/>
        <w:t>Verdenhofa</w:t>
      </w:r>
      <w:proofErr w:type="spellEnd"/>
      <w:r>
        <w:rPr>
          <w:rFonts w:ascii="Arial" w:hAnsi="Arial" w:cs="Arial"/>
          <w:i/>
          <w:iCs/>
        </w:rPr>
        <w:t xml:space="preserve">, O., </w:t>
      </w:r>
      <w:proofErr w:type="spellStart"/>
      <w:r>
        <w:rPr>
          <w:rFonts w:ascii="Arial" w:hAnsi="Arial" w:cs="Arial"/>
          <w:i/>
          <w:iCs/>
        </w:rPr>
        <w:t>Kinderis</w:t>
      </w:r>
      <w:proofErr w:type="spellEnd"/>
      <w:r>
        <w:rPr>
          <w:rFonts w:ascii="Arial" w:hAnsi="Arial" w:cs="Arial"/>
          <w:i/>
          <w:iCs/>
        </w:rPr>
        <w:t xml:space="preserve">, R. and </w:t>
      </w:r>
      <w:proofErr w:type="spellStart"/>
      <w:r>
        <w:rPr>
          <w:rFonts w:ascii="Arial" w:hAnsi="Arial" w:cs="Arial"/>
          <w:i/>
          <w:iCs/>
        </w:rPr>
        <w:t>Berjozkina</w:t>
      </w:r>
      <w:proofErr w:type="spellEnd"/>
      <w:r>
        <w:rPr>
          <w:rFonts w:ascii="Arial" w:hAnsi="Arial" w:cs="Arial"/>
          <w:i/>
          <w:iCs/>
        </w:rPr>
        <w:t xml:space="preserve">, G. (2024) ‘AI as a creative partner: how artificial intelligence impacts student creativity and innovation; Baltic Journal </w:t>
      </w:r>
      <w:proofErr w:type="gramStart"/>
      <w:r>
        <w:rPr>
          <w:rFonts w:ascii="Arial" w:hAnsi="Arial" w:cs="Arial"/>
          <w:i/>
          <w:iCs/>
        </w:rPr>
        <w:t>Of</w:t>
      </w:r>
      <w:proofErr w:type="gramEnd"/>
      <w:r>
        <w:rPr>
          <w:rFonts w:ascii="Arial" w:hAnsi="Arial" w:cs="Arial"/>
          <w:i/>
          <w:iCs/>
        </w:rPr>
        <w:t xml:space="preserve"> Economic Studies, 10(5), pp. 111-119. </w:t>
      </w:r>
      <w:hyperlink r:id="rId16" w:history="1">
        <w:r w:rsidRPr="00DF53DC">
          <w:rPr>
            <w:rStyle w:val="Hyperlink"/>
            <w:rFonts w:ascii="Arial" w:hAnsi="Arial" w:cs="Arial"/>
            <w:i/>
            <w:iCs/>
            <w:lang w:val="de-DE"/>
          </w:rPr>
          <w:t>https://doi.org/.10.30525/2256-0742/2024-10-5-111-119</w:t>
        </w:r>
      </w:hyperlink>
    </w:p>
    <w:p w14:paraId="622FA2FE" w14:textId="027B2A6E" w:rsidR="00A32B86" w:rsidRDefault="00DF53DC" w:rsidP="00C963C3">
      <w:pPr>
        <w:rPr>
          <w:rFonts w:ascii="Arial" w:hAnsi="Arial" w:cs="Arial"/>
          <w:i/>
          <w:iCs/>
        </w:rPr>
      </w:pPr>
      <w:r w:rsidRPr="00DF53DC">
        <w:rPr>
          <w:rFonts w:ascii="Arial" w:hAnsi="Arial" w:cs="Arial"/>
          <w:i/>
          <w:iCs/>
        </w:rPr>
        <w:t xml:space="preserve">Yuan, X., Rehman, S., </w:t>
      </w:r>
      <w:proofErr w:type="spellStart"/>
      <w:r w:rsidRPr="00DF53DC">
        <w:rPr>
          <w:rFonts w:ascii="Arial" w:hAnsi="Arial" w:cs="Arial"/>
          <w:i/>
          <w:iCs/>
        </w:rPr>
        <w:t>Altabe</w:t>
      </w:r>
      <w:proofErr w:type="spellEnd"/>
      <w:r w:rsidRPr="00DF53DC">
        <w:rPr>
          <w:rFonts w:ascii="Arial" w:hAnsi="Arial" w:cs="Arial"/>
          <w:i/>
          <w:iCs/>
        </w:rPr>
        <w:t xml:space="preserve">, A., Rehman, E. and </w:t>
      </w:r>
      <w:proofErr w:type="spellStart"/>
      <w:r w:rsidRPr="00DF53DC">
        <w:rPr>
          <w:rFonts w:ascii="Arial" w:hAnsi="Arial" w:cs="Arial"/>
          <w:i/>
          <w:iCs/>
        </w:rPr>
        <w:t>S</w:t>
      </w:r>
      <w:r>
        <w:rPr>
          <w:rFonts w:ascii="Arial" w:hAnsi="Arial" w:cs="Arial"/>
          <w:i/>
          <w:iCs/>
        </w:rPr>
        <w:t>hahiman</w:t>
      </w:r>
      <w:proofErr w:type="spellEnd"/>
      <w:r>
        <w:rPr>
          <w:rFonts w:ascii="Arial" w:hAnsi="Arial" w:cs="Arial"/>
          <w:i/>
          <w:iCs/>
        </w:rPr>
        <w:t xml:space="preserve">, M.A. (2024) </w:t>
      </w:r>
      <w:proofErr w:type="gramStart"/>
      <w:r>
        <w:rPr>
          <w:rFonts w:ascii="Arial" w:hAnsi="Arial" w:cs="Arial"/>
          <w:i/>
          <w:iCs/>
        </w:rPr>
        <w:t>‘ Digital</w:t>
      </w:r>
      <w:proofErr w:type="gramEnd"/>
      <w:r>
        <w:rPr>
          <w:rFonts w:ascii="Arial" w:hAnsi="Arial" w:cs="Arial"/>
          <w:i/>
          <w:iCs/>
        </w:rPr>
        <w:t xml:space="preserve"> literacy as a catalyst for academic confidence: exploring the interplay between academic self-efficacy and academic procrastination among medical students; BMC Medical Education, 24, Article 1317. </w:t>
      </w:r>
      <w:hyperlink r:id="rId17" w:history="1">
        <w:r w:rsidRPr="00BC2EF9">
          <w:rPr>
            <w:rStyle w:val="Hyperlink"/>
            <w:rFonts w:ascii="Arial" w:hAnsi="Arial" w:cs="Arial"/>
            <w:i/>
            <w:iCs/>
          </w:rPr>
          <w:t>https://doi.org/.10.1186/s12909-024-06329-7</w:t>
        </w:r>
      </w:hyperlink>
    </w:p>
    <w:p w14:paraId="222688EC" w14:textId="77777777" w:rsidR="00DF53DC" w:rsidRPr="00DF53DC" w:rsidRDefault="00DF53DC" w:rsidP="00C963C3">
      <w:pPr>
        <w:rPr>
          <w:rFonts w:ascii="Arial" w:hAnsi="Arial" w:cs="Arial"/>
          <w:i/>
          <w:iCs/>
        </w:rPr>
      </w:pPr>
    </w:p>
    <w:p w14:paraId="23D87929" w14:textId="77777777" w:rsidR="001E0FCA" w:rsidRPr="00DF53DC" w:rsidRDefault="001E0FCA" w:rsidP="00C963C3">
      <w:pPr>
        <w:rPr>
          <w:rFonts w:ascii="Arial" w:hAnsi="Arial" w:cs="Arial"/>
        </w:rPr>
      </w:pPr>
    </w:p>
    <w:p w14:paraId="53D4117B" w14:textId="491D898C" w:rsidR="00C963C3" w:rsidRPr="00DF53DC" w:rsidRDefault="00C963C3" w:rsidP="00C963C3">
      <w:pPr>
        <w:rPr>
          <w:rFonts w:ascii="Arial" w:hAnsi="Arial" w:cs="Arial"/>
        </w:rPr>
      </w:pPr>
    </w:p>
    <w:p w14:paraId="09AF6B30" w14:textId="271E1BCF" w:rsidR="00C963C3" w:rsidRPr="00DF53DC" w:rsidRDefault="00C963C3" w:rsidP="00C963C3">
      <w:pPr>
        <w:rPr>
          <w:rFonts w:ascii="Arial" w:hAnsi="Arial" w:cs="Arial"/>
        </w:rPr>
      </w:pPr>
    </w:p>
    <w:p w14:paraId="0238A94E" w14:textId="77777777" w:rsidR="00B668ED" w:rsidRPr="00DF53DC" w:rsidRDefault="00B668ED" w:rsidP="00C963C3">
      <w:pPr>
        <w:pStyle w:val="Heading1"/>
        <w:sectPr w:rsidR="00B668ED" w:rsidRPr="00DF53DC">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7074E516" w14:textId="77777777" w:rsidR="00A55E5E" w:rsidRDefault="00C963C3" w:rsidP="00A55E5E">
      <w:pPr>
        <w:rPr>
          <w:rFonts w:ascii="Arial" w:hAnsi="Arial" w:cs="Arial"/>
          <w:b/>
          <w:bCs/>
        </w:rPr>
      </w:pPr>
      <w:r w:rsidRPr="009F24C9">
        <w:rPr>
          <w:rFonts w:ascii="Arial" w:hAnsi="Arial" w:cs="Arial"/>
          <w:b/>
          <w:bCs/>
        </w:rPr>
        <w:t>Copy and paste your academic poster below.</w:t>
      </w:r>
    </w:p>
    <w:p w14:paraId="4FC77169" w14:textId="77777777" w:rsidR="00A55E5E" w:rsidRDefault="00A55E5E" w:rsidP="00A55E5E">
      <w:pPr>
        <w:rPr>
          <w:rFonts w:ascii="Arial" w:hAnsi="Arial" w:cs="Arial"/>
          <w:b/>
          <w:bCs/>
        </w:rPr>
      </w:pPr>
    </w:p>
    <w:p w14:paraId="2FBC21C7" w14:textId="77777777" w:rsidR="00A55E5E" w:rsidRDefault="00A55E5E" w:rsidP="00A55E5E">
      <w:pPr>
        <w:jc w:val="center"/>
        <w:rPr>
          <w:rStyle w:val="Heading1Char"/>
        </w:rPr>
      </w:pPr>
      <w:r w:rsidRPr="00A55E5E">
        <w:rPr>
          <w:rStyle w:val="Heading1Char"/>
        </w:rPr>
        <w:t>KEY SKILLS</w:t>
      </w:r>
      <w:r>
        <w:t xml:space="preserve"> </w:t>
      </w:r>
      <w:r w:rsidRPr="00A55E5E">
        <w:rPr>
          <w:rStyle w:val="Heading1Char"/>
        </w:rPr>
        <w:t>FOR SUCCESS AT UNIVERSITY.</w:t>
      </w:r>
    </w:p>
    <w:p w14:paraId="0F04889B" w14:textId="328D97F4" w:rsidR="00D624B3" w:rsidRDefault="00D20985" w:rsidP="00A55E5E">
      <w:pPr>
        <w:jc w:val="center"/>
        <w:rPr>
          <w:rStyle w:val="Heading1Char"/>
        </w:rPr>
      </w:pPr>
      <w:r>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60288" behindDoc="0" locked="0" layoutInCell="1" allowOverlap="1" wp14:anchorId="081C382F" wp14:editId="7D958249">
                <wp:simplePos x="0" y="0"/>
                <wp:positionH relativeFrom="column">
                  <wp:posOffset>3404382</wp:posOffset>
                </wp:positionH>
                <wp:positionV relativeFrom="paragraph">
                  <wp:posOffset>381684</wp:posOffset>
                </wp:positionV>
                <wp:extent cx="3221110" cy="4874455"/>
                <wp:effectExtent l="0" t="0" r="17780" b="21590"/>
                <wp:wrapNone/>
                <wp:docPr id="529142536" name="Text Box 3"/>
                <wp:cNvGraphicFramePr/>
                <a:graphic xmlns:a="http://schemas.openxmlformats.org/drawingml/2006/main">
                  <a:graphicData uri="http://schemas.microsoft.com/office/word/2010/wordprocessingShape">
                    <wps:wsp>
                      <wps:cNvSpPr txBox="1"/>
                      <wps:spPr>
                        <a:xfrm>
                          <a:off x="0" y="0"/>
                          <a:ext cx="3221110" cy="4874455"/>
                        </a:xfrm>
                        <a:prstGeom prst="rect">
                          <a:avLst/>
                        </a:prstGeom>
                        <a:solidFill>
                          <a:schemeClr val="lt1"/>
                        </a:solidFill>
                        <a:ln w="6350">
                          <a:solidFill>
                            <a:prstClr val="black"/>
                          </a:solidFill>
                        </a:ln>
                      </wps:spPr>
                      <wps:txbx>
                        <w:txbxContent>
                          <w:p w14:paraId="70B59273" w14:textId="50E3B1BA" w:rsidR="00D624B3" w:rsidRDefault="007F76F2">
                            <w:r>
                              <w:t xml:space="preserve">Engage actively with study material </w:t>
                            </w:r>
                          </w:p>
                          <w:p w14:paraId="2EB7087E" w14:textId="333D2DA1" w:rsidR="007F76F2" w:rsidRDefault="007F76F2">
                            <w:r>
                              <w:t xml:space="preserve">Why it matters </w:t>
                            </w:r>
                          </w:p>
                          <w:p w14:paraId="693F5937" w14:textId="57B5674D" w:rsidR="007F76F2" w:rsidRDefault="007F76F2">
                            <w:r>
                              <w:t xml:space="preserve">Reading alone is not enough. Learning improves when </w:t>
                            </w:r>
                            <w:proofErr w:type="gramStart"/>
                            <w:r>
                              <w:t>students :</w:t>
                            </w:r>
                            <w:proofErr w:type="gramEnd"/>
                          </w:p>
                          <w:p w14:paraId="37B3D665" w14:textId="6F7BB060" w:rsidR="007F76F2" w:rsidRDefault="007F76F2">
                            <w:r>
                              <w:t xml:space="preserve">-Identify key ideas </w:t>
                            </w:r>
                          </w:p>
                          <w:p w14:paraId="2A2461A8" w14:textId="774814F3" w:rsidR="007F76F2" w:rsidRDefault="007F76F2">
                            <w:r>
                              <w:t xml:space="preserve">- Make structured notes </w:t>
                            </w:r>
                          </w:p>
                          <w:p w14:paraId="1BABA01C" w14:textId="045E97C4" w:rsidR="007F76F2" w:rsidRDefault="007F76F2">
                            <w:r>
                              <w:t>- summarise information in their own wor</w:t>
                            </w:r>
                            <w:r w:rsidR="00D20985">
                              <w:t xml:space="preserve">ds </w:t>
                            </w:r>
                          </w:p>
                          <w:p w14:paraId="2459A3B4" w14:textId="2D459008" w:rsidR="00D20985" w:rsidRDefault="00D20985">
                            <w:r>
                              <w:t xml:space="preserve">- Connect new ideas to prior knowledge </w:t>
                            </w:r>
                          </w:p>
                          <w:p w14:paraId="5AB7F9EE" w14:textId="2F4C739E" w:rsidR="00D20985" w:rsidRDefault="00D20985">
                            <w:r>
                              <w:t>How this helps</w:t>
                            </w:r>
                          </w:p>
                          <w:p w14:paraId="106A9FE7" w14:textId="5D2244EB" w:rsidR="00D20985" w:rsidRDefault="00D20985" w:rsidP="00D20985">
                            <w:pPr>
                              <w:pStyle w:val="ListParagraph"/>
                              <w:numPr>
                                <w:ilvl w:val="0"/>
                                <w:numId w:val="34"/>
                              </w:numPr>
                            </w:pPr>
                            <w:r>
                              <w:t>Strengthens understanding</w:t>
                            </w:r>
                          </w:p>
                          <w:p w14:paraId="48546175" w14:textId="5EDF6B5E" w:rsidR="00D20985" w:rsidRDefault="00D20985" w:rsidP="00D20985">
                            <w:pPr>
                              <w:pStyle w:val="ListParagraph"/>
                              <w:numPr>
                                <w:ilvl w:val="0"/>
                                <w:numId w:val="34"/>
                              </w:numPr>
                            </w:pPr>
                            <w:r>
                              <w:t xml:space="preserve">Improves memory </w:t>
                            </w:r>
                          </w:p>
                          <w:p w14:paraId="3A66547C" w14:textId="2F388E38" w:rsidR="00D20985" w:rsidRDefault="00D20985" w:rsidP="00D20985">
                            <w:pPr>
                              <w:pStyle w:val="ListParagraph"/>
                              <w:numPr>
                                <w:ilvl w:val="0"/>
                                <w:numId w:val="34"/>
                              </w:numPr>
                            </w:pPr>
                            <w:r>
                              <w:t xml:space="preserve">Prepares you for exams and assignments </w:t>
                            </w:r>
                          </w:p>
                          <w:p w14:paraId="5A65F87C" w14:textId="3F1B785E" w:rsidR="00D20985" w:rsidRDefault="00D20985" w:rsidP="00D20985">
                            <w:pPr>
                              <w:pStyle w:val="ListParagraph"/>
                              <w:numPr>
                                <w:ilvl w:val="0"/>
                                <w:numId w:val="34"/>
                              </w:numPr>
                            </w:pPr>
                            <w:r>
                              <w:t xml:space="preserve">Builds confidence in discussions </w:t>
                            </w:r>
                          </w:p>
                          <w:p w14:paraId="1A23A5BC" w14:textId="36B22D74" w:rsidR="00D20985" w:rsidRDefault="00D20985" w:rsidP="00D20985">
                            <w:r>
                              <w:t>Effective note- taking and active processing improve academic results (Dunkel, 1988).</w:t>
                            </w:r>
                          </w:p>
                          <w:p w14:paraId="406CD8B5" w14:textId="55E6CC75" w:rsidR="00D20985" w:rsidRDefault="00D20985" w:rsidP="00D20985">
                            <w:pPr>
                              <w:pStyle w:val="ListParagraph"/>
                              <w:numPr>
                                <w:ilvl w:val="0"/>
                                <w:numId w:val="34"/>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1C382F" id="_x0000_t202" coordsize="21600,21600" o:spt="202" path="m,l,21600r21600,l21600,xe">
                <v:stroke joinstyle="miter"/>
                <v:path gradientshapeok="t" o:connecttype="rect"/>
              </v:shapetype>
              <v:shape id="Text Box 3" o:spid="_x0000_s1026" type="#_x0000_t202" style="position:absolute;left:0;text-align:left;margin-left:268.05pt;margin-top:30.05pt;width:253.65pt;height:38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" fillcolor="white [3201]" strokeweight=".5pt">
                <v:textbox>
                  <w:txbxContent>
                    <w:p w14:paraId="70B59273" w14:textId="50E3B1BA" w:rsidR="00D624B3" w:rsidRDefault="007F76F2">
                      <w:r>
                        <w:t xml:space="preserve">Engage actively with study material </w:t>
                      </w:r>
                    </w:p>
                    <w:p w14:paraId="2EB7087E" w14:textId="333D2DA1" w:rsidR="007F76F2" w:rsidRDefault="007F76F2">
                      <w:r>
                        <w:t xml:space="preserve">Why it matters </w:t>
                      </w:r>
                    </w:p>
                    <w:p w14:paraId="693F5937" w14:textId="57B5674D" w:rsidR="007F76F2" w:rsidRDefault="007F76F2">
                      <w:r>
                        <w:t xml:space="preserve">Reading alone is not enough. Learning improves when </w:t>
                      </w:r>
                      <w:proofErr w:type="gramStart"/>
                      <w:r>
                        <w:t>students :</w:t>
                      </w:r>
                      <w:proofErr w:type="gramEnd"/>
                    </w:p>
                    <w:p w14:paraId="37B3D665" w14:textId="6F7BB060" w:rsidR="007F76F2" w:rsidRDefault="007F76F2">
                      <w:r>
                        <w:t xml:space="preserve">-Identify key ideas </w:t>
                      </w:r>
                    </w:p>
                    <w:p w14:paraId="2A2461A8" w14:textId="774814F3" w:rsidR="007F76F2" w:rsidRDefault="007F76F2">
                      <w:r>
                        <w:t xml:space="preserve">- Make structured notes </w:t>
                      </w:r>
                    </w:p>
                    <w:p w14:paraId="1BABA01C" w14:textId="045E97C4" w:rsidR="007F76F2" w:rsidRDefault="007F76F2">
                      <w:r>
                        <w:t>- summarise information in their own wor</w:t>
                      </w:r>
                      <w:r w:rsidR="00D20985">
                        <w:t xml:space="preserve">ds </w:t>
                      </w:r>
                    </w:p>
                    <w:p w14:paraId="2459A3B4" w14:textId="2D459008" w:rsidR="00D20985" w:rsidRDefault="00D20985">
                      <w:r>
                        <w:t xml:space="preserve">- Connect new ideas to prior knowledge </w:t>
                      </w:r>
                    </w:p>
                    <w:p w14:paraId="5AB7F9EE" w14:textId="2F4C739E" w:rsidR="00D20985" w:rsidRDefault="00D20985">
                      <w:r>
                        <w:t>How this helps</w:t>
                      </w:r>
                    </w:p>
                    <w:p w14:paraId="106A9FE7" w14:textId="5D2244EB" w:rsidR="00D20985" w:rsidRDefault="00D20985" w:rsidP="00D20985">
                      <w:pPr>
                        <w:pStyle w:val="ListParagraph"/>
                        <w:numPr>
                          <w:ilvl w:val="0"/>
                          <w:numId w:val="34"/>
                        </w:numPr>
                      </w:pPr>
                      <w:r>
                        <w:t>Strengthens understanding</w:t>
                      </w:r>
                    </w:p>
                    <w:p w14:paraId="48546175" w14:textId="5EDF6B5E" w:rsidR="00D20985" w:rsidRDefault="00D20985" w:rsidP="00D20985">
                      <w:pPr>
                        <w:pStyle w:val="ListParagraph"/>
                        <w:numPr>
                          <w:ilvl w:val="0"/>
                          <w:numId w:val="34"/>
                        </w:numPr>
                      </w:pPr>
                      <w:r>
                        <w:t xml:space="preserve">Improves memory </w:t>
                      </w:r>
                    </w:p>
                    <w:p w14:paraId="3A66547C" w14:textId="2F388E38" w:rsidR="00D20985" w:rsidRDefault="00D20985" w:rsidP="00D20985">
                      <w:pPr>
                        <w:pStyle w:val="ListParagraph"/>
                        <w:numPr>
                          <w:ilvl w:val="0"/>
                          <w:numId w:val="34"/>
                        </w:numPr>
                      </w:pPr>
                      <w:r>
                        <w:t xml:space="preserve">Prepares you for exams and assignments </w:t>
                      </w:r>
                    </w:p>
                    <w:p w14:paraId="5A65F87C" w14:textId="3F1B785E" w:rsidR="00D20985" w:rsidRDefault="00D20985" w:rsidP="00D20985">
                      <w:pPr>
                        <w:pStyle w:val="ListParagraph"/>
                        <w:numPr>
                          <w:ilvl w:val="0"/>
                          <w:numId w:val="34"/>
                        </w:numPr>
                      </w:pPr>
                      <w:r>
                        <w:t xml:space="preserve">Builds confidence in discussions </w:t>
                      </w:r>
                    </w:p>
                    <w:p w14:paraId="1A23A5BC" w14:textId="36B22D74" w:rsidR="00D20985" w:rsidRDefault="00D20985" w:rsidP="00D20985">
                      <w:r>
                        <w:t>Effective note- taking and active processing improve academic results (Dunkel, 1988).</w:t>
                      </w:r>
                    </w:p>
                    <w:p w14:paraId="406CD8B5" w14:textId="55E6CC75" w:rsidR="00D20985" w:rsidRDefault="00D20985" w:rsidP="00D20985">
                      <w:pPr>
                        <w:pStyle w:val="ListParagraph"/>
                        <w:numPr>
                          <w:ilvl w:val="0"/>
                          <w:numId w:val="34"/>
                        </w:numPr>
                      </w:pPr>
                    </w:p>
                  </w:txbxContent>
                </v:textbox>
              </v:shape>
            </w:pict>
          </mc:Fallback>
        </mc:AlternateContent>
      </w:r>
      <w:r w:rsidR="00D624B3">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59264" behindDoc="0" locked="0" layoutInCell="1" allowOverlap="1" wp14:anchorId="6C81F432" wp14:editId="01D3C728">
                <wp:simplePos x="0" y="0"/>
                <wp:positionH relativeFrom="column">
                  <wp:posOffset>-337625</wp:posOffset>
                </wp:positionH>
                <wp:positionV relativeFrom="paragraph">
                  <wp:posOffset>360582</wp:posOffset>
                </wp:positionV>
                <wp:extent cx="3664634" cy="3538025"/>
                <wp:effectExtent l="0" t="0" r="12065" b="24765"/>
                <wp:wrapNone/>
                <wp:docPr id="1043387412" name="Text Box 2"/>
                <wp:cNvGraphicFramePr/>
                <a:graphic xmlns:a="http://schemas.openxmlformats.org/drawingml/2006/main">
                  <a:graphicData uri="http://schemas.microsoft.com/office/word/2010/wordprocessingShape">
                    <wps:wsp>
                      <wps:cNvSpPr txBox="1"/>
                      <wps:spPr>
                        <a:xfrm>
                          <a:off x="0" y="0"/>
                          <a:ext cx="3664634" cy="3538025"/>
                        </a:xfrm>
                        <a:prstGeom prst="rect">
                          <a:avLst/>
                        </a:prstGeom>
                        <a:ln/>
                      </wps:spPr>
                      <wps:style>
                        <a:lnRef idx="2">
                          <a:schemeClr val="dk1"/>
                        </a:lnRef>
                        <a:fillRef idx="1">
                          <a:schemeClr val="lt1"/>
                        </a:fillRef>
                        <a:effectRef idx="0">
                          <a:schemeClr val="dk1"/>
                        </a:effectRef>
                        <a:fontRef idx="minor">
                          <a:schemeClr val="dk1"/>
                        </a:fontRef>
                      </wps:style>
                      <wps:txbx>
                        <w:txbxContent>
                          <w:p w14:paraId="4E2283DA" w14:textId="77777777" w:rsidR="00D624B3" w:rsidRPr="00A55E5E" w:rsidRDefault="00D624B3" w:rsidP="00D624B3">
                            <w:pPr>
                              <w:rPr>
                                <w:rStyle w:val="Heading1Char"/>
                              </w:rPr>
                            </w:pPr>
                            <w:r w:rsidRPr="00A55E5E">
                              <w:rPr>
                                <w:rStyle w:val="Heading1Char"/>
                                <w:sz w:val="32"/>
                                <w:szCs w:val="32"/>
                              </w:rPr>
                              <w:t>Plan and organise your time.</w:t>
                            </w:r>
                          </w:p>
                          <w:p w14:paraId="1D2931FE" w14:textId="77777777" w:rsidR="00D624B3" w:rsidRPr="0075354C" w:rsidRDefault="00D624B3" w:rsidP="00D624B3">
                            <w:pPr>
                              <w:rPr>
                                <w:rStyle w:val="Heading1Char"/>
                                <w:i/>
                                <w:iCs/>
                                <w:sz w:val="20"/>
                                <w:szCs w:val="20"/>
                              </w:rPr>
                            </w:pPr>
                            <w:r w:rsidRPr="0075354C">
                              <w:rPr>
                                <w:rStyle w:val="Heading1Char"/>
                                <w:i/>
                                <w:iCs/>
                                <w:sz w:val="20"/>
                                <w:szCs w:val="20"/>
                              </w:rPr>
                              <w:t>University study requires balance. Students manage:</w:t>
                            </w:r>
                          </w:p>
                          <w:p w14:paraId="506F910C"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Lectures</w:t>
                            </w:r>
                          </w:p>
                          <w:p w14:paraId="631C66E7"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Independent study</w:t>
                            </w:r>
                          </w:p>
                          <w:p w14:paraId="53A49B30" w14:textId="77777777" w:rsidR="00D624B3" w:rsidRPr="0075354C" w:rsidRDefault="00D624B3" w:rsidP="00D624B3">
                            <w:pPr>
                              <w:pStyle w:val="ListParagraph"/>
                              <w:numPr>
                                <w:ilvl w:val="0"/>
                                <w:numId w:val="33"/>
                              </w:numPr>
                              <w:rPr>
                                <w:rStyle w:val="Heading1Char"/>
                                <w:i/>
                                <w:iCs/>
                                <w:sz w:val="20"/>
                                <w:szCs w:val="20"/>
                              </w:rPr>
                            </w:pPr>
                            <w:proofErr w:type="spellStart"/>
                            <w:r w:rsidRPr="0075354C">
                              <w:rPr>
                                <w:rStyle w:val="Heading1Char"/>
                                <w:i/>
                                <w:iCs/>
                                <w:sz w:val="20"/>
                                <w:szCs w:val="20"/>
                              </w:rPr>
                              <w:t>Assingnments</w:t>
                            </w:r>
                            <w:proofErr w:type="spellEnd"/>
                          </w:p>
                          <w:p w14:paraId="6CE25029"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Deadlines</w:t>
                            </w:r>
                          </w:p>
                          <w:p w14:paraId="412A18ED"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Personal responsibilities</w:t>
                            </w:r>
                          </w:p>
                          <w:p w14:paraId="070B0276" w14:textId="77777777" w:rsidR="00D624B3" w:rsidRPr="0075354C" w:rsidRDefault="00D624B3" w:rsidP="00D624B3">
                            <w:pPr>
                              <w:pStyle w:val="ListParagraph"/>
                              <w:rPr>
                                <w:rStyle w:val="Heading1Char"/>
                                <w:i/>
                                <w:iCs/>
                                <w:sz w:val="20"/>
                                <w:szCs w:val="20"/>
                              </w:rPr>
                            </w:pPr>
                            <w:r w:rsidRPr="0075354C">
                              <w:rPr>
                                <w:rStyle w:val="Heading1Char"/>
                                <w:i/>
                                <w:iCs/>
                                <w:sz w:val="20"/>
                                <w:szCs w:val="20"/>
                              </w:rPr>
                              <w:t>Without a clear plan, work can quickly build up.</w:t>
                            </w:r>
                          </w:p>
                          <w:p w14:paraId="56F49671" w14:textId="607A1124" w:rsidR="00D624B3" w:rsidRPr="0075354C" w:rsidRDefault="00D624B3" w:rsidP="00D624B3">
                            <w:pPr>
                              <w:pStyle w:val="ListParagraph"/>
                              <w:rPr>
                                <w:rStyle w:val="Heading1Char"/>
                                <w:i/>
                                <w:iCs/>
                                <w:sz w:val="20"/>
                                <w:szCs w:val="20"/>
                                <w14:textOutline w14:w="9525" w14:cap="rnd" w14:cmpd="sng" w14:algn="ctr">
                                  <w14:solidFill>
                                    <w14:srgbClr w14:val="000000"/>
                                  </w14:solidFill>
                                  <w14:prstDash w14:val="solid"/>
                                  <w14:bevel/>
                                </w14:textOutline>
                              </w:rPr>
                            </w:pPr>
                            <w:r w:rsidRPr="0075354C">
                              <w:rPr>
                                <w:rStyle w:val="Heading1Char"/>
                                <w:i/>
                                <w:iCs/>
                                <w:sz w:val="20"/>
                                <w:szCs w:val="20"/>
                                <w14:textOutline w14:w="9525" w14:cap="rnd" w14:cmpd="sng" w14:algn="ctr">
                                  <w14:solidFill>
                                    <w14:srgbClr w14:val="000000"/>
                                  </w14:solidFill>
                                  <w14:prstDash w14:val="solid"/>
                                  <w14:bevel/>
                                </w14:textOutline>
                              </w:rPr>
                              <w:t xml:space="preserve">How it helps </w:t>
                            </w:r>
                          </w:p>
                          <w:p w14:paraId="1797D567" w14:textId="66BC04DD"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reduces stress </w:t>
                            </w:r>
                          </w:p>
                          <w:p w14:paraId="44CB5AE8" w14:textId="42B12354"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Prevents last minute rushing </w:t>
                            </w:r>
                          </w:p>
                          <w:p w14:paraId="78571D16" w14:textId="5DB30BF3"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-Improves assignment quality </w:t>
                            </w:r>
                          </w:p>
                          <w:p w14:paraId="42A1DD7C" w14:textId="69E3DC5C"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Supports steady progress </w:t>
                            </w:r>
                          </w:p>
                          <w:p w14:paraId="6DA23CF6" w14:textId="574E49FE"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shows that strong time management is linked to better performance and lower stress (</w:t>
                            </w:r>
                            <w:proofErr w:type="spellStart"/>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macan</w:t>
                            </w:r>
                            <w:proofErr w:type="spellEnd"/>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1990).</w:t>
                            </w:r>
                          </w:p>
                          <w:p w14:paraId="682EAEE8" w14:textId="1CDFD02B" w:rsidR="007F76F2" w:rsidRPr="007F76F2" w:rsidRDefault="007F76F2" w:rsidP="007F76F2">
                            <w:pPr>
                              <w:rPr>
                                <w:rStyle w:val="Heading1Cha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045A9" w14:textId="4188B146" w:rsidR="00D624B3" w:rsidRPr="00D624B3" w:rsidRDefault="00D624B3" w:rsidP="00D624B3">
                            <w:pPr>
                              <w:pStyle w:val="ListParagraph"/>
                              <w:rPr>
                                <w:rStyle w:val="Heading1Char"/>
                                <w:color w:val="auto"/>
                                <w:sz w:val="18"/>
                                <w:szCs w:val="18"/>
                                <w14:textOutline w14:w="9525" w14:cap="rnd" w14:cmpd="sng" w14:algn="ctr">
                                  <w14:solidFill>
                                    <w14:srgbClr w14:val="000000"/>
                                  </w14:solidFill>
                                  <w14:prstDash w14:val="solid"/>
                                  <w14:bevel/>
                                </w14:textOutline>
                              </w:rPr>
                            </w:pPr>
                          </w:p>
                          <w:p w14:paraId="2AC3A974" w14:textId="77777777" w:rsidR="00D624B3" w:rsidRDefault="00D624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1F432" id="Text Box 2" o:spid="_x0000_s1027" type="#_x0000_t202" style="position:absolute;left:0;text-align:left;margin-left:-26.6pt;margin-top:28.4pt;width:288.55pt;height:27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" fillcolor="white [3201]" strokecolor="black [3200]" strokeweight="1pt">
                <v:textbox>
                  <w:txbxContent>
                    <w:p w14:paraId="4E2283DA" w14:textId="77777777" w:rsidR="00D624B3" w:rsidRPr="00A55E5E" w:rsidRDefault="00D624B3" w:rsidP="00D624B3">
                      <w:pPr>
                        <w:rPr>
                          <w:rStyle w:val="Heading1Char"/>
                        </w:rPr>
                      </w:pPr>
                      <w:r w:rsidRPr="00A55E5E">
                        <w:rPr>
                          <w:rStyle w:val="Heading1Char"/>
                          <w:sz w:val="32"/>
                          <w:szCs w:val="32"/>
                        </w:rPr>
                        <w:t>Plan and organise your time.</w:t>
                      </w:r>
                    </w:p>
                    <w:p w14:paraId="1D2931FE" w14:textId="77777777" w:rsidR="00D624B3" w:rsidRPr="0075354C" w:rsidRDefault="00D624B3" w:rsidP="00D624B3">
                      <w:pPr>
                        <w:rPr>
                          <w:rStyle w:val="Heading1Char"/>
                          <w:i/>
                          <w:iCs/>
                          <w:sz w:val="20"/>
                          <w:szCs w:val="20"/>
                        </w:rPr>
                      </w:pPr>
                      <w:r w:rsidRPr="0075354C">
                        <w:rPr>
                          <w:rStyle w:val="Heading1Char"/>
                          <w:i/>
                          <w:iCs/>
                          <w:sz w:val="20"/>
                          <w:szCs w:val="20"/>
                        </w:rPr>
                        <w:t>University study requires balance. Students manage:</w:t>
                      </w:r>
                    </w:p>
                    <w:p w14:paraId="506F910C"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Lectures</w:t>
                      </w:r>
                    </w:p>
                    <w:p w14:paraId="631C66E7"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Independent study</w:t>
                      </w:r>
                    </w:p>
                    <w:p w14:paraId="53A49B30" w14:textId="77777777" w:rsidR="00D624B3" w:rsidRPr="0075354C" w:rsidRDefault="00D624B3" w:rsidP="00D624B3">
                      <w:pPr>
                        <w:pStyle w:val="ListParagraph"/>
                        <w:numPr>
                          <w:ilvl w:val="0"/>
                          <w:numId w:val="33"/>
                        </w:numPr>
                        <w:rPr>
                          <w:rStyle w:val="Heading1Char"/>
                          <w:i/>
                          <w:iCs/>
                          <w:sz w:val="20"/>
                          <w:szCs w:val="20"/>
                        </w:rPr>
                      </w:pPr>
                      <w:proofErr w:type="spellStart"/>
                      <w:r w:rsidRPr="0075354C">
                        <w:rPr>
                          <w:rStyle w:val="Heading1Char"/>
                          <w:i/>
                          <w:iCs/>
                          <w:sz w:val="20"/>
                          <w:szCs w:val="20"/>
                        </w:rPr>
                        <w:t>Assingnments</w:t>
                      </w:r>
                      <w:proofErr w:type="spellEnd"/>
                    </w:p>
                    <w:p w14:paraId="6CE25029"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Deadlines</w:t>
                      </w:r>
                    </w:p>
                    <w:p w14:paraId="412A18ED" w14:textId="77777777" w:rsidR="00D624B3" w:rsidRPr="0075354C" w:rsidRDefault="00D624B3" w:rsidP="00D624B3">
                      <w:pPr>
                        <w:pStyle w:val="ListParagraph"/>
                        <w:numPr>
                          <w:ilvl w:val="0"/>
                          <w:numId w:val="33"/>
                        </w:numPr>
                        <w:rPr>
                          <w:rStyle w:val="Heading1Char"/>
                          <w:i/>
                          <w:iCs/>
                          <w:sz w:val="20"/>
                          <w:szCs w:val="20"/>
                        </w:rPr>
                      </w:pPr>
                      <w:r w:rsidRPr="0075354C">
                        <w:rPr>
                          <w:rStyle w:val="Heading1Char"/>
                          <w:i/>
                          <w:iCs/>
                          <w:sz w:val="20"/>
                          <w:szCs w:val="20"/>
                        </w:rPr>
                        <w:t>Personal responsibilities</w:t>
                      </w:r>
                    </w:p>
                    <w:p w14:paraId="070B0276" w14:textId="77777777" w:rsidR="00D624B3" w:rsidRPr="0075354C" w:rsidRDefault="00D624B3" w:rsidP="00D624B3">
                      <w:pPr>
                        <w:pStyle w:val="ListParagraph"/>
                        <w:rPr>
                          <w:rStyle w:val="Heading1Char"/>
                          <w:i/>
                          <w:iCs/>
                          <w:sz w:val="20"/>
                          <w:szCs w:val="20"/>
                        </w:rPr>
                      </w:pPr>
                      <w:r w:rsidRPr="0075354C">
                        <w:rPr>
                          <w:rStyle w:val="Heading1Char"/>
                          <w:i/>
                          <w:iCs/>
                          <w:sz w:val="20"/>
                          <w:szCs w:val="20"/>
                        </w:rPr>
                        <w:t>Without a clear plan, work can quickly build up.</w:t>
                      </w:r>
                    </w:p>
                    <w:p w14:paraId="56F49671" w14:textId="607A1124" w:rsidR="00D624B3" w:rsidRPr="0075354C" w:rsidRDefault="00D624B3" w:rsidP="00D624B3">
                      <w:pPr>
                        <w:pStyle w:val="ListParagraph"/>
                        <w:rPr>
                          <w:rStyle w:val="Heading1Char"/>
                          <w:i/>
                          <w:iCs/>
                          <w:sz w:val="20"/>
                          <w:szCs w:val="20"/>
                          <w14:textOutline w14:w="9525" w14:cap="rnd" w14:cmpd="sng" w14:algn="ctr">
                            <w14:solidFill>
                              <w14:srgbClr w14:val="000000"/>
                            </w14:solidFill>
                            <w14:prstDash w14:val="solid"/>
                            <w14:bevel/>
                          </w14:textOutline>
                        </w:rPr>
                      </w:pPr>
                      <w:r w:rsidRPr="0075354C">
                        <w:rPr>
                          <w:rStyle w:val="Heading1Char"/>
                          <w:i/>
                          <w:iCs/>
                          <w:sz w:val="20"/>
                          <w:szCs w:val="20"/>
                          <w14:textOutline w14:w="9525" w14:cap="rnd" w14:cmpd="sng" w14:algn="ctr">
                            <w14:solidFill>
                              <w14:srgbClr w14:val="000000"/>
                            </w14:solidFill>
                            <w14:prstDash w14:val="solid"/>
                            <w14:bevel/>
                          </w14:textOutline>
                        </w:rPr>
                        <w:t xml:space="preserve">How it helps </w:t>
                      </w:r>
                    </w:p>
                    <w:p w14:paraId="1797D567" w14:textId="66BC04DD"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reduces stress </w:t>
                      </w:r>
                    </w:p>
                    <w:p w14:paraId="44CB5AE8" w14:textId="42B12354"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Prevents last minute rushing </w:t>
                      </w:r>
                    </w:p>
                    <w:p w14:paraId="78571D16" w14:textId="5DB30BF3"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-Improves assignment quality </w:t>
                      </w:r>
                    </w:p>
                    <w:p w14:paraId="42A1DD7C" w14:textId="69E3DC5C"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Supports steady progress </w:t>
                      </w:r>
                    </w:p>
                    <w:p w14:paraId="6DA23CF6" w14:textId="574E49FE" w:rsidR="007F76F2" w:rsidRPr="0075354C" w:rsidRDefault="007F76F2" w:rsidP="007F76F2">
                      <w:pPr>
                        <w:pStyle w:val="ListParagraph"/>
                        <w:numPr>
                          <w:ilvl w:val="0"/>
                          <w:numId w:val="33"/>
                        </w:numPr>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shows that strong time management is linked to better performance and lower stress (</w:t>
                      </w:r>
                      <w:proofErr w:type="spellStart"/>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macan</w:t>
                      </w:r>
                      <w:proofErr w:type="spellEnd"/>
                      <w:r w:rsidRPr="0075354C">
                        <w:rPr>
                          <w:rStyle w:val="Heading1Char"/>
                          <w:rFonts w:ascii="Arial" w:hAnsi="Arial" w:cs="Arial"/>
                          <w:i/>
                          <w:iCs/>
                          <w:color w:val="0D0D0D" w:themeColor="text1" w:themeTint="F2"/>
                          <w:sz w:val="20"/>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1990).</w:t>
                      </w:r>
                    </w:p>
                    <w:p w14:paraId="682EAEE8" w14:textId="1CDFD02B" w:rsidR="007F76F2" w:rsidRPr="007F76F2" w:rsidRDefault="007F76F2" w:rsidP="007F76F2">
                      <w:pPr>
                        <w:rPr>
                          <w:rStyle w:val="Heading1Cha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045A9" w14:textId="4188B146" w:rsidR="00D624B3" w:rsidRPr="00D624B3" w:rsidRDefault="00D624B3" w:rsidP="00D624B3">
                      <w:pPr>
                        <w:pStyle w:val="ListParagraph"/>
                        <w:rPr>
                          <w:rStyle w:val="Heading1Char"/>
                          <w:color w:val="auto"/>
                          <w:sz w:val="18"/>
                          <w:szCs w:val="18"/>
                          <w14:textOutline w14:w="9525" w14:cap="rnd" w14:cmpd="sng" w14:algn="ctr">
                            <w14:solidFill>
                              <w14:srgbClr w14:val="000000"/>
                            </w14:solidFill>
                            <w14:prstDash w14:val="solid"/>
                            <w14:bevel/>
                          </w14:textOutline>
                        </w:rPr>
                      </w:pPr>
                    </w:p>
                    <w:p w14:paraId="2AC3A974" w14:textId="77777777" w:rsidR="00D624B3" w:rsidRDefault="00D624B3"/>
                  </w:txbxContent>
                </v:textbox>
              </v:shape>
            </w:pict>
          </mc:Fallback>
        </mc:AlternateContent>
      </w:r>
    </w:p>
    <w:p w14:paraId="4C9D957D" w14:textId="19963575" w:rsidR="00A55E5E" w:rsidRDefault="00A55E5E" w:rsidP="00A55E5E">
      <w:pPr>
        <w:jc w:val="center"/>
        <w:rPr>
          <w:rStyle w:val="Heading1Char"/>
        </w:rPr>
      </w:pPr>
    </w:p>
    <w:p w14:paraId="29827A64" w14:textId="7B92DB31" w:rsidR="00D624B3" w:rsidRDefault="00D624B3" w:rsidP="00A55E5E">
      <w:pPr>
        <w:jc w:val="center"/>
        <w:rPr>
          <w:rStyle w:val="Heading1Char"/>
        </w:rPr>
      </w:pPr>
    </w:p>
    <w:p w14:paraId="026D30DE" w14:textId="14463193" w:rsidR="00D624B3" w:rsidRDefault="00D624B3" w:rsidP="00A55E5E">
      <w:pPr>
        <w:jc w:val="center"/>
        <w:rPr>
          <w:rStyle w:val="Heading1Char"/>
        </w:rPr>
      </w:pPr>
    </w:p>
    <w:p w14:paraId="1F766F9F" w14:textId="75736121" w:rsidR="00D624B3" w:rsidRDefault="00D624B3" w:rsidP="00A55E5E">
      <w:pPr>
        <w:jc w:val="center"/>
        <w:rPr>
          <w:rStyle w:val="Heading1Char"/>
        </w:rPr>
      </w:pPr>
    </w:p>
    <w:p w14:paraId="5808FB42" w14:textId="143BE747" w:rsidR="00D624B3" w:rsidRDefault="00D624B3" w:rsidP="00A55E5E">
      <w:pPr>
        <w:jc w:val="center"/>
        <w:rPr>
          <w:rStyle w:val="Heading1Char"/>
        </w:rPr>
      </w:pPr>
    </w:p>
    <w:p w14:paraId="59C5D974" w14:textId="31271EEC" w:rsidR="00D624B3" w:rsidRDefault="00D624B3" w:rsidP="00A55E5E">
      <w:pPr>
        <w:jc w:val="center"/>
        <w:rPr>
          <w:rStyle w:val="Heading1Char"/>
        </w:rPr>
      </w:pPr>
    </w:p>
    <w:p w14:paraId="6A421366" w14:textId="1F9FE6EC" w:rsidR="00D624B3" w:rsidRDefault="00D624B3" w:rsidP="00A55E5E">
      <w:pPr>
        <w:jc w:val="center"/>
        <w:rPr>
          <w:rStyle w:val="Heading1Char"/>
        </w:rPr>
      </w:pPr>
    </w:p>
    <w:p w14:paraId="3C02283F" w14:textId="3EF6B102" w:rsidR="00D624B3" w:rsidRDefault="0075354C" w:rsidP="00C963C3">
      <w:pPr>
        <w:rPr>
          <w:rFonts w:ascii="Arial" w:hAnsi="Arial" w:cs="Arial"/>
          <w:b/>
          <w:bCs/>
        </w:rPr>
      </w:pPr>
      <w:r>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61312" behindDoc="0" locked="0" layoutInCell="1" allowOverlap="1" wp14:anchorId="5A85F61B" wp14:editId="2D634CE3">
                <wp:simplePos x="0" y="0"/>
                <wp:positionH relativeFrom="column">
                  <wp:posOffset>-274662</wp:posOffset>
                </wp:positionH>
                <wp:positionV relativeFrom="paragraph">
                  <wp:posOffset>240665</wp:posOffset>
                </wp:positionV>
                <wp:extent cx="3587261" cy="3960056"/>
                <wp:effectExtent l="0" t="0" r="13335" b="21590"/>
                <wp:wrapNone/>
                <wp:docPr id="2002898976" name="Text Box 4"/>
                <wp:cNvGraphicFramePr/>
                <a:graphic xmlns:a="http://schemas.openxmlformats.org/drawingml/2006/main">
                  <a:graphicData uri="http://schemas.microsoft.com/office/word/2010/wordprocessingShape">
                    <wps:wsp>
                      <wps:cNvSpPr txBox="1"/>
                      <wps:spPr>
                        <a:xfrm>
                          <a:off x="0" y="0"/>
                          <a:ext cx="3587261" cy="3960056"/>
                        </a:xfrm>
                        <a:prstGeom prst="rect">
                          <a:avLst/>
                        </a:prstGeom>
                        <a:solidFill>
                          <a:schemeClr val="lt1"/>
                        </a:solidFill>
                        <a:ln w="6350">
                          <a:solidFill>
                            <a:prstClr val="black"/>
                          </a:solidFill>
                        </a:ln>
                      </wps:spPr>
                      <wps:txbx>
                        <w:txbxContent>
                          <w:p w14:paraId="5A6B5409" w14:textId="1498DB6D" w:rsidR="00D624B3" w:rsidRDefault="0075354C">
                            <w:pPr>
                              <w:rPr>
                                <w:b/>
                                <w:bCs/>
                              </w:rPr>
                            </w:pPr>
                            <w:r w:rsidRPr="0075354C">
                              <w:rPr>
                                <w:b/>
                                <w:bCs/>
                              </w:rPr>
                              <w:t>3</w:t>
                            </w:r>
                            <w:r w:rsidRPr="0075354C">
                              <w:rPr>
                                <w:b/>
                                <w:bCs/>
                              </w:rPr>
                              <w:t>. Academic honesty and referencing</w:t>
                            </w:r>
                          </w:p>
                          <w:p w14:paraId="32D51256" w14:textId="528CD18E" w:rsidR="0075354C" w:rsidRPr="0075354C" w:rsidRDefault="0075354C">
                            <w:r w:rsidRPr="0075354C">
                              <w:t>Using sources correctly is essential at university.</w:t>
                            </w:r>
                          </w:p>
                          <w:p w14:paraId="3D715B55" w14:textId="0A41682E" w:rsidR="0075354C" w:rsidRPr="0075354C" w:rsidRDefault="0075354C">
                            <w:r w:rsidRPr="0075354C">
                              <w:t>It shows that you:</w:t>
                            </w:r>
                          </w:p>
                          <w:p w14:paraId="4BB662A6" w14:textId="2B1B851F" w:rsidR="0075354C" w:rsidRPr="0075354C" w:rsidRDefault="0075354C" w:rsidP="0075354C">
                            <w:pPr>
                              <w:pStyle w:val="ListParagraph"/>
                              <w:numPr>
                                <w:ilvl w:val="0"/>
                                <w:numId w:val="35"/>
                              </w:numPr>
                            </w:pPr>
                            <w:r w:rsidRPr="0075354C">
                              <w:t xml:space="preserve">Respect other people’s work </w:t>
                            </w:r>
                          </w:p>
                          <w:p w14:paraId="53A8456F" w14:textId="5379B756" w:rsidR="0075354C" w:rsidRPr="0075354C" w:rsidRDefault="0075354C" w:rsidP="0075354C">
                            <w:pPr>
                              <w:pStyle w:val="ListParagraph"/>
                              <w:numPr>
                                <w:ilvl w:val="0"/>
                                <w:numId w:val="35"/>
                              </w:numPr>
                            </w:pPr>
                            <w:r w:rsidRPr="0075354C">
                              <w:t>Conduct research responsibly</w:t>
                            </w:r>
                          </w:p>
                          <w:p w14:paraId="354B8D7E" w14:textId="01D1B8F7" w:rsidR="0075354C" w:rsidRPr="0075354C" w:rsidRDefault="0075354C" w:rsidP="0075354C">
                            <w:pPr>
                              <w:pStyle w:val="ListParagraph"/>
                              <w:numPr>
                                <w:ilvl w:val="0"/>
                                <w:numId w:val="35"/>
                              </w:numPr>
                              <w:jc w:val="both"/>
                            </w:pPr>
                            <w:r w:rsidRPr="0075354C">
                              <w:t xml:space="preserve">Understand academic </w:t>
                            </w:r>
                            <w:proofErr w:type="spellStart"/>
                            <w:r w:rsidRPr="0075354C">
                              <w:t>standerds</w:t>
                            </w:r>
                            <w:proofErr w:type="spellEnd"/>
                            <w:r w:rsidRPr="0075354C">
                              <w:t xml:space="preserve"> </w:t>
                            </w:r>
                          </w:p>
                          <w:p w14:paraId="6870AEAF" w14:textId="140C20FE" w:rsidR="0075354C" w:rsidRPr="0075354C" w:rsidRDefault="0075354C" w:rsidP="0075354C">
                            <w:pPr>
                              <w:pStyle w:val="ListParagraph"/>
                              <w:numPr>
                                <w:ilvl w:val="0"/>
                                <w:numId w:val="35"/>
                              </w:numPr>
                              <w:jc w:val="both"/>
                            </w:pPr>
                            <w:r w:rsidRPr="0075354C">
                              <w:t>This helps:</w:t>
                            </w:r>
                          </w:p>
                          <w:p w14:paraId="3ACEEA23" w14:textId="3E86D1AD" w:rsidR="0075354C" w:rsidRPr="0075354C" w:rsidRDefault="0075354C" w:rsidP="0075354C">
                            <w:pPr>
                              <w:pStyle w:val="ListParagraph"/>
                              <w:numPr>
                                <w:ilvl w:val="0"/>
                                <w:numId w:val="35"/>
                              </w:numPr>
                              <w:jc w:val="both"/>
                            </w:pPr>
                            <w:r w:rsidRPr="0075354C">
                              <w:t>-Avoids plagiarism</w:t>
                            </w:r>
                          </w:p>
                          <w:p w14:paraId="46781340" w14:textId="0EC2BC0C" w:rsidR="0075354C" w:rsidRPr="0075354C" w:rsidRDefault="0075354C" w:rsidP="0075354C">
                            <w:pPr>
                              <w:pStyle w:val="ListParagraph"/>
                              <w:numPr>
                                <w:ilvl w:val="0"/>
                                <w:numId w:val="35"/>
                              </w:numPr>
                              <w:jc w:val="both"/>
                            </w:pPr>
                            <w:r w:rsidRPr="0075354C">
                              <w:t xml:space="preserve">- </w:t>
                            </w:r>
                            <w:proofErr w:type="spellStart"/>
                            <w:r w:rsidRPr="0075354C">
                              <w:t>Strenghtens</w:t>
                            </w:r>
                            <w:proofErr w:type="spellEnd"/>
                            <w:r w:rsidRPr="0075354C">
                              <w:t xml:space="preserve"> credibility</w:t>
                            </w:r>
                          </w:p>
                          <w:p w14:paraId="346D1464" w14:textId="363029DE" w:rsidR="0075354C" w:rsidRPr="0075354C" w:rsidRDefault="0075354C" w:rsidP="0075354C">
                            <w:pPr>
                              <w:pStyle w:val="ListParagraph"/>
                              <w:numPr>
                                <w:ilvl w:val="0"/>
                                <w:numId w:val="35"/>
                              </w:numPr>
                              <w:jc w:val="both"/>
                            </w:pPr>
                            <w:r w:rsidRPr="0075354C">
                              <w:t xml:space="preserve">-Supports a clear academic argument </w:t>
                            </w:r>
                          </w:p>
                          <w:p w14:paraId="00D1CD78" w14:textId="51AE8F47" w:rsidR="0075354C" w:rsidRPr="0075354C" w:rsidRDefault="0075354C" w:rsidP="0075354C">
                            <w:pPr>
                              <w:pStyle w:val="ListParagraph"/>
                              <w:numPr>
                                <w:ilvl w:val="0"/>
                                <w:numId w:val="35"/>
                              </w:numPr>
                              <w:jc w:val="both"/>
                            </w:pPr>
                            <w:r w:rsidRPr="0075354C">
                              <w:t xml:space="preserve">- Protects your academic record </w:t>
                            </w:r>
                          </w:p>
                          <w:p w14:paraId="2138EFE6" w14:textId="3E47DCC1" w:rsidR="0075354C" w:rsidRPr="0075354C" w:rsidRDefault="0075354C" w:rsidP="0075354C">
                            <w:pPr>
                              <w:ind w:left="360"/>
                            </w:pPr>
                            <w:r w:rsidRPr="0075354C">
                              <w:t>Strong academic integrity policies highlight the importance of correct referencing (</w:t>
                            </w:r>
                            <w:proofErr w:type="spellStart"/>
                            <w:r w:rsidRPr="0075354C">
                              <w:t>Bretag</w:t>
                            </w:r>
                            <w:proofErr w:type="spellEnd"/>
                            <w:r w:rsidRPr="0075354C">
                              <w:t xml:space="preserve"> et al., 2011).</w:t>
                            </w:r>
                          </w:p>
                          <w:p w14:paraId="6D20A855" w14:textId="77777777" w:rsidR="0075354C" w:rsidRDefault="00753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5F61B" id="Text Box 4" o:spid="_x0000_s1028" type="#_x0000_t202" style="position:absolute;margin-left:-21.65pt;margin-top:18.95pt;width:282.45pt;height:31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" fillcolor="white [3201]" strokeweight=".5pt">
                <v:textbox>
                  <w:txbxContent>
                    <w:p w14:paraId="5A6B5409" w14:textId="1498DB6D" w:rsidR="00D624B3" w:rsidRDefault="0075354C">
                      <w:pPr>
                        <w:rPr>
                          <w:b/>
                          <w:bCs/>
                        </w:rPr>
                      </w:pPr>
                      <w:r w:rsidRPr="0075354C">
                        <w:rPr>
                          <w:b/>
                          <w:bCs/>
                        </w:rPr>
                        <w:t>3</w:t>
                      </w:r>
                      <w:r w:rsidRPr="0075354C">
                        <w:rPr>
                          <w:b/>
                          <w:bCs/>
                        </w:rPr>
                        <w:t>. Academic honesty and referencing</w:t>
                      </w:r>
                    </w:p>
                    <w:p w14:paraId="32D51256" w14:textId="528CD18E" w:rsidR="0075354C" w:rsidRPr="0075354C" w:rsidRDefault="0075354C">
                      <w:r w:rsidRPr="0075354C">
                        <w:t>Using sources correctly is essential at university.</w:t>
                      </w:r>
                    </w:p>
                    <w:p w14:paraId="3D715B55" w14:textId="0A41682E" w:rsidR="0075354C" w:rsidRPr="0075354C" w:rsidRDefault="0075354C">
                      <w:r w:rsidRPr="0075354C">
                        <w:t>It shows that you:</w:t>
                      </w:r>
                    </w:p>
                    <w:p w14:paraId="4BB662A6" w14:textId="2B1B851F" w:rsidR="0075354C" w:rsidRPr="0075354C" w:rsidRDefault="0075354C" w:rsidP="0075354C">
                      <w:pPr>
                        <w:pStyle w:val="ListParagraph"/>
                        <w:numPr>
                          <w:ilvl w:val="0"/>
                          <w:numId w:val="35"/>
                        </w:numPr>
                      </w:pPr>
                      <w:r w:rsidRPr="0075354C">
                        <w:t xml:space="preserve">Respect other people’s work </w:t>
                      </w:r>
                    </w:p>
                    <w:p w14:paraId="53A8456F" w14:textId="5379B756" w:rsidR="0075354C" w:rsidRPr="0075354C" w:rsidRDefault="0075354C" w:rsidP="0075354C">
                      <w:pPr>
                        <w:pStyle w:val="ListParagraph"/>
                        <w:numPr>
                          <w:ilvl w:val="0"/>
                          <w:numId w:val="35"/>
                        </w:numPr>
                      </w:pPr>
                      <w:r w:rsidRPr="0075354C">
                        <w:t>Conduct research responsibly</w:t>
                      </w:r>
                    </w:p>
                    <w:p w14:paraId="354B8D7E" w14:textId="01D1B8F7" w:rsidR="0075354C" w:rsidRPr="0075354C" w:rsidRDefault="0075354C" w:rsidP="0075354C">
                      <w:pPr>
                        <w:pStyle w:val="ListParagraph"/>
                        <w:numPr>
                          <w:ilvl w:val="0"/>
                          <w:numId w:val="35"/>
                        </w:numPr>
                        <w:jc w:val="both"/>
                      </w:pPr>
                      <w:r w:rsidRPr="0075354C">
                        <w:t xml:space="preserve">Understand academic </w:t>
                      </w:r>
                      <w:proofErr w:type="spellStart"/>
                      <w:r w:rsidRPr="0075354C">
                        <w:t>standerds</w:t>
                      </w:r>
                      <w:proofErr w:type="spellEnd"/>
                      <w:r w:rsidRPr="0075354C">
                        <w:t xml:space="preserve"> </w:t>
                      </w:r>
                    </w:p>
                    <w:p w14:paraId="6870AEAF" w14:textId="140C20FE" w:rsidR="0075354C" w:rsidRPr="0075354C" w:rsidRDefault="0075354C" w:rsidP="0075354C">
                      <w:pPr>
                        <w:pStyle w:val="ListParagraph"/>
                        <w:numPr>
                          <w:ilvl w:val="0"/>
                          <w:numId w:val="35"/>
                        </w:numPr>
                        <w:jc w:val="both"/>
                      </w:pPr>
                      <w:r w:rsidRPr="0075354C">
                        <w:t>This helps:</w:t>
                      </w:r>
                    </w:p>
                    <w:p w14:paraId="3ACEEA23" w14:textId="3E86D1AD" w:rsidR="0075354C" w:rsidRPr="0075354C" w:rsidRDefault="0075354C" w:rsidP="0075354C">
                      <w:pPr>
                        <w:pStyle w:val="ListParagraph"/>
                        <w:numPr>
                          <w:ilvl w:val="0"/>
                          <w:numId w:val="35"/>
                        </w:numPr>
                        <w:jc w:val="both"/>
                      </w:pPr>
                      <w:r w:rsidRPr="0075354C">
                        <w:t>-Avoids plagiarism</w:t>
                      </w:r>
                    </w:p>
                    <w:p w14:paraId="46781340" w14:textId="0EC2BC0C" w:rsidR="0075354C" w:rsidRPr="0075354C" w:rsidRDefault="0075354C" w:rsidP="0075354C">
                      <w:pPr>
                        <w:pStyle w:val="ListParagraph"/>
                        <w:numPr>
                          <w:ilvl w:val="0"/>
                          <w:numId w:val="35"/>
                        </w:numPr>
                        <w:jc w:val="both"/>
                      </w:pPr>
                      <w:r w:rsidRPr="0075354C">
                        <w:t xml:space="preserve">- </w:t>
                      </w:r>
                      <w:proofErr w:type="spellStart"/>
                      <w:r w:rsidRPr="0075354C">
                        <w:t>Strenghtens</w:t>
                      </w:r>
                      <w:proofErr w:type="spellEnd"/>
                      <w:r w:rsidRPr="0075354C">
                        <w:t xml:space="preserve"> credibility</w:t>
                      </w:r>
                    </w:p>
                    <w:p w14:paraId="346D1464" w14:textId="363029DE" w:rsidR="0075354C" w:rsidRPr="0075354C" w:rsidRDefault="0075354C" w:rsidP="0075354C">
                      <w:pPr>
                        <w:pStyle w:val="ListParagraph"/>
                        <w:numPr>
                          <w:ilvl w:val="0"/>
                          <w:numId w:val="35"/>
                        </w:numPr>
                        <w:jc w:val="both"/>
                      </w:pPr>
                      <w:r w:rsidRPr="0075354C">
                        <w:t xml:space="preserve">-Supports a clear academic argument </w:t>
                      </w:r>
                    </w:p>
                    <w:p w14:paraId="00D1CD78" w14:textId="51AE8F47" w:rsidR="0075354C" w:rsidRPr="0075354C" w:rsidRDefault="0075354C" w:rsidP="0075354C">
                      <w:pPr>
                        <w:pStyle w:val="ListParagraph"/>
                        <w:numPr>
                          <w:ilvl w:val="0"/>
                          <w:numId w:val="35"/>
                        </w:numPr>
                        <w:jc w:val="both"/>
                      </w:pPr>
                      <w:r w:rsidRPr="0075354C">
                        <w:t xml:space="preserve">- Protects your academic record </w:t>
                      </w:r>
                    </w:p>
                    <w:p w14:paraId="2138EFE6" w14:textId="3E47DCC1" w:rsidR="0075354C" w:rsidRPr="0075354C" w:rsidRDefault="0075354C" w:rsidP="0075354C">
                      <w:pPr>
                        <w:ind w:left="360"/>
                      </w:pPr>
                      <w:r w:rsidRPr="0075354C">
                        <w:t>Strong academic integrity policies highlight the importance of correct referencing (</w:t>
                      </w:r>
                      <w:proofErr w:type="spellStart"/>
                      <w:r w:rsidRPr="0075354C">
                        <w:t>Bretag</w:t>
                      </w:r>
                      <w:proofErr w:type="spellEnd"/>
                      <w:r w:rsidRPr="0075354C">
                        <w:t xml:space="preserve"> et al., 2011).</w:t>
                      </w:r>
                    </w:p>
                    <w:p w14:paraId="6D20A855" w14:textId="77777777" w:rsidR="0075354C" w:rsidRDefault="0075354C"/>
                  </w:txbxContent>
                </v:textbox>
              </v:shape>
            </w:pict>
          </mc:Fallback>
        </mc:AlternateContent>
      </w:r>
    </w:p>
    <w:p w14:paraId="4EE9F612" w14:textId="10664877" w:rsidR="00D624B3" w:rsidRDefault="00D624B3" w:rsidP="00C963C3">
      <w:pPr>
        <w:rPr>
          <w:rFonts w:ascii="Arial" w:hAnsi="Arial" w:cs="Arial"/>
          <w:b/>
          <w:bCs/>
        </w:rPr>
      </w:pPr>
    </w:p>
    <w:p w14:paraId="77133157" w14:textId="30814DAB" w:rsidR="00D624B3" w:rsidRDefault="00D624B3" w:rsidP="00C963C3">
      <w:pPr>
        <w:rPr>
          <w:rFonts w:ascii="Arial" w:hAnsi="Arial" w:cs="Arial"/>
          <w:b/>
          <w:bCs/>
        </w:rPr>
      </w:pPr>
    </w:p>
    <w:p w14:paraId="08FC2313" w14:textId="12D331EF" w:rsidR="00D624B3" w:rsidRDefault="00D624B3" w:rsidP="00C963C3">
      <w:pPr>
        <w:rPr>
          <w:rFonts w:ascii="Arial" w:hAnsi="Arial" w:cs="Arial"/>
          <w:b/>
          <w:bCs/>
        </w:rPr>
      </w:pPr>
    </w:p>
    <w:p w14:paraId="1103FEA5" w14:textId="66CBBC83" w:rsidR="00D624B3" w:rsidRDefault="00D624B3" w:rsidP="00C963C3">
      <w:pPr>
        <w:rPr>
          <w:rFonts w:ascii="Arial" w:hAnsi="Arial" w:cs="Arial"/>
          <w:b/>
          <w:bCs/>
        </w:rPr>
      </w:pPr>
    </w:p>
    <w:p w14:paraId="567202B5" w14:textId="2135E09F" w:rsidR="00D624B3" w:rsidRDefault="00982816" w:rsidP="00C963C3">
      <w:pP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642A28DB" wp14:editId="2AF6E4D7">
                <wp:simplePos x="0" y="0"/>
                <wp:positionH relativeFrom="page">
                  <wp:align>right</wp:align>
                </wp:positionH>
                <wp:positionV relativeFrom="paragraph">
                  <wp:posOffset>110539</wp:posOffset>
                </wp:positionV>
                <wp:extent cx="3220720" cy="2791851"/>
                <wp:effectExtent l="0" t="0" r="17780" b="27940"/>
                <wp:wrapNone/>
                <wp:docPr id="1968748316" name="Rectangle 6"/>
                <wp:cNvGraphicFramePr/>
                <a:graphic xmlns:a="http://schemas.openxmlformats.org/drawingml/2006/main">
                  <a:graphicData uri="http://schemas.microsoft.com/office/word/2010/wordprocessingShape">
                    <wps:wsp>
                      <wps:cNvSpPr/>
                      <wps:spPr>
                        <a:xfrm>
                          <a:off x="0" y="0"/>
                          <a:ext cx="3220720" cy="279185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34843D" w14:textId="77777777" w:rsidR="00982816" w:rsidRPr="00982816" w:rsidRDefault="00982816" w:rsidP="00982816">
                            <w:pPr>
                              <w:jc w:val="center"/>
                              <w:rPr>
                                <w:b/>
                                <w:bCs/>
                                <w:sz w:val="36"/>
                                <w:szCs w:val="36"/>
                              </w:rPr>
                            </w:pPr>
                            <w:r w:rsidRPr="00982816">
                              <w:rPr>
                                <w:b/>
                                <w:bCs/>
                                <w:sz w:val="36"/>
                                <w:szCs w:val="36"/>
                              </w:rPr>
                              <w:t>Conclusion</w:t>
                            </w:r>
                          </w:p>
                          <w:p w14:paraId="0938320F" w14:textId="491DE844" w:rsidR="00982816" w:rsidRDefault="00982816">
                            <w:r>
                              <w:t xml:space="preserve">University success is not only about knowledge. Students who manage their time effectively, engage actively with learning materials, and reference sources correctly are more likely to succeed. This will help a student stay organised, feel confident, and achieve strong academic results. Developing these skills early creates a solid foundation for success throughout a </w:t>
                            </w:r>
                            <w:proofErr w:type="spellStart"/>
                            <w:proofErr w:type="gramStart"/>
                            <w:r>
                              <w:t>persons</w:t>
                            </w:r>
                            <w:proofErr w:type="spellEnd"/>
                            <w:proofErr w:type="gramEnd"/>
                            <w:r>
                              <w:t xml:space="preserve"> higher education journey.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A28DB" id="Rectangle 6" o:spid="_x0000_s1029" style="position:absolute;margin-left:202.4pt;margin-top:8.7pt;width:253.6pt;height:219.85pt;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" fillcolor="#156082 [3204]" strokecolor="#030e13 [484]" strokeweight="1pt">
                <v:textbox>
                  <w:txbxContent>
                    <w:p w14:paraId="2E34843D" w14:textId="77777777" w:rsidR="00982816" w:rsidRPr="00982816" w:rsidRDefault="00982816" w:rsidP="00982816">
                      <w:pPr>
                        <w:jc w:val="center"/>
                        <w:rPr>
                          <w:b/>
                          <w:bCs/>
                          <w:sz w:val="36"/>
                          <w:szCs w:val="36"/>
                        </w:rPr>
                      </w:pPr>
                      <w:r w:rsidRPr="00982816">
                        <w:rPr>
                          <w:b/>
                          <w:bCs/>
                          <w:sz w:val="36"/>
                          <w:szCs w:val="36"/>
                        </w:rPr>
                        <w:t>Conclusion</w:t>
                      </w:r>
                    </w:p>
                    <w:p w14:paraId="0938320F" w14:textId="491DE844" w:rsidR="00982816" w:rsidRDefault="00982816">
                      <w:r>
                        <w:t xml:space="preserve">University success is not only about knowledge. Students who manage their time effectively, engage actively with learning materials, and reference sources correctly are more likely to succeed. This will help a student stay organised, feel confident, and achieve strong academic results. Developing these skills early creates a solid foundation for success throughout a </w:t>
                      </w:r>
                      <w:proofErr w:type="spellStart"/>
                      <w:proofErr w:type="gramStart"/>
                      <w:r>
                        <w:t>persons</w:t>
                      </w:r>
                      <w:proofErr w:type="spellEnd"/>
                      <w:proofErr w:type="gramEnd"/>
                      <w:r>
                        <w:t xml:space="preserve"> higher education journey.</w:t>
                      </w:r>
                    </w:p>
                  </w:txbxContent>
                </v:textbox>
                <w10:wrap anchorx="page"/>
              </v:rect>
            </w:pict>
          </mc:Fallback>
        </mc:AlternateContent>
      </w:r>
    </w:p>
    <w:p w14:paraId="705A82DD" w14:textId="5DA1BF54" w:rsidR="00D624B3" w:rsidRDefault="00D624B3" w:rsidP="00C963C3">
      <w:pPr>
        <w:rPr>
          <w:rFonts w:ascii="Arial" w:hAnsi="Arial" w:cs="Arial"/>
          <w:b/>
          <w:bCs/>
        </w:rPr>
      </w:pPr>
    </w:p>
    <w:p w14:paraId="574528DA" w14:textId="7CEC9805" w:rsidR="00D624B3" w:rsidRDefault="00D624B3" w:rsidP="00C963C3">
      <w:pPr>
        <w:rPr>
          <w:rFonts w:ascii="Arial" w:hAnsi="Arial" w:cs="Arial"/>
          <w:b/>
          <w:bCs/>
        </w:rPr>
      </w:pPr>
    </w:p>
    <w:p w14:paraId="1A76B89A" w14:textId="1F117CF8" w:rsidR="00C963C3" w:rsidRPr="009F24C9" w:rsidRDefault="00C963C3" w:rsidP="00C963C3">
      <w:pPr>
        <w:rPr>
          <w:rFonts w:ascii="Arial" w:hAnsi="Arial" w:cs="Arial"/>
          <w:b/>
          <w:bCs/>
        </w:rPr>
      </w:pPr>
      <w:r w:rsidRPr="009F24C9">
        <w:rPr>
          <w:rFonts w:ascii="Arial" w:hAnsi="Arial" w:cs="Arial"/>
          <w:b/>
          <w:bCs/>
        </w:rPr>
        <w:t>Reference List – Component 3</w:t>
      </w:r>
    </w:p>
    <w:p w14:paraId="57949FDF" w14:textId="112BEC19" w:rsidR="00C963C3" w:rsidRPr="009F24C9" w:rsidRDefault="00C963C3" w:rsidP="00C963C3">
      <w:pPr>
        <w:rPr>
          <w:rFonts w:ascii="Arial" w:hAnsi="Arial" w:cs="Arial"/>
        </w:rPr>
      </w:pPr>
      <w:r w:rsidRPr="009F24C9">
        <w:rPr>
          <w:rFonts w:ascii="Arial" w:hAnsi="Arial" w:cs="Arial"/>
          <w:i/>
          <w:iCs/>
        </w:rPr>
        <w:t>(Only sources cited on the poster.)</w:t>
      </w:r>
    </w:p>
    <w:p w14:paraId="0716BBD8" w14:textId="77777777" w:rsidR="00C963C3" w:rsidRPr="00C963C3" w:rsidRDefault="00C963C3" w:rsidP="00C963C3"/>
    <w:p w14:paraId="4ADE2503" w14:textId="28EC6ABB" w:rsidR="0075354C" w:rsidRPr="009F24C9" w:rsidRDefault="0075354C" w:rsidP="0075354C">
      <w:pPr>
        <w:rPr>
          <w:rFonts w:ascii="Arial" w:hAnsi="Arial" w:cs="Arial"/>
          <w:b/>
          <w:bCs/>
        </w:rPr>
      </w:pPr>
      <w:r w:rsidRPr="009F24C9">
        <w:rPr>
          <w:rFonts w:ascii="Arial" w:hAnsi="Arial" w:cs="Arial"/>
          <w:b/>
          <w:bCs/>
        </w:rPr>
        <w:t>Reference List – Component 3</w:t>
      </w:r>
    </w:p>
    <w:p w14:paraId="473ED0D0" w14:textId="77777777" w:rsidR="0075354C" w:rsidRDefault="0075354C" w:rsidP="0075354C">
      <w:pPr>
        <w:rPr>
          <w:rFonts w:ascii="Arial" w:hAnsi="Arial" w:cs="Arial"/>
          <w:i/>
          <w:iCs/>
        </w:rPr>
      </w:pPr>
      <w:r w:rsidRPr="009F24C9">
        <w:rPr>
          <w:rFonts w:ascii="Arial" w:hAnsi="Arial" w:cs="Arial"/>
          <w:i/>
          <w:iCs/>
        </w:rPr>
        <w:lastRenderedPageBreak/>
        <w:t>(Only sources cited on the poster.)</w:t>
      </w:r>
    </w:p>
    <w:p w14:paraId="74F5B6B0" w14:textId="17BD3EE2" w:rsidR="00982816" w:rsidRDefault="00982816" w:rsidP="0075354C">
      <w:pPr>
        <w:rPr>
          <w:rFonts w:ascii="Arial" w:hAnsi="Arial" w:cs="Arial"/>
        </w:rPr>
      </w:pPr>
      <w:r w:rsidRPr="00982816">
        <w:rPr>
          <w:rFonts w:ascii="Arial" w:hAnsi="Arial" w:cs="Arial"/>
        </w:rPr>
        <w:t xml:space="preserve">Macon, T.H., Shahani, C., </w:t>
      </w:r>
      <w:proofErr w:type="spellStart"/>
      <w:r w:rsidRPr="00982816">
        <w:rPr>
          <w:rFonts w:ascii="Arial" w:hAnsi="Arial" w:cs="Arial"/>
        </w:rPr>
        <w:t>Dipboye</w:t>
      </w:r>
      <w:proofErr w:type="spellEnd"/>
      <w:r w:rsidRPr="00982816">
        <w:rPr>
          <w:rFonts w:ascii="Arial" w:hAnsi="Arial" w:cs="Arial"/>
        </w:rPr>
        <w:t>, R</w:t>
      </w:r>
      <w:r>
        <w:rPr>
          <w:rFonts w:ascii="Arial" w:hAnsi="Arial" w:cs="Arial"/>
        </w:rPr>
        <w:t>.L. and Phillips, A.P. (1990) ‘College students’ time management: Correlations with academic performance and stress’, Journal of Educational Psychology, 82(4), pp. 760-768. Doi:10.1037/0022-0663.82.4.760.</w:t>
      </w:r>
    </w:p>
    <w:p w14:paraId="03A13B67" w14:textId="7DEFF4D3" w:rsidR="00982816" w:rsidRDefault="00982816" w:rsidP="0075354C">
      <w:pPr>
        <w:rPr>
          <w:rFonts w:ascii="Arial" w:hAnsi="Arial" w:cs="Arial"/>
        </w:rPr>
      </w:pPr>
      <w:r>
        <w:rPr>
          <w:rFonts w:ascii="Arial" w:hAnsi="Arial" w:cs="Arial"/>
        </w:rPr>
        <w:t xml:space="preserve">Dunkel, P.A. (1988) ‘The content of L1 and L2 students </w:t>
      </w:r>
      <w:proofErr w:type="gramStart"/>
      <w:r>
        <w:rPr>
          <w:rFonts w:ascii="Arial" w:hAnsi="Arial" w:cs="Arial"/>
        </w:rPr>
        <w:t>‘ lecture</w:t>
      </w:r>
      <w:proofErr w:type="gramEnd"/>
      <w:r>
        <w:rPr>
          <w:rFonts w:ascii="Arial" w:hAnsi="Arial" w:cs="Arial"/>
        </w:rPr>
        <w:t xml:space="preserve"> notes and its relation to test performance’, TESOL Quarterly, 22(2), pp.259-281. Doi:10.2307/3586936.</w:t>
      </w:r>
    </w:p>
    <w:p w14:paraId="2CFA4D8C" w14:textId="37ECA9AE" w:rsidR="00982816" w:rsidRPr="00EE43F3" w:rsidRDefault="00EE43F3" w:rsidP="0075354C">
      <w:pPr>
        <w:rPr>
          <w:rFonts w:ascii="Arial" w:hAnsi="Arial" w:cs="Arial"/>
        </w:rPr>
      </w:pPr>
      <w:proofErr w:type="spellStart"/>
      <w:r w:rsidRPr="00EE43F3">
        <w:rPr>
          <w:rFonts w:ascii="Arial" w:hAnsi="Arial" w:cs="Arial"/>
        </w:rPr>
        <w:t>Bretag</w:t>
      </w:r>
      <w:proofErr w:type="spellEnd"/>
      <w:r w:rsidRPr="00EE43F3">
        <w:rPr>
          <w:rFonts w:ascii="Arial" w:hAnsi="Arial" w:cs="Arial"/>
        </w:rPr>
        <w:t xml:space="preserve"> T., Mahmud, S., Wallace, M., </w:t>
      </w:r>
      <w:proofErr w:type="spellStart"/>
      <w:proofErr w:type="gramStart"/>
      <w:r>
        <w:rPr>
          <w:rFonts w:ascii="Arial" w:hAnsi="Arial" w:cs="Arial"/>
        </w:rPr>
        <w:t>Walker,R</w:t>
      </w:r>
      <w:proofErr w:type="spellEnd"/>
      <w:r>
        <w:rPr>
          <w:rFonts w:ascii="Arial" w:hAnsi="Arial" w:cs="Arial"/>
        </w:rPr>
        <w:t>.</w:t>
      </w:r>
      <w:proofErr w:type="gramEnd"/>
      <w:r>
        <w:rPr>
          <w:rFonts w:ascii="Arial" w:hAnsi="Arial" w:cs="Arial"/>
        </w:rPr>
        <w:t xml:space="preserve">, James, C., Green, M., East, J., McGowan, U. and </w:t>
      </w:r>
      <w:proofErr w:type="spellStart"/>
      <w:r>
        <w:rPr>
          <w:rFonts w:ascii="Arial" w:hAnsi="Arial" w:cs="Arial"/>
        </w:rPr>
        <w:t>Partidge</w:t>
      </w:r>
      <w:proofErr w:type="spellEnd"/>
      <w:r>
        <w:rPr>
          <w:rFonts w:ascii="Arial" w:hAnsi="Arial" w:cs="Arial"/>
        </w:rPr>
        <w:t>, L. (2011) ‘Core elements of exemplary academic integrity policy in Australian higher education’, International Journal for Educational Integrity, 7(2), pp. 3-12. Doi:10.21913/IJEI.v7i2.759.</w:t>
      </w:r>
    </w:p>
    <w:p w14:paraId="177D6731" w14:textId="3BA718A1" w:rsidR="00C963C3" w:rsidRPr="00EE43F3" w:rsidRDefault="00C963C3" w:rsidP="00C963C3">
      <w:pPr>
        <w:ind w:left="720"/>
      </w:pPr>
    </w:p>
    <w:sectPr w:rsidR="00C963C3" w:rsidRPr="00EE43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29A6F" w14:textId="77777777" w:rsidR="008E0F78" w:rsidRDefault="008E0F78" w:rsidP="006D4055">
      <w:pPr>
        <w:spacing w:after="0" w:line="240" w:lineRule="auto"/>
      </w:pPr>
      <w:r>
        <w:separator/>
      </w:r>
    </w:p>
  </w:endnote>
  <w:endnote w:type="continuationSeparator" w:id="0">
    <w:p w14:paraId="11A1C020" w14:textId="77777777" w:rsidR="008E0F78" w:rsidRDefault="008E0F7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E9FFA" w14:textId="77777777" w:rsidR="008E0F78" w:rsidRDefault="008E0F78" w:rsidP="006D4055">
      <w:pPr>
        <w:spacing w:after="0" w:line="240" w:lineRule="auto"/>
      </w:pPr>
      <w:r>
        <w:separator/>
      </w:r>
    </w:p>
  </w:footnote>
  <w:footnote w:type="continuationSeparator" w:id="0">
    <w:p w14:paraId="64E7909B" w14:textId="77777777" w:rsidR="008E0F78" w:rsidRDefault="008E0F7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44AE0"/>
    <w:multiLevelType w:val="hybridMultilevel"/>
    <w:tmpl w:val="7980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A7281"/>
    <w:multiLevelType w:val="multilevel"/>
    <w:tmpl w:val="2DD6E9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5E1ED3"/>
    <w:multiLevelType w:val="hybridMultilevel"/>
    <w:tmpl w:val="46F2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0769D7"/>
    <w:multiLevelType w:val="hybridMultilevel"/>
    <w:tmpl w:val="60144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D0401B"/>
    <w:multiLevelType w:val="hybridMultilevel"/>
    <w:tmpl w:val="FB885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334839"/>
    <w:multiLevelType w:val="hybridMultilevel"/>
    <w:tmpl w:val="0E98404C"/>
    <w:lvl w:ilvl="0" w:tplc="78C0DF02">
      <w:start w:val="1"/>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124D5C"/>
    <w:multiLevelType w:val="hybridMultilevel"/>
    <w:tmpl w:val="851E77E4"/>
    <w:lvl w:ilvl="0" w:tplc="B7688C1C">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B6318E"/>
    <w:multiLevelType w:val="hybridMultilevel"/>
    <w:tmpl w:val="8938B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30"/>
  </w:num>
  <w:num w:numId="3" w16cid:durableId="1344435272">
    <w:abstractNumId w:val="6"/>
  </w:num>
  <w:num w:numId="4" w16cid:durableId="1712344868">
    <w:abstractNumId w:val="11"/>
  </w:num>
  <w:num w:numId="5" w16cid:durableId="1352295286">
    <w:abstractNumId w:val="20"/>
  </w:num>
  <w:num w:numId="6" w16cid:durableId="2115124356">
    <w:abstractNumId w:val="34"/>
  </w:num>
  <w:num w:numId="7" w16cid:durableId="2086759185">
    <w:abstractNumId w:val="17"/>
  </w:num>
  <w:num w:numId="8" w16cid:durableId="872960361">
    <w:abstractNumId w:val="16"/>
  </w:num>
  <w:num w:numId="9" w16cid:durableId="634411233">
    <w:abstractNumId w:val="31"/>
  </w:num>
  <w:num w:numId="10" w16cid:durableId="238636803">
    <w:abstractNumId w:val="7"/>
  </w:num>
  <w:num w:numId="11" w16cid:durableId="843322808">
    <w:abstractNumId w:val="22"/>
  </w:num>
  <w:num w:numId="12" w16cid:durableId="2017271467">
    <w:abstractNumId w:val="25"/>
  </w:num>
  <w:num w:numId="13" w16cid:durableId="367410237">
    <w:abstractNumId w:val="15"/>
  </w:num>
  <w:num w:numId="14" w16cid:durableId="967859512">
    <w:abstractNumId w:val="13"/>
  </w:num>
  <w:num w:numId="15" w16cid:durableId="1302073288">
    <w:abstractNumId w:val="26"/>
  </w:num>
  <w:num w:numId="16" w16cid:durableId="1710840803">
    <w:abstractNumId w:val="10"/>
  </w:num>
  <w:num w:numId="17" w16cid:durableId="1389962408">
    <w:abstractNumId w:val="21"/>
  </w:num>
  <w:num w:numId="18" w16cid:durableId="1867601031">
    <w:abstractNumId w:val="32"/>
  </w:num>
  <w:num w:numId="19" w16cid:durableId="1049035496">
    <w:abstractNumId w:val="2"/>
  </w:num>
  <w:num w:numId="20" w16cid:durableId="442461968">
    <w:abstractNumId w:val="5"/>
  </w:num>
  <w:num w:numId="21" w16cid:durableId="257644272">
    <w:abstractNumId w:val="3"/>
  </w:num>
  <w:num w:numId="22" w16cid:durableId="199050719">
    <w:abstractNumId w:val="1"/>
  </w:num>
  <w:num w:numId="23" w16cid:durableId="1524661628">
    <w:abstractNumId w:val="4"/>
  </w:num>
  <w:num w:numId="24" w16cid:durableId="1146701939">
    <w:abstractNumId w:val="23"/>
  </w:num>
  <w:num w:numId="25" w16cid:durableId="1110588447">
    <w:abstractNumId w:val="12"/>
  </w:num>
  <w:num w:numId="26" w16cid:durableId="721754015">
    <w:abstractNumId w:val="9"/>
  </w:num>
  <w:num w:numId="27" w16cid:durableId="1039814628">
    <w:abstractNumId w:val="29"/>
  </w:num>
  <w:num w:numId="28" w16cid:durableId="1120413274">
    <w:abstractNumId w:val="8"/>
  </w:num>
  <w:num w:numId="29" w16cid:durableId="1850101270">
    <w:abstractNumId w:val="24"/>
  </w:num>
  <w:num w:numId="30" w16cid:durableId="58988790">
    <w:abstractNumId w:val="19"/>
  </w:num>
  <w:num w:numId="31" w16cid:durableId="870530982">
    <w:abstractNumId w:val="33"/>
  </w:num>
  <w:num w:numId="32" w16cid:durableId="671883245">
    <w:abstractNumId w:val="0"/>
  </w:num>
  <w:num w:numId="33" w16cid:durableId="2145392832">
    <w:abstractNumId w:val="27"/>
  </w:num>
  <w:num w:numId="34" w16cid:durableId="1126507223">
    <w:abstractNumId w:val="28"/>
  </w:num>
  <w:num w:numId="35" w16cid:durableId="5489966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25CA"/>
    <w:rsid w:val="000B5D92"/>
    <w:rsid w:val="000E72D9"/>
    <w:rsid w:val="000F7FAC"/>
    <w:rsid w:val="001655D0"/>
    <w:rsid w:val="0019149B"/>
    <w:rsid w:val="001E0FCA"/>
    <w:rsid w:val="0022329D"/>
    <w:rsid w:val="002D1900"/>
    <w:rsid w:val="002E1F63"/>
    <w:rsid w:val="00307CD3"/>
    <w:rsid w:val="003B0F22"/>
    <w:rsid w:val="003B1399"/>
    <w:rsid w:val="003C3B5F"/>
    <w:rsid w:val="00434A22"/>
    <w:rsid w:val="0047559A"/>
    <w:rsid w:val="004B3716"/>
    <w:rsid w:val="0063700F"/>
    <w:rsid w:val="00641A63"/>
    <w:rsid w:val="00692819"/>
    <w:rsid w:val="006B3C7C"/>
    <w:rsid w:val="006C1878"/>
    <w:rsid w:val="006D4055"/>
    <w:rsid w:val="006F18EA"/>
    <w:rsid w:val="007421E0"/>
    <w:rsid w:val="00742574"/>
    <w:rsid w:val="007533FC"/>
    <w:rsid w:val="0075354C"/>
    <w:rsid w:val="00753E19"/>
    <w:rsid w:val="00754F51"/>
    <w:rsid w:val="007946CC"/>
    <w:rsid w:val="007F76F2"/>
    <w:rsid w:val="00813EB3"/>
    <w:rsid w:val="00842AC9"/>
    <w:rsid w:val="00857286"/>
    <w:rsid w:val="00895E11"/>
    <w:rsid w:val="008E0F78"/>
    <w:rsid w:val="0097469F"/>
    <w:rsid w:val="009805BF"/>
    <w:rsid w:val="00982816"/>
    <w:rsid w:val="009A41CE"/>
    <w:rsid w:val="009B4162"/>
    <w:rsid w:val="009F24C9"/>
    <w:rsid w:val="00A32B86"/>
    <w:rsid w:val="00A55E5E"/>
    <w:rsid w:val="00A85354"/>
    <w:rsid w:val="00AC79FC"/>
    <w:rsid w:val="00B668ED"/>
    <w:rsid w:val="00BA34E0"/>
    <w:rsid w:val="00C64D88"/>
    <w:rsid w:val="00C85E99"/>
    <w:rsid w:val="00C95372"/>
    <w:rsid w:val="00C963C3"/>
    <w:rsid w:val="00CA6894"/>
    <w:rsid w:val="00D14056"/>
    <w:rsid w:val="00D20985"/>
    <w:rsid w:val="00D45BD8"/>
    <w:rsid w:val="00D624B3"/>
    <w:rsid w:val="00D8134F"/>
    <w:rsid w:val="00D95C9F"/>
    <w:rsid w:val="00DB3AE7"/>
    <w:rsid w:val="00DE22B3"/>
    <w:rsid w:val="00DF53DC"/>
    <w:rsid w:val="00E6780D"/>
    <w:rsid w:val="00EC2CD8"/>
    <w:rsid w:val="00EE43F3"/>
    <w:rsid w:val="00EF669D"/>
    <w:rsid w:val="00F4212A"/>
    <w:rsid w:val="00F463FC"/>
    <w:rsid w:val="00F80DBD"/>
    <w:rsid w:val="00FE50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semiHidden/>
    <w:unhideWhenUsed/>
    <w:rsid w:val="00AC79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0525/2256-0742/2024-10-5-111-119" TargetMode="External"/><Relationship Id="rId13" Type="http://schemas.openxmlformats.org/officeDocument/2006/relationships/hyperlink" Target="https://doi.org/10.1057/s41599-025-04399-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86/.s41239-023-00437-y" TargetMode="External"/><Relationship Id="rId17" Type="http://schemas.openxmlformats.org/officeDocument/2006/relationships/hyperlink" Target="https://doi.org/.10.1186/s12909-024-06329-7" TargetMode="External"/><Relationship Id="rId2" Type="http://schemas.openxmlformats.org/officeDocument/2006/relationships/styles" Target="styles.xml"/><Relationship Id="rId16" Type="http://schemas.openxmlformats.org/officeDocument/2006/relationships/hyperlink" Target="https://doi.org/.10.30525/2256-0742/2024-10-5-111-1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educ.2025.1590274" TargetMode="External"/><Relationship Id="rId5" Type="http://schemas.openxmlformats.org/officeDocument/2006/relationships/footnotes" Target="footnotes.xml"/><Relationship Id="rId15" Type="http://schemas.openxmlformats.org/officeDocument/2006/relationships/hyperlink" Target="https://doi.org/10.1186/.s41239-022-00350-w" TargetMode="External"/><Relationship Id="rId10" Type="http://schemas.openxmlformats.org/officeDocument/2006/relationships/hyperlink" Target="http://doi.org/10.3389/fpsyh.2025.159064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90/.fi7080366" TargetMode="External"/><Relationship Id="rId14" Type="http://schemas.openxmlformats.org/officeDocument/2006/relationships/hyperlink" Target="https://doi.org/10.1057/s41599-025-049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brooke waith</cp:lastModifiedBy>
  <cp:revision>2</cp:revision>
  <dcterms:created xsi:type="dcterms:W3CDTF">2026-02-27T16:26:00Z</dcterms:created>
  <dcterms:modified xsi:type="dcterms:W3CDTF">2026-02-27T16:26:00Z</dcterms:modified>
</cp:coreProperties>
</file>