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FFF90" w14:textId="77777777" w:rsidR="00D66217" w:rsidRDefault="00D66217" w:rsidP="00D66217">
      <w:pPr>
        <w:spacing w:line="360" w:lineRule="auto"/>
        <w:jc w:val="center"/>
        <w:rPr>
          <w:rFonts w:ascii="Times New Roman" w:hAnsi="Times New Roman" w:cs="Times New Roman"/>
          <w:b/>
          <w:sz w:val="24"/>
          <w:lang w:val="en-GB"/>
        </w:rPr>
      </w:pPr>
    </w:p>
    <w:p w14:paraId="5F2AD6D7" w14:textId="77777777" w:rsidR="00D66217" w:rsidRDefault="00D66217" w:rsidP="00D66217">
      <w:pPr>
        <w:spacing w:line="360" w:lineRule="auto"/>
        <w:jc w:val="center"/>
        <w:rPr>
          <w:rFonts w:ascii="Times New Roman" w:hAnsi="Times New Roman" w:cs="Times New Roman"/>
          <w:b/>
          <w:sz w:val="24"/>
          <w:lang w:val="en-GB"/>
        </w:rPr>
      </w:pPr>
    </w:p>
    <w:p w14:paraId="2DA5095D" w14:textId="77777777" w:rsidR="00D66217" w:rsidRDefault="00D66217" w:rsidP="00D66217">
      <w:pPr>
        <w:spacing w:line="360" w:lineRule="auto"/>
        <w:jc w:val="center"/>
        <w:rPr>
          <w:rFonts w:ascii="Times New Roman" w:hAnsi="Times New Roman" w:cs="Times New Roman"/>
          <w:b/>
          <w:sz w:val="24"/>
          <w:lang w:val="en-GB"/>
        </w:rPr>
      </w:pPr>
    </w:p>
    <w:p w14:paraId="07308217" w14:textId="16FC1128" w:rsidR="00D66217" w:rsidRDefault="00D66217" w:rsidP="00D66217">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t>Title Page</w:t>
      </w:r>
    </w:p>
    <w:p w14:paraId="4B33220C" w14:textId="77777777" w:rsidR="00D66217" w:rsidRDefault="00D66217" w:rsidP="00D66217">
      <w:pPr>
        <w:spacing w:line="360" w:lineRule="auto"/>
        <w:jc w:val="both"/>
        <w:rPr>
          <w:rFonts w:ascii="Times New Roman" w:hAnsi="Times New Roman" w:cs="Times New Roman"/>
          <w:b/>
          <w:sz w:val="24"/>
          <w:lang w:val="en-GB"/>
        </w:rPr>
      </w:pPr>
    </w:p>
    <w:p w14:paraId="45B1F18B" w14:textId="77777777" w:rsidR="00D66217" w:rsidRDefault="00D66217" w:rsidP="00D66217">
      <w:pPr>
        <w:spacing w:line="360" w:lineRule="auto"/>
        <w:jc w:val="both"/>
        <w:rPr>
          <w:rFonts w:ascii="Times New Roman" w:hAnsi="Times New Roman" w:cs="Times New Roman"/>
          <w:b/>
          <w:sz w:val="24"/>
          <w:lang w:val="en-GB"/>
        </w:rPr>
      </w:pPr>
    </w:p>
    <w:p w14:paraId="5D7F5BE5" w14:textId="77777777" w:rsidR="00D66217" w:rsidRDefault="00D66217" w:rsidP="00D66217">
      <w:pPr>
        <w:spacing w:line="360" w:lineRule="auto"/>
        <w:jc w:val="both"/>
        <w:rPr>
          <w:rFonts w:ascii="Times New Roman" w:hAnsi="Times New Roman" w:cs="Times New Roman"/>
          <w:b/>
          <w:sz w:val="24"/>
          <w:lang w:val="en-GB"/>
        </w:rPr>
      </w:pPr>
    </w:p>
    <w:p w14:paraId="51A300DA" w14:textId="77777777" w:rsidR="00D66217" w:rsidRDefault="00D66217" w:rsidP="00D66217">
      <w:pPr>
        <w:spacing w:line="360" w:lineRule="auto"/>
        <w:jc w:val="both"/>
        <w:rPr>
          <w:rFonts w:ascii="Times New Roman" w:hAnsi="Times New Roman" w:cs="Times New Roman"/>
          <w:b/>
          <w:sz w:val="24"/>
          <w:lang w:val="en-GB"/>
        </w:rPr>
      </w:pPr>
    </w:p>
    <w:p w14:paraId="17BD0C16" w14:textId="79F5469D" w:rsidR="00D66217" w:rsidRDefault="00D66217" w:rsidP="00D66217">
      <w:pPr>
        <w:spacing w:line="360" w:lineRule="auto"/>
        <w:jc w:val="both"/>
        <w:rPr>
          <w:rFonts w:ascii="Times New Roman" w:hAnsi="Times New Roman" w:cs="Times New Roman"/>
          <w:b/>
          <w:sz w:val="24"/>
          <w:lang w:val="en-GB"/>
        </w:rPr>
      </w:pPr>
      <w:r>
        <w:rPr>
          <w:rFonts w:ascii="Times New Roman" w:hAnsi="Times New Roman" w:cs="Times New Roman"/>
          <w:b/>
          <w:sz w:val="24"/>
          <w:lang w:val="en-GB"/>
        </w:rPr>
        <w:br w:type="page"/>
      </w:r>
    </w:p>
    <w:p w14:paraId="10DEC0A9" w14:textId="1209A9A0" w:rsidR="00EF10FD" w:rsidRPr="00D66217" w:rsidRDefault="00E47692" w:rsidP="00D66217">
      <w:pPr>
        <w:pStyle w:val="Heading1"/>
      </w:pPr>
      <w:r w:rsidRPr="00D66217">
        <w:t>INTRODUCTION</w:t>
      </w:r>
    </w:p>
    <w:p w14:paraId="4C91CC31" w14:textId="77777777" w:rsidR="00FE53FC" w:rsidRDefault="00E84FD0" w:rsidP="00E47692">
      <w:pPr>
        <w:spacing w:line="360" w:lineRule="auto"/>
        <w:jc w:val="both"/>
        <w:rPr>
          <w:rFonts w:ascii="Times New Roman" w:hAnsi="Times New Roman" w:cs="Times New Roman"/>
          <w:sz w:val="24"/>
        </w:rPr>
      </w:pPr>
      <w:r w:rsidRPr="00E84FD0">
        <w:rPr>
          <w:rFonts w:ascii="Times New Roman" w:hAnsi="Times New Roman" w:cs="Times New Roman"/>
          <w:sz w:val="24"/>
        </w:rPr>
        <w:t>Planning ahead and sustainability are two issues that are commonly perceived to be problematic for democratic governance</w:t>
      </w:r>
      <w:r w:rsidR="008F3C8D">
        <w:rPr>
          <w:rFonts w:ascii="Times New Roman" w:hAnsi="Times New Roman" w:cs="Times New Roman"/>
          <w:sz w:val="24"/>
        </w:rPr>
        <w:t xml:space="preserve"> (Hird, 2003a)</w:t>
      </w:r>
      <w:r w:rsidRPr="00E84FD0">
        <w:rPr>
          <w:rFonts w:ascii="Times New Roman" w:hAnsi="Times New Roman" w:cs="Times New Roman"/>
          <w:sz w:val="24"/>
        </w:rPr>
        <w:t>. According to Rami (2021), political officials are motivated to give preference to the concerns of present voters above those of future generations since future generations are underrepresented in government decision-making. Nations all throughout the world are coping with multifaceted, cross-generational issues like climate change, rising health disparities, biodiversity loss, expanding societal digitalization, and the COVID-19 pa</w:t>
      </w:r>
      <w:r w:rsidR="00576EE2">
        <w:rPr>
          <w:rFonts w:ascii="Times New Roman" w:hAnsi="Times New Roman" w:cs="Times New Roman"/>
          <w:sz w:val="24"/>
        </w:rPr>
        <w:t>ndemic's aftereffects (</w:t>
      </w:r>
      <w:proofErr w:type="spellStart"/>
      <w:r w:rsidR="00576EE2">
        <w:rPr>
          <w:rFonts w:ascii="Times New Roman" w:hAnsi="Times New Roman" w:cs="Times New Roman"/>
          <w:sz w:val="24"/>
        </w:rPr>
        <w:t>Messham</w:t>
      </w:r>
      <w:proofErr w:type="spellEnd"/>
      <w:r w:rsidR="00576EE2">
        <w:rPr>
          <w:rFonts w:ascii="Times New Roman" w:hAnsi="Times New Roman" w:cs="Times New Roman"/>
          <w:sz w:val="24"/>
        </w:rPr>
        <w:t xml:space="preserve"> and</w:t>
      </w:r>
      <w:r w:rsidRPr="00E84FD0">
        <w:rPr>
          <w:rFonts w:ascii="Times New Roman" w:hAnsi="Times New Roman" w:cs="Times New Roman"/>
          <w:sz w:val="24"/>
        </w:rPr>
        <w:t xml:space="preserve"> </w:t>
      </w:r>
      <w:proofErr w:type="spellStart"/>
      <w:r w:rsidRPr="00E84FD0">
        <w:rPr>
          <w:rFonts w:ascii="Times New Roman" w:hAnsi="Times New Roman" w:cs="Times New Roman"/>
          <w:sz w:val="24"/>
        </w:rPr>
        <w:t>Sheard</w:t>
      </w:r>
      <w:proofErr w:type="spellEnd"/>
      <w:r w:rsidRPr="00E84FD0">
        <w:rPr>
          <w:rFonts w:ascii="Times New Roman" w:hAnsi="Times New Roman" w:cs="Times New Roman"/>
          <w:sz w:val="24"/>
        </w:rPr>
        <w:t>, 2020). Cooperation between all branches of government and the populace is r</w:t>
      </w:r>
      <w:r>
        <w:rPr>
          <w:rFonts w:ascii="Times New Roman" w:hAnsi="Times New Roman" w:cs="Times New Roman"/>
          <w:sz w:val="24"/>
        </w:rPr>
        <w:t>equired to address these issues</w:t>
      </w:r>
      <w:r w:rsidR="00813C60" w:rsidRPr="00813C60">
        <w:rPr>
          <w:rFonts w:ascii="Times New Roman" w:hAnsi="Times New Roman" w:cs="Times New Roman"/>
          <w:sz w:val="24"/>
          <w:lang w:val="en-GB"/>
        </w:rPr>
        <w:t xml:space="preserve">. </w:t>
      </w:r>
      <w:r w:rsidRPr="00E84FD0">
        <w:rPr>
          <w:rFonts w:ascii="Times New Roman" w:hAnsi="Times New Roman" w:cs="Times New Roman"/>
          <w:sz w:val="24"/>
        </w:rPr>
        <w:t>Consideration must be given to the long-term effects of decisions taken in order to provide a high standard of living for present and future generations. This sums up what the Well-being of Future Generation</w:t>
      </w:r>
      <w:r>
        <w:rPr>
          <w:rFonts w:ascii="Times New Roman" w:hAnsi="Times New Roman" w:cs="Times New Roman"/>
          <w:sz w:val="24"/>
        </w:rPr>
        <w:t>s (Wales) Act 2015 is all about</w:t>
      </w:r>
      <w:r w:rsidR="00813C60">
        <w:rPr>
          <w:rFonts w:ascii="Times New Roman" w:hAnsi="Times New Roman" w:cs="Times New Roman"/>
          <w:sz w:val="24"/>
          <w:lang w:val="en-GB"/>
        </w:rPr>
        <w:t xml:space="preserve">. </w:t>
      </w:r>
    </w:p>
    <w:p w14:paraId="10534181" w14:textId="77777777" w:rsidR="00767F7B" w:rsidRDefault="00767F7B" w:rsidP="00B14678">
      <w:pPr>
        <w:spacing w:line="360" w:lineRule="auto"/>
        <w:jc w:val="both"/>
        <w:rPr>
          <w:rFonts w:ascii="Times New Roman" w:hAnsi="Times New Roman" w:cs="Times New Roman"/>
          <w:sz w:val="24"/>
        </w:rPr>
      </w:pPr>
      <w:r w:rsidRPr="00767F7B">
        <w:rPr>
          <w:rFonts w:ascii="Times New Roman" w:hAnsi="Times New Roman" w:cs="Times New Roman"/>
          <w:sz w:val="24"/>
        </w:rPr>
        <w:t>The Well-being of Future Generations (Wales) Act 2015 (WFG Act), a ground-breaking piece of legislation that marked a break from the regulations and guidelines of the United Kingdom parliament located in Westminster, was passed by the Welsh Government in 2015 (Powney 2018). Wales continued to advance with an innovative strategy to safeguard people's wellness and well-being, even as the United Kingdom government reduced funding for sustainability projects (Vaughan 2010).</w:t>
      </w:r>
    </w:p>
    <w:p w14:paraId="6504B333" w14:textId="77777777" w:rsidR="009304B6" w:rsidRDefault="009B6643" w:rsidP="00B14678">
      <w:pPr>
        <w:spacing w:line="360" w:lineRule="auto"/>
        <w:jc w:val="both"/>
        <w:rPr>
          <w:rFonts w:ascii="Times New Roman" w:hAnsi="Times New Roman" w:cs="Times New Roman"/>
          <w:sz w:val="24"/>
        </w:rPr>
      </w:pPr>
      <w:r>
        <w:rPr>
          <w:rFonts w:ascii="Times New Roman" w:hAnsi="Times New Roman" w:cs="Times New Roman"/>
          <w:sz w:val="24"/>
        </w:rPr>
        <w:t>According to the Future Trends Report in Wales (2021)</w:t>
      </w:r>
      <w:r w:rsidR="00131EE6">
        <w:rPr>
          <w:rFonts w:ascii="Times New Roman" w:hAnsi="Times New Roman" w:cs="Times New Roman"/>
          <w:sz w:val="24"/>
        </w:rPr>
        <w:t xml:space="preserve">, </w:t>
      </w:r>
      <w:r w:rsidR="00B14678">
        <w:rPr>
          <w:rFonts w:ascii="Times New Roman" w:hAnsi="Times New Roman" w:cs="Times New Roman"/>
          <w:sz w:val="24"/>
        </w:rPr>
        <w:t>Minister of Social Justice Jane Hutt</w:t>
      </w:r>
      <w:r>
        <w:rPr>
          <w:rFonts w:ascii="Times New Roman" w:hAnsi="Times New Roman" w:cs="Times New Roman"/>
          <w:sz w:val="24"/>
        </w:rPr>
        <w:t xml:space="preserve"> </w:t>
      </w:r>
      <w:r w:rsidR="00B14678">
        <w:rPr>
          <w:rFonts w:ascii="Times New Roman" w:hAnsi="Times New Roman" w:cs="Times New Roman"/>
          <w:sz w:val="24"/>
        </w:rPr>
        <w:t>explains</w:t>
      </w:r>
      <w:r>
        <w:rPr>
          <w:rFonts w:ascii="Times New Roman" w:hAnsi="Times New Roman" w:cs="Times New Roman"/>
          <w:sz w:val="24"/>
        </w:rPr>
        <w:t xml:space="preserve"> </w:t>
      </w:r>
      <w:r w:rsidR="00410E56">
        <w:rPr>
          <w:rFonts w:ascii="Times New Roman" w:hAnsi="Times New Roman" w:cs="Times New Roman"/>
          <w:sz w:val="24"/>
        </w:rPr>
        <w:t xml:space="preserve">that </w:t>
      </w:r>
      <w:r>
        <w:rPr>
          <w:rFonts w:ascii="Times New Roman" w:hAnsi="Times New Roman" w:cs="Times New Roman"/>
          <w:sz w:val="24"/>
        </w:rPr>
        <w:t>“</w:t>
      </w:r>
      <w:r w:rsidRPr="009304B6">
        <w:rPr>
          <w:rFonts w:ascii="Times New Roman" w:hAnsi="Times New Roman" w:cs="Times New Roman"/>
          <w:i/>
          <w:sz w:val="24"/>
        </w:rPr>
        <w:t xml:space="preserve">The well-being of future generations approach in Wales puts us in a stronger position to weather these changes, and seize the many opportunities to improve the quality of people’s lives across Wales in a sustainable way. It is an approach that is permeating our public services and is being </w:t>
      </w:r>
      <w:proofErr w:type="spellStart"/>
      <w:r w:rsidRPr="009304B6">
        <w:rPr>
          <w:rFonts w:ascii="Times New Roman" w:hAnsi="Times New Roman" w:cs="Times New Roman"/>
          <w:i/>
          <w:sz w:val="24"/>
        </w:rPr>
        <w:t>recognised</w:t>
      </w:r>
      <w:proofErr w:type="spellEnd"/>
      <w:r w:rsidRPr="009304B6">
        <w:rPr>
          <w:rFonts w:ascii="Times New Roman" w:hAnsi="Times New Roman" w:cs="Times New Roman"/>
          <w:i/>
          <w:sz w:val="24"/>
        </w:rPr>
        <w:t xml:space="preserve"> by business, the third sector, communities and citizens as the primary way to progress</w:t>
      </w:r>
      <w:r>
        <w:rPr>
          <w:rFonts w:ascii="Times New Roman" w:hAnsi="Times New Roman" w:cs="Times New Roman"/>
          <w:sz w:val="24"/>
        </w:rPr>
        <w:t>”</w:t>
      </w:r>
      <w:r w:rsidRPr="009B6643">
        <w:rPr>
          <w:rFonts w:ascii="Times New Roman" w:hAnsi="Times New Roman" w:cs="Times New Roman"/>
          <w:sz w:val="24"/>
        </w:rPr>
        <w:t xml:space="preserve">. </w:t>
      </w:r>
      <w:r w:rsidR="00767F7B" w:rsidRPr="00767F7B">
        <w:rPr>
          <w:rFonts w:ascii="Times New Roman" w:hAnsi="Times New Roman" w:cs="Times New Roman"/>
          <w:sz w:val="24"/>
        </w:rPr>
        <w:t>Wales envisions a sustainable future for individuals, the planet, the present, and the future through its seven well-being goals. It will take effort from all sectors, including the government, public entities and corporations, the third sector, and individuals, to move closer to these goals. (Social Justice Ministry, 2021). The Act aims to enhance present and future generations' social, cultural, environmental, and economic well-being (Welsh Government, 2015).</w:t>
      </w:r>
    </w:p>
    <w:p w14:paraId="005B945B" w14:textId="77777777" w:rsidR="00614A44" w:rsidRDefault="00B14678" w:rsidP="00B14678">
      <w:pPr>
        <w:spacing w:line="360" w:lineRule="auto"/>
        <w:jc w:val="both"/>
        <w:rPr>
          <w:rFonts w:ascii="Times New Roman" w:hAnsi="Times New Roman" w:cs="Times New Roman"/>
          <w:sz w:val="24"/>
        </w:rPr>
      </w:pPr>
      <w:r w:rsidRPr="00B14678">
        <w:rPr>
          <w:rFonts w:ascii="Times New Roman" w:hAnsi="Times New Roman" w:cs="Times New Roman"/>
          <w:sz w:val="24"/>
        </w:rPr>
        <w:t>The WFG Act contains</w:t>
      </w:r>
      <w:r w:rsidR="009304B6">
        <w:rPr>
          <w:rFonts w:ascii="Times New Roman" w:hAnsi="Times New Roman" w:cs="Times New Roman"/>
          <w:sz w:val="24"/>
        </w:rPr>
        <w:t xml:space="preserve"> seven sustainable development</w:t>
      </w:r>
      <w:r w:rsidRPr="00B14678">
        <w:rPr>
          <w:rFonts w:ascii="Times New Roman" w:hAnsi="Times New Roman" w:cs="Times New Roman"/>
          <w:sz w:val="24"/>
        </w:rPr>
        <w:t xml:space="preserve"> goals for ‘A healthier Wales’</w:t>
      </w:r>
      <w:r>
        <w:rPr>
          <w:rFonts w:ascii="Times New Roman" w:hAnsi="Times New Roman" w:cs="Times New Roman"/>
          <w:sz w:val="24"/>
        </w:rPr>
        <w:t xml:space="preserve">, </w:t>
      </w:r>
      <w:r w:rsidRPr="00B14678">
        <w:rPr>
          <w:rFonts w:ascii="Times New Roman" w:hAnsi="Times New Roman" w:cs="Times New Roman"/>
          <w:sz w:val="24"/>
        </w:rPr>
        <w:t>‘A more equal Wales’, ‘A Wales of cohesive communities’,</w:t>
      </w:r>
      <w:r>
        <w:rPr>
          <w:rFonts w:ascii="Times New Roman" w:hAnsi="Times New Roman" w:cs="Times New Roman"/>
          <w:sz w:val="24"/>
        </w:rPr>
        <w:t xml:space="preserve"> </w:t>
      </w:r>
      <w:r w:rsidRPr="00B14678">
        <w:rPr>
          <w:rFonts w:ascii="Times New Roman" w:hAnsi="Times New Roman" w:cs="Times New Roman"/>
          <w:sz w:val="24"/>
        </w:rPr>
        <w:t>‘A globally responsible Wales’, ‘A Wales of vibrant</w:t>
      </w:r>
      <w:r>
        <w:rPr>
          <w:rFonts w:ascii="Times New Roman" w:hAnsi="Times New Roman" w:cs="Times New Roman"/>
          <w:sz w:val="24"/>
        </w:rPr>
        <w:t xml:space="preserve"> </w:t>
      </w:r>
      <w:r w:rsidRPr="00B14678">
        <w:rPr>
          <w:rFonts w:ascii="Times New Roman" w:hAnsi="Times New Roman" w:cs="Times New Roman"/>
          <w:sz w:val="24"/>
        </w:rPr>
        <w:t>culture and thriving Welsh Language’, ‘A prosperous</w:t>
      </w:r>
      <w:r>
        <w:rPr>
          <w:rFonts w:ascii="Times New Roman" w:hAnsi="Times New Roman" w:cs="Times New Roman"/>
          <w:sz w:val="24"/>
        </w:rPr>
        <w:t xml:space="preserve"> </w:t>
      </w:r>
      <w:r w:rsidRPr="00B14678">
        <w:rPr>
          <w:rFonts w:ascii="Times New Roman" w:hAnsi="Times New Roman" w:cs="Times New Roman"/>
          <w:sz w:val="24"/>
        </w:rPr>
        <w:t xml:space="preserve">Wales’ and ‘A resilient Wales’ </w:t>
      </w:r>
      <w:r>
        <w:rPr>
          <w:rFonts w:ascii="Times New Roman" w:hAnsi="Times New Roman" w:cs="Times New Roman"/>
          <w:sz w:val="24"/>
        </w:rPr>
        <w:t>(Future Generation Commissioner for Wales, 2018)</w:t>
      </w:r>
      <w:r w:rsidRPr="00B14678">
        <w:rPr>
          <w:rFonts w:ascii="Times New Roman" w:hAnsi="Times New Roman" w:cs="Times New Roman"/>
          <w:sz w:val="24"/>
        </w:rPr>
        <w:t xml:space="preserve">. </w:t>
      </w:r>
      <w:r w:rsidR="00767F7B" w:rsidRPr="00767F7B">
        <w:rPr>
          <w:rFonts w:ascii="Times New Roman" w:hAnsi="Times New Roman" w:cs="Times New Roman"/>
          <w:sz w:val="24"/>
        </w:rPr>
        <w:t>This signified a change in the Welsh Government's viewpoint for the development of Wales. The WFG Act mandates compliance and progress toward these objectives not only from public entities like the National Health Service (NHS), Educational Systems, and Local Councils, but also from the Welsh Government itself. The WFG Act can have a wide range of effects in the short and long terms due to the size of the public bodies concerned.</w:t>
      </w:r>
      <w:r w:rsidR="007B7E6C">
        <w:rPr>
          <w:rFonts w:ascii="Times New Roman" w:hAnsi="Times New Roman" w:cs="Times New Roman"/>
          <w:sz w:val="24"/>
        </w:rPr>
        <w:t xml:space="preserve"> </w:t>
      </w:r>
    </w:p>
    <w:p w14:paraId="54571EF4" w14:textId="77777777" w:rsidR="009850EF" w:rsidRDefault="00767F7B" w:rsidP="00801386">
      <w:pPr>
        <w:spacing w:line="360" w:lineRule="auto"/>
        <w:jc w:val="both"/>
        <w:rPr>
          <w:rFonts w:ascii="Times New Roman" w:hAnsi="Times New Roman" w:cs="Times New Roman"/>
          <w:sz w:val="24"/>
        </w:rPr>
      </w:pPr>
      <w:r w:rsidRPr="00767F7B">
        <w:rPr>
          <w:rFonts w:ascii="Times New Roman" w:hAnsi="Times New Roman" w:cs="Times New Roman"/>
          <w:sz w:val="24"/>
        </w:rPr>
        <w:t xml:space="preserve">It is adequate to say that there will likely be factors and trends that either speed up or slow down progress along the way to implementing the WFG Act. Some of these trends are beyond the government's control. The Wales framework for the well-being of future generations offers a system to gather together the expected economic, social, environmental, and cultural developments in one location, so that people are better prepared to recognize these </w:t>
      </w:r>
      <w:r>
        <w:rPr>
          <w:rFonts w:ascii="Times New Roman" w:hAnsi="Times New Roman" w:cs="Times New Roman"/>
          <w:sz w:val="24"/>
        </w:rPr>
        <w:t>potential obstacles or benefits</w:t>
      </w:r>
      <w:r w:rsidR="004C6ED6" w:rsidRPr="004C6ED6">
        <w:rPr>
          <w:rFonts w:ascii="Times New Roman" w:hAnsi="Times New Roman" w:cs="Times New Roman"/>
          <w:sz w:val="24"/>
        </w:rPr>
        <w:t xml:space="preserve">. </w:t>
      </w:r>
      <w:r w:rsidR="0078663A" w:rsidRPr="0078663A">
        <w:rPr>
          <w:rFonts w:ascii="Times New Roman" w:hAnsi="Times New Roman" w:cs="Times New Roman"/>
          <w:sz w:val="24"/>
        </w:rPr>
        <w:t>Public bodies are required to use the Future Trend Report for Wales, which is a part of the WFG Act, to plan for the services they will offer to future generations (FGC Wales, 2015). Ministers in the Welsh Government evaluate the benchmarks established under the WFG Act each year. A total of forty-six indicators were developed; these are measurable, listed in the milestones, and allow progress to be tracked. A few examples of indicators are "sense of community," "people in work," "the ecological footprint of Wales," "gender pay difference," and "healthy life expectancy."</w:t>
      </w:r>
      <w:r w:rsidR="00801386">
        <w:rPr>
          <w:rFonts w:ascii="Times New Roman" w:hAnsi="Times New Roman" w:cs="Times New Roman"/>
          <w:sz w:val="24"/>
        </w:rPr>
        <w:t xml:space="preserve"> </w:t>
      </w:r>
    </w:p>
    <w:p w14:paraId="2D4B63D0" w14:textId="77777777" w:rsidR="00CA7DEE" w:rsidRDefault="009850EF" w:rsidP="00801386">
      <w:pPr>
        <w:spacing w:line="360" w:lineRule="auto"/>
        <w:jc w:val="both"/>
        <w:rPr>
          <w:rFonts w:ascii="Times New Roman" w:hAnsi="Times New Roman" w:cs="Times New Roman"/>
          <w:sz w:val="24"/>
        </w:rPr>
      </w:pPr>
      <w:r w:rsidRPr="009850EF">
        <w:rPr>
          <w:rFonts w:ascii="Times New Roman" w:hAnsi="Times New Roman" w:cs="Times New Roman"/>
          <w:sz w:val="24"/>
        </w:rPr>
        <w:t xml:space="preserve">Some of the indicators are applicable to all areas of the act whereas some are specifically to specific </w:t>
      </w:r>
      <w:r>
        <w:rPr>
          <w:rFonts w:ascii="Times New Roman" w:hAnsi="Times New Roman" w:cs="Times New Roman"/>
          <w:sz w:val="24"/>
        </w:rPr>
        <w:t xml:space="preserve">well-being goal. </w:t>
      </w:r>
    </w:p>
    <w:p w14:paraId="4040FD60" w14:textId="77777777" w:rsidR="00792B02" w:rsidRPr="00792B02" w:rsidRDefault="004C6ED6" w:rsidP="00792B02">
      <w:pPr>
        <w:spacing w:line="360" w:lineRule="auto"/>
        <w:jc w:val="both"/>
        <w:rPr>
          <w:rFonts w:ascii="Times New Roman" w:hAnsi="Times New Roman" w:cs="Times New Roman"/>
          <w:sz w:val="24"/>
        </w:rPr>
      </w:pPr>
      <w:r>
        <w:rPr>
          <w:rFonts w:ascii="Times New Roman" w:hAnsi="Times New Roman" w:cs="Times New Roman"/>
          <w:sz w:val="24"/>
        </w:rPr>
        <w:t>The seven</w:t>
      </w:r>
      <w:r w:rsidR="00792B02">
        <w:rPr>
          <w:rFonts w:ascii="Times New Roman" w:hAnsi="Times New Roman" w:cs="Times New Roman"/>
          <w:sz w:val="24"/>
        </w:rPr>
        <w:t xml:space="preserve"> connected</w:t>
      </w:r>
      <w:r>
        <w:rPr>
          <w:rFonts w:ascii="Times New Roman" w:hAnsi="Times New Roman" w:cs="Times New Roman"/>
          <w:sz w:val="24"/>
        </w:rPr>
        <w:t xml:space="preserve"> well</w:t>
      </w:r>
      <w:r w:rsidR="00792B02">
        <w:rPr>
          <w:rFonts w:ascii="Times New Roman" w:hAnsi="Times New Roman" w:cs="Times New Roman"/>
          <w:sz w:val="24"/>
        </w:rPr>
        <w:t xml:space="preserve">-being </w:t>
      </w:r>
      <w:r>
        <w:rPr>
          <w:rFonts w:ascii="Times New Roman" w:hAnsi="Times New Roman" w:cs="Times New Roman"/>
          <w:sz w:val="24"/>
        </w:rPr>
        <w:t>goals</w:t>
      </w:r>
      <w:r w:rsidR="00792B02">
        <w:rPr>
          <w:rFonts w:ascii="Times New Roman" w:hAnsi="Times New Roman" w:cs="Times New Roman"/>
          <w:sz w:val="24"/>
        </w:rPr>
        <w:t xml:space="preserve"> for Wales are</w:t>
      </w:r>
      <w:r w:rsidR="00F56668">
        <w:rPr>
          <w:rFonts w:ascii="Times New Roman" w:hAnsi="Times New Roman" w:cs="Times New Roman"/>
          <w:sz w:val="24"/>
        </w:rPr>
        <w:t xml:space="preserve"> briefly</w:t>
      </w:r>
      <w:r w:rsidR="00792B02">
        <w:rPr>
          <w:rFonts w:ascii="Times New Roman" w:hAnsi="Times New Roman" w:cs="Times New Roman"/>
          <w:sz w:val="24"/>
        </w:rPr>
        <w:t xml:space="preserve"> explained as follows:</w:t>
      </w:r>
    </w:p>
    <w:p w14:paraId="18452B69" w14:textId="77777777" w:rsidR="00792B02" w:rsidRPr="00792B02" w:rsidRDefault="00792B02" w:rsidP="00792B02">
      <w:pPr>
        <w:pStyle w:val="ListParagraph"/>
        <w:numPr>
          <w:ilvl w:val="0"/>
          <w:numId w:val="1"/>
        </w:numPr>
        <w:spacing w:line="360" w:lineRule="auto"/>
        <w:jc w:val="both"/>
        <w:rPr>
          <w:rFonts w:ascii="Times New Roman" w:hAnsi="Times New Roman" w:cs="Times New Roman"/>
          <w:sz w:val="24"/>
        </w:rPr>
      </w:pPr>
      <w:r w:rsidRPr="00792B02">
        <w:rPr>
          <w:rFonts w:ascii="Times New Roman" w:hAnsi="Times New Roman" w:cs="Times New Roman"/>
          <w:b/>
          <w:bCs/>
          <w:sz w:val="24"/>
        </w:rPr>
        <w:t xml:space="preserve">A prosperous Wales </w:t>
      </w:r>
      <w:r w:rsidRPr="00792B02">
        <w:rPr>
          <w:rFonts w:ascii="Times New Roman" w:hAnsi="Times New Roman" w:cs="Times New Roman"/>
          <w:sz w:val="24"/>
        </w:rPr>
        <w:t xml:space="preserve">– an innovative, productive and low carbon society which recognizes the limits of the global environment and therefore uses resources efficiently and proportionately (including acting on climate change); and which develops a skilled and well-educated population in an economy which generates wealth and provides employment opportunities, allowing people to take advantage of the wealth generated through securing decent work. </w:t>
      </w:r>
    </w:p>
    <w:p w14:paraId="309F2553" w14:textId="77777777" w:rsidR="00792B02" w:rsidRDefault="00792B02" w:rsidP="00792B02">
      <w:pPr>
        <w:pStyle w:val="ListParagraph"/>
        <w:numPr>
          <w:ilvl w:val="0"/>
          <w:numId w:val="1"/>
        </w:numPr>
        <w:spacing w:line="360" w:lineRule="auto"/>
        <w:jc w:val="both"/>
        <w:rPr>
          <w:rFonts w:ascii="Times New Roman" w:hAnsi="Times New Roman" w:cs="Times New Roman"/>
          <w:sz w:val="24"/>
        </w:rPr>
      </w:pPr>
      <w:r w:rsidRPr="00792B02">
        <w:rPr>
          <w:rFonts w:ascii="Times New Roman" w:hAnsi="Times New Roman" w:cs="Times New Roman"/>
          <w:b/>
          <w:bCs/>
          <w:sz w:val="24"/>
        </w:rPr>
        <w:t xml:space="preserve">A resilient Wales </w:t>
      </w:r>
      <w:r w:rsidRPr="00792B02">
        <w:rPr>
          <w:rFonts w:ascii="Times New Roman" w:hAnsi="Times New Roman" w:cs="Times New Roman"/>
          <w:sz w:val="24"/>
        </w:rPr>
        <w:t xml:space="preserve">– a nation which maintains and enhances a biodiverse natural environment with healthy functioning ecosystems that support social, economic and ecological resilience and the capacity to adapt to change (for example climate change). </w:t>
      </w:r>
    </w:p>
    <w:p w14:paraId="6467B43F" w14:textId="77777777" w:rsidR="00576EE2" w:rsidRDefault="00576EE2" w:rsidP="00792B02">
      <w:pPr>
        <w:pStyle w:val="ListParagraph"/>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br w:type="page"/>
      </w:r>
    </w:p>
    <w:p w14:paraId="797ABF95" w14:textId="77777777" w:rsidR="00792B02" w:rsidRDefault="00792B02" w:rsidP="00792B02">
      <w:pPr>
        <w:pStyle w:val="ListParagraph"/>
        <w:numPr>
          <w:ilvl w:val="0"/>
          <w:numId w:val="1"/>
        </w:numPr>
        <w:spacing w:line="360" w:lineRule="auto"/>
        <w:jc w:val="both"/>
        <w:rPr>
          <w:rFonts w:ascii="Times New Roman" w:hAnsi="Times New Roman" w:cs="Times New Roman"/>
          <w:sz w:val="24"/>
        </w:rPr>
      </w:pPr>
      <w:r w:rsidRPr="00BD73FC">
        <w:rPr>
          <w:rFonts w:ascii="Times New Roman" w:hAnsi="Times New Roman" w:cs="Times New Roman"/>
          <w:b/>
          <w:sz w:val="24"/>
        </w:rPr>
        <w:t>A healthier Wales</w:t>
      </w:r>
      <w:r w:rsidRPr="00792B02">
        <w:rPr>
          <w:rFonts w:ascii="Times New Roman" w:hAnsi="Times New Roman" w:cs="Times New Roman"/>
          <w:sz w:val="24"/>
        </w:rPr>
        <w:t xml:space="preserve"> – a society in which people’s physical and mental well-being is </w:t>
      </w:r>
      <w:proofErr w:type="spellStart"/>
      <w:r w:rsidRPr="00792B02">
        <w:rPr>
          <w:rFonts w:ascii="Times New Roman" w:hAnsi="Times New Roman" w:cs="Times New Roman"/>
          <w:sz w:val="24"/>
        </w:rPr>
        <w:t>maximised</w:t>
      </w:r>
      <w:proofErr w:type="spellEnd"/>
      <w:r w:rsidRPr="00792B02">
        <w:rPr>
          <w:rFonts w:ascii="Times New Roman" w:hAnsi="Times New Roman" w:cs="Times New Roman"/>
          <w:sz w:val="24"/>
        </w:rPr>
        <w:t xml:space="preserve"> and in which choices and </w:t>
      </w:r>
      <w:proofErr w:type="spellStart"/>
      <w:r w:rsidRPr="00792B02">
        <w:rPr>
          <w:rFonts w:ascii="Times New Roman" w:hAnsi="Times New Roman" w:cs="Times New Roman"/>
          <w:sz w:val="24"/>
        </w:rPr>
        <w:t>behaviours</w:t>
      </w:r>
      <w:proofErr w:type="spellEnd"/>
      <w:r w:rsidRPr="00792B02">
        <w:rPr>
          <w:rFonts w:ascii="Times New Roman" w:hAnsi="Times New Roman" w:cs="Times New Roman"/>
          <w:sz w:val="24"/>
        </w:rPr>
        <w:t xml:space="preserve"> that benefit</w:t>
      </w:r>
      <w:r>
        <w:rPr>
          <w:rFonts w:ascii="Times New Roman" w:hAnsi="Times New Roman" w:cs="Times New Roman"/>
          <w:sz w:val="24"/>
        </w:rPr>
        <w:t xml:space="preserve"> future health are understood.</w:t>
      </w:r>
    </w:p>
    <w:p w14:paraId="7514AA24" w14:textId="77777777" w:rsidR="00BD73FC" w:rsidRDefault="00792B02" w:rsidP="00792B02">
      <w:pPr>
        <w:pStyle w:val="ListParagraph"/>
        <w:numPr>
          <w:ilvl w:val="0"/>
          <w:numId w:val="1"/>
        </w:numPr>
        <w:spacing w:line="360" w:lineRule="auto"/>
        <w:jc w:val="both"/>
        <w:rPr>
          <w:rFonts w:ascii="Times New Roman" w:hAnsi="Times New Roman" w:cs="Times New Roman"/>
          <w:sz w:val="24"/>
        </w:rPr>
      </w:pPr>
      <w:r w:rsidRPr="00BD73FC">
        <w:rPr>
          <w:rFonts w:ascii="Times New Roman" w:hAnsi="Times New Roman" w:cs="Times New Roman"/>
          <w:b/>
          <w:sz w:val="24"/>
        </w:rPr>
        <w:t>A more equal Wales</w:t>
      </w:r>
      <w:r w:rsidRPr="00792B02">
        <w:rPr>
          <w:rFonts w:ascii="Times New Roman" w:hAnsi="Times New Roman" w:cs="Times New Roman"/>
          <w:sz w:val="24"/>
        </w:rPr>
        <w:t xml:space="preserve"> – a society that enables people to fulfil their potential no matter what their background or circumstances (including their socio economic </w:t>
      </w:r>
      <w:r w:rsidR="00BD73FC">
        <w:rPr>
          <w:rFonts w:ascii="Times New Roman" w:hAnsi="Times New Roman" w:cs="Times New Roman"/>
          <w:sz w:val="24"/>
        </w:rPr>
        <w:t>background and circumstances).</w:t>
      </w:r>
    </w:p>
    <w:p w14:paraId="34D02063" w14:textId="77777777" w:rsidR="00792B02" w:rsidRDefault="00792B02" w:rsidP="00792B02">
      <w:pPr>
        <w:pStyle w:val="ListParagraph"/>
        <w:numPr>
          <w:ilvl w:val="0"/>
          <w:numId w:val="1"/>
        </w:numPr>
        <w:spacing w:line="360" w:lineRule="auto"/>
        <w:jc w:val="both"/>
        <w:rPr>
          <w:rFonts w:ascii="Times New Roman" w:hAnsi="Times New Roman" w:cs="Times New Roman"/>
          <w:sz w:val="24"/>
        </w:rPr>
      </w:pPr>
      <w:r w:rsidRPr="00BD73FC">
        <w:rPr>
          <w:rFonts w:ascii="Times New Roman" w:hAnsi="Times New Roman" w:cs="Times New Roman"/>
          <w:b/>
          <w:sz w:val="24"/>
        </w:rPr>
        <w:t>A Wales of more cohesive communities</w:t>
      </w:r>
      <w:r w:rsidRPr="00792B02">
        <w:rPr>
          <w:rFonts w:ascii="Times New Roman" w:hAnsi="Times New Roman" w:cs="Times New Roman"/>
          <w:sz w:val="24"/>
        </w:rPr>
        <w:t xml:space="preserve"> – attractive, viable, safe and well-connected communities.</w:t>
      </w:r>
    </w:p>
    <w:p w14:paraId="2F7752CD" w14:textId="77777777" w:rsidR="00BD73FC" w:rsidRDefault="00BD73FC" w:rsidP="00BD73FC">
      <w:pPr>
        <w:pStyle w:val="ListParagraph"/>
        <w:numPr>
          <w:ilvl w:val="0"/>
          <w:numId w:val="1"/>
        </w:numPr>
        <w:spacing w:line="360" w:lineRule="auto"/>
        <w:jc w:val="both"/>
        <w:rPr>
          <w:rFonts w:ascii="Times New Roman" w:hAnsi="Times New Roman" w:cs="Times New Roman"/>
          <w:sz w:val="24"/>
        </w:rPr>
      </w:pPr>
      <w:r w:rsidRPr="00BD73FC">
        <w:rPr>
          <w:rFonts w:ascii="Times New Roman" w:hAnsi="Times New Roman" w:cs="Times New Roman"/>
          <w:b/>
          <w:sz w:val="24"/>
        </w:rPr>
        <w:t>A Wales of vibrant culture and thriving Welsh language</w:t>
      </w:r>
      <w:r w:rsidRPr="00BD73FC">
        <w:rPr>
          <w:rFonts w:ascii="Times New Roman" w:hAnsi="Times New Roman" w:cs="Times New Roman"/>
          <w:sz w:val="24"/>
        </w:rPr>
        <w:t xml:space="preserve"> – a society that promotes and protects culture, heritage and the Welsh language, and which encourages people to participate in the a</w:t>
      </w:r>
      <w:r>
        <w:rPr>
          <w:rFonts w:ascii="Times New Roman" w:hAnsi="Times New Roman" w:cs="Times New Roman"/>
          <w:sz w:val="24"/>
        </w:rPr>
        <w:t>rts, and sports and recreation.</w:t>
      </w:r>
    </w:p>
    <w:p w14:paraId="0FB05E57" w14:textId="77777777" w:rsidR="00BD73FC" w:rsidRDefault="00BD73FC" w:rsidP="00BD73FC">
      <w:pPr>
        <w:pStyle w:val="ListParagraph"/>
        <w:numPr>
          <w:ilvl w:val="0"/>
          <w:numId w:val="1"/>
        </w:numPr>
        <w:spacing w:line="360" w:lineRule="auto"/>
        <w:jc w:val="both"/>
        <w:rPr>
          <w:rFonts w:ascii="Times New Roman" w:hAnsi="Times New Roman" w:cs="Times New Roman"/>
          <w:sz w:val="24"/>
        </w:rPr>
      </w:pPr>
      <w:r w:rsidRPr="00BD73FC">
        <w:rPr>
          <w:rFonts w:ascii="Times New Roman" w:hAnsi="Times New Roman" w:cs="Times New Roman"/>
          <w:b/>
          <w:sz w:val="24"/>
        </w:rPr>
        <w:t>A globally responsible Wales</w:t>
      </w:r>
      <w:r w:rsidRPr="00BD73FC">
        <w:rPr>
          <w:rFonts w:ascii="Times New Roman" w:hAnsi="Times New Roman" w:cs="Times New Roman"/>
          <w:sz w:val="24"/>
        </w:rPr>
        <w:t xml:space="preserve"> – a nation which, when doing anything to Thriving Welsh Language improve the economic, social, environmental and cultural well-being of Wales, takes account of whether doing such a thing may make a positive contribution to global well-being.</w:t>
      </w:r>
      <w:r>
        <w:rPr>
          <w:rFonts w:ascii="Times New Roman" w:hAnsi="Times New Roman" w:cs="Times New Roman"/>
          <w:sz w:val="24"/>
        </w:rPr>
        <w:t xml:space="preserve"> (Wales, 2021)</w:t>
      </w:r>
    </w:p>
    <w:p w14:paraId="7C1FD73D" w14:textId="77777777" w:rsidR="009B2B0C" w:rsidRDefault="009B2B0C" w:rsidP="0078663A">
      <w:pPr>
        <w:spacing w:line="360" w:lineRule="auto"/>
        <w:jc w:val="center"/>
        <w:rPr>
          <w:rFonts w:ascii="Times New Roman" w:hAnsi="Times New Roman" w:cs="Times New Roman"/>
          <w:b/>
          <w:sz w:val="24"/>
        </w:rPr>
      </w:pPr>
    </w:p>
    <w:p w14:paraId="6C9142BB" w14:textId="77777777" w:rsidR="003546AB" w:rsidRPr="00EF53DE" w:rsidRDefault="0078663A" w:rsidP="00D66217">
      <w:pPr>
        <w:pStyle w:val="Heading1"/>
        <w:jc w:val="center"/>
      </w:pPr>
      <w:r>
        <w:t>A CLOSER LOOK AT THE “MORE EQUAL WALES” AND “MORE RESPONSIBLE WALES” GOALS</w:t>
      </w:r>
    </w:p>
    <w:p w14:paraId="1BB9FEA4" w14:textId="77777777" w:rsidR="00EF53DE" w:rsidRDefault="00B759B1" w:rsidP="00EF53DE">
      <w:pPr>
        <w:spacing w:line="360" w:lineRule="auto"/>
        <w:jc w:val="both"/>
        <w:rPr>
          <w:rFonts w:ascii="Times New Roman" w:hAnsi="Times New Roman" w:cs="Times New Roman"/>
          <w:sz w:val="24"/>
        </w:rPr>
      </w:pPr>
      <w:r w:rsidRPr="00B759B1">
        <w:rPr>
          <w:rFonts w:ascii="Times New Roman" w:hAnsi="Times New Roman" w:cs="Times New Roman"/>
          <w:sz w:val="24"/>
        </w:rPr>
        <w:t>The purpose of Wales' well-being goals is to provide a comprehensive framework for improving the prosperity and quality of life of the country's residents. As such, it is critical to evaluate whether the Welsh government is accomplishing these objectives. This section examines whether national and Public Service Board-adopted policies, strategies, or initiatives are actively addressing a few designated ben</w:t>
      </w:r>
      <w:r>
        <w:rPr>
          <w:rFonts w:ascii="Times New Roman" w:hAnsi="Times New Roman" w:cs="Times New Roman"/>
          <w:sz w:val="24"/>
        </w:rPr>
        <w:t>chmarks and national indicators</w:t>
      </w:r>
      <w:r w:rsidR="00716543" w:rsidRPr="00716543">
        <w:rPr>
          <w:rFonts w:ascii="Times New Roman" w:hAnsi="Times New Roman" w:cs="Times New Roman"/>
          <w:sz w:val="24"/>
        </w:rPr>
        <w:t>.</w:t>
      </w:r>
      <w:r w:rsidR="00716543">
        <w:rPr>
          <w:rFonts w:ascii="Times New Roman" w:hAnsi="Times New Roman" w:cs="Times New Roman"/>
          <w:sz w:val="24"/>
        </w:rPr>
        <w:t xml:space="preserve"> </w:t>
      </w:r>
    </w:p>
    <w:p w14:paraId="496A930C" w14:textId="77777777" w:rsidR="00B759B1" w:rsidRDefault="00B759B1" w:rsidP="00E47692">
      <w:pPr>
        <w:spacing w:line="360" w:lineRule="auto"/>
        <w:jc w:val="both"/>
        <w:rPr>
          <w:rFonts w:ascii="Times New Roman" w:hAnsi="Times New Roman" w:cs="Times New Roman"/>
          <w:sz w:val="24"/>
        </w:rPr>
      </w:pPr>
      <w:r w:rsidRPr="00B759B1">
        <w:rPr>
          <w:rFonts w:ascii="Times New Roman" w:hAnsi="Times New Roman" w:cs="Times New Roman"/>
          <w:sz w:val="24"/>
        </w:rPr>
        <w:t>"A more equal Wales" is one of the well-being goals to look at, since it concentrates on reducing socioeconomic disparities and encouraging equitable treatment and inclusion across all facets of life in the nation.</w:t>
      </w:r>
      <w:r w:rsidR="00A92C03">
        <w:rPr>
          <w:rFonts w:ascii="Times New Roman" w:hAnsi="Times New Roman" w:cs="Times New Roman"/>
          <w:sz w:val="24"/>
        </w:rPr>
        <w:t xml:space="preserve"> </w:t>
      </w:r>
      <w:r>
        <w:rPr>
          <w:rFonts w:ascii="Times New Roman" w:hAnsi="Times New Roman" w:cs="Times New Roman"/>
          <w:sz w:val="24"/>
        </w:rPr>
        <w:t>It is defined in the Well-Being Future Generation Act</w:t>
      </w:r>
      <w:r w:rsidR="00C656C1">
        <w:rPr>
          <w:rFonts w:ascii="Times New Roman" w:hAnsi="Times New Roman" w:cs="Times New Roman"/>
          <w:sz w:val="24"/>
        </w:rPr>
        <w:t xml:space="preserve"> as </w:t>
      </w:r>
    </w:p>
    <w:p w14:paraId="1898196A" w14:textId="77777777" w:rsidR="00EF53DE" w:rsidRDefault="00C656C1" w:rsidP="00E47692">
      <w:pPr>
        <w:spacing w:line="360" w:lineRule="auto"/>
        <w:jc w:val="both"/>
        <w:rPr>
          <w:rFonts w:ascii="Times New Roman" w:hAnsi="Times New Roman" w:cs="Times New Roman"/>
          <w:sz w:val="24"/>
        </w:rPr>
      </w:pPr>
      <w:r>
        <w:rPr>
          <w:rFonts w:ascii="Times New Roman" w:hAnsi="Times New Roman" w:cs="Times New Roman"/>
          <w:sz w:val="24"/>
        </w:rPr>
        <w:t>“</w:t>
      </w:r>
      <w:r w:rsidRPr="00C656C1">
        <w:rPr>
          <w:rFonts w:ascii="Times New Roman" w:hAnsi="Times New Roman" w:cs="Times New Roman"/>
          <w:i/>
          <w:sz w:val="24"/>
        </w:rPr>
        <w:t>A society that enables people to fulfil their potential no matter what their background or circumstances (including their socio economic background and circumstances)</w:t>
      </w:r>
      <w:r w:rsidR="00793426" w:rsidRPr="00C656C1">
        <w:rPr>
          <w:rFonts w:ascii="Times New Roman" w:hAnsi="Times New Roman" w:cs="Times New Roman"/>
          <w:sz w:val="24"/>
        </w:rPr>
        <w:t>.</w:t>
      </w:r>
      <w:r w:rsidR="00793426">
        <w:rPr>
          <w:rFonts w:ascii="Times New Roman" w:hAnsi="Times New Roman" w:cs="Times New Roman"/>
          <w:sz w:val="24"/>
        </w:rPr>
        <w:t xml:space="preserve"> (</w:t>
      </w:r>
      <w:r>
        <w:rPr>
          <w:rFonts w:ascii="Times New Roman" w:hAnsi="Times New Roman" w:cs="Times New Roman"/>
          <w:sz w:val="24"/>
        </w:rPr>
        <w:t>WFGA, 2015)”</w:t>
      </w:r>
    </w:p>
    <w:p w14:paraId="1E13BA1F" w14:textId="77777777" w:rsidR="00593427" w:rsidRDefault="00B759B1" w:rsidP="00E47692">
      <w:pPr>
        <w:spacing w:line="360" w:lineRule="auto"/>
        <w:jc w:val="both"/>
        <w:rPr>
          <w:rFonts w:ascii="Times New Roman" w:hAnsi="Times New Roman" w:cs="Times New Roman"/>
          <w:sz w:val="24"/>
        </w:rPr>
      </w:pPr>
      <w:r w:rsidRPr="00B759B1">
        <w:rPr>
          <w:rFonts w:ascii="Times New Roman" w:hAnsi="Times New Roman" w:cs="Times New Roman"/>
          <w:sz w:val="24"/>
        </w:rPr>
        <w:t>Employment is expanding, but it no longer ensures a sufficient standard of life. In addition, almost three times as many disabled people as non-disabled people report having poor mental health, and one in three women in Wales report having experienced physical or sexual violence at some point in their lives. Just under one in four members of ethnic minority groups reported fee</w:t>
      </w:r>
      <w:r>
        <w:rPr>
          <w:rFonts w:ascii="Times New Roman" w:hAnsi="Times New Roman" w:cs="Times New Roman"/>
          <w:sz w:val="24"/>
        </w:rPr>
        <w:t>ling lonely in Wales in 2017–18</w:t>
      </w:r>
      <w:r w:rsidR="00593427" w:rsidRPr="00593427">
        <w:rPr>
          <w:rFonts w:ascii="Times New Roman" w:hAnsi="Times New Roman" w:cs="Times New Roman"/>
          <w:sz w:val="24"/>
        </w:rPr>
        <w:t xml:space="preserve">.  </w:t>
      </w:r>
      <w:r w:rsidRPr="00B759B1">
        <w:rPr>
          <w:rFonts w:ascii="Times New Roman" w:hAnsi="Times New Roman" w:cs="Times New Roman"/>
          <w:sz w:val="24"/>
        </w:rPr>
        <w:t>It is evident that much more work needs to be done both nationally and within the organizations. This entails going above and beyond the obligations imposed by the Equality Act (2010) and Welsh-specific equality duties by actively working to guarantee that future Wales is one in which individuals enjoy equality of opportunity as well as</w:t>
      </w:r>
      <w:r>
        <w:rPr>
          <w:rFonts w:ascii="Times New Roman" w:hAnsi="Times New Roman" w:cs="Times New Roman"/>
          <w:sz w:val="24"/>
        </w:rPr>
        <w:t xml:space="preserve"> equality of outcome (FGC 2019)</w:t>
      </w:r>
      <w:r w:rsidR="00593427" w:rsidRPr="00593427">
        <w:rPr>
          <w:rFonts w:ascii="Times New Roman" w:hAnsi="Times New Roman" w:cs="Times New Roman"/>
          <w:sz w:val="24"/>
        </w:rPr>
        <w:t>.</w:t>
      </w:r>
    </w:p>
    <w:p w14:paraId="75D7FD18" w14:textId="77777777" w:rsidR="00E47692" w:rsidRDefault="00B759B1" w:rsidP="00E47692">
      <w:pPr>
        <w:spacing w:line="360" w:lineRule="auto"/>
        <w:jc w:val="both"/>
        <w:rPr>
          <w:rFonts w:ascii="Times New Roman" w:hAnsi="Times New Roman" w:cs="Times New Roman"/>
          <w:sz w:val="24"/>
        </w:rPr>
      </w:pPr>
      <w:r w:rsidRPr="00B759B1">
        <w:rPr>
          <w:rFonts w:ascii="Times New Roman" w:hAnsi="Times New Roman" w:cs="Times New Roman"/>
          <w:sz w:val="24"/>
        </w:rPr>
        <w:t>With a combination of focused policies, funding for essential services, community involvement, and a legislative framework that places a high priority on sustainability and well-being, the Welsh Government is actively trying to advance the objective of "a more equal Wales." Policies like the Economic Contract are designed to guarantee that companies that receive government assistance adhere to fair labor standards, which include paying the Real Living Wage and supporting the welfare of their employees (Wales Fiscal Agreement, 2016). Likewise, acknowledging the role that education plays in mitigating inequality, the Welsh Government has placed a high priority on enhancing educational achievements for marginalized communities. Programs like the Pupil Development Grant, which aims to close the achievement gap and encourage social mobility, give low-income schools extra funding (Office for National Statistics, 2023)</w:t>
      </w:r>
      <w:r w:rsidR="00DA3069" w:rsidRPr="00DA3069">
        <w:rPr>
          <w:rFonts w:ascii="Times New Roman" w:hAnsi="Times New Roman" w:cs="Times New Roman"/>
          <w:sz w:val="24"/>
        </w:rPr>
        <w:t>.</w:t>
      </w:r>
      <w:r w:rsidR="00DA3069">
        <w:rPr>
          <w:rFonts w:ascii="Times New Roman" w:hAnsi="Times New Roman" w:cs="Times New Roman"/>
          <w:sz w:val="24"/>
        </w:rPr>
        <w:t xml:space="preserve">  </w:t>
      </w:r>
    </w:p>
    <w:p w14:paraId="7A1566A5" w14:textId="77777777" w:rsidR="00C7446A" w:rsidRPr="00CF2B67" w:rsidRDefault="00C7446A" w:rsidP="00E47692">
      <w:pPr>
        <w:spacing w:line="360" w:lineRule="auto"/>
        <w:jc w:val="both"/>
        <w:rPr>
          <w:rFonts w:ascii="Times New Roman" w:hAnsi="Times New Roman" w:cs="Times New Roman"/>
          <w:sz w:val="24"/>
          <w:lang w:val="en-GB"/>
        </w:rPr>
      </w:pPr>
      <w:r>
        <w:rPr>
          <w:rFonts w:ascii="Times New Roman" w:hAnsi="Times New Roman" w:cs="Times New Roman"/>
          <w:sz w:val="24"/>
        </w:rPr>
        <w:t>Figure 1</w:t>
      </w:r>
    </w:p>
    <w:p w14:paraId="220FBB8F" w14:textId="77777777" w:rsidR="00E47692" w:rsidRPr="00CF2B67" w:rsidRDefault="00C7446A" w:rsidP="00E47692">
      <w:pPr>
        <w:spacing w:line="360" w:lineRule="auto"/>
        <w:jc w:val="both"/>
        <w:rPr>
          <w:rFonts w:ascii="Times New Roman" w:hAnsi="Times New Roman" w:cs="Times New Roman"/>
          <w:sz w:val="24"/>
          <w:lang w:val="en-GB"/>
        </w:rPr>
      </w:pPr>
      <w:r>
        <w:rPr>
          <w:rFonts w:ascii="Times New Roman" w:hAnsi="Times New Roman" w:cs="Times New Roman"/>
          <w:noProof/>
          <w:sz w:val="24"/>
        </w:rPr>
        <w:drawing>
          <wp:inline distT="0" distB="0" distL="0" distR="0" wp14:anchorId="366056A5" wp14:editId="28E8CF16">
            <wp:extent cx="5943600" cy="21844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y_diff_in_wales_by_gender.jpg"/>
                    <pic:cNvPicPr/>
                  </pic:nvPicPr>
                  <pic:blipFill>
                    <a:blip r:embed="rId6">
                      <a:extLst>
                        <a:ext uri="{28A0092B-C50C-407E-A947-70E740481C1C}">
                          <a14:useLocalDpi xmlns:a14="http://schemas.microsoft.com/office/drawing/2010/main" val="0"/>
                        </a:ext>
                      </a:extLst>
                    </a:blip>
                    <a:stretch>
                      <a:fillRect/>
                    </a:stretch>
                  </pic:blipFill>
                  <pic:spPr>
                    <a:xfrm>
                      <a:off x="0" y="0"/>
                      <a:ext cx="5943600" cy="2184400"/>
                    </a:xfrm>
                    <a:prstGeom prst="rect">
                      <a:avLst/>
                    </a:prstGeom>
                  </pic:spPr>
                </pic:pic>
              </a:graphicData>
            </a:graphic>
          </wp:inline>
        </w:drawing>
      </w:r>
    </w:p>
    <w:p w14:paraId="509B1AEA" w14:textId="77777777" w:rsidR="00230DD2" w:rsidRDefault="00230DD2" w:rsidP="00230DD2">
      <w:pPr>
        <w:spacing w:line="360" w:lineRule="auto"/>
        <w:jc w:val="center"/>
        <w:rPr>
          <w:rFonts w:ascii="Times New Roman" w:hAnsi="Times New Roman" w:cs="Times New Roman"/>
          <w:sz w:val="24"/>
          <w:lang w:val="en-GB"/>
        </w:rPr>
      </w:pPr>
      <w:r>
        <w:rPr>
          <w:rFonts w:ascii="Times New Roman" w:hAnsi="Times New Roman" w:cs="Times New Roman"/>
          <w:sz w:val="24"/>
          <w:lang w:val="en-GB"/>
        </w:rPr>
        <w:t>Source: Office for National Statistics</w:t>
      </w:r>
    </w:p>
    <w:p w14:paraId="69646529" w14:textId="77777777" w:rsidR="00E47692" w:rsidRPr="00C7446A" w:rsidRDefault="00B759B1" w:rsidP="00E47692">
      <w:pPr>
        <w:spacing w:line="360" w:lineRule="auto"/>
        <w:jc w:val="both"/>
        <w:rPr>
          <w:rFonts w:ascii="Times New Roman" w:hAnsi="Times New Roman" w:cs="Times New Roman"/>
          <w:sz w:val="24"/>
          <w:lang w:val="en-GB"/>
        </w:rPr>
      </w:pPr>
      <w:r w:rsidRPr="00B759B1">
        <w:rPr>
          <w:rFonts w:ascii="Times New Roman" w:hAnsi="Times New Roman" w:cs="Times New Roman"/>
          <w:sz w:val="24"/>
        </w:rPr>
        <w:t>Numerous national indicators will aid in narrating Wales's progress toward multiple well-being goals. The Well-being of Future Generations (Wales) Act 2015, which mandates public authorities in Wales to strive toward enhancing well-being outcomes across multiple dimensions, including economic, social, environmental, and cultural well-being, defines these indicators. (WFGA, 2015). According to the Act, Welsh Ministers had to establish national indicators to gauge how well well-being targets were being met. The Welsh Government conducted a broad public consultation from September 2015 to January 2016 in order to determine which limited set of indicators should be created in order to most effectively track advancement toward the wellness targets. The National Assembly for Wales was presented with these national indicators in March of 2016.</w:t>
      </w:r>
      <w:r w:rsidR="003B20D2">
        <w:rPr>
          <w:rFonts w:ascii="Times New Roman" w:hAnsi="Times New Roman" w:cs="Times New Roman"/>
          <w:sz w:val="24"/>
        </w:rPr>
        <w:t xml:space="preserve"> (Welsh Government 2023)</w:t>
      </w:r>
      <w:r w:rsidR="003B20D2" w:rsidRPr="003B20D2">
        <w:rPr>
          <w:rFonts w:ascii="Times New Roman" w:hAnsi="Times New Roman" w:cs="Times New Roman"/>
          <w:sz w:val="24"/>
        </w:rPr>
        <w:t>.</w:t>
      </w:r>
      <w:r w:rsidR="00B41AB7">
        <w:rPr>
          <w:rFonts w:ascii="Times New Roman" w:hAnsi="Times New Roman" w:cs="Times New Roman"/>
          <w:sz w:val="24"/>
        </w:rPr>
        <w:t xml:space="preserve"> </w:t>
      </w:r>
    </w:p>
    <w:p w14:paraId="4B89D426" w14:textId="77777777" w:rsidR="007C0084" w:rsidRDefault="000C52BB" w:rsidP="00E47692">
      <w:pPr>
        <w:spacing w:line="360" w:lineRule="auto"/>
        <w:jc w:val="both"/>
        <w:rPr>
          <w:rFonts w:ascii="Times New Roman" w:hAnsi="Times New Roman" w:cs="Times New Roman"/>
          <w:sz w:val="24"/>
          <w:lang w:val="en-GB"/>
        </w:rPr>
      </w:pPr>
      <w:r w:rsidRPr="000C52BB">
        <w:rPr>
          <w:rFonts w:ascii="Times New Roman" w:hAnsi="Times New Roman" w:cs="Times New Roman"/>
          <w:sz w:val="24"/>
        </w:rPr>
        <w:t>The average (median) salary gap between men and women for full-time hourly wages that do not include overtime is depicted in Figure 1 above. Based on the data, the gender pay gap in Wales has generally decreased throughout the course of the time series and is still less than the difference for the entire United Kingdom. This indicates that the long-term objective of achieving "a more equal Wales" is being strengthened as we approach the milestone of h</w:t>
      </w:r>
      <w:r>
        <w:rPr>
          <w:rFonts w:ascii="Times New Roman" w:hAnsi="Times New Roman" w:cs="Times New Roman"/>
          <w:sz w:val="24"/>
        </w:rPr>
        <w:t>aving no gender pay gap by 2050</w:t>
      </w:r>
      <w:r w:rsidR="007C0084">
        <w:rPr>
          <w:rFonts w:ascii="Times New Roman" w:hAnsi="Times New Roman" w:cs="Times New Roman"/>
          <w:sz w:val="24"/>
          <w:lang w:val="en-GB"/>
        </w:rPr>
        <w:t>.</w:t>
      </w:r>
    </w:p>
    <w:p w14:paraId="019C921F" w14:textId="77777777" w:rsidR="00AE4C9E" w:rsidRDefault="000C52BB" w:rsidP="00E47692">
      <w:pPr>
        <w:spacing w:line="360" w:lineRule="auto"/>
        <w:jc w:val="both"/>
        <w:rPr>
          <w:rFonts w:ascii="Times New Roman" w:hAnsi="Times New Roman" w:cs="Times New Roman"/>
          <w:sz w:val="24"/>
          <w:lang w:val="en-GB"/>
        </w:rPr>
      </w:pPr>
      <w:r w:rsidRPr="000C52BB">
        <w:rPr>
          <w:rFonts w:ascii="Times New Roman" w:hAnsi="Times New Roman" w:cs="Times New Roman"/>
          <w:sz w:val="24"/>
        </w:rPr>
        <w:t>The gender pay index was expanded to include pay disparities based on ethnicity and disability in December 2021. These are calculated as the difference in average hourly wages between employees with disabilities and those without, as well as between White British and other ethnic groups. Data for this data comes from the Annual Population Survey. (National Statistics Office, 2023)</w:t>
      </w:r>
      <w:r w:rsidR="007C0084">
        <w:rPr>
          <w:rFonts w:ascii="Times New Roman" w:hAnsi="Times New Roman" w:cs="Times New Roman"/>
          <w:sz w:val="24"/>
          <w:lang w:val="en-GB"/>
        </w:rPr>
        <w:t xml:space="preserve">. </w:t>
      </w:r>
    </w:p>
    <w:p w14:paraId="6E9E5A58" w14:textId="77777777" w:rsidR="00AE4C9E" w:rsidRDefault="00AE4C9E" w:rsidP="00E47692">
      <w:pPr>
        <w:spacing w:line="360" w:lineRule="auto"/>
        <w:jc w:val="both"/>
        <w:rPr>
          <w:rFonts w:ascii="Times New Roman" w:hAnsi="Times New Roman" w:cs="Times New Roman"/>
          <w:sz w:val="24"/>
          <w:lang w:val="en-GB"/>
        </w:rPr>
      </w:pPr>
      <w:r>
        <w:rPr>
          <w:rFonts w:ascii="Times New Roman" w:hAnsi="Times New Roman" w:cs="Times New Roman"/>
          <w:sz w:val="24"/>
          <w:lang w:val="en-GB"/>
        </w:rPr>
        <w:t>Figure 2</w:t>
      </w:r>
    </w:p>
    <w:p w14:paraId="4BFCCCD1" w14:textId="77777777" w:rsidR="00AE4C9E" w:rsidRDefault="00AE4C9E" w:rsidP="009B2B0C">
      <w:pPr>
        <w:spacing w:line="360" w:lineRule="auto"/>
        <w:jc w:val="center"/>
        <w:rPr>
          <w:rFonts w:ascii="Times New Roman" w:hAnsi="Times New Roman" w:cs="Times New Roman"/>
          <w:sz w:val="24"/>
          <w:lang w:val="en-GB"/>
        </w:rPr>
      </w:pPr>
      <w:r>
        <w:rPr>
          <w:rFonts w:ascii="Times New Roman" w:hAnsi="Times New Roman" w:cs="Times New Roman"/>
          <w:noProof/>
          <w:sz w:val="24"/>
        </w:rPr>
        <w:drawing>
          <wp:inline distT="0" distB="0" distL="0" distR="0" wp14:anchorId="065D3BFD" wp14:editId="41D306D7">
            <wp:extent cx="5943600" cy="2207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y_diff_in_wales_by_ethnicity.jpg"/>
                    <pic:cNvPicPr/>
                  </pic:nvPicPr>
                  <pic:blipFill>
                    <a:blip r:embed="rId7">
                      <a:extLst>
                        <a:ext uri="{28A0092B-C50C-407E-A947-70E740481C1C}">
                          <a14:useLocalDpi xmlns:a14="http://schemas.microsoft.com/office/drawing/2010/main" val="0"/>
                        </a:ext>
                      </a:extLst>
                    </a:blip>
                    <a:stretch>
                      <a:fillRect/>
                    </a:stretch>
                  </pic:blipFill>
                  <pic:spPr>
                    <a:xfrm>
                      <a:off x="0" y="0"/>
                      <a:ext cx="5943600" cy="2207895"/>
                    </a:xfrm>
                    <a:prstGeom prst="rect">
                      <a:avLst/>
                    </a:prstGeom>
                  </pic:spPr>
                </pic:pic>
              </a:graphicData>
            </a:graphic>
          </wp:inline>
        </w:drawing>
      </w:r>
      <w:r>
        <w:rPr>
          <w:rFonts w:ascii="Times New Roman" w:hAnsi="Times New Roman" w:cs="Times New Roman"/>
          <w:sz w:val="24"/>
          <w:lang w:val="en-GB"/>
        </w:rPr>
        <w:t>Source: Office for National Statistics 2023</w:t>
      </w:r>
    </w:p>
    <w:p w14:paraId="3C4A540E" w14:textId="77777777" w:rsidR="00576EE2" w:rsidRDefault="00576EE2" w:rsidP="00E47692">
      <w:pPr>
        <w:spacing w:line="360" w:lineRule="auto"/>
        <w:jc w:val="both"/>
        <w:rPr>
          <w:rFonts w:ascii="Times New Roman" w:hAnsi="Times New Roman" w:cs="Times New Roman"/>
          <w:sz w:val="24"/>
          <w:lang w:val="en-GB"/>
        </w:rPr>
      </w:pPr>
    </w:p>
    <w:p w14:paraId="0A8766AB" w14:textId="77777777" w:rsidR="00576EE2" w:rsidRDefault="00576EE2" w:rsidP="00E47692">
      <w:pPr>
        <w:spacing w:line="360" w:lineRule="auto"/>
        <w:jc w:val="both"/>
        <w:rPr>
          <w:rFonts w:ascii="Times New Roman" w:hAnsi="Times New Roman" w:cs="Times New Roman"/>
          <w:sz w:val="24"/>
          <w:lang w:val="en-GB"/>
        </w:rPr>
      </w:pPr>
    </w:p>
    <w:p w14:paraId="077A6FD6" w14:textId="77777777" w:rsidR="00AE4C9E" w:rsidRDefault="00AE4C9E" w:rsidP="00E47692">
      <w:pPr>
        <w:spacing w:line="360" w:lineRule="auto"/>
        <w:jc w:val="both"/>
        <w:rPr>
          <w:rFonts w:ascii="Times New Roman" w:hAnsi="Times New Roman" w:cs="Times New Roman"/>
          <w:sz w:val="24"/>
          <w:lang w:val="en-GB"/>
        </w:rPr>
      </w:pPr>
      <w:r>
        <w:rPr>
          <w:rFonts w:ascii="Times New Roman" w:hAnsi="Times New Roman" w:cs="Times New Roman"/>
          <w:sz w:val="24"/>
          <w:lang w:val="en-GB"/>
        </w:rPr>
        <w:t>Figure 3</w:t>
      </w:r>
    </w:p>
    <w:p w14:paraId="7F2123AE" w14:textId="77777777" w:rsidR="00AE4C9E" w:rsidRDefault="00AE4C9E" w:rsidP="00E47692">
      <w:pPr>
        <w:spacing w:line="360" w:lineRule="auto"/>
        <w:jc w:val="both"/>
        <w:rPr>
          <w:rFonts w:ascii="Times New Roman" w:hAnsi="Times New Roman" w:cs="Times New Roman"/>
          <w:sz w:val="24"/>
          <w:lang w:val="en-GB"/>
        </w:rPr>
      </w:pPr>
      <w:r>
        <w:rPr>
          <w:rFonts w:ascii="Times New Roman" w:hAnsi="Times New Roman" w:cs="Times New Roman"/>
          <w:noProof/>
          <w:sz w:val="24"/>
        </w:rPr>
        <w:drawing>
          <wp:inline distT="0" distB="0" distL="0" distR="0" wp14:anchorId="57BA4D35" wp14:editId="2130C1B3">
            <wp:extent cx="5943600" cy="22212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y_diff_in_wales_by_disability.jpg"/>
                    <pic:cNvPicPr/>
                  </pic:nvPicPr>
                  <pic:blipFill>
                    <a:blip r:embed="rId8">
                      <a:extLst>
                        <a:ext uri="{28A0092B-C50C-407E-A947-70E740481C1C}">
                          <a14:useLocalDpi xmlns:a14="http://schemas.microsoft.com/office/drawing/2010/main" val="0"/>
                        </a:ext>
                      </a:extLst>
                    </a:blip>
                    <a:stretch>
                      <a:fillRect/>
                    </a:stretch>
                  </pic:blipFill>
                  <pic:spPr>
                    <a:xfrm>
                      <a:off x="0" y="0"/>
                      <a:ext cx="5943600" cy="2221230"/>
                    </a:xfrm>
                    <a:prstGeom prst="rect">
                      <a:avLst/>
                    </a:prstGeom>
                  </pic:spPr>
                </pic:pic>
              </a:graphicData>
            </a:graphic>
          </wp:inline>
        </w:drawing>
      </w:r>
    </w:p>
    <w:p w14:paraId="3562BA3B" w14:textId="77777777" w:rsidR="00AE4C9E" w:rsidRDefault="00AE4C9E" w:rsidP="00AE4C9E">
      <w:pPr>
        <w:spacing w:line="360" w:lineRule="auto"/>
        <w:jc w:val="center"/>
        <w:rPr>
          <w:rFonts w:ascii="Times New Roman" w:hAnsi="Times New Roman" w:cs="Times New Roman"/>
          <w:sz w:val="24"/>
          <w:lang w:val="en-GB"/>
        </w:rPr>
      </w:pPr>
      <w:r>
        <w:rPr>
          <w:rFonts w:ascii="Times New Roman" w:hAnsi="Times New Roman" w:cs="Times New Roman"/>
          <w:sz w:val="24"/>
          <w:lang w:val="en-GB"/>
        </w:rPr>
        <w:t>Source: Office for National Statistics 2023</w:t>
      </w:r>
    </w:p>
    <w:p w14:paraId="278F3231" w14:textId="77777777" w:rsidR="00230DD2" w:rsidRPr="00C7446A" w:rsidRDefault="000C52BB" w:rsidP="00E47692">
      <w:pPr>
        <w:spacing w:line="360" w:lineRule="auto"/>
        <w:jc w:val="both"/>
        <w:rPr>
          <w:rFonts w:ascii="Times New Roman" w:hAnsi="Times New Roman" w:cs="Times New Roman"/>
          <w:sz w:val="24"/>
          <w:lang w:val="en-GB"/>
        </w:rPr>
      </w:pPr>
      <w:r w:rsidRPr="000C52BB">
        <w:rPr>
          <w:rFonts w:ascii="Times New Roman" w:hAnsi="Times New Roman" w:cs="Times New Roman"/>
          <w:sz w:val="24"/>
        </w:rPr>
        <w:t>Wales's pay disparities based on disability and ethnicity are assessed using data from the Annual Population Survey. Figure 2 shows that there was a £2.23 (or 16.8%) salary gap between White employees and Black, Asian, and Minority Ethnic employees. Despite considerable instability in the ethnicity pay gap for Wales, it has climbed to a new high in 2022 from the smallest</w:t>
      </w:r>
      <w:r>
        <w:rPr>
          <w:rFonts w:ascii="Times New Roman" w:hAnsi="Times New Roman" w:cs="Times New Roman"/>
          <w:sz w:val="24"/>
        </w:rPr>
        <w:t xml:space="preserve"> differential of -£0.07 in 2017</w:t>
      </w:r>
      <w:r w:rsidR="00AE4C9E">
        <w:rPr>
          <w:rFonts w:ascii="Times New Roman" w:hAnsi="Times New Roman" w:cs="Times New Roman"/>
          <w:sz w:val="24"/>
          <w:lang w:val="en-GB"/>
        </w:rPr>
        <w:t xml:space="preserve">. </w:t>
      </w:r>
    </w:p>
    <w:p w14:paraId="3B854397" w14:textId="77777777" w:rsidR="00D824BB" w:rsidRDefault="000C52BB" w:rsidP="00E47692">
      <w:pPr>
        <w:spacing w:line="360" w:lineRule="auto"/>
        <w:jc w:val="both"/>
        <w:rPr>
          <w:rFonts w:ascii="Times New Roman" w:hAnsi="Times New Roman" w:cs="Times New Roman"/>
          <w:sz w:val="24"/>
        </w:rPr>
      </w:pPr>
      <w:r w:rsidRPr="000C52BB">
        <w:rPr>
          <w:rFonts w:ascii="Times New Roman" w:hAnsi="Times New Roman" w:cs="Times New Roman"/>
          <w:sz w:val="24"/>
        </w:rPr>
        <w:t>In Wales, the disability pay gap in 2022 was £1.32 (see to Figure 3). This indicates that the average hourly wage for disabled individuals in Wales was £1.32 less than that of non-disabled people. After peaking in 2019, the disability pay gap has gradually decreased after rising by £0.57 from 2014. The government's tactics, programs, and actions to promote the objective of a more equitable Wales across the nation may have had an effect on the metric's slow decline.</w:t>
      </w:r>
    </w:p>
    <w:p w14:paraId="027EBDC5" w14:textId="77777777" w:rsidR="00DC598C" w:rsidRDefault="00375710" w:rsidP="00DC598C">
      <w:pPr>
        <w:spacing w:line="360" w:lineRule="auto"/>
        <w:jc w:val="both"/>
        <w:rPr>
          <w:rFonts w:ascii="Times New Roman" w:hAnsi="Times New Roman" w:cs="Times New Roman"/>
          <w:sz w:val="24"/>
        </w:rPr>
      </w:pPr>
      <w:r>
        <w:rPr>
          <w:rFonts w:ascii="Times New Roman" w:hAnsi="Times New Roman" w:cs="Times New Roman"/>
          <w:sz w:val="24"/>
        </w:rPr>
        <w:t>Wales’s</w:t>
      </w:r>
      <w:r w:rsidR="008F3C8D">
        <w:rPr>
          <w:rFonts w:ascii="Times New Roman" w:hAnsi="Times New Roman" w:cs="Times New Roman"/>
          <w:sz w:val="24"/>
        </w:rPr>
        <w:t xml:space="preserve"> well-</w:t>
      </w:r>
      <w:r w:rsidR="00DC598C">
        <w:rPr>
          <w:rFonts w:ascii="Times New Roman" w:hAnsi="Times New Roman" w:cs="Times New Roman"/>
          <w:sz w:val="24"/>
        </w:rPr>
        <w:t>being report (2023) asserts that c</w:t>
      </w:r>
      <w:r w:rsidR="00DC598C" w:rsidRPr="00DC598C">
        <w:rPr>
          <w:rFonts w:ascii="Times New Roman" w:hAnsi="Times New Roman" w:cs="Times New Roman"/>
          <w:sz w:val="24"/>
        </w:rPr>
        <w:t>hildren from some ethnic groups (for example, Asian and children with a mixed</w:t>
      </w:r>
      <w:r w:rsidR="00DC598C">
        <w:rPr>
          <w:rFonts w:ascii="Times New Roman" w:hAnsi="Times New Roman" w:cs="Times New Roman"/>
          <w:sz w:val="24"/>
        </w:rPr>
        <w:t xml:space="preserve"> </w:t>
      </w:r>
      <w:r w:rsidR="00DC598C" w:rsidRPr="00DC598C">
        <w:rPr>
          <w:rFonts w:ascii="Times New Roman" w:hAnsi="Times New Roman" w:cs="Times New Roman"/>
          <w:sz w:val="24"/>
        </w:rPr>
        <w:t>ethnic background) tend to achieve better on average in school compared to</w:t>
      </w:r>
      <w:r w:rsidR="00DC598C">
        <w:rPr>
          <w:rFonts w:ascii="Times New Roman" w:hAnsi="Times New Roman" w:cs="Times New Roman"/>
          <w:sz w:val="24"/>
        </w:rPr>
        <w:t xml:space="preserve"> </w:t>
      </w:r>
      <w:r w:rsidR="00DC598C" w:rsidRPr="00DC598C">
        <w:rPr>
          <w:rFonts w:ascii="Times New Roman" w:hAnsi="Times New Roman" w:cs="Times New Roman"/>
          <w:sz w:val="24"/>
        </w:rPr>
        <w:t>others. However, employment rates and average pay remain lower for people</w:t>
      </w:r>
      <w:r w:rsidR="00DC598C">
        <w:rPr>
          <w:rFonts w:ascii="Times New Roman" w:hAnsi="Times New Roman" w:cs="Times New Roman"/>
          <w:sz w:val="24"/>
        </w:rPr>
        <w:t xml:space="preserve"> </w:t>
      </w:r>
      <w:r w:rsidR="00DC598C" w:rsidRPr="00DC598C">
        <w:rPr>
          <w:rFonts w:ascii="Times New Roman" w:hAnsi="Times New Roman" w:cs="Times New Roman"/>
          <w:sz w:val="24"/>
        </w:rPr>
        <w:t>from Black, Asian and minority ethnic groups and people from these groups are</w:t>
      </w:r>
      <w:r w:rsidR="00DC598C">
        <w:rPr>
          <w:rFonts w:ascii="Times New Roman" w:hAnsi="Times New Roman" w:cs="Times New Roman"/>
          <w:sz w:val="24"/>
        </w:rPr>
        <w:t xml:space="preserve"> </w:t>
      </w:r>
      <w:r w:rsidR="00DC598C" w:rsidRPr="00DC598C">
        <w:rPr>
          <w:rFonts w:ascii="Times New Roman" w:hAnsi="Times New Roman" w:cs="Times New Roman"/>
          <w:sz w:val="24"/>
        </w:rPr>
        <w:t>more likely to be in relative income poverty.</w:t>
      </w:r>
      <w:r w:rsidR="00DC598C">
        <w:rPr>
          <w:rFonts w:ascii="Times New Roman" w:hAnsi="Times New Roman" w:cs="Times New Roman"/>
          <w:sz w:val="24"/>
        </w:rPr>
        <w:t xml:space="preserve"> </w:t>
      </w:r>
      <w:r w:rsidR="00DC598C" w:rsidRPr="00DC598C">
        <w:rPr>
          <w:rFonts w:ascii="Times New Roman" w:hAnsi="Times New Roman" w:cs="Times New Roman"/>
          <w:sz w:val="24"/>
        </w:rPr>
        <w:t>93.8% of the Welsh population (2.9 million usual residents) identified within the</w:t>
      </w:r>
      <w:r w:rsidR="00DC598C">
        <w:rPr>
          <w:rFonts w:ascii="Times New Roman" w:hAnsi="Times New Roman" w:cs="Times New Roman"/>
          <w:sz w:val="24"/>
        </w:rPr>
        <w:t xml:space="preserve"> </w:t>
      </w:r>
      <w:r w:rsidR="00DC598C" w:rsidRPr="00DC598C">
        <w:rPr>
          <w:rFonts w:ascii="Times New Roman" w:hAnsi="Times New Roman" w:cs="Times New Roman"/>
          <w:sz w:val="24"/>
        </w:rPr>
        <w:t>high-level ethnic group category “White” on Census day 2021. This compares</w:t>
      </w:r>
      <w:r w:rsidR="00DC598C">
        <w:rPr>
          <w:rFonts w:ascii="Times New Roman" w:hAnsi="Times New Roman" w:cs="Times New Roman"/>
          <w:sz w:val="24"/>
        </w:rPr>
        <w:t xml:space="preserve"> </w:t>
      </w:r>
      <w:r w:rsidR="00DC598C" w:rsidRPr="00DC598C">
        <w:rPr>
          <w:rFonts w:ascii="Times New Roman" w:hAnsi="Times New Roman" w:cs="Times New Roman"/>
          <w:sz w:val="24"/>
        </w:rPr>
        <w:t>w</w:t>
      </w:r>
      <w:r w:rsidR="00DC598C">
        <w:rPr>
          <w:rFonts w:ascii="Times New Roman" w:hAnsi="Times New Roman" w:cs="Times New Roman"/>
          <w:sz w:val="24"/>
        </w:rPr>
        <w:t>ith 95.6% in 2011 depicting the ongoing effect of government equality initiatives such as the</w:t>
      </w:r>
      <w:r w:rsidR="00DC598C" w:rsidRPr="00DC598C">
        <w:rPr>
          <w:rFonts w:ascii="Times New Roman" w:hAnsi="Times New Roman" w:cs="Times New Roman"/>
          <w:sz w:val="24"/>
        </w:rPr>
        <w:t xml:space="preserve"> Pupil Development Grant and the Schools Challenge Cymru program provide additional support and resources to schools serving disadvantaged communities.</w:t>
      </w:r>
      <w:r w:rsidR="009B2B0C">
        <w:rPr>
          <w:rFonts w:ascii="Times New Roman" w:hAnsi="Times New Roman" w:cs="Times New Roman"/>
          <w:sz w:val="24"/>
        </w:rPr>
        <w:t xml:space="preserve"> (Jeremy M., 2023)</w:t>
      </w:r>
    </w:p>
    <w:p w14:paraId="5342CDBC" w14:textId="77777777" w:rsidR="000C52BB" w:rsidRPr="00D66217" w:rsidRDefault="000C52BB" w:rsidP="00D66217">
      <w:pPr>
        <w:pStyle w:val="Heading2"/>
      </w:pPr>
      <w:r w:rsidRPr="00D66217">
        <w:t>“A Globally Responsible Wales”</w:t>
      </w:r>
    </w:p>
    <w:p w14:paraId="44DB94B8" w14:textId="77777777" w:rsidR="00716585" w:rsidRDefault="007C7F20" w:rsidP="00716585">
      <w:pPr>
        <w:spacing w:line="360" w:lineRule="auto"/>
        <w:jc w:val="both"/>
        <w:rPr>
          <w:rFonts w:ascii="Times New Roman" w:hAnsi="Times New Roman" w:cs="Times New Roman"/>
          <w:sz w:val="24"/>
          <w:lang w:val="en-GB"/>
        </w:rPr>
      </w:pPr>
      <w:r w:rsidRPr="007C7F20">
        <w:rPr>
          <w:rFonts w:ascii="Times New Roman" w:hAnsi="Times New Roman" w:cs="Times New Roman"/>
          <w:sz w:val="24"/>
        </w:rPr>
        <w:t>The goal of "a globally responsible Wales," as articulated by Stephanie Taylor in her comment in the Wellbeing Report 2023, is another significant well-being statistic taken into account by the Act.</w:t>
      </w:r>
      <w:r w:rsidR="00716585">
        <w:rPr>
          <w:rFonts w:ascii="Times New Roman" w:hAnsi="Times New Roman" w:cs="Times New Roman"/>
          <w:sz w:val="24"/>
          <w:lang w:val="en-GB"/>
        </w:rPr>
        <w:t xml:space="preserve"> </w:t>
      </w:r>
    </w:p>
    <w:p w14:paraId="36E52525" w14:textId="77777777" w:rsidR="00D824BB" w:rsidRDefault="00716585" w:rsidP="00716585">
      <w:pPr>
        <w:spacing w:line="360" w:lineRule="auto"/>
        <w:jc w:val="both"/>
        <w:rPr>
          <w:rFonts w:ascii="Times New Roman" w:hAnsi="Times New Roman" w:cs="Times New Roman"/>
          <w:i/>
          <w:sz w:val="24"/>
          <w:lang w:val="en-GB"/>
        </w:rPr>
      </w:pPr>
      <w:r w:rsidRPr="00716585">
        <w:rPr>
          <w:rFonts w:ascii="Times New Roman" w:hAnsi="Times New Roman" w:cs="Times New Roman"/>
          <w:i/>
          <w:sz w:val="24"/>
          <w:lang w:val="en-GB"/>
        </w:rPr>
        <w:t>“</w:t>
      </w:r>
      <w:r w:rsidRPr="00716585">
        <w:rPr>
          <w:rFonts w:ascii="Times New Roman" w:hAnsi="Times New Roman" w:cs="Times New Roman"/>
          <w:i/>
          <w:sz w:val="24"/>
        </w:rPr>
        <w:t xml:space="preserve">A nation which, when doing anything to improve the economic, social, environmental and cultural wellbeing of Wales, takes account of whether doing such a thing may make a positive contribution to global wellbeing. This goal </w:t>
      </w:r>
      <w:proofErr w:type="spellStart"/>
      <w:r w:rsidRPr="00716585">
        <w:rPr>
          <w:rFonts w:ascii="Times New Roman" w:hAnsi="Times New Roman" w:cs="Times New Roman"/>
          <w:i/>
          <w:sz w:val="24"/>
        </w:rPr>
        <w:t>recognises</w:t>
      </w:r>
      <w:proofErr w:type="spellEnd"/>
      <w:r w:rsidRPr="00716585">
        <w:rPr>
          <w:rFonts w:ascii="Times New Roman" w:hAnsi="Times New Roman" w:cs="Times New Roman"/>
          <w:i/>
          <w:sz w:val="24"/>
        </w:rPr>
        <w:t xml:space="preserve"> that in an inter-connected world what we do to make Wales a sustainable nation can have positive and adverse impacts outside of Wales.</w:t>
      </w:r>
      <w:r w:rsidRPr="00716585">
        <w:rPr>
          <w:rFonts w:ascii="Times New Roman" w:hAnsi="Times New Roman" w:cs="Times New Roman"/>
          <w:i/>
          <w:sz w:val="24"/>
          <w:lang w:val="en-GB"/>
        </w:rPr>
        <w:t>”</w:t>
      </w:r>
    </w:p>
    <w:p w14:paraId="0FCECF2A" w14:textId="77777777" w:rsidR="00CF3988" w:rsidRDefault="009A4DCB" w:rsidP="009A4DCB">
      <w:pPr>
        <w:spacing w:line="360" w:lineRule="auto"/>
        <w:jc w:val="both"/>
        <w:rPr>
          <w:rFonts w:ascii="Times New Roman" w:hAnsi="Times New Roman" w:cs="Times New Roman"/>
          <w:sz w:val="24"/>
        </w:rPr>
      </w:pPr>
      <w:r w:rsidRPr="009A4DCB">
        <w:rPr>
          <w:rFonts w:ascii="Times New Roman" w:hAnsi="Times New Roman" w:cs="Times New Roman"/>
          <w:sz w:val="24"/>
        </w:rPr>
        <w:t>Goal 13 of the UN SDGs is to “take urgent action to combat climate change and</w:t>
      </w:r>
      <w:r>
        <w:rPr>
          <w:rFonts w:ascii="Times New Roman" w:hAnsi="Times New Roman" w:cs="Times New Roman"/>
          <w:sz w:val="24"/>
        </w:rPr>
        <w:t xml:space="preserve"> </w:t>
      </w:r>
      <w:r w:rsidRPr="009A4DCB">
        <w:rPr>
          <w:rFonts w:ascii="Times New Roman" w:hAnsi="Times New Roman" w:cs="Times New Roman"/>
          <w:sz w:val="24"/>
        </w:rPr>
        <w:t>its impacts”.</w:t>
      </w:r>
      <w:r>
        <w:rPr>
          <w:rFonts w:ascii="Times New Roman" w:hAnsi="Times New Roman" w:cs="Times New Roman"/>
          <w:sz w:val="24"/>
        </w:rPr>
        <w:t xml:space="preserve"> </w:t>
      </w:r>
      <w:r w:rsidR="00CF3988">
        <w:rPr>
          <w:rFonts w:ascii="Times New Roman" w:hAnsi="Times New Roman" w:cs="Times New Roman"/>
          <w:sz w:val="24"/>
        </w:rPr>
        <w:t>(United Nations, 202</w:t>
      </w:r>
      <w:r w:rsidR="000452DC">
        <w:rPr>
          <w:rFonts w:ascii="Times New Roman" w:hAnsi="Times New Roman" w:cs="Times New Roman"/>
          <w:sz w:val="24"/>
        </w:rPr>
        <w:t>3</w:t>
      </w:r>
      <w:r w:rsidR="00CF3988">
        <w:rPr>
          <w:rFonts w:ascii="Times New Roman" w:hAnsi="Times New Roman" w:cs="Times New Roman"/>
          <w:sz w:val="24"/>
        </w:rPr>
        <w:t xml:space="preserve">). </w:t>
      </w:r>
    </w:p>
    <w:p w14:paraId="0BEE461E" w14:textId="77777777" w:rsidR="009A4DCB" w:rsidRDefault="009A4DCB" w:rsidP="009A4DCB">
      <w:pPr>
        <w:spacing w:line="360" w:lineRule="auto"/>
        <w:jc w:val="both"/>
        <w:rPr>
          <w:rFonts w:ascii="Times New Roman" w:hAnsi="Times New Roman" w:cs="Times New Roman"/>
          <w:sz w:val="24"/>
        </w:rPr>
      </w:pPr>
      <w:r w:rsidRPr="009A4DCB">
        <w:rPr>
          <w:rFonts w:ascii="Times New Roman" w:hAnsi="Times New Roman" w:cs="Times New Roman"/>
          <w:sz w:val="24"/>
        </w:rPr>
        <w:t>People in Wales are concerned about climate change.</w:t>
      </w:r>
      <w:r>
        <w:rPr>
          <w:rFonts w:ascii="Times New Roman" w:hAnsi="Times New Roman" w:cs="Times New Roman"/>
          <w:sz w:val="24"/>
        </w:rPr>
        <w:t xml:space="preserve"> </w:t>
      </w:r>
    </w:p>
    <w:p w14:paraId="4F04A7CB" w14:textId="77777777" w:rsidR="009A4DCB" w:rsidRDefault="009A4DCB" w:rsidP="009A4DCB">
      <w:pPr>
        <w:spacing w:line="360" w:lineRule="auto"/>
        <w:jc w:val="both"/>
        <w:rPr>
          <w:rFonts w:ascii="Times New Roman" w:hAnsi="Times New Roman" w:cs="Times New Roman"/>
          <w:sz w:val="24"/>
        </w:rPr>
      </w:pPr>
      <w:r>
        <w:rPr>
          <w:rFonts w:ascii="Times New Roman" w:hAnsi="Times New Roman" w:cs="Times New Roman"/>
          <w:sz w:val="24"/>
        </w:rPr>
        <w:t>According to t</w:t>
      </w:r>
      <w:r w:rsidRPr="009A4DCB">
        <w:rPr>
          <w:rFonts w:ascii="Times New Roman" w:hAnsi="Times New Roman" w:cs="Times New Roman"/>
          <w:sz w:val="24"/>
        </w:rPr>
        <w:t xml:space="preserve">he National Survey results for 2022 to </w:t>
      </w:r>
      <w:r>
        <w:rPr>
          <w:rFonts w:ascii="Times New Roman" w:hAnsi="Times New Roman" w:cs="Times New Roman"/>
          <w:sz w:val="24"/>
        </w:rPr>
        <w:t>20</w:t>
      </w:r>
      <w:r w:rsidRPr="009A4DCB">
        <w:rPr>
          <w:rFonts w:ascii="Times New Roman" w:hAnsi="Times New Roman" w:cs="Times New Roman"/>
          <w:sz w:val="24"/>
        </w:rPr>
        <w:t xml:space="preserve">23 </w:t>
      </w:r>
      <w:r>
        <w:rPr>
          <w:rFonts w:ascii="Times New Roman" w:hAnsi="Times New Roman" w:cs="Times New Roman"/>
          <w:sz w:val="24"/>
        </w:rPr>
        <w:t>which shows</w:t>
      </w:r>
      <w:r w:rsidRPr="009A4DCB">
        <w:rPr>
          <w:rFonts w:ascii="Times New Roman" w:hAnsi="Times New Roman" w:cs="Times New Roman"/>
          <w:sz w:val="24"/>
        </w:rPr>
        <w:t xml:space="preserve"> that the vast majority (97%) of</w:t>
      </w:r>
      <w:r>
        <w:rPr>
          <w:rFonts w:ascii="Times New Roman" w:hAnsi="Times New Roman" w:cs="Times New Roman"/>
          <w:sz w:val="24"/>
        </w:rPr>
        <w:t xml:space="preserve"> </w:t>
      </w:r>
      <w:r w:rsidRPr="009A4DCB">
        <w:rPr>
          <w:rFonts w:ascii="Times New Roman" w:hAnsi="Times New Roman" w:cs="Times New Roman"/>
          <w:sz w:val="24"/>
        </w:rPr>
        <w:t>people in Wales think the world’s climate is changing. In 2022 to 2023, 74% of</w:t>
      </w:r>
      <w:r>
        <w:rPr>
          <w:rFonts w:ascii="Times New Roman" w:hAnsi="Times New Roman" w:cs="Times New Roman"/>
          <w:sz w:val="24"/>
        </w:rPr>
        <w:t xml:space="preserve"> </w:t>
      </w:r>
      <w:r w:rsidRPr="009A4DCB">
        <w:rPr>
          <w:rFonts w:ascii="Times New Roman" w:hAnsi="Times New Roman" w:cs="Times New Roman"/>
          <w:sz w:val="24"/>
        </w:rPr>
        <w:t>adults were fairly concerned or very concerned about climate change, similar to</w:t>
      </w:r>
      <w:r>
        <w:rPr>
          <w:rFonts w:ascii="Times New Roman" w:hAnsi="Times New Roman" w:cs="Times New Roman"/>
          <w:sz w:val="24"/>
        </w:rPr>
        <w:t xml:space="preserve"> </w:t>
      </w:r>
      <w:r w:rsidRPr="009A4DCB">
        <w:rPr>
          <w:rFonts w:ascii="Times New Roman" w:hAnsi="Times New Roman" w:cs="Times New Roman"/>
          <w:sz w:val="24"/>
        </w:rPr>
        <w:t>the results in 2021-22 (76%) and in 2020-21 (76%).</w:t>
      </w:r>
      <w:r>
        <w:rPr>
          <w:rFonts w:ascii="Times New Roman" w:hAnsi="Times New Roman" w:cs="Times New Roman"/>
          <w:sz w:val="24"/>
        </w:rPr>
        <w:t xml:space="preserve"> </w:t>
      </w:r>
      <w:r w:rsidRPr="009A4DCB">
        <w:rPr>
          <w:rFonts w:ascii="Times New Roman" w:hAnsi="Times New Roman" w:cs="Times New Roman"/>
          <w:sz w:val="24"/>
        </w:rPr>
        <w:t>In 2022 to 2023, 56% of people think that clima</w:t>
      </w:r>
      <w:r>
        <w:rPr>
          <w:rFonts w:ascii="Times New Roman" w:hAnsi="Times New Roman" w:cs="Times New Roman"/>
          <w:sz w:val="24"/>
        </w:rPr>
        <w:t xml:space="preserve">te change is mainly or entirely </w:t>
      </w:r>
      <w:r w:rsidRPr="009A4DCB">
        <w:rPr>
          <w:rFonts w:ascii="Times New Roman" w:hAnsi="Times New Roman" w:cs="Times New Roman"/>
          <w:sz w:val="24"/>
        </w:rPr>
        <w:t>due to human activity. 94% think human activity is involved to some extent in the</w:t>
      </w:r>
      <w:r>
        <w:rPr>
          <w:rFonts w:ascii="Times New Roman" w:hAnsi="Times New Roman" w:cs="Times New Roman"/>
          <w:sz w:val="24"/>
        </w:rPr>
        <w:t xml:space="preserve"> </w:t>
      </w:r>
      <w:r w:rsidRPr="009A4DCB">
        <w:rPr>
          <w:rFonts w:ascii="Times New Roman" w:hAnsi="Times New Roman" w:cs="Times New Roman"/>
          <w:sz w:val="24"/>
        </w:rPr>
        <w:t>world’s climate changing.</w:t>
      </w:r>
      <w:r>
        <w:rPr>
          <w:rFonts w:ascii="Times New Roman" w:hAnsi="Times New Roman" w:cs="Times New Roman"/>
          <w:sz w:val="24"/>
        </w:rPr>
        <w:t xml:space="preserve"> (Well-being of Wales, 2023). </w:t>
      </w:r>
    </w:p>
    <w:p w14:paraId="00A5E7BF" w14:textId="77777777" w:rsidR="00AD73C3" w:rsidRDefault="00AD73C3" w:rsidP="00AD73C3">
      <w:pPr>
        <w:spacing w:line="360" w:lineRule="auto"/>
        <w:jc w:val="both"/>
        <w:rPr>
          <w:rFonts w:ascii="Times New Roman" w:hAnsi="Times New Roman" w:cs="Times New Roman"/>
          <w:sz w:val="24"/>
        </w:rPr>
      </w:pPr>
      <w:r>
        <w:rPr>
          <w:rFonts w:ascii="Times New Roman" w:hAnsi="Times New Roman" w:cs="Times New Roman"/>
          <w:sz w:val="24"/>
        </w:rPr>
        <w:t>Additionally from the 2023 Wales Well-being report, it was gathered that;</w:t>
      </w:r>
    </w:p>
    <w:p w14:paraId="77B84B6C" w14:textId="77777777" w:rsidR="00AD73C3" w:rsidRDefault="00AD73C3" w:rsidP="00AD73C3">
      <w:pPr>
        <w:pStyle w:val="ListParagraph"/>
        <w:numPr>
          <w:ilvl w:val="0"/>
          <w:numId w:val="2"/>
        </w:numPr>
        <w:spacing w:line="360" w:lineRule="auto"/>
        <w:jc w:val="both"/>
        <w:rPr>
          <w:rFonts w:ascii="Times New Roman" w:hAnsi="Times New Roman" w:cs="Times New Roman"/>
          <w:sz w:val="24"/>
        </w:rPr>
      </w:pPr>
      <w:r w:rsidRPr="00AD73C3">
        <w:rPr>
          <w:rFonts w:ascii="Times New Roman" w:hAnsi="Times New Roman" w:cs="Times New Roman"/>
          <w:sz w:val="24"/>
        </w:rPr>
        <w:t>Consumption emissions associated with goods and services consumed by Welsh households were estimated to be 25.0 MtCO</w:t>
      </w:r>
      <w:r w:rsidRPr="00AD73C3">
        <w:rPr>
          <w:rFonts w:ascii="Times New Roman" w:hAnsi="Times New Roman" w:cs="Times New Roman"/>
          <w:i/>
          <w:iCs/>
          <w:sz w:val="24"/>
        </w:rPr>
        <w:t>2</w:t>
      </w:r>
      <w:r w:rsidRPr="00AD73C3">
        <w:rPr>
          <w:rFonts w:ascii="Times New Roman" w:hAnsi="Times New Roman" w:cs="Times New Roman"/>
          <w:sz w:val="24"/>
        </w:rPr>
        <w:t xml:space="preserve">e in 2020, a decrease of 20% from 2019. </w:t>
      </w:r>
    </w:p>
    <w:p w14:paraId="7432618C" w14:textId="77777777" w:rsidR="00AD73C3" w:rsidRDefault="00AD73C3" w:rsidP="00AD73C3">
      <w:pPr>
        <w:pStyle w:val="ListParagraph"/>
        <w:numPr>
          <w:ilvl w:val="0"/>
          <w:numId w:val="2"/>
        </w:numPr>
        <w:spacing w:line="360" w:lineRule="auto"/>
        <w:jc w:val="both"/>
        <w:rPr>
          <w:rFonts w:ascii="Times New Roman" w:hAnsi="Times New Roman" w:cs="Times New Roman"/>
          <w:sz w:val="24"/>
        </w:rPr>
      </w:pPr>
      <w:r w:rsidRPr="00AD73C3">
        <w:rPr>
          <w:rFonts w:ascii="Times New Roman" w:hAnsi="Times New Roman" w:cs="Times New Roman"/>
          <w:sz w:val="24"/>
        </w:rPr>
        <w:t xml:space="preserve">COVID-19 and the resulting national restrictions had significant impacts on the economy and society, which reduced greenhouse gas emissions on both a territorial and consumption basis in 2020. </w:t>
      </w:r>
    </w:p>
    <w:p w14:paraId="4BD53238" w14:textId="77777777" w:rsidR="00AD73C3" w:rsidRDefault="00AD73C3" w:rsidP="00AD73C3">
      <w:pPr>
        <w:pStyle w:val="ListParagraph"/>
        <w:numPr>
          <w:ilvl w:val="0"/>
          <w:numId w:val="2"/>
        </w:numPr>
        <w:spacing w:line="360" w:lineRule="auto"/>
        <w:jc w:val="both"/>
        <w:rPr>
          <w:rFonts w:ascii="Times New Roman" w:hAnsi="Times New Roman" w:cs="Times New Roman"/>
          <w:sz w:val="24"/>
        </w:rPr>
      </w:pPr>
      <w:r w:rsidRPr="00AD73C3">
        <w:rPr>
          <w:rFonts w:ascii="Times New Roman" w:hAnsi="Times New Roman" w:cs="Times New Roman"/>
          <w:sz w:val="24"/>
        </w:rPr>
        <w:t xml:space="preserve">Estimates recently produced by the Joint Nature Conservation Committee (JNCC) suggest that Wales’s global footprint has continued to decrease, meaning that Wales is gradually reducing the area of land needed to support its use of global resources. </w:t>
      </w:r>
    </w:p>
    <w:p w14:paraId="4CF459A5" w14:textId="77777777" w:rsidR="001E2160" w:rsidRDefault="00AD73C3" w:rsidP="00AD73C3">
      <w:pPr>
        <w:pStyle w:val="ListParagraph"/>
        <w:numPr>
          <w:ilvl w:val="0"/>
          <w:numId w:val="2"/>
        </w:numPr>
        <w:spacing w:line="360" w:lineRule="auto"/>
        <w:jc w:val="both"/>
        <w:rPr>
          <w:rFonts w:ascii="Times New Roman" w:hAnsi="Times New Roman" w:cs="Times New Roman"/>
          <w:sz w:val="24"/>
        </w:rPr>
      </w:pPr>
      <w:r w:rsidRPr="00AD73C3">
        <w:rPr>
          <w:rFonts w:ascii="Times New Roman" w:hAnsi="Times New Roman" w:cs="Times New Roman"/>
          <w:sz w:val="24"/>
        </w:rPr>
        <w:t>In 2022, there were 536 referrals of potential victims of modern slavery received by police forces in Wales. This is a 12% increase compared to 2021 (479 referrals). Some of the increase in recent years is probably due to</w:t>
      </w:r>
      <w:r>
        <w:rPr>
          <w:rFonts w:ascii="Times New Roman" w:hAnsi="Times New Roman" w:cs="Times New Roman"/>
          <w:sz w:val="24"/>
        </w:rPr>
        <w:t xml:space="preserve"> increased reporting.</w:t>
      </w:r>
    </w:p>
    <w:p w14:paraId="551FFDD6" w14:textId="77777777" w:rsidR="001E2160" w:rsidRDefault="00AD73C3" w:rsidP="00AD73C3">
      <w:pPr>
        <w:pStyle w:val="ListParagraph"/>
        <w:numPr>
          <w:ilvl w:val="0"/>
          <w:numId w:val="2"/>
        </w:numPr>
        <w:spacing w:line="360" w:lineRule="auto"/>
        <w:jc w:val="both"/>
        <w:rPr>
          <w:rFonts w:ascii="Times New Roman" w:hAnsi="Times New Roman" w:cs="Times New Roman"/>
          <w:sz w:val="24"/>
        </w:rPr>
      </w:pPr>
      <w:r w:rsidRPr="001E2160">
        <w:rPr>
          <w:rFonts w:ascii="Times New Roman" w:hAnsi="Times New Roman" w:cs="Times New Roman"/>
          <w:sz w:val="24"/>
        </w:rPr>
        <w:t>The National Survey for Wales reported in</w:t>
      </w:r>
      <w:r w:rsidR="001E2160" w:rsidRPr="001E2160">
        <w:rPr>
          <w:rFonts w:ascii="Times New Roman" w:hAnsi="Times New Roman" w:cs="Times New Roman"/>
          <w:sz w:val="24"/>
        </w:rPr>
        <w:t xml:space="preserve"> 2021 to 2022 that 11% of adult </w:t>
      </w:r>
      <w:r w:rsidRPr="001E2160">
        <w:rPr>
          <w:rFonts w:ascii="Times New Roman" w:hAnsi="Times New Roman" w:cs="Times New Roman"/>
          <w:sz w:val="24"/>
        </w:rPr>
        <w:t>have done three or more of the four follow</w:t>
      </w:r>
      <w:r w:rsidR="001E2160" w:rsidRPr="001E2160">
        <w:rPr>
          <w:rFonts w:ascii="Times New Roman" w:hAnsi="Times New Roman" w:cs="Times New Roman"/>
          <w:sz w:val="24"/>
        </w:rPr>
        <w:t xml:space="preserve">ing actions to help with global </w:t>
      </w:r>
      <w:r w:rsidRPr="001E2160">
        <w:rPr>
          <w:rFonts w:ascii="Times New Roman" w:hAnsi="Times New Roman" w:cs="Times New Roman"/>
          <w:sz w:val="24"/>
        </w:rPr>
        <w:t>issues: donating or raising money, campaig</w:t>
      </w:r>
      <w:r w:rsidR="001E2160" w:rsidRPr="001E2160">
        <w:rPr>
          <w:rFonts w:ascii="Times New Roman" w:hAnsi="Times New Roman" w:cs="Times New Roman"/>
          <w:sz w:val="24"/>
        </w:rPr>
        <w:t xml:space="preserve">ning, volunteering, or changing </w:t>
      </w:r>
      <w:r w:rsidRPr="001E2160">
        <w:rPr>
          <w:rFonts w:ascii="Times New Roman" w:hAnsi="Times New Roman" w:cs="Times New Roman"/>
          <w:sz w:val="24"/>
        </w:rPr>
        <w:t>what they buy.</w:t>
      </w:r>
    </w:p>
    <w:p w14:paraId="4759CDFD" w14:textId="77777777" w:rsidR="001E2160" w:rsidRDefault="001E2160" w:rsidP="00AD73C3">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In </w:t>
      </w:r>
      <w:r w:rsidR="00AD73C3" w:rsidRPr="001E2160">
        <w:rPr>
          <w:rFonts w:ascii="Times New Roman" w:hAnsi="Times New Roman" w:cs="Times New Roman"/>
          <w:sz w:val="24"/>
        </w:rPr>
        <w:t>2022 to 2023, there were 23,622 entrants for the Global Citizenship Challenge at key stage 4, and 13,988 at advanced level who chose the global citizenship challenge component.</w:t>
      </w:r>
    </w:p>
    <w:p w14:paraId="5B40352E" w14:textId="77777777" w:rsidR="001E2160" w:rsidRDefault="00AD73C3" w:rsidP="00AD73C3">
      <w:pPr>
        <w:pStyle w:val="ListParagraph"/>
        <w:numPr>
          <w:ilvl w:val="0"/>
          <w:numId w:val="2"/>
        </w:numPr>
        <w:spacing w:line="360" w:lineRule="auto"/>
        <w:jc w:val="both"/>
        <w:rPr>
          <w:rFonts w:ascii="Times New Roman" w:hAnsi="Times New Roman" w:cs="Times New Roman"/>
          <w:sz w:val="24"/>
        </w:rPr>
      </w:pPr>
      <w:r w:rsidRPr="001E2160">
        <w:rPr>
          <w:rFonts w:ascii="Times New Roman" w:hAnsi="Times New Roman" w:cs="Times New Roman"/>
          <w:sz w:val="24"/>
        </w:rPr>
        <w:t xml:space="preserve">The proportion of children who were up to date with their routine </w:t>
      </w:r>
      <w:proofErr w:type="spellStart"/>
      <w:r w:rsidRPr="001E2160">
        <w:rPr>
          <w:rFonts w:ascii="Times New Roman" w:hAnsi="Times New Roman" w:cs="Times New Roman"/>
          <w:sz w:val="24"/>
        </w:rPr>
        <w:t>immunisations</w:t>
      </w:r>
      <w:proofErr w:type="spellEnd"/>
      <w:r w:rsidRPr="001E2160">
        <w:rPr>
          <w:rFonts w:ascii="Times New Roman" w:hAnsi="Times New Roman" w:cs="Times New Roman"/>
          <w:sz w:val="24"/>
        </w:rPr>
        <w:t xml:space="preserve"> by four years of age was 84.5% for the year ending March 2023, this is a decrease compared to 87.0% for the year ending March 2022.</w:t>
      </w:r>
    </w:p>
    <w:p w14:paraId="4945107C" w14:textId="77777777" w:rsidR="001E2160" w:rsidRDefault="00AD73C3" w:rsidP="00AD73C3">
      <w:pPr>
        <w:pStyle w:val="ListParagraph"/>
        <w:numPr>
          <w:ilvl w:val="0"/>
          <w:numId w:val="2"/>
        </w:numPr>
        <w:spacing w:line="360" w:lineRule="auto"/>
        <w:jc w:val="both"/>
        <w:rPr>
          <w:rFonts w:ascii="Times New Roman" w:hAnsi="Times New Roman" w:cs="Times New Roman"/>
          <w:sz w:val="24"/>
        </w:rPr>
      </w:pPr>
      <w:r w:rsidRPr="001E2160">
        <w:rPr>
          <w:rFonts w:ascii="Times New Roman" w:hAnsi="Times New Roman" w:cs="Times New Roman"/>
          <w:sz w:val="24"/>
        </w:rPr>
        <w:t>In 2022 to 2023 MMR uptake of one dose by two years of age decreased to 92.9%, compared to 94.2% in the previous year,, below the target uptake rate of 95%.</w:t>
      </w:r>
    </w:p>
    <w:p w14:paraId="799638AA" w14:textId="77777777" w:rsidR="00BF6D28" w:rsidRPr="00B41AB7" w:rsidRDefault="00AD73C3" w:rsidP="00BF6D28">
      <w:pPr>
        <w:pStyle w:val="ListParagraph"/>
        <w:numPr>
          <w:ilvl w:val="0"/>
          <w:numId w:val="2"/>
        </w:numPr>
        <w:spacing w:line="360" w:lineRule="auto"/>
        <w:jc w:val="both"/>
        <w:rPr>
          <w:rFonts w:ascii="Times New Roman" w:hAnsi="Times New Roman" w:cs="Times New Roman"/>
          <w:sz w:val="24"/>
        </w:rPr>
      </w:pPr>
      <w:r w:rsidRPr="001E2160">
        <w:rPr>
          <w:rFonts w:ascii="Times New Roman" w:hAnsi="Times New Roman" w:cs="Times New Roman"/>
          <w:sz w:val="24"/>
        </w:rPr>
        <w:t>At the end of March 2023, more than 2,400 asylum seekers were receiving support in Wales. The numbers receiving support have increased since the same quarter in 2021, having remained stable between 2016 and 2020, and fallen between 2020 and 2021.</w:t>
      </w:r>
    </w:p>
    <w:p w14:paraId="1308C6E0" w14:textId="77777777" w:rsidR="00A1264A" w:rsidRDefault="00A1264A" w:rsidP="00D66217">
      <w:pPr>
        <w:pStyle w:val="Heading2"/>
      </w:pPr>
      <w:r>
        <w:t>Green-House-Gases Emission</w:t>
      </w:r>
    </w:p>
    <w:p w14:paraId="52C22F41" w14:textId="77777777" w:rsidR="00E47692" w:rsidRPr="009A4DCB" w:rsidRDefault="009A4DCB" w:rsidP="00A1264A">
      <w:pPr>
        <w:spacing w:line="360" w:lineRule="auto"/>
        <w:jc w:val="center"/>
        <w:rPr>
          <w:rFonts w:ascii="Times New Roman" w:hAnsi="Times New Roman" w:cs="Times New Roman"/>
          <w:sz w:val="24"/>
          <w:lang w:val="en-GB"/>
        </w:rPr>
      </w:pPr>
      <w:r w:rsidRPr="00A1264A">
        <w:rPr>
          <w:rFonts w:ascii="Times New Roman" w:hAnsi="Times New Roman" w:cs="Times New Roman"/>
          <w:b/>
          <w:sz w:val="24"/>
          <w:lang w:val="en-GB"/>
        </w:rPr>
        <w:t>Figure 4 Green-House-Gases Emission in Wales (</w:t>
      </w:r>
      <w:proofErr w:type="spellStart"/>
      <w:r w:rsidRPr="00A1264A">
        <w:rPr>
          <w:rFonts w:ascii="Times New Roman" w:hAnsi="Times New Roman" w:cs="Times New Roman"/>
          <w:b/>
          <w:sz w:val="24"/>
          <w:lang w:val="en-GB"/>
        </w:rPr>
        <w:t>Megatonnes</w:t>
      </w:r>
      <w:proofErr w:type="spellEnd"/>
      <w:r w:rsidRPr="00A1264A">
        <w:rPr>
          <w:rFonts w:ascii="Times New Roman" w:hAnsi="Times New Roman" w:cs="Times New Roman"/>
          <w:b/>
          <w:sz w:val="24"/>
          <w:lang w:val="en-GB"/>
        </w:rPr>
        <w:t>) 1990-2021</w:t>
      </w:r>
      <w:r>
        <w:rPr>
          <w:rFonts w:ascii="Times New Roman" w:hAnsi="Times New Roman" w:cs="Times New Roman"/>
          <w:noProof/>
          <w:sz w:val="24"/>
        </w:rPr>
        <w:drawing>
          <wp:inline distT="0" distB="0" distL="0" distR="0" wp14:anchorId="6683A287" wp14:editId="62FEFF37">
            <wp:extent cx="5943600" cy="33540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eenhousegases_emissions_of_wales_1990_2021.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54070"/>
                    </a:xfrm>
                    <a:prstGeom prst="rect">
                      <a:avLst/>
                    </a:prstGeom>
                  </pic:spPr>
                </pic:pic>
              </a:graphicData>
            </a:graphic>
          </wp:inline>
        </w:drawing>
      </w:r>
    </w:p>
    <w:p w14:paraId="7E9BAD12" w14:textId="77777777" w:rsidR="00E47692" w:rsidRPr="00A1264A" w:rsidRDefault="009A4DCB" w:rsidP="009A4DCB">
      <w:pPr>
        <w:spacing w:line="360" w:lineRule="auto"/>
        <w:jc w:val="center"/>
        <w:rPr>
          <w:rFonts w:ascii="Times New Roman" w:hAnsi="Times New Roman" w:cs="Times New Roman"/>
          <w:i/>
          <w:sz w:val="24"/>
          <w:lang w:val="en-GB"/>
        </w:rPr>
      </w:pPr>
      <w:r w:rsidRPr="00A1264A">
        <w:rPr>
          <w:rFonts w:ascii="Times New Roman" w:hAnsi="Times New Roman" w:cs="Times New Roman"/>
          <w:i/>
          <w:sz w:val="24"/>
          <w:lang w:val="en-GB"/>
        </w:rPr>
        <w:t xml:space="preserve">Source: </w:t>
      </w:r>
      <w:r w:rsidR="00A1264A" w:rsidRPr="00A1264A">
        <w:rPr>
          <w:rFonts w:ascii="Times New Roman" w:hAnsi="Times New Roman" w:cs="Times New Roman"/>
          <w:i/>
          <w:sz w:val="24"/>
          <w:lang w:val="en-GB"/>
        </w:rPr>
        <w:t>Welsh Govt 2023</w:t>
      </w:r>
    </w:p>
    <w:p w14:paraId="354B9149" w14:textId="77777777" w:rsidR="00CF3988" w:rsidRDefault="000452DC" w:rsidP="00A1264A">
      <w:pPr>
        <w:spacing w:line="360" w:lineRule="auto"/>
        <w:jc w:val="both"/>
        <w:rPr>
          <w:rFonts w:ascii="Times New Roman" w:hAnsi="Times New Roman" w:cs="Times New Roman"/>
          <w:sz w:val="24"/>
        </w:rPr>
      </w:pPr>
      <w:r w:rsidRPr="000452DC">
        <w:rPr>
          <w:rFonts w:ascii="Times New Roman" w:hAnsi="Times New Roman" w:cs="Times New Roman"/>
          <w:sz w:val="24"/>
        </w:rPr>
        <w:t>The territorial greenhouse gas emissions (</w:t>
      </w:r>
      <w:proofErr w:type="spellStart"/>
      <w:r w:rsidRPr="000452DC">
        <w:rPr>
          <w:rFonts w:ascii="Times New Roman" w:hAnsi="Times New Roman" w:cs="Times New Roman"/>
          <w:sz w:val="24"/>
        </w:rPr>
        <w:t>megatonnes</w:t>
      </w:r>
      <w:proofErr w:type="spellEnd"/>
      <w:r w:rsidRPr="000452DC">
        <w:rPr>
          <w:rFonts w:ascii="Times New Roman" w:hAnsi="Times New Roman" w:cs="Times New Roman"/>
          <w:sz w:val="24"/>
        </w:rPr>
        <w:t xml:space="preserve">) for Wales between 1990 and 2021 are depicted in the line graph (See Figure 4). Wales's emissions have continuously decreased since 1990, the base year; yet, in 2021, there was a 7% </w:t>
      </w:r>
      <w:r>
        <w:rPr>
          <w:rFonts w:ascii="Times New Roman" w:hAnsi="Times New Roman" w:cs="Times New Roman"/>
          <w:sz w:val="24"/>
        </w:rPr>
        <w:t>increase in emissions over 2020</w:t>
      </w:r>
      <w:r w:rsidR="009A4DCB">
        <w:rPr>
          <w:rFonts w:ascii="Times New Roman" w:hAnsi="Times New Roman" w:cs="Times New Roman"/>
          <w:sz w:val="24"/>
        </w:rPr>
        <w:t xml:space="preserve">. </w:t>
      </w:r>
    </w:p>
    <w:p w14:paraId="2F118034" w14:textId="77777777" w:rsidR="00E47EB6" w:rsidRPr="00E47EB6" w:rsidRDefault="00E47EB6" w:rsidP="00A1264A">
      <w:pPr>
        <w:spacing w:line="360" w:lineRule="auto"/>
        <w:jc w:val="both"/>
        <w:rPr>
          <w:rFonts w:ascii="Times New Roman" w:hAnsi="Times New Roman" w:cs="Times New Roman"/>
          <w:sz w:val="24"/>
        </w:rPr>
      </w:pPr>
    </w:p>
    <w:p w14:paraId="4D7006D5" w14:textId="77777777" w:rsidR="00A1264A" w:rsidRPr="00A1264A" w:rsidRDefault="00A1264A" w:rsidP="00D66217">
      <w:pPr>
        <w:pStyle w:val="Heading2"/>
      </w:pPr>
      <w:r w:rsidRPr="00A1264A">
        <w:t>Forced Marriage and/or Female Genital Mutil</w:t>
      </w:r>
      <w:r>
        <w:t>a</w:t>
      </w:r>
      <w:r w:rsidRPr="00A1264A">
        <w:t>tion</w:t>
      </w:r>
    </w:p>
    <w:p w14:paraId="5DC2FF34" w14:textId="77777777" w:rsidR="00E47692" w:rsidRPr="00A1264A" w:rsidRDefault="000452DC" w:rsidP="00A1264A">
      <w:pPr>
        <w:spacing w:line="360" w:lineRule="auto"/>
        <w:jc w:val="both"/>
        <w:rPr>
          <w:rFonts w:ascii="Times New Roman" w:hAnsi="Times New Roman" w:cs="Times New Roman"/>
          <w:sz w:val="24"/>
        </w:rPr>
      </w:pPr>
      <w:r w:rsidRPr="000452DC">
        <w:rPr>
          <w:rFonts w:ascii="Times New Roman" w:hAnsi="Times New Roman" w:cs="Times New Roman"/>
          <w:sz w:val="24"/>
        </w:rPr>
        <w:t>In Wales, there are reports of forced marriage and possible female genital mutilation. "</w:t>
      </w:r>
      <w:r w:rsidRPr="000D4778">
        <w:rPr>
          <w:rFonts w:ascii="Times New Roman" w:hAnsi="Times New Roman" w:cs="Times New Roman"/>
          <w:i/>
          <w:sz w:val="24"/>
        </w:rPr>
        <w:t>Eliminate all harmful practices, such as child, early, and forced marriage and female genital mutilation</w:t>
      </w:r>
      <w:r w:rsidRPr="000452DC">
        <w:rPr>
          <w:rFonts w:ascii="Times New Roman" w:hAnsi="Times New Roman" w:cs="Times New Roman"/>
          <w:sz w:val="24"/>
        </w:rPr>
        <w:t>," is one of the UN Sustainable Development Goals (SDG) targets. The Forced Marriage Unit (FMU) provided guidance or assistance in six cases pertaining to potential forced marriage and/or potential female genital mutilation in Wales in 2022, accordin</w:t>
      </w:r>
      <w:r w:rsidR="00576EE2">
        <w:rPr>
          <w:rFonts w:ascii="Times New Roman" w:hAnsi="Times New Roman" w:cs="Times New Roman"/>
          <w:sz w:val="24"/>
        </w:rPr>
        <w:t>g to the Foreign, Commonwealth and</w:t>
      </w:r>
      <w:r w:rsidRPr="000452DC">
        <w:rPr>
          <w:rFonts w:ascii="Times New Roman" w:hAnsi="Times New Roman" w:cs="Times New Roman"/>
          <w:sz w:val="24"/>
        </w:rPr>
        <w:t xml:space="preserve"> Development Office. These cases accounted for 2% of all cases in the United Kingdom. Compared to 8 cases in 2021 (2% of the UK total), this is a slight decline.</w:t>
      </w:r>
    </w:p>
    <w:p w14:paraId="1CC56853" w14:textId="77777777" w:rsidR="00E47692" w:rsidRPr="00A1264A" w:rsidRDefault="00A1264A" w:rsidP="00A1264A">
      <w:pPr>
        <w:spacing w:line="360" w:lineRule="auto"/>
        <w:jc w:val="center"/>
        <w:rPr>
          <w:rFonts w:ascii="Times New Roman" w:hAnsi="Times New Roman" w:cs="Times New Roman"/>
          <w:b/>
          <w:sz w:val="24"/>
          <w:lang w:val="en-GB"/>
        </w:rPr>
      </w:pPr>
      <w:r w:rsidRPr="00A1264A">
        <w:rPr>
          <w:rFonts w:ascii="Times New Roman" w:hAnsi="Times New Roman" w:cs="Times New Roman"/>
          <w:b/>
          <w:sz w:val="24"/>
          <w:lang w:val="en-GB"/>
        </w:rPr>
        <w:t>Figure 5 Number of Forced Marriages Cases offered advice to from 2015 -2021</w:t>
      </w:r>
    </w:p>
    <w:p w14:paraId="5C400A59" w14:textId="77777777" w:rsidR="00A1264A" w:rsidRPr="00AD73C3" w:rsidRDefault="00A1264A" w:rsidP="00E47692">
      <w:pPr>
        <w:spacing w:line="360" w:lineRule="auto"/>
        <w:jc w:val="both"/>
        <w:rPr>
          <w:rFonts w:ascii="Times New Roman" w:hAnsi="Times New Roman" w:cs="Times New Roman"/>
          <w:sz w:val="24"/>
          <w:lang w:val="en-GB"/>
        </w:rPr>
      </w:pPr>
      <w:r w:rsidRPr="00A1264A">
        <w:rPr>
          <w:rFonts w:ascii="Times New Roman" w:hAnsi="Times New Roman" w:cs="Times New Roman"/>
          <w:noProof/>
          <w:sz w:val="24"/>
        </w:rPr>
        <w:drawing>
          <wp:inline distT="0" distB="0" distL="0" distR="0" wp14:anchorId="6B91C994" wp14:editId="52EF227C">
            <wp:extent cx="5943600" cy="3252312"/>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252312"/>
                    </a:xfrm>
                    <a:prstGeom prst="rect">
                      <a:avLst/>
                    </a:prstGeom>
                    <a:noFill/>
                    <a:ln>
                      <a:noFill/>
                    </a:ln>
                  </pic:spPr>
                </pic:pic>
              </a:graphicData>
            </a:graphic>
          </wp:inline>
        </w:drawing>
      </w:r>
    </w:p>
    <w:p w14:paraId="1FD9DC24" w14:textId="77777777" w:rsidR="000D4778" w:rsidRDefault="000D4778" w:rsidP="00AD73C3">
      <w:pPr>
        <w:spacing w:line="360" w:lineRule="auto"/>
        <w:jc w:val="both"/>
        <w:rPr>
          <w:rFonts w:ascii="Times New Roman" w:hAnsi="Times New Roman" w:cs="Times New Roman"/>
          <w:sz w:val="24"/>
        </w:rPr>
      </w:pPr>
      <w:r w:rsidRPr="000D4778">
        <w:rPr>
          <w:rFonts w:ascii="Times New Roman" w:hAnsi="Times New Roman" w:cs="Times New Roman"/>
          <w:sz w:val="24"/>
        </w:rPr>
        <w:t xml:space="preserve">The frequency with which the Forced Marriage Unit (FMU) provided guidance or assistance in six situations pertaining to potential forced marriage and/or potential female genital mutilation (FGM) in Wales in 2022 is shown in Figure 5. The trend for Wales has been erratic from 2015 to 2022 because of its low population compared to several other regions of the UK. </w:t>
      </w:r>
    </w:p>
    <w:p w14:paraId="03DF0276" w14:textId="77777777" w:rsidR="00E47692" w:rsidRPr="00AD73C3" w:rsidRDefault="00AD73C3" w:rsidP="00AD73C3">
      <w:pPr>
        <w:spacing w:line="360" w:lineRule="auto"/>
        <w:jc w:val="both"/>
        <w:rPr>
          <w:rFonts w:ascii="Times New Roman" w:hAnsi="Times New Roman" w:cs="Times New Roman"/>
          <w:sz w:val="24"/>
        </w:rPr>
      </w:pPr>
      <w:r w:rsidRPr="00AD73C3">
        <w:rPr>
          <w:rFonts w:ascii="Times New Roman" w:hAnsi="Times New Roman" w:cs="Times New Roman"/>
          <w:sz w:val="24"/>
        </w:rPr>
        <w:t>Data for some of the national indicators suggest that progress is being made</w:t>
      </w:r>
      <w:r>
        <w:rPr>
          <w:rFonts w:ascii="Times New Roman" w:hAnsi="Times New Roman" w:cs="Times New Roman"/>
          <w:sz w:val="24"/>
        </w:rPr>
        <w:t xml:space="preserve"> </w:t>
      </w:r>
      <w:r w:rsidRPr="00AD73C3">
        <w:rPr>
          <w:rFonts w:ascii="Times New Roman" w:hAnsi="Times New Roman" w:cs="Times New Roman"/>
          <w:sz w:val="24"/>
        </w:rPr>
        <w:t>towards the globally responsible Wales goal. These include long-term</w:t>
      </w:r>
      <w:r>
        <w:rPr>
          <w:rFonts w:ascii="Times New Roman" w:hAnsi="Times New Roman" w:cs="Times New Roman"/>
          <w:sz w:val="24"/>
        </w:rPr>
        <w:t xml:space="preserve"> </w:t>
      </w:r>
      <w:r w:rsidRPr="00AD73C3">
        <w:rPr>
          <w:rFonts w:ascii="Times New Roman" w:hAnsi="Times New Roman" w:cs="Times New Roman"/>
          <w:sz w:val="24"/>
        </w:rPr>
        <w:t xml:space="preserve">improvements to reductions in greenhouse gas emissions, and </w:t>
      </w:r>
      <w:r w:rsidR="002C34F1">
        <w:rPr>
          <w:rFonts w:ascii="Times New Roman" w:hAnsi="Times New Roman" w:cs="Times New Roman"/>
          <w:sz w:val="24"/>
        </w:rPr>
        <w:t>some</w:t>
      </w:r>
      <w:r w:rsidRPr="00AD73C3">
        <w:rPr>
          <w:rFonts w:ascii="Times New Roman" w:hAnsi="Times New Roman" w:cs="Times New Roman"/>
          <w:sz w:val="24"/>
        </w:rPr>
        <w:t xml:space="preserve"> national</w:t>
      </w:r>
      <w:r>
        <w:rPr>
          <w:rFonts w:ascii="Times New Roman" w:hAnsi="Times New Roman" w:cs="Times New Roman"/>
          <w:sz w:val="24"/>
        </w:rPr>
        <w:t xml:space="preserve"> </w:t>
      </w:r>
      <w:r w:rsidRPr="00AD73C3">
        <w:rPr>
          <w:rFonts w:ascii="Times New Roman" w:hAnsi="Times New Roman" w:cs="Times New Roman"/>
          <w:sz w:val="24"/>
        </w:rPr>
        <w:t xml:space="preserve">indicators </w:t>
      </w:r>
      <w:r w:rsidR="00D209BF">
        <w:rPr>
          <w:rFonts w:ascii="Times New Roman" w:hAnsi="Times New Roman" w:cs="Times New Roman"/>
          <w:sz w:val="24"/>
        </w:rPr>
        <w:t xml:space="preserve">like number of forced marriage </w:t>
      </w:r>
      <w:r w:rsidRPr="00AD73C3">
        <w:rPr>
          <w:rFonts w:ascii="Times New Roman" w:hAnsi="Times New Roman" w:cs="Times New Roman"/>
          <w:sz w:val="24"/>
        </w:rPr>
        <w:t xml:space="preserve">which overlap with the </w:t>
      </w:r>
      <w:r>
        <w:rPr>
          <w:rFonts w:ascii="Times New Roman" w:hAnsi="Times New Roman" w:cs="Times New Roman"/>
          <w:sz w:val="24"/>
        </w:rPr>
        <w:t>more equal</w:t>
      </w:r>
      <w:r w:rsidRPr="00AD73C3">
        <w:rPr>
          <w:rFonts w:ascii="Times New Roman" w:hAnsi="Times New Roman" w:cs="Times New Roman"/>
          <w:sz w:val="24"/>
        </w:rPr>
        <w:t xml:space="preserve"> goal</w:t>
      </w:r>
      <w:r>
        <w:rPr>
          <w:rFonts w:ascii="Times New Roman" w:hAnsi="Times New Roman" w:cs="Times New Roman"/>
          <w:sz w:val="24"/>
        </w:rPr>
        <w:t xml:space="preserve">. </w:t>
      </w:r>
    </w:p>
    <w:p w14:paraId="1D6E10E2" w14:textId="77777777" w:rsidR="00E47692" w:rsidRDefault="000D4778" w:rsidP="009D65A1">
      <w:pPr>
        <w:spacing w:line="360" w:lineRule="auto"/>
        <w:jc w:val="both"/>
        <w:rPr>
          <w:rFonts w:ascii="Times New Roman" w:hAnsi="Times New Roman" w:cs="Times New Roman"/>
          <w:sz w:val="24"/>
        </w:rPr>
      </w:pPr>
      <w:r w:rsidRPr="000D4778">
        <w:rPr>
          <w:rFonts w:ascii="Times New Roman" w:hAnsi="Times New Roman" w:cs="Times New Roman"/>
          <w:sz w:val="24"/>
        </w:rPr>
        <w:t xml:space="preserve">Wales needs to reach net-zero greenhouse gas emissions by 2050 in order to meet a national milestone regarding greenhouse gases. According to estimates, Wales' direct emissions of greenhouse gases into the atmosphere in 2021 (as seen in Figure 4) amounted to 36.3 million </w:t>
      </w:r>
      <w:proofErr w:type="spellStart"/>
      <w:r w:rsidRPr="000D4778">
        <w:rPr>
          <w:rFonts w:ascii="Times New Roman" w:hAnsi="Times New Roman" w:cs="Times New Roman"/>
          <w:sz w:val="24"/>
        </w:rPr>
        <w:t>tonnes</w:t>
      </w:r>
      <w:proofErr w:type="spellEnd"/>
      <w:r w:rsidRPr="000D4778">
        <w:rPr>
          <w:rFonts w:ascii="Times New Roman" w:hAnsi="Times New Roman" w:cs="Times New Roman"/>
          <w:sz w:val="24"/>
        </w:rPr>
        <w:t xml:space="preserve"> of carbon dioxide equivalent (MtCO2e), a 35% reduction from 1990. Emissions from the use of products and services by Welsh households were projected to be 25.0 MtCO2e in</w:t>
      </w:r>
      <w:r>
        <w:rPr>
          <w:rFonts w:ascii="Times New Roman" w:hAnsi="Times New Roman" w:cs="Times New Roman"/>
          <w:sz w:val="24"/>
        </w:rPr>
        <w:t xml:space="preserve"> 2020, a 37% decrease from 2001</w:t>
      </w:r>
      <w:r w:rsidR="009D65A1" w:rsidRPr="009D65A1">
        <w:rPr>
          <w:rFonts w:ascii="Times New Roman" w:hAnsi="Times New Roman" w:cs="Times New Roman"/>
          <w:sz w:val="24"/>
        </w:rPr>
        <w:t>.</w:t>
      </w:r>
      <w:r w:rsidR="00EF0EE0">
        <w:rPr>
          <w:rFonts w:ascii="Times New Roman" w:hAnsi="Times New Roman" w:cs="Times New Roman"/>
          <w:sz w:val="24"/>
        </w:rPr>
        <w:t xml:space="preserve"> </w:t>
      </w:r>
    </w:p>
    <w:p w14:paraId="228A616E" w14:textId="77777777" w:rsidR="00EF0EE0" w:rsidRPr="00EF0EE0" w:rsidRDefault="000D4778" w:rsidP="00EF0EE0">
      <w:pPr>
        <w:spacing w:line="360" w:lineRule="auto"/>
        <w:jc w:val="both"/>
        <w:rPr>
          <w:rFonts w:ascii="Times New Roman" w:hAnsi="Times New Roman" w:cs="Times New Roman"/>
          <w:sz w:val="24"/>
        </w:rPr>
      </w:pPr>
      <w:r w:rsidRPr="000D4778">
        <w:rPr>
          <w:rFonts w:ascii="Times New Roman" w:hAnsi="Times New Roman" w:cs="Times New Roman"/>
          <w:sz w:val="24"/>
        </w:rPr>
        <w:t>Wales' goal of using only its fair share of the world's resources by 2050 is another national milestone related to global footprint.</w:t>
      </w:r>
      <w:r>
        <w:rPr>
          <w:rFonts w:ascii="Times New Roman" w:hAnsi="Times New Roman" w:cs="Times New Roman"/>
          <w:sz w:val="24"/>
        </w:rPr>
        <w:t xml:space="preserve"> </w:t>
      </w:r>
      <w:r w:rsidRPr="000D4778">
        <w:rPr>
          <w:rFonts w:ascii="Times New Roman" w:hAnsi="Times New Roman" w:cs="Times New Roman"/>
          <w:sz w:val="24"/>
        </w:rPr>
        <w:t>This global footprint represents the entire environmental load that humanity has placed on Earth. However, according to recent estimates from the Global Footprint Network and JNCC, Wales' global footprint per person decreased by over a third between 2004 and 2018 (JNCC Report, 2023). This is still more than twice Wales's projected biocapacity, though. Humanity would require 2.08 Earths if everyone on the planet</w:t>
      </w:r>
      <w:r>
        <w:rPr>
          <w:rFonts w:ascii="Times New Roman" w:hAnsi="Times New Roman" w:cs="Times New Roman"/>
          <w:sz w:val="24"/>
        </w:rPr>
        <w:t xml:space="preserve"> lived like the people of Wales</w:t>
      </w:r>
      <w:r w:rsidR="00EF0EE0" w:rsidRPr="00EF0EE0">
        <w:rPr>
          <w:rFonts w:ascii="Times New Roman" w:hAnsi="Times New Roman" w:cs="Times New Roman"/>
          <w:sz w:val="24"/>
        </w:rPr>
        <w:t>.</w:t>
      </w:r>
      <w:r w:rsidR="00C97046">
        <w:rPr>
          <w:rFonts w:ascii="Times New Roman" w:hAnsi="Times New Roman" w:cs="Times New Roman"/>
          <w:sz w:val="24"/>
        </w:rPr>
        <w:t xml:space="preserve"> </w:t>
      </w:r>
      <w:r w:rsidRPr="000D4778">
        <w:rPr>
          <w:rFonts w:ascii="Times New Roman" w:hAnsi="Times New Roman" w:cs="Times New Roman"/>
          <w:sz w:val="24"/>
        </w:rPr>
        <w:t>Wales's use would therefore have to be cut in half for it to be deemed sustainable. Though the estimate for Wales is about half that for the UK overall, things do seem to be getting better, with trends declining since 2004. (JNCC Report 2023)</w:t>
      </w:r>
      <w:r w:rsidR="00C97046" w:rsidRPr="00C97046">
        <w:rPr>
          <w:rFonts w:ascii="Times New Roman" w:hAnsi="Times New Roman" w:cs="Times New Roman"/>
          <w:sz w:val="24"/>
        </w:rPr>
        <w:t>.</w:t>
      </w:r>
    </w:p>
    <w:p w14:paraId="31C87CB3" w14:textId="77777777" w:rsidR="00E47EB6" w:rsidRDefault="00E47EB6" w:rsidP="004A4411">
      <w:pPr>
        <w:spacing w:line="360" w:lineRule="auto"/>
        <w:jc w:val="center"/>
        <w:rPr>
          <w:rFonts w:ascii="Times New Roman" w:hAnsi="Times New Roman" w:cs="Times New Roman"/>
          <w:b/>
          <w:sz w:val="24"/>
          <w:lang w:val="en-GB"/>
        </w:rPr>
      </w:pPr>
    </w:p>
    <w:p w14:paraId="73649A4B" w14:textId="77777777" w:rsidR="004905B8" w:rsidRDefault="004905B8" w:rsidP="00D66217">
      <w:pPr>
        <w:pStyle w:val="Heading1"/>
      </w:pPr>
      <w:r>
        <w:t>ROLE OF PUBLIC SERVICE BOARDS IN IMPROVING THE LIVING CONDITIONS WITHIN WALES</w:t>
      </w:r>
    </w:p>
    <w:p w14:paraId="75802315" w14:textId="77777777" w:rsidR="00DE4FB5" w:rsidRDefault="00DE4FB5" w:rsidP="00C9559D">
      <w:pPr>
        <w:spacing w:line="360" w:lineRule="auto"/>
        <w:jc w:val="both"/>
        <w:rPr>
          <w:rFonts w:ascii="Times New Roman" w:hAnsi="Times New Roman" w:cs="Times New Roman"/>
          <w:sz w:val="24"/>
        </w:rPr>
      </w:pPr>
      <w:r w:rsidRPr="00DE4FB5">
        <w:rPr>
          <w:rFonts w:ascii="Times New Roman" w:hAnsi="Times New Roman" w:cs="Times New Roman"/>
          <w:sz w:val="24"/>
        </w:rPr>
        <w:t xml:space="preserve">In Wales, Public Services Boards (PSBs) were established for each local authority area under the Well-being of Future Generations (Wales) Act 2015. Every board is required to create an annual local well-being plan and conduct a well-being evaluation. The plan outlines how each local authority area in Wales will fulfill its obligations under the Well-Being of Future Generations (Wales) Act and enhance collaboration among all public services (WFGA, 2015). </w:t>
      </w:r>
    </w:p>
    <w:p w14:paraId="4FCED5F0" w14:textId="77777777" w:rsidR="00803FE0" w:rsidRDefault="00803FE0" w:rsidP="00E47692">
      <w:pPr>
        <w:spacing w:line="360" w:lineRule="auto"/>
        <w:jc w:val="both"/>
        <w:rPr>
          <w:rFonts w:ascii="Times New Roman" w:hAnsi="Times New Roman" w:cs="Times New Roman"/>
          <w:sz w:val="24"/>
        </w:rPr>
      </w:pPr>
      <w:r w:rsidRPr="00DE4FB5">
        <w:rPr>
          <w:rFonts w:ascii="Times New Roman" w:hAnsi="Times New Roman" w:cs="Times New Roman"/>
          <w:sz w:val="24"/>
        </w:rPr>
        <w:t xml:space="preserve">The Local Authority, Local Health Board, Welsh Fire and Rescue Authority, and Natural Resources Wales are the statutory members of each PSB, according to information from the Swansea Bay University Health Board (2021). The following people are also welcome to attend: Chief Constables, Police and Crime Commissioners, Probation Services, </w:t>
      </w:r>
      <w:r>
        <w:rPr>
          <w:rFonts w:ascii="Times New Roman" w:hAnsi="Times New Roman" w:cs="Times New Roman"/>
          <w:sz w:val="24"/>
        </w:rPr>
        <w:t xml:space="preserve">Voluntary Organizations and the </w:t>
      </w:r>
      <w:r w:rsidRPr="00DE4FB5">
        <w:rPr>
          <w:rFonts w:ascii="Times New Roman" w:hAnsi="Times New Roman" w:cs="Times New Roman"/>
          <w:sz w:val="24"/>
        </w:rPr>
        <w:t>Welsh</w:t>
      </w:r>
      <w:r>
        <w:rPr>
          <w:rFonts w:ascii="Times New Roman" w:hAnsi="Times New Roman" w:cs="Times New Roman"/>
          <w:sz w:val="24"/>
        </w:rPr>
        <w:t xml:space="preserve"> </w:t>
      </w:r>
      <w:r w:rsidRPr="00DE4FB5">
        <w:rPr>
          <w:rFonts w:ascii="Times New Roman" w:hAnsi="Times New Roman" w:cs="Times New Roman"/>
          <w:sz w:val="24"/>
        </w:rPr>
        <w:t>Ministers.</w:t>
      </w:r>
    </w:p>
    <w:p w14:paraId="4CF23506" w14:textId="77777777" w:rsidR="001E1E96" w:rsidRDefault="00DE4FB5" w:rsidP="00E47692">
      <w:pPr>
        <w:spacing w:line="360" w:lineRule="auto"/>
        <w:jc w:val="both"/>
        <w:rPr>
          <w:rFonts w:ascii="Times New Roman" w:hAnsi="Times New Roman" w:cs="Times New Roman"/>
          <w:sz w:val="24"/>
        </w:rPr>
      </w:pPr>
      <w:r w:rsidRPr="00DE4FB5">
        <w:rPr>
          <w:rFonts w:ascii="Times New Roman" w:hAnsi="Times New Roman" w:cs="Times New Roman"/>
          <w:sz w:val="24"/>
        </w:rPr>
        <w:t>Wales has 19 Public Service Boards (PSBs), and in order to promote well-being, each PSB must create a Local Well-being Plan and conduct an Assessment of Local Well-Being to determine what matters most to local communities and</w:t>
      </w:r>
      <w:r>
        <w:rPr>
          <w:rFonts w:ascii="Times New Roman" w:hAnsi="Times New Roman" w:cs="Times New Roman"/>
          <w:sz w:val="24"/>
        </w:rPr>
        <w:t xml:space="preserve"> existing levels of well-being.</w:t>
      </w:r>
      <w:r w:rsidR="006069B9">
        <w:rPr>
          <w:rFonts w:ascii="Times New Roman" w:hAnsi="Times New Roman" w:cs="Times New Roman"/>
          <w:sz w:val="24"/>
        </w:rPr>
        <w:t xml:space="preserve"> (</w:t>
      </w:r>
      <w:r w:rsidR="00E47EB6">
        <w:rPr>
          <w:rFonts w:ascii="Times New Roman" w:hAnsi="Times New Roman" w:cs="Times New Roman"/>
          <w:sz w:val="24"/>
        </w:rPr>
        <w:t>Wales Govt, 2021</w:t>
      </w:r>
      <w:r>
        <w:rPr>
          <w:rFonts w:ascii="Times New Roman" w:hAnsi="Times New Roman" w:cs="Times New Roman"/>
          <w:sz w:val="24"/>
        </w:rPr>
        <w:t>)</w:t>
      </w:r>
    </w:p>
    <w:p w14:paraId="02E9030C" w14:textId="77777777" w:rsidR="006069B9" w:rsidRDefault="002C3413" w:rsidP="00E47692">
      <w:pPr>
        <w:spacing w:line="360" w:lineRule="auto"/>
        <w:jc w:val="both"/>
        <w:rPr>
          <w:rFonts w:ascii="Times New Roman" w:hAnsi="Times New Roman" w:cs="Times New Roman"/>
          <w:sz w:val="24"/>
        </w:rPr>
      </w:pPr>
      <w:r>
        <w:rPr>
          <w:rFonts w:ascii="Times New Roman" w:hAnsi="Times New Roman" w:cs="Times New Roman"/>
          <w:sz w:val="24"/>
        </w:rPr>
        <w:t>One</w:t>
      </w:r>
      <w:r w:rsidR="006069B9">
        <w:rPr>
          <w:rFonts w:ascii="Times New Roman" w:hAnsi="Times New Roman" w:cs="Times New Roman"/>
          <w:sz w:val="24"/>
        </w:rPr>
        <w:t xml:space="preserve"> PSB we would investigate its local well-being plan to examine if its plans are working to improve the working condition within wales </w:t>
      </w:r>
      <w:r w:rsidR="00C9559D">
        <w:rPr>
          <w:rFonts w:ascii="Times New Roman" w:hAnsi="Times New Roman" w:cs="Times New Roman"/>
          <w:sz w:val="24"/>
        </w:rPr>
        <w:t>wil</w:t>
      </w:r>
      <w:r w:rsidR="006069B9">
        <w:rPr>
          <w:rFonts w:ascii="Times New Roman" w:hAnsi="Times New Roman" w:cs="Times New Roman"/>
          <w:sz w:val="24"/>
        </w:rPr>
        <w:t xml:space="preserve">l be the Swansea PSB. According to the report on </w:t>
      </w:r>
      <w:r>
        <w:rPr>
          <w:rFonts w:ascii="Times New Roman" w:hAnsi="Times New Roman" w:cs="Times New Roman"/>
          <w:sz w:val="24"/>
        </w:rPr>
        <w:t xml:space="preserve">its website, </w:t>
      </w:r>
      <w:r w:rsidR="00065753">
        <w:rPr>
          <w:rFonts w:ascii="Times New Roman" w:hAnsi="Times New Roman" w:cs="Times New Roman"/>
          <w:sz w:val="24"/>
        </w:rPr>
        <w:t>the</w:t>
      </w:r>
      <w:r w:rsidR="006069B9">
        <w:rPr>
          <w:rFonts w:ascii="Times New Roman" w:hAnsi="Times New Roman" w:cs="Times New Roman"/>
          <w:sz w:val="24"/>
        </w:rPr>
        <w:t xml:space="preserve"> vision</w:t>
      </w:r>
      <w:r w:rsidR="00065753">
        <w:rPr>
          <w:rFonts w:ascii="Times New Roman" w:hAnsi="Times New Roman" w:cs="Times New Roman"/>
          <w:sz w:val="24"/>
        </w:rPr>
        <w:t xml:space="preserve"> of the PSB</w:t>
      </w:r>
      <w:r w:rsidR="006069B9">
        <w:rPr>
          <w:rFonts w:ascii="Times New Roman" w:hAnsi="Times New Roman" w:cs="Times New Roman"/>
          <w:sz w:val="24"/>
        </w:rPr>
        <w:t xml:space="preserve"> </w:t>
      </w:r>
      <w:r w:rsidR="00065753">
        <w:rPr>
          <w:rFonts w:ascii="Times New Roman" w:hAnsi="Times New Roman" w:cs="Times New Roman"/>
          <w:sz w:val="24"/>
        </w:rPr>
        <w:t>is;</w:t>
      </w:r>
    </w:p>
    <w:p w14:paraId="40268AFF" w14:textId="77777777" w:rsidR="004905B8" w:rsidRPr="006069B9" w:rsidRDefault="006069B9" w:rsidP="00E47692">
      <w:pPr>
        <w:spacing w:line="360" w:lineRule="auto"/>
        <w:jc w:val="both"/>
        <w:rPr>
          <w:rFonts w:ascii="Times New Roman" w:hAnsi="Times New Roman" w:cs="Times New Roman"/>
          <w:i/>
          <w:sz w:val="24"/>
        </w:rPr>
      </w:pPr>
      <w:r w:rsidRPr="006069B9">
        <w:rPr>
          <w:rFonts w:ascii="Times New Roman" w:hAnsi="Times New Roman" w:cs="Times New Roman"/>
          <w:i/>
          <w:sz w:val="24"/>
        </w:rPr>
        <w:t>“to work together to make Swansea a place which is prosperous, where our natural environment is appreciated and sustained, and where every person can have the best start in life, get a good job, live well, age well, have access to cultural opportunities and have every opportunity to be healthy, happy, safe and the best they can be”.</w:t>
      </w:r>
      <w:r>
        <w:rPr>
          <w:rFonts w:ascii="Times New Roman" w:hAnsi="Times New Roman" w:cs="Times New Roman"/>
          <w:i/>
          <w:sz w:val="24"/>
        </w:rPr>
        <w:t xml:space="preserve"> (Swansea Council, 2023)</w:t>
      </w:r>
    </w:p>
    <w:p w14:paraId="21AF35DA" w14:textId="77777777" w:rsidR="006069B9" w:rsidRDefault="005F76BB" w:rsidP="00E47692">
      <w:pPr>
        <w:spacing w:line="360" w:lineRule="auto"/>
        <w:jc w:val="both"/>
        <w:rPr>
          <w:rFonts w:ascii="Times New Roman" w:hAnsi="Times New Roman" w:cs="Times New Roman"/>
          <w:sz w:val="24"/>
          <w:lang w:val="en-GB"/>
        </w:rPr>
      </w:pPr>
      <w:r>
        <w:rPr>
          <w:rFonts w:ascii="Times New Roman" w:hAnsi="Times New Roman" w:cs="Times New Roman"/>
          <w:sz w:val="24"/>
          <w:lang w:val="en-GB"/>
        </w:rPr>
        <w:t>The impact of the Welsh Future Generation Acts together with its imbedded concepts is strongly upheld at Swansea’s PSB and further substantiated by its four strategic local well bei</w:t>
      </w:r>
      <w:r w:rsidR="00392E4B">
        <w:rPr>
          <w:rFonts w:ascii="Times New Roman" w:hAnsi="Times New Roman" w:cs="Times New Roman"/>
          <w:sz w:val="24"/>
          <w:lang w:val="en-GB"/>
        </w:rPr>
        <w:t>ng objectives towards</w:t>
      </w:r>
      <w:r>
        <w:rPr>
          <w:rFonts w:ascii="Times New Roman" w:hAnsi="Times New Roman" w:cs="Times New Roman"/>
          <w:sz w:val="24"/>
          <w:lang w:val="en-GB"/>
        </w:rPr>
        <w:t>:</w:t>
      </w:r>
    </w:p>
    <w:p w14:paraId="59B1B52D" w14:textId="77777777" w:rsidR="005F76BB" w:rsidRPr="005F76BB" w:rsidRDefault="005F76BB" w:rsidP="005F76BB">
      <w:pPr>
        <w:spacing w:line="360" w:lineRule="auto"/>
        <w:jc w:val="both"/>
        <w:rPr>
          <w:rFonts w:ascii="Times New Roman" w:hAnsi="Times New Roman" w:cs="Times New Roman"/>
          <w:sz w:val="24"/>
        </w:rPr>
      </w:pPr>
      <w:r>
        <w:rPr>
          <w:rFonts w:ascii="Times New Roman" w:hAnsi="Times New Roman" w:cs="Times New Roman"/>
          <w:b/>
          <w:bCs/>
          <w:sz w:val="24"/>
        </w:rPr>
        <w:t xml:space="preserve">1. </w:t>
      </w:r>
      <w:r w:rsidRPr="005F76BB">
        <w:rPr>
          <w:rFonts w:ascii="Times New Roman" w:hAnsi="Times New Roman" w:cs="Times New Roman"/>
          <w:b/>
          <w:bCs/>
          <w:sz w:val="24"/>
        </w:rPr>
        <w:t>Early years</w:t>
      </w:r>
      <w:r w:rsidRPr="005F76BB">
        <w:rPr>
          <w:rFonts w:ascii="Times New Roman" w:hAnsi="Times New Roman" w:cs="Times New Roman"/>
          <w:sz w:val="24"/>
        </w:rPr>
        <w:t> - To ensure that children have the best start in life to be the best they can be.</w:t>
      </w:r>
    </w:p>
    <w:p w14:paraId="1180560B" w14:textId="77777777" w:rsidR="005F76BB" w:rsidRPr="005F76BB" w:rsidRDefault="005F76BB" w:rsidP="005F76BB">
      <w:pPr>
        <w:spacing w:line="360" w:lineRule="auto"/>
        <w:jc w:val="both"/>
        <w:rPr>
          <w:rFonts w:ascii="Times New Roman" w:hAnsi="Times New Roman" w:cs="Times New Roman"/>
          <w:sz w:val="24"/>
        </w:rPr>
      </w:pPr>
      <w:r>
        <w:rPr>
          <w:rFonts w:ascii="Times New Roman" w:hAnsi="Times New Roman" w:cs="Times New Roman"/>
          <w:b/>
          <w:bCs/>
          <w:sz w:val="24"/>
        </w:rPr>
        <w:t>2. </w:t>
      </w:r>
      <w:r w:rsidR="00392E4B">
        <w:rPr>
          <w:rFonts w:ascii="Times New Roman" w:hAnsi="Times New Roman" w:cs="Times New Roman"/>
          <w:b/>
          <w:bCs/>
          <w:sz w:val="24"/>
        </w:rPr>
        <w:t>Living</w:t>
      </w:r>
      <w:r w:rsidRPr="005F76BB">
        <w:rPr>
          <w:rFonts w:ascii="Times New Roman" w:hAnsi="Times New Roman" w:cs="Times New Roman"/>
          <w:b/>
          <w:bCs/>
          <w:sz w:val="24"/>
        </w:rPr>
        <w:t xml:space="preserve"> well, age well</w:t>
      </w:r>
      <w:r w:rsidRPr="005F76BB">
        <w:rPr>
          <w:rFonts w:ascii="Times New Roman" w:hAnsi="Times New Roman" w:cs="Times New Roman"/>
          <w:sz w:val="24"/>
        </w:rPr>
        <w:t> - To make Swansea a great place to live at every stage of life.</w:t>
      </w:r>
    </w:p>
    <w:p w14:paraId="03719D8C" w14:textId="77777777" w:rsidR="005F76BB" w:rsidRPr="005F76BB" w:rsidRDefault="005F76BB" w:rsidP="005F76BB">
      <w:pPr>
        <w:spacing w:line="360" w:lineRule="auto"/>
        <w:jc w:val="both"/>
        <w:rPr>
          <w:rFonts w:ascii="Times New Roman" w:hAnsi="Times New Roman" w:cs="Times New Roman"/>
          <w:sz w:val="24"/>
        </w:rPr>
      </w:pPr>
      <w:r w:rsidRPr="005F76BB">
        <w:rPr>
          <w:rFonts w:ascii="Times New Roman" w:hAnsi="Times New Roman" w:cs="Times New Roman"/>
          <w:b/>
          <w:bCs/>
          <w:sz w:val="24"/>
        </w:rPr>
        <w:t>3. Climate Change and Nature Recovery-</w:t>
      </w:r>
      <w:r w:rsidRPr="005F76BB">
        <w:rPr>
          <w:rFonts w:ascii="Times New Roman" w:hAnsi="Times New Roman" w:cs="Times New Roman"/>
          <w:sz w:val="24"/>
        </w:rPr>
        <w:t> To restore and enhance biodiversity, tackle the causes, and reduce the impact of climate change</w:t>
      </w:r>
    </w:p>
    <w:p w14:paraId="38B5A427" w14:textId="77777777" w:rsidR="005F76BB" w:rsidRPr="005F76BB" w:rsidRDefault="005F76BB" w:rsidP="005F76BB">
      <w:pPr>
        <w:spacing w:line="360" w:lineRule="auto"/>
        <w:jc w:val="both"/>
        <w:rPr>
          <w:rFonts w:ascii="Times New Roman" w:hAnsi="Times New Roman" w:cs="Times New Roman"/>
          <w:sz w:val="24"/>
        </w:rPr>
      </w:pPr>
      <w:r w:rsidRPr="005F76BB">
        <w:rPr>
          <w:rFonts w:ascii="Times New Roman" w:hAnsi="Times New Roman" w:cs="Times New Roman"/>
          <w:b/>
          <w:bCs/>
          <w:sz w:val="24"/>
        </w:rPr>
        <w:t xml:space="preserve">4. Strong </w:t>
      </w:r>
      <w:r w:rsidR="00576EE2" w:rsidRPr="005F76BB">
        <w:rPr>
          <w:rFonts w:ascii="Times New Roman" w:hAnsi="Times New Roman" w:cs="Times New Roman"/>
          <w:b/>
          <w:bCs/>
          <w:sz w:val="24"/>
        </w:rPr>
        <w:t>Communities </w:t>
      </w:r>
      <w:r w:rsidRPr="005F76BB">
        <w:rPr>
          <w:rFonts w:ascii="Times New Roman" w:hAnsi="Times New Roman" w:cs="Times New Roman"/>
          <w:sz w:val="24"/>
        </w:rPr>
        <w:t>- To build cohesive and resilient communities with a sense of pride and belonging.</w:t>
      </w:r>
    </w:p>
    <w:p w14:paraId="2B675106" w14:textId="77777777" w:rsidR="005F76BB" w:rsidRDefault="00392E4B" w:rsidP="00E47692">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These four objectives are the bedrock towards developing the following steps in achieving the seven </w:t>
      </w:r>
      <w:r w:rsidR="009C29DF">
        <w:rPr>
          <w:rFonts w:ascii="Times New Roman" w:hAnsi="Times New Roman" w:cs="Times New Roman"/>
          <w:sz w:val="24"/>
          <w:lang w:val="en-GB"/>
        </w:rPr>
        <w:t>wellbeing</w:t>
      </w:r>
      <w:r>
        <w:rPr>
          <w:rFonts w:ascii="Times New Roman" w:hAnsi="Times New Roman" w:cs="Times New Roman"/>
          <w:sz w:val="24"/>
          <w:lang w:val="en-GB"/>
        </w:rPr>
        <w:t xml:space="preserve"> goals</w:t>
      </w:r>
      <w:r w:rsidR="009C29DF">
        <w:rPr>
          <w:rFonts w:ascii="Times New Roman" w:hAnsi="Times New Roman" w:cs="Times New Roman"/>
          <w:sz w:val="24"/>
          <w:lang w:val="en-GB"/>
        </w:rPr>
        <w:t xml:space="preserve"> as explained in Swansea’s local well being plan 2023</w:t>
      </w:r>
      <w:r>
        <w:rPr>
          <w:rFonts w:ascii="Times New Roman" w:hAnsi="Times New Roman" w:cs="Times New Roman"/>
          <w:sz w:val="24"/>
          <w:lang w:val="en-GB"/>
        </w:rPr>
        <w:t>.</w:t>
      </w:r>
    </w:p>
    <w:p w14:paraId="359C1963" w14:textId="77777777" w:rsidR="00392E4B" w:rsidRDefault="00392E4B" w:rsidP="00392E4B">
      <w:pPr>
        <w:pStyle w:val="ListParagraph"/>
        <w:numPr>
          <w:ilvl w:val="0"/>
          <w:numId w:val="5"/>
        </w:numPr>
        <w:spacing w:line="360" w:lineRule="auto"/>
        <w:jc w:val="both"/>
        <w:rPr>
          <w:rFonts w:ascii="Times New Roman" w:hAnsi="Times New Roman" w:cs="Times New Roman"/>
          <w:sz w:val="24"/>
        </w:rPr>
      </w:pPr>
      <w:r w:rsidRPr="00392E4B">
        <w:rPr>
          <w:rFonts w:ascii="Times New Roman" w:hAnsi="Times New Roman" w:cs="Times New Roman"/>
          <w:sz w:val="24"/>
        </w:rPr>
        <w:t>Transforming early years’</w:t>
      </w:r>
      <w:r w:rsidR="009C29DF">
        <w:rPr>
          <w:rFonts w:ascii="Times New Roman" w:hAnsi="Times New Roman" w:cs="Times New Roman"/>
          <w:sz w:val="24"/>
        </w:rPr>
        <w:t xml:space="preserve"> </w:t>
      </w:r>
      <w:r w:rsidRPr="00392E4B">
        <w:rPr>
          <w:rFonts w:ascii="Times New Roman" w:hAnsi="Times New Roman" w:cs="Times New Roman"/>
          <w:sz w:val="24"/>
        </w:rPr>
        <w:t>services across Swansea</w:t>
      </w:r>
    </w:p>
    <w:p w14:paraId="4086CC5F" w14:textId="77777777" w:rsidR="00392E4B" w:rsidRDefault="00392E4B" w:rsidP="00392E4B">
      <w:pPr>
        <w:pStyle w:val="ListParagraph"/>
        <w:numPr>
          <w:ilvl w:val="0"/>
          <w:numId w:val="5"/>
        </w:numPr>
        <w:spacing w:line="360" w:lineRule="auto"/>
        <w:jc w:val="both"/>
        <w:rPr>
          <w:rFonts w:ascii="Times New Roman" w:hAnsi="Times New Roman" w:cs="Times New Roman"/>
          <w:sz w:val="24"/>
        </w:rPr>
      </w:pPr>
      <w:r w:rsidRPr="00392E4B">
        <w:rPr>
          <w:rFonts w:ascii="Times New Roman" w:hAnsi="Times New Roman" w:cs="Times New Roman"/>
          <w:sz w:val="24"/>
        </w:rPr>
        <w:t>Building on Swansea as a</w:t>
      </w:r>
      <w:r>
        <w:rPr>
          <w:rFonts w:ascii="Times New Roman" w:hAnsi="Times New Roman" w:cs="Times New Roman"/>
          <w:sz w:val="24"/>
        </w:rPr>
        <w:t xml:space="preserve"> </w:t>
      </w:r>
      <w:r w:rsidRPr="00392E4B">
        <w:rPr>
          <w:rFonts w:ascii="Times New Roman" w:hAnsi="Times New Roman" w:cs="Times New Roman"/>
          <w:sz w:val="24"/>
        </w:rPr>
        <w:t>Human Rights City</w:t>
      </w:r>
    </w:p>
    <w:p w14:paraId="0E5B3773" w14:textId="77777777" w:rsidR="00392E4B" w:rsidRDefault="00392E4B" w:rsidP="00392E4B">
      <w:pPr>
        <w:pStyle w:val="ListParagraph"/>
        <w:numPr>
          <w:ilvl w:val="0"/>
          <w:numId w:val="5"/>
        </w:numPr>
        <w:spacing w:line="360" w:lineRule="auto"/>
        <w:jc w:val="both"/>
        <w:rPr>
          <w:rFonts w:ascii="Times New Roman" w:hAnsi="Times New Roman" w:cs="Times New Roman"/>
          <w:sz w:val="24"/>
        </w:rPr>
      </w:pPr>
      <w:r w:rsidRPr="00392E4B">
        <w:rPr>
          <w:rFonts w:ascii="Times New Roman" w:hAnsi="Times New Roman" w:cs="Times New Roman"/>
          <w:sz w:val="24"/>
        </w:rPr>
        <w:t>Working towards Swansea’s</w:t>
      </w:r>
      <w:r>
        <w:rPr>
          <w:rFonts w:ascii="Times New Roman" w:hAnsi="Times New Roman" w:cs="Times New Roman"/>
          <w:sz w:val="24"/>
        </w:rPr>
        <w:t xml:space="preserve"> </w:t>
      </w:r>
      <w:r w:rsidRPr="00392E4B">
        <w:rPr>
          <w:rFonts w:ascii="Times New Roman" w:hAnsi="Times New Roman" w:cs="Times New Roman"/>
          <w:sz w:val="24"/>
        </w:rPr>
        <w:t>net zero target and nature</w:t>
      </w:r>
      <w:r>
        <w:rPr>
          <w:rFonts w:ascii="Times New Roman" w:hAnsi="Times New Roman" w:cs="Times New Roman"/>
          <w:sz w:val="24"/>
        </w:rPr>
        <w:t xml:space="preserve"> </w:t>
      </w:r>
      <w:r w:rsidRPr="00392E4B">
        <w:rPr>
          <w:rFonts w:ascii="Times New Roman" w:hAnsi="Times New Roman" w:cs="Times New Roman"/>
          <w:sz w:val="24"/>
        </w:rPr>
        <w:t>recovery</w:t>
      </w:r>
    </w:p>
    <w:p w14:paraId="5C6AEF92" w14:textId="77777777" w:rsidR="00392E4B" w:rsidRDefault="00392E4B" w:rsidP="00392E4B">
      <w:pPr>
        <w:pStyle w:val="ListParagraph"/>
        <w:numPr>
          <w:ilvl w:val="0"/>
          <w:numId w:val="5"/>
        </w:numPr>
        <w:spacing w:line="360" w:lineRule="auto"/>
        <w:jc w:val="both"/>
        <w:rPr>
          <w:rFonts w:ascii="Times New Roman" w:hAnsi="Times New Roman" w:cs="Times New Roman"/>
          <w:sz w:val="24"/>
        </w:rPr>
      </w:pPr>
      <w:r w:rsidRPr="00392E4B">
        <w:rPr>
          <w:rFonts w:ascii="Times New Roman" w:hAnsi="Times New Roman" w:cs="Times New Roman"/>
          <w:sz w:val="24"/>
        </w:rPr>
        <w:t>Making Swansea safer, more</w:t>
      </w:r>
      <w:r>
        <w:rPr>
          <w:rFonts w:ascii="Times New Roman" w:hAnsi="Times New Roman" w:cs="Times New Roman"/>
          <w:sz w:val="24"/>
        </w:rPr>
        <w:t xml:space="preserve"> </w:t>
      </w:r>
      <w:r w:rsidRPr="00392E4B">
        <w:rPr>
          <w:rFonts w:ascii="Times New Roman" w:hAnsi="Times New Roman" w:cs="Times New Roman"/>
          <w:sz w:val="24"/>
        </w:rPr>
        <w:t>cohesive, and prosperous</w:t>
      </w:r>
    </w:p>
    <w:p w14:paraId="0D75A81B" w14:textId="77777777" w:rsidR="00392E4B" w:rsidRDefault="00392E4B" w:rsidP="00392E4B">
      <w:pPr>
        <w:pStyle w:val="ListParagraph"/>
        <w:numPr>
          <w:ilvl w:val="0"/>
          <w:numId w:val="5"/>
        </w:numPr>
        <w:spacing w:line="360" w:lineRule="auto"/>
        <w:jc w:val="both"/>
        <w:rPr>
          <w:rFonts w:ascii="Times New Roman" w:hAnsi="Times New Roman" w:cs="Times New Roman"/>
          <w:sz w:val="24"/>
        </w:rPr>
      </w:pPr>
      <w:r w:rsidRPr="00392E4B">
        <w:rPr>
          <w:rFonts w:ascii="Times New Roman" w:hAnsi="Times New Roman" w:cs="Times New Roman"/>
          <w:sz w:val="24"/>
        </w:rPr>
        <w:t>Developing Swansea’s</w:t>
      </w:r>
      <w:r>
        <w:rPr>
          <w:rFonts w:ascii="Times New Roman" w:hAnsi="Times New Roman" w:cs="Times New Roman"/>
          <w:sz w:val="24"/>
        </w:rPr>
        <w:t xml:space="preserve"> </w:t>
      </w:r>
      <w:r w:rsidRPr="00392E4B">
        <w:rPr>
          <w:rFonts w:ascii="Times New Roman" w:hAnsi="Times New Roman" w:cs="Times New Roman"/>
          <w:sz w:val="24"/>
        </w:rPr>
        <w:t>integrated cultural offer</w:t>
      </w:r>
    </w:p>
    <w:p w14:paraId="75BED525" w14:textId="77777777" w:rsidR="00392E4B" w:rsidRDefault="00392E4B" w:rsidP="00392E4B">
      <w:pPr>
        <w:pStyle w:val="ListParagraph"/>
        <w:numPr>
          <w:ilvl w:val="0"/>
          <w:numId w:val="5"/>
        </w:numPr>
        <w:spacing w:line="360" w:lineRule="auto"/>
        <w:jc w:val="both"/>
        <w:rPr>
          <w:rFonts w:ascii="Times New Roman" w:hAnsi="Times New Roman" w:cs="Times New Roman"/>
          <w:sz w:val="24"/>
        </w:rPr>
      </w:pPr>
      <w:r w:rsidRPr="00392E4B">
        <w:rPr>
          <w:rFonts w:ascii="Times New Roman" w:hAnsi="Times New Roman" w:cs="Times New Roman"/>
          <w:sz w:val="24"/>
        </w:rPr>
        <w:t>Influencing and connecting</w:t>
      </w:r>
      <w:r>
        <w:rPr>
          <w:rFonts w:ascii="Times New Roman" w:hAnsi="Times New Roman" w:cs="Times New Roman"/>
          <w:sz w:val="24"/>
        </w:rPr>
        <w:t xml:space="preserve"> </w:t>
      </w:r>
      <w:r w:rsidRPr="00392E4B">
        <w:rPr>
          <w:rFonts w:ascii="Times New Roman" w:hAnsi="Times New Roman" w:cs="Times New Roman"/>
          <w:sz w:val="24"/>
        </w:rPr>
        <w:t>with other governance</w:t>
      </w:r>
      <w:r>
        <w:rPr>
          <w:rFonts w:ascii="Times New Roman" w:hAnsi="Times New Roman" w:cs="Times New Roman"/>
          <w:sz w:val="24"/>
        </w:rPr>
        <w:t xml:space="preserve"> </w:t>
      </w:r>
      <w:r w:rsidRPr="00392E4B">
        <w:rPr>
          <w:rFonts w:ascii="Times New Roman" w:hAnsi="Times New Roman" w:cs="Times New Roman"/>
          <w:sz w:val="24"/>
        </w:rPr>
        <w:t>arrangements across the</w:t>
      </w:r>
      <w:r>
        <w:rPr>
          <w:rFonts w:ascii="Times New Roman" w:hAnsi="Times New Roman" w:cs="Times New Roman"/>
          <w:sz w:val="24"/>
        </w:rPr>
        <w:t xml:space="preserve"> </w:t>
      </w:r>
      <w:r w:rsidRPr="00392E4B">
        <w:rPr>
          <w:rFonts w:ascii="Times New Roman" w:hAnsi="Times New Roman" w:cs="Times New Roman"/>
          <w:sz w:val="24"/>
        </w:rPr>
        <w:t>Swansea Bay region</w:t>
      </w:r>
    </w:p>
    <w:p w14:paraId="3503D544" w14:textId="77777777" w:rsidR="00392E4B" w:rsidRDefault="00392E4B" w:rsidP="00392E4B">
      <w:pPr>
        <w:pStyle w:val="ListParagraph"/>
        <w:numPr>
          <w:ilvl w:val="0"/>
          <w:numId w:val="5"/>
        </w:numPr>
        <w:spacing w:line="360" w:lineRule="auto"/>
        <w:jc w:val="both"/>
        <w:rPr>
          <w:rFonts w:ascii="Times New Roman" w:hAnsi="Times New Roman" w:cs="Times New Roman"/>
          <w:sz w:val="24"/>
        </w:rPr>
      </w:pPr>
      <w:r w:rsidRPr="00392E4B">
        <w:rPr>
          <w:rFonts w:ascii="Times New Roman" w:hAnsi="Times New Roman" w:cs="Times New Roman"/>
          <w:sz w:val="24"/>
        </w:rPr>
        <w:t>Improving data quality</w:t>
      </w:r>
      <w:r>
        <w:rPr>
          <w:rFonts w:ascii="Times New Roman" w:hAnsi="Times New Roman" w:cs="Times New Roman"/>
          <w:sz w:val="24"/>
        </w:rPr>
        <w:t xml:space="preserve"> </w:t>
      </w:r>
      <w:r w:rsidRPr="00392E4B">
        <w:rPr>
          <w:rFonts w:ascii="Times New Roman" w:hAnsi="Times New Roman" w:cs="Times New Roman"/>
          <w:sz w:val="24"/>
        </w:rPr>
        <w:t>and accessibility across the</w:t>
      </w:r>
      <w:r>
        <w:rPr>
          <w:rFonts w:ascii="Times New Roman" w:hAnsi="Times New Roman" w:cs="Times New Roman"/>
          <w:sz w:val="24"/>
        </w:rPr>
        <w:t xml:space="preserve"> </w:t>
      </w:r>
      <w:r w:rsidRPr="00392E4B">
        <w:rPr>
          <w:rFonts w:ascii="Times New Roman" w:hAnsi="Times New Roman" w:cs="Times New Roman"/>
          <w:sz w:val="24"/>
        </w:rPr>
        <w:t>Swansea Bay region</w:t>
      </w:r>
    </w:p>
    <w:p w14:paraId="6F197009" w14:textId="77777777" w:rsidR="00392E4B" w:rsidRDefault="00392E4B" w:rsidP="00392E4B">
      <w:pPr>
        <w:pStyle w:val="ListParagraph"/>
        <w:numPr>
          <w:ilvl w:val="0"/>
          <w:numId w:val="5"/>
        </w:numPr>
        <w:spacing w:line="360" w:lineRule="auto"/>
        <w:jc w:val="both"/>
        <w:rPr>
          <w:rFonts w:ascii="Times New Roman" w:hAnsi="Times New Roman" w:cs="Times New Roman"/>
          <w:sz w:val="24"/>
        </w:rPr>
      </w:pPr>
      <w:r w:rsidRPr="00392E4B">
        <w:rPr>
          <w:rFonts w:ascii="Times New Roman" w:hAnsi="Times New Roman" w:cs="Times New Roman"/>
          <w:sz w:val="24"/>
        </w:rPr>
        <w:t>Developing Swansea PSB</w:t>
      </w:r>
      <w:r>
        <w:rPr>
          <w:rFonts w:ascii="Times New Roman" w:hAnsi="Times New Roman" w:cs="Times New Roman"/>
          <w:sz w:val="24"/>
        </w:rPr>
        <w:t xml:space="preserve"> </w:t>
      </w:r>
      <w:r w:rsidRPr="00392E4B">
        <w:rPr>
          <w:rFonts w:ascii="Times New Roman" w:hAnsi="Times New Roman" w:cs="Times New Roman"/>
          <w:sz w:val="24"/>
        </w:rPr>
        <w:t>performance management</w:t>
      </w:r>
      <w:r>
        <w:rPr>
          <w:rFonts w:ascii="Times New Roman" w:hAnsi="Times New Roman" w:cs="Times New Roman"/>
          <w:sz w:val="24"/>
        </w:rPr>
        <w:t xml:space="preserve"> </w:t>
      </w:r>
      <w:r w:rsidRPr="00392E4B">
        <w:rPr>
          <w:rFonts w:ascii="Times New Roman" w:hAnsi="Times New Roman" w:cs="Times New Roman"/>
          <w:sz w:val="24"/>
        </w:rPr>
        <w:t>arrangements.</w:t>
      </w:r>
    </w:p>
    <w:p w14:paraId="3DEBFD69" w14:textId="77777777" w:rsidR="002C3413" w:rsidRDefault="00E65C5D" w:rsidP="009C29DF">
      <w:pPr>
        <w:spacing w:line="360" w:lineRule="auto"/>
        <w:jc w:val="both"/>
        <w:rPr>
          <w:rFonts w:ascii="Times New Roman" w:hAnsi="Times New Roman" w:cs="Times New Roman"/>
          <w:sz w:val="24"/>
        </w:rPr>
      </w:pPr>
      <w:r>
        <w:rPr>
          <w:rFonts w:ascii="Times New Roman" w:hAnsi="Times New Roman" w:cs="Times New Roman"/>
          <w:sz w:val="24"/>
        </w:rPr>
        <w:t xml:space="preserve">By highlighting her well laid out objectives and reasonable steps to meet stated objectives, Swansea’s PSB is carrying out the sustainable development duty stipulated by the WFG Act 2015 to all Public Bodies. </w:t>
      </w:r>
      <w:r w:rsidR="002C3413">
        <w:rPr>
          <w:rFonts w:ascii="Times New Roman" w:hAnsi="Times New Roman" w:cs="Times New Roman"/>
          <w:sz w:val="24"/>
        </w:rPr>
        <w:t>Figure 5 below summarizes the goals, objectives and the steps towards achieving this desired objectives Swansea.</w:t>
      </w:r>
    </w:p>
    <w:p w14:paraId="21656D9A" w14:textId="2E099B5E" w:rsidR="00D66217" w:rsidRDefault="00D66217" w:rsidP="009C29DF">
      <w:pPr>
        <w:spacing w:line="360" w:lineRule="auto"/>
        <w:jc w:val="both"/>
        <w:rPr>
          <w:rFonts w:ascii="Times New Roman" w:hAnsi="Times New Roman" w:cs="Times New Roman"/>
          <w:sz w:val="24"/>
        </w:rPr>
      </w:pPr>
      <w:r>
        <w:rPr>
          <w:rFonts w:ascii="Times New Roman" w:hAnsi="Times New Roman" w:cs="Times New Roman"/>
          <w:sz w:val="24"/>
        </w:rPr>
        <w:br w:type="page"/>
      </w:r>
    </w:p>
    <w:p w14:paraId="79F071D2" w14:textId="77777777" w:rsidR="002C3413" w:rsidRDefault="002C3413" w:rsidP="002C3413">
      <w:pPr>
        <w:spacing w:line="360" w:lineRule="auto"/>
        <w:jc w:val="center"/>
        <w:rPr>
          <w:rFonts w:ascii="Times New Roman" w:hAnsi="Times New Roman" w:cs="Times New Roman"/>
          <w:sz w:val="24"/>
        </w:rPr>
      </w:pPr>
      <w:r w:rsidRPr="002C3413">
        <w:rPr>
          <w:rFonts w:ascii="Times New Roman" w:hAnsi="Times New Roman" w:cs="Times New Roman"/>
          <w:noProof/>
          <w:sz w:val="24"/>
        </w:rPr>
        <w:drawing>
          <wp:inline distT="0" distB="0" distL="0" distR="0" wp14:anchorId="3B0AC24B" wp14:editId="26CC8985">
            <wp:extent cx="4572000" cy="5178751"/>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5178751"/>
                    </a:xfrm>
                    <a:prstGeom prst="rect">
                      <a:avLst/>
                    </a:prstGeom>
                    <a:noFill/>
                    <a:ln>
                      <a:noFill/>
                    </a:ln>
                  </pic:spPr>
                </pic:pic>
              </a:graphicData>
            </a:graphic>
          </wp:inline>
        </w:drawing>
      </w:r>
    </w:p>
    <w:p w14:paraId="184B7A08" w14:textId="77777777" w:rsidR="002C3413" w:rsidRDefault="002C3413" w:rsidP="002C3413">
      <w:pPr>
        <w:spacing w:line="360" w:lineRule="auto"/>
        <w:jc w:val="center"/>
        <w:rPr>
          <w:rFonts w:ascii="Times New Roman" w:hAnsi="Times New Roman" w:cs="Times New Roman"/>
          <w:sz w:val="24"/>
        </w:rPr>
      </w:pPr>
      <w:r>
        <w:rPr>
          <w:rFonts w:ascii="Times New Roman" w:hAnsi="Times New Roman" w:cs="Times New Roman"/>
          <w:sz w:val="24"/>
        </w:rPr>
        <w:t>Source: Swansea</w:t>
      </w:r>
      <w:r w:rsidR="00065753">
        <w:rPr>
          <w:rFonts w:ascii="Times New Roman" w:hAnsi="Times New Roman" w:cs="Times New Roman"/>
          <w:sz w:val="24"/>
        </w:rPr>
        <w:t xml:space="preserve"> Government</w:t>
      </w:r>
    </w:p>
    <w:p w14:paraId="22953862" w14:textId="77777777" w:rsidR="00065753" w:rsidRDefault="00065753" w:rsidP="001927C7">
      <w:pPr>
        <w:spacing w:line="360" w:lineRule="auto"/>
        <w:jc w:val="both"/>
        <w:rPr>
          <w:rFonts w:ascii="Times New Roman" w:hAnsi="Times New Roman" w:cs="Times New Roman"/>
          <w:sz w:val="24"/>
        </w:rPr>
      </w:pPr>
      <w:r>
        <w:rPr>
          <w:rFonts w:ascii="Times New Roman" w:hAnsi="Times New Roman" w:cs="Times New Roman"/>
          <w:sz w:val="24"/>
        </w:rPr>
        <w:t>Report</w:t>
      </w:r>
      <w:r w:rsidR="001927C7">
        <w:rPr>
          <w:rFonts w:ascii="Times New Roman" w:hAnsi="Times New Roman" w:cs="Times New Roman"/>
          <w:sz w:val="24"/>
        </w:rPr>
        <w:t>s</w:t>
      </w:r>
      <w:r>
        <w:rPr>
          <w:rFonts w:ascii="Times New Roman" w:hAnsi="Times New Roman" w:cs="Times New Roman"/>
          <w:sz w:val="24"/>
        </w:rPr>
        <w:t xml:space="preserve"> obtained from the Swansea </w:t>
      </w:r>
      <w:r w:rsidR="001927C7">
        <w:rPr>
          <w:rFonts w:ascii="Times New Roman" w:hAnsi="Times New Roman" w:cs="Times New Roman"/>
          <w:sz w:val="24"/>
        </w:rPr>
        <w:t>government on the well</w:t>
      </w:r>
      <w:r w:rsidR="00576EE2">
        <w:rPr>
          <w:rFonts w:ascii="Times New Roman" w:hAnsi="Times New Roman" w:cs="Times New Roman"/>
          <w:sz w:val="24"/>
        </w:rPr>
        <w:t>-</w:t>
      </w:r>
      <w:r w:rsidR="001927C7">
        <w:rPr>
          <w:rFonts w:ascii="Times New Roman" w:hAnsi="Times New Roman" w:cs="Times New Roman"/>
          <w:sz w:val="24"/>
        </w:rPr>
        <w:t>being of the community culminating to steps taken towards achieving its</w:t>
      </w:r>
      <w:r w:rsidR="001927C7" w:rsidRPr="001927C7">
        <w:rPr>
          <w:rFonts w:ascii="Times New Roman" w:hAnsi="Times New Roman" w:cs="Times New Roman"/>
          <w:sz w:val="24"/>
        </w:rPr>
        <w:t xml:space="preserve"> object</w:t>
      </w:r>
      <w:r w:rsidR="001927C7">
        <w:rPr>
          <w:rFonts w:ascii="Times New Roman" w:hAnsi="Times New Roman" w:cs="Times New Roman"/>
          <w:sz w:val="24"/>
        </w:rPr>
        <w:t xml:space="preserve">ives have resulted in these key </w:t>
      </w:r>
      <w:r w:rsidR="001927C7" w:rsidRPr="001927C7">
        <w:rPr>
          <w:rFonts w:ascii="Times New Roman" w:hAnsi="Times New Roman" w:cs="Times New Roman"/>
          <w:sz w:val="24"/>
        </w:rPr>
        <w:t>achievements to date:</w:t>
      </w:r>
    </w:p>
    <w:p w14:paraId="51A0D946" w14:textId="77777777" w:rsidR="001927C7" w:rsidRPr="001927C7" w:rsidRDefault="001927C7" w:rsidP="001927C7">
      <w:pPr>
        <w:spacing w:line="360" w:lineRule="auto"/>
        <w:jc w:val="both"/>
        <w:rPr>
          <w:rFonts w:ascii="Times New Roman" w:hAnsi="Times New Roman" w:cs="Times New Roman"/>
          <w:b/>
          <w:sz w:val="24"/>
        </w:rPr>
      </w:pPr>
      <w:r w:rsidRPr="001927C7">
        <w:rPr>
          <w:rFonts w:ascii="Times New Roman" w:hAnsi="Times New Roman" w:cs="Times New Roman"/>
          <w:b/>
          <w:sz w:val="24"/>
        </w:rPr>
        <w:t>EARLY YEARS</w:t>
      </w:r>
    </w:p>
    <w:p w14:paraId="22BC2BD2" w14:textId="77777777" w:rsidR="001927C7" w:rsidRDefault="001927C7" w:rsidP="001927C7">
      <w:pPr>
        <w:pStyle w:val="ListParagraph"/>
        <w:numPr>
          <w:ilvl w:val="0"/>
          <w:numId w:val="6"/>
        </w:numPr>
        <w:spacing w:line="360" w:lineRule="auto"/>
        <w:jc w:val="both"/>
        <w:rPr>
          <w:rFonts w:ascii="Times New Roman" w:hAnsi="Times New Roman" w:cs="Times New Roman"/>
          <w:sz w:val="24"/>
        </w:rPr>
      </w:pPr>
      <w:r w:rsidRPr="001927C7">
        <w:rPr>
          <w:rFonts w:ascii="Times New Roman" w:hAnsi="Times New Roman" w:cs="Times New Roman"/>
          <w:sz w:val="24"/>
        </w:rPr>
        <w:t>Signed up to the First 1000 Days Collaborative. Work was embedded</w:t>
      </w:r>
      <w:r>
        <w:rPr>
          <w:rFonts w:ascii="Times New Roman" w:hAnsi="Times New Roman" w:cs="Times New Roman"/>
          <w:sz w:val="24"/>
        </w:rPr>
        <w:t xml:space="preserve"> </w:t>
      </w:r>
      <w:r w:rsidRPr="001927C7">
        <w:rPr>
          <w:rFonts w:ascii="Times New Roman" w:hAnsi="Times New Roman" w:cs="Times New Roman"/>
          <w:sz w:val="24"/>
        </w:rPr>
        <w:t>into the Early Years Transformation Integration Pathfinder collaborative</w:t>
      </w:r>
    </w:p>
    <w:p w14:paraId="27E9E584" w14:textId="77777777" w:rsidR="001927C7" w:rsidRDefault="001927C7" w:rsidP="001927C7">
      <w:pPr>
        <w:pStyle w:val="ListParagraph"/>
        <w:numPr>
          <w:ilvl w:val="0"/>
          <w:numId w:val="6"/>
        </w:numPr>
        <w:spacing w:line="360" w:lineRule="auto"/>
        <w:jc w:val="both"/>
        <w:rPr>
          <w:rFonts w:ascii="Times New Roman" w:hAnsi="Times New Roman" w:cs="Times New Roman"/>
          <w:sz w:val="24"/>
        </w:rPr>
      </w:pPr>
      <w:r w:rsidRPr="001927C7">
        <w:rPr>
          <w:rFonts w:ascii="Times New Roman" w:hAnsi="Times New Roman" w:cs="Times New Roman"/>
          <w:sz w:val="24"/>
        </w:rPr>
        <w:t>Ways of working embedded in Pathfinder approach and projects</w:t>
      </w:r>
      <w:r>
        <w:rPr>
          <w:rFonts w:ascii="Times New Roman" w:hAnsi="Times New Roman" w:cs="Times New Roman"/>
          <w:sz w:val="24"/>
        </w:rPr>
        <w:t xml:space="preserve"> </w:t>
      </w:r>
      <w:r w:rsidRPr="001927C7">
        <w:rPr>
          <w:rFonts w:ascii="Times New Roman" w:hAnsi="Times New Roman" w:cs="Times New Roman"/>
          <w:sz w:val="24"/>
        </w:rPr>
        <w:t>such as Jig So, Best Start Swansea Early Help Hubs, Early Years Early</w:t>
      </w:r>
      <w:r>
        <w:rPr>
          <w:rFonts w:ascii="Times New Roman" w:hAnsi="Times New Roman" w:cs="Times New Roman"/>
          <w:sz w:val="24"/>
        </w:rPr>
        <w:t xml:space="preserve"> </w:t>
      </w:r>
      <w:r w:rsidRPr="001927C7">
        <w:rPr>
          <w:rFonts w:ascii="Times New Roman" w:hAnsi="Times New Roman" w:cs="Times New Roman"/>
          <w:sz w:val="24"/>
        </w:rPr>
        <w:t>Help Team</w:t>
      </w:r>
    </w:p>
    <w:p w14:paraId="5316C4B4" w14:textId="77777777" w:rsidR="001927C7" w:rsidRDefault="001927C7" w:rsidP="001927C7">
      <w:pPr>
        <w:pStyle w:val="ListParagraph"/>
        <w:numPr>
          <w:ilvl w:val="0"/>
          <w:numId w:val="6"/>
        </w:numPr>
        <w:spacing w:line="360" w:lineRule="auto"/>
        <w:jc w:val="both"/>
        <w:rPr>
          <w:rFonts w:ascii="Times New Roman" w:hAnsi="Times New Roman" w:cs="Times New Roman"/>
          <w:sz w:val="24"/>
        </w:rPr>
      </w:pPr>
      <w:r w:rsidRPr="001927C7">
        <w:rPr>
          <w:rFonts w:ascii="Times New Roman" w:hAnsi="Times New Roman" w:cs="Times New Roman"/>
          <w:sz w:val="24"/>
        </w:rPr>
        <w:t>Early Years Transformation Integratio</w:t>
      </w:r>
      <w:r>
        <w:rPr>
          <w:rFonts w:ascii="Times New Roman" w:hAnsi="Times New Roman" w:cs="Times New Roman"/>
          <w:sz w:val="24"/>
        </w:rPr>
        <w:t xml:space="preserve">n collaborative Vanguard System </w:t>
      </w:r>
      <w:r w:rsidRPr="001927C7">
        <w:rPr>
          <w:rFonts w:ascii="Times New Roman" w:hAnsi="Times New Roman" w:cs="Times New Roman"/>
          <w:sz w:val="24"/>
        </w:rPr>
        <w:t>Review helped consider ‘What Matters to people. Further exploration</w:t>
      </w:r>
      <w:r>
        <w:rPr>
          <w:rFonts w:ascii="Times New Roman" w:hAnsi="Times New Roman" w:cs="Times New Roman"/>
          <w:sz w:val="24"/>
        </w:rPr>
        <w:t xml:space="preserve"> </w:t>
      </w:r>
      <w:r w:rsidRPr="001927C7">
        <w:rPr>
          <w:rFonts w:ascii="Times New Roman" w:hAnsi="Times New Roman" w:cs="Times New Roman"/>
          <w:sz w:val="24"/>
        </w:rPr>
        <w:t xml:space="preserve">of the integration of early </w:t>
      </w:r>
      <w:r w:rsidR="00576EE2" w:rsidRPr="001927C7">
        <w:rPr>
          <w:rFonts w:ascii="Times New Roman" w:hAnsi="Times New Roman" w:cs="Times New Roman"/>
          <w:sz w:val="24"/>
        </w:rPr>
        <w:t>year’s</w:t>
      </w:r>
      <w:r w:rsidRPr="001927C7">
        <w:rPr>
          <w:rFonts w:ascii="Times New Roman" w:hAnsi="Times New Roman" w:cs="Times New Roman"/>
          <w:sz w:val="24"/>
        </w:rPr>
        <w:t xml:space="preserve"> systems and services is ongoing, via</w:t>
      </w:r>
      <w:r>
        <w:rPr>
          <w:rFonts w:ascii="Times New Roman" w:hAnsi="Times New Roman" w:cs="Times New Roman"/>
          <w:sz w:val="24"/>
        </w:rPr>
        <w:t xml:space="preserve"> </w:t>
      </w:r>
      <w:r w:rsidRPr="001927C7">
        <w:rPr>
          <w:rFonts w:ascii="Times New Roman" w:hAnsi="Times New Roman" w:cs="Times New Roman"/>
          <w:sz w:val="24"/>
        </w:rPr>
        <w:t>the Early Intervention foundation toolkit, and the Early Years Maternity</w:t>
      </w:r>
      <w:r>
        <w:rPr>
          <w:rFonts w:ascii="Times New Roman" w:hAnsi="Times New Roman" w:cs="Times New Roman"/>
          <w:sz w:val="24"/>
        </w:rPr>
        <w:t xml:space="preserve"> </w:t>
      </w:r>
      <w:r w:rsidRPr="001927C7">
        <w:rPr>
          <w:rFonts w:ascii="Times New Roman" w:hAnsi="Times New Roman" w:cs="Times New Roman"/>
          <w:sz w:val="24"/>
        </w:rPr>
        <w:t>Maturity Matrix</w:t>
      </w:r>
      <w:r>
        <w:rPr>
          <w:rFonts w:ascii="Times New Roman" w:hAnsi="Times New Roman" w:cs="Times New Roman"/>
          <w:sz w:val="24"/>
        </w:rPr>
        <w:t>.</w:t>
      </w:r>
    </w:p>
    <w:p w14:paraId="2B851FBC" w14:textId="77777777" w:rsidR="001927C7" w:rsidRPr="001927C7" w:rsidRDefault="001927C7" w:rsidP="001927C7">
      <w:pPr>
        <w:spacing w:line="360" w:lineRule="auto"/>
        <w:jc w:val="both"/>
        <w:rPr>
          <w:rFonts w:ascii="Times New Roman" w:hAnsi="Times New Roman" w:cs="Times New Roman"/>
          <w:b/>
          <w:sz w:val="24"/>
        </w:rPr>
      </w:pPr>
      <w:r w:rsidRPr="001927C7">
        <w:rPr>
          <w:rFonts w:ascii="Times New Roman" w:hAnsi="Times New Roman" w:cs="Times New Roman"/>
          <w:b/>
          <w:sz w:val="24"/>
        </w:rPr>
        <w:t>LIVE WELL, AGE WELL</w:t>
      </w:r>
    </w:p>
    <w:p w14:paraId="2D1F29D1" w14:textId="77777777" w:rsidR="001927C7" w:rsidRDefault="001927C7" w:rsidP="001927C7">
      <w:pPr>
        <w:pStyle w:val="ListParagraph"/>
        <w:numPr>
          <w:ilvl w:val="0"/>
          <w:numId w:val="7"/>
        </w:numPr>
        <w:spacing w:line="360" w:lineRule="auto"/>
        <w:jc w:val="both"/>
        <w:rPr>
          <w:rFonts w:ascii="Times New Roman" w:hAnsi="Times New Roman" w:cs="Times New Roman"/>
          <w:sz w:val="24"/>
        </w:rPr>
      </w:pPr>
      <w:r w:rsidRPr="001927C7">
        <w:rPr>
          <w:rFonts w:ascii="Times New Roman" w:hAnsi="Times New Roman" w:cs="Times New Roman"/>
          <w:sz w:val="24"/>
        </w:rPr>
        <w:t>Dementia friendly communities and Dementia friendly Generations</w:t>
      </w:r>
      <w:r>
        <w:rPr>
          <w:rFonts w:ascii="Times New Roman" w:hAnsi="Times New Roman" w:cs="Times New Roman"/>
          <w:sz w:val="24"/>
        </w:rPr>
        <w:t xml:space="preserve"> </w:t>
      </w:r>
      <w:r w:rsidRPr="001927C7">
        <w:rPr>
          <w:rFonts w:ascii="Times New Roman" w:hAnsi="Times New Roman" w:cs="Times New Roman"/>
          <w:sz w:val="24"/>
        </w:rPr>
        <w:t>projects, end of life wish technologies e.g., magic tables</w:t>
      </w:r>
      <w:r>
        <w:rPr>
          <w:rFonts w:ascii="Times New Roman" w:hAnsi="Times New Roman" w:cs="Times New Roman"/>
          <w:sz w:val="24"/>
        </w:rPr>
        <w:t>.</w:t>
      </w:r>
    </w:p>
    <w:p w14:paraId="1F940B72" w14:textId="77777777" w:rsidR="001927C7" w:rsidRPr="001927C7" w:rsidRDefault="001927C7" w:rsidP="001927C7">
      <w:pPr>
        <w:pStyle w:val="ListParagraph"/>
        <w:numPr>
          <w:ilvl w:val="0"/>
          <w:numId w:val="7"/>
        </w:numPr>
        <w:spacing w:line="360" w:lineRule="auto"/>
        <w:jc w:val="both"/>
        <w:rPr>
          <w:rFonts w:ascii="Times New Roman" w:hAnsi="Times New Roman" w:cs="Times New Roman"/>
          <w:sz w:val="24"/>
        </w:rPr>
      </w:pPr>
      <w:r w:rsidRPr="001927C7">
        <w:rPr>
          <w:rFonts w:ascii="Times New Roman" w:hAnsi="Times New Roman" w:cs="Times New Roman"/>
          <w:sz w:val="24"/>
        </w:rPr>
        <w:t>Contacts Booklet and training rolled out across partners, post covid</w:t>
      </w:r>
      <w:r>
        <w:rPr>
          <w:rFonts w:ascii="Times New Roman" w:hAnsi="Times New Roman" w:cs="Times New Roman"/>
          <w:sz w:val="24"/>
        </w:rPr>
        <w:t xml:space="preserve"> </w:t>
      </w:r>
      <w:r w:rsidRPr="001927C7">
        <w:rPr>
          <w:rFonts w:ascii="Times New Roman" w:hAnsi="Times New Roman" w:cs="Times New Roman"/>
          <w:sz w:val="24"/>
        </w:rPr>
        <w:t>directory of services produced</w:t>
      </w:r>
    </w:p>
    <w:p w14:paraId="0D87EA0F" w14:textId="77777777" w:rsidR="001927C7" w:rsidRPr="001927C7" w:rsidRDefault="001927C7" w:rsidP="001927C7">
      <w:pPr>
        <w:pStyle w:val="ListParagraph"/>
        <w:numPr>
          <w:ilvl w:val="0"/>
          <w:numId w:val="7"/>
        </w:numPr>
        <w:spacing w:line="360" w:lineRule="auto"/>
        <w:jc w:val="both"/>
        <w:rPr>
          <w:rFonts w:ascii="Times New Roman" w:hAnsi="Times New Roman" w:cs="Times New Roman"/>
          <w:sz w:val="24"/>
        </w:rPr>
      </w:pPr>
      <w:r w:rsidRPr="001927C7">
        <w:rPr>
          <w:rFonts w:ascii="Times New Roman" w:hAnsi="Times New Roman" w:cs="Times New Roman"/>
          <w:sz w:val="24"/>
        </w:rPr>
        <w:t>Ageing Well Steering Group has developed informal activities for</w:t>
      </w:r>
      <w:r>
        <w:rPr>
          <w:rFonts w:ascii="Times New Roman" w:hAnsi="Times New Roman" w:cs="Times New Roman"/>
          <w:sz w:val="24"/>
        </w:rPr>
        <w:t xml:space="preserve"> </w:t>
      </w:r>
      <w:r w:rsidRPr="001927C7">
        <w:rPr>
          <w:rFonts w:ascii="Times New Roman" w:hAnsi="Times New Roman" w:cs="Times New Roman"/>
          <w:sz w:val="24"/>
        </w:rPr>
        <w:t>50+ members which connect and build resilience</w:t>
      </w:r>
    </w:p>
    <w:p w14:paraId="322B0C87" w14:textId="77777777" w:rsidR="001927C7" w:rsidRPr="001927C7" w:rsidRDefault="001927C7" w:rsidP="001927C7">
      <w:pPr>
        <w:pStyle w:val="ListParagraph"/>
        <w:numPr>
          <w:ilvl w:val="0"/>
          <w:numId w:val="7"/>
        </w:numPr>
        <w:spacing w:line="360" w:lineRule="auto"/>
        <w:jc w:val="both"/>
        <w:rPr>
          <w:rFonts w:ascii="Times New Roman" w:hAnsi="Times New Roman" w:cs="Times New Roman"/>
          <w:sz w:val="24"/>
        </w:rPr>
      </w:pPr>
      <w:r w:rsidRPr="001927C7">
        <w:rPr>
          <w:rFonts w:ascii="Times New Roman" w:hAnsi="Times New Roman" w:cs="Times New Roman"/>
          <w:sz w:val="24"/>
        </w:rPr>
        <w:t>Referral systems in place and reviews of assistive technology</w:t>
      </w:r>
    </w:p>
    <w:p w14:paraId="388C7108" w14:textId="77777777" w:rsidR="001927C7" w:rsidRPr="001927C7" w:rsidRDefault="001927C7" w:rsidP="001927C7">
      <w:pPr>
        <w:spacing w:line="360" w:lineRule="auto"/>
        <w:jc w:val="both"/>
        <w:rPr>
          <w:rFonts w:ascii="Times New Roman" w:hAnsi="Times New Roman" w:cs="Times New Roman"/>
          <w:b/>
          <w:sz w:val="24"/>
        </w:rPr>
      </w:pPr>
      <w:r w:rsidRPr="001927C7">
        <w:rPr>
          <w:rFonts w:ascii="Times New Roman" w:hAnsi="Times New Roman" w:cs="Times New Roman"/>
          <w:b/>
          <w:sz w:val="24"/>
        </w:rPr>
        <w:t>WORKING WITH NATURE</w:t>
      </w:r>
    </w:p>
    <w:p w14:paraId="7ED91F83" w14:textId="77777777" w:rsidR="001927C7" w:rsidRPr="001927C7" w:rsidRDefault="001927C7" w:rsidP="001927C7">
      <w:pPr>
        <w:pStyle w:val="ListParagraph"/>
        <w:numPr>
          <w:ilvl w:val="0"/>
          <w:numId w:val="8"/>
        </w:numPr>
        <w:spacing w:line="360" w:lineRule="auto"/>
        <w:jc w:val="both"/>
        <w:rPr>
          <w:rFonts w:ascii="Times New Roman" w:hAnsi="Times New Roman" w:cs="Times New Roman"/>
          <w:sz w:val="24"/>
        </w:rPr>
      </w:pPr>
      <w:r w:rsidRPr="001927C7">
        <w:rPr>
          <w:rFonts w:ascii="Times New Roman" w:hAnsi="Times New Roman" w:cs="Times New Roman"/>
          <w:sz w:val="24"/>
        </w:rPr>
        <w:t>City Centre Green Infrastructure strategy collaboratively produced,</w:t>
      </w:r>
      <w:r>
        <w:rPr>
          <w:rFonts w:ascii="Times New Roman" w:hAnsi="Times New Roman" w:cs="Times New Roman"/>
          <w:sz w:val="24"/>
        </w:rPr>
        <w:t xml:space="preserve"> </w:t>
      </w:r>
      <w:r w:rsidRPr="001927C7">
        <w:rPr>
          <w:rFonts w:ascii="Times New Roman" w:hAnsi="Times New Roman" w:cs="Times New Roman"/>
          <w:sz w:val="24"/>
        </w:rPr>
        <w:t>adopted and actively in use by partners, Green Spaces project</w:t>
      </w:r>
      <w:r>
        <w:rPr>
          <w:rFonts w:ascii="Times New Roman" w:hAnsi="Times New Roman" w:cs="Times New Roman"/>
          <w:sz w:val="24"/>
        </w:rPr>
        <w:t xml:space="preserve"> </w:t>
      </w:r>
      <w:r w:rsidRPr="001927C7">
        <w:rPr>
          <w:rFonts w:ascii="Times New Roman" w:hAnsi="Times New Roman" w:cs="Times New Roman"/>
          <w:sz w:val="24"/>
        </w:rPr>
        <w:t>implemented</w:t>
      </w:r>
    </w:p>
    <w:p w14:paraId="6A9ADC19" w14:textId="77777777" w:rsidR="001927C7" w:rsidRPr="001927C7" w:rsidRDefault="001927C7" w:rsidP="001927C7">
      <w:pPr>
        <w:pStyle w:val="ListParagraph"/>
        <w:numPr>
          <w:ilvl w:val="0"/>
          <w:numId w:val="8"/>
        </w:numPr>
        <w:spacing w:line="360" w:lineRule="auto"/>
        <w:jc w:val="both"/>
        <w:rPr>
          <w:rFonts w:ascii="Times New Roman" w:hAnsi="Times New Roman" w:cs="Times New Roman"/>
          <w:sz w:val="24"/>
        </w:rPr>
      </w:pPr>
      <w:r w:rsidRPr="001927C7">
        <w:rPr>
          <w:rFonts w:ascii="Times New Roman" w:hAnsi="Times New Roman" w:cs="Times New Roman"/>
          <w:sz w:val="24"/>
        </w:rPr>
        <w:t xml:space="preserve">Initiatives such as firebreaks on </w:t>
      </w:r>
      <w:proofErr w:type="spellStart"/>
      <w:r w:rsidRPr="001927C7">
        <w:rPr>
          <w:rFonts w:ascii="Times New Roman" w:hAnsi="Times New Roman" w:cs="Times New Roman"/>
          <w:sz w:val="24"/>
        </w:rPr>
        <w:t>Kilvey</w:t>
      </w:r>
      <w:proofErr w:type="spellEnd"/>
      <w:r w:rsidRPr="001927C7">
        <w:rPr>
          <w:rFonts w:ascii="Times New Roman" w:hAnsi="Times New Roman" w:cs="Times New Roman"/>
          <w:sz w:val="24"/>
        </w:rPr>
        <w:t xml:space="preserve"> Hill</w:t>
      </w:r>
    </w:p>
    <w:p w14:paraId="51FAA07E" w14:textId="77777777" w:rsidR="001927C7" w:rsidRPr="001927C7" w:rsidRDefault="001927C7" w:rsidP="001927C7">
      <w:pPr>
        <w:pStyle w:val="ListParagraph"/>
        <w:numPr>
          <w:ilvl w:val="0"/>
          <w:numId w:val="8"/>
        </w:numPr>
        <w:spacing w:line="360" w:lineRule="auto"/>
        <w:jc w:val="both"/>
        <w:rPr>
          <w:rFonts w:ascii="Times New Roman" w:hAnsi="Times New Roman" w:cs="Times New Roman"/>
          <w:sz w:val="24"/>
        </w:rPr>
      </w:pPr>
      <w:r w:rsidRPr="001927C7">
        <w:rPr>
          <w:rFonts w:ascii="Times New Roman" w:hAnsi="Times New Roman" w:cs="Times New Roman"/>
          <w:sz w:val="24"/>
        </w:rPr>
        <w:t>PSB partners set out commitments via Swansea Climate and Nature</w:t>
      </w:r>
      <w:r>
        <w:rPr>
          <w:rFonts w:ascii="Times New Roman" w:hAnsi="Times New Roman" w:cs="Times New Roman"/>
          <w:sz w:val="24"/>
        </w:rPr>
        <w:t xml:space="preserve"> </w:t>
      </w:r>
      <w:r w:rsidRPr="001927C7">
        <w:rPr>
          <w:rFonts w:ascii="Times New Roman" w:hAnsi="Times New Roman" w:cs="Times New Roman"/>
          <w:sz w:val="24"/>
        </w:rPr>
        <w:t>Recovery Pledge and launch of Sustainable Travel Charter Swansea Bay</w:t>
      </w:r>
    </w:p>
    <w:p w14:paraId="16EBF3D1" w14:textId="77777777" w:rsidR="001927C7" w:rsidRPr="001927C7" w:rsidRDefault="001927C7" w:rsidP="001927C7">
      <w:pPr>
        <w:pStyle w:val="ListParagraph"/>
        <w:numPr>
          <w:ilvl w:val="0"/>
          <w:numId w:val="8"/>
        </w:numPr>
        <w:spacing w:line="360" w:lineRule="auto"/>
        <w:jc w:val="both"/>
        <w:rPr>
          <w:rFonts w:ascii="Times New Roman" w:hAnsi="Times New Roman" w:cs="Times New Roman"/>
          <w:sz w:val="24"/>
        </w:rPr>
      </w:pPr>
      <w:r w:rsidRPr="001927C7">
        <w:rPr>
          <w:rFonts w:ascii="Times New Roman" w:hAnsi="Times New Roman" w:cs="Times New Roman"/>
          <w:sz w:val="24"/>
        </w:rPr>
        <w:t>Series of well attended events talks and conferences resulting in action.</w:t>
      </w:r>
    </w:p>
    <w:p w14:paraId="74F55DEF" w14:textId="77777777" w:rsidR="001927C7" w:rsidRPr="001927C7" w:rsidRDefault="001927C7" w:rsidP="001927C7">
      <w:pPr>
        <w:spacing w:line="360" w:lineRule="auto"/>
        <w:jc w:val="both"/>
        <w:rPr>
          <w:rFonts w:ascii="Times New Roman" w:hAnsi="Times New Roman" w:cs="Times New Roman"/>
          <w:b/>
          <w:sz w:val="24"/>
        </w:rPr>
      </w:pPr>
      <w:r w:rsidRPr="001927C7">
        <w:rPr>
          <w:rFonts w:ascii="Times New Roman" w:hAnsi="Times New Roman" w:cs="Times New Roman"/>
          <w:b/>
          <w:sz w:val="24"/>
        </w:rPr>
        <w:t>STRONG COMMUNITY</w:t>
      </w:r>
    </w:p>
    <w:p w14:paraId="04217ED5" w14:textId="77777777" w:rsidR="001927C7" w:rsidRPr="001927C7" w:rsidRDefault="001927C7" w:rsidP="001927C7">
      <w:pPr>
        <w:pStyle w:val="ListParagraph"/>
        <w:numPr>
          <w:ilvl w:val="0"/>
          <w:numId w:val="9"/>
        </w:numPr>
        <w:spacing w:line="360" w:lineRule="auto"/>
        <w:jc w:val="both"/>
        <w:rPr>
          <w:rFonts w:ascii="Times New Roman" w:hAnsi="Times New Roman" w:cs="Times New Roman"/>
          <w:sz w:val="24"/>
        </w:rPr>
      </w:pPr>
      <w:r w:rsidRPr="001927C7">
        <w:rPr>
          <w:rFonts w:ascii="Times New Roman" w:hAnsi="Times New Roman" w:cs="Times New Roman"/>
          <w:sz w:val="24"/>
        </w:rPr>
        <w:t>Community led assets-based approach to High Street Critical</w:t>
      </w:r>
      <w:r>
        <w:rPr>
          <w:rFonts w:ascii="Times New Roman" w:hAnsi="Times New Roman" w:cs="Times New Roman"/>
          <w:sz w:val="24"/>
        </w:rPr>
        <w:t xml:space="preserve"> </w:t>
      </w:r>
      <w:r w:rsidRPr="001927C7">
        <w:rPr>
          <w:rFonts w:ascii="Times New Roman" w:hAnsi="Times New Roman" w:cs="Times New Roman"/>
          <w:sz w:val="24"/>
        </w:rPr>
        <w:t>Incident Group, Joint Swansea, and Neath Port Talbot PSB action</w:t>
      </w:r>
      <w:r>
        <w:rPr>
          <w:rFonts w:ascii="Times New Roman" w:hAnsi="Times New Roman" w:cs="Times New Roman"/>
          <w:sz w:val="24"/>
        </w:rPr>
        <w:t xml:space="preserve"> </w:t>
      </w:r>
      <w:r w:rsidRPr="001927C7">
        <w:rPr>
          <w:rFonts w:ascii="Times New Roman" w:hAnsi="Times New Roman" w:cs="Times New Roman"/>
          <w:sz w:val="24"/>
        </w:rPr>
        <w:t>on substance misuse</w:t>
      </w:r>
    </w:p>
    <w:p w14:paraId="140B5F2A" w14:textId="77777777" w:rsidR="001927C7" w:rsidRPr="001927C7" w:rsidRDefault="001927C7" w:rsidP="001927C7">
      <w:pPr>
        <w:pStyle w:val="ListParagraph"/>
        <w:numPr>
          <w:ilvl w:val="0"/>
          <w:numId w:val="9"/>
        </w:numPr>
        <w:spacing w:line="360" w:lineRule="auto"/>
        <w:jc w:val="both"/>
        <w:rPr>
          <w:rFonts w:ascii="Times New Roman" w:hAnsi="Times New Roman" w:cs="Times New Roman"/>
          <w:sz w:val="24"/>
        </w:rPr>
      </w:pPr>
      <w:r w:rsidRPr="001927C7">
        <w:rPr>
          <w:rFonts w:ascii="Times New Roman" w:hAnsi="Times New Roman" w:cs="Times New Roman"/>
          <w:sz w:val="24"/>
        </w:rPr>
        <w:t>Intercultural City Status achieved</w:t>
      </w:r>
    </w:p>
    <w:p w14:paraId="134E8110" w14:textId="77777777" w:rsidR="001927C7" w:rsidRPr="001927C7" w:rsidRDefault="001927C7" w:rsidP="001927C7">
      <w:pPr>
        <w:pStyle w:val="ListParagraph"/>
        <w:numPr>
          <w:ilvl w:val="0"/>
          <w:numId w:val="9"/>
        </w:numPr>
        <w:spacing w:line="360" w:lineRule="auto"/>
        <w:jc w:val="both"/>
        <w:rPr>
          <w:rFonts w:ascii="Times New Roman" w:hAnsi="Times New Roman" w:cs="Times New Roman"/>
          <w:sz w:val="24"/>
        </w:rPr>
      </w:pPr>
      <w:r w:rsidRPr="001927C7">
        <w:rPr>
          <w:rFonts w:ascii="Times New Roman" w:hAnsi="Times New Roman" w:cs="Times New Roman"/>
          <w:sz w:val="24"/>
        </w:rPr>
        <w:t>Poverty Truth Commission</w:t>
      </w:r>
    </w:p>
    <w:p w14:paraId="45B9FC22" w14:textId="77777777" w:rsidR="001927C7" w:rsidRDefault="001927C7" w:rsidP="001927C7">
      <w:pPr>
        <w:pStyle w:val="ListParagraph"/>
        <w:numPr>
          <w:ilvl w:val="0"/>
          <w:numId w:val="9"/>
        </w:numPr>
        <w:spacing w:line="360" w:lineRule="auto"/>
        <w:jc w:val="both"/>
        <w:rPr>
          <w:rFonts w:ascii="Times New Roman" w:hAnsi="Times New Roman" w:cs="Times New Roman"/>
          <w:sz w:val="24"/>
        </w:rPr>
      </w:pPr>
      <w:r w:rsidRPr="001927C7">
        <w:rPr>
          <w:rFonts w:ascii="Times New Roman" w:hAnsi="Times New Roman" w:cs="Times New Roman"/>
          <w:sz w:val="24"/>
        </w:rPr>
        <w:t>Swansea Recovery Economic Recovery Action Plan.</w:t>
      </w:r>
    </w:p>
    <w:p w14:paraId="0B0A7C79" w14:textId="77777777" w:rsidR="001927C7" w:rsidRDefault="001927C7" w:rsidP="001927C7">
      <w:pPr>
        <w:spacing w:line="360" w:lineRule="auto"/>
        <w:jc w:val="both"/>
        <w:rPr>
          <w:rFonts w:ascii="Times New Roman" w:hAnsi="Times New Roman" w:cs="Times New Roman"/>
          <w:sz w:val="24"/>
        </w:rPr>
      </w:pPr>
      <w:r>
        <w:rPr>
          <w:rFonts w:ascii="Times New Roman" w:hAnsi="Times New Roman" w:cs="Times New Roman"/>
          <w:sz w:val="24"/>
        </w:rPr>
        <w:t xml:space="preserve">Real </w:t>
      </w:r>
      <w:r w:rsidR="00ED550C">
        <w:rPr>
          <w:rFonts w:ascii="Times New Roman" w:hAnsi="Times New Roman" w:cs="Times New Roman"/>
          <w:sz w:val="24"/>
        </w:rPr>
        <w:t xml:space="preserve">and notable </w:t>
      </w:r>
      <w:r>
        <w:rPr>
          <w:rFonts w:ascii="Times New Roman" w:hAnsi="Times New Roman" w:cs="Times New Roman"/>
          <w:sz w:val="24"/>
        </w:rPr>
        <w:t xml:space="preserve">progress has been made </w:t>
      </w:r>
      <w:r w:rsidR="00ED550C">
        <w:rPr>
          <w:rFonts w:ascii="Times New Roman" w:hAnsi="Times New Roman" w:cs="Times New Roman"/>
          <w:sz w:val="24"/>
        </w:rPr>
        <w:t>through the proposed</w:t>
      </w:r>
      <w:r>
        <w:rPr>
          <w:rFonts w:ascii="Times New Roman" w:hAnsi="Times New Roman" w:cs="Times New Roman"/>
          <w:sz w:val="24"/>
        </w:rPr>
        <w:t xml:space="preserve"> steps towards</w:t>
      </w:r>
      <w:r w:rsidR="00BB0BEB">
        <w:rPr>
          <w:rFonts w:ascii="Times New Roman" w:hAnsi="Times New Roman" w:cs="Times New Roman"/>
          <w:sz w:val="24"/>
        </w:rPr>
        <w:t xml:space="preserve"> achieving </w:t>
      </w:r>
      <w:r w:rsidR="00ED550C">
        <w:rPr>
          <w:rFonts w:ascii="Times New Roman" w:hAnsi="Times New Roman" w:cs="Times New Roman"/>
          <w:sz w:val="24"/>
        </w:rPr>
        <w:t>Swansea’s</w:t>
      </w:r>
      <w:r>
        <w:rPr>
          <w:rFonts w:ascii="Times New Roman" w:hAnsi="Times New Roman" w:cs="Times New Roman"/>
          <w:sz w:val="24"/>
        </w:rPr>
        <w:t xml:space="preserve"> </w:t>
      </w:r>
      <w:r w:rsidRPr="001927C7">
        <w:rPr>
          <w:rFonts w:ascii="Times New Roman" w:hAnsi="Times New Roman" w:cs="Times New Roman"/>
          <w:sz w:val="24"/>
        </w:rPr>
        <w:t xml:space="preserve">well-being objectives </w:t>
      </w:r>
      <w:r w:rsidR="00ED550C">
        <w:rPr>
          <w:rFonts w:ascii="Times New Roman" w:hAnsi="Times New Roman" w:cs="Times New Roman"/>
          <w:sz w:val="24"/>
        </w:rPr>
        <w:t xml:space="preserve">however </w:t>
      </w:r>
      <w:r w:rsidRPr="001927C7">
        <w:rPr>
          <w:rFonts w:ascii="Times New Roman" w:hAnsi="Times New Roman" w:cs="Times New Roman"/>
          <w:sz w:val="24"/>
        </w:rPr>
        <w:t xml:space="preserve">more work </w:t>
      </w:r>
      <w:r w:rsidR="00ED550C">
        <w:rPr>
          <w:rFonts w:ascii="Times New Roman" w:hAnsi="Times New Roman" w:cs="Times New Roman"/>
          <w:sz w:val="24"/>
        </w:rPr>
        <w:t>need</w:t>
      </w:r>
      <w:r w:rsidR="00BB0BEB">
        <w:rPr>
          <w:rFonts w:ascii="Times New Roman" w:hAnsi="Times New Roman" w:cs="Times New Roman"/>
          <w:sz w:val="24"/>
        </w:rPr>
        <w:t>s</w:t>
      </w:r>
      <w:r w:rsidR="00ED550C">
        <w:rPr>
          <w:rFonts w:ascii="Times New Roman" w:hAnsi="Times New Roman" w:cs="Times New Roman"/>
          <w:sz w:val="24"/>
        </w:rPr>
        <w:t xml:space="preserve"> </w:t>
      </w:r>
      <w:r w:rsidRPr="001927C7">
        <w:rPr>
          <w:rFonts w:ascii="Times New Roman" w:hAnsi="Times New Roman" w:cs="Times New Roman"/>
          <w:sz w:val="24"/>
        </w:rPr>
        <w:t>to</w:t>
      </w:r>
      <w:r>
        <w:rPr>
          <w:rFonts w:ascii="Times New Roman" w:hAnsi="Times New Roman" w:cs="Times New Roman"/>
          <w:sz w:val="24"/>
        </w:rPr>
        <w:t xml:space="preserve"> </w:t>
      </w:r>
      <w:r w:rsidR="00ED550C">
        <w:rPr>
          <w:rFonts w:ascii="Times New Roman" w:hAnsi="Times New Roman" w:cs="Times New Roman"/>
          <w:sz w:val="24"/>
        </w:rPr>
        <w:t>be d</w:t>
      </w:r>
      <w:r w:rsidRPr="001927C7">
        <w:rPr>
          <w:rFonts w:ascii="Times New Roman" w:hAnsi="Times New Roman" w:cs="Times New Roman"/>
          <w:sz w:val="24"/>
        </w:rPr>
        <w:t>o</w:t>
      </w:r>
      <w:r w:rsidR="00ED550C">
        <w:rPr>
          <w:rFonts w:ascii="Times New Roman" w:hAnsi="Times New Roman" w:cs="Times New Roman"/>
          <w:sz w:val="24"/>
        </w:rPr>
        <w:t>ne</w:t>
      </w:r>
      <w:r w:rsidRPr="001927C7">
        <w:rPr>
          <w:rFonts w:ascii="Times New Roman" w:hAnsi="Times New Roman" w:cs="Times New Roman"/>
          <w:sz w:val="24"/>
        </w:rPr>
        <w:t>.</w:t>
      </w:r>
    </w:p>
    <w:p w14:paraId="2C55D273" w14:textId="77777777" w:rsidR="00BB0BEB" w:rsidRDefault="00BB0BEB" w:rsidP="00BB0BEB">
      <w:pPr>
        <w:spacing w:line="360" w:lineRule="auto"/>
        <w:jc w:val="both"/>
        <w:rPr>
          <w:rFonts w:ascii="Times New Roman" w:hAnsi="Times New Roman" w:cs="Times New Roman"/>
          <w:sz w:val="24"/>
        </w:rPr>
      </w:pPr>
      <w:r w:rsidRPr="00BB0BEB">
        <w:rPr>
          <w:rFonts w:ascii="Times New Roman" w:hAnsi="Times New Roman" w:cs="Times New Roman"/>
          <w:sz w:val="24"/>
        </w:rPr>
        <w:t>Public</w:t>
      </w:r>
      <w:r>
        <w:rPr>
          <w:rFonts w:ascii="Times New Roman" w:hAnsi="Times New Roman" w:cs="Times New Roman"/>
          <w:sz w:val="24"/>
        </w:rPr>
        <w:t xml:space="preserve"> Service B</w:t>
      </w:r>
      <w:r w:rsidRPr="00BB0BEB">
        <w:rPr>
          <w:rFonts w:ascii="Times New Roman" w:hAnsi="Times New Roman" w:cs="Times New Roman"/>
          <w:sz w:val="24"/>
        </w:rPr>
        <w:t>odies need to make sure that when making their decisions they take into account the</w:t>
      </w:r>
      <w:r>
        <w:rPr>
          <w:rFonts w:ascii="Times New Roman" w:hAnsi="Times New Roman" w:cs="Times New Roman"/>
          <w:sz w:val="24"/>
        </w:rPr>
        <w:t xml:space="preserve"> </w:t>
      </w:r>
      <w:r w:rsidRPr="00BB0BEB">
        <w:rPr>
          <w:rFonts w:ascii="Times New Roman" w:hAnsi="Times New Roman" w:cs="Times New Roman"/>
          <w:sz w:val="24"/>
        </w:rPr>
        <w:t>impact they could have on people living their lives in Wales in the future.</w:t>
      </w:r>
      <w:r>
        <w:rPr>
          <w:rFonts w:ascii="Times New Roman" w:hAnsi="Times New Roman" w:cs="Times New Roman"/>
          <w:sz w:val="24"/>
        </w:rPr>
        <w:t xml:space="preserve"> </w:t>
      </w:r>
      <w:r w:rsidRPr="00BB0BEB">
        <w:rPr>
          <w:rFonts w:ascii="Times New Roman" w:hAnsi="Times New Roman" w:cs="Times New Roman"/>
          <w:sz w:val="24"/>
        </w:rPr>
        <w:t>There are 5 things that public bodies need to think about to show that they have applied the</w:t>
      </w:r>
      <w:r>
        <w:rPr>
          <w:rFonts w:ascii="Times New Roman" w:hAnsi="Times New Roman" w:cs="Times New Roman"/>
          <w:sz w:val="24"/>
        </w:rPr>
        <w:t xml:space="preserve"> </w:t>
      </w:r>
      <w:r w:rsidRPr="00BB0BEB">
        <w:rPr>
          <w:rFonts w:ascii="Times New Roman" w:hAnsi="Times New Roman" w:cs="Times New Roman"/>
          <w:sz w:val="24"/>
        </w:rPr>
        <w:t>su</w:t>
      </w:r>
      <w:r>
        <w:rPr>
          <w:rFonts w:ascii="Times New Roman" w:hAnsi="Times New Roman" w:cs="Times New Roman"/>
          <w:sz w:val="24"/>
        </w:rPr>
        <w:t>stainable development principle. These are Long Term, Prevention, Integration, Collaboration and Involvement. (WFGA, 2015)</w:t>
      </w:r>
    </w:p>
    <w:p w14:paraId="73774ADC" w14:textId="77777777" w:rsidR="00ED550C" w:rsidRDefault="00ED550C" w:rsidP="00726F9C">
      <w:pPr>
        <w:spacing w:line="360" w:lineRule="auto"/>
        <w:jc w:val="both"/>
        <w:rPr>
          <w:rFonts w:ascii="Times New Roman" w:hAnsi="Times New Roman" w:cs="Times New Roman"/>
          <w:sz w:val="24"/>
        </w:rPr>
      </w:pPr>
      <w:r>
        <w:rPr>
          <w:rFonts w:ascii="Times New Roman" w:hAnsi="Times New Roman" w:cs="Times New Roman"/>
          <w:sz w:val="24"/>
        </w:rPr>
        <w:t xml:space="preserve">It is worthy to note that collaborating with other PSB like </w:t>
      </w:r>
      <w:r w:rsidR="00BB0BEB" w:rsidRPr="00BB0BEB">
        <w:rPr>
          <w:rFonts w:ascii="Times New Roman" w:hAnsi="Times New Roman" w:cs="Times New Roman"/>
          <w:sz w:val="24"/>
        </w:rPr>
        <w:t>Neath Port</w:t>
      </w:r>
      <w:r w:rsidR="00BB0BEB">
        <w:rPr>
          <w:rFonts w:ascii="Times New Roman" w:hAnsi="Times New Roman" w:cs="Times New Roman"/>
          <w:sz w:val="24"/>
        </w:rPr>
        <w:t xml:space="preserve"> </w:t>
      </w:r>
      <w:r w:rsidR="00BB0BEB" w:rsidRPr="00BB0BEB">
        <w:rPr>
          <w:rFonts w:ascii="Times New Roman" w:hAnsi="Times New Roman" w:cs="Times New Roman"/>
          <w:sz w:val="24"/>
        </w:rPr>
        <w:t>Talbot</w:t>
      </w:r>
      <w:r w:rsidR="00BB0BEB">
        <w:rPr>
          <w:rFonts w:ascii="Times New Roman" w:hAnsi="Times New Roman" w:cs="Times New Roman"/>
          <w:sz w:val="24"/>
        </w:rPr>
        <w:t xml:space="preserve"> further shows the commitment of Swansea’s PSB to uphold the United Nations Sustainable Development principle of collaboration</w:t>
      </w:r>
      <w:r w:rsidR="008A19B6">
        <w:rPr>
          <w:rFonts w:ascii="Times New Roman" w:hAnsi="Times New Roman" w:cs="Times New Roman"/>
          <w:sz w:val="24"/>
        </w:rPr>
        <w:t xml:space="preserve"> (Swansea Council Report, 2020)</w:t>
      </w:r>
      <w:r w:rsidR="00BB0BEB">
        <w:rPr>
          <w:rFonts w:ascii="Times New Roman" w:hAnsi="Times New Roman" w:cs="Times New Roman"/>
          <w:sz w:val="24"/>
        </w:rPr>
        <w:t xml:space="preserve">. </w:t>
      </w:r>
      <w:r w:rsidR="008A19B6">
        <w:rPr>
          <w:rFonts w:ascii="Times New Roman" w:hAnsi="Times New Roman" w:cs="Times New Roman"/>
          <w:sz w:val="24"/>
        </w:rPr>
        <w:t>However, the report from the Assessment of loca</w:t>
      </w:r>
      <w:r w:rsidR="00726F9C">
        <w:rPr>
          <w:rFonts w:ascii="Times New Roman" w:hAnsi="Times New Roman" w:cs="Times New Roman"/>
          <w:sz w:val="24"/>
        </w:rPr>
        <w:t>l w</w:t>
      </w:r>
      <w:r w:rsidR="008A19B6">
        <w:rPr>
          <w:rFonts w:ascii="Times New Roman" w:hAnsi="Times New Roman" w:cs="Times New Roman"/>
          <w:sz w:val="24"/>
        </w:rPr>
        <w:t>ell</w:t>
      </w:r>
      <w:r w:rsidR="00726F9C">
        <w:rPr>
          <w:rFonts w:ascii="Times New Roman" w:hAnsi="Times New Roman" w:cs="Times New Roman"/>
          <w:sz w:val="24"/>
        </w:rPr>
        <w:t xml:space="preserve"> being carried out in 2022 revealed</w:t>
      </w:r>
      <w:r w:rsidR="008A19B6">
        <w:rPr>
          <w:rFonts w:ascii="Times New Roman" w:hAnsi="Times New Roman" w:cs="Times New Roman"/>
          <w:sz w:val="24"/>
        </w:rPr>
        <w:t xml:space="preserve"> that </w:t>
      </w:r>
      <w:r w:rsidR="00726F9C">
        <w:rPr>
          <w:rFonts w:ascii="Times New Roman" w:hAnsi="Times New Roman" w:cs="Times New Roman"/>
          <w:sz w:val="24"/>
        </w:rPr>
        <w:t xml:space="preserve">the unprecedented impact of COVID-19, Brexit War in Ukraine, </w:t>
      </w:r>
      <w:r w:rsidR="00726F9C" w:rsidRPr="00726F9C">
        <w:rPr>
          <w:rFonts w:ascii="Times New Roman" w:hAnsi="Times New Roman" w:cs="Times New Roman"/>
          <w:sz w:val="24"/>
        </w:rPr>
        <w:t xml:space="preserve">the emergence of the </w:t>
      </w:r>
      <w:r w:rsidR="00726F9C">
        <w:rPr>
          <w:rFonts w:ascii="Times New Roman" w:hAnsi="Times New Roman" w:cs="Times New Roman"/>
          <w:sz w:val="24"/>
        </w:rPr>
        <w:t xml:space="preserve">real effects of climate change, </w:t>
      </w:r>
      <w:r w:rsidR="00726F9C" w:rsidRPr="00726F9C">
        <w:rPr>
          <w:rFonts w:ascii="Times New Roman" w:hAnsi="Times New Roman" w:cs="Times New Roman"/>
          <w:sz w:val="24"/>
        </w:rPr>
        <w:t xml:space="preserve">the nature emergency and the rising cost of living crisis, </w:t>
      </w:r>
      <w:r w:rsidR="00726F9C">
        <w:rPr>
          <w:rFonts w:ascii="Times New Roman" w:hAnsi="Times New Roman" w:cs="Times New Roman"/>
          <w:sz w:val="24"/>
        </w:rPr>
        <w:t>Swansea’s PSB</w:t>
      </w:r>
      <w:r w:rsidR="00726F9C" w:rsidRPr="00726F9C">
        <w:rPr>
          <w:rFonts w:ascii="Times New Roman" w:hAnsi="Times New Roman" w:cs="Times New Roman"/>
          <w:sz w:val="24"/>
        </w:rPr>
        <w:t xml:space="preserve"> long-term</w:t>
      </w:r>
      <w:r w:rsidR="00726F9C">
        <w:rPr>
          <w:rFonts w:ascii="Times New Roman" w:hAnsi="Times New Roman" w:cs="Times New Roman"/>
          <w:sz w:val="24"/>
        </w:rPr>
        <w:t xml:space="preserve"> </w:t>
      </w:r>
      <w:r w:rsidR="00726F9C" w:rsidRPr="00726F9C">
        <w:rPr>
          <w:rFonts w:ascii="Times New Roman" w:hAnsi="Times New Roman" w:cs="Times New Roman"/>
          <w:sz w:val="24"/>
        </w:rPr>
        <w:t>aspirations for well-being remain relevant.</w:t>
      </w:r>
      <w:r w:rsidR="00726F9C">
        <w:rPr>
          <w:rFonts w:ascii="Times New Roman" w:hAnsi="Times New Roman" w:cs="Times New Roman"/>
          <w:sz w:val="24"/>
        </w:rPr>
        <w:t xml:space="preserve"> (Swansea Government, 2023). In essence, it </w:t>
      </w:r>
      <w:r w:rsidR="00726F9C" w:rsidRPr="00726F9C">
        <w:rPr>
          <w:rFonts w:ascii="Times New Roman" w:hAnsi="Times New Roman" w:cs="Times New Roman"/>
          <w:sz w:val="24"/>
        </w:rPr>
        <w:t>is clear that deep rooted systems and economic and social models across</w:t>
      </w:r>
      <w:r w:rsidR="00726F9C">
        <w:rPr>
          <w:rFonts w:ascii="Times New Roman" w:hAnsi="Times New Roman" w:cs="Times New Roman"/>
          <w:sz w:val="24"/>
        </w:rPr>
        <w:t xml:space="preserve"> the</w:t>
      </w:r>
      <w:r w:rsidR="00726F9C" w:rsidRPr="00726F9C">
        <w:rPr>
          <w:rFonts w:ascii="Times New Roman" w:hAnsi="Times New Roman" w:cs="Times New Roman"/>
          <w:sz w:val="24"/>
        </w:rPr>
        <w:t xml:space="preserve"> well-being work continue to challenge us. This suggests </w:t>
      </w:r>
      <w:r w:rsidR="00726F9C">
        <w:rPr>
          <w:rFonts w:ascii="Times New Roman" w:hAnsi="Times New Roman" w:cs="Times New Roman"/>
          <w:sz w:val="24"/>
        </w:rPr>
        <w:t>a</w:t>
      </w:r>
      <w:r w:rsidR="00726F9C" w:rsidRPr="00726F9C">
        <w:rPr>
          <w:rFonts w:ascii="Times New Roman" w:hAnsi="Times New Roman" w:cs="Times New Roman"/>
          <w:sz w:val="24"/>
        </w:rPr>
        <w:t xml:space="preserve"> need to</w:t>
      </w:r>
      <w:r w:rsidR="00726F9C">
        <w:rPr>
          <w:rFonts w:ascii="Times New Roman" w:hAnsi="Times New Roman" w:cs="Times New Roman"/>
          <w:sz w:val="24"/>
        </w:rPr>
        <w:t xml:space="preserve"> </w:t>
      </w:r>
      <w:r w:rsidR="00726F9C" w:rsidRPr="00726F9C">
        <w:rPr>
          <w:rFonts w:ascii="Times New Roman" w:hAnsi="Times New Roman" w:cs="Times New Roman"/>
          <w:sz w:val="24"/>
        </w:rPr>
        <w:t xml:space="preserve">address both immediate </w:t>
      </w:r>
      <w:r w:rsidR="00726F9C">
        <w:rPr>
          <w:rFonts w:ascii="Times New Roman" w:hAnsi="Times New Roman" w:cs="Times New Roman"/>
          <w:sz w:val="24"/>
        </w:rPr>
        <w:t>and longer-term challenges; present problems will repeatedly recur if they are only tackled</w:t>
      </w:r>
      <w:r w:rsidR="00726F9C" w:rsidRPr="00726F9C">
        <w:rPr>
          <w:rFonts w:ascii="Times New Roman" w:hAnsi="Times New Roman" w:cs="Times New Roman"/>
          <w:sz w:val="24"/>
        </w:rPr>
        <w:t>. The specific actions</w:t>
      </w:r>
      <w:r w:rsidR="00726F9C">
        <w:rPr>
          <w:rFonts w:ascii="Times New Roman" w:hAnsi="Times New Roman" w:cs="Times New Roman"/>
          <w:sz w:val="24"/>
        </w:rPr>
        <w:t xml:space="preserve"> </w:t>
      </w:r>
      <w:r w:rsidR="00726F9C" w:rsidRPr="00726F9C">
        <w:rPr>
          <w:rFonts w:ascii="Times New Roman" w:hAnsi="Times New Roman" w:cs="Times New Roman"/>
          <w:sz w:val="24"/>
        </w:rPr>
        <w:t>we need to take and way we take them are equally important.</w:t>
      </w:r>
      <w:r w:rsidR="00726F9C">
        <w:rPr>
          <w:rFonts w:ascii="Times New Roman" w:hAnsi="Times New Roman" w:cs="Times New Roman"/>
          <w:sz w:val="24"/>
        </w:rPr>
        <w:t xml:space="preserve"> </w:t>
      </w:r>
    </w:p>
    <w:p w14:paraId="427FC5E5" w14:textId="77777777" w:rsidR="001927C7" w:rsidRDefault="001927C7" w:rsidP="001927C7">
      <w:pPr>
        <w:spacing w:line="360" w:lineRule="auto"/>
        <w:jc w:val="both"/>
        <w:rPr>
          <w:rFonts w:ascii="Times New Roman" w:hAnsi="Times New Roman" w:cs="Times New Roman"/>
          <w:sz w:val="24"/>
        </w:rPr>
      </w:pPr>
    </w:p>
    <w:p w14:paraId="3AD7B24A" w14:textId="77777777" w:rsidR="00E47EB6" w:rsidRPr="00E47EB6" w:rsidRDefault="00E47EB6" w:rsidP="00D66217">
      <w:pPr>
        <w:pStyle w:val="Heading1"/>
      </w:pPr>
      <w:r w:rsidRPr="00E47EB6">
        <w:t>RECOMMENDATIONS</w:t>
      </w:r>
    </w:p>
    <w:p w14:paraId="7FDFA163" w14:textId="77777777" w:rsidR="00E47EB6" w:rsidRDefault="00E47EB6" w:rsidP="00E47EB6">
      <w:pPr>
        <w:spacing w:line="360" w:lineRule="auto"/>
        <w:jc w:val="both"/>
        <w:rPr>
          <w:rFonts w:ascii="Times New Roman" w:hAnsi="Times New Roman" w:cs="Times New Roman"/>
          <w:sz w:val="24"/>
        </w:rPr>
      </w:pPr>
      <w:r w:rsidRPr="00E47EB6">
        <w:rPr>
          <w:rFonts w:ascii="Times New Roman" w:hAnsi="Times New Roman" w:cs="Times New Roman"/>
          <w:sz w:val="24"/>
        </w:rPr>
        <w:t>By implementing these recommendations, the government of Wales can establish a strong foundation for effectively integrating the SDGs into its policies</w:t>
      </w:r>
      <w:r w:rsidR="008B2A21">
        <w:rPr>
          <w:rFonts w:ascii="Times New Roman" w:hAnsi="Times New Roman" w:cs="Times New Roman"/>
          <w:sz w:val="24"/>
        </w:rPr>
        <w:t>, practices</w:t>
      </w:r>
      <w:r w:rsidRPr="00E47EB6">
        <w:rPr>
          <w:rFonts w:ascii="Times New Roman" w:hAnsi="Times New Roman" w:cs="Times New Roman"/>
          <w:sz w:val="24"/>
        </w:rPr>
        <w:t xml:space="preserve"> and</w:t>
      </w:r>
      <w:r w:rsidR="008B2A21">
        <w:rPr>
          <w:rFonts w:ascii="Times New Roman" w:hAnsi="Times New Roman" w:cs="Times New Roman"/>
          <w:sz w:val="24"/>
        </w:rPr>
        <w:t xml:space="preserve"> </w:t>
      </w:r>
      <w:proofErr w:type="spellStart"/>
      <w:r w:rsidR="008B2A21">
        <w:rPr>
          <w:rFonts w:ascii="Times New Roman" w:hAnsi="Times New Roman" w:cs="Times New Roman"/>
          <w:sz w:val="24"/>
        </w:rPr>
        <w:t>intitiatives</w:t>
      </w:r>
      <w:proofErr w:type="spellEnd"/>
      <w:r w:rsidRPr="00E47EB6">
        <w:rPr>
          <w:rFonts w:ascii="Times New Roman" w:hAnsi="Times New Roman" w:cs="Times New Roman"/>
          <w:sz w:val="24"/>
        </w:rPr>
        <w:t xml:space="preserve"> programs, thereby contributing to the global effort to build a more sustainable, equitable, and resilient future for all.</w:t>
      </w:r>
    </w:p>
    <w:p w14:paraId="413F515E" w14:textId="77777777" w:rsidR="008B2A21" w:rsidRDefault="008B2A21" w:rsidP="00E47EB6">
      <w:pPr>
        <w:spacing w:line="360" w:lineRule="auto"/>
        <w:jc w:val="both"/>
        <w:rPr>
          <w:rFonts w:ascii="Times New Roman" w:hAnsi="Times New Roman" w:cs="Times New Roman"/>
          <w:sz w:val="24"/>
        </w:rPr>
      </w:pPr>
      <w:r w:rsidRPr="008B2A21">
        <w:rPr>
          <w:rFonts w:ascii="Times New Roman" w:hAnsi="Times New Roman" w:cs="Times New Roman"/>
          <w:sz w:val="24"/>
        </w:rPr>
        <w:t>The government of Wales should lead the development of a Wales-specific action plan that aligns with the overarching principles and targets of the SDGs while taking into account the unique context, priorities, and challenges of the country. This action plan should outline specific strategies, targets, and timelines for achieving the SDGs within Wales, including indicators for monitoring progress and mechanisms for accountability.</w:t>
      </w:r>
      <w:r>
        <w:rPr>
          <w:rFonts w:ascii="Times New Roman" w:hAnsi="Times New Roman" w:cs="Times New Roman"/>
          <w:sz w:val="24"/>
        </w:rPr>
        <w:t xml:space="preserve"> </w:t>
      </w:r>
    </w:p>
    <w:p w14:paraId="35216D79" w14:textId="77777777" w:rsidR="008B2A21" w:rsidRPr="00E47EB6" w:rsidRDefault="008B2A21" w:rsidP="00E47EB6">
      <w:pPr>
        <w:spacing w:line="360" w:lineRule="auto"/>
        <w:jc w:val="both"/>
        <w:rPr>
          <w:rFonts w:ascii="Times New Roman" w:hAnsi="Times New Roman" w:cs="Times New Roman"/>
          <w:sz w:val="24"/>
        </w:rPr>
      </w:pPr>
      <w:r w:rsidRPr="008B2A21">
        <w:rPr>
          <w:rFonts w:ascii="Times New Roman" w:hAnsi="Times New Roman" w:cs="Times New Roman"/>
          <w:sz w:val="24"/>
        </w:rPr>
        <w:t>Embedding the SDGs into existing policy frameworks and decision-making processes is essential for mainstreaming sustainable development across all sectors and levels of government. The government should integrate the SDGs into key policy areas such as economic development, social welfare, environmental protection, and education, ensuring that sustainability considerations are systematically incorporated into planning, budgeting, and evaluation processes.</w:t>
      </w:r>
    </w:p>
    <w:p w14:paraId="5E718B21" w14:textId="77777777" w:rsidR="008B2A21" w:rsidRDefault="008B2A21" w:rsidP="00E47EB6">
      <w:pPr>
        <w:spacing w:line="360" w:lineRule="auto"/>
        <w:jc w:val="both"/>
        <w:rPr>
          <w:rFonts w:ascii="Times New Roman" w:hAnsi="Times New Roman" w:cs="Times New Roman"/>
          <w:sz w:val="24"/>
        </w:rPr>
      </w:pPr>
      <w:r w:rsidRPr="008B2A21">
        <w:rPr>
          <w:rFonts w:ascii="Times New Roman" w:hAnsi="Times New Roman" w:cs="Times New Roman"/>
          <w:sz w:val="24"/>
        </w:rPr>
        <w:t>Building awareness and enhancing the capacity of government officials, civil society organizations, businesses, and citizens are essential for fostering a shared understanding of the SDGs and promoting active participation in their implementation. The government should invest in educational programs, training workshops, and public awareness campaigns to increase knowledge about the SDGs and build skills for sustainable development planning and implementation</w:t>
      </w:r>
      <w:r w:rsidR="008F3C8D">
        <w:rPr>
          <w:rFonts w:ascii="Times New Roman" w:hAnsi="Times New Roman" w:cs="Times New Roman"/>
          <w:sz w:val="24"/>
        </w:rPr>
        <w:t xml:space="preserve"> (Sustainable Development Commission, 2004)</w:t>
      </w:r>
      <w:r w:rsidRPr="008B2A21">
        <w:rPr>
          <w:rFonts w:ascii="Times New Roman" w:hAnsi="Times New Roman" w:cs="Times New Roman"/>
          <w:sz w:val="24"/>
        </w:rPr>
        <w:t>.</w:t>
      </w:r>
    </w:p>
    <w:p w14:paraId="7554196D" w14:textId="4A83DD03" w:rsidR="00D66217" w:rsidRDefault="00D66217" w:rsidP="001927C7">
      <w:pPr>
        <w:spacing w:line="360" w:lineRule="auto"/>
        <w:jc w:val="both"/>
        <w:rPr>
          <w:rFonts w:ascii="Times New Roman" w:hAnsi="Times New Roman" w:cs="Times New Roman"/>
          <w:sz w:val="24"/>
        </w:rPr>
      </w:pPr>
      <w:r>
        <w:rPr>
          <w:rFonts w:ascii="Times New Roman" w:hAnsi="Times New Roman" w:cs="Times New Roman"/>
          <w:sz w:val="24"/>
        </w:rPr>
        <w:br w:type="page"/>
      </w:r>
    </w:p>
    <w:p w14:paraId="7AED9666" w14:textId="77777777" w:rsidR="00D66217" w:rsidRDefault="00D66217" w:rsidP="00D66217">
      <w:pPr>
        <w:pStyle w:val="Heading1"/>
      </w:pPr>
      <w:r>
        <w:t>REFERENCES</w:t>
      </w:r>
    </w:p>
    <w:p w14:paraId="07AFC34A"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 xml:space="preserve">Davies, H. (2017). The Well-being of Future Generations (Wales) Act 2015—A Step Change in the Legal Protection of the Interests of Future Generations? </w:t>
      </w:r>
      <w:r w:rsidRPr="002372FD">
        <w:rPr>
          <w:rFonts w:ascii="Times New Roman" w:hAnsi="Times New Roman" w:cs="Times New Roman"/>
          <w:i/>
          <w:iCs/>
          <w:sz w:val="24"/>
        </w:rPr>
        <w:t>Journal of Environmental Law</w:t>
      </w:r>
      <w:r w:rsidRPr="002372FD">
        <w:rPr>
          <w:rFonts w:ascii="Times New Roman" w:hAnsi="Times New Roman" w:cs="Times New Roman"/>
          <w:sz w:val="24"/>
        </w:rPr>
        <w:t xml:space="preserve">, </w:t>
      </w:r>
      <w:r w:rsidRPr="002372FD">
        <w:rPr>
          <w:rFonts w:ascii="Times New Roman" w:hAnsi="Times New Roman" w:cs="Times New Roman"/>
          <w:i/>
          <w:iCs/>
          <w:sz w:val="24"/>
        </w:rPr>
        <w:t>29</w:t>
      </w:r>
      <w:r w:rsidRPr="002372FD">
        <w:rPr>
          <w:rFonts w:ascii="Times New Roman" w:hAnsi="Times New Roman" w:cs="Times New Roman"/>
          <w:sz w:val="24"/>
        </w:rPr>
        <w:t xml:space="preserve">(1), 165–175. </w:t>
      </w:r>
      <w:hyperlink r:id="rId12" w:history="1">
        <w:r w:rsidRPr="00F77D73">
          <w:rPr>
            <w:rStyle w:val="Hyperlink"/>
            <w:rFonts w:ascii="Times New Roman" w:hAnsi="Times New Roman" w:cs="Times New Roman"/>
            <w:sz w:val="24"/>
          </w:rPr>
          <w:t>https://doi.org/10.1093/jel/eqx003</w:t>
        </w:r>
      </w:hyperlink>
    </w:p>
    <w:p w14:paraId="7CE3A7A6"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 xml:space="preserve">First 1000 Days </w:t>
      </w:r>
      <w:proofErr w:type="spellStart"/>
      <w:r w:rsidRPr="002372FD">
        <w:rPr>
          <w:rFonts w:ascii="Times New Roman" w:hAnsi="Times New Roman" w:cs="Times New Roman"/>
          <w:sz w:val="24"/>
        </w:rPr>
        <w:t>programme</w:t>
      </w:r>
      <w:proofErr w:type="spellEnd"/>
      <w:r w:rsidRPr="002372FD">
        <w:rPr>
          <w:rFonts w:ascii="Times New Roman" w:hAnsi="Times New Roman" w:cs="Times New Roman"/>
          <w:sz w:val="24"/>
        </w:rPr>
        <w:t xml:space="preserve"> - </w:t>
      </w:r>
      <w:r w:rsidRPr="002372FD">
        <w:rPr>
          <w:rFonts w:ascii="Times New Roman" w:hAnsi="Times New Roman" w:cs="Times New Roman"/>
          <w:i/>
          <w:sz w:val="24"/>
        </w:rPr>
        <w:t>First 1000 Days Paper - PartnershipAgreement.pdf</w:t>
      </w:r>
      <w:r w:rsidRPr="002372FD">
        <w:rPr>
          <w:rFonts w:ascii="Times New Roman" w:hAnsi="Times New Roman" w:cs="Times New Roman"/>
          <w:sz w:val="24"/>
        </w:rPr>
        <w:t xml:space="preserve"> (swansea.gov.uk)</w:t>
      </w:r>
    </w:p>
    <w:p w14:paraId="44A38D3B"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 xml:space="preserve">Future Generations Commissioner for Wales (2019). </w:t>
      </w:r>
      <w:r>
        <w:rPr>
          <w:rFonts w:ascii="Times New Roman" w:hAnsi="Times New Roman" w:cs="Times New Roman"/>
          <w:i/>
          <w:sz w:val="24"/>
        </w:rPr>
        <w:t>A J</w:t>
      </w:r>
      <w:r w:rsidRPr="00B35CFB">
        <w:rPr>
          <w:rFonts w:ascii="Times New Roman" w:hAnsi="Times New Roman" w:cs="Times New Roman"/>
          <w:i/>
          <w:sz w:val="24"/>
        </w:rPr>
        <w:t>ourney to a more Equal Wales</w:t>
      </w:r>
      <w:r>
        <w:rPr>
          <w:rFonts w:ascii="Times New Roman" w:hAnsi="Times New Roman" w:cs="Times New Roman"/>
          <w:sz w:val="24"/>
        </w:rPr>
        <w:t xml:space="preserve">. </w:t>
      </w:r>
      <w:hyperlink r:id="rId13" w:history="1">
        <w:r w:rsidRPr="00CA664D">
          <w:rPr>
            <w:rStyle w:val="Hyperlink"/>
            <w:rFonts w:ascii="Times New Roman" w:hAnsi="Times New Roman" w:cs="Times New Roman"/>
            <w:sz w:val="24"/>
          </w:rPr>
          <w:t>https://www.futuregenerations.wales/wp-content/uploads/2019/11/FINAL-Equality-Wales-Topic-3.pdf</w:t>
        </w:r>
      </w:hyperlink>
      <w:r>
        <w:rPr>
          <w:rFonts w:ascii="Times New Roman" w:hAnsi="Times New Roman" w:cs="Times New Roman"/>
          <w:sz w:val="24"/>
        </w:rPr>
        <w:t xml:space="preserve"> Accessed 8 April 2024</w:t>
      </w:r>
    </w:p>
    <w:p w14:paraId="516DE913" w14:textId="77777777" w:rsidR="00D66217" w:rsidRPr="002B4EA0" w:rsidRDefault="00D66217" w:rsidP="00D66217">
      <w:pPr>
        <w:pStyle w:val="ListParagraph"/>
        <w:numPr>
          <w:ilvl w:val="0"/>
          <w:numId w:val="10"/>
        </w:numPr>
        <w:spacing w:line="360" w:lineRule="auto"/>
        <w:jc w:val="both"/>
        <w:rPr>
          <w:rFonts w:ascii="Times New Roman" w:hAnsi="Times New Roman" w:cs="Times New Roman"/>
          <w:sz w:val="24"/>
        </w:rPr>
      </w:pPr>
      <w:r w:rsidRPr="00A912E1">
        <w:rPr>
          <w:rFonts w:ascii="Times New Roman" w:hAnsi="Times New Roman" w:cs="Times New Roman"/>
          <w:sz w:val="24"/>
        </w:rPr>
        <w:t>Future Generations Commissioner for Wales</w:t>
      </w:r>
      <w:r>
        <w:rPr>
          <w:rFonts w:ascii="Times New Roman" w:hAnsi="Times New Roman" w:cs="Times New Roman"/>
          <w:sz w:val="24"/>
        </w:rPr>
        <w:t xml:space="preserve"> (2015)</w:t>
      </w:r>
      <w:r w:rsidRPr="00A912E1">
        <w:rPr>
          <w:rFonts w:ascii="Times New Roman" w:hAnsi="Times New Roman" w:cs="Times New Roman"/>
          <w:sz w:val="24"/>
        </w:rPr>
        <w:t xml:space="preserve">. </w:t>
      </w:r>
      <w:r w:rsidRPr="00A912E1">
        <w:rPr>
          <w:rFonts w:ascii="Times New Roman" w:hAnsi="Times New Roman" w:cs="Times New Roman"/>
          <w:i/>
          <w:sz w:val="24"/>
        </w:rPr>
        <w:t>Well-being of Future Generations (Wales) Act</w:t>
      </w:r>
      <w:r>
        <w:rPr>
          <w:rFonts w:ascii="Times New Roman" w:hAnsi="Times New Roman" w:cs="Times New Roman"/>
          <w:i/>
          <w:sz w:val="24"/>
        </w:rPr>
        <w:t xml:space="preserve"> </w:t>
      </w:r>
      <w:r w:rsidRPr="00A912E1">
        <w:rPr>
          <w:rFonts w:ascii="Times New Roman" w:hAnsi="Times New Roman" w:cs="Times New Roman"/>
          <w:i/>
          <w:sz w:val="24"/>
        </w:rPr>
        <w:t>2015.</w:t>
      </w:r>
      <w:r w:rsidRPr="00A912E1">
        <w:rPr>
          <w:rFonts w:ascii="Times New Roman" w:hAnsi="Times New Roman" w:cs="Times New Roman"/>
          <w:sz w:val="24"/>
        </w:rPr>
        <w:t xml:space="preserve"> </w:t>
      </w:r>
      <w:hyperlink r:id="rId14" w:history="1">
        <w:r w:rsidRPr="00FC6B6A">
          <w:rPr>
            <w:rStyle w:val="Hyperlink"/>
            <w:rFonts w:ascii="Times New Roman" w:hAnsi="Times New Roman" w:cs="Times New Roman"/>
            <w:sz w:val="24"/>
          </w:rPr>
          <w:t>https://futuregenerations.wales/wpcontent/uploads/2017/01/WFGAct-English.pdf.</w:t>
        </w:r>
        <w:r w:rsidRPr="002B4EA0">
          <w:rPr>
            <w:rStyle w:val="Hyperlink"/>
            <w:rFonts w:ascii="Times New Roman" w:hAnsi="Times New Roman" w:cs="Times New Roman"/>
            <w:sz w:val="24"/>
            <w:u w:val="none"/>
          </w:rPr>
          <w:t xml:space="preserve">     </w:t>
        </w:r>
        <w:r w:rsidRPr="002B4EA0">
          <w:rPr>
            <w:rStyle w:val="Hyperlink"/>
            <w:rFonts w:ascii="Times New Roman" w:hAnsi="Times New Roman" w:cs="Times New Roman"/>
            <w:color w:val="auto"/>
            <w:sz w:val="24"/>
            <w:u w:val="none"/>
          </w:rPr>
          <w:t>Accessed 27 Mar</w:t>
        </w:r>
      </w:hyperlink>
      <w:r>
        <w:rPr>
          <w:rFonts w:ascii="Times New Roman" w:hAnsi="Times New Roman" w:cs="Times New Roman"/>
          <w:sz w:val="24"/>
        </w:rPr>
        <w:t xml:space="preserve"> 2024</w:t>
      </w:r>
    </w:p>
    <w:p w14:paraId="0093532D"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sidRPr="002B4EA0">
        <w:rPr>
          <w:rFonts w:ascii="Times New Roman" w:hAnsi="Times New Roman" w:cs="Times New Roman"/>
          <w:sz w:val="24"/>
          <w:lang w:val="en-GB"/>
        </w:rPr>
        <w:t xml:space="preserve">Future Generations Commissioner for Wales (2015) </w:t>
      </w:r>
      <w:r w:rsidRPr="002372FD">
        <w:rPr>
          <w:rFonts w:ascii="Times New Roman" w:hAnsi="Times New Roman" w:cs="Times New Roman"/>
          <w:i/>
          <w:sz w:val="24"/>
          <w:lang w:val="en-GB"/>
        </w:rPr>
        <w:t>Promoting Wales to the World: Our International Work. [Online]</w:t>
      </w:r>
      <w:r w:rsidRPr="002B4EA0">
        <w:rPr>
          <w:rFonts w:ascii="Times New Roman" w:hAnsi="Times New Roman" w:cs="Times New Roman"/>
          <w:sz w:val="24"/>
          <w:lang w:val="en-GB"/>
        </w:rPr>
        <w:t xml:space="preserve"> Available at:  https://www.futuregenerations.wales/making-it-happen/internat</w:t>
      </w:r>
      <w:r>
        <w:rPr>
          <w:rFonts w:ascii="Times New Roman" w:hAnsi="Times New Roman" w:cs="Times New Roman"/>
          <w:sz w:val="24"/>
          <w:lang w:val="en-GB"/>
        </w:rPr>
        <w:t>ional/ Accessed 24th March 2024</w:t>
      </w:r>
      <w:r w:rsidRPr="002B4EA0">
        <w:rPr>
          <w:rFonts w:ascii="Times New Roman" w:hAnsi="Times New Roman" w:cs="Times New Roman"/>
          <w:sz w:val="24"/>
          <w:lang w:val="en-GB"/>
        </w:rPr>
        <w:t>.</w:t>
      </w:r>
    </w:p>
    <w:p w14:paraId="2EEA8D96"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 xml:space="preserve">Future Generations Commissioner for Wales. (2020a). </w:t>
      </w:r>
      <w:r w:rsidRPr="002372FD">
        <w:rPr>
          <w:rFonts w:ascii="Times New Roman" w:hAnsi="Times New Roman" w:cs="Times New Roman"/>
          <w:i/>
          <w:sz w:val="24"/>
        </w:rPr>
        <w:t>The Future Generations Report 2020.</w:t>
      </w:r>
      <w:r w:rsidRPr="002372FD">
        <w:rPr>
          <w:rFonts w:ascii="Times New Roman" w:hAnsi="Times New Roman" w:cs="Times New Roman"/>
          <w:sz w:val="24"/>
        </w:rPr>
        <w:t xml:space="preserve">, </w:t>
      </w:r>
      <w:r>
        <w:rPr>
          <w:rFonts w:ascii="Times New Roman" w:hAnsi="Times New Roman" w:cs="Times New Roman"/>
          <w:sz w:val="24"/>
        </w:rPr>
        <w:t xml:space="preserve">Retrieved </w:t>
      </w:r>
      <w:r w:rsidRPr="002372FD">
        <w:rPr>
          <w:rFonts w:ascii="Times New Roman" w:hAnsi="Times New Roman" w:cs="Times New Roman"/>
          <w:sz w:val="24"/>
        </w:rPr>
        <w:t xml:space="preserve">from https://futuregenerations2020.wales/english?category=vision </w:t>
      </w:r>
    </w:p>
    <w:p w14:paraId="77467BB9"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 xml:space="preserve">Future Generations Commissioner for Wales. (2020b). </w:t>
      </w:r>
      <w:r w:rsidRPr="002372FD">
        <w:rPr>
          <w:rFonts w:ascii="Times New Roman" w:hAnsi="Times New Roman" w:cs="Times New Roman"/>
          <w:i/>
          <w:sz w:val="24"/>
        </w:rPr>
        <w:t>Statutory Estimate 2021-22</w:t>
      </w:r>
      <w:r w:rsidRPr="002372FD">
        <w:rPr>
          <w:rFonts w:ascii="Times New Roman" w:hAnsi="Times New Roman" w:cs="Times New Roman"/>
          <w:sz w:val="24"/>
        </w:rPr>
        <w:t xml:space="preserve">. </w:t>
      </w:r>
      <w:hyperlink r:id="rId15" w:history="1">
        <w:r w:rsidRPr="00F77D73">
          <w:rPr>
            <w:rStyle w:val="Hyperlink"/>
            <w:rFonts w:ascii="Times New Roman" w:hAnsi="Times New Roman" w:cs="Times New Roman"/>
            <w:sz w:val="24"/>
          </w:rPr>
          <w:t>https://www.futuregenerations.wales/wp-content/uploads/2021/04/Statutory-Estimate-2021-22-ENG-PDF.pdf</w:t>
        </w:r>
      </w:hyperlink>
      <w:r w:rsidRPr="002372FD">
        <w:rPr>
          <w:rFonts w:ascii="Times New Roman" w:hAnsi="Times New Roman" w:cs="Times New Roman"/>
          <w:sz w:val="24"/>
        </w:rPr>
        <w:t xml:space="preserve"> </w:t>
      </w:r>
    </w:p>
    <w:p w14:paraId="66055171"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 xml:space="preserve">Hird, Susan (2003a) </w:t>
      </w:r>
      <w:r w:rsidRPr="002372FD">
        <w:rPr>
          <w:rFonts w:ascii="Times New Roman" w:hAnsi="Times New Roman" w:cs="Times New Roman"/>
          <w:i/>
          <w:sz w:val="24"/>
        </w:rPr>
        <w:t xml:space="preserve">What is Wellbeing? A brief review of current literature and concepts. </w:t>
      </w:r>
      <w:proofErr w:type="spellStart"/>
      <w:r w:rsidRPr="002372FD">
        <w:rPr>
          <w:rFonts w:ascii="Times New Roman" w:hAnsi="Times New Roman" w:cs="Times New Roman"/>
          <w:i/>
          <w:sz w:val="24"/>
        </w:rPr>
        <w:t>NHSScotland</w:t>
      </w:r>
      <w:proofErr w:type="spellEnd"/>
      <w:r w:rsidRPr="002372FD">
        <w:rPr>
          <w:rFonts w:ascii="Times New Roman" w:hAnsi="Times New Roman" w:cs="Times New Roman"/>
          <w:sz w:val="24"/>
        </w:rPr>
        <w:t>.</w:t>
      </w:r>
      <w:r>
        <w:rPr>
          <w:rFonts w:ascii="Times New Roman" w:hAnsi="Times New Roman" w:cs="Times New Roman"/>
          <w:sz w:val="24"/>
        </w:rPr>
        <w:t xml:space="preserve"> h</w:t>
      </w:r>
      <w:r w:rsidRPr="002372FD">
        <w:rPr>
          <w:rFonts w:ascii="Times New Roman" w:hAnsi="Times New Roman" w:cs="Times New Roman"/>
          <w:sz w:val="24"/>
        </w:rPr>
        <w:t>ttp://www.phis.org.uk/doc.pl?file=pdf/What%20is%20wellbeing%202.doc</w:t>
      </w:r>
    </w:p>
    <w:p w14:paraId="75124D90"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 xml:space="preserve">Irving, K. (2009). </w:t>
      </w:r>
      <w:r w:rsidRPr="002372FD">
        <w:rPr>
          <w:rFonts w:ascii="Times New Roman" w:hAnsi="Times New Roman" w:cs="Times New Roman"/>
          <w:i/>
          <w:sz w:val="24"/>
        </w:rPr>
        <w:t>Overcoming Short-Termism: Mental Time Travel, Delayed Gratification and How Not to Discount the Future</w:t>
      </w:r>
      <w:r w:rsidRPr="002372FD">
        <w:rPr>
          <w:rFonts w:ascii="Times New Roman" w:hAnsi="Times New Roman" w:cs="Times New Roman"/>
          <w:sz w:val="24"/>
        </w:rPr>
        <w:t xml:space="preserve">. </w:t>
      </w:r>
      <w:r w:rsidRPr="002372FD">
        <w:rPr>
          <w:rFonts w:ascii="Times New Roman" w:hAnsi="Times New Roman" w:cs="Times New Roman"/>
          <w:iCs/>
          <w:sz w:val="24"/>
        </w:rPr>
        <w:t>Australian Accounting Review</w:t>
      </w:r>
      <w:r w:rsidRPr="002372FD">
        <w:rPr>
          <w:rFonts w:ascii="Times New Roman" w:hAnsi="Times New Roman" w:cs="Times New Roman"/>
          <w:sz w:val="24"/>
        </w:rPr>
        <w:t xml:space="preserve">, </w:t>
      </w:r>
      <w:r w:rsidRPr="002372FD">
        <w:rPr>
          <w:rFonts w:ascii="Times New Roman" w:hAnsi="Times New Roman" w:cs="Times New Roman"/>
          <w:iCs/>
          <w:sz w:val="24"/>
        </w:rPr>
        <w:t>19</w:t>
      </w:r>
      <w:r w:rsidRPr="002372FD">
        <w:rPr>
          <w:rFonts w:ascii="Times New Roman" w:hAnsi="Times New Roman" w:cs="Times New Roman"/>
          <w:sz w:val="24"/>
        </w:rPr>
        <w:t>(4), 278–294. https://doi.org/10.1111/j.1835-2561.2009.00064.x</w:t>
      </w:r>
    </w:p>
    <w:p w14:paraId="5A3694A2" w14:textId="77777777" w:rsidR="00D66217" w:rsidRPr="00591096" w:rsidRDefault="00D66217" w:rsidP="00D66217">
      <w:pPr>
        <w:pStyle w:val="ListParagraph"/>
        <w:numPr>
          <w:ilvl w:val="0"/>
          <w:numId w:val="10"/>
        </w:numPr>
        <w:spacing w:line="360" w:lineRule="auto"/>
        <w:jc w:val="both"/>
        <w:rPr>
          <w:rFonts w:ascii="Times New Roman" w:hAnsi="Times New Roman" w:cs="Times New Roman"/>
          <w:sz w:val="24"/>
        </w:rPr>
      </w:pPr>
      <w:r>
        <w:rPr>
          <w:rFonts w:ascii="Times New Roman" w:hAnsi="Times New Roman" w:cs="Times New Roman"/>
          <w:sz w:val="24"/>
          <w:lang w:val="en-GB"/>
        </w:rPr>
        <w:t xml:space="preserve">Jeremy Miles, 2023 Guide to the Pupil Development Grant, Available at </w:t>
      </w:r>
      <w:hyperlink r:id="rId16" w:history="1">
        <w:r w:rsidRPr="00F77D73">
          <w:rPr>
            <w:rStyle w:val="Hyperlink"/>
            <w:rFonts w:ascii="Times New Roman" w:hAnsi="Times New Roman" w:cs="Times New Roman"/>
            <w:sz w:val="24"/>
            <w:lang w:val="en-GB"/>
          </w:rPr>
          <w:t>https://www.gov.wales/guide-pupil-development-grant-html</w:t>
        </w:r>
      </w:hyperlink>
      <w:r>
        <w:rPr>
          <w:rFonts w:ascii="Times New Roman" w:hAnsi="Times New Roman" w:cs="Times New Roman"/>
          <w:sz w:val="24"/>
          <w:lang w:val="en-GB"/>
        </w:rPr>
        <w:t xml:space="preserve"> Accessed 8 April 2024</w:t>
      </w:r>
    </w:p>
    <w:p w14:paraId="7AF0E67C"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Pr>
          <w:rFonts w:ascii="Times New Roman" w:hAnsi="Times New Roman" w:cs="Times New Roman"/>
          <w:sz w:val="24"/>
          <w:lang w:val="en-GB"/>
        </w:rPr>
        <w:t xml:space="preserve">JNCC Report 743 (2023), </w:t>
      </w:r>
      <w:r w:rsidRPr="00591096">
        <w:rPr>
          <w:rFonts w:ascii="Times New Roman" w:hAnsi="Times New Roman" w:cs="Times New Roman"/>
          <w:i/>
          <w:sz w:val="24"/>
          <w:lang w:val="en-GB"/>
        </w:rPr>
        <w:t xml:space="preserve">Understanding </w:t>
      </w:r>
      <w:hyperlink r:id="rId17" w:tgtFrame="_blank" w:tooltip="JNCC Report 743: Understanding the Global Environmental Footprint and Impacts of Welsh Consumption" w:history="1">
        <w:r w:rsidRPr="00591096">
          <w:rPr>
            <w:rStyle w:val="Hyperlink"/>
            <w:rFonts w:ascii="Times New Roman" w:hAnsi="Times New Roman" w:cs="Times New Roman"/>
            <w:i/>
            <w:color w:val="auto"/>
            <w:sz w:val="24"/>
            <w:u w:val="none"/>
          </w:rPr>
          <w:t>the Global Environmental Footprint and Impacts of Welsh Consumption</w:t>
        </w:r>
      </w:hyperlink>
      <w:r>
        <w:rPr>
          <w:rFonts w:ascii="Times New Roman" w:hAnsi="Times New Roman" w:cs="Times New Roman"/>
          <w:sz w:val="24"/>
          <w:lang w:val="en-GB"/>
        </w:rPr>
        <w:t xml:space="preserve"> </w:t>
      </w:r>
      <w:hyperlink r:id="rId18" w:history="1">
        <w:r w:rsidRPr="00CA664D">
          <w:rPr>
            <w:rStyle w:val="Hyperlink"/>
            <w:rFonts w:ascii="Times New Roman" w:hAnsi="Times New Roman" w:cs="Times New Roman"/>
            <w:sz w:val="24"/>
            <w:lang w:val="en-GB"/>
          </w:rPr>
          <w:t>https://hub.jncc.gov.uk/assets/dc81dd16-9b1c-4eeb-b350-dcadd5ade736</w:t>
        </w:r>
      </w:hyperlink>
      <w:r>
        <w:rPr>
          <w:rFonts w:ascii="Times New Roman" w:hAnsi="Times New Roman" w:cs="Times New Roman"/>
          <w:sz w:val="24"/>
          <w:lang w:val="en-GB"/>
        </w:rPr>
        <w:t xml:space="preserve"> Accessed 7th April 2024</w:t>
      </w:r>
    </w:p>
    <w:p w14:paraId="06C728DF" w14:textId="77777777" w:rsidR="00D66217" w:rsidRPr="00A75145" w:rsidRDefault="00D66217" w:rsidP="00D66217">
      <w:pPr>
        <w:pStyle w:val="ListParagraph"/>
        <w:numPr>
          <w:ilvl w:val="0"/>
          <w:numId w:val="10"/>
        </w:numPr>
        <w:spacing w:line="360" w:lineRule="auto"/>
        <w:jc w:val="both"/>
        <w:rPr>
          <w:rFonts w:ascii="Times New Roman" w:hAnsi="Times New Roman" w:cs="Times New Roman"/>
          <w:sz w:val="24"/>
        </w:rPr>
      </w:pPr>
      <w:proofErr w:type="spellStart"/>
      <w:r w:rsidRPr="00A75145">
        <w:rPr>
          <w:rFonts w:ascii="Times New Roman" w:hAnsi="Times New Roman" w:cs="Times New Roman"/>
          <w:sz w:val="24"/>
        </w:rPr>
        <w:t>Messham</w:t>
      </w:r>
      <w:proofErr w:type="spellEnd"/>
      <w:r w:rsidRPr="00A75145">
        <w:rPr>
          <w:rFonts w:ascii="Times New Roman" w:hAnsi="Times New Roman" w:cs="Times New Roman"/>
          <w:sz w:val="24"/>
        </w:rPr>
        <w:t xml:space="preserve"> and </w:t>
      </w:r>
      <w:proofErr w:type="spellStart"/>
      <w:r w:rsidRPr="00A75145">
        <w:rPr>
          <w:rFonts w:ascii="Times New Roman" w:hAnsi="Times New Roman" w:cs="Times New Roman"/>
          <w:sz w:val="24"/>
        </w:rPr>
        <w:t>Sheard</w:t>
      </w:r>
      <w:proofErr w:type="spellEnd"/>
      <w:r w:rsidRPr="00A75145">
        <w:rPr>
          <w:rFonts w:ascii="Times New Roman" w:hAnsi="Times New Roman" w:cs="Times New Roman"/>
          <w:sz w:val="24"/>
        </w:rPr>
        <w:t xml:space="preserve"> </w:t>
      </w:r>
      <w:r>
        <w:rPr>
          <w:rFonts w:ascii="Times New Roman" w:hAnsi="Times New Roman" w:cs="Times New Roman"/>
          <w:sz w:val="24"/>
        </w:rPr>
        <w:t xml:space="preserve">(2020) </w:t>
      </w:r>
      <w:r w:rsidRPr="00A75145">
        <w:rPr>
          <w:rFonts w:ascii="Times New Roman" w:hAnsi="Times New Roman" w:cs="Times New Roman"/>
          <w:i/>
          <w:sz w:val="24"/>
        </w:rPr>
        <w:t>Taking the long view: the development of the Well-being of Future Generations (Wales) Act</w:t>
      </w:r>
      <w:r w:rsidRPr="00A75145">
        <w:rPr>
          <w:rFonts w:ascii="Times New Roman" w:hAnsi="Times New Roman" w:cs="Times New Roman"/>
          <w:sz w:val="24"/>
        </w:rPr>
        <w:t xml:space="preserve"> Health Research Policy and Systems </w:t>
      </w:r>
      <w:hyperlink r:id="rId19" w:history="1">
        <w:r w:rsidRPr="00CA664D">
          <w:rPr>
            <w:rStyle w:val="Hyperlink"/>
            <w:rFonts w:ascii="Times New Roman" w:hAnsi="Times New Roman" w:cs="Times New Roman"/>
            <w:sz w:val="24"/>
          </w:rPr>
          <w:t>https://doi.org/10.1186/s12961-020-0534-y</w:t>
        </w:r>
      </w:hyperlink>
      <w:r>
        <w:rPr>
          <w:rFonts w:ascii="Times New Roman" w:hAnsi="Times New Roman" w:cs="Times New Roman"/>
          <w:sz w:val="24"/>
        </w:rPr>
        <w:t xml:space="preserve"> </w:t>
      </w:r>
    </w:p>
    <w:p w14:paraId="2177B660"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Ministry for Social Justice</w:t>
      </w:r>
      <w:r w:rsidRPr="00135862">
        <w:rPr>
          <w:rFonts w:ascii="Times New Roman" w:hAnsi="Times New Roman" w:cs="Times New Roman"/>
          <w:sz w:val="24"/>
        </w:rPr>
        <w:t xml:space="preserve">, 2021 </w:t>
      </w:r>
      <w:r w:rsidRPr="00135862">
        <w:rPr>
          <w:rFonts w:ascii="Times New Roman" w:hAnsi="Times New Roman" w:cs="Times New Roman"/>
          <w:i/>
          <w:sz w:val="24"/>
        </w:rPr>
        <w:t>Future Trends Report Wales</w:t>
      </w:r>
      <w:r>
        <w:rPr>
          <w:rFonts w:ascii="Times New Roman" w:hAnsi="Times New Roman" w:cs="Times New Roman"/>
          <w:i/>
          <w:sz w:val="24"/>
        </w:rPr>
        <w:t xml:space="preserve"> 2021</w:t>
      </w:r>
      <w:r w:rsidRPr="00135862">
        <w:rPr>
          <w:rFonts w:ascii="Times New Roman" w:hAnsi="Times New Roman" w:cs="Times New Roman"/>
          <w:sz w:val="24"/>
        </w:rPr>
        <w:t xml:space="preserve">  </w:t>
      </w:r>
      <w:r>
        <w:rPr>
          <w:rFonts w:ascii="Times New Roman" w:hAnsi="Times New Roman" w:cs="Times New Roman"/>
          <w:sz w:val="24"/>
        </w:rPr>
        <w:t xml:space="preserve">Wales: Office of the Social Minister </w:t>
      </w:r>
      <w:r w:rsidRPr="00135862">
        <w:rPr>
          <w:rFonts w:ascii="Times New Roman" w:hAnsi="Times New Roman" w:cs="Times New Roman"/>
          <w:sz w:val="24"/>
        </w:rPr>
        <w:t>978-1-80391-473-2</w:t>
      </w:r>
    </w:p>
    <w:p w14:paraId="089C3FAB" w14:textId="77777777" w:rsidR="00D66217" w:rsidRPr="00245AB3" w:rsidRDefault="00D66217" w:rsidP="00D66217">
      <w:pPr>
        <w:pStyle w:val="ListParagraph"/>
        <w:numPr>
          <w:ilvl w:val="0"/>
          <w:numId w:val="10"/>
        </w:numPr>
        <w:spacing w:line="360" w:lineRule="auto"/>
        <w:jc w:val="both"/>
        <w:rPr>
          <w:rFonts w:ascii="Times New Roman" w:hAnsi="Times New Roman" w:cs="Times New Roman"/>
          <w:b/>
          <w:bCs/>
          <w:sz w:val="24"/>
        </w:rPr>
      </w:pPr>
      <w:r>
        <w:rPr>
          <w:rFonts w:ascii="Times New Roman" w:hAnsi="Times New Roman" w:cs="Times New Roman"/>
          <w:sz w:val="24"/>
        </w:rPr>
        <w:t xml:space="preserve">Office for National Statistics 2023, </w:t>
      </w:r>
      <w:r w:rsidRPr="00245AB3">
        <w:rPr>
          <w:rFonts w:ascii="Times New Roman" w:hAnsi="Times New Roman" w:cs="Times New Roman"/>
          <w:bCs/>
          <w:i/>
          <w:sz w:val="24"/>
        </w:rPr>
        <w:t xml:space="preserve">Wellbeing of Wales: </w:t>
      </w:r>
      <w:r>
        <w:rPr>
          <w:rFonts w:ascii="Times New Roman" w:hAnsi="Times New Roman" w:cs="Times New Roman"/>
          <w:bCs/>
          <w:i/>
          <w:sz w:val="24"/>
        </w:rPr>
        <w:t xml:space="preserve">Data and summaries for each of the national well-being </w:t>
      </w:r>
      <w:r w:rsidRPr="00245AB3">
        <w:rPr>
          <w:rFonts w:ascii="Times New Roman" w:hAnsi="Times New Roman" w:cs="Times New Roman"/>
          <w:bCs/>
          <w:i/>
          <w:sz w:val="24"/>
        </w:rPr>
        <w:t>indicators</w:t>
      </w:r>
      <w:r>
        <w:rPr>
          <w:rFonts w:ascii="Times New Roman" w:hAnsi="Times New Roman" w:cs="Times New Roman"/>
          <w:b/>
          <w:bCs/>
          <w:sz w:val="24"/>
        </w:rPr>
        <w:t xml:space="preserve">, </w:t>
      </w:r>
      <w:hyperlink r:id="rId20" w:history="1">
        <w:r w:rsidRPr="00245AB3">
          <w:rPr>
            <w:rStyle w:val="Hyperlink"/>
            <w:rFonts w:ascii="Times New Roman" w:hAnsi="Times New Roman" w:cs="Times New Roman"/>
            <w:bCs/>
            <w:sz w:val="24"/>
          </w:rPr>
          <w:t>https://www.gov.wales/wellbeing-wales-national-indicators</w:t>
        </w:r>
      </w:hyperlink>
      <w:r w:rsidRPr="00245AB3">
        <w:rPr>
          <w:rFonts w:ascii="Times New Roman" w:hAnsi="Times New Roman" w:cs="Times New Roman"/>
          <w:bCs/>
          <w:sz w:val="24"/>
        </w:rPr>
        <w:t xml:space="preserve"> Accessed 7th April 2024</w:t>
      </w:r>
    </w:p>
    <w:p w14:paraId="6D433ED6" w14:textId="77777777" w:rsidR="00D66217" w:rsidRPr="00EF5135"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Police and Crime Plan - https://commissioner.south-wales.police.uk/en/your-commissioner/police-crime-plan-2022-2026/</w:t>
      </w:r>
    </w:p>
    <w:p w14:paraId="47CE8F07"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sidRPr="00EF5135">
        <w:rPr>
          <w:rFonts w:ascii="Times New Roman" w:hAnsi="Times New Roman" w:cs="Times New Roman"/>
          <w:sz w:val="24"/>
        </w:rPr>
        <w:t>Powney</w:t>
      </w:r>
      <w:r>
        <w:rPr>
          <w:rFonts w:ascii="Times New Roman" w:hAnsi="Times New Roman" w:cs="Times New Roman"/>
          <w:sz w:val="24"/>
        </w:rPr>
        <w:t>,</w:t>
      </w:r>
      <w:r w:rsidRPr="00EF5135">
        <w:rPr>
          <w:rFonts w:ascii="Times New Roman" w:hAnsi="Times New Roman" w:cs="Times New Roman"/>
          <w:sz w:val="24"/>
        </w:rPr>
        <w:t xml:space="preserve"> M.</w:t>
      </w:r>
      <w:r>
        <w:rPr>
          <w:rFonts w:ascii="Times New Roman" w:hAnsi="Times New Roman" w:cs="Times New Roman"/>
          <w:sz w:val="24"/>
        </w:rPr>
        <w:t xml:space="preserve"> (2018)</w:t>
      </w:r>
      <w:r w:rsidRPr="00EF5135">
        <w:rPr>
          <w:rFonts w:ascii="Times New Roman" w:hAnsi="Times New Roman" w:cs="Times New Roman"/>
          <w:sz w:val="24"/>
        </w:rPr>
        <w:t xml:space="preserve"> </w:t>
      </w:r>
      <w:r w:rsidRPr="00EF5135">
        <w:rPr>
          <w:rFonts w:ascii="Times New Roman" w:hAnsi="Times New Roman" w:cs="Times New Roman"/>
          <w:i/>
          <w:sz w:val="24"/>
        </w:rPr>
        <w:t xml:space="preserve">New Research Shows Parks and Green Spaces in Wales Generate Over £1.6 Billion of Benefits Each Year. </w:t>
      </w:r>
      <w:r w:rsidRPr="003B3341">
        <w:rPr>
          <w:rFonts w:ascii="Times New Roman" w:hAnsi="Times New Roman" w:cs="Times New Roman"/>
          <w:sz w:val="24"/>
        </w:rPr>
        <w:t>Business News Wales. 2018.</w:t>
      </w:r>
      <w:r w:rsidRPr="00EF5135">
        <w:rPr>
          <w:rFonts w:ascii="Times New Roman" w:hAnsi="Times New Roman" w:cs="Times New Roman"/>
          <w:sz w:val="24"/>
        </w:rPr>
        <w:t xml:space="preserve"> https://businessnewswales.com/new-research-shows-parks-and-greenspaces-in-wales-generate-over-1-6-billion-of-benefits-each-year/. Accessed 29 Ma</w:t>
      </w:r>
      <w:r>
        <w:rPr>
          <w:rFonts w:ascii="Times New Roman" w:hAnsi="Times New Roman" w:cs="Times New Roman"/>
          <w:sz w:val="24"/>
        </w:rPr>
        <w:t>rch 2024</w:t>
      </w:r>
      <w:r w:rsidRPr="00EF5135">
        <w:rPr>
          <w:rFonts w:ascii="Times New Roman" w:hAnsi="Times New Roman" w:cs="Times New Roman"/>
          <w:sz w:val="24"/>
        </w:rPr>
        <w:t>.</w:t>
      </w:r>
    </w:p>
    <w:p w14:paraId="5A51DFF9"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 xml:space="preserve">Public </w:t>
      </w:r>
      <w:r>
        <w:rPr>
          <w:rFonts w:ascii="Times New Roman" w:hAnsi="Times New Roman" w:cs="Times New Roman"/>
          <w:sz w:val="24"/>
        </w:rPr>
        <w:t>Health Wales. (2016</w:t>
      </w:r>
      <w:r w:rsidRPr="002372FD">
        <w:rPr>
          <w:rFonts w:ascii="Times New Roman" w:hAnsi="Times New Roman" w:cs="Times New Roman"/>
          <w:sz w:val="24"/>
        </w:rPr>
        <w:t xml:space="preserve">). </w:t>
      </w:r>
      <w:r w:rsidRPr="002372FD">
        <w:rPr>
          <w:rFonts w:ascii="Times New Roman" w:hAnsi="Times New Roman" w:cs="Times New Roman"/>
          <w:i/>
          <w:iCs/>
          <w:sz w:val="24"/>
        </w:rPr>
        <w:t>NHS Wales | Well-being of Future Generations (Wales) Act 2015: For a Happier, Healthier, Fairer and Sustainable Wales</w:t>
      </w:r>
      <w:r w:rsidRPr="002372FD">
        <w:rPr>
          <w:rFonts w:ascii="Times New Roman" w:hAnsi="Times New Roman" w:cs="Times New Roman"/>
          <w:sz w:val="24"/>
        </w:rPr>
        <w:t>. NHS Wales. https://www.wales.nhs.uk/news/42762</w:t>
      </w:r>
    </w:p>
    <w:p w14:paraId="120A4AE5"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 xml:space="preserve">Rami, S (2021) </w:t>
      </w:r>
      <w:r w:rsidRPr="003B3341">
        <w:rPr>
          <w:rFonts w:ascii="Times New Roman" w:hAnsi="Times New Roman" w:cs="Times New Roman"/>
          <w:bCs/>
          <w:i/>
          <w:sz w:val="24"/>
        </w:rPr>
        <w:t>Governing for the Future: An Analysis of the Welsh Approach to Protecting the Interests of Future Generations</w:t>
      </w:r>
      <w:r>
        <w:rPr>
          <w:rFonts w:ascii="Times New Roman" w:hAnsi="Times New Roman" w:cs="Times New Roman"/>
          <w:bCs/>
          <w:sz w:val="24"/>
        </w:rPr>
        <w:t xml:space="preserve"> </w:t>
      </w:r>
    </w:p>
    <w:p w14:paraId="2FE7FB33"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 xml:space="preserve">Sustainable Development Commission (2004) </w:t>
      </w:r>
      <w:r w:rsidRPr="002372FD">
        <w:rPr>
          <w:rFonts w:ascii="Times New Roman" w:hAnsi="Times New Roman" w:cs="Times New Roman"/>
          <w:i/>
          <w:sz w:val="24"/>
        </w:rPr>
        <w:t>Making the most of the power of wellbeing to achieve sustainable development.</w:t>
      </w:r>
      <w:r w:rsidRPr="002372FD">
        <w:rPr>
          <w:rFonts w:ascii="Times New Roman" w:hAnsi="Times New Roman" w:cs="Times New Roman"/>
          <w:sz w:val="24"/>
        </w:rPr>
        <w:t xml:space="preserve"> Available from http://www.sdcommission.org.uk/news/download_pdf.php?attach_id=FNAIBO9-YL9PHQNED0N57O-0MDOBAB</w:t>
      </w:r>
    </w:p>
    <w:p w14:paraId="719C9C5B" w14:textId="77777777" w:rsidR="00D66217" w:rsidRPr="002372FD" w:rsidRDefault="00D66217" w:rsidP="00D66217">
      <w:pPr>
        <w:pStyle w:val="ListParagraph"/>
        <w:numPr>
          <w:ilvl w:val="0"/>
          <w:numId w:val="10"/>
        </w:numPr>
        <w:spacing w:line="360" w:lineRule="auto"/>
        <w:rPr>
          <w:rFonts w:ascii="Times New Roman" w:hAnsi="Times New Roman" w:cs="Times New Roman"/>
          <w:sz w:val="24"/>
        </w:rPr>
      </w:pPr>
      <w:r w:rsidRPr="002372FD">
        <w:rPr>
          <w:rFonts w:ascii="Times New Roman" w:hAnsi="Times New Roman" w:cs="Times New Roman"/>
          <w:sz w:val="24"/>
        </w:rPr>
        <w:t>Swansea Bay City Deal - www.swanseabaycitydeal.wales</w:t>
      </w:r>
    </w:p>
    <w:p w14:paraId="20273E2E" w14:textId="77777777" w:rsidR="00D66217" w:rsidRPr="002372FD" w:rsidRDefault="00D66217" w:rsidP="00D66217">
      <w:pPr>
        <w:pStyle w:val="ListParagraph"/>
        <w:numPr>
          <w:ilvl w:val="0"/>
          <w:numId w:val="10"/>
        </w:numPr>
        <w:spacing w:line="360" w:lineRule="auto"/>
        <w:rPr>
          <w:rFonts w:ascii="Times New Roman" w:hAnsi="Times New Roman" w:cs="Times New Roman"/>
          <w:sz w:val="24"/>
        </w:rPr>
      </w:pPr>
      <w:r w:rsidRPr="002372FD">
        <w:rPr>
          <w:rFonts w:ascii="Times New Roman" w:hAnsi="Times New Roman" w:cs="Times New Roman"/>
          <w:sz w:val="24"/>
        </w:rPr>
        <w:t>Swansea Economic Regeneration Strategy - www.swansea.gov.uk/swanseabaycityregioneconomicregenerationstrategy</w:t>
      </w:r>
    </w:p>
    <w:p w14:paraId="1C892C93" w14:textId="77777777" w:rsidR="00D66217" w:rsidRPr="002372FD" w:rsidRDefault="00D66217" w:rsidP="00D66217">
      <w:pPr>
        <w:pStyle w:val="ListParagraph"/>
        <w:numPr>
          <w:ilvl w:val="0"/>
          <w:numId w:val="10"/>
        </w:numPr>
        <w:spacing w:line="360" w:lineRule="auto"/>
        <w:rPr>
          <w:rFonts w:ascii="Times New Roman" w:hAnsi="Times New Roman" w:cs="Times New Roman"/>
          <w:sz w:val="24"/>
        </w:rPr>
      </w:pPr>
      <w:r w:rsidRPr="002372FD">
        <w:rPr>
          <w:rFonts w:ascii="Times New Roman" w:hAnsi="Times New Roman" w:cs="Times New Roman"/>
          <w:sz w:val="24"/>
        </w:rPr>
        <w:t>Swansea Economic Regeneration Partnership -www.swansea.gov.uk/article/10723/Regeneration-Swansea</w:t>
      </w:r>
    </w:p>
    <w:p w14:paraId="557FD047"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 xml:space="preserve">United Nations, 2023, </w:t>
      </w:r>
      <w:r w:rsidRPr="002372FD">
        <w:rPr>
          <w:rFonts w:ascii="Times New Roman" w:hAnsi="Times New Roman" w:cs="Times New Roman"/>
          <w:i/>
          <w:sz w:val="24"/>
        </w:rPr>
        <w:t>SDG goal 13</w:t>
      </w:r>
      <w:r>
        <w:rPr>
          <w:rFonts w:ascii="Times New Roman" w:hAnsi="Times New Roman" w:cs="Times New Roman"/>
          <w:sz w:val="24"/>
        </w:rPr>
        <w:t xml:space="preserve">, Available at </w:t>
      </w:r>
      <w:hyperlink r:id="rId21" w:history="1">
        <w:r w:rsidRPr="00F77D73">
          <w:rPr>
            <w:rStyle w:val="Hyperlink"/>
            <w:rFonts w:ascii="Times New Roman" w:hAnsi="Times New Roman" w:cs="Times New Roman"/>
            <w:sz w:val="24"/>
          </w:rPr>
          <w:t>https://sdgs.un.org/goals/goal13</w:t>
        </w:r>
      </w:hyperlink>
      <w:r>
        <w:rPr>
          <w:rFonts w:ascii="Times New Roman" w:hAnsi="Times New Roman" w:cs="Times New Roman"/>
          <w:sz w:val="24"/>
        </w:rPr>
        <w:t xml:space="preserve"> Accessed 28 March 2024</w:t>
      </w:r>
    </w:p>
    <w:p w14:paraId="23661B92"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sidRPr="00EF5135">
        <w:rPr>
          <w:rFonts w:ascii="Times New Roman" w:hAnsi="Times New Roman" w:cs="Times New Roman"/>
          <w:sz w:val="24"/>
        </w:rPr>
        <w:t>Vaughan</w:t>
      </w:r>
      <w:r>
        <w:rPr>
          <w:rFonts w:ascii="Times New Roman" w:hAnsi="Times New Roman" w:cs="Times New Roman"/>
          <w:sz w:val="24"/>
        </w:rPr>
        <w:t xml:space="preserve">, </w:t>
      </w:r>
      <w:r w:rsidRPr="003B3341">
        <w:rPr>
          <w:rFonts w:ascii="Times New Roman" w:hAnsi="Times New Roman" w:cs="Times New Roman"/>
          <w:sz w:val="24"/>
        </w:rPr>
        <w:t>A</w:t>
      </w:r>
      <w:r>
        <w:rPr>
          <w:rFonts w:ascii="Times New Roman" w:hAnsi="Times New Roman" w:cs="Times New Roman"/>
          <w:sz w:val="24"/>
        </w:rPr>
        <w:t xml:space="preserve"> (2010)</w:t>
      </w:r>
      <w:r w:rsidRPr="00EF5135">
        <w:rPr>
          <w:rFonts w:ascii="Times New Roman" w:hAnsi="Times New Roman" w:cs="Times New Roman"/>
          <w:i/>
          <w:sz w:val="24"/>
        </w:rPr>
        <w:t xml:space="preserve"> Government Axes UK Sustainability Watchdog. The Guardian. 2010.</w:t>
      </w:r>
      <w:r w:rsidRPr="00EF5135">
        <w:rPr>
          <w:rFonts w:ascii="Times New Roman" w:hAnsi="Times New Roman" w:cs="Times New Roman"/>
          <w:sz w:val="24"/>
        </w:rPr>
        <w:t xml:space="preserve"> https://www.theguardian.com/environment/2010/jul/22/governmentaxes-sustainability-watchdog.  Accessed 30 March</w:t>
      </w:r>
      <w:r>
        <w:rPr>
          <w:rFonts w:ascii="Times New Roman" w:hAnsi="Times New Roman" w:cs="Times New Roman"/>
          <w:sz w:val="24"/>
        </w:rPr>
        <w:t xml:space="preserve"> 2024</w:t>
      </w:r>
      <w:r w:rsidRPr="00EF5135">
        <w:rPr>
          <w:rFonts w:ascii="Times New Roman" w:hAnsi="Times New Roman" w:cs="Times New Roman"/>
          <w:sz w:val="24"/>
        </w:rPr>
        <w:t>.</w:t>
      </w:r>
    </w:p>
    <w:p w14:paraId="1F3C7979"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 xml:space="preserve">Wales Fiscal Framework Agreement, 2016. </w:t>
      </w:r>
      <w:r w:rsidRPr="002372FD">
        <w:rPr>
          <w:rFonts w:ascii="Times New Roman" w:hAnsi="Times New Roman" w:cs="Times New Roman"/>
          <w:i/>
          <w:sz w:val="24"/>
        </w:rPr>
        <w:t xml:space="preserve">The agreement between the Welsh Government and the United Kingdom Government on the Welsh Government’s fiscal framework </w:t>
      </w:r>
      <w:r w:rsidRPr="002372FD">
        <w:rPr>
          <w:rFonts w:ascii="Times New Roman" w:hAnsi="Times New Roman" w:cs="Times New Roman"/>
          <w:sz w:val="24"/>
        </w:rPr>
        <w:t xml:space="preserve"> </w:t>
      </w:r>
      <w:hyperlink r:id="rId22" w:history="1">
        <w:r w:rsidRPr="002372FD">
          <w:rPr>
            <w:rStyle w:val="Hyperlink"/>
            <w:rFonts w:ascii="Times New Roman" w:hAnsi="Times New Roman" w:cs="Times New Roman"/>
            <w:sz w:val="24"/>
          </w:rPr>
          <w:t>https://assets.publishing.service.gov.uk/media/5a7f48aee5274a2e87db4ea4/Wales_Fiscal_Framework_Agreement_Dec_2016_2.pdf</w:t>
        </w:r>
      </w:hyperlink>
      <w:r w:rsidRPr="002372FD">
        <w:rPr>
          <w:rFonts w:ascii="Times New Roman" w:hAnsi="Times New Roman" w:cs="Times New Roman"/>
          <w:sz w:val="24"/>
        </w:rPr>
        <w:t xml:space="preserve">  Accessed 8 April 2024</w:t>
      </w:r>
    </w:p>
    <w:p w14:paraId="6E0CCABB"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sidRPr="00250D86">
        <w:rPr>
          <w:rFonts w:ascii="Times New Roman" w:hAnsi="Times New Roman" w:cs="Times New Roman"/>
          <w:sz w:val="24"/>
        </w:rPr>
        <w:t>Welsh Government</w:t>
      </w:r>
      <w:r>
        <w:rPr>
          <w:rFonts w:ascii="Times New Roman" w:hAnsi="Times New Roman" w:cs="Times New Roman"/>
          <w:sz w:val="24"/>
        </w:rPr>
        <w:t xml:space="preserve"> (2016) </w:t>
      </w:r>
      <w:r w:rsidRPr="00250D86">
        <w:rPr>
          <w:rFonts w:ascii="Times New Roman" w:hAnsi="Times New Roman" w:cs="Times New Roman"/>
          <w:sz w:val="24"/>
        </w:rPr>
        <w:t xml:space="preserve">. </w:t>
      </w:r>
      <w:r w:rsidRPr="00250D86">
        <w:rPr>
          <w:rFonts w:ascii="Times New Roman" w:hAnsi="Times New Roman" w:cs="Times New Roman"/>
          <w:i/>
          <w:sz w:val="24"/>
        </w:rPr>
        <w:t>How to measure a nation’s progress?</w:t>
      </w:r>
      <w:r w:rsidRPr="00250D86">
        <w:rPr>
          <w:rFonts w:ascii="Times New Roman" w:hAnsi="Times New Roman" w:cs="Times New Roman"/>
          <w:sz w:val="24"/>
        </w:rPr>
        <w:t xml:space="preserve"> </w:t>
      </w:r>
      <w:r w:rsidRPr="002372FD">
        <w:rPr>
          <w:rFonts w:ascii="Times New Roman" w:hAnsi="Times New Roman" w:cs="Times New Roman"/>
          <w:i/>
          <w:sz w:val="24"/>
        </w:rPr>
        <w:t>National indicators for Wales, National Indicators for Wales as required by section 10(1) of the Well-being of Future Generations (Wales) Act 2015</w:t>
      </w:r>
      <w:r w:rsidRPr="00250D86">
        <w:rPr>
          <w:rFonts w:ascii="Times New Roman" w:hAnsi="Times New Roman" w:cs="Times New Roman"/>
          <w:sz w:val="24"/>
        </w:rPr>
        <w:t>.</w:t>
      </w:r>
      <w:r>
        <w:rPr>
          <w:rFonts w:ascii="Times New Roman" w:hAnsi="Times New Roman" w:cs="Times New Roman"/>
          <w:sz w:val="24"/>
        </w:rPr>
        <w:t xml:space="preserve"> </w:t>
      </w:r>
      <w:hyperlink r:id="rId23" w:history="1">
        <w:r w:rsidRPr="00615D8C">
          <w:rPr>
            <w:rStyle w:val="Hyperlink"/>
            <w:rFonts w:ascii="Times New Roman" w:hAnsi="Times New Roman" w:cs="Times New Roman"/>
            <w:sz w:val="24"/>
          </w:rPr>
          <w:t>https://gov.wales/sites/default/files/publications/2019-06/national-indicatorsfor-wales.pdf</w:t>
        </w:r>
      </w:hyperlink>
      <w:r w:rsidRPr="00250D86">
        <w:rPr>
          <w:rFonts w:ascii="Times New Roman" w:hAnsi="Times New Roman" w:cs="Times New Roman"/>
          <w:sz w:val="24"/>
        </w:rPr>
        <w:t>.</w:t>
      </w:r>
    </w:p>
    <w:p w14:paraId="7BCA557A"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 xml:space="preserve">Welsh Government. (2021). </w:t>
      </w:r>
      <w:r w:rsidRPr="002372FD">
        <w:rPr>
          <w:rFonts w:ascii="Times New Roman" w:hAnsi="Times New Roman" w:cs="Times New Roman"/>
          <w:i/>
          <w:iCs/>
          <w:sz w:val="24"/>
        </w:rPr>
        <w:t>Well-being of Future Generations (Wales) Act 2015</w:t>
      </w:r>
      <w:r w:rsidRPr="002372FD">
        <w:rPr>
          <w:rFonts w:ascii="Times New Roman" w:hAnsi="Times New Roman" w:cs="Times New Roman"/>
          <w:sz w:val="24"/>
        </w:rPr>
        <w:t xml:space="preserve">: </w:t>
      </w:r>
      <w:r w:rsidRPr="002372FD">
        <w:rPr>
          <w:rFonts w:ascii="Times New Roman" w:hAnsi="Times New Roman" w:cs="Times New Roman"/>
          <w:i/>
          <w:iCs/>
          <w:sz w:val="24"/>
        </w:rPr>
        <w:t xml:space="preserve">Essentials Guide. </w:t>
      </w:r>
      <w:r w:rsidRPr="002372FD">
        <w:rPr>
          <w:rFonts w:ascii="Times New Roman" w:hAnsi="Times New Roman" w:cs="Times New Roman"/>
          <w:sz w:val="24"/>
        </w:rPr>
        <w:t xml:space="preserve">Retrieved 28 </w:t>
      </w:r>
      <w:r>
        <w:rPr>
          <w:rFonts w:ascii="Times New Roman" w:hAnsi="Times New Roman" w:cs="Times New Roman"/>
          <w:sz w:val="24"/>
        </w:rPr>
        <w:t>March 2024</w:t>
      </w:r>
      <w:r w:rsidRPr="002372FD">
        <w:rPr>
          <w:rFonts w:ascii="Times New Roman" w:hAnsi="Times New Roman" w:cs="Times New Roman"/>
          <w:sz w:val="24"/>
        </w:rPr>
        <w:t>, from</w:t>
      </w:r>
      <w:r>
        <w:rPr>
          <w:rFonts w:ascii="Times New Roman" w:hAnsi="Times New Roman" w:cs="Times New Roman"/>
          <w:sz w:val="24"/>
        </w:rPr>
        <w:t xml:space="preserve"> </w:t>
      </w:r>
      <w:hyperlink r:id="rId24" w:history="1">
        <w:r w:rsidRPr="00F77D73">
          <w:rPr>
            <w:rStyle w:val="Hyperlink"/>
            <w:rFonts w:ascii="Times New Roman" w:hAnsi="Times New Roman" w:cs="Times New Roman"/>
            <w:sz w:val="24"/>
          </w:rPr>
          <w:t>https://gov.wales/sites/default/files/publications/2021-10/well-being-future-generations-wales-act-2015-the-essentials-2021.pdf</w:t>
        </w:r>
      </w:hyperlink>
    </w:p>
    <w:p w14:paraId="1C3E18BE"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bCs/>
          <w:sz w:val="24"/>
        </w:rPr>
      </w:pPr>
      <w:r>
        <w:rPr>
          <w:rFonts w:ascii="Times New Roman" w:hAnsi="Times New Roman" w:cs="Times New Roman"/>
          <w:sz w:val="24"/>
        </w:rPr>
        <w:t xml:space="preserve">Welsh Government. (2017). </w:t>
      </w:r>
      <w:r w:rsidRPr="002372FD">
        <w:rPr>
          <w:rFonts w:ascii="Times New Roman" w:hAnsi="Times New Roman" w:cs="Times New Roman"/>
          <w:bCs/>
          <w:sz w:val="24"/>
        </w:rPr>
        <w:t>Finance and the NHS in Wales</w:t>
      </w:r>
      <w:r>
        <w:rPr>
          <w:rFonts w:ascii="Times New Roman" w:hAnsi="Times New Roman" w:cs="Times New Roman"/>
          <w:bCs/>
          <w:sz w:val="24"/>
        </w:rPr>
        <w:t xml:space="preserve"> Accessed from </w:t>
      </w:r>
      <w:r w:rsidRPr="002372FD">
        <w:rPr>
          <w:rFonts w:ascii="Times New Roman" w:hAnsi="Times New Roman" w:cs="Times New Roman"/>
          <w:bCs/>
          <w:sz w:val="24"/>
        </w:rPr>
        <w:t>www.welshconfed.org</w:t>
      </w:r>
    </w:p>
    <w:p w14:paraId="1547E866"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 xml:space="preserve">Swansea Government (2016b). </w:t>
      </w:r>
      <w:r w:rsidRPr="002372FD">
        <w:rPr>
          <w:rFonts w:ascii="Times New Roman" w:hAnsi="Times New Roman" w:cs="Times New Roman"/>
          <w:sz w:val="24"/>
        </w:rPr>
        <w:t>Assessment of Local Well-being - www.swansea.gov.uk/psbassessment</w:t>
      </w:r>
    </w:p>
    <w:p w14:paraId="02AB4D73"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sidRPr="00832A26">
        <w:rPr>
          <w:rFonts w:ascii="Times New Roman" w:hAnsi="Times New Roman" w:cs="Times New Roman"/>
          <w:sz w:val="24"/>
          <w:lang w:val="en-GB"/>
        </w:rPr>
        <w:t xml:space="preserve">WHO (2021) </w:t>
      </w:r>
      <w:r w:rsidRPr="00832A26">
        <w:rPr>
          <w:rFonts w:ascii="Times New Roman" w:hAnsi="Times New Roman" w:cs="Times New Roman"/>
          <w:i/>
          <w:sz w:val="24"/>
          <w:lang w:val="en-GB"/>
        </w:rPr>
        <w:t>Health Promotion Glossary 2021</w:t>
      </w:r>
      <w:r w:rsidRPr="00832A26">
        <w:rPr>
          <w:rFonts w:ascii="Times New Roman" w:hAnsi="Times New Roman" w:cs="Times New Roman"/>
          <w:sz w:val="24"/>
          <w:lang w:val="en-GB"/>
        </w:rPr>
        <w:t>. Geneva: Word Health Organization</w:t>
      </w:r>
    </w:p>
    <w:p w14:paraId="00C6F7B1"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Population Assessment - www.westglamorgan.org.uk</w:t>
      </w:r>
    </w:p>
    <w:p w14:paraId="6C18FCA5" w14:textId="77777777" w:rsidR="00D66217" w:rsidRPr="002372FD"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Local Area Plan - www.westernbay.org.uk/areaplan</w:t>
      </w:r>
    </w:p>
    <w:p w14:paraId="15A13163" w14:textId="77777777" w:rsidR="00D66217" w:rsidRDefault="00D66217" w:rsidP="00D66217">
      <w:pPr>
        <w:pStyle w:val="ListParagraph"/>
        <w:numPr>
          <w:ilvl w:val="0"/>
          <w:numId w:val="10"/>
        </w:numPr>
        <w:spacing w:line="360" w:lineRule="auto"/>
        <w:jc w:val="both"/>
        <w:rPr>
          <w:rFonts w:ascii="Times New Roman" w:hAnsi="Times New Roman" w:cs="Times New Roman"/>
          <w:sz w:val="24"/>
        </w:rPr>
      </w:pPr>
      <w:r w:rsidRPr="002372FD">
        <w:rPr>
          <w:rFonts w:ascii="Times New Roman" w:hAnsi="Times New Roman" w:cs="Times New Roman"/>
          <w:sz w:val="24"/>
        </w:rPr>
        <w:t>The Marmot Review - www.ucl.ac.uk/marmotreview</w:t>
      </w:r>
    </w:p>
    <w:p w14:paraId="3FC29EC5" w14:textId="77777777" w:rsidR="001927C7" w:rsidRPr="001927C7" w:rsidRDefault="001927C7" w:rsidP="001927C7">
      <w:pPr>
        <w:spacing w:line="360" w:lineRule="auto"/>
        <w:jc w:val="both"/>
        <w:rPr>
          <w:rFonts w:ascii="Times New Roman" w:hAnsi="Times New Roman" w:cs="Times New Roman"/>
          <w:sz w:val="24"/>
        </w:rPr>
      </w:pPr>
    </w:p>
    <w:sectPr w:rsidR="001927C7" w:rsidRPr="001927C7" w:rsidSect="00E47EB6">
      <w:pgSz w:w="12240" w:h="15840"/>
      <w:pgMar w:top="851"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2266B"/>
    <w:multiLevelType w:val="hybridMultilevel"/>
    <w:tmpl w:val="29E47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77121B"/>
    <w:multiLevelType w:val="multilevel"/>
    <w:tmpl w:val="8E7E0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A059A9"/>
    <w:multiLevelType w:val="hybridMultilevel"/>
    <w:tmpl w:val="FB7E93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132ACA"/>
    <w:multiLevelType w:val="hybridMultilevel"/>
    <w:tmpl w:val="F5DCB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FF6684"/>
    <w:multiLevelType w:val="hybridMultilevel"/>
    <w:tmpl w:val="68F02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EA4AAE"/>
    <w:multiLevelType w:val="hybridMultilevel"/>
    <w:tmpl w:val="52026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146FD9"/>
    <w:multiLevelType w:val="hybridMultilevel"/>
    <w:tmpl w:val="5DAAB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373141"/>
    <w:multiLevelType w:val="multilevel"/>
    <w:tmpl w:val="89F60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4A47B5"/>
    <w:multiLevelType w:val="hybridMultilevel"/>
    <w:tmpl w:val="11C4D5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EB2293"/>
    <w:multiLevelType w:val="hybridMultilevel"/>
    <w:tmpl w:val="0E006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0824607">
    <w:abstractNumId w:val="3"/>
  </w:num>
  <w:num w:numId="2" w16cid:durableId="1415905285">
    <w:abstractNumId w:val="4"/>
  </w:num>
  <w:num w:numId="3" w16cid:durableId="2012105156">
    <w:abstractNumId w:val="1"/>
  </w:num>
  <w:num w:numId="4" w16cid:durableId="543909226">
    <w:abstractNumId w:val="7"/>
  </w:num>
  <w:num w:numId="5" w16cid:durableId="572082731">
    <w:abstractNumId w:val="6"/>
  </w:num>
  <w:num w:numId="6" w16cid:durableId="1522546627">
    <w:abstractNumId w:val="9"/>
  </w:num>
  <w:num w:numId="7" w16cid:durableId="1968046785">
    <w:abstractNumId w:val="2"/>
  </w:num>
  <w:num w:numId="8" w16cid:durableId="45376969">
    <w:abstractNumId w:val="5"/>
  </w:num>
  <w:num w:numId="9" w16cid:durableId="1813981667">
    <w:abstractNumId w:val="0"/>
  </w:num>
  <w:num w:numId="10" w16cid:durableId="5927386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mailMerge>
    <w:mainDocumentType w:val="formLetters"/>
    <w:dataType w:val="textFile"/>
    <w:activeRecord w:val="-1"/>
    <w:odso/>
  </w:mailMerge>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4A44"/>
    <w:rsid w:val="00041998"/>
    <w:rsid w:val="000452DC"/>
    <w:rsid w:val="00065753"/>
    <w:rsid w:val="000C52BB"/>
    <w:rsid w:val="000D4778"/>
    <w:rsid w:val="00131EE6"/>
    <w:rsid w:val="0013492F"/>
    <w:rsid w:val="001927C7"/>
    <w:rsid w:val="001E1E96"/>
    <w:rsid w:val="001E2160"/>
    <w:rsid w:val="001F0AB6"/>
    <w:rsid w:val="002218B1"/>
    <w:rsid w:val="00230DD2"/>
    <w:rsid w:val="002466C8"/>
    <w:rsid w:val="00277BD7"/>
    <w:rsid w:val="002A7159"/>
    <w:rsid w:val="002C3413"/>
    <w:rsid w:val="002C34F1"/>
    <w:rsid w:val="0031617C"/>
    <w:rsid w:val="003546AB"/>
    <w:rsid w:val="00375710"/>
    <w:rsid w:val="00392E4B"/>
    <w:rsid w:val="003B20D2"/>
    <w:rsid w:val="004070B3"/>
    <w:rsid w:val="00410E56"/>
    <w:rsid w:val="004905B8"/>
    <w:rsid w:val="004A4411"/>
    <w:rsid w:val="004B5E6F"/>
    <w:rsid w:val="004C6ED6"/>
    <w:rsid w:val="004E039A"/>
    <w:rsid w:val="00576EE2"/>
    <w:rsid w:val="00593427"/>
    <w:rsid w:val="005D56A9"/>
    <w:rsid w:val="005F76BB"/>
    <w:rsid w:val="006069B9"/>
    <w:rsid w:val="00614A44"/>
    <w:rsid w:val="006D47AC"/>
    <w:rsid w:val="00716543"/>
    <w:rsid w:val="00716585"/>
    <w:rsid w:val="00726F9C"/>
    <w:rsid w:val="0075470A"/>
    <w:rsid w:val="00767F7B"/>
    <w:rsid w:val="0078663A"/>
    <w:rsid w:val="00792B02"/>
    <w:rsid w:val="00793426"/>
    <w:rsid w:val="007B286E"/>
    <w:rsid w:val="007B7E6C"/>
    <w:rsid w:val="007C0084"/>
    <w:rsid w:val="007C7F20"/>
    <w:rsid w:val="00801386"/>
    <w:rsid w:val="00803FE0"/>
    <w:rsid w:val="00813C60"/>
    <w:rsid w:val="00892B3A"/>
    <w:rsid w:val="008A19B6"/>
    <w:rsid w:val="008B2A21"/>
    <w:rsid w:val="008F3C8D"/>
    <w:rsid w:val="009304B6"/>
    <w:rsid w:val="009850EF"/>
    <w:rsid w:val="009A4DCB"/>
    <w:rsid w:val="009B2B0C"/>
    <w:rsid w:val="009B6643"/>
    <w:rsid w:val="009C29DF"/>
    <w:rsid w:val="009D65A1"/>
    <w:rsid w:val="009E2DD9"/>
    <w:rsid w:val="009E6B6A"/>
    <w:rsid w:val="00A1264A"/>
    <w:rsid w:val="00A34B68"/>
    <w:rsid w:val="00A92C03"/>
    <w:rsid w:val="00AD73C3"/>
    <w:rsid w:val="00AE4C9E"/>
    <w:rsid w:val="00B14678"/>
    <w:rsid w:val="00B3379B"/>
    <w:rsid w:val="00B41AB7"/>
    <w:rsid w:val="00B759B1"/>
    <w:rsid w:val="00BB0BEB"/>
    <w:rsid w:val="00BD73FC"/>
    <w:rsid w:val="00BF5E2A"/>
    <w:rsid w:val="00BF6D28"/>
    <w:rsid w:val="00C05AB3"/>
    <w:rsid w:val="00C656C1"/>
    <w:rsid w:val="00C7446A"/>
    <w:rsid w:val="00C9559D"/>
    <w:rsid w:val="00C97046"/>
    <w:rsid w:val="00CA7DEE"/>
    <w:rsid w:val="00CC0A07"/>
    <w:rsid w:val="00CF2B67"/>
    <w:rsid w:val="00CF3988"/>
    <w:rsid w:val="00D060C7"/>
    <w:rsid w:val="00D209BF"/>
    <w:rsid w:val="00D66217"/>
    <w:rsid w:val="00D824BB"/>
    <w:rsid w:val="00DA3069"/>
    <w:rsid w:val="00DC598C"/>
    <w:rsid w:val="00DE4FB5"/>
    <w:rsid w:val="00DF05A1"/>
    <w:rsid w:val="00E47692"/>
    <w:rsid w:val="00E47EB6"/>
    <w:rsid w:val="00E56094"/>
    <w:rsid w:val="00E5690A"/>
    <w:rsid w:val="00E65C5D"/>
    <w:rsid w:val="00E84FD0"/>
    <w:rsid w:val="00ED550C"/>
    <w:rsid w:val="00EF0EE0"/>
    <w:rsid w:val="00EF10FD"/>
    <w:rsid w:val="00EF53DE"/>
    <w:rsid w:val="00F2464F"/>
    <w:rsid w:val="00F50DCE"/>
    <w:rsid w:val="00F56668"/>
    <w:rsid w:val="00F84B1D"/>
    <w:rsid w:val="00F85F10"/>
    <w:rsid w:val="00FE53FC"/>
    <w:rsid w:val="00FF53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B9C8D"/>
  <w15:chartTrackingRefBased/>
  <w15:docId w15:val="{2EB2931C-FD98-462A-A64C-E6487B7DE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217"/>
    <w:pPr>
      <w:spacing w:line="360" w:lineRule="auto"/>
      <w:jc w:val="both"/>
      <w:outlineLvl w:val="0"/>
    </w:pPr>
    <w:rPr>
      <w:rFonts w:ascii="Times New Roman" w:hAnsi="Times New Roman" w:cs="Times New Roman"/>
      <w:b/>
      <w:sz w:val="24"/>
      <w:lang w:val="en-GB"/>
    </w:rPr>
  </w:style>
  <w:style w:type="paragraph" w:styleId="Heading2">
    <w:name w:val="heading 2"/>
    <w:basedOn w:val="Normal"/>
    <w:next w:val="Normal"/>
    <w:link w:val="Heading2Char"/>
    <w:uiPriority w:val="9"/>
    <w:unhideWhenUsed/>
    <w:qFormat/>
    <w:rsid w:val="00D66217"/>
    <w:pPr>
      <w:spacing w:line="360" w:lineRule="auto"/>
      <w:jc w:val="both"/>
      <w:outlineLvl w:val="1"/>
    </w:pPr>
    <w:rPr>
      <w:rFonts w:ascii="Times New Roman" w:hAnsi="Times New Roman" w:cs="Times New Roman"/>
      <w:b/>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7692"/>
    <w:rPr>
      <w:color w:val="0563C1" w:themeColor="hyperlink"/>
      <w:u w:val="single"/>
    </w:rPr>
  </w:style>
  <w:style w:type="paragraph" w:styleId="ListParagraph">
    <w:name w:val="List Paragraph"/>
    <w:basedOn w:val="Normal"/>
    <w:uiPriority w:val="34"/>
    <w:qFormat/>
    <w:rsid w:val="00792B02"/>
    <w:pPr>
      <w:ind w:left="720"/>
      <w:contextualSpacing/>
    </w:pPr>
  </w:style>
  <w:style w:type="character" w:customStyle="1" w:styleId="Heading1Char">
    <w:name w:val="Heading 1 Char"/>
    <w:basedOn w:val="DefaultParagraphFont"/>
    <w:link w:val="Heading1"/>
    <w:uiPriority w:val="9"/>
    <w:rsid w:val="00D66217"/>
    <w:rPr>
      <w:rFonts w:ascii="Times New Roman" w:hAnsi="Times New Roman" w:cs="Times New Roman"/>
      <w:b/>
      <w:sz w:val="24"/>
      <w:lang w:val="en-GB"/>
    </w:rPr>
  </w:style>
  <w:style w:type="character" w:customStyle="1" w:styleId="Heading2Char">
    <w:name w:val="Heading 2 Char"/>
    <w:basedOn w:val="DefaultParagraphFont"/>
    <w:link w:val="Heading2"/>
    <w:uiPriority w:val="9"/>
    <w:rsid w:val="00D66217"/>
    <w:rPr>
      <w:rFonts w:ascii="Times New Roman" w:hAnsi="Times New Roman" w:cs="Times New Roman"/>
      <w:b/>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3731">
      <w:bodyDiv w:val="1"/>
      <w:marLeft w:val="0"/>
      <w:marRight w:val="0"/>
      <w:marTop w:val="0"/>
      <w:marBottom w:val="0"/>
      <w:divBdr>
        <w:top w:val="none" w:sz="0" w:space="0" w:color="auto"/>
        <w:left w:val="none" w:sz="0" w:space="0" w:color="auto"/>
        <w:bottom w:val="none" w:sz="0" w:space="0" w:color="auto"/>
        <w:right w:val="none" w:sz="0" w:space="0" w:color="auto"/>
      </w:divBdr>
    </w:div>
    <w:div w:id="591164116">
      <w:bodyDiv w:val="1"/>
      <w:marLeft w:val="0"/>
      <w:marRight w:val="0"/>
      <w:marTop w:val="0"/>
      <w:marBottom w:val="0"/>
      <w:divBdr>
        <w:top w:val="none" w:sz="0" w:space="0" w:color="auto"/>
        <w:left w:val="none" w:sz="0" w:space="0" w:color="auto"/>
        <w:bottom w:val="none" w:sz="0" w:space="0" w:color="auto"/>
        <w:right w:val="none" w:sz="0" w:space="0" w:color="auto"/>
      </w:divBdr>
    </w:div>
    <w:div w:id="656543832">
      <w:bodyDiv w:val="1"/>
      <w:marLeft w:val="0"/>
      <w:marRight w:val="0"/>
      <w:marTop w:val="0"/>
      <w:marBottom w:val="0"/>
      <w:divBdr>
        <w:top w:val="none" w:sz="0" w:space="0" w:color="auto"/>
        <w:left w:val="none" w:sz="0" w:space="0" w:color="auto"/>
        <w:bottom w:val="none" w:sz="0" w:space="0" w:color="auto"/>
        <w:right w:val="none" w:sz="0" w:space="0" w:color="auto"/>
      </w:divBdr>
    </w:div>
    <w:div w:id="1048724178">
      <w:bodyDiv w:val="1"/>
      <w:marLeft w:val="0"/>
      <w:marRight w:val="0"/>
      <w:marTop w:val="0"/>
      <w:marBottom w:val="0"/>
      <w:divBdr>
        <w:top w:val="none" w:sz="0" w:space="0" w:color="auto"/>
        <w:left w:val="none" w:sz="0" w:space="0" w:color="auto"/>
        <w:bottom w:val="none" w:sz="0" w:space="0" w:color="auto"/>
        <w:right w:val="none" w:sz="0" w:space="0" w:color="auto"/>
      </w:divBdr>
    </w:div>
    <w:div w:id="1197355370">
      <w:bodyDiv w:val="1"/>
      <w:marLeft w:val="0"/>
      <w:marRight w:val="0"/>
      <w:marTop w:val="0"/>
      <w:marBottom w:val="0"/>
      <w:divBdr>
        <w:top w:val="none" w:sz="0" w:space="0" w:color="auto"/>
        <w:left w:val="none" w:sz="0" w:space="0" w:color="auto"/>
        <w:bottom w:val="none" w:sz="0" w:space="0" w:color="auto"/>
        <w:right w:val="none" w:sz="0" w:space="0" w:color="auto"/>
      </w:divBdr>
      <w:divsChild>
        <w:div w:id="272787554">
          <w:marLeft w:val="0"/>
          <w:marRight w:val="0"/>
          <w:marTop w:val="0"/>
          <w:marBottom w:val="0"/>
          <w:divBdr>
            <w:top w:val="single" w:sz="2" w:space="0" w:color="E3E3E3"/>
            <w:left w:val="single" w:sz="2" w:space="0" w:color="E3E3E3"/>
            <w:bottom w:val="single" w:sz="2" w:space="0" w:color="E3E3E3"/>
            <w:right w:val="single" w:sz="2" w:space="0" w:color="E3E3E3"/>
          </w:divBdr>
          <w:divsChild>
            <w:div w:id="384065700">
              <w:marLeft w:val="0"/>
              <w:marRight w:val="0"/>
              <w:marTop w:val="0"/>
              <w:marBottom w:val="0"/>
              <w:divBdr>
                <w:top w:val="single" w:sz="2" w:space="0" w:color="E3E3E3"/>
                <w:left w:val="single" w:sz="2" w:space="0" w:color="E3E3E3"/>
                <w:bottom w:val="single" w:sz="2" w:space="0" w:color="E3E3E3"/>
                <w:right w:val="single" w:sz="2" w:space="0" w:color="E3E3E3"/>
              </w:divBdr>
              <w:divsChild>
                <w:div w:id="2144226854">
                  <w:marLeft w:val="0"/>
                  <w:marRight w:val="0"/>
                  <w:marTop w:val="0"/>
                  <w:marBottom w:val="0"/>
                  <w:divBdr>
                    <w:top w:val="single" w:sz="2" w:space="0" w:color="E3E3E3"/>
                    <w:left w:val="single" w:sz="2" w:space="0" w:color="E3E3E3"/>
                    <w:bottom w:val="single" w:sz="2" w:space="0" w:color="E3E3E3"/>
                    <w:right w:val="single" w:sz="2" w:space="0" w:color="E3E3E3"/>
                  </w:divBdr>
                  <w:divsChild>
                    <w:div w:id="1833373834">
                      <w:marLeft w:val="0"/>
                      <w:marRight w:val="0"/>
                      <w:marTop w:val="0"/>
                      <w:marBottom w:val="0"/>
                      <w:divBdr>
                        <w:top w:val="single" w:sz="2" w:space="0" w:color="E3E3E3"/>
                        <w:left w:val="single" w:sz="2" w:space="0" w:color="E3E3E3"/>
                        <w:bottom w:val="single" w:sz="2" w:space="0" w:color="E3E3E3"/>
                        <w:right w:val="single" w:sz="2" w:space="0" w:color="E3E3E3"/>
                      </w:divBdr>
                      <w:divsChild>
                        <w:div w:id="2026133479">
                          <w:marLeft w:val="0"/>
                          <w:marRight w:val="0"/>
                          <w:marTop w:val="0"/>
                          <w:marBottom w:val="0"/>
                          <w:divBdr>
                            <w:top w:val="single" w:sz="2" w:space="0" w:color="E3E3E3"/>
                            <w:left w:val="single" w:sz="2" w:space="0" w:color="E3E3E3"/>
                            <w:bottom w:val="single" w:sz="2" w:space="0" w:color="E3E3E3"/>
                            <w:right w:val="single" w:sz="2" w:space="0" w:color="E3E3E3"/>
                          </w:divBdr>
                          <w:divsChild>
                            <w:div w:id="1705017269">
                              <w:marLeft w:val="0"/>
                              <w:marRight w:val="0"/>
                              <w:marTop w:val="0"/>
                              <w:marBottom w:val="0"/>
                              <w:divBdr>
                                <w:top w:val="single" w:sz="2" w:space="0" w:color="E3E3E3"/>
                                <w:left w:val="single" w:sz="2" w:space="0" w:color="E3E3E3"/>
                                <w:bottom w:val="single" w:sz="2" w:space="0" w:color="E3E3E3"/>
                                <w:right w:val="single" w:sz="2" w:space="0" w:color="E3E3E3"/>
                              </w:divBdr>
                              <w:divsChild>
                                <w:div w:id="1465537127">
                                  <w:marLeft w:val="0"/>
                                  <w:marRight w:val="0"/>
                                  <w:marTop w:val="100"/>
                                  <w:marBottom w:val="100"/>
                                  <w:divBdr>
                                    <w:top w:val="single" w:sz="2" w:space="0" w:color="E3E3E3"/>
                                    <w:left w:val="single" w:sz="2" w:space="0" w:color="E3E3E3"/>
                                    <w:bottom w:val="single" w:sz="2" w:space="0" w:color="E3E3E3"/>
                                    <w:right w:val="single" w:sz="2" w:space="0" w:color="E3E3E3"/>
                                  </w:divBdr>
                                  <w:divsChild>
                                    <w:div w:id="146672339">
                                      <w:marLeft w:val="0"/>
                                      <w:marRight w:val="0"/>
                                      <w:marTop w:val="0"/>
                                      <w:marBottom w:val="0"/>
                                      <w:divBdr>
                                        <w:top w:val="single" w:sz="2" w:space="0" w:color="E3E3E3"/>
                                        <w:left w:val="single" w:sz="2" w:space="0" w:color="E3E3E3"/>
                                        <w:bottom w:val="single" w:sz="2" w:space="0" w:color="E3E3E3"/>
                                        <w:right w:val="single" w:sz="2" w:space="0" w:color="E3E3E3"/>
                                      </w:divBdr>
                                      <w:divsChild>
                                        <w:div w:id="764885857">
                                          <w:marLeft w:val="0"/>
                                          <w:marRight w:val="0"/>
                                          <w:marTop w:val="0"/>
                                          <w:marBottom w:val="0"/>
                                          <w:divBdr>
                                            <w:top w:val="single" w:sz="2" w:space="0" w:color="E3E3E3"/>
                                            <w:left w:val="single" w:sz="2" w:space="0" w:color="E3E3E3"/>
                                            <w:bottom w:val="single" w:sz="2" w:space="0" w:color="E3E3E3"/>
                                            <w:right w:val="single" w:sz="2" w:space="0" w:color="E3E3E3"/>
                                          </w:divBdr>
                                          <w:divsChild>
                                            <w:div w:id="1908607131">
                                              <w:marLeft w:val="0"/>
                                              <w:marRight w:val="0"/>
                                              <w:marTop w:val="0"/>
                                              <w:marBottom w:val="0"/>
                                              <w:divBdr>
                                                <w:top w:val="single" w:sz="2" w:space="0" w:color="E3E3E3"/>
                                                <w:left w:val="single" w:sz="2" w:space="0" w:color="E3E3E3"/>
                                                <w:bottom w:val="single" w:sz="2" w:space="0" w:color="E3E3E3"/>
                                                <w:right w:val="single" w:sz="2" w:space="0" w:color="E3E3E3"/>
                                              </w:divBdr>
                                              <w:divsChild>
                                                <w:div w:id="1086144823">
                                                  <w:marLeft w:val="0"/>
                                                  <w:marRight w:val="0"/>
                                                  <w:marTop w:val="0"/>
                                                  <w:marBottom w:val="0"/>
                                                  <w:divBdr>
                                                    <w:top w:val="single" w:sz="2" w:space="0" w:color="E3E3E3"/>
                                                    <w:left w:val="single" w:sz="2" w:space="0" w:color="E3E3E3"/>
                                                    <w:bottom w:val="single" w:sz="2" w:space="0" w:color="E3E3E3"/>
                                                    <w:right w:val="single" w:sz="2" w:space="0" w:color="E3E3E3"/>
                                                  </w:divBdr>
                                                  <w:divsChild>
                                                    <w:div w:id="1690526982">
                                                      <w:marLeft w:val="0"/>
                                                      <w:marRight w:val="0"/>
                                                      <w:marTop w:val="0"/>
                                                      <w:marBottom w:val="0"/>
                                                      <w:divBdr>
                                                        <w:top w:val="single" w:sz="2" w:space="0" w:color="E3E3E3"/>
                                                        <w:left w:val="single" w:sz="2" w:space="0" w:color="E3E3E3"/>
                                                        <w:bottom w:val="single" w:sz="2" w:space="0" w:color="E3E3E3"/>
                                                        <w:right w:val="single" w:sz="2" w:space="0" w:color="E3E3E3"/>
                                                      </w:divBdr>
                                                      <w:divsChild>
                                                        <w:div w:id="18245401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92335467">
          <w:marLeft w:val="0"/>
          <w:marRight w:val="0"/>
          <w:marTop w:val="0"/>
          <w:marBottom w:val="0"/>
          <w:divBdr>
            <w:top w:val="none" w:sz="0" w:space="0" w:color="auto"/>
            <w:left w:val="none" w:sz="0" w:space="0" w:color="auto"/>
            <w:bottom w:val="none" w:sz="0" w:space="0" w:color="auto"/>
            <w:right w:val="none" w:sz="0" w:space="0" w:color="auto"/>
          </w:divBdr>
        </w:div>
      </w:divsChild>
    </w:div>
    <w:div w:id="1943805912">
      <w:bodyDiv w:val="1"/>
      <w:marLeft w:val="0"/>
      <w:marRight w:val="0"/>
      <w:marTop w:val="0"/>
      <w:marBottom w:val="0"/>
      <w:divBdr>
        <w:top w:val="none" w:sz="0" w:space="0" w:color="auto"/>
        <w:left w:val="none" w:sz="0" w:space="0" w:color="auto"/>
        <w:bottom w:val="none" w:sz="0" w:space="0" w:color="auto"/>
        <w:right w:val="none" w:sz="0" w:space="0" w:color="auto"/>
      </w:divBdr>
    </w:div>
    <w:div w:id="1954939279">
      <w:bodyDiv w:val="1"/>
      <w:marLeft w:val="0"/>
      <w:marRight w:val="0"/>
      <w:marTop w:val="0"/>
      <w:marBottom w:val="0"/>
      <w:divBdr>
        <w:top w:val="none" w:sz="0" w:space="0" w:color="auto"/>
        <w:left w:val="none" w:sz="0" w:space="0" w:color="auto"/>
        <w:bottom w:val="none" w:sz="0" w:space="0" w:color="auto"/>
        <w:right w:val="none" w:sz="0" w:space="0" w:color="auto"/>
      </w:divBdr>
      <w:divsChild>
        <w:div w:id="954752725">
          <w:marLeft w:val="0"/>
          <w:marRight w:val="0"/>
          <w:marTop w:val="0"/>
          <w:marBottom w:val="0"/>
          <w:divBdr>
            <w:top w:val="single" w:sz="2" w:space="0" w:color="E3E3E3"/>
            <w:left w:val="single" w:sz="2" w:space="0" w:color="E3E3E3"/>
            <w:bottom w:val="single" w:sz="2" w:space="0" w:color="E3E3E3"/>
            <w:right w:val="single" w:sz="2" w:space="0" w:color="E3E3E3"/>
          </w:divBdr>
          <w:divsChild>
            <w:div w:id="1734307082">
              <w:marLeft w:val="0"/>
              <w:marRight w:val="0"/>
              <w:marTop w:val="0"/>
              <w:marBottom w:val="0"/>
              <w:divBdr>
                <w:top w:val="single" w:sz="2" w:space="0" w:color="E3E3E3"/>
                <w:left w:val="single" w:sz="2" w:space="0" w:color="E3E3E3"/>
                <w:bottom w:val="single" w:sz="2" w:space="0" w:color="E3E3E3"/>
                <w:right w:val="single" w:sz="2" w:space="0" w:color="E3E3E3"/>
              </w:divBdr>
              <w:divsChild>
                <w:div w:id="2123843438">
                  <w:marLeft w:val="0"/>
                  <w:marRight w:val="0"/>
                  <w:marTop w:val="0"/>
                  <w:marBottom w:val="0"/>
                  <w:divBdr>
                    <w:top w:val="single" w:sz="2" w:space="0" w:color="E3E3E3"/>
                    <w:left w:val="single" w:sz="2" w:space="0" w:color="E3E3E3"/>
                    <w:bottom w:val="single" w:sz="2" w:space="0" w:color="E3E3E3"/>
                    <w:right w:val="single" w:sz="2" w:space="0" w:color="E3E3E3"/>
                  </w:divBdr>
                  <w:divsChild>
                    <w:div w:id="459224498">
                      <w:marLeft w:val="0"/>
                      <w:marRight w:val="0"/>
                      <w:marTop w:val="0"/>
                      <w:marBottom w:val="0"/>
                      <w:divBdr>
                        <w:top w:val="single" w:sz="2" w:space="0" w:color="E3E3E3"/>
                        <w:left w:val="single" w:sz="2" w:space="0" w:color="E3E3E3"/>
                        <w:bottom w:val="single" w:sz="2" w:space="0" w:color="E3E3E3"/>
                        <w:right w:val="single" w:sz="2" w:space="0" w:color="E3E3E3"/>
                      </w:divBdr>
                      <w:divsChild>
                        <w:div w:id="376199892">
                          <w:marLeft w:val="0"/>
                          <w:marRight w:val="0"/>
                          <w:marTop w:val="0"/>
                          <w:marBottom w:val="0"/>
                          <w:divBdr>
                            <w:top w:val="single" w:sz="2" w:space="0" w:color="E3E3E3"/>
                            <w:left w:val="single" w:sz="2" w:space="0" w:color="E3E3E3"/>
                            <w:bottom w:val="single" w:sz="2" w:space="0" w:color="E3E3E3"/>
                            <w:right w:val="single" w:sz="2" w:space="0" w:color="E3E3E3"/>
                          </w:divBdr>
                          <w:divsChild>
                            <w:div w:id="414741649">
                              <w:marLeft w:val="0"/>
                              <w:marRight w:val="0"/>
                              <w:marTop w:val="0"/>
                              <w:marBottom w:val="0"/>
                              <w:divBdr>
                                <w:top w:val="single" w:sz="2" w:space="0" w:color="E3E3E3"/>
                                <w:left w:val="single" w:sz="2" w:space="0" w:color="E3E3E3"/>
                                <w:bottom w:val="single" w:sz="2" w:space="0" w:color="E3E3E3"/>
                                <w:right w:val="single" w:sz="2" w:space="0" w:color="E3E3E3"/>
                              </w:divBdr>
                              <w:divsChild>
                                <w:div w:id="645208009">
                                  <w:marLeft w:val="0"/>
                                  <w:marRight w:val="0"/>
                                  <w:marTop w:val="100"/>
                                  <w:marBottom w:val="100"/>
                                  <w:divBdr>
                                    <w:top w:val="single" w:sz="2" w:space="0" w:color="E3E3E3"/>
                                    <w:left w:val="single" w:sz="2" w:space="0" w:color="E3E3E3"/>
                                    <w:bottom w:val="single" w:sz="2" w:space="0" w:color="E3E3E3"/>
                                    <w:right w:val="single" w:sz="2" w:space="0" w:color="E3E3E3"/>
                                  </w:divBdr>
                                  <w:divsChild>
                                    <w:div w:id="1723820711">
                                      <w:marLeft w:val="0"/>
                                      <w:marRight w:val="0"/>
                                      <w:marTop w:val="0"/>
                                      <w:marBottom w:val="0"/>
                                      <w:divBdr>
                                        <w:top w:val="single" w:sz="2" w:space="0" w:color="E3E3E3"/>
                                        <w:left w:val="single" w:sz="2" w:space="0" w:color="E3E3E3"/>
                                        <w:bottom w:val="single" w:sz="2" w:space="0" w:color="E3E3E3"/>
                                        <w:right w:val="single" w:sz="2" w:space="0" w:color="E3E3E3"/>
                                      </w:divBdr>
                                      <w:divsChild>
                                        <w:div w:id="572815534">
                                          <w:marLeft w:val="0"/>
                                          <w:marRight w:val="0"/>
                                          <w:marTop w:val="0"/>
                                          <w:marBottom w:val="0"/>
                                          <w:divBdr>
                                            <w:top w:val="single" w:sz="2" w:space="0" w:color="E3E3E3"/>
                                            <w:left w:val="single" w:sz="2" w:space="0" w:color="E3E3E3"/>
                                            <w:bottom w:val="single" w:sz="2" w:space="0" w:color="E3E3E3"/>
                                            <w:right w:val="single" w:sz="2" w:space="0" w:color="E3E3E3"/>
                                          </w:divBdr>
                                          <w:divsChild>
                                            <w:div w:id="811409244">
                                              <w:marLeft w:val="0"/>
                                              <w:marRight w:val="0"/>
                                              <w:marTop w:val="0"/>
                                              <w:marBottom w:val="0"/>
                                              <w:divBdr>
                                                <w:top w:val="single" w:sz="2" w:space="0" w:color="E3E3E3"/>
                                                <w:left w:val="single" w:sz="2" w:space="0" w:color="E3E3E3"/>
                                                <w:bottom w:val="single" w:sz="2" w:space="0" w:color="E3E3E3"/>
                                                <w:right w:val="single" w:sz="2" w:space="0" w:color="E3E3E3"/>
                                              </w:divBdr>
                                              <w:divsChild>
                                                <w:div w:id="1736658353">
                                                  <w:marLeft w:val="0"/>
                                                  <w:marRight w:val="0"/>
                                                  <w:marTop w:val="0"/>
                                                  <w:marBottom w:val="0"/>
                                                  <w:divBdr>
                                                    <w:top w:val="single" w:sz="2" w:space="0" w:color="E3E3E3"/>
                                                    <w:left w:val="single" w:sz="2" w:space="0" w:color="E3E3E3"/>
                                                    <w:bottom w:val="single" w:sz="2" w:space="0" w:color="E3E3E3"/>
                                                    <w:right w:val="single" w:sz="2" w:space="0" w:color="E3E3E3"/>
                                                  </w:divBdr>
                                                  <w:divsChild>
                                                    <w:div w:id="1640112767">
                                                      <w:marLeft w:val="0"/>
                                                      <w:marRight w:val="0"/>
                                                      <w:marTop w:val="0"/>
                                                      <w:marBottom w:val="0"/>
                                                      <w:divBdr>
                                                        <w:top w:val="single" w:sz="2" w:space="0" w:color="E3E3E3"/>
                                                        <w:left w:val="single" w:sz="2" w:space="0" w:color="E3E3E3"/>
                                                        <w:bottom w:val="single" w:sz="2" w:space="0" w:color="E3E3E3"/>
                                                        <w:right w:val="single" w:sz="2" w:space="0" w:color="E3E3E3"/>
                                                      </w:divBdr>
                                                      <w:divsChild>
                                                        <w:div w:id="663552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209773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 /><Relationship Id="rId13" Type="http://schemas.openxmlformats.org/officeDocument/2006/relationships/hyperlink" Target="https://www.futuregenerations.wales/wp-content/uploads/2019/11/FINAL-Equality-Wales-Topic-3.pdf" TargetMode="External" /><Relationship Id="rId18" Type="http://schemas.openxmlformats.org/officeDocument/2006/relationships/hyperlink" Target="https://hub.jncc.gov.uk/assets/dc81dd16-9b1c-4eeb-b350-dcadd5ade736"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sdgs.un.org/goals/goal13" TargetMode="External" /><Relationship Id="rId7" Type="http://schemas.openxmlformats.org/officeDocument/2006/relationships/image" Target="media/image2.jpg" /><Relationship Id="rId12" Type="http://schemas.openxmlformats.org/officeDocument/2006/relationships/hyperlink" Target="https://doi.org/10.1093/jel/eqx003" TargetMode="External" /><Relationship Id="rId17" Type="http://schemas.openxmlformats.org/officeDocument/2006/relationships/hyperlink" Target="https://hub.jncc.gov.uk/assets/dc81dd16-9b1c-4eeb-b350-dcadd5ade736"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gov.wales/guide-pupil-development-grant-html" TargetMode="External" /><Relationship Id="rId20" Type="http://schemas.openxmlformats.org/officeDocument/2006/relationships/hyperlink" Target="https://www.gov.wales/wellbeing-wales-national-indicators" TargetMode="External" /><Relationship Id="rId1" Type="http://schemas.openxmlformats.org/officeDocument/2006/relationships/customXml" Target="../customXml/item1.xml" /><Relationship Id="rId6" Type="http://schemas.openxmlformats.org/officeDocument/2006/relationships/image" Target="media/image1.jpg" /><Relationship Id="rId11" Type="http://schemas.openxmlformats.org/officeDocument/2006/relationships/image" Target="media/image6.emf" /><Relationship Id="rId24" Type="http://schemas.openxmlformats.org/officeDocument/2006/relationships/hyperlink" Target="https://gov.wales/sites/default/files/publications/2021-10/well-being-future-generations-wales-act-2015-the-essentials-2021.pdf" TargetMode="External" /><Relationship Id="rId5" Type="http://schemas.openxmlformats.org/officeDocument/2006/relationships/webSettings" Target="webSettings.xml" /><Relationship Id="rId15" Type="http://schemas.openxmlformats.org/officeDocument/2006/relationships/hyperlink" Target="https://www.futuregenerations.wales/wp-content/uploads/2021/04/Statutory-Estimate-2021-22-ENG-PDF.pdf" TargetMode="External" /><Relationship Id="rId23" Type="http://schemas.openxmlformats.org/officeDocument/2006/relationships/hyperlink" Target="https://gov.wales/sites/default/files/publications/2019-06/national-indicatorsfor-wales.pdf" TargetMode="External" /><Relationship Id="rId10" Type="http://schemas.openxmlformats.org/officeDocument/2006/relationships/image" Target="media/image5.emf" /><Relationship Id="rId19" Type="http://schemas.openxmlformats.org/officeDocument/2006/relationships/hyperlink" Target="https://doi.org/10.1186/s12961-020-0534-y" TargetMode="External" /><Relationship Id="rId4" Type="http://schemas.openxmlformats.org/officeDocument/2006/relationships/settings" Target="settings.xml" /><Relationship Id="rId9" Type="http://schemas.openxmlformats.org/officeDocument/2006/relationships/image" Target="media/image4.jpg" /><Relationship Id="rId14" Type="http://schemas.openxmlformats.org/officeDocument/2006/relationships/hyperlink" Target="https://futuregenerations.wales/wpcontent/uploads/2017/01/WFGAct-English.pdf.%20Accessed%2027%20Mar" TargetMode="External" /><Relationship Id="rId22" Type="http://schemas.openxmlformats.org/officeDocument/2006/relationships/hyperlink" Target="https://assets.publishing.service.gov.uk/media/5a7f48aee5274a2e87db4ea4/Wales_Fiscal_Framework_Agreement_Dec_2016_2.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C9989-796B-4601-8FCB-C51DFF11AA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5072</Words>
  <Characters>28916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Yemisi Adesuyan</cp:lastModifiedBy>
  <cp:revision>2</cp:revision>
  <dcterms:created xsi:type="dcterms:W3CDTF">2024-04-16T20:53:00Z</dcterms:created>
  <dcterms:modified xsi:type="dcterms:W3CDTF">2024-04-16T20:53:00Z</dcterms:modified>
</cp:coreProperties>
</file>