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F7C22" w:rsidP="009A577F" w:rsidRDefault="005F7C22" w14:paraId="387B40E1" w14:textId="732639E4">
      <w:pPr>
        <w:spacing w:line="360" w:lineRule="auto"/>
        <w:rPr>
          <w:rFonts w:ascii="Arial" w:hAnsi="Arial" w:cs="Arial"/>
        </w:rPr>
      </w:pPr>
    </w:p>
    <w:p w:rsidR="00477365" w:rsidP="009A577F" w:rsidRDefault="00477365" w14:paraId="7FC13FAB" w14:textId="77777777">
      <w:pPr>
        <w:spacing w:line="360" w:lineRule="auto"/>
        <w:rPr>
          <w:rFonts w:ascii="Arial" w:hAnsi="Arial" w:cs="Arial"/>
        </w:rPr>
      </w:pPr>
    </w:p>
    <w:p w:rsidR="00477365" w:rsidP="009A577F" w:rsidRDefault="00CC5AE0" w14:paraId="2EEDFB2D" w14:textId="3A6F5157">
      <w:pPr>
        <w:spacing w:line="360" w:lineRule="auto"/>
        <w:rPr>
          <w:rFonts w:ascii="Arial" w:hAnsi="Arial" w:cs="Arial"/>
        </w:rPr>
      </w:pPr>
      <w:r>
        <w:rPr>
          <w:rFonts w:ascii="Arial" w:hAnsi="Arial" w:cs="Arial"/>
          <w:noProof/>
        </w:rPr>
        <w:drawing>
          <wp:inline distT="0" distB="0" distL="0" distR="0" wp14:anchorId="5B9052FE" wp14:editId="16D66458">
            <wp:extent cx="3188852" cy="1276350"/>
            <wp:effectExtent l="0" t="0" r="0" b="0"/>
            <wp:docPr id="19182760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7605" name="Picture 1" descr="A close-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6537" cy="1287431"/>
                    </a:xfrm>
                    <a:prstGeom prst="rect">
                      <a:avLst/>
                    </a:prstGeom>
                    <a:noFill/>
                  </pic:spPr>
                </pic:pic>
              </a:graphicData>
            </a:graphic>
          </wp:inline>
        </w:drawing>
      </w:r>
    </w:p>
    <w:p w:rsidR="00477365" w:rsidP="009A577F" w:rsidRDefault="00477365" w14:paraId="2531248F" w14:textId="77777777">
      <w:pPr>
        <w:spacing w:line="360" w:lineRule="auto"/>
        <w:rPr>
          <w:rFonts w:ascii="Arial" w:hAnsi="Arial" w:cs="Arial"/>
        </w:rPr>
      </w:pPr>
    </w:p>
    <w:p w:rsidRPr="00CC5AE0" w:rsidR="00CC5AE0" w:rsidP="009A577F" w:rsidRDefault="005F7C22" w14:paraId="05E3A382" w14:textId="77777777">
      <w:pPr>
        <w:spacing w:line="360" w:lineRule="auto"/>
        <w:rPr>
          <w:rFonts w:ascii="Agency FB" w:hAnsi="Agency FB" w:cs="Arial"/>
          <w:sz w:val="40"/>
          <w:szCs w:val="40"/>
        </w:rPr>
      </w:pPr>
      <w:r w:rsidRPr="00CC5AE0">
        <w:rPr>
          <w:rFonts w:ascii="Agency FB" w:hAnsi="Agency FB" w:cs="Arial"/>
          <w:sz w:val="40"/>
          <w:szCs w:val="40"/>
        </w:rPr>
        <w:t xml:space="preserve">Essay </w:t>
      </w:r>
    </w:p>
    <w:p w:rsidRPr="00CC5AE0" w:rsidR="00CC5AE0" w:rsidP="009A577F" w:rsidRDefault="005F7C22" w14:paraId="09AFF134" w14:textId="77777777">
      <w:pPr>
        <w:spacing w:line="360" w:lineRule="auto"/>
        <w:rPr>
          <w:rFonts w:ascii="Agency FB" w:hAnsi="Agency FB" w:cs="Arial"/>
          <w:sz w:val="40"/>
          <w:szCs w:val="40"/>
        </w:rPr>
      </w:pPr>
      <w:r w:rsidRPr="00CC5AE0">
        <w:rPr>
          <w:rFonts w:ascii="Agency FB" w:hAnsi="Agency FB" w:cs="Arial"/>
          <w:sz w:val="40"/>
          <w:szCs w:val="40"/>
        </w:rPr>
        <w:t xml:space="preserve">on </w:t>
      </w:r>
    </w:p>
    <w:p w:rsidRPr="00CC5AE0" w:rsidR="005F7C22" w:rsidP="009A577F" w:rsidRDefault="005F7C22" w14:paraId="027153D1" w14:textId="24509FFB">
      <w:pPr>
        <w:spacing w:line="360" w:lineRule="auto"/>
        <w:rPr>
          <w:rFonts w:ascii="Agency FB" w:hAnsi="Agency FB" w:cs="Arial"/>
          <w:sz w:val="40"/>
          <w:szCs w:val="40"/>
        </w:rPr>
      </w:pPr>
      <w:r w:rsidRPr="7862794E">
        <w:rPr>
          <w:rFonts w:ascii="Agency FB" w:hAnsi="Agency FB" w:cs="Arial"/>
          <w:sz w:val="40"/>
          <w:szCs w:val="40"/>
        </w:rPr>
        <w:t>Business Plan: Bioenergy Production Company</w:t>
      </w:r>
      <w:r w:rsidRPr="7862794E" w:rsidR="00CC5AE0">
        <w:rPr>
          <w:rFonts w:ascii="Agency FB" w:hAnsi="Agency FB" w:cs="Arial"/>
          <w:sz w:val="40"/>
          <w:szCs w:val="40"/>
        </w:rPr>
        <w:t>- ASF Green Solutions LT</w:t>
      </w:r>
      <w:r w:rsidRPr="7862794E" w:rsidR="2A0CD1B8">
        <w:rPr>
          <w:rFonts w:ascii="Agency FB" w:hAnsi="Agency FB" w:cs="Arial"/>
          <w:sz w:val="40"/>
          <w:szCs w:val="40"/>
        </w:rPr>
        <w:t>D</w:t>
      </w:r>
    </w:p>
    <w:p w:rsidRPr="00CC5AE0" w:rsidR="005F7C22" w:rsidP="009A577F" w:rsidRDefault="005F7C22" w14:paraId="47C4DCAA" w14:textId="7E5B6B5C">
      <w:pPr>
        <w:spacing w:line="360" w:lineRule="auto"/>
        <w:rPr>
          <w:rFonts w:ascii="Agency FB" w:hAnsi="Agency FB" w:cs="Arial"/>
          <w:sz w:val="40"/>
          <w:szCs w:val="40"/>
        </w:rPr>
      </w:pPr>
      <w:r w:rsidRPr="00CC5AE0">
        <w:rPr>
          <w:rFonts w:ascii="Agency FB" w:hAnsi="Agency FB" w:cs="Arial"/>
          <w:sz w:val="40"/>
          <w:szCs w:val="40"/>
        </w:rPr>
        <w:t>By</w:t>
      </w:r>
    </w:p>
    <w:p w:rsidRPr="00CC5AE0" w:rsidR="005F7C22" w:rsidP="009A577F" w:rsidRDefault="005F7C22" w14:paraId="286DEE2C" w14:textId="0D606260">
      <w:pPr>
        <w:spacing w:line="360" w:lineRule="auto"/>
        <w:rPr>
          <w:rFonts w:ascii="Agency FB" w:hAnsi="Agency FB" w:cs="Arial"/>
          <w:sz w:val="40"/>
          <w:szCs w:val="40"/>
        </w:rPr>
      </w:pPr>
      <w:r w:rsidRPr="10CBE6F6">
        <w:rPr>
          <w:rFonts w:ascii="Agency FB" w:hAnsi="Agency FB" w:cs="Arial"/>
          <w:sz w:val="40"/>
          <w:szCs w:val="40"/>
        </w:rPr>
        <w:t xml:space="preserve">Abel </w:t>
      </w:r>
      <w:r w:rsidRPr="10CBE6F6" w:rsidR="612B74EB">
        <w:rPr>
          <w:rFonts w:ascii="Agency FB" w:hAnsi="Agency FB" w:cs="Arial"/>
          <w:sz w:val="40"/>
          <w:szCs w:val="40"/>
        </w:rPr>
        <w:t>Paul Sandu</w:t>
      </w:r>
    </w:p>
    <w:p w:rsidRPr="00CC5AE0" w:rsidR="005F7C22" w:rsidP="009A577F" w:rsidRDefault="005F7C22" w14:paraId="006C438F" w14:textId="17A4FBED">
      <w:pPr>
        <w:spacing w:line="360" w:lineRule="auto"/>
        <w:rPr>
          <w:rFonts w:ascii="Agency FB" w:hAnsi="Agency FB" w:cs="Arial"/>
          <w:sz w:val="40"/>
          <w:szCs w:val="40"/>
        </w:rPr>
      </w:pPr>
      <w:r w:rsidRPr="00CC5AE0">
        <w:rPr>
          <w:rFonts w:ascii="Agency FB" w:hAnsi="Agency FB" w:cs="Arial"/>
          <w:sz w:val="40"/>
          <w:szCs w:val="40"/>
        </w:rPr>
        <w:t>Student ID:1911041</w:t>
      </w:r>
    </w:p>
    <w:p w:rsidRPr="00CC5AE0" w:rsidR="005F7C22" w:rsidP="009A577F" w:rsidRDefault="005F7C22" w14:paraId="4691E81C" w14:textId="4429473C">
      <w:pPr>
        <w:spacing w:line="360" w:lineRule="auto"/>
        <w:rPr>
          <w:rFonts w:ascii="Agency FB" w:hAnsi="Agency FB" w:cs="Arial"/>
          <w:sz w:val="40"/>
          <w:szCs w:val="40"/>
        </w:rPr>
      </w:pPr>
      <w:r w:rsidRPr="00CC5AE0">
        <w:rPr>
          <w:rFonts w:ascii="Agency FB" w:hAnsi="Agency FB" w:cs="Arial"/>
          <w:sz w:val="40"/>
          <w:szCs w:val="40"/>
        </w:rPr>
        <w:t xml:space="preserve">Course: MBA Master of Business Administration </w:t>
      </w:r>
    </w:p>
    <w:p w:rsidRPr="00CC5AE0" w:rsidR="005F7C22" w:rsidP="009A577F" w:rsidRDefault="005F7C22" w14:paraId="3869624A" w14:textId="283E4BAD">
      <w:pPr>
        <w:spacing w:line="360" w:lineRule="auto"/>
        <w:rPr>
          <w:rFonts w:ascii="Agency FB" w:hAnsi="Agency FB" w:cs="Arial"/>
          <w:sz w:val="40"/>
          <w:szCs w:val="40"/>
        </w:rPr>
      </w:pPr>
      <w:r w:rsidRPr="00CC5AE0">
        <w:rPr>
          <w:rFonts w:ascii="Agency FB" w:hAnsi="Agency FB" w:cs="Arial"/>
          <w:sz w:val="40"/>
          <w:szCs w:val="40"/>
        </w:rPr>
        <w:t>Module: Entrepreneurship</w:t>
      </w:r>
    </w:p>
    <w:p w:rsidR="005F7C22" w:rsidP="7862794E" w:rsidRDefault="005F7C22" w14:paraId="618C6562" w14:textId="2097BF12">
      <w:pPr>
        <w:spacing w:line="360" w:lineRule="auto"/>
        <w:rPr>
          <w:rFonts w:ascii="Agency FB" w:hAnsi="Agency FB" w:cs="Arial"/>
          <w:sz w:val="40"/>
          <w:szCs w:val="40"/>
        </w:rPr>
      </w:pPr>
      <w:r w:rsidRPr="610B0441" w:rsidR="005F7C22">
        <w:rPr>
          <w:rFonts w:ascii="Agency FB" w:hAnsi="Agency FB" w:cs="Arial"/>
          <w:sz w:val="40"/>
          <w:szCs w:val="40"/>
        </w:rPr>
        <w:t xml:space="preserve">Module Code: </w:t>
      </w:r>
      <w:r w:rsidRPr="610B0441" w:rsidR="00477365">
        <w:rPr>
          <w:rFonts w:ascii="Agency FB" w:hAnsi="Agency FB" w:cs="Arial"/>
          <w:sz w:val="40"/>
          <w:szCs w:val="40"/>
        </w:rPr>
        <w:t>LCMB700</w:t>
      </w:r>
      <w:r w:rsidRPr="610B0441" w:rsidR="133F967D">
        <w:rPr>
          <w:rFonts w:ascii="Agency FB" w:hAnsi="Agency FB" w:cs="Arial"/>
          <w:sz w:val="40"/>
          <w:szCs w:val="40"/>
        </w:rPr>
        <w:t>4</w:t>
      </w:r>
    </w:p>
    <w:p w:rsidR="1D543272" w:rsidP="7862794E" w:rsidRDefault="1D543272" w14:paraId="4682CDA1" w14:textId="279A2B6C">
      <w:pPr>
        <w:spacing w:line="360" w:lineRule="auto"/>
        <w:rPr>
          <w:rFonts w:ascii="Agency FB" w:hAnsi="Agency FB" w:cs="Arial"/>
          <w:sz w:val="40"/>
          <w:szCs w:val="40"/>
        </w:rPr>
      </w:pPr>
      <w:r w:rsidRPr="7862794E">
        <w:rPr>
          <w:rFonts w:ascii="Agency FB" w:hAnsi="Agency FB" w:cs="Arial"/>
          <w:sz w:val="40"/>
          <w:szCs w:val="40"/>
        </w:rPr>
        <w:t xml:space="preserve">Lecturer: </w:t>
      </w:r>
      <w:r w:rsidRPr="7862794E" w:rsidR="024A7B2E">
        <w:rPr>
          <w:rFonts w:ascii="Agency FB" w:hAnsi="Agency FB" w:cs="Arial"/>
          <w:sz w:val="40"/>
          <w:szCs w:val="40"/>
        </w:rPr>
        <w:t>Nazia Saeed</w:t>
      </w:r>
    </w:p>
    <w:p w:rsidRPr="00CF07CD" w:rsidR="00477365" w:rsidP="009A577F" w:rsidRDefault="00477365" w14:paraId="0347D685" w14:textId="2DF66BEF">
      <w:pPr>
        <w:spacing w:line="360" w:lineRule="auto"/>
        <w:rPr>
          <w:rFonts w:ascii="Agency FB" w:hAnsi="Agency FB" w:cs="Arial"/>
          <w:sz w:val="40"/>
          <w:szCs w:val="40"/>
        </w:rPr>
      </w:pPr>
      <w:r w:rsidRPr="00CC5AE0">
        <w:rPr>
          <w:rFonts w:ascii="Agency FB" w:hAnsi="Agency FB" w:cs="Arial"/>
          <w:sz w:val="40"/>
          <w:szCs w:val="40"/>
        </w:rPr>
        <w:t>UWTSD Birmingham</w:t>
      </w:r>
    </w:p>
    <w:p w:rsidR="00CC5AE0" w:rsidP="009A577F" w:rsidRDefault="00CC5AE0" w14:paraId="74F084B8" w14:textId="77777777">
      <w:pPr>
        <w:spacing w:line="360" w:lineRule="auto"/>
        <w:rPr>
          <w:rFonts w:ascii="Arial" w:hAnsi="Arial" w:cs="Arial"/>
        </w:rPr>
      </w:pPr>
    </w:p>
    <w:p w:rsidR="00CC5AE0" w:rsidP="009A577F" w:rsidRDefault="00CC5AE0" w14:paraId="5A1B0970" w14:textId="77777777">
      <w:pPr>
        <w:spacing w:line="360" w:lineRule="auto"/>
        <w:rPr>
          <w:rFonts w:ascii="Arial" w:hAnsi="Arial" w:cs="Arial"/>
        </w:rPr>
      </w:pPr>
    </w:p>
    <w:sdt>
      <w:sdtPr>
        <w:rPr>
          <w:rFonts w:asciiTheme="minorHAnsi" w:hAnsiTheme="minorHAnsi" w:eastAsiaTheme="minorHAnsi" w:cstheme="minorBidi"/>
          <w:color w:val="auto"/>
          <w:kern w:val="2"/>
          <w:sz w:val="22"/>
          <w:szCs w:val="22"/>
          <w:lang w:val="en-GB"/>
          <w14:ligatures w14:val="standardContextual"/>
        </w:rPr>
        <w:id w:val="-1738462828"/>
        <w:docPartObj>
          <w:docPartGallery w:val="Table of Contents"/>
          <w:docPartUnique/>
        </w:docPartObj>
      </w:sdtPr>
      <w:sdtEndPr>
        <w:rPr>
          <w:b/>
          <w:bCs/>
          <w:noProof/>
        </w:rPr>
      </w:sdtEndPr>
      <w:sdtContent>
        <w:p w:rsidR="00CC5AE0" w:rsidP="009A577F" w:rsidRDefault="00CC5AE0" w14:paraId="1ADBA7B0" w14:textId="016CA810">
          <w:pPr>
            <w:pStyle w:val="TOCHeading"/>
            <w:spacing w:line="360" w:lineRule="auto"/>
          </w:pPr>
          <w:r>
            <w:t>Contents</w:t>
          </w:r>
        </w:p>
        <w:p w:rsidR="00CF07CD" w:rsidRDefault="00CC5AE0" w14:paraId="037C7CDC" w14:textId="6DD147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49489821">
            <w:r w:rsidRPr="00A40C4D" w:rsidR="00CF07CD">
              <w:rPr>
                <w:rStyle w:val="Hyperlink"/>
                <w:rFonts w:ascii="Arial" w:hAnsi="Arial" w:cs="Arial"/>
                <w:noProof/>
              </w:rPr>
              <w:t>Overview of the business</w:t>
            </w:r>
            <w:r w:rsidR="00CF07CD">
              <w:rPr>
                <w:noProof/>
                <w:webHidden/>
              </w:rPr>
              <w:tab/>
            </w:r>
            <w:r w:rsidR="00CF07CD">
              <w:rPr>
                <w:noProof/>
                <w:webHidden/>
              </w:rPr>
              <w:fldChar w:fldCharType="begin"/>
            </w:r>
            <w:r w:rsidR="00CF07CD">
              <w:rPr>
                <w:noProof/>
                <w:webHidden/>
              </w:rPr>
              <w:instrText xml:space="preserve"> PAGEREF _Toc149489821 \h </w:instrText>
            </w:r>
            <w:r w:rsidR="00CF07CD">
              <w:rPr>
                <w:noProof/>
                <w:webHidden/>
              </w:rPr>
            </w:r>
            <w:r w:rsidR="00CF07CD">
              <w:rPr>
                <w:noProof/>
                <w:webHidden/>
              </w:rPr>
              <w:fldChar w:fldCharType="separate"/>
            </w:r>
            <w:r w:rsidR="00CF07CD">
              <w:rPr>
                <w:noProof/>
                <w:webHidden/>
              </w:rPr>
              <w:t>3</w:t>
            </w:r>
            <w:r w:rsidR="00CF07CD">
              <w:rPr>
                <w:noProof/>
                <w:webHidden/>
              </w:rPr>
              <w:fldChar w:fldCharType="end"/>
            </w:r>
          </w:hyperlink>
        </w:p>
        <w:p w:rsidR="00CF07CD" w:rsidRDefault="00CF07CD" w14:paraId="59CEB752" w14:textId="5FFF652E">
          <w:pPr>
            <w:pStyle w:val="TOC1"/>
            <w:tabs>
              <w:tab w:val="right" w:leader="dot" w:pos="9016"/>
            </w:tabs>
            <w:rPr>
              <w:rFonts w:eastAsiaTheme="minorEastAsia"/>
              <w:noProof/>
              <w:lang w:eastAsia="en-GB"/>
            </w:rPr>
          </w:pPr>
          <w:hyperlink w:history="1" w:anchor="_Toc149489822">
            <w:r w:rsidRPr="00A40C4D">
              <w:rPr>
                <w:rStyle w:val="Hyperlink"/>
                <w:rFonts w:ascii="Arial" w:hAnsi="Arial" w:cs="Arial"/>
                <w:noProof/>
              </w:rPr>
              <w:t>Market Gap</w:t>
            </w:r>
            <w:r>
              <w:rPr>
                <w:noProof/>
                <w:webHidden/>
              </w:rPr>
              <w:tab/>
            </w:r>
            <w:r>
              <w:rPr>
                <w:noProof/>
                <w:webHidden/>
              </w:rPr>
              <w:fldChar w:fldCharType="begin"/>
            </w:r>
            <w:r>
              <w:rPr>
                <w:noProof/>
                <w:webHidden/>
              </w:rPr>
              <w:instrText xml:space="preserve"> PAGEREF _Toc149489822 \h </w:instrText>
            </w:r>
            <w:r>
              <w:rPr>
                <w:noProof/>
                <w:webHidden/>
              </w:rPr>
            </w:r>
            <w:r>
              <w:rPr>
                <w:noProof/>
                <w:webHidden/>
              </w:rPr>
              <w:fldChar w:fldCharType="separate"/>
            </w:r>
            <w:r>
              <w:rPr>
                <w:noProof/>
                <w:webHidden/>
              </w:rPr>
              <w:t>3</w:t>
            </w:r>
            <w:r>
              <w:rPr>
                <w:noProof/>
                <w:webHidden/>
              </w:rPr>
              <w:fldChar w:fldCharType="end"/>
            </w:r>
          </w:hyperlink>
        </w:p>
        <w:p w:rsidR="00CF07CD" w:rsidRDefault="00CF07CD" w14:paraId="6A5BB5DB" w14:textId="62BA9D38">
          <w:pPr>
            <w:pStyle w:val="TOC1"/>
            <w:tabs>
              <w:tab w:val="right" w:leader="dot" w:pos="9016"/>
            </w:tabs>
            <w:rPr>
              <w:rFonts w:eastAsiaTheme="minorEastAsia"/>
              <w:noProof/>
              <w:lang w:eastAsia="en-GB"/>
            </w:rPr>
          </w:pPr>
          <w:hyperlink w:history="1" w:anchor="_Toc149489823">
            <w:r w:rsidRPr="00A40C4D">
              <w:rPr>
                <w:rStyle w:val="Hyperlink"/>
                <w:rFonts w:ascii="Arial" w:hAnsi="Arial" w:cs="Arial"/>
                <w:noProof/>
              </w:rPr>
              <w:t>Business location and legal entity</w:t>
            </w:r>
            <w:r>
              <w:rPr>
                <w:noProof/>
                <w:webHidden/>
              </w:rPr>
              <w:tab/>
            </w:r>
            <w:r>
              <w:rPr>
                <w:noProof/>
                <w:webHidden/>
              </w:rPr>
              <w:fldChar w:fldCharType="begin"/>
            </w:r>
            <w:r>
              <w:rPr>
                <w:noProof/>
                <w:webHidden/>
              </w:rPr>
              <w:instrText xml:space="preserve"> PAGEREF _Toc149489823 \h </w:instrText>
            </w:r>
            <w:r>
              <w:rPr>
                <w:noProof/>
                <w:webHidden/>
              </w:rPr>
            </w:r>
            <w:r>
              <w:rPr>
                <w:noProof/>
                <w:webHidden/>
              </w:rPr>
              <w:fldChar w:fldCharType="separate"/>
            </w:r>
            <w:r>
              <w:rPr>
                <w:noProof/>
                <w:webHidden/>
              </w:rPr>
              <w:t>5</w:t>
            </w:r>
            <w:r>
              <w:rPr>
                <w:noProof/>
                <w:webHidden/>
              </w:rPr>
              <w:fldChar w:fldCharType="end"/>
            </w:r>
          </w:hyperlink>
        </w:p>
        <w:p w:rsidR="00CF07CD" w:rsidRDefault="00CF07CD" w14:paraId="5B5C7011" w14:textId="03C896E0">
          <w:pPr>
            <w:pStyle w:val="TOC1"/>
            <w:tabs>
              <w:tab w:val="right" w:leader="dot" w:pos="9016"/>
            </w:tabs>
            <w:rPr>
              <w:rFonts w:eastAsiaTheme="minorEastAsia"/>
              <w:noProof/>
              <w:lang w:eastAsia="en-GB"/>
            </w:rPr>
          </w:pPr>
          <w:hyperlink w:history="1" w:anchor="_Toc149489824">
            <w:r w:rsidRPr="00A40C4D">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_Toc149489824 \h </w:instrText>
            </w:r>
            <w:r>
              <w:rPr>
                <w:noProof/>
                <w:webHidden/>
              </w:rPr>
            </w:r>
            <w:r>
              <w:rPr>
                <w:noProof/>
                <w:webHidden/>
              </w:rPr>
              <w:fldChar w:fldCharType="separate"/>
            </w:r>
            <w:r>
              <w:rPr>
                <w:noProof/>
                <w:webHidden/>
              </w:rPr>
              <w:t>6</w:t>
            </w:r>
            <w:r>
              <w:rPr>
                <w:noProof/>
                <w:webHidden/>
              </w:rPr>
              <w:fldChar w:fldCharType="end"/>
            </w:r>
          </w:hyperlink>
        </w:p>
        <w:p w:rsidR="00CF07CD" w:rsidRDefault="00CF07CD" w14:paraId="04443065" w14:textId="64CA7E61">
          <w:pPr>
            <w:pStyle w:val="TOC1"/>
            <w:tabs>
              <w:tab w:val="right" w:leader="dot" w:pos="9016"/>
            </w:tabs>
            <w:rPr>
              <w:rFonts w:eastAsiaTheme="minorEastAsia"/>
              <w:noProof/>
              <w:lang w:eastAsia="en-GB"/>
            </w:rPr>
          </w:pPr>
          <w:hyperlink w:history="1" w:anchor="_Toc149489825">
            <w:r w:rsidRPr="00A40C4D">
              <w:rPr>
                <w:rStyle w:val="Hyperlink"/>
                <w:rFonts w:ascii="Arial" w:hAnsi="Arial" w:cs="Arial"/>
                <w:noProof/>
              </w:rPr>
              <w:t>Target Market and Strategies</w:t>
            </w:r>
            <w:r>
              <w:rPr>
                <w:noProof/>
                <w:webHidden/>
              </w:rPr>
              <w:tab/>
            </w:r>
            <w:r>
              <w:rPr>
                <w:noProof/>
                <w:webHidden/>
              </w:rPr>
              <w:fldChar w:fldCharType="begin"/>
            </w:r>
            <w:r>
              <w:rPr>
                <w:noProof/>
                <w:webHidden/>
              </w:rPr>
              <w:instrText xml:space="preserve"> PAGEREF _Toc149489825 \h </w:instrText>
            </w:r>
            <w:r>
              <w:rPr>
                <w:noProof/>
                <w:webHidden/>
              </w:rPr>
            </w:r>
            <w:r>
              <w:rPr>
                <w:noProof/>
                <w:webHidden/>
              </w:rPr>
              <w:fldChar w:fldCharType="separate"/>
            </w:r>
            <w:r>
              <w:rPr>
                <w:noProof/>
                <w:webHidden/>
              </w:rPr>
              <w:t>7</w:t>
            </w:r>
            <w:r>
              <w:rPr>
                <w:noProof/>
                <w:webHidden/>
              </w:rPr>
              <w:fldChar w:fldCharType="end"/>
            </w:r>
          </w:hyperlink>
        </w:p>
        <w:p w:rsidR="00CF07CD" w:rsidRDefault="00CF07CD" w14:paraId="47013B9A" w14:textId="07394841">
          <w:pPr>
            <w:pStyle w:val="TOC1"/>
            <w:tabs>
              <w:tab w:val="right" w:leader="dot" w:pos="9016"/>
            </w:tabs>
            <w:rPr>
              <w:rFonts w:eastAsiaTheme="minorEastAsia"/>
              <w:noProof/>
              <w:lang w:eastAsia="en-GB"/>
            </w:rPr>
          </w:pPr>
          <w:hyperlink w:history="1" w:anchor="_Toc149489826">
            <w:r w:rsidRPr="00A40C4D">
              <w:rPr>
                <w:rStyle w:val="Hyperlink"/>
                <w:rFonts w:ascii="Arial" w:hAnsi="Arial" w:cs="Arial"/>
                <w:noProof/>
              </w:rPr>
              <w:t>Budgeting and external funding</w:t>
            </w:r>
            <w:r>
              <w:rPr>
                <w:noProof/>
                <w:webHidden/>
              </w:rPr>
              <w:tab/>
            </w:r>
            <w:r>
              <w:rPr>
                <w:noProof/>
                <w:webHidden/>
              </w:rPr>
              <w:fldChar w:fldCharType="begin"/>
            </w:r>
            <w:r>
              <w:rPr>
                <w:noProof/>
                <w:webHidden/>
              </w:rPr>
              <w:instrText xml:space="preserve"> PAGEREF _Toc149489826 \h </w:instrText>
            </w:r>
            <w:r>
              <w:rPr>
                <w:noProof/>
                <w:webHidden/>
              </w:rPr>
            </w:r>
            <w:r>
              <w:rPr>
                <w:noProof/>
                <w:webHidden/>
              </w:rPr>
              <w:fldChar w:fldCharType="separate"/>
            </w:r>
            <w:r>
              <w:rPr>
                <w:noProof/>
                <w:webHidden/>
              </w:rPr>
              <w:t>9</w:t>
            </w:r>
            <w:r>
              <w:rPr>
                <w:noProof/>
                <w:webHidden/>
              </w:rPr>
              <w:fldChar w:fldCharType="end"/>
            </w:r>
          </w:hyperlink>
        </w:p>
        <w:p w:rsidR="00CF07CD" w:rsidP="00CF07CD" w:rsidRDefault="00CF07CD" w14:paraId="15586388" w14:textId="44FB2F40">
          <w:pPr>
            <w:pStyle w:val="TOC2"/>
            <w:tabs>
              <w:tab w:val="right" w:leader="dot" w:pos="9016"/>
            </w:tabs>
            <w:ind w:left="0"/>
            <w:rPr>
              <w:rFonts w:eastAsiaTheme="minorEastAsia"/>
              <w:noProof/>
              <w:lang w:eastAsia="en-GB"/>
            </w:rPr>
          </w:pPr>
          <w:hyperlink w:history="1" w:anchor="_Toc149489827">
            <w:r w:rsidRPr="00A40C4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_Toc149489827 \h </w:instrText>
            </w:r>
            <w:r>
              <w:rPr>
                <w:noProof/>
                <w:webHidden/>
              </w:rPr>
            </w:r>
            <w:r>
              <w:rPr>
                <w:noProof/>
                <w:webHidden/>
              </w:rPr>
              <w:fldChar w:fldCharType="separate"/>
            </w:r>
            <w:r>
              <w:rPr>
                <w:noProof/>
                <w:webHidden/>
              </w:rPr>
              <w:t>10</w:t>
            </w:r>
            <w:r>
              <w:rPr>
                <w:noProof/>
                <w:webHidden/>
              </w:rPr>
              <w:fldChar w:fldCharType="end"/>
            </w:r>
          </w:hyperlink>
        </w:p>
        <w:p w:rsidR="00CF07CD" w:rsidRDefault="00CF07CD" w14:paraId="7AEF110C" w14:textId="1E17085A">
          <w:pPr>
            <w:pStyle w:val="TOC1"/>
            <w:tabs>
              <w:tab w:val="right" w:leader="dot" w:pos="9016"/>
            </w:tabs>
            <w:rPr>
              <w:rFonts w:eastAsiaTheme="minorEastAsia"/>
              <w:noProof/>
              <w:lang w:eastAsia="en-GB"/>
            </w:rPr>
          </w:pPr>
          <w:hyperlink w:history="1" w:anchor="_Toc149489828">
            <w:r w:rsidRPr="00A40C4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_Toc149489828 \h </w:instrText>
            </w:r>
            <w:r>
              <w:rPr>
                <w:noProof/>
                <w:webHidden/>
              </w:rPr>
            </w:r>
            <w:r>
              <w:rPr>
                <w:noProof/>
                <w:webHidden/>
              </w:rPr>
              <w:fldChar w:fldCharType="separate"/>
            </w:r>
            <w:r>
              <w:rPr>
                <w:noProof/>
                <w:webHidden/>
              </w:rPr>
              <w:t>12</w:t>
            </w:r>
            <w:r>
              <w:rPr>
                <w:noProof/>
                <w:webHidden/>
              </w:rPr>
              <w:fldChar w:fldCharType="end"/>
            </w:r>
          </w:hyperlink>
        </w:p>
        <w:p w:rsidR="00CC5AE0" w:rsidP="009A577F" w:rsidRDefault="00CC5AE0" w14:paraId="77BCD3B1" w14:textId="406E05DA">
          <w:pPr>
            <w:spacing w:line="360" w:lineRule="auto"/>
          </w:pPr>
          <w:r>
            <w:rPr>
              <w:b/>
              <w:bCs/>
              <w:noProof/>
            </w:rPr>
            <w:fldChar w:fldCharType="end"/>
          </w:r>
        </w:p>
      </w:sdtContent>
    </w:sdt>
    <w:p w:rsidR="00477365" w:rsidP="009A577F" w:rsidRDefault="00477365" w14:paraId="4A7A8940" w14:textId="77777777">
      <w:pPr>
        <w:spacing w:line="360" w:lineRule="auto"/>
        <w:rPr>
          <w:rFonts w:ascii="Arial" w:hAnsi="Arial" w:cs="Arial"/>
        </w:rPr>
      </w:pPr>
    </w:p>
    <w:p w:rsidR="00CC5AE0" w:rsidP="009A577F" w:rsidRDefault="00CC5AE0" w14:paraId="4F60C95E" w14:textId="77777777">
      <w:pPr>
        <w:spacing w:line="360" w:lineRule="auto"/>
        <w:rPr>
          <w:rFonts w:ascii="Arial" w:hAnsi="Arial" w:cs="Arial"/>
        </w:rPr>
      </w:pPr>
    </w:p>
    <w:p w:rsidR="00CC5AE0" w:rsidP="009A577F" w:rsidRDefault="00CC5AE0" w14:paraId="2FF5754F" w14:textId="77777777">
      <w:pPr>
        <w:spacing w:line="360" w:lineRule="auto"/>
        <w:rPr>
          <w:rFonts w:ascii="Arial" w:hAnsi="Arial" w:cs="Arial"/>
        </w:rPr>
      </w:pPr>
    </w:p>
    <w:p w:rsidR="00CC5AE0" w:rsidP="009A577F" w:rsidRDefault="00CC5AE0" w14:paraId="47870A7A" w14:textId="77777777">
      <w:pPr>
        <w:spacing w:line="360" w:lineRule="auto"/>
        <w:rPr>
          <w:rFonts w:ascii="Arial" w:hAnsi="Arial" w:cs="Arial"/>
        </w:rPr>
      </w:pPr>
    </w:p>
    <w:p w:rsidR="00CC5AE0" w:rsidP="009A577F" w:rsidRDefault="00CC5AE0" w14:paraId="6627A6F1" w14:textId="77777777">
      <w:pPr>
        <w:spacing w:line="360" w:lineRule="auto"/>
        <w:rPr>
          <w:rFonts w:ascii="Arial" w:hAnsi="Arial" w:cs="Arial"/>
        </w:rPr>
      </w:pPr>
    </w:p>
    <w:p w:rsidR="00CC5AE0" w:rsidP="009A577F" w:rsidRDefault="00CC5AE0" w14:paraId="1AE1DE15" w14:textId="77777777">
      <w:pPr>
        <w:spacing w:line="360" w:lineRule="auto"/>
        <w:rPr>
          <w:rFonts w:ascii="Arial" w:hAnsi="Arial" w:cs="Arial"/>
        </w:rPr>
      </w:pPr>
    </w:p>
    <w:p w:rsidR="00CC5AE0" w:rsidP="009A577F" w:rsidRDefault="00CC5AE0" w14:paraId="48A1FC58" w14:textId="77777777">
      <w:pPr>
        <w:spacing w:line="360" w:lineRule="auto"/>
        <w:rPr>
          <w:rFonts w:ascii="Arial" w:hAnsi="Arial" w:cs="Arial"/>
        </w:rPr>
      </w:pPr>
    </w:p>
    <w:p w:rsidR="00CC5AE0" w:rsidP="009A577F" w:rsidRDefault="00CC5AE0" w14:paraId="709CD59D" w14:textId="77777777">
      <w:pPr>
        <w:spacing w:line="360" w:lineRule="auto"/>
        <w:rPr>
          <w:rFonts w:ascii="Arial" w:hAnsi="Arial" w:cs="Arial"/>
        </w:rPr>
      </w:pPr>
    </w:p>
    <w:p w:rsidR="00CC5AE0" w:rsidP="009A577F" w:rsidRDefault="00CC5AE0" w14:paraId="0108D216" w14:textId="77777777">
      <w:pPr>
        <w:spacing w:line="360" w:lineRule="auto"/>
        <w:rPr>
          <w:rFonts w:ascii="Arial" w:hAnsi="Arial" w:cs="Arial"/>
        </w:rPr>
      </w:pPr>
    </w:p>
    <w:p w:rsidR="00CC5AE0" w:rsidP="009A577F" w:rsidRDefault="00CC5AE0" w14:paraId="5054F70D" w14:textId="77777777">
      <w:pPr>
        <w:spacing w:line="360" w:lineRule="auto"/>
        <w:rPr>
          <w:rFonts w:ascii="Arial" w:hAnsi="Arial" w:cs="Arial"/>
        </w:rPr>
      </w:pPr>
    </w:p>
    <w:p w:rsidR="0025138C" w:rsidP="009A577F" w:rsidRDefault="0025138C" w14:paraId="687DDF08" w14:textId="77777777">
      <w:pPr>
        <w:spacing w:line="360" w:lineRule="auto"/>
        <w:rPr>
          <w:rFonts w:ascii="Arial" w:hAnsi="Arial" w:cs="Arial"/>
        </w:rPr>
      </w:pPr>
    </w:p>
    <w:p w:rsidR="008C792D" w:rsidP="009A577F" w:rsidRDefault="008C792D" w14:paraId="689AC902" w14:textId="77777777">
      <w:pPr>
        <w:spacing w:line="360" w:lineRule="auto"/>
        <w:rPr>
          <w:rFonts w:ascii="Arial" w:hAnsi="Arial" w:cs="Arial"/>
        </w:rPr>
      </w:pPr>
    </w:p>
    <w:p w:rsidR="00CF07CD" w:rsidP="009A577F" w:rsidRDefault="00CF07CD" w14:paraId="2E3E86CA" w14:textId="77777777">
      <w:pPr>
        <w:spacing w:line="360" w:lineRule="auto"/>
        <w:rPr>
          <w:rFonts w:ascii="Arial" w:hAnsi="Arial" w:cs="Arial"/>
        </w:rPr>
      </w:pPr>
    </w:p>
    <w:p w:rsidR="00CF07CD" w:rsidP="009A577F" w:rsidRDefault="00CF07CD" w14:paraId="50312E78" w14:textId="77777777">
      <w:pPr>
        <w:spacing w:line="360" w:lineRule="auto"/>
        <w:rPr>
          <w:rFonts w:ascii="Arial" w:hAnsi="Arial" w:cs="Arial"/>
        </w:rPr>
      </w:pPr>
    </w:p>
    <w:p w:rsidR="00CF07CD" w:rsidP="009A577F" w:rsidRDefault="00CF07CD" w14:paraId="4E7D0717" w14:textId="77777777">
      <w:pPr>
        <w:spacing w:line="360" w:lineRule="auto"/>
        <w:rPr>
          <w:rFonts w:ascii="Arial" w:hAnsi="Arial" w:cs="Arial"/>
        </w:rPr>
      </w:pPr>
    </w:p>
    <w:p w:rsidR="008C792D" w:rsidP="009A577F" w:rsidRDefault="008C792D" w14:paraId="1717B508" w14:textId="77777777">
      <w:pPr>
        <w:spacing w:line="360" w:lineRule="auto"/>
        <w:rPr>
          <w:rFonts w:ascii="Arial" w:hAnsi="Arial" w:cs="Arial"/>
        </w:rPr>
      </w:pPr>
    </w:p>
    <w:p w:rsidR="00CC5AE0" w:rsidP="009A577F" w:rsidRDefault="00477365" w14:paraId="0CB8919A" w14:textId="1FB66C7B">
      <w:pPr>
        <w:pStyle w:val="Heading1"/>
        <w:spacing w:line="360" w:lineRule="auto"/>
        <w:rPr>
          <w:rFonts w:ascii="Arial" w:hAnsi="Arial" w:cs="Arial"/>
          <w:color w:val="000000" w:themeColor="text1"/>
          <w:sz w:val="22"/>
          <w:szCs w:val="22"/>
        </w:rPr>
      </w:pPr>
      <w:bookmarkStart w:name="_Toc149489821" w:id="0"/>
      <w:r w:rsidRPr="00CC5AE0">
        <w:rPr>
          <w:rFonts w:ascii="Arial" w:hAnsi="Arial" w:cs="Arial"/>
          <w:color w:val="000000" w:themeColor="text1"/>
          <w:sz w:val="22"/>
          <w:szCs w:val="22"/>
        </w:rPr>
        <w:lastRenderedPageBreak/>
        <w:t>Overview of the business</w:t>
      </w:r>
      <w:bookmarkEnd w:id="0"/>
      <w:r w:rsidRPr="00CC5AE0">
        <w:rPr>
          <w:rFonts w:ascii="Arial" w:hAnsi="Arial" w:cs="Arial"/>
          <w:color w:val="000000" w:themeColor="text1"/>
          <w:sz w:val="22"/>
          <w:szCs w:val="22"/>
        </w:rPr>
        <w:t xml:space="preserve"> </w:t>
      </w:r>
    </w:p>
    <w:p w:rsidR="00CC5AE0" w:rsidP="009A577F" w:rsidRDefault="00CC5AE0" w14:paraId="3A55C594" w14:textId="77777777">
      <w:pPr>
        <w:spacing w:line="360" w:lineRule="auto"/>
        <w:rPr>
          <w:rFonts w:ascii="Arial" w:hAnsi="Arial" w:cs="Arial"/>
        </w:rPr>
      </w:pPr>
    </w:p>
    <w:p w:rsidRPr="00CF07CD" w:rsidR="000710BA" w:rsidP="00CF07CD" w:rsidRDefault="00574CB1" w14:paraId="6972BDF4" w14:textId="27DABDD1">
      <w:pPr>
        <w:rPr>
          <w:rFonts w:ascii="Arial" w:hAnsi="Arial" w:cs="Arial"/>
        </w:rPr>
      </w:pPr>
      <w:r w:rsidRPr="00CF07CD">
        <w:rPr>
          <w:rFonts w:ascii="Arial" w:hAnsi="Arial" w:cs="Arial"/>
        </w:rPr>
        <w:t xml:space="preserve">ASF Green Solutions LTD is an international renewable energy business with its headquarters in the United Kingdom. The firm focuses on the generation of bioenergy and the development of related solutions. The owners of the business decided to form the enterprise as a limited liability company (LTD) so that they could shield their individual assets from responsibility and take advantage of favourable tax treatment. Providing renewable, low-carbon energy systems that may capture atmospheric carbon and contribute to environmental, social, economic, and sustainable goals is the mission of ASF Green Solutions LTD, whose primary objective is to address the urgent global energy problem that is now unfolding. The corporation has decided to fill the void in the market with bioenergy, a form of renewable energy that can reduce negative effects on the environment while simultaneously fostering economic expansion. ASF Green Solutions LTD has found that the United Kingdom is the appropriate place for their business due to its advantageous position in Europe, its government's support for programs to increase the use of renewable energy, and the amount of organic waste products. The SWOT analysis sheds light on the most important opportunities, threats, strengths, and weaknesses that are associated with the bioenergy industry. ASF Green Solutions LTD views individuals and organizations who are interested in the utilization of renewable energy sources as its target market. More specifically, the company has its sights set on environmentally conscious customers and enterprises that are driven by a commitment to sustainability in the United Kingdom and abroad. </w:t>
      </w:r>
      <w:proofErr w:type="gramStart"/>
      <w:r w:rsidRPr="00CF07CD">
        <w:rPr>
          <w:rFonts w:ascii="Arial" w:hAnsi="Arial" w:cs="Arial"/>
        </w:rPr>
        <w:t>In order to</w:t>
      </w:r>
      <w:proofErr w:type="gramEnd"/>
      <w:r w:rsidRPr="00CF07CD">
        <w:rPr>
          <w:rFonts w:ascii="Arial" w:hAnsi="Arial" w:cs="Arial"/>
        </w:rPr>
        <w:t xml:space="preserve"> sustain its expansion and development, the company actively pursues funding from third parties such as the Department of Energy and Climate Change (DECC), the European Union (EU), the Carbon Trust, the Biotechnology and Biological Sciences Research Council (BBSRC), </w:t>
      </w:r>
      <w:r w:rsidRPr="00CF07CD" w:rsidR="00DF7102">
        <w:rPr>
          <w:rFonts w:ascii="Arial" w:hAnsi="Arial" w:cs="Arial"/>
        </w:rPr>
        <w:t>etc. Please refer to the budgeting and external funding page 9 and 10</w:t>
      </w:r>
      <w:r w:rsidRPr="00CF07CD" w:rsidR="00D609E7">
        <w:rPr>
          <w:rFonts w:ascii="Arial" w:hAnsi="Arial" w:cs="Arial"/>
        </w:rPr>
        <w:t xml:space="preserve"> for start-up cost</w:t>
      </w:r>
      <w:r w:rsidRPr="00CF07CD" w:rsidR="00DF7102">
        <w:rPr>
          <w:rFonts w:ascii="Arial" w:hAnsi="Arial" w:cs="Arial"/>
        </w:rPr>
        <w:t xml:space="preserve">. </w:t>
      </w:r>
    </w:p>
    <w:p w:rsidRPr="00DF7102" w:rsidR="00DF7102" w:rsidP="00DF7102" w:rsidRDefault="00DF7102" w14:paraId="2980DA5B" w14:textId="77777777"/>
    <w:p w:rsidR="005F7C22" w:rsidP="009A577F" w:rsidRDefault="0025138C" w14:paraId="786708B5" w14:textId="0E4E35CD">
      <w:pPr>
        <w:pStyle w:val="Heading1"/>
        <w:spacing w:line="360" w:lineRule="auto"/>
        <w:rPr>
          <w:rFonts w:ascii="Arial" w:hAnsi="Arial" w:cs="Arial"/>
          <w:color w:val="000000" w:themeColor="text1"/>
          <w:sz w:val="22"/>
          <w:szCs w:val="22"/>
        </w:rPr>
      </w:pPr>
      <w:bookmarkStart w:name="_Toc149489822" w:id="1"/>
      <w:r>
        <w:rPr>
          <w:rFonts w:ascii="Arial" w:hAnsi="Arial" w:cs="Arial"/>
          <w:color w:val="000000" w:themeColor="text1"/>
          <w:sz w:val="22"/>
          <w:szCs w:val="22"/>
        </w:rPr>
        <w:t>Market Gap</w:t>
      </w:r>
      <w:bookmarkEnd w:id="1"/>
    </w:p>
    <w:p w:rsidR="007770B3" w:rsidP="009A577F" w:rsidRDefault="007770B3" w14:paraId="532E9C6D" w14:textId="77777777">
      <w:pPr>
        <w:spacing w:line="360" w:lineRule="auto"/>
      </w:pPr>
    </w:p>
    <w:p w:rsidR="0025138C" w:rsidP="009A577F" w:rsidRDefault="007770B3" w14:paraId="56E38D7A" w14:textId="4630BF0A">
      <w:pPr>
        <w:spacing w:line="360" w:lineRule="auto"/>
        <w:rPr>
          <w:rFonts w:ascii="Arial" w:hAnsi="Arial" w:cs="Arial"/>
        </w:rPr>
      </w:pPr>
      <w:r w:rsidRPr="10CBE6F6">
        <w:rPr>
          <w:rFonts w:ascii="Arial" w:hAnsi="Arial" w:cs="Arial"/>
        </w:rPr>
        <w:t>The company aims to address the markets need for energy solutions by introducing a business concept that focuses on filling the gap.</w:t>
      </w:r>
      <w:r w:rsidRPr="10CBE6F6" w:rsidR="0025138C">
        <w:rPr>
          <w:rFonts w:ascii="Arial" w:hAnsi="Arial" w:cs="Arial"/>
        </w:rPr>
        <w:t xml:space="preserve"> </w:t>
      </w:r>
      <w:proofErr w:type="gramStart"/>
      <w:r w:rsidRPr="10CBE6F6" w:rsidR="0025138C">
        <w:rPr>
          <w:rFonts w:ascii="Arial" w:hAnsi="Arial" w:cs="Arial"/>
        </w:rPr>
        <w:t>Considering the fact that</w:t>
      </w:r>
      <w:proofErr w:type="gramEnd"/>
      <w:r w:rsidRPr="10CBE6F6" w:rsidR="0025138C">
        <w:rPr>
          <w:rFonts w:ascii="Arial" w:hAnsi="Arial" w:cs="Arial"/>
        </w:rPr>
        <w:t xml:space="preserve"> </w:t>
      </w:r>
      <w:r w:rsidRPr="10CBE6F6" w:rsidR="0025138C">
        <w:rPr>
          <w:rFonts w:ascii="Arial" w:hAnsi="Arial" w:cs="Arial"/>
          <w:b/>
          <w:bCs/>
        </w:rPr>
        <w:t>all nations endeavour to increase their prosperity and economic growth</w:t>
      </w:r>
      <w:r w:rsidRPr="10CBE6F6" w:rsidR="0025138C">
        <w:rPr>
          <w:rFonts w:ascii="Arial" w:hAnsi="Arial" w:cs="Arial"/>
        </w:rPr>
        <w:t xml:space="preserve">, typically along a stable trajectory. According to data from the World Bank, the annual growth rate of the global GDP has reached 30.7% over the past decade. The growth of the national economy is contingent on a variety of factors, one of which is the quantity of </w:t>
      </w:r>
      <w:r w:rsidRPr="10CBE6F6" w:rsidR="0025138C">
        <w:rPr>
          <w:rFonts w:ascii="Arial" w:hAnsi="Arial" w:cs="Arial"/>
          <w:b/>
          <w:bCs/>
        </w:rPr>
        <w:t>energy resources consumed.</w:t>
      </w:r>
      <w:r w:rsidRPr="10CBE6F6" w:rsidR="0025138C">
        <w:rPr>
          <w:rFonts w:ascii="Arial" w:hAnsi="Arial" w:cs="Arial"/>
        </w:rPr>
        <w:t xml:space="preserve"> Alongside the expansion of the global economy, there is a consistent upward trend in primary energy consumption (Komarova A.V. </w:t>
      </w:r>
      <w:r w:rsidR="000710BA">
        <w:rPr>
          <w:rFonts w:ascii="Arial" w:hAnsi="Arial" w:cs="Arial"/>
        </w:rPr>
        <w:t>e</w:t>
      </w:r>
      <w:r w:rsidRPr="10CBE6F6" w:rsidR="7A2FB3B5">
        <w:rPr>
          <w:rFonts w:ascii="Arial" w:hAnsi="Arial" w:cs="Arial"/>
        </w:rPr>
        <w:t>t all</w:t>
      </w:r>
      <w:r w:rsidRPr="10CBE6F6" w:rsidR="0025138C">
        <w:rPr>
          <w:rFonts w:ascii="Arial" w:hAnsi="Arial" w:cs="Arial"/>
        </w:rPr>
        <w:t>, 2023).</w:t>
      </w:r>
      <w:r w:rsidRPr="10CBE6F6" w:rsidR="009655B3">
        <w:rPr>
          <w:rFonts w:ascii="Arial" w:hAnsi="Arial" w:cs="Arial"/>
        </w:rPr>
        <w:t xml:space="preserve"> </w:t>
      </w:r>
    </w:p>
    <w:p w:rsidR="009655B3" w:rsidP="009A577F" w:rsidRDefault="009655B3" w14:paraId="32977309" w14:textId="1EA6CFE7">
      <w:pPr>
        <w:spacing w:line="360" w:lineRule="auto"/>
        <w:rPr>
          <w:rFonts w:ascii="Arial" w:hAnsi="Arial" w:cs="Arial"/>
        </w:rPr>
      </w:pPr>
      <w:r w:rsidRPr="10CBE6F6">
        <w:rPr>
          <w:rFonts w:ascii="Arial" w:hAnsi="Arial" w:cs="Arial"/>
        </w:rPr>
        <w:t xml:space="preserve">On the other hand, </w:t>
      </w:r>
      <w:r w:rsidRPr="10CBE6F6">
        <w:rPr>
          <w:rFonts w:ascii="Arial" w:hAnsi="Arial" w:cs="Arial"/>
          <w:b/>
          <w:bCs/>
        </w:rPr>
        <w:t>Planet Earth is facing an energy crisis due to an increase in global energy demand</w:t>
      </w:r>
      <w:r w:rsidRPr="10CBE6F6">
        <w:rPr>
          <w:rFonts w:ascii="Arial" w:hAnsi="Arial" w:cs="Arial"/>
        </w:rPr>
        <w:t xml:space="preserve">, a continued reliance on fossil fuels for energy generation and transportation, and a world population that has surpassed seven billion and is steadily increasing. In addition to depleting natural resources, the excessive combustion of fossil </w:t>
      </w:r>
      <w:r w:rsidRPr="10CBE6F6">
        <w:rPr>
          <w:rFonts w:ascii="Arial" w:hAnsi="Arial" w:cs="Arial"/>
        </w:rPr>
        <w:lastRenderedPageBreak/>
        <w:t xml:space="preserve">fuels is causing a steady increase in carbon dioxide emissions, which experts attribute to the rise in average global </w:t>
      </w:r>
      <w:r w:rsidRPr="10CBE6F6" w:rsidR="006736CA">
        <w:rPr>
          <w:rFonts w:ascii="Arial" w:hAnsi="Arial" w:cs="Arial"/>
        </w:rPr>
        <w:t>temperatures. If</w:t>
      </w:r>
      <w:r w:rsidRPr="10CBE6F6">
        <w:rPr>
          <w:rFonts w:ascii="Arial" w:hAnsi="Arial" w:cs="Arial"/>
        </w:rPr>
        <w:t xml:space="preserve"> concentration levels are not reduced, significant changes to the global climate may occur, with consequential consequences for people, industry, and the global economy. The International Energy Agency (IEA) has enumerated crucial measures that, if implemented expeditiously, can aid in reversing the upward trend in atmospheric emissions (Eugene D. </w:t>
      </w:r>
      <w:r w:rsidR="000710BA">
        <w:rPr>
          <w:rFonts w:ascii="Arial" w:hAnsi="Arial" w:cs="Arial"/>
        </w:rPr>
        <w:t>et</w:t>
      </w:r>
      <w:r w:rsidRPr="10CBE6F6" w:rsidR="232E1ABE">
        <w:rPr>
          <w:rFonts w:ascii="Arial" w:hAnsi="Arial" w:cs="Arial"/>
        </w:rPr>
        <w:t xml:space="preserve"> all</w:t>
      </w:r>
      <w:r w:rsidRPr="10CBE6F6">
        <w:rPr>
          <w:rFonts w:ascii="Arial" w:hAnsi="Arial" w:cs="Arial"/>
        </w:rPr>
        <w:t>, 2022).</w:t>
      </w:r>
    </w:p>
    <w:p w:rsidR="00C81CD3" w:rsidP="009A577F" w:rsidRDefault="006736CA" w14:paraId="71BFCF5D" w14:textId="77D4BB30">
      <w:pPr>
        <w:spacing w:line="360" w:lineRule="auto"/>
        <w:rPr>
          <w:rFonts w:ascii="Arial" w:hAnsi="Arial" w:cs="Arial"/>
        </w:rPr>
      </w:pPr>
      <w:r w:rsidRPr="006736CA">
        <w:rPr>
          <w:rFonts w:ascii="Arial" w:hAnsi="Arial" w:cs="Arial"/>
        </w:rPr>
        <w:t xml:space="preserve">The </w:t>
      </w:r>
      <w:r w:rsidRPr="006736CA">
        <w:rPr>
          <w:rFonts w:ascii="Arial" w:hAnsi="Arial" w:cs="Arial"/>
          <w:b/>
          <w:bCs/>
        </w:rPr>
        <w:t>global energy crisis</w:t>
      </w:r>
      <w:r w:rsidRPr="006736CA">
        <w:rPr>
          <w:rFonts w:ascii="Arial" w:hAnsi="Arial" w:cs="Arial"/>
        </w:rPr>
        <w:t xml:space="preserve"> is a complicated issue that has affected global markets, policies, and economies. The crisis is the result of a cascade of issues faced by different countries over the years, including the pandemic, a decline in wholesale energy prices, weather conditions in different parts of the world, maintenance work that was delayed by the pandemic, and earlier decisions by oil and gas companies and exporting countries to reduce investments</w:t>
      </w:r>
      <w:r>
        <w:rPr>
          <w:rFonts w:ascii="Arial" w:hAnsi="Arial" w:cs="Arial"/>
        </w:rPr>
        <w:t xml:space="preserve"> .</w:t>
      </w:r>
      <w:r w:rsidRPr="006736CA">
        <w:rPr>
          <w:rFonts w:ascii="Arial" w:hAnsi="Arial" w:cs="Arial"/>
        </w:rPr>
        <w:t>This crisis is cantered in Europe, but it has far-reaching effects on markets, policies, and economies worldwide</w:t>
      </w:r>
      <w:r>
        <w:rPr>
          <w:rFonts w:ascii="Arial" w:hAnsi="Arial" w:cs="Arial"/>
        </w:rPr>
        <w:t>.</w:t>
      </w:r>
      <w:r w:rsidRPr="006736CA">
        <w:rPr>
          <w:rFonts w:ascii="Arial" w:hAnsi="Arial" w:cs="Arial"/>
        </w:rPr>
        <w:t xml:space="preserve"> Most likely to suffer are the weakest and most vulnerable members of </w:t>
      </w:r>
      <w:r w:rsidRPr="006736CA" w:rsidR="00C81CD3">
        <w:rPr>
          <w:rFonts w:ascii="Arial" w:hAnsi="Arial" w:cs="Arial"/>
        </w:rPr>
        <w:t>society</w:t>
      </w:r>
      <w:r w:rsidR="00C81CD3">
        <w:rPr>
          <w:rFonts w:ascii="Arial" w:hAnsi="Arial" w:cs="Arial"/>
        </w:rPr>
        <w:t>.</w:t>
      </w:r>
      <w:r>
        <w:rPr>
          <w:rFonts w:ascii="Arial" w:hAnsi="Arial" w:cs="Arial"/>
        </w:rPr>
        <w:t xml:space="preserve"> </w:t>
      </w:r>
      <w:r w:rsidRPr="006736CA">
        <w:rPr>
          <w:rFonts w:ascii="Arial" w:hAnsi="Arial" w:cs="Arial"/>
        </w:rPr>
        <w:t>The crisis has caused volatility and sharp increases in energy prices, especially natural gas on European markets. Local governments have been encouraged to assist small and medium-sized firms and individual business users to cover the increased cost of electricity. Residents have been subjected to rolling blackouts, and annual light displays have been cancelled</w:t>
      </w:r>
      <w:r w:rsidR="00C81CD3">
        <w:rPr>
          <w:rFonts w:ascii="Arial" w:hAnsi="Arial" w:cs="Arial"/>
        </w:rPr>
        <w:t xml:space="preserve"> (IEA, 2023).</w:t>
      </w:r>
      <w:r w:rsidRPr="006736CA">
        <w:rPr>
          <w:rFonts w:ascii="Arial" w:hAnsi="Arial" w:cs="Arial"/>
        </w:rPr>
        <w:t xml:space="preserve"> </w:t>
      </w:r>
    </w:p>
    <w:p w:rsidR="00C81CD3" w:rsidP="009A577F" w:rsidRDefault="006736CA" w14:paraId="2C47B9E8" w14:textId="5287D9C7">
      <w:pPr>
        <w:spacing w:line="360" w:lineRule="auto"/>
        <w:rPr>
          <w:rFonts w:ascii="Arial" w:hAnsi="Arial" w:cs="Arial"/>
        </w:rPr>
      </w:pPr>
      <w:r w:rsidRPr="006736CA">
        <w:rPr>
          <w:rFonts w:ascii="Arial" w:hAnsi="Arial" w:cs="Arial"/>
        </w:rPr>
        <w:t>Companies in the industrial heartlands have been instructed to reduce their energy consumption and rolling blackouts have been imposed on residents. In addition to posing a threat to factories and businesses, rising energy prices will likely contribute to cost inflation throughout the UK economy</w:t>
      </w:r>
      <w:r w:rsidR="00C81CD3">
        <w:rPr>
          <w:rFonts w:ascii="Arial" w:hAnsi="Arial" w:cs="Arial"/>
        </w:rPr>
        <w:t xml:space="preserve"> (The Guardian, 2022).</w:t>
      </w:r>
      <w:r w:rsidRPr="006736CA" w:rsidR="00C81CD3">
        <w:rPr>
          <w:rFonts w:ascii="Arial" w:hAnsi="Arial" w:cs="Arial"/>
        </w:rPr>
        <w:t xml:space="preserve"> The</w:t>
      </w:r>
      <w:r w:rsidRPr="006736CA">
        <w:rPr>
          <w:rFonts w:ascii="Arial" w:hAnsi="Arial" w:cs="Arial"/>
        </w:rPr>
        <w:t xml:space="preserve"> strains did not begin with Russia's invasion of Ukraine, but they have been significantly exacerbated by it. Exceptionally high prices are prompting a re-evaluation of energy policies and priorities. The Europe-Russia energy relationship is in shambles, putting decades of fossil fuel infrastructure and investment decisions constructed on this foundation into question. The international energy trade is undergoing a profound reorientation, introducing new market risks while addressing long-standing vulnerabilities.</w:t>
      </w:r>
      <w:r>
        <w:rPr>
          <w:rFonts w:ascii="Arial" w:hAnsi="Arial" w:cs="Arial"/>
        </w:rPr>
        <w:t xml:space="preserve"> </w:t>
      </w:r>
      <w:r w:rsidRPr="006736CA">
        <w:rPr>
          <w:rFonts w:ascii="Arial" w:hAnsi="Arial" w:cs="Arial"/>
        </w:rPr>
        <w:t>It remains uncertain how long this crisis will last and what its long-term effects will be on communities and businesses around the globe.</w:t>
      </w:r>
      <w:r>
        <w:rPr>
          <w:rFonts w:ascii="Arial" w:hAnsi="Arial" w:cs="Arial"/>
        </w:rPr>
        <w:t xml:space="preserve"> </w:t>
      </w:r>
      <w:r w:rsidRPr="006736CA">
        <w:rPr>
          <w:rFonts w:ascii="Arial" w:hAnsi="Arial" w:cs="Arial"/>
        </w:rPr>
        <w:t>However, many nations are taking steps to improve energy security, including bolstering domestic production capabilities in critical sectors</w:t>
      </w:r>
      <w:r w:rsidR="00C81CD3">
        <w:rPr>
          <w:rFonts w:ascii="Arial" w:hAnsi="Arial" w:cs="Arial"/>
        </w:rPr>
        <w:t xml:space="preserve"> (IEA, 2023).</w:t>
      </w:r>
    </w:p>
    <w:p w:rsidRPr="00255D95" w:rsidR="00C81CD3" w:rsidP="009A577F" w:rsidRDefault="00C81CD3" w14:paraId="7A6C2662" w14:textId="32D151A0">
      <w:pPr>
        <w:spacing w:line="360" w:lineRule="auto"/>
        <w:rPr>
          <w:rFonts w:ascii="Arial" w:hAnsi="Arial" w:cs="Arial"/>
          <w:b/>
          <w:bCs/>
        </w:rPr>
      </w:pPr>
      <w:r w:rsidRPr="00C81CD3">
        <w:rPr>
          <w:rFonts w:ascii="Arial" w:hAnsi="Arial" w:cs="Arial"/>
          <w:b/>
          <w:bCs/>
        </w:rPr>
        <w:t>Th</w:t>
      </w:r>
      <w:r>
        <w:rPr>
          <w:rFonts w:ascii="Arial" w:hAnsi="Arial" w:cs="Arial"/>
          <w:b/>
          <w:bCs/>
        </w:rPr>
        <w:t>e resolution</w:t>
      </w:r>
      <w:r w:rsidR="00255D95">
        <w:rPr>
          <w:rFonts w:ascii="Arial" w:hAnsi="Arial" w:cs="Arial"/>
          <w:b/>
          <w:bCs/>
        </w:rPr>
        <w:t xml:space="preserve"> - </w:t>
      </w:r>
      <w:r>
        <w:rPr>
          <w:rFonts w:ascii="Arial" w:hAnsi="Arial" w:cs="Arial"/>
          <w:b/>
          <w:bCs/>
        </w:rPr>
        <w:t xml:space="preserve">Bioenergy </w:t>
      </w:r>
    </w:p>
    <w:p w:rsidRPr="007770B3" w:rsidR="008C792D" w:rsidP="009A577F" w:rsidRDefault="00255D95" w14:paraId="2E16CB1C" w14:textId="57222A10">
      <w:pPr>
        <w:spacing w:line="360" w:lineRule="auto"/>
        <w:rPr>
          <w:rFonts w:ascii="Arial" w:hAnsi="Arial" w:cs="Arial"/>
        </w:rPr>
      </w:pPr>
      <w:r w:rsidRPr="10CBE6F6">
        <w:rPr>
          <w:rFonts w:ascii="Arial" w:hAnsi="Arial" w:cs="Arial"/>
        </w:rPr>
        <w:t xml:space="preserve">Bioenergy can provide renewable, low-carbon energy systems, sequestering atmospheric carbon and providing numerous environmental and socioeconomic benefits, thus supporting global climate change targets and broader environmental, social, economic, and sustainable </w:t>
      </w:r>
      <w:r w:rsidRPr="10CBE6F6">
        <w:rPr>
          <w:rFonts w:ascii="Arial" w:hAnsi="Arial" w:cs="Arial"/>
        </w:rPr>
        <w:lastRenderedPageBreak/>
        <w:t xml:space="preserve">goals. This is where ASF Green Solutions enters the </w:t>
      </w:r>
      <w:r w:rsidRPr="10CBE6F6" w:rsidR="00D609E7">
        <w:rPr>
          <w:rFonts w:ascii="Arial" w:hAnsi="Arial" w:cs="Arial"/>
        </w:rPr>
        <w:t>market</w:t>
      </w:r>
      <w:r w:rsidR="00D609E7">
        <w:rPr>
          <w:rFonts w:ascii="Arial" w:hAnsi="Arial" w:cs="Arial"/>
        </w:rPr>
        <w:t>, to</w:t>
      </w:r>
      <w:r w:rsidRPr="10CBE6F6">
        <w:rPr>
          <w:rFonts w:ascii="Arial" w:hAnsi="Arial" w:cs="Arial"/>
        </w:rPr>
        <w:t xml:space="preserve"> comprehend the synergies and trade-offs between bioenergy and related agricultural and forestry systems, the company tasked with ensuring that bioenergy offers the required holistic emission reduction must employ context-specific and long-term approaches. The business takes the responsibility to evaluate the environmental and broader sustainable impacts of bioenergy, as well as their supply chains, direct and indirect stakeholders, their drivers, benefits, and challenges. The company assess and evaluate bioenergy and its impacts in the context of the specific system it is a part of, as well as its direct and broader effects on the environment, economy, and society (</w:t>
      </w:r>
      <w:proofErr w:type="spellStart"/>
      <w:r w:rsidRPr="10CBE6F6">
        <w:rPr>
          <w:rFonts w:ascii="Arial" w:hAnsi="Arial" w:cs="Arial"/>
        </w:rPr>
        <w:t>Welfle</w:t>
      </w:r>
      <w:proofErr w:type="spellEnd"/>
      <w:r w:rsidRPr="10CBE6F6">
        <w:rPr>
          <w:rFonts w:ascii="Arial" w:hAnsi="Arial" w:cs="Arial"/>
        </w:rPr>
        <w:t xml:space="preserve"> A. </w:t>
      </w:r>
      <w:r w:rsidR="000710BA">
        <w:rPr>
          <w:rFonts w:ascii="Arial" w:hAnsi="Arial" w:cs="Arial"/>
        </w:rPr>
        <w:t>et</w:t>
      </w:r>
      <w:r w:rsidRPr="10CBE6F6" w:rsidR="5D7AD6D3">
        <w:rPr>
          <w:rFonts w:ascii="Arial" w:hAnsi="Arial" w:cs="Arial"/>
        </w:rPr>
        <w:t xml:space="preserve"> all</w:t>
      </w:r>
      <w:r w:rsidRPr="10CBE6F6">
        <w:rPr>
          <w:rFonts w:ascii="Arial" w:hAnsi="Arial" w:cs="Arial"/>
        </w:rPr>
        <w:t>, 2019).</w:t>
      </w:r>
    </w:p>
    <w:p w:rsidR="005F7C22" w:rsidP="009A577F" w:rsidRDefault="00255D95" w14:paraId="23C5F514" w14:textId="0582F9AF">
      <w:pPr>
        <w:pStyle w:val="Heading1"/>
        <w:spacing w:line="360" w:lineRule="auto"/>
        <w:rPr>
          <w:rFonts w:ascii="Arial" w:hAnsi="Arial" w:cs="Arial"/>
          <w:color w:val="000000" w:themeColor="text1"/>
          <w:sz w:val="22"/>
          <w:szCs w:val="22"/>
        </w:rPr>
      </w:pPr>
      <w:bookmarkStart w:name="_Toc149489823" w:id="2"/>
      <w:r>
        <w:rPr>
          <w:rFonts w:ascii="Arial" w:hAnsi="Arial" w:cs="Arial"/>
          <w:color w:val="000000" w:themeColor="text1"/>
          <w:sz w:val="22"/>
          <w:szCs w:val="22"/>
        </w:rPr>
        <w:t>Business l</w:t>
      </w:r>
      <w:r w:rsidRPr="00CC5AE0" w:rsidR="005F7C22">
        <w:rPr>
          <w:rFonts w:ascii="Arial" w:hAnsi="Arial" w:cs="Arial"/>
          <w:color w:val="000000" w:themeColor="text1"/>
          <w:sz w:val="22"/>
          <w:szCs w:val="22"/>
        </w:rPr>
        <w:t xml:space="preserve">ocation </w:t>
      </w:r>
      <w:r>
        <w:rPr>
          <w:rFonts w:ascii="Arial" w:hAnsi="Arial" w:cs="Arial"/>
          <w:color w:val="000000" w:themeColor="text1"/>
          <w:sz w:val="22"/>
          <w:szCs w:val="22"/>
        </w:rPr>
        <w:t>and legal entity</w:t>
      </w:r>
      <w:bookmarkEnd w:id="2"/>
    </w:p>
    <w:p w:rsidR="00255D95" w:rsidP="009A577F" w:rsidRDefault="00255D95" w14:paraId="6DE94C65" w14:textId="77777777">
      <w:pPr>
        <w:spacing w:line="360" w:lineRule="auto"/>
      </w:pPr>
    </w:p>
    <w:p w:rsidR="00255D95" w:rsidP="009A577F" w:rsidRDefault="00255D95" w14:paraId="092558BF" w14:textId="68F25847">
      <w:pPr>
        <w:spacing w:line="360" w:lineRule="auto"/>
        <w:rPr>
          <w:rFonts w:ascii="Arial" w:hAnsi="Arial" w:cs="Arial"/>
          <w:b/>
          <w:bCs/>
        </w:rPr>
      </w:pPr>
      <w:r w:rsidRPr="00255D95">
        <w:rPr>
          <w:rFonts w:ascii="Arial" w:hAnsi="Arial" w:cs="Arial"/>
          <w:b/>
          <w:bCs/>
        </w:rPr>
        <w:t xml:space="preserve">Location </w:t>
      </w:r>
    </w:p>
    <w:p w:rsidRPr="00D7547D" w:rsidR="00D7547D" w:rsidP="009A577F" w:rsidRDefault="00D7547D" w14:paraId="6FADCCAB" w14:textId="3E77FCFE">
      <w:pPr>
        <w:spacing w:line="360" w:lineRule="auto"/>
        <w:rPr>
          <w:rFonts w:ascii="Arial" w:hAnsi="Arial" w:cs="Arial"/>
        </w:rPr>
      </w:pPr>
      <w:r w:rsidRPr="00D7547D">
        <w:rPr>
          <w:rFonts w:ascii="Arial" w:hAnsi="Arial" w:cs="Arial"/>
        </w:rPr>
        <w:t>The business's bearer of choice is the United Kingdom. The United Kingdom's location in Europe affords it strategic access to a highly interconnected energy market. It enables the efficient distribution of bioenergy and potential export opportunities to European Union neighbouring countries</w:t>
      </w:r>
      <w:r>
        <w:rPr>
          <w:rFonts w:ascii="Arial" w:hAnsi="Arial" w:cs="Arial"/>
        </w:rPr>
        <w:t xml:space="preserve"> (GOV UK, 2021). </w:t>
      </w:r>
      <w:r w:rsidRPr="00D7547D">
        <w:rPr>
          <w:rFonts w:ascii="Arial" w:hAnsi="Arial" w:cs="Arial"/>
        </w:rPr>
        <w:t>The UK government's promotion of renewable energy and sustainable practices through the provision of various incentives, subsidies, and feed-in tariffs for renewable energy initiatives is a further reason for the company's UK location. These incentives make it advantageous for renewable energy companies to be headquartered in the United Kingdom</w:t>
      </w:r>
      <w:r>
        <w:rPr>
          <w:rFonts w:ascii="Arial" w:hAnsi="Arial" w:cs="Arial"/>
        </w:rPr>
        <w:t xml:space="preserve"> (GOV UK, 2022). </w:t>
      </w:r>
      <w:r w:rsidRPr="00FB0B60" w:rsidR="00FB0B60">
        <w:rPr>
          <w:rFonts w:ascii="Arial" w:hAnsi="Arial" w:cs="Arial"/>
        </w:rPr>
        <w:t xml:space="preserve">In addition, the United Kingdom generates substantial quantities of organic waste through agriculture, food processing, and municipalities. This abundance of feedstock materials provides ample opportunities </w:t>
      </w:r>
      <w:r w:rsidRPr="00FB0B60" w:rsidR="0061161D">
        <w:rPr>
          <w:rFonts w:ascii="Arial" w:hAnsi="Arial" w:cs="Arial"/>
        </w:rPr>
        <w:t>to produce</w:t>
      </w:r>
      <w:r w:rsidRPr="00FB0B60" w:rsidR="00FB0B60">
        <w:rPr>
          <w:rFonts w:ascii="Arial" w:hAnsi="Arial" w:cs="Arial"/>
        </w:rPr>
        <w:t xml:space="preserve"> bioenergy</w:t>
      </w:r>
      <w:r w:rsidR="00FB0B60">
        <w:rPr>
          <w:rFonts w:ascii="Arial" w:hAnsi="Arial" w:cs="Arial"/>
        </w:rPr>
        <w:t xml:space="preserve"> (Bionic, 2023)</w:t>
      </w:r>
      <w:r w:rsidR="0061161D">
        <w:rPr>
          <w:rFonts w:ascii="Arial" w:hAnsi="Arial" w:cs="Arial"/>
        </w:rPr>
        <w:t xml:space="preserve">. </w:t>
      </w:r>
      <w:r w:rsidRPr="0061161D" w:rsidR="0061161D">
        <w:rPr>
          <w:rFonts w:ascii="Arial" w:hAnsi="Arial" w:cs="Arial"/>
        </w:rPr>
        <w:t>Due to the favourable regulatory environment, access to organic refuse sources, and growing demand for renewable energy, establishing a bioenergy production business in the United Kingdom may be a prudent choice. Nonetheless, it is essential to undertake thorough market research and consider the unique obstacles and opportunities your business may face in this location</w:t>
      </w:r>
      <w:r w:rsidR="0061161D">
        <w:rPr>
          <w:rFonts w:ascii="Arial" w:hAnsi="Arial" w:cs="Arial"/>
        </w:rPr>
        <w:t xml:space="preserve"> (Bionic, 2023).</w:t>
      </w:r>
    </w:p>
    <w:p w:rsidR="00255D95" w:rsidP="00255D95" w:rsidRDefault="00255D95" w14:paraId="1781F8DC" w14:textId="22480711">
      <w:pPr>
        <w:rPr>
          <w:rFonts w:ascii="Arial" w:hAnsi="Arial" w:cs="Arial"/>
          <w:b/>
          <w:bCs/>
        </w:rPr>
      </w:pPr>
      <w:r>
        <w:rPr>
          <w:rFonts w:ascii="Arial" w:hAnsi="Arial" w:cs="Arial"/>
          <w:b/>
          <w:bCs/>
        </w:rPr>
        <w:t>LTD</w:t>
      </w:r>
    </w:p>
    <w:p w:rsidR="00255D95" w:rsidP="009A577F" w:rsidRDefault="00551834" w14:paraId="5C01A84A" w14:textId="4A4CD61F">
      <w:pPr>
        <w:spacing w:line="360" w:lineRule="auto"/>
        <w:rPr>
          <w:rFonts w:ascii="Arial" w:hAnsi="Arial" w:cs="Arial"/>
        </w:rPr>
      </w:pPr>
      <w:r>
        <w:rPr>
          <w:rFonts w:ascii="Arial" w:hAnsi="Arial" w:cs="Arial"/>
        </w:rPr>
        <w:t>The company chosen name is ASF</w:t>
      </w:r>
      <w:r w:rsidRPr="00551834">
        <w:rPr>
          <w:rFonts w:ascii="Arial" w:hAnsi="Arial" w:cs="Arial"/>
        </w:rPr>
        <w:t xml:space="preserve"> Green Solutions</w:t>
      </w:r>
      <w:r>
        <w:rPr>
          <w:rFonts w:ascii="Arial" w:hAnsi="Arial" w:cs="Arial"/>
        </w:rPr>
        <w:t xml:space="preserve">. The legal entity of the firm is LTD.  </w:t>
      </w:r>
      <w:r w:rsidRPr="009A577F" w:rsidR="009A577F">
        <w:rPr>
          <w:rFonts w:ascii="Arial" w:hAnsi="Arial" w:cs="Arial"/>
        </w:rPr>
        <w:t xml:space="preserve">As a result of research, the corporation will be established as a limited liability company (LTD). Limited obligation: The company is a distinct legal entity from its owners as an LTD. This ensures that the proprietors' personal assets are safeguarded </w:t>
      </w:r>
      <w:proofErr w:type="gramStart"/>
      <w:r w:rsidRPr="009A577F" w:rsidR="009A577F">
        <w:rPr>
          <w:rFonts w:ascii="Arial" w:hAnsi="Arial" w:cs="Arial"/>
        </w:rPr>
        <w:t>in the event that</w:t>
      </w:r>
      <w:proofErr w:type="gramEnd"/>
      <w:r w:rsidRPr="009A577F" w:rsidR="009A577F">
        <w:rPr>
          <w:rFonts w:ascii="Arial" w:hAnsi="Arial" w:cs="Arial"/>
        </w:rPr>
        <w:t xml:space="preserve"> the company experiences financial difficulties.</w:t>
      </w:r>
      <w:r w:rsidR="009A577F">
        <w:rPr>
          <w:rFonts w:ascii="Arial" w:hAnsi="Arial" w:cs="Arial"/>
        </w:rPr>
        <w:t xml:space="preserve"> </w:t>
      </w:r>
      <w:r w:rsidRPr="009A577F" w:rsidR="009A577F">
        <w:rPr>
          <w:rFonts w:ascii="Arial" w:hAnsi="Arial" w:cs="Arial"/>
        </w:rPr>
        <w:t>A</w:t>
      </w:r>
      <w:r w:rsidR="009A577F">
        <w:rPr>
          <w:rFonts w:ascii="Arial" w:hAnsi="Arial" w:cs="Arial"/>
        </w:rPr>
        <w:t xml:space="preserve"> </w:t>
      </w:r>
      <w:r w:rsidRPr="009A577F" w:rsidR="009A577F">
        <w:rPr>
          <w:rFonts w:ascii="Arial" w:hAnsi="Arial" w:cs="Arial"/>
        </w:rPr>
        <w:t xml:space="preserve">limited liability company is frequently regarded as more credible than other business structures, such as sole proprietorships and partnerships. Tax benefits: Although the tax advantages of using a limited liability company have diminished </w:t>
      </w:r>
      <w:r w:rsidRPr="009A577F" w:rsidR="009A577F">
        <w:rPr>
          <w:rFonts w:ascii="Arial" w:hAnsi="Arial" w:cs="Arial"/>
        </w:rPr>
        <w:lastRenderedPageBreak/>
        <w:t>over time, there are still some advantages to this business structure. For instance, the owners may pay less overall tax on the same quantity of income if they trade through a limited liability company as opposed to as a sole proprietor. It is essential to note, however, that depending on the amount of money taken out of the business, different taxes and national insurance may apply to the business and the owner personally</w:t>
      </w:r>
      <w:r w:rsidR="009A577F">
        <w:rPr>
          <w:rFonts w:ascii="Arial" w:hAnsi="Arial" w:cs="Arial"/>
        </w:rPr>
        <w:t xml:space="preserve"> (Tid</w:t>
      </w:r>
      <w:r w:rsidR="00E965B7">
        <w:rPr>
          <w:rFonts w:ascii="Arial" w:hAnsi="Arial" w:cs="Arial"/>
        </w:rPr>
        <w:t>e</w:t>
      </w:r>
      <w:r w:rsidR="009A577F">
        <w:rPr>
          <w:rFonts w:ascii="Arial" w:hAnsi="Arial" w:cs="Arial"/>
        </w:rPr>
        <w:t>, 2023).</w:t>
      </w:r>
    </w:p>
    <w:p w:rsidR="00E965B7" w:rsidP="009A577F" w:rsidRDefault="00E965B7" w14:paraId="117B4136" w14:textId="77777777">
      <w:pPr>
        <w:spacing w:line="360" w:lineRule="auto"/>
        <w:rPr>
          <w:rFonts w:ascii="Arial" w:hAnsi="Arial" w:cs="Arial"/>
        </w:rPr>
      </w:pPr>
    </w:p>
    <w:p w:rsidRPr="00551834" w:rsidR="00CF07CD" w:rsidP="009A577F" w:rsidRDefault="00CF07CD" w14:paraId="3D3CD316" w14:textId="77777777">
      <w:pPr>
        <w:spacing w:line="360" w:lineRule="auto"/>
        <w:rPr>
          <w:rFonts w:ascii="Arial" w:hAnsi="Arial" w:cs="Arial"/>
        </w:rPr>
      </w:pPr>
    </w:p>
    <w:p w:rsidR="005F7C22" w:rsidP="00CC5AE0" w:rsidRDefault="005F7C22" w14:paraId="7C57B456" w14:textId="1F81F424">
      <w:pPr>
        <w:pStyle w:val="Heading1"/>
        <w:rPr>
          <w:rFonts w:ascii="Arial" w:hAnsi="Arial" w:cs="Arial"/>
          <w:color w:val="000000" w:themeColor="text1"/>
          <w:sz w:val="22"/>
          <w:szCs w:val="22"/>
        </w:rPr>
      </w:pPr>
      <w:bookmarkStart w:name="_Toc149489824" w:id="3"/>
      <w:r w:rsidRPr="00CC5AE0">
        <w:rPr>
          <w:rFonts w:ascii="Arial" w:hAnsi="Arial" w:cs="Arial"/>
          <w:color w:val="000000" w:themeColor="text1"/>
          <w:sz w:val="22"/>
          <w:szCs w:val="22"/>
        </w:rPr>
        <w:t>SWOT analysis</w:t>
      </w:r>
      <w:bookmarkEnd w:id="3"/>
    </w:p>
    <w:p w:rsidRPr="00DF353F" w:rsidR="00E965B7" w:rsidP="00E965B7" w:rsidRDefault="00E965B7" w14:paraId="5B2FB79A" w14:textId="77777777">
      <w:pPr>
        <w:rPr>
          <w:rFonts w:ascii="Arial" w:hAnsi="Arial" w:cs="Arial"/>
        </w:rPr>
      </w:pPr>
    </w:p>
    <w:tbl>
      <w:tblPr>
        <w:tblStyle w:val="TableGrid"/>
        <w:tblW w:w="10679" w:type="dxa"/>
        <w:tblInd w:w="-856" w:type="dxa"/>
        <w:tblLook w:val="04A0" w:firstRow="1" w:lastRow="0" w:firstColumn="1" w:lastColumn="0" w:noHBand="0" w:noVBand="1"/>
      </w:tblPr>
      <w:tblGrid>
        <w:gridCol w:w="5411"/>
        <w:gridCol w:w="5268"/>
      </w:tblGrid>
      <w:tr w:rsidRPr="00DF353F" w:rsidR="00E965B7" w:rsidTr="10CBE6F6" w14:paraId="22AC40BF" w14:textId="77777777">
        <w:trPr>
          <w:trHeight w:val="4380"/>
        </w:trPr>
        <w:tc>
          <w:tcPr>
            <w:tcW w:w="5411" w:type="dxa"/>
          </w:tcPr>
          <w:p w:rsidR="00E965B7" w:rsidP="00E965B7" w:rsidRDefault="00DF353F" w14:paraId="5912AB2E" w14:textId="77777777">
            <w:pPr>
              <w:rPr>
                <w:rFonts w:ascii="Arial" w:hAnsi="Arial" w:cs="Arial"/>
              </w:rPr>
            </w:pPr>
            <w:r w:rsidRPr="00DF353F">
              <w:rPr>
                <w:rFonts w:ascii="Arial" w:hAnsi="Arial" w:cs="Arial"/>
                <w:highlight w:val="yellow"/>
              </w:rPr>
              <w:t>STRENGHTS</w:t>
            </w:r>
            <w:r w:rsidRPr="00DF353F">
              <w:rPr>
                <w:rFonts w:ascii="Arial" w:hAnsi="Arial" w:cs="Arial"/>
              </w:rPr>
              <w:t xml:space="preserve"> </w:t>
            </w:r>
          </w:p>
          <w:p w:rsidR="00DF353F" w:rsidP="00E965B7" w:rsidRDefault="00DF353F" w14:paraId="2B948577" w14:textId="77777777">
            <w:pPr>
              <w:rPr>
                <w:rFonts w:ascii="Arial" w:hAnsi="Arial" w:cs="Arial"/>
              </w:rPr>
            </w:pPr>
          </w:p>
          <w:p w:rsidRPr="00DF353F" w:rsidR="00DF353F" w:rsidP="00DF353F" w:rsidRDefault="19DC0D37" w14:paraId="76EE5DE8" w14:textId="5239CABD">
            <w:pPr>
              <w:pStyle w:val="ListParagraph"/>
              <w:numPr>
                <w:ilvl w:val="0"/>
                <w:numId w:val="3"/>
              </w:numPr>
              <w:rPr>
                <w:rFonts w:ascii="Arial" w:hAnsi="Arial" w:cs="Arial"/>
              </w:rPr>
            </w:pPr>
            <w:r w:rsidRPr="10CBE6F6">
              <w:rPr>
                <w:rFonts w:ascii="Arial" w:hAnsi="Arial" w:cs="Arial"/>
              </w:rPr>
              <w:t xml:space="preserve">Land availability: Bioenergy companies can utilize marginal land that is unsuitable for other purposes (Liu T.T. </w:t>
            </w:r>
            <w:r w:rsidR="000710BA">
              <w:rPr>
                <w:rFonts w:ascii="Arial" w:hAnsi="Arial" w:cs="Arial"/>
              </w:rPr>
              <w:t>et</w:t>
            </w:r>
            <w:r w:rsidRPr="10CBE6F6" w:rsidR="520CD049">
              <w:rPr>
                <w:rFonts w:ascii="Arial" w:hAnsi="Arial" w:cs="Arial"/>
              </w:rPr>
              <w:t xml:space="preserve"> all</w:t>
            </w:r>
            <w:r w:rsidRPr="10CBE6F6">
              <w:rPr>
                <w:rFonts w:ascii="Arial" w:hAnsi="Arial" w:cs="Arial"/>
              </w:rPr>
              <w:t>, 2011).</w:t>
            </w:r>
          </w:p>
          <w:p w:rsidRPr="00DF353F" w:rsidR="00DF353F" w:rsidP="00DF353F" w:rsidRDefault="19DC0D37" w14:paraId="319593EE" w14:textId="11FE3634">
            <w:pPr>
              <w:pStyle w:val="ListParagraph"/>
              <w:numPr>
                <w:ilvl w:val="0"/>
                <w:numId w:val="3"/>
              </w:numPr>
              <w:rPr>
                <w:rFonts w:ascii="Arial" w:hAnsi="Arial" w:cs="Arial"/>
              </w:rPr>
            </w:pPr>
            <w:r w:rsidRPr="10CBE6F6">
              <w:rPr>
                <w:rFonts w:ascii="Arial" w:hAnsi="Arial" w:cs="Arial"/>
              </w:rPr>
              <w:t xml:space="preserve">Adaptability of energy crops Bioenergy crops can be cultivated in a variety of environments and climates, making them suitable for multiple regions (Liu T.T. </w:t>
            </w:r>
            <w:r w:rsidR="000710BA">
              <w:rPr>
                <w:rFonts w:ascii="Arial" w:hAnsi="Arial" w:cs="Arial"/>
              </w:rPr>
              <w:t xml:space="preserve">et </w:t>
            </w:r>
            <w:r w:rsidRPr="10CBE6F6" w:rsidR="50884F79">
              <w:rPr>
                <w:rFonts w:ascii="Arial" w:hAnsi="Arial" w:cs="Arial"/>
              </w:rPr>
              <w:t>all</w:t>
            </w:r>
            <w:r w:rsidRPr="10CBE6F6">
              <w:rPr>
                <w:rFonts w:ascii="Arial" w:hAnsi="Arial" w:cs="Arial"/>
              </w:rPr>
              <w:t>, 2011).</w:t>
            </w:r>
          </w:p>
          <w:p w:rsidRPr="00DF353F" w:rsidR="00DF353F" w:rsidP="00DF353F" w:rsidRDefault="19DC0D37" w14:paraId="41C6E086" w14:textId="2F4411C0">
            <w:pPr>
              <w:pStyle w:val="ListParagraph"/>
              <w:numPr>
                <w:ilvl w:val="0"/>
                <w:numId w:val="3"/>
              </w:numPr>
              <w:rPr>
                <w:rFonts w:ascii="Arial" w:hAnsi="Arial" w:cs="Arial"/>
              </w:rPr>
            </w:pPr>
            <w:r w:rsidRPr="10CBE6F6">
              <w:rPr>
                <w:rFonts w:ascii="Arial" w:hAnsi="Arial" w:cs="Arial"/>
              </w:rPr>
              <w:t xml:space="preserve">Bioenergy production can generate jobs and stimulate economic growth in rural areas, contributing to the development of the rural economy (Liu T.T. </w:t>
            </w:r>
            <w:r w:rsidR="000710BA">
              <w:rPr>
                <w:rFonts w:ascii="Arial" w:hAnsi="Arial" w:cs="Arial"/>
              </w:rPr>
              <w:t>et</w:t>
            </w:r>
            <w:r w:rsidRPr="10CBE6F6" w:rsidR="1B8EBA9C">
              <w:rPr>
                <w:rFonts w:ascii="Arial" w:hAnsi="Arial" w:cs="Arial"/>
              </w:rPr>
              <w:t xml:space="preserve"> all</w:t>
            </w:r>
            <w:r w:rsidRPr="10CBE6F6">
              <w:rPr>
                <w:rFonts w:ascii="Arial" w:hAnsi="Arial" w:cs="Arial"/>
              </w:rPr>
              <w:t>, 2011).</w:t>
            </w:r>
          </w:p>
          <w:p w:rsidRPr="00DF353F" w:rsidR="00DF353F" w:rsidP="00DF353F" w:rsidRDefault="00DF353F" w14:paraId="0325B16E" w14:textId="05A04588">
            <w:pPr>
              <w:pStyle w:val="ListParagraph"/>
              <w:rPr>
                <w:rFonts w:ascii="Arial" w:hAnsi="Arial" w:cs="Arial"/>
              </w:rPr>
            </w:pPr>
          </w:p>
        </w:tc>
        <w:tc>
          <w:tcPr>
            <w:tcW w:w="5268" w:type="dxa"/>
          </w:tcPr>
          <w:p w:rsidR="00E965B7" w:rsidP="00E965B7" w:rsidRDefault="00DF353F" w14:paraId="2534093E" w14:textId="77777777">
            <w:pPr>
              <w:rPr>
                <w:rFonts w:ascii="Arial" w:hAnsi="Arial" w:cs="Arial"/>
                <w:color w:val="000000" w:themeColor="text1"/>
              </w:rPr>
            </w:pPr>
            <w:r w:rsidRPr="00DF353F">
              <w:rPr>
                <w:rFonts w:ascii="Arial" w:hAnsi="Arial" w:cs="Arial"/>
                <w:color w:val="000000" w:themeColor="text1"/>
                <w:highlight w:val="red"/>
              </w:rPr>
              <w:t>WEAKNESES</w:t>
            </w:r>
            <w:r w:rsidRPr="00DF353F">
              <w:rPr>
                <w:rFonts w:ascii="Arial" w:hAnsi="Arial" w:cs="Arial"/>
                <w:color w:val="000000" w:themeColor="text1"/>
              </w:rPr>
              <w:t xml:space="preserve"> </w:t>
            </w:r>
          </w:p>
          <w:p w:rsidR="006F66E3" w:rsidP="00E965B7" w:rsidRDefault="006F66E3" w14:paraId="10B660B7" w14:textId="77777777">
            <w:pPr>
              <w:rPr>
                <w:rFonts w:ascii="Arial" w:hAnsi="Arial" w:cs="Arial"/>
                <w:color w:val="000000" w:themeColor="text1"/>
              </w:rPr>
            </w:pPr>
          </w:p>
          <w:p w:rsidRPr="006F66E3" w:rsidR="006F66E3" w:rsidP="006F66E3" w:rsidRDefault="59B3F663" w14:paraId="2556C806" w14:textId="79D200F8">
            <w:pPr>
              <w:pStyle w:val="ListParagraph"/>
              <w:numPr>
                <w:ilvl w:val="0"/>
                <w:numId w:val="4"/>
              </w:numPr>
              <w:rPr>
                <w:rFonts w:ascii="Arial" w:hAnsi="Arial" w:cs="Arial"/>
              </w:rPr>
            </w:pPr>
            <w:r w:rsidRPr="10CBE6F6">
              <w:rPr>
                <w:rFonts w:ascii="Arial" w:hAnsi="Arial" w:cs="Arial"/>
              </w:rPr>
              <w:t xml:space="preserve">Economic viability: Bioenergy production can be costly and, in some regions, may not be economically viable (Liu T.T. </w:t>
            </w:r>
            <w:r w:rsidR="000710BA">
              <w:rPr>
                <w:rFonts w:ascii="Arial" w:hAnsi="Arial" w:cs="Arial"/>
              </w:rPr>
              <w:t xml:space="preserve">et </w:t>
            </w:r>
            <w:r w:rsidRPr="10CBE6F6" w:rsidR="05777A76">
              <w:rPr>
                <w:rFonts w:ascii="Arial" w:hAnsi="Arial" w:cs="Arial"/>
              </w:rPr>
              <w:t>all</w:t>
            </w:r>
            <w:r w:rsidRPr="10CBE6F6">
              <w:rPr>
                <w:rFonts w:ascii="Arial" w:hAnsi="Arial" w:cs="Arial"/>
              </w:rPr>
              <w:t>, 2011).</w:t>
            </w:r>
          </w:p>
          <w:p w:rsidRPr="006F66E3" w:rsidR="006F66E3" w:rsidP="006F66E3" w:rsidRDefault="006F66E3" w14:paraId="0D4461F4" w14:textId="3034DC94">
            <w:pPr>
              <w:pStyle w:val="ListParagraph"/>
              <w:numPr>
                <w:ilvl w:val="0"/>
                <w:numId w:val="4"/>
              </w:numPr>
              <w:rPr>
                <w:rFonts w:ascii="Arial" w:hAnsi="Arial" w:cs="Arial"/>
              </w:rPr>
            </w:pPr>
            <w:r w:rsidRPr="006F66E3">
              <w:rPr>
                <w:rFonts w:ascii="Arial" w:hAnsi="Arial" w:cs="Arial"/>
              </w:rPr>
              <w:t>The production of bioenergy can have negative environmental consequences, such as deforestation and soil degradation</w:t>
            </w:r>
            <w:r>
              <w:rPr>
                <w:rFonts w:ascii="Arial" w:hAnsi="Arial" w:cs="Arial"/>
              </w:rPr>
              <w:t xml:space="preserve"> (Enterprise Apps Today, 2023).</w:t>
            </w:r>
          </w:p>
          <w:p w:rsidRPr="006F66E3" w:rsidR="006F66E3" w:rsidP="006F66E3" w:rsidRDefault="006F66E3" w14:paraId="58146D26" w14:textId="3FFDD1B4">
            <w:pPr>
              <w:pStyle w:val="ListParagraph"/>
              <w:numPr>
                <w:ilvl w:val="0"/>
                <w:numId w:val="4"/>
              </w:numPr>
              <w:rPr>
                <w:rFonts w:ascii="Arial" w:hAnsi="Arial" w:cs="Arial"/>
              </w:rPr>
            </w:pPr>
            <w:r w:rsidRPr="006F66E3">
              <w:rPr>
                <w:rFonts w:ascii="Arial" w:hAnsi="Arial" w:cs="Arial"/>
              </w:rPr>
              <w:t>Equity and gender issues: Bioenergy production can have social repercussions, such as land grabs and the displacement of indigenous communities</w:t>
            </w:r>
            <w:r>
              <w:rPr>
                <w:rFonts w:ascii="Arial" w:hAnsi="Arial" w:cs="Arial"/>
              </w:rPr>
              <w:t xml:space="preserve"> (Enterprise Apps Today, 2023).</w:t>
            </w:r>
          </w:p>
        </w:tc>
      </w:tr>
      <w:tr w:rsidRPr="00DF353F" w:rsidR="00E965B7" w:rsidTr="10CBE6F6" w14:paraId="0364534C" w14:textId="77777777">
        <w:trPr>
          <w:trHeight w:val="4648"/>
        </w:trPr>
        <w:tc>
          <w:tcPr>
            <w:tcW w:w="5411" w:type="dxa"/>
          </w:tcPr>
          <w:p w:rsidR="00E965B7" w:rsidP="00E965B7" w:rsidRDefault="00DF353F" w14:paraId="0B93E5A8" w14:textId="77777777">
            <w:pPr>
              <w:rPr>
                <w:rFonts w:ascii="Arial" w:hAnsi="Arial" w:cs="Arial"/>
              </w:rPr>
            </w:pPr>
            <w:r w:rsidRPr="00DF353F">
              <w:rPr>
                <w:rFonts w:ascii="Arial" w:hAnsi="Arial" w:cs="Arial"/>
                <w:highlight w:val="green"/>
              </w:rPr>
              <w:t>OPORTUNITIES</w:t>
            </w:r>
            <w:r w:rsidRPr="00DF353F">
              <w:rPr>
                <w:rFonts w:ascii="Arial" w:hAnsi="Arial" w:cs="Arial"/>
              </w:rPr>
              <w:t xml:space="preserve"> </w:t>
            </w:r>
          </w:p>
          <w:p w:rsidR="006F66E3" w:rsidP="00E965B7" w:rsidRDefault="006F66E3" w14:paraId="3A2A1033" w14:textId="77777777">
            <w:pPr>
              <w:rPr>
                <w:rFonts w:ascii="Arial" w:hAnsi="Arial" w:cs="Arial"/>
              </w:rPr>
            </w:pPr>
          </w:p>
          <w:p w:rsidRPr="002747B3" w:rsidR="002747B3" w:rsidP="002747B3" w:rsidRDefault="002747B3" w14:paraId="3EAFDF8C" w14:textId="45D5DE7E">
            <w:pPr>
              <w:pStyle w:val="ListParagraph"/>
              <w:numPr>
                <w:ilvl w:val="0"/>
                <w:numId w:val="5"/>
              </w:numPr>
              <w:rPr>
                <w:rFonts w:ascii="Arial" w:hAnsi="Arial" w:cs="Arial"/>
              </w:rPr>
            </w:pPr>
            <w:r w:rsidRPr="002747B3">
              <w:rPr>
                <w:rFonts w:ascii="Arial" w:hAnsi="Arial" w:cs="Arial"/>
              </w:rPr>
              <w:t>Governments around the world are establishing renewable energy planning targets, which could create opportunities for bioenergy companies</w:t>
            </w:r>
            <w:r>
              <w:rPr>
                <w:rFonts w:ascii="Arial" w:hAnsi="Arial" w:cs="Arial"/>
              </w:rPr>
              <w:t xml:space="preserve"> (Enterprise Apps Today, 2023).</w:t>
            </w:r>
          </w:p>
          <w:p w:rsidRPr="002747B3" w:rsidR="002747B3" w:rsidP="002747B3" w:rsidRDefault="002747B3" w14:paraId="7C1FC5B6" w14:textId="10E1E5C9">
            <w:pPr>
              <w:pStyle w:val="ListParagraph"/>
              <w:numPr>
                <w:ilvl w:val="0"/>
                <w:numId w:val="5"/>
              </w:numPr>
              <w:rPr>
                <w:rFonts w:ascii="Arial" w:hAnsi="Arial" w:cs="Arial"/>
              </w:rPr>
            </w:pPr>
            <w:r w:rsidRPr="002747B3">
              <w:rPr>
                <w:rFonts w:ascii="Arial" w:hAnsi="Arial" w:cs="Arial"/>
              </w:rPr>
              <w:t>Bioenergy crops can be cultivated on land that is unsuitable for food crops, but it is essential to ensure that bioenergy production does not compromise food security</w:t>
            </w:r>
            <w:r>
              <w:rPr>
                <w:rFonts w:ascii="Arial" w:hAnsi="Arial" w:cs="Arial"/>
              </w:rPr>
              <w:t xml:space="preserve"> (Enterprise Apps Today, 2023).</w:t>
            </w:r>
          </w:p>
          <w:p w:rsidRPr="002747B3" w:rsidR="006F66E3" w:rsidP="002747B3" w:rsidRDefault="002747B3" w14:paraId="453CA61E" w14:textId="577EB3C1">
            <w:pPr>
              <w:pStyle w:val="ListParagraph"/>
              <w:numPr>
                <w:ilvl w:val="0"/>
                <w:numId w:val="5"/>
              </w:numPr>
              <w:rPr>
                <w:rFonts w:ascii="Arial" w:hAnsi="Arial" w:cs="Arial"/>
              </w:rPr>
            </w:pPr>
            <w:r w:rsidRPr="002747B3">
              <w:rPr>
                <w:rFonts w:ascii="Arial" w:hAnsi="Arial" w:cs="Arial"/>
              </w:rPr>
              <w:t>Biofuel policies and technological advancements: Government policies and technological advances can create expansion opportunities for bioenergy companies</w:t>
            </w:r>
            <w:r>
              <w:rPr>
                <w:rFonts w:ascii="Arial" w:hAnsi="Arial" w:cs="Arial"/>
              </w:rPr>
              <w:t xml:space="preserve"> (Enterprise Apps Today, 2023).</w:t>
            </w:r>
          </w:p>
        </w:tc>
        <w:tc>
          <w:tcPr>
            <w:tcW w:w="5268" w:type="dxa"/>
          </w:tcPr>
          <w:p w:rsidR="00E965B7" w:rsidP="00E965B7" w:rsidRDefault="00DF353F" w14:paraId="78D5806F" w14:textId="77777777">
            <w:pPr>
              <w:rPr>
                <w:rFonts w:ascii="Arial" w:hAnsi="Arial" w:cs="Arial"/>
              </w:rPr>
            </w:pPr>
            <w:r w:rsidRPr="00DF353F">
              <w:rPr>
                <w:rFonts w:ascii="Arial" w:hAnsi="Arial" w:cs="Arial"/>
                <w:highlight w:val="lightGray"/>
              </w:rPr>
              <w:t>THREATS</w:t>
            </w:r>
          </w:p>
          <w:p w:rsidR="002747B3" w:rsidP="00E965B7" w:rsidRDefault="002747B3" w14:paraId="5B123B34" w14:textId="77777777">
            <w:pPr>
              <w:rPr>
                <w:rFonts w:ascii="Arial" w:hAnsi="Arial" w:cs="Arial"/>
              </w:rPr>
            </w:pPr>
          </w:p>
          <w:p w:rsidRPr="002747B3" w:rsidR="002747B3" w:rsidP="002747B3" w:rsidRDefault="002747B3" w14:paraId="34F80135" w14:textId="0A594497">
            <w:pPr>
              <w:pStyle w:val="ListParagraph"/>
              <w:numPr>
                <w:ilvl w:val="0"/>
                <w:numId w:val="6"/>
              </w:numPr>
              <w:rPr>
                <w:rFonts w:ascii="Arial" w:hAnsi="Arial" w:cs="Arial"/>
              </w:rPr>
            </w:pPr>
            <w:r w:rsidRPr="002747B3">
              <w:rPr>
                <w:rFonts w:ascii="Arial" w:hAnsi="Arial" w:cs="Arial"/>
              </w:rPr>
              <w:t xml:space="preserve">Increases in the cost of fuel or </w:t>
            </w:r>
            <w:r w:rsidRPr="002747B3" w:rsidR="002B7A08">
              <w:rPr>
                <w:rFonts w:ascii="Arial" w:hAnsi="Arial" w:cs="Arial"/>
              </w:rPr>
              <w:t>labour</w:t>
            </w:r>
            <w:r w:rsidRPr="002747B3">
              <w:rPr>
                <w:rFonts w:ascii="Arial" w:hAnsi="Arial" w:cs="Arial"/>
              </w:rPr>
              <w:t xml:space="preserve"> could reduce the competitiveness of the bioenergy industry</w:t>
            </w:r>
            <w:r>
              <w:rPr>
                <w:rFonts w:ascii="Arial" w:hAnsi="Arial" w:cs="Arial"/>
              </w:rPr>
              <w:t xml:space="preserve"> (Enterprise Apps Today, 2023).</w:t>
            </w:r>
          </w:p>
          <w:p w:rsidRPr="002747B3" w:rsidR="002747B3" w:rsidP="002747B3" w:rsidRDefault="002747B3" w14:paraId="29532193" w14:textId="2EE50495">
            <w:pPr>
              <w:pStyle w:val="ListParagraph"/>
              <w:numPr>
                <w:ilvl w:val="0"/>
                <w:numId w:val="6"/>
              </w:numPr>
              <w:rPr>
                <w:rFonts w:ascii="Arial" w:hAnsi="Arial" w:cs="Arial"/>
              </w:rPr>
            </w:pPr>
            <w:r w:rsidRPr="002747B3">
              <w:rPr>
                <w:rFonts w:ascii="Arial" w:hAnsi="Arial" w:cs="Arial"/>
              </w:rPr>
              <w:t xml:space="preserve">Natural disasters such as floods and droughts could </w:t>
            </w:r>
            <w:proofErr w:type="gramStart"/>
            <w:r w:rsidRPr="002747B3">
              <w:rPr>
                <w:rFonts w:ascii="Arial" w:hAnsi="Arial" w:cs="Arial"/>
              </w:rPr>
              <w:t>have an effect on</w:t>
            </w:r>
            <w:proofErr w:type="gramEnd"/>
            <w:r w:rsidRPr="002747B3">
              <w:rPr>
                <w:rFonts w:ascii="Arial" w:hAnsi="Arial" w:cs="Arial"/>
              </w:rPr>
              <w:t xml:space="preserve"> bioenergy production</w:t>
            </w:r>
            <w:r>
              <w:rPr>
                <w:rFonts w:ascii="Arial" w:hAnsi="Arial" w:cs="Arial"/>
              </w:rPr>
              <w:t xml:space="preserve"> (Enterprise Apps Today, 2023).</w:t>
            </w:r>
          </w:p>
          <w:p w:rsidRPr="002747B3" w:rsidR="002747B3" w:rsidP="002747B3" w:rsidRDefault="002747B3" w14:paraId="42BDB8B8" w14:textId="7F1AA6C4">
            <w:pPr>
              <w:pStyle w:val="ListParagraph"/>
              <w:numPr>
                <w:ilvl w:val="0"/>
                <w:numId w:val="6"/>
              </w:numPr>
              <w:rPr>
                <w:rFonts w:ascii="Arial" w:hAnsi="Arial" w:cs="Arial"/>
              </w:rPr>
            </w:pPr>
            <w:r w:rsidRPr="002747B3">
              <w:rPr>
                <w:rFonts w:ascii="Arial" w:hAnsi="Arial" w:cs="Arial"/>
              </w:rPr>
              <w:t>Economic downturns or financial crises may have an impact on the availability of funding for bioenergy initiatives</w:t>
            </w:r>
            <w:r>
              <w:rPr>
                <w:rFonts w:ascii="Arial" w:hAnsi="Arial" w:cs="Arial"/>
              </w:rPr>
              <w:t xml:space="preserve"> (Enterprise Apps Today, 2023).</w:t>
            </w:r>
          </w:p>
        </w:tc>
      </w:tr>
    </w:tbl>
    <w:p w:rsidR="00E965B7" w:rsidP="00E965B7" w:rsidRDefault="00E965B7" w14:paraId="2AB51923" w14:textId="77777777"/>
    <w:p w:rsidR="00DF353F" w:rsidP="00E965B7" w:rsidRDefault="00DF353F" w14:paraId="537952D2" w14:textId="77777777"/>
    <w:p w:rsidR="00DF353F" w:rsidP="00E965B7" w:rsidRDefault="00DF353F" w14:paraId="5779574A" w14:textId="77777777"/>
    <w:p w:rsidR="008C792D" w:rsidP="00E965B7" w:rsidRDefault="008C792D" w14:paraId="212E01E3" w14:textId="77777777"/>
    <w:p w:rsidRPr="00E965B7" w:rsidR="008C792D" w:rsidP="00E965B7" w:rsidRDefault="008C792D" w14:paraId="26445532" w14:textId="77777777"/>
    <w:p w:rsidR="005F7C22" w:rsidP="008C792D" w:rsidRDefault="0025138C" w14:paraId="4BAE50A9" w14:textId="54D29079">
      <w:pPr>
        <w:pStyle w:val="Heading1"/>
        <w:spacing w:line="360" w:lineRule="auto"/>
        <w:rPr>
          <w:rFonts w:ascii="Arial" w:hAnsi="Arial" w:cs="Arial"/>
          <w:color w:val="000000" w:themeColor="text1"/>
          <w:sz w:val="22"/>
          <w:szCs w:val="22"/>
        </w:rPr>
      </w:pPr>
      <w:bookmarkStart w:name="_Toc149489825" w:id="4"/>
      <w:r>
        <w:rPr>
          <w:rFonts w:ascii="Arial" w:hAnsi="Arial" w:cs="Arial"/>
          <w:color w:val="000000" w:themeColor="text1"/>
          <w:sz w:val="22"/>
          <w:szCs w:val="22"/>
        </w:rPr>
        <w:t>Target Market and Strategies</w:t>
      </w:r>
      <w:bookmarkEnd w:id="4"/>
    </w:p>
    <w:p w:rsidRPr="008C792D" w:rsidR="005140DE" w:rsidP="008C792D" w:rsidRDefault="005140DE" w14:paraId="076C7134" w14:textId="77777777">
      <w:pPr>
        <w:spacing w:line="360" w:lineRule="auto"/>
        <w:rPr>
          <w:rFonts w:ascii="Arial" w:hAnsi="Arial" w:cs="Arial"/>
        </w:rPr>
      </w:pPr>
    </w:p>
    <w:p w:rsidRPr="008C792D" w:rsidR="008C792D" w:rsidP="008C792D" w:rsidRDefault="008C792D" w14:paraId="40267564" w14:textId="11184A69">
      <w:pPr>
        <w:spacing w:line="360" w:lineRule="auto"/>
        <w:rPr>
          <w:rFonts w:ascii="Arial" w:hAnsi="Arial" w:cs="Arial"/>
        </w:rPr>
      </w:pPr>
      <w:r w:rsidRPr="008C792D">
        <w:rPr>
          <w:rFonts w:ascii="Arial" w:hAnsi="Arial" w:cs="Arial"/>
        </w:rPr>
        <w:t xml:space="preserve">A business's </w:t>
      </w:r>
      <w:r w:rsidRPr="008C792D">
        <w:rPr>
          <w:rFonts w:ascii="Arial" w:hAnsi="Arial" w:cs="Arial"/>
          <w:b/>
          <w:bCs/>
        </w:rPr>
        <w:t>target market</w:t>
      </w:r>
      <w:r w:rsidRPr="008C792D">
        <w:rPr>
          <w:rFonts w:ascii="Arial" w:hAnsi="Arial" w:cs="Arial"/>
        </w:rPr>
        <w:t xml:space="preserve"> is the collection of customers to whom it intends to sell its products or services. The target market for a </w:t>
      </w:r>
      <w:r>
        <w:rPr>
          <w:rFonts w:ascii="Arial" w:hAnsi="Arial" w:cs="Arial"/>
        </w:rPr>
        <w:t>ASF Green Solutions LTD</w:t>
      </w:r>
      <w:r w:rsidRPr="008C792D">
        <w:rPr>
          <w:rFonts w:ascii="Arial" w:hAnsi="Arial" w:cs="Arial"/>
        </w:rPr>
        <w:t xml:space="preserve"> would-be individuals and organizations interested in utilizing renewable energy sources. Age, income, location, and interests can be utilized to further segment the target market for bioenergy companies</w:t>
      </w:r>
      <w:r>
        <w:rPr>
          <w:rFonts w:ascii="Arial" w:hAnsi="Arial" w:cs="Arial"/>
        </w:rPr>
        <w:t xml:space="preserve"> (IEA Bioenergy, 2021).</w:t>
      </w:r>
    </w:p>
    <w:p w:rsidRPr="008C792D" w:rsidR="008C792D" w:rsidP="008C792D" w:rsidRDefault="008C792D" w14:paraId="0F62A3A0" w14:textId="536E4273">
      <w:pPr>
        <w:spacing w:line="360" w:lineRule="auto"/>
        <w:rPr>
          <w:rFonts w:ascii="Arial" w:hAnsi="Arial" w:cs="Arial"/>
        </w:rPr>
      </w:pPr>
      <w:r w:rsidRPr="008C792D">
        <w:rPr>
          <w:rFonts w:ascii="Arial" w:hAnsi="Arial" w:cs="Arial"/>
        </w:rPr>
        <w:t>According to a report by IEA Bioenergy, the United Kingdom has experienced a significant increase in the use of solid biomass for power generation over the past decade, with solid biomass presently accounting for sixty percent of bioenergy supply.</w:t>
      </w:r>
      <w:r>
        <w:rPr>
          <w:rFonts w:ascii="Arial" w:hAnsi="Arial" w:cs="Arial"/>
        </w:rPr>
        <w:t xml:space="preserve"> </w:t>
      </w:r>
      <w:r w:rsidRPr="008C792D">
        <w:rPr>
          <w:rFonts w:ascii="Arial" w:hAnsi="Arial" w:cs="Arial"/>
        </w:rPr>
        <w:t>The report also notes that renewables accounted for 12% of the United Kingdom's total energy supply in 2019, with approximately 60% of renewable energy originating from biomass. This indicates that the United Kingdom may be a prospective market for bioenergy enterprises</w:t>
      </w:r>
      <w:r>
        <w:rPr>
          <w:rFonts w:ascii="Arial" w:hAnsi="Arial" w:cs="Arial"/>
        </w:rPr>
        <w:t xml:space="preserve"> (IEA Bioenergy, 2021).</w:t>
      </w:r>
    </w:p>
    <w:p w:rsidRPr="008C792D" w:rsidR="008C792D" w:rsidP="008C792D" w:rsidRDefault="008C792D" w14:paraId="3011505D" w14:textId="6A997459">
      <w:pPr>
        <w:spacing w:line="360" w:lineRule="auto"/>
        <w:rPr>
          <w:rFonts w:ascii="Arial" w:hAnsi="Arial" w:cs="Arial"/>
        </w:rPr>
      </w:pPr>
      <w:r w:rsidRPr="008C792D">
        <w:rPr>
          <w:rFonts w:ascii="Arial" w:hAnsi="Arial" w:cs="Arial"/>
        </w:rPr>
        <w:t>In addition, Statista predicts that the bioenergy industry in the United Kingdom will grow from £2.5 billion in 2020 to £3.6 billion in 2022. This indicates that demand for bioenergy products and services is increasing in the United Kingdom.</w:t>
      </w:r>
      <w:r>
        <w:rPr>
          <w:rFonts w:ascii="Arial" w:hAnsi="Arial" w:cs="Arial"/>
        </w:rPr>
        <w:t xml:space="preserve"> </w:t>
      </w:r>
      <w:r w:rsidRPr="008C792D">
        <w:rPr>
          <w:rFonts w:ascii="Arial" w:hAnsi="Arial" w:cs="Arial"/>
        </w:rPr>
        <w:t>To capture this target market, a bioenergy company could concentrate on marketing its products and services to individuals and organizations interested in renewable energy. This may involve targeting people who are environmentally conscious and interested in reducing their carbon footprint. Additionally, the company could market its products and services to organizations committed to sustainability and reducing their environmental impact</w:t>
      </w:r>
      <w:r>
        <w:rPr>
          <w:rFonts w:ascii="Arial" w:hAnsi="Arial" w:cs="Arial"/>
        </w:rPr>
        <w:t xml:space="preserve"> (</w:t>
      </w:r>
      <w:r w:rsidRPr="008C792D">
        <w:rPr>
          <w:rFonts w:ascii="Arial" w:hAnsi="Arial" w:cs="Arial"/>
        </w:rPr>
        <w:t>Fernández</w:t>
      </w:r>
      <w:r>
        <w:rPr>
          <w:rFonts w:ascii="Arial" w:hAnsi="Arial" w:cs="Arial"/>
        </w:rPr>
        <w:t xml:space="preserve"> L., 2023). </w:t>
      </w:r>
    </w:p>
    <w:p w:rsidR="008C792D" w:rsidP="008C792D" w:rsidRDefault="008C792D" w14:paraId="19171054" w14:textId="4F64E02F">
      <w:pPr>
        <w:spacing w:line="360" w:lineRule="auto"/>
        <w:rPr>
          <w:rFonts w:ascii="Arial" w:hAnsi="Arial" w:cs="Arial"/>
        </w:rPr>
      </w:pPr>
      <w:r>
        <w:rPr>
          <w:rFonts w:ascii="Arial" w:hAnsi="Arial" w:cs="Arial"/>
        </w:rPr>
        <w:t>ASF Green Solutions LTD</w:t>
      </w:r>
      <w:r w:rsidRPr="008C792D">
        <w:rPr>
          <w:rFonts w:ascii="Arial" w:hAnsi="Arial" w:cs="Arial"/>
        </w:rPr>
        <w:t xml:space="preserve"> target market would consist of individuals and organizations interested in utilizing renewable energy sources. Due to its increasing demand for bioenergy products and services, the United Kingdom could be a prospective target market for bioenergy firms. </w:t>
      </w:r>
      <w:r>
        <w:rPr>
          <w:rFonts w:ascii="Arial" w:hAnsi="Arial" w:cs="Arial"/>
        </w:rPr>
        <w:t>ASF Green Solutions LTD</w:t>
      </w:r>
      <w:r w:rsidRPr="008C792D">
        <w:rPr>
          <w:rFonts w:ascii="Arial" w:hAnsi="Arial" w:cs="Arial"/>
        </w:rPr>
        <w:t xml:space="preserve"> could capture this target market by marketing its products and services to environmentally conscious individuals and organizations committed to sustainability.</w:t>
      </w:r>
    </w:p>
    <w:p w:rsidRPr="00BC0016" w:rsidR="00BC0016" w:rsidP="00BC0016" w:rsidRDefault="00BC0016" w14:paraId="02969F8C" w14:textId="40E185F4">
      <w:pPr>
        <w:spacing w:line="360" w:lineRule="auto"/>
        <w:rPr>
          <w:rFonts w:ascii="Arial" w:hAnsi="Arial" w:cs="Arial"/>
        </w:rPr>
      </w:pPr>
      <w:r w:rsidRPr="00BC0016">
        <w:rPr>
          <w:rFonts w:ascii="Arial" w:hAnsi="Arial" w:cs="Arial"/>
        </w:rPr>
        <w:t>It is necessary for ASF</w:t>
      </w:r>
      <w:r>
        <w:rPr>
          <w:rFonts w:ascii="Arial" w:hAnsi="Arial" w:cs="Arial"/>
        </w:rPr>
        <w:t xml:space="preserve"> Green Solutions LTD</w:t>
      </w:r>
      <w:r w:rsidRPr="00BC0016">
        <w:rPr>
          <w:rFonts w:ascii="Arial" w:hAnsi="Arial" w:cs="Arial"/>
        </w:rPr>
        <w:t xml:space="preserve"> to have a solid awareness of the market and the requirements of the market </w:t>
      </w:r>
      <w:proofErr w:type="gramStart"/>
      <w:r w:rsidRPr="00BC0016">
        <w:rPr>
          <w:rFonts w:ascii="Arial" w:hAnsi="Arial" w:cs="Arial"/>
        </w:rPr>
        <w:t>in order to</w:t>
      </w:r>
      <w:proofErr w:type="gramEnd"/>
      <w:r w:rsidRPr="00BC0016">
        <w:rPr>
          <w:rFonts w:ascii="Arial" w:hAnsi="Arial" w:cs="Arial"/>
        </w:rPr>
        <w:t xml:space="preserve"> successfully capture the target market. One tactic is to carry out market research </w:t>
      </w:r>
      <w:proofErr w:type="gramStart"/>
      <w:r w:rsidRPr="00BC0016">
        <w:rPr>
          <w:rFonts w:ascii="Arial" w:hAnsi="Arial" w:cs="Arial"/>
        </w:rPr>
        <w:t>in order to</w:t>
      </w:r>
      <w:proofErr w:type="gramEnd"/>
      <w:r w:rsidRPr="00BC0016">
        <w:rPr>
          <w:rFonts w:ascii="Arial" w:hAnsi="Arial" w:cs="Arial"/>
        </w:rPr>
        <w:t xml:space="preserve"> determine the target demographic and the </w:t>
      </w:r>
      <w:r w:rsidRPr="00BC0016">
        <w:rPr>
          <w:rFonts w:ascii="Arial" w:hAnsi="Arial" w:cs="Arial"/>
        </w:rPr>
        <w:lastRenderedPageBreak/>
        <w:t xml:space="preserve">preferences of that demographic. This can be accomplished </w:t>
      </w:r>
      <w:proofErr w:type="gramStart"/>
      <w:r w:rsidRPr="00BC0016">
        <w:rPr>
          <w:rFonts w:ascii="Arial" w:hAnsi="Arial" w:cs="Arial"/>
        </w:rPr>
        <w:t>through the use of</w:t>
      </w:r>
      <w:proofErr w:type="gramEnd"/>
      <w:r w:rsidRPr="00BC0016">
        <w:rPr>
          <w:rFonts w:ascii="Arial" w:hAnsi="Arial" w:cs="Arial"/>
        </w:rPr>
        <w:t xml:space="preserve"> methodologies like as surveys, focus groups, and other approaches. The creation of a unique selling proposition (USP) that distinguishes the organization from its rivals is yet another tactic that can be utilized. The unique selling proposition should </w:t>
      </w:r>
      <w:proofErr w:type="gramStart"/>
      <w:r w:rsidRPr="00BC0016">
        <w:rPr>
          <w:rFonts w:ascii="Arial" w:hAnsi="Arial" w:cs="Arial"/>
        </w:rPr>
        <w:t>take into account</w:t>
      </w:r>
      <w:proofErr w:type="gramEnd"/>
      <w:r w:rsidRPr="00BC0016">
        <w:rPr>
          <w:rFonts w:ascii="Arial" w:hAnsi="Arial" w:cs="Arial"/>
        </w:rPr>
        <w:t xml:space="preserve"> the capabilities of the organization as well as the requirements of the target market</w:t>
      </w:r>
      <w:r>
        <w:rPr>
          <w:rFonts w:ascii="Arial" w:hAnsi="Arial" w:cs="Arial"/>
        </w:rPr>
        <w:t xml:space="preserve"> (Ricardo Energy and Environment, 2020).</w:t>
      </w:r>
    </w:p>
    <w:p w:rsidRPr="00BC0016" w:rsidR="00BC0016" w:rsidP="00BC0016" w:rsidRDefault="00BC0016" w14:paraId="50B919F8" w14:textId="21FCA93B">
      <w:pPr>
        <w:spacing w:line="360" w:lineRule="auto"/>
        <w:rPr>
          <w:rFonts w:ascii="Arial" w:hAnsi="Arial" w:cs="Arial"/>
        </w:rPr>
      </w:pPr>
      <w:r w:rsidRPr="00BC0016">
        <w:rPr>
          <w:rFonts w:ascii="Arial" w:hAnsi="Arial" w:cs="Arial"/>
        </w:rPr>
        <w:t xml:space="preserve">In addition to this, it is essential to have a robust internet presence </w:t>
      </w:r>
      <w:proofErr w:type="gramStart"/>
      <w:r w:rsidRPr="00BC0016">
        <w:rPr>
          <w:rFonts w:ascii="Arial" w:hAnsi="Arial" w:cs="Arial"/>
        </w:rPr>
        <w:t>in order to</w:t>
      </w:r>
      <w:proofErr w:type="gramEnd"/>
      <w:r w:rsidRPr="00BC0016">
        <w:rPr>
          <w:rFonts w:ascii="Arial" w:hAnsi="Arial" w:cs="Arial"/>
        </w:rPr>
        <w:t xml:space="preserve"> connect with prospective customers. This is something that may be accomplished </w:t>
      </w:r>
      <w:proofErr w:type="gramStart"/>
      <w:r w:rsidRPr="00BC0016">
        <w:rPr>
          <w:rFonts w:ascii="Arial" w:hAnsi="Arial" w:cs="Arial"/>
        </w:rPr>
        <w:t>through the use of</w:t>
      </w:r>
      <w:proofErr w:type="gramEnd"/>
      <w:r w:rsidRPr="00BC0016">
        <w:rPr>
          <w:rFonts w:ascii="Arial" w:hAnsi="Arial" w:cs="Arial"/>
        </w:rPr>
        <w:t xml:space="preserve"> search engine optimization (SEO), marketing on social media, and several other digital marketing tactics</w:t>
      </w:r>
      <w:r>
        <w:rPr>
          <w:rFonts w:ascii="Arial" w:hAnsi="Arial" w:cs="Arial"/>
        </w:rPr>
        <w:t xml:space="preserve"> (GOV UK, 2022).</w:t>
      </w:r>
      <w:r w:rsidRPr="00BC0016">
        <w:rPr>
          <w:rFonts w:ascii="Arial" w:hAnsi="Arial" w:cs="Arial"/>
        </w:rPr>
        <w:t xml:space="preserve"> An attractive website that is simple to navigate and delivers information that is pertinent to the user's needs can also assist bring in new consumers</w:t>
      </w:r>
      <w:r w:rsidR="00D9432F">
        <w:rPr>
          <w:rFonts w:ascii="Arial" w:hAnsi="Arial" w:cs="Arial"/>
        </w:rPr>
        <w:t xml:space="preserve"> (IEA, 2023).</w:t>
      </w:r>
    </w:p>
    <w:p w:rsidRPr="00BC0016" w:rsidR="00BC0016" w:rsidP="00BC0016" w:rsidRDefault="00BC0016" w14:paraId="1BDBD4DD" w14:textId="51AA8A9A">
      <w:pPr>
        <w:spacing w:line="360" w:lineRule="auto"/>
        <w:rPr>
          <w:rFonts w:ascii="Arial" w:hAnsi="Arial" w:cs="Arial"/>
        </w:rPr>
      </w:pPr>
      <w:r w:rsidRPr="10CBE6F6">
        <w:rPr>
          <w:rFonts w:ascii="Arial" w:hAnsi="Arial" w:cs="Arial"/>
        </w:rPr>
        <w:t>Creating relationships with other businesses operating in the same sector is yet another tactic that can be utilized</w:t>
      </w:r>
      <w:r w:rsidRPr="10CBE6F6" w:rsidR="00D9432F">
        <w:rPr>
          <w:rFonts w:ascii="Arial" w:hAnsi="Arial" w:cs="Arial"/>
        </w:rPr>
        <w:t xml:space="preserve"> (IEA, 2023).</w:t>
      </w:r>
      <w:r w:rsidRPr="10CBE6F6">
        <w:rPr>
          <w:rFonts w:ascii="Arial" w:hAnsi="Arial" w:cs="Arial"/>
        </w:rPr>
        <w:t xml:space="preserve"> This can assist in increasing visibility and credibility, in addition to providing access to new markets. Additionally, it is essential to remain current with the latest trends and laws in the sector, since doing so can assist in the discovery of new opportunities and the avoidance of potential pitfalls</w:t>
      </w:r>
      <w:r w:rsidRPr="10CBE6F6" w:rsidR="00D9432F">
        <w:rPr>
          <w:rFonts w:ascii="Arial" w:hAnsi="Arial" w:cs="Arial"/>
        </w:rPr>
        <w:t xml:space="preserve"> (Geissler C. </w:t>
      </w:r>
      <w:r w:rsidR="000710BA">
        <w:rPr>
          <w:rFonts w:ascii="Arial" w:hAnsi="Arial" w:cs="Arial"/>
        </w:rPr>
        <w:t xml:space="preserve">et </w:t>
      </w:r>
      <w:r w:rsidRPr="10CBE6F6" w:rsidR="6A2548F1">
        <w:rPr>
          <w:rFonts w:ascii="Arial" w:hAnsi="Arial" w:cs="Arial"/>
        </w:rPr>
        <w:t>all</w:t>
      </w:r>
      <w:r w:rsidRPr="10CBE6F6" w:rsidR="00D9432F">
        <w:rPr>
          <w:rFonts w:ascii="Arial" w:hAnsi="Arial" w:cs="Arial"/>
        </w:rPr>
        <w:t>, 2022).</w:t>
      </w:r>
    </w:p>
    <w:p w:rsidRPr="008C792D" w:rsidR="008C792D" w:rsidP="008C792D" w:rsidRDefault="00D9432F" w14:paraId="40C63837" w14:textId="3817C817">
      <w:pPr>
        <w:spacing w:line="360" w:lineRule="auto"/>
        <w:rPr>
          <w:rFonts w:ascii="Arial" w:hAnsi="Arial" w:cs="Arial"/>
        </w:rPr>
      </w:pPr>
      <w:r>
        <w:rPr>
          <w:rFonts w:ascii="Arial" w:hAnsi="Arial" w:cs="Arial"/>
        </w:rPr>
        <w:t>C</w:t>
      </w:r>
      <w:r w:rsidRPr="00BC0016" w:rsidR="00BC0016">
        <w:rPr>
          <w:rFonts w:ascii="Arial" w:hAnsi="Arial" w:cs="Arial"/>
        </w:rPr>
        <w:t xml:space="preserve">apturing the target market for a </w:t>
      </w:r>
      <w:r>
        <w:rPr>
          <w:rFonts w:ascii="Arial" w:hAnsi="Arial" w:cs="Arial"/>
        </w:rPr>
        <w:t>ASF Green Solutions LTD</w:t>
      </w:r>
      <w:r w:rsidRPr="00BC0016" w:rsidR="00BC0016">
        <w:rPr>
          <w:rFonts w:ascii="Arial" w:hAnsi="Arial" w:cs="Arial"/>
        </w:rPr>
        <w:t xml:space="preserve"> requires a combination of techniques such as performing market research, generating a unique selling proposition, maintaining a strong web presence, establishing alliances, and keeping up to current with the latest industry developments and laws</w:t>
      </w:r>
      <w:r>
        <w:rPr>
          <w:rFonts w:ascii="Arial" w:hAnsi="Arial" w:cs="Arial"/>
        </w:rPr>
        <w:t>.</w:t>
      </w:r>
    </w:p>
    <w:p w:rsidR="005F7C22" w:rsidP="00CC5AE0" w:rsidRDefault="0025138C" w14:paraId="79594253" w14:textId="28FFA371">
      <w:pPr>
        <w:pStyle w:val="Heading1"/>
        <w:rPr>
          <w:rFonts w:ascii="Arial" w:hAnsi="Arial" w:cs="Arial"/>
          <w:color w:val="000000" w:themeColor="text1"/>
          <w:sz w:val="22"/>
          <w:szCs w:val="22"/>
        </w:rPr>
      </w:pPr>
      <w:bookmarkStart w:name="_Toc149489826" w:id="5"/>
      <w:r>
        <w:rPr>
          <w:rFonts w:ascii="Arial" w:hAnsi="Arial" w:cs="Arial"/>
          <w:color w:val="000000" w:themeColor="text1"/>
          <w:sz w:val="22"/>
          <w:szCs w:val="22"/>
        </w:rPr>
        <w:t>B</w:t>
      </w:r>
      <w:r w:rsidRPr="00CC5AE0" w:rsidR="005F7C22">
        <w:rPr>
          <w:rFonts w:ascii="Arial" w:hAnsi="Arial" w:cs="Arial"/>
          <w:color w:val="000000" w:themeColor="text1"/>
          <w:sz w:val="22"/>
          <w:szCs w:val="22"/>
        </w:rPr>
        <w:t xml:space="preserve">udgeting </w:t>
      </w:r>
      <w:r>
        <w:rPr>
          <w:rFonts w:ascii="Arial" w:hAnsi="Arial" w:cs="Arial"/>
          <w:color w:val="000000" w:themeColor="text1"/>
          <w:sz w:val="22"/>
          <w:szCs w:val="22"/>
        </w:rPr>
        <w:t>and</w:t>
      </w:r>
      <w:r w:rsidRPr="00CC5AE0" w:rsidR="005F7C22">
        <w:rPr>
          <w:rFonts w:ascii="Arial" w:hAnsi="Arial" w:cs="Arial"/>
          <w:color w:val="000000" w:themeColor="text1"/>
          <w:sz w:val="22"/>
          <w:szCs w:val="22"/>
        </w:rPr>
        <w:t xml:space="preserve"> external funding</w:t>
      </w:r>
      <w:bookmarkEnd w:id="5"/>
      <w:r w:rsidRPr="00CC5AE0" w:rsidR="005F7C22">
        <w:rPr>
          <w:rFonts w:ascii="Arial" w:hAnsi="Arial" w:cs="Arial"/>
          <w:color w:val="000000" w:themeColor="text1"/>
          <w:sz w:val="22"/>
          <w:szCs w:val="22"/>
        </w:rPr>
        <w:t xml:space="preserve"> </w:t>
      </w:r>
    </w:p>
    <w:p w:rsidR="008C792D" w:rsidP="008C792D" w:rsidRDefault="008C792D" w14:paraId="6B755D1B" w14:textId="77777777"/>
    <w:p w:rsidRPr="00D9432F" w:rsidR="00D9432F" w:rsidP="00D9432F" w:rsidRDefault="00D9432F" w14:paraId="389D547C" w14:textId="13AF3F14">
      <w:pPr>
        <w:pStyle w:val="ListParagraph"/>
        <w:numPr>
          <w:ilvl w:val="0"/>
          <w:numId w:val="7"/>
        </w:numPr>
        <w:rPr>
          <w:rFonts w:ascii="Arial" w:hAnsi="Arial" w:cs="Arial"/>
        </w:rPr>
      </w:pPr>
      <w:r w:rsidRPr="00D9432F">
        <w:rPr>
          <w:rFonts w:ascii="Arial" w:hAnsi="Arial" w:cs="Arial"/>
        </w:rPr>
        <w:t>Budgeting</w:t>
      </w:r>
      <w:r w:rsidR="00EB5FD6">
        <w:rPr>
          <w:rFonts w:ascii="Arial" w:hAnsi="Arial" w:cs="Arial"/>
        </w:rPr>
        <w:t xml:space="preserve">- According to ETIP Bioenergy, ASF Green Solutions LTD, will have </w:t>
      </w:r>
      <w:r w:rsidR="00D609E7">
        <w:rPr>
          <w:rFonts w:ascii="Arial" w:hAnsi="Arial" w:cs="Arial"/>
        </w:rPr>
        <w:t>start-up</w:t>
      </w:r>
      <w:r w:rsidR="00EB5FD6">
        <w:rPr>
          <w:rFonts w:ascii="Arial" w:hAnsi="Arial" w:cs="Arial"/>
        </w:rPr>
        <w:t xml:space="preserve"> cost, as follow below in the Excell spreadsheet.</w:t>
      </w:r>
    </w:p>
    <w:bookmarkStart w:name="_MON_1758530245" w:id="6"/>
    <w:bookmarkEnd w:id="6"/>
    <w:p w:rsidR="00D9432F" w:rsidP="008C792D" w:rsidRDefault="00EB5FD6" w14:paraId="2E25E785" w14:textId="359AEEF4">
      <w:r>
        <w:object w:dxaOrig="9442" w:dyaOrig="2924" w14:anchorId="7AE4483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5" style="width:472.2pt;height:146.25pt" o:ole="" type="#_x0000_t75">
            <v:imagedata o:title="" r:id="rId9"/>
          </v:shape>
          <o:OLEObject Type="Embed" ProgID="Excel.Sheet.12" ShapeID="_x0000_i1035" DrawAspect="Content" ObjectID="_1760102785" r:id="rId10"/>
        </w:object>
      </w:r>
    </w:p>
    <w:p w:rsidR="00EB5FD6" w:rsidP="008C792D" w:rsidRDefault="00EB5FD6" w14:paraId="46183388" w14:textId="4DC68249"/>
    <w:p w:rsidR="008C792D" w:rsidP="008C792D" w:rsidRDefault="008C792D" w14:paraId="67A1C06F" w14:textId="77777777"/>
    <w:p w:rsidR="00EB5FD6" w:rsidP="008C792D" w:rsidRDefault="00EB5FD6" w14:paraId="4C223D48" w14:textId="77777777"/>
    <w:p w:rsidRPr="00EB5FD6" w:rsidR="00EB5FD6" w:rsidP="008C792D" w:rsidRDefault="00EB5FD6" w14:paraId="093BDDE7" w14:textId="25090254">
      <w:pPr>
        <w:pStyle w:val="ListParagraph"/>
        <w:numPr>
          <w:ilvl w:val="0"/>
          <w:numId w:val="7"/>
        </w:numPr>
        <w:rPr>
          <w:rFonts w:ascii="Arial" w:hAnsi="Arial" w:cs="Arial"/>
        </w:rPr>
      </w:pPr>
      <w:r>
        <w:rPr>
          <w:rFonts w:ascii="Arial" w:hAnsi="Arial" w:cs="Arial"/>
        </w:rPr>
        <w:t xml:space="preserve">According to </w:t>
      </w:r>
      <w:r w:rsidRPr="0022397E" w:rsidR="0022397E">
        <w:rPr>
          <w:rFonts w:ascii="Arial" w:hAnsi="Arial" w:cs="Arial"/>
        </w:rPr>
        <w:t>Yamamoto</w:t>
      </w:r>
      <w:r w:rsidR="0022397E">
        <w:rPr>
          <w:rFonts w:ascii="Arial" w:hAnsi="Arial" w:cs="Arial"/>
        </w:rPr>
        <w:t xml:space="preserve"> K. (2018)</w:t>
      </w:r>
      <w:r>
        <w:rPr>
          <w:rFonts w:ascii="Arial" w:hAnsi="Arial" w:cs="Arial"/>
        </w:rPr>
        <w:t xml:space="preserve">, ASF Green Solutions LTD, will have </w:t>
      </w:r>
      <w:r w:rsidR="0022397E">
        <w:rPr>
          <w:rFonts w:ascii="Arial" w:hAnsi="Arial" w:cs="Arial"/>
        </w:rPr>
        <w:t>Ongoing Operational Expenses,</w:t>
      </w:r>
      <w:r>
        <w:rPr>
          <w:rFonts w:ascii="Arial" w:hAnsi="Arial" w:cs="Arial"/>
        </w:rPr>
        <w:t xml:space="preserve"> as follow below in the Excell spreadsheet.</w:t>
      </w:r>
    </w:p>
    <w:p w:rsidR="00D9432F" w:rsidP="008C792D" w:rsidRDefault="00D9432F" w14:paraId="15098EF0" w14:textId="77777777"/>
    <w:bookmarkStart w:name="_MON_1758530982" w:id="7"/>
    <w:bookmarkEnd w:id="7"/>
    <w:p w:rsidR="00D9432F" w:rsidP="008C792D" w:rsidRDefault="00EB5FD6" w14:paraId="3F84D14F" w14:textId="3198543A">
      <w:r>
        <w:object w:dxaOrig="9514" w:dyaOrig="2924" w14:anchorId="376B3F34">
          <v:shape id="_x0000_i1036" style="width:475.55pt;height:146.25pt" o:ole="" type="#_x0000_t75">
            <v:imagedata o:title="" r:id="rId11"/>
          </v:shape>
          <o:OLEObject Type="Embed" ProgID="Excel.Sheet.12" ShapeID="_x0000_i1036" DrawAspect="Content" ObjectID="_1760102786" r:id="rId12"/>
        </w:object>
      </w:r>
    </w:p>
    <w:p w:rsidR="00D9432F" w:rsidP="00B64821" w:rsidRDefault="00D9432F" w14:paraId="773C466B" w14:textId="02DF17E5">
      <w:pPr>
        <w:pStyle w:val="ListParagraph"/>
        <w:numPr>
          <w:ilvl w:val="0"/>
          <w:numId w:val="8"/>
        </w:numPr>
        <w:rPr>
          <w:rFonts w:ascii="Arial" w:hAnsi="Arial" w:cs="Arial"/>
        </w:rPr>
      </w:pPr>
      <w:r w:rsidRPr="00B64821">
        <w:rPr>
          <w:rFonts w:ascii="Arial" w:hAnsi="Arial" w:cs="Arial"/>
        </w:rPr>
        <w:t xml:space="preserve">External Funding </w:t>
      </w:r>
    </w:p>
    <w:p w:rsidRPr="008A4F47" w:rsidR="008A4F47" w:rsidP="008A4F47" w:rsidRDefault="008A4F47" w14:paraId="11765634" w14:textId="0278562F">
      <w:pPr>
        <w:rPr>
          <w:rFonts w:ascii="Arial" w:hAnsi="Arial" w:cs="Arial"/>
        </w:rPr>
      </w:pPr>
      <w:r w:rsidRPr="008A4F47">
        <w:rPr>
          <w:rFonts w:ascii="Arial" w:hAnsi="Arial" w:cs="Arial"/>
        </w:rPr>
        <w:t>ASF Green Solution offers a diverse selection of options for sourcing from the outside, which will be of assistance in establishing and growing the business. After some deliberation and investigation, the company came up with the following list of external resources:</w:t>
      </w:r>
    </w:p>
    <w:p w:rsidRPr="008A4F47" w:rsidR="008A4F47" w:rsidP="008A4F47" w:rsidRDefault="008A4F47" w14:paraId="4F282CEB" w14:textId="1B50CE74">
      <w:pPr>
        <w:rPr>
          <w:rFonts w:ascii="Arial" w:hAnsi="Arial" w:cs="Arial"/>
        </w:rPr>
      </w:pPr>
      <w:r w:rsidRPr="008A4F47">
        <w:rPr>
          <w:rFonts w:ascii="Arial" w:hAnsi="Arial" w:cs="Arial"/>
        </w:rPr>
        <w:t>The Department of Energy and Climate Change, also abbreviated as DECC: The Department of Energy and Climate Change (DECC) provides financial support for renewable energy projects in the UK.</w:t>
      </w:r>
      <w:r>
        <w:rPr>
          <w:rFonts w:ascii="Arial" w:hAnsi="Arial" w:cs="Arial"/>
        </w:rPr>
        <w:t xml:space="preserve"> </w:t>
      </w:r>
      <w:r w:rsidRPr="008A4F47">
        <w:rPr>
          <w:rFonts w:ascii="Arial" w:hAnsi="Arial" w:cs="Arial"/>
        </w:rPr>
        <w:t>They encourage the development of new technologies and infrastructure by providing a variety of grants and loans to support that development</w:t>
      </w:r>
      <w:r>
        <w:rPr>
          <w:rFonts w:ascii="Arial" w:hAnsi="Arial" w:cs="Arial"/>
        </w:rPr>
        <w:t xml:space="preserve"> (IRENA, 2020).</w:t>
      </w:r>
    </w:p>
    <w:p w:rsidRPr="008A4F47" w:rsidR="008A4F47" w:rsidP="008A4F47" w:rsidRDefault="008A4F47" w14:paraId="2C50D8A9" w14:textId="06080E3C">
      <w:pPr>
        <w:rPr>
          <w:rFonts w:ascii="Arial" w:hAnsi="Arial" w:cs="Arial"/>
        </w:rPr>
      </w:pPr>
      <w:r w:rsidRPr="008A4F47">
        <w:rPr>
          <w:rFonts w:ascii="Arial" w:hAnsi="Arial" w:cs="Arial"/>
        </w:rPr>
        <w:t xml:space="preserve">The European Union (EU): The EU offers financial support to research and development endeavours </w:t>
      </w:r>
      <w:proofErr w:type="gramStart"/>
      <w:r w:rsidRPr="008A4F47">
        <w:rPr>
          <w:rFonts w:ascii="Arial" w:hAnsi="Arial" w:cs="Arial"/>
        </w:rPr>
        <w:t>in the area of</w:t>
      </w:r>
      <w:proofErr w:type="gramEnd"/>
      <w:r w:rsidRPr="008A4F47">
        <w:rPr>
          <w:rFonts w:ascii="Arial" w:hAnsi="Arial" w:cs="Arial"/>
        </w:rPr>
        <w:t xml:space="preserve"> bioenergy.</w:t>
      </w:r>
      <w:r>
        <w:rPr>
          <w:rFonts w:ascii="Arial" w:hAnsi="Arial" w:cs="Arial"/>
        </w:rPr>
        <w:t xml:space="preserve"> </w:t>
      </w:r>
      <w:r w:rsidRPr="008A4F47">
        <w:rPr>
          <w:rFonts w:ascii="Arial" w:hAnsi="Arial" w:cs="Arial"/>
        </w:rPr>
        <w:t>They encourage the development of new technologies and infrastructure by providing a variety of grants and loans to support that development</w:t>
      </w:r>
      <w:r w:rsidR="0070430A">
        <w:rPr>
          <w:rFonts w:ascii="Arial" w:hAnsi="Arial" w:cs="Arial"/>
        </w:rPr>
        <w:t xml:space="preserve"> </w:t>
      </w:r>
      <w:r w:rsidRPr="00BC0016" w:rsidR="0070430A">
        <w:rPr>
          <w:rFonts w:ascii="Arial" w:hAnsi="Arial" w:cs="Arial"/>
        </w:rPr>
        <w:t>Ricardo Energy and Environment</w:t>
      </w:r>
      <w:r w:rsidR="0070430A">
        <w:rPr>
          <w:rFonts w:ascii="Arial" w:hAnsi="Arial" w:cs="Arial"/>
        </w:rPr>
        <w:t xml:space="preserve"> (</w:t>
      </w:r>
      <w:r w:rsidRPr="00BC0016" w:rsidR="0070430A">
        <w:rPr>
          <w:rFonts w:ascii="Arial" w:hAnsi="Arial" w:cs="Arial"/>
        </w:rPr>
        <w:t>2020)</w:t>
      </w:r>
      <w:r w:rsidR="0070430A">
        <w:rPr>
          <w:rFonts w:ascii="Arial" w:hAnsi="Arial" w:cs="Arial"/>
        </w:rPr>
        <w:t>.</w:t>
      </w:r>
    </w:p>
    <w:p w:rsidRPr="008A4F47" w:rsidR="008A4F47" w:rsidP="008A4F47" w:rsidRDefault="008A4F47" w14:paraId="3494A22A" w14:textId="24E4573D">
      <w:pPr>
        <w:rPr>
          <w:rFonts w:ascii="Arial" w:hAnsi="Arial" w:cs="Arial"/>
        </w:rPr>
      </w:pPr>
      <w:r w:rsidRPr="008A4F47">
        <w:rPr>
          <w:rFonts w:ascii="Arial" w:hAnsi="Arial" w:cs="Arial"/>
        </w:rPr>
        <w:t>The Carbon Trust: The Carbon Trust is a charitable organization that gives financial support for low-carbon technologies such as bioenergy. They encourage the development of new technologies and infrastructure by providing a variety of grants and loans to support that development</w:t>
      </w:r>
      <w:r w:rsidR="002B7A08">
        <w:rPr>
          <w:rFonts w:ascii="Arial" w:hAnsi="Arial" w:cs="Arial"/>
        </w:rPr>
        <w:t xml:space="preserve"> (UNIDO, 2021).</w:t>
      </w:r>
    </w:p>
    <w:p w:rsidRPr="008A4F47" w:rsidR="008A4F47" w:rsidP="008A4F47" w:rsidRDefault="008A4F47" w14:paraId="1A296144" w14:textId="0651F0D8">
      <w:pPr>
        <w:rPr>
          <w:rFonts w:ascii="Arial" w:hAnsi="Arial" w:cs="Arial"/>
        </w:rPr>
      </w:pPr>
      <w:r w:rsidRPr="008A4F47">
        <w:rPr>
          <w:rFonts w:ascii="Arial" w:hAnsi="Arial" w:cs="Arial"/>
        </w:rPr>
        <w:t>The Biotechnology and Biological Sciences Research Council (abbreviated as BBSRC): The BBSRC is an organization that offers financial support to research endeavours in the field of bioenergy. They encourage the development of new technologies and infrastructure by providing a variety of grants and loans to support that development</w:t>
      </w:r>
      <w:r w:rsidR="002B7A08">
        <w:rPr>
          <w:rFonts w:ascii="Arial" w:hAnsi="Arial" w:cs="Arial"/>
        </w:rPr>
        <w:t xml:space="preserve"> (</w:t>
      </w:r>
      <w:r w:rsidRPr="002B7A08" w:rsidR="002B7A08">
        <w:rPr>
          <w:rFonts w:ascii="Arial" w:hAnsi="Arial" w:cs="Arial"/>
        </w:rPr>
        <w:t>Banerjee</w:t>
      </w:r>
      <w:r w:rsidR="002B7A08">
        <w:rPr>
          <w:rFonts w:ascii="Arial" w:hAnsi="Arial" w:cs="Arial"/>
        </w:rPr>
        <w:t xml:space="preserve"> N., 2023).</w:t>
      </w:r>
    </w:p>
    <w:p w:rsidR="008C792D" w:rsidP="008A4F47" w:rsidRDefault="008A4F47" w14:paraId="61D5E776" w14:textId="6FF56E78">
      <w:pPr>
        <w:rPr>
          <w:rFonts w:ascii="Arial" w:hAnsi="Arial" w:cs="Arial"/>
        </w:rPr>
      </w:pPr>
      <w:r w:rsidRPr="008A4F47">
        <w:rPr>
          <w:rFonts w:ascii="Arial" w:hAnsi="Arial" w:cs="Arial"/>
        </w:rPr>
        <w:t>The Engineering and Physical Sciences Research Council (EPSRC): The EPSRC is an organization that offers financial support to research initiatives that are related to bioenergy. They encourage the development of new technologies and infrastructure by providing a variety of grants and loans to support that development</w:t>
      </w:r>
      <w:r w:rsidR="002B7A08">
        <w:rPr>
          <w:rFonts w:ascii="Arial" w:hAnsi="Arial" w:cs="Arial"/>
        </w:rPr>
        <w:t xml:space="preserve"> (</w:t>
      </w:r>
      <w:r w:rsidRPr="002B7A08" w:rsidR="002B7A08">
        <w:rPr>
          <w:rFonts w:ascii="Arial" w:hAnsi="Arial" w:cs="Arial"/>
        </w:rPr>
        <w:t>Banerjee</w:t>
      </w:r>
      <w:r w:rsidR="002B7A08">
        <w:rPr>
          <w:rFonts w:ascii="Arial" w:hAnsi="Arial" w:cs="Arial"/>
        </w:rPr>
        <w:t xml:space="preserve"> N., 2023).</w:t>
      </w:r>
    </w:p>
    <w:p w:rsidR="00CF07CD" w:rsidP="008A4F47" w:rsidRDefault="00CF07CD" w14:paraId="0D5832A2" w14:textId="77777777">
      <w:pPr>
        <w:rPr>
          <w:rFonts w:ascii="Arial" w:hAnsi="Arial" w:cs="Arial"/>
        </w:rPr>
      </w:pPr>
    </w:p>
    <w:p w:rsidRPr="00CF07CD" w:rsidR="008A4F47" w:rsidP="00CF07CD" w:rsidRDefault="00CF07CD" w14:paraId="30109D05" w14:textId="02A90EB6">
      <w:pPr>
        <w:pStyle w:val="Heading2"/>
        <w:spacing w:line="360" w:lineRule="auto"/>
        <w:rPr>
          <w:rFonts w:ascii="Arial" w:hAnsi="Arial" w:cs="Arial"/>
        </w:rPr>
      </w:pPr>
      <w:bookmarkStart w:name="_Toc149489827" w:id="8"/>
      <w:r w:rsidRPr="00CF07CD">
        <w:rPr>
          <w:rFonts w:ascii="Arial" w:hAnsi="Arial" w:cs="Arial"/>
          <w:color w:val="auto"/>
          <w:sz w:val="22"/>
          <w:szCs w:val="22"/>
        </w:rPr>
        <w:lastRenderedPageBreak/>
        <w:t>Conclusion</w:t>
      </w:r>
      <w:bookmarkEnd w:id="8"/>
      <w:r w:rsidRPr="00CF07CD">
        <w:rPr>
          <w:rFonts w:ascii="Arial" w:hAnsi="Arial" w:cs="Arial"/>
        </w:rPr>
        <w:t xml:space="preserve"> </w:t>
      </w:r>
    </w:p>
    <w:p w:rsidR="00CF07CD" w:rsidP="00CF07CD" w:rsidRDefault="00CF07CD" w14:paraId="1AF5747F" w14:textId="77777777">
      <w:pPr>
        <w:spacing w:line="360" w:lineRule="auto"/>
        <w:rPr>
          <w:rFonts w:ascii="Arial" w:hAnsi="Arial" w:cs="Arial"/>
        </w:rPr>
      </w:pPr>
    </w:p>
    <w:p w:rsidRPr="00CF07CD" w:rsidR="00CF07CD" w:rsidP="00CF07CD" w:rsidRDefault="00CF07CD" w14:paraId="1A618958" w14:textId="3558E2AE">
      <w:pPr>
        <w:spacing w:line="360" w:lineRule="auto"/>
        <w:rPr>
          <w:rFonts w:ascii="Arial" w:hAnsi="Arial" w:cs="Arial"/>
        </w:rPr>
      </w:pPr>
      <w:r w:rsidRPr="00CF07CD">
        <w:rPr>
          <w:rFonts w:ascii="Arial" w:hAnsi="Arial" w:cs="Arial"/>
        </w:rPr>
        <w:t>UK-based renewable energy company ASF Green Solutions LTD offers bioenergy and associated solutions to the global energy dilemma. By moving to the UK, the company gains organic waste, strategic position, and government subsidies. Bioenergy SWOT analysis shows possibilities, threats, vulnerabilities, and strengths. Bioenergy may solve the global energy issue caused by environmental concerns and rising demand. ASF Green Solutions' low-carbon, renewable energy solutions support social, economic, and environmental goals. Renewable energy business environment in the UK attracted the company. LLCs preserve taxes and law. SWOT analysis shows bioenergy's environmental impact, land availability, cost, and growth. Technological advances and government renewable energy targets are opportunities, while natural disasters and rising costs are risks. As bioenergy expands, ASF Green Solutions LTD targets eco-conscious UK businesses and individuals. To enter this market, you must undertake market research, create a unique selling proposition, build a strong web presence, form strategic connections, and stay abreast of industry changes. Startups and growth need budgets and outside capital. EU, DECC, BBSRC, and EPSRC sponsor bioenergy R&amp;D. In conclusion, ASF Green Solutions LTD can provide bioenergy solutions to tackle the worldwide energy issue and enhance UK renewable energy. Strategic strategy, external funding, and sustainability benefit the company.</w:t>
      </w:r>
    </w:p>
    <w:p w:rsidR="00CF07CD" w:rsidP="008A4F47" w:rsidRDefault="00CF07CD" w14:paraId="259E3FDA" w14:textId="77777777">
      <w:pPr>
        <w:rPr>
          <w:rFonts w:ascii="Arial" w:hAnsi="Arial" w:cs="Arial"/>
        </w:rPr>
      </w:pPr>
    </w:p>
    <w:p w:rsidR="008A4F47" w:rsidP="008A4F47" w:rsidRDefault="008A4F47" w14:paraId="2F608DBE" w14:textId="77777777">
      <w:pPr>
        <w:rPr>
          <w:rFonts w:ascii="Arial" w:hAnsi="Arial" w:cs="Arial"/>
        </w:rPr>
      </w:pPr>
    </w:p>
    <w:p w:rsidR="00574CB1" w:rsidP="008A4F47" w:rsidRDefault="00574CB1" w14:paraId="7537E024" w14:textId="77777777">
      <w:pPr>
        <w:rPr>
          <w:rFonts w:ascii="Arial" w:hAnsi="Arial" w:cs="Arial"/>
        </w:rPr>
      </w:pPr>
    </w:p>
    <w:p w:rsidR="00574CB1" w:rsidP="008A4F47" w:rsidRDefault="00574CB1" w14:paraId="604F6ED6" w14:textId="77777777">
      <w:pPr>
        <w:rPr>
          <w:rFonts w:ascii="Arial" w:hAnsi="Arial" w:cs="Arial"/>
        </w:rPr>
      </w:pPr>
    </w:p>
    <w:p w:rsidR="00CF07CD" w:rsidP="008A4F47" w:rsidRDefault="00CF07CD" w14:paraId="4DF5D410" w14:textId="77777777">
      <w:pPr>
        <w:rPr>
          <w:rFonts w:ascii="Arial" w:hAnsi="Arial" w:cs="Arial"/>
        </w:rPr>
      </w:pPr>
    </w:p>
    <w:p w:rsidR="00CF07CD" w:rsidP="008A4F47" w:rsidRDefault="00CF07CD" w14:paraId="10E4E29D" w14:textId="77777777">
      <w:pPr>
        <w:rPr>
          <w:rFonts w:ascii="Arial" w:hAnsi="Arial" w:cs="Arial"/>
        </w:rPr>
      </w:pPr>
    </w:p>
    <w:p w:rsidR="00CF07CD" w:rsidP="008A4F47" w:rsidRDefault="00CF07CD" w14:paraId="24C399C1" w14:textId="77777777">
      <w:pPr>
        <w:rPr>
          <w:rFonts w:ascii="Arial" w:hAnsi="Arial" w:cs="Arial"/>
        </w:rPr>
      </w:pPr>
    </w:p>
    <w:p w:rsidR="00CF07CD" w:rsidP="008A4F47" w:rsidRDefault="00CF07CD" w14:paraId="38FA2F4E" w14:textId="77777777">
      <w:pPr>
        <w:rPr>
          <w:rFonts w:ascii="Arial" w:hAnsi="Arial" w:cs="Arial"/>
        </w:rPr>
      </w:pPr>
    </w:p>
    <w:p w:rsidR="00CF07CD" w:rsidP="008A4F47" w:rsidRDefault="00CF07CD" w14:paraId="4FCD70A6" w14:textId="77777777">
      <w:pPr>
        <w:rPr>
          <w:rFonts w:ascii="Arial" w:hAnsi="Arial" w:cs="Arial"/>
        </w:rPr>
      </w:pPr>
    </w:p>
    <w:p w:rsidR="00CF07CD" w:rsidP="008A4F47" w:rsidRDefault="00CF07CD" w14:paraId="7F4B78DD" w14:textId="77777777">
      <w:pPr>
        <w:rPr>
          <w:rFonts w:ascii="Arial" w:hAnsi="Arial" w:cs="Arial"/>
        </w:rPr>
      </w:pPr>
    </w:p>
    <w:p w:rsidR="00CF07CD" w:rsidP="008A4F47" w:rsidRDefault="00CF07CD" w14:paraId="6A43CD84" w14:textId="77777777">
      <w:pPr>
        <w:rPr>
          <w:rFonts w:ascii="Arial" w:hAnsi="Arial" w:cs="Arial"/>
        </w:rPr>
      </w:pPr>
    </w:p>
    <w:p w:rsidR="00CF07CD" w:rsidP="008A4F47" w:rsidRDefault="00CF07CD" w14:paraId="5D0E7FBD" w14:textId="77777777">
      <w:pPr>
        <w:rPr>
          <w:rFonts w:ascii="Arial" w:hAnsi="Arial" w:cs="Arial"/>
        </w:rPr>
      </w:pPr>
    </w:p>
    <w:p w:rsidR="00CF07CD" w:rsidP="008A4F47" w:rsidRDefault="00CF07CD" w14:paraId="7CF96994" w14:textId="77777777">
      <w:pPr>
        <w:rPr>
          <w:rFonts w:ascii="Arial" w:hAnsi="Arial" w:cs="Arial"/>
        </w:rPr>
      </w:pPr>
    </w:p>
    <w:p w:rsidR="00CF07CD" w:rsidP="008A4F47" w:rsidRDefault="00CF07CD" w14:paraId="1D116A59" w14:textId="77777777">
      <w:pPr>
        <w:rPr>
          <w:rFonts w:ascii="Arial" w:hAnsi="Arial" w:cs="Arial"/>
        </w:rPr>
      </w:pPr>
    </w:p>
    <w:p w:rsidR="00CF07CD" w:rsidP="008A4F47" w:rsidRDefault="00CF07CD" w14:paraId="20B33EC4" w14:textId="77777777">
      <w:pPr>
        <w:rPr>
          <w:rFonts w:ascii="Arial" w:hAnsi="Arial" w:cs="Arial"/>
        </w:rPr>
      </w:pPr>
    </w:p>
    <w:p w:rsidRPr="001E08AE" w:rsidR="00CF07CD" w:rsidP="008A4F47" w:rsidRDefault="00CF07CD" w14:paraId="5B5E5E3A" w14:textId="77777777">
      <w:pPr>
        <w:rPr>
          <w:rFonts w:ascii="Arial" w:hAnsi="Arial" w:cs="Arial"/>
        </w:rPr>
      </w:pPr>
    </w:p>
    <w:p w:rsidR="00A602AF" w:rsidP="00CC5AE0" w:rsidRDefault="00CC5AE0" w14:paraId="2AF81E59" w14:textId="6E19AE3F">
      <w:pPr>
        <w:pStyle w:val="Heading1"/>
        <w:rPr>
          <w:rFonts w:ascii="Arial" w:hAnsi="Arial" w:cs="Arial"/>
          <w:color w:val="000000" w:themeColor="text1"/>
          <w:sz w:val="22"/>
          <w:szCs w:val="22"/>
        </w:rPr>
      </w:pPr>
      <w:bookmarkStart w:name="_Toc149489828" w:id="9"/>
      <w:r>
        <w:rPr>
          <w:rFonts w:ascii="Arial" w:hAnsi="Arial" w:cs="Arial"/>
          <w:color w:val="000000" w:themeColor="text1"/>
          <w:sz w:val="22"/>
          <w:szCs w:val="22"/>
        </w:rPr>
        <w:t>Reference list</w:t>
      </w:r>
      <w:bookmarkEnd w:id="9"/>
    </w:p>
    <w:p w:rsidR="002B7A08" w:rsidP="007770B3" w:rsidRDefault="002B7A08" w14:paraId="6F4A6DAC" w14:textId="77777777"/>
    <w:p w:rsidRPr="002B7A08" w:rsidR="002B7A08" w:rsidP="008A4F47" w:rsidRDefault="002B7A08" w14:paraId="155E513A" w14:textId="77777777">
      <w:pPr>
        <w:pStyle w:val="ListParagraph"/>
        <w:numPr>
          <w:ilvl w:val="0"/>
          <w:numId w:val="2"/>
        </w:numPr>
        <w:rPr>
          <w:rFonts w:ascii="Arial" w:hAnsi="Arial" w:cs="Arial"/>
          <w:i/>
          <w:iCs/>
        </w:rPr>
      </w:pPr>
      <w:r w:rsidRPr="002B7A08">
        <w:rPr>
          <w:rFonts w:ascii="Arial" w:hAnsi="Arial" w:cs="Arial"/>
        </w:rPr>
        <w:t>Banerjee</w:t>
      </w:r>
      <w:r>
        <w:rPr>
          <w:rFonts w:ascii="Arial" w:hAnsi="Arial" w:cs="Arial"/>
        </w:rPr>
        <w:t xml:space="preserve"> N. (2022), </w:t>
      </w:r>
      <w:r w:rsidRPr="002B7A08">
        <w:rPr>
          <w:rFonts w:ascii="Arial" w:hAnsi="Arial" w:cs="Arial"/>
          <w:i/>
          <w:iCs/>
        </w:rPr>
        <w:t>Biomass to Energy — an Analysis of Current Technologies, Prospects, and Challenges</w:t>
      </w:r>
      <w:r>
        <w:rPr>
          <w:rFonts w:ascii="Arial" w:hAnsi="Arial" w:cs="Arial"/>
          <w:i/>
          <w:iCs/>
        </w:rPr>
        <w:t xml:space="preserve">, </w:t>
      </w:r>
      <w:r>
        <w:rPr>
          <w:rFonts w:ascii="Arial" w:hAnsi="Arial" w:cs="Arial"/>
        </w:rPr>
        <w:t>Available in:</w:t>
      </w:r>
      <w:r w:rsidRPr="002B7A08">
        <w:t xml:space="preserve"> </w:t>
      </w:r>
      <w:hyperlink w:history="1" r:id="rId13">
        <w:r w:rsidRPr="00360252">
          <w:rPr>
            <w:rStyle w:val="Hyperlink"/>
            <w:rFonts w:ascii="Arial" w:hAnsi="Arial" w:cs="Arial"/>
          </w:rPr>
          <w:t>https://link.springer.com/article/10.1007/s12155-022-10500-7</w:t>
        </w:r>
      </w:hyperlink>
      <w:r>
        <w:rPr>
          <w:rFonts w:ascii="Arial" w:hAnsi="Arial" w:cs="Arial"/>
        </w:rPr>
        <w:t xml:space="preserve"> (Accessed: 10</w:t>
      </w:r>
      <w:r w:rsidRPr="002B7A08">
        <w:rPr>
          <w:rFonts w:ascii="Arial" w:hAnsi="Arial" w:cs="Arial"/>
          <w:vertAlign w:val="superscript"/>
        </w:rPr>
        <w:t>th</w:t>
      </w:r>
      <w:r>
        <w:rPr>
          <w:rFonts w:ascii="Arial" w:hAnsi="Arial" w:cs="Arial"/>
        </w:rPr>
        <w:t xml:space="preserve"> of October 2023)</w:t>
      </w:r>
    </w:p>
    <w:p w:rsidR="002B7A08" w:rsidP="00FB0B60" w:rsidRDefault="002B7A08" w14:paraId="5E5EEDB8" w14:textId="77777777">
      <w:pPr>
        <w:pStyle w:val="ListParagraph"/>
        <w:numPr>
          <w:ilvl w:val="0"/>
          <w:numId w:val="2"/>
        </w:numPr>
        <w:rPr>
          <w:rFonts w:ascii="Arial" w:hAnsi="Arial" w:cs="Arial"/>
        </w:rPr>
      </w:pPr>
      <w:r>
        <w:rPr>
          <w:rFonts w:ascii="Arial" w:hAnsi="Arial" w:cs="Arial"/>
        </w:rPr>
        <w:t xml:space="preserve">Bionic(2023), </w:t>
      </w:r>
      <w:r w:rsidRPr="00FB0B60">
        <w:rPr>
          <w:rFonts w:ascii="Arial" w:hAnsi="Arial" w:cs="Arial"/>
          <w:i/>
          <w:iCs/>
        </w:rPr>
        <w:t>Bionic is the smart way to save on your business energy</w:t>
      </w:r>
      <w:r>
        <w:rPr>
          <w:rFonts w:ascii="Arial" w:hAnsi="Arial" w:cs="Arial"/>
          <w:i/>
          <w:iCs/>
        </w:rPr>
        <w:t xml:space="preserve">, </w:t>
      </w:r>
      <w:r>
        <w:rPr>
          <w:rFonts w:ascii="Arial" w:hAnsi="Arial" w:cs="Arial"/>
        </w:rPr>
        <w:t xml:space="preserve">Available in: </w:t>
      </w:r>
      <w:hyperlink w:history="1" r:id="rId14">
        <w:r w:rsidRPr="00360252">
          <w:rPr>
            <w:rStyle w:val="Hyperlink"/>
            <w:rFonts w:ascii="Arial" w:hAnsi="Arial" w:cs="Arial"/>
          </w:rPr>
          <w:t>https://bionic.co.uk/business-energy/ppc/?r=bingbrndbi&amp;gclid=1cea3700897417dba7655220e8abe9e2&amp;gclsrc=3p.ds&amp;msclkid=1cea3700897417dba7655220e8abe9e2&amp;utm_source=bing&amp;utm_medium=cpc&amp;utm_campaign=BIO_S_Brand_Energy_Exact&amp;utm_term=bionic%20energy&amp;utm_content=BIO%20Energy%20-%20BMM</w:t>
        </w:r>
      </w:hyperlink>
      <w:r>
        <w:rPr>
          <w:rFonts w:ascii="Arial" w:hAnsi="Arial" w:cs="Arial"/>
        </w:rPr>
        <w:t xml:space="preserve"> (Accessed: 1</w:t>
      </w:r>
      <w:r w:rsidRPr="00FB0B60">
        <w:rPr>
          <w:rFonts w:ascii="Arial" w:hAnsi="Arial" w:cs="Arial"/>
          <w:vertAlign w:val="superscript"/>
        </w:rPr>
        <w:t>st</w:t>
      </w:r>
      <w:r>
        <w:rPr>
          <w:rFonts w:ascii="Arial" w:hAnsi="Arial" w:cs="Arial"/>
        </w:rPr>
        <w:t xml:space="preserve"> of October 2023)</w:t>
      </w:r>
    </w:p>
    <w:p w:rsidRPr="008C792D" w:rsidR="002B7A08" w:rsidP="00FB0B60" w:rsidRDefault="002B7A08" w14:paraId="7AD288E7" w14:textId="77777777">
      <w:pPr>
        <w:pStyle w:val="ListParagraph"/>
        <w:numPr>
          <w:ilvl w:val="0"/>
          <w:numId w:val="2"/>
        </w:numPr>
        <w:rPr>
          <w:rFonts w:ascii="Arial" w:hAnsi="Arial" w:cs="Arial"/>
          <w:i/>
          <w:iCs/>
        </w:rPr>
      </w:pPr>
      <w:r>
        <w:rPr>
          <w:rFonts w:ascii="Arial" w:hAnsi="Arial" w:cs="Arial"/>
        </w:rPr>
        <w:t xml:space="preserve">Enterprise Apps Today (2023), </w:t>
      </w:r>
      <w:r w:rsidRPr="006F66E3">
        <w:rPr>
          <w:rFonts w:ascii="Arial" w:hAnsi="Arial" w:cs="Arial"/>
          <w:i/>
          <w:iCs/>
        </w:rPr>
        <w:t>Bioenergy Market SWOT Analysis by Size and Growth Opportunities by 2023-2029</w:t>
      </w:r>
      <w:r>
        <w:rPr>
          <w:rFonts w:ascii="Arial" w:hAnsi="Arial" w:cs="Arial"/>
          <w:i/>
          <w:iCs/>
        </w:rPr>
        <w:t xml:space="preserve">, </w:t>
      </w:r>
      <w:r>
        <w:rPr>
          <w:rFonts w:ascii="Arial" w:hAnsi="Arial" w:cs="Arial"/>
        </w:rPr>
        <w:t xml:space="preserve">Available in: </w:t>
      </w:r>
      <w:hyperlink w:history="1" r:id="rId15">
        <w:r w:rsidRPr="00360252">
          <w:rPr>
            <w:rStyle w:val="Hyperlink"/>
            <w:rFonts w:ascii="Arial" w:hAnsi="Arial" w:cs="Arial"/>
          </w:rPr>
          <w:t>https://www.enterpriseappstoday.com/news/bioenergy-market-swot-analysis-by-size-and-growth-opportunities-by-2023-2029.html?utm_content=cmp-true</w:t>
        </w:r>
      </w:hyperlink>
      <w:r>
        <w:rPr>
          <w:rFonts w:ascii="Arial" w:hAnsi="Arial" w:cs="Arial"/>
        </w:rPr>
        <w:t xml:space="preserve"> (Accessed: 4</w:t>
      </w:r>
      <w:r w:rsidRPr="006F66E3">
        <w:rPr>
          <w:rFonts w:ascii="Arial" w:hAnsi="Arial" w:cs="Arial"/>
          <w:vertAlign w:val="superscript"/>
        </w:rPr>
        <w:t>th</w:t>
      </w:r>
      <w:r>
        <w:rPr>
          <w:rFonts w:ascii="Arial" w:hAnsi="Arial" w:cs="Arial"/>
        </w:rPr>
        <w:t xml:space="preserve"> of October 2023)</w:t>
      </w:r>
    </w:p>
    <w:p w:rsidRPr="008A4F47" w:rsidR="002B7A08" w:rsidP="00BC0016" w:rsidRDefault="002B7A08" w14:paraId="79DAF6AF" w14:textId="77777777">
      <w:pPr>
        <w:pStyle w:val="ListParagraph"/>
        <w:numPr>
          <w:ilvl w:val="0"/>
          <w:numId w:val="2"/>
        </w:numPr>
        <w:rPr>
          <w:rFonts w:ascii="Arial" w:hAnsi="Arial" w:cs="Arial"/>
          <w:i/>
          <w:iCs/>
        </w:rPr>
      </w:pPr>
      <w:r>
        <w:rPr>
          <w:rFonts w:ascii="Arial" w:hAnsi="Arial" w:cs="Arial"/>
        </w:rPr>
        <w:t xml:space="preserve">ETIP Bioenergy (2023), </w:t>
      </w:r>
      <w:r w:rsidRPr="00EB5FD6">
        <w:rPr>
          <w:rFonts w:ascii="Arial" w:hAnsi="Arial" w:cs="Arial"/>
          <w:i/>
          <w:iCs/>
        </w:rPr>
        <w:t>Investing in European fuel security - funding commercial deployment of advanced biofuels</w:t>
      </w:r>
      <w:r>
        <w:rPr>
          <w:rFonts w:ascii="Arial" w:hAnsi="Arial" w:cs="Arial"/>
          <w:i/>
          <w:iCs/>
        </w:rPr>
        <w:t xml:space="preserve">, </w:t>
      </w:r>
      <w:r>
        <w:rPr>
          <w:rFonts w:ascii="Arial" w:hAnsi="Arial" w:cs="Arial"/>
        </w:rPr>
        <w:t xml:space="preserve">Available in: </w:t>
      </w:r>
      <w:hyperlink w:history="1" r:id="rId16">
        <w:r w:rsidRPr="00360252">
          <w:rPr>
            <w:rStyle w:val="Hyperlink"/>
            <w:rFonts w:ascii="Arial" w:hAnsi="Arial" w:cs="Arial"/>
          </w:rPr>
          <w:t>https://www.etipbioenergy.eu/markets-policies/financing-and-investment</w:t>
        </w:r>
      </w:hyperlink>
      <w:r>
        <w:rPr>
          <w:rFonts w:ascii="Arial" w:hAnsi="Arial" w:cs="Arial"/>
        </w:rPr>
        <w:t xml:space="preserve"> (Accessed: 7</w:t>
      </w:r>
      <w:r w:rsidRPr="00EB5FD6">
        <w:rPr>
          <w:rFonts w:ascii="Arial" w:hAnsi="Arial" w:cs="Arial"/>
          <w:vertAlign w:val="superscript"/>
        </w:rPr>
        <w:t>th</w:t>
      </w:r>
      <w:r>
        <w:rPr>
          <w:rFonts w:ascii="Arial" w:hAnsi="Arial" w:cs="Arial"/>
        </w:rPr>
        <w:t xml:space="preserve"> of October 2023)</w:t>
      </w:r>
    </w:p>
    <w:p w:rsidR="002B7A08" w:rsidP="009655B3" w:rsidRDefault="002B7A08" w14:paraId="60367FA6" w14:textId="77777777">
      <w:pPr>
        <w:pStyle w:val="ListParagraph"/>
        <w:numPr>
          <w:ilvl w:val="0"/>
          <w:numId w:val="2"/>
        </w:numPr>
        <w:rPr>
          <w:rFonts w:ascii="Arial" w:hAnsi="Arial" w:cs="Arial"/>
        </w:rPr>
      </w:pPr>
      <w:r>
        <w:rPr>
          <w:rFonts w:ascii="Arial" w:hAnsi="Arial" w:cs="Arial"/>
        </w:rPr>
        <w:t xml:space="preserve">Eugene D. and others (2022), </w:t>
      </w:r>
      <w:r w:rsidRPr="009655B3">
        <w:rPr>
          <w:rFonts w:ascii="Arial" w:hAnsi="Arial" w:cs="Arial"/>
          <w:i/>
          <w:iCs/>
        </w:rPr>
        <w:t>Understanding the Global Energy Crisis</w:t>
      </w:r>
      <w:r>
        <w:rPr>
          <w:rFonts w:ascii="Arial" w:hAnsi="Arial" w:cs="Arial"/>
          <w:i/>
          <w:iCs/>
        </w:rPr>
        <w:t xml:space="preserve">, </w:t>
      </w:r>
      <w:r w:rsidRPr="009655B3">
        <w:rPr>
          <w:rFonts w:ascii="Arial" w:hAnsi="Arial" w:cs="Arial"/>
        </w:rPr>
        <w:t>Global Policy Research Institute</w:t>
      </w:r>
      <w:r>
        <w:rPr>
          <w:rFonts w:ascii="Arial" w:hAnsi="Arial" w:cs="Arial"/>
        </w:rPr>
        <w:t xml:space="preserve">, Available in: </w:t>
      </w:r>
      <w:hyperlink w:history="1" r:id="rId17">
        <w:r w:rsidRPr="00360252">
          <w:rPr>
            <w:rStyle w:val="Hyperlink"/>
            <w:rFonts w:ascii="Arial" w:hAnsi="Arial" w:cs="Arial"/>
          </w:rPr>
          <w:t>file:///C:/Users/sbpvf/Downloads/649976%20(3).pdf</w:t>
        </w:r>
      </w:hyperlink>
      <w:r>
        <w:rPr>
          <w:rFonts w:ascii="Arial" w:hAnsi="Arial" w:cs="Arial"/>
        </w:rPr>
        <w:t xml:space="preserve"> (Accessed: 30</w:t>
      </w:r>
      <w:r w:rsidRPr="009655B3">
        <w:rPr>
          <w:rFonts w:ascii="Arial" w:hAnsi="Arial" w:cs="Arial"/>
          <w:vertAlign w:val="superscript"/>
        </w:rPr>
        <w:t>th</w:t>
      </w:r>
      <w:r>
        <w:rPr>
          <w:rFonts w:ascii="Arial" w:hAnsi="Arial" w:cs="Arial"/>
        </w:rPr>
        <w:t xml:space="preserve"> of September 2023)</w:t>
      </w:r>
    </w:p>
    <w:p w:rsidRPr="008C792D" w:rsidR="002B7A08" w:rsidP="00FB0B60" w:rsidRDefault="002B7A08" w14:paraId="25CBE8AF" w14:textId="77777777">
      <w:pPr>
        <w:pStyle w:val="ListParagraph"/>
        <w:numPr>
          <w:ilvl w:val="0"/>
          <w:numId w:val="2"/>
        </w:numPr>
        <w:rPr>
          <w:rFonts w:ascii="Arial" w:hAnsi="Arial" w:cs="Arial"/>
          <w:i/>
          <w:iCs/>
        </w:rPr>
      </w:pPr>
      <w:r w:rsidRPr="008C792D">
        <w:rPr>
          <w:rFonts w:ascii="Arial" w:hAnsi="Arial" w:cs="Arial"/>
        </w:rPr>
        <w:t>Fernández</w:t>
      </w:r>
      <w:r>
        <w:rPr>
          <w:rFonts w:ascii="Arial" w:hAnsi="Arial" w:cs="Arial"/>
        </w:rPr>
        <w:t xml:space="preserve"> L. (2023), </w:t>
      </w:r>
      <w:r w:rsidRPr="008C792D">
        <w:rPr>
          <w:rFonts w:ascii="Arial" w:hAnsi="Arial" w:cs="Arial"/>
          <w:i/>
          <w:iCs/>
        </w:rPr>
        <w:t xml:space="preserve">Bioenergy industry in the UK </w:t>
      </w:r>
      <w:r>
        <w:rPr>
          <w:rFonts w:ascii="Arial" w:hAnsi="Arial" w:cs="Arial"/>
          <w:i/>
          <w:iCs/>
        </w:rPr>
        <w:t>–</w:t>
      </w:r>
      <w:r w:rsidRPr="008C792D">
        <w:rPr>
          <w:rFonts w:ascii="Arial" w:hAnsi="Arial" w:cs="Arial"/>
          <w:i/>
          <w:iCs/>
        </w:rPr>
        <w:t xml:space="preserve"> Statistics &amp; Facts</w:t>
      </w:r>
      <w:r>
        <w:rPr>
          <w:rFonts w:ascii="Arial" w:hAnsi="Arial" w:cs="Arial"/>
          <w:i/>
          <w:iCs/>
        </w:rPr>
        <w:t>,</w:t>
      </w:r>
      <w:r>
        <w:rPr>
          <w:rFonts w:ascii="Arial" w:hAnsi="Arial" w:cs="Arial"/>
        </w:rPr>
        <w:t xml:space="preserve"> Available in: </w:t>
      </w:r>
      <w:hyperlink w:history="1" w:anchor="topicOverview" r:id="rId18">
        <w:r w:rsidRPr="00360252">
          <w:rPr>
            <w:rStyle w:val="Hyperlink"/>
            <w:rFonts w:ascii="Arial" w:hAnsi="Arial" w:cs="Arial"/>
          </w:rPr>
          <w:t>https://www.statista.com/topics/4956/bioenergy-industry-in-the-united-kingdom-uk/#topicOverview</w:t>
        </w:r>
      </w:hyperlink>
      <w:r>
        <w:rPr>
          <w:rFonts w:ascii="Arial" w:hAnsi="Arial" w:cs="Arial"/>
        </w:rPr>
        <w:t xml:space="preserve"> (Accessed: 5</w:t>
      </w:r>
      <w:r w:rsidRPr="008C792D">
        <w:rPr>
          <w:rFonts w:ascii="Arial" w:hAnsi="Arial" w:cs="Arial"/>
          <w:vertAlign w:val="superscript"/>
        </w:rPr>
        <w:t>th</w:t>
      </w:r>
      <w:r>
        <w:rPr>
          <w:rFonts w:ascii="Arial" w:hAnsi="Arial" w:cs="Arial"/>
        </w:rPr>
        <w:t xml:space="preserve"> of October 2023)</w:t>
      </w:r>
    </w:p>
    <w:p w:rsidRPr="0022397E" w:rsidR="002B7A08" w:rsidP="00D9432F" w:rsidRDefault="002B7A08" w14:paraId="1AAA5233" w14:textId="77777777">
      <w:pPr>
        <w:pStyle w:val="ListParagraph"/>
        <w:numPr>
          <w:ilvl w:val="0"/>
          <w:numId w:val="2"/>
        </w:numPr>
        <w:spacing w:line="360" w:lineRule="auto"/>
        <w:rPr>
          <w:rFonts w:ascii="Arial" w:hAnsi="Arial" w:cs="Arial"/>
          <w:i/>
          <w:iCs/>
        </w:rPr>
      </w:pPr>
      <w:r w:rsidRPr="00D9432F">
        <w:rPr>
          <w:rFonts w:ascii="Arial" w:hAnsi="Arial" w:cs="Arial"/>
        </w:rPr>
        <w:t>Geissler C.</w:t>
      </w:r>
      <w:r>
        <w:rPr>
          <w:rFonts w:ascii="Arial" w:hAnsi="Arial" w:cs="Arial"/>
        </w:rPr>
        <w:t xml:space="preserve"> and others (</w:t>
      </w:r>
      <w:r w:rsidRPr="00D9432F">
        <w:rPr>
          <w:rFonts w:ascii="Arial" w:hAnsi="Arial" w:cs="Arial"/>
        </w:rPr>
        <w:t>2022)</w:t>
      </w:r>
      <w:r>
        <w:rPr>
          <w:rFonts w:ascii="Arial" w:hAnsi="Arial" w:cs="Arial"/>
        </w:rPr>
        <w:t xml:space="preserve">, </w:t>
      </w:r>
      <w:r w:rsidRPr="00D9432F">
        <w:rPr>
          <w:rFonts w:ascii="Arial" w:hAnsi="Arial" w:cs="Arial"/>
          <w:i/>
          <w:iCs/>
        </w:rPr>
        <w:t>Analysis of alternative bioenergy with carbon capture strategies: present and future</w:t>
      </w:r>
      <w:r>
        <w:rPr>
          <w:rFonts w:ascii="Arial" w:hAnsi="Arial" w:cs="Arial"/>
          <w:i/>
          <w:iCs/>
        </w:rPr>
        <w:t xml:space="preserve">, </w:t>
      </w:r>
      <w:r>
        <w:rPr>
          <w:rFonts w:ascii="Arial" w:hAnsi="Arial" w:cs="Arial"/>
        </w:rPr>
        <w:t xml:space="preserve">Available in: </w:t>
      </w:r>
      <w:hyperlink w:history="1" r:id="rId19">
        <w:r w:rsidRPr="00360252">
          <w:rPr>
            <w:rStyle w:val="Hyperlink"/>
            <w:rFonts w:ascii="Arial" w:hAnsi="Arial" w:cs="Arial"/>
          </w:rPr>
          <w:t>https://pubs.rsc.org/en/content/articlelanding/2022/ee/d2ee00625a</w:t>
        </w:r>
      </w:hyperlink>
      <w:r>
        <w:rPr>
          <w:rFonts w:ascii="Arial" w:hAnsi="Arial" w:cs="Arial"/>
        </w:rPr>
        <w:t xml:space="preserve"> (Accessed:7</w:t>
      </w:r>
      <w:r w:rsidRPr="00D9432F">
        <w:rPr>
          <w:rFonts w:ascii="Arial" w:hAnsi="Arial" w:cs="Arial"/>
          <w:vertAlign w:val="superscript"/>
        </w:rPr>
        <w:t>th</w:t>
      </w:r>
      <w:r>
        <w:rPr>
          <w:rFonts w:ascii="Arial" w:hAnsi="Arial" w:cs="Arial"/>
        </w:rPr>
        <w:t xml:space="preserve"> of October 2023)</w:t>
      </w:r>
    </w:p>
    <w:p w:rsidR="002B7A08" w:rsidP="00D7547D" w:rsidRDefault="002B7A08" w14:paraId="13203317" w14:textId="77777777">
      <w:pPr>
        <w:pStyle w:val="ListParagraph"/>
        <w:numPr>
          <w:ilvl w:val="0"/>
          <w:numId w:val="2"/>
        </w:numPr>
        <w:rPr>
          <w:rFonts w:ascii="Arial" w:hAnsi="Arial" w:cs="Arial"/>
        </w:rPr>
      </w:pPr>
      <w:r w:rsidRPr="00D7547D">
        <w:rPr>
          <w:rFonts w:ascii="Arial" w:hAnsi="Arial" w:cs="Arial"/>
        </w:rPr>
        <w:t>GOV UK</w:t>
      </w:r>
      <w:r>
        <w:rPr>
          <w:rFonts w:ascii="Arial" w:hAnsi="Arial" w:cs="Arial"/>
        </w:rPr>
        <w:t xml:space="preserve"> (</w:t>
      </w:r>
      <w:r w:rsidRPr="00D7547D">
        <w:rPr>
          <w:rFonts w:ascii="Arial" w:hAnsi="Arial" w:cs="Arial"/>
        </w:rPr>
        <w:t>2021)</w:t>
      </w:r>
      <w:r>
        <w:rPr>
          <w:rFonts w:ascii="Arial" w:hAnsi="Arial" w:cs="Arial"/>
        </w:rPr>
        <w:t xml:space="preserve">, </w:t>
      </w:r>
      <w:r w:rsidRPr="00D7547D">
        <w:rPr>
          <w:rFonts w:ascii="Arial" w:hAnsi="Arial" w:cs="Arial"/>
          <w:i/>
          <w:iCs/>
        </w:rPr>
        <w:t>UK ENERGY IN BRIEF 2021</w:t>
      </w:r>
      <w:r>
        <w:rPr>
          <w:rFonts w:ascii="Arial" w:hAnsi="Arial" w:cs="Arial"/>
          <w:i/>
          <w:iCs/>
        </w:rPr>
        <w:t xml:space="preserve">, </w:t>
      </w:r>
      <w:r>
        <w:rPr>
          <w:rFonts w:ascii="Arial" w:hAnsi="Arial" w:cs="Arial"/>
        </w:rPr>
        <w:t xml:space="preserve">Available in: </w:t>
      </w:r>
      <w:hyperlink w:history="1" r:id="rId20">
        <w:r w:rsidRPr="00360252">
          <w:rPr>
            <w:rStyle w:val="Hyperlink"/>
            <w:rFonts w:ascii="Arial" w:hAnsi="Arial" w:cs="Arial"/>
          </w:rPr>
          <w:t>https://assets.publishing.service.gov.uk/government/uploads/system/uploads/attachment_data/file/1032260/UK_Energy_in_Brief_2021.pdf</w:t>
        </w:r>
      </w:hyperlink>
      <w:r>
        <w:rPr>
          <w:rFonts w:ascii="Arial" w:hAnsi="Arial" w:cs="Arial"/>
        </w:rPr>
        <w:t xml:space="preserve"> (Accessed: 2</w:t>
      </w:r>
      <w:r w:rsidRPr="00D7547D">
        <w:rPr>
          <w:rFonts w:ascii="Arial" w:hAnsi="Arial" w:cs="Arial"/>
          <w:vertAlign w:val="superscript"/>
        </w:rPr>
        <w:t>nd</w:t>
      </w:r>
      <w:r>
        <w:rPr>
          <w:rFonts w:ascii="Arial" w:hAnsi="Arial" w:cs="Arial"/>
        </w:rPr>
        <w:t xml:space="preserve"> of October 2023)</w:t>
      </w:r>
    </w:p>
    <w:p w:rsidRPr="00D9432F" w:rsidR="002B7A08" w:rsidP="00BC0016" w:rsidRDefault="002B7A08" w14:paraId="5554B48C" w14:textId="77777777">
      <w:pPr>
        <w:pStyle w:val="ListParagraph"/>
        <w:numPr>
          <w:ilvl w:val="0"/>
          <w:numId w:val="2"/>
        </w:numPr>
        <w:rPr>
          <w:rFonts w:ascii="Arial" w:hAnsi="Arial" w:cs="Arial"/>
          <w:i/>
          <w:iCs/>
        </w:rPr>
      </w:pPr>
      <w:r>
        <w:rPr>
          <w:rFonts w:ascii="Arial" w:hAnsi="Arial" w:cs="Arial"/>
        </w:rPr>
        <w:t xml:space="preserve">GOV UK (2022), </w:t>
      </w:r>
      <w:r w:rsidRPr="00BC0016">
        <w:rPr>
          <w:rFonts w:ascii="Arial" w:hAnsi="Arial" w:cs="Arial"/>
          <w:i/>
          <w:iCs/>
        </w:rPr>
        <w:t>Business model for power bioenergy with carbon capture and storage (‘Power BECCS’)</w:t>
      </w:r>
      <w:r>
        <w:rPr>
          <w:rFonts w:ascii="Arial" w:hAnsi="Arial" w:cs="Arial"/>
          <w:i/>
          <w:iCs/>
        </w:rPr>
        <w:t xml:space="preserve">, </w:t>
      </w:r>
      <w:r>
        <w:rPr>
          <w:rFonts w:ascii="Arial" w:hAnsi="Arial" w:cs="Arial"/>
        </w:rPr>
        <w:t xml:space="preserve">Available in: </w:t>
      </w:r>
      <w:hyperlink w:history="1" r:id="rId21">
        <w:r w:rsidRPr="00360252">
          <w:rPr>
            <w:rStyle w:val="Hyperlink"/>
            <w:rFonts w:ascii="Arial" w:hAnsi="Arial" w:cs="Arial"/>
          </w:rPr>
          <w:t>https://assets.publishing.service.gov.uk/government/uploads/system/uploads/attachment_data/file/1097632/power-beccs-business-model-consultation.pdf</w:t>
        </w:r>
      </w:hyperlink>
      <w:r>
        <w:rPr>
          <w:rFonts w:ascii="Arial" w:hAnsi="Arial" w:cs="Arial"/>
        </w:rPr>
        <w:t xml:space="preserve"> (Accessed: 6</w:t>
      </w:r>
      <w:r w:rsidRPr="00D9432F">
        <w:rPr>
          <w:rFonts w:ascii="Arial" w:hAnsi="Arial" w:cs="Arial"/>
          <w:vertAlign w:val="superscript"/>
        </w:rPr>
        <w:t>th</w:t>
      </w:r>
      <w:r>
        <w:rPr>
          <w:rFonts w:ascii="Arial" w:hAnsi="Arial" w:cs="Arial"/>
        </w:rPr>
        <w:t xml:space="preserve"> of October 2023) </w:t>
      </w:r>
    </w:p>
    <w:p w:rsidR="002B7A08" w:rsidP="00D7547D" w:rsidRDefault="002B7A08" w14:paraId="2D9F4BBB" w14:textId="77777777">
      <w:pPr>
        <w:pStyle w:val="ListParagraph"/>
        <w:numPr>
          <w:ilvl w:val="0"/>
          <w:numId w:val="2"/>
        </w:numPr>
        <w:rPr>
          <w:rFonts w:ascii="Arial" w:hAnsi="Arial" w:cs="Arial"/>
        </w:rPr>
      </w:pPr>
      <w:r>
        <w:rPr>
          <w:rFonts w:ascii="Arial" w:hAnsi="Arial" w:cs="Arial"/>
        </w:rPr>
        <w:t xml:space="preserve">GOV UK(2022), </w:t>
      </w:r>
      <w:r w:rsidRPr="00FB0B60">
        <w:rPr>
          <w:rFonts w:ascii="Arial" w:hAnsi="Arial" w:cs="Arial"/>
          <w:i/>
          <w:iCs/>
        </w:rPr>
        <w:t>Biggest ever renewable energy support scheme opens</w:t>
      </w:r>
      <w:r>
        <w:rPr>
          <w:rFonts w:ascii="Arial" w:hAnsi="Arial" w:cs="Arial"/>
          <w:i/>
          <w:iCs/>
        </w:rPr>
        <w:t xml:space="preserve">, </w:t>
      </w:r>
      <w:r>
        <w:rPr>
          <w:rFonts w:ascii="Arial" w:hAnsi="Arial" w:cs="Arial"/>
        </w:rPr>
        <w:t>Available in:</w:t>
      </w:r>
      <w:r w:rsidRPr="00FB0B60">
        <w:t xml:space="preserve"> </w:t>
      </w:r>
      <w:hyperlink w:history="1" r:id="rId22">
        <w:r w:rsidRPr="00360252">
          <w:rPr>
            <w:rStyle w:val="Hyperlink"/>
            <w:rFonts w:ascii="Arial" w:hAnsi="Arial" w:cs="Arial"/>
          </w:rPr>
          <w:t>https://www.gov.uk/government/news/biggest-ever-renewable-energy-support-scheme-opens</w:t>
        </w:r>
      </w:hyperlink>
      <w:r>
        <w:rPr>
          <w:rFonts w:ascii="Arial" w:hAnsi="Arial" w:cs="Arial"/>
        </w:rPr>
        <w:t xml:space="preserve"> (Accessed: 1</w:t>
      </w:r>
      <w:r w:rsidRPr="00FB0B60">
        <w:rPr>
          <w:rFonts w:ascii="Arial" w:hAnsi="Arial" w:cs="Arial"/>
          <w:vertAlign w:val="superscript"/>
        </w:rPr>
        <w:t>st</w:t>
      </w:r>
      <w:r>
        <w:rPr>
          <w:rFonts w:ascii="Arial" w:hAnsi="Arial" w:cs="Arial"/>
        </w:rPr>
        <w:t xml:space="preserve"> of October 2023)</w:t>
      </w:r>
    </w:p>
    <w:p w:rsidRPr="00D9432F" w:rsidR="002B7A08" w:rsidP="00BC0016" w:rsidRDefault="002B7A08" w14:paraId="53291BD9" w14:textId="77777777">
      <w:pPr>
        <w:pStyle w:val="ListParagraph"/>
        <w:numPr>
          <w:ilvl w:val="0"/>
          <w:numId w:val="2"/>
        </w:numPr>
        <w:rPr>
          <w:rFonts w:ascii="Arial" w:hAnsi="Arial" w:cs="Arial"/>
          <w:i/>
          <w:iCs/>
        </w:rPr>
      </w:pPr>
      <w:r>
        <w:rPr>
          <w:rFonts w:ascii="Arial" w:hAnsi="Arial" w:cs="Arial"/>
        </w:rPr>
        <w:t xml:space="preserve">IEA (2023), </w:t>
      </w:r>
      <w:r w:rsidRPr="00D9432F">
        <w:rPr>
          <w:rFonts w:ascii="Arial" w:hAnsi="Arial" w:cs="Arial"/>
          <w:i/>
          <w:iCs/>
        </w:rPr>
        <w:t>Bioenergy</w:t>
      </w:r>
      <w:r>
        <w:rPr>
          <w:rFonts w:ascii="Arial" w:hAnsi="Arial" w:cs="Arial"/>
        </w:rPr>
        <w:t xml:space="preserve">, Available in: </w:t>
      </w:r>
      <w:hyperlink w:history="1" r:id="rId23">
        <w:r w:rsidRPr="00360252">
          <w:rPr>
            <w:rStyle w:val="Hyperlink"/>
            <w:rFonts w:ascii="Arial" w:hAnsi="Arial" w:cs="Arial"/>
          </w:rPr>
          <w:t>https://www.iea.org/energy-system/renewables/bioenergy</w:t>
        </w:r>
      </w:hyperlink>
      <w:r>
        <w:rPr>
          <w:rFonts w:ascii="Arial" w:hAnsi="Arial" w:cs="Arial"/>
        </w:rPr>
        <w:t xml:space="preserve"> (Accessed: 6</w:t>
      </w:r>
      <w:r w:rsidRPr="00D9432F">
        <w:rPr>
          <w:rFonts w:ascii="Arial" w:hAnsi="Arial" w:cs="Arial"/>
          <w:vertAlign w:val="superscript"/>
        </w:rPr>
        <w:t>th</w:t>
      </w:r>
      <w:r>
        <w:rPr>
          <w:rFonts w:ascii="Arial" w:hAnsi="Arial" w:cs="Arial"/>
        </w:rPr>
        <w:t xml:space="preserve"> of October 2023)</w:t>
      </w:r>
    </w:p>
    <w:p w:rsidR="002B7A08" w:rsidP="009655B3" w:rsidRDefault="002B7A08" w14:paraId="6B1E48A5" w14:textId="77777777">
      <w:pPr>
        <w:pStyle w:val="ListParagraph"/>
        <w:numPr>
          <w:ilvl w:val="0"/>
          <w:numId w:val="2"/>
        </w:numPr>
        <w:rPr>
          <w:rFonts w:ascii="Arial" w:hAnsi="Arial" w:cs="Arial"/>
        </w:rPr>
      </w:pPr>
      <w:r>
        <w:rPr>
          <w:rFonts w:ascii="Arial" w:hAnsi="Arial" w:cs="Arial"/>
        </w:rPr>
        <w:t xml:space="preserve">IEA (2023), </w:t>
      </w:r>
      <w:r w:rsidRPr="006736CA">
        <w:rPr>
          <w:rFonts w:ascii="Arial" w:hAnsi="Arial" w:cs="Arial"/>
          <w:i/>
          <w:iCs/>
        </w:rPr>
        <w:t>Global Energy Crisis</w:t>
      </w:r>
      <w:r>
        <w:rPr>
          <w:rFonts w:ascii="Arial" w:hAnsi="Arial" w:cs="Arial"/>
          <w:i/>
          <w:iCs/>
        </w:rPr>
        <w:t xml:space="preserve">, </w:t>
      </w:r>
      <w:r>
        <w:rPr>
          <w:rFonts w:ascii="Arial" w:hAnsi="Arial" w:cs="Arial"/>
        </w:rPr>
        <w:t xml:space="preserve">Available at: </w:t>
      </w:r>
      <w:hyperlink w:history="1" r:id="rId24">
        <w:r w:rsidRPr="00360252">
          <w:rPr>
            <w:rStyle w:val="Hyperlink"/>
            <w:rFonts w:ascii="Arial" w:hAnsi="Arial" w:cs="Arial"/>
          </w:rPr>
          <w:t>https://www.iea.org/topics/global-energy-crisis</w:t>
        </w:r>
      </w:hyperlink>
      <w:r>
        <w:rPr>
          <w:rFonts w:ascii="Arial" w:hAnsi="Arial" w:cs="Arial"/>
        </w:rPr>
        <w:t xml:space="preserve"> (Accessed: 1</w:t>
      </w:r>
      <w:r w:rsidRPr="006736CA">
        <w:rPr>
          <w:rFonts w:ascii="Arial" w:hAnsi="Arial" w:cs="Arial"/>
          <w:vertAlign w:val="superscript"/>
        </w:rPr>
        <w:t>st</w:t>
      </w:r>
      <w:r>
        <w:rPr>
          <w:rFonts w:ascii="Arial" w:hAnsi="Arial" w:cs="Arial"/>
        </w:rPr>
        <w:t xml:space="preserve"> of October 2023)</w:t>
      </w:r>
    </w:p>
    <w:p w:rsidRPr="00D9432F" w:rsidR="002B7A08" w:rsidP="00BC0016" w:rsidRDefault="002B7A08" w14:paraId="03D5C29A" w14:textId="77777777">
      <w:pPr>
        <w:pStyle w:val="ListParagraph"/>
        <w:numPr>
          <w:ilvl w:val="0"/>
          <w:numId w:val="2"/>
        </w:numPr>
        <w:rPr>
          <w:rFonts w:ascii="Arial" w:hAnsi="Arial" w:cs="Arial"/>
          <w:i/>
          <w:iCs/>
        </w:rPr>
      </w:pPr>
      <w:r>
        <w:rPr>
          <w:rFonts w:ascii="Arial" w:hAnsi="Arial" w:cs="Arial"/>
        </w:rPr>
        <w:lastRenderedPageBreak/>
        <w:t xml:space="preserve">IEA (2023), </w:t>
      </w:r>
      <w:r w:rsidRPr="00D9432F">
        <w:rPr>
          <w:rFonts w:ascii="Arial" w:hAnsi="Arial" w:cs="Arial"/>
          <w:i/>
          <w:iCs/>
        </w:rPr>
        <w:t>The role of bioenergy for climate and sustainable development targets</w:t>
      </w:r>
      <w:r>
        <w:rPr>
          <w:rFonts w:ascii="Arial" w:hAnsi="Arial" w:cs="Arial"/>
          <w:i/>
          <w:iCs/>
        </w:rPr>
        <w:t xml:space="preserve">, </w:t>
      </w:r>
      <w:r>
        <w:rPr>
          <w:rFonts w:ascii="Arial" w:hAnsi="Arial" w:cs="Arial"/>
        </w:rPr>
        <w:t xml:space="preserve">Available in: </w:t>
      </w:r>
      <w:hyperlink w:history="1" r:id="rId25">
        <w:r w:rsidRPr="00360252">
          <w:rPr>
            <w:rStyle w:val="Hyperlink"/>
            <w:rFonts w:ascii="Arial" w:hAnsi="Arial" w:cs="Arial"/>
          </w:rPr>
          <w:t>https://www.iea.org/articles/the-role-of-bioenergy-for-climate-and-sustainable-development-targets</w:t>
        </w:r>
      </w:hyperlink>
      <w:r>
        <w:rPr>
          <w:rFonts w:ascii="Arial" w:hAnsi="Arial" w:cs="Arial"/>
        </w:rPr>
        <w:t xml:space="preserve"> (Accessed: 5</w:t>
      </w:r>
      <w:r w:rsidRPr="00D9432F">
        <w:rPr>
          <w:rFonts w:ascii="Arial" w:hAnsi="Arial" w:cs="Arial"/>
          <w:vertAlign w:val="superscript"/>
        </w:rPr>
        <w:t>th</w:t>
      </w:r>
      <w:r>
        <w:rPr>
          <w:rFonts w:ascii="Arial" w:hAnsi="Arial" w:cs="Arial"/>
        </w:rPr>
        <w:t xml:space="preserve"> of October 2023)</w:t>
      </w:r>
    </w:p>
    <w:p w:rsidRPr="008C792D" w:rsidR="002B7A08" w:rsidP="008C792D" w:rsidRDefault="002B7A08" w14:paraId="3A974DB6" w14:textId="77777777">
      <w:pPr>
        <w:pStyle w:val="ListParagraph"/>
        <w:numPr>
          <w:ilvl w:val="0"/>
          <w:numId w:val="2"/>
        </w:numPr>
        <w:spacing w:line="360" w:lineRule="auto"/>
        <w:rPr>
          <w:rFonts w:ascii="Arial" w:hAnsi="Arial" w:cs="Arial"/>
          <w:i/>
          <w:iCs/>
        </w:rPr>
      </w:pPr>
      <w:r w:rsidRPr="008C792D">
        <w:rPr>
          <w:rFonts w:ascii="Arial" w:hAnsi="Arial" w:cs="Arial"/>
        </w:rPr>
        <w:t>IEA Bioenergy</w:t>
      </w:r>
      <w:r>
        <w:rPr>
          <w:rFonts w:ascii="Arial" w:hAnsi="Arial" w:cs="Arial"/>
        </w:rPr>
        <w:t xml:space="preserve"> (</w:t>
      </w:r>
      <w:r w:rsidRPr="008C792D">
        <w:rPr>
          <w:rFonts w:ascii="Arial" w:hAnsi="Arial" w:cs="Arial"/>
        </w:rPr>
        <w:t>2021)</w:t>
      </w:r>
      <w:r>
        <w:rPr>
          <w:rFonts w:ascii="Arial" w:hAnsi="Arial" w:cs="Arial"/>
        </w:rPr>
        <w:t xml:space="preserve">, </w:t>
      </w:r>
      <w:r w:rsidRPr="008C792D">
        <w:rPr>
          <w:rFonts w:ascii="Arial" w:hAnsi="Arial" w:cs="Arial"/>
          <w:i/>
          <w:iCs/>
        </w:rPr>
        <w:t>Implementation of bioenergy in the United Kingdom – 2021 update</w:t>
      </w:r>
      <w:r>
        <w:rPr>
          <w:rFonts w:ascii="Arial" w:hAnsi="Arial" w:cs="Arial"/>
          <w:i/>
          <w:iCs/>
        </w:rPr>
        <w:t xml:space="preserve">, </w:t>
      </w:r>
      <w:r>
        <w:rPr>
          <w:rFonts w:ascii="Arial" w:hAnsi="Arial" w:cs="Arial"/>
        </w:rPr>
        <w:t xml:space="preserve">Available in: </w:t>
      </w:r>
      <w:hyperlink w:history="1" r:id="rId26">
        <w:r w:rsidRPr="00360252">
          <w:rPr>
            <w:rStyle w:val="Hyperlink"/>
            <w:rFonts w:ascii="Arial" w:hAnsi="Arial" w:cs="Arial"/>
          </w:rPr>
          <w:t>https://www.ieabioenergy.com/wp-content/uploads/2021/11/CountryReport2021_UK_final.pdf</w:t>
        </w:r>
      </w:hyperlink>
      <w:r>
        <w:rPr>
          <w:rFonts w:ascii="Arial" w:hAnsi="Arial" w:cs="Arial"/>
        </w:rPr>
        <w:t xml:space="preserve"> (Accessed: 5</w:t>
      </w:r>
      <w:r w:rsidRPr="008C792D">
        <w:rPr>
          <w:rFonts w:ascii="Arial" w:hAnsi="Arial" w:cs="Arial"/>
          <w:vertAlign w:val="superscript"/>
        </w:rPr>
        <w:t>th</w:t>
      </w:r>
      <w:r>
        <w:rPr>
          <w:rFonts w:ascii="Arial" w:hAnsi="Arial" w:cs="Arial"/>
        </w:rPr>
        <w:t xml:space="preserve"> of October 2023)</w:t>
      </w:r>
    </w:p>
    <w:p w:rsidRPr="008A4F47" w:rsidR="002B7A08" w:rsidP="008A4F47" w:rsidRDefault="002B7A08" w14:paraId="598D08B2" w14:textId="77777777">
      <w:pPr>
        <w:pStyle w:val="ListParagraph"/>
        <w:numPr>
          <w:ilvl w:val="0"/>
          <w:numId w:val="2"/>
        </w:numPr>
        <w:rPr>
          <w:rFonts w:ascii="Arial" w:hAnsi="Arial" w:cs="Arial"/>
          <w:i/>
          <w:iCs/>
        </w:rPr>
      </w:pPr>
      <w:r>
        <w:rPr>
          <w:rFonts w:ascii="Arial" w:hAnsi="Arial" w:cs="Arial"/>
        </w:rPr>
        <w:t xml:space="preserve">IRENA(2020), </w:t>
      </w:r>
      <w:r w:rsidRPr="008A4F47">
        <w:rPr>
          <w:rFonts w:ascii="Arial" w:hAnsi="Arial" w:cs="Arial"/>
          <w:i/>
          <w:iCs/>
        </w:rPr>
        <w:t>Recycle: Bioenergy</w:t>
      </w:r>
      <w:r>
        <w:rPr>
          <w:rFonts w:ascii="Arial" w:hAnsi="Arial" w:cs="Arial"/>
          <w:i/>
          <w:iCs/>
        </w:rPr>
        <w:t xml:space="preserve">, </w:t>
      </w:r>
      <w:r>
        <w:rPr>
          <w:rFonts w:ascii="Arial" w:hAnsi="Arial" w:cs="Arial"/>
        </w:rPr>
        <w:t xml:space="preserve">Available in: </w:t>
      </w:r>
      <w:hyperlink w:history="1" r:id="rId27">
        <w:r w:rsidRPr="00360252">
          <w:rPr>
            <w:rStyle w:val="Hyperlink"/>
            <w:rFonts w:ascii="Arial" w:hAnsi="Arial" w:cs="Arial"/>
          </w:rPr>
          <w:t>https://www.irena.org/-/media/Files/IRENA/Agency/Publication/2020/Sep/CC_05_Recycle_bioenergy_2020.pdf</w:t>
        </w:r>
      </w:hyperlink>
      <w:r>
        <w:rPr>
          <w:rFonts w:ascii="Arial" w:hAnsi="Arial" w:cs="Arial"/>
        </w:rPr>
        <w:t xml:space="preserve"> (Accessed: 8</w:t>
      </w:r>
      <w:r w:rsidRPr="008A4F47">
        <w:rPr>
          <w:rFonts w:ascii="Arial" w:hAnsi="Arial" w:cs="Arial"/>
          <w:vertAlign w:val="superscript"/>
        </w:rPr>
        <w:t>th</w:t>
      </w:r>
      <w:r>
        <w:rPr>
          <w:rFonts w:ascii="Arial" w:hAnsi="Arial" w:cs="Arial"/>
        </w:rPr>
        <w:t xml:space="preserve"> of October 2023)</w:t>
      </w:r>
    </w:p>
    <w:p w:rsidR="002B7A08" w:rsidP="009655B3" w:rsidRDefault="002B7A08" w14:paraId="12937CBE" w14:textId="77777777">
      <w:pPr>
        <w:pStyle w:val="ListParagraph"/>
        <w:numPr>
          <w:ilvl w:val="0"/>
          <w:numId w:val="2"/>
        </w:numPr>
        <w:rPr>
          <w:rFonts w:ascii="Arial" w:hAnsi="Arial" w:cs="Arial"/>
        </w:rPr>
      </w:pPr>
      <w:r w:rsidRPr="009655B3">
        <w:rPr>
          <w:rFonts w:ascii="Arial" w:hAnsi="Arial" w:cs="Arial"/>
        </w:rPr>
        <w:t xml:space="preserve">Komarova A.V. and others (2023), </w:t>
      </w:r>
      <w:r w:rsidRPr="009655B3">
        <w:rPr>
          <w:rFonts w:ascii="Arial" w:hAnsi="Arial" w:cs="Arial"/>
          <w:i/>
          <w:iCs/>
        </w:rPr>
        <w:t xml:space="preserve">Energy consumption of the countries in the context of economic development and energy transition, </w:t>
      </w:r>
      <w:r w:rsidRPr="009655B3">
        <w:rPr>
          <w:rFonts w:ascii="Arial" w:hAnsi="Arial" w:cs="Arial"/>
        </w:rPr>
        <w:t xml:space="preserve">Available in: </w:t>
      </w:r>
      <w:hyperlink w:history="1" r:id="rId28">
        <w:r w:rsidRPr="009655B3">
          <w:rPr>
            <w:rStyle w:val="Hyperlink"/>
            <w:rFonts w:ascii="Arial" w:hAnsi="Arial" w:cs="Arial"/>
          </w:rPr>
          <w:t>https://www.sciencedirect.com/science/article/pii/S2352484722013361</w:t>
        </w:r>
      </w:hyperlink>
      <w:r w:rsidRPr="009655B3">
        <w:rPr>
          <w:rFonts w:ascii="Arial" w:hAnsi="Arial" w:cs="Arial"/>
        </w:rPr>
        <w:t xml:space="preserve"> (Accessed: 30</w:t>
      </w:r>
      <w:r w:rsidRPr="009655B3">
        <w:rPr>
          <w:rFonts w:ascii="Arial" w:hAnsi="Arial" w:cs="Arial"/>
          <w:vertAlign w:val="superscript"/>
        </w:rPr>
        <w:t>th</w:t>
      </w:r>
      <w:r w:rsidRPr="009655B3">
        <w:rPr>
          <w:rFonts w:ascii="Arial" w:hAnsi="Arial" w:cs="Arial"/>
        </w:rPr>
        <w:t xml:space="preserve"> of September 2023)</w:t>
      </w:r>
    </w:p>
    <w:p w:rsidRPr="0070430A" w:rsidR="002B7A08" w:rsidP="0070430A" w:rsidRDefault="002B7A08" w14:paraId="3F2543F7" w14:textId="77777777">
      <w:pPr>
        <w:pStyle w:val="ListParagraph"/>
        <w:numPr>
          <w:ilvl w:val="0"/>
          <w:numId w:val="2"/>
        </w:numPr>
        <w:rPr>
          <w:rFonts w:ascii="Arial" w:hAnsi="Arial" w:cs="Arial"/>
          <w:i/>
          <w:iCs/>
        </w:rPr>
      </w:pPr>
      <w:r w:rsidRPr="0070430A">
        <w:rPr>
          <w:rFonts w:ascii="Arial" w:hAnsi="Arial" w:cs="Arial"/>
        </w:rPr>
        <w:t xml:space="preserve">Liu T.T. and others (2011), </w:t>
      </w:r>
      <w:r w:rsidRPr="0070430A">
        <w:rPr>
          <w:rFonts w:ascii="Arial" w:hAnsi="Arial" w:cs="Arial"/>
          <w:i/>
          <w:iCs/>
        </w:rPr>
        <w:t xml:space="preserve">Strengths, Weaknesses, Opportunities and Threats Analysis of Bioenergy Production on Marginal Land, </w:t>
      </w:r>
      <w:r w:rsidRPr="0070430A">
        <w:rPr>
          <w:rFonts w:ascii="Arial" w:hAnsi="Arial" w:cs="Arial"/>
        </w:rPr>
        <w:t xml:space="preserve">Available at: </w:t>
      </w:r>
      <w:hyperlink w:history="1" r:id="rId29">
        <w:r w:rsidRPr="0070430A">
          <w:rPr>
            <w:rStyle w:val="Hyperlink"/>
            <w:rFonts w:ascii="Arial" w:hAnsi="Arial" w:cs="Arial"/>
          </w:rPr>
          <w:t>https://core.ac.uk/download/pdf/82747809.pdf</w:t>
        </w:r>
      </w:hyperlink>
      <w:r w:rsidRPr="0070430A">
        <w:rPr>
          <w:rFonts w:ascii="Arial" w:hAnsi="Arial" w:cs="Arial"/>
        </w:rPr>
        <w:t xml:space="preserve"> (Accessed: 3</w:t>
      </w:r>
      <w:r w:rsidRPr="0070430A">
        <w:rPr>
          <w:rFonts w:ascii="Arial" w:hAnsi="Arial" w:cs="Arial"/>
          <w:vertAlign w:val="superscript"/>
        </w:rPr>
        <w:t>rd</w:t>
      </w:r>
      <w:r w:rsidRPr="0070430A">
        <w:rPr>
          <w:rFonts w:ascii="Arial" w:hAnsi="Arial" w:cs="Arial"/>
        </w:rPr>
        <w:t xml:space="preserve"> of October 2023)</w:t>
      </w:r>
    </w:p>
    <w:p w:rsidRPr="00BC0016" w:rsidR="002B7A08" w:rsidP="00BC0016" w:rsidRDefault="002B7A08" w14:paraId="13AD2463" w14:textId="77777777">
      <w:pPr>
        <w:pStyle w:val="ListParagraph"/>
        <w:numPr>
          <w:ilvl w:val="0"/>
          <w:numId w:val="2"/>
        </w:numPr>
        <w:spacing w:line="360" w:lineRule="auto"/>
        <w:rPr>
          <w:rFonts w:ascii="Arial" w:hAnsi="Arial" w:cs="Arial"/>
          <w:i/>
          <w:iCs/>
        </w:rPr>
      </w:pPr>
      <w:r w:rsidRPr="00BC0016">
        <w:rPr>
          <w:rFonts w:ascii="Arial" w:hAnsi="Arial" w:cs="Arial"/>
        </w:rPr>
        <w:t>Ricardo Energy and Environment</w:t>
      </w:r>
      <w:r>
        <w:rPr>
          <w:rFonts w:ascii="Arial" w:hAnsi="Arial" w:cs="Arial"/>
        </w:rPr>
        <w:t xml:space="preserve"> (</w:t>
      </w:r>
      <w:r w:rsidRPr="00BC0016">
        <w:rPr>
          <w:rFonts w:ascii="Arial" w:hAnsi="Arial" w:cs="Arial"/>
        </w:rPr>
        <w:t>2020)</w:t>
      </w:r>
      <w:r>
        <w:rPr>
          <w:rFonts w:ascii="Arial" w:hAnsi="Arial" w:cs="Arial"/>
        </w:rPr>
        <w:t xml:space="preserve">, </w:t>
      </w:r>
      <w:r w:rsidRPr="00BC0016">
        <w:rPr>
          <w:rFonts w:ascii="Arial" w:hAnsi="Arial" w:cs="Arial"/>
          <w:i/>
          <w:iCs/>
        </w:rPr>
        <w:t>Analysing the potential of bioenergy with carbon capture in the UK to 2050</w:t>
      </w:r>
      <w:r>
        <w:rPr>
          <w:rFonts w:ascii="Arial" w:hAnsi="Arial" w:cs="Arial"/>
          <w:i/>
          <w:iCs/>
        </w:rPr>
        <w:t xml:space="preserve">, </w:t>
      </w:r>
      <w:r>
        <w:rPr>
          <w:rFonts w:ascii="Arial" w:hAnsi="Arial" w:cs="Arial"/>
        </w:rPr>
        <w:t xml:space="preserve">Available in: </w:t>
      </w:r>
      <w:hyperlink w:history="1" r:id="rId30">
        <w:r w:rsidRPr="00360252">
          <w:rPr>
            <w:rStyle w:val="Hyperlink"/>
            <w:rFonts w:ascii="Arial" w:hAnsi="Arial" w:cs="Arial"/>
          </w:rPr>
          <w:t>https://assets.publishing.service.gov.uk/government/uploads/system/uploads/attachment_data/file/911268/potential-of-bioenergy-with-carbon-capture.pdf</w:t>
        </w:r>
      </w:hyperlink>
      <w:r>
        <w:rPr>
          <w:rFonts w:ascii="Arial" w:hAnsi="Arial" w:cs="Arial"/>
        </w:rPr>
        <w:t xml:space="preserve"> (Accessed: 5</w:t>
      </w:r>
      <w:r w:rsidRPr="00BC0016">
        <w:rPr>
          <w:rFonts w:ascii="Arial" w:hAnsi="Arial" w:cs="Arial"/>
          <w:vertAlign w:val="superscript"/>
        </w:rPr>
        <w:t>th</w:t>
      </w:r>
      <w:r>
        <w:rPr>
          <w:rFonts w:ascii="Arial" w:hAnsi="Arial" w:cs="Arial"/>
        </w:rPr>
        <w:t xml:space="preserve"> of October 2023)</w:t>
      </w:r>
    </w:p>
    <w:p w:rsidRPr="00255D95" w:rsidR="002B7A08" w:rsidP="009655B3" w:rsidRDefault="002B7A08" w14:paraId="7459B2A4" w14:textId="77777777">
      <w:pPr>
        <w:pStyle w:val="ListParagraph"/>
        <w:numPr>
          <w:ilvl w:val="0"/>
          <w:numId w:val="2"/>
        </w:numPr>
        <w:rPr>
          <w:rFonts w:ascii="Arial" w:hAnsi="Arial" w:cs="Arial"/>
          <w:i/>
          <w:iCs/>
        </w:rPr>
      </w:pPr>
      <w:r>
        <w:rPr>
          <w:rFonts w:ascii="Arial" w:hAnsi="Arial" w:cs="Arial"/>
        </w:rPr>
        <w:t xml:space="preserve">The Guardian (2022), </w:t>
      </w:r>
      <w:r w:rsidRPr="00C81CD3">
        <w:rPr>
          <w:rFonts w:ascii="Arial" w:hAnsi="Arial" w:cs="Arial"/>
          <w:i/>
          <w:iCs/>
        </w:rPr>
        <w:t>Why is the UK facing an energy crisis and how do we cope with it?</w:t>
      </w:r>
      <w:r>
        <w:rPr>
          <w:rFonts w:ascii="Arial" w:hAnsi="Arial" w:cs="Arial"/>
          <w:i/>
          <w:iCs/>
        </w:rPr>
        <w:t xml:space="preserve">, </w:t>
      </w:r>
      <w:r>
        <w:rPr>
          <w:rFonts w:ascii="Arial" w:hAnsi="Arial" w:cs="Arial"/>
        </w:rPr>
        <w:t xml:space="preserve">Available in: </w:t>
      </w:r>
      <w:hyperlink w:history="1" r:id="rId31">
        <w:r w:rsidRPr="00360252">
          <w:rPr>
            <w:rStyle w:val="Hyperlink"/>
            <w:rFonts w:ascii="Arial" w:hAnsi="Arial" w:cs="Arial"/>
          </w:rPr>
          <w:t>https://www.theguardian.com/uk-news/2021/dec/28/why-is-the-uk-facing-an-energy-crisis-and-how-do-we-cope-with-it</w:t>
        </w:r>
      </w:hyperlink>
      <w:r>
        <w:rPr>
          <w:rFonts w:ascii="Arial" w:hAnsi="Arial" w:cs="Arial"/>
        </w:rPr>
        <w:t xml:space="preserve"> (Accessed: 1</w:t>
      </w:r>
      <w:r w:rsidRPr="00C81CD3">
        <w:rPr>
          <w:rFonts w:ascii="Arial" w:hAnsi="Arial" w:cs="Arial"/>
          <w:vertAlign w:val="superscript"/>
        </w:rPr>
        <w:t>st</w:t>
      </w:r>
      <w:r>
        <w:rPr>
          <w:rFonts w:ascii="Arial" w:hAnsi="Arial" w:cs="Arial"/>
        </w:rPr>
        <w:t xml:space="preserve"> of October 2023)</w:t>
      </w:r>
    </w:p>
    <w:p w:rsidRPr="00E965B7" w:rsidR="002B7A08" w:rsidP="00FB0B60" w:rsidRDefault="002B7A08" w14:paraId="30274520" w14:textId="77777777">
      <w:pPr>
        <w:pStyle w:val="ListParagraph"/>
        <w:numPr>
          <w:ilvl w:val="0"/>
          <w:numId w:val="2"/>
        </w:numPr>
        <w:rPr>
          <w:rFonts w:ascii="Arial" w:hAnsi="Arial" w:cs="Arial"/>
          <w:i/>
          <w:iCs/>
        </w:rPr>
      </w:pPr>
      <w:r>
        <w:rPr>
          <w:rFonts w:ascii="Arial" w:hAnsi="Arial" w:cs="Arial"/>
        </w:rPr>
        <w:t xml:space="preserve">Tide (2023), </w:t>
      </w:r>
      <w:r w:rsidRPr="00E965B7">
        <w:rPr>
          <w:rFonts w:ascii="Arial" w:hAnsi="Arial" w:cs="Arial"/>
          <w:i/>
          <w:iCs/>
        </w:rPr>
        <w:t>Register a limited company and open a bank account</w:t>
      </w:r>
      <w:r>
        <w:rPr>
          <w:rFonts w:ascii="Arial" w:hAnsi="Arial" w:cs="Arial"/>
        </w:rPr>
        <w:t xml:space="preserve">, Available in: </w:t>
      </w:r>
      <w:hyperlink w:history="1" r:id="rId32">
        <w:r w:rsidRPr="00360252">
          <w:rPr>
            <w:rStyle w:val="Hyperlink"/>
            <w:rFonts w:ascii="Arial" w:hAnsi="Arial" w:cs="Arial"/>
          </w:rPr>
          <w:t>https://www.tide.co/company-registration/?msclkid=a1a380564f881cff0eafe57011454d31&amp;utm_source=bing&amp;utm_medium=cpc&amp;utm_campaign=UK-EN-DA-Paid%20Search-Generic-Registration-Sector-Limited%20Company&amp;utm_term=opening%20a%20ltd%20company&amp;utm_content=Generic-Registration-Sector-Limited%20Company%20Creation</w:t>
        </w:r>
      </w:hyperlink>
      <w:r>
        <w:rPr>
          <w:rFonts w:ascii="Arial" w:hAnsi="Arial" w:cs="Arial"/>
        </w:rPr>
        <w:t xml:space="preserve"> (Accessed: 3</w:t>
      </w:r>
      <w:r w:rsidRPr="00E965B7">
        <w:rPr>
          <w:rFonts w:ascii="Arial" w:hAnsi="Arial" w:cs="Arial"/>
          <w:vertAlign w:val="superscript"/>
        </w:rPr>
        <w:t>rd</w:t>
      </w:r>
      <w:r>
        <w:rPr>
          <w:rFonts w:ascii="Arial" w:hAnsi="Arial" w:cs="Arial"/>
        </w:rPr>
        <w:t xml:space="preserve"> of October 2023)</w:t>
      </w:r>
    </w:p>
    <w:p w:rsidRPr="002B7A08" w:rsidR="002B7A08" w:rsidP="002B7A08" w:rsidRDefault="002B7A08" w14:paraId="6D93A6BA" w14:textId="77777777">
      <w:pPr>
        <w:pStyle w:val="ListParagraph"/>
        <w:numPr>
          <w:ilvl w:val="0"/>
          <w:numId w:val="2"/>
        </w:numPr>
        <w:rPr>
          <w:rFonts w:ascii="Arial" w:hAnsi="Arial" w:cs="Arial"/>
        </w:rPr>
      </w:pPr>
      <w:r w:rsidRPr="002B7A08">
        <w:rPr>
          <w:rFonts w:ascii="Arial" w:hAnsi="Arial" w:cs="Arial"/>
        </w:rPr>
        <w:t>UNIDO</w:t>
      </w:r>
      <w:r>
        <w:rPr>
          <w:rFonts w:ascii="Arial" w:hAnsi="Arial" w:cs="Arial"/>
        </w:rPr>
        <w:t xml:space="preserve"> (</w:t>
      </w:r>
      <w:r w:rsidRPr="002B7A08">
        <w:rPr>
          <w:rFonts w:ascii="Arial" w:hAnsi="Arial" w:cs="Arial"/>
        </w:rPr>
        <w:t>2021</w:t>
      </w:r>
      <w:r>
        <w:rPr>
          <w:rFonts w:ascii="Arial" w:hAnsi="Arial" w:cs="Arial"/>
        </w:rPr>
        <w:t xml:space="preserve">), </w:t>
      </w:r>
      <w:r w:rsidRPr="002B7A08">
        <w:rPr>
          <w:rFonts w:ascii="Arial" w:hAnsi="Arial" w:cs="Arial"/>
          <w:i/>
          <w:iCs/>
        </w:rPr>
        <w:t>THE ROLE OF BIOENERGY IN THE CLEAN ENERGY</w:t>
      </w:r>
      <w:r>
        <w:rPr>
          <w:rFonts w:ascii="Arial" w:hAnsi="Arial" w:cs="Arial"/>
          <w:i/>
          <w:iCs/>
        </w:rPr>
        <w:t xml:space="preserve"> </w:t>
      </w:r>
      <w:r w:rsidRPr="002B7A08">
        <w:rPr>
          <w:rFonts w:ascii="Arial" w:hAnsi="Arial" w:cs="Arial"/>
          <w:i/>
          <w:iCs/>
        </w:rPr>
        <w:t>TRANSITION AND SUSTAINABLE DEVELOPMENT</w:t>
      </w:r>
      <w:r>
        <w:rPr>
          <w:rFonts w:ascii="Arial" w:hAnsi="Arial" w:cs="Arial"/>
          <w:i/>
          <w:iCs/>
        </w:rPr>
        <w:t xml:space="preserve">, </w:t>
      </w:r>
      <w:r>
        <w:rPr>
          <w:rFonts w:ascii="Arial" w:hAnsi="Arial" w:cs="Arial"/>
        </w:rPr>
        <w:t xml:space="preserve">Available in: </w:t>
      </w:r>
      <w:hyperlink w:history="1" r:id="rId33">
        <w:r w:rsidRPr="00360252">
          <w:rPr>
            <w:rStyle w:val="Hyperlink"/>
            <w:rFonts w:ascii="Arial" w:hAnsi="Arial" w:cs="Arial"/>
          </w:rPr>
          <w:t>https://www.unido.org/sites/default/files/files/2021-07/New-Publication-Bioenergy.pdf</w:t>
        </w:r>
      </w:hyperlink>
      <w:r>
        <w:rPr>
          <w:rFonts w:ascii="Arial" w:hAnsi="Arial" w:cs="Arial"/>
        </w:rPr>
        <w:t xml:space="preserve"> (Accessed:10</w:t>
      </w:r>
      <w:r w:rsidRPr="002B7A08">
        <w:rPr>
          <w:rFonts w:ascii="Arial" w:hAnsi="Arial" w:cs="Arial"/>
          <w:vertAlign w:val="superscript"/>
        </w:rPr>
        <w:t>th</w:t>
      </w:r>
      <w:r>
        <w:rPr>
          <w:rFonts w:ascii="Arial" w:hAnsi="Arial" w:cs="Arial"/>
        </w:rPr>
        <w:t xml:space="preserve"> of October 2023)</w:t>
      </w:r>
    </w:p>
    <w:p w:rsidRPr="00255D95" w:rsidR="002B7A08" w:rsidP="00255D95" w:rsidRDefault="002B7A08" w14:paraId="5470200F" w14:textId="77777777">
      <w:pPr>
        <w:pStyle w:val="ListParagraph"/>
        <w:numPr>
          <w:ilvl w:val="0"/>
          <w:numId w:val="2"/>
        </w:numPr>
        <w:rPr>
          <w:rFonts w:ascii="Arial" w:hAnsi="Arial" w:cs="Arial"/>
          <w:i/>
          <w:iCs/>
        </w:rPr>
      </w:pPr>
      <w:proofErr w:type="spellStart"/>
      <w:r w:rsidRPr="00255D95">
        <w:rPr>
          <w:rFonts w:ascii="Arial" w:hAnsi="Arial" w:cs="Arial"/>
        </w:rPr>
        <w:t>Welfle</w:t>
      </w:r>
      <w:proofErr w:type="spellEnd"/>
      <w:r w:rsidRPr="00255D95">
        <w:rPr>
          <w:rFonts w:ascii="Arial" w:hAnsi="Arial" w:cs="Arial"/>
        </w:rPr>
        <w:t xml:space="preserve"> A. and others</w:t>
      </w:r>
      <w:r>
        <w:rPr>
          <w:rFonts w:ascii="Arial" w:hAnsi="Arial" w:cs="Arial"/>
        </w:rPr>
        <w:t xml:space="preserve"> (</w:t>
      </w:r>
      <w:r w:rsidRPr="00255D95">
        <w:rPr>
          <w:rFonts w:ascii="Arial" w:hAnsi="Arial" w:cs="Arial"/>
        </w:rPr>
        <w:t>2019)</w:t>
      </w:r>
      <w:r>
        <w:rPr>
          <w:rFonts w:ascii="Arial" w:hAnsi="Arial" w:cs="Arial"/>
        </w:rPr>
        <w:t xml:space="preserve">, </w:t>
      </w:r>
      <w:r w:rsidRPr="00255D95">
        <w:rPr>
          <w:rFonts w:ascii="Arial" w:hAnsi="Arial" w:cs="Arial"/>
          <w:i/>
          <w:iCs/>
        </w:rPr>
        <w:t>Sustainable Farming of Bioenergy Crops</w:t>
      </w:r>
      <w:r>
        <w:rPr>
          <w:rFonts w:ascii="Arial" w:hAnsi="Arial" w:cs="Arial"/>
          <w:i/>
          <w:iCs/>
        </w:rPr>
        <w:t xml:space="preserve">, </w:t>
      </w:r>
      <w:r>
        <w:rPr>
          <w:rFonts w:ascii="Arial" w:hAnsi="Arial" w:cs="Arial"/>
        </w:rPr>
        <w:t xml:space="preserve">Available in: </w:t>
      </w:r>
      <w:hyperlink w:history="1" r:id="rId34">
        <w:r w:rsidRPr="00360252">
          <w:rPr>
            <w:rStyle w:val="Hyperlink"/>
            <w:rFonts w:ascii="Arial" w:hAnsi="Arial" w:cs="Arial"/>
          </w:rPr>
          <w:t>https://www.sciencedirect.com/topics/engineering/bioenergy</w:t>
        </w:r>
      </w:hyperlink>
      <w:r>
        <w:rPr>
          <w:rFonts w:ascii="Arial" w:hAnsi="Arial" w:cs="Arial"/>
        </w:rPr>
        <w:t xml:space="preserve"> (Accessed: 1</w:t>
      </w:r>
      <w:r w:rsidRPr="00255D95">
        <w:rPr>
          <w:rFonts w:ascii="Arial" w:hAnsi="Arial" w:cs="Arial"/>
          <w:vertAlign w:val="superscript"/>
        </w:rPr>
        <w:t>st</w:t>
      </w:r>
      <w:r>
        <w:rPr>
          <w:rFonts w:ascii="Arial" w:hAnsi="Arial" w:cs="Arial"/>
        </w:rPr>
        <w:t xml:space="preserve"> of October 2023)</w:t>
      </w:r>
    </w:p>
    <w:p w:rsidRPr="00D9432F" w:rsidR="002B7A08" w:rsidP="00D9432F" w:rsidRDefault="002B7A08" w14:paraId="6C8ACE44" w14:textId="77777777">
      <w:pPr>
        <w:pStyle w:val="ListParagraph"/>
        <w:numPr>
          <w:ilvl w:val="0"/>
          <w:numId w:val="2"/>
        </w:numPr>
        <w:spacing w:line="360" w:lineRule="auto"/>
        <w:rPr>
          <w:rFonts w:ascii="Arial" w:hAnsi="Arial" w:cs="Arial"/>
          <w:i/>
          <w:iCs/>
        </w:rPr>
      </w:pPr>
      <w:r w:rsidRPr="0022397E">
        <w:rPr>
          <w:rFonts w:ascii="Arial" w:hAnsi="Arial" w:cs="Arial"/>
        </w:rPr>
        <w:t>Yamamoto</w:t>
      </w:r>
      <w:r>
        <w:rPr>
          <w:rFonts w:ascii="Arial" w:hAnsi="Arial" w:cs="Arial"/>
        </w:rPr>
        <w:t xml:space="preserve"> K. (2018), </w:t>
      </w:r>
      <w:r w:rsidRPr="0022397E">
        <w:rPr>
          <w:rFonts w:ascii="Arial" w:hAnsi="Arial" w:cs="Arial"/>
          <w:i/>
          <w:iCs/>
        </w:rPr>
        <w:t>Budgeting and Decision-Making</w:t>
      </w:r>
      <w:r>
        <w:rPr>
          <w:rFonts w:ascii="Arial" w:hAnsi="Arial" w:cs="Arial"/>
          <w:i/>
          <w:iCs/>
        </w:rPr>
        <w:t xml:space="preserve">, </w:t>
      </w:r>
      <w:r>
        <w:rPr>
          <w:rFonts w:ascii="Arial" w:hAnsi="Arial" w:cs="Arial"/>
        </w:rPr>
        <w:t xml:space="preserve">Available in: </w:t>
      </w:r>
      <w:hyperlink w:history="1" r:id="rId35">
        <w:r w:rsidRPr="00360252">
          <w:rPr>
            <w:rStyle w:val="Hyperlink"/>
            <w:rFonts w:ascii="Arial" w:hAnsi="Arial" w:cs="Arial"/>
          </w:rPr>
          <w:t>https://link.springer.com/referenceworkentry/10.1007/978-3-319-20928-9_2327</w:t>
        </w:r>
      </w:hyperlink>
      <w:r>
        <w:rPr>
          <w:rFonts w:ascii="Arial" w:hAnsi="Arial" w:cs="Arial"/>
        </w:rPr>
        <w:t xml:space="preserve"> (Accessed: 8</w:t>
      </w:r>
      <w:r w:rsidRPr="0022397E">
        <w:rPr>
          <w:rFonts w:ascii="Arial" w:hAnsi="Arial" w:cs="Arial"/>
          <w:vertAlign w:val="superscript"/>
        </w:rPr>
        <w:t>th</w:t>
      </w:r>
      <w:r>
        <w:rPr>
          <w:rFonts w:ascii="Arial" w:hAnsi="Arial" w:cs="Arial"/>
        </w:rPr>
        <w:t xml:space="preserve"> of October 2023)</w:t>
      </w:r>
    </w:p>
    <w:p w:rsidRPr="00A04B6D" w:rsidR="007770B3" w:rsidP="00A04B6D" w:rsidRDefault="007770B3" w14:paraId="4862051F" w14:textId="6D89D09A">
      <w:pPr>
        <w:rPr>
          <w:i/>
          <w:iCs/>
        </w:rPr>
      </w:pPr>
    </w:p>
    <w:sectPr w:rsidRPr="00A04B6D" w:rsidR="007770B3" w:rsidSect="002B7A08">
      <w:headerReference w:type="even" r:id="rId36"/>
      <w:headerReference w:type="default" r:id="rId37"/>
      <w:footerReference w:type="default" r:id="rId38"/>
      <w:headerReference w:type="first" r:id="rId39"/>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2060" w:rsidP="009A577F" w:rsidRDefault="00CC2060" w14:paraId="05A6C713" w14:textId="77777777">
      <w:pPr>
        <w:spacing w:after="0" w:line="240" w:lineRule="auto"/>
      </w:pPr>
      <w:r>
        <w:separator/>
      </w:r>
    </w:p>
  </w:endnote>
  <w:endnote w:type="continuationSeparator" w:id="0">
    <w:p w:rsidR="00CC2060" w:rsidP="009A577F" w:rsidRDefault="00CC2060" w14:paraId="46FF26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009936"/>
      <w:docPartObj>
        <w:docPartGallery w:val="Page Numbers (Bottom of Page)"/>
        <w:docPartUnique/>
      </w:docPartObj>
    </w:sdtPr>
    <w:sdtEndPr>
      <w:rPr>
        <w:color w:val="7F7F7F" w:themeColor="background1" w:themeShade="7F"/>
        <w:spacing w:val="60"/>
      </w:rPr>
    </w:sdtEndPr>
    <w:sdtContent>
      <w:p w:rsidR="009A577F" w:rsidRDefault="009A577F" w14:paraId="255E9515" w14:textId="1A73F3AF">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Pr="00812293" w:rsidR="009A577F" w:rsidRDefault="002B7A08" w14:paraId="0AD71F16" w14:textId="14D26D3A">
    <w:pPr>
      <w:pStyle w:val="Footer"/>
      <w:rPr>
        <w:rFonts w:ascii="Arabic Typesetting" w:hAnsi="Arabic Typesetting" w:cs="Arabic Typesetting"/>
        <w:sz w:val="20"/>
        <w:szCs w:val="20"/>
      </w:rPr>
    </w:pPr>
    <w:r w:rsidRPr="00812293">
      <w:rPr>
        <w:rFonts w:hint="cs" w:ascii="Arabic Typesetting" w:hAnsi="Arabic Typesetting" w:cs="Arabic Typesetting"/>
        <w:sz w:val="20"/>
        <w:szCs w:val="20"/>
      </w:rPr>
      <w:t>UWTSD- Transforming lives.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2060" w:rsidP="009A577F" w:rsidRDefault="00CC2060" w14:paraId="331A7CB3" w14:textId="77777777">
      <w:pPr>
        <w:spacing w:after="0" w:line="240" w:lineRule="auto"/>
      </w:pPr>
      <w:r>
        <w:separator/>
      </w:r>
    </w:p>
  </w:footnote>
  <w:footnote w:type="continuationSeparator" w:id="0">
    <w:p w:rsidR="00CC2060" w:rsidP="009A577F" w:rsidRDefault="00CC2060" w14:paraId="0AC22D7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7A08" w:rsidRDefault="00000000" w14:paraId="17767F87" w14:textId="06760D56">
    <w:pPr>
      <w:pStyle w:val="Header"/>
    </w:pPr>
    <w:r>
      <w:rPr>
        <w:noProof/>
      </w:rPr>
      <w:pict w14:anchorId="79EA62BF">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707259376" style="position:absolute;margin-left:0;margin-top:0;width:921.6pt;height:8in;z-index:-251657216;mso-position-horizontal:center;mso-position-horizontal-relative:margin;mso-position-vertical:center;mso-position-vertical-relative:margin" o:spid="_x0000_s1026" o:allowincell="f" type="#_x0000_t75">
          <v:imagedata gain="19661f" blacklevel="22938f" o:title="5f8b095bed1ff569dfceee04a0fefd07" r:id="rId1"/>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7A08" w:rsidRDefault="00000000" w14:paraId="034637D7" w14:textId="2FDB36AB">
    <w:pPr>
      <w:pStyle w:val="Header"/>
    </w:pPr>
    <w:r>
      <w:rPr>
        <w:noProof/>
      </w:rPr>
      <w:pict w14:anchorId="07CD0C9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707259377" style="position:absolute;margin-left:0;margin-top:0;width:921.6pt;height:8in;z-index:-251656192;mso-position-horizontal:center;mso-position-horizontal-relative:margin;mso-position-vertical:center;mso-position-vertical-relative:margin" o:spid="_x0000_s1027" o:allowincell="f" type="#_x0000_t75">
          <v:imagedata gain="19661f" blacklevel="22938f" o:title="5f8b095bed1ff569dfceee04a0fefd07" r:id="rId1"/>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7A08" w:rsidRDefault="00000000" w14:paraId="260C28EB" w14:textId="3C4D07BD">
    <w:pPr>
      <w:pStyle w:val="Header"/>
    </w:pPr>
    <w:r>
      <w:rPr>
        <w:noProof/>
      </w:rPr>
      <w:pict w14:anchorId="722EBF8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707259375" style="position:absolute;margin-left:0;margin-top:0;width:921.6pt;height:8in;z-index:-251658240;mso-position-horizontal:center;mso-position-horizontal-relative:margin;mso-position-vertical:center;mso-position-vertical-relative:margin" o:spid="_x0000_s1025" o:allowincell="f" type="#_x0000_t75">
          <v:imagedata gain="19661f" blacklevel="22938f" o:title="5f8b095bed1ff569dfceee04a0fefd07"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90D2B"/>
    <w:multiLevelType w:val="hybridMultilevel"/>
    <w:tmpl w:val="DE308960"/>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6490041"/>
    <w:multiLevelType w:val="hybridMultilevel"/>
    <w:tmpl w:val="C122B7C2"/>
    <w:lvl w:ilvl="0" w:tplc="0D20C728">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7750F"/>
    <w:multiLevelType w:val="hybridMultilevel"/>
    <w:tmpl w:val="A54842D8"/>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7B5033"/>
    <w:multiLevelType w:val="hybridMultilevel"/>
    <w:tmpl w:val="00BEE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E97060"/>
    <w:multiLevelType w:val="hybridMultilevel"/>
    <w:tmpl w:val="133C4A30"/>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1452EA8"/>
    <w:multiLevelType w:val="hybridMultilevel"/>
    <w:tmpl w:val="A622D13C"/>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87A382D"/>
    <w:multiLevelType w:val="hybridMultilevel"/>
    <w:tmpl w:val="286AED80"/>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2B14332"/>
    <w:multiLevelType w:val="hybridMultilevel"/>
    <w:tmpl w:val="29588612"/>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81488732">
    <w:abstractNumId w:val="3"/>
  </w:num>
  <w:num w:numId="2" w16cid:durableId="490829566">
    <w:abstractNumId w:val="1"/>
  </w:num>
  <w:num w:numId="3" w16cid:durableId="872763578">
    <w:abstractNumId w:val="2"/>
  </w:num>
  <w:num w:numId="4" w16cid:durableId="376468145">
    <w:abstractNumId w:val="6"/>
  </w:num>
  <w:num w:numId="5" w16cid:durableId="2001687568">
    <w:abstractNumId w:val="4"/>
  </w:num>
  <w:num w:numId="6" w16cid:durableId="155803252">
    <w:abstractNumId w:val="5"/>
  </w:num>
  <w:num w:numId="7" w16cid:durableId="1432622320">
    <w:abstractNumId w:val="7"/>
  </w:num>
  <w:num w:numId="8" w16cid:durableId="1662654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BD4"/>
    <w:rsid w:val="000710BA"/>
    <w:rsid w:val="00194113"/>
    <w:rsid w:val="001E08AE"/>
    <w:rsid w:val="0022397E"/>
    <w:rsid w:val="0025138C"/>
    <w:rsid w:val="00255D95"/>
    <w:rsid w:val="002747B3"/>
    <w:rsid w:val="002B7A08"/>
    <w:rsid w:val="00477365"/>
    <w:rsid w:val="005140DE"/>
    <w:rsid w:val="00551834"/>
    <w:rsid w:val="00574CB1"/>
    <w:rsid w:val="005F7C22"/>
    <w:rsid w:val="0061161D"/>
    <w:rsid w:val="006736CA"/>
    <w:rsid w:val="006F66E3"/>
    <w:rsid w:val="0070430A"/>
    <w:rsid w:val="00737BD4"/>
    <w:rsid w:val="007770B3"/>
    <w:rsid w:val="00792572"/>
    <w:rsid w:val="00812293"/>
    <w:rsid w:val="008A4F47"/>
    <w:rsid w:val="008C792D"/>
    <w:rsid w:val="008F22AC"/>
    <w:rsid w:val="00961517"/>
    <w:rsid w:val="009655B3"/>
    <w:rsid w:val="009A577F"/>
    <w:rsid w:val="00A04B6D"/>
    <w:rsid w:val="00A602AF"/>
    <w:rsid w:val="00AF5E96"/>
    <w:rsid w:val="00B64821"/>
    <w:rsid w:val="00BC0016"/>
    <w:rsid w:val="00C81CD3"/>
    <w:rsid w:val="00CC2060"/>
    <w:rsid w:val="00CC5AE0"/>
    <w:rsid w:val="00CF07CD"/>
    <w:rsid w:val="00D51E78"/>
    <w:rsid w:val="00D609E7"/>
    <w:rsid w:val="00D7547D"/>
    <w:rsid w:val="00D9432F"/>
    <w:rsid w:val="00DF353F"/>
    <w:rsid w:val="00DF7102"/>
    <w:rsid w:val="00E965B7"/>
    <w:rsid w:val="00EB5FD6"/>
    <w:rsid w:val="00FB0B60"/>
    <w:rsid w:val="024A7B2E"/>
    <w:rsid w:val="05777A76"/>
    <w:rsid w:val="10CBE6F6"/>
    <w:rsid w:val="133F967D"/>
    <w:rsid w:val="19DC0D37"/>
    <w:rsid w:val="1B8EBA9C"/>
    <w:rsid w:val="1BCB59D3"/>
    <w:rsid w:val="1D543272"/>
    <w:rsid w:val="232E1ABE"/>
    <w:rsid w:val="2A0CD1B8"/>
    <w:rsid w:val="50884F79"/>
    <w:rsid w:val="520CD049"/>
    <w:rsid w:val="59B3F663"/>
    <w:rsid w:val="5D7AD6D3"/>
    <w:rsid w:val="610B0441"/>
    <w:rsid w:val="612B74EB"/>
    <w:rsid w:val="6A2548F1"/>
    <w:rsid w:val="6FC2BD41"/>
    <w:rsid w:val="760A2EE2"/>
    <w:rsid w:val="7634464F"/>
    <w:rsid w:val="7862794E"/>
    <w:rsid w:val="78A2C3C0"/>
    <w:rsid w:val="7A2FB3B5"/>
    <w:rsid w:val="7E70F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EF8C5C"/>
  <w15:chartTrackingRefBased/>
  <w15:docId w15:val="{7ADFF067-9A2C-4CA1-B541-410FB5A3C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C5AE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07C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C5AE0"/>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C5AE0"/>
    <w:pPr>
      <w:outlineLvl w:val="9"/>
    </w:pPr>
    <w:rPr>
      <w:kern w:val="0"/>
      <w:lang w:val="en-US"/>
      <w14:ligatures w14:val="none"/>
    </w:rPr>
  </w:style>
  <w:style w:type="paragraph" w:styleId="TOC1">
    <w:name w:val="toc 1"/>
    <w:basedOn w:val="Normal"/>
    <w:next w:val="Normal"/>
    <w:autoRedefine/>
    <w:uiPriority w:val="39"/>
    <w:unhideWhenUsed/>
    <w:rsid w:val="00CC5AE0"/>
    <w:pPr>
      <w:spacing w:after="100"/>
    </w:pPr>
  </w:style>
  <w:style w:type="character" w:styleId="Hyperlink">
    <w:name w:val="Hyperlink"/>
    <w:basedOn w:val="DefaultParagraphFont"/>
    <w:uiPriority w:val="99"/>
    <w:unhideWhenUsed/>
    <w:rsid w:val="00CC5AE0"/>
    <w:rPr>
      <w:color w:val="0563C1" w:themeColor="hyperlink"/>
      <w:u w:val="single"/>
    </w:rPr>
  </w:style>
  <w:style w:type="paragraph" w:styleId="ListParagraph">
    <w:name w:val="List Paragraph"/>
    <w:basedOn w:val="Normal"/>
    <w:uiPriority w:val="34"/>
    <w:qFormat/>
    <w:rsid w:val="007770B3"/>
    <w:pPr>
      <w:ind w:left="720"/>
      <w:contextualSpacing/>
    </w:pPr>
  </w:style>
  <w:style w:type="character" w:styleId="UnresolvedMention">
    <w:name w:val="Unresolved Mention"/>
    <w:basedOn w:val="DefaultParagraphFont"/>
    <w:uiPriority w:val="99"/>
    <w:semiHidden/>
    <w:unhideWhenUsed/>
    <w:rsid w:val="009655B3"/>
    <w:rPr>
      <w:color w:val="605E5C"/>
      <w:shd w:val="clear" w:color="auto" w:fill="E1DFDD"/>
    </w:rPr>
  </w:style>
  <w:style w:type="paragraph" w:styleId="Header">
    <w:name w:val="header"/>
    <w:basedOn w:val="Normal"/>
    <w:link w:val="HeaderChar"/>
    <w:uiPriority w:val="99"/>
    <w:unhideWhenUsed/>
    <w:rsid w:val="009A577F"/>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577F"/>
  </w:style>
  <w:style w:type="paragraph" w:styleId="Footer">
    <w:name w:val="footer"/>
    <w:basedOn w:val="Normal"/>
    <w:link w:val="FooterChar"/>
    <w:uiPriority w:val="99"/>
    <w:unhideWhenUsed/>
    <w:rsid w:val="009A577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577F"/>
  </w:style>
  <w:style w:type="table" w:styleId="TableGrid">
    <w:name w:val="Table Grid"/>
    <w:basedOn w:val="TableNormal"/>
    <w:uiPriority w:val="39"/>
    <w:rsid w:val="00E965B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rsid w:val="00CF07CD"/>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CF07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link.springer.com/article/10.1007/s12155-022-10500-7" TargetMode="External" Id="rId13" /><Relationship Type="http://schemas.openxmlformats.org/officeDocument/2006/relationships/hyperlink" Target="https://www.statista.com/topics/4956/bioenergy-industry-in-the-united-kingdom-uk/" TargetMode="External" Id="rId18" /><Relationship Type="http://schemas.openxmlformats.org/officeDocument/2006/relationships/hyperlink" Target="https://www.ieabioenergy.com/wp-content/uploads/2021/11/CountryReport2021_UK_final.pdf" TargetMode="External" Id="rId26" /><Relationship Type="http://schemas.openxmlformats.org/officeDocument/2006/relationships/header" Target="header3.xml" Id="rId39" /><Relationship Type="http://schemas.openxmlformats.org/officeDocument/2006/relationships/hyperlink" Target="https://assets.publishing.service.gov.uk/government/uploads/system/uploads/attachment_data/file/1097632/power-beccs-business-model-consultation.pdf" TargetMode="External" Id="rId21" /><Relationship Type="http://schemas.openxmlformats.org/officeDocument/2006/relationships/hyperlink" Target="https://www.sciencedirect.com/topics/engineering/bioenergy" TargetMode="External"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etipbioenergy.eu/markets-policies/financing-and-investment" TargetMode="External" Id="rId16" /><Relationship Type="http://schemas.openxmlformats.org/officeDocument/2006/relationships/hyperlink" Target="https://assets.publishing.service.gov.uk/government/uploads/system/uploads/attachment_data/file/1032260/UK_Energy_in_Brief_2021.pdf" TargetMode="External" Id="rId20" /><Relationship Type="http://schemas.openxmlformats.org/officeDocument/2006/relationships/hyperlink" Target="https://core.ac.uk/download/pdf/82747809.pdf"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emf" Id="rId11" /><Relationship Type="http://schemas.openxmlformats.org/officeDocument/2006/relationships/hyperlink" Target="https://www.iea.org/topics/global-energy-crisis" TargetMode="External" Id="rId24" /><Relationship Type="http://schemas.openxmlformats.org/officeDocument/2006/relationships/hyperlink" Target="https://www.tide.co/company-registration/?msclkid=a1a380564f881cff0eafe57011454d31&amp;utm_source=bing&amp;utm_medium=cpc&amp;utm_campaign=UK-EN-DA-Paid%20Search-Generic-Registration-Sector-Limited%20Company&amp;utm_term=opening%20a%20ltd%20company&amp;utm_content=Generic-Registration-Sector-Limited%20Company%20Creation" TargetMode="External" Id="rId32" /><Relationship Type="http://schemas.openxmlformats.org/officeDocument/2006/relationships/header" Target="header2.xm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hyperlink" Target="https://www.enterpriseappstoday.com/news/bioenergy-market-swot-analysis-by-size-and-growth-opportunities-by-2023-2029.html?utm_content=cmp-true" TargetMode="External" Id="rId15" /><Relationship Type="http://schemas.openxmlformats.org/officeDocument/2006/relationships/hyperlink" Target="https://www.iea.org/energy-system/renewables/bioenergy" TargetMode="External" Id="rId23" /><Relationship Type="http://schemas.openxmlformats.org/officeDocument/2006/relationships/hyperlink" Target="https://www.sciencedirect.com/science/article/pii/S2352484722013361" TargetMode="External" Id="rId28" /><Relationship Type="http://schemas.openxmlformats.org/officeDocument/2006/relationships/header" Target="header1.xml" Id="rId36" /><Relationship Type="http://schemas.openxmlformats.org/officeDocument/2006/relationships/package" Target="embeddings/Microsoft_Excel_Worksheet.xlsx" Id="rId10" /><Relationship Type="http://schemas.openxmlformats.org/officeDocument/2006/relationships/hyperlink" Target="https://pubs.rsc.org/en/content/articlelanding/2022/ee/d2ee00625a" TargetMode="External" Id="rId19" /><Relationship Type="http://schemas.openxmlformats.org/officeDocument/2006/relationships/hyperlink" Target="https://www.theguardian.com/uk-news/2021/dec/28/why-is-the-uk-facing-an-energy-crisis-and-how-do-we-cope-with-it" TargetMode="External" Id="rId31" /><Relationship Type="http://schemas.openxmlformats.org/officeDocument/2006/relationships/settings" Target="settings.xml" Id="rId4" /><Relationship Type="http://schemas.openxmlformats.org/officeDocument/2006/relationships/image" Target="media/image2.emf" Id="rId9" /><Relationship Type="http://schemas.openxmlformats.org/officeDocument/2006/relationships/hyperlink" Target="https://bionic.co.uk/business-energy/ppc/?r=bingbrndbi&amp;gclid=1cea3700897417dba7655220e8abe9e2&amp;gclsrc=3p.ds&amp;msclkid=1cea3700897417dba7655220e8abe9e2&amp;utm_source=bing&amp;utm_medium=cpc&amp;utm_campaign=BIO_S_Brand_Energy_Exact&amp;utm_term=bionic%20energy&amp;utm_content=BIO%20Energy%20-%20BMM" TargetMode="External" Id="rId14" /><Relationship Type="http://schemas.openxmlformats.org/officeDocument/2006/relationships/hyperlink" Target="https://www.gov.uk/government/news/biggest-ever-renewable-energy-support-scheme-opens" TargetMode="External" Id="rId22" /><Relationship Type="http://schemas.openxmlformats.org/officeDocument/2006/relationships/hyperlink" Target="https://www.irena.org/-/media/Files/IRENA/Agency/Publication/2020/Sep/CC_05_Recycle_bioenergy_2020.pdf" TargetMode="External" Id="rId27" /><Relationship Type="http://schemas.openxmlformats.org/officeDocument/2006/relationships/hyperlink" Target="https://assets.publishing.service.gov.uk/government/uploads/system/uploads/attachment_data/file/911268/potential-of-bioenergy-with-carbon-capture.pdf" TargetMode="External" Id="rId30" /><Relationship Type="http://schemas.openxmlformats.org/officeDocument/2006/relationships/hyperlink" Target="https://link.springer.com/referenceworkentry/10.1007/978-3-319-20928-9_2327" TargetMode="External"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package" Target="embeddings/Microsoft_Excel_Worksheet1.xlsx" Id="rId12" /><Relationship Type="http://schemas.openxmlformats.org/officeDocument/2006/relationships/hyperlink" Target="file:///C:/Users/sbpvf/Downloads/649976%20(3).pdf" TargetMode="External" Id="rId17" /><Relationship Type="http://schemas.openxmlformats.org/officeDocument/2006/relationships/hyperlink" Target="https://www.iea.org/articles/the-role-of-bioenergy-for-climate-and-sustainable-development-targets" TargetMode="External" Id="rId25" /><Relationship Type="http://schemas.openxmlformats.org/officeDocument/2006/relationships/hyperlink" Target="https://www.unido.org/sites/default/files/files/2021-07/New-Publication-Bioenergy.pdf" TargetMode="External" Id="rId33" /><Relationship Type="http://schemas.openxmlformats.org/officeDocument/2006/relationships/footer" Target="footer1.xml" Id="rId38" /><Relationship Type="http://schemas.openxmlformats.org/officeDocument/2006/relationships/glossaryDocument" Target="glossary/document.xml" Id="R245108779a714355" /></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_rels/header3.xml.rels><?xml version="1.0" encoding="UTF-8" standalone="yes"?>
<Relationships xmlns="http://schemas.openxmlformats.org/package/2006/relationships"><Relationship Id="rId1" Type="http://schemas.openxmlformats.org/officeDocument/2006/relationships/image" Target="media/image4.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bb7e981-8816-40c0-8b3a-1e7f78336e7b}"/>
      </w:docPartPr>
      <w:docPartBody>
        <w:p w14:paraId="655243C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3DB85-BD7F-4B66-A7AD-9818A0F3E6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Abel Sandu</dc:creator>
  <keywords/>
  <dc:description/>
  <lastModifiedBy>Abel Sandu (1911041)</lastModifiedBy>
  <revision>13</revision>
  <dcterms:created xsi:type="dcterms:W3CDTF">2023-10-05T16:12:00.0000000Z</dcterms:created>
  <dcterms:modified xsi:type="dcterms:W3CDTF">2023-10-29T16:53:53.6860749Z</dcterms:modified>
</coreProperties>
</file>