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7777777" w:rsidR="009B47AE" w:rsidRDefault="009B47AE" w:rsidP="00CD1240">
      <w:pPr>
        <w:pStyle w:val="AssignBody"/>
      </w:pPr>
    </w:p>
    <w:p w14:paraId="5329F50B" w14:textId="67E0ACFD" w:rsidR="006C3520" w:rsidRPr="006C3520" w:rsidRDefault="006C3520" w:rsidP="006C3520">
      <w:pPr>
        <w:spacing w:before="100"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sz w:val="36"/>
          <w:szCs w:val="36"/>
          <w:u w:val="single"/>
          <w:lang w:eastAsia="en-GB"/>
        </w:rPr>
      </w:pP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Deall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sut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mae’r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dysgwr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,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ysgol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a’r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gymuned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leol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yn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gweithio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gyda’i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gilydd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i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gyflwyno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un o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bedwar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diben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y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cwricwlwm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newydd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: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cyflwyniad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fideo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sy’n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archwilio’r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broses hon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yn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feirniadol</w:t>
      </w:r>
      <w:proofErr w:type="spellEnd"/>
      <w:r w:rsidRPr="006C3520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.</w:t>
      </w:r>
    </w:p>
    <w:p w14:paraId="04B332E0" w14:textId="77777777" w:rsidR="009B47AE" w:rsidRDefault="009B47AE" w:rsidP="00CD1240">
      <w:pPr>
        <w:pStyle w:val="AssignBody"/>
      </w:pPr>
    </w:p>
    <w:p w14:paraId="1F48C9B5" w14:textId="203CB6B2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 w:rsidRPr="009B47AE">
        <w:rPr>
          <w:b/>
        </w:rPr>
        <w:t>:</w:t>
      </w:r>
      <w:r>
        <w:t xml:space="preserve"> </w:t>
      </w:r>
      <w:hyperlink r:id="rId9" w:history="1">
        <w:r w:rsidR="00A13FB8" w:rsidRPr="00C91483">
          <w:rPr>
            <w:rStyle w:val="Hyperlink"/>
          </w:rPr>
          <w:t>https://uowtsd-my.sharepoint.com/:v:/g/pe</w:t>
        </w:r>
        <w:r w:rsidR="00A13FB8" w:rsidRPr="00C91483">
          <w:rPr>
            <w:rStyle w:val="Hyperlink"/>
          </w:rPr>
          <w:t>r</w:t>
        </w:r>
        <w:r w:rsidR="00A13FB8" w:rsidRPr="00C91483">
          <w:rPr>
            <w:rStyle w:val="Hyperlink"/>
          </w:rPr>
          <w:t>sonal/1900793_student_uwtsd_ac_uk/EUQwi23rDixPuT8gfR4Qo_4BPKK70OqzXZKtfGqqJ7mkFg?e=ekS56z</w:t>
        </w:r>
      </w:hyperlink>
    </w:p>
    <w:p w14:paraId="189CBD26" w14:textId="77777777" w:rsidR="009B47AE" w:rsidRDefault="009B47AE" w:rsidP="00E611D9">
      <w:pPr>
        <w:pStyle w:val="AssignBody"/>
      </w:pPr>
    </w:p>
    <w:p w14:paraId="0D2F6EA6" w14:textId="367CCA09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 w:rsidR="006C3520">
        <w:rPr>
          <w:b/>
        </w:rPr>
        <w:t>:</w:t>
      </w:r>
    </w:p>
    <w:p w14:paraId="2B96A1E7" w14:textId="7E65EC2A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 xml:space="preserve">Bailey, </w:t>
      </w:r>
      <w:r w:rsidR="00A13FB8">
        <w:rPr>
          <w:bCs/>
        </w:rPr>
        <w:t>R (</w:t>
      </w:r>
      <w:r w:rsidRPr="006C3520">
        <w:rPr>
          <w:bCs/>
        </w:rPr>
        <w:t>2006</w:t>
      </w:r>
      <w:r w:rsidR="00A13FB8">
        <w:rPr>
          <w:bCs/>
        </w:rPr>
        <w:t>)</w:t>
      </w:r>
      <w:r w:rsidRPr="006C3520">
        <w:rPr>
          <w:bCs/>
        </w:rPr>
        <w:t>. Physical education and sport in schools: A review of benefits and outcomes. </w:t>
      </w:r>
      <w:r w:rsidRPr="006C3520">
        <w:rPr>
          <w:bCs/>
          <w:i/>
          <w:iCs/>
        </w:rPr>
        <w:t>Journal of school health</w:t>
      </w:r>
      <w:r w:rsidRPr="006C3520">
        <w:rPr>
          <w:bCs/>
        </w:rPr>
        <w:t>, </w:t>
      </w:r>
      <w:r w:rsidRPr="006C3520">
        <w:rPr>
          <w:bCs/>
          <w:i/>
          <w:iCs/>
        </w:rPr>
        <w:t>76</w:t>
      </w:r>
      <w:r w:rsidRPr="006C3520">
        <w:rPr>
          <w:bCs/>
        </w:rPr>
        <w:t>(8).</w:t>
      </w:r>
    </w:p>
    <w:p w14:paraId="6DAA0283" w14:textId="77777777" w:rsidR="006C3520" w:rsidRPr="006C3520" w:rsidRDefault="006C3520" w:rsidP="006C3520">
      <w:pPr>
        <w:pStyle w:val="AssignBody"/>
        <w:rPr>
          <w:bCs/>
        </w:rPr>
      </w:pPr>
    </w:p>
    <w:p w14:paraId="4CCDE133" w14:textId="148924F2" w:rsidR="006C3520" w:rsidRPr="006C3520" w:rsidRDefault="006C3520" w:rsidP="006C3520">
      <w:pPr>
        <w:rPr>
          <w:rFonts w:ascii="Arial" w:hAnsi="Arial" w:cs="Arial"/>
          <w:bCs/>
          <w:color w:val="000000"/>
        </w:rPr>
      </w:pPr>
      <w:r w:rsidRPr="006C3520">
        <w:rPr>
          <w:rFonts w:ascii="Arial" w:hAnsi="Arial" w:cs="Arial"/>
          <w:bCs/>
          <w:color w:val="000000"/>
        </w:rPr>
        <w:t xml:space="preserve">BERA. (2018). </w:t>
      </w:r>
      <w:r w:rsidRPr="006C3520">
        <w:rPr>
          <w:rFonts w:ascii="Arial" w:hAnsi="Arial" w:cs="Arial"/>
          <w:bCs/>
          <w:i/>
          <w:iCs/>
          <w:color w:val="000000"/>
        </w:rPr>
        <w:t>Ethical Guidelines for Educational Research (4th Ed).</w:t>
      </w:r>
      <w:r w:rsidRPr="006C3520">
        <w:rPr>
          <w:rFonts w:ascii="Arial" w:hAnsi="Arial" w:cs="Arial"/>
          <w:bCs/>
          <w:color w:val="000000"/>
        </w:rPr>
        <w:t> </w:t>
      </w:r>
      <w:proofErr w:type="spellStart"/>
      <w:r w:rsidRPr="006C3520">
        <w:rPr>
          <w:rFonts w:ascii="Arial" w:hAnsi="Arial" w:cs="Arial"/>
          <w:bCs/>
        </w:rPr>
        <w:t>Ar</w:t>
      </w:r>
      <w:proofErr w:type="spellEnd"/>
      <w:r w:rsidRPr="006C3520">
        <w:rPr>
          <w:rFonts w:ascii="Arial" w:hAnsi="Arial" w:cs="Arial"/>
          <w:bCs/>
        </w:rPr>
        <w:t xml:space="preserve"> </w:t>
      </w:r>
      <w:proofErr w:type="spellStart"/>
      <w:r w:rsidRPr="006C3520">
        <w:rPr>
          <w:rFonts w:ascii="Arial" w:hAnsi="Arial" w:cs="Arial"/>
          <w:bCs/>
        </w:rPr>
        <w:t>gael</w:t>
      </w:r>
      <w:proofErr w:type="spellEnd"/>
      <w:r w:rsidRPr="006C3520">
        <w:rPr>
          <w:rFonts w:ascii="Arial" w:hAnsi="Arial" w:cs="Arial"/>
          <w:bCs/>
        </w:rPr>
        <w:t xml:space="preserve"> </w:t>
      </w:r>
      <w:proofErr w:type="spellStart"/>
      <w:r w:rsidRPr="006C3520">
        <w:rPr>
          <w:rFonts w:ascii="Arial" w:hAnsi="Arial" w:cs="Arial"/>
          <w:bCs/>
        </w:rPr>
        <w:t>ar</w:t>
      </w:r>
      <w:proofErr w:type="spellEnd"/>
      <w:r w:rsidRPr="006C3520">
        <w:rPr>
          <w:rFonts w:ascii="Arial" w:hAnsi="Arial" w:cs="Arial"/>
          <w:bCs/>
        </w:rPr>
        <w:t xml:space="preserve"> </w:t>
      </w:r>
      <w:proofErr w:type="spellStart"/>
      <w:r w:rsidRPr="006C3520">
        <w:rPr>
          <w:rFonts w:ascii="Arial" w:hAnsi="Arial" w:cs="Arial"/>
          <w:bCs/>
        </w:rPr>
        <w:t>lein</w:t>
      </w:r>
      <w:proofErr w:type="spellEnd"/>
      <w:r w:rsidRPr="006C3520">
        <w:rPr>
          <w:rFonts w:ascii="Arial" w:hAnsi="Arial" w:cs="Arial"/>
          <w:bCs/>
          <w:color w:val="000000"/>
        </w:rPr>
        <w:t xml:space="preserve">: https://www.bera.ac.uk/publication/ethical-guidelines-for-educational-research-2018-online. </w:t>
      </w:r>
      <w:proofErr w:type="spellStart"/>
      <w:r w:rsidRPr="006C3520">
        <w:rPr>
          <w:rFonts w:ascii="Arial" w:hAnsi="Arial" w:cs="Arial"/>
          <w:bCs/>
        </w:rPr>
        <w:t>Cyrchwyd</w:t>
      </w:r>
      <w:proofErr w:type="spellEnd"/>
      <w:r w:rsidR="00A13FB8">
        <w:rPr>
          <w:rFonts w:ascii="Arial" w:hAnsi="Arial" w:cs="Arial"/>
          <w:bCs/>
        </w:rPr>
        <w:t xml:space="preserve"> </w:t>
      </w:r>
      <w:proofErr w:type="spellStart"/>
      <w:r w:rsidR="00A13FB8" w:rsidRPr="006C3520">
        <w:rPr>
          <w:rFonts w:ascii="Arial" w:hAnsi="Arial"/>
          <w:bCs/>
        </w:rPr>
        <w:t>ddiwethaf</w:t>
      </w:r>
      <w:proofErr w:type="spellEnd"/>
      <w:r w:rsidRPr="006C3520">
        <w:rPr>
          <w:rFonts w:ascii="Arial" w:hAnsi="Arial" w:cs="Arial"/>
          <w:bCs/>
          <w:color w:val="000000"/>
        </w:rPr>
        <w:t>: 11/4/20</w:t>
      </w:r>
    </w:p>
    <w:p w14:paraId="67D34415" w14:textId="77777777" w:rsidR="006C3520" w:rsidRPr="006C3520" w:rsidRDefault="006C3520" w:rsidP="006C3520">
      <w:pPr>
        <w:rPr>
          <w:rFonts w:ascii="Arial" w:hAnsi="Arial" w:cs="Arial"/>
          <w:bCs/>
          <w:color w:val="000000"/>
        </w:rPr>
      </w:pPr>
    </w:p>
    <w:p w14:paraId="114549E8" w14:textId="2EE7CC45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 xml:space="preserve">Bronfenbrenner, U., &amp; </w:t>
      </w:r>
      <w:proofErr w:type="spellStart"/>
      <w:r w:rsidRPr="006C3520">
        <w:rPr>
          <w:bCs/>
        </w:rPr>
        <w:t>Ceci</w:t>
      </w:r>
      <w:proofErr w:type="spellEnd"/>
      <w:r w:rsidRPr="006C3520">
        <w:rPr>
          <w:bCs/>
        </w:rPr>
        <w:t>, S. J. (1994). Nature-</w:t>
      </w:r>
      <w:proofErr w:type="spellStart"/>
      <w:r w:rsidRPr="006C3520">
        <w:rPr>
          <w:bCs/>
        </w:rPr>
        <w:t>nuture</w:t>
      </w:r>
      <w:proofErr w:type="spellEnd"/>
      <w:r w:rsidRPr="006C3520">
        <w:rPr>
          <w:bCs/>
        </w:rPr>
        <w:t xml:space="preserve"> reconceptualized in developmental perspective: A bioecological model. </w:t>
      </w:r>
      <w:r w:rsidRPr="006C3520">
        <w:rPr>
          <w:bCs/>
          <w:i/>
          <w:iCs/>
        </w:rPr>
        <w:t>Psychological Review, 101</w:t>
      </w:r>
      <w:r w:rsidRPr="006C3520">
        <w:rPr>
          <w:bCs/>
        </w:rPr>
        <w:t>(4)</w:t>
      </w:r>
    </w:p>
    <w:p w14:paraId="0D944976" w14:textId="77777777" w:rsidR="006C3520" w:rsidRPr="006C3520" w:rsidRDefault="006C3520" w:rsidP="006C3520">
      <w:pPr>
        <w:pStyle w:val="AssignBody"/>
        <w:rPr>
          <w:bCs/>
        </w:rPr>
      </w:pPr>
    </w:p>
    <w:p w14:paraId="2A30FDBC" w14:textId="28F4A230" w:rsidR="006C3520" w:rsidRPr="006C3520" w:rsidRDefault="006C3520" w:rsidP="006C3520">
      <w:pPr>
        <w:pStyle w:val="AssignBody"/>
        <w:rPr>
          <w:bCs/>
        </w:rPr>
      </w:pPr>
      <w:proofErr w:type="spellStart"/>
      <w:r w:rsidRPr="006C3520">
        <w:rPr>
          <w:bCs/>
        </w:rPr>
        <w:t>Carr</w:t>
      </w:r>
      <w:proofErr w:type="spellEnd"/>
      <w:r w:rsidRPr="006C3520">
        <w:rPr>
          <w:bCs/>
        </w:rPr>
        <w:t>, A. (2006). </w:t>
      </w:r>
      <w:r w:rsidRPr="006C3520">
        <w:rPr>
          <w:bCs/>
          <w:i/>
          <w:iCs/>
        </w:rPr>
        <w:t>Children and Technology: A tool for child development.</w:t>
      </w:r>
      <w:r w:rsidRPr="006C3520">
        <w:rPr>
          <w:bCs/>
        </w:rPr>
        <w:t xml:space="preserve"> Available: https://www.barnardos.ie/media/1496/chidlren-and-technology.pdf. </w:t>
      </w:r>
      <w:proofErr w:type="spellStart"/>
      <w:r w:rsidR="00A13FB8" w:rsidRPr="006C3520">
        <w:rPr>
          <w:rFonts w:cs="Arial"/>
          <w:bCs/>
        </w:rPr>
        <w:t>Cyrchwyd</w:t>
      </w:r>
      <w:proofErr w:type="spellEnd"/>
      <w:r w:rsidR="00A13FB8" w:rsidRPr="006C3520">
        <w:rPr>
          <w:bCs/>
        </w:rPr>
        <w:t xml:space="preserve"> </w:t>
      </w:r>
      <w:r w:rsidRPr="006C3520">
        <w:rPr>
          <w:bCs/>
        </w:rPr>
        <w:t xml:space="preserve">11eg </w:t>
      </w:r>
      <w:proofErr w:type="spellStart"/>
      <w:r w:rsidRPr="006C3520">
        <w:rPr>
          <w:bCs/>
        </w:rPr>
        <w:t>Ebrill</w:t>
      </w:r>
      <w:proofErr w:type="spellEnd"/>
      <w:r w:rsidRPr="006C3520">
        <w:rPr>
          <w:bCs/>
        </w:rPr>
        <w:t xml:space="preserve"> 2020.</w:t>
      </w:r>
    </w:p>
    <w:p w14:paraId="147D3010" w14:textId="77777777" w:rsidR="006C3520" w:rsidRPr="006C3520" w:rsidRDefault="006C3520" w:rsidP="006C3520">
      <w:pPr>
        <w:pStyle w:val="AssignBody"/>
        <w:rPr>
          <w:bCs/>
        </w:rPr>
      </w:pPr>
    </w:p>
    <w:p w14:paraId="3482CE78" w14:textId="5BDB0B3B" w:rsidR="006C3520" w:rsidRPr="006C3520" w:rsidRDefault="006C3520" w:rsidP="006C3520">
      <w:pPr>
        <w:pStyle w:val="AssignBody"/>
        <w:rPr>
          <w:bCs/>
        </w:rPr>
      </w:pPr>
      <w:proofErr w:type="spellStart"/>
      <w:r w:rsidRPr="006C3520">
        <w:rPr>
          <w:bCs/>
        </w:rPr>
        <w:t>Currigan</w:t>
      </w:r>
      <w:proofErr w:type="spellEnd"/>
      <w:r w:rsidRPr="006C3520">
        <w:rPr>
          <w:bCs/>
        </w:rPr>
        <w:t>, S. (2019). </w:t>
      </w:r>
      <w:r w:rsidRPr="006C3520">
        <w:rPr>
          <w:bCs/>
          <w:i/>
          <w:iCs/>
        </w:rPr>
        <w:t>How to improve student behaviour and confidence through sport.</w:t>
      </w:r>
      <w:r w:rsidRPr="006C3520">
        <w:rPr>
          <w:bCs/>
        </w:rPr>
        <w:t> </w:t>
      </w:r>
      <w:proofErr w:type="spellStart"/>
      <w:r w:rsidRPr="006C3520">
        <w:rPr>
          <w:bCs/>
        </w:rPr>
        <w:t>A</w:t>
      </w:r>
      <w:r w:rsidR="00A13FB8">
        <w:rPr>
          <w:bCs/>
        </w:rPr>
        <w:t>r</w:t>
      </w:r>
      <w:proofErr w:type="spellEnd"/>
      <w:r w:rsidR="00A13FB8">
        <w:rPr>
          <w:bCs/>
        </w:rPr>
        <w:t xml:space="preserve"> </w:t>
      </w:r>
      <w:proofErr w:type="spellStart"/>
      <w:r w:rsidR="00A13FB8">
        <w:rPr>
          <w:bCs/>
        </w:rPr>
        <w:t>gael</w:t>
      </w:r>
      <w:proofErr w:type="spellEnd"/>
      <w:r w:rsidRPr="006C3520">
        <w:rPr>
          <w:bCs/>
        </w:rPr>
        <w:t xml:space="preserve">: </w:t>
      </w:r>
      <w:hyperlink r:id="rId10" w:history="1">
        <w:r w:rsidRPr="006C3520">
          <w:rPr>
            <w:rStyle w:val="Hyperlink"/>
            <w:bCs/>
          </w:rPr>
          <w:t>https://beaconschoolsupport.co.uk/newsletters/how-to-improve-</w:t>
        </w:r>
      </w:hyperlink>
    </w:p>
    <w:p w14:paraId="0171BD22" w14:textId="77777777" w:rsidR="006C3520" w:rsidRPr="006C3520" w:rsidRDefault="006C3520" w:rsidP="006C3520">
      <w:pPr>
        <w:pStyle w:val="AssignBody"/>
        <w:rPr>
          <w:bCs/>
        </w:rPr>
      </w:pPr>
    </w:p>
    <w:p w14:paraId="1D9007BC" w14:textId="73B37E11" w:rsidR="006C3520" w:rsidRDefault="006C3520" w:rsidP="006C3520">
      <w:pPr>
        <w:pStyle w:val="AssignBody"/>
        <w:rPr>
          <w:bCs/>
        </w:rPr>
      </w:pPr>
      <w:r w:rsidRPr="006C3520">
        <w:rPr>
          <w:bCs/>
        </w:rPr>
        <w:t>Donaldson, G. (2015). </w:t>
      </w:r>
      <w:proofErr w:type="spellStart"/>
      <w:r w:rsidRPr="006C3520">
        <w:rPr>
          <w:bCs/>
          <w:i/>
          <w:iCs/>
        </w:rPr>
        <w:t>Dyfodol</w:t>
      </w:r>
      <w:proofErr w:type="spellEnd"/>
      <w:r w:rsidRPr="006C3520">
        <w:rPr>
          <w:bCs/>
          <w:i/>
          <w:iCs/>
        </w:rPr>
        <w:t xml:space="preserve"> </w:t>
      </w:r>
      <w:proofErr w:type="spellStart"/>
      <w:r w:rsidRPr="006C3520">
        <w:rPr>
          <w:bCs/>
          <w:i/>
          <w:iCs/>
        </w:rPr>
        <w:t>Llwyddiannus</w:t>
      </w:r>
      <w:proofErr w:type="spellEnd"/>
      <w:r w:rsidRPr="006C3520">
        <w:rPr>
          <w:bCs/>
          <w:i/>
          <w:iCs/>
        </w:rPr>
        <w:t>.</w:t>
      </w:r>
      <w:r w:rsidRPr="006C3520">
        <w:rPr>
          <w:bCs/>
        </w:rPr>
        <w:t> </w:t>
      </w:r>
      <w:proofErr w:type="spellStart"/>
      <w:r w:rsidRPr="006C3520">
        <w:rPr>
          <w:bCs/>
        </w:rPr>
        <w:t>Ar</w:t>
      </w:r>
      <w:proofErr w:type="spellEnd"/>
      <w:r w:rsidRPr="006C3520">
        <w:rPr>
          <w:bCs/>
        </w:rPr>
        <w:t xml:space="preserve"> </w:t>
      </w:r>
      <w:proofErr w:type="spellStart"/>
      <w:r w:rsidRPr="006C3520">
        <w:rPr>
          <w:bCs/>
        </w:rPr>
        <w:t>gael</w:t>
      </w:r>
      <w:proofErr w:type="spellEnd"/>
      <w:r w:rsidRPr="006C3520">
        <w:rPr>
          <w:bCs/>
        </w:rPr>
        <w:t xml:space="preserve">: http://www.https://llyw.cymru/sites/default/files/publications/2018-03/dyfodol-llwyddiannus.pdfoecd.org/pisa/publications/pisa-2018-results.htm. </w:t>
      </w:r>
      <w:proofErr w:type="spellStart"/>
      <w:r w:rsidRPr="006C3520">
        <w:rPr>
          <w:bCs/>
        </w:rPr>
        <w:t>Cyrchwyd</w:t>
      </w:r>
      <w:proofErr w:type="spellEnd"/>
      <w:r w:rsidRPr="006C3520">
        <w:rPr>
          <w:bCs/>
        </w:rPr>
        <w:t xml:space="preserve"> </w:t>
      </w:r>
      <w:proofErr w:type="spellStart"/>
      <w:r w:rsidRPr="006C3520">
        <w:rPr>
          <w:bCs/>
        </w:rPr>
        <w:t>ddiwethaf</w:t>
      </w:r>
      <w:proofErr w:type="spellEnd"/>
      <w:r w:rsidRPr="006C3520">
        <w:rPr>
          <w:bCs/>
        </w:rPr>
        <w:t xml:space="preserve"> 7fed </w:t>
      </w:r>
      <w:proofErr w:type="spellStart"/>
      <w:r w:rsidRPr="006C3520">
        <w:rPr>
          <w:bCs/>
        </w:rPr>
        <w:t>Ebrill</w:t>
      </w:r>
      <w:proofErr w:type="spellEnd"/>
      <w:r w:rsidRPr="006C3520">
        <w:rPr>
          <w:bCs/>
        </w:rPr>
        <w:t xml:space="preserve"> 2020.</w:t>
      </w:r>
    </w:p>
    <w:p w14:paraId="47F85321" w14:textId="77777777" w:rsidR="006C3520" w:rsidRPr="006C3520" w:rsidRDefault="006C3520" w:rsidP="006C3520">
      <w:pPr>
        <w:pStyle w:val="AssignBody"/>
        <w:rPr>
          <w:bCs/>
        </w:rPr>
      </w:pPr>
    </w:p>
    <w:p w14:paraId="055FCE07" w14:textId="62F6962F" w:rsidR="006C3520" w:rsidRPr="006C3520" w:rsidRDefault="006C3520" w:rsidP="006C3520">
      <w:pPr>
        <w:pStyle w:val="AssignBody"/>
        <w:rPr>
          <w:bCs/>
          <w:i/>
          <w:iCs/>
        </w:rPr>
      </w:pPr>
      <w:r w:rsidRPr="006C3520">
        <w:rPr>
          <w:bCs/>
        </w:rPr>
        <w:lastRenderedPageBreak/>
        <w:t>Ecclestone, K.</w:t>
      </w:r>
      <w:r w:rsidR="00A13FB8">
        <w:rPr>
          <w:bCs/>
        </w:rPr>
        <w:t xml:space="preserve"> (</w:t>
      </w:r>
      <w:r w:rsidRPr="006C3520">
        <w:rPr>
          <w:bCs/>
        </w:rPr>
        <w:t>2013</w:t>
      </w:r>
      <w:r w:rsidR="00A13FB8">
        <w:rPr>
          <w:bCs/>
        </w:rPr>
        <w:t>)</w:t>
      </w:r>
      <w:r w:rsidRPr="006C3520">
        <w:rPr>
          <w:bCs/>
        </w:rPr>
        <w:t xml:space="preserve">. Confident individuals: The implications of an ‘emotional </w:t>
      </w:r>
      <w:proofErr w:type="spellStart"/>
      <w:r w:rsidRPr="006C3520">
        <w:rPr>
          <w:bCs/>
        </w:rPr>
        <w:t>subject’for</w:t>
      </w:r>
      <w:proofErr w:type="spellEnd"/>
      <w:r w:rsidRPr="006C3520">
        <w:rPr>
          <w:bCs/>
        </w:rPr>
        <w:t xml:space="preserve"> curriculum priorities and practices. </w:t>
      </w:r>
      <w:r w:rsidRPr="006C3520">
        <w:rPr>
          <w:bCs/>
          <w:i/>
          <w:iCs/>
        </w:rPr>
        <w:t>Reinventing the curriculum: New trends in curriculum policy and practice.</w:t>
      </w:r>
    </w:p>
    <w:p w14:paraId="5018ABAF" w14:textId="77777777" w:rsidR="006C3520" w:rsidRPr="006C3520" w:rsidRDefault="006C3520" w:rsidP="006C3520">
      <w:pPr>
        <w:pStyle w:val="AssignBody"/>
        <w:rPr>
          <w:bCs/>
        </w:rPr>
      </w:pPr>
    </w:p>
    <w:p w14:paraId="476FA6E1" w14:textId="2A166AD5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>Epstein, J.L., Galindo, C.L. and Sheldon, S.B.</w:t>
      </w:r>
      <w:r w:rsidR="00A13FB8">
        <w:rPr>
          <w:bCs/>
        </w:rPr>
        <w:t xml:space="preserve"> (</w:t>
      </w:r>
      <w:r w:rsidRPr="006C3520">
        <w:rPr>
          <w:bCs/>
        </w:rPr>
        <w:t>2011</w:t>
      </w:r>
      <w:r w:rsidR="00A13FB8">
        <w:rPr>
          <w:bCs/>
        </w:rPr>
        <w:t>)</w:t>
      </w:r>
      <w:r w:rsidRPr="006C3520">
        <w:rPr>
          <w:bCs/>
        </w:rPr>
        <w:t>. Levels of leadership: Effects of district and school leaders on the quality of school programs of family and community involvement. </w:t>
      </w:r>
      <w:r w:rsidRPr="006C3520">
        <w:rPr>
          <w:bCs/>
          <w:i/>
          <w:iCs/>
        </w:rPr>
        <w:t>Educational Administration Quarterly</w:t>
      </w:r>
      <w:r w:rsidRPr="006C3520">
        <w:rPr>
          <w:bCs/>
        </w:rPr>
        <w:t>, </w:t>
      </w:r>
      <w:r w:rsidRPr="006C3520">
        <w:rPr>
          <w:bCs/>
          <w:i/>
          <w:iCs/>
        </w:rPr>
        <w:t>47</w:t>
      </w:r>
      <w:r w:rsidRPr="006C3520">
        <w:rPr>
          <w:bCs/>
        </w:rPr>
        <w:t>(3).</w:t>
      </w:r>
    </w:p>
    <w:p w14:paraId="764D40B1" w14:textId="77777777" w:rsidR="006C3520" w:rsidRPr="006C3520" w:rsidRDefault="006C3520" w:rsidP="006C3520">
      <w:pPr>
        <w:pStyle w:val="AssignBody"/>
        <w:rPr>
          <w:bCs/>
        </w:rPr>
      </w:pPr>
    </w:p>
    <w:p w14:paraId="2161D264" w14:textId="71912C39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>Estyn. (2014). </w:t>
      </w:r>
      <w:r w:rsidRPr="006C3520">
        <w:rPr>
          <w:bCs/>
          <w:i/>
          <w:iCs/>
        </w:rPr>
        <w:t>Putting wellbeing first.</w:t>
      </w:r>
      <w:r w:rsidRPr="006C3520">
        <w:rPr>
          <w:bCs/>
        </w:rPr>
        <w:t> </w:t>
      </w:r>
      <w:proofErr w:type="spellStart"/>
      <w:r w:rsidRPr="006C3520">
        <w:rPr>
          <w:bCs/>
        </w:rPr>
        <w:t>A</w:t>
      </w:r>
      <w:r w:rsidR="00A13FB8">
        <w:rPr>
          <w:bCs/>
        </w:rPr>
        <w:t>r</w:t>
      </w:r>
      <w:proofErr w:type="spellEnd"/>
      <w:r w:rsidR="00A13FB8">
        <w:rPr>
          <w:bCs/>
        </w:rPr>
        <w:t xml:space="preserve"> </w:t>
      </w:r>
      <w:proofErr w:type="spellStart"/>
      <w:r w:rsidR="00A13FB8">
        <w:rPr>
          <w:bCs/>
        </w:rPr>
        <w:t>gael</w:t>
      </w:r>
      <w:proofErr w:type="spellEnd"/>
      <w:r w:rsidRPr="006C3520">
        <w:rPr>
          <w:bCs/>
        </w:rPr>
        <w:t xml:space="preserve">: </w:t>
      </w:r>
      <w:hyperlink r:id="rId11" w:history="1">
        <w:r w:rsidRPr="006C3520">
          <w:rPr>
            <w:rStyle w:val="Hyperlink"/>
            <w:bCs/>
          </w:rPr>
          <w:t>https://www.estyn.gov.wales/effective-practice/putting-wellbeing-first. Last accessed 12/4/2020</w:t>
        </w:r>
      </w:hyperlink>
    </w:p>
    <w:p w14:paraId="7E6175F9" w14:textId="77777777" w:rsidR="006C3520" w:rsidRPr="006C3520" w:rsidRDefault="006C3520" w:rsidP="006C3520">
      <w:pPr>
        <w:pStyle w:val="AssignBody"/>
        <w:rPr>
          <w:bCs/>
        </w:rPr>
      </w:pPr>
    </w:p>
    <w:p w14:paraId="40D11933" w14:textId="5CA9E94F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 xml:space="preserve">Hickey, I. and Robson, D. eds., </w:t>
      </w:r>
      <w:r w:rsidR="00A13FB8">
        <w:rPr>
          <w:bCs/>
        </w:rPr>
        <w:t>(</w:t>
      </w:r>
      <w:r w:rsidRPr="006C3520">
        <w:rPr>
          <w:bCs/>
        </w:rPr>
        <w:t>2012</w:t>
      </w:r>
      <w:r w:rsidR="00A13FB8">
        <w:rPr>
          <w:bCs/>
        </w:rPr>
        <w:t>)</w:t>
      </w:r>
      <w:r w:rsidRPr="006C3520">
        <w:rPr>
          <w:bCs/>
        </w:rPr>
        <w:t>. </w:t>
      </w:r>
      <w:r w:rsidRPr="006C3520">
        <w:rPr>
          <w:bCs/>
          <w:i/>
          <w:iCs/>
        </w:rPr>
        <w:t>The Leonardo effect: motivating children to achieve through interdisciplinary learning</w:t>
      </w:r>
      <w:r w:rsidRPr="006C3520">
        <w:rPr>
          <w:bCs/>
        </w:rPr>
        <w:t>. Routledge.</w:t>
      </w:r>
    </w:p>
    <w:p w14:paraId="0B716823" w14:textId="77777777" w:rsidR="006C3520" w:rsidRPr="006C3520" w:rsidRDefault="006C3520" w:rsidP="006C3520">
      <w:pPr>
        <w:pStyle w:val="AssignBody"/>
        <w:rPr>
          <w:bCs/>
        </w:rPr>
      </w:pPr>
    </w:p>
    <w:p w14:paraId="30C08F52" w14:textId="27B41C12" w:rsidR="006C3520" w:rsidRPr="006C3520" w:rsidRDefault="006C3520" w:rsidP="006C3520">
      <w:pPr>
        <w:pStyle w:val="AssignBody"/>
        <w:rPr>
          <w:bCs/>
        </w:rPr>
      </w:pPr>
      <w:r w:rsidRPr="006C3520">
        <w:rPr>
          <w:bCs/>
        </w:rPr>
        <w:t>Kaufman R and Herman J (1991) Strategic planning for a better society. Educational Leadership 48(7).</w:t>
      </w:r>
    </w:p>
    <w:p w14:paraId="43A5AAF7" w14:textId="77777777" w:rsidR="006C3520" w:rsidRPr="006C3520" w:rsidRDefault="006C3520" w:rsidP="006C3520">
      <w:pPr>
        <w:pStyle w:val="AssignBody"/>
        <w:rPr>
          <w:bCs/>
        </w:rPr>
      </w:pPr>
    </w:p>
    <w:p w14:paraId="501C5195" w14:textId="357BBD8D" w:rsidR="006C3520" w:rsidRPr="006C3520" w:rsidRDefault="006C3520" w:rsidP="006C3520">
      <w:pPr>
        <w:pStyle w:val="AssignBody"/>
        <w:rPr>
          <w:bCs/>
        </w:rPr>
      </w:pPr>
      <w:proofErr w:type="spellStart"/>
      <w:r w:rsidRPr="006C3520">
        <w:rPr>
          <w:bCs/>
        </w:rPr>
        <w:t>Siisiainen</w:t>
      </w:r>
      <w:proofErr w:type="spellEnd"/>
      <w:r w:rsidRPr="006C3520">
        <w:rPr>
          <w:bCs/>
        </w:rPr>
        <w:t xml:space="preserve">, M., </w:t>
      </w:r>
      <w:r w:rsidR="00A13FB8">
        <w:rPr>
          <w:bCs/>
        </w:rPr>
        <w:t>(</w:t>
      </w:r>
      <w:r w:rsidRPr="006C3520">
        <w:rPr>
          <w:bCs/>
        </w:rPr>
        <w:t>2003</w:t>
      </w:r>
      <w:r w:rsidR="00A13FB8">
        <w:rPr>
          <w:bCs/>
        </w:rPr>
        <w:t>)</w:t>
      </w:r>
      <w:r w:rsidRPr="006C3520">
        <w:rPr>
          <w:bCs/>
        </w:rPr>
        <w:t>. Two concepts of social capital: Bourdieu vs. Putnam. </w:t>
      </w:r>
      <w:r w:rsidRPr="006C3520">
        <w:rPr>
          <w:bCs/>
          <w:i/>
          <w:iCs/>
        </w:rPr>
        <w:t>International Journal of Contemporary Sociology</w:t>
      </w:r>
      <w:r w:rsidRPr="006C3520">
        <w:rPr>
          <w:bCs/>
        </w:rPr>
        <w:t>, </w:t>
      </w:r>
      <w:r w:rsidRPr="006C3520">
        <w:rPr>
          <w:bCs/>
          <w:i/>
          <w:iCs/>
        </w:rPr>
        <w:t>40</w:t>
      </w:r>
      <w:r w:rsidRPr="006C3520">
        <w:rPr>
          <w:bCs/>
        </w:rPr>
        <w:t>(2).</w:t>
      </w:r>
      <w:r w:rsidRPr="006C3520">
        <w:rPr>
          <w:bCs/>
        </w:rPr>
        <w:t xml:space="preserve"> </w:t>
      </w:r>
      <w:r w:rsidRPr="006C3520">
        <w:rPr>
          <w:bCs/>
        </w:rPr>
        <w:t xml:space="preserve">student-behaviour-and-confidence-through-sport. </w:t>
      </w:r>
      <w:proofErr w:type="spellStart"/>
      <w:r w:rsidR="00A13FB8">
        <w:rPr>
          <w:bCs/>
        </w:rPr>
        <w:t>Cyrchwyd</w:t>
      </w:r>
      <w:proofErr w:type="spellEnd"/>
      <w:r w:rsidR="00A13FB8">
        <w:rPr>
          <w:bCs/>
        </w:rPr>
        <w:t xml:space="preserve"> </w:t>
      </w:r>
      <w:r w:rsidR="00A13FB8" w:rsidRPr="006C3520">
        <w:rPr>
          <w:bCs/>
        </w:rPr>
        <w:t>ddiwethaf</w:t>
      </w:r>
      <w:bookmarkStart w:id="0" w:name="_GoBack"/>
      <w:bookmarkEnd w:id="0"/>
      <w:r w:rsidR="00A13FB8">
        <w:rPr>
          <w:bCs/>
        </w:rPr>
        <w:t xml:space="preserve">: </w:t>
      </w:r>
      <w:r w:rsidRPr="006C3520">
        <w:rPr>
          <w:bCs/>
        </w:rPr>
        <w:t>13/4/2020.</w:t>
      </w:r>
    </w:p>
    <w:p w14:paraId="2634E39B" w14:textId="77777777" w:rsidR="006C3520" w:rsidRPr="006C3520" w:rsidRDefault="006C3520" w:rsidP="006C3520">
      <w:pPr>
        <w:pStyle w:val="AssignBody"/>
        <w:rPr>
          <w:bCs/>
        </w:rPr>
      </w:pPr>
    </w:p>
    <w:p w14:paraId="17C0465B" w14:textId="77777777" w:rsidR="006C3520" w:rsidRPr="00E611D9" w:rsidRDefault="006C3520" w:rsidP="00E611D9">
      <w:pPr>
        <w:pStyle w:val="AssignBody"/>
      </w:pPr>
    </w:p>
    <w:sectPr w:rsidR="006C3520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FFEC78" w14:textId="77777777" w:rsidR="00EF1BFE" w:rsidRDefault="00EF1BFE" w:rsidP="00E611D9">
      <w:pPr>
        <w:spacing w:after="0" w:line="240" w:lineRule="auto"/>
      </w:pPr>
      <w:r>
        <w:separator/>
      </w:r>
    </w:p>
  </w:endnote>
  <w:endnote w:type="continuationSeparator" w:id="0">
    <w:p w14:paraId="2B4FB838" w14:textId="77777777" w:rsidR="00EF1BFE" w:rsidRDefault="00EF1BF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98F655" w14:textId="77777777" w:rsidR="00EF1BFE" w:rsidRDefault="00EF1BFE" w:rsidP="00E611D9">
      <w:pPr>
        <w:spacing w:after="0" w:line="240" w:lineRule="auto"/>
      </w:pPr>
      <w:r>
        <w:separator/>
      </w:r>
    </w:p>
  </w:footnote>
  <w:footnote w:type="continuationSeparator" w:id="0">
    <w:p w14:paraId="604A0137" w14:textId="77777777" w:rsidR="00EF1BFE" w:rsidRDefault="00EF1BF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141ED0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C352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521F36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</w:t>
          </w:r>
          <w:r w:rsidR="006C3520">
            <w:rPr>
              <w:rFonts w:ascii="Arial" w:hAnsi="Arial" w:cs="Arial"/>
            </w:rPr>
            <w:t>:1900793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6C3520"/>
    <w:rsid w:val="00817F7A"/>
    <w:rsid w:val="009B47AE"/>
    <w:rsid w:val="00A13FB8"/>
    <w:rsid w:val="00AD4EBD"/>
    <w:rsid w:val="00B67895"/>
    <w:rsid w:val="00BC651E"/>
    <w:rsid w:val="00CD1240"/>
    <w:rsid w:val="00E611D9"/>
    <w:rsid w:val="00EF1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C35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352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3F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95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540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7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315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511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1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9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71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37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69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83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1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18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086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effective-practice/putting-wellbeing-first.%20Last%20accessed%2012/4/2020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beaconschoolsupport.co.uk/newsletters/how-to-improve-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0793_student_uwtsd_ac_uk/EUQwi23rDixPuT8gfR4Qo_4BPKK70OqzXZKtfGqqJ7mkFg?e=ekS56z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415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Jasmine Collins (1900793)</cp:lastModifiedBy>
  <cp:revision>2</cp:revision>
  <dcterms:created xsi:type="dcterms:W3CDTF">2020-04-17T00:33:00Z</dcterms:created>
  <dcterms:modified xsi:type="dcterms:W3CDTF">2020-04-17T00:33:00Z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