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36ED3" w14:textId="77777777" w:rsidR="00E21BBA" w:rsidRPr="002E1A63" w:rsidRDefault="00E21BBA" w:rsidP="00E21BBA">
      <w:pPr>
        <w:spacing w:line="360" w:lineRule="auto"/>
        <w:jc w:val="center"/>
      </w:pPr>
      <w:r w:rsidRPr="002E1A63">
        <w:rPr>
          <w:noProof/>
          <w:lang w:eastAsia="en-IN"/>
        </w:rPr>
        <w:drawing>
          <wp:inline distT="0" distB="0" distL="0" distR="0" wp14:anchorId="5D2EF2E9" wp14:editId="6D29AC62">
            <wp:extent cx="3221355" cy="1126490"/>
            <wp:effectExtent l="0" t="0" r="0" b="0"/>
            <wp:docPr id="7" name="Picture 7"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A close up of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571F7BC1" w14:textId="77777777" w:rsidR="00E21BBA" w:rsidRPr="002E1A63" w:rsidRDefault="00E21BBA" w:rsidP="00E21BBA">
      <w:pPr>
        <w:spacing w:line="360" w:lineRule="auto"/>
        <w:jc w:val="center"/>
      </w:pPr>
    </w:p>
    <w:p w14:paraId="6DDB728D" w14:textId="77777777" w:rsidR="00E21BBA" w:rsidRPr="002E1A63" w:rsidRDefault="00E21BBA" w:rsidP="00E21BBA">
      <w:pPr>
        <w:spacing w:line="360" w:lineRule="auto"/>
        <w:jc w:val="center"/>
      </w:pPr>
    </w:p>
    <w:p w14:paraId="16C68A74" w14:textId="77777777" w:rsidR="00E21BBA" w:rsidRPr="002E1A63" w:rsidRDefault="00E21BBA" w:rsidP="00E21BBA">
      <w:pPr>
        <w:spacing w:line="360" w:lineRule="auto"/>
        <w:jc w:val="center"/>
      </w:pPr>
    </w:p>
    <w:p w14:paraId="59A8DBE9" w14:textId="77777777" w:rsidR="00E21BBA" w:rsidRPr="00E21BBA" w:rsidRDefault="00E21BBA" w:rsidP="00E21BBA">
      <w:pPr>
        <w:spacing w:line="360" w:lineRule="auto"/>
        <w:jc w:val="center"/>
        <w:rPr>
          <w:rFonts w:ascii="Times New Roman" w:hAnsi="Times New Roman" w:cs="Times New Roman"/>
          <w:b/>
          <w:bCs/>
          <w:sz w:val="40"/>
          <w:szCs w:val="40"/>
        </w:rPr>
      </w:pPr>
      <w:r w:rsidRPr="00E21BBA">
        <w:rPr>
          <w:rFonts w:ascii="Times New Roman" w:hAnsi="Times New Roman" w:cs="Times New Roman"/>
          <w:b/>
          <w:bCs/>
          <w:sz w:val="40"/>
          <w:szCs w:val="40"/>
        </w:rPr>
        <w:t xml:space="preserve">ACCA7015 </w:t>
      </w:r>
    </w:p>
    <w:p w14:paraId="6A4CAF5D" w14:textId="78AE8172" w:rsidR="00E21BBA" w:rsidRPr="00E21BBA" w:rsidRDefault="00E21BBA" w:rsidP="00E21BBA">
      <w:pPr>
        <w:spacing w:line="360" w:lineRule="auto"/>
        <w:jc w:val="center"/>
        <w:rPr>
          <w:rFonts w:ascii="Times New Roman" w:hAnsi="Times New Roman" w:cs="Times New Roman"/>
          <w:b/>
          <w:bCs/>
          <w:sz w:val="40"/>
          <w:szCs w:val="40"/>
        </w:rPr>
      </w:pPr>
      <w:r w:rsidRPr="00E21BBA">
        <w:rPr>
          <w:rFonts w:ascii="Times New Roman" w:hAnsi="Times New Roman" w:cs="Times New Roman"/>
          <w:b/>
          <w:bCs/>
          <w:sz w:val="40"/>
          <w:szCs w:val="40"/>
        </w:rPr>
        <w:t>D</w:t>
      </w:r>
      <w:r>
        <w:rPr>
          <w:rFonts w:ascii="Times New Roman" w:hAnsi="Times New Roman" w:cs="Times New Roman"/>
          <w:b/>
          <w:bCs/>
          <w:sz w:val="40"/>
          <w:szCs w:val="40"/>
        </w:rPr>
        <w:t>ATA MINING &amp; VISUALISATION</w:t>
      </w:r>
    </w:p>
    <w:p w14:paraId="1D7EDDE0" w14:textId="1AA84F86" w:rsidR="00E21BBA" w:rsidRPr="00E21BBA" w:rsidRDefault="00E21BBA" w:rsidP="00E21BBA">
      <w:pPr>
        <w:spacing w:line="360" w:lineRule="auto"/>
        <w:jc w:val="center"/>
        <w:rPr>
          <w:rFonts w:ascii="Times New Roman" w:hAnsi="Times New Roman" w:cs="Times New Roman"/>
          <w:b/>
          <w:bCs/>
          <w:sz w:val="40"/>
          <w:szCs w:val="40"/>
        </w:rPr>
      </w:pPr>
      <w:r w:rsidRPr="00E21BBA">
        <w:rPr>
          <w:rFonts w:ascii="Times New Roman" w:hAnsi="Times New Roman" w:cs="Times New Roman"/>
          <w:b/>
          <w:bCs/>
          <w:sz w:val="40"/>
          <w:szCs w:val="40"/>
        </w:rPr>
        <w:t>ASSIGNMENT</w:t>
      </w:r>
      <w:r>
        <w:rPr>
          <w:rFonts w:ascii="Times New Roman" w:hAnsi="Times New Roman" w:cs="Times New Roman"/>
          <w:b/>
          <w:bCs/>
          <w:sz w:val="40"/>
          <w:szCs w:val="40"/>
        </w:rPr>
        <w:t>-1</w:t>
      </w:r>
    </w:p>
    <w:p w14:paraId="2712AE4C" w14:textId="77777777" w:rsidR="00E21BBA" w:rsidRPr="002E1A63" w:rsidRDefault="00E21BBA" w:rsidP="00E21BBA">
      <w:pPr>
        <w:spacing w:line="360" w:lineRule="auto"/>
        <w:jc w:val="center"/>
        <w:rPr>
          <w:rFonts w:cs="Times New Roman"/>
          <w:b/>
          <w:bCs/>
          <w:sz w:val="40"/>
          <w:szCs w:val="40"/>
          <w:u w:val="single"/>
        </w:rPr>
      </w:pPr>
    </w:p>
    <w:p w14:paraId="12B55DDF" w14:textId="77777777" w:rsidR="00E21BBA" w:rsidRPr="002E1A63" w:rsidRDefault="00E21BBA" w:rsidP="00E21BBA">
      <w:pPr>
        <w:spacing w:line="360" w:lineRule="auto"/>
      </w:pPr>
    </w:p>
    <w:p w14:paraId="52DEF9B2" w14:textId="77777777" w:rsidR="00E21BBA" w:rsidRPr="002E1A63" w:rsidRDefault="00E21BBA" w:rsidP="00E21BBA">
      <w:pPr>
        <w:spacing w:line="360" w:lineRule="auto"/>
      </w:pPr>
    </w:p>
    <w:p w14:paraId="4F1DF8A8" w14:textId="77777777" w:rsidR="00E21BBA" w:rsidRPr="002E1A63" w:rsidRDefault="00E21BBA" w:rsidP="00E21BBA">
      <w:pPr>
        <w:spacing w:line="360" w:lineRule="auto"/>
      </w:pPr>
    </w:p>
    <w:p w14:paraId="4BD91A73" w14:textId="77777777" w:rsidR="00E21BBA" w:rsidRPr="002E1A63" w:rsidRDefault="00E21BBA" w:rsidP="00E21BBA">
      <w:pPr>
        <w:spacing w:line="360" w:lineRule="auto"/>
      </w:pPr>
    </w:p>
    <w:p w14:paraId="62D88A50" w14:textId="77777777" w:rsidR="00E21BBA" w:rsidRPr="002E1A63" w:rsidRDefault="00E21BBA" w:rsidP="00E21BBA">
      <w:pPr>
        <w:spacing w:line="360" w:lineRule="auto"/>
      </w:pPr>
    </w:p>
    <w:p w14:paraId="283F056B" w14:textId="77777777" w:rsidR="00E21BBA" w:rsidRPr="002E1A63" w:rsidRDefault="00E21BBA" w:rsidP="00E21BBA">
      <w:pPr>
        <w:spacing w:line="360" w:lineRule="auto"/>
      </w:pPr>
    </w:p>
    <w:p w14:paraId="14BF91FF" w14:textId="77777777" w:rsidR="00E21BBA" w:rsidRPr="00F47DAD" w:rsidRDefault="00E21BBA" w:rsidP="00E21BBA">
      <w:pPr>
        <w:spacing w:line="360" w:lineRule="auto"/>
        <w:rPr>
          <w:rFonts w:ascii="Times New Roman" w:hAnsi="Times New Roman" w:cs="Times New Roman"/>
          <w:sz w:val="32"/>
          <w:szCs w:val="32"/>
        </w:rPr>
      </w:pPr>
      <w:r w:rsidRPr="00F47DAD">
        <w:rPr>
          <w:rFonts w:ascii="Times New Roman" w:hAnsi="Times New Roman" w:cs="Times New Roman"/>
          <w:sz w:val="32"/>
          <w:szCs w:val="32"/>
        </w:rPr>
        <w:t>Submitted by: Trushita Narapati</w:t>
      </w:r>
    </w:p>
    <w:p w14:paraId="145098FD" w14:textId="77777777" w:rsidR="00E21BBA" w:rsidRPr="00F47DAD" w:rsidRDefault="00E21BBA" w:rsidP="00E21BBA">
      <w:pPr>
        <w:spacing w:line="360" w:lineRule="auto"/>
        <w:rPr>
          <w:rFonts w:ascii="Times New Roman" w:hAnsi="Times New Roman" w:cs="Times New Roman"/>
          <w:sz w:val="32"/>
          <w:szCs w:val="32"/>
        </w:rPr>
      </w:pPr>
      <w:r w:rsidRPr="00F47DAD">
        <w:rPr>
          <w:rFonts w:ascii="Times New Roman" w:hAnsi="Times New Roman" w:cs="Times New Roman"/>
          <w:sz w:val="32"/>
          <w:szCs w:val="32"/>
        </w:rPr>
        <w:t>Student ID: 2316142</w:t>
      </w:r>
    </w:p>
    <w:p w14:paraId="7309E1F9" w14:textId="14656F27" w:rsidR="00E21BBA" w:rsidRPr="00F47DAD" w:rsidRDefault="00E21BBA" w:rsidP="00E21BBA">
      <w:pPr>
        <w:spacing w:line="360" w:lineRule="auto"/>
        <w:rPr>
          <w:rFonts w:ascii="Times New Roman" w:hAnsi="Times New Roman" w:cs="Times New Roman"/>
          <w:sz w:val="32"/>
          <w:szCs w:val="32"/>
        </w:rPr>
      </w:pPr>
      <w:r w:rsidRPr="00F47DAD">
        <w:rPr>
          <w:rFonts w:ascii="Times New Roman" w:hAnsi="Times New Roman" w:cs="Times New Roman"/>
          <w:sz w:val="32"/>
          <w:szCs w:val="32"/>
        </w:rPr>
        <w:t xml:space="preserve">Course: </w:t>
      </w:r>
      <w:r w:rsidR="00F47DAD" w:rsidRPr="00F47DAD">
        <w:rPr>
          <w:rFonts w:ascii="Times New Roman" w:hAnsi="Times New Roman" w:cs="Times New Roman"/>
          <w:sz w:val="32"/>
          <w:szCs w:val="32"/>
        </w:rPr>
        <w:t>MSc</w:t>
      </w:r>
      <w:r w:rsidRPr="00F47DAD">
        <w:rPr>
          <w:rFonts w:ascii="Times New Roman" w:hAnsi="Times New Roman" w:cs="Times New Roman"/>
          <w:sz w:val="32"/>
          <w:szCs w:val="32"/>
        </w:rPr>
        <w:t xml:space="preserve"> Data Science and Analytics </w:t>
      </w:r>
    </w:p>
    <w:p w14:paraId="1FABB732" w14:textId="12514C29" w:rsidR="00E21BBA" w:rsidRDefault="00E21BBA" w:rsidP="003A1E32">
      <w:pPr>
        <w:jc w:val="center"/>
        <w:rPr>
          <w:rFonts w:ascii="Times New Roman" w:eastAsia="Times New Roman" w:hAnsi="Times New Roman" w:cs="Times New Roman"/>
          <w:b/>
          <w:sz w:val="32"/>
          <w:szCs w:val="32"/>
        </w:rPr>
      </w:pPr>
    </w:p>
    <w:p w14:paraId="59EF0A13" w14:textId="77777777" w:rsidR="00E21BBA" w:rsidRDefault="00E21BBA">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0E0FBDAC" w14:textId="77777777" w:rsidR="003A1E32" w:rsidRDefault="003A1E32" w:rsidP="003A1E32">
      <w:pPr>
        <w:jc w:val="center"/>
        <w:rPr>
          <w:rFonts w:ascii="Times New Roman" w:eastAsia="Times New Roman" w:hAnsi="Times New Roman" w:cs="Times New Roman"/>
          <w:b/>
          <w:sz w:val="32"/>
          <w:szCs w:val="32"/>
        </w:rPr>
      </w:pPr>
    </w:p>
    <w:p w14:paraId="20B13E98" w14:textId="77777777" w:rsidR="003A1E32" w:rsidRDefault="003A1E32" w:rsidP="003A1E32">
      <w:pPr>
        <w:jc w:val="center"/>
        <w:rPr>
          <w:rFonts w:ascii="Times New Roman" w:eastAsia="Times New Roman" w:hAnsi="Times New Roman" w:cs="Times New Roman"/>
          <w:b/>
          <w:sz w:val="32"/>
          <w:szCs w:val="32"/>
        </w:rPr>
      </w:pPr>
    </w:p>
    <w:p w14:paraId="333E93FE" w14:textId="02C03970" w:rsidR="003A1E32" w:rsidRPr="009D62F8" w:rsidRDefault="003A1E32" w:rsidP="003A1E32">
      <w:pPr>
        <w:pStyle w:val="Heading1"/>
        <w:rPr>
          <w:rFonts w:ascii="Times New Roman" w:hAnsi="Times New Roman" w:cs="Times New Roman"/>
          <w:b/>
          <w:bCs/>
          <w:color w:val="000000" w:themeColor="text1"/>
          <w:sz w:val="28"/>
          <w:szCs w:val="28"/>
          <w14:textOutline w14:w="0" w14:cap="flat" w14:cmpd="sng" w14:algn="ctr">
            <w14:noFill/>
            <w14:prstDash w14:val="solid"/>
            <w14:round/>
          </w14:textOutline>
        </w:rPr>
      </w:pPr>
      <w:r w:rsidRPr="009D62F8">
        <w:rPr>
          <w:rFonts w:ascii="Times New Roman" w:hAnsi="Times New Roman" w:cs="Times New Roman"/>
          <w:b/>
          <w:bCs/>
          <w:color w:val="000000" w:themeColor="text1"/>
          <w:sz w:val="28"/>
          <w:szCs w:val="28"/>
          <w14:textOutline w14:w="0" w14:cap="flat" w14:cmpd="sng" w14:algn="ctr">
            <w14:noFill/>
            <w14:prstDash w14:val="solid"/>
            <w14:round/>
          </w14:textOutline>
        </w:rPr>
        <w:t>SUMMARY</w:t>
      </w:r>
    </w:p>
    <w:p w14:paraId="72635E43" w14:textId="77777777" w:rsidR="007023A2" w:rsidRPr="007023A2" w:rsidRDefault="007023A2" w:rsidP="007023A2"/>
    <w:p w14:paraId="1F7D43C3" w14:textId="767440A6" w:rsidR="003A1E32" w:rsidRDefault="003A1E32" w:rsidP="003A1E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provided dataset contained details of used vehicle sales and including information such as year and make and model and trim and body type and transmission and VIN and state and condition and odometer reading and colour and interior colour and seller and MMR value and selling price and sale date. This comprehensive dataset allowed for extensive analysis and insights into the used car market. The analysis began with exploratory data analysis and data visualization techniques to understand the data better </w:t>
      </w:r>
      <w:r w:rsidR="00F870B9">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Descriptive statistics and such as mean and median and standard deviation and were calculated for numerical features like odometer readings and selling prices. The data was also visualized using various plots and including count plots to observe the distribution of cars by make and scatter plots to examine the relationship between odometer and condition and box plots and violin plots to analyse the distribution of selling prices across different makes and correlation heatmaps to identify the strength of relationships between features like condition and odometer and MMR and selling price.</w:t>
      </w:r>
    </w:p>
    <w:p w14:paraId="239D4DA9" w14:textId="0F90E7C7" w:rsidR="003A1E32" w:rsidRDefault="00EB60B0" w:rsidP="00D928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visualizations </w:t>
      </w:r>
      <w:r>
        <w:rPr>
          <w:rFonts w:ascii="Times New Roman" w:eastAsia="Times New Roman" w:hAnsi="Times New Roman" w:cs="Times New Roman"/>
          <w:sz w:val="24"/>
          <w:szCs w:val="24"/>
        </w:rPr>
        <w:t>provided</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valuable</w:t>
      </w:r>
      <w:r w:rsidR="003A1E32">
        <w:rPr>
          <w:rFonts w:ascii="Times New Roman" w:eastAsia="Times New Roman" w:hAnsi="Times New Roman" w:cs="Times New Roman"/>
          <w:sz w:val="24"/>
          <w:szCs w:val="24"/>
        </w:rPr>
        <w:t xml:space="preserve"> insights into </w:t>
      </w: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used</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vehicle</w:t>
      </w:r>
      <w:r w:rsidR="003A1E32">
        <w:rPr>
          <w:rFonts w:ascii="Times New Roman" w:eastAsia="Times New Roman" w:hAnsi="Times New Roman" w:cs="Times New Roman"/>
          <w:sz w:val="24"/>
          <w:szCs w:val="24"/>
        </w:rPr>
        <w:t xml:space="preserve"> data. </w:t>
      </w: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heatmap</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highlighted</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correlation</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between</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features</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like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odometer</w:t>
      </w:r>
      <w:r w:rsidR="003A1E32">
        <w:rPr>
          <w:rFonts w:ascii="Times New Roman" w:eastAsia="Times New Roman" w:hAnsi="Times New Roman" w:cs="Times New Roman"/>
          <w:sz w:val="24"/>
          <w:szCs w:val="24"/>
        </w:rPr>
        <w:t xml:space="preserve"> and condition and </w:t>
      </w:r>
      <w:r>
        <w:rPr>
          <w:rFonts w:ascii="Times New Roman" w:eastAsia="Times New Roman" w:hAnsi="Times New Roman" w:cs="Times New Roman"/>
          <w:sz w:val="24"/>
          <w:szCs w:val="24"/>
        </w:rPr>
        <w:t>selling</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price</w:t>
      </w:r>
      <w:r w:rsidR="003A1E32">
        <w:rPr>
          <w:rFonts w:ascii="Times New Roman" w:eastAsia="Times New Roman" w:hAnsi="Times New Roman" w:cs="Times New Roman"/>
          <w:sz w:val="24"/>
          <w:szCs w:val="24"/>
        </w:rPr>
        <w:t xml:space="preserve"> and which can inform pricing </w:t>
      </w:r>
      <w:r>
        <w:rPr>
          <w:rFonts w:ascii="Times New Roman" w:eastAsia="Times New Roman" w:hAnsi="Times New Roman" w:cs="Times New Roman"/>
          <w:sz w:val="24"/>
          <w:szCs w:val="24"/>
        </w:rPr>
        <w:t>strategies</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violin plots and box plots </w:t>
      </w:r>
      <w:r>
        <w:rPr>
          <w:rFonts w:ascii="Times New Roman" w:eastAsia="Times New Roman" w:hAnsi="Times New Roman" w:cs="Times New Roman"/>
          <w:sz w:val="24"/>
          <w:szCs w:val="24"/>
        </w:rPr>
        <w:t>revealed</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distribution of </w:t>
      </w:r>
      <w:r>
        <w:rPr>
          <w:rFonts w:ascii="Times New Roman" w:eastAsia="Times New Roman" w:hAnsi="Times New Roman" w:cs="Times New Roman"/>
          <w:sz w:val="24"/>
          <w:szCs w:val="24"/>
        </w:rPr>
        <w:t>selling</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prices</w:t>
      </w:r>
      <w:r w:rsidR="003A1E32">
        <w:rPr>
          <w:rFonts w:ascii="Times New Roman" w:eastAsia="Times New Roman" w:hAnsi="Times New Roman" w:cs="Times New Roman"/>
          <w:sz w:val="24"/>
          <w:szCs w:val="24"/>
        </w:rPr>
        <w:t xml:space="preserve"> across </w:t>
      </w:r>
      <w:r>
        <w:rPr>
          <w:rFonts w:ascii="Times New Roman" w:eastAsia="Times New Roman" w:hAnsi="Times New Roman" w:cs="Times New Roman"/>
          <w:sz w:val="24"/>
          <w:szCs w:val="24"/>
        </w:rPr>
        <w:t>different</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makes</w:t>
      </w:r>
      <w:r w:rsidR="003A1E32">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helping</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identify</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potentially</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overvalued</w:t>
      </w:r>
      <w:r w:rsidR="003A1E32">
        <w:rPr>
          <w:rFonts w:ascii="Times New Roman" w:eastAsia="Times New Roman" w:hAnsi="Times New Roman" w:cs="Times New Roman"/>
          <w:sz w:val="24"/>
          <w:szCs w:val="24"/>
        </w:rPr>
        <w:t xml:space="preserve"> or </w:t>
      </w:r>
      <w:r>
        <w:rPr>
          <w:rFonts w:ascii="Times New Roman" w:eastAsia="Times New Roman" w:hAnsi="Times New Roman" w:cs="Times New Roman"/>
          <w:sz w:val="24"/>
          <w:szCs w:val="24"/>
        </w:rPr>
        <w:t>undervalued</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segments</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analysis</w:t>
      </w:r>
      <w:r w:rsidR="003A1E32">
        <w:rPr>
          <w:rFonts w:ascii="Times New Roman" w:eastAsia="Times New Roman" w:hAnsi="Times New Roman" w:cs="Times New Roman"/>
          <w:sz w:val="24"/>
          <w:szCs w:val="24"/>
        </w:rPr>
        <w:t xml:space="preserve"> can </w:t>
      </w:r>
      <w:r>
        <w:rPr>
          <w:rFonts w:ascii="Times New Roman" w:eastAsia="Times New Roman" w:hAnsi="Times New Roman" w:cs="Times New Roman"/>
          <w:sz w:val="24"/>
          <w:szCs w:val="24"/>
        </w:rPr>
        <w:t>guide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decision</w:t>
      </w:r>
      <w:r w:rsidR="003A1E32">
        <w:rPr>
          <w:rFonts w:ascii="Times New Roman" w:eastAsia="Times New Roman" w:hAnsi="Times New Roman" w:cs="Times New Roman"/>
          <w:sz w:val="24"/>
          <w:szCs w:val="24"/>
        </w:rPr>
        <w:t xml:space="preserve"> making for </w:t>
      </w:r>
      <w:r>
        <w:rPr>
          <w:rFonts w:ascii="Times New Roman" w:eastAsia="Times New Roman" w:hAnsi="Times New Roman" w:cs="Times New Roman"/>
          <w:sz w:val="24"/>
          <w:szCs w:val="24"/>
        </w:rPr>
        <w:t>dealers</w:t>
      </w:r>
      <w:r w:rsidR="003A1E32">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marketers</w:t>
      </w:r>
      <w:r w:rsidR="003A1E32">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consumers</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alike</w:t>
      </w:r>
      <w:r w:rsidR="003A1E32">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used</w:t>
      </w:r>
      <w:r w:rsidR="003A1E32">
        <w:rPr>
          <w:rFonts w:ascii="Times New Roman" w:eastAsia="Times New Roman" w:hAnsi="Times New Roman" w:cs="Times New Roman"/>
          <w:sz w:val="24"/>
          <w:szCs w:val="24"/>
        </w:rPr>
        <w:t xml:space="preserve"> car </w:t>
      </w:r>
      <w:r>
        <w:rPr>
          <w:rFonts w:ascii="Times New Roman" w:eastAsia="Times New Roman" w:hAnsi="Times New Roman" w:cs="Times New Roman"/>
          <w:sz w:val="24"/>
          <w:szCs w:val="24"/>
        </w:rPr>
        <w:t>market</w:t>
      </w:r>
      <w:r w:rsidR="003A1E32">
        <w:rPr>
          <w:rFonts w:ascii="Times New Roman" w:eastAsia="Times New Roman" w:hAnsi="Times New Roman" w:cs="Times New Roman"/>
          <w:sz w:val="24"/>
          <w:szCs w:val="24"/>
        </w:rPr>
        <w:t xml:space="preserve">. This </w:t>
      </w:r>
      <w:r>
        <w:rPr>
          <w:rFonts w:ascii="Times New Roman" w:eastAsia="Times New Roman" w:hAnsi="Times New Roman" w:cs="Times New Roman"/>
          <w:sz w:val="24"/>
          <w:szCs w:val="24"/>
        </w:rPr>
        <w:t>allowed</w:t>
      </w:r>
      <w:r w:rsidR="003A1E32">
        <w:rPr>
          <w:rFonts w:ascii="Times New Roman" w:eastAsia="Times New Roman" w:hAnsi="Times New Roman" w:cs="Times New Roman"/>
          <w:sz w:val="24"/>
          <w:szCs w:val="24"/>
        </w:rPr>
        <w:t xml:space="preserve"> for </w:t>
      </w: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identification</w:t>
      </w:r>
      <w:r w:rsidR="003A1E32">
        <w:rPr>
          <w:rFonts w:ascii="Times New Roman" w:eastAsia="Times New Roman" w:hAnsi="Times New Roman" w:cs="Times New Roman"/>
          <w:sz w:val="24"/>
          <w:szCs w:val="24"/>
        </w:rPr>
        <w:t xml:space="preserve"> of distinct </w:t>
      </w:r>
      <w:r>
        <w:rPr>
          <w:rFonts w:ascii="Times New Roman" w:eastAsia="Times New Roman" w:hAnsi="Times New Roman" w:cs="Times New Roman"/>
          <w:sz w:val="24"/>
          <w:szCs w:val="24"/>
        </w:rPr>
        <w:t>segments</w:t>
      </w:r>
      <w:r w:rsidR="003A1E32">
        <w:rPr>
          <w:rFonts w:ascii="Times New Roman" w:eastAsia="Times New Roman" w:hAnsi="Times New Roman" w:cs="Times New Roman"/>
          <w:sz w:val="24"/>
          <w:szCs w:val="24"/>
        </w:rPr>
        <w:t xml:space="preserve"> or </w:t>
      </w:r>
      <w:r>
        <w:rPr>
          <w:rFonts w:ascii="Times New Roman" w:eastAsia="Times New Roman" w:hAnsi="Times New Roman" w:cs="Times New Roman"/>
          <w:sz w:val="24"/>
          <w:szCs w:val="24"/>
        </w:rPr>
        <w:t>clusters</w:t>
      </w:r>
      <w:r w:rsidR="003A1E32">
        <w:rPr>
          <w:rFonts w:ascii="Times New Roman" w:eastAsia="Times New Roman" w:hAnsi="Times New Roman" w:cs="Times New Roman"/>
          <w:sz w:val="24"/>
          <w:szCs w:val="24"/>
        </w:rPr>
        <w:t xml:space="preserve"> within </w:t>
      </w: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used</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vehicle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market</w:t>
      </w:r>
      <w:r w:rsidR="003A1E32">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enabling</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targeted</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marketing</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strategies</w:t>
      </w:r>
      <w:r w:rsidR="003A1E32">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tailored</w:t>
      </w:r>
      <w:r w:rsidR="003A1E32">
        <w:rPr>
          <w:rFonts w:ascii="Times New Roman" w:eastAsia="Times New Roman" w:hAnsi="Times New Roman" w:cs="Times New Roman"/>
          <w:sz w:val="24"/>
          <w:szCs w:val="24"/>
        </w:rPr>
        <w:t xml:space="preserve"> pricing </w:t>
      </w:r>
      <w:r>
        <w:rPr>
          <w:rFonts w:ascii="Times New Roman" w:eastAsia="Times New Roman" w:hAnsi="Times New Roman" w:cs="Times New Roman"/>
          <w:sz w:val="24"/>
          <w:szCs w:val="24"/>
        </w:rPr>
        <w:t>approaches</w:t>
      </w:r>
      <w:r w:rsidR="003A1E32">
        <w:rPr>
          <w:rFonts w:ascii="Times New Roman" w:eastAsia="Times New Roman" w:hAnsi="Times New Roman" w:cs="Times New Roman"/>
          <w:sz w:val="24"/>
          <w:szCs w:val="24"/>
        </w:rPr>
        <w:t xml:space="preserve">. By training </w:t>
      </w:r>
      <w:r>
        <w:rPr>
          <w:rFonts w:ascii="Times New Roman" w:eastAsia="Times New Roman" w:hAnsi="Times New Roman" w:cs="Times New Roman"/>
          <w:sz w:val="24"/>
          <w:szCs w:val="24"/>
        </w:rPr>
        <w:t>these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models</w:t>
      </w:r>
      <w:r w:rsidR="003A1E32">
        <w:rPr>
          <w:rFonts w:ascii="Times New Roman" w:eastAsia="Times New Roman" w:hAnsi="Times New Roman" w:cs="Times New Roman"/>
          <w:sz w:val="24"/>
          <w:szCs w:val="24"/>
        </w:rPr>
        <w:t xml:space="preserve"> on </w:t>
      </w:r>
      <w:r>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data and </w:t>
      </w:r>
      <w:r>
        <w:rPr>
          <w:rFonts w:ascii="Times New Roman" w:eastAsia="Times New Roman" w:hAnsi="Times New Roman" w:cs="Times New Roman"/>
          <w:sz w:val="24"/>
          <w:szCs w:val="24"/>
        </w:rPr>
        <w:t>evaluating</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their</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performance</w:t>
      </w:r>
      <w:r w:rsidR="003A1E32">
        <w:rPr>
          <w:rFonts w:ascii="Times New Roman" w:eastAsia="Times New Roman" w:hAnsi="Times New Roman" w:cs="Times New Roman"/>
          <w:sz w:val="24"/>
          <w:szCs w:val="24"/>
        </w:rPr>
        <w:t xml:space="preserve"> using </w:t>
      </w:r>
      <w:r>
        <w:rPr>
          <w:rFonts w:ascii="Times New Roman" w:eastAsia="Times New Roman" w:hAnsi="Times New Roman" w:cs="Times New Roman"/>
          <w:sz w:val="24"/>
          <w:szCs w:val="24"/>
        </w:rPr>
        <w:t>metrics</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like</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mean</w:t>
      </w:r>
      <w:r w:rsidR="003A1E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squared</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error</w:t>
      </w:r>
      <w:r w:rsidR="003A1E32">
        <w:rPr>
          <w:rFonts w:ascii="Times New Roman" w:eastAsia="Times New Roman" w:hAnsi="Times New Roman" w:cs="Times New Roman"/>
          <w:sz w:val="24"/>
          <w:szCs w:val="24"/>
        </w:rPr>
        <w:t xml:space="preserve"> (MSE) and root </w:t>
      </w:r>
      <w:r w:rsidR="00C16371">
        <w:rPr>
          <w:rFonts w:ascii="Times New Roman" w:eastAsia="Times New Roman" w:hAnsi="Times New Roman" w:cs="Times New Roman"/>
          <w:sz w:val="24"/>
          <w:szCs w:val="24"/>
        </w:rPr>
        <w:t>mean</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square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error</w:t>
      </w:r>
      <w:r w:rsidR="003A1E32">
        <w:rPr>
          <w:rFonts w:ascii="Times New Roman" w:eastAsia="Times New Roman" w:hAnsi="Times New Roman" w:cs="Times New Roman"/>
          <w:sz w:val="24"/>
          <w:szCs w:val="24"/>
        </w:rPr>
        <w:t xml:space="preserve"> (RMSE) and R </w:t>
      </w:r>
      <w:r w:rsidR="00C16371">
        <w:rPr>
          <w:rFonts w:ascii="Times New Roman" w:eastAsia="Times New Roman" w:hAnsi="Times New Roman" w:cs="Times New Roman"/>
          <w:sz w:val="24"/>
          <w:szCs w:val="24"/>
        </w:rPr>
        <w:t>squared</w:t>
      </w:r>
      <w:r w:rsidR="003A1E32">
        <w:rPr>
          <w:rFonts w:ascii="Times New Roman" w:eastAsia="Times New Roman" w:hAnsi="Times New Roman" w:cs="Times New Roman"/>
          <w:sz w:val="24"/>
          <w:szCs w:val="24"/>
        </w:rPr>
        <w:t xml:space="preserve"> and </w:t>
      </w:r>
      <w:r w:rsidR="00C16371">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key</w:t>
      </w:r>
      <w:r w:rsidR="003A1E32">
        <w:rPr>
          <w:rFonts w:ascii="Times New Roman" w:eastAsia="Times New Roman" w:hAnsi="Times New Roman" w:cs="Times New Roman"/>
          <w:sz w:val="24"/>
          <w:szCs w:val="24"/>
        </w:rPr>
        <w:t xml:space="preserve"> factors </w:t>
      </w:r>
      <w:r w:rsidR="00C16371">
        <w:rPr>
          <w:rFonts w:ascii="Times New Roman" w:eastAsia="Times New Roman" w:hAnsi="Times New Roman" w:cs="Times New Roman"/>
          <w:sz w:val="24"/>
          <w:szCs w:val="24"/>
        </w:rPr>
        <w:t>influencing</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selling</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prices</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were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identified</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 xml:space="preserve">These </w:t>
      </w:r>
      <w:r w:rsidR="003A1E32">
        <w:rPr>
          <w:rFonts w:ascii="Times New Roman" w:eastAsia="Times New Roman" w:hAnsi="Times New Roman" w:cs="Times New Roman"/>
          <w:sz w:val="24"/>
          <w:szCs w:val="24"/>
        </w:rPr>
        <w:t xml:space="preserve">insights can </w:t>
      </w:r>
      <w:r w:rsidR="00C16371">
        <w:rPr>
          <w:rFonts w:ascii="Times New Roman" w:eastAsia="Times New Roman" w:hAnsi="Times New Roman" w:cs="Times New Roman"/>
          <w:sz w:val="24"/>
          <w:szCs w:val="24"/>
        </w:rPr>
        <w:t>be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leveraged</w:t>
      </w:r>
      <w:r w:rsidR="003A1E32">
        <w:rPr>
          <w:rFonts w:ascii="Times New Roman" w:eastAsia="Times New Roman" w:hAnsi="Times New Roman" w:cs="Times New Roman"/>
          <w:sz w:val="24"/>
          <w:szCs w:val="24"/>
        </w:rPr>
        <w:t xml:space="preserve"> by </w:t>
      </w:r>
      <w:r w:rsidR="00C16371">
        <w:rPr>
          <w:rFonts w:ascii="Times New Roman" w:eastAsia="Times New Roman" w:hAnsi="Times New Roman" w:cs="Times New Roman"/>
          <w:sz w:val="24"/>
          <w:szCs w:val="24"/>
        </w:rPr>
        <w:t>stakeholders</w:t>
      </w:r>
      <w:r w:rsidR="003A1E32">
        <w:rPr>
          <w:rFonts w:ascii="Times New Roman" w:eastAsia="Times New Roman" w:hAnsi="Times New Roman" w:cs="Times New Roman"/>
          <w:sz w:val="24"/>
          <w:szCs w:val="24"/>
        </w:rPr>
        <w:t xml:space="preserve"> to </w:t>
      </w:r>
      <w:r w:rsidR="00C16371">
        <w:rPr>
          <w:rFonts w:ascii="Times New Roman" w:eastAsia="Times New Roman" w:hAnsi="Times New Roman" w:cs="Times New Roman"/>
          <w:sz w:val="24"/>
          <w:szCs w:val="24"/>
        </w:rPr>
        <w:t>optimize</w:t>
      </w:r>
      <w:r w:rsidR="003A1E32">
        <w:rPr>
          <w:rFonts w:ascii="Times New Roman" w:eastAsia="Times New Roman" w:hAnsi="Times New Roman" w:cs="Times New Roman"/>
          <w:sz w:val="24"/>
          <w:szCs w:val="24"/>
        </w:rPr>
        <w:t xml:space="preserve"> pricing </w:t>
      </w:r>
      <w:r w:rsidR="00C16371">
        <w:rPr>
          <w:rFonts w:ascii="Times New Roman" w:eastAsia="Times New Roman" w:hAnsi="Times New Roman" w:cs="Times New Roman"/>
          <w:sz w:val="24"/>
          <w:szCs w:val="24"/>
        </w:rPr>
        <w:t>strategies</w:t>
      </w:r>
      <w:r w:rsidR="003A1E32">
        <w:rPr>
          <w:rFonts w:ascii="Times New Roman" w:eastAsia="Times New Roman" w:hAnsi="Times New Roman" w:cs="Times New Roman"/>
          <w:sz w:val="24"/>
          <w:szCs w:val="24"/>
        </w:rPr>
        <w:t xml:space="preserve"> and </w:t>
      </w:r>
      <w:r w:rsidR="00C16371">
        <w:rPr>
          <w:rFonts w:ascii="Times New Roman" w:eastAsia="Times New Roman" w:hAnsi="Times New Roman" w:cs="Times New Roman"/>
          <w:sz w:val="24"/>
          <w:szCs w:val="24"/>
        </w:rPr>
        <w:t>assess</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fairness</w:t>
      </w:r>
      <w:r w:rsidR="003A1E32">
        <w:rPr>
          <w:rFonts w:ascii="Times New Roman" w:eastAsia="Times New Roman" w:hAnsi="Times New Roman" w:cs="Times New Roman"/>
          <w:sz w:val="24"/>
          <w:szCs w:val="24"/>
        </w:rPr>
        <w:t xml:space="preserve"> of </w:t>
      </w:r>
      <w:r w:rsidR="00C16371">
        <w:rPr>
          <w:rFonts w:ascii="Times New Roman" w:eastAsia="Times New Roman" w:hAnsi="Times New Roman" w:cs="Times New Roman"/>
          <w:sz w:val="24"/>
          <w:szCs w:val="24"/>
        </w:rPr>
        <w:t>prices</w:t>
      </w:r>
      <w:r w:rsidR="003A1E32">
        <w:rPr>
          <w:rFonts w:ascii="Times New Roman" w:eastAsia="Times New Roman" w:hAnsi="Times New Roman" w:cs="Times New Roman"/>
          <w:sz w:val="24"/>
          <w:szCs w:val="24"/>
        </w:rPr>
        <w:t xml:space="preserve"> and </w:t>
      </w:r>
      <w:r w:rsidR="00C16371">
        <w:rPr>
          <w:rFonts w:ascii="Times New Roman" w:eastAsia="Times New Roman" w:hAnsi="Times New Roman" w:cs="Times New Roman"/>
          <w:sz w:val="24"/>
          <w:szCs w:val="24"/>
        </w:rPr>
        <w:t>make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informed</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decisions</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when</w:t>
      </w:r>
      <w:r w:rsidR="003A1E32">
        <w:rPr>
          <w:rFonts w:ascii="Times New Roman" w:eastAsia="Times New Roman" w:hAnsi="Times New Roman" w:cs="Times New Roman"/>
          <w:sz w:val="24"/>
          <w:szCs w:val="24"/>
        </w:rPr>
        <w:t xml:space="preserve"> buying or </w:t>
      </w:r>
      <w:r w:rsidR="00C16371">
        <w:rPr>
          <w:rFonts w:ascii="Times New Roman" w:eastAsia="Times New Roman" w:hAnsi="Times New Roman" w:cs="Times New Roman"/>
          <w:sz w:val="24"/>
          <w:szCs w:val="24"/>
        </w:rPr>
        <w:t>selling</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used</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vehicles</w:t>
      </w:r>
      <w:r w:rsidR="0017015C">
        <w:rPr>
          <w:rFonts w:ascii="Times New Roman" w:eastAsia="Times New Roman" w:hAnsi="Times New Roman" w:cs="Times New Roman"/>
          <w:sz w:val="24"/>
          <w:szCs w:val="24"/>
        </w:rPr>
        <w:t xml:space="preserve"> [9]</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analysis of </w:t>
      </w:r>
      <w:r w:rsidR="00C16371">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used</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vehicle</w:t>
      </w:r>
      <w:r w:rsidR="003A1E32">
        <w:rPr>
          <w:rFonts w:ascii="Times New Roman" w:eastAsia="Times New Roman" w:hAnsi="Times New Roman" w:cs="Times New Roman"/>
          <w:sz w:val="24"/>
          <w:szCs w:val="24"/>
        </w:rPr>
        <w:t xml:space="preserve"> data through various data mining and visualization </w:t>
      </w:r>
      <w:r w:rsidR="00C16371">
        <w:rPr>
          <w:rFonts w:ascii="Times New Roman" w:eastAsia="Times New Roman" w:hAnsi="Times New Roman" w:cs="Times New Roman"/>
          <w:sz w:val="24"/>
          <w:szCs w:val="24"/>
        </w:rPr>
        <w:t>techniques</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unveiled</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valuable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patterns</w:t>
      </w:r>
      <w:r w:rsidR="003A1E32">
        <w:rPr>
          <w:rFonts w:ascii="Times New Roman" w:eastAsia="Times New Roman" w:hAnsi="Times New Roman" w:cs="Times New Roman"/>
          <w:sz w:val="24"/>
          <w:szCs w:val="24"/>
        </w:rPr>
        <w:t xml:space="preserve"> and insights. </w:t>
      </w:r>
      <w:r w:rsidR="00C16371">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clustering</w:t>
      </w:r>
      <w:r w:rsidR="003A1E32">
        <w:rPr>
          <w:rFonts w:ascii="Times New Roman" w:eastAsia="Times New Roman" w:hAnsi="Times New Roman" w:cs="Times New Roman"/>
          <w:sz w:val="24"/>
          <w:szCs w:val="24"/>
        </w:rPr>
        <w:t xml:space="preserve"> and </w:t>
      </w:r>
      <w:r w:rsidR="00C16371">
        <w:rPr>
          <w:rFonts w:ascii="Times New Roman" w:eastAsia="Times New Roman" w:hAnsi="Times New Roman" w:cs="Times New Roman"/>
          <w:sz w:val="24"/>
          <w:szCs w:val="24"/>
        </w:rPr>
        <w:t>regression</w:t>
      </w:r>
      <w:r w:rsidR="003A1E32">
        <w:rPr>
          <w:rFonts w:ascii="Times New Roman" w:eastAsia="Times New Roman" w:hAnsi="Times New Roman" w:cs="Times New Roman"/>
          <w:sz w:val="24"/>
          <w:szCs w:val="24"/>
        </w:rPr>
        <w:t xml:space="preserve"> and </w:t>
      </w:r>
      <w:r w:rsidR="00C16371">
        <w:rPr>
          <w:rFonts w:ascii="Times New Roman" w:eastAsia="Times New Roman" w:hAnsi="Times New Roman" w:cs="Times New Roman"/>
          <w:sz w:val="24"/>
          <w:szCs w:val="24"/>
        </w:rPr>
        <w:t>correlation</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analysis</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highlighted</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key</w:t>
      </w:r>
      <w:r w:rsidR="003A1E32">
        <w:rPr>
          <w:rFonts w:ascii="Times New Roman" w:eastAsia="Times New Roman" w:hAnsi="Times New Roman" w:cs="Times New Roman"/>
          <w:sz w:val="24"/>
          <w:szCs w:val="24"/>
        </w:rPr>
        <w:t xml:space="preserve"> factors </w:t>
      </w:r>
      <w:r w:rsidR="00C16371">
        <w:rPr>
          <w:rFonts w:ascii="Times New Roman" w:eastAsia="Times New Roman" w:hAnsi="Times New Roman" w:cs="Times New Roman"/>
          <w:sz w:val="24"/>
          <w:szCs w:val="24"/>
        </w:rPr>
        <w:t>influencing</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selling</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prices</w:t>
      </w:r>
      <w:r w:rsidR="003A1E32">
        <w:rPr>
          <w:rFonts w:ascii="Times New Roman" w:eastAsia="Times New Roman" w:hAnsi="Times New Roman" w:cs="Times New Roman"/>
          <w:sz w:val="24"/>
          <w:szCs w:val="24"/>
        </w:rPr>
        <w:t xml:space="preserve"> and </w:t>
      </w:r>
      <w:r w:rsidR="00C16371">
        <w:rPr>
          <w:rFonts w:ascii="Times New Roman" w:eastAsia="Times New Roman" w:hAnsi="Times New Roman" w:cs="Times New Roman"/>
          <w:sz w:val="24"/>
          <w:szCs w:val="24"/>
        </w:rPr>
        <w:t>enabling</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informed</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decision</w:t>
      </w:r>
      <w:r w:rsidR="003A1E32">
        <w:rPr>
          <w:rFonts w:ascii="Times New Roman" w:eastAsia="Times New Roman" w:hAnsi="Times New Roman" w:cs="Times New Roman"/>
          <w:sz w:val="24"/>
          <w:szCs w:val="24"/>
        </w:rPr>
        <w:t xml:space="preserve"> making for </w:t>
      </w:r>
      <w:r w:rsidR="00C16371">
        <w:rPr>
          <w:rFonts w:ascii="Times New Roman" w:eastAsia="Times New Roman" w:hAnsi="Times New Roman" w:cs="Times New Roman"/>
          <w:sz w:val="24"/>
          <w:szCs w:val="24"/>
        </w:rPr>
        <w:t>stakeholders</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lastRenderedPageBreak/>
        <w:t>These</w:t>
      </w:r>
      <w:r w:rsidR="003A1E32">
        <w:rPr>
          <w:rFonts w:ascii="Times New Roman" w:eastAsia="Times New Roman" w:hAnsi="Times New Roman" w:cs="Times New Roman"/>
          <w:sz w:val="24"/>
          <w:szCs w:val="24"/>
        </w:rPr>
        <w:t xml:space="preserve"> findings can </w:t>
      </w:r>
      <w:r w:rsidR="00C16371">
        <w:rPr>
          <w:rFonts w:ascii="Times New Roman" w:eastAsia="Times New Roman" w:hAnsi="Times New Roman" w:cs="Times New Roman"/>
          <w:sz w:val="24"/>
          <w:szCs w:val="24"/>
        </w:rPr>
        <w:t>be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leveraged</w:t>
      </w:r>
      <w:r w:rsidR="003A1E32">
        <w:rPr>
          <w:rFonts w:ascii="Times New Roman" w:eastAsia="Times New Roman" w:hAnsi="Times New Roman" w:cs="Times New Roman"/>
          <w:sz w:val="24"/>
          <w:szCs w:val="24"/>
        </w:rPr>
        <w:t xml:space="preserve"> to </w:t>
      </w:r>
      <w:r w:rsidR="00C16371">
        <w:rPr>
          <w:rFonts w:ascii="Times New Roman" w:eastAsia="Times New Roman" w:hAnsi="Times New Roman" w:cs="Times New Roman"/>
          <w:sz w:val="24"/>
          <w:szCs w:val="24"/>
        </w:rPr>
        <w:t>optimize</w:t>
      </w:r>
      <w:r w:rsidR="003A1E32">
        <w:rPr>
          <w:rFonts w:ascii="Times New Roman" w:eastAsia="Times New Roman" w:hAnsi="Times New Roman" w:cs="Times New Roman"/>
          <w:sz w:val="24"/>
          <w:szCs w:val="24"/>
        </w:rPr>
        <w:t xml:space="preserve"> pricing stratеgiеs and idеntify </w:t>
      </w:r>
      <w:r w:rsidR="00C16371">
        <w:rPr>
          <w:rFonts w:ascii="Times New Roman" w:eastAsia="Times New Roman" w:hAnsi="Times New Roman" w:cs="Times New Roman"/>
          <w:sz w:val="24"/>
          <w:szCs w:val="24"/>
        </w:rPr>
        <w:t>market</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opportunities</w:t>
      </w:r>
      <w:r w:rsidR="003A1E32">
        <w:rPr>
          <w:rFonts w:ascii="Times New Roman" w:eastAsia="Times New Roman" w:hAnsi="Times New Roman" w:cs="Times New Roman"/>
          <w:sz w:val="24"/>
          <w:szCs w:val="24"/>
        </w:rPr>
        <w:t xml:space="preserve"> and </w:t>
      </w:r>
      <w:r w:rsidR="00C16371">
        <w:rPr>
          <w:rFonts w:ascii="Times New Roman" w:eastAsia="Times New Roman" w:hAnsi="Times New Roman" w:cs="Times New Roman"/>
          <w:sz w:val="24"/>
          <w:szCs w:val="24"/>
        </w:rPr>
        <w:t>enhance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overall</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operational</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efficiency</w:t>
      </w:r>
      <w:r w:rsidR="003A1E32">
        <w:rPr>
          <w:rFonts w:ascii="Times New Roman" w:eastAsia="Times New Roman" w:hAnsi="Times New Roman" w:cs="Times New Roman"/>
          <w:sz w:val="24"/>
          <w:szCs w:val="24"/>
        </w:rPr>
        <w:t xml:space="preserve"> in </w:t>
      </w:r>
      <w:r w:rsidR="00C16371">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sidR="00C16371">
        <w:rPr>
          <w:rFonts w:ascii="Times New Roman" w:eastAsia="Times New Roman" w:hAnsi="Times New Roman" w:cs="Times New Roman"/>
          <w:sz w:val="24"/>
          <w:szCs w:val="24"/>
        </w:rPr>
        <w:t>used</w:t>
      </w:r>
      <w:r w:rsidR="003A1E32">
        <w:rPr>
          <w:rFonts w:ascii="Times New Roman" w:eastAsia="Times New Roman" w:hAnsi="Times New Roman" w:cs="Times New Roman"/>
          <w:sz w:val="24"/>
          <w:szCs w:val="24"/>
        </w:rPr>
        <w:t xml:space="preserve"> car industry. In conclusion and </w:t>
      </w:r>
      <w:r w:rsidR="00E21BBA">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sidR="00E21BBA">
        <w:rPr>
          <w:rFonts w:ascii="Times New Roman" w:eastAsia="Times New Roman" w:hAnsi="Times New Roman" w:cs="Times New Roman"/>
          <w:sz w:val="24"/>
          <w:szCs w:val="24"/>
        </w:rPr>
        <w:t>comprehensive</w:t>
      </w:r>
      <w:r w:rsidR="003A1E32">
        <w:rPr>
          <w:rFonts w:ascii="Times New Roman" w:eastAsia="Times New Roman" w:hAnsi="Times New Roman" w:cs="Times New Roman"/>
          <w:sz w:val="24"/>
          <w:szCs w:val="24"/>
        </w:rPr>
        <w:t xml:space="preserve"> analysis of </w:t>
      </w:r>
      <w:r w:rsidR="00E21BBA">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sidR="00E21BBA">
        <w:rPr>
          <w:rFonts w:ascii="Times New Roman" w:eastAsia="Times New Roman" w:hAnsi="Times New Roman" w:cs="Times New Roman"/>
          <w:sz w:val="24"/>
          <w:szCs w:val="24"/>
        </w:rPr>
        <w:t>used</w:t>
      </w:r>
      <w:r w:rsidR="003A1E32">
        <w:rPr>
          <w:rFonts w:ascii="Times New Roman" w:eastAsia="Times New Roman" w:hAnsi="Times New Roman" w:cs="Times New Roman"/>
          <w:sz w:val="24"/>
          <w:szCs w:val="24"/>
        </w:rPr>
        <w:t xml:space="preserve"> </w:t>
      </w:r>
      <w:r w:rsidR="00E21BBA">
        <w:rPr>
          <w:rFonts w:ascii="Times New Roman" w:eastAsia="Times New Roman" w:hAnsi="Times New Roman" w:cs="Times New Roman"/>
          <w:sz w:val="24"/>
          <w:szCs w:val="24"/>
        </w:rPr>
        <w:t>vehicle</w:t>
      </w:r>
      <w:r w:rsidR="003A1E32">
        <w:rPr>
          <w:rFonts w:ascii="Times New Roman" w:eastAsia="Times New Roman" w:hAnsi="Times New Roman" w:cs="Times New Roman"/>
          <w:sz w:val="24"/>
          <w:szCs w:val="24"/>
        </w:rPr>
        <w:t xml:space="preserve"> data </w:t>
      </w:r>
      <w:r w:rsidR="00E21BBA">
        <w:rPr>
          <w:rFonts w:ascii="Times New Roman" w:eastAsia="Times New Roman" w:hAnsi="Times New Roman" w:cs="Times New Roman"/>
          <w:sz w:val="24"/>
          <w:szCs w:val="24"/>
        </w:rPr>
        <w:t>demonstrated</w:t>
      </w:r>
      <w:r w:rsidR="003A1E32">
        <w:rPr>
          <w:rFonts w:ascii="Times New Roman" w:eastAsia="Times New Roman" w:hAnsi="Times New Roman" w:cs="Times New Roman"/>
          <w:sz w:val="24"/>
          <w:szCs w:val="24"/>
        </w:rPr>
        <w:t xml:space="preserve"> </w:t>
      </w:r>
      <w:r w:rsidR="00E21BBA">
        <w:rPr>
          <w:rFonts w:ascii="Times New Roman" w:eastAsia="Times New Roman" w:hAnsi="Times New Roman" w:cs="Times New Roman"/>
          <w:sz w:val="24"/>
          <w:szCs w:val="24"/>
        </w:rPr>
        <w:t>the</w:t>
      </w:r>
      <w:r w:rsidR="003A1E32">
        <w:rPr>
          <w:rFonts w:ascii="Times New Roman" w:eastAsia="Times New Roman" w:hAnsi="Times New Roman" w:cs="Times New Roman"/>
          <w:sz w:val="24"/>
          <w:szCs w:val="24"/>
        </w:rPr>
        <w:t xml:space="preserve"> </w:t>
      </w:r>
      <w:r w:rsidR="00E21BBA">
        <w:rPr>
          <w:rFonts w:ascii="Times New Roman" w:eastAsia="Times New Roman" w:hAnsi="Times New Roman" w:cs="Times New Roman"/>
          <w:sz w:val="24"/>
          <w:szCs w:val="24"/>
        </w:rPr>
        <w:t>power</w:t>
      </w:r>
      <w:r w:rsidR="003A1E32">
        <w:rPr>
          <w:rFonts w:ascii="Times New Roman" w:eastAsia="Times New Roman" w:hAnsi="Times New Roman" w:cs="Times New Roman"/>
          <w:sz w:val="24"/>
          <w:szCs w:val="24"/>
        </w:rPr>
        <w:t xml:space="preserve"> of data mining and visualization </w:t>
      </w:r>
      <w:r w:rsidR="00E21BBA">
        <w:rPr>
          <w:rFonts w:ascii="Times New Roman" w:eastAsia="Times New Roman" w:hAnsi="Times New Roman" w:cs="Times New Roman"/>
          <w:sz w:val="24"/>
          <w:szCs w:val="24"/>
        </w:rPr>
        <w:t>techniques</w:t>
      </w:r>
      <w:r w:rsidR="003A1E32">
        <w:rPr>
          <w:rFonts w:ascii="Times New Roman" w:eastAsia="Times New Roman" w:hAnsi="Times New Roman" w:cs="Times New Roman"/>
          <w:sz w:val="24"/>
          <w:szCs w:val="24"/>
        </w:rPr>
        <w:t xml:space="preserve"> in </w:t>
      </w:r>
      <w:r w:rsidR="00E21BBA">
        <w:rPr>
          <w:rFonts w:ascii="Times New Roman" w:eastAsia="Times New Roman" w:hAnsi="Times New Roman" w:cs="Times New Roman"/>
          <w:sz w:val="24"/>
          <w:szCs w:val="24"/>
        </w:rPr>
        <w:t>extracting</w:t>
      </w:r>
      <w:r w:rsidR="003A1E32">
        <w:rPr>
          <w:rFonts w:ascii="Times New Roman" w:eastAsia="Times New Roman" w:hAnsi="Times New Roman" w:cs="Times New Roman"/>
          <w:sz w:val="24"/>
          <w:szCs w:val="24"/>
        </w:rPr>
        <w:t xml:space="preserve"> </w:t>
      </w:r>
      <w:r w:rsidR="00E21BBA">
        <w:rPr>
          <w:rFonts w:ascii="Times New Roman" w:eastAsia="Times New Roman" w:hAnsi="Times New Roman" w:cs="Times New Roman"/>
          <w:sz w:val="24"/>
          <w:szCs w:val="24"/>
        </w:rPr>
        <w:t>actionable</w:t>
      </w:r>
      <w:r w:rsidR="003A1E32">
        <w:rPr>
          <w:rFonts w:ascii="Times New Roman" w:eastAsia="Times New Roman" w:hAnsi="Times New Roman" w:cs="Times New Roman"/>
          <w:sz w:val="24"/>
          <w:szCs w:val="24"/>
        </w:rPr>
        <w:t xml:space="preserve"> insights from </w:t>
      </w:r>
      <w:r w:rsidR="00E21BBA">
        <w:rPr>
          <w:rFonts w:ascii="Times New Roman" w:eastAsia="Times New Roman" w:hAnsi="Times New Roman" w:cs="Times New Roman"/>
          <w:sz w:val="24"/>
          <w:szCs w:val="24"/>
        </w:rPr>
        <w:t>complex</w:t>
      </w:r>
      <w:r w:rsidR="003A1E32">
        <w:rPr>
          <w:rFonts w:ascii="Times New Roman" w:eastAsia="Times New Roman" w:hAnsi="Times New Roman" w:cs="Times New Roman"/>
          <w:sz w:val="24"/>
          <w:szCs w:val="24"/>
        </w:rPr>
        <w:t xml:space="preserve"> </w:t>
      </w:r>
      <w:r w:rsidR="00E21BBA">
        <w:rPr>
          <w:rFonts w:ascii="Times New Roman" w:eastAsia="Times New Roman" w:hAnsi="Times New Roman" w:cs="Times New Roman"/>
          <w:sz w:val="24"/>
          <w:szCs w:val="24"/>
        </w:rPr>
        <w:t>datasets</w:t>
      </w:r>
      <w:r w:rsidR="003A1E32">
        <w:rPr>
          <w:rFonts w:ascii="Times New Roman" w:eastAsia="Times New Roman" w:hAnsi="Times New Roman" w:cs="Times New Roman"/>
          <w:sz w:val="24"/>
          <w:szCs w:val="24"/>
        </w:rPr>
        <w:t xml:space="preserve">. By combining statistical analysis and data visualization and plotting </w:t>
      </w:r>
      <w:r w:rsidR="003D4935">
        <w:rPr>
          <w:rFonts w:ascii="Times New Roman" w:eastAsia="Times New Roman" w:hAnsi="Times New Roman" w:cs="Times New Roman"/>
          <w:sz w:val="24"/>
          <w:szCs w:val="24"/>
        </w:rPr>
        <w:t>to</w:t>
      </w:r>
      <w:r w:rsidR="003A1E32">
        <w:rPr>
          <w:rFonts w:ascii="Times New Roman" w:eastAsia="Times New Roman" w:hAnsi="Times New Roman" w:cs="Times New Roman"/>
          <w:sz w:val="24"/>
          <w:szCs w:val="24"/>
        </w:rPr>
        <w:t xml:space="preserve"> a dееpеr </w:t>
      </w:r>
      <w:r w:rsidR="00E21BBA">
        <w:rPr>
          <w:rFonts w:ascii="Times New Roman" w:eastAsia="Times New Roman" w:hAnsi="Times New Roman" w:cs="Times New Roman"/>
          <w:sz w:val="24"/>
          <w:szCs w:val="24"/>
        </w:rPr>
        <w:t>understanding</w:t>
      </w:r>
      <w:r w:rsidR="003A1E32">
        <w:rPr>
          <w:rFonts w:ascii="Times New Roman" w:eastAsia="Times New Roman" w:hAnsi="Times New Roman" w:cs="Times New Roman"/>
          <w:sz w:val="24"/>
          <w:szCs w:val="24"/>
        </w:rPr>
        <w:t xml:space="preserve"> of thе </w:t>
      </w:r>
      <w:r w:rsidR="00E21BBA">
        <w:rPr>
          <w:rFonts w:ascii="Times New Roman" w:eastAsia="Times New Roman" w:hAnsi="Times New Roman" w:cs="Times New Roman"/>
          <w:sz w:val="24"/>
          <w:szCs w:val="24"/>
        </w:rPr>
        <w:t>used</w:t>
      </w:r>
      <w:r w:rsidR="003A1E32">
        <w:rPr>
          <w:rFonts w:ascii="Times New Roman" w:eastAsia="Times New Roman" w:hAnsi="Times New Roman" w:cs="Times New Roman"/>
          <w:sz w:val="24"/>
          <w:szCs w:val="24"/>
        </w:rPr>
        <w:t xml:space="preserve"> car </w:t>
      </w:r>
      <w:r w:rsidR="00E21BBA">
        <w:rPr>
          <w:rFonts w:ascii="Times New Roman" w:eastAsia="Times New Roman" w:hAnsi="Times New Roman" w:cs="Times New Roman"/>
          <w:sz w:val="24"/>
          <w:szCs w:val="24"/>
        </w:rPr>
        <w:t>market</w:t>
      </w:r>
      <w:r w:rsidR="003A1E32">
        <w:rPr>
          <w:rFonts w:ascii="Times New Roman" w:eastAsia="Times New Roman" w:hAnsi="Times New Roman" w:cs="Times New Roman"/>
          <w:sz w:val="24"/>
          <w:szCs w:val="24"/>
        </w:rPr>
        <w:t xml:space="preserve"> dynamics was </w:t>
      </w:r>
      <w:r w:rsidR="00E21BBA">
        <w:rPr>
          <w:rFonts w:ascii="Times New Roman" w:eastAsia="Times New Roman" w:hAnsi="Times New Roman" w:cs="Times New Roman"/>
          <w:sz w:val="24"/>
          <w:szCs w:val="24"/>
        </w:rPr>
        <w:t>achieved</w:t>
      </w:r>
      <w:r w:rsidR="003A1E32">
        <w:rPr>
          <w:rFonts w:ascii="Times New Roman" w:eastAsia="Times New Roman" w:hAnsi="Times New Roman" w:cs="Times New Roman"/>
          <w:sz w:val="24"/>
          <w:szCs w:val="24"/>
        </w:rPr>
        <w:t xml:space="preserve">. </w:t>
      </w:r>
    </w:p>
    <w:p w14:paraId="043C975B" w14:textId="77777777" w:rsidR="00931932" w:rsidRDefault="00931932" w:rsidP="003A1E32">
      <w:pPr>
        <w:spacing w:line="360" w:lineRule="auto"/>
        <w:jc w:val="both"/>
        <w:rPr>
          <w:rFonts w:ascii="Times New Roman" w:eastAsia="Times New Roman" w:hAnsi="Times New Roman" w:cs="Times New Roman"/>
          <w:sz w:val="24"/>
          <w:szCs w:val="24"/>
        </w:rPr>
      </w:pPr>
    </w:p>
    <w:p w14:paraId="3C19D40F" w14:textId="77777777" w:rsidR="00931932" w:rsidRPr="009D62F8" w:rsidRDefault="00931932" w:rsidP="00931932">
      <w:pPr>
        <w:pStyle w:val="Heading1"/>
        <w:rPr>
          <w:rFonts w:ascii="Times New Roman" w:hAnsi="Times New Roman" w:cs="Times New Roman"/>
          <w:b/>
          <w:bCs/>
          <w:color w:val="000000" w:themeColor="text1"/>
          <w:sz w:val="28"/>
          <w:szCs w:val="28"/>
          <w14:textOutline w14:w="0" w14:cap="flat" w14:cmpd="sng" w14:algn="ctr">
            <w14:noFill/>
            <w14:prstDash w14:val="solid"/>
            <w14:round/>
          </w14:textOutline>
        </w:rPr>
      </w:pPr>
      <w:bookmarkStart w:id="0" w:name="_Toc160621510"/>
      <w:r w:rsidRPr="009D62F8">
        <w:rPr>
          <w:rFonts w:ascii="Times New Roman" w:hAnsi="Times New Roman" w:cs="Times New Roman"/>
          <w:b/>
          <w:bCs/>
          <w:color w:val="000000" w:themeColor="text1"/>
          <w:sz w:val="28"/>
          <w:szCs w:val="28"/>
          <w14:textOutline w14:w="0" w14:cap="flat" w14:cmpd="sng" w14:algn="ctr">
            <w14:noFill/>
            <w14:prstDash w14:val="solid"/>
            <w14:round/>
          </w14:textOutline>
        </w:rPr>
        <w:t>REFERENCES</w:t>
      </w:r>
      <w:bookmarkEnd w:id="0"/>
    </w:p>
    <w:p w14:paraId="45E9187E" w14:textId="77777777" w:rsidR="00931932" w:rsidRPr="00F953E8" w:rsidRDefault="00931932" w:rsidP="00931932">
      <w:pPr>
        <w:rPr>
          <w:rFonts w:ascii="Times New Roman" w:hAnsi="Times New Roman" w:cs="Times New Roman"/>
          <w:b/>
          <w:sz w:val="26"/>
          <w:szCs w:val="26"/>
        </w:rPr>
      </w:pPr>
    </w:p>
    <w:p w14:paraId="1A5D79D6" w14:textId="39F4C908" w:rsidR="00931932" w:rsidRPr="002E0D51" w:rsidRDefault="002E0D51" w:rsidP="002E0D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931932" w:rsidRPr="002E0D51">
        <w:rPr>
          <w:rFonts w:ascii="Times New Roman" w:eastAsia="Times New Roman" w:hAnsi="Times New Roman" w:cs="Times New Roman"/>
          <w:sz w:val="24"/>
          <w:szCs w:val="24"/>
        </w:rPr>
        <w:t>Feng, M., Zheng, J., Ren, J. and Liu, Y., 2020, February. Towards big data analytics and mining for UK traffic accident analysis, visualization &amp; prediction. In Proceedings of the 2020 12th International Conference on Machine Learning and Computing (pp. 225-229).</w:t>
      </w:r>
    </w:p>
    <w:p w14:paraId="764EE095" w14:textId="77777777" w:rsidR="002E0D51" w:rsidRDefault="002E0D51" w:rsidP="009319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roofErr w:type="spellStart"/>
      <w:r w:rsidR="00931932" w:rsidRPr="002E0D51">
        <w:rPr>
          <w:rFonts w:ascii="Times New Roman" w:eastAsia="Times New Roman" w:hAnsi="Times New Roman" w:cs="Times New Roman"/>
          <w:sz w:val="24"/>
          <w:szCs w:val="24"/>
        </w:rPr>
        <w:t>Bachechi</w:t>
      </w:r>
      <w:proofErr w:type="spellEnd"/>
      <w:r w:rsidR="00931932" w:rsidRPr="002E0D51">
        <w:rPr>
          <w:rFonts w:ascii="Times New Roman" w:eastAsia="Times New Roman" w:hAnsi="Times New Roman" w:cs="Times New Roman"/>
          <w:sz w:val="24"/>
          <w:szCs w:val="24"/>
        </w:rPr>
        <w:t>, C., Po, L. and Rollo, F., 2022. Big data analytics and visualization in traffic monitoring. Big Data Research, 27, p.100292.</w:t>
      </w:r>
    </w:p>
    <w:p w14:paraId="6069B080" w14:textId="7B47387C" w:rsidR="00931932" w:rsidRDefault="002E0D51" w:rsidP="009319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3]</w:t>
      </w:r>
      <w:r w:rsidR="00931932">
        <w:rPr>
          <w:rFonts w:ascii="Times New Roman" w:eastAsia="Times New Roman" w:hAnsi="Times New Roman" w:cs="Times New Roman"/>
          <w:sz w:val="24"/>
          <w:szCs w:val="24"/>
        </w:rPr>
        <w:t>Noh</w:t>
      </w:r>
      <w:proofErr w:type="gramEnd"/>
      <w:r w:rsidR="00931932">
        <w:rPr>
          <w:rFonts w:ascii="Times New Roman" w:eastAsia="Times New Roman" w:hAnsi="Times New Roman" w:cs="Times New Roman"/>
          <w:sz w:val="24"/>
          <w:szCs w:val="24"/>
        </w:rPr>
        <w:t>, B., No, W., Lee, J. and Lee, D., 2020. Vision-based potential pedestrian risk analysis on unsignalized crosswalk using data mining techniques. Applied Sciences, 10(3), p.1057.</w:t>
      </w:r>
    </w:p>
    <w:p w14:paraId="412E2F66" w14:textId="0A009F3D" w:rsidR="00931932" w:rsidRDefault="002E0D51" w:rsidP="009319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4]</w:t>
      </w:r>
      <w:r w:rsidR="00931932">
        <w:rPr>
          <w:rFonts w:ascii="Times New Roman" w:eastAsia="Times New Roman" w:hAnsi="Times New Roman" w:cs="Times New Roman"/>
          <w:sz w:val="24"/>
          <w:szCs w:val="24"/>
        </w:rPr>
        <w:t>Xing</w:t>
      </w:r>
      <w:proofErr w:type="gramEnd"/>
      <w:r w:rsidR="00931932">
        <w:rPr>
          <w:rFonts w:ascii="Times New Roman" w:eastAsia="Times New Roman" w:hAnsi="Times New Roman" w:cs="Times New Roman"/>
          <w:sz w:val="24"/>
          <w:szCs w:val="24"/>
        </w:rPr>
        <w:t xml:space="preserve">, Q., Chen, Z., Zhang, Z., Xu, X., Zhang, T., Huang, X. and Wang, H., 2020. Urban electric vehicle fast-charging demand forecasting model based on data-driven approach and human decision-making </w:t>
      </w:r>
      <w:proofErr w:type="spellStart"/>
      <w:r w:rsidR="00931932">
        <w:rPr>
          <w:rFonts w:ascii="Times New Roman" w:eastAsia="Times New Roman" w:hAnsi="Times New Roman" w:cs="Times New Roman"/>
          <w:sz w:val="24"/>
          <w:szCs w:val="24"/>
        </w:rPr>
        <w:t>behavior</w:t>
      </w:r>
      <w:proofErr w:type="spellEnd"/>
      <w:r w:rsidR="00931932">
        <w:rPr>
          <w:rFonts w:ascii="Times New Roman" w:eastAsia="Times New Roman" w:hAnsi="Times New Roman" w:cs="Times New Roman"/>
          <w:sz w:val="24"/>
          <w:szCs w:val="24"/>
        </w:rPr>
        <w:t>. Energies, 13(6), p.1412.</w:t>
      </w:r>
    </w:p>
    <w:p w14:paraId="77107361" w14:textId="618EA29B" w:rsidR="00931932" w:rsidRDefault="002E0D51" w:rsidP="009319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5]</w:t>
      </w:r>
      <w:r w:rsidR="00931932">
        <w:rPr>
          <w:rFonts w:ascii="Times New Roman" w:eastAsia="Times New Roman" w:hAnsi="Times New Roman" w:cs="Times New Roman"/>
          <w:sz w:val="24"/>
          <w:szCs w:val="24"/>
        </w:rPr>
        <w:t>Yin</w:t>
      </w:r>
      <w:proofErr w:type="gramEnd"/>
      <w:r w:rsidR="00931932">
        <w:rPr>
          <w:rFonts w:ascii="Times New Roman" w:eastAsia="Times New Roman" w:hAnsi="Times New Roman" w:cs="Times New Roman"/>
          <w:sz w:val="24"/>
          <w:szCs w:val="24"/>
        </w:rPr>
        <w:t xml:space="preserve">, C., Liu, R., Zhang, D. and Zhang, P., 2020, August. Identifying sepsis </w:t>
      </w:r>
      <w:proofErr w:type="spellStart"/>
      <w:r w:rsidR="00931932">
        <w:rPr>
          <w:rFonts w:ascii="Times New Roman" w:eastAsia="Times New Roman" w:hAnsi="Times New Roman" w:cs="Times New Roman"/>
          <w:sz w:val="24"/>
          <w:szCs w:val="24"/>
        </w:rPr>
        <w:t>subphenotypes</w:t>
      </w:r>
      <w:proofErr w:type="spellEnd"/>
      <w:r w:rsidR="00931932">
        <w:rPr>
          <w:rFonts w:ascii="Times New Roman" w:eastAsia="Times New Roman" w:hAnsi="Times New Roman" w:cs="Times New Roman"/>
          <w:sz w:val="24"/>
          <w:szCs w:val="24"/>
        </w:rPr>
        <w:t xml:space="preserve"> via time-aware multi-modal auto-encoder. In Proceedings of the 26th ACM SIGKDD international conference on knowledge discovery &amp; data mining (pp. 862-872).</w:t>
      </w:r>
    </w:p>
    <w:p w14:paraId="779398D0" w14:textId="3F5C3968" w:rsidR="00931932" w:rsidRDefault="003F379D" w:rsidP="009319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6]</w:t>
      </w:r>
      <w:r w:rsidR="00931932">
        <w:rPr>
          <w:rFonts w:ascii="Times New Roman" w:eastAsia="Times New Roman" w:hAnsi="Times New Roman" w:cs="Times New Roman"/>
          <w:sz w:val="24"/>
          <w:szCs w:val="24"/>
        </w:rPr>
        <w:t>Li</w:t>
      </w:r>
      <w:proofErr w:type="gramEnd"/>
      <w:r w:rsidR="00931932">
        <w:rPr>
          <w:rFonts w:ascii="Times New Roman" w:eastAsia="Times New Roman" w:hAnsi="Times New Roman" w:cs="Times New Roman"/>
          <w:sz w:val="24"/>
          <w:szCs w:val="24"/>
        </w:rPr>
        <w:t xml:space="preserve">, Y., Zha, D., Venugopal, P., Zou, N. and Hu, X., 2020, April. </w:t>
      </w:r>
      <w:proofErr w:type="spellStart"/>
      <w:r w:rsidR="00931932">
        <w:rPr>
          <w:rFonts w:ascii="Times New Roman" w:eastAsia="Times New Roman" w:hAnsi="Times New Roman" w:cs="Times New Roman"/>
          <w:sz w:val="24"/>
          <w:szCs w:val="24"/>
        </w:rPr>
        <w:t>Pyodds</w:t>
      </w:r>
      <w:proofErr w:type="spellEnd"/>
      <w:r w:rsidR="00931932">
        <w:rPr>
          <w:rFonts w:ascii="Times New Roman" w:eastAsia="Times New Roman" w:hAnsi="Times New Roman" w:cs="Times New Roman"/>
          <w:sz w:val="24"/>
          <w:szCs w:val="24"/>
        </w:rPr>
        <w:t>: An end-to-end outlier detection system with automated machine learning. In Companion Proceedings of the Web Conference 2020 (pp. 153-157).</w:t>
      </w:r>
    </w:p>
    <w:p w14:paraId="63818D48" w14:textId="77777777" w:rsidR="002F46F9" w:rsidRDefault="003F379D" w:rsidP="009319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7]</w:t>
      </w:r>
      <w:proofErr w:type="spellStart"/>
      <w:r w:rsidR="00931932">
        <w:rPr>
          <w:rFonts w:ascii="Times New Roman" w:eastAsia="Times New Roman" w:hAnsi="Times New Roman" w:cs="Times New Roman"/>
          <w:sz w:val="24"/>
          <w:szCs w:val="24"/>
        </w:rPr>
        <w:t>Rymarczyk</w:t>
      </w:r>
      <w:proofErr w:type="spellEnd"/>
      <w:proofErr w:type="gramEnd"/>
      <w:r w:rsidR="00931932">
        <w:rPr>
          <w:rFonts w:ascii="Times New Roman" w:eastAsia="Times New Roman" w:hAnsi="Times New Roman" w:cs="Times New Roman"/>
          <w:sz w:val="24"/>
          <w:szCs w:val="24"/>
        </w:rPr>
        <w:t xml:space="preserve">, D., Struski, Ł., Tabor, J. and Zieliński, B., 2021, August. </w:t>
      </w:r>
      <w:proofErr w:type="spellStart"/>
      <w:r w:rsidR="00931932">
        <w:rPr>
          <w:rFonts w:ascii="Times New Roman" w:eastAsia="Times New Roman" w:hAnsi="Times New Roman" w:cs="Times New Roman"/>
          <w:sz w:val="24"/>
          <w:szCs w:val="24"/>
        </w:rPr>
        <w:t>Protopshare</w:t>
      </w:r>
      <w:proofErr w:type="spellEnd"/>
      <w:r w:rsidR="00931932">
        <w:rPr>
          <w:rFonts w:ascii="Times New Roman" w:eastAsia="Times New Roman" w:hAnsi="Times New Roman" w:cs="Times New Roman"/>
          <w:sz w:val="24"/>
          <w:szCs w:val="24"/>
        </w:rPr>
        <w:t>: Prototypical parts sharing for similarity discovery in interpretable image classification. In Proceedings of the 27th ACM SIGKDD Conference on Knowledge Discovery &amp; Data Mining (pp. 1420-1430).</w:t>
      </w:r>
    </w:p>
    <w:p w14:paraId="0581ECAA" w14:textId="722A801B" w:rsidR="00931932" w:rsidRDefault="002F46F9" w:rsidP="009319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roofErr w:type="gramStart"/>
      <w:r>
        <w:rPr>
          <w:rFonts w:ascii="Times New Roman" w:eastAsia="Times New Roman" w:hAnsi="Times New Roman" w:cs="Times New Roman"/>
          <w:sz w:val="24"/>
          <w:szCs w:val="24"/>
        </w:rPr>
        <w:t>8]</w:t>
      </w:r>
      <w:r w:rsidR="00931932">
        <w:rPr>
          <w:rFonts w:ascii="Times New Roman" w:eastAsia="Times New Roman" w:hAnsi="Times New Roman" w:cs="Times New Roman"/>
          <w:sz w:val="24"/>
          <w:szCs w:val="24"/>
        </w:rPr>
        <w:t>Aslam</w:t>
      </w:r>
      <w:proofErr w:type="gramEnd"/>
      <w:r w:rsidR="00931932">
        <w:rPr>
          <w:rFonts w:ascii="Times New Roman" w:eastAsia="Times New Roman" w:hAnsi="Times New Roman" w:cs="Times New Roman"/>
          <w:sz w:val="24"/>
          <w:szCs w:val="24"/>
        </w:rPr>
        <w:t xml:space="preserve">, F., </w:t>
      </w:r>
      <w:proofErr w:type="spellStart"/>
      <w:r w:rsidR="00931932">
        <w:rPr>
          <w:rFonts w:ascii="Times New Roman" w:eastAsia="Times New Roman" w:hAnsi="Times New Roman" w:cs="Times New Roman"/>
          <w:sz w:val="24"/>
          <w:szCs w:val="24"/>
        </w:rPr>
        <w:t>Hunjra</w:t>
      </w:r>
      <w:proofErr w:type="spellEnd"/>
      <w:r w:rsidR="00931932">
        <w:rPr>
          <w:rFonts w:ascii="Times New Roman" w:eastAsia="Times New Roman" w:hAnsi="Times New Roman" w:cs="Times New Roman"/>
          <w:sz w:val="24"/>
          <w:szCs w:val="24"/>
        </w:rPr>
        <w:t xml:space="preserve">, A.I., Ftiti, Z., </w:t>
      </w:r>
      <w:proofErr w:type="spellStart"/>
      <w:r w:rsidR="00931932">
        <w:rPr>
          <w:rFonts w:ascii="Times New Roman" w:eastAsia="Times New Roman" w:hAnsi="Times New Roman" w:cs="Times New Roman"/>
          <w:sz w:val="24"/>
          <w:szCs w:val="24"/>
        </w:rPr>
        <w:t>Louhichi</w:t>
      </w:r>
      <w:proofErr w:type="spellEnd"/>
      <w:r w:rsidR="00931932">
        <w:rPr>
          <w:rFonts w:ascii="Times New Roman" w:eastAsia="Times New Roman" w:hAnsi="Times New Roman" w:cs="Times New Roman"/>
          <w:sz w:val="24"/>
          <w:szCs w:val="24"/>
        </w:rPr>
        <w:t>, W. and Shams, T., 2022. Insurance fraud detection: Evidence from artificial intelligence and machine learning. Research in International Business and Finance, 62, p.101744.</w:t>
      </w:r>
    </w:p>
    <w:p w14:paraId="7211D4CC" w14:textId="3FA1A342" w:rsidR="00931932" w:rsidRDefault="002F46F9" w:rsidP="009319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9]</w:t>
      </w:r>
      <w:r w:rsidR="00931932">
        <w:rPr>
          <w:rFonts w:ascii="Times New Roman" w:eastAsia="Times New Roman" w:hAnsi="Times New Roman" w:cs="Times New Roman"/>
          <w:sz w:val="24"/>
          <w:szCs w:val="24"/>
        </w:rPr>
        <w:t>Ibrahim</w:t>
      </w:r>
      <w:proofErr w:type="gramEnd"/>
      <w:r w:rsidR="00931932">
        <w:rPr>
          <w:rFonts w:ascii="Times New Roman" w:eastAsia="Times New Roman" w:hAnsi="Times New Roman" w:cs="Times New Roman"/>
          <w:sz w:val="24"/>
          <w:szCs w:val="24"/>
        </w:rPr>
        <w:t xml:space="preserve">, A., Kashef, R., Li, M., Valencia, E. and Huang, E., 2020. Bitcoin network mechanics: Forecasting the </w:t>
      </w:r>
      <w:proofErr w:type="spellStart"/>
      <w:r w:rsidR="00931932">
        <w:rPr>
          <w:rFonts w:ascii="Times New Roman" w:eastAsia="Times New Roman" w:hAnsi="Times New Roman" w:cs="Times New Roman"/>
          <w:sz w:val="24"/>
          <w:szCs w:val="24"/>
        </w:rPr>
        <w:t>btc</w:t>
      </w:r>
      <w:proofErr w:type="spellEnd"/>
      <w:r w:rsidR="00931932">
        <w:rPr>
          <w:rFonts w:ascii="Times New Roman" w:eastAsia="Times New Roman" w:hAnsi="Times New Roman" w:cs="Times New Roman"/>
          <w:sz w:val="24"/>
          <w:szCs w:val="24"/>
        </w:rPr>
        <w:t xml:space="preserve"> closing price using vector auto-regression models based on endogenous and exogenous feature variables. Journal of Risk and Financial Management, 13(9), p.189.</w:t>
      </w:r>
    </w:p>
    <w:p w14:paraId="1705299B" w14:textId="77777777" w:rsidR="00931932" w:rsidRDefault="00931932" w:rsidP="003A1E32">
      <w:pPr>
        <w:spacing w:line="360" w:lineRule="auto"/>
        <w:jc w:val="both"/>
        <w:rPr>
          <w:rFonts w:ascii="Times New Roman" w:eastAsia="Times New Roman" w:hAnsi="Times New Roman" w:cs="Times New Roman"/>
          <w:sz w:val="24"/>
          <w:szCs w:val="24"/>
        </w:rPr>
      </w:pPr>
    </w:p>
    <w:p w14:paraId="64B905C0" w14:textId="77777777" w:rsidR="003A1E32" w:rsidRDefault="003A1E32" w:rsidP="003A1E32"/>
    <w:p w14:paraId="291E8589" w14:textId="77777777" w:rsidR="003A1E32" w:rsidRDefault="003A1E32" w:rsidP="003A1E32"/>
    <w:p w14:paraId="12F58E6C" w14:textId="77777777" w:rsidR="003A1E32" w:rsidRDefault="003A1E32" w:rsidP="003A1E32"/>
    <w:p w14:paraId="043BB126" w14:textId="77777777" w:rsidR="003A1E32" w:rsidRDefault="003A1E32" w:rsidP="003A1E32">
      <w:pPr>
        <w:jc w:val="center"/>
      </w:pPr>
    </w:p>
    <w:sectPr w:rsidR="003A1E32" w:rsidSect="0090163B">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42904" w14:textId="77777777" w:rsidR="0090163B" w:rsidRDefault="0090163B" w:rsidP="00E21BBA">
      <w:pPr>
        <w:spacing w:after="0" w:line="240" w:lineRule="auto"/>
      </w:pPr>
      <w:r>
        <w:separator/>
      </w:r>
    </w:p>
  </w:endnote>
  <w:endnote w:type="continuationSeparator" w:id="0">
    <w:p w14:paraId="3F246C6C" w14:textId="77777777" w:rsidR="0090163B" w:rsidRDefault="0090163B" w:rsidP="00E21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8086461"/>
      <w:docPartObj>
        <w:docPartGallery w:val="Page Numbers (Bottom of Page)"/>
        <w:docPartUnique/>
      </w:docPartObj>
    </w:sdtPr>
    <w:sdtEndPr>
      <w:rPr>
        <w:noProof/>
      </w:rPr>
    </w:sdtEndPr>
    <w:sdtContent>
      <w:p w14:paraId="0391B00B" w14:textId="3E50EBF6" w:rsidR="00E21BBA" w:rsidRDefault="00E21B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402693" w14:textId="77777777" w:rsidR="00E21BBA" w:rsidRDefault="00E21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9BAB3" w14:textId="77777777" w:rsidR="0090163B" w:rsidRDefault="0090163B" w:rsidP="00E21BBA">
      <w:pPr>
        <w:spacing w:after="0" w:line="240" w:lineRule="auto"/>
      </w:pPr>
      <w:r>
        <w:separator/>
      </w:r>
    </w:p>
  </w:footnote>
  <w:footnote w:type="continuationSeparator" w:id="0">
    <w:p w14:paraId="2606D634" w14:textId="77777777" w:rsidR="0090163B" w:rsidRDefault="0090163B" w:rsidP="00E21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3E67"/>
    <w:multiLevelType w:val="hybridMultilevel"/>
    <w:tmpl w:val="3196D53E"/>
    <w:lvl w:ilvl="0" w:tplc="BEF68DF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15875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E32"/>
    <w:rsid w:val="0017015C"/>
    <w:rsid w:val="002E0D51"/>
    <w:rsid w:val="002F46F9"/>
    <w:rsid w:val="003A1E32"/>
    <w:rsid w:val="003D4935"/>
    <w:rsid w:val="003D7D0B"/>
    <w:rsid w:val="003F379D"/>
    <w:rsid w:val="005F2FAC"/>
    <w:rsid w:val="0063750A"/>
    <w:rsid w:val="00701432"/>
    <w:rsid w:val="007023A2"/>
    <w:rsid w:val="0073748B"/>
    <w:rsid w:val="00821F31"/>
    <w:rsid w:val="0090163B"/>
    <w:rsid w:val="00931932"/>
    <w:rsid w:val="009D62F8"/>
    <w:rsid w:val="00C16371"/>
    <w:rsid w:val="00D928B6"/>
    <w:rsid w:val="00E21BBA"/>
    <w:rsid w:val="00EB60B0"/>
    <w:rsid w:val="00F47DAD"/>
    <w:rsid w:val="00F870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AB8FB"/>
  <w15:chartTrackingRefBased/>
  <w15:docId w15:val="{6D83E8EE-FD03-4049-AD37-A3C84ACDD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1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1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1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1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E32"/>
    <w:rPr>
      <w:rFonts w:eastAsiaTheme="majorEastAsia" w:cstheme="majorBidi"/>
      <w:color w:val="272727" w:themeColor="text1" w:themeTint="D8"/>
    </w:rPr>
  </w:style>
  <w:style w:type="paragraph" w:styleId="Title">
    <w:name w:val="Title"/>
    <w:basedOn w:val="Normal"/>
    <w:next w:val="Normal"/>
    <w:link w:val="TitleChar"/>
    <w:uiPriority w:val="10"/>
    <w:qFormat/>
    <w:rsid w:val="003A1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E32"/>
    <w:pPr>
      <w:spacing w:before="160"/>
      <w:jc w:val="center"/>
    </w:pPr>
    <w:rPr>
      <w:i/>
      <w:iCs/>
      <w:color w:val="404040" w:themeColor="text1" w:themeTint="BF"/>
    </w:rPr>
  </w:style>
  <w:style w:type="character" w:customStyle="1" w:styleId="QuoteChar">
    <w:name w:val="Quote Char"/>
    <w:basedOn w:val="DefaultParagraphFont"/>
    <w:link w:val="Quote"/>
    <w:uiPriority w:val="29"/>
    <w:rsid w:val="003A1E32"/>
    <w:rPr>
      <w:i/>
      <w:iCs/>
      <w:color w:val="404040" w:themeColor="text1" w:themeTint="BF"/>
    </w:rPr>
  </w:style>
  <w:style w:type="paragraph" w:styleId="ListParagraph">
    <w:name w:val="List Paragraph"/>
    <w:basedOn w:val="Normal"/>
    <w:uiPriority w:val="34"/>
    <w:qFormat/>
    <w:rsid w:val="003A1E32"/>
    <w:pPr>
      <w:ind w:left="720"/>
      <w:contextualSpacing/>
    </w:pPr>
  </w:style>
  <w:style w:type="character" w:styleId="IntenseEmphasis">
    <w:name w:val="Intense Emphasis"/>
    <w:basedOn w:val="DefaultParagraphFont"/>
    <w:uiPriority w:val="21"/>
    <w:qFormat/>
    <w:rsid w:val="003A1E32"/>
    <w:rPr>
      <w:i/>
      <w:iCs/>
      <w:color w:val="0F4761" w:themeColor="accent1" w:themeShade="BF"/>
    </w:rPr>
  </w:style>
  <w:style w:type="paragraph" w:styleId="IntenseQuote">
    <w:name w:val="Intense Quote"/>
    <w:basedOn w:val="Normal"/>
    <w:next w:val="Normal"/>
    <w:link w:val="IntenseQuoteChar"/>
    <w:uiPriority w:val="30"/>
    <w:qFormat/>
    <w:rsid w:val="003A1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E32"/>
    <w:rPr>
      <w:i/>
      <w:iCs/>
      <w:color w:val="0F4761" w:themeColor="accent1" w:themeShade="BF"/>
    </w:rPr>
  </w:style>
  <w:style w:type="character" w:styleId="IntenseReference">
    <w:name w:val="Intense Reference"/>
    <w:basedOn w:val="DefaultParagraphFont"/>
    <w:uiPriority w:val="32"/>
    <w:qFormat/>
    <w:rsid w:val="003A1E32"/>
    <w:rPr>
      <w:b/>
      <w:bCs/>
      <w:smallCaps/>
      <w:color w:val="0F4761" w:themeColor="accent1" w:themeShade="BF"/>
      <w:spacing w:val="5"/>
    </w:rPr>
  </w:style>
  <w:style w:type="paragraph" w:styleId="Header">
    <w:name w:val="header"/>
    <w:basedOn w:val="Normal"/>
    <w:link w:val="HeaderChar"/>
    <w:uiPriority w:val="99"/>
    <w:unhideWhenUsed/>
    <w:rsid w:val="00E21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BBA"/>
  </w:style>
  <w:style w:type="paragraph" w:styleId="Footer">
    <w:name w:val="footer"/>
    <w:basedOn w:val="Normal"/>
    <w:link w:val="FooterChar"/>
    <w:uiPriority w:val="99"/>
    <w:unhideWhenUsed/>
    <w:rsid w:val="00E21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a6591c233facabb6edadde74aa67e82b">
  <xsd:schema xmlns:xsd="http://www.w3.org/2001/XMLSchema" xmlns:xs="http://www.w3.org/2001/XMLSchema" xmlns:p="http://schemas.microsoft.com/office/2006/metadata/properties" xmlns:ns3="0ebdf10f-b5a3-45b6-acdb-7dc1eb398785" targetNamespace="http://schemas.microsoft.com/office/2006/metadata/properties" ma:root="true" ma:fieldsID="362f74c7e87a2e3ba9f150d181d5607d"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7BED5C-C778-4E2B-B363-DD404A31C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DD9664-9265-4FA8-9A26-84178307F9CA}">
  <ds:schemaRefs>
    <ds:schemaRef ds:uri="http://schemas.openxmlformats.org/officeDocument/2006/bibliography"/>
  </ds:schemaRefs>
</ds:datastoreItem>
</file>

<file path=customXml/itemProps3.xml><?xml version="1.0" encoding="utf-8"?>
<ds:datastoreItem xmlns:ds="http://schemas.openxmlformats.org/officeDocument/2006/customXml" ds:itemID="{72436B5C-486B-402E-989F-057C5572AE6F}">
  <ds:schemaRefs>
    <ds:schemaRef ds:uri="0ebdf10f-b5a3-45b6-acdb-7dc1eb398785"/>
    <ds:schemaRef ds:uri="http://schemas.microsoft.com/office/2006/documentManagement/types"/>
    <ds:schemaRef ds:uri="http://www.w3.org/XML/1998/namespace"/>
    <ds:schemaRef ds:uri="http://purl.org/dc/terms/"/>
    <ds:schemaRef ds:uri="http://schemas.microsoft.com/office/2006/metadata/properties"/>
    <ds:schemaRef ds:uri="http://purl.org/dc/elements/1.1/"/>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2907311D-4516-42A6-B403-48526C595B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784</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Trushita Narapati (2316142)</dc:creator>
  <cp:keywords/>
  <dc:description/>
  <cp:lastModifiedBy>Trushita Narapati (2316142)</cp:lastModifiedBy>
  <cp:revision>2</cp:revision>
  <dcterms:created xsi:type="dcterms:W3CDTF">2024-03-07T14:29:00Z</dcterms:created>
  <dcterms:modified xsi:type="dcterms:W3CDTF">2024-03-07T14:29:00Z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