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FEDC3" w14:textId="77777777" w:rsidR="000E0BFA" w:rsidRPr="001208C3" w:rsidRDefault="000E0BFA" w:rsidP="000E0BFA">
      <w:pPr>
        <w:spacing w:line="360" w:lineRule="auto"/>
        <w:jc w:val="center"/>
        <w:rPr>
          <w:b/>
          <w:bCs/>
          <w:color w:val="000000" w:themeColor="text1"/>
          <w:sz w:val="32"/>
          <w:szCs w:val="32"/>
        </w:rPr>
      </w:pPr>
      <w:r w:rsidRPr="001208C3">
        <w:rPr>
          <w:b/>
          <w:bCs/>
          <w:color w:val="000000" w:themeColor="text1"/>
          <w:sz w:val="32"/>
          <w:szCs w:val="32"/>
        </w:rPr>
        <w:t>Professional and Career development</w:t>
      </w:r>
    </w:p>
    <w:p w14:paraId="291126BC" w14:textId="77777777" w:rsidR="000E0BFA" w:rsidRDefault="000E0BFA" w:rsidP="000E0BFA">
      <w:pPr>
        <w:spacing w:line="360" w:lineRule="auto"/>
        <w:jc w:val="both"/>
        <w:rPr>
          <w:color w:val="000000" w:themeColor="text1"/>
          <w:sz w:val="24"/>
          <w:szCs w:val="24"/>
        </w:rPr>
      </w:pPr>
    </w:p>
    <w:p w14:paraId="1207CC6C" w14:textId="77777777" w:rsidR="000E0BFA" w:rsidRDefault="000E0BFA" w:rsidP="000E0BFA">
      <w:pPr>
        <w:rPr>
          <w:color w:val="000000" w:themeColor="text1"/>
          <w:sz w:val="24"/>
          <w:szCs w:val="24"/>
        </w:rPr>
      </w:pPr>
    </w:p>
    <w:p w14:paraId="503A01B5" w14:textId="77777777" w:rsidR="000E0BFA" w:rsidRDefault="000E0BFA" w:rsidP="000E0BFA">
      <w:pPr>
        <w:rPr>
          <w:color w:val="000000" w:themeColor="text1"/>
          <w:sz w:val="24"/>
          <w:szCs w:val="24"/>
        </w:rPr>
      </w:pPr>
    </w:p>
    <w:p w14:paraId="5C60589D" w14:textId="77777777" w:rsidR="000E0BFA" w:rsidRDefault="000E0BFA" w:rsidP="000E0BFA">
      <w:pPr>
        <w:rPr>
          <w:color w:val="000000" w:themeColor="text1"/>
          <w:sz w:val="24"/>
          <w:szCs w:val="24"/>
        </w:rPr>
      </w:pPr>
    </w:p>
    <w:p w14:paraId="77347365" w14:textId="77777777" w:rsidR="000E0BFA" w:rsidRDefault="000E0BFA" w:rsidP="000E0BFA">
      <w:pPr>
        <w:rPr>
          <w:color w:val="000000" w:themeColor="text1"/>
          <w:sz w:val="24"/>
          <w:szCs w:val="24"/>
        </w:rPr>
      </w:pPr>
    </w:p>
    <w:p w14:paraId="323BED44" w14:textId="77777777" w:rsidR="000E0BFA" w:rsidRDefault="000E0BFA" w:rsidP="000E0BFA">
      <w:pPr>
        <w:rPr>
          <w:color w:val="000000" w:themeColor="text1"/>
          <w:sz w:val="24"/>
          <w:szCs w:val="24"/>
        </w:rPr>
      </w:pPr>
    </w:p>
    <w:p w14:paraId="400A220B" w14:textId="77777777" w:rsidR="000E0BFA" w:rsidRDefault="000E0BFA" w:rsidP="000E0BFA">
      <w:pPr>
        <w:rPr>
          <w:color w:val="000000" w:themeColor="text1"/>
          <w:sz w:val="24"/>
          <w:szCs w:val="24"/>
        </w:rPr>
      </w:pPr>
      <w:r>
        <w:rPr>
          <w:color w:val="000000" w:themeColor="text1"/>
          <w:sz w:val="24"/>
          <w:szCs w:val="24"/>
        </w:rPr>
        <w:t>Program</w:t>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0D026D">
        <w:rPr>
          <w:color w:val="000000" w:themeColor="text1"/>
          <w:sz w:val="24"/>
          <w:szCs w:val="24"/>
        </w:rPr>
        <w:t>Certificate in Higher Education Skills for the Workplace</w:t>
      </w:r>
    </w:p>
    <w:p w14:paraId="5FC8DFC1" w14:textId="77777777" w:rsidR="000E0BFA" w:rsidRDefault="000E0BFA" w:rsidP="000E0BFA">
      <w:pPr>
        <w:rPr>
          <w:color w:val="000000" w:themeColor="text1"/>
          <w:sz w:val="24"/>
          <w:szCs w:val="24"/>
        </w:rPr>
      </w:pPr>
      <w:r>
        <w:rPr>
          <w:color w:val="000000" w:themeColor="text1"/>
          <w:sz w:val="24"/>
          <w:szCs w:val="24"/>
        </w:rPr>
        <w:t>Module code</w:t>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0D026D">
        <w:rPr>
          <w:color w:val="000000" w:themeColor="text1"/>
          <w:sz w:val="24"/>
          <w:szCs w:val="24"/>
        </w:rPr>
        <w:t>BMSW 4005</w:t>
      </w:r>
    </w:p>
    <w:p w14:paraId="383CCE33" w14:textId="77777777" w:rsidR="000E0BFA" w:rsidRDefault="000E0BFA" w:rsidP="000E0BFA">
      <w:pPr>
        <w:rPr>
          <w:color w:val="000000" w:themeColor="text1"/>
          <w:sz w:val="24"/>
          <w:szCs w:val="24"/>
        </w:rPr>
      </w:pPr>
      <w:r>
        <w:rPr>
          <w:color w:val="000000" w:themeColor="text1"/>
          <w:sz w:val="24"/>
          <w:szCs w:val="24"/>
        </w:rPr>
        <w:t>Assignment title</w:t>
      </w:r>
      <w:r>
        <w:rPr>
          <w:color w:val="000000" w:themeColor="text1"/>
          <w:sz w:val="24"/>
          <w:szCs w:val="24"/>
        </w:rPr>
        <w:tab/>
      </w:r>
      <w:r>
        <w:rPr>
          <w:color w:val="000000" w:themeColor="text1"/>
          <w:sz w:val="24"/>
          <w:szCs w:val="24"/>
        </w:rPr>
        <w:tab/>
        <w:t xml:space="preserve">: </w:t>
      </w:r>
      <w:r w:rsidRPr="000D026D">
        <w:rPr>
          <w:color w:val="000000" w:themeColor="text1"/>
          <w:sz w:val="24"/>
          <w:szCs w:val="24"/>
        </w:rPr>
        <w:t>Portfolio of work</w:t>
      </w:r>
    </w:p>
    <w:p w14:paraId="0FBF4143" w14:textId="70069A43" w:rsidR="000E0BFA" w:rsidRDefault="000E0BFA" w:rsidP="000E0BFA">
      <w:pPr>
        <w:rPr>
          <w:color w:val="000000" w:themeColor="text1"/>
          <w:sz w:val="24"/>
          <w:szCs w:val="24"/>
        </w:rPr>
      </w:pPr>
      <w:r>
        <w:rPr>
          <w:color w:val="000000" w:themeColor="text1"/>
          <w:sz w:val="24"/>
          <w:szCs w:val="24"/>
        </w:rPr>
        <w:t>Task</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3 – Reflective Portfolio</w:t>
      </w:r>
    </w:p>
    <w:p w14:paraId="4858FE14" w14:textId="7C3A77C5" w:rsidR="006C3DA1" w:rsidRDefault="006C3DA1" w:rsidP="000E0BFA">
      <w:pPr>
        <w:rPr>
          <w:color w:val="000000" w:themeColor="text1"/>
          <w:sz w:val="24"/>
          <w:szCs w:val="24"/>
        </w:rPr>
      </w:pPr>
      <w:r>
        <w:rPr>
          <w:color w:val="000000" w:themeColor="text1"/>
          <w:sz w:val="24"/>
          <w:szCs w:val="24"/>
        </w:rPr>
        <w:t xml:space="preserve">2107037                                     : </w:t>
      </w:r>
      <w:proofErr w:type="spellStart"/>
      <w:r>
        <w:rPr>
          <w:color w:val="000000" w:themeColor="text1"/>
          <w:sz w:val="24"/>
          <w:szCs w:val="24"/>
        </w:rPr>
        <w:t>Touqir</w:t>
      </w:r>
      <w:proofErr w:type="spellEnd"/>
      <w:r>
        <w:rPr>
          <w:color w:val="000000" w:themeColor="text1"/>
          <w:sz w:val="24"/>
          <w:szCs w:val="24"/>
        </w:rPr>
        <w:t xml:space="preserve"> Hanif</w:t>
      </w:r>
    </w:p>
    <w:p w14:paraId="37376CCD" w14:textId="77777777" w:rsidR="000E0BFA" w:rsidRDefault="000E0BFA" w:rsidP="000E0BFA">
      <w:pPr>
        <w:rPr>
          <w:color w:val="000000" w:themeColor="text1"/>
          <w:sz w:val="24"/>
          <w:szCs w:val="24"/>
        </w:rPr>
      </w:pPr>
    </w:p>
    <w:p w14:paraId="6455B68F" w14:textId="29921C05" w:rsidR="00896418" w:rsidRDefault="00896418">
      <w:pPr>
        <w:rPr>
          <w:color w:val="000000" w:themeColor="text1"/>
          <w:sz w:val="24"/>
          <w:szCs w:val="24"/>
        </w:rPr>
      </w:pPr>
      <w:r>
        <w:rPr>
          <w:color w:val="000000" w:themeColor="text1"/>
          <w:sz w:val="24"/>
          <w:szCs w:val="24"/>
        </w:rPr>
        <w:br w:type="page"/>
      </w:r>
    </w:p>
    <w:sdt>
      <w:sdtPr>
        <w:rPr>
          <w:rFonts w:asciiTheme="minorHAnsi" w:eastAsiaTheme="minorHAnsi" w:hAnsiTheme="minorHAnsi" w:cstheme="minorBidi"/>
          <w:color w:val="auto"/>
          <w:sz w:val="22"/>
          <w:szCs w:val="22"/>
          <w:lang w:val="en-US" w:eastAsia="en-US"/>
        </w:rPr>
        <w:id w:val="-643200421"/>
        <w:docPartObj>
          <w:docPartGallery w:val="Table of Contents"/>
          <w:docPartUnique/>
        </w:docPartObj>
      </w:sdtPr>
      <w:sdtEndPr/>
      <w:sdtContent>
        <w:p w14:paraId="3343561E" w14:textId="34AFECED" w:rsidR="001213F0" w:rsidRPr="00E46B69" w:rsidRDefault="001213F0">
          <w:pPr>
            <w:pStyle w:val="TOCHeading"/>
          </w:pPr>
          <w:r w:rsidRPr="00E46B69">
            <w:t>Contents</w:t>
          </w:r>
        </w:p>
        <w:p w14:paraId="3E4E3C1D" w14:textId="0780C33A" w:rsidR="001213F0" w:rsidRPr="00E46B69" w:rsidRDefault="00F54E14">
          <w:pPr>
            <w:pStyle w:val="TOC1"/>
            <w:tabs>
              <w:tab w:val="right" w:leader="dot" w:pos="9350"/>
            </w:tabs>
            <w:rPr>
              <w:noProof/>
            </w:rPr>
          </w:pPr>
          <w:hyperlink w:anchor="_Toc116877000" w:history="1">
            <w:r w:rsidR="001213F0" w:rsidRPr="00E46B69">
              <w:rPr>
                <w:rStyle w:val="Hyperlink"/>
                <w:noProof/>
                <w:u w:val="none"/>
                <w:lang w:val="en-GB"/>
              </w:rPr>
              <w:t>Introduction</w:t>
            </w:r>
            <w:r w:rsidR="001213F0" w:rsidRPr="00E46B69">
              <w:rPr>
                <w:noProof/>
                <w:webHidden/>
              </w:rPr>
              <w:tab/>
              <w:t>3</w:t>
            </w:r>
          </w:hyperlink>
        </w:p>
        <w:p w14:paraId="5A650BDC" w14:textId="3F1E95F1" w:rsidR="001213F0" w:rsidRPr="00E46B69" w:rsidRDefault="00F54E14">
          <w:pPr>
            <w:pStyle w:val="TOC1"/>
            <w:tabs>
              <w:tab w:val="right" w:leader="dot" w:pos="9350"/>
            </w:tabs>
            <w:rPr>
              <w:noProof/>
            </w:rPr>
          </w:pPr>
          <w:hyperlink w:anchor="_Toc116877001" w:history="1">
            <w:r w:rsidR="001213F0" w:rsidRPr="00E46B69">
              <w:rPr>
                <w:rStyle w:val="Hyperlink"/>
                <w:noProof/>
                <w:u w:val="none"/>
                <w:lang w:val="en-GB"/>
              </w:rPr>
              <w:t>My career objective and motivation</w:t>
            </w:r>
            <w:r w:rsidR="001213F0" w:rsidRPr="00E46B69">
              <w:rPr>
                <w:noProof/>
                <w:webHidden/>
              </w:rPr>
              <w:tab/>
              <w:t>3</w:t>
            </w:r>
          </w:hyperlink>
        </w:p>
        <w:p w14:paraId="7184E344" w14:textId="30D11620" w:rsidR="001213F0" w:rsidRPr="00E46B69" w:rsidRDefault="00F54E14">
          <w:pPr>
            <w:pStyle w:val="TOC1"/>
            <w:tabs>
              <w:tab w:val="right" w:leader="dot" w:pos="9350"/>
            </w:tabs>
            <w:rPr>
              <w:noProof/>
            </w:rPr>
          </w:pPr>
          <w:hyperlink w:anchor="_Toc116877002" w:history="1">
            <w:r w:rsidR="001213F0" w:rsidRPr="00E46B69">
              <w:rPr>
                <w:rStyle w:val="Hyperlink"/>
                <w:noProof/>
                <w:u w:val="none"/>
                <w:lang w:val="en-GB"/>
              </w:rPr>
              <w:t>Assessing my skills: Personal SWOT analysis</w:t>
            </w:r>
            <w:r w:rsidR="001213F0" w:rsidRPr="00E46B69">
              <w:rPr>
                <w:noProof/>
                <w:webHidden/>
              </w:rPr>
              <w:tab/>
              <w:t>4</w:t>
            </w:r>
          </w:hyperlink>
        </w:p>
        <w:p w14:paraId="120F9A92" w14:textId="527B75C0" w:rsidR="001213F0" w:rsidRPr="00E46B69" w:rsidRDefault="00F54E14">
          <w:pPr>
            <w:pStyle w:val="TOC2"/>
            <w:tabs>
              <w:tab w:val="right" w:leader="dot" w:pos="9350"/>
            </w:tabs>
            <w:rPr>
              <w:noProof/>
            </w:rPr>
          </w:pPr>
          <w:hyperlink w:anchor="_Toc116877003" w:history="1">
            <w:r w:rsidR="001213F0" w:rsidRPr="00E46B69">
              <w:rPr>
                <w:rStyle w:val="Hyperlink"/>
                <w:noProof/>
                <w:u w:val="none"/>
                <w:lang w:val="en-GB"/>
              </w:rPr>
              <w:t>Strengths</w:t>
            </w:r>
            <w:r w:rsidR="001213F0" w:rsidRPr="00E46B69">
              <w:rPr>
                <w:noProof/>
                <w:webHidden/>
              </w:rPr>
              <w:tab/>
              <w:t>4</w:t>
            </w:r>
          </w:hyperlink>
        </w:p>
        <w:p w14:paraId="7BA9980B" w14:textId="7C9BDB95" w:rsidR="001213F0" w:rsidRPr="00E46B69" w:rsidRDefault="00F54E14">
          <w:pPr>
            <w:pStyle w:val="TOC2"/>
            <w:tabs>
              <w:tab w:val="right" w:leader="dot" w:pos="9350"/>
            </w:tabs>
            <w:rPr>
              <w:noProof/>
            </w:rPr>
          </w:pPr>
          <w:hyperlink w:anchor="_Toc116877004" w:history="1">
            <w:r w:rsidR="001213F0" w:rsidRPr="00E46B69">
              <w:rPr>
                <w:rStyle w:val="Hyperlink"/>
                <w:noProof/>
                <w:u w:val="none"/>
                <w:lang w:val="en-GB"/>
              </w:rPr>
              <w:t>Weaknesses</w:t>
            </w:r>
            <w:r w:rsidR="001213F0" w:rsidRPr="00E46B69">
              <w:rPr>
                <w:noProof/>
                <w:webHidden/>
              </w:rPr>
              <w:tab/>
              <w:t>4</w:t>
            </w:r>
          </w:hyperlink>
        </w:p>
        <w:p w14:paraId="343AE95D" w14:textId="60E7683C" w:rsidR="001213F0" w:rsidRPr="00E46B69" w:rsidRDefault="00F54E14">
          <w:pPr>
            <w:pStyle w:val="TOC2"/>
            <w:tabs>
              <w:tab w:val="right" w:leader="dot" w:pos="9350"/>
            </w:tabs>
            <w:rPr>
              <w:noProof/>
            </w:rPr>
          </w:pPr>
          <w:hyperlink w:anchor="_Toc116877005" w:history="1">
            <w:r w:rsidR="001213F0" w:rsidRPr="00E46B69">
              <w:rPr>
                <w:rStyle w:val="Hyperlink"/>
                <w:noProof/>
                <w:u w:val="none"/>
                <w:lang w:val="en-GB"/>
              </w:rPr>
              <w:t>Opportunities</w:t>
            </w:r>
            <w:r w:rsidR="001213F0" w:rsidRPr="00E46B69">
              <w:rPr>
                <w:noProof/>
                <w:webHidden/>
              </w:rPr>
              <w:tab/>
              <w:t>5</w:t>
            </w:r>
          </w:hyperlink>
        </w:p>
        <w:p w14:paraId="531768EE" w14:textId="44F48DC3" w:rsidR="001213F0" w:rsidRPr="00E46B69" w:rsidRDefault="00F54E14">
          <w:pPr>
            <w:pStyle w:val="TOC2"/>
            <w:tabs>
              <w:tab w:val="right" w:leader="dot" w:pos="9350"/>
            </w:tabs>
            <w:rPr>
              <w:noProof/>
            </w:rPr>
          </w:pPr>
          <w:hyperlink w:anchor="_Toc116877006" w:history="1">
            <w:r w:rsidR="001213F0" w:rsidRPr="00E46B69">
              <w:rPr>
                <w:rStyle w:val="Hyperlink"/>
                <w:noProof/>
                <w:u w:val="none"/>
                <w:lang w:val="en-GB"/>
              </w:rPr>
              <w:t>Threats</w:t>
            </w:r>
            <w:r w:rsidR="001213F0" w:rsidRPr="00E46B69">
              <w:rPr>
                <w:noProof/>
                <w:webHidden/>
              </w:rPr>
              <w:tab/>
              <w:t>5</w:t>
            </w:r>
          </w:hyperlink>
        </w:p>
        <w:p w14:paraId="44214BA0" w14:textId="4638A906" w:rsidR="001213F0" w:rsidRPr="00E46B69" w:rsidRDefault="00F54E14">
          <w:pPr>
            <w:pStyle w:val="TOC1"/>
            <w:tabs>
              <w:tab w:val="right" w:leader="dot" w:pos="9350"/>
            </w:tabs>
            <w:rPr>
              <w:noProof/>
            </w:rPr>
          </w:pPr>
          <w:hyperlink w:anchor="_Toc116877007" w:history="1">
            <w:r w:rsidR="001213F0" w:rsidRPr="00E46B69">
              <w:rPr>
                <w:rStyle w:val="Hyperlink"/>
                <w:noProof/>
                <w:u w:val="none"/>
                <w:lang w:val="en-GB"/>
              </w:rPr>
              <w:t>Personal Development Plan (PDP)</w:t>
            </w:r>
            <w:r w:rsidR="001213F0" w:rsidRPr="00E46B69">
              <w:rPr>
                <w:noProof/>
                <w:webHidden/>
              </w:rPr>
              <w:tab/>
              <w:t>5</w:t>
            </w:r>
          </w:hyperlink>
        </w:p>
        <w:p w14:paraId="4C5F18CF" w14:textId="66A99C0B" w:rsidR="001213F0" w:rsidRPr="00E46B69" w:rsidRDefault="00F54E14">
          <w:pPr>
            <w:pStyle w:val="TOC1"/>
            <w:tabs>
              <w:tab w:val="right" w:leader="dot" w:pos="9350"/>
            </w:tabs>
            <w:rPr>
              <w:noProof/>
            </w:rPr>
          </w:pPr>
          <w:hyperlink w:anchor="_Toc116877008" w:history="1">
            <w:r w:rsidR="001213F0" w:rsidRPr="00E46B69">
              <w:rPr>
                <w:rStyle w:val="Hyperlink"/>
                <w:noProof/>
                <w:u w:val="none"/>
                <w:lang w:val="en-GB"/>
              </w:rPr>
              <w:t>Reflecting on the concepts I have learnt in the class.</w:t>
            </w:r>
            <w:r w:rsidR="001213F0" w:rsidRPr="00E46B69">
              <w:rPr>
                <w:noProof/>
                <w:webHidden/>
              </w:rPr>
              <w:tab/>
              <w:t>6</w:t>
            </w:r>
          </w:hyperlink>
        </w:p>
        <w:p w14:paraId="77479550" w14:textId="25B26005" w:rsidR="001213F0" w:rsidRPr="00E46B69" w:rsidRDefault="00F54E14">
          <w:pPr>
            <w:pStyle w:val="TOC2"/>
            <w:tabs>
              <w:tab w:val="right" w:leader="dot" w:pos="9350"/>
            </w:tabs>
            <w:rPr>
              <w:noProof/>
            </w:rPr>
          </w:pPr>
          <w:hyperlink w:anchor="_Toc116877009" w:history="1">
            <w:r w:rsidR="001213F0" w:rsidRPr="00E46B69">
              <w:rPr>
                <w:rStyle w:val="Hyperlink"/>
                <w:noProof/>
                <w:u w:val="none"/>
                <w:lang w:val="en-GB"/>
              </w:rPr>
              <w:t>Professionalism</w:t>
            </w:r>
            <w:r w:rsidR="001213F0" w:rsidRPr="00E46B69">
              <w:rPr>
                <w:noProof/>
                <w:webHidden/>
              </w:rPr>
              <w:tab/>
              <w:t>6</w:t>
            </w:r>
          </w:hyperlink>
        </w:p>
        <w:p w14:paraId="10380F48" w14:textId="3EA21A77" w:rsidR="001213F0" w:rsidRPr="00E46B69" w:rsidRDefault="00F54E14">
          <w:pPr>
            <w:pStyle w:val="TOC2"/>
            <w:tabs>
              <w:tab w:val="right" w:leader="dot" w:pos="9350"/>
            </w:tabs>
            <w:rPr>
              <w:noProof/>
            </w:rPr>
          </w:pPr>
          <w:hyperlink w:anchor="_Toc116877010" w:history="1">
            <w:r w:rsidR="001213F0" w:rsidRPr="00E46B69">
              <w:rPr>
                <w:rStyle w:val="Hyperlink"/>
                <w:noProof/>
                <w:u w:val="none"/>
                <w:lang w:val="en-GB"/>
              </w:rPr>
              <w:t>Teamwork and collaboration</w:t>
            </w:r>
            <w:r w:rsidR="001213F0" w:rsidRPr="00E46B69">
              <w:rPr>
                <w:noProof/>
                <w:webHidden/>
              </w:rPr>
              <w:tab/>
              <w:t>6</w:t>
            </w:r>
          </w:hyperlink>
        </w:p>
        <w:p w14:paraId="51AF0250" w14:textId="60C7836D" w:rsidR="001213F0" w:rsidRPr="00E46B69" w:rsidRDefault="00F54E14">
          <w:pPr>
            <w:pStyle w:val="TOC2"/>
            <w:tabs>
              <w:tab w:val="right" w:leader="dot" w:pos="9350"/>
            </w:tabs>
            <w:rPr>
              <w:noProof/>
            </w:rPr>
          </w:pPr>
          <w:hyperlink w:anchor="_Toc116877011" w:history="1">
            <w:r w:rsidR="001213F0" w:rsidRPr="00E46B69">
              <w:rPr>
                <w:rStyle w:val="Hyperlink"/>
                <w:noProof/>
                <w:u w:val="none"/>
                <w:lang w:val="en-GB"/>
              </w:rPr>
              <w:t>Presentation skills</w:t>
            </w:r>
            <w:r w:rsidR="001213F0" w:rsidRPr="00E46B69">
              <w:rPr>
                <w:noProof/>
                <w:webHidden/>
              </w:rPr>
              <w:tab/>
              <w:t>7</w:t>
            </w:r>
          </w:hyperlink>
        </w:p>
        <w:p w14:paraId="41F8AA01" w14:textId="7EC03CCC" w:rsidR="001213F0" w:rsidRPr="00E46B69" w:rsidRDefault="00F54E14">
          <w:pPr>
            <w:pStyle w:val="TOC2"/>
            <w:tabs>
              <w:tab w:val="right" w:leader="dot" w:pos="9350"/>
            </w:tabs>
            <w:rPr>
              <w:noProof/>
            </w:rPr>
          </w:pPr>
          <w:hyperlink w:anchor="_Toc116877012" w:history="1">
            <w:r w:rsidR="001213F0" w:rsidRPr="00E46B69">
              <w:rPr>
                <w:rStyle w:val="Hyperlink"/>
                <w:noProof/>
                <w:u w:val="none"/>
                <w:lang w:val="en-GB"/>
              </w:rPr>
              <w:t>Effective communication</w:t>
            </w:r>
            <w:r w:rsidR="001213F0" w:rsidRPr="00E46B69">
              <w:rPr>
                <w:noProof/>
                <w:webHidden/>
              </w:rPr>
              <w:tab/>
              <w:t>7</w:t>
            </w:r>
          </w:hyperlink>
        </w:p>
        <w:p w14:paraId="7B9EB443" w14:textId="04295C67" w:rsidR="001213F0" w:rsidRPr="00E46B69" w:rsidRDefault="00F54E14">
          <w:pPr>
            <w:pStyle w:val="TOC2"/>
            <w:tabs>
              <w:tab w:val="right" w:leader="dot" w:pos="9350"/>
            </w:tabs>
            <w:rPr>
              <w:noProof/>
            </w:rPr>
          </w:pPr>
          <w:hyperlink w:anchor="_Toc116877013" w:history="1">
            <w:r w:rsidR="001213F0" w:rsidRPr="00E46B69">
              <w:rPr>
                <w:rStyle w:val="Hyperlink"/>
                <w:noProof/>
                <w:u w:val="none"/>
                <w:lang w:val="en-GB"/>
              </w:rPr>
              <w:t>Adaptability</w:t>
            </w:r>
            <w:r w:rsidR="001213F0" w:rsidRPr="00E46B69">
              <w:rPr>
                <w:noProof/>
                <w:webHidden/>
              </w:rPr>
              <w:tab/>
              <w:t>7</w:t>
            </w:r>
          </w:hyperlink>
        </w:p>
        <w:p w14:paraId="12766E9F" w14:textId="708A6FA8" w:rsidR="001213F0" w:rsidRPr="00E46B69" w:rsidRDefault="00F54E14">
          <w:pPr>
            <w:pStyle w:val="TOC2"/>
            <w:tabs>
              <w:tab w:val="right" w:leader="dot" w:pos="9350"/>
            </w:tabs>
            <w:rPr>
              <w:noProof/>
            </w:rPr>
          </w:pPr>
          <w:hyperlink w:anchor="_Toc116877014" w:history="1">
            <w:r w:rsidR="001213F0" w:rsidRPr="00E46B69">
              <w:rPr>
                <w:rStyle w:val="Hyperlink"/>
                <w:noProof/>
                <w:u w:val="none"/>
                <w:lang w:val="en-GB"/>
              </w:rPr>
              <w:t>Active listening</w:t>
            </w:r>
            <w:r w:rsidR="001213F0" w:rsidRPr="00E46B69">
              <w:rPr>
                <w:noProof/>
                <w:webHidden/>
              </w:rPr>
              <w:tab/>
              <w:t>8</w:t>
            </w:r>
          </w:hyperlink>
        </w:p>
        <w:p w14:paraId="647E7C09" w14:textId="21EEB1F8" w:rsidR="001213F0" w:rsidRPr="00E46B69" w:rsidRDefault="00F54E14">
          <w:pPr>
            <w:pStyle w:val="TOC1"/>
            <w:tabs>
              <w:tab w:val="right" w:leader="dot" w:pos="9350"/>
            </w:tabs>
            <w:rPr>
              <w:noProof/>
            </w:rPr>
          </w:pPr>
          <w:hyperlink w:anchor="_Toc116877015" w:history="1">
            <w:r w:rsidR="001213F0" w:rsidRPr="00E46B69">
              <w:rPr>
                <w:rStyle w:val="Hyperlink"/>
                <w:noProof/>
                <w:u w:val="none"/>
                <w:lang w:val="en-GB"/>
              </w:rPr>
              <w:t>Conclusion</w:t>
            </w:r>
            <w:r w:rsidR="001213F0" w:rsidRPr="00E46B69">
              <w:rPr>
                <w:noProof/>
                <w:webHidden/>
              </w:rPr>
              <w:tab/>
              <w:t>8</w:t>
            </w:r>
          </w:hyperlink>
        </w:p>
        <w:p w14:paraId="636960E6" w14:textId="550099CA" w:rsidR="001213F0" w:rsidRPr="00E46B69" w:rsidRDefault="00F54E14">
          <w:pPr>
            <w:pStyle w:val="TOC1"/>
            <w:tabs>
              <w:tab w:val="right" w:leader="dot" w:pos="9350"/>
            </w:tabs>
            <w:rPr>
              <w:noProof/>
            </w:rPr>
          </w:pPr>
          <w:hyperlink w:anchor="_Toc116877016" w:history="1">
            <w:r w:rsidR="001213F0" w:rsidRPr="00E46B69">
              <w:rPr>
                <w:rStyle w:val="Hyperlink"/>
                <w:noProof/>
                <w:u w:val="none"/>
              </w:rPr>
              <w:t>References</w:t>
            </w:r>
            <w:r w:rsidR="001213F0" w:rsidRPr="00E46B69">
              <w:rPr>
                <w:noProof/>
                <w:webHidden/>
              </w:rPr>
              <w:tab/>
              <w:t>9</w:t>
            </w:r>
          </w:hyperlink>
        </w:p>
        <w:p w14:paraId="394B8402" w14:textId="1318ACF5" w:rsidR="001213F0" w:rsidRPr="007503F4" w:rsidRDefault="00F54E14"/>
      </w:sdtContent>
    </w:sdt>
    <w:p w14:paraId="6549A2F6" w14:textId="52E55D79" w:rsidR="00994605" w:rsidRDefault="00994605" w:rsidP="000E0BFA">
      <w:pPr>
        <w:rPr>
          <w:color w:val="000000" w:themeColor="text1"/>
          <w:sz w:val="24"/>
          <w:szCs w:val="24"/>
        </w:rPr>
      </w:pPr>
    </w:p>
    <w:p w14:paraId="650A84EF" w14:textId="77777777" w:rsidR="00994605" w:rsidRDefault="00994605">
      <w:pPr>
        <w:rPr>
          <w:color w:val="000000" w:themeColor="text1"/>
          <w:sz w:val="24"/>
          <w:szCs w:val="24"/>
        </w:rPr>
      </w:pPr>
      <w:r>
        <w:rPr>
          <w:color w:val="000000" w:themeColor="text1"/>
          <w:sz w:val="24"/>
          <w:szCs w:val="24"/>
        </w:rPr>
        <w:br w:type="page"/>
      </w:r>
    </w:p>
    <w:p w14:paraId="3075F3B0" w14:textId="77777777" w:rsidR="00B721C4" w:rsidRPr="00B721C4" w:rsidRDefault="00B721C4" w:rsidP="00B721C4">
      <w:pPr>
        <w:pStyle w:val="Heading1"/>
        <w:rPr>
          <w:b/>
          <w:bCs/>
          <w:lang w:val="en-GB"/>
        </w:rPr>
      </w:pPr>
      <w:bookmarkStart w:id="0" w:name="_Toc116877000"/>
      <w:r w:rsidRPr="00B721C4">
        <w:rPr>
          <w:b/>
          <w:bCs/>
          <w:lang w:val="en-GB"/>
        </w:rPr>
        <w:lastRenderedPageBreak/>
        <w:t>Introduction</w:t>
      </w:r>
      <w:bookmarkEnd w:id="0"/>
    </w:p>
    <w:p w14:paraId="38127C95"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Career planning refers to the deliberate and proactive process of identifying one's interests, abilities, values, and goals </w:t>
      </w:r>
      <w:proofErr w:type="gramStart"/>
      <w:r w:rsidRPr="00B721C4">
        <w:rPr>
          <w:color w:val="000000" w:themeColor="text1"/>
          <w:sz w:val="24"/>
          <w:szCs w:val="24"/>
          <w:lang w:val="en-GB"/>
        </w:rPr>
        <w:t>in order to</w:t>
      </w:r>
      <w:proofErr w:type="gramEnd"/>
      <w:r w:rsidRPr="00B721C4">
        <w:rPr>
          <w:color w:val="000000" w:themeColor="text1"/>
          <w:sz w:val="24"/>
          <w:szCs w:val="24"/>
          <w:lang w:val="en-GB"/>
        </w:rPr>
        <w:t xml:space="preserve"> make informed career decisions. It involves exploring options, setting short and long-term objectives, acquiring necessary skills, and taking action to achieve career success (</w:t>
      </w:r>
      <w:proofErr w:type="spellStart"/>
      <w:r w:rsidRPr="00B721C4">
        <w:rPr>
          <w:color w:val="000000" w:themeColor="text1"/>
          <w:sz w:val="24"/>
          <w:szCs w:val="24"/>
          <w:lang w:val="en-GB"/>
        </w:rPr>
        <w:t>Bogomaz</w:t>
      </w:r>
      <w:proofErr w:type="spellEnd"/>
      <w:r w:rsidRPr="00B721C4">
        <w:rPr>
          <w:color w:val="000000" w:themeColor="text1"/>
          <w:sz w:val="24"/>
          <w:szCs w:val="24"/>
          <w:lang w:val="en-GB"/>
        </w:rPr>
        <w:t xml:space="preserve">, </w:t>
      </w:r>
      <w:proofErr w:type="spellStart"/>
      <w:r w:rsidRPr="00B721C4">
        <w:rPr>
          <w:color w:val="000000" w:themeColor="text1"/>
          <w:sz w:val="24"/>
          <w:szCs w:val="24"/>
          <w:lang w:val="en-GB"/>
        </w:rPr>
        <w:t>Kozlova</w:t>
      </w:r>
      <w:proofErr w:type="spellEnd"/>
      <w:r w:rsidRPr="00B721C4">
        <w:rPr>
          <w:color w:val="000000" w:themeColor="text1"/>
          <w:sz w:val="24"/>
          <w:szCs w:val="24"/>
          <w:lang w:val="en-GB"/>
        </w:rPr>
        <w:t xml:space="preserve"> and </w:t>
      </w:r>
      <w:proofErr w:type="spellStart"/>
      <w:r w:rsidRPr="00B721C4">
        <w:rPr>
          <w:color w:val="000000" w:themeColor="text1"/>
          <w:sz w:val="24"/>
          <w:szCs w:val="24"/>
          <w:lang w:val="en-GB"/>
        </w:rPr>
        <w:t>Atamanova</w:t>
      </w:r>
      <w:proofErr w:type="spellEnd"/>
      <w:r w:rsidRPr="00B721C4">
        <w:rPr>
          <w:color w:val="000000" w:themeColor="text1"/>
          <w:sz w:val="24"/>
          <w:szCs w:val="24"/>
          <w:lang w:val="en-GB"/>
        </w:rPr>
        <w:t>, 2015). I have presented four issues related to career planning and professional learning in this portfolio report. Firstly, I will state my career objectives and the motivation that inspired me to have this career objective. Secondly, I will conduct a personal SWOT analysis to assess my own skills and potential limitations. Thirdly, I will outline a Personal Development Plan (PDP) to enhance my skills and address any deficiencies. Finally, I will reflect on the relevance of the concepts learned in this class to my career planning process.</w:t>
      </w:r>
    </w:p>
    <w:p w14:paraId="38422B35" w14:textId="77777777" w:rsidR="00B721C4" w:rsidRPr="00B721C4" w:rsidRDefault="00B721C4" w:rsidP="00B721C4">
      <w:pPr>
        <w:pStyle w:val="Heading1"/>
        <w:rPr>
          <w:b/>
          <w:bCs/>
          <w:lang w:val="en-GB"/>
        </w:rPr>
      </w:pPr>
      <w:bookmarkStart w:id="1" w:name="_Toc116877001"/>
      <w:r w:rsidRPr="00B721C4">
        <w:rPr>
          <w:b/>
          <w:bCs/>
          <w:lang w:val="en-GB"/>
        </w:rPr>
        <w:t>My career objective and motivation</w:t>
      </w:r>
      <w:bookmarkEnd w:id="1"/>
    </w:p>
    <w:p w14:paraId="5D806A3E"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I </w:t>
      </w:r>
      <w:proofErr w:type="gramStart"/>
      <w:r w:rsidRPr="00B721C4">
        <w:rPr>
          <w:color w:val="000000" w:themeColor="text1"/>
          <w:sz w:val="24"/>
          <w:szCs w:val="24"/>
          <w:lang w:val="en-GB"/>
        </w:rPr>
        <w:t>am in charge of</w:t>
      </w:r>
      <w:proofErr w:type="gramEnd"/>
      <w:r w:rsidRPr="00B721C4">
        <w:rPr>
          <w:color w:val="000000" w:themeColor="text1"/>
          <w:sz w:val="24"/>
          <w:szCs w:val="24"/>
          <w:lang w:val="en-GB"/>
        </w:rPr>
        <w:t xml:space="preserve"> figuring out my own career objectives. My objective in the professional world is to develop my position as a project manager working in the service industry in the United Kingdom. </w:t>
      </w:r>
      <w:proofErr w:type="gramStart"/>
      <w:r w:rsidRPr="00B721C4">
        <w:rPr>
          <w:color w:val="000000" w:themeColor="text1"/>
          <w:sz w:val="24"/>
          <w:szCs w:val="24"/>
          <w:lang w:val="en-GB"/>
        </w:rPr>
        <w:t>Due to the fact that</w:t>
      </w:r>
      <w:proofErr w:type="gramEnd"/>
      <w:r w:rsidRPr="00B721C4">
        <w:rPr>
          <w:color w:val="000000" w:themeColor="text1"/>
          <w:sz w:val="24"/>
          <w:szCs w:val="24"/>
          <w:lang w:val="en-GB"/>
        </w:rPr>
        <w:t xml:space="preserve"> I am very good at understanding projects and that I have a wealth of experience managing a variety of different projects that I have gained through my previous work experiences, I have come to the conclusion that project management would be an excellent career path for me to pursue. Consequently, I believe that a profession in the field of project management would be an excellent choice for me.</w:t>
      </w:r>
    </w:p>
    <w:p w14:paraId="2278AC22"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Because it contributes so much to the UK economy (about 80% of GDP), I will concentrate on the service sector (</w:t>
      </w:r>
      <w:proofErr w:type="spellStart"/>
      <w:r w:rsidRPr="00B721C4">
        <w:rPr>
          <w:color w:val="000000" w:themeColor="text1"/>
          <w:sz w:val="24"/>
          <w:szCs w:val="24"/>
          <w:lang w:val="en-GB"/>
        </w:rPr>
        <w:t>Morishita</w:t>
      </w:r>
      <w:proofErr w:type="spellEnd"/>
      <w:r w:rsidRPr="00B721C4">
        <w:rPr>
          <w:color w:val="000000" w:themeColor="text1"/>
          <w:sz w:val="24"/>
          <w:szCs w:val="24"/>
          <w:lang w:val="en-GB"/>
        </w:rPr>
        <w:t>, 2020). In addition to this, the service sector in the UK has been growing at a rate that has been quite consistent throughout the course of the past ten years of economic growth. The fact that the service sector has been the primary employer in the UK for the last 18 years was a major factor in my choice to enter this field (</w:t>
      </w:r>
      <w:proofErr w:type="spellStart"/>
      <w:r w:rsidRPr="00B721C4">
        <w:rPr>
          <w:color w:val="000000" w:themeColor="text1"/>
          <w:sz w:val="24"/>
          <w:szCs w:val="24"/>
          <w:lang w:val="en-GB"/>
        </w:rPr>
        <w:t>Jakic</w:t>
      </w:r>
      <w:proofErr w:type="spellEnd"/>
      <w:r w:rsidRPr="00B721C4">
        <w:rPr>
          <w:color w:val="000000" w:themeColor="text1"/>
          <w:sz w:val="24"/>
          <w:szCs w:val="24"/>
          <w:lang w:val="en-GB"/>
        </w:rPr>
        <w:t>, Wagner and Meyer, 2017).</w:t>
      </w:r>
    </w:p>
    <w:p w14:paraId="0A706581" w14:textId="77777777" w:rsidR="00B721C4" w:rsidRPr="00B721C4" w:rsidRDefault="00B721C4" w:rsidP="00B721C4">
      <w:pPr>
        <w:pStyle w:val="Heading1"/>
        <w:rPr>
          <w:b/>
          <w:bCs/>
          <w:lang w:val="en-GB"/>
        </w:rPr>
      </w:pPr>
      <w:bookmarkStart w:id="2" w:name="_Toc116877002"/>
      <w:r w:rsidRPr="00B721C4">
        <w:rPr>
          <w:b/>
          <w:bCs/>
          <w:lang w:val="en-GB"/>
        </w:rPr>
        <w:lastRenderedPageBreak/>
        <w:t>Assessing my skills: Personal SWOT analysis</w:t>
      </w:r>
      <w:bookmarkEnd w:id="2"/>
    </w:p>
    <w:p w14:paraId="14F2AE7A" w14:textId="77777777" w:rsidR="00B721C4" w:rsidRPr="00B721C4" w:rsidRDefault="00B721C4" w:rsidP="00B721C4">
      <w:pPr>
        <w:pStyle w:val="Heading2"/>
        <w:rPr>
          <w:b/>
          <w:bCs/>
          <w:lang w:val="en-GB"/>
        </w:rPr>
      </w:pPr>
      <w:bookmarkStart w:id="3" w:name="_Toc116877003"/>
      <w:r w:rsidRPr="00B721C4">
        <w:rPr>
          <w:b/>
          <w:bCs/>
          <w:lang w:val="en-GB"/>
        </w:rPr>
        <w:t>Strengths</w:t>
      </w:r>
      <w:bookmarkEnd w:id="3"/>
    </w:p>
    <w:p w14:paraId="3D1C4308"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Because of my strong communication skills, I </w:t>
      </w:r>
      <w:proofErr w:type="gramStart"/>
      <w:r w:rsidRPr="00B721C4">
        <w:rPr>
          <w:color w:val="000000" w:themeColor="text1"/>
          <w:sz w:val="24"/>
          <w:szCs w:val="24"/>
          <w:lang w:val="en-GB"/>
        </w:rPr>
        <w:t>am able to</w:t>
      </w:r>
      <w:proofErr w:type="gramEnd"/>
      <w:r w:rsidRPr="00B721C4">
        <w:rPr>
          <w:color w:val="000000" w:themeColor="text1"/>
          <w:sz w:val="24"/>
          <w:szCs w:val="24"/>
          <w:lang w:val="en-GB"/>
        </w:rPr>
        <w:t xml:space="preserve"> convey messages to their intended recipients in an accurate and efficient manner, and I am also able to accurately interpret the intended meaning of the messages sent to me by others.</w:t>
      </w:r>
    </w:p>
    <w:p w14:paraId="0044530A"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Because I am skilled at bargaining, I was able to secure the best possible result from a scenario or transaction while still ensuring that all sides were satisfied. My ability to negotiate has also been shown in my work life, where it was important in my success in obtaining a promotion and an increase in pay.</w:t>
      </w:r>
    </w:p>
    <w:p w14:paraId="583264E6"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When I was forced to deliver a presentation in front of my whole workplace, I used my strong presenting abilities </w:t>
      </w:r>
      <w:proofErr w:type="gramStart"/>
      <w:r w:rsidRPr="00B721C4">
        <w:rPr>
          <w:color w:val="000000" w:themeColor="text1"/>
          <w:sz w:val="24"/>
          <w:szCs w:val="24"/>
          <w:lang w:val="en-GB"/>
        </w:rPr>
        <w:t>in order to</w:t>
      </w:r>
      <w:proofErr w:type="gramEnd"/>
      <w:r w:rsidRPr="00B721C4">
        <w:rPr>
          <w:color w:val="000000" w:themeColor="text1"/>
          <w:sz w:val="24"/>
          <w:szCs w:val="24"/>
          <w:lang w:val="en-GB"/>
        </w:rPr>
        <w:t xml:space="preserve"> successfully complete the task. I was able to make a presentation that was both clear and succinct, and it was received very well by my </w:t>
      </w:r>
      <w:proofErr w:type="spellStart"/>
      <w:r w:rsidRPr="00B721C4">
        <w:rPr>
          <w:color w:val="000000" w:themeColor="text1"/>
          <w:sz w:val="24"/>
          <w:szCs w:val="24"/>
          <w:lang w:val="en-GB"/>
        </w:rPr>
        <w:t>coworkers</w:t>
      </w:r>
      <w:proofErr w:type="spellEnd"/>
      <w:r w:rsidRPr="00B721C4">
        <w:rPr>
          <w:color w:val="000000" w:themeColor="text1"/>
          <w:sz w:val="24"/>
          <w:szCs w:val="24"/>
          <w:lang w:val="en-GB"/>
        </w:rPr>
        <w:t>.</w:t>
      </w:r>
    </w:p>
    <w:p w14:paraId="2055A339" w14:textId="77777777" w:rsidR="00B721C4" w:rsidRPr="00B721C4" w:rsidRDefault="00B721C4" w:rsidP="00B721C4">
      <w:pPr>
        <w:pStyle w:val="Heading2"/>
        <w:rPr>
          <w:b/>
          <w:bCs/>
          <w:lang w:val="en-GB"/>
        </w:rPr>
      </w:pPr>
      <w:bookmarkStart w:id="4" w:name="_Toc116877004"/>
      <w:r w:rsidRPr="00B721C4">
        <w:rPr>
          <w:b/>
          <w:bCs/>
          <w:lang w:val="en-GB"/>
        </w:rPr>
        <w:t>Weaknesses</w:t>
      </w:r>
      <w:bookmarkEnd w:id="4"/>
    </w:p>
    <w:p w14:paraId="10639781"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I do not have good MS package abilities. My inexperience in dealing with Microsoft packages is also reflected in the fact that I find it challenging to participate in activities related to MS packages in my classes.</w:t>
      </w:r>
    </w:p>
    <w:p w14:paraId="57B7E284"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I am not a good leader since I lack strong leadership qualities. Because I have never been given a chance to manage a team in my work life, my lack of leadership abilities is readily apparent in that context.</w:t>
      </w:r>
    </w:p>
    <w:p w14:paraId="4479B3B3"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I do not have great problem-solving abilities. Because I have never been given a chance to solve an issue in my professional life, </w:t>
      </w:r>
      <w:proofErr w:type="gramStart"/>
      <w:r w:rsidRPr="00B721C4">
        <w:rPr>
          <w:color w:val="000000" w:themeColor="text1"/>
          <w:sz w:val="24"/>
          <w:szCs w:val="24"/>
          <w:lang w:val="en-GB"/>
        </w:rPr>
        <w:t>it is clear that I</w:t>
      </w:r>
      <w:proofErr w:type="gramEnd"/>
      <w:r w:rsidRPr="00B721C4">
        <w:rPr>
          <w:color w:val="000000" w:themeColor="text1"/>
          <w:sz w:val="24"/>
          <w:szCs w:val="24"/>
          <w:lang w:val="en-GB"/>
        </w:rPr>
        <w:t xml:space="preserve"> do not possess the abilities necessary to solve problems.</w:t>
      </w:r>
    </w:p>
    <w:p w14:paraId="0BEFBA63"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I do not have great team-working abilities. My inability to collaborate well with others is readily apparent in the context of my professional life, in which I have never been offered the chance to contribute to the effort of a group.</w:t>
      </w:r>
    </w:p>
    <w:p w14:paraId="06CE3213" w14:textId="77777777" w:rsidR="00B721C4" w:rsidRPr="00B721C4" w:rsidRDefault="00B721C4" w:rsidP="00B721C4">
      <w:pPr>
        <w:pStyle w:val="Heading2"/>
        <w:rPr>
          <w:b/>
          <w:bCs/>
          <w:lang w:val="en-GB"/>
        </w:rPr>
      </w:pPr>
      <w:bookmarkStart w:id="5" w:name="_Toc116877005"/>
      <w:r w:rsidRPr="00B721C4">
        <w:rPr>
          <w:b/>
          <w:bCs/>
          <w:lang w:val="en-GB"/>
        </w:rPr>
        <w:lastRenderedPageBreak/>
        <w:t>Opportunities</w:t>
      </w:r>
      <w:bookmarkEnd w:id="5"/>
    </w:p>
    <w:p w14:paraId="2F63A8AB"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Taking a class in Microsoft Word, Excel, and PowerPoint will help me become more proficient with Microsoft Office. Increasing my proficiency in Microsoft Office will make me more knowledgeable across a variety of professional and academic domains (Davies, </w:t>
      </w:r>
      <w:proofErr w:type="gramStart"/>
      <w:r w:rsidRPr="00B721C4">
        <w:rPr>
          <w:color w:val="000000" w:themeColor="text1"/>
          <w:sz w:val="24"/>
          <w:szCs w:val="24"/>
          <w:lang w:val="en-GB"/>
        </w:rPr>
        <w:t>Curtin</w:t>
      </w:r>
      <w:proofErr w:type="gramEnd"/>
      <w:r w:rsidRPr="00B721C4">
        <w:rPr>
          <w:color w:val="000000" w:themeColor="text1"/>
          <w:sz w:val="24"/>
          <w:szCs w:val="24"/>
          <w:lang w:val="en-GB"/>
        </w:rPr>
        <w:t xml:space="preserve"> and Robson, 2017).</w:t>
      </w:r>
    </w:p>
    <w:p w14:paraId="1D4A7094"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Taking a class specifically devoted to the topic of problem-solving will help me become more adept at the skill. If I can increase my ability to solve problems, I will be able to make a significant contribution to my professional sector.</w:t>
      </w:r>
    </w:p>
    <w:p w14:paraId="4BCDAA0B" w14:textId="77777777" w:rsidR="00B721C4" w:rsidRPr="00B721C4" w:rsidRDefault="00B721C4" w:rsidP="00B721C4">
      <w:pPr>
        <w:pStyle w:val="Heading2"/>
        <w:rPr>
          <w:b/>
          <w:bCs/>
          <w:lang w:val="en-GB"/>
        </w:rPr>
      </w:pPr>
      <w:bookmarkStart w:id="6" w:name="_Toc116877006"/>
      <w:r w:rsidRPr="00B721C4">
        <w:rPr>
          <w:b/>
          <w:bCs/>
          <w:lang w:val="en-GB"/>
        </w:rPr>
        <w:t>Threats</w:t>
      </w:r>
      <w:bookmarkEnd w:id="6"/>
    </w:p>
    <w:p w14:paraId="2C013E64"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My career goals include working as a project manager, but there is a risk that I won't be able to advance my knowledge of Microsoft packages, which might lead to difficulties in achieving those goals. This is because the project manager </w:t>
      </w:r>
      <w:proofErr w:type="gramStart"/>
      <w:r w:rsidRPr="00B721C4">
        <w:rPr>
          <w:color w:val="000000" w:themeColor="text1"/>
          <w:sz w:val="24"/>
          <w:szCs w:val="24"/>
          <w:lang w:val="en-GB"/>
        </w:rPr>
        <w:t>has to</w:t>
      </w:r>
      <w:proofErr w:type="gramEnd"/>
      <w:r w:rsidRPr="00B721C4">
        <w:rPr>
          <w:color w:val="000000" w:themeColor="text1"/>
          <w:sz w:val="24"/>
          <w:szCs w:val="24"/>
          <w:lang w:val="en-GB"/>
        </w:rPr>
        <w:t xml:space="preserve"> have extensive knowledge of MS package management (</w:t>
      </w:r>
      <w:proofErr w:type="spellStart"/>
      <w:r w:rsidRPr="00B721C4">
        <w:rPr>
          <w:color w:val="000000" w:themeColor="text1"/>
          <w:sz w:val="24"/>
          <w:szCs w:val="24"/>
          <w:lang w:val="en-GB"/>
        </w:rPr>
        <w:t>Grima</w:t>
      </w:r>
      <w:proofErr w:type="spellEnd"/>
      <w:r w:rsidRPr="00B721C4">
        <w:rPr>
          <w:color w:val="000000" w:themeColor="text1"/>
          <w:sz w:val="24"/>
          <w:szCs w:val="24"/>
          <w:lang w:val="en-GB"/>
        </w:rPr>
        <w:t>-Farrell, 2015).</w:t>
      </w:r>
    </w:p>
    <w:p w14:paraId="46C3465D"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My career goals include working my way up to the position of project manager, but there is a risk that I won't be able to advance my leadership abilities. This is because a project manager </w:t>
      </w:r>
      <w:proofErr w:type="gramStart"/>
      <w:r w:rsidRPr="00B721C4">
        <w:rPr>
          <w:color w:val="000000" w:themeColor="text1"/>
          <w:sz w:val="24"/>
          <w:szCs w:val="24"/>
          <w:lang w:val="en-GB"/>
        </w:rPr>
        <w:t>has to</w:t>
      </w:r>
      <w:proofErr w:type="gramEnd"/>
      <w:r w:rsidRPr="00B721C4">
        <w:rPr>
          <w:color w:val="000000" w:themeColor="text1"/>
          <w:sz w:val="24"/>
          <w:szCs w:val="24"/>
          <w:lang w:val="en-GB"/>
        </w:rPr>
        <w:t xml:space="preserve"> have excellent leadership abilities to lead a group of people successfully (Davies, Curtin and Robson, 2017).</w:t>
      </w:r>
    </w:p>
    <w:p w14:paraId="4C6F34ED" w14:textId="77777777" w:rsidR="00B721C4" w:rsidRPr="00B721C4" w:rsidRDefault="00B721C4" w:rsidP="00B721C4">
      <w:pPr>
        <w:pStyle w:val="Heading1"/>
        <w:rPr>
          <w:b/>
          <w:bCs/>
          <w:lang w:val="en-GB"/>
        </w:rPr>
      </w:pPr>
      <w:bookmarkStart w:id="7" w:name="_Toc116877007"/>
      <w:r w:rsidRPr="00B721C4">
        <w:rPr>
          <w:b/>
          <w:bCs/>
          <w:lang w:val="en-GB"/>
        </w:rPr>
        <w:t>Personal Development Plan (PDP)</w:t>
      </w:r>
      <w:bookmarkEnd w:id="7"/>
    </w:p>
    <w:p w14:paraId="614E4B73" w14:textId="77777777" w:rsidR="00B721C4" w:rsidRPr="00B721C4" w:rsidRDefault="00B721C4" w:rsidP="00B721C4">
      <w:pPr>
        <w:spacing w:line="360" w:lineRule="auto"/>
        <w:jc w:val="both"/>
        <w:rPr>
          <w:color w:val="000000" w:themeColor="text1"/>
          <w:sz w:val="24"/>
          <w:szCs w:val="24"/>
          <w:lang w:val="en-GB"/>
        </w:rPr>
      </w:pPr>
      <w:r w:rsidRPr="00B721C4">
        <w:rPr>
          <w:b/>
          <w:bCs/>
          <w:i/>
          <w:iCs/>
          <w:color w:val="000000" w:themeColor="text1"/>
          <w:sz w:val="24"/>
          <w:szCs w:val="24"/>
          <w:lang w:val="en-GB"/>
        </w:rPr>
        <w:t>I want to enhance my MS Package skills</w:t>
      </w:r>
      <w:r w:rsidRPr="00B721C4">
        <w:rPr>
          <w:color w:val="000000" w:themeColor="text1"/>
          <w:sz w:val="24"/>
          <w:szCs w:val="24"/>
          <w:lang w:val="en-GB"/>
        </w:rPr>
        <w:t>: To enhance my MS Package skills, I will need to read how MS package works. I will also practise MS Package for my professional and academic purposes. Resources I will need are a computer with MS Package installed and courses or classes that can help improve my skills. I want to reach the milestone n 20 April 2023.</w:t>
      </w:r>
    </w:p>
    <w:p w14:paraId="13B17570" w14:textId="77777777" w:rsidR="00B721C4" w:rsidRPr="00B721C4" w:rsidRDefault="00B721C4" w:rsidP="00B721C4">
      <w:pPr>
        <w:spacing w:line="360" w:lineRule="auto"/>
        <w:jc w:val="both"/>
        <w:rPr>
          <w:color w:val="000000" w:themeColor="text1"/>
          <w:sz w:val="24"/>
          <w:szCs w:val="24"/>
          <w:lang w:val="en-GB"/>
        </w:rPr>
      </w:pPr>
      <w:r w:rsidRPr="00B721C4">
        <w:rPr>
          <w:b/>
          <w:bCs/>
          <w:i/>
          <w:iCs/>
          <w:color w:val="000000" w:themeColor="text1"/>
          <w:sz w:val="24"/>
          <w:szCs w:val="24"/>
          <w:lang w:val="en-GB"/>
        </w:rPr>
        <w:t>I want to hone my leadership qualities</w:t>
      </w:r>
      <w:r w:rsidRPr="00B721C4">
        <w:rPr>
          <w:color w:val="000000" w:themeColor="text1"/>
          <w:sz w:val="24"/>
          <w:szCs w:val="24"/>
          <w:lang w:val="en-GB"/>
        </w:rPr>
        <w:t>: I will take courses or attend workshops specifically related to leadership to enhance my leadership skills. I will also actively seek opportunities to practise my leadership skills, such as leading a project team in my workplace or volunteering for a leadership position in a club or organization. My goal is to reach the milestone of being able to lead a team by 15 July 2023 successfully.</w:t>
      </w:r>
    </w:p>
    <w:p w14:paraId="19F30A6E"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lastRenderedPageBreak/>
        <w:t>I want to improve my problem-solving skills: To improve my problem-solving abilities, I will take courses or attend workshops related explicitly to problem-solving. I will also actively seek opportunities to practise my problem-solving skills, such as participating in a team project where I am responsible for solving a particular issue. My goal is to reach the milestone of being able to successfully solve a problem on my own by 10 August 2023.</w:t>
      </w:r>
    </w:p>
    <w:p w14:paraId="040F2158" w14:textId="77777777" w:rsidR="008F76DB" w:rsidRDefault="008F76DB">
      <w:pPr>
        <w:rPr>
          <w:rFonts w:asciiTheme="majorHAnsi" w:eastAsiaTheme="majorEastAsia" w:hAnsiTheme="majorHAnsi" w:cstheme="majorBidi"/>
          <w:b/>
          <w:bCs/>
          <w:color w:val="2F5496" w:themeColor="accent1" w:themeShade="BF"/>
          <w:sz w:val="32"/>
          <w:szCs w:val="32"/>
          <w:lang w:val="en-GB"/>
        </w:rPr>
      </w:pPr>
      <w:bookmarkStart w:id="8" w:name="_Toc116877008"/>
      <w:r>
        <w:rPr>
          <w:b/>
          <w:bCs/>
          <w:lang w:val="en-GB"/>
        </w:rPr>
        <w:br w:type="page"/>
      </w:r>
    </w:p>
    <w:p w14:paraId="0D8A8B80" w14:textId="7E22471D" w:rsidR="00B721C4" w:rsidRPr="00B721C4" w:rsidRDefault="00B721C4" w:rsidP="00B721C4">
      <w:pPr>
        <w:pStyle w:val="Heading1"/>
        <w:rPr>
          <w:b/>
          <w:bCs/>
          <w:lang w:val="en-GB"/>
        </w:rPr>
      </w:pPr>
      <w:r w:rsidRPr="00B721C4">
        <w:rPr>
          <w:b/>
          <w:bCs/>
          <w:lang w:val="en-GB"/>
        </w:rPr>
        <w:lastRenderedPageBreak/>
        <w:t>Reflecting on the concepts I have learnt in the class.</w:t>
      </w:r>
      <w:bookmarkEnd w:id="8"/>
    </w:p>
    <w:p w14:paraId="00A8B1D8" w14:textId="4AD3410D" w:rsidR="00B91DD6" w:rsidRDefault="00B91DD6" w:rsidP="00B91DD6">
      <w:pPr>
        <w:spacing w:line="360" w:lineRule="auto"/>
        <w:jc w:val="both"/>
        <w:rPr>
          <w:color w:val="000000" w:themeColor="text1"/>
          <w:sz w:val="24"/>
          <w:szCs w:val="24"/>
          <w:lang w:val="en-GB"/>
        </w:rPr>
      </w:pPr>
      <w:r w:rsidRPr="00B91DD6">
        <w:rPr>
          <w:color w:val="000000" w:themeColor="text1"/>
          <w:sz w:val="24"/>
          <w:szCs w:val="24"/>
          <w:lang w:val="en-GB"/>
        </w:rPr>
        <w:t xml:space="preserve">In my reflective essay, I have discussed the importance of various workplace concepts such as presentation skills, effective communication, and adaptability. I have also talked about the importance of active listening </w:t>
      </w:r>
      <w:proofErr w:type="gramStart"/>
      <w:r w:rsidRPr="00B91DD6">
        <w:rPr>
          <w:color w:val="000000" w:themeColor="text1"/>
          <w:sz w:val="24"/>
          <w:szCs w:val="24"/>
          <w:lang w:val="en-GB"/>
        </w:rPr>
        <w:t>in order to</w:t>
      </w:r>
      <w:proofErr w:type="gramEnd"/>
      <w:r w:rsidRPr="00B91DD6">
        <w:rPr>
          <w:color w:val="000000" w:themeColor="text1"/>
          <w:sz w:val="24"/>
          <w:szCs w:val="24"/>
          <w:lang w:val="en-GB"/>
        </w:rPr>
        <w:t xml:space="preserve"> enhance one's ability to communicate effectively. In reflecting on these concepts, I have applied Gibbs' reflective model. This includes identifying an event or situation, describing the feelings or thoughts I experienced, making sense of these feelings or thoughts, and finally, drawing conclusions from this experience</w:t>
      </w:r>
      <w:r w:rsidR="00302B14">
        <w:rPr>
          <w:color w:val="000000" w:themeColor="text1"/>
          <w:sz w:val="24"/>
          <w:szCs w:val="24"/>
          <w:lang w:val="en-GB"/>
        </w:rPr>
        <w:t xml:space="preserve"> (</w:t>
      </w:r>
      <w:proofErr w:type="spellStart"/>
      <w:r w:rsidR="00302B14" w:rsidRPr="00B721C4">
        <w:rPr>
          <w:color w:val="000000" w:themeColor="text1"/>
          <w:sz w:val="24"/>
          <w:szCs w:val="24"/>
          <w:lang w:val="en-GB"/>
        </w:rPr>
        <w:t>Grima</w:t>
      </w:r>
      <w:proofErr w:type="spellEnd"/>
      <w:r w:rsidR="00302B14" w:rsidRPr="00B721C4">
        <w:rPr>
          <w:color w:val="000000" w:themeColor="text1"/>
          <w:sz w:val="24"/>
          <w:szCs w:val="24"/>
          <w:lang w:val="en-GB"/>
        </w:rPr>
        <w:t>-Farrell, 2015</w:t>
      </w:r>
      <w:r w:rsidR="00302B14">
        <w:rPr>
          <w:color w:val="000000" w:themeColor="text1"/>
          <w:sz w:val="24"/>
          <w:szCs w:val="24"/>
          <w:lang w:val="en-GB"/>
        </w:rPr>
        <w:t>)</w:t>
      </w:r>
      <w:r w:rsidRPr="00B91DD6">
        <w:rPr>
          <w:color w:val="000000" w:themeColor="text1"/>
          <w:sz w:val="24"/>
          <w:szCs w:val="24"/>
          <w:lang w:val="en-GB"/>
        </w:rPr>
        <w:t>.</w:t>
      </w:r>
    </w:p>
    <w:p w14:paraId="41E8D59A" w14:textId="77777777" w:rsidR="001B2DF7" w:rsidRDefault="001B2DF7" w:rsidP="001B2DF7">
      <w:pPr>
        <w:keepNext/>
        <w:spacing w:line="360" w:lineRule="auto"/>
        <w:jc w:val="center"/>
      </w:pPr>
      <w:r>
        <w:rPr>
          <w:noProof/>
        </w:rPr>
        <w:drawing>
          <wp:inline distT="0" distB="0" distL="0" distR="0" wp14:anchorId="0D57DAFD" wp14:editId="6F2CD910">
            <wp:extent cx="3181350" cy="32981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3212" cy="3310445"/>
                    </a:xfrm>
                    <a:prstGeom prst="rect">
                      <a:avLst/>
                    </a:prstGeom>
                  </pic:spPr>
                </pic:pic>
              </a:graphicData>
            </a:graphic>
          </wp:inline>
        </w:drawing>
      </w:r>
    </w:p>
    <w:p w14:paraId="0E274665" w14:textId="4475B622" w:rsidR="001B2DF7" w:rsidRPr="001B2DF7" w:rsidRDefault="001B2DF7" w:rsidP="001B2DF7">
      <w:pPr>
        <w:pStyle w:val="Caption"/>
        <w:jc w:val="center"/>
        <w:rPr>
          <w:color w:val="000000" w:themeColor="text1"/>
          <w:sz w:val="36"/>
          <w:szCs w:val="36"/>
          <w:lang w:val="en-GB"/>
        </w:rPr>
      </w:pPr>
      <w:r w:rsidRPr="001B2DF7">
        <w:rPr>
          <w:color w:val="000000" w:themeColor="text1"/>
          <w:sz w:val="24"/>
          <w:szCs w:val="24"/>
        </w:rPr>
        <w:t xml:space="preserve">Figure </w:t>
      </w:r>
      <w:r w:rsidRPr="001B2DF7">
        <w:rPr>
          <w:noProof/>
          <w:color w:val="000000" w:themeColor="text1"/>
          <w:sz w:val="24"/>
          <w:szCs w:val="24"/>
        </w:rPr>
        <w:t>1</w:t>
      </w:r>
      <w:r w:rsidRPr="001B2DF7">
        <w:rPr>
          <w:color w:val="000000" w:themeColor="text1"/>
          <w:sz w:val="24"/>
          <w:szCs w:val="24"/>
        </w:rPr>
        <w:t>: Gibbs' reflective model</w:t>
      </w:r>
    </w:p>
    <w:p w14:paraId="0F8B0368" w14:textId="2573739B" w:rsidR="001B2DF7" w:rsidRPr="00B91DD6" w:rsidRDefault="001B2DF7" w:rsidP="001B2DF7">
      <w:pPr>
        <w:spacing w:line="360" w:lineRule="auto"/>
        <w:jc w:val="center"/>
        <w:rPr>
          <w:color w:val="000000" w:themeColor="text1"/>
          <w:sz w:val="24"/>
          <w:szCs w:val="24"/>
          <w:lang w:val="en-GB"/>
        </w:rPr>
      </w:pPr>
      <w:r>
        <w:rPr>
          <w:color w:val="000000" w:themeColor="text1"/>
          <w:sz w:val="24"/>
          <w:szCs w:val="24"/>
          <w:lang w:val="en-GB"/>
        </w:rPr>
        <w:t>(</w:t>
      </w:r>
      <w:proofErr w:type="spellStart"/>
      <w:r w:rsidR="00302B14" w:rsidRPr="00B721C4">
        <w:rPr>
          <w:color w:val="000000" w:themeColor="text1"/>
          <w:sz w:val="24"/>
          <w:szCs w:val="24"/>
          <w:lang w:val="en-GB"/>
        </w:rPr>
        <w:t>Grima</w:t>
      </w:r>
      <w:proofErr w:type="spellEnd"/>
      <w:r w:rsidR="00302B14" w:rsidRPr="00B721C4">
        <w:rPr>
          <w:color w:val="000000" w:themeColor="text1"/>
          <w:sz w:val="24"/>
          <w:szCs w:val="24"/>
          <w:lang w:val="en-GB"/>
        </w:rPr>
        <w:t>-Farrell, 2015</w:t>
      </w:r>
      <w:r>
        <w:rPr>
          <w:color w:val="000000" w:themeColor="text1"/>
          <w:sz w:val="24"/>
          <w:szCs w:val="24"/>
          <w:lang w:val="en-GB"/>
        </w:rPr>
        <w:t>)</w:t>
      </w:r>
    </w:p>
    <w:p w14:paraId="62BB68D5" w14:textId="77777777" w:rsidR="00B91DD6" w:rsidRPr="00B91DD6" w:rsidRDefault="00B91DD6" w:rsidP="00B91DD6">
      <w:pPr>
        <w:spacing w:line="360" w:lineRule="auto"/>
        <w:jc w:val="both"/>
        <w:rPr>
          <w:color w:val="000000" w:themeColor="text1"/>
          <w:sz w:val="24"/>
          <w:szCs w:val="24"/>
          <w:lang w:val="en-GB"/>
        </w:rPr>
      </w:pPr>
      <w:r w:rsidRPr="00B91DD6">
        <w:rPr>
          <w:b/>
          <w:bCs/>
          <w:i/>
          <w:iCs/>
          <w:color w:val="000000" w:themeColor="text1"/>
          <w:sz w:val="24"/>
          <w:szCs w:val="24"/>
          <w:lang w:val="en-GB"/>
        </w:rPr>
        <w:t>Description</w:t>
      </w:r>
      <w:r w:rsidRPr="00B91DD6">
        <w:rPr>
          <w:color w:val="000000" w:themeColor="text1"/>
          <w:sz w:val="24"/>
          <w:szCs w:val="24"/>
          <w:lang w:val="en-GB"/>
        </w:rPr>
        <w:t xml:space="preserve">: In this module, I have learnt about various workplace concepts such as presentation skills, effective communication, and adaptability. This involved being clear and concise in my presentations and communicating effectively through both verbal and non-verbal means. I also learnt about the importance of active listening </w:t>
      </w:r>
      <w:proofErr w:type="gramStart"/>
      <w:r w:rsidRPr="00B91DD6">
        <w:rPr>
          <w:color w:val="000000" w:themeColor="text1"/>
          <w:sz w:val="24"/>
          <w:szCs w:val="24"/>
          <w:lang w:val="en-GB"/>
        </w:rPr>
        <w:t>in order to</w:t>
      </w:r>
      <w:proofErr w:type="gramEnd"/>
      <w:r w:rsidRPr="00B91DD6">
        <w:rPr>
          <w:color w:val="000000" w:themeColor="text1"/>
          <w:sz w:val="24"/>
          <w:szCs w:val="24"/>
          <w:lang w:val="en-GB"/>
        </w:rPr>
        <w:t xml:space="preserve"> gain a better understanding of others' perspectives.</w:t>
      </w:r>
    </w:p>
    <w:p w14:paraId="4AB1AA84" w14:textId="77777777" w:rsidR="00B91DD6" w:rsidRPr="00B91DD6" w:rsidRDefault="00B91DD6" w:rsidP="00B91DD6">
      <w:pPr>
        <w:spacing w:line="360" w:lineRule="auto"/>
        <w:jc w:val="both"/>
        <w:rPr>
          <w:color w:val="000000" w:themeColor="text1"/>
          <w:sz w:val="24"/>
          <w:szCs w:val="24"/>
          <w:lang w:val="en-GB"/>
        </w:rPr>
      </w:pPr>
      <w:r w:rsidRPr="00B91DD6">
        <w:rPr>
          <w:b/>
          <w:bCs/>
          <w:i/>
          <w:iCs/>
          <w:color w:val="000000" w:themeColor="text1"/>
          <w:sz w:val="24"/>
          <w:szCs w:val="24"/>
          <w:lang w:val="en-GB"/>
        </w:rPr>
        <w:t>Feeling/thoughts</w:t>
      </w:r>
      <w:r w:rsidRPr="00B91DD6">
        <w:rPr>
          <w:color w:val="000000" w:themeColor="text1"/>
          <w:sz w:val="24"/>
          <w:szCs w:val="24"/>
          <w:lang w:val="en-GB"/>
        </w:rPr>
        <w:t xml:space="preserve">: In reflecting on these concepts, I felt that they were both challenging and interesting. Presenting clearly and concisely was tough as it required a lot of practice, but I also </w:t>
      </w:r>
      <w:r w:rsidRPr="00B91DD6">
        <w:rPr>
          <w:color w:val="000000" w:themeColor="text1"/>
          <w:sz w:val="24"/>
          <w:szCs w:val="24"/>
          <w:lang w:val="en-GB"/>
        </w:rPr>
        <w:lastRenderedPageBreak/>
        <w:t>found it to be very rewarding. Similarly, being able to communicate effectively was challenging but also helpful in terms of building trust and rapport with others.</w:t>
      </w:r>
    </w:p>
    <w:p w14:paraId="1CE767EA" w14:textId="77777777" w:rsidR="00B91DD6" w:rsidRPr="00B91DD6" w:rsidRDefault="00B91DD6" w:rsidP="00B91DD6">
      <w:pPr>
        <w:spacing w:line="360" w:lineRule="auto"/>
        <w:jc w:val="both"/>
        <w:rPr>
          <w:color w:val="000000" w:themeColor="text1"/>
          <w:sz w:val="24"/>
          <w:szCs w:val="24"/>
          <w:lang w:val="en-GB"/>
        </w:rPr>
      </w:pPr>
      <w:r w:rsidRPr="00B91DD6">
        <w:rPr>
          <w:b/>
          <w:bCs/>
          <w:i/>
          <w:iCs/>
          <w:color w:val="000000" w:themeColor="text1"/>
          <w:sz w:val="24"/>
          <w:szCs w:val="24"/>
          <w:lang w:val="en-GB"/>
        </w:rPr>
        <w:t>Evaluation</w:t>
      </w:r>
      <w:r w:rsidRPr="00B91DD6">
        <w:rPr>
          <w:color w:val="000000" w:themeColor="text1"/>
          <w:sz w:val="24"/>
          <w:szCs w:val="24"/>
          <w:lang w:val="en-GB"/>
        </w:rPr>
        <w:t xml:space="preserve">: </w:t>
      </w:r>
      <w:proofErr w:type="gramStart"/>
      <w:r w:rsidRPr="00B91DD6">
        <w:rPr>
          <w:color w:val="000000" w:themeColor="text1"/>
          <w:sz w:val="24"/>
          <w:szCs w:val="24"/>
          <w:lang w:val="en-GB"/>
        </w:rPr>
        <w:t>In order to</w:t>
      </w:r>
      <w:proofErr w:type="gramEnd"/>
      <w:r w:rsidRPr="00B91DD6">
        <w:rPr>
          <w:color w:val="000000" w:themeColor="text1"/>
          <w:sz w:val="24"/>
          <w:szCs w:val="24"/>
          <w:lang w:val="en-GB"/>
        </w:rPr>
        <w:t xml:space="preserve"> apply these concepts effectively in my professional career, I will need to continue practising both presentation skills and effective communication strategies. This will involve focusing on clarity and conciseness, as well as using a variety of verbal and non-verbal communication techniques. I will also need to focus on active listening </w:t>
      </w:r>
      <w:proofErr w:type="gramStart"/>
      <w:r w:rsidRPr="00B91DD6">
        <w:rPr>
          <w:color w:val="000000" w:themeColor="text1"/>
          <w:sz w:val="24"/>
          <w:szCs w:val="24"/>
          <w:lang w:val="en-GB"/>
        </w:rPr>
        <w:t>in order to</w:t>
      </w:r>
      <w:proofErr w:type="gramEnd"/>
      <w:r w:rsidRPr="00B91DD6">
        <w:rPr>
          <w:color w:val="000000" w:themeColor="text1"/>
          <w:sz w:val="24"/>
          <w:szCs w:val="24"/>
          <w:lang w:val="en-GB"/>
        </w:rPr>
        <w:t xml:space="preserve"> understand others' perspectives better, gather more information, and build trust and rapport.</w:t>
      </w:r>
    </w:p>
    <w:p w14:paraId="748A4D4D" w14:textId="77777777" w:rsidR="00B91DD6" w:rsidRPr="00B91DD6" w:rsidRDefault="00B91DD6" w:rsidP="00B91DD6">
      <w:pPr>
        <w:spacing w:line="360" w:lineRule="auto"/>
        <w:jc w:val="both"/>
        <w:rPr>
          <w:color w:val="000000" w:themeColor="text1"/>
          <w:sz w:val="24"/>
          <w:szCs w:val="24"/>
          <w:lang w:val="en-GB"/>
        </w:rPr>
      </w:pPr>
      <w:r w:rsidRPr="00B91DD6">
        <w:rPr>
          <w:b/>
          <w:bCs/>
          <w:i/>
          <w:iCs/>
          <w:color w:val="000000" w:themeColor="text1"/>
          <w:sz w:val="24"/>
          <w:szCs w:val="24"/>
          <w:lang w:val="en-GB"/>
        </w:rPr>
        <w:t>Analysis</w:t>
      </w:r>
      <w:r w:rsidRPr="00B91DD6">
        <w:rPr>
          <w:color w:val="000000" w:themeColor="text1"/>
          <w:sz w:val="24"/>
          <w:szCs w:val="24"/>
          <w:lang w:val="en-GB"/>
        </w:rPr>
        <w:t>: I believe that these concepts will benefit me greatly in my professional career. They will enhance my credibility and reputation as a competent communicator and problem-solver. In addition, they will increase both my job satisfaction and opportunities for advancement within my organization. Ultimately, I am confident that being able to communicate effectively and adapt to change will lead to both personal and professional success.</w:t>
      </w:r>
    </w:p>
    <w:p w14:paraId="78C4863E" w14:textId="77777777" w:rsidR="00B91DD6" w:rsidRPr="00B91DD6" w:rsidRDefault="00B91DD6" w:rsidP="00B91DD6">
      <w:pPr>
        <w:spacing w:line="360" w:lineRule="auto"/>
        <w:jc w:val="both"/>
        <w:rPr>
          <w:color w:val="000000" w:themeColor="text1"/>
          <w:sz w:val="24"/>
          <w:szCs w:val="24"/>
          <w:lang w:val="en-GB"/>
        </w:rPr>
      </w:pPr>
      <w:r w:rsidRPr="00B91DD6">
        <w:rPr>
          <w:b/>
          <w:bCs/>
          <w:i/>
          <w:iCs/>
          <w:color w:val="000000" w:themeColor="text1"/>
          <w:sz w:val="24"/>
          <w:szCs w:val="24"/>
          <w:lang w:val="en-GB"/>
        </w:rPr>
        <w:t>Conclusions</w:t>
      </w:r>
      <w:r w:rsidRPr="00B91DD6">
        <w:rPr>
          <w:color w:val="000000" w:themeColor="text1"/>
          <w:sz w:val="24"/>
          <w:szCs w:val="24"/>
          <w:lang w:val="en-GB"/>
        </w:rPr>
        <w:t>: Overall, I believe that being able to apply these workplace concepts in my professional career will be extremely beneficial for my success and advancement. I will need to continue practising, but I am confident that these skills will help me tremendously in my career.</w:t>
      </w:r>
    </w:p>
    <w:p w14:paraId="08ED3ECD" w14:textId="0CF02C1D" w:rsidR="00B91DD6" w:rsidRPr="00B91DD6" w:rsidRDefault="00B91DD6" w:rsidP="00B91DD6">
      <w:pPr>
        <w:spacing w:line="360" w:lineRule="auto"/>
        <w:jc w:val="both"/>
        <w:rPr>
          <w:color w:val="000000" w:themeColor="text1"/>
          <w:sz w:val="24"/>
          <w:szCs w:val="24"/>
          <w:lang w:val="en-GB"/>
        </w:rPr>
      </w:pPr>
      <w:r w:rsidRPr="00B91DD6">
        <w:rPr>
          <w:b/>
          <w:bCs/>
          <w:i/>
          <w:iCs/>
          <w:color w:val="000000" w:themeColor="text1"/>
          <w:sz w:val="24"/>
          <w:szCs w:val="24"/>
          <w:lang w:val="en-GB"/>
        </w:rPr>
        <w:t>Action Plan</w:t>
      </w:r>
      <w:r w:rsidRPr="00B91DD6">
        <w:rPr>
          <w:color w:val="000000" w:themeColor="text1"/>
          <w:sz w:val="24"/>
          <w:szCs w:val="24"/>
          <w:lang w:val="en-GB"/>
        </w:rPr>
        <w:t xml:space="preserve">: </w:t>
      </w:r>
      <w:proofErr w:type="gramStart"/>
      <w:r w:rsidRPr="00B91DD6">
        <w:rPr>
          <w:color w:val="000000" w:themeColor="text1"/>
          <w:sz w:val="24"/>
          <w:szCs w:val="24"/>
          <w:lang w:val="en-GB"/>
        </w:rPr>
        <w:t>In order to</w:t>
      </w:r>
      <w:proofErr w:type="gramEnd"/>
      <w:r w:rsidRPr="00B91DD6">
        <w:rPr>
          <w:color w:val="000000" w:themeColor="text1"/>
          <w:sz w:val="24"/>
          <w:szCs w:val="24"/>
          <w:lang w:val="en-GB"/>
        </w:rPr>
        <w:t xml:space="preserve"> continue practising these concepts, I will make a conscious effort to actively listen when communicating with others. In the following section, I am elaborating on the action plan.</w:t>
      </w:r>
      <w:r>
        <w:rPr>
          <w:color w:val="000000" w:themeColor="text1"/>
          <w:sz w:val="24"/>
          <w:szCs w:val="24"/>
          <w:lang w:val="en-GB"/>
        </w:rPr>
        <w:t xml:space="preserve"> </w:t>
      </w:r>
      <w:r w:rsidRPr="00B721C4">
        <w:rPr>
          <w:color w:val="000000" w:themeColor="text1"/>
          <w:sz w:val="24"/>
          <w:szCs w:val="24"/>
          <w:lang w:val="en-GB"/>
        </w:rPr>
        <w:t>During the module, I learnt different personal and professional development concepts. In this section, I will reflect on what I have learnt and how I can apply the learning in my personal or professional career.</w:t>
      </w:r>
    </w:p>
    <w:p w14:paraId="5305CC4C" w14:textId="77777777" w:rsidR="00B721C4" w:rsidRPr="00B721C4" w:rsidRDefault="00B721C4" w:rsidP="00B721C4">
      <w:pPr>
        <w:pStyle w:val="Heading2"/>
        <w:rPr>
          <w:b/>
          <w:bCs/>
          <w:lang w:val="en-GB"/>
        </w:rPr>
      </w:pPr>
      <w:bookmarkStart w:id="9" w:name="_Toc116877009"/>
      <w:r w:rsidRPr="00B721C4">
        <w:rPr>
          <w:b/>
          <w:bCs/>
          <w:lang w:val="en-GB"/>
        </w:rPr>
        <w:t>Professionalism</w:t>
      </w:r>
      <w:bookmarkEnd w:id="9"/>
    </w:p>
    <w:p w14:paraId="207B6F54"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Professionalism is one of the most important concepts I have learnt throughout the module. This entails conducting oneself in a manner considered appropriate in the workplace (Diale, Pillay and Fritz, 2014). This includes having a positive attitude, dressing appropriately, being punctual, and maintaining confidentiality. I have also learned that professionalism also involves continuously growing and developing as a professional. Regarding my professional career, I will always strive to exhibit professionalism. This includes being punctual to meetings and completing tasks on time, dressing appropriately for the workplace, and maintaining confidentiality in all situations. I </w:t>
      </w:r>
      <w:r w:rsidRPr="00B721C4">
        <w:rPr>
          <w:color w:val="000000" w:themeColor="text1"/>
          <w:sz w:val="24"/>
          <w:szCs w:val="24"/>
          <w:lang w:val="en-GB"/>
        </w:rPr>
        <w:lastRenderedPageBreak/>
        <w:t>will also always keep a positive attitude and continuously seek opportunities for personal and professional growth. I strongly believe that learning about professionalism will present me with many-folded benefits. Firstly, it will enhance my credibility and reputation as a professional. Secondly, it will increase my job satisfaction and opportunities for advancement. Lastly, being able to exhibit professionalism will help me achieve my career goals and ultimately lead to success.</w:t>
      </w:r>
    </w:p>
    <w:p w14:paraId="3A6ABCB0" w14:textId="77777777" w:rsidR="00B721C4" w:rsidRPr="00B721C4" w:rsidRDefault="00B721C4" w:rsidP="00B721C4">
      <w:pPr>
        <w:pStyle w:val="Heading2"/>
        <w:rPr>
          <w:b/>
          <w:bCs/>
          <w:lang w:val="en-GB"/>
        </w:rPr>
      </w:pPr>
      <w:bookmarkStart w:id="10" w:name="_Toc116877010"/>
      <w:r w:rsidRPr="00B721C4">
        <w:rPr>
          <w:b/>
          <w:bCs/>
          <w:lang w:val="en-GB"/>
        </w:rPr>
        <w:t>Teamwork and collaboration</w:t>
      </w:r>
      <w:bookmarkEnd w:id="10"/>
    </w:p>
    <w:p w14:paraId="2BD5773E"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I have also learnt about the importance of teamwork and collaboration in the workplace. This involves valuing diversity, actively </w:t>
      </w:r>
      <w:proofErr w:type="gramStart"/>
      <w:r w:rsidRPr="00B721C4">
        <w:rPr>
          <w:color w:val="000000" w:themeColor="text1"/>
          <w:sz w:val="24"/>
          <w:szCs w:val="24"/>
          <w:lang w:val="en-GB"/>
        </w:rPr>
        <w:t>participating</w:t>
      </w:r>
      <w:proofErr w:type="gramEnd"/>
      <w:r w:rsidRPr="00B721C4">
        <w:rPr>
          <w:color w:val="000000" w:themeColor="text1"/>
          <w:sz w:val="24"/>
          <w:szCs w:val="24"/>
          <w:lang w:val="en-GB"/>
        </w:rPr>
        <w:t xml:space="preserve"> and contributing to a team, and effectively communicating with others (</w:t>
      </w:r>
      <w:proofErr w:type="spellStart"/>
      <w:r w:rsidRPr="00B721C4">
        <w:rPr>
          <w:color w:val="000000" w:themeColor="text1"/>
          <w:sz w:val="24"/>
          <w:szCs w:val="24"/>
          <w:lang w:val="en-GB"/>
        </w:rPr>
        <w:t>Ramia</w:t>
      </w:r>
      <w:proofErr w:type="spellEnd"/>
      <w:r w:rsidRPr="00B721C4">
        <w:rPr>
          <w:color w:val="000000" w:themeColor="text1"/>
          <w:sz w:val="24"/>
          <w:szCs w:val="24"/>
          <w:lang w:val="en-GB"/>
        </w:rPr>
        <w:t xml:space="preserve"> et al., 2016). In my professional career, I will make sure to value diversity and respect the perspectives and contributions of all team members. I will also actively participate in team meetings and tasks, ensuring that I communicate clearly and concisely with others. As teamwork is crucial for achieving success in the workplace, I believe that honing my abilities in this area will benefit me greatly. It will enhance my credibility as a team player and </w:t>
      </w:r>
      <w:proofErr w:type="gramStart"/>
      <w:r w:rsidRPr="00B721C4">
        <w:rPr>
          <w:color w:val="000000" w:themeColor="text1"/>
          <w:sz w:val="24"/>
          <w:szCs w:val="24"/>
          <w:lang w:val="en-GB"/>
        </w:rPr>
        <w:t>open up</w:t>
      </w:r>
      <w:proofErr w:type="gramEnd"/>
      <w:r w:rsidRPr="00B721C4">
        <w:rPr>
          <w:color w:val="000000" w:themeColor="text1"/>
          <w:sz w:val="24"/>
          <w:szCs w:val="24"/>
          <w:lang w:val="en-GB"/>
        </w:rPr>
        <w:t xml:space="preserve"> opportunities for advancement within my organization. I strongly believe that valuing teamwork and collaboration will ultimately lead to both personal and professional success.</w:t>
      </w:r>
    </w:p>
    <w:p w14:paraId="374C4E0E" w14:textId="77777777" w:rsidR="00B721C4" w:rsidRPr="00B721C4" w:rsidRDefault="00B721C4" w:rsidP="00B721C4">
      <w:pPr>
        <w:pStyle w:val="Heading2"/>
        <w:rPr>
          <w:b/>
          <w:bCs/>
          <w:lang w:val="en-GB"/>
        </w:rPr>
      </w:pPr>
      <w:bookmarkStart w:id="11" w:name="_Toc116877011"/>
      <w:r w:rsidRPr="00B721C4">
        <w:rPr>
          <w:b/>
          <w:bCs/>
          <w:lang w:val="en-GB"/>
        </w:rPr>
        <w:t>Presentation skills</w:t>
      </w:r>
      <w:bookmarkEnd w:id="11"/>
    </w:p>
    <w:p w14:paraId="055B4256"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Another important concept I learned during this module is the importance of excellent presentation skills. This includes being prepared, using appropriate non-verbal communication, and engaging the audience (</w:t>
      </w:r>
      <w:proofErr w:type="spellStart"/>
      <w:r w:rsidRPr="00B721C4">
        <w:rPr>
          <w:color w:val="000000" w:themeColor="text1"/>
          <w:sz w:val="24"/>
          <w:szCs w:val="24"/>
          <w:lang w:val="en-GB"/>
        </w:rPr>
        <w:t>Ramia</w:t>
      </w:r>
      <w:proofErr w:type="spellEnd"/>
      <w:r w:rsidRPr="00B721C4">
        <w:rPr>
          <w:color w:val="000000" w:themeColor="text1"/>
          <w:sz w:val="24"/>
          <w:szCs w:val="24"/>
          <w:lang w:val="en-GB"/>
        </w:rPr>
        <w:t xml:space="preserve"> et al., 2016). In my professional career, I will always thoroughly prepare for presentations and meetings. I will also improve my non-verbal communication by maintaining eye contact and utilizing hand gestures effectively. Furthermore, I will strive to engage my audience through various presentation techniques actively. I believe that having strong presentation skills will benefit me greatly in my professional career. It will enhance my credibility and reputation as a confident and effective communicator. It will also increase my opportunities for advancement and ultimately lead to success in my profession.</w:t>
      </w:r>
    </w:p>
    <w:p w14:paraId="190C8927" w14:textId="77777777" w:rsidR="00B721C4" w:rsidRPr="00B721C4" w:rsidRDefault="00B721C4" w:rsidP="00B721C4">
      <w:pPr>
        <w:pStyle w:val="Heading2"/>
        <w:rPr>
          <w:b/>
          <w:bCs/>
          <w:lang w:val="en-GB"/>
        </w:rPr>
      </w:pPr>
      <w:bookmarkStart w:id="12" w:name="_Toc116877012"/>
      <w:r w:rsidRPr="00B721C4">
        <w:rPr>
          <w:b/>
          <w:bCs/>
          <w:lang w:val="en-GB"/>
        </w:rPr>
        <w:lastRenderedPageBreak/>
        <w:t>Effective communication</w:t>
      </w:r>
      <w:bookmarkEnd w:id="12"/>
    </w:p>
    <w:p w14:paraId="10F66195"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Along with presentation skills, I have also learnt about the importance of effective communication in the workplace. This involves being clear and concise, actively listening, and understanding non-verbal cues (Markham, </w:t>
      </w:r>
      <w:proofErr w:type="gramStart"/>
      <w:r w:rsidRPr="00B721C4">
        <w:rPr>
          <w:color w:val="000000" w:themeColor="text1"/>
          <w:sz w:val="24"/>
          <w:szCs w:val="24"/>
          <w:lang w:val="en-GB"/>
        </w:rPr>
        <w:t>Gentile</w:t>
      </w:r>
      <w:proofErr w:type="gramEnd"/>
      <w:r w:rsidRPr="00B721C4">
        <w:rPr>
          <w:color w:val="000000" w:themeColor="text1"/>
          <w:sz w:val="24"/>
          <w:szCs w:val="24"/>
          <w:lang w:val="en-GB"/>
        </w:rPr>
        <w:t xml:space="preserve"> and Graham, 2017). In my professional career, I will make sure always to communicate clearly and succinctly. I will also improve my active listening skills and attention to non-verbal cues. I believe that honing my abilities in effective communication will benefit me greatly. It will enhance my credibility and reputation as a competent communicator and </w:t>
      </w:r>
      <w:proofErr w:type="gramStart"/>
      <w:r w:rsidRPr="00B721C4">
        <w:rPr>
          <w:color w:val="000000" w:themeColor="text1"/>
          <w:sz w:val="24"/>
          <w:szCs w:val="24"/>
          <w:lang w:val="en-GB"/>
        </w:rPr>
        <w:t>open up</w:t>
      </w:r>
      <w:proofErr w:type="gramEnd"/>
      <w:r w:rsidRPr="00B721C4">
        <w:rPr>
          <w:color w:val="000000" w:themeColor="text1"/>
          <w:sz w:val="24"/>
          <w:szCs w:val="24"/>
          <w:lang w:val="en-GB"/>
        </w:rPr>
        <w:t xml:space="preserve"> opportunities for advancement within my organization. Ultimately, I firmly believe that being able to communicate effectively will lead to both personal and professional success.</w:t>
      </w:r>
    </w:p>
    <w:p w14:paraId="570A3E62" w14:textId="77777777" w:rsidR="00B721C4" w:rsidRPr="00B721C4" w:rsidRDefault="00B721C4" w:rsidP="00B721C4">
      <w:pPr>
        <w:pStyle w:val="Heading2"/>
        <w:rPr>
          <w:b/>
          <w:bCs/>
          <w:lang w:val="en-GB"/>
        </w:rPr>
      </w:pPr>
      <w:bookmarkStart w:id="13" w:name="_Toc116877013"/>
      <w:r w:rsidRPr="00B721C4">
        <w:rPr>
          <w:b/>
          <w:bCs/>
          <w:lang w:val="en-GB"/>
        </w:rPr>
        <w:t>Adaptability</w:t>
      </w:r>
      <w:bookmarkEnd w:id="13"/>
    </w:p>
    <w:p w14:paraId="3F082AB7"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Additionally, I have learnt about the importance of being adaptable in the workplace. This involves being able to handle unexpected changes and challenges, as well as being open to new ideas and perspectives (Diale, Pillay and Fritz, 2014). In my professional career, I will strive to remain flexible and open-minded in the face of unexpected changes and challenges. I will also continuously seek out new ideas and perspectives </w:t>
      </w:r>
      <w:proofErr w:type="gramStart"/>
      <w:r w:rsidRPr="00B721C4">
        <w:rPr>
          <w:color w:val="000000" w:themeColor="text1"/>
          <w:sz w:val="24"/>
          <w:szCs w:val="24"/>
          <w:lang w:val="en-GB"/>
        </w:rPr>
        <w:t>in order to</w:t>
      </w:r>
      <w:proofErr w:type="gramEnd"/>
      <w:r w:rsidRPr="00B721C4">
        <w:rPr>
          <w:color w:val="000000" w:themeColor="text1"/>
          <w:sz w:val="24"/>
          <w:szCs w:val="24"/>
          <w:lang w:val="en-GB"/>
        </w:rPr>
        <w:t xml:space="preserve"> enhance my own growth and development. I believe that being adaptable will benefit me greatly in my professional career. It will enhance my credibility and reputation as a flexible and innovative individual. It will also increase my job satisfaction and </w:t>
      </w:r>
      <w:proofErr w:type="gramStart"/>
      <w:r w:rsidRPr="00B721C4">
        <w:rPr>
          <w:color w:val="000000" w:themeColor="text1"/>
          <w:sz w:val="24"/>
          <w:szCs w:val="24"/>
          <w:lang w:val="en-GB"/>
        </w:rPr>
        <w:t>open up</w:t>
      </w:r>
      <w:proofErr w:type="gramEnd"/>
      <w:r w:rsidRPr="00B721C4">
        <w:rPr>
          <w:color w:val="000000" w:themeColor="text1"/>
          <w:sz w:val="24"/>
          <w:szCs w:val="24"/>
          <w:lang w:val="en-GB"/>
        </w:rPr>
        <w:t xml:space="preserve"> opportunities for advancement within my organization. Ultimately, I strongly believe that being able to adapt and embrace change will lead to both personal and professional success.</w:t>
      </w:r>
    </w:p>
    <w:p w14:paraId="375B84A6" w14:textId="77777777" w:rsidR="00B721C4" w:rsidRPr="00B721C4" w:rsidRDefault="00B721C4" w:rsidP="00B721C4">
      <w:pPr>
        <w:pStyle w:val="Heading2"/>
        <w:rPr>
          <w:b/>
          <w:bCs/>
          <w:lang w:val="en-GB"/>
        </w:rPr>
      </w:pPr>
      <w:bookmarkStart w:id="14" w:name="_Toc116877014"/>
      <w:r w:rsidRPr="00B721C4">
        <w:rPr>
          <w:b/>
          <w:bCs/>
          <w:lang w:val="en-GB"/>
        </w:rPr>
        <w:t>Active listening</w:t>
      </w:r>
      <w:bookmarkEnd w:id="14"/>
    </w:p>
    <w:p w14:paraId="4CFCA9CC"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Another concept that I have learnt during this module is the importance of active listening in the workplace. This involves fully paying attention, </w:t>
      </w:r>
      <w:proofErr w:type="gramStart"/>
      <w:r w:rsidRPr="00B721C4">
        <w:rPr>
          <w:color w:val="000000" w:themeColor="text1"/>
          <w:sz w:val="24"/>
          <w:szCs w:val="24"/>
          <w:lang w:val="en-GB"/>
        </w:rPr>
        <w:t>paraphrasing</w:t>
      </w:r>
      <w:proofErr w:type="gramEnd"/>
      <w:r w:rsidRPr="00B721C4">
        <w:rPr>
          <w:color w:val="000000" w:themeColor="text1"/>
          <w:sz w:val="24"/>
          <w:szCs w:val="24"/>
          <w:lang w:val="en-GB"/>
        </w:rPr>
        <w:t xml:space="preserve"> and repeating back information, and asking relevant questions (Markham, Gentile and Graham, 2017). In my professional career, I will make sure always to give my full attention when communicating with others. I will also work on paraphrasing and repeating back information to ensure understanding, as well as asking relevant questions </w:t>
      </w:r>
      <w:proofErr w:type="gramStart"/>
      <w:r w:rsidRPr="00B721C4">
        <w:rPr>
          <w:color w:val="000000" w:themeColor="text1"/>
          <w:sz w:val="24"/>
          <w:szCs w:val="24"/>
          <w:lang w:val="en-GB"/>
        </w:rPr>
        <w:t>in order to</w:t>
      </w:r>
      <w:proofErr w:type="gramEnd"/>
      <w:r w:rsidRPr="00B721C4">
        <w:rPr>
          <w:color w:val="000000" w:themeColor="text1"/>
          <w:sz w:val="24"/>
          <w:szCs w:val="24"/>
          <w:lang w:val="en-GB"/>
        </w:rPr>
        <w:t xml:space="preserve"> gather more information. I believe that honing my active listening skills will benefit me greatly in my professional career. It will enhance my credibility and reputation as a </w:t>
      </w:r>
      <w:r w:rsidRPr="00B721C4">
        <w:rPr>
          <w:color w:val="000000" w:themeColor="text1"/>
          <w:sz w:val="24"/>
          <w:szCs w:val="24"/>
          <w:lang w:val="en-GB"/>
        </w:rPr>
        <w:lastRenderedPageBreak/>
        <w:t xml:space="preserve">competent communicator and problem-solver. It will also increase my job satisfaction and </w:t>
      </w:r>
      <w:proofErr w:type="gramStart"/>
      <w:r w:rsidRPr="00B721C4">
        <w:rPr>
          <w:color w:val="000000" w:themeColor="text1"/>
          <w:sz w:val="24"/>
          <w:szCs w:val="24"/>
          <w:lang w:val="en-GB"/>
        </w:rPr>
        <w:t>open up</w:t>
      </w:r>
      <w:proofErr w:type="gramEnd"/>
      <w:r w:rsidRPr="00B721C4">
        <w:rPr>
          <w:color w:val="000000" w:themeColor="text1"/>
          <w:sz w:val="24"/>
          <w:szCs w:val="24"/>
          <w:lang w:val="en-GB"/>
        </w:rPr>
        <w:t xml:space="preserve"> opportunities for advancement within my organization. Ultimately, I strongly believe that being a strong, active listener will lead to both personal and professional success.</w:t>
      </w:r>
    </w:p>
    <w:p w14:paraId="140ADA9E" w14:textId="25A5AA9E" w:rsidR="00B721C4" w:rsidRPr="00B721C4" w:rsidRDefault="00B721C4" w:rsidP="00B721C4">
      <w:pPr>
        <w:pStyle w:val="Heading1"/>
        <w:rPr>
          <w:b/>
          <w:bCs/>
          <w:lang w:val="en-GB"/>
        </w:rPr>
      </w:pPr>
      <w:bookmarkStart w:id="15" w:name="_Toc116877015"/>
      <w:r w:rsidRPr="00B721C4">
        <w:rPr>
          <w:b/>
          <w:bCs/>
          <w:lang w:val="en-GB"/>
        </w:rPr>
        <w:t>Conclusion</w:t>
      </w:r>
      <w:bookmarkEnd w:id="15"/>
    </w:p>
    <w:p w14:paraId="7F719B43" w14:textId="77777777" w:rsidR="00B721C4" w:rsidRPr="00B721C4" w:rsidRDefault="00B721C4" w:rsidP="00B721C4">
      <w:pPr>
        <w:spacing w:line="360" w:lineRule="auto"/>
        <w:jc w:val="both"/>
        <w:rPr>
          <w:color w:val="000000" w:themeColor="text1"/>
          <w:sz w:val="24"/>
          <w:szCs w:val="24"/>
          <w:lang w:val="en-GB"/>
        </w:rPr>
      </w:pPr>
      <w:r w:rsidRPr="00B721C4">
        <w:rPr>
          <w:color w:val="000000" w:themeColor="text1"/>
          <w:sz w:val="24"/>
          <w:szCs w:val="24"/>
          <w:lang w:val="en-GB"/>
        </w:rPr>
        <w:t xml:space="preserve">This module has taught me various personal and professional development concepts that I can apply in my personal and professional career. Continuously reflecting on and improving upon these concepts, I believe that it will enhance my credibility and reputation as a professional individual. It will also increase my job satisfaction and </w:t>
      </w:r>
      <w:proofErr w:type="gramStart"/>
      <w:r w:rsidRPr="00B721C4">
        <w:rPr>
          <w:color w:val="000000" w:themeColor="text1"/>
          <w:sz w:val="24"/>
          <w:szCs w:val="24"/>
          <w:lang w:val="en-GB"/>
        </w:rPr>
        <w:t>open up</w:t>
      </w:r>
      <w:proofErr w:type="gramEnd"/>
      <w:r w:rsidRPr="00B721C4">
        <w:rPr>
          <w:color w:val="000000" w:themeColor="text1"/>
          <w:sz w:val="24"/>
          <w:szCs w:val="24"/>
          <w:lang w:val="en-GB"/>
        </w:rPr>
        <w:t xml:space="preserve"> opportunities for advancement within my organization. Ultimately, I strongly believe that continuously applying and improving upon these concepts will lead to both personal and professional success.</w:t>
      </w:r>
    </w:p>
    <w:p w14:paraId="16DA94D7" w14:textId="4146E276" w:rsidR="00B721C4" w:rsidRDefault="00B721C4">
      <w:pPr>
        <w:rPr>
          <w:color w:val="000000" w:themeColor="text1"/>
          <w:sz w:val="24"/>
          <w:szCs w:val="24"/>
        </w:rPr>
      </w:pPr>
      <w:r>
        <w:rPr>
          <w:color w:val="000000" w:themeColor="text1"/>
          <w:sz w:val="24"/>
          <w:szCs w:val="24"/>
        </w:rPr>
        <w:br w:type="page"/>
      </w:r>
    </w:p>
    <w:p w14:paraId="576AB224" w14:textId="56DDD8C7" w:rsidR="007D3ACC" w:rsidRPr="00B721C4" w:rsidRDefault="00B721C4" w:rsidP="00B721C4">
      <w:pPr>
        <w:pStyle w:val="Heading1"/>
        <w:rPr>
          <w:b/>
          <w:bCs/>
        </w:rPr>
      </w:pPr>
      <w:bookmarkStart w:id="16" w:name="_Toc116877016"/>
      <w:r w:rsidRPr="00B721C4">
        <w:rPr>
          <w:b/>
          <w:bCs/>
        </w:rPr>
        <w:lastRenderedPageBreak/>
        <w:t>References</w:t>
      </w:r>
      <w:bookmarkEnd w:id="16"/>
    </w:p>
    <w:p w14:paraId="1C97CC57" w14:textId="77777777" w:rsidR="00B721C4" w:rsidRPr="00B721C4" w:rsidRDefault="00B721C4" w:rsidP="00B721C4">
      <w:pPr>
        <w:spacing w:line="360" w:lineRule="auto"/>
        <w:jc w:val="both"/>
        <w:rPr>
          <w:rFonts w:cstheme="minorHAnsi"/>
          <w:color w:val="000000" w:themeColor="text1"/>
          <w:sz w:val="24"/>
          <w:szCs w:val="24"/>
          <w:shd w:val="clear" w:color="auto" w:fill="FFFFFF"/>
        </w:rPr>
      </w:pPr>
      <w:proofErr w:type="spellStart"/>
      <w:r w:rsidRPr="00B721C4">
        <w:rPr>
          <w:rFonts w:cstheme="minorHAnsi"/>
          <w:color w:val="000000" w:themeColor="text1"/>
          <w:sz w:val="24"/>
          <w:szCs w:val="24"/>
          <w:shd w:val="clear" w:color="auto" w:fill="FFFFFF"/>
        </w:rPr>
        <w:t>Bogomaz</w:t>
      </w:r>
      <w:proofErr w:type="spellEnd"/>
      <w:r w:rsidRPr="00B721C4">
        <w:rPr>
          <w:rFonts w:cstheme="minorHAnsi"/>
          <w:color w:val="000000" w:themeColor="text1"/>
          <w:sz w:val="24"/>
          <w:szCs w:val="24"/>
          <w:shd w:val="clear" w:color="auto" w:fill="FFFFFF"/>
        </w:rPr>
        <w:t xml:space="preserve">, S., Kozlova, N., and </w:t>
      </w:r>
      <w:proofErr w:type="spellStart"/>
      <w:r w:rsidRPr="00B721C4">
        <w:rPr>
          <w:rFonts w:cstheme="minorHAnsi"/>
          <w:color w:val="000000" w:themeColor="text1"/>
          <w:sz w:val="24"/>
          <w:szCs w:val="24"/>
          <w:shd w:val="clear" w:color="auto" w:fill="FFFFFF"/>
        </w:rPr>
        <w:t>Atamanova</w:t>
      </w:r>
      <w:proofErr w:type="spellEnd"/>
      <w:r w:rsidRPr="00B721C4">
        <w:rPr>
          <w:rFonts w:cstheme="minorHAnsi"/>
          <w:color w:val="000000" w:themeColor="text1"/>
          <w:sz w:val="24"/>
          <w:szCs w:val="24"/>
          <w:shd w:val="clear" w:color="auto" w:fill="FFFFFF"/>
        </w:rPr>
        <w:t>, I. (2015). University students’ personal and professional development: the socio-cultural environment effect. </w:t>
      </w:r>
      <w:r w:rsidRPr="00B721C4">
        <w:rPr>
          <w:rFonts w:cstheme="minorHAnsi"/>
          <w:i/>
          <w:iCs/>
          <w:color w:val="000000" w:themeColor="text1"/>
          <w:sz w:val="24"/>
          <w:szCs w:val="24"/>
          <w:shd w:val="clear" w:color="auto" w:fill="FFFFFF"/>
        </w:rPr>
        <w:t>Procedia-Social and Behavioral Sciences</w:t>
      </w:r>
      <w:r w:rsidRPr="00B721C4">
        <w:rPr>
          <w:rFonts w:cstheme="minorHAnsi"/>
          <w:color w:val="000000" w:themeColor="text1"/>
          <w:sz w:val="24"/>
          <w:szCs w:val="24"/>
          <w:shd w:val="clear" w:color="auto" w:fill="FFFFFF"/>
        </w:rPr>
        <w:t>, </w:t>
      </w:r>
      <w:r w:rsidRPr="00B721C4">
        <w:rPr>
          <w:rFonts w:cstheme="minorHAnsi"/>
          <w:i/>
          <w:iCs/>
          <w:color w:val="000000" w:themeColor="text1"/>
          <w:sz w:val="24"/>
          <w:szCs w:val="24"/>
          <w:shd w:val="clear" w:color="auto" w:fill="FFFFFF"/>
        </w:rPr>
        <w:t>214</w:t>
      </w:r>
      <w:r w:rsidRPr="00B721C4">
        <w:rPr>
          <w:rFonts w:cstheme="minorHAnsi"/>
          <w:color w:val="000000" w:themeColor="text1"/>
          <w:sz w:val="24"/>
          <w:szCs w:val="24"/>
          <w:shd w:val="clear" w:color="auto" w:fill="FFFFFF"/>
        </w:rPr>
        <w:t>, 552-558.</w:t>
      </w:r>
    </w:p>
    <w:p w14:paraId="0686E1B4" w14:textId="77777777" w:rsidR="00B721C4" w:rsidRPr="00B721C4" w:rsidRDefault="00B721C4" w:rsidP="00B721C4">
      <w:pPr>
        <w:spacing w:line="360" w:lineRule="auto"/>
        <w:jc w:val="both"/>
        <w:rPr>
          <w:rFonts w:cstheme="minorHAnsi"/>
          <w:color w:val="000000" w:themeColor="text1"/>
          <w:sz w:val="24"/>
          <w:szCs w:val="24"/>
          <w:shd w:val="clear" w:color="auto" w:fill="FFFFFF"/>
        </w:rPr>
      </w:pPr>
      <w:r w:rsidRPr="00B721C4">
        <w:rPr>
          <w:rFonts w:cstheme="minorHAnsi"/>
          <w:color w:val="000000" w:themeColor="text1"/>
          <w:sz w:val="24"/>
          <w:szCs w:val="24"/>
          <w:shd w:val="clear" w:color="auto" w:fill="FFFFFF"/>
        </w:rPr>
        <w:t>Davies, K., Curtin, M., and Robson, K. (2017). Impact of an international workplace learning placement on personal and professional development. </w:t>
      </w:r>
      <w:r w:rsidRPr="00B721C4">
        <w:rPr>
          <w:rFonts w:cstheme="minorHAnsi"/>
          <w:i/>
          <w:iCs/>
          <w:color w:val="000000" w:themeColor="text1"/>
          <w:sz w:val="24"/>
          <w:szCs w:val="24"/>
          <w:shd w:val="clear" w:color="auto" w:fill="FFFFFF"/>
        </w:rPr>
        <w:t>Australian Occupational Therapy Journal</w:t>
      </w:r>
      <w:r w:rsidRPr="00B721C4">
        <w:rPr>
          <w:rFonts w:cstheme="minorHAnsi"/>
          <w:color w:val="000000" w:themeColor="text1"/>
          <w:sz w:val="24"/>
          <w:szCs w:val="24"/>
          <w:shd w:val="clear" w:color="auto" w:fill="FFFFFF"/>
        </w:rPr>
        <w:t>, </w:t>
      </w:r>
      <w:r w:rsidRPr="00B721C4">
        <w:rPr>
          <w:rFonts w:cstheme="minorHAnsi"/>
          <w:i/>
          <w:iCs/>
          <w:color w:val="000000" w:themeColor="text1"/>
          <w:sz w:val="24"/>
          <w:szCs w:val="24"/>
          <w:shd w:val="clear" w:color="auto" w:fill="FFFFFF"/>
        </w:rPr>
        <w:t>64</w:t>
      </w:r>
      <w:r w:rsidRPr="00B721C4">
        <w:rPr>
          <w:rFonts w:cstheme="minorHAnsi"/>
          <w:color w:val="000000" w:themeColor="text1"/>
          <w:sz w:val="24"/>
          <w:szCs w:val="24"/>
          <w:shd w:val="clear" w:color="auto" w:fill="FFFFFF"/>
        </w:rPr>
        <w:t>(2), 121-128.</w:t>
      </w:r>
    </w:p>
    <w:p w14:paraId="7F8D68ED" w14:textId="77777777" w:rsidR="00B721C4" w:rsidRPr="00B721C4" w:rsidRDefault="00B721C4" w:rsidP="00B721C4">
      <w:pPr>
        <w:spacing w:line="360" w:lineRule="auto"/>
        <w:jc w:val="both"/>
        <w:rPr>
          <w:rFonts w:cstheme="minorHAnsi"/>
          <w:color w:val="000000" w:themeColor="text1"/>
          <w:sz w:val="24"/>
          <w:szCs w:val="24"/>
          <w:shd w:val="clear" w:color="auto" w:fill="FFFFFF"/>
        </w:rPr>
      </w:pPr>
      <w:r w:rsidRPr="00B721C4">
        <w:rPr>
          <w:rFonts w:cstheme="minorHAnsi"/>
          <w:color w:val="000000" w:themeColor="text1"/>
          <w:sz w:val="24"/>
          <w:szCs w:val="24"/>
          <w:shd w:val="clear" w:color="auto" w:fill="FFFFFF"/>
        </w:rPr>
        <w:t>Diale, B., Pillay, J., and Fritz, E. (2014). Dynamics in the personal and professional development of life-orientation teachers in South Africa, Gauteng Province. </w:t>
      </w:r>
      <w:r w:rsidRPr="00B721C4">
        <w:rPr>
          <w:rFonts w:cstheme="minorHAnsi"/>
          <w:i/>
          <w:iCs/>
          <w:color w:val="000000" w:themeColor="text1"/>
          <w:sz w:val="24"/>
          <w:szCs w:val="24"/>
          <w:shd w:val="clear" w:color="auto" w:fill="FFFFFF"/>
        </w:rPr>
        <w:t>Journal of social sciences</w:t>
      </w:r>
      <w:r w:rsidRPr="00B721C4">
        <w:rPr>
          <w:rFonts w:cstheme="minorHAnsi"/>
          <w:color w:val="000000" w:themeColor="text1"/>
          <w:sz w:val="24"/>
          <w:szCs w:val="24"/>
          <w:shd w:val="clear" w:color="auto" w:fill="FFFFFF"/>
        </w:rPr>
        <w:t>, </w:t>
      </w:r>
      <w:r w:rsidRPr="00B721C4">
        <w:rPr>
          <w:rFonts w:cstheme="minorHAnsi"/>
          <w:i/>
          <w:iCs/>
          <w:color w:val="000000" w:themeColor="text1"/>
          <w:sz w:val="24"/>
          <w:szCs w:val="24"/>
          <w:shd w:val="clear" w:color="auto" w:fill="FFFFFF"/>
        </w:rPr>
        <w:t>38</w:t>
      </w:r>
      <w:r w:rsidRPr="00B721C4">
        <w:rPr>
          <w:rFonts w:cstheme="minorHAnsi"/>
          <w:color w:val="000000" w:themeColor="text1"/>
          <w:sz w:val="24"/>
          <w:szCs w:val="24"/>
          <w:shd w:val="clear" w:color="auto" w:fill="FFFFFF"/>
        </w:rPr>
        <w:t>(1), 83-93.</w:t>
      </w:r>
    </w:p>
    <w:p w14:paraId="6EFF4CEF" w14:textId="77777777" w:rsidR="00B721C4" w:rsidRPr="00B721C4" w:rsidRDefault="00B721C4" w:rsidP="00B721C4">
      <w:pPr>
        <w:spacing w:line="360" w:lineRule="auto"/>
        <w:jc w:val="both"/>
        <w:rPr>
          <w:rFonts w:cstheme="minorHAnsi"/>
          <w:color w:val="000000" w:themeColor="text1"/>
          <w:sz w:val="24"/>
          <w:szCs w:val="24"/>
          <w:shd w:val="clear" w:color="auto" w:fill="FFFFFF"/>
        </w:rPr>
      </w:pPr>
      <w:proofErr w:type="spellStart"/>
      <w:r w:rsidRPr="00B721C4">
        <w:rPr>
          <w:rFonts w:cstheme="minorHAnsi"/>
          <w:color w:val="000000" w:themeColor="text1"/>
          <w:sz w:val="24"/>
          <w:szCs w:val="24"/>
          <w:shd w:val="clear" w:color="auto" w:fill="FFFFFF"/>
        </w:rPr>
        <w:t>Grima</w:t>
      </w:r>
      <w:proofErr w:type="spellEnd"/>
      <w:r w:rsidRPr="00B721C4">
        <w:rPr>
          <w:rFonts w:cstheme="minorHAnsi"/>
          <w:color w:val="000000" w:themeColor="text1"/>
          <w:sz w:val="24"/>
          <w:szCs w:val="24"/>
          <w:shd w:val="clear" w:color="auto" w:fill="FFFFFF"/>
        </w:rPr>
        <w:t>-Farrell, C. (2015). Mentoring pathways to enhancing the personal and professional development of pre-service teachers. </w:t>
      </w:r>
      <w:r w:rsidRPr="00B721C4">
        <w:rPr>
          <w:rFonts w:cstheme="minorHAnsi"/>
          <w:i/>
          <w:iCs/>
          <w:color w:val="000000" w:themeColor="text1"/>
          <w:sz w:val="24"/>
          <w:szCs w:val="24"/>
          <w:shd w:val="clear" w:color="auto" w:fill="FFFFFF"/>
        </w:rPr>
        <w:t>International Journal of Mentoring and Coaching in Education</w:t>
      </w:r>
      <w:r w:rsidRPr="00B721C4">
        <w:rPr>
          <w:rFonts w:cstheme="minorHAnsi"/>
          <w:color w:val="000000" w:themeColor="text1"/>
          <w:sz w:val="24"/>
          <w:szCs w:val="24"/>
          <w:shd w:val="clear" w:color="auto" w:fill="FFFFFF"/>
        </w:rPr>
        <w:t>.</w:t>
      </w:r>
    </w:p>
    <w:p w14:paraId="53376695" w14:textId="77777777" w:rsidR="00B721C4" w:rsidRPr="00B721C4" w:rsidRDefault="00B721C4" w:rsidP="00B721C4">
      <w:pPr>
        <w:spacing w:line="360" w:lineRule="auto"/>
        <w:jc w:val="both"/>
        <w:rPr>
          <w:rFonts w:cstheme="minorHAnsi"/>
          <w:color w:val="000000" w:themeColor="text1"/>
          <w:sz w:val="24"/>
          <w:szCs w:val="24"/>
          <w:shd w:val="clear" w:color="auto" w:fill="FFFFFF"/>
        </w:rPr>
      </w:pPr>
      <w:r w:rsidRPr="00B721C4">
        <w:rPr>
          <w:rFonts w:cstheme="minorHAnsi"/>
          <w:color w:val="000000" w:themeColor="text1"/>
          <w:sz w:val="24"/>
          <w:szCs w:val="24"/>
          <w:shd w:val="clear" w:color="auto" w:fill="FFFFFF"/>
        </w:rPr>
        <w:t>Howard, V., and Eddy‐</w:t>
      </w:r>
      <w:proofErr w:type="spellStart"/>
      <w:r w:rsidRPr="00B721C4">
        <w:rPr>
          <w:rFonts w:cstheme="minorHAnsi"/>
          <w:color w:val="000000" w:themeColor="text1"/>
          <w:sz w:val="24"/>
          <w:szCs w:val="24"/>
          <w:shd w:val="clear" w:color="auto" w:fill="FFFFFF"/>
        </w:rPr>
        <w:t>Imishue</w:t>
      </w:r>
      <w:proofErr w:type="spellEnd"/>
      <w:r w:rsidRPr="00B721C4">
        <w:rPr>
          <w:rFonts w:cstheme="minorHAnsi"/>
          <w:color w:val="000000" w:themeColor="text1"/>
          <w:sz w:val="24"/>
          <w:szCs w:val="24"/>
          <w:shd w:val="clear" w:color="auto" w:fill="FFFFFF"/>
        </w:rPr>
        <w:t>, G. E. K. (2020). Factors influencing adequate and effective clinical supervision for inpatient mental health nurses' personal and professional development: An integrative review. </w:t>
      </w:r>
      <w:r w:rsidRPr="00B721C4">
        <w:rPr>
          <w:rFonts w:cstheme="minorHAnsi"/>
          <w:i/>
          <w:iCs/>
          <w:color w:val="000000" w:themeColor="text1"/>
          <w:sz w:val="24"/>
          <w:szCs w:val="24"/>
          <w:shd w:val="clear" w:color="auto" w:fill="FFFFFF"/>
        </w:rPr>
        <w:t>Journal of Psychiatric and Mental Health Nursing</w:t>
      </w:r>
      <w:r w:rsidRPr="00B721C4">
        <w:rPr>
          <w:rFonts w:cstheme="minorHAnsi"/>
          <w:color w:val="000000" w:themeColor="text1"/>
          <w:sz w:val="24"/>
          <w:szCs w:val="24"/>
          <w:shd w:val="clear" w:color="auto" w:fill="FFFFFF"/>
        </w:rPr>
        <w:t>, </w:t>
      </w:r>
      <w:r w:rsidRPr="00B721C4">
        <w:rPr>
          <w:rFonts w:cstheme="minorHAnsi"/>
          <w:i/>
          <w:iCs/>
          <w:color w:val="000000" w:themeColor="text1"/>
          <w:sz w:val="24"/>
          <w:szCs w:val="24"/>
          <w:shd w:val="clear" w:color="auto" w:fill="FFFFFF"/>
        </w:rPr>
        <w:t>27</w:t>
      </w:r>
      <w:r w:rsidRPr="00B721C4">
        <w:rPr>
          <w:rFonts w:cstheme="minorHAnsi"/>
          <w:color w:val="000000" w:themeColor="text1"/>
          <w:sz w:val="24"/>
          <w:szCs w:val="24"/>
          <w:shd w:val="clear" w:color="auto" w:fill="FFFFFF"/>
        </w:rPr>
        <w:t>(5), 640-656.</w:t>
      </w:r>
    </w:p>
    <w:p w14:paraId="0F67426A" w14:textId="77777777" w:rsidR="00B721C4" w:rsidRPr="00B721C4" w:rsidRDefault="00B721C4" w:rsidP="00B721C4">
      <w:pPr>
        <w:spacing w:line="360" w:lineRule="auto"/>
        <w:jc w:val="both"/>
        <w:rPr>
          <w:rFonts w:cstheme="minorHAnsi"/>
          <w:sz w:val="24"/>
          <w:szCs w:val="24"/>
          <w:shd w:val="clear" w:color="auto" w:fill="FFFFFF"/>
        </w:rPr>
      </w:pPr>
      <w:proofErr w:type="spellStart"/>
      <w:r w:rsidRPr="00B721C4">
        <w:rPr>
          <w:rFonts w:cstheme="minorHAnsi"/>
          <w:sz w:val="24"/>
          <w:szCs w:val="24"/>
          <w:shd w:val="clear" w:color="auto" w:fill="FFFFFF"/>
        </w:rPr>
        <w:t>Jakic</w:t>
      </w:r>
      <w:proofErr w:type="spellEnd"/>
      <w:r w:rsidRPr="00B721C4">
        <w:rPr>
          <w:rFonts w:cstheme="minorHAnsi"/>
          <w:sz w:val="24"/>
          <w:szCs w:val="24"/>
          <w:shd w:val="clear" w:color="auto" w:fill="FFFFFF"/>
        </w:rPr>
        <w:t>, A., Wagner, M. O., and Meyer, A. (2017). The impact of language style accommodation during social media interactions on brand trust. </w:t>
      </w:r>
      <w:r w:rsidRPr="00B721C4">
        <w:rPr>
          <w:rFonts w:cstheme="minorHAnsi"/>
          <w:i/>
          <w:iCs/>
          <w:sz w:val="24"/>
          <w:szCs w:val="24"/>
          <w:shd w:val="clear" w:color="auto" w:fill="FFFFFF"/>
        </w:rPr>
        <w:t>Journal of Service Management</w:t>
      </w:r>
      <w:r w:rsidRPr="00B721C4">
        <w:rPr>
          <w:rFonts w:cstheme="minorHAnsi"/>
          <w:sz w:val="24"/>
          <w:szCs w:val="24"/>
          <w:shd w:val="clear" w:color="auto" w:fill="FFFFFF"/>
        </w:rPr>
        <w:t>.</w:t>
      </w:r>
    </w:p>
    <w:p w14:paraId="076B9FA6" w14:textId="77777777" w:rsidR="00B721C4" w:rsidRPr="00B721C4" w:rsidRDefault="00B721C4" w:rsidP="00B721C4">
      <w:pPr>
        <w:spacing w:line="360" w:lineRule="auto"/>
        <w:jc w:val="both"/>
        <w:rPr>
          <w:rFonts w:cstheme="minorHAnsi"/>
          <w:color w:val="000000" w:themeColor="text1"/>
          <w:sz w:val="24"/>
          <w:szCs w:val="24"/>
          <w:shd w:val="clear" w:color="auto" w:fill="FFFFFF"/>
        </w:rPr>
      </w:pPr>
      <w:r w:rsidRPr="00B721C4">
        <w:rPr>
          <w:rFonts w:cstheme="minorHAnsi"/>
          <w:color w:val="000000" w:themeColor="text1"/>
          <w:sz w:val="24"/>
          <w:szCs w:val="24"/>
          <w:shd w:val="clear" w:color="auto" w:fill="FFFFFF"/>
        </w:rPr>
        <w:t>Markham, M. J., Gentile, D., and Graham, D. L. (2017). Social media for networking, professional development, and patient engagement. </w:t>
      </w:r>
      <w:r w:rsidRPr="00B721C4">
        <w:rPr>
          <w:rFonts w:cstheme="minorHAnsi"/>
          <w:i/>
          <w:iCs/>
          <w:color w:val="000000" w:themeColor="text1"/>
          <w:sz w:val="24"/>
          <w:szCs w:val="24"/>
          <w:shd w:val="clear" w:color="auto" w:fill="FFFFFF"/>
        </w:rPr>
        <w:t>American Society of Clinical Oncology Educational Book</w:t>
      </w:r>
      <w:r w:rsidRPr="00B721C4">
        <w:rPr>
          <w:rFonts w:cstheme="minorHAnsi"/>
          <w:color w:val="000000" w:themeColor="text1"/>
          <w:sz w:val="24"/>
          <w:szCs w:val="24"/>
          <w:shd w:val="clear" w:color="auto" w:fill="FFFFFF"/>
        </w:rPr>
        <w:t>, </w:t>
      </w:r>
      <w:r w:rsidRPr="00B721C4">
        <w:rPr>
          <w:rFonts w:cstheme="minorHAnsi"/>
          <w:i/>
          <w:iCs/>
          <w:color w:val="000000" w:themeColor="text1"/>
          <w:sz w:val="24"/>
          <w:szCs w:val="24"/>
          <w:shd w:val="clear" w:color="auto" w:fill="FFFFFF"/>
        </w:rPr>
        <w:t>37</w:t>
      </w:r>
      <w:r w:rsidRPr="00B721C4">
        <w:rPr>
          <w:rFonts w:cstheme="minorHAnsi"/>
          <w:color w:val="000000" w:themeColor="text1"/>
          <w:sz w:val="24"/>
          <w:szCs w:val="24"/>
          <w:shd w:val="clear" w:color="auto" w:fill="FFFFFF"/>
        </w:rPr>
        <w:t>, 782-787.</w:t>
      </w:r>
    </w:p>
    <w:p w14:paraId="46D84D31" w14:textId="77777777" w:rsidR="00B721C4" w:rsidRPr="00B721C4" w:rsidRDefault="00B721C4" w:rsidP="00B721C4">
      <w:pPr>
        <w:spacing w:line="360" w:lineRule="auto"/>
        <w:jc w:val="both"/>
        <w:rPr>
          <w:rFonts w:cstheme="minorHAnsi"/>
          <w:sz w:val="24"/>
          <w:szCs w:val="24"/>
          <w:shd w:val="clear" w:color="auto" w:fill="FFFFFF"/>
        </w:rPr>
      </w:pPr>
      <w:proofErr w:type="spellStart"/>
      <w:r w:rsidRPr="00B721C4">
        <w:rPr>
          <w:rFonts w:cstheme="minorHAnsi"/>
          <w:sz w:val="24"/>
          <w:szCs w:val="24"/>
          <w:shd w:val="clear" w:color="auto" w:fill="FFFFFF"/>
        </w:rPr>
        <w:t>Morishita</w:t>
      </w:r>
      <w:proofErr w:type="spellEnd"/>
      <w:r w:rsidRPr="00B721C4">
        <w:rPr>
          <w:rFonts w:cstheme="minorHAnsi"/>
          <w:sz w:val="24"/>
          <w:szCs w:val="24"/>
          <w:shd w:val="clear" w:color="auto" w:fill="FFFFFF"/>
        </w:rPr>
        <w:t>, S. (2020). Service Management in the Accommodation Industry for Foreign Tourists Visiting Japan. </w:t>
      </w:r>
      <w:r w:rsidRPr="00B721C4">
        <w:rPr>
          <w:rFonts w:cstheme="minorHAnsi"/>
          <w:i/>
          <w:iCs/>
          <w:sz w:val="24"/>
          <w:szCs w:val="24"/>
          <w:shd w:val="clear" w:color="auto" w:fill="FFFFFF"/>
        </w:rPr>
        <w:t>Journal of Advanced Management Science Vol</w:t>
      </w:r>
      <w:r w:rsidRPr="00B721C4">
        <w:rPr>
          <w:rFonts w:cstheme="minorHAnsi"/>
          <w:sz w:val="24"/>
          <w:szCs w:val="24"/>
          <w:shd w:val="clear" w:color="auto" w:fill="FFFFFF"/>
        </w:rPr>
        <w:t>, </w:t>
      </w:r>
      <w:r w:rsidRPr="00B721C4">
        <w:rPr>
          <w:rFonts w:cstheme="minorHAnsi"/>
          <w:i/>
          <w:iCs/>
          <w:sz w:val="24"/>
          <w:szCs w:val="24"/>
          <w:shd w:val="clear" w:color="auto" w:fill="FFFFFF"/>
        </w:rPr>
        <w:t>8</w:t>
      </w:r>
      <w:r w:rsidRPr="00B721C4">
        <w:rPr>
          <w:rFonts w:cstheme="minorHAnsi"/>
          <w:sz w:val="24"/>
          <w:szCs w:val="24"/>
          <w:shd w:val="clear" w:color="auto" w:fill="FFFFFF"/>
        </w:rPr>
        <w:t>(4).</w:t>
      </w:r>
    </w:p>
    <w:p w14:paraId="731618E1" w14:textId="77777777" w:rsidR="00B721C4" w:rsidRPr="00D35AB7" w:rsidRDefault="00B721C4" w:rsidP="00B721C4">
      <w:pPr>
        <w:spacing w:line="360" w:lineRule="auto"/>
        <w:jc w:val="both"/>
        <w:rPr>
          <w:rFonts w:cstheme="minorHAnsi"/>
          <w:color w:val="000000" w:themeColor="text1"/>
          <w:sz w:val="24"/>
          <w:szCs w:val="24"/>
          <w:shd w:val="clear" w:color="auto" w:fill="FFFFFF"/>
        </w:rPr>
      </w:pPr>
      <w:proofErr w:type="spellStart"/>
      <w:r w:rsidRPr="00B721C4">
        <w:rPr>
          <w:rFonts w:cstheme="minorHAnsi"/>
          <w:color w:val="000000" w:themeColor="text1"/>
          <w:sz w:val="24"/>
          <w:szCs w:val="24"/>
          <w:shd w:val="clear" w:color="auto" w:fill="FFFFFF"/>
        </w:rPr>
        <w:t>Ramia</w:t>
      </w:r>
      <w:proofErr w:type="spellEnd"/>
      <w:r w:rsidRPr="00B721C4">
        <w:rPr>
          <w:rFonts w:cstheme="minorHAnsi"/>
          <w:color w:val="000000" w:themeColor="text1"/>
          <w:sz w:val="24"/>
          <w:szCs w:val="24"/>
          <w:shd w:val="clear" w:color="auto" w:fill="FFFFFF"/>
        </w:rPr>
        <w:t xml:space="preserve">, E., Salameh, P., </w:t>
      </w:r>
      <w:proofErr w:type="spellStart"/>
      <w:r w:rsidRPr="00B721C4">
        <w:rPr>
          <w:rFonts w:cstheme="minorHAnsi"/>
          <w:color w:val="000000" w:themeColor="text1"/>
          <w:sz w:val="24"/>
          <w:szCs w:val="24"/>
          <w:shd w:val="clear" w:color="auto" w:fill="FFFFFF"/>
        </w:rPr>
        <w:t>Btaiche</w:t>
      </w:r>
      <w:proofErr w:type="spellEnd"/>
      <w:r w:rsidRPr="00B721C4">
        <w:rPr>
          <w:rFonts w:cstheme="minorHAnsi"/>
          <w:color w:val="000000" w:themeColor="text1"/>
          <w:sz w:val="24"/>
          <w:szCs w:val="24"/>
          <w:shd w:val="clear" w:color="auto" w:fill="FFFFFF"/>
        </w:rPr>
        <w:t>, I. F., and Saad, A. H. (2016). Mapping and assessment of personal and professional development skills in a pharmacy curriculum. </w:t>
      </w:r>
      <w:r w:rsidRPr="00B721C4">
        <w:rPr>
          <w:rFonts w:cstheme="minorHAnsi"/>
          <w:i/>
          <w:iCs/>
          <w:color w:val="000000" w:themeColor="text1"/>
          <w:sz w:val="24"/>
          <w:szCs w:val="24"/>
          <w:shd w:val="clear" w:color="auto" w:fill="FFFFFF"/>
        </w:rPr>
        <w:t>BMC Medical Education</w:t>
      </w:r>
      <w:r w:rsidRPr="00B721C4">
        <w:rPr>
          <w:rFonts w:cstheme="minorHAnsi"/>
          <w:color w:val="000000" w:themeColor="text1"/>
          <w:sz w:val="24"/>
          <w:szCs w:val="24"/>
          <w:shd w:val="clear" w:color="auto" w:fill="FFFFFF"/>
        </w:rPr>
        <w:t>, </w:t>
      </w:r>
      <w:r w:rsidRPr="00B721C4">
        <w:rPr>
          <w:rFonts w:cstheme="minorHAnsi"/>
          <w:i/>
          <w:iCs/>
          <w:color w:val="000000" w:themeColor="text1"/>
          <w:sz w:val="24"/>
          <w:szCs w:val="24"/>
          <w:shd w:val="clear" w:color="auto" w:fill="FFFFFF"/>
        </w:rPr>
        <w:t>16</w:t>
      </w:r>
      <w:r w:rsidRPr="00B721C4">
        <w:rPr>
          <w:rFonts w:cstheme="minorHAnsi"/>
          <w:color w:val="000000" w:themeColor="text1"/>
          <w:sz w:val="24"/>
          <w:szCs w:val="24"/>
          <w:shd w:val="clear" w:color="auto" w:fill="FFFFFF"/>
        </w:rPr>
        <w:t>(1), 1-13.</w:t>
      </w:r>
    </w:p>
    <w:sectPr w:rsidR="00B721C4" w:rsidRPr="00D35AB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B84B0" w14:textId="77777777" w:rsidR="00F54E14" w:rsidRDefault="00F54E14" w:rsidP="00A304CB">
      <w:pPr>
        <w:spacing w:after="0" w:line="240" w:lineRule="auto"/>
      </w:pPr>
      <w:r>
        <w:separator/>
      </w:r>
    </w:p>
  </w:endnote>
  <w:endnote w:type="continuationSeparator" w:id="0">
    <w:p w14:paraId="3BA20CAC" w14:textId="77777777" w:rsidR="00F54E14" w:rsidRDefault="00F54E14" w:rsidP="00A30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83591"/>
      <w:docPartObj>
        <w:docPartGallery w:val="Page Numbers (Bottom of Page)"/>
        <w:docPartUnique/>
      </w:docPartObj>
    </w:sdtPr>
    <w:sdtEndPr/>
    <w:sdtContent>
      <w:p w14:paraId="44E2D3C0" w14:textId="044FCE1F" w:rsidR="00A304CB" w:rsidRDefault="00A304CB">
        <w:pPr>
          <w:pStyle w:val="Footer"/>
        </w:pPr>
        <w:r>
          <w:fldChar w:fldCharType="begin"/>
        </w:r>
        <w:r>
          <w:instrText>PAGE   \* MERGEFORMAT</w:instrText>
        </w:r>
        <w:r>
          <w:fldChar w:fldCharType="separate"/>
        </w:r>
        <w:r>
          <w:rPr>
            <w:lang w:val="en-GB"/>
          </w:rPr>
          <w:t>2</w:t>
        </w:r>
        <w:r>
          <w:fldChar w:fldCharType="end"/>
        </w:r>
      </w:p>
    </w:sdtContent>
  </w:sdt>
  <w:p w14:paraId="20F8AE8D" w14:textId="77777777" w:rsidR="00A304CB" w:rsidRDefault="00A304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88193" w14:textId="77777777" w:rsidR="00F54E14" w:rsidRDefault="00F54E14" w:rsidP="00A304CB">
      <w:pPr>
        <w:spacing w:after="0" w:line="240" w:lineRule="auto"/>
      </w:pPr>
      <w:r>
        <w:separator/>
      </w:r>
    </w:p>
  </w:footnote>
  <w:footnote w:type="continuationSeparator" w:id="0">
    <w:p w14:paraId="2B5632A3" w14:textId="77777777" w:rsidR="00F54E14" w:rsidRDefault="00F54E14" w:rsidP="00A304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392E45"/>
    <w:multiLevelType w:val="hybridMultilevel"/>
    <w:tmpl w:val="A2785FC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152"/>
    <w:rsid w:val="0003178A"/>
    <w:rsid w:val="0004399E"/>
    <w:rsid w:val="000E0BFA"/>
    <w:rsid w:val="001213F0"/>
    <w:rsid w:val="001435AA"/>
    <w:rsid w:val="001B2DF7"/>
    <w:rsid w:val="002F4061"/>
    <w:rsid w:val="00302B14"/>
    <w:rsid w:val="0032234D"/>
    <w:rsid w:val="00485224"/>
    <w:rsid w:val="004C5612"/>
    <w:rsid w:val="00565DD6"/>
    <w:rsid w:val="006C3DA1"/>
    <w:rsid w:val="007503F4"/>
    <w:rsid w:val="00787FCD"/>
    <w:rsid w:val="007D3ACC"/>
    <w:rsid w:val="00896418"/>
    <w:rsid w:val="008F76DB"/>
    <w:rsid w:val="00994605"/>
    <w:rsid w:val="00A304CB"/>
    <w:rsid w:val="00A73864"/>
    <w:rsid w:val="00B721C4"/>
    <w:rsid w:val="00B91DD6"/>
    <w:rsid w:val="00DE7152"/>
    <w:rsid w:val="00DF2BF6"/>
    <w:rsid w:val="00E46B69"/>
    <w:rsid w:val="00EB12D6"/>
    <w:rsid w:val="00EC7155"/>
    <w:rsid w:val="00F54E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60780"/>
  <w15:chartTrackingRefBased/>
  <w15:docId w15:val="{C84EDCA1-8784-4D19-B757-507054499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BFA"/>
  </w:style>
  <w:style w:type="paragraph" w:styleId="Heading1">
    <w:name w:val="heading 1"/>
    <w:basedOn w:val="Normal"/>
    <w:next w:val="Normal"/>
    <w:link w:val="Heading1Char"/>
    <w:uiPriority w:val="9"/>
    <w:qFormat/>
    <w:rsid w:val="00A738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1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7F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7FCD"/>
    <w:pPr>
      <w:ind w:left="720"/>
      <w:contextualSpacing/>
    </w:pPr>
  </w:style>
  <w:style w:type="character" w:customStyle="1" w:styleId="Heading1Char">
    <w:name w:val="Heading 1 Char"/>
    <w:basedOn w:val="DefaultParagraphFont"/>
    <w:link w:val="Heading1"/>
    <w:uiPriority w:val="9"/>
    <w:rsid w:val="00A738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21C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213F0"/>
    <w:pPr>
      <w:outlineLvl w:val="9"/>
    </w:pPr>
    <w:rPr>
      <w:lang w:val="en-GB" w:eastAsia="en-GB"/>
    </w:rPr>
  </w:style>
  <w:style w:type="paragraph" w:styleId="TOC1">
    <w:name w:val="toc 1"/>
    <w:basedOn w:val="Normal"/>
    <w:next w:val="Normal"/>
    <w:autoRedefine/>
    <w:uiPriority w:val="39"/>
    <w:unhideWhenUsed/>
    <w:rsid w:val="001213F0"/>
    <w:pPr>
      <w:spacing w:after="100"/>
    </w:pPr>
  </w:style>
  <w:style w:type="paragraph" w:styleId="TOC2">
    <w:name w:val="toc 2"/>
    <w:basedOn w:val="Normal"/>
    <w:next w:val="Normal"/>
    <w:autoRedefine/>
    <w:uiPriority w:val="39"/>
    <w:unhideWhenUsed/>
    <w:rsid w:val="001213F0"/>
    <w:pPr>
      <w:spacing w:after="100"/>
      <w:ind w:left="220"/>
    </w:pPr>
  </w:style>
  <w:style w:type="character" w:styleId="Hyperlink">
    <w:name w:val="Hyperlink"/>
    <w:basedOn w:val="DefaultParagraphFont"/>
    <w:uiPriority w:val="99"/>
    <w:unhideWhenUsed/>
    <w:rsid w:val="001213F0"/>
    <w:rPr>
      <w:color w:val="0563C1" w:themeColor="hyperlink"/>
      <w:u w:val="single"/>
    </w:rPr>
  </w:style>
  <w:style w:type="paragraph" w:styleId="Header">
    <w:name w:val="header"/>
    <w:basedOn w:val="Normal"/>
    <w:link w:val="HeaderChar"/>
    <w:uiPriority w:val="99"/>
    <w:unhideWhenUsed/>
    <w:rsid w:val="00A304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04CB"/>
  </w:style>
  <w:style w:type="paragraph" w:styleId="Footer">
    <w:name w:val="footer"/>
    <w:basedOn w:val="Normal"/>
    <w:link w:val="FooterChar"/>
    <w:uiPriority w:val="99"/>
    <w:unhideWhenUsed/>
    <w:rsid w:val="00A304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04CB"/>
  </w:style>
  <w:style w:type="paragraph" w:styleId="Caption">
    <w:name w:val="caption"/>
    <w:basedOn w:val="Normal"/>
    <w:next w:val="Normal"/>
    <w:uiPriority w:val="35"/>
    <w:unhideWhenUsed/>
    <w:qFormat/>
    <w:rsid w:val="001B2DF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148914">
      <w:bodyDiv w:val="1"/>
      <w:marLeft w:val="0"/>
      <w:marRight w:val="0"/>
      <w:marTop w:val="0"/>
      <w:marBottom w:val="0"/>
      <w:divBdr>
        <w:top w:val="none" w:sz="0" w:space="0" w:color="auto"/>
        <w:left w:val="none" w:sz="0" w:space="0" w:color="auto"/>
        <w:bottom w:val="none" w:sz="0" w:space="0" w:color="auto"/>
        <w:right w:val="none" w:sz="0" w:space="0" w:color="auto"/>
      </w:divBdr>
    </w:div>
    <w:div w:id="1907378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365F3-61B1-4EC8-B5B8-6DBC8AA85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12</Pages>
  <Words>2759</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Touqir</dc:creator>
  <cp:keywords/>
  <dc:description/>
  <cp:lastModifiedBy>Mohammad Musharaf (MSc Advanced Mech Eng FT)</cp:lastModifiedBy>
  <cp:revision>2</cp:revision>
  <dcterms:created xsi:type="dcterms:W3CDTF">2022-08-28T10:15:00Z</dcterms:created>
  <dcterms:modified xsi:type="dcterms:W3CDTF">2022-11-20T20:29:00Z</dcterms:modified>
</cp:coreProperties>
</file>