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2583430"/>
        <w:docPartObj>
          <w:docPartGallery w:val="Cover Pages"/>
          <w:docPartUnique/>
        </w:docPartObj>
      </w:sdtPr>
      <w:sdtEndPr>
        <w:rPr>
          <w:rFonts w:ascii="Times New Roman" w:eastAsia="Times New Roman" w:hAnsi="Times New Roman" w:cs="Times New Roman"/>
          <w:kern w:val="36"/>
          <w:lang w:eastAsia="en-GB"/>
          <w14:ligatures w14:val="none"/>
        </w:rPr>
      </w:sdtEndPr>
      <w:sdtContent>
        <w:p w14:paraId="0BC06F61" w14:textId="363D2593" w:rsidR="008F2D51" w:rsidRDefault="008F2D51"/>
        <w:p w14:paraId="601E06F6" w14:textId="77777777" w:rsidR="008F2D51" w:rsidRDefault="008F2D51" w:rsidP="008F2D51">
          <w:pPr>
            <w:jc w:val="center"/>
            <w:rPr>
              <w:rFonts w:ascii="Times New Roman" w:eastAsia="Times New Roman" w:hAnsi="Times New Roman" w:cs="Times New Roman"/>
              <w:kern w:val="36"/>
              <w:lang w:eastAsia="en-GB"/>
              <w14:ligatures w14:val="none"/>
            </w:rPr>
          </w:pPr>
          <w:r>
            <w:rPr>
              <w:rFonts w:cs="Arial"/>
              <w:b/>
              <w:bCs/>
              <w:noProof/>
              <w:lang w:val="en-US"/>
            </w:rPr>
            <w:drawing>
              <wp:inline distT="0" distB="0" distL="0" distR="0" wp14:anchorId="7F7AD61E" wp14:editId="26752D25">
                <wp:extent cx="3600450" cy="1476375"/>
                <wp:effectExtent l="0" t="0" r="0" b="9525"/>
                <wp:docPr id="28703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360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600450" cy="1476375"/>
                        </a:xfrm>
                        <a:prstGeom prst="rect">
                          <a:avLst/>
                        </a:prstGeom>
                        <a:noFill/>
                        <a:ln>
                          <a:noFill/>
                        </a:ln>
                      </pic:spPr>
                    </pic:pic>
                  </a:graphicData>
                </a:graphic>
              </wp:inline>
            </w:drawing>
          </w:r>
        </w:p>
        <w:p w14:paraId="79887156" w14:textId="77777777" w:rsidR="008F2D51" w:rsidRDefault="008F2D51" w:rsidP="008F2D51">
          <w:pPr>
            <w:jc w:val="center"/>
            <w:rPr>
              <w:rFonts w:ascii="Times New Roman" w:eastAsia="Times New Roman" w:hAnsi="Times New Roman" w:cs="Times New Roman"/>
              <w:kern w:val="36"/>
              <w:lang w:eastAsia="en-GB"/>
              <w14:ligatures w14:val="none"/>
            </w:rPr>
          </w:pPr>
        </w:p>
        <w:p w14:paraId="151F2955" w14:textId="77777777" w:rsidR="008F2D51" w:rsidRDefault="008F2D51" w:rsidP="008F2D51">
          <w:pPr>
            <w:jc w:val="center"/>
            <w:rPr>
              <w:rFonts w:cs="Arial"/>
              <w:b/>
              <w:bCs/>
              <w:lang w:val="en-US"/>
            </w:rPr>
          </w:pPr>
          <w:r>
            <w:rPr>
              <w:rFonts w:cs="Arial"/>
              <w:b/>
              <w:bCs/>
              <w:lang w:val="en-US"/>
            </w:rPr>
            <w:t xml:space="preserve">Module Name: </w:t>
          </w:r>
          <w:r>
            <w:rPr>
              <w:rFonts w:eastAsia="Times New Roman" w:cs="Arial"/>
              <w:b/>
              <w:lang w:val="en-US"/>
            </w:rPr>
            <w:t>Business Research</w:t>
          </w:r>
        </w:p>
        <w:p w14:paraId="678170B4" w14:textId="77777777" w:rsidR="008F2D51" w:rsidRDefault="008F2D51" w:rsidP="008F2D51">
          <w:pPr>
            <w:jc w:val="center"/>
            <w:rPr>
              <w:rFonts w:cs="Arial"/>
              <w:b/>
              <w:bCs/>
              <w:lang w:val="en-US"/>
            </w:rPr>
          </w:pPr>
          <w:r>
            <w:rPr>
              <w:rFonts w:cs="Arial"/>
              <w:b/>
              <w:bCs/>
              <w:lang w:val="en-US"/>
            </w:rPr>
            <w:t xml:space="preserve">Module Code:  </w:t>
          </w:r>
          <w:r>
            <w:rPr>
              <w:rFonts w:eastAsia="Times New Roman" w:cs="Arial"/>
              <w:b/>
              <w:bCs/>
            </w:rPr>
            <w:t>BMMB7028</w:t>
          </w:r>
        </w:p>
        <w:p w14:paraId="6BCD8686" w14:textId="77777777" w:rsidR="008F2D51" w:rsidRDefault="008F2D51" w:rsidP="008F2D51">
          <w:pPr>
            <w:jc w:val="center"/>
            <w:rPr>
              <w:rFonts w:cs="Arial"/>
              <w:b/>
              <w:bCs/>
              <w:lang w:val="en-US"/>
            </w:rPr>
          </w:pPr>
        </w:p>
        <w:p w14:paraId="46AEBA6A" w14:textId="77777777" w:rsidR="008F2D51" w:rsidRDefault="008F2D51" w:rsidP="008F2D51">
          <w:pPr>
            <w:jc w:val="center"/>
            <w:rPr>
              <w:rFonts w:cs="Arial"/>
              <w:b/>
              <w:bCs/>
              <w:lang w:val="en-US"/>
            </w:rPr>
          </w:pPr>
          <w:r>
            <w:rPr>
              <w:rFonts w:cs="Arial"/>
              <w:b/>
              <w:bCs/>
              <w:lang w:val="en-US"/>
            </w:rPr>
            <w:t xml:space="preserve">Assignment: </w:t>
          </w:r>
          <w:r>
            <w:rPr>
              <w:rFonts w:eastAsia="Times New Roman" w:cs="Arial"/>
              <w:b/>
            </w:rPr>
            <w:t>Research Proposal Report</w:t>
          </w:r>
        </w:p>
        <w:p w14:paraId="38325863" w14:textId="4EDA3DEB" w:rsidR="008F2D51" w:rsidRDefault="008F2D51" w:rsidP="008F2D51">
          <w:pPr>
            <w:jc w:val="center"/>
            <w:rPr>
              <w:rFonts w:cs="Arial"/>
              <w:b/>
              <w:bCs/>
            </w:rPr>
          </w:pPr>
          <w:r>
            <w:rPr>
              <w:rFonts w:cs="Arial"/>
              <w:b/>
              <w:bCs/>
              <w:lang w:val="en-US"/>
            </w:rPr>
            <w:t xml:space="preserve">Title: </w:t>
          </w:r>
          <w:r w:rsidRPr="008F2D51">
            <w:rPr>
              <w:b/>
              <w:bCs/>
            </w:rPr>
            <w:t>How does AI adoption influence decision-making and competitive advantage in organisations?</w:t>
          </w:r>
        </w:p>
        <w:p w14:paraId="7E75ACAC" w14:textId="77777777" w:rsidR="008F2D51" w:rsidRDefault="008F2D51" w:rsidP="008F2D51">
          <w:pPr>
            <w:jc w:val="center"/>
            <w:rPr>
              <w:rFonts w:cs="Arial"/>
              <w:b/>
              <w:bCs/>
            </w:rPr>
          </w:pPr>
        </w:p>
        <w:p w14:paraId="35AB4696" w14:textId="77777777" w:rsidR="008F2D51" w:rsidRDefault="008F2D51" w:rsidP="008F2D51">
          <w:pPr>
            <w:rPr>
              <w:rFonts w:cs="Arial"/>
              <w:b/>
              <w:bCs/>
              <w:lang w:val="en-US"/>
            </w:rPr>
          </w:pPr>
        </w:p>
        <w:p w14:paraId="06BFAFAE" w14:textId="77777777" w:rsidR="008F2D51" w:rsidRDefault="008F2D51" w:rsidP="008F2D51">
          <w:pPr>
            <w:jc w:val="center"/>
            <w:rPr>
              <w:rFonts w:cs="Arial"/>
              <w:b/>
              <w:bCs/>
              <w:lang w:val="en-US"/>
            </w:rPr>
          </w:pPr>
          <w:r>
            <w:rPr>
              <w:rFonts w:cs="Arial"/>
              <w:b/>
              <w:bCs/>
              <w:lang w:val="en-US"/>
            </w:rPr>
            <w:t>Student Name:</w:t>
          </w:r>
        </w:p>
        <w:p w14:paraId="02C348C2" w14:textId="7F94AE13" w:rsidR="008F2D51" w:rsidRDefault="008F2D51" w:rsidP="008F2D51">
          <w:pPr>
            <w:jc w:val="center"/>
            <w:rPr>
              <w:rFonts w:cs="Arial"/>
              <w:b/>
              <w:bCs/>
              <w:lang w:val="en-US"/>
            </w:rPr>
          </w:pPr>
          <w:r>
            <w:rPr>
              <w:rFonts w:cs="Arial"/>
              <w:b/>
              <w:bCs/>
              <w:lang w:val="en-US"/>
            </w:rPr>
            <w:t>Bartosz Malinowski 2005342</w:t>
          </w:r>
        </w:p>
        <w:p w14:paraId="18CAE3D7" w14:textId="4D951FF0" w:rsidR="008F2D51" w:rsidRDefault="008F2D51" w:rsidP="008F2D51">
          <w:pPr>
            <w:jc w:val="center"/>
            <w:rPr>
              <w:rFonts w:cs="Arial"/>
              <w:b/>
              <w:bCs/>
              <w:lang w:val="en-US"/>
            </w:rPr>
          </w:pPr>
          <w:r>
            <w:rPr>
              <w:rFonts w:cs="Arial"/>
              <w:b/>
              <w:bCs/>
              <w:lang w:val="en-US"/>
            </w:rPr>
            <w:t>Date: 28/03/2026</w:t>
          </w:r>
        </w:p>
        <w:p w14:paraId="080757FA" w14:textId="7AFDE6B4" w:rsidR="008F2D51" w:rsidRDefault="008F2D51" w:rsidP="008F2D51">
          <w:pPr>
            <w:jc w:val="center"/>
            <w:rPr>
              <w:rFonts w:ascii="Times New Roman" w:eastAsia="Times New Roman" w:hAnsi="Times New Roman" w:cs="Times New Roman"/>
              <w:kern w:val="36"/>
              <w:lang w:eastAsia="en-GB"/>
              <w14:ligatures w14:val="none"/>
            </w:rPr>
          </w:pPr>
          <w:r>
            <w:rPr>
              <w:noProof/>
            </w:rPr>
            <mc:AlternateContent>
              <mc:Choice Requires="wpg">
                <w:drawing>
                  <wp:anchor distT="0" distB="0" distL="114300" distR="114300" simplePos="0" relativeHeight="251659264" behindDoc="1" locked="0" layoutInCell="1" allowOverlap="1" wp14:anchorId="707DA0F2" wp14:editId="0F1D8135">
                    <wp:simplePos x="0" y="0"/>
                    <wp:positionH relativeFrom="page">
                      <wp:posOffset>445135</wp:posOffset>
                    </wp:positionH>
                    <wp:positionV relativeFrom="page">
                      <wp:posOffset>7799705</wp:posOffset>
                    </wp:positionV>
                    <wp:extent cx="6858000" cy="1956435"/>
                    <wp:effectExtent l="0" t="0" r="0" b="0"/>
                    <wp:wrapNone/>
                    <wp:docPr id="119" name="Group 4"/>
                    <wp:cNvGraphicFramePr/>
                    <a:graphic xmlns:a="http://schemas.openxmlformats.org/drawingml/2006/main">
                      <a:graphicData uri="http://schemas.microsoft.com/office/word/2010/wordprocessingGroup">
                        <wpg:wgp>
                          <wpg:cNvGrpSpPr/>
                          <wpg:grpSpPr>
                            <a:xfrm>
                              <a:off x="0" y="0"/>
                              <a:ext cx="6858000" cy="1956435"/>
                              <a:chOff x="0" y="7315200"/>
                              <a:chExt cx="6858000" cy="19565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0242CAF" w14:textId="2A75E006" w:rsidR="008F2D51" w:rsidRDefault="008F2D51">
                                      <w:pPr>
                                        <w:pStyle w:val="NoSpacing"/>
                                        <w:rPr>
                                          <w:color w:val="FFFFFF" w:themeColor="background1"/>
                                          <w:sz w:val="32"/>
                                          <w:szCs w:val="32"/>
                                        </w:rPr>
                                      </w:pPr>
                                      <w:r>
                                        <w:rPr>
                                          <w:color w:val="FFFFFF" w:themeColor="background1"/>
                                          <w:sz w:val="32"/>
                                          <w:szCs w:val="32"/>
                                        </w:rPr>
                                        <w:t>Bartosz Malinowski (2005342)</w:t>
                                      </w:r>
                                    </w:p>
                                  </w:sdtContent>
                                </w:sdt>
                                <w:p w14:paraId="16D30B38" w14:textId="7CC31749" w:rsidR="008F2D51"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8F2D51">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07DA0F2" id="Group 4" o:spid="_x0000_s1026" style="position:absolute;left:0;text-align:left;margin-left:35.05pt;margin-top:614.15pt;width:540pt;height:154.05pt;z-index:-251657216;mso-position-horizontal-relative:page;mso-position-vertical-relative:page" coordorigin=",73152" coordsize="68580,195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156082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0242CAF" w14:textId="2A75E006" w:rsidR="008F2D51" w:rsidRDefault="008F2D51">
                                <w:pPr>
                                  <w:pStyle w:val="NoSpacing"/>
                                  <w:rPr>
                                    <w:color w:val="FFFFFF" w:themeColor="background1"/>
                                    <w:sz w:val="32"/>
                                    <w:szCs w:val="32"/>
                                  </w:rPr>
                                </w:pPr>
                                <w:r>
                                  <w:rPr>
                                    <w:color w:val="FFFFFF" w:themeColor="background1"/>
                                    <w:sz w:val="32"/>
                                    <w:szCs w:val="32"/>
                                  </w:rPr>
                                  <w:t>Bartosz Malinowski (2005342)</w:t>
                                </w:r>
                              </w:p>
                            </w:sdtContent>
                          </w:sdt>
                          <w:p w14:paraId="16D30B38" w14:textId="7CC31749" w:rsidR="008F2D51"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8F2D51">
                                  <w:rPr>
                                    <w:caps/>
                                    <w:color w:val="FFFFFF" w:themeColor="background1"/>
                                  </w:rPr>
                                  <w:t xml:space="preserve">     </w:t>
                                </w:r>
                              </w:sdtContent>
                            </w:sdt>
                          </w:p>
                        </w:txbxContent>
                      </v:textbox>
                    </v:rect>
                    <w10:wrap anchorx="page" anchory="page"/>
                  </v:group>
                </w:pict>
              </mc:Fallback>
            </mc:AlternateContent>
          </w:r>
          <w:r>
            <w:rPr>
              <w:rFonts w:ascii="Times New Roman" w:eastAsia="Times New Roman" w:hAnsi="Times New Roman" w:cs="Times New Roman"/>
              <w:kern w:val="36"/>
              <w:lang w:eastAsia="en-GB"/>
              <w14:ligatures w14:val="none"/>
            </w:rPr>
            <w:br w:type="page"/>
          </w:r>
        </w:p>
      </w:sdtContent>
    </w:sdt>
    <w:p w14:paraId="2E9AB890" w14:textId="77777777" w:rsidR="00C63FFA" w:rsidRDefault="00C63FFA" w:rsidP="00E42D54">
      <w:pPr>
        <w:spacing w:before="100" w:beforeAutospacing="1" w:after="100" w:afterAutospacing="1" w:line="360" w:lineRule="auto"/>
        <w:outlineLvl w:val="0"/>
        <w:rPr>
          <w:rFonts w:ascii="Times New Roman" w:eastAsia="Times New Roman" w:hAnsi="Times New Roman" w:cs="Times New Roman"/>
          <w:kern w:val="36"/>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1880469465"/>
        <w:docPartObj>
          <w:docPartGallery w:val="Table of Contents"/>
          <w:docPartUnique/>
        </w:docPartObj>
      </w:sdtPr>
      <w:sdtEndPr>
        <w:rPr>
          <w:noProof/>
        </w:rPr>
      </w:sdtEndPr>
      <w:sdtContent>
        <w:p w14:paraId="5614A1C4" w14:textId="512CD83E" w:rsidR="00C63FFA" w:rsidRDefault="00C63FFA">
          <w:pPr>
            <w:pStyle w:val="TOCHeading"/>
          </w:pPr>
          <w:r>
            <w:t>Table of Contents</w:t>
          </w:r>
        </w:p>
        <w:p w14:paraId="21D41E39" w14:textId="41AE2164" w:rsidR="00600CA4" w:rsidRDefault="00C63FF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5586634" w:history="1">
            <w:r w:rsidR="00600CA4" w:rsidRPr="00241001">
              <w:rPr>
                <w:rStyle w:val="Hyperlink"/>
                <w:rFonts w:eastAsia="Times New Roman"/>
                <w:noProof/>
                <w:lang w:eastAsia="en-GB"/>
              </w:rPr>
              <w:t>1. Introduction</w:t>
            </w:r>
            <w:r w:rsidR="00600CA4">
              <w:rPr>
                <w:noProof/>
                <w:webHidden/>
              </w:rPr>
              <w:tab/>
            </w:r>
            <w:r w:rsidR="00600CA4">
              <w:rPr>
                <w:noProof/>
                <w:webHidden/>
              </w:rPr>
              <w:fldChar w:fldCharType="begin"/>
            </w:r>
            <w:r w:rsidR="00600CA4">
              <w:rPr>
                <w:noProof/>
                <w:webHidden/>
              </w:rPr>
              <w:instrText xml:space="preserve"> PAGEREF _Toc225586634 \h </w:instrText>
            </w:r>
            <w:r w:rsidR="00600CA4">
              <w:rPr>
                <w:noProof/>
                <w:webHidden/>
              </w:rPr>
            </w:r>
            <w:r w:rsidR="00600CA4">
              <w:rPr>
                <w:noProof/>
                <w:webHidden/>
              </w:rPr>
              <w:fldChar w:fldCharType="separate"/>
            </w:r>
            <w:r w:rsidR="00600CA4">
              <w:rPr>
                <w:noProof/>
                <w:webHidden/>
              </w:rPr>
              <w:t>3</w:t>
            </w:r>
            <w:r w:rsidR="00600CA4">
              <w:rPr>
                <w:noProof/>
                <w:webHidden/>
              </w:rPr>
              <w:fldChar w:fldCharType="end"/>
            </w:r>
          </w:hyperlink>
        </w:p>
        <w:p w14:paraId="619824C8" w14:textId="577B8E19" w:rsidR="00600CA4" w:rsidRDefault="00600CA4">
          <w:pPr>
            <w:pStyle w:val="TOC2"/>
            <w:tabs>
              <w:tab w:val="right" w:leader="dot" w:pos="9016"/>
            </w:tabs>
            <w:rPr>
              <w:rFonts w:eastAsiaTheme="minorEastAsia"/>
              <w:b w:val="0"/>
              <w:bCs w:val="0"/>
              <w:noProof/>
              <w:sz w:val="24"/>
              <w:szCs w:val="24"/>
              <w:lang w:eastAsia="en-GB"/>
            </w:rPr>
          </w:pPr>
          <w:hyperlink w:anchor="_Toc225586635" w:history="1">
            <w:r w:rsidRPr="00241001">
              <w:rPr>
                <w:rStyle w:val="Hyperlink"/>
                <w:rFonts w:eastAsia="Times New Roman"/>
                <w:noProof/>
                <w:lang w:eastAsia="en-GB"/>
              </w:rPr>
              <w:t>1.1 Background of the Study</w:t>
            </w:r>
            <w:r>
              <w:rPr>
                <w:noProof/>
                <w:webHidden/>
              </w:rPr>
              <w:tab/>
            </w:r>
            <w:r>
              <w:rPr>
                <w:noProof/>
                <w:webHidden/>
              </w:rPr>
              <w:fldChar w:fldCharType="begin"/>
            </w:r>
            <w:r>
              <w:rPr>
                <w:noProof/>
                <w:webHidden/>
              </w:rPr>
              <w:instrText xml:space="preserve"> PAGEREF _Toc225586635 \h </w:instrText>
            </w:r>
            <w:r>
              <w:rPr>
                <w:noProof/>
                <w:webHidden/>
              </w:rPr>
            </w:r>
            <w:r>
              <w:rPr>
                <w:noProof/>
                <w:webHidden/>
              </w:rPr>
              <w:fldChar w:fldCharType="separate"/>
            </w:r>
            <w:r>
              <w:rPr>
                <w:noProof/>
                <w:webHidden/>
              </w:rPr>
              <w:t>3</w:t>
            </w:r>
            <w:r>
              <w:rPr>
                <w:noProof/>
                <w:webHidden/>
              </w:rPr>
              <w:fldChar w:fldCharType="end"/>
            </w:r>
          </w:hyperlink>
        </w:p>
        <w:p w14:paraId="24C7EFB7" w14:textId="43E73FA5" w:rsidR="00600CA4" w:rsidRDefault="00600CA4">
          <w:pPr>
            <w:pStyle w:val="TOC2"/>
            <w:tabs>
              <w:tab w:val="right" w:leader="dot" w:pos="9016"/>
            </w:tabs>
            <w:rPr>
              <w:rFonts w:eastAsiaTheme="minorEastAsia"/>
              <w:b w:val="0"/>
              <w:bCs w:val="0"/>
              <w:noProof/>
              <w:sz w:val="24"/>
              <w:szCs w:val="24"/>
              <w:lang w:eastAsia="en-GB"/>
            </w:rPr>
          </w:pPr>
          <w:hyperlink w:anchor="_Toc225586636" w:history="1">
            <w:r w:rsidRPr="00241001">
              <w:rPr>
                <w:rStyle w:val="Hyperlink"/>
                <w:rFonts w:eastAsia="Times New Roman"/>
                <w:noProof/>
                <w:lang w:eastAsia="en-GB"/>
              </w:rPr>
              <w:t>1.2 Problem Statement</w:t>
            </w:r>
            <w:r>
              <w:rPr>
                <w:noProof/>
                <w:webHidden/>
              </w:rPr>
              <w:tab/>
            </w:r>
            <w:r>
              <w:rPr>
                <w:noProof/>
                <w:webHidden/>
              </w:rPr>
              <w:fldChar w:fldCharType="begin"/>
            </w:r>
            <w:r>
              <w:rPr>
                <w:noProof/>
                <w:webHidden/>
              </w:rPr>
              <w:instrText xml:space="preserve"> PAGEREF _Toc225586636 \h </w:instrText>
            </w:r>
            <w:r>
              <w:rPr>
                <w:noProof/>
                <w:webHidden/>
              </w:rPr>
            </w:r>
            <w:r>
              <w:rPr>
                <w:noProof/>
                <w:webHidden/>
              </w:rPr>
              <w:fldChar w:fldCharType="separate"/>
            </w:r>
            <w:r>
              <w:rPr>
                <w:noProof/>
                <w:webHidden/>
              </w:rPr>
              <w:t>3</w:t>
            </w:r>
            <w:r>
              <w:rPr>
                <w:noProof/>
                <w:webHidden/>
              </w:rPr>
              <w:fldChar w:fldCharType="end"/>
            </w:r>
          </w:hyperlink>
        </w:p>
        <w:p w14:paraId="2543F7E7" w14:textId="1489016C" w:rsidR="00600CA4" w:rsidRDefault="00600CA4">
          <w:pPr>
            <w:pStyle w:val="TOC2"/>
            <w:tabs>
              <w:tab w:val="right" w:leader="dot" w:pos="9016"/>
            </w:tabs>
            <w:rPr>
              <w:rFonts w:eastAsiaTheme="minorEastAsia"/>
              <w:b w:val="0"/>
              <w:bCs w:val="0"/>
              <w:noProof/>
              <w:sz w:val="24"/>
              <w:szCs w:val="24"/>
              <w:lang w:eastAsia="en-GB"/>
            </w:rPr>
          </w:pPr>
          <w:hyperlink w:anchor="_Toc225586637" w:history="1">
            <w:r w:rsidRPr="00241001">
              <w:rPr>
                <w:rStyle w:val="Hyperlink"/>
                <w:rFonts w:eastAsia="Times New Roman"/>
                <w:noProof/>
                <w:lang w:eastAsia="en-GB"/>
              </w:rPr>
              <w:t>1.3 Significance of the Study</w:t>
            </w:r>
            <w:r>
              <w:rPr>
                <w:noProof/>
                <w:webHidden/>
              </w:rPr>
              <w:tab/>
            </w:r>
            <w:r>
              <w:rPr>
                <w:noProof/>
                <w:webHidden/>
              </w:rPr>
              <w:fldChar w:fldCharType="begin"/>
            </w:r>
            <w:r>
              <w:rPr>
                <w:noProof/>
                <w:webHidden/>
              </w:rPr>
              <w:instrText xml:space="preserve"> PAGEREF _Toc225586637 \h </w:instrText>
            </w:r>
            <w:r>
              <w:rPr>
                <w:noProof/>
                <w:webHidden/>
              </w:rPr>
            </w:r>
            <w:r>
              <w:rPr>
                <w:noProof/>
                <w:webHidden/>
              </w:rPr>
              <w:fldChar w:fldCharType="separate"/>
            </w:r>
            <w:r>
              <w:rPr>
                <w:noProof/>
                <w:webHidden/>
              </w:rPr>
              <w:t>4</w:t>
            </w:r>
            <w:r>
              <w:rPr>
                <w:noProof/>
                <w:webHidden/>
              </w:rPr>
              <w:fldChar w:fldCharType="end"/>
            </w:r>
          </w:hyperlink>
        </w:p>
        <w:p w14:paraId="3B8A2A24" w14:textId="4184062C" w:rsidR="00600CA4" w:rsidRDefault="00600CA4">
          <w:pPr>
            <w:pStyle w:val="TOC2"/>
            <w:tabs>
              <w:tab w:val="right" w:leader="dot" w:pos="9016"/>
            </w:tabs>
            <w:rPr>
              <w:rFonts w:eastAsiaTheme="minorEastAsia"/>
              <w:b w:val="0"/>
              <w:bCs w:val="0"/>
              <w:noProof/>
              <w:sz w:val="24"/>
              <w:szCs w:val="24"/>
              <w:lang w:eastAsia="en-GB"/>
            </w:rPr>
          </w:pPr>
          <w:hyperlink w:anchor="_Toc225586638" w:history="1">
            <w:r w:rsidRPr="00241001">
              <w:rPr>
                <w:rStyle w:val="Hyperlink"/>
                <w:rFonts w:eastAsia="Times New Roman"/>
                <w:noProof/>
                <w:lang w:eastAsia="en-GB"/>
              </w:rPr>
              <w:t>1.4 Research Scope</w:t>
            </w:r>
            <w:r>
              <w:rPr>
                <w:noProof/>
                <w:webHidden/>
              </w:rPr>
              <w:tab/>
            </w:r>
            <w:r>
              <w:rPr>
                <w:noProof/>
                <w:webHidden/>
              </w:rPr>
              <w:fldChar w:fldCharType="begin"/>
            </w:r>
            <w:r>
              <w:rPr>
                <w:noProof/>
                <w:webHidden/>
              </w:rPr>
              <w:instrText xml:space="preserve"> PAGEREF _Toc225586638 \h </w:instrText>
            </w:r>
            <w:r>
              <w:rPr>
                <w:noProof/>
                <w:webHidden/>
              </w:rPr>
            </w:r>
            <w:r>
              <w:rPr>
                <w:noProof/>
                <w:webHidden/>
              </w:rPr>
              <w:fldChar w:fldCharType="separate"/>
            </w:r>
            <w:r>
              <w:rPr>
                <w:noProof/>
                <w:webHidden/>
              </w:rPr>
              <w:t>5</w:t>
            </w:r>
            <w:r>
              <w:rPr>
                <w:noProof/>
                <w:webHidden/>
              </w:rPr>
              <w:fldChar w:fldCharType="end"/>
            </w:r>
          </w:hyperlink>
        </w:p>
        <w:p w14:paraId="3E7F7D05" w14:textId="33E31850" w:rsidR="00600CA4" w:rsidRDefault="00600CA4">
          <w:pPr>
            <w:pStyle w:val="TOC1"/>
            <w:tabs>
              <w:tab w:val="right" w:leader="dot" w:pos="9016"/>
            </w:tabs>
            <w:rPr>
              <w:rFonts w:eastAsiaTheme="minorEastAsia"/>
              <w:b w:val="0"/>
              <w:bCs w:val="0"/>
              <w:i w:val="0"/>
              <w:iCs w:val="0"/>
              <w:noProof/>
              <w:lang w:eastAsia="en-GB"/>
            </w:rPr>
          </w:pPr>
          <w:hyperlink w:anchor="_Toc225586639" w:history="1">
            <w:r w:rsidRPr="00241001">
              <w:rPr>
                <w:rStyle w:val="Hyperlink"/>
                <w:rFonts w:eastAsia="Times New Roman"/>
                <w:noProof/>
                <w:lang w:eastAsia="en-GB"/>
              </w:rPr>
              <w:t>2. Literature Review</w:t>
            </w:r>
            <w:r>
              <w:rPr>
                <w:noProof/>
                <w:webHidden/>
              </w:rPr>
              <w:tab/>
            </w:r>
            <w:r>
              <w:rPr>
                <w:noProof/>
                <w:webHidden/>
              </w:rPr>
              <w:fldChar w:fldCharType="begin"/>
            </w:r>
            <w:r>
              <w:rPr>
                <w:noProof/>
                <w:webHidden/>
              </w:rPr>
              <w:instrText xml:space="preserve"> PAGEREF _Toc225586639 \h </w:instrText>
            </w:r>
            <w:r>
              <w:rPr>
                <w:noProof/>
                <w:webHidden/>
              </w:rPr>
            </w:r>
            <w:r>
              <w:rPr>
                <w:noProof/>
                <w:webHidden/>
              </w:rPr>
              <w:fldChar w:fldCharType="separate"/>
            </w:r>
            <w:r>
              <w:rPr>
                <w:noProof/>
                <w:webHidden/>
              </w:rPr>
              <w:t>5</w:t>
            </w:r>
            <w:r>
              <w:rPr>
                <w:noProof/>
                <w:webHidden/>
              </w:rPr>
              <w:fldChar w:fldCharType="end"/>
            </w:r>
          </w:hyperlink>
        </w:p>
        <w:p w14:paraId="3BEC0FC5" w14:textId="6F55A43B" w:rsidR="00600CA4" w:rsidRDefault="00600CA4">
          <w:pPr>
            <w:pStyle w:val="TOC2"/>
            <w:tabs>
              <w:tab w:val="right" w:leader="dot" w:pos="9016"/>
            </w:tabs>
            <w:rPr>
              <w:rFonts w:eastAsiaTheme="minorEastAsia"/>
              <w:b w:val="0"/>
              <w:bCs w:val="0"/>
              <w:noProof/>
              <w:sz w:val="24"/>
              <w:szCs w:val="24"/>
              <w:lang w:eastAsia="en-GB"/>
            </w:rPr>
          </w:pPr>
          <w:hyperlink w:anchor="_Toc225586640" w:history="1">
            <w:r w:rsidRPr="00241001">
              <w:rPr>
                <w:rStyle w:val="Hyperlink"/>
                <w:rFonts w:eastAsia="Times New Roman"/>
                <w:noProof/>
                <w:lang w:eastAsia="en-GB"/>
              </w:rPr>
              <w:t>2.1 Theoretical Frameworks</w:t>
            </w:r>
            <w:r>
              <w:rPr>
                <w:noProof/>
                <w:webHidden/>
              </w:rPr>
              <w:tab/>
            </w:r>
            <w:r>
              <w:rPr>
                <w:noProof/>
                <w:webHidden/>
              </w:rPr>
              <w:fldChar w:fldCharType="begin"/>
            </w:r>
            <w:r>
              <w:rPr>
                <w:noProof/>
                <w:webHidden/>
              </w:rPr>
              <w:instrText xml:space="preserve"> PAGEREF _Toc225586640 \h </w:instrText>
            </w:r>
            <w:r>
              <w:rPr>
                <w:noProof/>
                <w:webHidden/>
              </w:rPr>
            </w:r>
            <w:r>
              <w:rPr>
                <w:noProof/>
                <w:webHidden/>
              </w:rPr>
              <w:fldChar w:fldCharType="separate"/>
            </w:r>
            <w:r>
              <w:rPr>
                <w:noProof/>
                <w:webHidden/>
              </w:rPr>
              <w:t>5</w:t>
            </w:r>
            <w:r>
              <w:rPr>
                <w:noProof/>
                <w:webHidden/>
              </w:rPr>
              <w:fldChar w:fldCharType="end"/>
            </w:r>
          </w:hyperlink>
        </w:p>
        <w:p w14:paraId="6A25C212" w14:textId="2C1B9E49" w:rsidR="00600CA4" w:rsidRDefault="00600CA4">
          <w:pPr>
            <w:pStyle w:val="TOC3"/>
            <w:tabs>
              <w:tab w:val="right" w:leader="dot" w:pos="9016"/>
            </w:tabs>
            <w:rPr>
              <w:rFonts w:eastAsiaTheme="minorEastAsia"/>
              <w:noProof/>
              <w:sz w:val="24"/>
              <w:szCs w:val="24"/>
              <w:lang w:eastAsia="en-GB"/>
            </w:rPr>
          </w:pPr>
          <w:hyperlink w:anchor="_Toc225586641" w:history="1">
            <w:r w:rsidRPr="00241001">
              <w:rPr>
                <w:rStyle w:val="Hyperlink"/>
                <w:rFonts w:eastAsia="Times New Roman"/>
                <w:noProof/>
                <w:lang w:eastAsia="en-GB"/>
              </w:rPr>
              <w:t>2.1.1 Resource-Based View (RBV)</w:t>
            </w:r>
            <w:r>
              <w:rPr>
                <w:noProof/>
                <w:webHidden/>
              </w:rPr>
              <w:tab/>
            </w:r>
            <w:r>
              <w:rPr>
                <w:noProof/>
                <w:webHidden/>
              </w:rPr>
              <w:fldChar w:fldCharType="begin"/>
            </w:r>
            <w:r>
              <w:rPr>
                <w:noProof/>
                <w:webHidden/>
              </w:rPr>
              <w:instrText xml:space="preserve"> PAGEREF _Toc225586641 \h </w:instrText>
            </w:r>
            <w:r>
              <w:rPr>
                <w:noProof/>
                <w:webHidden/>
              </w:rPr>
            </w:r>
            <w:r>
              <w:rPr>
                <w:noProof/>
                <w:webHidden/>
              </w:rPr>
              <w:fldChar w:fldCharType="separate"/>
            </w:r>
            <w:r>
              <w:rPr>
                <w:noProof/>
                <w:webHidden/>
              </w:rPr>
              <w:t>6</w:t>
            </w:r>
            <w:r>
              <w:rPr>
                <w:noProof/>
                <w:webHidden/>
              </w:rPr>
              <w:fldChar w:fldCharType="end"/>
            </w:r>
          </w:hyperlink>
        </w:p>
        <w:p w14:paraId="45930DA5" w14:textId="5D0B24E7" w:rsidR="00600CA4" w:rsidRDefault="00600CA4">
          <w:pPr>
            <w:pStyle w:val="TOC3"/>
            <w:tabs>
              <w:tab w:val="right" w:leader="dot" w:pos="9016"/>
            </w:tabs>
            <w:rPr>
              <w:rFonts w:eastAsiaTheme="minorEastAsia"/>
              <w:noProof/>
              <w:sz w:val="24"/>
              <w:szCs w:val="24"/>
              <w:lang w:eastAsia="en-GB"/>
            </w:rPr>
          </w:pPr>
          <w:hyperlink w:anchor="_Toc225586642" w:history="1">
            <w:r w:rsidRPr="00241001">
              <w:rPr>
                <w:rStyle w:val="Hyperlink"/>
                <w:rFonts w:eastAsia="Times New Roman"/>
                <w:noProof/>
                <w:lang w:eastAsia="en-GB"/>
              </w:rPr>
              <w:t>2.1.2 Dynamic Capabilities Theory</w:t>
            </w:r>
            <w:r>
              <w:rPr>
                <w:noProof/>
                <w:webHidden/>
              </w:rPr>
              <w:tab/>
            </w:r>
            <w:r>
              <w:rPr>
                <w:noProof/>
                <w:webHidden/>
              </w:rPr>
              <w:fldChar w:fldCharType="begin"/>
            </w:r>
            <w:r>
              <w:rPr>
                <w:noProof/>
                <w:webHidden/>
              </w:rPr>
              <w:instrText xml:space="preserve"> PAGEREF _Toc225586642 \h </w:instrText>
            </w:r>
            <w:r>
              <w:rPr>
                <w:noProof/>
                <w:webHidden/>
              </w:rPr>
            </w:r>
            <w:r>
              <w:rPr>
                <w:noProof/>
                <w:webHidden/>
              </w:rPr>
              <w:fldChar w:fldCharType="separate"/>
            </w:r>
            <w:r>
              <w:rPr>
                <w:noProof/>
                <w:webHidden/>
              </w:rPr>
              <w:t>6</w:t>
            </w:r>
            <w:r>
              <w:rPr>
                <w:noProof/>
                <w:webHidden/>
              </w:rPr>
              <w:fldChar w:fldCharType="end"/>
            </w:r>
          </w:hyperlink>
        </w:p>
        <w:p w14:paraId="357F5C5E" w14:textId="2A6E02C3" w:rsidR="00600CA4" w:rsidRDefault="00600CA4">
          <w:pPr>
            <w:pStyle w:val="TOC3"/>
            <w:tabs>
              <w:tab w:val="right" w:leader="dot" w:pos="9016"/>
            </w:tabs>
            <w:rPr>
              <w:rFonts w:eastAsiaTheme="minorEastAsia"/>
              <w:noProof/>
              <w:sz w:val="24"/>
              <w:szCs w:val="24"/>
              <w:lang w:eastAsia="en-GB"/>
            </w:rPr>
          </w:pPr>
          <w:hyperlink w:anchor="_Toc225586643" w:history="1">
            <w:r w:rsidRPr="00241001">
              <w:rPr>
                <w:rStyle w:val="Hyperlink"/>
                <w:noProof/>
              </w:rPr>
              <w:t>2.1.3 Bounded Rationality Theory</w:t>
            </w:r>
            <w:r>
              <w:rPr>
                <w:noProof/>
                <w:webHidden/>
              </w:rPr>
              <w:tab/>
            </w:r>
            <w:r>
              <w:rPr>
                <w:noProof/>
                <w:webHidden/>
              </w:rPr>
              <w:fldChar w:fldCharType="begin"/>
            </w:r>
            <w:r>
              <w:rPr>
                <w:noProof/>
                <w:webHidden/>
              </w:rPr>
              <w:instrText xml:space="preserve"> PAGEREF _Toc225586643 \h </w:instrText>
            </w:r>
            <w:r>
              <w:rPr>
                <w:noProof/>
                <w:webHidden/>
              </w:rPr>
            </w:r>
            <w:r>
              <w:rPr>
                <w:noProof/>
                <w:webHidden/>
              </w:rPr>
              <w:fldChar w:fldCharType="separate"/>
            </w:r>
            <w:r>
              <w:rPr>
                <w:noProof/>
                <w:webHidden/>
              </w:rPr>
              <w:t>7</w:t>
            </w:r>
            <w:r>
              <w:rPr>
                <w:noProof/>
                <w:webHidden/>
              </w:rPr>
              <w:fldChar w:fldCharType="end"/>
            </w:r>
          </w:hyperlink>
        </w:p>
        <w:p w14:paraId="72074B6D" w14:textId="3C097700" w:rsidR="00600CA4" w:rsidRDefault="00600CA4">
          <w:pPr>
            <w:pStyle w:val="TOC3"/>
            <w:tabs>
              <w:tab w:val="right" w:leader="dot" w:pos="9016"/>
            </w:tabs>
            <w:rPr>
              <w:rFonts w:eastAsiaTheme="minorEastAsia"/>
              <w:noProof/>
              <w:sz w:val="24"/>
              <w:szCs w:val="24"/>
              <w:lang w:eastAsia="en-GB"/>
            </w:rPr>
          </w:pPr>
          <w:hyperlink w:anchor="_Toc225586644" w:history="1">
            <w:r w:rsidRPr="00241001">
              <w:rPr>
                <w:rStyle w:val="Hyperlink"/>
                <w:rFonts w:eastAsia="Times New Roman"/>
                <w:noProof/>
                <w:lang w:eastAsia="en-GB"/>
              </w:rPr>
              <w:t>2.1.4 Socio-Technical Systems Theory</w:t>
            </w:r>
            <w:r>
              <w:rPr>
                <w:noProof/>
                <w:webHidden/>
              </w:rPr>
              <w:tab/>
            </w:r>
            <w:r>
              <w:rPr>
                <w:noProof/>
                <w:webHidden/>
              </w:rPr>
              <w:fldChar w:fldCharType="begin"/>
            </w:r>
            <w:r>
              <w:rPr>
                <w:noProof/>
                <w:webHidden/>
              </w:rPr>
              <w:instrText xml:space="preserve"> PAGEREF _Toc225586644 \h </w:instrText>
            </w:r>
            <w:r>
              <w:rPr>
                <w:noProof/>
                <w:webHidden/>
              </w:rPr>
            </w:r>
            <w:r>
              <w:rPr>
                <w:noProof/>
                <w:webHidden/>
              </w:rPr>
              <w:fldChar w:fldCharType="separate"/>
            </w:r>
            <w:r>
              <w:rPr>
                <w:noProof/>
                <w:webHidden/>
              </w:rPr>
              <w:t>7</w:t>
            </w:r>
            <w:r>
              <w:rPr>
                <w:noProof/>
                <w:webHidden/>
              </w:rPr>
              <w:fldChar w:fldCharType="end"/>
            </w:r>
          </w:hyperlink>
        </w:p>
        <w:p w14:paraId="1CE5872A" w14:textId="3CA59853" w:rsidR="00600CA4" w:rsidRDefault="00600CA4">
          <w:pPr>
            <w:pStyle w:val="TOC2"/>
            <w:tabs>
              <w:tab w:val="right" w:leader="dot" w:pos="9016"/>
            </w:tabs>
            <w:rPr>
              <w:rFonts w:eastAsiaTheme="minorEastAsia"/>
              <w:b w:val="0"/>
              <w:bCs w:val="0"/>
              <w:noProof/>
              <w:sz w:val="24"/>
              <w:szCs w:val="24"/>
              <w:lang w:eastAsia="en-GB"/>
            </w:rPr>
          </w:pPr>
          <w:hyperlink w:anchor="_Toc225586645" w:history="1">
            <w:r w:rsidRPr="00241001">
              <w:rPr>
                <w:rStyle w:val="Hyperlink"/>
                <w:rFonts w:eastAsia="Times New Roman"/>
                <w:noProof/>
                <w:lang w:eastAsia="en-GB"/>
              </w:rPr>
              <w:t>2.2 AI and Organisational Decision-Making</w:t>
            </w:r>
            <w:r>
              <w:rPr>
                <w:noProof/>
                <w:webHidden/>
              </w:rPr>
              <w:tab/>
            </w:r>
            <w:r>
              <w:rPr>
                <w:noProof/>
                <w:webHidden/>
              </w:rPr>
              <w:fldChar w:fldCharType="begin"/>
            </w:r>
            <w:r>
              <w:rPr>
                <w:noProof/>
                <w:webHidden/>
              </w:rPr>
              <w:instrText xml:space="preserve"> PAGEREF _Toc225586645 \h </w:instrText>
            </w:r>
            <w:r>
              <w:rPr>
                <w:noProof/>
                <w:webHidden/>
              </w:rPr>
            </w:r>
            <w:r>
              <w:rPr>
                <w:noProof/>
                <w:webHidden/>
              </w:rPr>
              <w:fldChar w:fldCharType="separate"/>
            </w:r>
            <w:r>
              <w:rPr>
                <w:noProof/>
                <w:webHidden/>
              </w:rPr>
              <w:t>8</w:t>
            </w:r>
            <w:r>
              <w:rPr>
                <w:noProof/>
                <w:webHidden/>
              </w:rPr>
              <w:fldChar w:fldCharType="end"/>
            </w:r>
          </w:hyperlink>
        </w:p>
        <w:p w14:paraId="2C7F25C2" w14:textId="7D5A8916" w:rsidR="00600CA4" w:rsidRDefault="00600CA4">
          <w:pPr>
            <w:pStyle w:val="TOC2"/>
            <w:tabs>
              <w:tab w:val="right" w:leader="dot" w:pos="9016"/>
            </w:tabs>
            <w:rPr>
              <w:rFonts w:eastAsiaTheme="minorEastAsia"/>
              <w:b w:val="0"/>
              <w:bCs w:val="0"/>
              <w:noProof/>
              <w:sz w:val="24"/>
              <w:szCs w:val="24"/>
              <w:lang w:eastAsia="en-GB"/>
            </w:rPr>
          </w:pPr>
          <w:hyperlink w:anchor="_Toc225586646" w:history="1">
            <w:r w:rsidRPr="00241001">
              <w:rPr>
                <w:rStyle w:val="Hyperlink"/>
                <w:rFonts w:eastAsia="Times New Roman"/>
                <w:noProof/>
                <w:lang w:eastAsia="en-GB"/>
              </w:rPr>
              <w:t>2.3 AI and Competitive Advantage</w:t>
            </w:r>
            <w:r>
              <w:rPr>
                <w:noProof/>
                <w:webHidden/>
              </w:rPr>
              <w:tab/>
            </w:r>
            <w:r>
              <w:rPr>
                <w:noProof/>
                <w:webHidden/>
              </w:rPr>
              <w:fldChar w:fldCharType="begin"/>
            </w:r>
            <w:r>
              <w:rPr>
                <w:noProof/>
                <w:webHidden/>
              </w:rPr>
              <w:instrText xml:space="preserve"> PAGEREF _Toc225586646 \h </w:instrText>
            </w:r>
            <w:r>
              <w:rPr>
                <w:noProof/>
                <w:webHidden/>
              </w:rPr>
            </w:r>
            <w:r>
              <w:rPr>
                <w:noProof/>
                <w:webHidden/>
              </w:rPr>
              <w:fldChar w:fldCharType="separate"/>
            </w:r>
            <w:r>
              <w:rPr>
                <w:noProof/>
                <w:webHidden/>
              </w:rPr>
              <w:t>9</w:t>
            </w:r>
            <w:r>
              <w:rPr>
                <w:noProof/>
                <w:webHidden/>
              </w:rPr>
              <w:fldChar w:fldCharType="end"/>
            </w:r>
          </w:hyperlink>
        </w:p>
        <w:p w14:paraId="24D8529A" w14:textId="548E27D4" w:rsidR="00600CA4" w:rsidRDefault="00600CA4">
          <w:pPr>
            <w:pStyle w:val="TOC2"/>
            <w:tabs>
              <w:tab w:val="right" w:leader="dot" w:pos="9016"/>
            </w:tabs>
            <w:rPr>
              <w:rFonts w:eastAsiaTheme="minorEastAsia"/>
              <w:b w:val="0"/>
              <w:bCs w:val="0"/>
              <w:noProof/>
              <w:sz w:val="24"/>
              <w:szCs w:val="24"/>
              <w:lang w:eastAsia="en-GB"/>
            </w:rPr>
          </w:pPr>
          <w:hyperlink w:anchor="_Toc225586647" w:history="1">
            <w:r w:rsidRPr="00241001">
              <w:rPr>
                <w:rStyle w:val="Hyperlink"/>
                <w:rFonts w:eastAsia="Times New Roman"/>
                <w:noProof/>
                <w:lang w:eastAsia="en-GB"/>
              </w:rPr>
              <w:t>2.4 Factors Influencing AI Adoption and Effectiveness</w:t>
            </w:r>
            <w:r>
              <w:rPr>
                <w:noProof/>
                <w:webHidden/>
              </w:rPr>
              <w:tab/>
            </w:r>
            <w:r>
              <w:rPr>
                <w:noProof/>
                <w:webHidden/>
              </w:rPr>
              <w:fldChar w:fldCharType="begin"/>
            </w:r>
            <w:r>
              <w:rPr>
                <w:noProof/>
                <w:webHidden/>
              </w:rPr>
              <w:instrText xml:space="preserve"> PAGEREF _Toc225586647 \h </w:instrText>
            </w:r>
            <w:r>
              <w:rPr>
                <w:noProof/>
                <w:webHidden/>
              </w:rPr>
            </w:r>
            <w:r>
              <w:rPr>
                <w:noProof/>
                <w:webHidden/>
              </w:rPr>
              <w:fldChar w:fldCharType="separate"/>
            </w:r>
            <w:r>
              <w:rPr>
                <w:noProof/>
                <w:webHidden/>
              </w:rPr>
              <w:t>9</w:t>
            </w:r>
            <w:r>
              <w:rPr>
                <w:noProof/>
                <w:webHidden/>
              </w:rPr>
              <w:fldChar w:fldCharType="end"/>
            </w:r>
          </w:hyperlink>
        </w:p>
        <w:p w14:paraId="19E5B098" w14:textId="09EE0058" w:rsidR="00600CA4" w:rsidRDefault="00600CA4">
          <w:pPr>
            <w:pStyle w:val="TOC3"/>
            <w:tabs>
              <w:tab w:val="right" w:leader="dot" w:pos="9016"/>
            </w:tabs>
            <w:rPr>
              <w:rFonts w:eastAsiaTheme="minorEastAsia"/>
              <w:noProof/>
              <w:sz w:val="24"/>
              <w:szCs w:val="24"/>
              <w:lang w:eastAsia="en-GB"/>
            </w:rPr>
          </w:pPr>
          <w:hyperlink w:anchor="_Toc225586648" w:history="1">
            <w:r w:rsidRPr="00241001">
              <w:rPr>
                <w:rStyle w:val="Hyperlink"/>
                <w:rFonts w:eastAsia="Times New Roman"/>
                <w:noProof/>
                <w:lang w:eastAsia="en-GB"/>
              </w:rPr>
              <w:t>2.4.1 Leadership and Strategic Alignment</w:t>
            </w:r>
            <w:r>
              <w:rPr>
                <w:noProof/>
                <w:webHidden/>
              </w:rPr>
              <w:tab/>
            </w:r>
            <w:r>
              <w:rPr>
                <w:noProof/>
                <w:webHidden/>
              </w:rPr>
              <w:fldChar w:fldCharType="begin"/>
            </w:r>
            <w:r>
              <w:rPr>
                <w:noProof/>
                <w:webHidden/>
              </w:rPr>
              <w:instrText xml:space="preserve"> PAGEREF _Toc225586648 \h </w:instrText>
            </w:r>
            <w:r>
              <w:rPr>
                <w:noProof/>
                <w:webHidden/>
              </w:rPr>
            </w:r>
            <w:r>
              <w:rPr>
                <w:noProof/>
                <w:webHidden/>
              </w:rPr>
              <w:fldChar w:fldCharType="separate"/>
            </w:r>
            <w:r>
              <w:rPr>
                <w:noProof/>
                <w:webHidden/>
              </w:rPr>
              <w:t>10</w:t>
            </w:r>
            <w:r>
              <w:rPr>
                <w:noProof/>
                <w:webHidden/>
              </w:rPr>
              <w:fldChar w:fldCharType="end"/>
            </w:r>
          </w:hyperlink>
        </w:p>
        <w:p w14:paraId="1BB4781C" w14:textId="4F99411E" w:rsidR="00600CA4" w:rsidRDefault="00600CA4">
          <w:pPr>
            <w:pStyle w:val="TOC3"/>
            <w:tabs>
              <w:tab w:val="right" w:leader="dot" w:pos="9016"/>
            </w:tabs>
            <w:rPr>
              <w:rFonts w:eastAsiaTheme="minorEastAsia"/>
              <w:noProof/>
              <w:sz w:val="24"/>
              <w:szCs w:val="24"/>
              <w:lang w:eastAsia="en-GB"/>
            </w:rPr>
          </w:pPr>
          <w:hyperlink w:anchor="_Toc225586649" w:history="1">
            <w:r w:rsidRPr="00241001">
              <w:rPr>
                <w:rStyle w:val="Hyperlink"/>
                <w:rFonts w:eastAsia="Times New Roman"/>
                <w:noProof/>
                <w:lang w:eastAsia="en-GB"/>
              </w:rPr>
              <w:t>2.4.2 Organisational Culture and Change Management</w:t>
            </w:r>
            <w:r>
              <w:rPr>
                <w:noProof/>
                <w:webHidden/>
              </w:rPr>
              <w:tab/>
            </w:r>
            <w:r>
              <w:rPr>
                <w:noProof/>
                <w:webHidden/>
              </w:rPr>
              <w:fldChar w:fldCharType="begin"/>
            </w:r>
            <w:r>
              <w:rPr>
                <w:noProof/>
                <w:webHidden/>
              </w:rPr>
              <w:instrText xml:space="preserve"> PAGEREF _Toc225586649 \h </w:instrText>
            </w:r>
            <w:r>
              <w:rPr>
                <w:noProof/>
                <w:webHidden/>
              </w:rPr>
            </w:r>
            <w:r>
              <w:rPr>
                <w:noProof/>
                <w:webHidden/>
              </w:rPr>
              <w:fldChar w:fldCharType="separate"/>
            </w:r>
            <w:r>
              <w:rPr>
                <w:noProof/>
                <w:webHidden/>
              </w:rPr>
              <w:t>10</w:t>
            </w:r>
            <w:r>
              <w:rPr>
                <w:noProof/>
                <w:webHidden/>
              </w:rPr>
              <w:fldChar w:fldCharType="end"/>
            </w:r>
          </w:hyperlink>
        </w:p>
        <w:p w14:paraId="7570892F" w14:textId="2669EA40" w:rsidR="00600CA4" w:rsidRDefault="00600CA4">
          <w:pPr>
            <w:pStyle w:val="TOC3"/>
            <w:tabs>
              <w:tab w:val="right" w:leader="dot" w:pos="9016"/>
            </w:tabs>
            <w:rPr>
              <w:rFonts w:eastAsiaTheme="minorEastAsia"/>
              <w:noProof/>
              <w:sz w:val="24"/>
              <w:szCs w:val="24"/>
              <w:lang w:eastAsia="en-GB"/>
            </w:rPr>
          </w:pPr>
          <w:hyperlink w:anchor="_Toc225586650" w:history="1">
            <w:r w:rsidRPr="00241001">
              <w:rPr>
                <w:rStyle w:val="Hyperlink"/>
                <w:rFonts w:eastAsia="Times New Roman"/>
                <w:noProof/>
                <w:lang w:eastAsia="en-GB"/>
              </w:rPr>
              <w:t>2.4.3 Data Quality, Availability and Technological Infrastructure</w:t>
            </w:r>
            <w:r>
              <w:rPr>
                <w:noProof/>
                <w:webHidden/>
              </w:rPr>
              <w:tab/>
            </w:r>
            <w:r>
              <w:rPr>
                <w:noProof/>
                <w:webHidden/>
              </w:rPr>
              <w:fldChar w:fldCharType="begin"/>
            </w:r>
            <w:r>
              <w:rPr>
                <w:noProof/>
                <w:webHidden/>
              </w:rPr>
              <w:instrText xml:space="preserve"> PAGEREF _Toc225586650 \h </w:instrText>
            </w:r>
            <w:r>
              <w:rPr>
                <w:noProof/>
                <w:webHidden/>
              </w:rPr>
            </w:r>
            <w:r>
              <w:rPr>
                <w:noProof/>
                <w:webHidden/>
              </w:rPr>
              <w:fldChar w:fldCharType="separate"/>
            </w:r>
            <w:r>
              <w:rPr>
                <w:noProof/>
                <w:webHidden/>
              </w:rPr>
              <w:t>11</w:t>
            </w:r>
            <w:r>
              <w:rPr>
                <w:noProof/>
                <w:webHidden/>
              </w:rPr>
              <w:fldChar w:fldCharType="end"/>
            </w:r>
          </w:hyperlink>
        </w:p>
        <w:p w14:paraId="794BC70F" w14:textId="328FC896" w:rsidR="00600CA4" w:rsidRDefault="00600CA4">
          <w:pPr>
            <w:pStyle w:val="TOC3"/>
            <w:tabs>
              <w:tab w:val="right" w:leader="dot" w:pos="9016"/>
            </w:tabs>
            <w:rPr>
              <w:rFonts w:eastAsiaTheme="minorEastAsia"/>
              <w:noProof/>
              <w:sz w:val="24"/>
              <w:szCs w:val="24"/>
              <w:lang w:eastAsia="en-GB"/>
            </w:rPr>
          </w:pPr>
          <w:hyperlink w:anchor="_Toc225586651" w:history="1">
            <w:r w:rsidRPr="00241001">
              <w:rPr>
                <w:rStyle w:val="Hyperlink"/>
                <w:rFonts w:eastAsia="Times New Roman"/>
                <w:noProof/>
                <w:lang w:eastAsia="en-GB"/>
              </w:rPr>
              <w:t>2.4.4 Human Capital and Organisational Capabilities</w:t>
            </w:r>
            <w:r>
              <w:rPr>
                <w:noProof/>
                <w:webHidden/>
              </w:rPr>
              <w:tab/>
            </w:r>
            <w:r>
              <w:rPr>
                <w:noProof/>
                <w:webHidden/>
              </w:rPr>
              <w:fldChar w:fldCharType="begin"/>
            </w:r>
            <w:r>
              <w:rPr>
                <w:noProof/>
                <w:webHidden/>
              </w:rPr>
              <w:instrText xml:space="preserve"> PAGEREF _Toc225586651 \h </w:instrText>
            </w:r>
            <w:r>
              <w:rPr>
                <w:noProof/>
                <w:webHidden/>
              </w:rPr>
            </w:r>
            <w:r>
              <w:rPr>
                <w:noProof/>
                <w:webHidden/>
              </w:rPr>
              <w:fldChar w:fldCharType="separate"/>
            </w:r>
            <w:r>
              <w:rPr>
                <w:noProof/>
                <w:webHidden/>
              </w:rPr>
              <w:t>12</w:t>
            </w:r>
            <w:r>
              <w:rPr>
                <w:noProof/>
                <w:webHidden/>
              </w:rPr>
              <w:fldChar w:fldCharType="end"/>
            </w:r>
          </w:hyperlink>
        </w:p>
        <w:p w14:paraId="6B20755F" w14:textId="47A55288" w:rsidR="00600CA4" w:rsidRDefault="00600CA4">
          <w:pPr>
            <w:pStyle w:val="TOC3"/>
            <w:tabs>
              <w:tab w:val="right" w:leader="dot" w:pos="9016"/>
            </w:tabs>
            <w:rPr>
              <w:rFonts w:eastAsiaTheme="minorEastAsia"/>
              <w:noProof/>
              <w:sz w:val="24"/>
              <w:szCs w:val="24"/>
              <w:lang w:eastAsia="en-GB"/>
            </w:rPr>
          </w:pPr>
          <w:hyperlink w:anchor="_Toc225586652" w:history="1">
            <w:r w:rsidRPr="00241001">
              <w:rPr>
                <w:rStyle w:val="Hyperlink"/>
                <w:rFonts w:eastAsia="Times New Roman"/>
                <w:noProof/>
                <w:lang w:eastAsia="en-GB"/>
              </w:rPr>
              <w:t>2.4.5 Trust, Transparency and Ethical Governance</w:t>
            </w:r>
            <w:r>
              <w:rPr>
                <w:noProof/>
                <w:webHidden/>
              </w:rPr>
              <w:tab/>
            </w:r>
            <w:r>
              <w:rPr>
                <w:noProof/>
                <w:webHidden/>
              </w:rPr>
              <w:fldChar w:fldCharType="begin"/>
            </w:r>
            <w:r>
              <w:rPr>
                <w:noProof/>
                <w:webHidden/>
              </w:rPr>
              <w:instrText xml:space="preserve"> PAGEREF _Toc225586652 \h </w:instrText>
            </w:r>
            <w:r>
              <w:rPr>
                <w:noProof/>
                <w:webHidden/>
              </w:rPr>
            </w:r>
            <w:r>
              <w:rPr>
                <w:noProof/>
                <w:webHidden/>
              </w:rPr>
              <w:fldChar w:fldCharType="separate"/>
            </w:r>
            <w:r>
              <w:rPr>
                <w:noProof/>
                <w:webHidden/>
              </w:rPr>
              <w:t>12</w:t>
            </w:r>
            <w:r>
              <w:rPr>
                <w:noProof/>
                <w:webHidden/>
              </w:rPr>
              <w:fldChar w:fldCharType="end"/>
            </w:r>
          </w:hyperlink>
        </w:p>
        <w:p w14:paraId="57439F24" w14:textId="6324FDD4" w:rsidR="00600CA4" w:rsidRDefault="00600CA4">
          <w:pPr>
            <w:pStyle w:val="TOC3"/>
            <w:tabs>
              <w:tab w:val="right" w:leader="dot" w:pos="9016"/>
            </w:tabs>
            <w:rPr>
              <w:rFonts w:eastAsiaTheme="minorEastAsia"/>
              <w:noProof/>
              <w:sz w:val="24"/>
              <w:szCs w:val="24"/>
              <w:lang w:eastAsia="en-GB"/>
            </w:rPr>
          </w:pPr>
          <w:hyperlink w:anchor="_Toc225586653" w:history="1">
            <w:r w:rsidRPr="00241001">
              <w:rPr>
                <w:rStyle w:val="Hyperlink"/>
                <w:rFonts w:eastAsia="Times New Roman"/>
                <w:noProof/>
                <w:lang w:eastAsia="en-GB"/>
              </w:rPr>
              <w:t>2.4.6 Environmental and Institutional Pressures</w:t>
            </w:r>
            <w:r>
              <w:rPr>
                <w:noProof/>
                <w:webHidden/>
              </w:rPr>
              <w:tab/>
            </w:r>
            <w:r>
              <w:rPr>
                <w:noProof/>
                <w:webHidden/>
              </w:rPr>
              <w:fldChar w:fldCharType="begin"/>
            </w:r>
            <w:r>
              <w:rPr>
                <w:noProof/>
                <w:webHidden/>
              </w:rPr>
              <w:instrText xml:space="preserve"> PAGEREF _Toc225586653 \h </w:instrText>
            </w:r>
            <w:r>
              <w:rPr>
                <w:noProof/>
                <w:webHidden/>
              </w:rPr>
            </w:r>
            <w:r>
              <w:rPr>
                <w:noProof/>
                <w:webHidden/>
              </w:rPr>
              <w:fldChar w:fldCharType="separate"/>
            </w:r>
            <w:r>
              <w:rPr>
                <w:noProof/>
                <w:webHidden/>
              </w:rPr>
              <w:t>13</w:t>
            </w:r>
            <w:r>
              <w:rPr>
                <w:noProof/>
                <w:webHidden/>
              </w:rPr>
              <w:fldChar w:fldCharType="end"/>
            </w:r>
          </w:hyperlink>
        </w:p>
        <w:p w14:paraId="583D1BFE" w14:textId="09142FE6" w:rsidR="00600CA4" w:rsidRDefault="00600CA4">
          <w:pPr>
            <w:pStyle w:val="TOC3"/>
            <w:tabs>
              <w:tab w:val="right" w:leader="dot" w:pos="9016"/>
            </w:tabs>
            <w:rPr>
              <w:rFonts w:eastAsiaTheme="minorEastAsia"/>
              <w:noProof/>
              <w:sz w:val="24"/>
              <w:szCs w:val="24"/>
              <w:lang w:eastAsia="en-GB"/>
            </w:rPr>
          </w:pPr>
          <w:hyperlink w:anchor="_Toc225586654" w:history="1">
            <w:r w:rsidRPr="00241001">
              <w:rPr>
                <w:rStyle w:val="Hyperlink"/>
                <w:rFonts w:eastAsia="Times New Roman"/>
                <w:noProof/>
                <w:lang w:eastAsia="en-GB"/>
              </w:rPr>
              <w:t>2.4.7 Critical Synthesis</w:t>
            </w:r>
            <w:r>
              <w:rPr>
                <w:noProof/>
                <w:webHidden/>
              </w:rPr>
              <w:tab/>
            </w:r>
            <w:r>
              <w:rPr>
                <w:noProof/>
                <w:webHidden/>
              </w:rPr>
              <w:fldChar w:fldCharType="begin"/>
            </w:r>
            <w:r>
              <w:rPr>
                <w:noProof/>
                <w:webHidden/>
              </w:rPr>
              <w:instrText xml:space="preserve"> PAGEREF _Toc225586654 \h </w:instrText>
            </w:r>
            <w:r>
              <w:rPr>
                <w:noProof/>
                <w:webHidden/>
              </w:rPr>
            </w:r>
            <w:r>
              <w:rPr>
                <w:noProof/>
                <w:webHidden/>
              </w:rPr>
              <w:fldChar w:fldCharType="separate"/>
            </w:r>
            <w:r>
              <w:rPr>
                <w:noProof/>
                <w:webHidden/>
              </w:rPr>
              <w:t>14</w:t>
            </w:r>
            <w:r>
              <w:rPr>
                <w:noProof/>
                <w:webHidden/>
              </w:rPr>
              <w:fldChar w:fldCharType="end"/>
            </w:r>
          </w:hyperlink>
        </w:p>
        <w:p w14:paraId="3B67B90A" w14:textId="1554FC9D" w:rsidR="00600CA4" w:rsidRDefault="00600CA4">
          <w:pPr>
            <w:pStyle w:val="TOC1"/>
            <w:tabs>
              <w:tab w:val="right" w:leader="dot" w:pos="9016"/>
            </w:tabs>
            <w:rPr>
              <w:rFonts w:eastAsiaTheme="minorEastAsia"/>
              <w:b w:val="0"/>
              <w:bCs w:val="0"/>
              <w:i w:val="0"/>
              <w:iCs w:val="0"/>
              <w:noProof/>
              <w:lang w:eastAsia="en-GB"/>
            </w:rPr>
          </w:pPr>
          <w:hyperlink w:anchor="_Toc225586655" w:history="1">
            <w:r w:rsidRPr="00241001">
              <w:rPr>
                <w:rStyle w:val="Hyperlink"/>
                <w:rFonts w:eastAsia="Times New Roman"/>
                <w:noProof/>
                <w:lang w:eastAsia="en-GB"/>
              </w:rPr>
              <w:t>2.5 Empirical Review</w:t>
            </w:r>
            <w:r>
              <w:rPr>
                <w:noProof/>
                <w:webHidden/>
              </w:rPr>
              <w:tab/>
            </w:r>
            <w:r>
              <w:rPr>
                <w:noProof/>
                <w:webHidden/>
              </w:rPr>
              <w:fldChar w:fldCharType="begin"/>
            </w:r>
            <w:r>
              <w:rPr>
                <w:noProof/>
                <w:webHidden/>
              </w:rPr>
              <w:instrText xml:space="preserve"> PAGEREF _Toc225586655 \h </w:instrText>
            </w:r>
            <w:r>
              <w:rPr>
                <w:noProof/>
                <w:webHidden/>
              </w:rPr>
            </w:r>
            <w:r>
              <w:rPr>
                <w:noProof/>
                <w:webHidden/>
              </w:rPr>
              <w:fldChar w:fldCharType="separate"/>
            </w:r>
            <w:r>
              <w:rPr>
                <w:noProof/>
                <w:webHidden/>
              </w:rPr>
              <w:t>14</w:t>
            </w:r>
            <w:r>
              <w:rPr>
                <w:noProof/>
                <w:webHidden/>
              </w:rPr>
              <w:fldChar w:fldCharType="end"/>
            </w:r>
          </w:hyperlink>
        </w:p>
        <w:p w14:paraId="15327F57" w14:textId="5BE487A7" w:rsidR="00600CA4" w:rsidRDefault="00600CA4">
          <w:pPr>
            <w:pStyle w:val="TOC3"/>
            <w:tabs>
              <w:tab w:val="right" w:leader="dot" w:pos="9016"/>
            </w:tabs>
            <w:rPr>
              <w:rFonts w:eastAsiaTheme="minorEastAsia"/>
              <w:noProof/>
              <w:sz w:val="24"/>
              <w:szCs w:val="24"/>
              <w:lang w:eastAsia="en-GB"/>
            </w:rPr>
          </w:pPr>
          <w:hyperlink w:anchor="_Toc225586656" w:history="1">
            <w:r w:rsidRPr="00241001">
              <w:rPr>
                <w:rStyle w:val="Hyperlink"/>
                <w:rFonts w:eastAsia="Times New Roman"/>
                <w:noProof/>
                <w:lang w:eastAsia="en-GB"/>
              </w:rPr>
              <w:t>2.5.1 AI and Decision-Making Effectiveness</w:t>
            </w:r>
            <w:r>
              <w:rPr>
                <w:noProof/>
                <w:webHidden/>
              </w:rPr>
              <w:tab/>
            </w:r>
            <w:r>
              <w:rPr>
                <w:noProof/>
                <w:webHidden/>
              </w:rPr>
              <w:fldChar w:fldCharType="begin"/>
            </w:r>
            <w:r>
              <w:rPr>
                <w:noProof/>
                <w:webHidden/>
              </w:rPr>
              <w:instrText xml:space="preserve"> PAGEREF _Toc225586656 \h </w:instrText>
            </w:r>
            <w:r>
              <w:rPr>
                <w:noProof/>
                <w:webHidden/>
              </w:rPr>
            </w:r>
            <w:r>
              <w:rPr>
                <w:noProof/>
                <w:webHidden/>
              </w:rPr>
              <w:fldChar w:fldCharType="separate"/>
            </w:r>
            <w:r>
              <w:rPr>
                <w:noProof/>
                <w:webHidden/>
              </w:rPr>
              <w:t>14</w:t>
            </w:r>
            <w:r>
              <w:rPr>
                <w:noProof/>
                <w:webHidden/>
              </w:rPr>
              <w:fldChar w:fldCharType="end"/>
            </w:r>
          </w:hyperlink>
        </w:p>
        <w:p w14:paraId="4D4BE3C1" w14:textId="325D7C4F" w:rsidR="00600CA4" w:rsidRDefault="00600CA4">
          <w:pPr>
            <w:pStyle w:val="TOC3"/>
            <w:tabs>
              <w:tab w:val="right" w:leader="dot" w:pos="9016"/>
            </w:tabs>
            <w:rPr>
              <w:rFonts w:eastAsiaTheme="minorEastAsia"/>
              <w:noProof/>
              <w:sz w:val="24"/>
              <w:szCs w:val="24"/>
              <w:lang w:eastAsia="en-GB"/>
            </w:rPr>
          </w:pPr>
          <w:hyperlink w:anchor="_Toc225586657" w:history="1">
            <w:r w:rsidRPr="00241001">
              <w:rPr>
                <w:rStyle w:val="Hyperlink"/>
                <w:rFonts w:eastAsia="Times New Roman"/>
                <w:noProof/>
                <w:lang w:eastAsia="en-GB"/>
              </w:rPr>
              <w:t>2.5.2 AI and Organisational Performance</w:t>
            </w:r>
            <w:r>
              <w:rPr>
                <w:noProof/>
                <w:webHidden/>
              </w:rPr>
              <w:tab/>
            </w:r>
            <w:r>
              <w:rPr>
                <w:noProof/>
                <w:webHidden/>
              </w:rPr>
              <w:fldChar w:fldCharType="begin"/>
            </w:r>
            <w:r>
              <w:rPr>
                <w:noProof/>
                <w:webHidden/>
              </w:rPr>
              <w:instrText xml:space="preserve"> PAGEREF _Toc225586657 \h </w:instrText>
            </w:r>
            <w:r>
              <w:rPr>
                <w:noProof/>
                <w:webHidden/>
              </w:rPr>
            </w:r>
            <w:r>
              <w:rPr>
                <w:noProof/>
                <w:webHidden/>
              </w:rPr>
              <w:fldChar w:fldCharType="separate"/>
            </w:r>
            <w:r>
              <w:rPr>
                <w:noProof/>
                <w:webHidden/>
              </w:rPr>
              <w:t>15</w:t>
            </w:r>
            <w:r>
              <w:rPr>
                <w:noProof/>
                <w:webHidden/>
              </w:rPr>
              <w:fldChar w:fldCharType="end"/>
            </w:r>
          </w:hyperlink>
        </w:p>
        <w:p w14:paraId="736D30F6" w14:textId="2E0CAFC2" w:rsidR="00600CA4" w:rsidRDefault="00600CA4">
          <w:pPr>
            <w:pStyle w:val="TOC3"/>
            <w:tabs>
              <w:tab w:val="right" w:leader="dot" w:pos="9016"/>
            </w:tabs>
            <w:rPr>
              <w:rFonts w:eastAsiaTheme="minorEastAsia"/>
              <w:noProof/>
              <w:sz w:val="24"/>
              <w:szCs w:val="24"/>
              <w:lang w:eastAsia="en-GB"/>
            </w:rPr>
          </w:pPr>
          <w:hyperlink w:anchor="_Toc225586658" w:history="1">
            <w:r w:rsidRPr="00241001">
              <w:rPr>
                <w:rStyle w:val="Hyperlink"/>
                <w:rFonts w:eastAsia="Times New Roman"/>
                <w:noProof/>
                <w:lang w:eastAsia="en-GB"/>
              </w:rPr>
              <w:t>2.5.3 Barriers to AI Adoption and Implementation</w:t>
            </w:r>
            <w:r>
              <w:rPr>
                <w:noProof/>
                <w:webHidden/>
              </w:rPr>
              <w:tab/>
            </w:r>
            <w:r>
              <w:rPr>
                <w:noProof/>
                <w:webHidden/>
              </w:rPr>
              <w:fldChar w:fldCharType="begin"/>
            </w:r>
            <w:r>
              <w:rPr>
                <w:noProof/>
                <w:webHidden/>
              </w:rPr>
              <w:instrText xml:space="preserve"> PAGEREF _Toc225586658 \h </w:instrText>
            </w:r>
            <w:r>
              <w:rPr>
                <w:noProof/>
                <w:webHidden/>
              </w:rPr>
            </w:r>
            <w:r>
              <w:rPr>
                <w:noProof/>
                <w:webHidden/>
              </w:rPr>
              <w:fldChar w:fldCharType="separate"/>
            </w:r>
            <w:r>
              <w:rPr>
                <w:noProof/>
                <w:webHidden/>
              </w:rPr>
              <w:t>16</w:t>
            </w:r>
            <w:r>
              <w:rPr>
                <w:noProof/>
                <w:webHidden/>
              </w:rPr>
              <w:fldChar w:fldCharType="end"/>
            </w:r>
          </w:hyperlink>
        </w:p>
        <w:p w14:paraId="3EFC4301" w14:textId="47A9A1ED" w:rsidR="00600CA4" w:rsidRDefault="00600CA4">
          <w:pPr>
            <w:pStyle w:val="TOC3"/>
            <w:tabs>
              <w:tab w:val="right" w:leader="dot" w:pos="9016"/>
            </w:tabs>
            <w:rPr>
              <w:rFonts w:eastAsiaTheme="minorEastAsia"/>
              <w:noProof/>
              <w:sz w:val="24"/>
              <w:szCs w:val="24"/>
              <w:lang w:eastAsia="en-GB"/>
            </w:rPr>
          </w:pPr>
          <w:hyperlink w:anchor="_Toc225586659" w:history="1">
            <w:r w:rsidRPr="00241001">
              <w:rPr>
                <w:rStyle w:val="Hyperlink"/>
                <w:rFonts w:eastAsia="Times New Roman"/>
                <w:noProof/>
                <w:lang w:eastAsia="en-GB"/>
              </w:rPr>
              <w:t>2.5.4 Ethical and Governance Challenges</w:t>
            </w:r>
            <w:r>
              <w:rPr>
                <w:noProof/>
                <w:webHidden/>
              </w:rPr>
              <w:tab/>
            </w:r>
            <w:r>
              <w:rPr>
                <w:noProof/>
                <w:webHidden/>
              </w:rPr>
              <w:fldChar w:fldCharType="begin"/>
            </w:r>
            <w:r>
              <w:rPr>
                <w:noProof/>
                <w:webHidden/>
              </w:rPr>
              <w:instrText xml:space="preserve"> PAGEREF _Toc225586659 \h </w:instrText>
            </w:r>
            <w:r>
              <w:rPr>
                <w:noProof/>
                <w:webHidden/>
              </w:rPr>
            </w:r>
            <w:r>
              <w:rPr>
                <w:noProof/>
                <w:webHidden/>
              </w:rPr>
              <w:fldChar w:fldCharType="separate"/>
            </w:r>
            <w:r>
              <w:rPr>
                <w:noProof/>
                <w:webHidden/>
              </w:rPr>
              <w:t>16</w:t>
            </w:r>
            <w:r>
              <w:rPr>
                <w:noProof/>
                <w:webHidden/>
              </w:rPr>
              <w:fldChar w:fldCharType="end"/>
            </w:r>
          </w:hyperlink>
        </w:p>
        <w:p w14:paraId="6EA35DF1" w14:textId="497D30C6" w:rsidR="00600CA4" w:rsidRDefault="00600CA4">
          <w:pPr>
            <w:pStyle w:val="TOC3"/>
            <w:tabs>
              <w:tab w:val="right" w:leader="dot" w:pos="9016"/>
            </w:tabs>
            <w:rPr>
              <w:rFonts w:eastAsiaTheme="minorEastAsia"/>
              <w:noProof/>
              <w:sz w:val="24"/>
              <w:szCs w:val="24"/>
              <w:lang w:eastAsia="en-GB"/>
            </w:rPr>
          </w:pPr>
          <w:hyperlink w:anchor="_Toc225586660" w:history="1">
            <w:r w:rsidRPr="00241001">
              <w:rPr>
                <w:rStyle w:val="Hyperlink"/>
                <w:rFonts w:eastAsia="Times New Roman"/>
                <w:noProof/>
                <w:lang w:eastAsia="en-GB"/>
              </w:rPr>
              <w:t>2.5.5 AI, Competitive Advantage and Strategic Outcomes</w:t>
            </w:r>
            <w:r>
              <w:rPr>
                <w:noProof/>
                <w:webHidden/>
              </w:rPr>
              <w:tab/>
            </w:r>
            <w:r>
              <w:rPr>
                <w:noProof/>
                <w:webHidden/>
              </w:rPr>
              <w:fldChar w:fldCharType="begin"/>
            </w:r>
            <w:r>
              <w:rPr>
                <w:noProof/>
                <w:webHidden/>
              </w:rPr>
              <w:instrText xml:space="preserve"> PAGEREF _Toc225586660 \h </w:instrText>
            </w:r>
            <w:r>
              <w:rPr>
                <w:noProof/>
                <w:webHidden/>
              </w:rPr>
            </w:r>
            <w:r>
              <w:rPr>
                <w:noProof/>
                <w:webHidden/>
              </w:rPr>
              <w:fldChar w:fldCharType="separate"/>
            </w:r>
            <w:r>
              <w:rPr>
                <w:noProof/>
                <w:webHidden/>
              </w:rPr>
              <w:t>17</w:t>
            </w:r>
            <w:r>
              <w:rPr>
                <w:noProof/>
                <w:webHidden/>
              </w:rPr>
              <w:fldChar w:fldCharType="end"/>
            </w:r>
          </w:hyperlink>
        </w:p>
        <w:p w14:paraId="0C57EBED" w14:textId="36D6721B" w:rsidR="00600CA4" w:rsidRDefault="00600CA4">
          <w:pPr>
            <w:pStyle w:val="TOC3"/>
            <w:tabs>
              <w:tab w:val="right" w:leader="dot" w:pos="9016"/>
            </w:tabs>
            <w:rPr>
              <w:rFonts w:eastAsiaTheme="minorEastAsia"/>
              <w:noProof/>
              <w:sz w:val="24"/>
              <w:szCs w:val="24"/>
              <w:lang w:eastAsia="en-GB"/>
            </w:rPr>
          </w:pPr>
          <w:hyperlink w:anchor="_Toc225586661" w:history="1">
            <w:r w:rsidRPr="00241001">
              <w:rPr>
                <w:rStyle w:val="Hyperlink"/>
                <w:rFonts w:eastAsia="Times New Roman"/>
                <w:noProof/>
                <w:lang w:eastAsia="en-GB"/>
              </w:rPr>
              <w:t>2.5.6 Critical Evaluation of Empirical Literature</w:t>
            </w:r>
            <w:r>
              <w:rPr>
                <w:noProof/>
                <w:webHidden/>
              </w:rPr>
              <w:tab/>
            </w:r>
            <w:r>
              <w:rPr>
                <w:noProof/>
                <w:webHidden/>
              </w:rPr>
              <w:fldChar w:fldCharType="begin"/>
            </w:r>
            <w:r>
              <w:rPr>
                <w:noProof/>
                <w:webHidden/>
              </w:rPr>
              <w:instrText xml:space="preserve"> PAGEREF _Toc225586661 \h </w:instrText>
            </w:r>
            <w:r>
              <w:rPr>
                <w:noProof/>
                <w:webHidden/>
              </w:rPr>
            </w:r>
            <w:r>
              <w:rPr>
                <w:noProof/>
                <w:webHidden/>
              </w:rPr>
              <w:fldChar w:fldCharType="separate"/>
            </w:r>
            <w:r>
              <w:rPr>
                <w:noProof/>
                <w:webHidden/>
              </w:rPr>
              <w:t>18</w:t>
            </w:r>
            <w:r>
              <w:rPr>
                <w:noProof/>
                <w:webHidden/>
              </w:rPr>
              <w:fldChar w:fldCharType="end"/>
            </w:r>
          </w:hyperlink>
        </w:p>
        <w:p w14:paraId="2402A2DD" w14:textId="5DC847E5" w:rsidR="00600CA4" w:rsidRDefault="00600CA4">
          <w:pPr>
            <w:pStyle w:val="TOC2"/>
            <w:tabs>
              <w:tab w:val="right" w:leader="dot" w:pos="9016"/>
            </w:tabs>
            <w:rPr>
              <w:rFonts w:eastAsiaTheme="minorEastAsia"/>
              <w:b w:val="0"/>
              <w:bCs w:val="0"/>
              <w:noProof/>
              <w:sz w:val="24"/>
              <w:szCs w:val="24"/>
              <w:lang w:eastAsia="en-GB"/>
            </w:rPr>
          </w:pPr>
          <w:hyperlink w:anchor="_Toc225586662" w:history="1">
            <w:r w:rsidRPr="00241001">
              <w:rPr>
                <w:rStyle w:val="Hyperlink"/>
                <w:noProof/>
              </w:rPr>
              <w:t>2.6 Conceptual Framework</w:t>
            </w:r>
            <w:r>
              <w:rPr>
                <w:noProof/>
                <w:webHidden/>
              </w:rPr>
              <w:tab/>
            </w:r>
            <w:r>
              <w:rPr>
                <w:noProof/>
                <w:webHidden/>
              </w:rPr>
              <w:fldChar w:fldCharType="begin"/>
            </w:r>
            <w:r>
              <w:rPr>
                <w:noProof/>
                <w:webHidden/>
              </w:rPr>
              <w:instrText xml:space="preserve"> PAGEREF _Toc225586662 \h </w:instrText>
            </w:r>
            <w:r>
              <w:rPr>
                <w:noProof/>
                <w:webHidden/>
              </w:rPr>
            </w:r>
            <w:r>
              <w:rPr>
                <w:noProof/>
                <w:webHidden/>
              </w:rPr>
              <w:fldChar w:fldCharType="separate"/>
            </w:r>
            <w:r>
              <w:rPr>
                <w:noProof/>
                <w:webHidden/>
              </w:rPr>
              <w:t>18</w:t>
            </w:r>
            <w:r>
              <w:rPr>
                <w:noProof/>
                <w:webHidden/>
              </w:rPr>
              <w:fldChar w:fldCharType="end"/>
            </w:r>
          </w:hyperlink>
        </w:p>
        <w:p w14:paraId="142EC1DE" w14:textId="7331E318" w:rsidR="00600CA4" w:rsidRDefault="00600CA4">
          <w:pPr>
            <w:pStyle w:val="TOC1"/>
            <w:tabs>
              <w:tab w:val="right" w:leader="dot" w:pos="9016"/>
            </w:tabs>
            <w:rPr>
              <w:rFonts w:eastAsiaTheme="minorEastAsia"/>
              <w:b w:val="0"/>
              <w:bCs w:val="0"/>
              <w:i w:val="0"/>
              <w:iCs w:val="0"/>
              <w:noProof/>
              <w:lang w:eastAsia="en-GB"/>
            </w:rPr>
          </w:pPr>
          <w:hyperlink w:anchor="_Toc225586663" w:history="1">
            <w:r w:rsidRPr="00241001">
              <w:rPr>
                <w:rStyle w:val="Hyperlink"/>
                <w:rFonts w:eastAsia="Times New Roman"/>
                <w:noProof/>
                <w:lang w:eastAsia="en-GB"/>
              </w:rPr>
              <w:t>3. Research Methodology</w:t>
            </w:r>
            <w:r>
              <w:rPr>
                <w:noProof/>
                <w:webHidden/>
              </w:rPr>
              <w:tab/>
            </w:r>
            <w:r>
              <w:rPr>
                <w:noProof/>
                <w:webHidden/>
              </w:rPr>
              <w:fldChar w:fldCharType="begin"/>
            </w:r>
            <w:r>
              <w:rPr>
                <w:noProof/>
                <w:webHidden/>
              </w:rPr>
              <w:instrText xml:space="preserve"> PAGEREF _Toc225586663 \h </w:instrText>
            </w:r>
            <w:r>
              <w:rPr>
                <w:noProof/>
                <w:webHidden/>
              </w:rPr>
            </w:r>
            <w:r>
              <w:rPr>
                <w:noProof/>
                <w:webHidden/>
              </w:rPr>
              <w:fldChar w:fldCharType="separate"/>
            </w:r>
            <w:r>
              <w:rPr>
                <w:noProof/>
                <w:webHidden/>
              </w:rPr>
              <w:t>19</w:t>
            </w:r>
            <w:r>
              <w:rPr>
                <w:noProof/>
                <w:webHidden/>
              </w:rPr>
              <w:fldChar w:fldCharType="end"/>
            </w:r>
          </w:hyperlink>
        </w:p>
        <w:p w14:paraId="60D0235C" w14:textId="07310906" w:rsidR="00600CA4" w:rsidRDefault="00600CA4">
          <w:pPr>
            <w:pStyle w:val="TOC2"/>
            <w:tabs>
              <w:tab w:val="right" w:leader="dot" w:pos="9016"/>
            </w:tabs>
            <w:rPr>
              <w:rFonts w:eastAsiaTheme="minorEastAsia"/>
              <w:b w:val="0"/>
              <w:bCs w:val="0"/>
              <w:noProof/>
              <w:sz w:val="24"/>
              <w:szCs w:val="24"/>
              <w:lang w:eastAsia="en-GB"/>
            </w:rPr>
          </w:pPr>
          <w:hyperlink w:anchor="_Toc225586664" w:history="1">
            <w:r w:rsidRPr="00241001">
              <w:rPr>
                <w:rStyle w:val="Hyperlink"/>
                <w:rFonts w:eastAsia="Times New Roman"/>
                <w:noProof/>
                <w:lang w:eastAsia="en-GB"/>
              </w:rPr>
              <w:t>3.1 Introduction</w:t>
            </w:r>
            <w:r>
              <w:rPr>
                <w:noProof/>
                <w:webHidden/>
              </w:rPr>
              <w:tab/>
            </w:r>
            <w:r>
              <w:rPr>
                <w:noProof/>
                <w:webHidden/>
              </w:rPr>
              <w:fldChar w:fldCharType="begin"/>
            </w:r>
            <w:r>
              <w:rPr>
                <w:noProof/>
                <w:webHidden/>
              </w:rPr>
              <w:instrText xml:space="preserve"> PAGEREF _Toc225586664 \h </w:instrText>
            </w:r>
            <w:r>
              <w:rPr>
                <w:noProof/>
                <w:webHidden/>
              </w:rPr>
            </w:r>
            <w:r>
              <w:rPr>
                <w:noProof/>
                <w:webHidden/>
              </w:rPr>
              <w:fldChar w:fldCharType="separate"/>
            </w:r>
            <w:r>
              <w:rPr>
                <w:noProof/>
                <w:webHidden/>
              </w:rPr>
              <w:t>19</w:t>
            </w:r>
            <w:r>
              <w:rPr>
                <w:noProof/>
                <w:webHidden/>
              </w:rPr>
              <w:fldChar w:fldCharType="end"/>
            </w:r>
          </w:hyperlink>
        </w:p>
        <w:p w14:paraId="2BE965BA" w14:textId="04FCF8AE" w:rsidR="00600CA4" w:rsidRDefault="00600CA4">
          <w:pPr>
            <w:pStyle w:val="TOC2"/>
            <w:tabs>
              <w:tab w:val="right" w:leader="dot" w:pos="9016"/>
            </w:tabs>
            <w:rPr>
              <w:rFonts w:eastAsiaTheme="minorEastAsia"/>
              <w:b w:val="0"/>
              <w:bCs w:val="0"/>
              <w:noProof/>
              <w:sz w:val="24"/>
              <w:szCs w:val="24"/>
              <w:lang w:eastAsia="en-GB"/>
            </w:rPr>
          </w:pPr>
          <w:hyperlink w:anchor="_Toc225586665" w:history="1">
            <w:r w:rsidRPr="00241001">
              <w:rPr>
                <w:rStyle w:val="Hyperlink"/>
                <w:rFonts w:eastAsia="Times New Roman"/>
                <w:noProof/>
                <w:lang w:eastAsia="en-GB"/>
              </w:rPr>
              <w:t>3.2 Research Philosophy</w:t>
            </w:r>
            <w:r>
              <w:rPr>
                <w:noProof/>
                <w:webHidden/>
              </w:rPr>
              <w:tab/>
            </w:r>
            <w:r>
              <w:rPr>
                <w:noProof/>
                <w:webHidden/>
              </w:rPr>
              <w:fldChar w:fldCharType="begin"/>
            </w:r>
            <w:r>
              <w:rPr>
                <w:noProof/>
                <w:webHidden/>
              </w:rPr>
              <w:instrText xml:space="preserve"> PAGEREF _Toc225586665 \h </w:instrText>
            </w:r>
            <w:r>
              <w:rPr>
                <w:noProof/>
                <w:webHidden/>
              </w:rPr>
            </w:r>
            <w:r>
              <w:rPr>
                <w:noProof/>
                <w:webHidden/>
              </w:rPr>
              <w:fldChar w:fldCharType="separate"/>
            </w:r>
            <w:r>
              <w:rPr>
                <w:noProof/>
                <w:webHidden/>
              </w:rPr>
              <w:t>20</w:t>
            </w:r>
            <w:r>
              <w:rPr>
                <w:noProof/>
                <w:webHidden/>
              </w:rPr>
              <w:fldChar w:fldCharType="end"/>
            </w:r>
          </w:hyperlink>
        </w:p>
        <w:p w14:paraId="33F05A3A" w14:textId="6F57D79B" w:rsidR="00600CA4" w:rsidRDefault="00600CA4">
          <w:pPr>
            <w:pStyle w:val="TOC3"/>
            <w:tabs>
              <w:tab w:val="right" w:leader="dot" w:pos="9016"/>
            </w:tabs>
            <w:rPr>
              <w:rFonts w:eastAsiaTheme="minorEastAsia"/>
              <w:noProof/>
              <w:sz w:val="24"/>
              <w:szCs w:val="24"/>
              <w:lang w:eastAsia="en-GB"/>
            </w:rPr>
          </w:pPr>
          <w:hyperlink w:anchor="_Toc225586666" w:history="1">
            <w:r w:rsidRPr="00241001">
              <w:rPr>
                <w:rStyle w:val="Hyperlink"/>
                <w:rFonts w:eastAsia="Times New Roman"/>
                <w:noProof/>
                <w:lang w:eastAsia="en-GB"/>
              </w:rPr>
              <w:t>3.2.1 Ontological Stance</w:t>
            </w:r>
            <w:r>
              <w:rPr>
                <w:noProof/>
                <w:webHidden/>
              </w:rPr>
              <w:tab/>
            </w:r>
            <w:r>
              <w:rPr>
                <w:noProof/>
                <w:webHidden/>
              </w:rPr>
              <w:fldChar w:fldCharType="begin"/>
            </w:r>
            <w:r>
              <w:rPr>
                <w:noProof/>
                <w:webHidden/>
              </w:rPr>
              <w:instrText xml:space="preserve"> PAGEREF _Toc225586666 \h </w:instrText>
            </w:r>
            <w:r>
              <w:rPr>
                <w:noProof/>
                <w:webHidden/>
              </w:rPr>
            </w:r>
            <w:r>
              <w:rPr>
                <w:noProof/>
                <w:webHidden/>
              </w:rPr>
              <w:fldChar w:fldCharType="separate"/>
            </w:r>
            <w:r>
              <w:rPr>
                <w:noProof/>
                <w:webHidden/>
              </w:rPr>
              <w:t>20</w:t>
            </w:r>
            <w:r>
              <w:rPr>
                <w:noProof/>
                <w:webHidden/>
              </w:rPr>
              <w:fldChar w:fldCharType="end"/>
            </w:r>
          </w:hyperlink>
        </w:p>
        <w:p w14:paraId="26C22BC1" w14:textId="0687151E" w:rsidR="00600CA4" w:rsidRDefault="00600CA4">
          <w:pPr>
            <w:pStyle w:val="TOC3"/>
            <w:tabs>
              <w:tab w:val="right" w:leader="dot" w:pos="9016"/>
            </w:tabs>
            <w:rPr>
              <w:rFonts w:eastAsiaTheme="minorEastAsia"/>
              <w:noProof/>
              <w:sz w:val="24"/>
              <w:szCs w:val="24"/>
              <w:lang w:eastAsia="en-GB"/>
            </w:rPr>
          </w:pPr>
          <w:hyperlink w:anchor="_Toc225586667" w:history="1">
            <w:r w:rsidRPr="00241001">
              <w:rPr>
                <w:rStyle w:val="Hyperlink"/>
                <w:rFonts w:eastAsia="Times New Roman"/>
                <w:noProof/>
                <w:lang w:eastAsia="en-GB"/>
              </w:rPr>
              <w:t>3.2.2 Epistemological Stance</w:t>
            </w:r>
            <w:r>
              <w:rPr>
                <w:noProof/>
                <w:webHidden/>
              </w:rPr>
              <w:tab/>
            </w:r>
            <w:r>
              <w:rPr>
                <w:noProof/>
                <w:webHidden/>
              </w:rPr>
              <w:fldChar w:fldCharType="begin"/>
            </w:r>
            <w:r>
              <w:rPr>
                <w:noProof/>
                <w:webHidden/>
              </w:rPr>
              <w:instrText xml:space="preserve"> PAGEREF _Toc225586667 \h </w:instrText>
            </w:r>
            <w:r>
              <w:rPr>
                <w:noProof/>
                <w:webHidden/>
              </w:rPr>
            </w:r>
            <w:r>
              <w:rPr>
                <w:noProof/>
                <w:webHidden/>
              </w:rPr>
              <w:fldChar w:fldCharType="separate"/>
            </w:r>
            <w:r>
              <w:rPr>
                <w:noProof/>
                <w:webHidden/>
              </w:rPr>
              <w:t>20</w:t>
            </w:r>
            <w:r>
              <w:rPr>
                <w:noProof/>
                <w:webHidden/>
              </w:rPr>
              <w:fldChar w:fldCharType="end"/>
            </w:r>
          </w:hyperlink>
        </w:p>
        <w:p w14:paraId="021545F0" w14:textId="0245C7D6" w:rsidR="00600CA4" w:rsidRDefault="00600CA4">
          <w:pPr>
            <w:pStyle w:val="TOC2"/>
            <w:tabs>
              <w:tab w:val="right" w:leader="dot" w:pos="9016"/>
            </w:tabs>
            <w:rPr>
              <w:rFonts w:eastAsiaTheme="minorEastAsia"/>
              <w:b w:val="0"/>
              <w:bCs w:val="0"/>
              <w:noProof/>
              <w:sz w:val="24"/>
              <w:szCs w:val="24"/>
              <w:lang w:eastAsia="en-GB"/>
            </w:rPr>
          </w:pPr>
          <w:hyperlink w:anchor="_Toc225586668" w:history="1">
            <w:r w:rsidRPr="00241001">
              <w:rPr>
                <w:rStyle w:val="Hyperlink"/>
                <w:rFonts w:eastAsia="Times New Roman"/>
                <w:noProof/>
                <w:lang w:eastAsia="en-GB"/>
              </w:rPr>
              <w:t>3.3 Research Approach</w:t>
            </w:r>
            <w:r>
              <w:rPr>
                <w:noProof/>
                <w:webHidden/>
              </w:rPr>
              <w:tab/>
            </w:r>
            <w:r>
              <w:rPr>
                <w:noProof/>
                <w:webHidden/>
              </w:rPr>
              <w:fldChar w:fldCharType="begin"/>
            </w:r>
            <w:r>
              <w:rPr>
                <w:noProof/>
                <w:webHidden/>
              </w:rPr>
              <w:instrText xml:space="preserve"> PAGEREF _Toc225586668 \h </w:instrText>
            </w:r>
            <w:r>
              <w:rPr>
                <w:noProof/>
                <w:webHidden/>
              </w:rPr>
            </w:r>
            <w:r>
              <w:rPr>
                <w:noProof/>
                <w:webHidden/>
              </w:rPr>
              <w:fldChar w:fldCharType="separate"/>
            </w:r>
            <w:r>
              <w:rPr>
                <w:noProof/>
                <w:webHidden/>
              </w:rPr>
              <w:t>21</w:t>
            </w:r>
            <w:r>
              <w:rPr>
                <w:noProof/>
                <w:webHidden/>
              </w:rPr>
              <w:fldChar w:fldCharType="end"/>
            </w:r>
          </w:hyperlink>
        </w:p>
        <w:p w14:paraId="0528ABDB" w14:textId="66679936" w:rsidR="00600CA4" w:rsidRDefault="00600CA4">
          <w:pPr>
            <w:pStyle w:val="TOC2"/>
            <w:tabs>
              <w:tab w:val="right" w:leader="dot" w:pos="9016"/>
            </w:tabs>
            <w:rPr>
              <w:rFonts w:eastAsiaTheme="minorEastAsia"/>
              <w:b w:val="0"/>
              <w:bCs w:val="0"/>
              <w:noProof/>
              <w:sz w:val="24"/>
              <w:szCs w:val="24"/>
              <w:lang w:eastAsia="en-GB"/>
            </w:rPr>
          </w:pPr>
          <w:hyperlink w:anchor="_Toc225586669" w:history="1">
            <w:r w:rsidRPr="00241001">
              <w:rPr>
                <w:rStyle w:val="Hyperlink"/>
                <w:rFonts w:eastAsia="Times New Roman"/>
                <w:noProof/>
                <w:lang w:eastAsia="en-GB"/>
              </w:rPr>
              <w:t>3.4 Research Strategy</w:t>
            </w:r>
            <w:r>
              <w:rPr>
                <w:noProof/>
                <w:webHidden/>
              </w:rPr>
              <w:tab/>
            </w:r>
            <w:r>
              <w:rPr>
                <w:noProof/>
                <w:webHidden/>
              </w:rPr>
              <w:fldChar w:fldCharType="begin"/>
            </w:r>
            <w:r>
              <w:rPr>
                <w:noProof/>
                <w:webHidden/>
              </w:rPr>
              <w:instrText xml:space="preserve"> PAGEREF _Toc225586669 \h </w:instrText>
            </w:r>
            <w:r>
              <w:rPr>
                <w:noProof/>
                <w:webHidden/>
              </w:rPr>
            </w:r>
            <w:r>
              <w:rPr>
                <w:noProof/>
                <w:webHidden/>
              </w:rPr>
              <w:fldChar w:fldCharType="separate"/>
            </w:r>
            <w:r>
              <w:rPr>
                <w:noProof/>
                <w:webHidden/>
              </w:rPr>
              <w:t>21</w:t>
            </w:r>
            <w:r>
              <w:rPr>
                <w:noProof/>
                <w:webHidden/>
              </w:rPr>
              <w:fldChar w:fldCharType="end"/>
            </w:r>
          </w:hyperlink>
        </w:p>
        <w:p w14:paraId="0455B5B9" w14:textId="1D46C911" w:rsidR="00600CA4" w:rsidRDefault="00600CA4">
          <w:pPr>
            <w:pStyle w:val="TOC2"/>
            <w:tabs>
              <w:tab w:val="right" w:leader="dot" w:pos="9016"/>
            </w:tabs>
            <w:rPr>
              <w:rFonts w:eastAsiaTheme="minorEastAsia"/>
              <w:b w:val="0"/>
              <w:bCs w:val="0"/>
              <w:noProof/>
              <w:sz w:val="24"/>
              <w:szCs w:val="24"/>
              <w:lang w:eastAsia="en-GB"/>
            </w:rPr>
          </w:pPr>
          <w:hyperlink w:anchor="_Toc225586670" w:history="1">
            <w:r w:rsidRPr="00241001">
              <w:rPr>
                <w:rStyle w:val="Hyperlink"/>
                <w:rFonts w:eastAsia="Times New Roman"/>
                <w:noProof/>
                <w:lang w:eastAsia="en-GB"/>
              </w:rPr>
              <w:t>3.5 Research Method</w:t>
            </w:r>
            <w:r>
              <w:rPr>
                <w:noProof/>
                <w:webHidden/>
              </w:rPr>
              <w:tab/>
            </w:r>
            <w:r>
              <w:rPr>
                <w:noProof/>
                <w:webHidden/>
              </w:rPr>
              <w:fldChar w:fldCharType="begin"/>
            </w:r>
            <w:r>
              <w:rPr>
                <w:noProof/>
                <w:webHidden/>
              </w:rPr>
              <w:instrText xml:space="preserve"> PAGEREF _Toc225586670 \h </w:instrText>
            </w:r>
            <w:r>
              <w:rPr>
                <w:noProof/>
                <w:webHidden/>
              </w:rPr>
            </w:r>
            <w:r>
              <w:rPr>
                <w:noProof/>
                <w:webHidden/>
              </w:rPr>
              <w:fldChar w:fldCharType="separate"/>
            </w:r>
            <w:r>
              <w:rPr>
                <w:noProof/>
                <w:webHidden/>
              </w:rPr>
              <w:t>22</w:t>
            </w:r>
            <w:r>
              <w:rPr>
                <w:noProof/>
                <w:webHidden/>
              </w:rPr>
              <w:fldChar w:fldCharType="end"/>
            </w:r>
          </w:hyperlink>
        </w:p>
        <w:p w14:paraId="6729376B" w14:textId="6C4426D5" w:rsidR="00600CA4" w:rsidRDefault="00600CA4">
          <w:pPr>
            <w:pStyle w:val="TOC3"/>
            <w:tabs>
              <w:tab w:val="right" w:leader="dot" w:pos="9016"/>
            </w:tabs>
            <w:rPr>
              <w:rFonts w:eastAsiaTheme="minorEastAsia"/>
              <w:noProof/>
              <w:sz w:val="24"/>
              <w:szCs w:val="24"/>
              <w:lang w:eastAsia="en-GB"/>
            </w:rPr>
          </w:pPr>
          <w:hyperlink w:anchor="_Toc225586671" w:history="1">
            <w:r w:rsidRPr="00241001">
              <w:rPr>
                <w:rStyle w:val="Hyperlink"/>
                <w:rFonts w:ascii="Times New Roman" w:eastAsia="Times New Roman" w:hAnsi="Times New Roman" w:cs="Times New Roman"/>
                <w:noProof/>
                <w:kern w:val="0"/>
                <w:lang w:eastAsia="en-GB"/>
                <w14:ligatures w14:val="none"/>
              </w:rPr>
              <w:t>Quantitative Method</w:t>
            </w:r>
            <w:r>
              <w:rPr>
                <w:noProof/>
                <w:webHidden/>
              </w:rPr>
              <w:tab/>
            </w:r>
            <w:r>
              <w:rPr>
                <w:noProof/>
                <w:webHidden/>
              </w:rPr>
              <w:fldChar w:fldCharType="begin"/>
            </w:r>
            <w:r>
              <w:rPr>
                <w:noProof/>
                <w:webHidden/>
              </w:rPr>
              <w:instrText xml:space="preserve"> PAGEREF _Toc225586671 \h </w:instrText>
            </w:r>
            <w:r>
              <w:rPr>
                <w:noProof/>
                <w:webHidden/>
              </w:rPr>
            </w:r>
            <w:r>
              <w:rPr>
                <w:noProof/>
                <w:webHidden/>
              </w:rPr>
              <w:fldChar w:fldCharType="separate"/>
            </w:r>
            <w:r>
              <w:rPr>
                <w:noProof/>
                <w:webHidden/>
              </w:rPr>
              <w:t>22</w:t>
            </w:r>
            <w:r>
              <w:rPr>
                <w:noProof/>
                <w:webHidden/>
              </w:rPr>
              <w:fldChar w:fldCharType="end"/>
            </w:r>
          </w:hyperlink>
        </w:p>
        <w:p w14:paraId="333FE571" w14:textId="4FF4E5BD" w:rsidR="00600CA4" w:rsidRDefault="00600CA4">
          <w:pPr>
            <w:pStyle w:val="TOC3"/>
            <w:tabs>
              <w:tab w:val="right" w:leader="dot" w:pos="9016"/>
            </w:tabs>
            <w:rPr>
              <w:rFonts w:eastAsiaTheme="minorEastAsia"/>
              <w:noProof/>
              <w:sz w:val="24"/>
              <w:szCs w:val="24"/>
              <w:lang w:eastAsia="en-GB"/>
            </w:rPr>
          </w:pPr>
          <w:hyperlink w:anchor="_Toc225586672" w:history="1">
            <w:r w:rsidRPr="00241001">
              <w:rPr>
                <w:rStyle w:val="Hyperlink"/>
                <w:rFonts w:ascii="Times New Roman" w:eastAsia="Times New Roman" w:hAnsi="Times New Roman" w:cs="Times New Roman"/>
                <w:noProof/>
                <w:kern w:val="0"/>
                <w:lang w:eastAsia="en-GB"/>
                <w14:ligatures w14:val="none"/>
              </w:rPr>
              <w:t>Qualitative Method</w:t>
            </w:r>
            <w:r>
              <w:rPr>
                <w:noProof/>
                <w:webHidden/>
              </w:rPr>
              <w:tab/>
            </w:r>
            <w:r>
              <w:rPr>
                <w:noProof/>
                <w:webHidden/>
              </w:rPr>
              <w:fldChar w:fldCharType="begin"/>
            </w:r>
            <w:r>
              <w:rPr>
                <w:noProof/>
                <w:webHidden/>
              </w:rPr>
              <w:instrText xml:space="preserve"> PAGEREF _Toc225586672 \h </w:instrText>
            </w:r>
            <w:r>
              <w:rPr>
                <w:noProof/>
                <w:webHidden/>
              </w:rPr>
            </w:r>
            <w:r>
              <w:rPr>
                <w:noProof/>
                <w:webHidden/>
              </w:rPr>
              <w:fldChar w:fldCharType="separate"/>
            </w:r>
            <w:r>
              <w:rPr>
                <w:noProof/>
                <w:webHidden/>
              </w:rPr>
              <w:t>22</w:t>
            </w:r>
            <w:r>
              <w:rPr>
                <w:noProof/>
                <w:webHidden/>
              </w:rPr>
              <w:fldChar w:fldCharType="end"/>
            </w:r>
          </w:hyperlink>
        </w:p>
        <w:p w14:paraId="3551FD6A" w14:textId="06125C5F" w:rsidR="00600CA4" w:rsidRDefault="00600CA4">
          <w:pPr>
            <w:pStyle w:val="TOC2"/>
            <w:tabs>
              <w:tab w:val="right" w:leader="dot" w:pos="9016"/>
            </w:tabs>
            <w:rPr>
              <w:rFonts w:eastAsiaTheme="minorEastAsia"/>
              <w:b w:val="0"/>
              <w:bCs w:val="0"/>
              <w:noProof/>
              <w:sz w:val="24"/>
              <w:szCs w:val="24"/>
              <w:lang w:eastAsia="en-GB"/>
            </w:rPr>
          </w:pPr>
          <w:hyperlink w:anchor="_Toc225586673" w:history="1">
            <w:r w:rsidRPr="00241001">
              <w:rPr>
                <w:rStyle w:val="Hyperlink"/>
                <w:rFonts w:eastAsia="Times New Roman"/>
                <w:noProof/>
                <w:lang w:eastAsia="en-GB"/>
              </w:rPr>
              <w:t>3.6 Research Time Horizon</w:t>
            </w:r>
            <w:r>
              <w:rPr>
                <w:noProof/>
                <w:webHidden/>
              </w:rPr>
              <w:tab/>
            </w:r>
            <w:r>
              <w:rPr>
                <w:noProof/>
                <w:webHidden/>
              </w:rPr>
              <w:fldChar w:fldCharType="begin"/>
            </w:r>
            <w:r>
              <w:rPr>
                <w:noProof/>
                <w:webHidden/>
              </w:rPr>
              <w:instrText xml:space="preserve"> PAGEREF _Toc225586673 \h </w:instrText>
            </w:r>
            <w:r>
              <w:rPr>
                <w:noProof/>
                <w:webHidden/>
              </w:rPr>
            </w:r>
            <w:r>
              <w:rPr>
                <w:noProof/>
                <w:webHidden/>
              </w:rPr>
              <w:fldChar w:fldCharType="separate"/>
            </w:r>
            <w:r>
              <w:rPr>
                <w:noProof/>
                <w:webHidden/>
              </w:rPr>
              <w:t>23</w:t>
            </w:r>
            <w:r>
              <w:rPr>
                <w:noProof/>
                <w:webHidden/>
              </w:rPr>
              <w:fldChar w:fldCharType="end"/>
            </w:r>
          </w:hyperlink>
        </w:p>
        <w:p w14:paraId="25738B6C" w14:textId="6BD41EAC" w:rsidR="00600CA4" w:rsidRDefault="00600CA4">
          <w:pPr>
            <w:pStyle w:val="TOC2"/>
            <w:tabs>
              <w:tab w:val="right" w:leader="dot" w:pos="9016"/>
            </w:tabs>
            <w:rPr>
              <w:rFonts w:eastAsiaTheme="minorEastAsia"/>
              <w:b w:val="0"/>
              <w:bCs w:val="0"/>
              <w:noProof/>
              <w:sz w:val="24"/>
              <w:szCs w:val="24"/>
              <w:lang w:eastAsia="en-GB"/>
            </w:rPr>
          </w:pPr>
          <w:hyperlink w:anchor="_Toc225586674" w:history="1">
            <w:r w:rsidRPr="00241001">
              <w:rPr>
                <w:rStyle w:val="Hyperlink"/>
                <w:rFonts w:eastAsia="Times New Roman"/>
                <w:noProof/>
                <w:lang w:eastAsia="en-GB"/>
              </w:rPr>
              <w:t>3.7 Data Collection</w:t>
            </w:r>
            <w:r>
              <w:rPr>
                <w:noProof/>
                <w:webHidden/>
              </w:rPr>
              <w:tab/>
            </w:r>
            <w:r>
              <w:rPr>
                <w:noProof/>
                <w:webHidden/>
              </w:rPr>
              <w:fldChar w:fldCharType="begin"/>
            </w:r>
            <w:r>
              <w:rPr>
                <w:noProof/>
                <w:webHidden/>
              </w:rPr>
              <w:instrText xml:space="preserve"> PAGEREF _Toc225586674 \h </w:instrText>
            </w:r>
            <w:r>
              <w:rPr>
                <w:noProof/>
                <w:webHidden/>
              </w:rPr>
            </w:r>
            <w:r>
              <w:rPr>
                <w:noProof/>
                <w:webHidden/>
              </w:rPr>
              <w:fldChar w:fldCharType="separate"/>
            </w:r>
            <w:r>
              <w:rPr>
                <w:noProof/>
                <w:webHidden/>
              </w:rPr>
              <w:t>23</w:t>
            </w:r>
            <w:r>
              <w:rPr>
                <w:noProof/>
                <w:webHidden/>
              </w:rPr>
              <w:fldChar w:fldCharType="end"/>
            </w:r>
          </w:hyperlink>
        </w:p>
        <w:p w14:paraId="5CB885C0" w14:textId="5EE6E27F" w:rsidR="00600CA4" w:rsidRDefault="00600CA4">
          <w:pPr>
            <w:pStyle w:val="TOC3"/>
            <w:tabs>
              <w:tab w:val="right" w:leader="dot" w:pos="9016"/>
            </w:tabs>
            <w:rPr>
              <w:rFonts w:eastAsiaTheme="minorEastAsia"/>
              <w:noProof/>
              <w:sz w:val="24"/>
              <w:szCs w:val="24"/>
              <w:lang w:eastAsia="en-GB"/>
            </w:rPr>
          </w:pPr>
          <w:hyperlink w:anchor="_Toc225586675" w:history="1">
            <w:r w:rsidRPr="00241001">
              <w:rPr>
                <w:rStyle w:val="Hyperlink"/>
                <w:rFonts w:eastAsia="Times New Roman"/>
                <w:noProof/>
                <w:lang w:eastAsia="en-GB"/>
              </w:rPr>
              <w:t>3.7.1 Survey Design and Data Collection</w:t>
            </w:r>
            <w:r>
              <w:rPr>
                <w:noProof/>
                <w:webHidden/>
              </w:rPr>
              <w:tab/>
            </w:r>
            <w:r>
              <w:rPr>
                <w:noProof/>
                <w:webHidden/>
              </w:rPr>
              <w:fldChar w:fldCharType="begin"/>
            </w:r>
            <w:r>
              <w:rPr>
                <w:noProof/>
                <w:webHidden/>
              </w:rPr>
              <w:instrText xml:space="preserve"> PAGEREF _Toc225586675 \h </w:instrText>
            </w:r>
            <w:r>
              <w:rPr>
                <w:noProof/>
                <w:webHidden/>
              </w:rPr>
            </w:r>
            <w:r>
              <w:rPr>
                <w:noProof/>
                <w:webHidden/>
              </w:rPr>
              <w:fldChar w:fldCharType="separate"/>
            </w:r>
            <w:r>
              <w:rPr>
                <w:noProof/>
                <w:webHidden/>
              </w:rPr>
              <w:t>23</w:t>
            </w:r>
            <w:r>
              <w:rPr>
                <w:noProof/>
                <w:webHidden/>
              </w:rPr>
              <w:fldChar w:fldCharType="end"/>
            </w:r>
          </w:hyperlink>
        </w:p>
        <w:p w14:paraId="2DEFF696" w14:textId="47EC9061" w:rsidR="00600CA4" w:rsidRDefault="00600CA4">
          <w:pPr>
            <w:pStyle w:val="TOC3"/>
            <w:tabs>
              <w:tab w:val="right" w:leader="dot" w:pos="9016"/>
            </w:tabs>
            <w:rPr>
              <w:rFonts w:eastAsiaTheme="minorEastAsia"/>
              <w:noProof/>
              <w:sz w:val="24"/>
              <w:szCs w:val="24"/>
              <w:lang w:eastAsia="en-GB"/>
            </w:rPr>
          </w:pPr>
          <w:hyperlink w:anchor="_Toc225586676" w:history="1">
            <w:r w:rsidRPr="00241001">
              <w:rPr>
                <w:rStyle w:val="Hyperlink"/>
                <w:rFonts w:eastAsia="Times New Roman"/>
                <w:noProof/>
                <w:lang w:eastAsia="en-GB"/>
              </w:rPr>
              <w:t>3.7.2 Semi-Structured Interviews</w:t>
            </w:r>
            <w:r>
              <w:rPr>
                <w:noProof/>
                <w:webHidden/>
              </w:rPr>
              <w:tab/>
            </w:r>
            <w:r>
              <w:rPr>
                <w:noProof/>
                <w:webHidden/>
              </w:rPr>
              <w:fldChar w:fldCharType="begin"/>
            </w:r>
            <w:r>
              <w:rPr>
                <w:noProof/>
                <w:webHidden/>
              </w:rPr>
              <w:instrText xml:space="preserve"> PAGEREF _Toc225586676 \h </w:instrText>
            </w:r>
            <w:r>
              <w:rPr>
                <w:noProof/>
                <w:webHidden/>
              </w:rPr>
            </w:r>
            <w:r>
              <w:rPr>
                <w:noProof/>
                <w:webHidden/>
              </w:rPr>
              <w:fldChar w:fldCharType="separate"/>
            </w:r>
            <w:r>
              <w:rPr>
                <w:noProof/>
                <w:webHidden/>
              </w:rPr>
              <w:t>24</w:t>
            </w:r>
            <w:r>
              <w:rPr>
                <w:noProof/>
                <w:webHidden/>
              </w:rPr>
              <w:fldChar w:fldCharType="end"/>
            </w:r>
          </w:hyperlink>
        </w:p>
        <w:p w14:paraId="69D3982E" w14:textId="1437B2A3" w:rsidR="00600CA4" w:rsidRDefault="00600CA4">
          <w:pPr>
            <w:pStyle w:val="TOC2"/>
            <w:tabs>
              <w:tab w:val="right" w:leader="dot" w:pos="9016"/>
            </w:tabs>
            <w:rPr>
              <w:rFonts w:eastAsiaTheme="minorEastAsia"/>
              <w:b w:val="0"/>
              <w:bCs w:val="0"/>
              <w:noProof/>
              <w:sz w:val="24"/>
              <w:szCs w:val="24"/>
              <w:lang w:eastAsia="en-GB"/>
            </w:rPr>
          </w:pPr>
          <w:hyperlink w:anchor="_Toc225586677" w:history="1">
            <w:r w:rsidRPr="00241001">
              <w:rPr>
                <w:rStyle w:val="Hyperlink"/>
                <w:rFonts w:eastAsia="Times New Roman"/>
                <w:noProof/>
                <w:lang w:eastAsia="en-GB"/>
              </w:rPr>
              <w:t>3.8 Data Analysis Techniques</w:t>
            </w:r>
            <w:r>
              <w:rPr>
                <w:noProof/>
                <w:webHidden/>
              </w:rPr>
              <w:tab/>
            </w:r>
            <w:r>
              <w:rPr>
                <w:noProof/>
                <w:webHidden/>
              </w:rPr>
              <w:fldChar w:fldCharType="begin"/>
            </w:r>
            <w:r>
              <w:rPr>
                <w:noProof/>
                <w:webHidden/>
              </w:rPr>
              <w:instrText xml:space="preserve"> PAGEREF _Toc225586677 \h </w:instrText>
            </w:r>
            <w:r>
              <w:rPr>
                <w:noProof/>
                <w:webHidden/>
              </w:rPr>
            </w:r>
            <w:r>
              <w:rPr>
                <w:noProof/>
                <w:webHidden/>
              </w:rPr>
              <w:fldChar w:fldCharType="separate"/>
            </w:r>
            <w:r>
              <w:rPr>
                <w:noProof/>
                <w:webHidden/>
              </w:rPr>
              <w:t>24</w:t>
            </w:r>
            <w:r>
              <w:rPr>
                <w:noProof/>
                <w:webHidden/>
              </w:rPr>
              <w:fldChar w:fldCharType="end"/>
            </w:r>
          </w:hyperlink>
        </w:p>
        <w:p w14:paraId="758205AF" w14:textId="49E4334E" w:rsidR="00600CA4" w:rsidRDefault="00600CA4">
          <w:pPr>
            <w:pStyle w:val="TOC3"/>
            <w:tabs>
              <w:tab w:val="right" w:leader="dot" w:pos="9016"/>
            </w:tabs>
            <w:rPr>
              <w:rFonts w:eastAsiaTheme="minorEastAsia"/>
              <w:noProof/>
              <w:sz w:val="24"/>
              <w:szCs w:val="24"/>
              <w:lang w:eastAsia="en-GB"/>
            </w:rPr>
          </w:pPr>
          <w:hyperlink w:anchor="_Toc225586678" w:history="1">
            <w:r w:rsidRPr="00241001">
              <w:rPr>
                <w:rStyle w:val="Hyperlink"/>
                <w:rFonts w:eastAsia="Times New Roman"/>
                <w:noProof/>
                <w:lang w:eastAsia="en-GB"/>
              </w:rPr>
              <w:t>3.8.1 Quantitative Data Analysis</w:t>
            </w:r>
            <w:r>
              <w:rPr>
                <w:noProof/>
                <w:webHidden/>
              </w:rPr>
              <w:tab/>
            </w:r>
            <w:r>
              <w:rPr>
                <w:noProof/>
                <w:webHidden/>
              </w:rPr>
              <w:fldChar w:fldCharType="begin"/>
            </w:r>
            <w:r>
              <w:rPr>
                <w:noProof/>
                <w:webHidden/>
              </w:rPr>
              <w:instrText xml:space="preserve"> PAGEREF _Toc225586678 \h </w:instrText>
            </w:r>
            <w:r>
              <w:rPr>
                <w:noProof/>
                <w:webHidden/>
              </w:rPr>
            </w:r>
            <w:r>
              <w:rPr>
                <w:noProof/>
                <w:webHidden/>
              </w:rPr>
              <w:fldChar w:fldCharType="separate"/>
            </w:r>
            <w:r>
              <w:rPr>
                <w:noProof/>
                <w:webHidden/>
              </w:rPr>
              <w:t>24</w:t>
            </w:r>
            <w:r>
              <w:rPr>
                <w:noProof/>
                <w:webHidden/>
              </w:rPr>
              <w:fldChar w:fldCharType="end"/>
            </w:r>
          </w:hyperlink>
        </w:p>
        <w:p w14:paraId="1820F6C6" w14:textId="218C25B0" w:rsidR="00600CA4" w:rsidRDefault="00600CA4">
          <w:pPr>
            <w:pStyle w:val="TOC3"/>
            <w:tabs>
              <w:tab w:val="right" w:leader="dot" w:pos="9016"/>
            </w:tabs>
            <w:rPr>
              <w:rFonts w:eastAsiaTheme="minorEastAsia"/>
              <w:noProof/>
              <w:sz w:val="24"/>
              <w:szCs w:val="24"/>
              <w:lang w:eastAsia="en-GB"/>
            </w:rPr>
          </w:pPr>
          <w:hyperlink w:anchor="_Toc225586679" w:history="1">
            <w:r w:rsidRPr="00241001">
              <w:rPr>
                <w:rStyle w:val="Hyperlink"/>
                <w:rFonts w:eastAsia="Times New Roman"/>
                <w:noProof/>
                <w:lang w:eastAsia="en-GB"/>
              </w:rPr>
              <w:t>3.8.2 Qualitative Data Analysis</w:t>
            </w:r>
            <w:r>
              <w:rPr>
                <w:noProof/>
                <w:webHidden/>
              </w:rPr>
              <w:tab/>
            </w:r>
            <w:r>
              <w:rPr>
                <w:noProof/>
                <w:webHidden/>
              </w:rPr>
              <w:fldChar w:fldCharType="begin"/>
            </w:r>
            <w:r>
              <w:rPr>
                <w:noProof/>
                <w:webHidden/>
              </w:rPr>
              <w:instrText xml:space="preserve"> PAGEREF _Toc225586679 \h </w:instrText>
            </w:r>
            <w:r>
              <w:rPr>
                <w:noProof/>
                <w:webHidden/>
              </w:rPr>
            </w:r>
            <w:r>
              <w:rPr>
                <w:noProof/>
                <w:webHidden/>
              </w:rPr>
              <w:fldChar w:fldCharType="separate"/>
            </w:r>
            <w:r>
              <w:rPr>
                <w:noProof/>
                <w:webHidden/>
              </w:rPr>
              <w:t>25</w:t>
            </w:r>
            <w:r>
              <w:rPr>
                <w:noProof/>
                <w:webHidden/>
              </w:rPr>
              <w:fldChar w:fldCharType="end"/>
            </w:r>
          </w:hyperlink>
        </w:p>
        <w:p w14:paraId="43A7C87F" w14:textId="2F8BBBE5" w:rsidR="00600CA4" w:rsidRDefault="00600CA4">
          <w:pPr>
            <w:pStyle w:val="TOC2"/>
            <w:tabs>
              <w:tab w:val="right" w:leader="dot" w:pos="9016"/>
            </w:tabs>
            <w:rPr>
              <w:rFonts w:eastAsiaTheme="minorEastAsia"/>
              <w:b w:val="0"/>
              <w:bCs w:val="0"/>
              <w:noProof/>
              <w:sz w:val="24"/>
              <w:szCs w:val="24"/>
              <w:lang w:eastAsia="en-GB"/>
            </w:rPr>
          </w:pPr>
          <w:hyperlink w:anchor="_Toc225586680" w:history="1">
            <w:r w:rsidRPr="00241001">
              <w:rPr>
                <w:rStyle w:val="Hyperlink"/>
                <w:rFonts w:eastAsia="Times New Roman"/>
                <w:noProof/>
                <w:lang w:eastAsia="en-GB"/>
              </w:rPr>
              <w:t>3.9 Reliability and Validity</w:t>
            </w:r>
            <w:r>
              <w:rPr>
                <w:noProof/>
                <w:webHidden/>
              </w:rPr>
              <w:tab/>
            </w:r>
            <w:r>
              <w:rPr>
                <w:noProof/>
                <w:webHidden/>
              </w:rPr>
              <w:fldChar w:fldCharType="begin"/>
            </w:r>
            <w:r>
              <w:rPr>
                <w:noProof/>
                <w:webHidden/>
              </w:rPr>
              <w:instrText xml:space="preserve"> PAGEREF _Toc225586680 \h </w:instrText>
            </w:r>
            <w:r>
              <w:rPr>
                <w:noProof/>
                <w:webHidden/>
              </w:rPr>
            </w:r>
            <w:r>
              <w:rPr>
                <w:noProof/>
                <w:webHidden/>
              </w:rPr>
              <w:fldChar w:fldCharType="separate"/>
            </w:r>
            <w:r>
              <w:rPr>
                <w:noProof/>
                <w:webHidden/>
              </w:rPr>
              <w:t>25</w:t>
            </w:r>
            <w:r>
              <w:rPr>
                <w:noProof/>
                <w:webHidden/>
              </w:rPr>
              <w:fldChar w:fldCharType="end"/>
            </w:r>
          </w:hyperlink>
        </w:p>
        <w:p w14:paraId="16C37D51" w14:textId="7D1864EE" w:rsidR="00600CA4" w:rsidRDefault="00600CA4">
          <w:pPr>
            <w:pStyle w:val="TOC3"/>
            <w:tabs>
              <w:tab w:val="right" w:leader="dot" w:pos="9016"/>
            </w:tabs>
            <w:rPr>
              <w:rFonts w:eastAsiaTheme="minorEastAsia"/>
              <w:noProof/>
              <w:sz w:val="24"/>
              <w:szCs w:val="24"/>
              <w:lang w:eastAsia="en-GB"/>
            </w:rPr>
          </w:pPr>
          <w:hyperlink w:anchor="_Toc225586681" w:history="1">
            <w:r w:rsidRPr="00241001">
              <w:rPr>
                <w:rStyle w:val="Hyperlink"/>
                <w:noProof/>
              </w:rPr>
              <w:t>Reliability</w:t>
            </w:r>
            <w:r>
              <w:rPr>
                <w:noProof/>
                <w:webHidden/>
              </w:rPr>
              <w:tab/>
            </w:r>
            <w:r>
              <w:rPr>
                <w:noProof/>
                <w:webHidden/>
              </w:rPr>
              <w:fldChar w:fldCharType="begin"/>
            </w:r>
            <w:r>
              <w:rPr>
                <w:noProof/>
                <w:webHidden/>
              </w:rPr>
              <w:instrText xml:space="preserve"> PAGEREF _Toc225586681 \h </w:instrText>
            </w:r>
            <w:r>
              <w:rPr>
                <w:noProof/>
                <w:webHidden/>
              </w:rPr>
            </w:r>
            <w:r>
              <w:rPr>
                <w:noProof/>
                <w:webHidden/>
              </w:rPr>
              <w:fldChar w:fldCharType="separate"/>
            </w:r>
            <w:r>
              <w:rPr>
                <w:noProof/>
                <w:webHidden/>
              </w:rPr>
              <w:t>25</w:t>
            </w:r>
            <w:r>
              <w:rPr>
                <w:noProof/>
                <w:webHidden/>
              </w:rPr>
              <w:fldChar w:fldCharType="end"/>
            </w:r>
          </w:hyperlink>
        </w:p>
        <w:p w14:paraId="64AB4359" w14:textId="0A893741" w:rsidR="00600CA4" w:rsidRDefault="00600CA4">
          <w:pPr>
            <w:pStyle w:val="TOC3"/>
            <w:tabs>
              <w:tab w:val="right" w:leader="dot" w:pos="9016"/>
            </w:tabs>
            <w:rPr>
              <w:rFonts w:eastAsiaTheme="minorEastAsia"/>
              <w:noProof/>
              <w:sz w:val="24"/>
              <w:szCs w:val="24"/>
              <w:lang w:eastAsia="en-GB"/>
            </w:rPr>
          </w:pPr>
          <w:hyperlink w:anchor="_Toc225586682" w:history="1">
            <w:r w:rsidRPr="00241001">
              <w:rPr>
                <w:rStyle w:val="Hyperlink"/>
                <w:rFonts w:eastAsia="Times New Roman"/>
                <w:noProof/>
                <w:lang w:eastAsia="en-GB"/>
              </w:rPr>
              <w:t>Validity</w:t>
            </w:r>
            <w:r>
              <w:rPr>
                <w:noProof/>
                <w:webHidden/>
              </w:rPr>
              <w:tab/>
            </w:r>
            <w:r>
              <w:rPr>
                <w:noProof/>
                <w:webHidden/>
              </w:rPr>
              <w:fldChar w:fldCharType="begin"/>
            </w:r>
            <w:r>
              <w:rPr>
                <w:noProof/>
                <w:webHidden/>
              </w:rPr>
              <w:instrText xml:space="preserve"> PAGEREF _Toc225586682 \h </w:instrText>
            </w:r>
            <w:r>
              <w:rPr>
                <w:noProof/>
                <w:webHidden/>
              </w:rPr>
            </w:r>
            <w:r>
              <w:rPr>
                <w:noProof/>
                <w:webHidden/>
              </w:rPr>
              <w:fldChar w:fldCharType="separate"/>
            </w:r>
            <w:r>
              <w:rPr>
                <w:noProof/>
                <w:webHidden/>
              </w:rPr>
              <w:t>25</w:t>
            </w:r>
            <w:r>
              <w:rPr>
                <w:noProof/>
                <w:webHidden/>
              </w:rPr>
              <w:fldChar w:fldCharType="end"/>
            </w:r>
          </w:hyperlink>
        </w:p>
        <w:p w14:paraId="19438CA5" w14:textId="624EEBCB" w:rsidR="00600CA4" w:rsidRDefault="00600CA4">
          <w:pPr>
            <w:pStyle w:val="TOC2"/>
            <w:tabs>
              <w:tab w:val="right" w:leader="dot" w:pos="9016"/>
            </w:tabs>
            <w:rPr>
              <w:rFonts w:eastAsiaTheme="minorEastAsia"/>
              <w:b w:val="0"/>
              <w:bCs w:val="0"/>
              <w:noProof/>
              <w:sz w:val="24"/>
              <w:szCs w:val="24"/>
              <w:lang w:eastAsia="en-GB"/>
            </w:rPr>
          </w:pPr>
          <w:hyperlink w:anchor="_Toc225586683" w:history="1">
            <w:r w:rsidRPr="00241001">
              <w:rPr>
                <w:rStyle w:val="Hyperlink"/>
                <w:rFonts w:eastAsia="Times New Roman"/>
                <w:noProof/>
                <w:lang w:eastAsia="en-GB"/>
              </w:rPr>
              <w:t>3.10 Ethical Considerations</w:t>
            </w:r>
            <w:r>
              <w:rPr>
                <w:noProof/>
                <w:webHidden/>
              </w:rPr>
              <w:tab/>
            </w:r>
            <w:r>
              <w:rPr>
                <w:noProof/>
                <w:webHidden/>
              </w:rPr>
              <w:fldChar w:fldCharType="begin"/>
            </w:r>
            <w:r>
              <w:rPr>
                <w:noProof/>
                <w:webHidden/>
              </w:rPr>
              <w:instrText xml:space="preserve"> PAGEREF _Toc225586683 \h </w:instrText>
            </w:r>
            <w:r>
              <w:rPr>
                <w:noProof/>
                <w:webHidden/>
              </w:rPr>
            </w:r>
            <w:r>
              <w:rPr>
                <w:noProof/>
                <w:webHidden/>
              </w:rPr>
              <w:fldChar w:fldCharType="separate"/>
            </w:r>
            <w:r>
              <w:rPr>
                <w:noProof/>
                <w:webHidden/>
              </w:rPr>
              <w:t>26</w:t>
            </w:r>
            <w:r>
              <w:rPr>
                <w:noProof/>
                <w:webHidden/>
              </w:rPr>
              <w:fldChar w:fldCharType="end"/>
            </w:r>
          </w:hyperlink>
        </w:p>
        <w:p w14:paraId="4F774B37" w14:textId="32F2CD99" w:rsidR="00600CA4" w:rsidRDefault="00600CA4">
          <w:pPr>
            <w:pStyle w:val="TOC1"/>
            <w:tabs>
              <w:tab w:val="right" w:leader="dot" w:pos="9016"/>
            </w:tabs>
            <w:rPr>
              <w:rFonts w:eastAsiaTheme="minorEastAsia"/>
              <w:b w:val="0"/>
              <w:bCs w:val="0"/>
              <w:i w:val="0"/>
              <w:iCs w:val="0"/>
              <w:noProof/>
              <w:lang w:eastAsia="en-GB"/>
            </w:rPr>
          </w:pPr>
          <w:hyperlink w:anchor="_Toc225586684" w:history="1">
            <w:r w:rsidRPr="00241001">
              <w:rPr>
                <w:rStyle w:val="Hyperlink"/>
                <w:rFonts w:eastAsia="Times New Roman"/>
                <w:noProof/>
                <w:lang w:eastAsia="en-GB"/>
              </w:rPr>
              <w:t>4. Limitations of the Study</w:t>
            </w:r>
            <w:r>
              <w:rPr>
                <w:noProof/>
                <w:webHidden/>
              </w:rPr>
              <w:tab/>
            </w:r>
            <w:r>
              <w:rPr>
                <w:noProof/>
                <w:webHidden/>
              </w:rPr>
              <w:fldChar w:fldCharType="begin"/>
            </w:r>
            <w:r>
              <w:rPr>
                <w:noProof/>
                <w:webHidden/>
              </w:rPr>
              <w:instrText xml:space="preserve"> PAGEREF _Toc225586684 \h </w:instrText>
            </w:r>
            <w:r>
              <w:rPr>
                <w:noProof/>
                <w:webHidden/>
              </w:rPr>
            </w:r>
            <w:r>
              <w:rPr>
                <w:noProof/>
                <w:webHidden/>
              </w:rPr>
              <w:fldChar w:fldCharType="separate"/>
            </w:r>
            <w:r>
              <w:rPr>
                <w:noProof/>
                <w:webHidden/>
              </w:rPr>
              <w:t>26</w:t>
            </w:r>
            <w:r>
              <w:rPr>
                <w:noProof/>
                <w:webHidden/>
              </w:rPr>
              <w:fldChar w:fldCharType="end"/>
            </w:r>
          </w:hyperlink>
        </w:p>
        <w:p w14:paraId="2E8D5C71" w14:textId="7B8E21CF" w:rsidR="00600CA4" w:rsidRDefault="00600CA4">
          <w:pPr>
            <w:pStyle w:val="TOC1"/>
            <w:tabs>
              <w:tab w:val="right" w:leader="dot" w:pos="9016"/>
            </w:tabs>
            <w:rPr>
              <w:rFonts w:eastAsiaTheme="minorEastAsia"/>
              <w:b w:val="0"/>
              <w:bCs w:val="0"/>
              <w:i w:val="0"/>
              <w:iCs w:val="0"/>
              <w:noProof/>
              <w:lang w:eastAsia="en-GB"/>
            </w:rPr>
          </w:pPr>
          <w:hyperlink w:anchor="_Toc225586685" w:history="1">
            <w:r w:rsidRPr="00241001">
              <w:rPr>
                <w:rStyle w:val="Hyperlink"/>
                <w:rFonts w:eastAsia="Times New Roman"/>
                <w:noProof/>
                <w:lang w:eastAsia="en-GB"/>
              </w:rPr>
              <w:t>5. Gantt Chart</w:t>
            </w:r>
            <w:r>
              <w:rPr>
                <w:noProof/>
                <w:webHidden/>
              </w:rPr>
              <w:tab/>
            </w:r>
            <w:r>
              <w:rPr>
                <w:noProof/>
                <w:webHidden/>
              </w:rPr>
              <w:fldChar w:fldCharType="begin"/>
            </w:r>
            <w:r>
              <w:rPr>
                <w:noProof/>
                <w:webHidden/>
              </w:rPr>
              <w:instrText xml:space="preserve"> PAGEREF _Toc225586685 \h </w:instrText>
            </w:r>
            <w:r>
              <w:rPr>
                <w:noProof/>
                <w:webHidden/>
              </w:rPr>
            </w:r>
            <w:r>
              <w:rPr>
                <w:noProof/>
                <w:webHidden/>
              </w:rPr>
              <w:fldChar w:fldCharType="separate"/>
            </w:r>
            <w:r>
              <w:rPr>
                <w:noProof/>
                <w:webHidden/>
              </w:rPr>
              <w:t>27</w:t>
            </w:r>
            <w:r>
              <w:rPr>
                <w:noProof/>
                <w:webHidden/>
              </w:rPr>
              <w:fldChar w:fldCharType="end"/>
            </w:r>
          </w:hyperlink>
        </w:p>
        <w:p w14:paraId="00201E44" w14:textId="114EAC4B" w:rsidR="00600CA4" w:rsidRDefault="00600CA4">
          <w:pPr>
            <w:pStyle w:val="TOC1"/>
            <w:tabs>
              <w:tab w:val="right" w:leader="dot" w:pos="9016"/>
            </w:tabs>
            <w:rPr>
              <w:rFonts w:eastAsiaTheme="minorEastAsia"/>
              <w:b w:val="0"/>
              <w:bCs w:val="0"/>
              <w:i w:val="0"/>
              <w:iCs w:val="0"/>
              <w:noProof/>
              <w:lang w:eastAsia="en-GB"/>
            </w:rPr>
          </w:pPr>
          <w:hyperlink w:anchor="_Toc225586686" w:history="1">
            <w:r w:rsidRPr="00241001">
              <w:rPr>
                <w:rStyle w:val="Hyperlink"/>
                <w:noProof/>
              </w:rPr>
              <w:t>6. References</w:t>
            </w:r>
            <w:r>
              <w:rPr>
                <w:noProof/>
                <w:webHidden/>
              </w:rPr>
              <w:tab/>
            </w:r>
            <w:r>
              <w:rPr>
                <w:noProof/>
                <w:webHidden/>
              </w:rPr>
              <w:fldChar w:fldCharType="begin"/>
            </w:r>
            <w:r>
              <w:rPr>
                <w:noProof/>
                <w:webHidden/>
              </w:rPr>
              <w:instrText xml:space="preserve"> PAGEREF _Toc225586686 \h </w:instrText>
            </w:r>
            <w:r>
              <w:rPr>
                <w:noProof/>
                <w:webHidden/>
              </w:rPr>
            </w:r>
            <w:r>
              <w:rPr>
                <w:noProof/>
                <w:webHidden/>
              </w:rPr>
              <w:fldChar w:fldCharType="separate"/>
            </w:r>
            <w:r>
              <w:rPr>
                <w:noProof/>
                <w:webHidden/>
              </w:rPr>
              <w:t>28</w:t>
            </w:r>
            <w:r>
              <w:rPr>
                <w:noProof/>
                <w:webHidden/>
              </w:rPr>
              <w:fldChar w:fldCharType="end"/>
            </w:r>
          </w:hyperlink>
        </w:p>
        <w:p w14:paraId="708EAED9" w14:textId="6B35C78E" w:rsidR="00C63FFA" w:rsidRDefault="00C63FFA">
          <w:r>
            <w:rPr>
              <w:b/>
              <w:bCs/>
              <w:noProof/>
            </w:rPr>
            <w:fldChar w:fldCharType="end"/>
          </w:r>
        </w:p>
      </w:sdtContent>
    </w:sdt>
    <w:p w14:paraId="12CD97CB" w14:textId="77777777" w:rsidR="00C63FFA" w:rsidRDefault="00C63FFA">
      <w:pPr>
        <w:rPr>
          <w:rFonts w:ascii="Times New Roman" w:eastAsia="Times New Roman" w:hAnsi="Times New Roman" w:cs="Times New Roman"/>
          <w:kern w:val="36"/>
          <w:lang w:eastAsia="en-GB"/>
          <w14:ligatures w14:val="none"/>
        </w:rPr>
      </w:pPr>
      <w:r>
        <w:rPr>
          <w:rFonts w:ascii="Times New Roman" w:eastAsia="Times New Roman" w:hAnsi="Times New Roman" w:cs="Times New Roman"/>
          <w:kern w:val="36"/>
          <w:lang w:eastAsia="en-GB"/>
          <w14:ligatures w14:val="none"/>
        </w:rPr>
        <w:br w:type="page"/>
      </w:r>
    </w:p>
    <w:p w14:paraId="7E7EDB58" w14:textId="1CC6D45C" w:rsidR="00300B70" w:rsidRPr="00E42D54" w:rsidRDefault="00300B70" w:rsidP="00C63FFA">
      <w:pPr>
        <w:pStyle w:val="Heading1"/>
        <w:rPr>
          <w:rFonts w:eastAsia="Times New Roman"/>
          <w:lang w:eastAsia="en-GB"/>
        </w:rPr>
      </w:pPr>
      <w:bookmarkStart w:id="0" w:name="_Toc225586634"/>
      <w:r w:rsidRPr="00E42D54">
        <w:rPr>
          <w:rFonts w:eastAsia="Times New Roman"/>
          <w:lang w:eastAsia="en-GB"/>
        </w:rPr>
        <w:lastRenderedPageBreak/>
        <w:t>1. Introduction</w:t>
      </w:r>
      <w:bookmarkEnd w:id="0"/>
    </w:p>
    <w:p w14:paraId="63B1C11E" w14:textId="77777777" w:rsidR="00300B70" w:rsidRPr="00E42D54" w:rsidRDefault="00300B70" w:rsidP="008F2D51">
      <w:pPr>
        <w:pStyle w:val="Heading2"/>
        <w:rPr>
          <w:rFonts w:eastAsia="Times New Roman"/>
          <w:lang w:eastAsia="en-GB"/>
        </w:rPr>
      </w:pPr>
      <w:bookmarkStart w:id="1" w:name="_Toc225586635"/>
      <w:r w:rsidRPr="00E42D54">
        <w:rPr>
          <w:rFonts w:eastAsia="Times New Roman"/>
          <w:lang w:eastAsia="en-GB"/>
        </w:rPr>
        <w:t>1.1 Background of the Study</w:t>
      </w:r>
      <w:bookmarkEnd w:id="1"/>
    </w:p>
    <w:p w14:paraId="08329DF6" w14:textId="77777777" w:rsidR="001513E0" w:rsidRPr="001513E0" w:rsidRDefault="001513E0" w:rsidP="00600CA4">
      <w:r w:rsidRPr="001513E0">
        <w:t>According to Brynjolfsson and McAfee (2017) and McKinsey Global Institute (2023), artificial intelligence (AI) has become one of the most revolutionary technology advancements in contemporary organisational contexts, changing business models and industries worldwide. To improve operational effectiveness and decision-making procedures, businesses in a variety of sectors are progressively implementing AI technologies including automation, machine learning, and predictive analytics. Organisations may use AI to examine massive amounts of data, spot trends, and produce insights that help with operational and strategic decision-making (Brynjolfsson and McAfee, 2017).</w:t>
      </w:r>
    </w:p>
    <w:p w14:paraId="0784C374" w14:textId="0477EFAE"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In contemporary business environments characterised by uncertainty and rapid change, decision-making plays a critical role in organisational success. Traditional decision-making models are often constrained by bounded rationality, where individuals are limited by cognitive capacity and incomplete information (Simon, 1977). AI technologies have the potential to overcome these limitations by providing data-driven insights and automating complex decision processes (Shrestha, Ben-Menahem and von Krogh, 2019).</w:t>
      </w:r>
    </w:p>
    <w:p w14:paraId="0B4AE6A0"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the integration of AI into organisational decision-making raises important challenges, including issues of trust, transparency, and ethical considerations. Additionally, while AI adoption is often associated with improved efficiency and innovation, its impact on competitive advantage remains contested. Not all organisations achieve the same level of benefit from AI, suggesting that organisational context and capabilities play a significant role (Teece, 2018).</w:t>
      </w:r>
    </w:p>
    <w:p w14:paraId="537E456A" w14:textId="1FF435A6"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E39E3AD" w14:textId="77777777" w:rsidR="00300B70" w:rsidRPr="00E42D54" w:rsidRDefault="00300B70" w:rsidP="00C63FFA">
      <w:pPr>
        <w:pStyle w:val="Heading2"/>
        <w:rPr>
          <w:rFonts w:eastAsia="Times New Roman"/>
          <w:lang w:eastAsia="en-GB"/>
        </w:rPr>
      </w:pPr>
      <w:bookmarkStart w:id="2" w:name="_Toc225586636"/>
      <w:r w:rsidRPr="00E42D54">
        <w:rPr>
          <w:rFonts w:eastAsia="Times New Roman"/>
          <w:lang w:eastAsia="en-GB"/>
        </w:rPr>
        <w:t>1.2 Problem Statement</w:t>
      </w:r>
      <w:bookmarkEnd w:id="2"/>
    </w:p>
    <w:p w14:paraId="2BD802AD" w14:textId="05B9FF0E" w:rsidR="007A5402" w:rsidRDefault="007A5402" w:rsidP="00E42D54">
      <w:pPr>
        <w:spacing w:after="0"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 xml:space="preserve">Despite the growing body of literature on Artificial Intelligence (AI), existing research remains fragmented and lacks an integrated perspective linking AI adoption, organisational decision-making, and competitive advantage. </w:t>
      </w:r>
      <w:r w:rsidR="00286F53" w:rsidRPr="00E42D54">
        <w:rPr>
          <w:rFonts w:ascii="Times New Roman" w:eastAsia="Times New Roman" w:hAnsi="Times New Roman" w:cs="Times New Roman"/>
          <w:kern w:val="0"/>
          <w:lang w:eastAsia="en-GB"/>
          <w14:ligatures w14:val="none"/>
        </w:rPr>
        <w:t>Recent systematic reviews also highlight the lack of integrative frameworks linking AI capabilities to organisational performance and strategic outcomes (Mikalef et al., 2021).</w:t>
      </w:r>
      <w:r w:rsidR="008C3918" w:rsidRPr="00E42D54">
        <w:rPr>
          <w:rFonts w:ascii="Times New Roman" w:eastAsia="Times New Roman" w:hAnsi="Times New Roman" w:cs="Times New Roman"/>
          <w:kern w:val="0"/>
          <w:lang w:eastAsia="en-GB"/>
          <w14:ligatures w14:val="none"/>
        </w:rPr>
        <w:t xml:space="preserve"> </w:t>
      </w:r>
      <w:r w:rsidRPr="007A5402">
        <w:rPr>
          <w:rFonts w:ascii="Times New Roman" w:eastAsia="Times New Roman" w:hAnsi="Times New Roman" w:cs="Times New Roman"/>
          <w:kern w:val="0"/>
          <w:lang w:eastAsia="en-GB"/>
          <w14:ligatures w14:val="none"/>
        </w:rPr>
        <w:t xml:space="preserve">While prior studies have examined AI’s technical capabilities and its impact on specific business functions, there is limited empirical evidence </w:t>
      </w:r>
      <w:r w:rsidRPr="007A5402">
        <w:rPr>
          <w:rFonts w:ascii="Times New Roman" w:eastAsia="Times New Roman" w:hAnsi="Times New Roman" w:cs="Times New Roman"/>
          <w:kern w:val="0"/>
          <w:lang w:eastAsia="en-GB"/>
          <w14:ligatures w14:val="none"/>
        </w:rPr>
        <w:lastRenderedPageBreak/>
        <w:t>exploring how AI-driven decision-making translates into sustained competitive outcomes (Brynjolfsson, Rock and Syverson, 2021; Mikalef et al., 2020).</w:t>
      </w:r>
    </w:p>
    <w:p w14:paraId="693C1896" w14:textId="77777777" w:rsidR="00CC6B64" w:rsidRPr="007A5402" w:rsidRDefault="00CC6B64" w:rsidP="00E42D54">
      <w:pPr>
        <w:spacing w:after="0" w:line="360" w:lineRule="auto"/>
        <w:rPr>
          <w:rFonts w:ascii="Times New Roman" w:eastAsia="Times New Roman" w:hAnsi="Times New Roman" w:cs="Times New Roman"/>
          <w:kern w:val="0"/>
          <w:lang w:eastAsia="en-GB"/>
          <w14:ligatures w14:val="none"/>
        </w:rPr>
      </w:pPr>
    </w:p>
    <w:p w14:paraId="18EB60EB" w14:textId="018C67D8" w:rsidR="007A5402" w:rsidRDefault="007A5402" w:rsidP="00E42D54">
      <w:pPr>
        <w:spacing w:after="0"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 xml:space="preserve">Furthermore, much of the existing literature adopts a technologically deterministic perspective, often overlooking the role of organisational and contextual factors such as leadership, culture, and human capabilities in shaping AI effectiveness (Davenport et al., 2020; Mikalef and Gupta, 2021). </w:t>
      </w:r>
      <w:r w:rsidR="00840A80" w:rsidRPr="007A5402">
        <w:rPr>
          <w:rFonts w:ascii="Times New Roman" w:eastAsia="Times New Roman" w:hAnsi="Times New Roman" w:cs="Times New Roman"/>
          <w:kern w:val="0"/>
          <w:lang w:eastAsia="en-GB"/>
          <w14:ligatures w14:val="none"/>
        </w:rPr>
        <w:t>These limits</w:t>
      </w:r>
      <w:r w:rsidRPr="007A5402">
        <w:rPr>
          <w:rFonts w:ascii="Times New Roman" w:eastAsia="Times New Roman" w:hAnsi="Times New Roman" w:cs="Times New Roman"/>
          <w:kern w:val="0"/>
          <w:lang w:eastAsia="en-GB"/>
          <w14:ligatures w14:val="none"/>
        </w:rPr>
        <w:t xml:space="preserve"> understanding of why some organisations derive greater value from AI than others.</w:t>
      </w:r>
    </w:p>
    <w:p w14:paraId="1D507367" w14:textId="77777777" w:rsidR="00CC6B64" w:rsidRPr="007A5402" w:rsidRDefault="00CC6B64" w:rsidP="00E42D54">
      <w:pPr>
        <w:spacing w:after="0" w:line="360" w:lineRule="auto"/>
        <w:rPr>
          <w:rFonts w:ascii="Times New Roman" w:eastAsia="Times New Roman" w:hAnsi="Times New Roman" w:cs="Times New Roman"/>
          <w:kern w:val="0"/>
          <w:lang w:eastAsia="en-GB"/>
          <w14:ligatures w14:val="none"/>
        </w:rPr>
      </w:pPr>
    </w:p>
    <w:p w14:paraId="18F1E872" w14:textId="77777777" w:rsidR="007A5402" w:rsidRDefault="007A5402" w:rsidP="00E42D54">
      <w:pPr>
        <w:spacing w:after="0"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Additionally, existing empirical studies tend to focus on performance outcomes in isolation, with limited integration between decision-making processes and competitive advantage (Shrestha, Ben-Menahem and von Krogh, 2019). There is also a lack of mixed-methods research capturing both measurable impacts and organisational experiences of AI adoption (Creswell and Plano Clark, 2018).</w:t>
      </w:r>
    </w:p>
    <w:p w14:paraId="0D3BF5A1" w14:textId="77777777" w:rsidR="00CC6B64" w:rsidRPr="007A5402" w:rsidRDefault="00CC6B64" w:rsidP="00E42D54">
      <w:pPr>
        <w:spacing w:after="0" w:line="360" w:lineRule="auto"/>
        <w:rPr>
          <w:rFonts w:ascii="Times New Roman" w:eastAsia="Times New Roman" w:hAnsi="Times New Roman" w:cs="Times New Roman"/>
          <w:kern w:val="0"/>
          <w:lang w:eastAsia="en-GB"/>
          <w14:ligatures w14:val="none"/>
        </w:rPr>
      </w:pPr>
    </w:p>
    <w:p w14:paraId="435A8865" w14:textId="029A51CA" w:rsidR="001513E0" w:rsidRPr="00600CA4" w:rsidRDefault="001513E0" w:rsidP="00600CA4">
      <w:pPr>
        <w:spacing w:line="360" w:lineRule="auto"/>
        <w:rPr>
          <w:rFonts w:ascii="Times New Roman" w:hAnsi="Times New Roman" w:cs="Times New Roman"/>
        </w:rPr>
      </w:pPr>
      <w:r w:rsidRPr="00600CA4">
        <w:rPr>
          <w:rFonts w:ascii="Times New Roman" w:hAnsi="Times New Roman" w:cs="Times New Roman"/>
        </w:rPr>
        <w:t xml:space="preserve">To gain a more thorough and integrated knowledge of how AI supports organisational decision-making and long-term competitive advantage, these gaps must be filled. Thus, while </w:t>
      </w:r>
      <w:r w:rsidR="009C5DC6" w:rsidRPr="00600CA4">
        <w:rPr>
          <w:rFonts w:ascii="Times New Roman" w:hAnsi="Times New Roman" w:cs="Times New Roman"/>
        </w:rPr>
        <w:t>considering</w:t>
      </w:r>
      <w:r w:rsidRPr="00600CA4">
        <w:rPr>
          <w:rFonts w:ascii="Times New Roman" w:hAnsi="Times New Roman" w:cs="Times New Roman"/>
        </w:rPr>
        <w:t xml:space="preserve"> the organisational elements that influence these results, this study aims to investigate the connection between AI adoption, decision-making efficacy, and competitive advantage.</w:t>
      </w:r>
    </w:p>
    <w:p w14:paraId="7C7AB868" w14:textId="74F05785" w:rsidR="00300B70" w:rsidRPr="00E42D54" w:rsidRDefault="00300B70" w:rsidP="00C63FFA">
      <w:pPr>
        <w:pStyle w:val="Heading2"/>
        <w:rPr>
          <w:rFonts w:eastAsia="Times New Roman"/>
          <w:lang w:eastAsia="en-GB"/>
        </w:rPr>
      </w:pPr>
      <w:bookmarkStart w:id="3" w:name="_Toc225586637"/>
      <w:r w:rsidRPr="00E42D54">
        <w:rPr>
          <w:rFonts w:eastAsia="Times New Roman"/>
          <w:lang w:eastAsia="en-GB"/>
        </w:rPr>
        <w:t>1.3 Significance of the Study</w:t>
      </w:r>
      <w:bookmarkEnd w:id="3"/>
    </w:p>
    <w:p w14:paraId="0B01642C"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This study is significant for several reasons. First, it contributes to academic literature by providing an integrated analysis of AI adoption, decision-making, and competitive advantage. Second, it offers practical insights for organisations seeking to leverage AI effectively. Third, it addresses critical issues related to ethics, trust, and organisational readiness.</w:t>
      </w:r>
    </w:p>
    <w:p w14:paraId="4F6C9F29"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findings will be valuable for managers, policymakers, and researchers interested in understanding the strategic implications of AI adoption.</w:t>
      </w:r>
    </w:p>
    <w:p w14:paraId="1647A207" w14:textId="3268070B" w:rsidR="00C63FFA" w:rsidRPr="00E42D54" w:rsidRDefault="007456D2" w:rsidP="00CC6B6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From an industry perspective, organisations investing in AI are projected to significantly enhance productivity and decision-making efficiency, yet many struggle to realise value due to organisational and strategic barriers (PwC, 2023; McKinsey Global Institute, 2023).</w:t>
      </w:r>
    </w:p>
    <w:p w14:paraId="71C836F5" w14:textId="77777777" w:rsidR="00300B70" w:rsidRPr="00E42D54" w:rsidRDefault="00300B70" w:rsidP="00C63FFA">
      <w:pPr>
        <w:pStyle w:val="Heading2"/>
        <w:rPr>
          <w:rFonts w:eastAsia="Times New Roman"/>
          <w:lang w:eastAsia="en-GB"/>
        </w:rPr>
      </w:pPr>
      <w:bookmarkStart w:id="4" w:name="_Toc225586638"/>
      <w:r w:rsidRPr="00E42D54">
        <w:rPr>
          <w:rFonts w:eastAsia="Times New Roman"/>
          <w:lang w:eastAsia="en-GB"/>
        </w:rPr>
        <w:lastRenderedPageBreak/>
        <w:t>1.4 Research Scope</w:t>
      </w:r>
      <w:bookmarkEnd w:id="4"/>
    </w:p>
    <w:p w14:paraId="28F14818" w14:textId="77777777" w:rsidR="00300B70" w:rsidRPr="00E42D54" w:rsidRDefault="00300B70" w:rsidP="00C63FFA">
      <w:pPr>
        <w:pStyle w:val="NoSpacing"/>
        <w:rPr>
          <w:lang w:eastAsia="en-GB"/>
        </w:rPr>
      </w:pPr>
      <w:r w:rsidRPr="00E42D54">
        <w:rPr>
          <w:lang w:eastAsia="en-GB"/>
        </w:rPr>
        <w:t>1.4.1 Aim of the Study</w:t>
      </w:r>
    </w:p>
    <w:p w14:paraId="4B679A8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To investigate the impact of AI adoption on organisational decision-making and evaluate its implications for achieving competitive advantage.</w:t>
      </w:r>
    </w:p>
    <w:p w14:paraId="60A1319F" w14:textId="1C814A54"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2F97A27" w14:textId="77777777" w:rsidR="00300B70" w:rsidRDefault="00300B70" w:rsidP="00C63FFA">
      <w:pPr>
        <w:pStyle w:val="NoSpacing"/>
        <w:rPr>
          <w:lang w:eastAsia="en-GB"/>
        </w:rPr>
      </w:pPr>
      <w:r w:rsidRPr="00E42D54">
        <w:rPr>
          <w:lang w:eastAsia="en-GB"/>
        </w:rPr>
        <w:t>1.4.2 Objectives of the Study</w:t>
      </w:r>
    </w:p>
    <w:p w14:paraId="0065C0C1" w14:textId="77777777" w:rsidR="00CC6B64" w:rsidRPr="00E42D54" w:rsidRDefault="00CC6B64" w:rsidP="00C63FFA">
      <w:pPr>
        <w:pStyle w:val="NoSpacing"/>
        <w:rPr>
          <w:lang w:eastAsia="en-GB"/>
        </w:rPr>
      </w:pPr>
    </w:p>
    <w:p w14:paraId="6193177E" w14:textId="0F32F487" w:rsidR="00CC6B64" w:rsidRPr="00CC6B64" w:rsidRDefault="00CC6B64" w:rsidP="00CC6B64">
      <w:pPr>
        <w:pStyle w:val="ListParagraph"/>
        <w:numPr>
          <w:ilvl w:val="0"/>
          <w:numId w:val="17"/>
        </w:numPr>
        <w:spacing w:after="0" w:line="360" w:lineRule="auto"/>
        <w:rPr>
          <w:rFonts w:ascii="Times New Roman" w:eastAsia="Times New Roman" w:hAnsi="Times New Roman" w:cs="Times New Roman"/>
          <w:kern w:val="0"/>
          <w:lang w:eastAsia="en-GB"/>
          <w14:ligatures w14:val="none"/>
        </w:rPr>
      </w:pPr>
      <w:r w:rsidRPr="00CC6B64">
        <w:rPr>
          <w:rFonts w:ascii="Times New Roman" w:eastAsia="Times New Roman" w:hAnsi="Times New Roman" w:cs="Times New Roman"/>
          <w:kern w:val="0"/>
          <w:lang w:eastAsia="en-GB"/>
          <w14:ligatures w14:val="none"/>
        </w:rPr>
        <w:t xml:space="preserve">To examine the extent of AI adoption in organisations </w:t>
      </w:r>
    </w:p>
    <w:p w14:paraId="62F92662" w14:textId="31253547" w:rsidR="00CC6B64" w:rsidRPr="00CC6B64" w:rsidRDefault="00CC6B64" w:rsidP="00CC6B64">
      <w:pPr>
        <w:pStyle w:val="ListParagraph"/>
        <w:numPr>
          <w:ilvl w:val="0"/>
          <w:numId w:val="17"/>
        </w:numPr>
        <w:spacing w:after="0" w:line="360" w:lineRule="auto"/>
        <w:rPr>
          <w:rFonts w:ascii="Times New Roman" w:eastAsia="Times New Roman" w:hAnsi="Times New Roman" w:cs="Times New Roman"/>
          <w:kern w:val="0"/>
          <w:lang w:eastAsia="en-GB"/>
          <w14:ligatures w14:val="none"/>
        </w:rPr>
      </w:pPr>
      <w:r w:rsidRPr="00CC6B64">
        <w:rPr>
          <w:rFonts w:ascii="Times New Roman" w:eastAsia="Times New Roman" w:hAnsi="Times New Roman" w:cs="Times New Roman"/>
          <w:kern w:val="0"/>
          <w:lang w:eastAsia="en-GB"/>
          <w14:ligatures w14:val="none"/>
        </w:rPr>
        <w:t xml:space="preserve">To analyse the impact of AI on organisational decision-making </w:t>
      </w:r>
    </w:p>
    <w:p w14:paraId="0B426B86" w14:textId="5EA0D10B" w:rsidR="00CC6B64" w:rsidRPr="00CC6B64" w:rsidRDefault="00CC6B64" w:rsidP="00CC6B64">
      <w:pPr>
        <w:pStyle w:val="ListParagraph"/>
        <w:numPr>
          <w:ilvl w:val="0"/>
          <w:numId w:val="17"/>
        </w:numPr>
        <w:spacing w:after="0" w:line="360" w:lineRule="auto"/>
        <w:rPr>
          <w:rFonts w:ascii="Times New Roman" w:eastAsia="Times New Roman" w:hAnsi="Times New Roman" w:cs="Times New Roman"/>
          <w:kern w:val="0"/>
          <w:lang w:eastAsia="en-GB"/>
          <w14:ligatures w14:val="none"/>
        </w:rPr>
      </w:pPr>
      <w:r w:rsidRPr="00CC6B64">
        <w:rPr>
          <w:rFonts w:ascii="Times New Roman" w:eastAsia="Times New Roman" w:hAnsi="Times New Roman" w:cs="Times New Roman"/>
          <w:kern w:val="0"/>
          <w:lang w:eastAsia="en-GB"/>
          <w14:ligatures w14:val="none"/>
        </w:rPr>
        <w:t xml:space="preserve">To evaluate the relationship between AI adoption and competitive advantage </w:t>
      </w:r>
    </w:p>
    <w:p w14:paraId="0E23B911" w14:textId="4856BA2D" w:rsidR="00CC6B64" w:rsidRPr="00CC6B64" w:rsidRDefault="00CC6B64" w:rsidP="00CC6B64">
      <w:pPr>
        <w:pStyle w:val="ListParagraph"/>
        <w:numPr>
          <w:ilvl w:val="0"/>
          <w:numId w:val="17"/>
        </w:numPr>
        <w:spacing w:after="0" w:line="360" w:lineRule="auto"/>
        <w:rPr>
          <w:rFonts w:ascii="Times New Roman" w:eastAsia="Times New Roman" w:hAnsi="Times New Roman" w:cs="Times New Roman"/>
          <w:kern w:val="0"/>
          <w:lang w:eastAsia="en-GB"/>
          <w14:ligatures w14:val="none"/>
        </w:rPr>
      </w:pPr>
      <w:r w:rsidRPr="00CC6B64">
        <w:rPr>
          <w:rFonts w:ascii="Times New Roman" w:eastAsia="Times New Roman" w:hAnsi="Times New Roman" w:cs="Times New Roman"/>
          <w:kern w:val="0"/>
          <w:lang w:eastAsia="en-GB"/>
          <w14:ligatures w14:val="none"/>
        </w:rPr>
        <w:t xml:space="preserve">To identify key organisational factors influencing AI effectiveness </w:t>
      </w:r>
    </w:p>
    <w:p w14:paraId="5152A05B" w14:textId="3FF40C99" w:rsidR="00300B70" w:rsidRDefault="00CC6B64" w:rsidP="00CC6B64">
      <w:pPr>
        <w:pStyle w:val="ListParagraph"/>
        <w:numPr>
          <w:ilvl w:val="0"/>
          <w:numId w:val="17"/>
        </w:numPr>
        <w:spacing w:after="0" w:line="360" w:lineRule="auto"/>
        <w:rPr>
          <w:rFonts w:ascii="Times New Roman" w:eastAsia="Times New Roman" w:hAnsi="Times New Roman" w:cs="Times New Roman"/>
          <w:kern w:val="0"/>
          <w:lang w:eastAsia="en-GB"/>
          <w14:ligatures w14:val="none"/>
        </w:rPr>
      </w:pPr>
      <w:r w:rsidRPr="00CC6B64">
        <w:rPr>
          <w:rFonts w:ascii="Times New Roman" w:eastAsia="Times New Roman" w:hAnsi="Times New Roman" w:cs="Times New Roman"/>
          <w:kern w:val="0"/>
          <w:lang w:eastAsia="en-GB"/>
          <w14:ligatures w14:val="none"/>
        </w:rPr>
        <w:t>To develop strategic recommendations for organisations</w:t>
      </w:r>
    </w:p>
    <w:p w14:paraId="7398D38C" w14:textId="77777777" w:rsidR="00CC6B64" w:rsidRPr="00CC6B64" w:rsidRDefault="00CC6B64" w:rsidP="00CC6B64">
      <w:pPr>
        <w:pStyle w:val="ListParagraph"/>
        <w:spacing w:after="0" w:line="360" w:lineRule="auto"/>
        <w:ind w:left="1080"/>
        <w:rPr>
          <w:rFonts w:ascii="Times New Roman" w:eastAsia="Times New Roman" w:hAnsi="Times New Roman" w:cs="Times New Roman"/>
          <w:kern w:val="0"/>
          <w:lang w:eastAsia="en-GB"/>
          <w14:ligatures w14:val="none"/>
        </w:rPr>
      </w:pPr>
    </w:p>
    <w:p w14:paraId="69DEB47F" w14:textId="77777777" w:rsidR="00300B70" w:rsidRPr="00E42D54" w:rsidRDefault="00300B70" w:rsidP="00C63FFA">
      <w:pPr>
        <w:pStyle w:val="NoSpacing"/>
        <w:rPr>
          <w:lang w:eastAsia="en-GB"/>
        </w:rPr>
      </w:pPr>
      <w:r w:rsidRPr="00E42D54">
        <w:rPr>
          <w:lang w:eastAsia="en-GB"/>
        </w:rPr>
        <w:t>1.4.3 Research Questions</w:t>
      </w:r>
    </w:p>
    <w:p w14:paraId="1FBF6C7E" w14:textId="77777777" w:rsidR="00300B70" w:rsidRPr="00E42D54" w:rsidRDefault="00300B70" w:rsidP="00E42D54">
      <w:pPr>
        <w:numPr>
          <w:ilvl w:val="0"/>
          <w:numId w:val="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How does AI reshape organisational decision-making? </w:t>
      </w:r>
    </w:p>
    <w:p w14:paraId="0DB1D706" w14:textId="77777777" w:rsidR="00300B70" w:rsidRPr="00E42D54" w:rsidRDefault="00300B70" w:rsidP="00E42D54">
      <w:pPr>
        <w:numPr>
          <w:ilvl w:val="0"/>
          <w:numId w:val="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What are the benefits and challenges of AI-driven decision-making? </w:t>
      </w:r>
    </w:p>
    <w:p w14:paraId="7A92ABF6" w14:textId="77777777" w:rsidR="00300B70" w:rsidRPr="00E42D54" w:rsidRDefault="00300B70" w:rsidP="00E42D54">
      <w:pPr>
        <w:numPr>
          <w:ilvl w:val="0"/>
          <w:numId w:val="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How does AI adoption contribute to competitive advantage? </w:t>
      </w:r>
    </w:p>
    <w:p w14:paraId="67DBF1B4" w14:textId="77777777" w:rsidR="00300B70" w:rsidRPr="00E42D54" w:rsidRDefault="00300B70" w:rsidP="00E42D54">
      <w:pPr>
        <w:numPr>
          <w:ilvl w:val="0"/>
          <w:numId w:val="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What organisational factors influence AI effectiveness?</w:t>
      </w:r>
    </w:p>
    <w:p w14:paraId="146B9028" w14:textId="77777777" w:rsidR="00300B70" w:rsidRPr="00E42D54" w:rsidRDefault="00300B70" w:rsidP="00E42D54">
      <w:pPr>
        <w:spacing w:line="360" w:lineRule="auto"/>
        <w:rPr>
          <w:rFonts w:ascii="Times New Roman" w:hAnsi="Times New Roman" w:cs="Times New Roman"/>
        </w:rPr>
      </w:pPr>
    </w:p>
    <w:p w14:paraId="33F8216F" w14:textId="77777777" w:rsidR="00300B70" w:rsidRPr="00E42D54" w:rsidRDefault="00300B70" w:rsidP="00C63FFA">
      <w:pPr>
        <w:pStyle w:val="Heading1"/>
        <w:rPr>
          <w:rFonts w:eastAsia="Times New Roman"/>
          <w:lang w:eastAsia="en-GB"/>
        </w:rPr>
      </w:pPr>
      <w:bookmarkStart w:id="5" w:name="_Toc225586639"/>
      <w:r w:rsidRPr="00E42D54">
        <w:rPr>
          <w:rFonts w:eastAsia="Times New Roman"/>
          <w:lang w:eastAsia="en-GB"/>
        </w:rPr>
        <w:t>2. Literature Review</w:t>
      </w:r>
      <w:bookmarkEnd w:id="5"/>
    </w:p>
    <w:p w14:paraId="5127703F" w14:textId="77777777" w:rsidR="00300B70" w:rsidRPr="00E42D54" w:rsidRDefault="00300B70" w:rsidP="00C63FFA">
      <w:pPr>
        <w:pStyle w:val="Heading2"/>
        <w:rPr>
          <w:rFonts w:eastAsia="Times New Roman"/>
          <w:lang w:eastAsia="en-GB"/>
        </w:rPr>
      </w:pPr>
      <w:bookmarkStart w:id="6" w:name="_Toc225586640"/>
      <w:r w:rsidRPr="00E42D54">
        <w:rPr>
          <w:rFonts w:eastAsia="Times New Roman"/>
          <w:lang w:eastAsia="en-GB"/>
        </w:rPr>
        <w:t>2.1 Theoretical Frameworks</w:t>
      </w:r>
      <w:bookmarkEnd w:id="6"/>
    </w:p>
    <w:p w14:paraId="710A015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This section critically examines the key theoretical frameworks underpinning Artificial Intelligence (AI), organisational decision-making, and competitive advantage. These frameworks provide a conceptual foundation for understanding how AI reshapes organisational processes and strategic outcomes.</w:t>
      </w:r>
    </w:p>
    <w:p w14:paraId="27E177DD" w14:textId="5969BEE9" w:rsidR="00300B70" w:rsidRPr="00E42D54" w:rsidRDefault="00300B70" w:rsidP="005D2657">
      <w:pPr>
        <w:pStyle w:val="Heading3"/>
        <w:rPr>
          <w:rFonts w:eastAsia="Times New Roman"/>
          <w:lang w:eastAsia="en-GB"/>
        </w:rPr>
      </w:pPr>
    </w:p>
    <w:p w14:paraId="0FC0214B" w14:textId="77777777" w:rsidR="00300B70" w:rsidRPr="00E42D54" w:rsidRDefault="00300B70" w:rsidP="005D2657">
      <w:pPr>
        <w:pStyle w:val="Heading3"/>
        <w:rPr>
          <w:rFonts w:eastAsia="Times New Roman"/>
          <w:lang w:eastAsia="en-GB"/>
        </w:rPr>
      </w:pPr>
      <w:bookmarkStart w:id="7" w:name="_Toc225586641"/>
      <w:r w:rsidRPr="00E42D54">
        <w:rPr>
          <w:rFonts w:eastAsia="Times New Roman"/>
          <w:lang w:eastAsia="en-GB"/>
        </w:rPr>
        <w:t>2.1.1 Resource-Based View (RBV)</w:t>
      </w:r>
      <w:bookmarkEnd w:id="7"/>
    </w:p>
    <w:p w14:paraId="10CF6BAD" w14:textId="77777777" w:rsidR="001513E0" w:rsidRPr="001513E0" w:rsidRDefault="001513E0" w:rsidP="00E42D54">
      <w:pPr>
        <w:spacing w:before="100" w:beforeAutospacing="1" w:after="100" w:afterAutospacing="1" w:line="360" w:lineRule="auto"/>
        <w:rPr>
          <w:rFonts w:ascii="Times New Roman" w:hAnsi="Times New Roman" w:cs="Times New Roman"/>
        </w:rPr>
      </w:pPr>
      <w:r w:rsidRPr="001513E0">
        <w:rPr>
          <w:rFonts w:ascii="Times New Roman" w:hAnsi="Times New Roman" w:cs="Times New Roman"/>
        </w:rPr>
        <w:t>According to the Resource-Based View (RBV), companies can maintain a competitive edge by using resources that are rare, valuable, unique, and non-replaceable (Barney, 1991). These resources include private data, sophisticated algorithms, and specialist human knowledge in the context of AI (Mikalef et al., 2020).</w:t>
      </w:r>
    </w:p>
    <w:p w14:paraId="087BE1F8" w14:textId="77777777" w:rsidR="001513E0" w:rsidRPr="001513E0" w:rsidRDefault="001513E0" w:rsidP="00E42D54">
      <w:pPr>
        <w:spacing w:before="100" w:beforeAutospacing="1" w:after="100" w:afterAutospacing="1" w:line="360" w:lineRule="auto"/>
        <w:rPr>
          <w:rFonts w:ascii="Times New Roman" w:hAnsi="Times New Roman" w:cs="Times New Roman"/>
        </w:rPr>
      </w:pPr>
      <w:r w:rsidRPr="001513E0">
        <w:rPr>
          <w:rFonts w:ascii="Times New Roman" w:hAnsi="Times New Roman" w:cs="Times New Roman"/>
        </w:rPr>
        <w:t>The literature, however, indicates that AI is not a strategic resource on its own. Rather, how technology is integrated into organisational practices and skills determines its worth (Davenport, Guha, Grewal, and Bressgott, 2020). According to Wamba et al. (2017), companies with strong data governance and analytics capabilities, for example, are more likely to reap the benefits of investing in AI.</w:t>
      </w:r>
    </w:p>
    <w:p w14:paraId="5F4CAAF7" w14:textId="1A7B5516"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Critically, RBV has been criticised for its static nature, as it does not fully account for dynamic technological environments (Priem and Butler, 2001). Given the rapid evolution of AI technologies, organisations must continuously adapt to maintain competitive advantage, necessitating a more dynamic theoretical lens.</w:t>
      </w:r>
    </w:p>
    <w:p w14:paraId="1B47B201" w14:textId="4BD5855B"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88495E6" w14:textId="77777777" w:rsidR="00300B70" w:rsidRPr="00E42D54" w:rsidRDefault="00300B70" w:rsidP="005D2657">
      <w:pPr>
        <w:pStyle w:val="Heading3"/>
        <w:rPr>
          <w:rFonts w:eastAsia="Times New Roman"/>
          <w:lang w:eastAsia="en-GB"/>
        </w:rPr>
      </w:pPr>
      <w:bookmarkStart w:id="8" w:name="_Toc225586642"/>
      <w:r w:rsidRPr="00E42D54">
        <w:rPr>
          <w:rFonts w:eastAsia="Times New Roman"/>
          <w:lang w:eastAsia="en-GB"/>
        </w:rPr>
        <w:t>2.1.2 Dynamic Capabilities Theory</w:t>
      </w:r>
      <w:bookmarkEnd w:id="8"/>
    </w:p>
    <w:p w14:paraId="240AA47B" w14:textId="77777777" w:rsidR="001513E0" w:rsidRPr="001513E0" w:rsidRDefault="001513E0" w:rsidP="00E42D54">
      <w:pPr>
        <w:spacing w:before="100" w:beforeAutospacing="1" w:after="100" w:afterAutospacing="1" w:line="360" w:lineRule="auto"/>
        <w:rPr>
          <w:rFonts w:ascii="Times New Roman" w:hAnsi="Times New Roman" w:cs="Times New Roman"/>
        </w:rPr>
      </w:pPr>
      <w:r w:rsidRPr="001513E0">
        <w:rPr>
          <w:rFonts w:ascii="Times New Roman" w:hAnsi="Times New Roman" w:cs="Times New Roman"/>
        </w:rPr>
        <w:t>By highlighting the organization's capacity to integrate, develop, and rearrange resources in response to external changes, Dynamic Capabilities Theory expands upon RBV (Teece, 2018). By helping businesses to recognise opportunities through data analytics, grab them through well-informed decision-making, and transform operations through automation, artificial intelligence (AI) plays a crucial role in improving these competencies.</w:t>
      </w:r>
    </w:p>
    <w:p w14:paraId="5BE87B55" w14:textId="0471FD2F"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Research by Warner and Wäger (2019) suggests that AI-driven digital transformation enhances organisational agility and innovation. Similarly, Mikalef and Gupta (2021) found that firms leveraging AI capabilities are better positioned to respond to market changes and sustain competitive advantage.</w:t>
      </w:r>
    </w:p>
    <w:p w14:paraId="00D047AC"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However, critics argue that dynamic capabilities are difficult to measure empirically and often lack operational clarity (Arend and Bromiley, 2009). Despite this limitation, the framework remains highly relevant in understanding AI’s strategic impact.</w:t>
      </w:r>
    </w:p>
    <w:p w14:paraId="515A3D9E" w14:textId="77387460"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0DFAAFB8" w14:textId="77777777" w:rsidR="00300B70" w:rsidRPr="005D2657" w:rsidRDefault="00300B70" w:rsidP="005D2657">
      <w:pPr>
        <w:pStyle w:val="Heading3"/>
      </w:pPr>
      <w:bookmarkStart w:id="9" w:name="_Toc225586643"/>
      <w:r w:rsidRPr="005D2657">
        <w:t>2.1.3 Bounded Rationality Theory</w:t>
      </w:r>
      <w:bookmarkEnd w:id="9"/>
    </w:p>
    <w:p w14:paraId="1E18D6FA" w14:textId="77777777" w:rsidR="001513E0" w:rsidRPr="001513E0" w:rsidRDefault="001513E0" w:rsidP="00E42D54">
      <w:pPr>
        <w:spacing w:before="100" w:beforeAutospacing="1" w:after="100" w:afterAutospacing="1" w:line="360" w:lineRule="auto"/>
        <w:rPr>
          <w:rFonts w:ascii="Times New Roman" w:hAnsi="Times New Roman" w:cs="Times New Roman"/>
        </w:rPr>
      </w:pPr>
      <w:r w:rsidRPr="001513E0">
        <w:rPr>
          <w:rFonts w:ascii="Times New Roman" w:hAnsi="Times New Roman" w:cs="Times New Roman"/>
        </w:rPr>
        <w:t>The Bounded Rationality Theory emphasises how cognitive limits and inadequate information limit human decision-making (Simon, 1977). By processing massive information and producing predictive insights, AI systems overcome these constraints and improve the quality of decision-making (Shrestha, Ben-Menahem, and von Krogh, 2019).</w:t>
      </w:r>
    </w:p>
    <w:p w14:paraId="1013DCC0" w14:textId="7CECA8E8"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AI enables organisations to move from intuitive to data-driven decision-making, reducing uncertainty and improving accuracy (Power, 2002). However, this shift introduces new challenges, including over-reliance on algorithmic outputs and reduced human oversight (Jarrahi, 2018).</w:t>
      </w:r>
    </w:p>
    <w:p w14:paraId="65086CA4"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Furthermore, while AI can augment decision-making, it does not eliminate bias entirely. Algorithmic systems may replicate or amplify biases present in training data (O’Neil, 2016). This highlights the need for critical evaluation of AI-driven decisions.</w:t>
      </w:r>
    </w:p>
    <w:p w14:paraId="0F3CC6F1" w14:textId="3B84F85A"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9A8CC97" w14:textId="77777777" w:rsidR="00300B70" w:rsidRPr="00E42D54" w:rsidRDefault="00300B70" w:rsidP="005D2657">
      <w:pPr>
        <w:pStyle w:val="Heading3"/>
        <w:rPr>
          <w:rFonts w:eastAsia="Times New Roman"/>
          <w:lang w:eastAsia="en-GB"/>
        </w:rPr>
      </w:pPr>
      <w:bookmarkStart w:id="10" w:name="_Toc225586644"/>
      <w:r w:rsidRPr="00E42D54">
        <w:rPr>
          <w:rFonts w:eastAsia="Times New Roman"/>
          <w:lang w:eastAsia="en-GB"/>
        </w:rPr>
        <w:t>2.1.4 Socio-Technical Systems Theory</w:t>
      </w:r>
      <w:bookmarkEnd w:id="10"/>
    </w:p>
    <w:p w14:paraId="4BBD89C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Socio-Technical Systems Theory emphasises the interaction between technological systems and social structures within organisations (Orlikowski, 1992). AI adoption must therefore be understood as a socio-technical process, where technological capabilities are intertwined with organisational culture, human skills, and institutional structures.</w:t>
      </w:r>
    </w:p>
    <w:p w14:paraId="415C929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Research by Bostrom and Heinen (1977) suggests that successful technology implementation requires alignment between technical and social systems. In the context of AI, this means integrating technology into organisational workflows while addressing human factors such as trust and resistance.</w:t>
      </w:r>
    </w:p>
    <w:p w14:paraId="1770237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This perspective challenges technological determinism by recognising that organisational outcomes are shaped not only by technology but also by human and institutional factors.</w:t>
      </w:r>
    </w:p>
    <w:p w14:paraId="440C5A33" w14:textId="3F1248F0"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8ED408D" w14:textId="77777777" w:rsidR="00300B70" w:rsidRPr="00E42D54" w:rsidRDefault="00300B70" w:rsidP="00C63FFA">
      <w:pPr>
        <w:pStyle w:val="Heading2"/>
        <w:rPr>
          <w:rFonts w:eastAsia="Times New Roman"/>
          <w:lang w:eastAsia="en-GB"/>
        </w:rPr>
      </w:pPr>
      <w:bookmarkStart w:id="11" w:name="_Toc225586645"/>
      <w:r w:rsidRPr="00E42D54">
        <w:rPr>
          <w:rFonts w:eastAsia="Times New Roman"/>
          <w:lang w:eastAsia="en-GB"/>
        </w:rPr>
        <w:t>2.2 AI and Organisational Decision-Making</w:t>
      </w:r>
      <w:bookmarkEnd w:id="11"/>
    </w:p>
    <w:p w14:paraId="1C4A2195" w14:textId="42541D50" w:rsidR="006B0CE5" w:rsidRPr="006B0CE5" w:rsidRDefault="006B0CE5" w:rsidP="00E42D54">
      <w:pPr>
        <w:spacing w:before="100" w:beforeAutospacing="1" w:after="100" w:afterAutospacing="1" w:line="360" w:lineRule="auto"/>
        <w:rPr>
          <w:rFonts w:ascii="Times New Roman" w:hAnsi="Times New Roman" w:cs="Times New Roman"/>
        </w:rPr>
      </w:pPr>
      <w:r w:rsidRPr="006B0CE5">
        <w:rPr>
          <w:rFonts w:ascii="Times New Roman" w:hAnsi="Times New Roman" w:cs="Times New Roman"/>
        </w:rPr>
        <w:t xml:space="preserve">Organisational decision-making has been profoundly changed by AI, which makes data-driven and predictive methods possible. Human intuition, which is biased and limited, was a major component of traditional decision-making models (Simon, 1977). However, AI systems </w:t>
      </w:r>
      <w:r w:rsidR="009C5DC6" w:rsidRPr="006B0CE5">
        <w:rPr>
          <w:rFonts w:ascii="Times New Roman" w:hAnsi="Times New Roman" w:cs="Times New Roman"/>
        </w:rPr>
        <w:t>can</w:t>
      </w:r>
      <w:r w:rsidRPr="006B0CE5">
        <w:rPr>
          <w:rFonts w:ascii="Times New Roman" w:hAnsi="Times New Roman" w:cs="Times New Roman"/>
        </w:rPr>
        <w:t xml:space="preserve"> process enormous volumes of both structured and unstructured data, spot trends, and produce insights that help with decision-making (Davenport and Ronanki, 2018).</w:t>
      </w:r>
    </w:p>
    <w:p w14:paraId="0C504511" w14:textId="03D1A240"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AI-driven decision-making can be categorised into:</w:t>
      </w:r>
    </w:p>
    <w:p w14:paraId="7E76493B" w14:textId="77777777" w:rsidR="00300B70" w:rsidRPr="00E42D54" w:rsidRDefault="00300B70" w:rsidP="00E42D54">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Augmented decision-making, where AI supports human judgment </w:t>
      </w:r>
    </w:p>
    <w:p w14:paraId="1AE45525" w14:textId="77777777" w:rsidR="00300B70" w:rsidRPr="00E42D54" w:rsidRDefault="00300B70" w:rsidP="00E42D54">
      <w:pPr>
        <w:numPr>
          <w:ilvl w:val="0"/>
          <w:numId w:val="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Automated decision-making, where AI independently makes decisions </w:t>
      </w:r>
    </w:p>
    <w:p w14:paraId="44A337E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(Shrestha et al., 2019)</w:t>
      </w:r>
    </w:p>
    <w:p w14:paraId="44A422A9" w14:textId="3D5F81ED"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While augmented decision-making enhances human capabilities, automated decision-making raises concerns regarding accountability and transparency. Pasquale (2015) argues that many AI systems operate as “black boxes” making it difficult to understand how decisions are made.</w:t>
      </w:r>
    </w:p>
    <w:p w14:paraId="67D2786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Empirical studies suggest that AI improves decision speed and accuracy (Brynjolfsson and McAfee, 2017). However, Jarrahi (2018) argues that human judgment remains essential, particularly in complex and uncertain environments.</w:t>
      </w:r>
    </w:p>
    <w:p w14:paraId="1061B414"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Additionally, trust in AI is a critical factor influencing adoption. Research by Glikson and Woolley (2020) indicates that individuals are more likely to trust AI systems when they perceive them as transparent and reliable.</w:t>
      </w:r>
    </w:p>
    <w:p w14:paraId="0F4620A3" w14:textId="26770547"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105EB7A1" w14:textId="77777777" w:rsidR="00300B70" w:rsidRPr="00E42D54" w:rsidRDefault="00300B70" w:rsidP="00C63FFA">
      <w:pPr>
        <w:pStyle w:val="Heading2"/>
        <w:rPr>
          <w:rFonts w:eastAsia="Times New Roman"/>
          <w:lang w:eastAsia="en-GB"/>
        </w:rPr>
      </w:pPr>
      <w:bookmarkStart w:id="12" w:name="_Toc225586646"/>
      <w:r w:rsidRPr="00E42D54">
        <w:rPr>
          <w:rFonts w:eastAsia="Times New Roman"/>
          <w:lang w:eastAsia="en-GB"/>
        </w:rPr>
        <w:lastRenderedPageBreak/>
        <w:t>2.3 AI and Competitive Advantage</w:t>
      </w:r>
      <w:bookmarkEnd w:id="12"/>
    </w:p>
    <w:p w14:paraId="1CB747A0"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AI is increasingly recognised as a source of competitive advantage. According to Porter (1985), organisations achieve competitive advantage through cost leadership or differentiation. AI contributes to both by enabling process automation, reducing costs, and facilitating personalised services.</w:t>
      </w:r>
    </w:p>
    <w:p w14:paraId="3E437814"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From an RBV perspective, AI capabilities can provide competitive advantage when combined with organisational resources (Barney, 1991). However, the sustainability of this advantage is debated. As AI technologies become more accessible, they may lose their rarity and become commoditised (Brynjolfsson et al., 2021).</w:t>
      </w:r>
    </w:p>
    <w:p w14:paraId="242CF560" w14:textId="77777777" w:rsidR="00D94C9A" w:rsidRDefault="006B0CE5"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6B0CE5">
        <w:rPr>
          <w:rFonts w:ascii="Times New Roman" w:eastAsia="Times New Roman" w:hAnsi="Times New Roman" w:cs="Times New Roman"/>
          <w:kern w:val="0"/>
          <w:lang w:eastAsia="en-GB"/>
          <w14:ligatures w14:val="none"/>
        </w:rPr>
        <w:t>According to research by Mikalef et al. (2020), one important factor influencing competitive advantage is data-driven skills. In a similar vein, Wamba et al. (2017) discovered that firm performance is positively impacted by big data analytics capabilities.</w:t>
      </w:r>
    </w:p>
    <w:p w14:paraId="01D10A8F" w14:textId="501A8353"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dynamic capabilities perspective emphasises that organisations must continuously adapt and innovate to maintain competitive advantage (Teece, 2018). AI enhances this adaptability by enabling organisations to respond quickly to changing market conditions.</w:t>
      </w:r>
    </w:p>
    <w:p w14:paraId="4B8EB530" w14:textId="76C9600F"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1B71DC99" w14:textId="77777777" w:rsidR="00300B70" w:rsidRPr="00E42D54" w:rsidRDefault="00300B70" w:rsidP="00E42D54">
      <w:pPr>
        <w:spacing w:line="360" w:lineRule="auto"/>
        <w:rPr>
          <w:rFonts w:ascii="Times New Roman" w:eastAsia="Times New Roman" w:hAnsi="Times New Roman" w:cs="Times New Roman"/>
          <w:kern w:val="0"/>
          <w:lang w:eastAsia="en-GB"/>
          <w14:ligatures w14:val="none"/>
        </w:rPr>
      </w:pPr>
    </w:p>
    <w:p w14:paraId="72113407" w14:textId="77777777" w:rsidR="00300B70" w:rsidRPr="00E42D54" w:rsidRDefault="00300B70" w:rsidP="00C63FFA">
      <w:pPr>
        <w:pStyle w:val="Heading2"/>
        <w:rPr>
          <w:rFonts w:eastAsia="Times New Roman"/>
          <w:lang w:eastAsia="en-GB"/>
        </w:rPr>
      </w:pPr>
      <w:bookmarkStart w:id="13" w:name="_Toc225586647"/>
      <w:r w:rsidRPr="00E42D54">
        <w:rPr>
          <w:rFonts w:eastAsia="Times New Roman"/>
          <w:lang w:eastAsia="en-GB"/>
        </w:rPr>
        <w:t>2.4 Factors Influencing AI Adoption and Effectiveness</w:t>
      </w:r>
      <w:bookmarkEnd w:id="13"/>
    </w:p>
    <w:p w14:paraId="1905F34C"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adoption and effective utilisation of Artificial Intelligence (AI) within organisational contexts is a multifaceted phenomenon shaped by an intricate interplay of technological, organisational, and environmental determinants. Contrary to technologically deterministic perspectives, contemporary scholarship emphasises that AI implementation constitutes a socio-technical transformation, requiring alignment between technological capabilities and organisational structures, cultures, and human agency (Orlikowski, 1992; Bostrom and Heinen, 1977). This section critically interrogates the key factors influencing AI adoption and effectiveness, highlighting both enabling conditions and structural constraints.</w:t>
      </w:r>
    </w:p>
    <w:p w14:paraId="14535CBD" w14:textId="1D94F6B6"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5D1985FE" w14:textId="77777777" w:rsidR="00300B70" w:rsidRPr="00E42D54" w:rsidRDefault="00300B70" w:rsidP="005D2657">
      <w:pPr>
        <w:pStyle w:val="Heading3"/>
        <w:rPr>
          <w:rFonts w:eastAsia="Times New Roman"/>
          <w:lang w:eastAsia="en-GB"/>
        </w:rPr>
      </w:pPr>
      <w:bookmarkStart w:id="14" w:name="_Toc225586648"/>
      <w:r w:rsidRPr="00E42D54">
        <w:rPr>
          <w:rFonts w:eastAsia="Times New Roman"/>
          <w:lang w:eastAsia="en-GB"/>
        </w:rPr>
        <w:lastRenderedPageBreak/>
        <w:t>2.4.1 Leadership and Strategic Alignment</w:t>
      </w:r>
      <w:bookmarkEnd w:id="14"/>
    </w:p>
    <w:p w14:paraId="3736381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Leadership emerges as a central determinant in shaping the trajectory and outcomes of AI adoption. Strategic leadership is instrumental in articulating a coherent vision for AI integration, aligning technological initiatives with organisational objectives, and mobilising resources to support implementation (Davenport, Guha, Grewal and Bressgott, 2020). In this regard, leadership functions not merely as a facilitator but as a strategic orchestrator of digital transformation.</w:t>
      </w:r>
    </w:p>
    <w:p w14:paraId="36139E62"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Empirical evidence suggests that organisations characterised by strong executive commitment to AI are more likely to achieve superior performance outcomes and derive measurable value from AI investments (Ransbotham et al., 2020; Mikalef et al., 2020). However, the literature also highlights a persistent gap between strategic intent and operational execution. Many organisations adopt AI in an ad hoc or fragmented manner, lacking a clearly defined strategic framework, which ultimately undermines its effectiveness (Bughin et al., 2018).</w:t>
      </w:r>
    </w:p>
    <w:p w14:paraId="29AFD40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Critically, traditional leadership paradigms rooted in hierarchical control may prove inadequate in AI-driven environments, which require agility, experimentation, and data-driven decision-making. This necessitates a shift towards adaptive and digitally literate leadership, capable of navigating uncertainty and fostering organisational learning.</w:t>
      </w:r>
    </w:p>
    <w:p w14:paraId="5965830E" w14:textId="44AC35B3"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661959E" w14:textId="77777777" w:rsidR="00300B70" w:rsidRPr="00E42D54" w:rsidRDefault="00300B70" w:rsidP="005D2657">
      <w:pPr>
        <w:pStyle w:val="Heading3"/>
        <w:rPr>
          <w:rFonts w:eastAsia="Times New Roman"/>
          <w:lang w:eastAsia="en-GB"/>
        </w:rPr>
      </w:pPr>
      <w:bookmarkStart w:id="15" w:name="_Toc225586649"/>
      <w:r w:rsidRPr="00E42D54">
        <w:rPr>
          <w:rFonts w:eastAsia="Times New Roman"/>
          <w:lang w:eastAsia="en-GB"/>
        </w:rPr>
        <w:t>2.4.2 Organisational Culture and Change Management</w:t>
      </w:r>
      <w:bookmarkEnd w:id="15"/>
    </w:p>
    <w:p w14:paraId="08B58699"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Organisational culture constitutes a foundational element in determining the success or failure of AI initiatives. A culture that prioritises innovation, experimentation, and knowledge sharing creates an enabling environment for AI adoption (Warner and Wäger, 2019). Conversely, cultures characterised by rigidity, risk aversion, and resistance to change can significantly impede implementation efforts.</w:t>
      </w:r>
    </w:p>
    <w:p w14:paraId="36F957E6"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Resistance to AI adoption often stems from employee concerns regarding job displacement, loss of autonomy, and the perceived opacity of algorithmic systems (Jarrahi, 2018). Such resistance is not merely a behavioural issue but reflects deeper organisational tensions between technological advancement and human agency.</w:t>
      </w:r>
    </w:p>
    <w:p w14:paraId="16ADF4D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Studies indicate that organisations with a strong learning orientation and openness to change are better positioned to integrate AI into their decision-making processes (Mikalef and Gupta, 2021). However, achieving cultural transformation is inherently complex and requires sustained managerial effort, effective communication, and inclusive change management strategies.</w:t>
      </w:r>
    </w:p>
    <w:p w14:paraId="2A9781C0"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From a critical perspective, much of the existing literature underestimates the institutional inertia embedded within organisations, which may constrain the pace and scope of AI adoption. This underscores the importance of viewing culture not as a static variable but as a dynamic and contested organisational construct.</w:t>
      </w:r>
    </w:p>
    <w:p w14:paraId="115976D3" w14:textId="265C7975"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3030287D" w14:textId="77777777" w:rsidR="00300B70" w:rsidRPr="00E42D54" w:rsidRDefault="00300B70" w:rsidP="005D2657">
      <w:pPr>
        <w:pStyle w:val="Heading3"/>
        <w:rPr>
          <w:rFonts w:eastAsia="Times New Roman"/>
          <w:lang w:eastAsia="en-GB"/>
        </w:rPr>
      </w:pPr>
      <w:bookmarkStart w:id="16" w:name="_Toc225586650"/>
      <w:r w:rsidRPr="00E42D54">
        <w:rPr>
          <w:rFonts w:eastAsia="Times New Roman"/>
          <w:lang w:eastAsia="en-GB"/>
        </w:rPr>
        <w:t>2.4.3 Data Quality, Availability and Technological Infrastructure</w:t>
      </w:r>
      <w:bookmarkEnd w:id="16"/>
    </w:p>
    <w:p w14:paraId="428E00D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Data constitutes the foundational resource underpinning AI systems, and its quality directly influences the reliability and validity of AI-driven outputs. High-quality, structured, and accessible data enables accurate predictive modelling and informed decision-making, whereas poor data quality can lead to erroneous conclusions and strategic misalignment (Wamba et al., 2017).</w:t>
      </w:r>
    </w:p>
    <w:p w14:paraId="5CC382E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development of robust technological infrastructure, including data storage systems, computational capacity, and integration platforms, is therefore essential for effective AI implementation (Brynjolfsson et al., 2021). Organisations that invest in advanced data architectures are better positioned to leverage AI capabilities and generate competitive advantage.</w:t>
      </w:r>
    </w:p>
    <w:p w14:paraId="5382FF90"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Nevertheless, significant challenges persist in relation to data management. Issues such as data silos, fragmentation, and lack of governance mechanisms continue to undermine the effectiveness of AI systems (Bughin et al., 2018). Furthermore, regulatory frameworks, particularly those related to data privacy and protection (e.g., GDPR), impose additional constraints on data utilisation.</w:t>
      </w:r>
    </w:p>
    <w:p w14:paraId="1C00171A" w14:textId="5BE2F58E" w:rsidR="00300B70" w:rsidRPr="00E42D54" w:rsidRDefault="00300B70" w:rsidP="00CC6B6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Critically, the literature often assumes the availability of high-quality data, overlooking the practical difficulties organisations face in data acquisition, cleaning, and integration. This highlights a key gap between theoretical potential and operational reality.</w:t>
      </w:r>
    </w:p>
    <w:p w14:paraId="4A82FBB7" w14:textId="77777777" w:rsidR="00300B70" w:rsidRPr="00E42D54" w:rsidRDefault="00300B70" w:rsidP="005D2657">
      <w:pPr>
        <w:pStyle w:val="Heading3"/>
        <w:rPr>
          <w:rFonts w:eastAsia="Times New Roman"/>
          <w:lang w:eastAsia="en-GB"/>
        </w:rPr>
      </w:pPr>
      <w:bookmarkStart w:id="17" w:name="_Toc225586651"/>
      <w:r w:rsidRPr="00E42D54">
        <w:rPr>
          <w:rFonts w:eastAsia="Times New Roman"/>
          <w:lang w:eastAsia="en-GB"/>
        </w:rPr>
        <w:lastRenderedPageBreak/>
        <w:t>2.4.4 Human Capital and Organisational Capabilities</w:t>
      </w:r>
      <w:bookmarkEnd w:id="17"/>
    </w:p>
    <w:p w14:paraId="1DFF68F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availability and development of human capital represent a critical determinant of AI adoption. AI implementation requires a diverse set of competencies, including technical expertise in data science and machine learning, as well as managerial and analytical capabilities (Mikalef and Gupta, 2021).</w:t>
      </w:r>
    </w:p>
    <w:p w14:paraId="6A6A51CC" w14:textId="17FDD55D"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A significant body of research identifies the shortage of skilled professionals as a major barrier to AI adoption (Bughin et al., 2018). This skills gap constrains </w:t>
      </w:r>
      <w:r w:rsidR="00840A80" w:rsidRPr="00E42D54">
        <w:rPr>
          <w:rFonts w:ascii="Times New Roman" w:eastAsia="Times New Roman" w:hAnsi="Times New Roman" w:cs="Times New Roman"/>
          <w:kern w:val="0"/>
          <w:lang w:eastAsia="en-GB"/>
          <w14:ligatures w14:val="none"/>
        </w:rPr>
        <w:t>organisations</w:t>
      </w:r>
      <w:r w:rsidR="00840A80">
        <w:rPr>
          <w:rFonts w:ascii="Times New Roman" w:eastAsia="Times New Roman" w:hAnsi="Times New Roman" w:cs="Times New Roman"/>
          <w:kern w:val="0"/>
          <w:lang w:eastAsia="en-GB"/>
          <w14:ligatures w14:val="none"/>
        </w:rPr>
        <w:t xml:space="preserve"> </w:t>
      </w:r>
      <w:r w:rsidR="00840A80" w:rsidRPr="00E42D54">
        <w:rPr>
          <w:rFonts w:ascii="Times New Roman" w:eastAsia="Times New Roman" w:hAnsi="Times New Roman" w:cs="Times New Roman"/>
          <w:kern w:val="0"/>
          <w:lang w:eastAsia="en-GB"/>
          <w14:ligatures w14:val="none"/>
        </w:rPr>
        <w:t>ability</w:t>
      </w:r>
      <w:r w:rsidRPr="00E42D54">
        <w:rPr>
          <w:rFonts w:ascii="Times New Roman" w:eastAsia="Times New Roman" w:hAnsi="Times New Roman" w:cs="Times New Roman"/>
          <w:kern w:val="0"/>
          <w:lang w:eastAsia="en-GB"/>
          <w14:ligatures w14:val="none"/>
        </w:rPr>
        <w:t xml:space="preserve"> to design, implement, and interpret AI systems effectively.</w:t>
      </w:r>
    </w:p>
    <w:p w14:paraId="0BD0F44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Beyond technical expertise, there is an increasing emphasis on AI literacy, defined as the ability of employees to understand, interpret, and critically evaluate AI outputs. This is particularly important in decision-making contexts, where human oversight remains essential.</w:t>
      </w:r>
    </w:p>
    <w:p w14:paraId="6A38E4B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reliance on specialised expertise may create organisational dependencies and exacerbate inequalities within the workforce. This raises important questions regarding workforce transformation, reskilling, and the future of work in AI-enabled environments.</w:t>
      </w:r>
    </w:p>
    <w:p w14:paraId="23AC44C3" w14:textId="3625B8A4"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2D6AA5C" w14:textId="77777777" w:rsidR="00300B70" w:rsidRPr="00E42D54" w:rsidRDefault="00300B70" w:rsidP="005D2657">
      <w:pPr>
        <w:pStyle w:val="Heading3"/>
        <w:rPr>
          <w:rFonts w:eastAsia="Times New Roman"/>
          <w:lang w:eastAsia="en-GB"/>
        </w:rPr>
      </w:pPr>
      <w:bookmarkStart w:id="18" w:name="_Toc225586652"/>
      <w:r w:rsidRPr="00E42D54">
        <w:rPr>
          <w:rFonts w:eastAsia="Times New Roman"/>
          <w:lang w:eastAsia="en-GB"/>
        </w:rPr>
        <w:t>2.4.5 Trust, Transparency and Ethical Governance</w:t>
      </w:r>
      <w:bookmarkEnd w:id="18"/>
    </w:p>
    <w:p w14:paraId="205243C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Trust constitutes a fundamental prerequisite for the successful adoption of AI systems. Without trust, decision-makers are unlikely to rely on AI-generated insights, regardless of their technical accuracy (Glikson and Woolley, 2020). Trust is closely linked to the transparency and interpretability of AI systems.</w:t>
      </w:r>
    </w:p>
    <w:p w14:paraId="072C3046" w14:textId="5D7F3C90" w:rsidR="006B0CE5" w:rsidRDefault="006B0CE5"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6B0CE5">
        <w:rPr>
          <w:rFonts w:ascii="Times New Roman" w:eastAsia="Times New Roman" w:hAnsi="Times New Roman" w:cs="Times New Roman"/>
          <w:kern w:val="0"/>
          <w:lang w:eastAsia="en-GB"/>
          <w14:ligatures w14:val="none"/>
        </w:rPr>
        <w:t>Many AI models are "black box" in nature, which makes it difficult for users to comprehend how decisions are made (Pasquale, 2015). This lack of openness creates ethical questions and erodes accountability</w:t>
      </w:r>
      <w:r w:rsidR="00D94C9A">
        <w:rPr>
          <w:rFonts w:ascii="Times New Roman" w:eastAsia="Times New Roman" w:hAnsi="Times New Roman" w:cs="Times New Roman"/>
          <w:kern w:val="0"/>
          <w:lang w:eastAsia="en-GB"/>
          <w14:ligatures w14:val="none"/>
        </w:rPr>
        <w:t>.</w:t>
      </w:r>
    </w:p>
    <w:p w14:paraId="5A52A05A" w14:textId="64D980B9"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Algorithmic bias represents another critical issue, as AI systems may replicate and amplify existing social inequalities (O’Neil, 2016). This has significant implications for organisational decision-making, particularly in areas such as recruitment, performance evaluation, and resource allocation.</w:t>
      </w:r>
    </w:p>
    <w:p w14:paraId="2EDE8346"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To address these challenges, organisations must establish robust governance frameworks that promote ethical AI use, including mechanisms for bias detection, transparency, and accountability. However, the implementation of such frameworks remains uneven across organisations.</w:t>
      </w:r>
    </w:p>
    <w:p w14:paraId="295EE17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From a critical standpoint, the ethical dimension of AI is often treated as an afterthought, rather than an integral component of organisational strategy. This represents a significant limitation in both practice and research.</w:t>
      </w:r>
    </w:p>
    <w:p w14:paraId="37FC14DB" w14:textId="6603AD8C"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5CB8D6BF" w14:textId="77777777" w:rsidR="00300B70" w:rsidRPr="00E42D54" w:rsidRDefault="00300B70" w:rsidP="005D2657">
      <w:pPr>
        <w:pStyle w:val="Heading3"/>
        <w:rPr>
          <w:rFonts w:eastAsia="Times New Roman"/>
          <w:lang w:eastAsia="en-GB"/>
        </w:rPr>
      </w:pPr>
      <w:bookmarkStart w:id="19" w:name="_Toc225586653"/>
      <w:r w:rsidRPr="00E42D54">
        <w:rPr>
          <w:rFonts w:eastAsia="Times New Roman"/>
          <w:lang w:eastAsia="en-GB"/>
        </w:rPr>
        <w:t>2.4.6 Environmental and Institutional Pressures</w:t>
      </w:r>
      <w:bookmarkEnd w:id="19"/>
    </w:p>
    <w:p w14:paraId="3A133847"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AI adoption is also shaped by external environmental factors, including competitive dynamics, regulatory frameworks, and technological advancements. Organisations operating in highly competitive environments are more likely to adopt AI as a means of maintaining or enhancing their market position (Porter, 1985).</w:t>
      </w:r>
    </w:p>
    <w:p w14:paraId="0E62BBE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Technological advancements have reduced the cost and complexity of AI implementation, increasing accessibility across industries. However, this has also contributed to the commoditisation of AI technologies, potentially limiting their ability to generate sustained competitive advantage (Brynjolfsson et al., 2021).</w:t>
      </w:r>
    </w:p>
    <w:p w14:paraId="7CD085E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Regulatory pressures, particularly those related to data protection and ethical AI, further influence adoption decisions. While such regulations promote responsible AI use, they may also constrain innovation and limit data availability.</w:t>
      </w:r>
    </w:p>
    <w:p w14:paraId="66AD0292"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Critically, the interaction between organisational and environmental factors remains underexplored in the literature, highlighting the need for more integrative research approaches.</w:t>
      </w:r>
    </w:p>
    <w:p w14:paraId="21E58795" w14:textId="77777777" w:rsidR="005D2657" w:rsidRPr="00E42D54" w:rsidRDefault="005D2657" w:rsidP="00E42D54">
      <w:pPr>
        <w:spacing w:after="0" w:line="360" w:lineRule="auto"/>
        <w:rPr>
          <w:rFonts w:ascii="Times New Roman" w:eastAsia="Times New Roman" w:hAnsi="Times New Roman" w:cs="Times New Roman"/>
          <w:kern w:val="0"/>
          <w:lang w:eastAsia="en-GB"/>
          <w14:ligatures w14:val="none"/>
        </w:rPr>
      </w:pPr>
    </w:p>
    <w:p w14:paraId="76B85663" w14:textId="77777777" w:rsidR="00300B70" w:rsidRPr="00E42D54" w:rsidRDefault="00300B70" w:rsidP="005D2657">
      <w:pPr>
        <w:pStyle w:val="Heading3"/>
        <w:rPr>
          <w:rFonts w:eastAsia="Times New Roman"/>
          <w:lang w:eastAsia="en-GB"/>
        </w:rPr>
      </w:pPr>
      <w:bookmarkStart w:id="20" w:name="_Toc225586654"/>
      <w:r w:rsidRPr="00E42D54">
        <w:rPr>
          <w:rFonts w:eastAsia="Times New Roman"/>
          <w:lang w:eastAsia="en-GB"/>
        </w:rPr>
        <w:lastRenderedPageBreak/>
        <w:t>2.4.7 Critical Synthesis</w:t>
      </w:r>
      <w:bookmarkEnd w:id="20"/>
    </w:p>
    <w:p w14:paraId="5E423A3D" w14:textId="77777777" w:rsidR="006B0CE5" w:rsidRDefault="006B0CE5"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6B0CE5">
        <w:rPr>
          <w:rFonts w:ascii="Times New Roman" w:eastAsia="Times New Roman" w:hAnsi="Times New Roman" w:cs="Times New Roman"/>
          <w:kern w:val="0"/>
          <w:lang w:eastAsia="en-GB"/>
          <w14:ligatures w14:val="none"/>
        </w:rPr>
        <w:t>Adoption of AI is a complicated, context-dependent process that is impacted by a variety of interconnected factors, as the analysis above shows. Although technological proficiency is a prerequisite, it is insufficient to guarantee successful execution.</w:t>
      </w:r>
    </w:p>
    <w:p w14:paraId="0D6A102A" w14:textId="075EE34A"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 key insight emerging from the literature is that AI adoption should be conceptualised as an organisational transformation, rather than a purely technological innovation. This transformation requires alignment between leadership, culture, data, and human capabilities.</w:t>
      </w:r>
    </w:p>
    <w:p w14:paraId="38FAE0F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much of the existing research adopts a fragmented approach, examining individual factors in isolation. There is a clear need for a more holistic framework that captures the dynamic interactions between these factors.</w:t>
      </w:r>
    </w:p>
    <w:p w14:paraId="4B1CAED3" w14:textId="77777777" w:rsidR="00300B70" w:rsidRPr="00E42D54" w:rsidRDefault="00300B70" w:rsidP="00E42D54">
      <w:pPr>
        <w:spacing w:line="360" w:lineRule="auto"/>
        <w:rPr>
          <w:rFonts w:ascii="Times New Roman" w:hAnsi="Times New Roman" w:cs="Times New Roman"/>
        </w:rPr>
      </w:pPr>
    </w:p>
    <w:p w14:paraId="041EB5BC" w14:textId="77777777" w:rsidR="00300B70" w:rsidRPr="00E42D54" w:rsidRDefault="00300B70" w:rsidP="00C63FFA">
      <w:pPr>
        <w:pStyle w:val="Heading1"/>
        <w:rPr>
          <w:rFonts w:eastAsia="Times New Roman"/>
          <w:lang w:eastAsia="en-GB"/>
        </w:rPr>
      </w:pPr>
      <w:bookmarkStart w:id="21" w:name="_Toc225586655"/>
      <w:r w:rsidRPr="00E42D54">
        <w:rPr>
          <w:rFonts w:eastAsia="Times New Roman"/>
          <w:lang w:eastAsia="en-GB"/>
        </w:rPr>
        <w:t>2.5 Empirical Review</w:t>
      </w:r>
      <w:bookmarkEnd w:id="21"/>
    </w:p>
    <w:p w14:paraId="292E9277"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empirical literature on Artificial Intelligence (AI) adoption provides valuable insights into its impact on organisational decision-making and competitive advantage. However, the findings remain fragmented, with studies often focusing on isolated aspects such as performance outcomes, decision efficiency, or implementation challenges. This section critically evaluates key empirical contributions, highlighting areas of convergence, divergence, and limitation.</w:t>
      </w:r>
    </w:p>
    <w:p w14:paraId="7AB5964D" w14:textId="00403CA5"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353F538" w14:textId="77777777" w:rsidR="00300B70" w:rsidRPr="00E42D54" w:rsidRDefault="00300B70" w:rsidP="005D2657">
      <w:pPr>
        <w:pStyle w:val="Heading3"/>
        <w:rPr>
          <w:rFonts w:eastAsia="Times New Roman"/>
          <w:lang w:eastAsia="en-GB"/>
        </w:rPr>
      </w:pPr>
      <w:bookmarkStart w:id="22" w:name="_Toc225586656"/>
      <w:r w:rsidRPr="00E42D54">
        <w:rPr>
          <w:rFonts w:eastAsia="Times New Roman"/>
          <w:lang w:eastAsia="en-GB"/>
        </w:rPr>
        <w:t>2.5.1 AI and Decision-Making Effectiveness</w:t>
      </w:r>
      <w:bookmarkEnd w:id="22"/>
    </w:p>
    <w:p w14:paraId="66F338B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 growing body of empirical research suggests that AI significantly enhances organisational decision-making processes. Davenport and Ronanki (2018), in their study of organisations adopting AI technologies, found that AI applications improve decision speed, accuracy, and consistency, particularly in operational contexts. Similarly, Brynjolfsson and McAfee (2017) argue that data-driven decision-making enabled by AI reduces reliance on intuition and improves analytical precision.</w:t>
      </w:r>
    </w:p>
    <w:p w14:paraId="1BD48AD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Shrestha, Ben-Menahem and von Krogh (2019) provide a more nuanced perspective by distinguishing between augmented and automated decision-making structures. Their findings indicate that organisations that combine human judgment with AI insights achieve more effective outcomes compared to those relying solely on automation. This supports the argument that AI should complement rather than replace human decision-makers.</w:t>
      </w:r>
    </w:p>
    <w:p w14:paraId="43E0492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empirical evidence also highlights limitations. Jarrahi (2018) demonstrates that in complex and uncertain environments, human intuition remains critical, as AI systems may struggle to interpret contextual nuances. Furthermore, Glikson and Woolley (2020) found that trust in AI significantly influences its adoption in decision-making processes, with users more likely to rely on AI when it is perceived as transparent and reliable.</w:t>
      </w:r>
    </w:p>
    <w:p w14:paraId="0E643E1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Critically, much of the existing empirical research is based on case studies of large organisations, limiting generalisability. Additionally, many studies rely on self-reported data, which may introduce bias and overestimate the effectiveness of AI systems.</w:t>
      </w:r>
    </w:p>
    <w:p w14:paraId="36AE7356" w14:textId="7B54D36F"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5D8B7D90" w14:textId="77777777" w:rsidR="00300B70" w:rsidRPr="00E42D54" w:rsidRDefault="00300B70" w:rsidP="005D2657">
      <w:pPr>
        <w:pStyle w:val="Heading3"/>
        <w:rPr>
          <w:rFonts w:eastAsia="Times New Roman"/>
          <w:lang w:eastAsia="en-GB"/>
        </w:rPr>
      </w:pPr>
      <w:bookmarkStart w:id="23" w:name="_Toc225586657"/>
      <w:r w:rsidRPr="00E42D54">
        <w:rPr>
          <w:rFonts w:eastAsia="Times New Roman"/>
          <w:lang w:eastAsia="en-GB"/>
        </w:rPr>
        <w:t>2.5.2 AI and Organisational Performance</w:t>
      </w:r>
      <w:bookmarkEnd w:id="23"/>
    </w:p>
    <w:p w14:paraId="0B9F9149" w14:textId="7286FCEF" w:rsidR="006B0CE5" w:rsidRDefault="009C5DC6"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6B0CE5">
        <w:rPr>
          <w:rFonts w:ascii="Times New Roman" w:eastAsia="Times New Roman" w:hAnsi="Times New Roman" w:cs="Times New Roman"/>
          <w:kern w:val="0"/>
          <w:lang w:eastAsia="en-GB"/>
          <w14:ligatures w14:val="none"/>
        </w:rPr>
        <w:t>Most of the</w:t>
      </w:r>
      <w:r w:rsidR="006B0CE5" w:rsidRPr="006B0CE5">
        <w:rPr>
          <w:rFonts w:ascii="Times New Roman" w:eastAsia="Times New Roman" w:hAnsi="Times New Roman" w:cs="Times New Roman"/>
          <w:kern w:val="0"/>
          <w:lang w:eastAsia="en-GB"/>
          <w14:ligatures w14:val="none"/>
        </w:rPr>
        <w:t xml:space="preserve"> empirical research looking at the connection between AI deployment and organisational performance finds favourable results. In a comprehensive study published in the MIT Sloan Management Review, Ransbotham et al. (2020) discovered that companies with higher AI maturity levels are more likely to see improvements in their operational efficiency, financial performance, and innovation.</w:t>
      </w:r>
    </w:p>
    <w:p w14:paraId="439FC5E0" w14:textId="3540A24F"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Similarly, Mikalef et al. (2020) demonstrate that AI capabilities positively influence firm performance, particularly when combined with strong data-driven cultures and organisational resources. Wamba et al. (2017) also found that big data analytics capabilities, closely related to AI, significantly enhance organisational performance and competitive positioning.</w:t>
      </w:r>
    </w:p>
    <w:p w14:paraId="6376F65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Despite these positive findings, the relationship between AI and performance is not universally consistent. Brynjolfsson, Rock and Syverson (2021) introduce the concept of the “productivity J-curve,” suggesting that organisations may experience a lag between AI investment and realised performance gains. This delay is attributed to the need for complementary investments in organisational processes and capabilities.</w:t>
      </w:r>
    </w:p>
    <w:p w14:paraId="6D09EB95" w14:textId="0D0275F1" w:rsidR="00300B70" w:rsidRPr="00E42D54" w:rsidRDefault="006B0CE5" w:rsidP="00E42D54">
      <w:pPr>
        <w:spacing w:after="0" w:line="360" w:lineRule="auto"/>
        <w:rPr>
          <w:rFonts w:ascii="Times New Roman" w:eastAsia="Times New Roman" w:hAnsi="Times New Roman" w:cs="Times New Roman"/>
          <w:kern w:val="0"/>
          <w:lang w:eastAsia="en-GB"/>
          <w14:ligatures w14:val="none"/>
        </w:rPr>
      </w:pPr>
      <w:r w:rsidRPr="006B0CE5">
        <w:rPr>
          <w:rFonts w:ascii="Times New Roman" w:eastAsia="Times New Roman" w:hAnsi="Times New Roman" w:cs="Times New Roman"/>
          <w:kern w:val="0"/>
          <w:lang w:eastAsia="en-GB"/>
          <w14:ligatures w14:val="none"/>
        </w:rPr>
        <w:lastRenderedPageBreak/>
        <w:t>Furthermore, contextual elements like organisational size, industry variations, and technology maturity are frequently overlooked in empirical research. This makes it more difficult to make broad judgements about how AI affects performance.</w:t>
      </w:r>
    </w:p>
    <w:p w14:paraId="309FB0DC" w14:textId="77777777" w:rsidR="00300B70" w:rsidRPr="00E42D54" w:rsidRDefault="00300B70" w:rsidP="005D2657">
      <w:pPr>
        <w:pStyle w:val="Heading3"/>
        <w:rPr>
          <w:rFonts w:eastAsia="Times New Roman"/>
          <w:lang w:eastAsia="en-GB"/>
        </w:rPr>
      </w:pPr>
      <w:bookmarkStart w:id="24" w:name="_Toc225586658"/>
      <w:r w:rsidRPr="00E42D54">
        <w:rPr>
          <w:rFonts w:eastAsia="Times New Roman"/>
          <w:lang w:eastAsia="en-GB"/>
        </w:rPr>
        <w:t>2.5.3 Barriers to AI Adoption and Implementation</w:t>
      </w:r>
      <w:bookmarkEnd w:id="24"/>
    </w:p>
    <w:p w14:paraId="7950B9D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empirical literature identifies several barriers that hinder effective AI adoption. Bughin et al. (2018), in a comprehensive study by McKinsey Global Institute, highlight key challenges including lack of skilled personnel, data limitations, and organisational resistance.</w:t>
      </w:r>
    </w:p>
    <w:p w14:paraId="28F57539"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Mikalef and Gupta (2021) further emphasise the role of organisational readiness, arguing that firms lacking digital capabilities and strategic alignment are less likely to benefit from AI adoption. Similarly, Jarrahi (2018) identifies resistance to change as a significant barrier, particularly among employees who perceive AI as a threat to their roles.</w:t>
      </w:r>
    </w:p>
    <w:p w14:paraId="6B9ECD91"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Empirical evidence also points to structural and institutional constraints. For example, regulatory requirements related to data protection may limit the availability of data for AI systems (Brynjolfsson et al., 2021). Additionally, the complexity of AI technologies can create implementation challenges, particularly for small and medium-sized enterprises (SMEs).</w:t>
      </w:r>
    </w:p>
    <w:p w14:paraId="464126E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While these studies provide valuable insights, they often focus on individual barriers rather than examining how these challenges interact. This represents a limitation in the literature, as AI adoption is influenced by a combination of interrelated factors.</w:t>
      </w:r>
    </w:p>
    <w:p w14:paraId="4C7EC6C8" w14:textId="5E4E27BF"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369CD673" w14:textId="77777777" w:rsidR="00300B70" w:rsidRPr="00E42D54" w:rsidRDefault="00300B70" w:rsidP="005D2657">
      <w:pPr>
        <w:pStyle w:val="Heading3"/>
        <w:rPr>
          <w:rFonts w:eastAsia="Times New Roman"/>
          <w:lang w:eastAsia="en-GB"/>
        </w:rPr>
      </w:pPr>
      <w:bookmarkStart w:id="25" w:name="_Toc225586659"/>
      <w:r w:rsidRPr="00E42D54">
        <w:rPr>
          <w:rFonts w:eastAsia="Times New Roman"/>
          <w:lang w:eastAsia="en-GB"/>
        </w:rPr>
        <w:t>2.5.4 Ethical and Governance Challenges</w:t>
      </w:r>
      <w:bookmarkEnd w:id="25"/>
    </w:p>
    <w:p w14:paraId="39DBD3EB"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Ethical considerations have become increasingly prominent in empirical research on AI. O’Neil (2016) provides compelling evidence of how algorithmic bias can lead to discriminatory outcomes, particularly in areas such as recruitment and financial services. Similarly, Pasquale (2015) highlights the lack of transparency in AI systems, which undermines accountability and trust.</w:t>
      </w:r>
    </w:p>
    <w:p w14:paraId="415DA58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Empirical studies also emphasise the importance of governance frameworks in addressing these challenges. Glikson and Woolley (2020) found that trust in AI is significantly </w:t>
      </w:r>
      <w:r w:rsidRPr="00E42D54">
        <w:rPr>
          <w:rFonts w:ascii="Times New Roman" w:eastAsia="Times New Roman" w:hAnsi="Times New Roman" w:cs="Times New Roman"/>
          <w:kern w:val="0"/>
          <w:lang w:eastAsia="en-GB"/>
          <w14:ligatures w14:val="none"/>
        </w:rPr>
        <w:lastRenderedPageBreak/>
        <w:t>influenced by perceptions of fairness, transparency, and reliability. Organisations that implement ethical guidelines and governance mechanisms are more likely to achieve successful AI adoption.</w:t>
      </w:r>
    </w:p>
    <w:p w14:paraId="40A5017E"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the literature reveals a gap between theoretical discussions of AI ethics and practical implementation. Many organisations lack the resources and expertise to effectively manage ethical risks, resulting in inconsistent practices.</w:t>
      </w:r>
    </w:p>
    <w:p w14:paraId="15370E80" w14:textId="2C620B22" w:rsidR="00300B70" w:rsidRPr="00E42D54" w:rsidRDefault="006B0CE5" w:rsidP="00E42D54">
      <w:pPr>
        <w:spacing w:after="0" w:line="360" w:lineRule="auto"/>
        <w:rPr>
          <w:rFonts w:ascii="Times New Roman" w:eastAsia="Times New Roman" w:hAnsi="Times New Roman" w:cs="Times New Roman"/>
          <w:kern w:val="0"/>
          <w:lang w:eastAsia="en-GB"/>
          <w14:ligatures w14:val="none"/>
        </w:rPr>
      </w:pPr>
      <w:r w:rsidRPr="006B0CE5">
        <w:rPr>
          <w:rFonts w:ascii="Times New Roman" w:eastAsia="Times New Roman" w:hAnsi="Times New Roman" w:cs="Times New Roman"/>
          <w:kern w:val="0"/>
          <w:lang w:eastAsia="en-GB"/>
          <w14:ligatures w14:val="none"/>
        </w:rPr>
        <w:t>Organisations</w:t>
      </w:r>
      <w:r>
        <w:rPr>
          <w:rFonts w:ascii="Times New Roman" w:eastAsia="Times New Roman" w:hAnsi="Times New Roman" w:cs="Times New Roman"/>
          <w:kern w:val="0"/>
          <w:lang w:eastAsia="en-GB"/>
          <w14:ligatures w14:val="none"/>
        </w:rPr>
        <w:t xml:space="preserve"> </w:t>
      </w:r>
      <w:r w:rsidRPr="006B0CE5">
        <w:rPr>
          <w:rFonts w:ascii="Times New Roman" w:eastAsia="Times New Roman" w:hAnsi="Times New Roman" w:cs="Times New Roman"/>
          <w:kern w:val="0"/>
          <w:lang w:eastAsia="en-GB"/>
          <w14:ligatures w14:val="none"/>
        </w:rPr>
        <w:t>use of AI systems is also impacted by regulatory frameworks like the General Data Protection Regulation (GDPR), which places stringent restrictions on data usage and algorithmic decision-making (European Commission, 2018).</w:t>
      </w:r>
    </w:p>
    <w:p w14:paraId="7C34022A" w14:textId="77777777" w:rsidR="00300B70" w:rsidRPr="00E42D54" w:rsidRDefault="00300B70" w:rsidP="005D2657">
      <w:pPr>
        <w:pStyle w:val="Heading3"/>
        <w:rPr>
          <w:rFonts w:eastAsia="Times New Roman"/>
          <w:lang w:eastAsia="en-GB"/>
        </w:rPr>
      </w:pPr>
      <w:bookmarkStart w:id="26" w:name="_Toc225586660"/>
      <w:r w:rsidRPr="00E42D54">
        <w:rPr>
          <w:rFonts w:eastAsia="Times New Roman"/>
          <w:lang w:eastAsia="en-GB"/>
        </w:rPr>
        <w:t>2.5.5 AI, Competitive Advantage and Strategic Outcomes</w:t>
      </w:r>
      <w:bookmarkEnd w:id="26"/>
    </w:p>
    <w:p w14:paraId="7243F1E7"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Empirical research examining the link between AI and competitive advantage provides mixed findings. While some studies report positive outcomes, others highlight limitations and challenges.</w:t>
      </w:r>
    </w:p>
    <w:p w14:paraId="33A4134B"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Mikalef et al. (2020) found that AI capabilities contribute to competitive advantage by enhancing innovation and operational efficiency. Similarly, Wamba et al. (2017) demonstrate that data-driven capabilities improve firm performance and market positioning.</w:t>
      </w:r>
    </w:p>
    <w:p w14:paraId="3884FF23"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Brynjolfsson et al. (2021) argue that AI technologies are becoming increasingly commoditised, reducing their potential as a source of sustained competitive advantage. This suggests that competitive advantage depends not on AI adoption alone but on how it is integrated with organisational capabilities.</w:t>
      </w:r>
    </w:p>
    <w:p w14:paraId="613CA1D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Furthermore, Ransbotham et al. (2020) highlight that only a small proportion of organisations achieve significant competitive benefits from AI, indicating that successful implementation requires more than technological investment.</w:t>
      </w:r>
    </w:p>
    <w:p w14:paraId="6E1A149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Critically, the literature lacks longitudinal studies examining the long-term impact of AI on competitive advantage. Most empirical studies focus on short-term performance outcomes, limiting understanding of sustainability.</w:t>
      </w:r>
    </w:p>
    <w:p w14:paraId="7995C4DE" w14:textId="76564913"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01AE5FD4" w14:textId="77777777" w:rsidR="00300B70" w:rsidRPr="00E42D54" w:rsidRDefault="00300B70" w:rsidP="005D2657">
      <w:pPr>
        <w:pStyle w:val="Heading3"/>
        <w:rPr>
          <w:rFonts w:eastAsia="Times New Roman"/>
          <w:lang w:eastAsia="en-GB"/>
        </w:rPr>
      </w:pPr>
      <w:bookmarkStart w:id="27" w:name="_Toc225586661"/>
      <w:r w:rsidRPr="00E42D54">
        <w:rPr>
          <w:rFonts w:eastAsia="Times New Roman"/>
          <w:lang w:eastAsia="en-GB"/>
        </w:rPr>
        <w:lastRenderedPageBreak/>
        <w:t>2.5.6 Critical Evaluation of Empirical Literature</w:t>
      </w:r>
      <w:bookmarkEnd w:id="27"/>
    </w:p>
    <w:p w14:paraId="199F0024"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empirical literature provides valuable insights into the impact of AI on organisations, but several limitations are evident.</w:t>
      </w:r>
    </w:p>
    <w:p w14:paraId="03D51A6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First, there is a tendency to focus on large organisations, particularly in developed economies, limiting the generalisability of findings. Second, many studies rely on cross-sectional data, which does not capture the dynamic nature of AI adoption. Third, there is a lack of integration between studies on decision-making and competitive advantage, resulting in fragmented understanding.</w:t>
      </w:r>
    </w:p>
    <w:p w14:paraId="2163C508"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Additionally, the majority of empirical studies adopt a positivist approach, focusing on measurable outcomes while neglecting the social and organisational dimensions of AI adoption. This highlights the need for mixed-methods research that captures both quantitative and qualitative aspects.</w:t>
      </w:r>
    </w:p>
    <w:p w14:paraId="555B7ADD" w14:textId="344BD6C9" w:rsidR="007A5402" w:rsidRPr="00E42D54" w:rsidRDefault="007A5402" w:rsidP="00C63FFA">
      <w:pPr>
        <w:pStyle w:val="Heading2"/>
      </w:pPr>
      <w:bookmarkStart w:id="28" w:name="_Toc225586662"/>
      <w:r w:rsidRPr="00E42D54">
        <w:t>2.6 Conceptual Framework</w:t>
      </w:r>
      <w:bookmarkEnd w:id="28"/>
    </w:p>
    <w:p w14:paraId="44C51800" w14:textId="77777777" w:rsidR="006B0CE5" w:rsidRDefault="006B0CE5"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6B0CE5">
        <w:rPr>
          <w:rFonts w:ascii="Times New Roman" w:eastAsia="Times New Roman" w:hAnsi="Times New Roman" w:cs="Times New Roman"/>
          <w:kern w:val="0"/>
          <w:lang w:eastAsia="en-GB"/>
          <w14:ligatures w14:val="none"/>
        </w:rPr>
        <w:t>A conceptual framework connecting the use of artificial intelligence (AI), organisational decision-making, and competitive advantage is presented in this study. AI is viewed as a strategic capability that improves organisational processes and performance, based on the Resource-Based View and Dynamic Capabilities Theory (Barney, 1991; Teece, 2018).</w:t>
      </w:r>
    </w:p>
    <w:p w14:paraId="02A47D61" w14:textId="1EB5F001" w:rsidR="007A5402" w:rsidRPr="007A5402" w:rsidRDefault="007A5402"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AI adoption is expected to improve decision-making effectiveness by enabling data-driven insights, increasing accuracy, and reducing uncertainty (Davenport and Ronanki, 2018; Shrestha, Ben-Menahem and von Krogh, 2019). Improved decision-making is therefore proposed to act as a mediating mechanism through which AI contributes to competitive advantage (Mikalef et al., 2020).</w:t>
      </w:r>
    </w:p>
    <w:p w14:paraId="7B6A94A1" w14:textId="77777777" w:rsidR="007A5402" w:rsidRPr="007A5402" w:rsidRDefault="007A5402"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However, this relationship is influenced by organisational factors such as leadership, culture, and data quality, which shape the effectiveness of AI implementation (Davenport et al., 2020). Additionally, trust in AI is a key moderating factor, affecting the extent to which decision-makers rely on AI-generated insights (Glikson and Woolley, 2020).</w:t>
      </w:r>
    </w:p>
    <w:p w14:paraId="42D4CCA4" w14:textId="77777777" w:rsidR="007A5402" w:rsidRPr="007A5402" w:rsidRDefault="007A5402"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lastRenderedPageBreak/>
        <w:t>Overall, the framework positions AI adoption as a driver of decision-making effectiveness, which in turn influences competitive advantage, while organisational and behavioural factors condition these relationships.</w:t>
      </w:r>
    </w:p>
    <w:p w14:paraId="1D4012DB" w14:textId="77777777" w:rsidR="00300B70" w:rsidRPr="00E42D54" w:rsidRDefault="00300B70" w:rsidP="00E42D54">
      <w:pPr>
        <w:spacing w:line="360" w:lineRule="auto"/>
        <w:rPr>
          <w:rFonts w:ascii="Times New Roman" w:hAnsi="Times New Roman" w:cs="Times New Roman"/>
        </w:rPr>
      </w:pPr>
    </w:p>
    <w:p w14:paraId="38DFE235" w14:textId="77777777" w:rsidR="00300B70" w:rsidRPr="00E42D54" w:rsidRDefault="00300B70" w:rsidP="00C63FFA">
      <w:pPr>
        <w:pStyle w:val="Heading1"/>
        <w:rPr>
          <w:rFonts w:eastAsia="Times New Roman"/>
          <w:lang w:eastAsia="en-GB"/>
        </w:rPr>
      </w:pPr>
      <w:bookmarkStart w:id="29" w:name="_Toc225586663"/>
      <w:r w:rsidRPr="00E42D54">
        <w:rPr>
          <w:rFonts w:eastAsia="Times New Roman"/>
          <w:lang w:eastAsia="en-GB"/>
        </w:rPr>
        <w:t>3. Research Methodology</w:t>
      </w:r>
      <w:bookmarkEnd w:id="29"/>
    </w:p>
    <w:p w14:paraId="7FF5EEC1" w14:textId="77777777" w:rsidR="00300B70" w:rsidRPr="00E42D54" w:rsidRDefault="00300B70" w:rsidP="00C63FFA">
      <w:pPr>
        <w:pStyle w:val="Heading2"/>
        <w:rPr>
          <w:rFonts w:eastAsia="Times New Roman"/>
          <w:lang w:eastAsia="en-GB"/>
        </w:rPr>
      </w:pPr>
      <w:bookmarkStart w:id="30" w:name="_Toc225586664"/>
      <w:r w:rsidRPr="00E42D54">
        <w:rPr>
          <w:rFonts w:eastAsia="Times New Roman"/>
          <w:lang w:eastAsia="en-GB"/>
        </w:rPr>
        <w:t>3.1 Introduction</w:t>
      </w:r>
      <w:bookmarkEnd w:id="30"/>
    </w:p>
    <w:p w14:paraId="18D56AB6" w14:textId="77777777" w:rsidR="00300B70"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This section outlines the methodological framework underpinning the study, guided by the Research Onion model developed by Saunders et al. (2019). The research onion provides a systematic and hierarchical approach to methodological decision-making, ensuring alignment between research philosophy, approach, strategy, and data collection techniques.</w:t>
      </w:r>
    </w:p>
    <w:p w14:paraId="78159839" w14:textId="47C4E9B8" w:rsidR="00A45EBB" w:rsidRPr="00E42D54" w:rsidRDefault="00A45EBB" w:rsidP="00A45EBB">
      <w:pPr>
        <w:spacing w:before="100" w:beforeAutospacing="1" w:after="100" w:afterAutospacing="1" w:line="360"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6847040B" wp14:editId="45C84BB9">
            <wp:extent cx="3804139" cy="2714511"/>
            <wp:effectExtent l="0" t="0" r="0" b="3810"/>
            <wp:docPr id="15794620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62084" name="Picture 1579462084"/>
                    <pic:cNvPicPr/>
                  </pic:nvPicPr>
                  <pic:blipFill>
                    <a:blip r:embed="rId9">
                      <a:extLst>
                        <a:ext uri="{28A0092B-C50C-407E-A947-70E740481C1C}">
                          <a14:useLocalDpi xmlns:a14="http://schemas.microsoft.com/office/drawing/2010/main" val="0"/>
                        </a:ext>
                      </a:extLst>
                    </a:blip>
                    <a:stretch>
                      <a:fillRect/>
                    </a:stretch>
                  </pic:blipFill>
                  <pic:spPr>
                    <a:xfrm>
                      <a:off x="0" y="0"/>
                      <a:ext cx="3848300" cy="2746023"/>
                    </a:xfrm>
                    <a:prstGeom prst="rect">
                      <a:avLst/>
                    </a:prstGeom>
                  </pic:spPr>
                </pic:pic>
              </a:graphicData>
            </a:graphic>
          </wp:inline>
        </w:drawing>
      </w:r>
    </w:p>
    <w:p w14:paraId="0D34BF1A" w14:textId="2CF32A25" w:rsidR="00300B70" w:rsidRPr="00E42D54" w:rsidRDefault="00300B70" w:rsidP="00CC6B6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Given the complexity of examining Artificial Intelligence (AI) adoption and its influence on organisational decision-making and competitive advantage, a robust and multi-layered methodological design is required. This study adopts a structured approach that integrates both quantitative and qualitative methods to capture the multifaceted nature of the research problem. Each methodological choice is critically justified to ensure coherence, rigour, and relevance to the research objectives.</w:t>
      </w:r>
    </w:p>
    <w:p w14:paraId="3B93EFC9" w14:textId="77777777" w:rsidR="00300B70" w:rsidRPr="00E42D54" w:rsidRDefault="00300B70" w:rsidP="00C63FFA">
      <w:pPr>
        <w:pStyle w:val="Heading2"/>
        <w:rPr>
          <w:rFonts w:eastAsia="Times New Roman"/>
          <w:lang w:eastAsia="en-GB"/>
        </w:rPr>
      </w:pPr>
      <w:bookmarkStart w:id="31" w:name="_Toc225586665"/>
      <w:r w:rsidRPr="00E42D54">
        <w:rPr>
          <w:rFonts w:eastAsia="Times New Roman"/>
          <w:lang w:eastAsia="en-GB"/>
        </w:rPr>
        <w:lastRenderedPageBreak/>
        <w:t>3.2 Research Philosophy</w:t>
      </w:r>
      <w:bookmarkEnd w:id="31"/>
    </w:p>
    <w:p w14:paraId="3562B35C" w14:textId="77777777" w:rsidR="00300B70" w:rsidRPr="00E42D54" w:rsidRDefault="00300B70" w:rsidP="005D2657">
      <w:pPr>
        <w:pStyle w:val="Heading3"/>
        <w:rPr>
          <w:rFonts w:eastAsia="Times New Roman"/>
          <w:lang w:eastAsia="en-GB"/>
        </w:rPr>
      </w:pPr>
      <w:bookmarkStart w:id="32" w:name="_Toc225586666"/>
      <w:r w:rsidRPr="00E42D54">
        <w:rPr>
          <w:rFonts w:eastAsia="Times New Roman"/>
          <w:lang w:eastAsia="en-GB"/>
        </w:rPr>
        <w:t>3.2.1 Ontological Stance</w:t>
      </w:r>
      <w:bookmarkEnd w:id="32"/>
    </w:p>
    <w:p w14:paraId="76F229FD" w14:textId="77777777" w:rsidR="006B0CE5" w:rsidRPr="006B0CE5" w:rsidRDefault="006B0CE5" w:rsidP="00E42D54">
      <w:pPr>
        <w:spacing w:before="100" w:beforeAutospacing="1" w:after="100" w:afterAutospacing="1" w:line="360" w:lineRule="auto"/>
        <w:rPr>
          <w:rFonts w:ascii="Times New Roman" w:hAnsi="Times New Roman" w:cs="Times New Roman"/>
        </w:rPr>
      </w:pPr>
      <w:r w:rsidRPr="006B0CE5">
        <w:rPr>
          <w:rFonts w:ascii="Times New Roman" w:hAnsi="Times New Roman" w:cs="Times New Roman"/>
        </w:rPr>
        <w:t>According to Saunders et al. (2019), ontology is concerned with the nature of reality and presumptions about what knowledge is. The pragmatist ontological stance taken in this work acknowledges that organisational reality is both socially and objectively constituted.</w:t>
      </w:r>
    </w:p>
    <w:p w14:paraId="3A1AC65D" w14:textId="3E08E97D"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In the context of AI adoption, reality is not fixed but shaped by technological systems, organisational structures, and human interactions. For instance, while AI may objectively improve decision-making efficiency, its perceived value is influenced by employee trust, organisational culture, and contextual factors.</w:t>
      </w:r>
    </w:p>
    <w:p w14:paraId="080F27A6" w14:textId="398812B5"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t>A pragmatist ontology is appropriate as it accommodates multiple realities, enabling the study to capture both measurable outcomes and subjective experiences associated with AI implementation.</w:t>
      </w:r>
    </w:p>
    <w:p w14:paraId="4870C945" w14:textId="77777777" w:rsidR="00300B70" w:rsidRPr="00E42D54" w:rsidRDefault="00300B70" w:rsidP="005D2657">
      <w:pPr>
        <w:pStyle w:val="Heading3"/>
        <w:rPr>
          <w:rFonts w:eastAsia="Times New Roman"/>
          <w:lang w:eastAsia="en-GB"/>
        </w:rPr>
      </w:pPr>
      <w:bookmarkStart w:id="33" w:name="_Toc225586667"/>
      <w:r w:rsidRPr="00E42D54">
        <w:rPr>
          <w:rFonts w:eastAsia="Times New Roman"/>
          <w:lang w:eastAsia="en-GB"/>
        </w:rPr>
        <w:t>3.2.2 Epistemological Stance</w:t>
      </w:r>
      <w:bookmarkEnd w:id="33"/>
    </w:p>
    <w:p w14:paraId="29E63E39"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Epistemology relates to how knowledge is generated and validated (Bryman, 2016). This study adopts a pragmatic epistemological stance, which allows for the integration of both positivist and interpretivist perspectives.</w:t>
      </w:r>
    </w:p>
    <w:p w14:paraId="00EDE89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From a positivist perspective, knowledge is derived from empirical observation and statistical analysis. This is reflected in the quantitative component of the study, which examines relationships between AI adoption and organisational outcomes. From an interpretivist perspective, knowledge is socially constructed through individual experiences, which is captured through qualitative interviews.</w:t>
      </w:r>
    </w:p>
    <w:p w14:paraId="420111E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t>The adoption of a pragmatic epistemology enables the researcher to combine objective measurement with subjective interpretation, thereby providing a comprehensive understanding of the research problem.</w:t>
      </w:r>
    </w:p>
    <w:p w14:paraId="3E184FA4" w14:textId="26E9C20D"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45B41687" w14:textId="77777777" w:rsidR="00300B70" w:rsidRPr="00E42D54" w:rsidRDefault="00300B70" w:rsidP="00C63FFA">
      <w:pPr>
        <w:pStyle w:val="Heading2"/>
        <w:rPr>
          <w:rFonts w:eastAsia="Times New Roman"/>
          <w:lang w:eastAsia="en-GB"/>
        </w:rPr>
      </w:pPr>
      <w:bookmarkStart w:id="34" w:name="_Toc225586668"/>
      <w:r w:rsidRPr="00E42D54">
        <w:rPr>
          <w:rFonts w:eastAsia="Times New Roman"/>
          <w:lang w:eastAsia="en-GB"/>
        </w:rPr>
        <w:lastRenderedPageBreak/>
        <w:t>3.3 Research Approach</w:t>
      </w:r>
      <w:bookmarkEnd w:id="34"/>
    </w:p>
    <w:p w14:paraId="0D396F7E" w14:textId="77777777" w:rsidR="006B0CE5" w:rsidRDefault="006B0CE5"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6B0CE5">
        <w:rPr>
          <w:rFonts w:ascii="Times New Roman" w:eastAsia="Times New Roman" w:hAnsi="Times New Roman" w:cs="Times New Roman"/>
          <w:kern w:val="0"/>
          <w:lang w:eastAsia="en-GB"/>
          <w14:ligatures w14:val="none"/>
        </w:rPr>
        <w:t>The link between theory and data is defined by the research approach. The abductive method used in this study blends aspects of deductive and inductive reasoning (Dubois and Gadde, 2002).</w:t>
      </w:r>
    </w:p>
    <w:p w14:paraId="76B76651" w14:textId="7357E001"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research begins with established theoretical frameworks, such as the Resource-Based View and dynamic capabilities theory, which inform the conceptual foundation of the study. These theoretical insights are then tested and refined through empirical data collected from participants.</w:t>
      </w:r>
    </w:p>
    <w:p w14:paraId="5F786837" w14:textId="77777777" w:rsidR="006B0CE5" w:rsidRDefault="006B0CE5"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6B0CE5">
        <w:rPr>
          <w:rFonts w:ascii="Times New Roman" w:eastAsia="Times New Roman" w:hAnsi="Times New Roman" w:cs="Times New Roman"/>
          <w:kern w:val="0"/>
          <w:lang w:eastAsia="en-GB"/>
          <w14:ligatures w14:val="none"/>
        </w:rPr>
        <w:t>The abductive approach permits iterative theory construction, in contrast to exclusively deductive approaches that concentrate on hypothesis testing or inductive approaches that produce theory from facts. This is especially important when it comes to artificial intelligence (AI), since quick technical progress could make current theories inadequate.</w:t>
      </w:r>
    </w:p>
    <w:p w14:paraId="615EC658" w14:textId="00873E94"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t>An abductive approach is well-suited to this study as it enables the integration of theoretical knowledge with empirical insights, facilitating a more nuanced understanding of AI adoption.</w:t>
      </w:r>
    </w:p>
    <w:p w14:paraId="0BEC0C7E" w14:textId="4203CD5A"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79A7EE2D" w14:textId="77777777" w:rsidR="00300B70" w:rsidRPr="00E42D54" w:rsidRDefault="00300B70" w:rsidP="00C63FFA">
      <w:pPr>
        <w:pStyle w:val="Heading2"/>
        <w:rPr>
          <w:rFonts w:eastAsia="Times New Roman"/>
          <w:lang w:eastAsia="en-GB"/>
        </w:rPr>
      </w:pPr>
      <w:bookmarkStart w:id="35" w:name="_Toc225586669"/>
      <w:r w:rsidRPr="00E42D54">
        <w:rPr>
          <w:rFonts w:eastAsia="Times New Roman"/>
          <w:lang w:eastAsia="en-GB"/>
        </w:rPr>
        <w:t>3.4 Research Strategy</w:t>
      </w:r>
      <w:bookmarkEnd w:id="35"/>
    </w:p>
    <w:p w14:paraId="24BD09C8" w14:textId="77777777" w:rsidR="009927C7" w:rsidRDefault="009927C7"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927C7">
        <w:rPr>
          <w:rFonts w:ascii="Times New Roman" w:eastAsia="Times New Roman" w:hAnsi="Times New Roman" w:cs="Times New Roman"/>
          <w:kern w:val="0"/>
          <w:lang w:eastAsia="en-GB"/>
          <w14:ligatures w14:val="none"/>
        </w:rPr>
        <w:t>The research approach describes how data will be gathered and analysed. In order to achieve the research goals, this study uses a mixed-methods approach that combines quantitative and qualitative techniques.</w:t>
      </w:r>
    </w:p>
    <w:p w14:paraId="44580CE2" w14:textId="507082F7" w:rsidR="009927C7" w:rsidRDefault="009927C7"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927C7">
        <w:rPr>
          <w:rFonts w:ascii="Times New Roman" w:eastAsia="Times New Roman" w:hAnsi="Times New Roman" w:cs="Times New Roman"/>
          <w:kern w:val="0"/>
          <w:lang w:eastAsia="en-GB"/>
          <w14:ligatures w14:val="none"/>
        </w:rPr>
        <w:t xml:space="preserve">Using survey data, the quantitative component looks for trends and connections between AI adoption, competitive advantage, and decision-making. </w:t>
      </w:r>
      <w:r w:rsidR="009C5DC6" w:rsidRPr="009927C7">
        <w:rPr>
          <w:rFonts w:ascii="Times New Roman" w:eastAsia="Times New Roman" w:hAnsi="Times New Roman" w:cs="Times New Roman"/>
          <w:kern w:val="0"/>
          <w:lang w:eastAsia="en-GB"/>
          <w14:ligatures w14:val="none"/>
        </w:rPr>
        <w:t>To</w:t>
      </w:r>
      <w:r w:rsidRPr="009927C7">
        <w:rPr>
          <w:rFonts w:ascii="Times New Roman" w:eastAsia="Times New Roman" w:hAnsi="Times New Roman" w:cs="Times New Roman"/>
          <w:kern w:val="0"/>
          <w:lang w:eastAsia="en-GB"/>
          <w14:ligatures w14:val="none"/>
        </w:rPr>
        <w:t xml:space="preserve"> delve deeper into participants' experiences and perceptions, the qualitative component uses semi-structured interviews.</w:t>
      </w:r>
    </w:p>
    <w:p w14:paraId="3B78F968" w14:textId="15D5C0F4"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Justification:</w:t>
      </w:r>
      <w:r w:rsidRPr="00E42D54">
        <w:rPr>
          <w:rFonts w:ascii="Times New Roman" w:eastAsia="Times New Roman" w:hAnsi="Times New Roman" w:cs="Times New Roman"/>
          <w:kern w:val="0"/>
          <w:lang w:eastAsia="en-GB"/>
          <w14:ligatures w14:val="none"/>
        </w:rPr>
        <w:br/>
        <w:t xml:space="preserve">The mixed-methods strategy enhances the robustness of the research by enabling triangulation, whereby findings from different data sources are compared and validated (Creswell and Plano Clark, 2018). This approach is particularly appropriate for complex </w:t>
      </w:r>
      <w:r w:rsidRPr="00E42D54">
        <w:rPr>
          <w:rFonts w:ascii="Times New Roman" w:eastAsia="Times New Roman" w:hAnsi="Times New Roman" w:cs="Times New Roman"/>
          <w:kern w:val="0"/>
          <w:lang w:eastAsia="en-GB"/>
          <w14:ligatures w14:val="none"/>
        </w:rPr>
        <w:lastRenderedPageBreak/>
        <w:t>organisational phenomena, where both measurable outcomes and contextual factors must be considered.</w:t>
      </w:r>
    </w:p>
    <w:p w14:paraId="2B04EFB6" w14:textId="39105118"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776CE64A" w14:textId="77777777" w:rsidR="00300B70" w:rsidRPr="00E42D54" w:rsidRDefault="00300B70" w:rsidP="00C63FFA">
      <w:pPr>
        <w:pStyle w:val="Heading2"/>
        <w:rPr>
          <w:rFonts w:eastAsia="Times New Roman"/>
          <w:lang w:eastAsia="en-GB"/>
        </w:rPr>
      </w:pPr>
      <w:bookmarkStart w:id="36" w:name="_Toc225586670"/>
      <w:r w:rsidRPr="00E42D54">
        <w:rPr>
          <w:rFonts w:eastAsia="Times New Roman"/>
          <w:lang w:eastAsia="en-GB"/>
        </w:rPr>
        <w:t>3.5 Research Method</w:t>
      </w:r>
      <w:bookmarkEnd w:id="36"/>
    </w:p>
    <w:p w14:paraId="27CBA889"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This study adopts a mixed-methods research design, integrating both quantitative and qualitative methods within a sequential explanatory framework.</w:t>
      </w:r>
    </w:p>
    <w:p w14:paraId="4B0D48CA" w14:textId="77777777" w:rsidR="00300B70" w:rsidRPr="00E42D54" w:rsidRDefault="00300B70" w:rsidP="00E42D54">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bookmarkStart w:id="37" w:name="_Toc225586671"/>
      <w:r w:rsidRPr="00E42D54">
        <w:rPr>
          <w:rFonts w:ascii="Times New Roman" w:eastAsia="Times New Roman" w:hAnsi="Times New Roman" w:cs="Times New Roman"/>
          <w:kern w:val="0"/>
          <w:lang w:eastAsia="en-GB"/>
          <w14:ligatures w14:val="none"/>
        </w:rPr>
        <w:t>Quantitative Method</w:t>
      </w:r>
      <w:bookmarkEnd w:id="37"/>
    </w:p>
    <w:p w14:paraId="57AE4FF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quantitative component involves the use of a structured survey to collect data from a large sample of organisational employees and managers. The survey is designed to measure key variables, including:</w:t>
      </w:r>
    </w:p>
    <w:p w14:paraId="553F783F" w14:textId="77777777" w:rsidR="00300B70" w:rsidRPr="00E42D54" w:rsidRDefault="00300B70" w:rsidP="00E42D54">
      <w:pPr>
        <w:numPr>
          <w:ilvl w:val="0"/>
          <w:numId w:val="5"/>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The extent of AI adoption </w:t>
      </w:r>
    </w:p>
    <w:p w14:paraId="7EF4F2D5" w14:textId="77777777" w:rsidR="00300B70" w:rsidRPr="00E42D54" w:rsidRDefault="00300B70" w:rsidP="00E42D54">
      <w:pPr>
        <w:numPr>
          <w:ilvl w:val="0"/>
          <w:numId w:val="5"/>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The impact of AI on decision-making processes </w:t>
      </w:r>
    </w:p>
    <w:p w14:paraId="1614CF71" w14:textId="77777777" w:rsidR="00300B70" w:rsidRPr="00E42D54" w:rsidRDefault="00300B70" w:rsidP="00E42D54">
      <w:pPr>
        <w:numPr>
          <w:ilvl w:val="0"/>
          <w:numId w:val="5"/>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Perceived competitive advantage </w:t>
      </w:r>
    </w:p>
    <w:p w14:paraId="1E4788B0" w14:textId="236799B9" w:rsidR="007A5402" w:rsidRPr="00E42D54" w:rsidRDefault="00300B70" w:rsidP="00C63FFA">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use of standardised questions ensures consistency and enables statistical analysis of relationships between variables.</w:t>
      </w:r>
    </w:p>
    <w:p w14:paraId="711588C5" w14:textId="77777777" w:rsidR="00300B70" w:rsidRPr="00E42D54" w:rsidRDefault="00300B70" w:rsidP="00E42D54">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bookmarkStart w:id="38" w:name="_Toc225586672"/>
      <w:r w:rsidRPr="00E42D54">
        <w:rPr>
          <w:rFonts w:ascii="Times New Roman" w:eastAsia="Times New Roman" w:hAnsi="Times New Roman" w:cs="Times New Roman"/>
          <w:kern w:val="0"/>
          <w:lang w:eastAsia="en-GB"/>
          <w14:ligatures w14:val="none"/>
        </w:rPr>
        <w:t>Qualitative Method</w:t>
      </w:r>
      <w:bookmarkEnd w:id="38"/>
    </w:p>
    <w:p w14:paraId="41DD340A" w14:textId="77777777" w:rsidR="009927C7" w:rsidRDefault="009927C7" w:rsidP="005D2657">
      <w:pPr>
        <w:spacing w:before="100" w:beforeAutospacing="1" w:after="100" w:afterAutospacing="1" w:line="360" w:lineRule="auto"/>
        <w:rPr>
          <w:rFonts w:ascii="Times New Roman" w:eastAsia="Times New Roman" w:hAnsi="Times New Roman" w:cs="Times New Roman"/>
          <w:kern w:val="0"/>
          <w:lang w:eastAsia="en-GB"/>
          <w14:ligatures w14:val="none"/>
        </w:rPr>
      </w:pPr>
      <w:r w:rsidRPr="009927C7">
        <w:rPr>
          <w:rFonts w:ascii="Times New Roman" w:eastAsia="Times New Roman" w:hAnsi="Times New Roman" w:cs="Times New Roman"/>
          <w:kern w:val="0"/>
          <w:lang w:eastAsia="en-GB"/>
          <w14:ligatures w14:val="none"/>
        </w:rPr>
        <w:t>Semi-structured interviews with a purposive sample of participants comprise the qualitative component. This approach enables a thorough investigation of participants' views, experiences, and interpretations of the adoption of AI.</w:t>
      </w:r>
    </w:p>
    <w:p w14:paraId="3DD7F3CD" w14:textId="17CA2AEB" w:rsidR="00300B70" w:rsidRPr="00E42D54" w:rsidRDefault="00300B70" w:rsidP="005D2657">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Semi-structured interviews provide flexibility, enabling the researcher to probe complex issues while maintaining a consistent thematic focus. This is particularly important in understanding the organisational and human dimensions of AI implementation.</w:t>
      </w:r>
    </w:p>
    <w:p w14:paraId="20B0C42F"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t xml:space="preserve">The integration of quantitative and qualitative methods provides a comprehensive understanding of the research problem. While quantitative data offers generalisable insights, </w:t>
      </w:r>
      <w:r w:rsidRPr="00E42D54">
        <w:rPr>
          <w:rFonts w:ascii="Times New Roman" w:eastAsia="Times New Roman" w:hAnsi="Times New Roman" w:cs="Times New Roman"/>
          <w:kern w:val="0"/>
          <w:lang w:eastAsia="en-GB"/>
          <w14:ligatures w14:val="none"/>
        </w:rPr>
        <w:lastRenderedPageBreak/>
        <w:t>qualitative data provides depth and contextual richness, thereby enhancing the overall validity of the study (Saunders et al., 2019).</w:t>
      </w:r>
    </w:p>
    <w:p w14:paraId="38630834" w14:textId="6EA941D6"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4A3E9785" w14:textId="77777777" w:rsidR="00300B70" w:rsidRPr="00E42D54" w:rsidRDefault="00300B70" w:rsidP="00C63FFA">
      <w:pPr>
        <w:pStyle w:val="Heading2"/>
        <w:rPr>
          <w:rFonts w:eastAsia="Times New Roman"/>
          <w:lang w:eastAsia="en-GB"/>
        </w:rPr>
      </w:pPr>
      <w:bookmarkStart w:id="39" w:name="_Toc225586673"/>
      <w:r w:rsidRPr="00E42D54">
        <w:rPr>
          <w:rFonts w:eastAsia="Times New Roman"/>
          <w:lang w:eastAsia="en-GB"/>
        </w:rPr>
        <w:t>3.6 Research Time Horizon</w:t>
      </w:r>
      <w:bookmarkEnd w:id="39"/>
    </w:p>
    <w:p w14:paraId="2B9B7171" w14:textId="77777777" w:rsidR="009927C7" w:rsidRDefault="009927C7"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927C7">
        <w:rPr>
          <w:rFonts w:ascii="Times New Roman" w:eastAsia="Times New Roman" w:hAnsi="Times New Roman" w:cs="Times New Roman"/>
          <w:kern w:val="0"/>
          <w:lang w:eastAsia="en-GB"/>
          <w14:ligatures w14:val="none"/>
        </w:rPr>
        <w:t>The study uses a cross-sectional temporal horizon, meaning that information is gathered all at once.</w:t>
      </w:r>
    </w:p>
    <w:p w14:paraId="7CF7AAF3" w14:textId="2AF1BE30"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r>
      <w:r w:rsidR="009927C7" w:rsidRPr="009927C7">
        <w:rPr>
          <w:rFonts w:ascii="Times New Roman" w:eastAsia="Times New Roman" w:hAnsi="Times New Roman" w:cs="Times New Roman"/>
          <w:kern w:val="0"/>
          <w:lang w:eastAsia="en-GB"/>
          <w14:ligatures w14:val="none"/>
        </w:rPr>
        <w:t>For this study, a cross-sectional design is suitable since it allows the researcher to take a quick look at the adoption of AI and how it affects organisational decision-making. Although longitudinal research could offer more in-depth understanding of changes over time, it is not practical given the time limits of this study.</w:t>
      </w:r>
    </w:p>
    <w:p w14:paraId="44663073"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However, it is acknowledged that the cross-sectional nature of the research may limit the ability to establish causal relationships.</w:t>
      </w:r>
    </w:p>
    <w:p w14:paraId="1F5D9581" w14:textId="379F205C"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643D34A7" w14:textId="77777777" w:rsidR="00300B70" w:rsidRPr="00E42D54" w:rsidRDefault="00300B70" w:rsidP="00C63FFA">
      <w:pPr>
        <w:pStyle w:val="Heading2"/>
        <w:rPr>
          <w:rFonts w:eastAsia="Times New Roman"/>
          <w:lang w:eastAsia="en-GB"/>
        </w:rPr>
      </w:pPr>
      <w:bookmarkStart w:id="40" w:name="_Toc225586674"/>
      <w:r w:rsidRPr="00E42D54">
        <w:rPr>
          <w:rFonts w:eastAsia="Times New Roman"/>
          <w:lang w:eastAsia="en-GB"/>
        </w:rPr>
        <w:t>3.7 Data Collection</w:t>
      </w:r>
      <w:bookmarkEnd w:id="40"/>
    </w:p>
    <w:p w14:paraId="1B19CCC0" w14:textId="77777777" w:rsidR="00300B70" w:rsidRPr="00E42D54" w:rsidRDefault="00300B70" w:rsidP="005D2657">
      <w:pPr>
        <w:pStyle w:val="Heading3"/>
        <w:rPr>
          <w:rFonts w:eastAsia="Times New Roman"/>
          <w:lang w:eastAsia="en-GB"/>
        </w:rPr>
      </w:pPr>
      <w:bookmarkStart w:id="41" w:name="_Toc225586675"/>
      <w:r w:rsidRPr="00E42D54">
        <w:rPr>
          <w:rFonts w:eastAsia="Times New Roman"/>
          <w:lang w:eastAsia="en-GB"/>
        </w:rPr>
        <w:t>3.7.1 Survey Design and Data Collection</w:t>
      </w:r>
      <w:bookmarkEnd w:id="41"/>
    </w:p>
    <w:p w14:paraId="3D1FF3D3" w14:textId="599B27BE" w:rsidR="007A5402" w:rsidRPr="007A5402" w:rsidRDefault="007A5402"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7A5402">
        <w:rPr>
          <w:rFonts w:ascii="Times New Roman" w:eastAsia="Times New Roman" w:hAnsi="Times New Roman" w:cs="Times New Roman"/>
          <w:kern w:val="0"/>
          <w:lang w:eastAsia="en-GB"/>
          <w14:ligatures w14:val="none"/>
        </w:rPr>
        <w:t xml:space="preserve">The quantitative phase will involve a sample of approximately </w:t>
      </w:r>
      <w:r w:rsidRPr="00E42D54">
        <w:rPr>
          <w:rFonts w:ascii="Times New Roman" w:eastAsia="Times New Roman" w:hAnsi="Times New Roman" w:cs="Times New Roman"/>
          <w:kern w:val="0"/>
          <w:lang w:eastAsia="en-GB"/>
          <w14:ligatures w14:val="none"/>
        </w:rPr>
        <w:t xml:space="preserve">50 </w:t>
      </w:r>
      <w:r w:rsidRPr="007A5402">
        <w:rPr>
          <w:rFonts w:ascii="Times New Roman" w:eastAsia="Times New Roman" w:hAnsi="Times New Roman" w:cs="Times New Roman"/>
          <w:kern w:val="0"/>
          <w:lang w:eastAsia="en-GB"/>
          <w14:ligatures w14:val="none"/>
        </w:rPr>
        <w:t>participants, including managers and employees involved in organisational decision-making across multiple industries. A stratified sampling approach will be used to ensure representation across different organisational roles and sectors.</w:t>
      </w:r>
    </w:p>
    <w:p w14:paraId="7A70AC0D" w14:textId="127567ED" w:rsidR="00BB7F0D" w:rsidRPr="00BB7F0D" w:rsidRDefault="00BB7F0D" w:rsidP="00E42D54">
      <w:pPr>
        <w:spacing w:before="100" w:beforeAutospacing="1" w:after="100" w:afterAutospacing="1" w:line="360" w:lineRule="auto"/>
        <w:rPr>
          <w:rFonts w:ascii="Times New Roman" w:hAnsi="Times New Roman" w:cs="Times New Roman"/>
        </w:rPr>
      </w:pPr>
      <w:r w:rsidRPr="00BB7F0D">
        <w:rPr>
          <w:rFonts w:ascii="Times New Roman" w:hAnsi="Times New Roman" w:cs="Times New Roman"/>
        </w:rPr>
        <w:t>The survey will be distributed online via professional networks, targeting individuals involved in decision-making processes within organisations. The use of online distribution facilitates efficient data collection and access to a diverse sample</w:t>
      </w:r>
      <w:r>
        <w:rPr>
          <w:rFonts w:ascii="Times New Roman" w:hAnsi="Times New Roman" w:cs="Times New Roman"/>
        </w:rPr>
        <w:t>s</w:t>
      </w:r>
      <w:r w:rsidRPr="00BB7F0D">
        <w:rPr>
          <w:rFonts w:ascii="Times New Roman" w:hAnsi="Times New Roman" w:cs="Times New Roman"/>
        </w:rPr>
        <w:t>.</w:t>
      </w:r>
    </w:p>
    <w:p w14:paraId="79241871" w14:textId="3B8BBA23"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Justification:</w:t>
      </w:r>
      <w:r w:rsidRPr="00E42D54">
        <w:rPr>
          <w:rFonts w:ascii="Times New Roman" w:eastAsia="Times New Roman" w:hAnsi="Times New Roman" w:cs="Times New Roman"/>
          <w:kern w:val="0"/>
          <w:lang w:eastAsia="en-GB"/>
          <w14:ligatures w14:val="none"/>
        </w:rPr>
        <w:br/>
        <w:t>Surveys are effective for collecting data from large samples and enable statistical analysis, making them suitable for identifying patterns and relationships (Bryman, 2016).</w:t>
      </w:r>
    </w:p>
    <w:p w14:paraId="78CA956B" w14:textId="1582024E"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0ED31925" w14:textId="77777777" w:rsidR="00300B70" w:rsidRPr="00E42D54" w:rsidRDefault="00300B70" w:rsidP="005D2657">
      <w:pPr>
        <w:pStyle w:val="Heading3"/>
        <w:rPr>
          <w:rFonts w:eastAsia="Times New Roman"/>
          <w:lang w:eastAsia="en-GB"/>
        </w:rPr>
      </w:pPr>
      <w:bookmarkStart w:id="42" w:name="_Toc225586676"/>
      <w:r w:rsidRPr="00E42D54">
        <w:rPr>
          <w:rFonts w:eastAsia="Times New Roman"/>
          <w:lang w:eastAsia="en-GB"/>
        </w:rPr>
        <w:t>3.7.2 Semi-Structured Interviews</w:t>
      </w:r>
      <w:bookmarkEnd w:id="42"/>
    </w:p>
    <w:p w14:paraId="4D2ECD3A" w14:textId="77777777" w:rsidR="009927C7" w:rsidRDefault="009927C7"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927C7">
        <w:rPr>
          <w:rFonts w:ascii="Times New Roman" w:eastAsia="Times New Roman" w:hAnsi="Times New Roman" w:cs="Times New Roman"/>
          <w:kern w:val="0"/>
          <w:lang w:eastAsia="en-GB"/>
          <w14:ligatures w14:val="none"/>
        </w:rPr>
        <w:t>To supplement the survey data, a purposive sample of participants will participate in semi-structured interviews. Deeper investigation of organisational experiences and contextual elements is made possible by this approach.</w:t>
      </w:r>
    </w:p>
    <w:p w14:paraId="48B7015F" w14:textId="46A54402"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Interview questions will focus on:</w:t>
      </w:r>
    </w:p>
    <w:p w14:paraId="2FBC820A" w14:textId="77777777" w:rsidR="00300B70" w:rsidRPr="00E42D54" w:rsidRDefault="00300B70" w:rsidP="00E42D54">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Experiences with AI adoption </w:t>
      </w:r>
    </w:p>
    <w:p w14:paraId="6DD57C04" w14:textId="77777777" w:rsidR="00300B70" w:rsidRPr="00E42D54" w:rsidRDefault="00300B70" w:rsidP="00E42D54">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Perceived impact on decision-making </w:t>
      </w:r>
    </w:p>
    <w:p w14:paraId="3203A31C" w14:textId="77777777" w:rsidR="00300B70" w:rsidRPr="00E42D54" w:rsidRDefault="00300B70" w:rsidP="00E42D54">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Organisational challenges and opportunities </w:t>
      </w:r>
    </w:p>
    <w:p w14:paraId="5095342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Justification:</w:t>
      </w:r>
      <w:r w:rsidRPr="00E42D54">
        <w:rPr>
          <w:rFonts w:ascii="Times New Roman" w:eastAsia="Times New Roman" w:hAnsi="Times New Roman" w:cs="Times New Roman"/>
          <w:kern w:val="0"/>
          <w:lang w:eastAsia="en-GB"/>
          <w14:ligatures w14:val="none"/>
        </w:rPr>
        <w:br/>
        <w:t>Semi-structured interviews are particularly suitable for exploring complex phenomena, as they allow participants to express their perspectives in detail while enabling the researcher to probe relevant issues (Kvale and Brinkmann, 2009).</w:t>
      </w:r>
    </w:p>
    <w:p w14:paraId="06FF755F" w14:textId="4C312C6C"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11467AE2" w14:textId="77777777" w:rsidR="00300B70" w:rsidRPr="00E42D54" w:rsidRDefault="00300B70" w:rsidP="00C63FFA">
      <w:pPr>
        <w:pStyle w:val="Heading2"/>
        <w:rPr>
          <w:rFonts w:eastAsia="Times New Roman"/>
          <w:lang w:eastAsia="en-GB"/>
        </w:rPr>
      </w:pPr>
      <w:bookmarkStart w:id="43" w:name="_Toc225586677"/>
      <w:r w:rsidRPr="00E42D54">
        <w:rPr>
          <w:rFonts w:eastAsia="Times New Roman"/>
          <w:lang w:eastAsia="en-GB"/>
        </w:rPr>
        <w:t>3.8 Data Analysis Techniques</w:t>
      </w:r>
      <w:bookmarkEnd w:id="43"/>
    </w:p>
    <w:p w14:paraId="57E4DA83" w14:textId="77777777" w:rsidR="00300B70" w:rsidRPr="00E42D54" w:rsidRDefault="00300B70" w:rsidP="005D2657">
      <w:pPr>
        <w:pStyle w:val="Heading3"/>
        <w:rPr>
          <w:rFonts w:eastAsia="Times New Roman"/>
          <w:lang w:eastAsia="en-GB"/>
        </w:rPr>
      </w:pPr>
      <w:bookmarkStart w:id="44" w:name="_Toc225586678"/>
      <w:r w:rsidRPr="00E42D54">
        <w:rPr>
          <w:rFonts w:eastAsia="Times New Roman"/>
          <w:lang w:eastAsia="en-GB"/>
        </w:rPr>
        <w:t>3.8.1 Quantitative Data Analysis</w:t>
      </w:r>
      <w:bookmarkEnd w:id="44"/>
    </w:p>
    <w:p w14:paraId="019FA617"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Quantitative data will be analysed using SPSS software. The analysis will include:</w:t>
      </w:r>
    </w:p>
    <w:p w14:paraId="64B3734E" w14:textId="77777777" w:rsidR="00300B70" w:rsidRPr="00E42D54" w:rsidRDefault="00300B70" w:rsidP="00E42D54">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Descriptive statistics to summarise the data </w:t>
      </w:r>
    </w:p>
    <w:p w14:paraId="535B64F5" w14:textId="77777777" w:rsidR="00300B70" w:rsidRPr="00E42D54" w:rsidRDefault="00300B70" w:rsidP="00E42D54">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Correlation analysis to examine relationships between variables </w:t>
      </w:r>
    </w:p>
    <w:p w14:paraId="743CE657" w14:textId="77777777" w:rsidR="00300B70" w:rsidRPr="00E42D54" w:rsidRDefault="00300B70" w:rsidP="00E42D54">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Regression analysis to assess the impact of AI adoption on decision-making and competitive advantage </w:t>
      </w:r>
    </w:p>
    <w:p w14:paraId="5F5D818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These techniques provide a robust framework for analysing quantitative data and testing relationships between variables.</w:t>
      </w:r>
    </w:p>
    <w:p w14:paraId="213FF848" w14:textId="2ACE6CD0"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2E24B7E0" w14:textId="77777777" w:rsidR="00300B70" w:rsidRPr="00E42D54" w:rsidRDefault="00300B70" w:rsidP="005D2657">
      <w:pPr>
        <w:pStyle w:val="Heading3"/>
        <w:rPr>
          <w:rFonts w:eastAsia="Times New Roman"/>
          <w:lang w:eastAsia="en-GB"/>
        </w:rPr>
      </w:pPr>
      <w:bookmarkStart w:id="45" w:name="_Toc225586679"/>
      <w:r w:rsidRPr="00E42D54">
        <w:rPr>
          <w:rFonts w:eastAsia="Times New Roman"/>
          <w:lang w:eastAsia="en-GB"/>
        </w:rPr>
        <w:lastRenderedPageBreak/>
        <w:t>3.8.2 Qualitative Data Analysis</w:t>
      </w:r>
      <w:bookmarkEnd w:id="45"/>
    </w:p>
    <w:p w14:paraId="7220B36D" w14:textId="77777777" w:rsidR="009927C7" w:rsidRDefault="009927C7" w:rsidP="009927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9927C7">
        <w:rPr>
          <w:rFonts w:ascii="Times New Roman" w:eastAsia="Times New Roman" w:hAnsi="Times New Roman" w:cs="Times New Roman"/>
          <w:kern w:val="0"/>
          <w:lang w:eastAsia="en-GB"/>
          <w14:ligatures w14:val="none"/>
        </w:rPr>
        <w:t>Using the framework created by Braun and Clarke (2006), theme analysis will be used to analyse qualitative data. This involves:</w:t>
      </w:r>
    </w:p>
    <w:p w14:paraId="3C97AB1A" w14:textId="3AEB5B77" w:rsidR="00300B70" w:rsidRPr="00E42D54" w:rsidRDefault="00300B70" w:rsidP="00E42D54">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Familiarisation with the data </w:t>
      </w:r>
    </w:p>
    <w:p w14:paraId="218BE46E" w14:textId="77777777" w:rsidR="00300B70" w:rsidRPr="00E42D54" w:rsidRDefault="00300B70" w:rsidP="00E42D54">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Coding of key themes </w:t>
      </w:r>
    </w:p>
    <w:p w14:paraId="0EC71D97" w14:textId="77777777" w:rsidR="00300B70" w:rsidRPr="00E42D54" w:rsidRDefault="00300B70" w:rsidP="00E42D54">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Identification of patterns </w:t>
      </w:r>
    </w:p>
    <w:p w14:paraId="07C6E43A" w14:textId="77777777" w:rsidR="00300B70" w:rsidRPr="00E42D54" w:rsidRDefault="00300B70" w:rsidP="00E42D54">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Interpretation of findings </w:t>
      </w:r>
    </w:p>
    <w:p w14:paraId="742E4BA6"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Rationale:</w:t>
      </w:r>
      <w:r w:rsidRPr="00E42D54">
        <w:rPr>
          <w:rFonts w:ascii="Times New Roman" w:eastAsia="Times New Roman" w:hAnsi="Times New Roman" w:cs="Times New Roman"/>
          <w:kern w:val="0"/>
          <w:lang w:eastAsia="en-GB"/>
          <w14:ligatures w14:val="none"/>
        </w:rPr>
        <w:br/>
        <w:t>Thematic analysis is appropriate for identifying patterns within qualitative data and provides a systematic approach to data interpretation.</w:t>
      </w:r>
    </w:p>
    <w:p w14:paraId="2F19238E" w14:textId="68AFF3AB"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7275C8FD" w14:textId="77777777" w:rsidR="00300B70" w:rsidRPr="00E42D54" w:rsidRDefault="00300B70" w:rsidP="00C63FFA">
      <w:pPr>
        <w:pStyle w:val="Heading2"/>
        <w:rPr>
          <w:rFonts w:eastAsia="Times New Roman"/>
          <w:lang w:eastAsia="en-GB"/>
        </w:rPr>
      </w:pPr>
      <w:bookmarkStart w:id="46" w:name="_Toc225586680"/>
      <w:r w:rsidRPr="00E42D54">
        <w:rPr>
          <w:rFonts w:eastAsia="Times New Roman"/>
          <w:lang w:eastAsia="en-GB"/>
        </w:rPr>
        <w:t>3.9 Reliability and Validity</w:t>
      </w:r>
      <w:bookmarkEnd w:id="46"/>
    </w:p>
    <w:p w14:paraId="2BAC79EA"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Ensuring reliability and validity is essential for maintaining the integrity of the research.</w:t>
      </w:r>
    </w:p>
    <w:p w14:paraId="12CDBDFB" w14:textId="77777777" w:rsidR="00300B70" w:rsidRPr="000C7206" w:rsidRDefault="00300B70" w:rsidP="000C7206">
      <w:pPr>
        <w:pStyle w:val="Heading3"/>
      </w:pPr>
      <w:bookmarkStart w:id="47" w:name="_Toc225586681"/>
      <w:r w:rsidRPr="000C7206">
        <w:t>Reliability</w:t>
      </w:r>
      <w:bookmarkEnd w:id="47"/>
    </w:p>
    <w:p w14:paraId="79FE13F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Reliability will be achieved through:</w:t>
      </w:r>
    </w:p>
    <w:p w14:paraId="23508CAD" w14:textId="77777777" w:rsidR="00300B70" w:rsidRPr="00E42D54" w:rsidRDefault="00300B70" w:rsidP="00E42D54">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Pilot testing of the survey instrument </w:t>
      </w:r>
    </w:p>
    <w:p w14:paraId="64318743" w14:textId="77777777" w:rsidR="00300B70" w:rsidRPr="00E42D54" w:rsidRDefault="00300B70" w:rsidP="00E42D54">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Use of standardised data collection procedures </w:t>
      </w:r>
    </w:p>
    <w:p w14:paraId="5B1EFAF1" w14:textId="51EC783E"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4E8DD514" w14:textId="77777777" w:rsidR="00300B70" w:rsidRPr="00E42D54" w:rsidRDefault="00300B70" w:rsidP="000C7206">
      <w:pPr>
        <w:pStyle w:val="Heading3"/>
        <w:rPr>
          <w:rFonts w:eastAsia="Times New Roman"/>
          <w:lang w:eastAsia="en-GB"/>
        </w:rPr>
      </w:pPr>
      <w:bookmarkStart w:id="48" w:name="_Toc225586682"/>
      <w:r w:rsidRPr="00E42D54">
        <w:rPr>
          <w:rFonts w:eastAsia="Times New Roman"/>
          <w:lang w:eastAsia="en-GB"/>
        </w:rPr>
        <w:t>Validity</w:t>
      </w:r>
      <w:bookmarkEnd w:id="48"/>
    </w:p>
    <w:p w14:paraId="32343ED4"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Validity will be ensured through:</w:t>
      </w:r>
    </w:p>
    <w:p w14:paraId="195B0756" w14:textId="77777777" w:rsidR="00300B70" w:rsidRPr="00E42D54" w:rsidRDefault="00300B70" w:rsidP="00E42D54">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Construct validity, achieved by using established theoretical frameworks </w:t>
      </w:r>
    </w:p>
    <w:p w14:paraId="54352A2F" w14:textId="77777777" w:rsidR="00300B70" w:rsidRPr="00E42D54" w:rsidRDefault="00300B70" w:rsidP="00E42D54">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Internal validity, supported by the use of statistical analysis </w:t>
      </w:r>
    </w:p>
    <w:p w14:paraId="16A032E8" w14:textId="77777777" w:rsidR="00300B70" w:rsidRPr="00E42D54" w:rsidRDefault="00300B70" w:rsidP="00E42D54">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External validity, enhanced through a diverse sample </w:t>
      </w:r>
    </w:p>
    <w:p w14:paraId="1ACD9BFD"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(Saunders et al., 2019)</w:t>
      </w:r>
    </w:p>
    <w:p w14:paraId="5CE60B1B" w14:textId="77CDBCBC" w:rsidR="00300B70" w:rsidRPr="00E42D54" w:rsidRDefault="00300B70" w:rsidP="00E42D54">
      <w:pPr>
        <w:spacing w:after="0" w:line="360" w:lineRule="auto"/>
        <w:rPr>
          <w:rFonts w:ascii="Times New Roman" w:eastAsia="Times New Roman" w:hAnsi="Times New Roman" w:cs="Times New Roman"/>
          <w:kern w:val="0"/>
          <w:lang w:eastAsia="en-GB"/>
          <w14:ligatures w14:val="none"/>
        </w:rPr>
      </w:pPr>
    </w:p>
    <w:p w14:paraId="0044EE9E" w14:textId="77777777" w:rsidR="00300B70" w:rsidRPr="00E42D54" w:rsidRDefault="00300B70" w:rsidP="00C63FFA">
      <w:pPr>
        <w:pStyle w:val="Heading2"/>
        <w:rPr>
          <w:rFonts w:eastAsia="Times New Roman"/>
          <w:lang w:eastAsia="en-GB"/>
        </w:rPr>
      </w:pPr>
      <w:bookmarkStart w:id="49" w:name="_Toc225586683"/>
      <w:r w:rsidRPr="00E42D54">
        <w:rPr>
          <w:rFonts w:eastAsia="Times New Roman"/>
          <w:lang w:eastAsia="en-GB"/>
        </w:rPr>
        <w:t>3.10 Ethical Considerations</w:t>
      </w:r>
      <w:bookmarkEnd w:id="49"/>
    </w:p>
    <w:p w14:paraId="6F82D4C6"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Ethical considerations are central to the research process. The study will adhere to the following principles:</w:t>
      </w:r>
    </w:p>
    <w:p w14:paraId="0929A4AC" w14:textId="77777777" w:rsidR="00300B70" w:rsidRPr="00E42D54" w:rsidRDefault="00300B70" w:rsidP="00E42D54">
      <w:pPr>
        <w:numPr>
          <w:ilvl w:val="0"/>
          <w:numId w:val="1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Informed consent: Participants will be fully informed about the research </w:t>
      </w:r>
    </w:p>
    <w:p w14:paraId="1D9F1C33" w14:textId="77777777" w:rsidR="00300B70" w:rsidRPr="00E42D54" w:rsidRDefault="00300B70" w:rsidP="00E42D54">
      <w:pPr>
        <w:numPr>
          <w:ilvl w:val="0"/>
          <w:numId w:val="1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Confidentiality: Participant identities will be anonymised </w:t>
      </w:r>
    </w:p>
    <w:p w14:paraId="7C098F77" w14:textId="77777777" w:rsidR="00300B70" w:rsidRPr="00E42D54" w:rsidRDefault="00300B70" w:rsidP="00E42D54">
      <w:pPr>
        <w:numPr>
          <w:ilvl w:val="0"/>
          <w:numId w:val="1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Voluntary participation: Participants may withdraw at any time </w:t>
      </w:r>
    </w:p>
    <w:p w14:paraId="15D1B840" w14:textId="77777777" w:rsidR="00300B70" w:rsidRPr="00E42D54" w:rsidRDefault="00300B70" w:rsidP="00E42D54">
      <w:pPr>
        <w:numPr>
          <w:ilvl w:val="0"/>
          <w:numId w:val="1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 xml:space="preserve">Data protection: Compliance with GDPR regulations </w:t>
      </w:r>
    </w:p>
    <w:p w14:paraId="29963802"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(Bryman, 2016)</w:t>
      </w:r>
    </w:p>
    <w:p w14:paraId="02EF6685" w14:textId="77777777" w:rsidR="00300B70" w:rsidRPr="00E42D54" w:rsidRDefault="00300B70"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These measures ensure that the research is conducted ethically and responsibly.</w:t>
      </w:r>
    </w:p>
    <w:p w14:paraId="5CF5DBAF" w14:textId="77777777" w:rsidR="00300B70" w:rsidRPr="00E42D54" w:rsidRDefault="00300B70" w:rsidP="00E42D54">
      <w:pPr>
        <w:spacing w:line="360" w:lineRule="auto"/>
        <w:rPr>
          <w:rFonts w:ascii="Times New Roman" w:hAnsi="Times New Roman" w:cs="Times New Roman"/>
        </w:rPr>
      </w:pPr>
    </w:p>
    <w:p w14:paraId="0F0A3F3F" w14:textId="77777777" w:rsidR="009C0FF9" w:rsidRPr="00E42D54" w:rsidRDefault="009C0FF9" w:rsidP="00C63FFA">
      <w:pPr>
        <w:pStyle w:val="Heading1"/>
        <w:rPr>
          <w:rFonts w:eastAsia="Times New Roman"/>
          <w:lang w:eastAsia="en-GB"/>
        </w:rPr>
      </w:pPr>
      <w:bookmarkStart w:id="50" w:name="_Toc225586684"/>
      <w:r w:rsidRPr="00E42D54">
        <w:rPr>
          <w:rFonts w:eastAsia="Times New Roman"/>
          <w:lang w:eastAsia="en-GB"/>
        </w:rPr>
        <w:t>4. Limitations of the Study</w:t>
      </w:r>
      <w:bookmarkEnd w:id="50"/>
    </w:p>
    <w:p w14:paraId="07574AD3" w14:textId="77777777" w:rsidR="009927C7" w:rsidRDefault="009927C7"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927C7">
        <w:rPr>
          <w:rFonts w:ascii="Times New Roman" w:eastAsia="Times New Roman" w:hAnsi="Times New Roman" w:cs="Times New Roman"/>
          <w:kern w:val="0"/>
          <w:lang w:eastAsia="en-GB"/>
          <w14:ligatures w14:val="none"/>
        </w:rPr>
        <w:t>Despite the study's merits, it is important to recognise a few shortcomings. First off, the study's cross-sectional design, which records AI adoption at a specific moment in time, makes it difficult to evaluate long-term trends. Because AI technologies are developing so quickly, this could limit the study's capacity to adequately capture dynamic organisational changes (Saunders et al., 2019).</w:t>
      </w:r>
    </w:p>
    <w:p w14:paraId="1CC4442F" w14:textId="1CE13913" w:rsidR="009C0FF9" w:rsidRPr="00E42D54" w:rsidRDefault="009C0FF9"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Secondly, the use of purposive sampling may limit the generalisability of the findings. While this approach ensures relevance of participants, it may introduce selection bias and reduce representativeness (Bryman, 2016). In addition, the relatively small qualitative sample may constrain the breadth of insights obtained.</w:t>
      </w:r>
    </w:p>
    <w:p w14:paraId="307876E6" w14:textId="77777777" w:rsidR="009C0FF9" w:rsidRPr="00E42D54" w:rsidRDefault="009C0FF9"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The reliance on self-reported data also presents a limitation, as participants may provide socially desirable responses or subjective interpretations, potentially affecting data accuracy (Podsakoff et al., 2003). Furthermore, the complexity and variability of AI adoption across organisations make it difficult to capture its full impact using standardised measures.</w:t>
      </w:r>
    </w:p>
    <w:p w14:paraId="0F2B1442" w14:textId="6D2855E3" w:rsidR="00C63FFA" w:rsidRPr="00D1384C" w:rsidRDefault="009C0FF9" w:rsidP="00D1384C">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lastRenderedPageBreak/>
        <w:t>Finally, the study is conducted within a specific organisational context, which may limit external validity. Differences in industry, organisational structure, and regulatory environments may influence the applicability of the findings.</w:t>
      </w:r>
    </w:p>
    <w:p w14:paraId="32C73A86" w14:textId="55F992BC" w:rsidR="005D2657" w:rsidRPr="005D2657" w:rsidRDefault="009C0FF9" w:rsidP="005D2657">
      <w:pPr>
        <w:pStyle w:val="Heading1"/>
        <w:rPr>
          <w:rFonts w:eastAsia="Times New Roman"/>
          <w:lang w:eastAsia="en-GB"/>
        </w:rPr>
      </w:pPr>
      <w:bookmarkStart w:id="51" w:name="_Toc225586685"/>
      <w:r w:rsidRPr="00E42D54">
        <w:rPr>
          <w:rFonts w:eastAsia="Times New Roman"/>
          <w:lang w:eastAsia="en-GB"/>
        </w:rPr>
        <w:t>5</w:t>
      </w:r>
      <w:r w:rsidR="00C63FFA">
        <w:rPr>
          <w:rFonts w:eastAsia="Times New Roman"/>
          <w:lang w:eastAsia="en-GB"/>
        </w:rPr>
        <w:t>.</w:t>
      </w:r>
      <w:r w:rsidRPr="00E42D54">
        <w:rPr>
          <w:rFonts w:eastAsia="Times New Roman"/>
          <w:lang w:eastAsia="en-GB"/>
        </w:rPr>
        <w:t xml:space="preserve"> Gantt Chart</w:t>
      </w:r>
      <w:bookmarkEnd w:id="51"/>
    </w:p>
    <w:p w14:paraId="117EF8F4" w14:textId="2ACCA02A" w:rsidR="005D2657" w:rsidRPr="005D2657" w:rsidRDefault="005D2657" w:rsidP="005D2657">
      <w:pPr>
        <w:pStyle w:val="NormalWeb"/>
        <w:spacing w:line="360" w:lineRule="auto"/>
      </w:pPr>
      <w:r w:rsidRPr="00E42D54">
        <w:t>The timeline has been designed to reflect the sequential nature of the research methodology, particularly the mixed-methods approach, where quantitative data collection precedes qualitative investigation. This structured planning enhances time management and ensures that each phase is completed efficiently.</w:t>
      </w:r>
    </w:p>
    <w:p w14:paraId="08876898" w14:textId="77777777" w:rsidR="009C0FF9" w:rsidRPr="00E42D54" w:rsidRDefault="009C0FF9" w:rsidP="00E42D54">
      <w:pPr>
        <w:spacing w:before="100" w:beforeAutospacing="1" w:after="100" w:afterAutospacing="1" w:line="360" w:lineRule="auto"/>
        <w:rPr>
          <w:rFonts w:ascii="Times New Roman" w:eastAsia="Times New Roman" w:hAnsi="Times New Roman" w:cs="Times New Roman"/>
          <w:kern w:val="0"/>
          <w:lang w:eastAsia="en-GB"/>
          <w14:ligatures w14:val="none"/>
        </w:rPr>
      </w:pPr>
      <w:r w:rsidRPr="00E42D54">
        <w:rPr>
          <w:rFonts w:ascii="Times New Roman" w:eastAsia="Times New Roman" w:hAnsi="Times New Roman" w:cs="Times New Roman"/>
          <w:kern w:val="0"/>
          <w:lang w:eastAsia="en-GB"/>
          <w14:ligatures w14:val="none"/>
        </w:rPr>
        <w:t>Below is a simplified Gantt chart illustrating the timeline of the research activities:</w:t>
      </w:r>
    </w:p>
    <w:p w14:paraId="601C0CB5" w14:textId="2F255C32" w:rsidR="005D2657" w:rsidRDefault="009C0FF9" w:rsidP="00B343AE">
      <w:pPr>
        <w:spacing w:line="360" w:lineRule="auto"/>
        <w:jc w:val="center"/>
        <w:rPr>
          <w:rFonts w:ascii="Times New Roman" w:hAnsi="Times New Roman" w:cs="Times New Roman"/>
        </w:rPr>
      </w:pPr>
      <w:r w:rsidRPr="00E42D54">
        <w:rPr>
          <w:rFonts w:ascii="Times New Roman" w:hAnsi="Times New Roman" w:cs="Times New Roman"/>
        </w:rPr>
        <w:fldChar w:fldCharType="begin"/>
      </w:r>
      <w:r w:rsidRPr="00E42D54">
        <w:rPr>
          <w:rFonts w:ascii="Times New Roman" w:hAnsi="Times New Roman" w:cs="Times New Roman"/>
        </w:rPr>
        <w:instrText xml:space="preserve"> INCLUDEPICTURE "https://chatgpt.com/backend-api/estuary/content?id=file_00000000e888720aa6f631e4417f369d&amp;ts=492875&amp;p=fs&amp;cid=1&amp;sig=90893e7d13196846cb80de70f0bb75d5380c2795fcd5e311b6bf0e080f481f40&amp;v=0" \* MERGEFORMATINET </w:instrText>
      </w:r>
      <w:r w:rsidRPr="00E42D54">
        <w:rPr>
          <w:rFonts w:ascii="Times New Roman" w:hAnsi="Times New Roman" w:cs="Times New Roman"/>
        </w:rPr>
        <w:fldChar w:fldCharType="separate"/>
      </w:r>
      <w:r w:rsidRPr="00E42D54">
        <w:rPr>
          <w:rFonts w:ascii="Times New Roman" w:hAnsi="Times New Roman" w:cs="Times New Roman"/>
          <w:noProof/>
        </w:rPr>
        <w:drawing>
          <wp:inline distT="0" distB="0" distL="0" distR="0" wp14:anchorId="6F6AEBAD" wp14:editId="76BBD9CD">
            <wp:extent cx="4460778" cy="2313185"/>
            <wp:effectExtent l="0" t="0" r="0" b="0"/>
            <wp:docPr id="19319908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990879" name="Picture 1931990879"/>
                    <pic:cNvPicPr/>
                  </pic:nvPicPr>
                  <pic:blipFill>
                    <a:blip r:embed="rId10">
                      <a:extLst>
                        <a:ext uri="{28A0092B-C50C-407E-A947-70E740481C1C}">
                          <a14:useLocalDpi xmlns:a14="http://schemas.microsoft.com/office/drawing/2010/main" val="0"/>
                        </a:ext>
                      </a:extLst>
                    </a:blip>
                    <a:stretch>
                      <a:fillRect/>
                    </a:stretch>
                  </pic:blipFill>
                  <pic:spPr>
                    <a:xfrm>
                      <a:off x="0" y="0"/>
                      <a:ext cx="4688337" cy="2431188"/>
                    </a:xfrm>
                    <a:prstGeom prst="rect">
                      <a:avLst/>
                    </a:prstGeom>
                  </pic:spPr>
                </pic:pic>
              </a:graphicData>
            </a:graphic>
          </wp:inline>
        </w:drawing>
      </w:r>
      <w:r w:rsidRPr="00E42D54">
        <w:rPr>
          <w:rFonts w:ascii="Times New Roman" w:hAnsi="Times New Roman" w:cs="Times New Roman"/>
        </w:rPr>
        <w:fldChar w:fldCharType="end"/>
      </w:r>
    </w:p>
    <w:p w14:paraId="5C6CA0CC" w14:textId="77777777" w:rsidR="00D1384C" w:rsidRDefault="00D1384C" w:rsidP="00C63FFA">
      <w:pPr>
        <w:pStyle w:val="Heading1"/>
      </w:pPr>
    </w:p>
    <w:p w14:paraId="11DABD14" w14:textId="77777777" w:rsidR="00D1384C" w:rsidRDefault="00D1384C" w:rsidP="00C63FFA">
      <w:pPr>
        <w:pStyle w:val="Heading1"/>
      </w:pPr>
    </w:p>
    <w:p w14:paraId="010D4635" w14:textId="77777777" w:rsidR="00D1384C" w:rsidRDefault="00D1384C" w:rsidP="00C63FFA">
      <w:pPr>
        <w:pStyle w:val="Heading1"/>
      </w:pPr>
    </w:p>
    <w:p w14:paraId="5DBB2EDA" w14:textId="77777777" w:rsidR="00D1384C" w:rsidRDefault="00D1384C" w:rsidP="00D1384C"/>
    <w:p w14:paraId="5B58EADE" w14:textId="77777777" w:rsidR="00D1384C" w:rsidRDefault="00D1384C" w:rsidP="00D1384C"/>
    <w:p w14:paraId="426F8188" w14:textId="77777777" w:rsidR="00CF4975" w:rsidRPr="00D1384C" w:rsidRDefault="00CF4975" w:rsidP="00D1384C"/>
    <w:p w14:paraId="6E09C92E" w14:textId="444E0B1E" w:rsidR="009860E2" w:rsidRDefault="00C63FFA" w:rsidP="00C63FFA">
      <w:pPr>
        <w:pStyle w:val="Heading1"/>
      </w:pPr>
      <w:bookmarkStart w:id="52" w:name="_Toc225586686"/>
      <w:r>
        <w:lastRenderedPageBreak/>
        <w:t xml:space="preserve">6. </w:t>
      </w:r>
      <w:r w:rsidR="009860E2">
        <w:t>References</w:t>
      </w:r>
      <w:bookmarkEnd w:id="52"/>
    </w:p>
    <w:p w14:paraId="3203397B" w14:textId="77777777" w:rsidR="00CF4975" w:rsidRPr="00CF4975" w:rsidRDefault="00CF4975" w:rsidP="00CF4975"/>
    <w:p w14:paraId="52D414CA"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Arend, R.J. and Bromiley, P. (2009) ‘Assessing the dynamic capabilities view: Spare change, everyone?’, </w:t>
      </w:r>
      <w:r w:rsidRPr="00CF4975">
        <w:rPr>
          <w:rFonts w:ascii="Times New Roman" w:hAnsi="Times New Roman" w:cs="Times New Roman"/>
          <w:i/>
          <w:iCs/>
        </w:rPr>
        <w:t>Strategic Organization</w:t>
      </w:r>
      <w:r w:rsidRPr="00CF4975">
        <w:rPr>
          <w:rFonts w:ascii="Times New Roman" w:hAnsi="Times New Roman" w:cs="Times New Roman"/>
        </w:rPr>
        <w:t>, 7(1), pp. 75–90.</w:t>
      </w:r>
    </w:p>
    <w:p w14:paraId="2D2E665F" w14:textId="5FEBB13D"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Barney, J. (1991) ‘Firm resources and sustained competitive advantage’, </w:t>
      </w:r>
      <w:r w:rsidRPr="00CF4975">
        <w:rPr>
          <w:rFonts w:ascii="Times New Roman" w:hAnsi="Times New Roman" w:cs="Times New Roman"/>
          <w:i/>
          <w:iCs/>
        </w:rPr>
        <w:t>Journal of Management</w:t>
      </w:r>
      <w:r w:rsidRPr="00CF4975">
        <w:rPr>
          <w:rFonts w:ascii="Times New Roman" w:hAnsi="Times New Roman" w:cs="Times New Roman"/>
        </w:rPr>
        <w:t>, 17(1), pp. 99–120. Available at:</w:t>
      </w:r>
      <w:r w:rsidRPr="00CF4975">
        <w:rPr>
          <w:rFonts w:ascii="Times New Roman" w:hAnsi="Times New Roman" w:cs="Times New Roman"/>
        </w:rPr>
        <w:br/>
      </w:r>
      <w:r w:rsidRPr="0079047A">
        <w:rPr>
          <w:rFonts w:ascii="Times New Roman" w:hAnsi="Times New Roman" w:cs="Times New Roman"/>
        </w:rPr>
        <w:t>https://journals.sagepub.com/doi/10.1177/014920639101700108</w:t>
      </w:r>
    </w:p>
    <w:p w14:paraId="681A0DF2" w14:textId="1C18E564"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Bostrom, R.P. and Heinen, J.S. (1977) ‘MIS problems and failures: A socio-technical perspective. Part I: The causes’, </w:t>
      </w:r>
      <w:r w:rsidRPr="00CF4975">
        <w:rPr>
          <w:rFonts w:ascii="Times New Roman" w:hAnsi="Times New Roman" w:cs="Times New Roman"/>
          <w:i/>
          <w:iCs/>
        </w:rPr>
        <w:t>MIS Quarterly</w:t>
      </w:r>
      <w:r w:rsidRPr="00CF4975">
        <w:rPr>
          <w:rFonts w:ascii="Times New Roman" w:hAnsi="Times New Roman" w:cs="Times New Roman"/>
        </w:rPr>
        <w:t>, 1(3), pp. 17–32. Available at:</w:t>
      </w:r>
      <w:r w:rsidRPr="00CF4975">
        <w:rPr>
          <w:rFonts w:ascii="Times New Roman" w:hAnsi="Times New Roman" w:cs="Times New Roman"/>
        </w:rPr>
        <w:br/>
      </w:r>
      <w:r w:rsidRPr="0079047A">
        <w:rPr>
          <w:rFonts w:ascii="Times New Roman" w:hAnsi="Times New Roman" w:cs="Times New Roman"/>
        </w:rPr>
        <w:t>https://www.jstor.org/stable/248710</w:t>
      </w:r>
    </w:p>
    <w:p w14:paraId="4A95E909"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Braun, V. and Clarke, V. (2006) ‘Using thematic analysis in psychology’, </w:t>
      </w:r>
      <w:r w:rsidRPr="00CF4975">
        <w:rPr>
          <w:rFonts w:ascii="Times New Roman" w:hAnsi="Times New Roman" w:cs="Times New Roman"/>
          <w:i/>
          <w:iCs/>
        </w:rPr>
        <w:t>Qualitative Research in Psychology</w:t>
      </w:r>
      <w:r w:rsidRPr="00CF4975">
        <w:rPr>
          <w:rFonts w:ascii="Times New Roman" w:hAnsi="Times New Roman" w:cs="Times New Roman"/>
        </w:rPr>
        <w:t>, 3(2), pp. 77–101. Available at:</w:t>
      </w:r>
      <w:r w:rsidRPr="00CF4975">
        <w:rPr>
          <w:rFonts w:ascii="Times New Roman" w:hAnsi="Times New Roman" w:cs="Times New Roman"/>
        </w:rPr>
        <w:br/>
        <w:t>https://www.tandfonline.com/doi/full/10.1191/1478088706qp063oa</w:t>
      </w:r>
    </w:p>
    <w:p w14:paraId="7419DC3A"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Bryman, A. (2016) </w:t>
      </w:r>
      <w:r w:rsidRPr="00CF4975">
        <w:rPr>
          <w:rFonts w:ascii="Times New Roman" w:hAnsi="Times New Roman" w:cs="Times New Roman"/>
          <w:i/>
          <w:iCs/>
        </w:rPr>
        <w:t>Social research methods</w:t>
      </w:r>
      <w:r w:rsidRPr="00CF4975">
        <w:rPr>
          <w:rFonts w:ascii="Times New Roman" w:hAnsi="Times New Roman" w:cs="Times New Roman"/>
        </w:rPr>
        <w:t>. 5th edn. Oxford: Oxford University Press.</w:t>
      </w:r>
    </w:p>
    <w:p w14:paraId="1F2294BC" w14:textId="00EC666D"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Brynjolfsson, E. and McAfee, A. (2017) </w:t>
      </w:r>
      <w:r w:rsidRPr="00CF4975">
        <w:rPr>
          <w:rFonts w:ascii="Times New Roman" w:hAnsi="Times New Roman" w:cs="Times New Roman"/>
          <w:i/>
          <w:iCs/>
        </w:rPr>
        <w:t>Machine, Platform, Crowd: Harnessing Our Digital Future</w:t>
      </w:r>
      <w:r w:rsidRPr="00CF4975">
        <w:rPr>
          <w:rFonts w:ascii="Times New Roman" w:hAnsi="Times New Roman" w:cs="Times New Roman"/>
        </w:rPr>
        <w:t>. New York: W.W. Norton &amp; Company. Available at:</w:t>
      </w:r>
      <w:r w:rsidRPr="00CF4975">
        <w:rPr>
          <w:rFonts w:ascii="Times New Roman" w:hAnsi="Times New Roman" w:cs="Times New Roman"/>
        </w:rPr>
        <w:br/>
      </w:r>
      <w:r w:rsidRPr="0079047A">
        <w:rPr>
          <w:rFonts w:ascii="Times New Roman" w:hAnsi="Times New Roman" w:cs="Times New Roman"/>
        </w:rPr>
        <w:t>https://wwnorton.com/books/9780393254297</w:t>
      </w:r>
    </w:p>
    <w:p w14:paraId="0CB0A6EC" w14:textId="1BA79A25"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Brynjolfsson, E., Rock, D. and Syverson, C. (2021) ‘The productivity J-curve: How intangibles complement general purpose technologies’, </w:t>
      </w:r>
      <w:r w:rsidRPr="00CF4975">
        <w:rPr>
          <w:rFonts w:ascii="Times New Roman" w:hAnsi="Times New Roman" w:cs="Times New Roman"/>
          <w:i/>
          <w:iCs/>
        </w:rPr>
        <w:t>American Economic Journal: Macroeconomics</w:t>
      </w:r>
      <w:r w:rsidRPr="00CF4975">
        <w:rPr>
          <w:rFonts w:ascii="Times New Roman" w:hAnsi="Times New Roman" w:cs="Times New Roman"/>
        </w:rPr>
        <w:t>, 13(1), pp. 333–372. Available at:</w:t>
      </w:r>
      <w:r w:rsidRPr="00CF4975">
        <w:rPr>
          <w:rFonts w:ascii="Times New Roman" w:hAnsi="Times New Roman" w:cs="Times New Roman"/>
        </w:rPr>
        <w:br/>
      </w:r>
      <w:r w:rsidRPr="0079047A">
        <w:rPr>
          <w:rFonts w:ascii="Times New Roman" w:hAnsi="Times New Roman" w:cs="Times New Roman"/>
        </w:rPr>
        <w:t>https://www.aeaweb.org/articles?id=10.1257/mac.20180386</w:t>
      </w:r>
    </w:p>
    <w:p w14:paraId="70006F2B" w14:textId="422A2E3D"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Bughin, J. et al. (2018) </w:t>
      </w:r>
      <w:r w:rsidRPr="00CF4975">
        <w:rPr>
          <w:rFonts w:ascii="Times New Roman" w:hAnsi="Times New Roman" w:cs="Times New Roman"/>
          <w:i/>
          <w:iCs/>
        </w:rPr>
        <w:t>Notes from the AI frontier: Modeling the impact of AI on the world economy</w:t>
      </w:r>
      <w:r w:rsidRPr="00CF4975">
        <w:rPr>
          <w:rFonts w:ascii="Times New Roman" w:hAnsi="Times New Roman" w:cs="Times New Roman"/>
        </w:rPr>
        <w:t>. McKinsey Global Institute. Available at:</w:t>
      </w:r>
      <w:r w:rsidRPr="00CF4975">
        <w:rPr>
          <w:rFonts w:ascii="Times New Roman" w:hAnsi="Times New Roman" w:cs="Times New Roman"/>
        </w:rPr>
        <w:br/>
      </w:r>
      <w:r w:rsidRPr="0079047A">
        <w:rPr>
          <w:rFonts w:ascii="Times New Roman" w:hAnsi="Times New Roman" w:cs="Times New Roman"/>
        </w:rPr>
        <w:t>https://www.mckinsey.com/featured-insights/artificial-intelligence/notes-from-the-ai-frontier-modeling-the-impact-of-ai-on-the-world-economy</w:t>
      </w:r>
    </w:p>
    <w:p w14:paraId="5BB5B0BE"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Creswell, J.W. and Plano Clark, V.L. (2018) </w:t>
      </w:r>
      <w:r w:rsidRPr="00CF4975">
        <w:rPr>
          <w:rFonts w:ascii="Times New Roman" w:hAnsi="Times New Roman" w:cs="Times New Roman"/>
          <w:i/>
          <w:iCs/>
        </w:rPr>
        <w:t>Designing and conducting mixed methods research</w:t>
      </w:r>
      <w:r w:rsidRPr="00CF4975">
        <w:rPr>
          <w:rFonts w:ascii="Times New Roman" w:hAnsi="Times New Roman" w:cs="Times New Roman"/>
        </w:rPr>
        <w:t>. 3rd edn. Thousand Oaks, CA: Sage.</w:t>
      </w:r>
    </w:p>
    <w:p w14:paraId="644A470E" w14:textId="3A49D34D"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Davenport, T.H. and Ronanki, R. (2018) ‘Artificial intelligence for the real world’, </w:t>
      </w:r>
      <w:r w:rsidRPr="00CF4975">
        <w:rPr>
          <w:rFonts w:ascii="Times New Roman" w:hAnsi="Times New Roman" w:cs="Times New Roman"/>
          <w:i/>
          <w:iCs/>
        </w:rPr>
        <w:t>Harvard Business Review</w:t>
      </w:r>
      <w:r w:rsidRPr="00CF4975">
        <w:rPr>
          <w:rFonts w:ascii="Times New Roman" w:hAnsi="Times New Roman" w:cs="Times New Roman"/>
        </w:rPr>
        <w:t>, 96(1), pp. 108–116. Available at:</w:t>
      </w:r>
      <w:r w:rsidRPr="00CF4975">
        <w:rPr>
          <w:rFonts w:ascii="Times New Roman" w:hAnsi="Times New Roman" w:cs="Times New Roman"/>
        </w:rPr>
        <w:br/>
      </w:r>
      <w:r w:rsidRPr="0079047A">
        <w:rPr>
          <w:rFonts w:ascii="Times New Roman" w:hAnsi="Times New Roman" w:cs="Times New Roman"/>
        </w:rPr>
        <w:t>https://hbr.org/2018/01/artificial-intelligence-for-the-real-world</w:t>
      </w:r>
    </w:p>
    <w:p w14:paraId="1094E2B8" w14:textId="1933C512"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Davenport, T.H., Guha, A., Grewal, D. and Bressgott, T. (2020) ‘How artificial intelligence will change the future of marketing’, </w:t>
      </w:r>
      <w:r w:rsidRPr="00CF4975">
        <w:rPr>
          <w:rFonts w:ascii="Times New Roman" w:hAnsi="Times New Roman" w:cs="Times New Roman"/>
          <w:i/>
          <w:iCs/>
        </w:rPr>
        <w:t xml:space="preserve">Journal of the Academy of </w:t>
      </w:r>
      <w:r w:rsidRPr="00CF4975">
        <w:rPr>
          <w:rFonts w:ascii="Times New Roman" w:hAnsi="Times New Roman" w:cs="Times New Roman"/>
          <w:i/>
          <w:iCs/>
        </w:rPr>
        <w:lastRenderedPageBreak/>
        <w:t>Marketing Science</w:t>
      </w:r>
      <w:r w:rsidRPr="00CF4975">
        <w:rPr>
          <w:rFonts w:ascii="Times New Roman" w:hAnsi="Times New Roman" w:cs="Times New Roman"/>
        </w:rPr>
        <w:t>, 48(1), pp. 24–42. Available at:</w:t>
      </w:r>
      <w:r w:rsidRPr="00CF4975">
        <w:rPr>
          <w:rFonts w:ascii="Times New Roman" w:hAnsi="Times New Roman" w:cs="Times New Roman"/>
        </w:rPr>
        <w:br/>
      </w:r>
      <w:r w:rsidRPr="0079047A">
        <w:rPr>
          <w:rFonts w:ascii="Times New Roman" w:hAnsi="Times New Roman" w:cs="Times New Roman"/>
        </w:rPr>
        <w:t>https://link.springer.com/article/10.1007/s11747-019-00696-0</w:t>
      </w:r>
    </w:p>
    <w:p w14:paraId="3ACA5F45" w14:textId="20E38C43"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Dubois, A. and Gadde, L.-E. (2002) ‘Systematic combining: An abductive approach to case research’, </w:t>
      </w:r>
      <w:r w:rsidRPr="00CF4975">
        <w:rPr>
          <w:rFonts w:ascii="Times New Roman" w:hAnsi="Times New Roman" w:cs="Times New Roman"/>
          <w:i/>
          <w:iCs/>
        </w:rPr>
        <w:t>Journal of Business Research</w:t>
      </w:r>
      <w:r w:rsidRPr="00CF4975">
        <w:rPr>
          <w:rFonts w:ascii="Times New Roman" w:hAnsi="Times New Roman" w:cs="Times New Roman"/>
        </w:rPr>
        <w:t>, 55(7), pp. 553–560. Available at:</w:t>
      </w:r>
      <w:r w:rsidRPr="00CF4975">
        <w:rPr>
          <w:rFonts w:ascii="Times New Roman" w:hAnsi="Times New Roman" w:cs="Times New Roman"/>
        </w:rPr>
        <w:br/>
      </w:r>
      <w:r w:rsidRPr="0079047A">
        <w:rPr>
          <w:rFonts w:ascii="Times New Roman" w:hAnsi="Times New Roman" w:cs="Times New Roman"/>
        </w:rPr>
        <w:t>https://www.sciencedirect.com/science/article/pii/S0148296300001958</w:t>
      </w:r>
    </w:p>
    <w:p w14:paraId="00B5BD47" w14:textId="21908BEA"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European Union (201</w:t>
      </w:r>
      <w:r w:rsidR="006454ED">
        <w:rPr>
          <w:rFonts w:ascii="Times New Roman" w:hAnsi="Times New Roman" w:cs="Times New Roman"/>
        </w:rPr>
        <w:t>8</w:t>
      </w:r>
      <w:r w:rsidRPr="00CF4975">
        <w:rPr>
          <w:rFonts w:ascii="Times New Roman" w:hAnsi="Times New Roman" w:cs="Times New Roman"/>
        </w:rPr>
        <w:t xml:space="preserve">) </w:t>
      </w:r>
      <w:r w:rsidRPr="00CF4975">
        <w:rPr>
          <w:rFonts w:ascii="Times New Roman" w:hAnsi="Times New Roman" w:cs="Times New Roman"/>
          <w:i/>
          <w:iCs/>
        </w:rPr>
        <w:t>Regulation (EU) 2016/679 (General Data Protection Regulation)</w:t>
      </w:r>
      <w:r w:rsidRPr="00CF4975">
        <w:rPr>
          <w:rFonts w:ascii="Times New Roman" w:hAnsi="Times New Roman" w:cs="Times New Roman"/>
        </w:rPr>
        <w:t>. Available at:</w:t>
      </w:r>
      <w:r w:rsidRPr="00CF4975">
        <w:rPr>
          <w:rFonts w:ascii="Times New Roman" w:hAnsi="Times New Roman" w:cs="Times New Roman"/>
        </w:rPr>
        <w:br/>
      </w:r>
      <w:r w:rsidRPr="0079047A">
        <w:rPr>
          <w:rFonts w:ascii="Times New Roman" w:hAnsi="Times New Roman" w:cs="Times New Roman"/>
        </w:rPr>
        <w:t>https://eur-lex.europa.eu/eli/reg/2016/679/oj</w:t>
      </w:r>
    </w:p>
    <w:p w14:paraId="572AECC9" w14:textId="7B1243B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Glikson, E. and Woolley, A.W. (2020) ‘Human trust in artificial intelligence: Review of empirical research’, </w:t>
      </w:r>
      <w:r w:rsidRPr="00CF4975">
        <w:rPr>
          <w:rFonts w:ascii="Times New Roman" w:hAnsi="Times New Roman" w:cs="Times New Roman"/>
          <w:i/>
          <w:iCs/>
        </w:rPr>
        <w:t>Academy of Management Annals</w:t>
      </w:r>
      <w:r w:rsidRPr="00CF4975">
        <w:rPr>
          <w:rFonts w:ascii="Times New Roman" w:hAnsi="Times New Roman" w:cs="Times New Roman"/>
        </w:rPr>
        <w:t>, 14(2), pp. 627–660. Available at:</w:t>
      </w:r>
      <w:r w:rsidRPr="00CF4975">
        <w:rPr>
          <w:rFonts w:ascii="Times New Roman" w:hAnsi="Times New Roman" w:cs="Times New Roman"/>
        </w:rPr>
        <w:br/>
      </w:r>
      <w:r w:rsidRPr="0079047A">
        <w:rPr>
          <w:rFonts w:ascii="Times New Roman" w:hAnsi="Times New Roman" w:cs="Times New Roman"/>
        </w:rPr>
        <w:t>https://journals.aom.org/doi/10.5465/annals.2018.0057</w:t>
      </w:r>
    </w:p>
    <w:p w14:paraId="24CACA5E"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Jarrahi, M.H. (2018) ‘Artificial intelligence and the future of work: Human-AI symbiosis in organizational decision making’, </w:t>
      </w:r>
      <w:r w:rsidRPr="00CF4975">
        <w:rPr>
          <w:rFonts w:ascii="Times New Roman" w:hAnsi="Times New Roman" w:cs="Times New Roman"/>
          <w:i/>
          <w:iCs/>
        </w:rPr>
        <w:t>Business Horizons</w:t>
      </w:r>
      <w:r w:rsidRPr="00CF4975">
        <w:rPr>
          <w:rFonts w:ascii="Times New Roman" w:hAnsi="Times New Roman" w:cs="Times New Roman"/>
        </w:rPr>
        <w:t>, 61(4), pp. 577–586. Available at:</w:t>
      </w:r>
      <w:r w:rsidRPr="00CF4975">
        <w:rPr>
          <w:rFonts w:ascii="Times New Roman" w:hAnsi="Times New Roman" w:cs="Times New Roman"/>
        </w:rPr>
        <w:br/>
        <w:t>https://www.sciencedirect.com/science/article/pii/S0007681318300370</w:t>
      </w:r>
    </w:p>
    <w:p w14:paraId="12C233F2"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Kvale, S. and Brinkmann, S. (2009) </w:t>
      </w:r>
      <w:r w:rsidRPr="00CF4975">
        <w:rPr>
          <w:rFonts w:ascii="Times New Roman" w:hAnsi="Times New Roman" w:cs="Times New Roman"/>
          <w:i/>
          <w:iCs/>
        </w:rPr>
        <w:t>InterViews: Learning the craft of qualitative research interviewing</w:t>
      </w:r>
      <w:r w:rsidRPr="00CF4975">
        <w:rPr>
          <w:rFonts w:ascii="Times New Roman" w:hAnsi="Times New Roman" w:cs="Times New Roman"/>
        </w:rPr>
        <w:t>. 2nd edn. London: Sage.</w:t>
      </w:r>
    </w:p>
    <w:p w14:paraId="3F4F7C71" w14:textId="05F1405F"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McKinsey &amp; Company (2023) </w:t>
      </w:r>
      <w:r w:rsidRPr="00CF4975">
        <w:rPr>
          <w:rFonts w:ascii="Times New Roman" w:hAnsi="Times New Roman" w:cs="Times New Roman"/>
          <w:i/>
          <w:iCs/>
        </w:rPr>
        <w:t>The state of AI in 2023: Generative AI’s breakout year</w:t>
      </w:r>
      <w:r w:rsidRPr="00CF4975">
        <w:rPr>
          <w:rFonts w:ascii="Times New Roman" w:hAnsi="Times New Roman" w:cs="Times New Roman"/>
        </w:rPr>
        <w:t>. Available at:</w:t>
      </w:r>
      <w:r w:rsidRPr="00CF4975">
        <w:rPr>
          <w:rFonts w:ascii="Times New Roman" w:hAnsi="Times New Roman" w:cs="Times New Roman"/>
        </w:rPr>
        <w:br/>
      </w:r>
      <w:r w:rsidRPr="0079047A">
        <w:rPr>
          <w:rFonts w:ascii="Times New Roman" w:hAnsi="Times New Roman" w:cs="Times New Roman"/>
        </w:rPr>
        <w:t>https://www.mckinsey.com/capabilities/quantumblack/our-insights/the-state-of-ai-in-2023-generative-ais-breakout-year</w:t>
      </w:r>
    </w:p>
    <w:p w14:paraId="6765D75C"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Mikalef, P. and Gupta, M. (2021) ‘Artificial intelligence capability and firm performance’, </w:t>
      </w:r>
      <w:r w:rsidRPr="00CF4975">
        <w:rPr>
          <w:rFonts w:ascii="Times New Roman" w:hAnsi="Times New Roman" w:cs="Times New Roman"/>
          <w:i/>
          <w:iCs/>
        </w:rPr>
        <w:t>Information Systems Frontiers</w:t>
      </w:r>
      <w:r w:rsidRPr="00CF4975">
        <w:rPr>
          <w:rFonts w:ascii="Times New Roman" w:hAnsi="Times New Roman" w:cs="Times New Roman"/>
        </w:rPr>
        <w:t>, 23, pp. 1091–1112. Available at:</w:t>
      </w:r>
      <w:r w:rsidRPr="00CF4975">
        <w:rPr>
          <w:rFonts w:ascii="Times New Roman" w:hAnsi="Times New Roman" w:cs="Times New Roman"/>
        </w:rPr>
        <w:br/>
        <w:t>https://link.springer.com/article/10.1007/s10796-021-10103-4</w:t>
      </w:r>
    </w:p>
    <w:p w14:paraId="4903DC3B"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Mikalef, P., Boura, M., Lekakos, G. and Krogstie, J. (2021) ‘Big data analytics capabilities and innovation’, </w:t>
      </w:r>
      <w:r w:rsidRPr="00CF4975">
        <w:rPr>
          <w:rFonts w:ascii="Times New Roman" w:hAnsi="Times New Roman" w:cs="Times New Roman"/>
          <w:i/>
          <w:iCs/>
        </w:rPr>
        <w:t>British Journal of Management</w:t>
      </w:r>
      <w:r w:rsidRPr="00CF4975">
        <w:rPr>
          <w:rFonts w:ascii="Times New Roman" w:hAnsi="Times New Roman" w:cs="Times New Roman"/>
        </w:rPr>
        <w:t>, 32(2), pp. 272–298. Available at:</w:t>
      </w:r>
      <w:r w:rsidRPr="00CF4975">
        <w:rPr>
          <w:rFonts w:ascii="Times New Roman" w:hAnsi="Times New Roman" w:cs="Times New Roman"/>
        </w:rPr>
        <w:br/>
        <w:t>https://onlinelibrary.wiley.com/doi/full/10.1111/1467-8551.12343</w:t>
      </w:r>
    </w:p>
    <w:p w14:paraId="3424AE48"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O’Neil, C. (2016) </w:t>
      </w:r>
      <w:r w:rsidRPr="00CF4975">
        <w:rPr>
          <w:rFonts w:ascii="Times New Roman" w:hAnsi="Times New Roman" w:cs="Times New Roman"/>
          <w:i/>
          <w:iCs/>
        </w:rPr>
        <w:t>Weapons of Math Destruction: How Big Data Increases Inequality and Threatens Democracy</w:t>
      </w:r>
      <w:r w:rsidRPr="00CF4975">
        <w:rPr>
          <w:rFonts w:ascii="Times New Roman" w:hAnsi="Times New Roman" w:cs="Times New Roman"/>
        </w:rPr>
        <w:t>. New York: Crown.</w:t>
      </w:r>
    </w:p>
    <w:p w14:paraId="7E3EDABE" w14:textId="24C60FF1"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Orlikowski, W.J. (1992) ‘The duality of technology’, </w:t>
      </w:r>
      <w:r w:rsidRPr="00CF4975">
        <w:rPr>
          <w:rFonts w:ascii="Times New Roman" w:hAnsi="Times New Roman" w:cs="Times New Roman"/>
          <w:i/>
          <w:iCs/>
        </w:rPr>
        <w:t>Organization Science</w:t>
      </w:r>
      <w:r w:rsidRPr="00CF4975">
        <w:rPr>
          <w:rFonts w:ascii="Times New Roman" w:hAnsi="Times New Roman" w:cs="Times New Roman"/>
        </w:rPr>
        <w:t>, 3(3), pp. 398–427. Available at:</w:t>
      </w:r>
      <w:r w:rsidRPr="00CF4975">
        <w:rPr>
          <w:rFonts w:ascii="Times New Roman" w:hAnsi="Times New Roman" w:cs="Times New Roman"/>
        </w:rPr>
        <w:br/>
      </w:r>
      <w:r w:rsidRPr="0079047A">
        <w:rPr>
          <w:rFonts w:ascii="Times New Roman" w:hAnsi="Times New Roman" w:cs="Times New Roman"/>
        </w:rPr>
        <w:t>https://pubsonline.informs.org/doi/abs/10.1287/orsc.3.3.398</w:t>
      </w:r>
    </w:p>
    <w:p w14:paraId="4C5A9C04"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lastRenderedPageBreak/>
        <w:t xml:space="preserve">Pasquale, F. (2015) </w:t>
      </w:r>
      <w:r w:rsidRPr="00CF4975">
        <w:rPr>
          <w:rFonts w:ascii="Times New Roman" w:hAnsi="Times New Roman" w:cs="Times New Roman"/>
          <w:i/>
          <w:iCs/>
        </w:rPr>
        <w:t>The Black Box Society: The Secret Algorithms That Control Money and Information</w:t>
      </w:r>
      <w:r w:rsidRPr="00CF4975">
        <w:rPr>
          <w:rFonts w:ascii="Times New Roman" w:hAnsi="Times New Roman" w:cs="Times New Roman"/>
        </w:rPr>
        <w:t>. Cambridge, MA: Harvard University Press.</w:t>
      </w:r>
    </w:p>
    <w:p w14:paraId="4B201BFF" w14:textId="1E8A9AE4"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Podsakoff, P.M., MacKenzie, S.B., Lee, J.-Y. and Podsakoff, N.P. (2003) ‘Common method biases in behavioral research’, </w:t>
      </w:r>
      <w:r w:rsidRPr="00CF4975">
        <w:rPr>
          <w:rFonts w:ascii="Times New Roman" w:hAnsi="Times New Roman" w:cs="Times New Roman"/>
          <w:i/>
          <w:iCs/>
        </w:rPr>
        <w:t>Journal of Applied Psychology</w:t>
      </w:r>
      <w:r w:rsidRPr="00CF4975">
        <w:rPr>
          <w:rFonts w:ascii="Times New Roman" w:hAnsi="Times New Roman" w:cs="Times New Roman"/>
        </w:rPr>
        <w:t>, 88(5), pp. 879–903. Available at:</w:t>
      </w:r>
      <w:r w:rsidRPr="00CF4975">
        <w:rPr>
          <w:rFonts w:ascii="Times New Roman" w:hAnsi="Times New Roman" w:cs="Times New Roman"/>
        </w:rPr>
        <w:br/>
      </w:r>
      <w:r w:rsidRPr="0079047A">
        <w:rPr>
          <w:rFonts w:ascii="Times New Roman" w:hAnsi="Times New Roman" w:cs="Times New Roman"/>
        </w:rPr>
        <w:t>https://psycnet.apa.org/record/2003-08045-010</w:t>
      </w:r>
    </w:p>
    <w:p w14:paraId="29DED79C"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Porter, M.E. (1985) </w:t>
      </w:r>
      <w:r w:rsidRPr="00CF4975">
        <w:rPr>
          <w:rFonts w:ascii="Times New Roman" w:hAnsi="Times New Roman" w:cs="Times New Roman"/>
          <w:i/>
          <w:iCs/>
        </w:rPr>
        <w:t>Competitive Advantage: Creating and Sustaining Superior Performance</w:t>
      </w:r>
      <w:r w:rsidRPr="00CF4975">
        <w:rPr>
          <w:rFonts w:ascii="Times New Roman" w:hAnsi="Times New Roman" w:cs="Times New Roman"/>
        </w:rPr>
        <w:t>. New York: Free Press.</w:t>
      </w:r>
    </w:p>
    <w:p w14:paraId="65024A92"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Power, D.J. (2002) </w:t>
      </w:r>
      <w:r w:rsidRPr="00CF4975">
        <w:rPr>
          <w:rFonts w:ascii="Times New Roman" w:hAnsi="Times New Roman" w:cs="Times New Roman"/>
          <w:i/>
          <w:iCs/>
        </w:rPr>
        <w:t>Decision support systems: Concepts and resources for managers</w:t>
      </w:r>
      <w:r w:rsidRPr="00CF4975">
        <w:rPr>
          <w:rFonts w:ascii="Times New Roman" w:hAnsi="Times New Roman" w:cs="Times New Roman"/>
        </w:rPr>
        <w:t>. Westport, CT: Quorum Books. Available at:</w:t>
      </w:r>
      <w:r w:rsidRPr="00CF4975">
        <w:rPr>
          <w:rFonts w:ascii="Times New Roman" w:hAnsi="Times New Roman" w:cs="Times New Roman"/>
        </w:rPr>
        <w:br/>
        <w:t>https://books.google.com/books?id=9NA6QMcte3cC</w:t>
      </w:r>
    </w:p>
    <w:p w14:paraId="23F3A725" w14:textId="53910E48"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Priem, R.L. and Butler, J.E. (2001) ‘Is the resource-based “view” useful?’, </w:t>
      </w:r>
      <w:r w:rsidRPr="00CF4975">
        <w:rPr>
          <w:rFonts w:ascii="Times New Roman" w:hAnsi="Times New Roman" w:cs="Times New Roman"/>
          <w:i/>
          <w:iCs/>
        </w:rPr>
        <w:t>Academy of Management Review</w:t>
      </w:r>
      <w:r w:rsidRPr="00CF4975">
        <w:rPr>
          <w:rFonts w:ascii="Times New Roman" w:hAnsi="Times New Roman" w:cs="Times New Roman"/>
        </w:rPr>
        <w:t>, 26(1), pp. 22–40. Available at:</w:t>
      </w:r>
      <w:r w:rsidRPr="00CF4975">
        <w:rPr>
          <w:rFonts w:ascii="Times New Roman" w:hAnsi="Times New Roman" w:cs="Times New Roman"/>
        </w:rPr>
        <w:br/>
      </w:r>
      <w:r w:rsidRPr="0079047A">
        <w:rPr>
          <w:rFonts w:ascii="Times New Roman" w:hAnsi="Times New Roman" w:cs="Times New Roman"/>
        </w:rPr>
        <w:t>https://journals.aom.org/doi/10.5465/amr.2001.4011928</w:t>
      </w:r>
    </w:p>
    <w:p w14:paraId="556003B1" w14:textId="02582A21"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PwC (2023) </w:t>
      </w:r>
      <w:r w:rsidRPr="00CF4975">
        <w:rPr>
          <w:rFonts w:ascii="Times New Roman" w:hAnsi="Times New Roman" w:cs="Times New Roman"/>
          <w:i/>
          <w:iCs/>
        </w:rPr>
        <w:t>Global Artificial Intelligence Study: Sizing the prize</w:t>
      </w:r>
      <w:r w:rsidRPr="00CF4975">
        <w:rPr>
          <w:rFonts w:ascii="Times New Roman" w:hAnsi="Times New Roman" w:cs="Times New Roman"/>
        </w:rPr>
        <w:t>. Available at:</w:t>
      </w:r>
      <w:r w:rsidRPr="00CF4975">
        <w:rPr>
          <w:rFonts w:ascii="Times New Roman" w:hAnsi="Times New Roman" w:cs="Times New Roman"/>
        </w:rPr>
        <w:br/>
      </w:r>
      <w:r w:rsidRPr="0079047A">
        <w:rPr>
          <w:rFonts w:ascii="Times New Roman" w:hAnsi="Times New Roman" w:cs="Times New Roman"/>
        </w:rPr>
        <w:t>https://www.pwc.com/gx/en/issues/data-and-analytics/publications/artificial-intelligence-study.html</w:t>
      </w:r>
    </w:p>
    <w:p w14:paraId="5F7A818E" w14:textId="06D672C6"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Ransbotham, S. et al. (2020) </w:t>
      </w:r>
      <w:r w:rsidRPr="00CF4975">
        <w:rPr>
          <w:rFonts w:ascii="Times New Roman" w:hAnsi="Times New Roman" w:cs="Times New Roman"/>
          <w:i/>
          <w:iCs/>
        </w:rPr>
        <w:t>Expanding AI’s impact with organizational learning</w:t>
      </w:r>
      <w:r w:rsidRPr="00CF4975">
        <w:rPr>
          <w:rFonts w:ascii="Times New Roman" w:hAnsi="Times New Roman" w:cs="Times New Roman"/>
        </w:rPr>
        <w:t>. MIT Sloan Management Review. Available at:</w:t>
      </w:r>
      <w:r w:rsidRPr="00CF4975">
        <w:rPr>
          <w:rFonts w:ascii="Times New Roman" w:hAnsi="Times New Roman" w:cs="Times New Roman"/>
        </w:rPr>
        <w:br/>
      </w:r>
      <w:r w:rsidRPr="0079047A">
        <w:rPr>
          <w:rFonts w:ascii="Times New Roman" w:hAnsi="Times New Roman" w:cs="Times New Roman"/>
        </w:rPr>
        <w:t>https://sloanreview.mit.edu/projects/expanding-ais-impact-with-organizational-learning/</w:t>
      </w:r>
    </w:p>
    <w:p w14:paraId="79C8FFC5"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Saunders, M., Lewis, P. and Thornhill, A. (2019) </w:t>
      </w:r>
      <w:r w:rsidRPr="00CF4975">
        <w:rPr>
          <w:rFonts w:ascii="Times New Roman" w:hAnsi="Times New Roman" w:cs="Times New Roman"/>
          <w:i/>
          <w:iCs/>
        </w:rPr>
        <w:t>Research methods for business students</w:t>
      </w:r>
      <w:r w:rsidRPr="00CF4975">
        <w:rPr>
          <w:rFonts w:ascii="Times New Roman" w:hAnsi="Times New Roman" w:cs="Times New Roman"/>
        </w:rPr>
        <w:t>. 8th edn. Harlow: Pearson.</w:t>
      </w:r>
    </w:p>
    <w:p w14:paraId="2F092AF1" w14:textId="20800F56"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Shrestha, Y.R., Ben-Menahem, S.M. and von Krogh, G. (2019) ‘Organizational decision-making structures in the age of AI’, </w:t>
      </w:r>
      <w:r w:rsidRPr="00CF4975">
        <w:rPr>
          <w:rFonts w:ascii="Times New Roman" w:hAnsi="Times New Roman" w:cs="Times New Roman"/>
          <w:i/>
          <w:iCs/>
        </w:rPr>
        <w:t>California Management Review</w:t>
      </w:r>
      <w:r w:rsidRPr="00CF4975">
        <w:rPr>
          <w:rFonts w:ascii="Times New Roman" w:hAnsi="Times New Roman" w:cs="Times New Roman"/>
        </w:rPr>
        <w:t>, 61(4), pp. 66–83. Available at: https://journals.sagepub.com/doi/full/10.1177/0008125619862257</w:t>
      </w:r>
    </w:p>
    <w:p w14:paraId="0DC13B7E"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Simon, H.A. (1977) </w:t>
      </w:r>
      <w:r w:rsidRPr="00CF4975">
        <w:rPr>
          <w:rFonts w:ascii="Times New Roman" w:hAnsi="Times New Roman" w:cs="Times New Roman"/>
          <w:i/>
          <w:iCs/>
        </w:rPr>
        <w:t>Administrative behavior</w:t>
      </w:r>
      <w:r w:rsidRPr="00CF4975">
        <w:rPr>
          <w:rFonts w:ascii="Times New Roman" w:hAnsi="Times New Roman" w:cs="Times New Roman"/>
        </w:rPr>
        <w:t>. 3rd edn. New York: Free Press.</w:t>
      </w:r>
    </w:p>
    <w:p w14:paraId="4913FF61" w14:textId="415D5E24"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Teece, D.J. (2018) ‘Business models and dynamic capabilities’, </w:t>
      </w:r>
      <w:r w:rsidRPr="00CF4975">
        <w:rPr>
          <w:rFonts w:ascii="Times New Roman" w:hAnsi="Times New Roman" w:cs="Times New Roman"/>
          <w:i/>
          <w:iCs/>
        </w:rPr>
        <w:t>Long Range Planning</w:t>
      </w:r>
      <w:r w:rsidRPr="00CF4975">
        <w:rPr>
          <w:rFonts w:ascii="Times New Roman" w:hAnsi="Times New Roman" w:cs="Times New Roman"/>
        </w:rPr>
        <w:t>, 51(1), pp. 40–49. Available at:</w:t>
      </w:r>
      <w:r w:rsidRPr="00CF4975">
        <w:rPr>
          <w:rFonts w:ascii="Times New Roman" w:hAnsi="Times New Roman" w:cs="Times New Roman"/>
        </w:rPr>
        <w:br/>
      </w:r>
      <w:r w:rsidRPr="0079047A">
        <w:rPr>
          <w:rFonts w:ascii="Times New Roman" w:hAnsi="Times New Roman" w:cs="Times New Roman"/>
        </w:rPr>
        <w:t>https://www.sciencedirect.com/science/article/pii/S0024630117302868</w:t>
      </w:r>
    </w:p>
    <w:p w14:paraId="1F390555" w14:textId="546F6A22"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t xml:space="preserve">Wamba, S.F. et al. (2017) ‘Big data analytics and firm performance’, </w:t>
      </w:r>
      <w:r w:rsidRPr="00CF4975">
        <w:rPr>
          <w:rFonts w:ascii="Times New Roman" w:hAnsi="Times New Roman" w:cs="Times New Roman"/>
          <w:i/>
          <w:iCs/>
        </w:rPr>
        <w:t>Journal of Business Research</w:t>
      </w:r>
      <w:r w:rsidRPr="00CF4975">
        <w:rPr>
          <w:rFonts w:ascii="Times New Roman" w:hAnsi="Times New Roman" w:cs="Times New Roman"/>
        </w:rPr>
        <w:t>, 70, pp. 356–365. Available at:</w:t>
      </w:r>
      <w:r w:rsidRPr="00CF4975">
        <w:rPr>
          <w:rFonts w:ascii="Times New Roman" w:hAnsi="Times New Roman" w:cs="Times New Roman"/>
        </w:rPr>
        <w:br/>
      </w:r>
      <w:r w:rsidRPr="0079047A">
        <w:rPr>
          <w:rFonts w:ascii="Times New Roman" w:hAnsi="Times New Roman" w:cs="Times New Roman"/>
        </w:rPr>
        <w:t>https://www.sciencedirect.com/science/article/pii/S014829631630488X</w:t>
      </w:r>
    </w:p>
    <w:p w14:paraId="698E403A" w14:textId="77777777" w:rsidR="00CF4975" w:rsidRPr="00CF4975" w:rsidRDefault="00CF4975" w:rsidP="00CF4975">
      <w:pPr>
        <w:pStyle w:val="ListParagraph"/>
        <w:numPr>
          <w:ilvl w:val="0"/>
          <w:numId w:val="13"/>
        </w:numPr>
        <w:spacing w:line="360" w:lineRule="auto"/>
        <w:rPr>
          <w:rFonts w:ascii="Times New Roman" w:hAnsi="Times New Roman" w:cs="Times New Roman"/>
        </w:rPr>
      </w:pPr>
      <w:r w:rsidRPr="00CF4975">
        <w:rPr>
          <w:rFonts w:ascii="Times New Roman" w:hAnsi="Times New Roman" w:cs="Times New Roman"/>
        </w:rPr>
        <w:lastRenderedPageBreak/>
        <w:t xml:space="preserve">Warner, K.S.R. and Wäger, M. (2019) ‘Building dynamic capabilities for digital transformation’, </w:t>
      </w:r>
      <w:r w:rsidRPr="00CF4975">
        <w:rPr>
          <w:rFonts w:ascii="Times New Roman" w:hAnsi="Times New Roman" w:cs="Times New Roman"/>
          <w:i/>
          <w:iCs/>
        </w:rPr>
        <w:t>Long Range Planning</w:t>
      </w:r>
      <w:r w:rsidRPr="00CF4975">
        <w:rPr>
          <w:rFonts w:ascii="Times New Roman" w:hAnsi="Times New Roman" w:cs="Times New Roman"/>
        </w:rPr>
        <w:t>, 52(3), pp. 326–349. Available at:</w:t>
      </w:r>
      <w:r w:rsidRPr="00CF4975">
        <w:rPr>
          <w:rFonts w:ascii="Times New Roman" w:hAnsi="Times New Roman" w:cs="Times New Roman"/>
        </w:rPr>
        <w:br/>
        <w:t>https://www.sciencedirect.com/science/article/pii/S0024630118304057</w:t>
      </w:r>
    </w:p>
    <w:p w14:paraId="6AC5DF9E" w14:textId="77777777" w:rsidR="009860E2" w:rsidRPr="00E42D54" w:rsidRDefault="009860E2" w:rsidP="009860E2">
      <w:pPr>
        <w:spacing w:line="360" w:lineRule="auto"/>
        <w:rPr>
          <w:rFonts w:ascii="Times New Roman" w:hAnsi="Times New Roman" w:cs="Times New Roman"/>
        </w:rPr>
      </w:pPr>
    </w:p>
    <w:sectPr w:rsidR="009860E2" w:rsidRPr="00E42D54" w:rsidSect="008F2D51">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7B4D6" w14:textId="77777777" w:rsidR="00217A3C" w:rsidRDefault="00217A3C" w:rsidP="001F295F">
      <w:pPr>
        <w:spacing w:after="0" w:line="240" w:lineRule="auto"/>
      </w:pPr>
      <w:r>
        <w:separator/>
      </w:r>
    </w:p>
  </w:endnote>
  <w:endnote w:type="continuationSeparator" w:id="0">
    <w:p w14:paraId="7D3030DA" w14:textId="77777777" w:rsidR="00217A3C" w:rsidRDefault="00217A3C" w:rsidP="001F2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0925927"/>
      <w:docPartObj>
        <w:docPartGallery w:val="Page Numbers (Bottom of Page)"/>
        <w:docPartUnique/>
      </w:docPartObj>
    </w:sdtPr>
    <w:sdtContent>
      <w:p w14:paraId="6C27A204" w14:textId="7AB95CEC" w:rsidR="001F295F" w:rsidRDefault="001F295F" w:rsidP="00734B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9C6012A" w14:textId="77777777" w:rsidR="001F295F" w:rsidRDefault="001F295F" w:rsidP="001F29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6832986"/>
      <w:docPartObj>
        <w:docPartGallery w:val="Page Numbers (Bottom of Page)"/>
        <w:docPartUnique/>
      </w:docPartObj>
    </w:sdtPr>
    <w:sdtContent>
      <w:p w14:paraId="5FE95D29" w14:textId="0D9E1CD9" w:rsidR="001F295F" w:rsidRDefault="001F295F" w:rsidP="00734B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E7CE7D" w14:textId="77777777" w:rsidR="001F295F" w:rsidRDefault="001F295F" w:rsidP="001F29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901E0B" w14:textId="77777777" w:rsidR="00217A3C" w:rsidRDefault="00217A3C" w:rsidP="001F295F">
      <w:pPr>
        <w:spacing w:after="0" w:line="240" w:lineRule="auto"/>
      </w:pPr>
      <w:r>
        <w:separator/>
      </w:r>
    </w:p>
  </w:footnote>
  <w:footnote w:type="continuationSeparator" w:id="0">
    <w:p w14:paraId="47F289F4" w14:textId="77777777" w:rsidR="00217A3C" w:rsidRDefault="00217A3C" w:rsidP="001F29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177E2"/>
    <w:multiLevelType w:val="multilevel"/>
    <w:tmpl w:val="D7C8B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10AC6"/>
    <w:multiLevelType w:val="hybridMultilevel"/>
    <w:tmpl w:val="7E342D6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057F06D2"/>
    <w:multiLevelType w:val="multilevel"/>
    <w:tmpl w:val="89D07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D829DD"/>
    <w:multiLevelType w:val="multilevel"/>
    <w:tmpl w:val="870E8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B59E3"/>
    <w:multiLevelType w:val="multilevel"/>
    <w:tmpl w:val="20D02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EB6538"/>
    <w:multiLevelType w:val="hybridMultilevel"/>
    <w:tmpl w:val="FC2CE62E"/>
    <w:lvl w:ilvl="0" w:tplc="F0C681A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967984"/>
    <w:multiLevelType w:val="multilevel"/>
    <w:tmpl w:val="0CB0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C53A46"/>
    <w:multiLevelType w:val="hybridMultilevel"/>
    <w:tmpl w:val="BE02E9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571ED1"/>
    <w:multiLevelType w:val="hybridMultilevel"/>
    <w:tmpl w:val="C59ED0AA"/>
    <w:lvl w:ilvl="0" w:tplc="F0C681AA">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3A3581E"/>
    <w:multiLevelType w:val="multilevel"/>
    <w:tmpl w:val="5C4AE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A22845"/>
    <w:multiLevelType w:val="multilevel"/>
    <w:tmpl w:val="0F3CE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A766D4"/>
    <w:multiLevelType w:val="multilevel"/>
    <w:tmpl w:val="61428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EE69C8"/>
    <w:multiLevelType w:val="hybridMultilevel"/>
    <w:tmpl w:val="F0B01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E7374A"/>
    <w:multiLevelType w:val="multilevel"/>
    <w:tmpl w:val="BFDCD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0D68D0"/>
    <w:multiLevelType w:val="multilevel"/>
    <w:tmpl w:val="973EC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CF52B7"/>
    <w:multiLevelType w:val="multilevel"/>
    <w:tmpl w:val="E3A4B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907CAC"/>
    <w:multiLevelType w:val="hybridMultilevel"/>
    <w:tmpl w:val="3F5E4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230836">
    <w:abstractNumId w:val="6"/>
  </w:num>
  <w:num w:numId="2" w16cid:durableId="1310401751">
    <w:abstractNumId w:val="3"/>
  </w:num>
  <w:num w:numId="3" w16cid:durableId="684676581">
    <w:abstractNumId w:val="10"/>
  </w:num>
  <w:num w:numId="4" w16cid:durableId="925964917">
    <w:abstractNumId w:val="15"/>
  </w:num>
  <w:num w:numId="5" w16cid:durableId="445077989">
    <w:abstractNumId w:val="13"/>
  </w:num>
  <w:num w:numId="6" w16cid:durableId="1906185924">
    <w:abstractNumId w:val="11"/>
  </w:num>
  <w:num w:numId="7" w16cid:durableId="1877695345">
    <w:abstractNumId w:val="4"/>
  </w:num>
  <w:num w:numId="8" w16cid:durableId="1622959263">
    <w:abstractNumId w:val="9"/>
  </w:num>
  <w:num w:numId="9" w16cid:durableId="1598715561">
    <w:abstractNumId w:val="14"/>
  </w:num>
  <w:num w:numId="10" w16cid:durableId="226765479">
    <w:abstractNumId w:val="0"/>
  </w:num>
  <w:num w:numId="11" w16cid:durableId="536507636">
    <w:abstractNumId w:val="2"/>
  </w:num>
  <w:num w:numId="12" w16cid:durableId="223175299">
    <w:abstractNumId w:val="16"/>
  </w:num>
  <w:num w:numId="13" w16cid:durableId="1153568796">
    <w:abstractNumId w:val="7"/>
  </w:num>
  <w:num w:numId="14" w16cid:durableId="375929275">
    <w:abstractNumId w:val="12"/>
  </w:num>
  <w:num w:numId="15" w16cid:durableId="320668217">
    <w:abstractNumId w:val="5"/>
  </w:num>
  <w:num w:numId="16" w16cid:durableId="528417816">
    <w:abstractNumId w:val="8"/>
  </w:num>
  <w:num w:numId="17" w16cid:durableId="18354118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D3E"/>
    <w:rsid w:val="00045F3D"/>
    <w:rsid w:val="00066973"/>
    <w:rsid w:val="000C7206"/>
    <w:rsid w:val="00145D1A"/>
    <w:rsid w:val="001513E0"/>
    <w:rsid w:val="0018771B"/>
    <w:rsid w:val="001D77B2"/>
    <w:rsid w:val="001F295F"/>
    <w:rsid w:val="00217A3C"/>
    <w:rsid w:val="00286F53"/>
    <w:rsid w:val="002956C1"/>
    <w:rsid w:val="002F56E2"/>
    <w:rsid w:val="00300B70"/>
    <w:rsid w:val="00391EEE"/>
    <w:rsid w:val="003A0F64"/>
    <w:rsid w:val="003A38B0"/>
    <w:rsid w:val="003B4FE9"/>
    <w:rsid w:val="004D3D3E"/>
    <w:rsid w:val="004E5D65"/>
    <w:rsid w:val="005B1131"/>
    <w:rsid w:val="005D2657"/>
    <w:rsid w:val="005D7611"/>
    <w:rsid w:val="00600CA4"/>
    <w:rsid w:val="00602E2D"/>
    <w:rsid w:val="006454ED"/>
    <w:rsid w:val="006B0CE5"/>
    <w:rsid w:val="00722975"/>
    <w:rsid w:val="007456D2"/>
    <w:rsid w:val="00766C0D"/>
    <w:rsid w:val="0079047A"/>
    <w:rsid w:val="007A5402"/>
    <w:rsid w:val="00840A80"/>
    <w:rsid w:val="008A3F68"/>
    <w:rsid w:val="008C3918"/>
    <w:rsid w:val="008F2D51"/>
    <w:rsid w:val="009860E2"/>
    <w:rsid w:val="009927C7"/>
    <w:rsid w:val="009C0FF9"/>
    <w:rsid w:val="009C5DC6"/>
    <w:rsid w:val="009C76F4"/>
    <w:rsid w:val="009D789C"/>
    <w:rsid w:val="009F5199"/>
    <w:rsid w:val="00A45EBB"/>
    <w:rsid w:val="00B1137A"/>
    <w:rsid w:val="00B343AE"/>
    <w:rsid w:val="00BA0897"/>
    <w:rsid w:val="00BB7F0D"/>
    <w:rsid w:val="00C63FFA"/>
    <w:rsid w:val="00CC6B64"/>
    <w:rsid w:val="00CD0667"/>
    <w:rsid w:val="00CF4975"/>
    <w:rsid w:val="00D123CD"/>
    <w:rsid w:val="00D1384C"/>
    <w:rsid w:val="00D94C9A"/>
    <w:rsid w:val="00DA223F"/>
    <w:rsid w:val="00E0015C"/>
    <w:rsid w:val="00E42D54"/>
    <w:rsid w:val="00FC35C8"/>
    <w:rsid w:val="00FF5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1A0BB"/>
  <w15:chartTrackingRefBased/>
  <w15:docId w15:val="{886CB72F-8C5B-A346-BBED-E7DE06F42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D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3D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D3D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3D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3D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3D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3D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3D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3D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D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3D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D3D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3D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3D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3D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3D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3D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3D3E"/>
    <w:rPr>
      <w:rFonts w:eastAsiaTheme="majorEastAsia" w:cstheme="majorBidi"/>
      <w:color w:val="272727" w:themeColor="text1" w:themeTint="D8"/>
    </w:rPr>
  </w:style>
  <w:style w:type="paragraph" w:styleId="Title">
    <w:name w:val="Title"/>
    <w:basedOn w:val="Normal"/>
    <w:next w:val="Normal"/>
    <w:link w:val="TitleChar"/>
    <w:uiPriority w:val="10"/>
    <w:qFormat/>
    <w:rsid w:val="004D3D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D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D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D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D3E"/>
    <w:pPr>
      <w:spacing w:before="160"/>
      <w:jc w:val="center"/>
    </w:pPr>
    <w:rPr>
      <w:i/>
      <w:iCs/>
      <w:color w:val="404040" w:themeColor="text1" w:themeTint="BF"/>
    </w:rPr>
  </w:style>
  <w:style w:type="character" w:customStyle="1" w:styleId="QuoteChar">
    <w:name w:val="Quote Char"/>
    <w:basedOn w:val="DefaultParagraphFont"/>
    <w:link w:val="Quote"/>
    <w:uiPriority w:val="29"/>
    <w:rsid w:val="004D3D3E"/>
    <w:rPr>
      <w:i/>
      <w:iCs/>
      <w:color w:val="404040" w:themeColor="text1" w:themeTint="BF"/>
    </w:rPr>
  </w:style>
  <w:style w:type="paragraph" w:styleId="ListParagraph">
    <w:name w:val="List Paragraph"/>
    <w:basedOn w:val="Normal"/>
    <w:uiPriority w:val="34"/>
    <w:qFormat/>
    <w:rsid w:val="004D3D3E"/>
    <w:pPr>
      <w:ind w:left="720"/>
      <w:contextualSpacing/>
    </w:pPr>
  </w:style>
  <w:style w:type="character" w:styleId="IntenseEmphasis">
    <w:name w:val="Intense Emphasis"/>
    <w:basedOn w:val="DefaultParagraphFont"/>
    <w:uiPriority w:val="21"/>
    <w:qFormat/>
    <w:rsid w:val="004D3D3E"/>
    <w:rPr>
      <w:i/>
      <w:iCs/>
      <w:color w:val="0F4761" w:themeColor="accent1" w:themeShade="BF"/>
    </w:rPr>
  </w:style>
  <w:style w:type="paragraph" w:styleId="IntenseQuote">
    <w:name w:val="Intense Quote"/>
    <w:basedOn w:val="Normal"/>
    <w:next w:val="Normal"/>
    <w:link w:val="IntenseQuoteChar"/>
    <w:uiPriority w:val="30"/>
    <w:qFormat/>
    <w:rsid w:val="004D3D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3D3E"/>
    <w:rPr>
      <w:i/>
      <w:iCs/>
      <w:color w:val="0F4761" w:themeColor="accent1" w:themeShade="BF"/>
    </w:rPr>
  </w:style>
  <w:style w:type="character" w:styleId="IntenseReference">
    <w:name w:val="Intense Reference"/>
    <w:basedOn w:val="DefaultParagraphFont"/>
    <w:uiPriority w:val="32"/>
    <w:qFormat/>
    <w:rsid w:val="004D3D3E"/>
    <w:rPr>
      <w:b/>
      <w:bCs/>
      <w:smallCaps/>
      <w:color w:val="0F4761" w:themeColor="accent1" w:themeShade="BF"/>
      <w:spacing w:val="5"/>
    </w:rPr>
  </w:style>
  <w:style w:type="character" w:styleId="Strong">
    <w:name w:val="Strong"/>
    <w:basedOn w:val="DefaultParagraphFont"/>
    <w:uiPriority w:val="22"/>
    <w:qFormat/>
    <w:rsid w:val="00300B70"/>
    <w:rPr>
      <w:b/>
      <w:bCs/>
    </w:rPr>
  </w:style>
  <w:style w:type="paragraph" w:styleId="NormalWeb">
    <w:name w:val="Normal (Web)"/>
    <w:basedOn w:val="Normal"/>
    <w:uiPriority w:val="99"/>
    <w:unhideWhenUsed/>
    <w:rsid w:val="00300B7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860E2"/>
    <w:rPr>
      <w:color w:val="467886" w:themeColor="hyperlink"/>
      <w:u w:val="single"/>
    </w:rPr>
  </w:style>
  <w:style w:type="character" w:styleId="UnresolvedMention">
    <w:name w:val="Unresolved Mention"/>
    <w:basedOn w:val="DefaultParagraphFont"/>
    <w:uiPriority w:val="99"/>
    <w:semiHidden/>
    <w:unhideWhenUsed/>
    <w:rsid w:val="009860E2"/>
    <w:rPr>
      <w:color w:val="605E5C"/>
      <w:shd w:val="clear" w:color="auto" w:fill="E1DFDD"/>
    </w:rPr>
  </w:style>
  <w:style w:type="paragraph" w:styleId="NoSpacing">
    <w:name w:val="No Spacing"/>
    <w:link w:val="NoSpacingChar"/>
    <w:uiPriority w:val="1"/>
    <w:qFormat/>
    <w:rsid w:val="00C63FFA"/>
    <w:pPr>
      <w:spacing w:after="0" w:line="240" w:lineRule="auto"/>
    </w:pPr>
  </w:style>
  <w:style w:type="paragraph" w:styleId="TOCHeading">
    <w:name w:val="TOC Heading"/>
    <w:basedOn w:val="Heading1"/>
    <w:next w:val="Normal"/>
    <w:uiPriority w:val="39"/>
    <w:unhideWhenUsed/>
    <w:qFormat/>
    <w:rsid w:val="00C63FF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63FFA"/>
    <w:pPr>
      <w:spacing w:before="120" w:after="0"/>
    </w:pPr>
    <w:rPr>
      <w:b/>
      <w:bCs/>
      <w:i/>
      <w:iCs/>
    </w:rPr>
  </w:style>
  <w:style w:type="paragraph" w:styleId="TOC2">
    <w:name w:val="toc 2"/>
    <w:basedOn w:val="Normal"/>
    <w:next w:val="Normal"/>
    <w:autoRedefine/>
    <w:uiPriority w:val="39"/>
    <w:unhideWhenUsed/>
    <w:rsid w:val="00C63FFA"/>
    <w:pPr>
      <w:spacing w:before="120" w:after="0"/>
      <w:ind w:left="240"/>
    </w:pPr>
    <w:rPr>
      <w:b/>
      <w:bCs/>
      <w:sz w:val="22"/>
      <w:szCs w:val="22"/>
    </w:rPr>
  </w:style>
  <w:style w:type="paragraph" w:styleId="TOC3">
    <w:name w:val="toc 3"/>
    <w:basedOn w:val="Normal"/>
    <w:next w:val="Normal"/>
    <w:autoRedefine/>
    <w:uiPriority w:val="39"/>
    <w:unhideWhenUsed/>
    <w:rsid w:val="00C63FFA"/>
    <w:pPr>
      <w:spacing w:after="0"/>
      <w:ind w:left="480"/>
    </w:pPr>
    <w:rPr>
      <w:sz w:val="20"/>
      <w:szCs w:val="20"/>
    </w:rPr>
  </w:style>
  <w:style w:type="paragraph" w:styleId="TOC4">
    <w:name w:val="toc 4"/>
    <w:basedOn w:val="Normal"/>
    <w:next w:val="Normal"/>
    <w:autoRedefine/>
    <w:uiPriority w:val="39"/>
    <w:semiHidden/>
    <w:unhideWhenUsed/>
    <w:rsid w:val="00C63FFA"/>
    <w:pPr>
      <w:spacing w:after="0"/>
      <w:ind w:left="720"/>
    </w:pPr>
    <w:rPr>
      <w:sz w:val="20"/>
      <w:szCs w:val="20"/>
    </w:rPr>
  </w:style>
  <w:style w:type="paragraph" w:styleId="TOC5">
    <w:name w:val="toc 5"/>
    <w:basedOn w:val="Normal"/>
    <w:next w:val="Normal"/>
    <w:autoRedefine/>
    <w:uiPriority w:val="39"/>
    <w:semiHidden/>
    <w:unhideWhenUsed/>
    <w:rsid w:val="00C63FFA"/>
    <w:pPr>
      <w:spacing w:after="0"/>
      <w:ind w:left="960"/>
    </w:pPr>
    <w:rPr>
      <w:sz w:val="20"/>
      <w:szCs w:val="20"/>
    </w:rPr>
  </w:style>
  <w:style w:type="paragraph" w:styleId="TOC6">
    <w:name w:val="toc 6"/>
    <w:basedOn w:val="Normal"/>
    <w:next w:val="Normal"/>
    <w:autoRedefine/>
    <w:uiPriority w:val="39"/>
    <w:semiHidden/>
    <w:unhideWhenUsed/>
    <w:rsid w:val="00C63FFA"/>
    <w:pPr>
      <w:spacing w:after="0"/>
      <w:ind w:left="1200"/>
    </w:pPr>
    <w:rPr>
      <w:sz w:val="20"/>
      <w:szCs w:val="20"/>
    </w:rPr>
  </w:style>
  <w:style w:type="paragraph" w:styleId="TOC7">
    <w:name w:val="toc 7"/>
    <w:basedOn w:val="Normal"/>
    <w:next w:val="Normal"/>
    <w:autoRedefine/>
    <w:uiPriority w:val="39"/>
    <w:semiHidden/>
    <w:unhideWhenUsed/>
    <w:rsid w:val="00C63FFA"/>
    <w:pPr>
      <w:spacing w:after="0"/>
      <w:ind w:left="1440"/>
    </w:pPr>
    <w:rPr>
      <w:sz w:val="20"/>
      <w:szCs w:val="20"/>
    </w:rPr>
  </w:style>
  <w:style w:type="paragraph" w:styleId="TOC8">
    <w:name w:val="toc 8"/>
    <w:basedOn w:val="Normal"/>
    <w:next w:val="Normal"/>
    <w:autoRedefine/>
    <w:uiPriority w:val="39"/>
    <w:semiHidden/>
    <w:unhideWhenUsed/>
    <w:rsid w:val="00C63FFA"/>
    <w:pPr>
      <w:spacing w:after="0"/>
      <w:ind w:left="1680"/>
    </w:pPr>
    <w:rPr>
      <w:sz w:val="20"/>
      <w:szCs w:val="20"/>
    </w:rPr>
  </w:style>
  <w:style w:type="paragraph" w:styleId="TOC9">
    <w:name w:val="toc 9"/>
    <w:basedOn w:val="Normal"/>
    <w:next w:val="Normal"/>
    <w:autoRedefine/>
    <w:uiPriority w:val="39"/>
    <w:semiHidden/>
    <w:unhideWhenUsed/>
    <w:rsid w:val="00C63FFA"/>
    <w:pPr>
      <w:spacing w:after="0"/>
      <w:ind w:left="1920"/>
    </w:pPr>
    <w:rPr>
      <w:sz w:val="20"/>
      <w:szCs w:val="20"/>
    </w:rPr>
  </w:style>
  <w:style w:type="character" w:customStyle="1" w:styleId="NoSpacingChar">
    <w:name w:val="No Spacing Char"/>
    <w:basedOn w:val="DefaultParagraphFont"/>
    <w:link w:val="NoSpacing"/>
    <w:uiPriority w:val="1"/>
    <w:rsid w:val="008F2D51"/>
  </w:style>
  <w:style w:type="paragraph" w:styleId="Footer">
    <w:name w:val="footer"/>
    <w:basedOn w:val="Normal"/>
    <w:link w:val="FooterChar"/>
    <w:uiPriority w:val="99"/>
    <w:unhideWhenUsed/>
    <w:rsid w:val="001F29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95F"/>
  </w:style>
  <w:style w:type="character" w:styleId="PageNumber">
    <w:name w:val="page number"/>
    <w:basedOn w:val="DefaultParagraphFont"/>
    <w:uiPriority w:val="99"/>
    <w:semiHidden/>
    <w:unhideWhenUsed/>
    <w:rsid w:val="001F29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6DE6C-2FDA-FF42-B793-0779D4918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32</Pages>
  <Words>8181</Words>
  <Characters>46632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Malinowski (2005342)</dc:creator>
  <cp:keywords/>
  <dc:description/>
  <cp:lastModifiedBy>Bartosz Malinowski (2005342)</cp:lastModifiedBy>
  <cp:revision>47</cp:revision>
  <dcterms:created xsi:type="dcterms:W3CDTF">2026-03-24T10:52:00Z</dcterms:created>
  <dcterms:modified xsi:type="dcterms:W3CDTF">2026-03-28T10:36:00Z</dcterms:modified>
</cp:coreProperties>
</file>