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94568" w14:textId="742714B0" w:rsidR="00B55EAB" w:rsidRDefault="00003CF7" w:rsidP="00003CF7">
      <w:pPr>
        <w:spacing w:line="360" w:lineRule="auto"/>
        <w:jc w:val="both"/>
        <w:rPr>
          <w:sz w:val="24"/>
          <w:szCs w:val="24"/>
        </w:rPr>
      </w:pPr>
      <w:r>
        <w:rPr>
          <w:sz w:val="24"/>
          <w:szCs w:val="24"/>
        </w:rPr>
        <w:t xml:space="preserve">Porter’s Five Forces are used in many businesses to help them plan in the future </w:t>
      </w:r>
      <w:sdt>
        <w:sdtPr>
          <w:rPr>
            <w:sz w:val="24"/>
            <w:szCs w:val="24"/>
          </w:rPr>
          <w:id w:val="-685597000"/>
          <w:citation/>
        </w:sdtPr>
        <w:sdtEndPr/>
        <w:sdtContent>
          <w:r>
            <w:rPr>
              <w:sz w:val="24"/>
              <w:szCs w:val="24"/>
            </w:rPr>
            <w:fldChar w:fldCharType="begin"/>
          </w:r>
          <w:r>
            <w:rPr>
              <w:sz w:val="24"/>
              <w:szCs w:val="24"/>
            </w:rPr>
            <w:instrText xml:space="preserve">CITATION Mor11 \l 2057 </w:instrText>
          </w:r>
          <w:r>
            <w:rPr>
              <w:sz w:val="24"/>
              <w:szCs w:val="24"/>
            </w:rPr>
            <w:fldChar w:fldCharType="separate"/>
          </w:r>
          <w:r w:rsidR="00E11CB6" w:rsidRPr="00E11CB6">
            <w:rPr>
              <w:noProof/>
              <w:sz w:val="24"/>
              <w:szCs w:val="24"/>
            </w:rPr>
            <w:t>(Morrison, 2011)</w:t>
          </w:r>
          <w:r>
            <w:rPr>
              <w:sz w:val="24"/>
              <w:szCs w:val="24"/>
            </w:rPr>
            <w:fldChar w:fldCharType="end"/>
          </w:r>
        </w:sdtContent>
      </w:sdt>
      <w:r>
        <w:rPr>
          <w:sz w:val="24"/>
          <w:szCs w:val="24"/>
        </w:rPr>
        <w:t xml:space="preserve">. This essay will look in more depth </w:t>
      </w:r>
      <w:r w:rsidR="00F77272">
        <w:rPr>
          <w:noProof/>
          <w:sz w:val="24"/>
          <w:szCs w:val="24"/>
        </w:rPr>
        <w:t>at</w:t>
      </w:r>
      <w:r>
        <w:rPr>
          <w:sz w:val="24"/>
          <w:szCs w:val="24"/>
        </w:rPr>
        <w:t xml:space="preserve"> how it is applied in businesses</w:t>
      </w:r>
      <w:r w:rsidR="00DC12F9">
        <w:rPr>
          <w:sz w:val="24"/>
          <w:szCs w:val="24"/>
        </w:rPr>
        <w:t>. Although this theory varies between different industries, this essay will focus on Tesco and how Porter’s Five Forces applies to their business.</w:t>
      </w:r>
    </w:p>
    <w:p w14:paraId="5B4A8D46" w14:textId="0E489730" w:rsidR="00DC12F9" w:rsidRDefault="00582161" w:rsidP="00003CF7">
      <w:pPr>
        <w:spacing w:line="360" w:lineRule="auto"/>
        <w:jc w:val="both"/>
        <w:rPr>
          <w:sz w:val="24"/>
          <w:szCs w:val="24"/>
        </w:rPr>
      </w:pPr>
      <w:r>
        <w:rPr>
          <w:sz w:val="24"/>
          <w:szCs w:val="24"/>
        </w:rPr>
        <w:t xml:space="preserve">Porter’s Five Forces </w:t>
      </w:r>
      <w:r w:rsidR="00013F44">
        <w:rPr>
          <w:sz w:val="24"/>
          <w:szCs w:val="24"/>
        </w:rPr>
        <w:t xml:space="preserve">allows businesses to look at how approachable a certain industry is to enter and the five forces that businesses look at are the threat of entry, threat of substitutes, bargaining powers of suppliers, bargaining powers of buyers and the extent of rivalry between competitors </w:t>
      </w:r>
      <w:sdt>
        <w:sdtPr>
          <w:rPr>
            <w:sz w:val="24"/>
            <w:szCs w:val="24"/>
          </w:rPr>
          <w:id w:val="2054025478"/>
          <w:citation/>
        </w:sdtPr>
        <w:sdtEndPr/>
        <w:sdtContent>
          <w:r w:rsidR="00013F44">
            <w:rPr>
              <w:sz w:val="24"/>
              <w:szCs w:val="24"/>
            </w:rPr>
            <w:fldChar w:fldCharType="begin"/>
          </w:r>
          <w:r w:rsidR="00013F44">
            <w:rPr>
              <w:sz w:val="24"/>
              <w:szCs w:val="24"/>
            </w:rPr>
            <w:instrText xml:space="preserve"> CITATION Joh11 \l 2057 </w:instrText>
          </w:r>
          <w:r w:rsidR="00013F44">
            <w:rPr>
              <w:sz w:val="24"/>
              <w:szCs w:val="24"/>
            </w:rPr>
            <w:fldChar w:fldCharType="separate"/>
          </w:r>
          <w:r w:rsidR="00E11CB6" w:rsidRPr="00E11CB6">
            <w:rPr>
              <w:noProof/>
              <w:sz w:val="24"/>
              <w:szCs w:val="24"/>
            </w:rPr>
            <w:t>(Johnson, et al., 2011)</w:t>
          </w:r>
          <w:r w:rsidR="00013F44">
            <w:rPr>
              <w:sz w:val="24"/>
              <w:szCs w:val="24"/>
            </w:rPr>
            <w:fldChar w:fldCharType="end"/>
          </w:r>
        </w:sdtContent>
      </w:sdt>
      <w:r w:rsidR="00013F44">
        <w:rPr>
          <w:sz w:val="24"/>
          <w:szCs w:val="24"/>
        </w:rPr>
        <w:t xml:space="preserve">. </w:t>
      </w:r>
    </w:p>
    <w:p w14:paraId="61FFD155" w14:textId="7F7D7CC8" w:rsidR="004E4361" w:rsidRDefault="004E4361" w:rsidP="00003CF7">
      <w:pPr>
        <w:spacing w:line="360" w:lineRule="auto"/>
        <w:jc w:val="both"/>
        <w:rPr>
          <w:sz w:val="24"/>
          <w:szCs w:val="24"/>
        </w:rPr>
      </w:pPr>
      <w:r>
        <w:rPr>
          <w:sz w:val="24"/>
          <w:szCs w:val="24"/>
        </w:rPr>
        <w:t xml:space="preserve">Since being founded in 1919 </w:t>
      </w:r>
      <w:sdt>
        <w:sdtPr>
          <w:rPr>
            <w:sz w:val="24"/>
            <w:szCs w:val="24"/>
          </w:rPr>
          <w:id w:val="853690019"/>
          <w:citation/>
        </w:sdtPr>
        <w:sdtEndPr/>
        <w:sdtContent>
          <w:r>
            <w:rPr>
              <w:sz w:val="24"/>
              <w:szCs w:val="24"/>
            </w:rPr>
            <w:fldChar w:fldCharType="begin"/>
          </w:r>
          <w:r>
            <w:rPr>
              <w:sz w:val="24"/>
              <w:szCs w:val="24"/>
            </w:rPr>
            <w:instrText xml:space="preserve"> CITATION Tes18 \l 2057 </w:instrText>
          </w:r>
          <w:r>
            <w:rPr>
              <w:sz w:val="24"/>
              <w:szCs w:val="24"/>
            </w:rPr>
            <w:fldChar w:fldCharType="separate"/>
          </w:r>
          <w:r w:rsidR="00E11CB6" w:rsidRPr="00E11CB6">
            <w:rPr>
              <w:noProof/>
              <w:sz w:val="24"/>
              <w:szCs w:val="24"/>
            </w:rPr>
            <w:t>(Tesco PLC, 2018)</w:t>
          </w:r>
          <w:r>
            <w:rPr>
              <w:sz w:val="24"/>
              <w:szCs w:val="24"/>
            </w:rPr>
            <w:fldChar w:fldCharType="end"/>
          </w:r>
        </w:sdtContent>
      </w:sdt>
      <w:r>
        <w:rPr>
          <w:sz w:val="24"/>
          <w:szCs w:val="24"/>
        </w:rPr>
        <w:t xml:space="preserve">, Tesco </w:t>
      </w:r>
      <w:r w:rsidRPr="00F77272">
        <w:rPr>
          <w:noProof/>
          <w:sz w:val="24"/>
          <w:szCs w:val="24"/>
        </w:rPr>
        <w:t>ha</w:t>
      </w:r>
      <w:r w:rsidR="00F77272">
        <w:rPr>
          <w:noProof/>
          <w:sz w:val="24"/>
          <w:szCs w:val="24"/>
        </w:rPr>
        <w:t>s</w:t>
      </w:r>
      <w:r>
        <w:rPr>
          <w:sz w:val="24"/>
          <w:szCs w:val="24"/>
        </w:rPr>
        <w:t xml:space="preserve"> become one the leading retailers in</w:t>
      </w:r>
      <w:r w:rsidR="00F77272">
        <w:rPr>
          <w:sz w:val="24"/>
          <w:szCs w:val="24"/>
        </w:rPr>
        <w:t xml:space="preserve"> the</w:t>
      </w:r>
      <w:r>
        <w:rPr>
          <w:sz w:val="24"/>
          <w:szCs w:val="24"/>
        </w:rPr>
        <w:t xml:space="preserve"> </w:t>
      </w:r>
      <w:r w:rsidRPr="00F77272">
        <w:rPr>
          <w:noProof/>
          <w:sz w:val="24"/>
          <w:szCs w:val="24"/>
        </w:rPr>
        <w:t>UK</w:t>
      </w:r>
      <w:r w:rsidR="006F778D">
        <w:rPr>
          <w:sz w:val="24"/>
          <w:szCs w:val="24"/>
        </w:rPr>
        <w:t>, along with Asda, Sainsbury and Morrisons</w:t>
      </w:r>
      <w:r w:rsidR="00E41FD1">
        <w:rPr>
          <w:sz w:val="24"/>
          <w:szCs w:val="24"/>
        </w:rPr>
        <w:t xml:space="preserve">, they have created a considerable strong barrier to new entrants. The UK retail industry is mature, therefore there is little to no change for new entrants to make a significant impact </w:t>
      </w:r>
      <w:r w:rsidR="00F77272">
        <w:rPr>
          <w:noProof/>
          <w:sz w:val="24"/>
          <w:szCs w:val="24"/>
        </w:rPr>
        <w:t>on</w:t>
      </w:r>
      <w:r w:rsidR="00E41FD1">
        <w:rPr>
          <w:sz w:val="24"/>
          <w:szCs w:val="24"/>
        </w:rPr>
        <w:t xml:space="preserve"> Tesco. When the retail industry was in the introductory stage, it was easier to enter the market since there </w:t>
      </w:r>
      <w:r w:rsidR="00E41FD1" w:rsidRPr="00F77272">
        <w:rPr>
          <w:noProof/>
          <w:sz w:val="24"/>
          <w:szCs w:val="24"/>
        </w:rPr>
        <w:t>w</w:t>
      </w:r>
      <w:r w:rsidR="00F77272">
        <w:rPr>
          <w:noProof/>
          <w:sz w:val="24"/>
          <w:szCs w:val="24"/>
        </w:rPr>
        <w:t>ere</w:t>
      </w:r>
      <w:r w:rsidR="00E41FD1">
        <w:rPr>
          <w:sz w:val="24"/>
          <w:szCs w:val="24"/>
        </w:rPr>
        <w:t xml:space="preserve"> no powerhouses in the industry, however, due to the size of Tesco today, it is extremely difficult to enter the market. </w:t>
      </w:r>
      <w:r w:rsidR="00A9158E">
        <w:rPr>
          <w:sz w:val="24"/>
          <w:szCs w:val="24"/>
        </w:rPr>
        <w:t xml:space="preserve">It would require an extremely large amount of capital investment to make a brand name established as well as </w:t>
      </w:r>
      <w:r w:rsidR="00A9158E" w:rsidRPr="00F77272">
        <w:rPr>
          <w:noProof/>
          <w:sz w:val="24"/>
          <w:szCs w:val="24"/>
        </w:rPr>
        <w:t>time</w:t>
      </w:r>
      <w:r w:rsidR="00F77272">
        <w:rPr>
          <w:noProof/>
          <w:sz w:val="24"/>
          <w:szCs w:val="24"/>
        </w:rPr>
        <w:t>-</w:t>
      </w:r>
      <w:r w:rsidR="00A9158E" w:rsidRPr="00F77272">
        <w:rPr>
          <w:noProof/>
          <w:sz w:val="24"/>
          <w:szCs w:val="24"/>
        </w:rPr>
        <w:t>consuming</w:t>
      </w:r>
      <w:r w:rsidR="00A9158E">
        <w:rPr>
          <w:sz w:val="24"/>
          <w:szCs w:val="24"/>
        </w:rPr>
        <w:t xml:space="preserve"> for planning authorisation from local government. </w:t>
      </w:r>
    </w:p>
    <w:p w14:paraId="6FB2FD19" w14:textId="4C41B37C" w:rsidR="004432A6" w:rsidRDefault="004432A6" w:rsidP="00003CF7">
      <w:pPr>
        <w:spacing w:line="360" w:lineRule="auto"/>
        <w:jc w:val="both"/>
        <w:rPr>
          <w:sz w:val="24"/>
          <w:szCs w:val="24"/>
        </w:rPr>
      </w:pPr>
      <w:r w:rsidRPr="00F77272">
        <w:rPr>
          <w:noProof/>
          <w:sz w:val="24"/>
          <w:szCs w:val="24"/>
        </w:rPr>
        <w:t>T</w:t>
      </w:r>
      <w:r w:rsidR="00F77272">
        <w:rPr>
          <w:noProof/>
          <w:sz w:val="24"/>
          <w:szCs w:val="24"/>
        </w:rPr>
        <w:t>he t</w:t>
      </w:r>
      <w:r w:rsidRPr="00F77272">
        <w:rPr>
          <w:noProof/>
          <w:sz w:val="24"/>
          <w:szCs w:val="24"/>
        </w:rPr>
        <w:t>hreat</w:t>
      </w:r>
      <w:r>
        <w:rPr>
          <w:sz w:val="24"/>
          <w:szCs w:val="24"/>
        </w:rPr>
        <w:t xml:space="preserve"> of substitutes with Tesco would be quite common in the retail industry since there are many supermarkets and other convenience stores that deal with similar products and services Tesco provide. </w:t>
      </w:r>
      <w:r w:rsidR="00C93C37">
        <w:rPr>
          <w:sz w:val="24"/>
          <w:szCs w:val="24"/>
        </w:rPr>
        <w:t>Subsequently,</w:t>
      </w:r>
      <w:r>
        <w:rPr>
          <w:sz w:val="24"/>
          <w:szCs w:val="24"/>
        </w:rPr>
        <w:t xml:space="preserve"> supermarkets such as Asda, Morrisons and Sainsbury all have similar prices for products as Tesco. </w:t>
      </w:r>
      <w:r w:rsidR="00B840DD">
        <w:rPr>
          <w:sz w:val="24"/>
          <w:szCs w:val="24"/>
        </w:rPr>
        <w:t>The option of having a substitute to Tesco gives more benefits to buyers than Tesco themselves. To counter this</w:t>
      </w:r>
      <w:r w:rsidR="00C93C37">
        <w:rPr>
          <w:sz w:val="24"/>
          <w:szCs w:val="24"/>
        </w:rPr>
        <w:t>,</w:t>
      </w:r>
      <w:r w:rsidR="00B840DD">
        <w:rPr>
          <w:sz w:val="24"/>
          <w:szCs w:val="24"/>
        </w:rPr>
        <w:t xml:space="preserve"> Tesco must improve the quality of their services and products or lower prices where customers would see value in their products and services. </w:t>
      </w:r>
      <w:r w:rsidR="00985359">
        <w:rPr>
          <w:sz w:val="24"/>
          <w:szCs w:val="24"/>
        </w:rPr>
        <w:t xml:space="preserve">In recent year Tesco </w:t>
      </w:r>
      <w:r w:rsidR="00985359" w:rsidRPr="00F77272">
        <w:rPr>
          <w:noProof/>
          <w:sz w:val="24"/>
          <w:szCs w:val="24"/>
        </w:rPr>
        <w:t>ha</w:t>
      </w:r>
      <w:r w:rsidR="00F77272">
        <w:rPr>
          <w:noProof/>
          <w:sz w:val="24"/>
          <w:szCs w:val="24"/>
        </w:rPr>
        <w:t>s</w:t>
      </w:r>
      <w:r w:rsidR="00985359">
        <w:rPr>
          <w:sz w:val="24"/>
          <w:szCs w:val="24"/>
        </w:rPr>
        <w:t xml:space="preserve"> also found out that many people would rather smaller stores compared to the larger Tesco Extra ones </w:t>
      </w:r>
      <w:sdt>
        <w:sdtPr>
          <w:rPr>
            <w:sz w:val="24"/>
            <w:szCs w:val="24"/>
          </w:rPr>
          <w:id w:val="-233011856"/>
          <w:citation/>
        </w:sdtPr>
        <w:sdtEndPr/>
        <w:sdtContent>
          <w:r w:rsidR="00985359">
            <w:rPr>
              <w:sz w:val="24"/>
              <w:szCs w:val="24"/>
            </w:rPr>
            <w:fldChar w:fldCharType="begin"/>
          </w:r>
          <w:r w:rsidR="00985359">
            <w:rPr>
              <w:sz w:val="24"/>
              <w:szCs w:val="24"/>
            </w:rPr>
            <w:instrText xml:space="preserve"> CITATION Aid14 \l 2057 </w:instrText>
          </w:r>
          <w:r w:rsidR="00985359">
            <w:rPr>
              <w:sz w:val="24"/>
              <w:szCs w:val="24"/>
            </w:rPr>
            <w:fldChar w:fldCharType="separate"/>
          </w:r>
          <w:r w:rsidR="00E11CB6" w:rsidRPr="00E11CB6">
            <w:rPr>
              <w:noProof/>
              <w:sz w:val="24"/>
              <w:szCs w:val="24"/>
            </w:rPr>
            <w:t>(Fortune, 2014)</w:t>
          </w:r>
          <w:r w:rsidR="00985359">
            <w:rPr>
              <w:sz w:val="24"/>
              <w:szCs w:val="24"/>
            </w:rPr>
            <w:fldChar w:fldCharType="end"/>
          </w:r>
        </w:sdtContent>
      </w:sdt>
      <w:r w:rsidR="00985359">
        <w:rPr>
          <w:sz w:val="24"/>
          <w:szCs w:val="24"/>
        </w:rPr>
        <w:t xml:space="preserve">. </w:t>
      </w:r>
      <w:r w:rsidR="0039647F">
        <w:rPr>
          <w:sz w:val="24"/>
          <w:szCs w:val="24"/>
        </w:rPr>
        <w:t xml:space="preserve">Tesco </w:t>
      </w:r>
      <w:r w:rsidR="0039647F" w:rsidRPr="00F77272">
        <w:rPr>
          <w:noProof/>
          <w:sz w:val="24"/>
          <w:szCs w:val="24"/>
        </w:rPr>
        <w:t>ha</w:t>
      </w:r>
      <w:r w:rsidR="00F77272">
        <w:rPr>
          <w:noProof/>
          <w:sz w:val="24"/>
          <w:szCs w:val="24"/>
        </w:rPr>
        <w:t>s</w:t>
      </w:r>
      <w:r w:rsidR="0039647F">
        <w:rPr>
          <w:sz w:val="24"/>
          <w:szCs w:val="24"/>
        </w:rPr>
        <w:t xml:space="preserve"> opened many smaller Express stores in smaller local </w:t>
      </w:r>
      <w:r w:rsidR="00A9158E">
        <w:rPr>
          <w:sz w:val="24"/>
          <w:szCs w:val="24"/>
        </w:rPr>
        <w:t>towns,</w:t>
      </w:r>
      <w:r w:rsidR="0039647F">
        <w:rPr>
          <w:sz w:val="24"/>
          <w:szCs w:val="24"/>
        </w:rPr>
        <w:t xml:space="preserve"> so people can pick up </w:t>
      </w:r>
      <w:r w:rsidR="00A9158E">
        <w:rPr>
          <w:sz w:val="24"/>
          <w:szCs w:val="24"/>
        </w:rPr>
        <w:t xml:space="preserve">items regularly rather than doing a once a week big shop. By placing Express stores in smaller </w:t>
      </w:r>
      <w:r w:rsidR="00CE4763">
        <w:rPr>
          <w:sz w:val="24"/>
          <w:szCs w:val="24"/>
        </w:rPr>
        <w:t>towns,</w:t>
      </w:r>
      <w:r w:rsidR="00A9158E">
        <w:rPr>
          <w:sz w:val="24"/>
          <w:szCs w:val="24"/>
        </w:rPr>
        <w:t xml:space="preserve"> it lowers the threat of substitutes in convenience stores in many places.  </w:t>
      </w:r>
    </w:p>
    <w:p w14:paraId="02D34C66" w14:textId="69545B62" w:rsidR="00B840DD" w:rsidRDefault="00B840DD" w:rsidP="00003CF7">
      <w:pPr>
        <w:spacing w:line="360" w:lineRule="auto"/>
        <w:jc w:val="both"/>
        <w:rPr>
          <w:sz w:val="24"/>
          <w:szCs w:val="24"/>
        </w:rPr>
      </w:pPr>
      <w:r>
        <w:rPr>
          <w:sz w:val="24"/>
          <w:szCs w:val="24"/>
        </w:rPr>
        <w:t xml:space="preserve">The threat from suppliers to Tesco is quite low because due to the size of Tesco, they often determine the price they want to pay suppliers. If suppliers </w:t>
      </w:r>
      <w:r w:rsidR="00564577">
        <w:rPr>
          <w:sz w:val="24"/>
          <w:szCs w:val="24"/>
        </w:rPr>
        <w:t xml:space="preserve">do not agree on a price with Tesco, they may not have any sales, therefore agreeing with Tesco will bring positive impacts with </w:t>
      </w:r>
      <w:r w:rsidR="00564577">
        <w:rPr>
          <w:sz w:val="24"/>
          <w:szCs w:val="24"/>
        </w:rPr>
        <w:lastRenderedPageBreak/>
        <w:t xml:space="preserve">both parties and it could also be considered that suppliers of Tesco are dependant on Tesco. </w:t>
      </w:r>
      <w:r w:rsidR="002C063F">
        <w:rPr>
          <w:sz w:val="24"/>
          <w:szCs w:val="24"/>
        </w:rPr>
        <w:t xml:space="preserve">Suppliers </w:t>
      </w:r>
      <w:r w:rsidR="00C76743">
        <w:rPr>
          <w:sz w:val="24"/>
          <w:szCs w:val="24"/>
        </w:rPr>
        <w:t xml:space="preserve">generally negotiate a contract with Tesco, </w:t>
      </w:r>
      <w:r w:rsidR="00C76743" w:rsidRPr="00F77272">
        <w:rPr>
          <w:noProof/>
          <w:sz w:val="24"/>
          <w:szCs w:val="24"/>
        </w:rPr>
        <w:t>however</w:t>
      </w:r>
      <w:r w:rsidR="00F77272">
        <w:rPr>
          <w:noProof/>
          <w:sz w:val="24"/>
          <w:szCs w:val="24"/>
        </w:rPr>
        <w:t>,</w:t>
      </w:r>
      <w:r w:rsidR="00C76743">
        <w:rPr>
          <w:sz w:val="24"/>
          <w:szCs w:val="24"/>
        </w:rPr>
        <w:t xml:space="preserve"> most of the time, Tesco will purchase supplies on credit, paying them a later date </w:t>
      </w:r>
      <w:sdt>
        <w:sdtPr>
          <w:rPr>
            <w:sz w:val="24"/>
            <w:szCs w:val="24"/>
          </w:rPr>
          <w:id w:val="1458829860"/>
          <w:citation/>
        </w:sdtPr>
        <w:sdtEndPr/>
        <w:sdtContent>
          <w:r w:rsidR="00C76743">
            <w:rPr>
              <w:sz w:val="24"/>
              <w:szCs w:val="24"/>
            </w:rPr>
            <w:fldChar w:fldCharType="begin"/>
          </w:r>
          <w:r w:rsidR="00C76743">
            <w:rPr>
              <w:sz w:val="24"/>
              <w:szCs w:val="24"/>
            </w:rPr>
            <w:instrText xml:space="preserve"> CITATION Sar16 \l 2057 </w:instrText>
          </w:r>
          <w:r w:rsidR="00C76743">
            <w:rPr>
              <w:sz w:val="24"/>
              <w:szCs w:val="24"/>
            </w:rPr>
            <w:fldChar w:fldCharType="separate"/>
          </w:r>
          <w:r w:rsidR="00E11CB6" w:rsidRPr="00E11CB6">
            <w:rPr>
              <w:noProof/>
              <w:sz w:val="24"/>
              <w:szCs w:val="24"/>
            </w:rPr>
            <w:t>(Butler, 2016)</w:t>
          </w:r>
          <w:r w:rsidR="00C76743">
            <w:rPr>
              <w:sz w:val="24"/>
              <w:szCs w:val="24"/>
            </w:rPr>
            <w:fldChar w:fldCharType="end"/>
          </w:r>
        </w:sdtContent>
      </w:sdt>
      <w:r w:rsidR="00C76743">
        <w:rPr>
          <w:sz w:val="24"/>
          <w:szCs w:val="24"/>
        </w:rPr>
        <w:t xml:space="preserve">. Although this is not ethical, it boosts Tesco position in the retail industry by increasing profits </w:t>
      </w:r>
      <w:r w:rsidR="00C76743" w:rsidRPr="00F77272">
        <w:rPr>
          <w:noProof/>
          <w:sz w:val="24"/>
          <w:szCs w:val="24"/>
        </w:rPr>
        <w:t>and by</w:t>
      </w:r>
      <w:r w:rsidR="00C76743">
        <w:rPr>
          <w:sz w:val="24"/>
          <w:szCs w:val="24"/>
        </w:rPr>
        <w:t xml:space="preserve"> increasing profits this further improves their market share.</w:t>
      </w:r>
    </w:p>
    <w:p w14:paraId="40C5AD42" w14:textId="61CEB8B7" w:rsidR="00564577" w:rsidRDefault="00564577" w:rsidP="00003CF7">
      <w:pPr>
        <w:spacing w:line="360" w:lineRule="auto"/>
        <w:jc w:val="both"/>
        <w:rPr>
          <w:sz w:val="24"/>
          <w:szCs w:val="24"/>
        </w:rPr>
      </w:pPr>
      <w:r>
        <w:rPr>
          <w:sz w:val="24"/>
          <w:szCs w:val="24"/>
        </w:rPr>
        <w:t xml:space="preserve">Customers are the ones who control the market, and this is buyer power. The power of buyers can sometimes force large businesses such as Tesco to lower prices. For example, in recent years Aldi and Lidl have become more of a threat to Tesco since they offer good quality products </w:t>
      </w:r>
      <w:r w:rsidR="00F77272">
        <w:rPr>
          <w:noProof/>
          <w:sz w:val="24"/>
          <w:szCs w:val="24"/>
        </w:rPr>
        <w:t>at</w:t>
      </w:r>
      <w:r>
        <w:rPr>
          <w:sz w:val="24"/>
          <w:szCs w:val="24"/>
        </w:rPr>
        <w:t xml:space="preserve"> a lower price compared to Tesco. </w:t>
      </w:r>
      <w:r w:rsidR="00257B11">
        <w:rPr>
          <w:sz w:val="24"/>
          <w:szCs w:val="24"/>
        </w:rPr>
        <w:t xml:space="preserve">Aldi and Lidl have forced Tesco to lower their prices since they have been gaining more market share each year </w:t>
      </w:r>
      <w:sdt>
        <w:sdtPr>
          <w:rPr>
            <w:sz w:val="24"/>
            <w:szCs w:val="24"/>
          </w:rPr>
          <w:id w:val="-764916863"/>
          <w:citation/>
        </w:sdtPr>
        <w:sdtEndPr/>
        <w:sdtContent>
          <w:r w:rsidR="00257B11">
            <w:rPr>
              <w:sz w:val="24"/>
              <w:szCs w:val="24"/>
            </w:rPr>
            <w:fldChar w:fldCharType="begin"/>
          </w:r>
          <w:r w:rsidR="00257B11">
            <w:rPr>
              <w:sz w:val="24"/>
              <w:szCs w:val="24"/>
            </w:rPr>
            <w:instrText xml:space="preserve"> CITATION Sea14 \l 2057 </w:instrText>
          </w:r>
          <w:r w:rsidR="00257B11">
            <w:rPr>
              <w:sz w:val="24"/>
              <w:szCs w:val="24"/>
            </w:rPr>
            <w:fldChar w:fldCharType="separate"/>
          </w:r>
          <w:r w:rsidR="00E11CB6" w:rsidRPr="00E11CB6">
            <w:rPr>
              <w:noProof/>
              <w:sz w:val="24"/>
              <w:szCs w:val="24"/>
            </w:rPr>
            <w:t>(Poulter, 2014)</w:t>
          </w:r>
          <w:r w:rsidR="00257B11">
            <w:rPr>
              <w:sz w:val="24"/>
              <w:szCs w:val="24"/>
            </w:rPr>
            <w:fldChar w:fldCharType="end"/>
          </w:r>
        </w:sdtContent>
      </w:sdt>
      <w:r w:rsidR="00257B11">
        <w:rPr>
          <w:sz w:val="24"/>
          <w:szCs w:val="24"/>
        </w:rPr>
        <w:t xml:space="preserve">. Buyer power becomes more influential when </w:t>
      </w:r>
      <w:r w:rsidR="00A9577C">
        <w:rPr>
          <w:sz w:val="24"/>
          <w:szCs w:val="24"/>
        </w:rPr>
        <w:t xml:space="preserve">there is a substantially lower </w:t>
      </w:r>
      <w:r w:rsidR="0080773E">
        <w:rPr>
          <w:sz w:val="24"/>
          <w:szCs w:val="24"/>
        </w:rPr>
        <w:t>number</w:t>
      </w:r>
      <w:r w:rsidR="00A9577C">
        <w:rPr>
          <w:sz w:val="24"/>
          <w:szCs w:val="24"/>
        </w:rPr>
        <w:t xml:space="preserve"> of buyers compared to sellers. </w:t>
      </w:r>
      <w:r w:rsidR="00C21EC6">
        <w:rPr>
          <w:sz w:val="24"/>
          <w:szCs w:val="24"/>
        </w:rPr>
        <w:t>For Tesco to succeed they must focus on the needs and interests of customers</w:t>
      </w:r>
      <w:r w:rsidR="00484F09">
        <w:rPr>
          <w:sz w:val="24"/>
          <w:szCs w:val="24"/>
        </w:rPr>
        <w:t xml:space="preserve"> since </w:t>
      </w:r>
      <w:r w:rsidR="00E9688F">
        <w:rPr>
          <w:sz w:val="24"/>
          <w:szCs w:val="24"/>
        </w:rPr>
        <w:t>accessibility to online retailing is now open to customers</w:t>
      </w:r>
      <w:r w:rsidR="00C21EC6">
        <w:rPr>
          <w:sz w:val="24"/>
          <w:szCs w:val="24"/>
        </w:rPr>
        <w:t>.</w:t>
      </w:r>
      <w:r w:rsidR="00E9688F">
        <w:rPr>
          <w:sz w:val="24"/>
          <w:szCs w:val="24"/>
        </w:rPr>
        <w:t xml:space="preserve"> It cost nothing to customers to switch brands or stores, </w:t>
      </w:r>
      <w:r w:rsidR="00E9688F" w:rsidRPr="00F77272">
        <w:rPr>
          <w:noProof/>
          <w:sz w:val="24"/>
          <w:szCs w:val="24"/>
        </w:rPr>
        <w:t>however</w:t>
      </w:r>
      <w:r w:rsidR="00F77272">
        <w:rPr>
          <w:noProof/>
          <w:sz w:val="24"/>
          <w:szCs w:val="24"/>
        </w:rPr>
        <w:t>,</w:t>
      </w:r>
      <w:r w:rsidR="00E9688F">
        <w:rPr>
          <w:sz w:val="24"/>
          <w:szCs w:val="24"/>
        </w:rPr>
        <w:t xml:space="preserve"> it will cost Tesco much more to lose customers to another brand and it is also proven that it costs around 5 to 25 times more to gain new customers compared to retaining current customers </w:t>
      </w:r>
      <w:sdt>
        <w:sdtPr>
          <w:rPr>
            <w:sz w:val="24"/>
            <w:szCs w:val="24"/>
          </w:rPr>
          <w:id w:val="-522332641"/>
          <w:citation/>
        </w:sdtPr>
        <w:sdtEndPr/>
        <w:sdtContent>
          <w:r w:rsidR="00E9688F">
            <w:rPr>
              <w:sz w:val="24"/>
              <w:szCs w:val="24"/>
            </w:rPr>
            <w:fldChar w:fldCharType="begin"/>
          </w:r>
          <w:r w:rsidR="00E9688F">
            <w:rPr>
              <w:sz w:val="24"/>
              <w:szCs w:val="24"/>
            </w:rPr>
            <w:instrText xml:space="preserve"> CITATION Gal14 \l 2057 </w:instrText>
          </w:r>
          <w:r w:rsidR="00E9688F">
            <w:rPr>
              <w:sz w:val="24"/>
              <w:szCs w:val="24"/>
            </w:rPr>
            <w:fldChar w:fldCharType="separate"/>
          </w:r>
          <w:r w:rsidR="00E11CB6" w:rsidRPr="00E11CB6">
            <w:rPr>
              <w:noProof/>
              <w:sz w:val="24"/>
              <w:szCs w:val="24"/>
            </w:rPr>
            <w:t>(Gallow, 2014)</w:t>
          </w:r>
          <w:r w:rsidR="00E9688F">
            <w:rPr>
              <w:sz w:val="24"/>
              <w:szCs w:val="24"/>
            </w:rPr>
            <w:fldChar w:fldCharType="end"/>
          </w:r>
        </w:sdtContent>
      </w:sdt>
      <w:r w:rsidR="00E9688F">
        <w:rPr>
          <w:sz w:val="24"/>
          <w:szCs w:val="24"/>
        </w:rPr>
        <w:t>.</w:t>
      </w:r>
    </w:p>
    <w:p w14:paraId="2EE05B7F" w14:textId="0D941E32" w:rsidR="00A05809" w:rsidRDefault="00F7598F" w:rsidP="00003CF7">
      <w:pPr>
        <w:spacing w:line="360" w:lineRule="auto"/>
        <w:jc w:val="both"/>
        <w:rPr>
          <w:sz w:val="24"/>
          <w:szCs w:val="24"/>
        </w:rPr>
      </w:pPr>
      <w:r>
        <w:rPr>
          <w:sz w:val="24"/>
          <w:szCs w:val="24"/>
        </w:rPr>
        <w:t xml:space="preserve">The last factor to be considered is competition. In the retail industry where Tesco is focused in, there are </w:t>
      </w:r>
      <w:proofErr w:type="gramStart"/>
      <w:r>
        <w:rPr>
          <w:sz w:val="24"/>
          <w:szCs w:val="24"/>
        </w:rPr>
        <w:t>a large number of</w:t>
      </w:r>
      <w:proofErr w:type="gramEnd"/>
      <w:r>
        <w:rPr>
          <w:sz w:val="24"/>
          <w:szCs w:val="24"/>
        </w:rPr>
        <w:t xml:space="preserve"> competitors such as M&amp;S, Asda, Morrisons and Sainsbury and since this industry is so big in the UK there are many things that should be taken into account for. For Tesco to stand out, they should look at their both fixed and variable costs. Although thi</w:t>
      </w:r>
      <w:r w:rsidR="004706AB">
        <w:rPr>
          <w:sz w:val="24"/>
          <w:szCs w:val="24"/>
        </w:rPr>
        <w:t xml:space="preserve">s is dealt with internally in the organisation, it can improve the overall performance of the business. </w:t>
      </w:r>
      <w:r w:rsidR="00C92B70">
        <w:rPr>
          <w:sz w:val="24"/>
          <w:szCs w:val="24"/>
        </w:rPr>
        <w:t>Asda</w:t>
      </w:r>
      <w:r w:rsidR="00484F09">
        <w:rPr>
          <w:sz w:val="24"/>
          <w:szCs w:val="24"/>
        </w:rPr>
        <w:t xml:space="preserve"> </w:t>
      </w:r>
      <w:r w:rsidR="00F77272">
        <w:rPr>
          <w:noProof/>
          <w:sz w:val="24"/>
          <w:szCs w:val="24"/>
        </w:rPr>
        <w:t>is</w:t>
      </w:r>
      <w:r w:rsidR="00484F09">
        <w:rPr>
          <w:sz w:val="24"/>
          <w:szCs w:val="24"/>
        </w:rPr>
        <w:t xml:space="preserve"> Tesco’s direct competition and in 2014 they claimed to have increased their market share in the industry </w:t>
      </w:r>
      <w:sdt>
        <w:sdtPr>
          <w:rPr>
            <w:sz w:val="24"/>
            <w:szCs w:val="24"/>
          </w:rPr>
          <w:id w:val="981811775"/>
          <w:citation/>
        </w:sdtPr>
        <w:sdtEndPr/>
        <w:sdtContent>
          <w:r w:rsidR="00484F09">
            <w:rPr>
              <w:sz w:val="24"/>
              <w:szCs w:val="24"/>
            </w:rPr>
            <w:fldChar w:fldCharType="begin"/>
          </w:r>
          <w:r w:rsidR="00484F09">
            <w:rPr>
              <w:sz w:val="24"/>
              <w:szCs w:val="24"/>
            </w:rPr>
            <w:instrText xml:space="preserve"> CITATION BBC14 \l 2057 </w:instrText>
          </w:r>
          <w:r w:rsidR="00484F09">
            <w:rPr>
              <w:sz w:val="24"/>
              <w:szCs w:val="24"/>
            </w:rPr>
            <w:fldChar w:fldCharType="separate"/>
          </w:r>
          <w:r w:rsidR="00E11CB6" w:rsidRPr="00E11CB6">
            <w:rPr>
              <w:noProof/>
              <w:sz w:val="24"/>
              <w:szCs w:val="24"/>
            </w:rPr>
            <w:t>(BBC, 2014)</w:t>
          </w:r>
          <w:r w:rsidR="00484F09">
            <w:rPr>
              <w:sz w:val="24"/>
              <w:szCs w:val="24"/>
            </w:rPr>
            <w:fldChar w:fldCharType="end"/>
          </w:r>
        </w:sdtContent>
      </w:sdt>
      <w:r w:rsidR="00484F09">
        <w:rPr>
          <w:sz w:val="24"/>
          <w:szCs w:val="24"/>
        </w:rPr>
        <w:t xml:space="preserve">. They claimed that sales increased by 0.5% for newly opened stores and with slow market growth means that it intensifies the market rivalry, threatening Tesco’s market leadership position </w:t>
      </w:r>
      <w:sdt>
        <w:sdtPr>
          <w:rPr>
            <w:sz w:val="24"/>
            <w:szCs w:val="24"/>
          </w:rPr>
          <w:id w:val="-918179577"/>
          <w:citation/>
        </w:sdtPr>
        <w:sdtEndPr/>
        <w:sdtContent>
          <w:r w:rsidR="00484F09">
            <w:rPr>
              <w:sz w:val="24"/>
              <w:szCs w:val="24"/>
            </w:rPr>
            <w:fldChar w:fldCharType="begin"/>
          </w:r>
          <w:r w:rsidR="00484F09">
            <w:rPr>
              <w:sz w:val="24"/>
              <w:szCs w:val="24"/>
            </w:rPr>
            <w:instrText xml:space="preserve"> CITATION Fra17 \l 2057 </w:instrText>
          </w:r>
          <w:r w:rsidR="00484F09">
            <w:rPr>
              <w:sz w:val="24"/>
              <w:szCs w:val="24"/>
            </w:rPr>
            <w:fldChar w:fldCharType="separate"/>
          </w:r>
          <w:r w:rsidR="00E11CB6" w:rsidRPr="00E11CB6">
            <w:rPr>
              <w:noProof/>
              <w:sz w:val="24"/>
              <w:szCs w:val="24"/>
            </w:rPr>
            <w:t>(Mckevitt, 2017)</w:t>
          </w:r>
          <w:r w:rsidR="00484F09">
            <w:rPr>
              <w:sz w:val="24"/>
              <w:szCs w:val="24"/>
            </w:rPr>
            <w:fldChar w:fldCharType="end"/>
          </w:r>
        </w:sdtContent>
      </w:sdt>
      <w:r w:rsidR="00484F09">
        <w:rPr>
          <w:sz w:val="24"/>
          <w:szCs w:val="24"/>
        </w:rPr>
        <w:t>.</w:t>
      </w:r>
    </w:p>
    <w:p w14:paraId="06C0014A" w14:textId="11127BEC" w:rsidR="00A05809" w:rsidRDefault="00D86705" w:rsidP="00003CF7">
      <w:pPr>
        <w:spacing w:line="360" w:lineRule="auto"/>
        <w:jc w:val="both"/>
        <w:rPr>
          <w:sz w:val="24"/>
          <w:szCs w:val="24"/>
        </w:rPr>
      </w:pPr>
      <w:r>
        <w:rPr>
          <w:sz w:val="24"/>
          <w:szCs w:val="24"/>
        </w:rPr>
        <w:t xml:space="preserve">To conclude, it is highly possible for Tesco to continue to operate the way they are now in the retail industry. Although some of their methods </w:t>
      </w:r>
      <w:proofErr w:type="gramStart"/>
      <w:r>
        <w:rPr>
          <w:sz w:val="24"/>
          <w:szCs w:val="24"/>
        </w:rPr>
        <w:t>are considered to be</w:t>
      </w:r>
      <w:proofErr w:type="gramEnd"/>
      <w:r>
        <w:rPr>
          <w:sz w:val="24"/>
          <w:szCs w:val="24"/>
        </w:rPr>
        <w:t xml:space="preserve"> unethical, they give good results</w:t>
      </w:r>
      <w:r w:rsidR="00FA68B0">
        <w:rPr>
          <w:sz w:val="24"/>
          <w:szCs w:val="24"/>
        </w:rPr>
        <w:t xml:space="preserve"> in profits and market share. It is also highly unlikely for another organisation to enter the industry and challenge Tesco due to the sheer size of the UK large supermarkets including Asda, Morrisons and Sainsbury.</w:t>
      </w:r>
      <w:r w:rsidR="00E256C8">
        <w:rPr>
          <w:sz w:val="24"/>
          <w:szCs w:val="24"/>
        </w:rPr>
        <w:t xml:space="preserve"> Their </w:t>
      </w:r>
      <w:proofErr w:type="gramStart"/>
      <w:r w:rsidR="00E256C8">
        <w:rPr>
          <w:sz w:val="24"/>
          <w:szCs w:val="24"/>
        </w:rPr>
        <w:t>main focus</w:t>
      </w:r>
      <w:proofErr w:type="gramEnd"/>
      <w:r w:rsidR="00E256C8">
        <w:rPr>
          <w:sz w:val="24"/>
          <w:szCs w:val="24"/>
        </w:rPr>
        <w:t xml:space="preserve"> should be on their customers since they are the most significant part of Porter’s Five Forces to Tesco. </w:t>
      </w:r>
    </w:p>
    <w:p w14:paraId="0D28C1B6" w14:textId="2C3DC035" w:rsidR="00E11CB6" w:rsidRDefault="00E11CB6" w:rsidP="00003CF7">
      <w:pPr>
        <w:spacing w:line="360" w:lineRule="auto"/>
        <w:jc w:val="both"/>
        <w:rPr>
          <w:b/>
          <w:sz w:val="28"/>
          <w:szCs w:val="24"/>
        </w:rPr>
      </w:pPr>
      <w:r>
        <w:rPr>
          <w:b/>
          <w:sz w:val="28"/>
          <w:szCs w:val="24"/>
        </w:rPr>
        <w:lastRenderedPageBreak/>
        <w:t>References</w:t>
      </w:r>
    </w:p>
    <w:p w14:paraId="4A799DC5" w14:textId="77777777" w:rsidR="00E11CB6" w:rsidRDefault="00E11CB6" w:rsidP="00E11CB6">
      <w:pPr>
        <w:pStyle w:val="Bibliography"/>
        <w:rPr>
          <w:noProof/>
          <w:sz w:val="24"/>
          <w:szCs w:val="24"/>
          <w:lang w:val="en-US"/>
        </w:rPr>
      </w:pPr>
      <w:r>
        <w:rPr>
          <w:noProof/>
          <w:lang w:val="en-US"/>
        </w:rPr>
        <w:t xml:space="preserve">BBC, 2014. </w:t>
      </w:r>
      <w:r>
        <w:rPr>
          <w:i/>
          <w:iCs/>
          <w:noProof/>
          <w:lang w:val="en-US"/>
        </w:rPr>
        <w:t xml:space="preserve">Asda reports </w:t>
      </w:r>
      <w:r w:rsidRPr="00F77272">
        <w:rPr>
          <w:i/>
          <w:iCs/>
          <w:noProof/>
          <w:lang w:val="en-US"/>
        </w:rPr>
        <w:t>increase</w:t>
      </w:r>
      <w:r>
        <w:rPr>
          <w:i/>
          <w:iCs/>
          <w:noProof/>
          <w:lang w:val="en-US"/>
        </w:rPr>
        <w:t xml:space="preserve"> in sales and market share. </w:t>
      </w:r>
      <w:r>
        <w:rPr>
          <w:noProof/>
          <w:lang w:val="en-US"/>
        </w:rPr>
        <w:t xml:space="preserve">[Online] </w:t>
      </w:r>
      <w:r>
        <w:rPr>
          <w:noProof/>
          <w:lang w:val="en-US"/>
        </w:rPr>
        <w:br/>
        <w:t xml:space="preserve">Available at: </w:t>
      </w:r>
      <w:r>
        <w:rPr>
          <w:noProof/>
          <w:u w:val="single"/>
          <w:lang w:val="en-US"/>
        </w:rPr>
        <w:t>http://www.bbc.co.uk/news/business-28788146</w:t>
      </w:r>
      <w:r>
        <w:rPr>
          <w:noProof/>
          <w:lang w:val="en-US"/>
        </w:rPr>
        <w:br/>
        <w:t>[Accessed 02 23 2018].</w:t>
      </w:r>
    </w:p>
    <w:p w14:paraId="36A675C8" w14:textId="77777777" w:rsidR="00E11CB6" w:rsidRDefault="00E11CB6" w:rsidP="00E11CB6">
      <w:pPr>
        <w:pStyle w:val="Bibliography"/>
        <w:rPr>
          <w:noProof/>
          <w:lang w:val="en-US"/>
        </w:rPr>
      </w:pPr>
      <w:r>
        <w:rPr>
          <w:noProof/>
          <w:lang w:val="en-US"/>
        </w:rPr>
        <w:t xml:space="preserve">Butler, S., 2016. </w:t>
      </w:r>
      <w:r>
        <w:rPr>
          <w:i/>
          <w:iCs/>
          <w:noProof/>
          <w:lang w:val="en-US"/>
        </w:rPr>
        <w:t xml:space="preserve">Tesco delayed payments to suppliers to boost profits, watchdog finds. </w:t>
      </w:r>
      <w:r>
        <w:rPr>
          <w:noProof/>
          <w:lang w:val="en-US"/>
        </w:rPr>
        <w:t xml:space="preserve">[Online] </w:t>
      </w:r>
      <w:r>
        <w:rPr>
          <w:noProof/>
          <w:lang w:val="en-US"/>
        </w:rPr>
        <w:br/>
        <w:t xml:space="preserve">Available at: </w:t>
      </w:r>
      <w:r>
        <w:rPr>
          <w:noProof/>
          <w:u w:val="single"/>
          <w:lang w:val="en-US"/>
        </w:rPr>
        <w:t>https://www.theguardian.com/business/2016/jan/26/tesco-ordered-change-deal-suppliers</w:t>
      </w:r>
      <w:r>
        <w:rPr>
          <w:noProof/>
          <w:lang w:val="en-US"/>
        </w:rPr>
        <w:br/>
        <w:t>[Accessed 23 02 2018].</w:t>
      </w:r>
    </w:p>
    <w:p w14:paraId="2B014855" w14:textId="77777777" w:rsidR="00E11CB6" w:rsidRDefault="00E11CB6" w:rsidP="00E11CB6">
      <w:pPr>
        <w:pStyle w:val="Bibliography"/>
        <w:rPr>
          <w:noProof/>
          <w:lang w:val="en-US"/>
        </w:rPr>
      </w:pPr>
      <w:r>
        <w:rPr>
          <w:noProof/>
          <w:lang w:val="en-US"/>
        </w:rPr>
        <w:t xml:space="preserve">Fortune, A., 2014. </w:t>
      </w:r>
      <w:r>
        <w:rPr>
          <w:i/>
          <w:iCs/>
          <w:noProof/>
          <w:lang w:val="en-US"/>
        </w:rPr>
        <w:t xml:space="preserve">Tesco aims to open 150 Express stores over next 12 months. </w:t>
      </w:r>
      <w:r>
        <w:rPr>
          <w:noProof/>
          <w:lang w:val="en-US"/>
        </w:rPr>
        <w:t xml:space="preserve">[Online] </w:t>
      </w:r>
      <w:r>
        <w:rPr>
          <w:noProof/>
          <w:lang w:val="en-US"/>
        </w:rPr>
        <w:br/>
        <w:t xml:space="preserve">Available at: </w:t>
      </w:r>
      <w:r>
        <w:rPr>
          <w:noProof/>
          <w:u w:val="single"/>
          <w:lang w:val="en-US"/>
        </w:rPr>
        <w:t>https://www.conveniencestore.co.uk/news/tesco-aims-to-open-150-express-stores-over-next-12-months/356551.article</w:t>
      </w:r>
      <w:r>
        <w:rPr>
          <w:noProof/>
          <w:lang w:val="en-US"/>
        </w:rPr>
        <w:br/>
        <w:t>[Accessed 22 02 2018].</w:t>
      </w:r>
    </w:p>
    <w:p w14:paraId="6B40B413" w14:textId="77777777" w:rsidR="00E11CB6" w:rsidRDefault="00E11CB6" w:rsidP="00E11CB6">
      <w:pPr>
        <w:pStyle w:val="Bibliography"/>
        <w:rPr>
          <w:noProof/>
          <w:lang w:val="en-US"/>
        </w:rPr>
      </w:pPr>
      <w:r>
        <w:rPr>
          <w:noProof/>
          <w:lang w:val="en-US"/>
        </w:rPr>
        <w:t xml:space="preserve">Gallow, A., 2014. </w:t>
      </w:r>
      <w:r>
        <w:rPr>
          <w:i/>
          <w:iCs/>
          <w:noProof/>
          <w:lang w:val="en-US"/>
        </w:rPr>
        <w:t xml:space="preserve">The Value of Keeping the Right Customers. </w:t>
      </w:r>
      <w:r>
        <w:rPr>
          <w:noProof/>
          <w:lang w:val="en-US"/>
        </w:rPr>
        <w:t xml:space="preserve">[Online] </w:t>
      </w:r>
      <w:r>
        <w:rPr>
          <w:noProof/>
          <w:lang w:val="en-US"/>
        </w:rPr>
        <w:br/>
        <w:t xml:space="preserve">Available at: </w:t>
      </w:r>
      <w:r>
        <w:rPr>
          <w:noProof/>
          <w:u w:val="single"/>
          <w:lang w:val="en-US"/>
        </w:rPr>
        <w:t>https://hbr.org/2014/10/the-value-of-keeping-the-right-customers</w:t>
      </w:r>
      <w:r>
        <w:rPr>
          <w:noProof/>
          <w:lang w:val="en-US"/>
        </w:rPr>
        <w:br/>
        <w:t>[Accessed 23 02 2018].</w:t>
      </w:r>
    </w:p>
    <w:p w14:paraId="10B166DF" w14:textId="6E2A93BA" w:rsidR="00E11CB6" w:rsidRDefault="00E11CB6" w:rsidP="00E11CB6">
      <w:pPr>
        <w:pStyle w:val="Bibliography"/>
        <w:rPr>
          <w:noProof/>
          <w:lang w:val="en-US"/>
        </w:rPr>
      </w:pPr>
      <w:r>
        <w:rPr>
          <w:noProof/>
          <w:lang w:val="en-US"/>
        </w:rPr>
        <w:t xml:space="preserve">Johnson, G., Whittington, R. &amp; Scholes, K., 2011. </w:t>
      </w:r>
      <w:r>
        <w:rPr>
          <w:i/>
          <w:iCs/>
          <w:noProof/>
          <w:lang w:val="en-US"/>
        </w:rPr>
        <w:t xml:space="preserve">Exploring </w:t>
      </w:r>
      <w:r w:rsidRPr="00F77272">
        <w:rPr>
          <w:i/>
          <w:iCs/>
          <w:noProof/>
          <w:lang w:val="en-US"/>
        </w:rPr>
        <w:t>Strat</w:t>
      </w:r>
      <w:r w:rsidR="00F77272">
        <w:rPr>
          <w:i/>
          <w:iCs/>
          <w:noProof/>
          <w:lang w:val="en-US"/>
        </w:rPr>
        <w:t>eg</w:t>
      </w:r>
      <w:r w:rsidRPr="00F77272">
        <w:rPr>
          <w:i/>
          <w:iCs/>
          <w:noProof/>
          <w:lang w:val="en-US"/>
        </w:rPr>
        <w:t>y</w:t>
      </w:r>
      <w:r>
        <w:rPr>
          <w:i/>
          <w:iCs/>
          <w:noProof/>
          <w:lang w:val="en-US"/>
        </w:rPr>
        <w:t xml:space="preserve">. </w:t>
      </w:r>
      <w:r>
        <w:rPr>
          <w:noProof/>
          <w:lang w:val="en-US"/>
        </w:rPr>
        <w:t xml:space="preserve">9th ed. </w:t>
      </w:r>
      <w:r w:rsidRPr="00F77272">
        <w:rPr>
          <w:noProof/>
          <w:lang w:val="en-US"/>
        </w:rPr>
        <w:t>:</w:t>
      </w:r>
      <w:r w:rsidR="00F77272">
        <w:rPr>
          <w:noProof/>
          <w:lang w:val="en-US"/>
        </w:rPr>
        <w:t xml:space="preserve"> </w:t>
      </w:r>
      <w:r w:rsidRPr="00F77272">
        <w:rPr>
          <w:noProof/>
          <w:lang w:val="en-US"/>
        </w:rPr>
        <w:t>Financial</w:t>
      </w:r>
      <w:r>
        <w:rPr>
          <w:noProof/>
          <w:lang w:val="en-US"/>
        </w:rPr>
        <w:t xml:space="preserve"> Times Prentice Hall.</w:t>
      </w:r>
    </w:p>
    <w:p w14:paraId="30E5F4B5" w14:textId="2C8E3B8A" w:rsidR="00E11CB6" w:rsidRDefault="00E11CB6" w:rsidP="00E11CB6">
      <w:pPr>
        <w:pStyle w:val="Bibliography"/>
        <w:rPr>
          <w:noProof/>
          <w:lang w:val="en-US"/>
        </w:rPr>
      </w:pPr>
      <w:r w:rsidRPr="00F77272">
        <w:rPr>
          <w:noProof/>
          <w:lang w:val="en-US"/>
        </w:rPr>
        <w:t>Mc</w:t>
      </w:r>
      <w:r w:rsidR="00F77272">
        <w:rPr>
          <w:noProof/>
          <w:lang w:val="en-US"/>
        </w:rPr>
        <w:t>K</w:t>
      </w:r>
      <w:r w:rsidRPr="00F77272">
        <w:rPr>
          <w:noProof/>
          <w:lang w:val="en-US"/>
        </w:rPr>
        <w:t>evitt</w:t>
      </w:r>
      <w:r>
        <w:rPr>
          <w:noProof/>
          <w:lang w:val="en-US"/>
        </w:rPr>
        <w:t xml:space="preserve">, F., 2017. </w:t>
      </w:r>
      <w:r>
        <w:rPr>
          <w:i/>
          <w:iCs/>
          <w:noProof/>
          <w:lang w:val="en-US"/>
        </w:rPr>
        <w:t xml:space="preserve">Lidl becomes the UK’s seventh largest supermarket. </w:t>
      </w:r>
      <w:r>
        <w:rPr>
          <w:noProof/>
          <w:lang w:val="en-US"/>
        </w:rPr>
        <w:t xml:space="preserve">[Online] </w:t>
      </w:r>
      <w:r>
        <w:rPr>
          <w:noProof/>
          <w:lang w:val="en-US"/>
        </w:rPr>
        <w:br/>
        <w:t xml:space="preserve">Available at: </w:t>
      </w:r>
      <w:r>
        <w:rPr>
          <w:noProof/>
          <w:u w:val="single"/>
          <w:lang w:val="en-US"/>
        </w:rPr>
        <w:t>https://uk.kantar.com/consumer/shoppers/2017/september-kantar-worldpanel-uk-grocery-share/</w:t>
      </w:r>
      <w:r>
        <w:rPr>
          <w:noProof/>
          <w:lang w:val="en-US"/>
        </w:rPr>
        <w:br/>
        <w:t>[Accessed 23 02 2018].</w:t>
      </w:r>
    </w:p>
    <w:p w14:paraId="1C91EA6E" w14:textId="243495B6" w:rsidR="00E11CB6" w:rsidRDefault="00E11CB6" w:rsidP="00E11CB6">
      <w:pPr>
        <w:pStyle w:val="Bibliography"/>
        <w:rPr>
          <w:noProof/>
          <w:lang w:val="en-US"/>
        </w:rPr>
      </w:pPr>
      <w:r>
        <w:rPr>
          <w:noProof/>
          <w:lang w:val="en-US"/>
        </w:rPr>
        <w:t xml:space="preserve">Morrison, J., 2011. </w:t>
      </w:r>
      <w:r>
        <w:rPr>
          <w:i/>
          <w:iCs/>
          <w:noProof/>
          <w:lang w:val="en-US"/>
        </w:rPr>
        <w:t xml:space="preserve">The Global Business Environment: Meeting the Challenges. </w:t>
      </w:r>
      <w:r>
        <w:rPr>
          <w:noProof/>
          <w:lang w:val="en-US"/>
        </w:rPr>
        <w:t>3rd ed.</w:t>
      </w:r>
      <w:r>
        <w:rPr>
          <w:noProof/>
          <w:lang w:val="en-US"/>
        </w:rPr>
        <w:t xml:space="preserve"> </w:t>
      </w:r>
      <w:r w:rsidRPr="00F77272">
        <w:rPr>
          <w:noProof/>
          <w:lang w:val="en-US"/>
        </w:rPr>
        <w:t>:</w:t>
      </w:r>
      <w:r w:rsidR="00F77272">
        <w:rPr>
          <w:noProof/>
          <w:lang w:val="en-US"/>
        </w:rPr>
        <w:t xml:space="preserve"> </w:t>
      </w:r>
      <w:r w:rsidRPr="00F77272">
        <w:rPr>
          <w:noProof/>
          <w:lang w:val="en-US"/>
        </w:rPr>
        <w:t>Macmillan</w:t>
      </w:r>
      <w:r>
        <w:rPr>
          <w:noProof/>
          <w:lang w:val="en-US"/>
        </w:rPr>
        <w:t xml:space="preserve"> International Higher Education.</w:t>
      </w:r>
    </w:p>
    <w:p w14:paraId="1BE484DA" w14:textId="77777777" w:rsidR="00E11CB6" w:rsidRDefault="00E11CB6" w:rsidP="00E11CB6">
      <w:pPr>
        <w:pStyle w:val="Bibliography"/>
        <w:rPr>
          <w:noProof/>
          <w:lang w:val="en-US"/>
        </w:rPr>
      </w:pPr>
      <w:r>
        <w:rPr>
          <w:noProof/>
          <w:lang w:val="en-US"/>
        </w:rPr>
        <w:t xml:space="preserve">Poulter, S., 2014. </w:t>
      </w:r>
      <w:r>
        <w:rPr>
          <w:i/>
          <w:iCs/>
          <w:noProof/>
          <w:lang w:val="en-US"/>
        </w:rPr>
        <w:t xml:space="preserve">Aldi and Lidl to force 'big four' supermarkets into </w:t>
      </w:r>
      <w:r w:rsidRPr="00F77272">
        <w:rPr>
          <w:i/>
          <w:iCs/>
          <w:noProof/>
          <w:lang w:val="en-US"/>
        </w:rPr>
        <w:t>price</w:t>
      </w:r>
      <w:r>
        <w:rPr>
          <w:i/>
          <w:iCs/>
          <w:noProof/>
          <w:lang w:val="en-US"/>
        </w:rPr>
        <w:t xml:space="preserve"> war to stop </w:t>
      </w:r>
      <w:r w:rsidRPr="00F77272">
        <w:rPr>
          <w:i/>
          <w:iCs/>
          <w:noProof/>
          <w:lang w:val="en-US"/>
        </w:rPr>
        <w:t>stampede</w:t>
      </w:r>
      <w:r>
        <w:rPr>
          <w:i/>
          <w:iCs/>
          <w:noProof/>
          <w:lang w:val="en-US"/>
        </w:rPr>
        <w:t xml:space="preserve"> of customers to discount chains. </w:t>
      </w:r>
      <w:r>
        <w:rPr>
          <w:noProof/>
          <w:lang w:val="en-US"/>
        </w:rPr>
        <w:t xml:space="preserve">[Online] </w:t>
      </w:r>
      <w:r>
        <w:rPr>
          <w:noProof/>
          <w:lang w:val="en-US"/>
        </w:rPr>
        <w:br/>
        <w:t xml:space="preserve">Available at: </w:t>
      </w:r>
      <w:r>
        <w:rPr>
          <w:noProof/>
          <w:u w:val="single"/>
          <w:lang w:val="en-US"/>
        </w:rPr>
        <w:t>http://www.dailymail.co.uk/news/article-2539064/Aldi-Lidl-force-big-four-supermarkets-price-war-stop-stampede-customers-discount-chains.html</w:t>
      </w:r>
      <w:r>
        <w:rPr>
          <w:noProof/>
          <w:lang w:val="en-US"/>
        </w:rPr>
        <w:br/>
        <w:t>[Accessed 22 02 2018].</w:t>
      </w:r>
    </w:p>
    <w:p w14:paraId="28C94EC7" w14:textId="77777777" w:rsidR="00E11CB6" w:rsidRDefault="00E11CB6" w:rsidP="00E11CB6">
      <w:pPr>
        <w:pStyle w:val="Bibliography"/>
        <w:rPr>
          <w:noProof/>
          <w:lang w:val="en-US"/>
        </w:rPr>
      </w:pPr>
      <w:r>
        <w:rPr>
          <w:noProof/>
          <w:lang w:val="en-US"/>
        </w:rPr>
        <w:t xml:space="preserve">Tesco PLC, 2018.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https://www.tescoplc.com/about-us/history/</w:t>
      </w:r>
      <w:r>
        <w:rPr>
          <w:noProof/>
          <w:lang w:val="en-US"/>
        </w:rPr>
        <w:br/>
        <w:t>[Accessed 22 02 2018].</w:t>
      </w:r>
    </w:p>
    <w:p w14:paraId="0AA626E9" w14:textId="0AF4BDB9" w:rsidR="00D86705" w:rsidRPr="00886419" w:rsidRDefault="00D86705" w:rsidP="00003CF7">
      <w:pPr>
        <w:spacing w:line="360" w:lineRule="auto"/>
        <w:jc w:val="both"/>
        <w:rPr>
          <w:sz w:val="24"/>
          <w:szCs w:val="24"/>
        </w:rPr>
      </w:pPr>
      <w:bookmarkStart w:id="0" w:name="_GoBack"/>
      <w:bookmarkEnd w:id="0"/>
    </w:p>
    <w:sectPr w:rsidR="00D86705" w:rsidRPr="008864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zNDezMDIzNjI3NTVR0lEKTi0uzszPAykwqgUAWYeKtiwAAAA="/>
  </w:docVars>
  <w:rsids>
    <w:rsidRoot w:val="00886419"/>
    <w:rsid w:val="00003CF7"/>
    <w:rsid w:val="00013F44"/>
    <w:rsid w:val="00257B11"/>
    <w:rsid w:val="002C063F"/>
    <w:rsid w:val="0039647F"/>
    <w:rsid w:val="004432A6"/>
    <w:rsid w:val="004706AB"/>
    <w:rsid w:val="00484F09"/>
    <w:rsid w:val="004E4361"/>
    <w:rsid w:val="00564577"/>
    <w:rsid w:val="00582161"/>
    <w:rsid w:val="005D4C31"/>
    <w:rsid w:val="006F778D"/>
    <w:rsid w:val="007349DD"/>
    <w:rsid w:val="007708AD"/>
    <w:rsid w:val="0080773E"/>
    <w:rsid w:val="00886419"/>
    <w:rsid w:val="00985359"/>
    <w:rsid w:val="00A05809"/>
    <w:rsid w:val="00A9158E"/>
    <w:rsid w:val="00A9577C"/>
    <w:rsid w:val="00B55EAB"/>
    <w:rsid w:val="00B840DD"/>
    <w:rsid w:val="00C21EC6"/>
    <w:rsid w:val="00C76743"/>
    <w:rsid w:val="00C8324E"/>
    <w:rsid w:val="00C92B70"/>
    <w:rsid w:val="00C93C37"/>
    <w:rsid w:val="00CE4763"/>
    <w:rsid w:val="00D86705"/>
    <w:rsid w:val="00DC12F9"/>
    <w:rsid w:val="00E11CB6"/>
    <w:rsid w:val="00E256C8"/>
    <w:rsid w:val="00E41FD1"/>
    <w:rsid w:val="00E4204B"/>
    <w:rsid w:val="00E71AA9"/>
    <w:rsid w:val="00E9688F"/>
    <w:rsid w:val="00F7598F"/>
    <w:rsid w:val="00F77272"/>
    <w:rsid w:val="00FA68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6DAD3"/>
  <w15:chartTrackingRefBased/>
  <w15:docId w15:val="{FFB6C15F-0F5F-4E55-952D-35966B315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361"/>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361"/>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4E43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86883">
      <w:bodyDiv w:val="1"/>
      <w:marLeft w:val="0"/>
      <w:marRight w:val="0"/>
      <w:marTop w:val="0"/>
      <w:marBottom w:val="0"/>
      <w:divBdr>
        <w:top w:val="none" w:sz="0" w:space="0" w:color="auto"/>
        <w:left w:val="none" w:sz="0" w:space="0" w:color="auto"/>
        <w:bottom w:val="none" w:sz="0" w:space="0" w:color="auto"/>
        <w:right w:val="none" w:sz="0" w:space="0" w:color="auto"/>
      </w:divBdr>
    </w:div>
    <w:div w:id="177354624">
      <w:bodyDiv w:val="1"/>
      <w:marLeft w:val="0"/>
      <w:marRight w:val="0"/>
      <w:marTop w:val="0"/>
      <w:marBottom w:val="0"/>
      <w:divBdr>
        <w:top w:val="none" w:sz="0" w:space="0" w:color="auto"/>
        <w:left w:val="none" w:sz="0" w:space="0" w:color="auto"/>
        <w:bottom w:val="none" w:sz="0" w:space="0" w:color="auto"/>
        <w:right w:val="none" w:sz="0" w:space="0" w:color="auto"/>
      </w:divBdr>
    </w:div>
    <w:div w:id="189497124">
      <w:bodyDiv w:val="1"/>
      <w:marLeft w:val="0"/>
      <w:marRight w:val="0"/>
      <w:marTop w:val="0"/>
      <w:marBottom w:val="0"/>
      <w:divBdr>
        <w:top w:val="none" w:sz="0" w:space="0" w:color="auto"/>
        <w:left w:val="none" w:sz="0" w:space="0" w:color="auto"/>
        <w:bottom w:val="none" w:sz="0" w:space="0" w:color="auto"/>
        <w:right w:val="none" w:sz="0" w:space="0" w:color="auto"/>
      </w:divBdr>
    </w:div>
    <w:div w:id="198665762">
      <w:bodyDiv w:val="1"/>
      <w:marLeft w:val="0"/>
      <w:marRight w:val="0"/>
      <w:marTop w:val="0"/>
      <w:marBottom w:val="0"/>
      <w:divBdr>
        <w:top w:val="none" w:sz="0" w:space="0" w:color="auto"/>
        <w:left w:val="none" w:sz="0" w:space="0" w:color="auto"/>
        <w:bottom w:val="none" w:sz="0" w:space="0" w:color="auto"/>
        <w:right w:val="none" w:sz="0" w:space="0" w:color="auto"/>
      </w:divBdr>
    </w:div>
    <w:div w:id="268313957">
      <w:bodyDiv w:val="1"/>
      <w:marLeft w:val="0"/>
      <w:marRight w:val="0"/>
      <w:marTop w:val="0"/>
      <w:marBottom w:val="0"/>
      <w:divBdr>
        <w:top w:val="none" w:sz="0" w:space="0" w:color="auto"/>
        <w:left w:val="none" w:sz="0" w:space="0" w:color="auto"/>
        <w:bottom w:val="none" w:sz="0" w:space="0" w:color="auto"/>
        <w:right w:val="none" w:sz="0" w:space="0" w:color="auto"/>
      </w:divBdr>
    </w:div>
    <w:div w:id="375007813">
      <w:bodyDiv w:val="1"/>
      <w:marLeft w:val="0"/>
      <w:marRight w:val="0"/>
      <w:marTop w:val="0"/>
      <w:marBottom w:val="0"/>
      <w:divBdr>
        <w:top w:val="none" w:sz="0" w:space="0" w:color="auto"/>
        <w:left w:val="none" w:sz="0" w:space="0" w:color="auto"/>
        <w:bottom w:val="none" w:sz="0" w:space="0" w:color="auto"/>
        <w:right w:val="none" w:sz="0" w:space="0" w:color="auto"/>
      </w:divBdr>
    </w:div>
    <w:div w:id="395006852">
      <w:bodyDiv w:val="1"/>
      <w:marLeft w:val="0"/>
      <w:marRight w:val="0"/>
      <w:marTop w:val="0"/>
      <w:marBottom w:val="0"/>
      <w:divBdr>
        <w:top w:val="none" w:sz="0" w:space="0" w:color="auto"/>
        <w:left w:val="none" w:sz="0" w:space="0" w:color="auto"/>
        <w:bottom w:val="none" w:sz="0" w:space="0" w:color="auto"/>
        <w:right w:val="none" w:sz="0" w:space="0" w:color="auto"/>
      </w:divBdr>
    </w:div>
    <w:div w:id="434517064">
      <w:bodyDiv w:val="1"/>
      <w:marLeft w:val="0"/>
      <w:marRight w:val="0"/>
      <w:marTop w:val="0"/>
      <w:marBottom w:val="0"/>
      <w:divBdr>
        <w:top w:val="none" w:sz="0" w:space="0" w:color="auto"/>
        <w:left w:val="none" w:sz="0" w:space="0" w:color="auto"/>
        <w:bottom w:val="none" w:sz="0" w:space="0" w:color="auto"/>
        <w:right w:val="none" w:sz="0" w:space="0" w:color="auto"/>
      </w:divBdr>
    </w:div>
    <w:div w:id="536702467">
      <w:bodyDiv w:val="1"/>
      <w:marLeft w:val="0"/>
      <w:marRight w:val="0"/>
      <w:marTop w:val="0"/>
      <w:marBottom w:val="0"/>
      <w:divBdr>
        <w:top w:val="none" w:sz="0" w:space="0" w:color="auto"/>
        <w:left w:val="none" w:sz="0" w:space="0" w:color="auto"/>
        <w:bottom w:val="none" w:sz="0" w:space="0" w:color="auto"/>
        <w:right w:val="none" w:sz="0" w:space="0" w:color="auto"/>
      </w:divBdr>
    </w:div>
    <w:div w:id="685835780">
      <w:bodyDiv w:val="1"/>
      <w:marLeft w:val="0"/>
      <w:marRight w:val="0"/>
      <w:marTop w:val="0"/>
      <w:marBottom w:val="0"/>
      <w:divBdr>
        <w:top w:val="none" w:sz="0" w:space="0" w:color="auto"/>
        <w:left w:val="none" w:sz="0" w:space="0" w:color="auto"/>
        <w:bottom w:val="none" w:sz="0" w:space="0" w:color="auto"/>
        <w:right w:val="none" w:sz="0" w:space="0" w:color="auto"/>
      </w:divBdr>
    </w:div>
    <w:div w:id="771097768">
      <w:bodyDiv w:val="1"/>
      <w:marLeft w:val="0"/>
      <w:marRight w:val="0"/>
      <w:marTop w:val="0"/>
      <w:marBottom w:val="0"/>
      <w:divBdr>
        <w:top w:val="none" w:sz="0" w:space="0" w:color="auto"/>
        <w:left w:val="none" w:sz="0" w:space="0" w:color="auto"/>
        <w:bottom w:val="none" w:sz="0" w:space="0" w:color="auto"/>
        <w:right w:val="none" w:sz="0" w:space="0" w:color="auto"/>
      </w:divBdr>
    </w:div>
    <w:div w:id="903178779">
      <w:bodyDiv w:val="1"/>
      <w:marLeft w:val="0"/>
      <w:marRight w:val="0"/>
      <w:marTop w:val="0"/>
      <w:marBottom w:val="0"/>
      <w:divBdr>
        <w:top w:val="none" w:sz="0" w:space="0" w:color="auto"/>
        <w:left w:val="none" w:sz="0" w:space="0" w:color="auto"/>
        <w:bottom w:val="none" w:sz="0" w:space="0" w:color="auto"/>
        <w:right w:val="none" w:sz="0" w:space="0" w:color="auto"/>
      </w:divBdr>
    </w:div>
    <w:div w:id="912785583">
      <w:bodyDiv w:val="1"/>
      <w:marLeft w:val="0"/>
      <w:marRight w:val="0"/>
      <w:marTop w:val="0"/>
      <w:marBottom w:val="0"/>
      <w:divBdr>
        <w:top w:val="none" w:sz="0" w:space="0" w:color="auto"/>
        <w:left w:val="none" w:sz="0" w:space="0" w:color="auto"/>
        <w:bottom w:val="none" w:sz="0" w:space="0" w:color="auto"/>
        <w:right w:val="none" w:sz="0" w:space="0" w:color="auto"/>
      </w:divBdr>
    </w:div>
    <w:div w:id="922446761">
      <w:bodyDiv w:val="1"/>
      <w:marLeft w:val="0"/>
      <w:marRight w:val="0"/>
      <w:marTop w:val="0"/>
      <w:marBottom w:val="0"/>
      <w:divBdr>
        <w:top w:val="none" w:sz="0" w:space="0" w:color="auto"/>
        <w:left w:val="none" w:sz="0" w:space="0" w:color="auto"/>
        <w:bottom w:val="none" w:sz="0" w:space="0" w:color="auto"/>
        <w:right w:val="none" w:sz="0" w:space="0" w:color="auto"/>
      </w:divBdr>
    </w:div>
    <w:div w:id="1027634033">
      <w:bodyDiv w:val="1"/>
      <w:marLeft w:val="0"/>
      <w:marRight w:val="0"/>
      <w:marTop w:val="0"/>
      <w:marBottom w:val="0"/>
      <w:divBdr>
        <w:top w:val="none" w:sz="0" w:space="0" w:color="auto"/>
        <w:left w:val="none" w:sz="0" w:space="0" w:color="auto"/>
        <w:bottom w:val="none" w:sz="0" w:space="0" w:color="auto"/>
        <w:right w:val="none" w:sz="0" w:space="0" w:color="auto"/>
      </w:divBdr>
    </w:div>
    <w:div w:id="1495146629">
      <w:bodyDiv w:val="1"/>
      <w:marLeft w:val="0"/>
      <w:marRight w:val="0"/>
      <w:marTop w:val="0"/>
      <w:marBottom w:val="0"/>
      <w:divBdr>
        <w:top w:val="none" w:sz="0" w:space="0" w:color="auto"/>
        <w:left w:val="none" w:sz="0" w:space="0" w:color="auto"/>
        <w:bottom w:val="none" w:sz="0" w:space="0" w:color="auto"/>
        <w:right w:val="none" w:sz="0" w:space="0" w:color="auto"/>
      </w:divBdr>
    </w:div>
    <w:div w:id="1516187639">
      <w:bodyDiv w:val="1"/>
      <w:marLeft w:val="0"/>
      <w:marRight w:val="0"/>
      <w:marTop w:val="0"/>
      <w:marBottom w:val="0"/>
      <w:divBdr>
        <w:top w:val="none" w:sz="0" w:space="0" w:color="auto"/>
        <w:left w:val="none" w:sz="0" w:space="0" w:color="auto"/>
        <w:bottom w:val="none" w:sz="0" w:space="0" w:color="auto"/>
        <w:right w:val="none" w:sz="0" w:space="0" w:color="auto"/>
      </w:divBdr>
    </w:div>
    <w:div w:id="1551652899">
      <w:bodyDiv w:val="1"/>
      <w:marLeft w:val="0"/>
      <w:marRight w:val="0"/>
      <w:marTop w:val="0"/>
      <w:marBottom w:val="0"/>
      <w:divBdr>
        <w:top w:val="none" w:sz="0" w:space="0" w:color="auto"/>
        <w:left w:val="none" w:sz="0" w:space="0" w:color="auto"/>
        <w:bottom w:val="none" w:sz="0" w:space="0" w:color="auto"/>
        <w:right w:val="none" w:sz="0" w:space="0" w:color="auto"/>
      </w:divBdr>
    </w:div>
    <w:div w:id="1564944209">
      <w:bodyDiv w:val="1"/>
      <w:marLeft w:val="0"/>
      <w:marRight w:val="0"/>
      <w:marTop w:val="0"/>
      <w:marBottom w:val="0"/>
      <w:divBdr>
        <w:top w:val="none" w:sz="0" w:space="0" w:color="auto"/>
        <w:left w:val="none" w:sz="0" w:space="0" w:color="auto"/>
        <w:bottom w:val="none" w:sz="0" w:space="0" w:color="auto"/>
        <w:right w:val="none" w:sz="0" w:space="0" w:color="auto"/>
      </w:divBdr>
    </w:div>
    <w:div w:id="1586038277">
      <w:bodyDiv w:val="1"/>
      <w:marLeft w:val="0"/>
      <w:marRight w:val="0"/>
      <w:marTop w:val="0"/>
      <w:marBottom w:val="0"/>
      <w:divBdr>
        <w:top w:val="none" w:sz="0" w:space="0" w:color="auto"/>
        <w:left w:val="none" w:sz="0" w:space="0" w:color="auto"/>
        <w:bottom w:val="none" w:sz="0" w:space="0" w:color="auto"/>
        <w:right w:val="none" w:sz="0" w:space="0" w:color="auto"/>
      </w:divBdr>
    </w:div>
    <w:div w:id="1631327595">
      <w:bodyDiv w:val="1"/>
      <w:marLeft w:val="0"/>
      <w:marRight w:val="0"/>
      <w:marTop w:val="0"/>
      <w:marBottom w:val="0"/>
      <w:divBdr>
        <w:top w:val="none" w:sz="0" w:space="0" w:color="auto"/>
        <w:left w:val="none" w:sz="0" w:space="0" w:color="auto"/>
        <w:bottom w:val="none" w:sz="0" w:space="0" w:color="auto"/>
        <w:right w:val="none" w:sz="0" w:space="0" w:color="auto"/>
      </w:divBdr>
    </w:div>
    <w:div w:id="1721440157">
      <w:bodyDiv w:val="1"/>
      <w:marLeft w:val="0"/>
      <w:marRight w:val="0"/>
      <w:marTop w:val="0"/>
      <w:marBottom w:val="0"/>
      <w:divBdr>
        <w:top w:val="none" w:sz="0" w:space="0" w:color="auto"/>
        <w:left w:val="none" w:sz="0" w:space="0" w:color="auto"/>
        <w:bottom w:val="none" w:sz="0" w:space="0" w:color="auto"/>
        <w:right w:val="none" w:sz="0" w:space="0" w:color="auto"/>
      </w:divBdr>
    </w:div>
    <w:div w:id="209658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Mor11</b:Tag>
    <b:SourceType>Book</b:SourceType>
    <b:Guid>{CCFA8FC2-C2B1-4FAF-A376-1F376F7BC0F1}</b:Guid>
    <b:Title>The Global Business Environment: Meeting the Challenges</b:Title>
    <b:Year>2011</b:Year>
    <b:Author>
      <b:Author>
        <b:NameList>
          <b:Person>
            <b:Last>Morrison</b:Last>
            <b:First>J</b:First>
          </b:Person>
        </b:NameList>
      </b:Author>
    </b:Author>
    <b:Publisher>Macmillan International Higher Education</b:Publisher>
    <b:Edition>3rd</b:Edition>
    <b:RefOrder>1</b:RefOrder>
  </b:Source>
  <b:Source>
    <b:Tag>Joh11</b:Tag>
    <b:SourceType>Book</b:SourceType>
    <b:Guid>{F4A75044-D2B1-4F71-9125-6C8B5D1BDCC1}</b:Guid>
    <b:Title>Exploring Stratgey</b:Title>
    <b:Year>2011</b:Year>
    <b:Publisher>Financial Times Prentice Hall</b:Publisher>
    <b:Edition>9th</b:Edition>
    <b:Author>
      <b:Author>
        <b:NameList>
          <b:Person>
            <b:Last>Johnson</b:Last>
            <b:First>Gerry</b:First>
          </b:Person>
          <b:Person>
            <b:Last>Whittington</b:Last>
            <b:First>Richard</b:First>
          </b:Person>
          <b:Person>
            <b:Last>Scholes</b:Last>
            <b:First>Kevan</b:First>
          </b:Person>
        </b:NameList>
      </b:Author>
    </b:Author>
    <b:RefOrder>2</b:RefOrder>
  </b:Source>
  <b:Source>
    <b:Tag>Tes18</b:Tag>
    <b:SourceType>InternetSite</b:SourceType>
    <b:Guid>{83EBA3CB-3B3B-4427-BDD3-827272DE0B36}</b:Guid>
    <b:Title>History</b:Title>
    <b:Year>2018</b:Year>
    <b:Author>
      <b:Author>
        <b:Corporate>Tesco PLC</b:Corporate>
      </b:Author>
    </b:Author>
    <b:YearAccessed>2018</b:YearAccessed>
    <b:MonthAccessed>02</b:MonthAccessed>
    <b:DayAccessed>22</b:DayAccessed>
    <b:URL>https://www.tescoplc.com/about-us/history/</b:URL>
    <b:RefOrder>3</b:RefOrder>
  </b:Source>
  <b:Source>
    <b:Tag>Sea14</b:Tag>
    <b:SourceType>InternetSite</b:SourceType>
    <b:Guid>{55795649-2C0B-4773-A7C4-B57E172D73C0}</b:Guid>
    <b:Author>
      <b:Author>
        <b:NameList>
          <b:Person>
            <b:Last>Poulter</b:Last>
            <b:First>Sean</b:First>
          </b:Person>
        </b:NameList>
      </b:Author>
    </b:Author>
    <b:Title>Aldi and Lidl to force 'big four' supermarkets into price war to stop stampede of customers to discount chains</b:Title>
    <b:Year>2014</b:Year>
    <b:YearAccessed>2018</b:YearAccessed>
    <b:MonthAccessed>02</b:MonthAccessed>
    <b:DayAccessed>22</b:DayAccessed>
    <b:URL>http://www.dailymail.co.uk/news/article-2539064/Aldi-Lidl-force-big-four-supermarkets-price-war-stop-stampede-customers-discount-chains.html</b:URL>
    <b:RefOrder>6</b:RefOrder>
  </b:Source>
  <b:Source>
    <b:Tag>Aid14</b:Tag>
    <b:SourceType>InternetSite</b:SourceType>
    <b:Guid>{404A4697-673F-4413-8D07-C80D7BC63C01}</b:Guid>
    <b:Author>
      <b:Author>
        <b:NameList>
          <b:Person>
            <b:Last>Fortune</b:Last>
            <b:First>Aidan</b:First>
          </b:Person>
        </b:NameList>
      </b:Author>
    </b:Author>
    <b:Title>Tesco aims to open 150 Express stores over next 12 months</b:Title>
    <b:Year>2014</b:Year>
    <b:YearAccessed>2018</b:YearAccessed>
    <b:MonthAccessed>02</b:MonthAccessed>
    <b:DayAccessed>22</b:DayAccessed>
    <b:URL>https://www.conveniencestore.co.uk/news/tesco-aims-to-open-150-express-stores-over-next-12-months/356551.article</b:URL>
    <b:RefOrder>4</b:RefOrder>
  </b:Source>
  <b:Source>
    <b:Tag>BBC14</b:Tag>
    <b:SourceType>InternetSite</b:SourceType>
    <b:Guid>{D1AD64C6-47C2-49B3-B536-29C3D49D418A}</b:Guid>
    <b:Author>
      <b:Author>
        <b:Corporate>BBC</b:Corporate>
      </b:Author>
    </b:Author>
    <b:Title>Asda reports increase in sales and market share</b:Title>
    <b:Year>2014</b:Year>
    <b:YearAccessed>2018</b:YearAccessed>
    <b:MonthAccessed>23</b:MonthAccessed>
    <b:DayAccessed>02</b:DayAccessed>
    <b:URL>http://www.bbc.co.uk/news/business-28788146</b:URL>
    <b:RefOrder>8</b:RefOrder>
  </b:Source>
  <b:Source>
    <b:Tag>Fra17</b:Tag>
    <b:SourceType>InternetSite</b:SourceType>
    <b:Guid>{9ED09D81-4CFE-4BAA-867E-418EE0A4B9FE}</b:Guid>
    <b:Author>
      <b:Author>
        <b:NameList>
          <b:Person>
            <b:Last>Mckevitt</b:Last>
            <b:First>Fraser</b:First>
          </b:Person>
        </b:NameList>
      </b:Author>
    </b:Author>
    <b:Title>Lidl becomes the UK’s seventh largest supermarket</b:Title>
    <b:Year>2017</b:Year>
    <b:YearAccessed>2018</b:YearAccessed>
    <b:MonthAccessed>02</b:MonthAccessed>
    <b:DayAccessed>23</b:DayAccessed>
    <b:URL>https://uk.kantar.com/consumer/shoppers/2017/september-kantar-worldpanel-uk-grocery-share/</b:URL>
    <b:RefOrder>9</b:RefOrder>
  </b:Source>
  <b:Source>
    <b:Tag>Gal14</b:Tag>
    <b:SourceType>InternetSite</b:SourceType>
    <b:Guid>{D1DF34D2-7E42-405E-AD6F-7A4622BA0AF8}</b:Guid>
    <b:Title>The Value of Keeping the Right Customers</b:Title>
    <b:Year>2014</b:Year>
    <b:YearAccessed>2018</b:YearAccessed>
    <b:MonthAccessed>02</b:MonthAccessed>
    <b:DayAccessed>23</b:DayAccessed>
    <b:URL>https://hbr.org/2014/10/the-value-of-keeping-the-right-customers</b:URL>
    <b:Author>
      <b:Author>
        <b:NameList>
          <b:Person>
            <b:Last>Gallow</b:Last>
            <b:First>Amy</b:First>
          </b:Person>
        </b:NameList>
      </b:Author>
    </b:Author>
    <b:RefOrder>7</b:RefOrder>
  </b:Source>
  <b:Source>
    <b:Tag>Sar16</b:Tag>
    <b:SourceType>InternetSite</b:SourceType>
    <b:Guid>{EE6FE939-08BA-46B3-872A-7C1F1CBCD86A}</b:Guid>
    <b:Author>
      <b:Author>
        <b:NameList>
          <b:Person>
            <b:Last>Butler</b:Last>
            <b:First>Sarah</b:First>
          </b:Person>
        </b:NameList>
      </b:Author>
    </b:Author>
    <b:Title>Tesco delayed payments to suppliers to boost profits, watchdog finds</b:Title>
    <b:Year>2016</b:Year>
    <b:YearAccessed>2018</b:YearAccessed>
    <b:MonthAccessed>02</b:MonthAccessed>
    <b:DayAccessed>23</b:DayAccessed>
    <b:URL>https://www.theguardian.com/business/2016/jan/26/tesco-ordered-change-deal-suppliers</b:URL>
    <b:RefOrder>5</b:RefOrder>
  </b:Source>
</b:Sources>
</file>

<file path=customXml/itemProps1.xml><?xml version="1.0" encoding="utf-8"?>
<ds:datastoreItem xmlns:ds="http://schemas.openxmlformats.org/officeDocument/2006/customXml" ds:itemID="{656F0015-1189-4571-8460-7CBB7A0FE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2121</TotalTime>
  <Pages>3</Pages>
  <Words>1092</Words>
  <Characters>6227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Manhay Leung</dc:creator>
  <cp:keywords/>
  <dc:description/>
  <cp:lastModifiedBy>Manhay Leung</cp:lastModifiedBy>
  <cp:revision>7</cp:revision>
  <dcterms:created xsi:type="dcterms:W3CDTF">2018-02-21T14:41:00Z</dcterms:created>
  <dcterms:modified xsi:type="dcterms:W3CDTF">2018-02-23T02:55:00Z</dcterms:modified>
</cp:coreProperties>
</file>