
<file path=[Content_Types].xml><?xml version="1.0" encoding="utf-8"?>
<Types xmlns="http://schemas.openxmlformats.org/package/2006/content-types">
  <Default Extension="png&amp;ehk=AdpwpM4EfGLXzpFq1NrK7Q&amp;r=0&amp;pid=OfficeInsert"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15BDEE" w14:textId="29A07247" w:rsidR="00DA319C" w:rsidRDefault="001347B4" w:rsidP="001347B4">
      <w:pPr>
        <w:pStyle w:val="Title"/>
      </w:pPr>
      <w:r>
        <w:rPr>
          <w:noProof/>
        </w:rPr>
        <w:drawing>
          <wp:anchor distT="0" distB="0" distL="114300" distR="114300" simplePos="0" relativeHeight="251659264" behindDoc="0" locked="0" layoutInCell="1" allowOverlap="1" wp14:anchorId="0BF0BDFD" wp14:editId="28DAC96D">
            <wp:simplePos x="0" y="0"/>
            <wp:positionH relativeFrom="margin">
              <wp:align>right</wp:align>
            </wp:positionH>
            <wp:positionV relativeFrom="paragraph">
              <wp:posOffset>666750</wp:posOffset>
            </wp:positionV>
            <wp:extent cx="1952625" cy="234315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6">
                      <a:extLst>
                        <a:ext uri="{837473B0-CC2E-450A-ABE3-18F120FF3D39}">
                          <a1611:picAttrSrcUrl xmlns:a1611="http://schemas.microsoft.com/office/drawing/2016/11/main" r:id="rId7"/>
                        </a:ext>
                      </a:extLst>
                    </a:blip>
                    <a:stretch>
                      <a:fillRect/>
                    </a:stretch>
                  </pic:blipFill>
                  <pic:spPr>
                    <a:xfrm>
                      <a:off x="0" y="0"/>
                      <a:ext cx="1952625" cy="2343150"/>
                    </a:xfrm>
                    <a:prstGeom prst="rect">
                      <a:avLst/>
                    </a:prstGeom>
                  </pic:spPr>
                </pic:pic>
              </a:graphicData>
            </a:graphic>
            <wp14:sizeRelH relativeFrom="margin">
              <wp14:pctWidth>0</wp14:pctWidth>
            </wp14:sizeRelH>
            <wp14:sizeRelV relativeFrom="margin">
              <wp14:pctHeight>0</wp14:pctHeight>
            </wp14:sizeRelV>
          </wp:anchor>
        </w:drawing>
      </w:r>
      <w:r w:rsidR="00545D4F">
        <w:t>Needs Analysis/Community Profile – Blaenau Gwent</w:t>
      </w:r>
    </w:p>
    <w:p w14:paraId="0A9BB68C" w14:textId="57372470" w:rsidR="00545D4F" w:rsidRDefault="00545D4F" w:rsidP="00545D4F"/>
    <w:p w14:paraId="0925F84A" w14:textId="0339CF83" w:rsidR="00545D4F" w:rsidRDefault="00545D4F" w:rsidP="00545D4F">
      <w:pPr>
        <w:pStyle w:val="Title"/>
      </w:pPr>
      <w:r>
        <w:t>Katie Willi</w:t>
      </w:r>
      <w:r w:rsidR="002901B5">
        <w:t>ams</w:t>
      </w:r>
    </w:p>
    <w:p w14:paraId="2924AD81" w14:textId="7B4538C9" w:rsidR="002901B5" w:rsidRDefault="002901B5" w:rsidP="002901B5">
      <w:pPr>
        <w:pStyle w:val="Subtitle"/>
      </w:pPr>
    </w:p>
    <w:p w14:paraId="2127243F" w14:textId="3C6037AD" w:rsidR="001347B4" w:rsidRDefault="001347B4" w:rsidP="002901B5">
      <w:pPr>
        <w:rPr>
          <w:sz w:val="24"/>
        </w:rPr>
      </w:pPr>
    </w:p>
    <w:p w14:paraId="06488864" w14:textId="23200583" w:rsidR="001347B4" w:rsidRDefault="001347B4" w:rsidP="002901B5">
      <w:pPr>
        <w:rPr>
          <w:sz w:val="24"/>
        </w:rPr>
      </w:pPr>
    </w:p>
    <w:p w14:paraId="027B17ED" w14:textId="482F9B54" w:rsidR="001347B4" w:rsidRDefault="001347B4" w:rsidP="002901B5">
      <w:pPr>
        <w:rPr>
          <w:sz w:val="24"/>
        </w:rPr>
      </w:pPr>
    </w:p>
    <w:p w14:paraId="212B8F2A" w14:textId="4EA20C8C" w:rsidR="001347B4" w:rsidRDefault="001347B4" w:rsidP="002901B5">
      <w:pPr>
        <w:rPr>
          <w:sz w:val="24"/>
        </w:rPr>
      </w:pPr>
    </w:p>
    <w:p w14:paraId="229CD86A" w14:textId="2BD48DE1" w:rsidR="001347B4" w:rsidRDefault="001347B4" w:rsidP="002901B5">
      <w:pPr>
        <w:rPr>
          <w:sz w:val="24"/>
        </w:rPr>
      </w:pPr>
    </w:p>
    <w:p w14:paraId="560DAEAA" w14:textId="1453BC45" w:rsidR="001347B4" w:rsidRDefault="006D5B06" w:rsidP="002901B5">
      <w:pPr>
        <w:rPr>
          <w:sz w:val="24"/>
        </w:rPr>
      </w:pPr>
      <w:r>
        <w:rPr>
          <w:rFonts w:ascii="Arial" w:hAnsi="Arial" w:cs="Arial"/>
          <w:noProof/>
          <w:lang w:val="en"/>
        </w:rPr>
        <w:drawing>
          <wp:anchor distT="0" distB="0" distL="114300" distR="114300" simplePos="0" relativeHeight="251665408" behindDoc="1" locked="0" layoutInCell="1" allowOverlap="1" wp14:anchorId="046CA751" wp14:editId="6B6A5A23">
            <wp:simplePos x="0" y="0"/>
            <wp:positionH relativeFrom="margin">
              <wp:align>right</wp:align>
            </wp:positionH>
            <wp:positionV relativeFrom="paragraph">
              <wp:posOffset>6985</wp:posOffset>
            </wp:positionV>
            <wp:extent cx="2733675" cy="732095"/>
            <wp:effectExtent l="0" t="0" r="0" b="0"/>
            <wp:wrapNone/>
            <wp:docPr id="10" name="Picture 10" descr="Image result for blaenau gwent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laenau gwent counci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3675" cy="732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5392BE" w14:textId="4C090C60" w:rsidR="001347B4" w:rsidRDefault="001347B4" w:rsidP="002901B5">
      <w:pPr>
        <w:rPr>
          <w:sz w:val="24"/>
        </w:rPr>
      </w:pPr>
    </w:p>
    <w:p w14:paraId="08F46B64" w14:textId="77777777" w:rsidR="00C57B9C" w:rsidRDefault="00C57B9C" w:rsidP="002901B5">
      <w:pPr>
        <w:rPr>
          <w:sz w:val="28"/>
        </w:rPr>
      </w:pPr>
    </w:p>
    <w:p w14:paraId="241FF9EA" w14:textId="77777777" w:rsidR="006D5B06" w:rsidRDefault="006D5B06" w:rsidP="002901B5">
      <w:pPr>
        <w:rPr>
          <w:sz w:val="28"/>
        </w:rPr>
      </w:pPr>
    </w:p>
    <w:p w14:paraId="63227438" w14:textId="2FEB96F2" w:rsidR="002901B5" w:rsidRPr="008E68E5" w:rsidRDefault="002901B5" w:rsidP="008E68E5">
      <w:pPr>
        <w:spacing w:line="360" w:lineRule="auto"/>
        <w:rPr>
          <w:sz w:val="24"/>
          <w:szCs w:val="24"/>
        </w:rPr>
      </w:pPr>
      <w:r w:rsidRPr="008E68E5">
        <w:rPr>
          <w:sz w:val="24"/>
          <w:szCs w:val="24"/>
        </w:rPr>
        <w:t xml:space="preserve">This </w:t>
      </w:r>
      <w:r w:rsidR="00AE3E9B">
        <w:rPr>
          <w:sz w:val="24"/>
          <w:szCs w:val="24"/>
        </w:rPr>
        <w:t>r</w:t>
      </w:r>
      <w:r w:rsidRPr="008E68E5">
        <w:rPr>
          <w:sz w:val="24"/>
          <w:szCs w:val="24"/>
        </w:rPr>
        <w:t>eport will provide a needs analysis and community profile of the County of Blaenau Gwent in the South Wales Valleys. It will outline and identify potential issues or gaps in current service provision that may be detrimental to this location.</w:t>
      </w:r>
    </w:p>
    <w:p w14:paraId="4FB0182F" w14:textId="0E51E34E" w:rsidR="001347B4" w:rsidRDefault="001347B4" w:rsidP="002E395E">
      <w:pPr>
        <w:pStyle w:val="Title"/>
      </w:pPr>
    </w:p>
    <w:p w14:paraId="62AF327C" w14:textId="6C2A40C0" w:rsidR="001347B4" w:rsidRDefault="001347B4" w:rsidP="002E395E">
      <w:pPr>
        <w:pStyle w:val="Title"/>
      </w:pPr>
    </w:p>
    <w:p w14:paraId="44AD6860" w14:textId="4D24446B" w:rsidR="001347B4" w:rsidRDefault="001347B4" w:rsidP="002E395E">
      <w:pPr>
        <w:pStyle w:val="Title"/>
      </w:pPr>
    </w:p>
    <w:p w14:paraId="06BBCAFD" w14:textId="6514C98A" w:rsidR="001347B4" w:rsidRDefault="001347B4" w:rsidP="002E395E">
      <w:pPr>
        <w:pStyle w:val="Title"/>
      </w:pPr>
    </w:p>
    <w:p w14:paraId="1AB331A1" w14:textId="77777777" w:rsidR="001347B4" w:rsidRDefault="001347B4" w:rsidP="002E395E">
      <w:pPr>
        <w:pStyle w:val="Title"/>
      </w:pPr>
    </w:p>
    <w:p w14:paraId="439FC8EA" w14:textId="77777777" w:rsidR="001347B4" w:rsidRDefault="001347B4" w:rsidP="002E395E">
      <w:pPr>
        <w:pStyle w:val="Title"/>
      </w:pPr>
    </w:p>
    <w:p w14:paraId="1927C482" w14:textId="77777777" w:rsidR="006A7FBA" w:rsidRDefault="006A7FBA" w:rsidP="002E395E">
      <w:pPr>
        <w:pStyle w:val="Title"/>
      </w:pPr>
    </w:p>
    <w:p w14:paraId="0FBFF254" w14:textId="482045EF" w:rsidR="002901B5" w:rsidRDefault="002E395E" w:rsidP="002E395E">
      <w:pPr>
        <w:pStyle w:val="Title"/>
      </w:pPr>
      <w:r>
        <w:lastRenderedPageBreak/>
        <w:t>Contents</w:t>
      </w:r>
    </w:p>
    <w:p w14:paraId="333FE003" w14:textId="104CCD1F" w:rsidR="002E395E" w:rsidRDefault="002E395E" w:rsidP="002E395E"/>
    <w:p w14:paraId="6D65DF99" w14:textId="34F54091" w:rsidR="009323C9" w:rsidRPr="009323C9" w:rsidRDefault="009323C9" w:rsidP="002E395E">
      <w:pPr>
        <w:rPr>
          <w:sz w:val="24"/>
        </w:rPr>
      </w:pPr>
      <w:r w:rsidRPr="009323C9">
        <w:rPr>
          <w:sz w:val="24"/>
        </w:rPr>
        <w:t>Introduction</w:t>
      </w:r>
      <w:r>
        <w:rPr>
          <w:sz w:val="24"/>
        </w:rPr>
        <w:t xml:space="preserve">                                                                                                                               Page 2</w:t>
      </w:r>
    </w:p>
    <w:p w14:paraId="1E46A239" w14:textId="1CFA9EA5" w:rsidR="002E395E" w:rsidRPr="007F0E18" w:rsidRDefault="002E395E" w:rsidP="002E395E">
      <w:pPr>
        <w:rPr>
          <w:sz w:val="24"/>
        </w:rPr>
      </w:pPr>
      <w:r w:rsidRPr="007F0E18">
        <w:rPr>
          <w:sz w:val="24"/>
        </w:rPr>
        <w:t xml:space="preserve">Adult Obesity </w:t>
      </w:r>
      <w:r w:rsidR="00743B3D" w:rsidRPr="007F0E18">
        <w:rPr>
          <w:sz w:val="24"/>
        </w:rPr>
        <w:t>R</w:t>
      </w:r>
      <w:r w:rsidRPr="007F0E18">
        <w:rPr>
          <w:sz w:val="24"/>
        </w:rPr>
        <w:t>ate</w:t>
      </w:r>
      <w:r w:rsidR="001B5342">
        <w:rPr>
          <w:sz w:val="24"/>
        </w:rPr>
        <w:t xml:space="preserve">                                                                                                                    Page </w:t>
      </w:r>
      <w:r w:rsidR="00E272A9">
        <w:rPr>
          <w:sz w:val="24"/>
        </w:rPr>
        <w:t>3</w:t>
      </w:r>
    </w:p>
    <w:p w14:paraId="168E16BB" w14:textId="531B71BB" w:rsidR="002E395E" w:rsidRPr="007F0E18" w:rsidRDefault="002E395E" w:rsidP="002E395E">
      <w:pPr>
        <w:rPr>
          <w:sz w:val="24"/>
        </w:rPr>
      </w:pPr>
      <w:r w:rsidRPr="007F0E18">
        <w:rPr>
          <w:sz w:val="24"/>
        </w:rPr>
        <w:t>Under 18 Conception Rate</w:t>
      </w:r>
      <w:r w:rsidR="00E90627">
        <w:rPr>
          <w:sz w:val="24"/>
        </w:rPr>
        <w:t xml:space="preserve">                                                                                                      Page 6</w:t>
      </w:r>
    </w:p>
    <w:p w14:paraId="45A00495" w14:textId="6ED3AEB1" w:rsidR="002E395E" w:rsidRPr="007F0E18" w:rsidRDefault="002E395E" w:rsidP="002E395E">
      <w:pPr>
        <w:rPr>
          <w:sz w:val="24"/>
        </w:rPr>
      </w:pPr>
      <w:r w:rsidRPr="007F0E18">
        <w:rPr>
          <w:sz w:val="24"/>
        </w:rPr>
        <w:t>Total Recorded Crime Rate</w:t>
      </w:r>
      <w:r w:rsidR="006F3E28">
        <w:rPr>
          <w:sz w:val="24"/>
        </w:rPr>
        <w:t xml:space="preserve">                                                                                                     Page 7</w:t>
      </w:r>
    </w:p>
    <w:p w14:paraId="1F198C7E" w14:textId="7544BECB" w:rsidR="00996507" w:rsidRDefault="00406DFF" w:rsidP="002E395E">
      <w:pPr>
        <w:rPr>
          <w:sz w:val="24"/>
        </w:rPr>
      </w:pPr>
      <w:r>
        <w:rPr>
          <w:sz w:val="24"/>
        </w:rPr>
        <w:t>Conclusion                                                                                                                                 Page 8</w:t>
      </w:r>
    </w:p>
    <w:p w14:paraId="69585B9E" w14:textId="7EC3F619" w:rsidR="00406DFF" w:rsidRPr="007F0E18" w:rsidRDefault="00406DFF" w:rsidP="002E395E">
      <w:pPr>
        <w:rPr>
          <w:sz w:val="24"/>
        </w:rPr>
      </w:pPr>
      <w:r>
        <w:rPr>
          <w:sz w:val="24"/>
        </w:rPr>
        <w:t>References                                                                                                                                 Page 9</w:t>
      </w:r>
    </w:p>
    <w:p w14:paraId="653F3F41" w14:textId="466A9F9E" w:rsidR="00F0177E" w:rsidRDefault="00F0177E" w:rsidP="002E395E"/>
    <w:p w14:paraId="037A45AC" w14:textId="04CF7FBA" w:rsidR="00F0177E" w:rsidRDefault="00F0177E" w:rsidP="002E395E"/>
    <w:p w14:paraId="2763A471" w14:textId="34A83A6C" w:rsidR="00F0177E" w:rsidRDefault="00F0177E" w:rsidP="002E395E"/>
    <w:p w14:paraId="34D623FE" w14:textId="162F8A30" w:rsidR="00F0177E" w:rsidRDefault="00F0177E" w:rsidP="002E395E"/>
    <w:p w14:paraId="38D50EC8" w14:textId="60A4E319" w:rsidR="00F0177E" w:rsidRDefault="00F0177E" w:rsidP="002E395E"/>
    <w:p w14:paraId="30A92B1F" w14:textId="64E81376" w:rsidR="00F0177E" w:rsidRDefault="00F0177E" w:rsidP="002E395E"/>
    <w:p w14:paraId="363F6F7B" w14:textId="3AA4A4D0" w:rsidR="00F0177E" w:rsidRDefault="00F0177E" w:rsidP="002E395E"/>
    <w:p w14:paraId="5953A550" w14:textId="78F9E186" w:rsidR="00F0177E" w:rsidRDefault="00F0177E" w:rsidP="002E395E"/>
    <w:p w14:paraId="254DCE5D" w14:textId="34F282DA" w:rsidR="00F0177E" w:rsidRDefault="00F0177E" w:rsidP="002E395E"/>
    <w:p w14:paraId="5692C075" w14:textId="56EE2B7C" w:rsidR="00F0177E" w:rsidRDefault="00F0177E" w:rsidP="002E395E"/>
    <w:p w14:paraId="0A070BDE" w14:textId="4B5EF2A1" w:rsidR="00F0177E" w:rsidRDefault="00F0177E" w:rsidP="002E395E"/>
    <w:p w14:paraId="148EE00F" w14:textId="4836638F" w:rsidR="00F0177E" w:rsidRDefault="00F0177E" w:rsidP="002E395E"/>
    <w:p w14:paraId="6996430F" w14:textId="449775AF" w:rsidR="00F0177E" w:rsidRDefault="00F0177E" w:rsidP="002E395E"/>
    <w:p w14:paraId="018A8F3F" w14:textId="3BA6211B" w:rsidR="00F0177E" w:rsidRDefault="00F0177E" w:rsidP="002E395E"/>
    <w:p w14:paraId="6F50CBA5" w14:textId="09A15F26" w:rsidR="00F0177E" w:rsidRDefault="00F0177E" w:rsidP="002E395E"/>
    <w:p w14:paraId="40EA4E5D" w14:textId="77777777" w:rsidR="007F0E18" w:rsidRDefault="007F0E18" w:rsidP="002E395E"/>
    <w:p w14:paraId="2712FD4D" w14:textId="77777777" w:rsidR="00F628CD" w:rsidRDefault="00F628CD" w:rsidP="00A6719C">
      <w:pPr>
        <w:jc w:val="right"/>
      </w:pPr>
    </w:p>
    <w:p w14:paraId="04C537C2" w14:textId="77777777" w:rsidR="00F628CD" w:rsidRDefault="00F628CD" w:rsidP="00A6719C">
      <w:pPr>
        <w:jc w:val="right"/>
      </w:pPr>
    </w:p>
    <w:p w14:paraId="10034BD0" w14:textId="77777777" w:rsidR="00F628CD" w:rsidRDefault="00F628CD" w:rsidP="00A6719C">
      <w:pPr>
        <w:jc w:val="right"/>
      </w:pPr>
    </w:p>
    <w:p w14:paraId="74C223A5" w14:textId="77777777" w:rsidR="00F628CD" w:rsidRDefault="00F628CD" w:rsidP="00A6719C">
      <w:pPr>
        <w:jc w:val="right"/>
      </w:pPr>
    </w:p>
    <w:p w14:paraId="0E16276C" w14:textId="20870443" w:rsidR="0054664E" w:rsidRPr="00A6719C" w:rsidRDefault="00F0177E" w:rsidP="00A6719C">
      <w:pPr>
        <w:jc w:val="right"/>
      </w:pPr>
      <w:r>
        <w:t>Page</w:t>
      </w:r>
      <w:r w:rsidR="00A6719C">
        <w:t xml:space="preserve"> 1</w:t>
      </w:r>
    </w:p>
    <w:p w14:paraId="28B3C0F8" w14:textId="427F8E39" w:rsidR="00D80C0B" w:rsidRDefault="00D80C0B" w:rsidP="00D80C0B">
      <w:pPr>
        <w:pStyle w:val="Title"/>
        <w:spacing w:line="360" w:lineRule="auto"/>
      </w:pPr>
      <w:r>
        <w:lastRenderedPageBreak/>
        <w:t>Introduction</w:t>
      </w:r>
    </w:p>
    <w:p w14:paraId="3A34C080" w14:textId="708510B5" w:rsidR="00D80C0B" w:rsidRDefault="00D80C0B" w:rsidP="003174E8">
      <w:pPr>
        <w:spacing w:line="360" w:lineRule="auto"/>
        <w:rPr>
          <w:sz w:val="24"/>
        </w:rPr>
      </w:pPr>
      <w:r>
        <w:rPr>
          <w:sz w:val="24"/>
        </w:rPr>
        <w:t xml:space="preserve">Blaenau Gwent </w:t>
      </w:r>
      <w:r w:rsidR="00291150">
        <w:rPr>
          <w:sz w:val="24"/>
        </w:rPr>
        <w:t xml:space="preserve">is a county </w:t>
      </w:r>
      <w:r>
        <w:rPr>
          <w:sz w:val="24"/>
        </w:rPr>
        <w:t>in the North Gwent valleys</w:t>
      </w:r>
      <w:r w:rsidR="00531340">
        <w:rPr>
          <w:sz w:val="24"/>
        </w:rPr>
        <w:t xml:space="preserve"> and</w:t>
      </w:r>
      <w:r>
        <w:rPr>
          <w:sz w:val="24"/>
        </w:rPr>
        <w:t xml:space="preserve"> includes the main towns of Ebbw Vale, </w:t>
      </w:r>
      <w:proofErr w:type="spellStart"/>
      <w:r>
        <w:rPr>
          <w:sz w:val="24"/>
        </w:rPr>
        <w:t>Abertillery</w:t>
      </w:r>
      <w:proofErr w:type="spellEnd"/>
      <w:r>
        <w:rPr>
          <w:sz w:val="24"/>
        </w:rPr>
        <w:t xml:space="preserve">, Brynmawr, Tredegar, </w:t>
      </w:r>
      <w:proofErr w:type="spellStart"/>
      <w:r>
        <w:rPr>
          <w:sz w:val="24"/>
        </w:rPr>
        <w:t>Nanyglo</w:t>
      </w:r>
      <w:proofErr w:type="spellEnd"/>
      <w:r>
        <w:rPr>
          <w:sz w:val="24"/>
        </w:rPr>
        <w:t xml:space="preserve"> and </w:t>
      </w:r>
      <w:proofErr w:type="spellStart"/>
      <w:r>
        <w:rPr>
          <w:sz w:val="24"/>
        </w:rPr>
        <w:t>Blaina</w:t>
      </w:r>
      <w:proofErr w:type="spellEnd"/>
      <w:r>
        <w:rPr>
          <w:sz w:val="24"/>
        </w:rPr>
        <w:t xml:space="preserve">. </w:t>
      </w:r>
      <w:r w:rsidR="00531340">
        <w:rPr>
          <w:sz w:val="24"/>
        </w:rPr>
        <w:t xml:space="preserve">It has been known over the years as one of the worst counties in Wales as it has had the highest level of severe child poverty in the country as well as having the lowest life expectancy for both males and females in the whole of Wales. </w:t>
      </w:r>
      <w:r w:rsidR="00041F2B">
        <w:rPr>
          <w:sz w:val="24"/>
        </w:rPr>
        <w:t>Other key issues within the county are that it has the lowest secondary school pupil attendance rate</w:t>
      </w:r>
      <w:r w:rsidR="007A45B9">
        <w:rPr>
          <w:sz w:val="24"/>
        </w:rPr>
        <w:t xml:space="preserve"> and it has one of the lowest percentages of Welsh speakers in the whole of Wales (Welsh Government, 2014).</w:t>
      </w:r>
      <w:r w:rsidR="00041F2B">
        <w:rPr>
          <w:sz w:val="24"/>
        </w:rPr>
        <w:t xml:space="preserve"> </w:t>
      </w:r>
    </w:p>
    <w:p w14:paraId="6C4D1729" w14:textId="47EABABE" w:rsidR="007A45B9" w:rsidRPr="00D80C0B" w:rsidRDefault="007A45B9" w:rsidP="003174E8">
      <w:pPr>
        <w:spacing w:line="360" w:lineRule="auto"/>
        <w:rPr>
          <w:sz w:val="24"/>
        </w:rPr>
      </w:pPr>
      <w:r>
        <w:rPr>
          <w:sz w:val="24"/>
        </w:rPr>
        <w:t xml:space="preserve">This report will identify other issues within Blaenau Gwent and outline potential gaps in current service provision that are proving detrimental to the area. </w:t>
      </w:r>
      <w:r w:rsidR="005339BC">
        <w:rPr>
          <w:sz w:val="24"/>
        </w:rPr>
        <w:t>Based on the community profile, the data</w:t>
      </w:r>
      <w:r>
        <w:rPr>
          <w:sz w:val="24"/>
        </w:rPr>
        <w:t xml:space="preserve"> will help to provide a needs analysis which can be useful </w:t>
      </w:r>
      <w:r w:rsidR="005339BC">
        <w:rPr>
          <w:sz w:val="24"/>
        </w:rPr>
        <w:t>when deciding what type of project would benefit the local area</w:t>
      </w:r>
      <w:r w:rsidR="00DC0780">
        <w:rPr>
          <w:sz w:val="24"/>
        </w:rPr>
        <w:t xml:space="preserve"> and the people who live within it. </w:t>
      </w:r>
    </w:p>
    <w:p w14:paraId="29FA1C2C" w14:textId="77777777" w:rsidR="00A6719C" w:rsidRDefault="00A6719C" w:rsidP="00ED43AB">
      <w:pPr>
        <w:pStyle w:val="Title"/>
      </w:pPr>
    </w:p>
    <w:p w14:paraId="3DC41EC6" w14:textId="77777777" w:rsidR="00AF79A7" w:rsidRDefault="00AF79A7" w:rsidP="00ED43AB">
      <w:pPr>
        <w:pStyle w:val="Title"/>
      </w:pPr>
    </w:p>
    <w:p w14:paraId="71A4F6F4" w14:textId="77777777" w:rsidR="00AF79A7" w:rsidRDefault="00AF79A7" w:rsidP="00ED43AB">
      <w:pPr>
        <w:pStyle w:val="Title"/>
      </w:pPr>
    </w:p>
    <w:p w14:paraId="66A5FB25" w14:textId="77777777" w:rsidR="00AF79A7" w:rsidRDefault="00AF79A7" w:rsidP="00ED43AB">
      <w:pPr>
        <w:pStyle w:val="Title"/>
      </w:pPr>
    </w:p>
    <w:p w14:paraId="1853470F" w14:textId="77777777" w:rsidR="00AF79A7" w:rsidRDefault="00AF79A7" w:rsidP="00ED43AB">
      <w:pPr>
        <w:pStyle w:val="Title"/>
      </w:pPr>
    </w:p>
    <w:p w14:paraId="345DEA06" w14:textId="77777777" w:rsidR="00AF79A7" w:rsidRDefault="00AF79A7" w:rsidP="00ED43AB">
      <w:pPr>
        <w:pStyle w:val="Title"/>
      </w:pPr>
    </w:p>
    <w:p w14:paraId="7F36D796" w14:textId="77777777" w:rsidR="00AF79A7" w:rsidRDefault="00AF79A7" w:rsidP="00ED43AB">
      <w:pPr>
        <w:pStyle w:val="Title"/>
      </w:pPr>
    </w:p>
    <w:p w14:paraId="00C0188F" w14:textId="77777777" w:rsidR="00AF79A7" w:rsidRDefault="00AF79A7" w:rsidP="00ED43AB">
      <w:pPr>
        <w:pStyle w:val="Title"/>
      </w:pPr>
    </w:p>
    <w:p w14:paraId="57980068" w14:textId="77777777" w:rsidR="00AF79A7" w:rsidRDefault="00AF79A7" w:rsidP="00ED43AB">
      <w:pPr>
        <w:pStyle w:val="Title"/>
      </w:pPr>
    </w:p>
    <w:p w14:paraId="2F756874" w14:textId="77777777" w:rsidR="00AF79A7" w:rsidRDefault="00AF79A7" w:rsidP="00ED43AB">
      <w:pPr>
        <w:pStyle w:val="Title"/>
      </w:pPr>
    </w:p>
    <w:p w14:paraId="07A8F9A3" w14:textId="6DA04CB5" w:rsidR="00AF79A7" w:rsidRPr="00AF79A7" w:rsidRDefault="00AF79A7" w:rsidP="003174E8">
      <w:pPr>
        <w:jc w:val="right"/>
      </w:pPr>
      <w:r>
        <w:t>Page 2</w:t>
      </w:r>
    </w:p>
    <w:p w14:paraId="1DC08FD6" w14:textId="1B144F52" w:rsidR="00E96696" w:rsidRDefault="00E96696" w:rsidP="001E159D">
      <w:pPr>
        <w:pStyle w:val="Title"/>
        <w:spacing w:line="360" w:lineRule="auto"/>
      </w:pPr>
      <w:r>
        <w:lastRenderedPageBreak/>
        <w:t>Adult Obesity Rate</w:t>
      </w:r>
    </w:p>
    <w:p w14:paraId="27E7050D" w14:textId="77777777" w:rsidR="001E159D" w:rsidRDefault="001E159D" w:rsidP="001E159D">
      <w:pPr>
        <w:spacing w:line="360" w:lineRule="auto"/>
        <w:rPr>
          <w:sz w:val="24"/>
        </w:rPr>
      </w:pPr>
      <w:r>
        <w:rPr>
          <w:sz w:val="24"/>
        </w:rPr>
        <w:t xml:space="preserve">The first major issue within Blaenau Gwent that will be looked at first is the adult obesity rate. </w:t>
      </w:r>
    </w:p>
    <w:p w14:paraId="7EBC07E2" w14:textId="279C07E1" w:rsidR="007931F3" w:rsidRDefault="007931F3" w:rsidP="003174E8">
      <w:pPr>
        <w:spacing w:line="360" w:lineRule="auto"/>
        <w:rPr>
          <w:sz w:val="24"/>
        </w:rPr>
      </w:pPr>
      <w:r>
        <w:rPr>
          <w:sz w:val="24"/>
        </w:rPr>
        <w:t xml:space="preserve">Adult obesity rate refers to the percentage of all </w:t>
      </w:r>
      <w:r w:rsidR="006E3103">
        <w:rPr>
          <w:sz w:val="24"/>
        </w:rPr>
        <w:t xml:space="preserve">people who are aged 16 and over who have a body mass index (BMI) of 30 or more. A persons BMI is calculated by dividing their weight in kilograms (kg) by their height in metres squared (m2). </w:t>
      </w:r>
    </w:p>
    <w:p w14:paraId="5109B46E" w14:textId="7FA0945B" w:rsidR="008E6D16" w:rsidRPr="007931F3" w:rsidRDefault="008E6D16" w:rsidP="003174E8">
      <w:pPr>
        <w:spacing w:line="360" w:lineRule="auto"/>
        <w:rPr>
          <w:sz w:val="24"/>
        </w:rPr>
      </w:pPr>
      <w:r>
        <w:rPr>
          <w:sz w:val="24"/>
        </w:rPr>
        <w:t xml:space="preserve">Figure </w:t>
      </w:r>
      <w:r w:rsidR="00EE7650">
        <w:rPr>
          <w:sz w:val="24"/>
        </w:rPr>
        <w:t>1</w:t>
      </w:r>
      <w:r>
        <w:rPr>
          <w:sz w:val="24"/>
        </w:rPr>
        <w:t xml:space="preserve">.1 shows the most recent data for </w:t>
      </w:r>
      <w:r w:rsidR="000F7BA7">
        <w:rPr>
          <w:sz w:val="24"/>
        </w:rPr>
        <w:t xml:space="preserve">the 22 Welsh </w:t>
      </w:r>
      <w:r w:rsidR="00B73E13">
        <w:rPr>
          <w:sz w:val="24"/>
        </w:rPr>
        <w:t>l</w:t>
      </w:r>
      <w:r w:rsidR="000F7BA7">
        <w:rPr>
          <w:sz w:val="24"/>
        </w:rPr>
        <w:t xml:space="preserve">ocal </w:t>
      </w:r>
      <w:r w:rsidR="00B73E13">
        <w:rPr>
          <w:sz w:val="24"/>
        </w:rPr>
        <w:t>a</w:t>
      </w:r>
      <w:r w:rsidR="000F7BA7">
        <w:rPr>
          <w:sz w:val="24"/>
        </w:rPr>
        <w:t>uthorities. In 2012 and 2013</w:t>
      </w:r>
      <w:r w:rsidR="00B73E13">
        <w:rPr>
          <w:sz w:val="24"/>
        </w:rPr>
        <w:t xml:space="preserve"> Blaenau Gwent was the local authority with the third highest rate of adult obesity in Wales</w:t>
      </w:r>
      <w:r w:rsidR="000B3E62">
        <w:rPr>
          <w:sz w:val="24"/>
        </w:rPr>
        <w:t>,</w:t>
      </w:r>
      <w:r w:rsidR="00D90103">
        <w:rPr>
          <w:sz w:val="24"/>
        </w:rPr>
        <w:t xml:space="preserve"> which was 27%</w:t>
      </w:r>
      <w:r w:rsidR="00B73E13">
        <w:rPr>
          <w:sz w:val="24"/>
        </w:rPr>
        <w:t xml:space="preserve">. In addition, along with 8 other local authorities, it was above the </w:t>
      </w:r>
      <w:r w:rsidR="00C66529">
        <w:rPr>
          <w:sz w:val="24"/>
        </w:rPr>
        <w:t>W</w:t>
      </w:r>
      <w:r w:rsidR="00B73E13">
        <w:rPr>
          <w:sz w:val="24"/>
        </w:rPr>
        <w:t>elsh average of adult obesity.</w:t>
      </w:r>
      <w:r w:rsidR="00965F1D">
        <w:rPr>
          <w:sz w:val="24"/>
        </w:rPr>
        <w:t xml:space="preserve"> Since 2003 the adult obesity rate in Blaenau Gwent has been well above the Welsh average, with it increasing year on year</w:t>
      </w:r>
      <w:r w:rsidR="00B45B18">
        <w:rPr>
          <w:sz w:val="24"/>
        </w:rPr>
        <w:t xml:space="preserve"> from</w:t>
      </w:r>
      <w:r w:rsidR="00965F1D">
        <w:rPr>
          <w:sz w:val="24"/>
        </w:rPr>
        <w:t xml:space="preserve"> 2009 to </w:t>
      </w:r>
      <w:r w:rsidR="00B45B18">
        <w:rPr>
          <w:sz w:val="24"/>
        </w:rPr>
        <w:t>2013</w:t>
      </w:r>
      <w:r w:rsidR="00A43105">
        <w:rPr>
          <w:sz w:val="24"/>
        </w:rPr>
        <w:t xml:space="preserve"> (Welsh Government, 2014)</w:t>
      </w:r>
      <w:r w:rsidR="00965F1D">
        <w:rPr>
          <w:sz w:val="24"/>
        </w:rPr>
        <w:t xml:space="preserve">. </w:t>
      </w:r>
    </w:p>
    <w:p w14:paraId="416BD6D0" w14:textId="2C6C483F" w:rsidR="00E96696" w:rsidRDefault="00C86823" w:rsidP="00E96696">
      <w:r>
        <w:t xml:space="preserve">Figure </w:t>
      </w:r>
      <w:r w:rsidR="00EE7650">
        <w:t>1</w:t>
      </w:r>
      <w:r>
        <w:t xml:space="preserve">.1 </w:t>
      </w:r>
      <w:r w:rsidR="00B45B18">
        <w:t>–</w:t>
      </w:r>
      <w:r>
        <w:t xml:space="preserve"> </w:t>
      </w:r>
      <w:r w:rsidR="00B45B18">
        <w:t>Adult Obesity Rate in Welsh Local Authorities</w:t>
      </w:r>
      <w:r w:rsidR="004E4FE1">
        <w:t xml:space="preserve"> 2013</w:t>
      </w:r>
      <w:r w:rsidR="00B45B18">
        <w:t xml:space="preserve"> (Welsh Government, 201</w:t>
      </w:r>
      <w:r w:rsidR="004E4FE1">
        <w:t>4</w:t>
      </w:r>
      <w:r w:rsidR="00B45B18">
        <w:t xml:space="preserve">). </w:t>
      </w:r>
    </w:p>
    <w:p w14:paraId="55F29953" w14:textId="39DC8695" w:rsidR="00E96696" w:rsidRDefault="00E96696" w:rsidP="00E96696">
      <w:r w:rsidRPr="00E96696">
        <w:rPr>
          <w:noProof/>
        </w:rPr>
        <w:drawing>
          <wp:inline distT="0" distB="0" distL="0" distR="0" wp14:anchorId="58DCC0C1" wp14:editId="7F46BB3D">
            <wp:extent cx="5731510" cy="331036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10365"/>
                    </a:xfrm>
                    <a:prstGeom prst="rect">
                      <a:avLst/>
                    </a:prstGeom>
                    <a:noFill/>
                    <a:ln>
                      <a:noFill/>
                    </a:ln>
                  </pic:spPr>
                </pic:pic>
              </a:graphicData>
            </a:graphic>
          </wp:inline>
        </w:drawing>
      </w:r>
    </w:p>
    <w:p w14:paraId="2E4F786B" w14:textId="77777777" w:rsidR="00B2727F" w:rsidRDefault="00B2727F" w:rsidP="00E272A9">
      <w:pPr>
        <w:spacing w:before="240" w:line="360" w:lineRule="auto"/>
        <w:rPr>
          <w:sz w:val="24"/>
        </w:rPr>
      </w:pPr>
    </w:p>
    <w:p w14:paraId="4BB7063E" w14:textId="77777777" w:rsidR="00B2727F" w:rsidRDefault="00B2727F" w:rsidP="00E272A9">
      <w:pPr>
        <w:spacing w:before="240" w:line="360" w:lineRule="auto"/>
        <w:rPr>
          <w:sz w:val="24"/>
        </w:rPr>
      </w:pPr>
    </w:p>
    <w:p w14:paraId="271EC20A" w14:textId="77777777" w:rsidR="00B2727F" w:rsidRDefault="00E272A9" w:rsidP="00B2727F">
      <w:pPr>
        <w:spacing w:before="240" w:line="360" w:lineRule="auto"/>
        <w:jc w:val="right"/>
        <w:rPr>
          <w:sz w:val="24"/>
        </w:rPr>
      </w:pPr>
      <w:r>
        <w:rPr>
          <w:sz w:val="24"/>
        </w:rPr>
        <w:t>Page 3</w:t>
      </w:r>
    </w:p>
    <w:p w14:paraId="25311D50" w14:textId="6C6AA360" w:rsidR="00AF4D61" w:rsidRDefault="00B2727F" w:rsidP="00AF4D61">
      <w:pPr>
        <w:spacing w:before="240" w:line="360" w:lineRule="auto"/>
        <w:rPr>
          <w:sz w:val="24"/>
        </w:rPr>
      </w:pPr>
      <w:r>
        <w:rPr>
          <w:sz w:val="24"/>
        </w:rPr>
        <w:lastRenderedPageBreak/>
        <w:t xml:space="preserve">Unfortunately, it is not only the adult obesity rate that is on the increase and the problem seems to be being passed on to the next generation. In 2013, 14% of four and five-year olds were measured as obese in terms of their BMI with boys more overweight than girls (South Wales Argus, 2013).   </w:t>
      </w:r>
    </w:p>
    <w:p w14:paraId="474A00D1" w14:textId="3348431C" w:rsidR="00895426" w:rsidRDefault="00AF4D61" w:rsidP="00895426">
      <w:pPr>
        <w:spacing w:before="240" w:line="360" w:lineRule="auto"/>
        <w:rPr>
          <w:sz w:val="24"/>
        </w:rPr>
      </w:pPr>
      <w:r>
        <w:rPr>
          <w:sz w:val="24"/>
        </w:rPr>
        <w:t xml:space="preserve">One of the many causes of </w:t>
      </w:r>
      <w:r w:rsidR="00100933">
        <w:rPr>
          <w:sz w:val="24"/>
        </w:rPr>
        <w:t>the significant issue of adult obesity could be the lack of regular participation in sport and active recreation</w:t>
      </w:r>
      <w:r w:rsidR="00A43105">
        <w:rPr>
          <w:sz w:val="24"/>
        </w:rPr>
        <w:t xml:space="preserve">. </w:t>
      </w:r>
      <w:r w:rsidR="00100933">
        <w:rPr>
          <w:sz w:val="24"/>
        </w:rPr>
        <w:t xml:space="preserve"> </w:t>
      </w:r>
      <w:r w:rsidR="00A43105">
        <w:rPr>
          <w:sz w:val="24"/>
        </w:rPr>
        <w:t>According to the Welsh Government (2014) the measure of participation in sport and active recreation is the</w:t>
      </w:r>
      <w:r w:rsidR="003A15F8">
        <w:rPr>
          <w:sz w:val="24"/>
        </w:rPr>
        <w:t xml:space="preserve"> percentage of anyone who is aged 15 years or older who participated</w:t>
      </w:r>
      <w:r w:rsidR="00895426">
        <w:rPr>
          <w:sz w:val="24"/>
        </w:rPr>
        <w:t xml:space="preserve"> in a sport or recreation activity</w:t>
      </w:r>
      <w:r w:rsidR="003A15F8">
        <w:rPr>
          <w:sz w:val="24"/>
        </w:rPr>
        <w:t xml:space="preserve"> on average at least once a week</w:t>
      </w:r>
      <w:r w:rsidR="00895426">
        <w:rPr>
          <w:sz w:val="24"/>
        </w:rPr>
        <w:t xml:space="preserve">. </w:t>
      </w:r>
    </w:p>
    <w:p w14:paraId="543321BC" w14:textId="77777777" w:rsidR="004126BF" w:rsidRDefault="00895426" w:rsidP="00895426">
      <w:pPr>
        <w:spacing w:before="240" w:line="360" w:lineRule="auto"/>
        <w:rPr>
          <w:sz w:val="24"/>
        </w:rPr>
      </w:pPr>
      <w:r>
        <w:rPr>
          <w:sz w:val="24"/>
        </w:rPr>
        <w:t>Figure 1.2 indicates the percentage of adults participating in any sport or recreation activity at least once a week, throughout the 22 Welsh local authorities</w:t>
      </w:r>
      <w:r w:rsidR="00DD13BC">
        <w:rPr>
          <w:sz w:val="24"/>
        </w:rPr>
        <w:t xml:space="preserve"> in 2008 to 2009. Blaenau Gwent has the fourth lowest participation rate in the country and is below the Welsh average along with 5 other local authorities.</w:t>
      </w:r>
    </w:p>
    <w:p w14:paraId="764367CE" w14:textId="4487AD95" w:rsidR="00895426" w:rsidRDefault="004126BF" w:rsidP="00895426">
      <w:pPr>
        <w:spacing w:before="240" w:line="360" w:lineRule="auto"/>
        <w:rPr>
          <w:sz w:val="24"/>
        </w:rPr>
      </w:pPr>
      <w:r>
        <w:t>Figure 1.2</w:t>
      </w:r>
      <w:r w:rsidR="003C6257">
        <w:t xml:space="preserve"> -</w:t>
      </w:r>
      <w:r>
        <w:t xml:space="preserve"> Adult Participation Rate in Sport and Recreation Activities 2008/2009 </w:t>
      </w:r>
      <w:r w:rsidR="003C6257">
        <w:t>(</w:t>
      </w:r>
      <w:r>
        <w:t>Welsh Government 2014)</w:t>
      </w:r>
      <w:r w:rsidR="003C6257">
        <w:t>.</w:t>
      </w:r>
      <w:r w:rsidR="00DD13BC">
        <w:rPr>
          <w:sz w:val="24"/>
        </w:rPr>
        <w:t xml:space="preserve"> </w:t>
      </w:r>
    </w:p>
    <w:p w14:paraId="22C05ABE" w14:textId="430C1C3A" w:rsidR="00895426" w:rsidRDefault="00895426" w:rsidP="00895426">
      <w:pPr>
        <w:spacing w:before="240" w:line="360" w:lineRule="auto"/>
        <w:rPr>
          <w:rFonts w:ascii="Book Antiqua" w:hAnsi="Book Antiqua" w:cs="Book Antiqua"/>
          <w:color w:val="000000"/>
        </w:rPr>
      </w:pPr>
      <w:r w:rsidRPr="00895426">
        <w:rPr>
          <w:rFonts w:ascii="Book Antiqua" w:hAnsi="Book Antiqua" w:cs="Book Antiqua"/>
          <w:noProof/>
          <w:color w:val="000000"/>
        </w:rPr>
        <w:drawing>
          <wp:inline distT="0" distB="0" distL="0" distR="0" wp14:anchorId="56C80E80" wp14:editId="22B92189">
            <wp:extent cx="5731510" cy="331036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10365"/>
                    </a:xfrm>
                    <a:prstGeom prst="rect">
                      <a:avLst/>
                    </a:prstGeom>
                    <a:noFill/>
                    <a:ln>
                      <a:noFill/>
                    </a:ln>
                  </pic:spPr>
                </pic:pic>
              </a:graphicData>
            </a:graphic>
          </wp:inline>
        </w:drawing>
      </w:r>
    </w:p>
    <w:p w14:paraId="3242E8F3" w14:textId="39ADD1E5" w:rsidR="009A073C" w:rsidRPr="009A073C" w:rsidRDefault="009A073C" w:rsidP="009A073C">
      <w:pPr>
        <w:spacing w:before="240" w:line="360" w:lineRule="auto"/>
        <w:jc w:val="right"/>
        <w:rPr>
          <w:rFonts w:cstheme="minorHAnsi"/>
          <w:color w:val="000000"/>
        </w:rPr>
      </w:pPr>
      <w:r w:rsidRPr="009A073C">
        <w:rPr>
          <w:rFonts w:cstheme="minorHAnsi"/>
          <w:color w:val="000000"/>
        </w:rPr>
        <w:t>Page 4</w:t>
      </w:r>
    </w:p>
    <w:p w14:paraId="67D91FBC" w14:textId="657464F7" w:rsidR="00E96696" w:rsidRPr="00B2727F" w:rsidRDefault="009C5C74" w:rsidP="00AF4D61">
      <w:pPr>
        <w:spacing w:before="240" w:line="360" w:lineRule="auto"/>
        <w:rPr>
          <w:sz w:val="24"/>
        </w:rPr>
      </w:pPr>
      <w:r>
        <w:rPr>
          <w:sz w:val="24"/>
        </w:rPr>
        <w:lastRenderedPageBreak/>
        <w:t>T</w:t>
      </w:r>
      <w:r w:rsidR="00E4178D">
        <w:rPr>
          <w:sz w:val="24"/>
        </w:rPr>
        <w:t xml:space="preserve">here are some projects set up to </w:t>
      </w:r>
      <w:r>
        <w:rPr>
          <w:sz w:val="24"/>
        </w:rPr>
        <w:t xml:space="preserve">help adults who are overweight and obese, such as ‘The Active Communities Team’ who </w:t>
      </w:r>
      <w:r w:rsidRPr="009C5C74">
        <w:rPr>
          <w:rFonts w:cstheme="minorHAnsi"/>
          <w:sz w:val="24"/>
          <w:szCs w:val="24"/>
        </w:rPr>
        <w:t>assist sustainable community sport, physical activity and healthy recreation in the Blaenau Gwent area. Their aim is to</w:t>
      </w:r>
      <w:r>
        <w:rPr>
          <w:rFonts w:cstheme="minorHAnsi"/>
          <w:sz w:val="24"/>
          <w:szCs w:val="24"/>
        </w:rPr>
        <w:t xml:space="preserve"> help</w:t>
      </w:r>
      <w:r w:rsidRPr="009C5C74">
        <w:rPr>
          <w:rFonts w:cstheme="minorHAnsi"/>
          <w:sz w:val="24"/>
          <w:szCs w:val="24"/>
        </w:rPr>
        <w:t xml:space="preserve"> get people healthy and make them more active, more often</w:t>
      </w:r>
      <w:r w:rsidR="00BA420E">
        <w:rPr>
          <w:rFonts w:cstheme="minorHAnsi"/>
          <w:sz w:val="24"/>
          <w:szCs w:val="24"/>
        </w:rPr>
        <w:t xml:space="preserve"> </w:t>
      </w:r>
      <w:r w:rsidR="00BA420E" w:rsidRPr="00BA420E">
        <w:rPr>
          <w:rFonts w:cstheme="minorHAnsi"/>
          <w:sz w:val="24"/>
          <w:szCs w:val="24"/>
        </w:rPr>
        <w:t>through the development of sport and active recreation clubs</w:t>
      </w:r>
      <w:r w:rsidR="00BA420E">
        <w:rPr>
          <w:rFonts w:cstheme="minorHAnsi"/>
          <w:sz w:val="24"/>
          <w:szCs w:val="24"/>
        </w:rPr>
        <w:t xml:space="preserve"> that run on a regular basis</w:t>
      </w:r>
      <w:r w:rsidR="00111B9A">
        <w:rPr>
          <w:rFonts w:cstheme="minorHAnsi"/>
          <w:sz w:val="24"/>
          <w:szCs w:val="24"/>
        </w:rPr>
        <w:t xml:space="preserve"> for adults of all ages</w:t>
      </w:r>
      <w:r w:rsidR="00254542">
        <w:rPr>
          <w:rFonts w:cstheme="minorHAnsi"/>
          <w:sz w:val="24"/>
          <w:szCs w:val="24"/>
        </w:rPr>
        <w:t xml:space="preserve"> (Inspire Blaenau Gwent, 2012)</w:t>
      </w:r>
      <w:r w:rsidR="00111B9A">
        <w:rPr>
          <w:rFonts w:cstheme="minorHAnsi"/>
          <w:sz w:val="24"/>
          <w:szCs w:val="24"/>
        </w:rPr>
        <w:t>. As well as this, there are national clubs such as ‘Slimming World’ and ‘Weight Watchers’ that are proving to be more popular year on year</w:t>
      </w:r>
      <w:r w:rsidR="006F0575">
        <w:rPr>
          <w:rFonts w:cstheme="minorHAnsi"/>
          <w:sz w:val="24"/>
          <w:szCs w:val="24"/>
        </w:rPr>
        <w:t>. However, t</w:t>
      </w:r>
      <w:r w:rsidR="00AF4D61">
        <w:rPr>
          <w:sz w:val="24"/>
        </w:rPr>
        <w:t xml:space="preserve">here is </w:t>
      </w:r>
      <w:r w:rsidR="00C059D0">
        <w:rPr>
          <w:sz w:val="24"/>
        </w:rPr>
        <w:t xml:space="preserve">still </w:t>
      </w:r>
      <w:r w:rsidR="0061641D">
        <w:rPr>
          <w:sz w:val="24"/>
        </w:rPr>
        <w:t>an obvious lack</w:t>
      </w:r>
      <w:r w:rsidR="00AF4D61">
        <w:rPr>
          <w:sz w:val="24"/>
        </w:rPr>
        <w:t xml:space="preserve"> of education</w:t>
      </w:r>
      <w:r w:rsidR="00C059D0">
        <w:rPr>
          <w:sz w:val="24"/>
        </w:rPr>
        <w:t xml:space="preserve"> for children and teenagers on the effects of unhealthy eating and lack of exercise, which is what is causing overweight children to become obese adults who then have children themselves and the cycle just repeats itself.</w:t>
      </w:r>
      <w:r w:rsidR="0061641D">
        <w:rPr>
          <w:sz w:val="24"/>
        </w:rPr>
        <w:t xml:space="preserve"> It is therefore clear that there is currently a gap in service provision within Blaenau Gwent which is having a damaging effect on the children, young people and adults who live there</w:t>
      </w:r>
      <w:r w:rsidR="00947C65">
        <w:rPr>
          <w:sz w:val="24"/>
        </w:rPr>
        <w:t>.</w:t>
      </w:r>
      <w:r w:rsidR="00B2727F">
        <w:rPr>
          <w:sz w:val="24"/>
        </w:rPr>
        <w:t xml:space="preserve">                                                                                  </w:t>
      </w:r>
    </w:p>
    <w:p w14:paraId="0D44C9BE" w14:textId="3E492117" w:rsidR="00E96696" w:rsidRDefault="00E96696" w:rsidP="00E96696">
      <w:pPr>
        <w:tabs>
          <w:tab w:val="left" w:pos="5490"/>
        </w:tabs>
      </w:pPr>
      <w:r>
        <w:tab/>
      </w:r>
    </w:p>
    <w:p w14:paraId="16873737" w14:textId="03E85FFD" w:rsidR="00E96696" w:rsidRDefault="00E96696" w:rsidP="00E96696">
      <w:pPr>
        <w:tabs>
          <w:tab w:val="left" w:pos="5490"/>
        </w:tabs>
      </w:pPr>
    </w:p>
    <w:p w14:paraId="04B70D95" w14:textId="7D90C818" w:rsidR="00C86823" w:rsidRDefault="00C86823" w:rsidP="00E96696">
      <w:pPr>
        <w:tabs>
          <w:tab w:val="left" w:pos="5490"/>
        </w:tabs>
      </w:pPr>
    </w:p>
    <w:p w14:paraId="3D1B4C58" w14:textId="77777777" w:rsidR="000B3E62" w:rsidRDefault="000B3E62" w:rsidP="00864D58">
      <w:pPr>
        <w:pStyle w:val="Title"/>
      </w:pPr>
    </w:p>
    <w:p w14:paraId="5EFF40D0" w14:textId="77777777" w:rsidR="00AF4D61" w:rsidRDefault="00AF4D61" w:rsidP="00864D58">
      <w:pPr>
        <w:pStyle w:val="Title"/>
      </w:pPr>
    </w:p>
    <w:p w14:paraId="4B089785" w14:textId="77777777" w:rsidR="00AF4D61" w:rsidRDefault="00AF4D61" w:rsidP="00864D58">
      <w:pPr>
        <w:pStyle w:val="Title"/>
      </w:pPr>
    </w:p>
    <w:p w14:paraId="40C4F18F" w14:textId="77777777" w:rsidR="00AF4D61" w:rsidRDefault="00AF4D61" w:rsidP="00864D58">
      <w:pPr>
        <w:pStyle w:val="Title"/>
      </w:pPr>
    </w:p>
    <w:p w14:paraId="01B59B79" w14:textId="77777777" w:rsidR="00E90627" w:rsidRDefault="00E90627" w:rsidP="00864D58">
      <w:pPr>
        <w:pStyle w:val="Title"/>
      </w:pPr>
    </w:p>
    <w:p w14:paraId="18F1A821" w14:textId="77777777" w:rsidR="00E90627" w:rsidRDefault="00E90627" w:rsidP="00864D58">
      <w:pPr>
        <w:pStyle w:val="Title"/>
      </w:pPr>
    </w:p>
    <w:p w14:paraId="69C9D1DC" w14:textId="77777777" w:rsidR="00E90627" w:rsidRDefault="00E90627" w:rsidP="00864D58">
      <w:pPr>
        <w:pStyle w:val="Title"/>
      </w:pPr>
    </w:p>
    <w:p w14:paraId="49E11F1C" w14:textId="77777777" w:rsidR="00E90627" w:rsidRDefault="00E90627" w:rsidP="00864D58">
      <w:pPr>
        <w:pStyle w:val="Title"/>
      </w:pPr>
    </w:p>
    <w:p w14:paraId="4E65FADD" w14:textId="77777777" w:rsidR="00E90627" w:rsidRDefault="00E90627" w:rsidP="00864D58">
      <w:pPr>
        <w:pStyle w:val="Title"/>
      </w:pPr>
    </w:p>
    <w:p w14:paraId="2E7999CB" w14:textId="0A0DD44B" w:rsidR="00E90627" w:rsidRDefault="00E90627" w:rsidP="00864D58">
      <w:pPr>
        <w:pStyle w:val="Title"/>
      </w:pPr>
    </w:p>
    <w:p w14:paraId="23DFAC4E" w14:textId="77777777" w:rsidR="009737D2" w:rsidRDefault="00E90627" w:rsidP="009737D2">
      <w:pPr>
        <w:jc w:val="right"/>
      </w:pPr>
      <w:r>
        <w:t>Page 5</w:t>
      </w:r>
    </w:p>
    <w:p w14:paraId="70771CA3" w14:textId="59FEED3A" w:rsidR="00864D58" w:rsidRPr="00336C71" w:rsidRDefault="00864D58" w:rsidP="00336C71">
      <w:pPr>
        <w:pStyle w:val="Title"/>
      </w:pPr>
      <w:r w:rsidRPr="00336C71">
        <w:lastRenderedPageBreak/>
        <w:t>Under 18 Conception Rate</w:t>
      </w:r>
    </w:p>
    <w:p w14:paraId="110B7CD9" w14:textId="7894004B" w:rsidR="00864D58" w:rsidRPr="00CA6622" w:rsidRDefault="005C2E06" w:rsidP="00CA6622">
      <w:pPr>
        <w:spacing w:before="240" w:line="360" w:lineRule="auto"/>
        <w:rPr>
          <w:sz w:val="24"/>
        </w:rPr>
      </w:pPr>
      <w:r>
        <w:rPr>
          <w:sz w:val="24"/>
        </w:rPr>
        <w:t xml:space="preserve">The next issue to be looked at in detail is the under 18 conception </w:t>
      </w:r>
      <w:proofErr w:type="gramStart"/>
      <w:r>
        <w:rPr>
          <w:sz w:val="24"/>
        </w:rPr>
        <w:t>rate</w:t>
      </w:r>
      <w:proofErr w:type="gramEnd"/>
      <w:r>
        <w:rPr>
          <w:sz w:val="24"/>
        </w:rPr>
        <w:t xml:space="preserve">. </w:t>
      </w:r>
      <w:r w:rsidR="00CA6622" w:rsidRPr="00CA6622">
        <w:rPr>
          <w:sz w:val="24"/>
        </w:rPr>
        <w:t xml:space="preserve">According to the Welsh Government (2014) the under 18 conception </w:t>
      </w:r>
      <w:proofErr w:type="gramStart"/>
      <w:r w:rsidR="00CA6622" w:rsidRPr="00CA6622">
        <w:rPr>
          <w:sz w:val="24"/>
        </w:rPr>
        <w:t>rate</w:t>
      </w:r>
      <w:proofErr w:type="gramEnd"/>
      <w:r w:rsidR="00CA6622" w:rsidRPr="00CA6622">
        <w:rPr>
          <w:sz w:val="24"/>
        </w:rPr>
        <w:t xml:space="preserve"> is the number of births and abortions to all females aged 15 – 17 years old. </w:t>
      </w:r>
      <w:r w:rsidR="00960D86">
        <w:rPr>
          <w:sz w:val="24"/>
        </w:rPr>
        <w:t xml:space="preserve">Figure 1.3 shows the rate of conception per 1000 females aged between 15 and 17 years old in 2012 throughout the Welsh local authorities. </w:t>
      </w:r>
      <w:r w:rsidR="00CA6622" w:rsidRPr="00CA6622">
        <w:rPr>
          <w:sz w:val="24"/>
        </w:rPr>
        <w:t xml:space="preserve"> </w:t>
      </w:r>
      <w:r w:rsidR="00960D86">
        <w:rPr>
          <w:sz w:val="24"/>
        </w:rPr>
        <w:t xml:space="preserve">Blaenau Gwent has the highest under 18 conception </w:t>
      </w:r>
      <w:proofErr w:type="gramStart"/>
      <w:r w:rsidR="00960D86">
        <w:rPr>
          <w:sz w:val="24"/>
        </w:rPr>
        <w:t>rate</w:t>
      </w:r>
      <w:proofErr w:type="gramEnd"/>
      <w:r w:rsidR="00960D86">
        <w:rPr>
          <w:sz w:val="24"/>
        </w:rPr>
        <w:t xml:space="preserve"> in Wales at</w:t>
      </w:r>
      <w:r w:rsidR="001F53B0">
        <w:rPr>
          <w:sz w:val="24"/>
        </w:rPr>
        <w:t xml:space="preserve"> 40</w:t>
      </w:r>
      <w:r w:rsidR="00960D86">
        <w:rPr>
          <w:sz w:val="24"/>
        </w:rPr>
        <w:t xml:space="preserve"> </w:t>
      </w:r>
      <w:r w:rsidR="00AD4391">
        <w:rPr>
          <w:sz w:val="24"/>
        </w:rPr>
        <w:t>pregnancies per 1000</w:t>
      </w:r>
      <w:r w:rsidR="00960D86">
        <w:rPr>
          <w:sz w:val="24"/>
        </w:rPr>
        <w:t xml:space="preserve"> which is well above the Welsh average of 31</w:t>
      </w:r>
      <w:r w:rsidR="00AD4391">
        <w:rPr>
          <w:sz w:val="24"/>
        </w:rPr>
        <w:t xml:space="preserve"> pregnancies per 1000 females </w:t>
      </w:r>
      <w:r w:rsidR="00960D86">
        <w:rPr>
          <w:sz w:val="24"/>
        </w:rPr>
        <w:t>and considerably higher than the county which has the lowest rate at just 19</w:t>
      </w:r>
      <w:r w:rsidR="00AD4391">
        <w:rPr>
          <w:sz w:val="24"/>
        </w:rPr>
        <w:t xml:space="preserve"> pregnancies per 1000 young girls.</w:t>
      </w:r>
      <w:r w:rsidR="00960D86">
        <w:rPr>
          <w:sz w:val="24"/>
        </w:rPr>
        <w:t xml:space="preserve"> </w:t>
      </w:r>
    </w:p>
    <w:p w14:paraId="13F5BEE3" w14:textId="23C3AC9F" w:rsidR="00864D58" w:rsidRDefault="008B4621" w:rsidP="00864D58">
      <w:r>
        <w:t xml:space="preserve">Figure 1.3 – Conception Rate </w:t>
      </w:r>
      <w:r w:rsidR="00AB3EE2">
        <w:t xml:space="preserve">of females aged 15-17 </w:t>
      </w:r>
      <w:r w:rsidR="00BB6091">
        <w:t xml:space="preserve">in </w:t>
      </w:r>
      <w:r w:rsidR="00AB3EE2">
        <w:t>2012 (Welsh Government, 2014).</w:t>
      </w:r>
    </w:p>
    <w:p w14:paraId="2589F690" w14:textId="439AB609" w:rsidR="002A6237" w:rsidRDefault="002A6237" w:rsidP="00864D58">
      <w:r w:rsidRPr="002A6237">
        <w:rPr>
          <w:noProof/>
        </w:rPr>
        <w:drawing>
          <wp:inline distT="0" distB="0" distL="0" distR="0" wp14:anchorId="02E5DCC4" wp14:editId="2D6445AB">
            <wp:extent cx="5731510" cy="331036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10365"/>
                    </a:xfrm>
                    <a:prstGeom prst="rect">
                      <a:avLst/>
                    </a:prstGeom>
                    <a:noFill/>
                    <a:ln>
                      <a:noFill/>
                    </a:ln>
                  </pic:spPr>
                </pic:pic>
              </a:graphicData>
            </a:graphic>
          </wp:inline>
        </w:drawing>
      </w:r>
    </w:p>
    <w:p w14:paraId="214644F9" w14:textId="4434DA9D" w:rsidR="000312DA" w:rsidRPr="000312DA" w:rsidRDefault="000312DA" w:rsidP="002049B3">
      <w:pPr>
        <w:spacing w:before="240" w:line="360" w:lineRule="auto"/>
        <w:rPr>
          <w:sz w:val="24"/>
        </w:rPr>
      </w:pPr>
      <w:r>
        <w:rPr>
          <w:sz w:val="24"/>
        </w:rPr>
        <w:t xml:space="preserve">Teenage pregnancy is still a current issue within Blaenau Gwent today and there is very little going on within school that helps teenagers avoid being in that situation. Therefore, I feel that there is a gap in current provision in this area which I feel would benefit both males and females under 18 </w:t>
      </w:r>
      <w:r w:rsidR="00BE11A0">
        <w:rPr>
          <w:sz w:val="24"/>
        </w:rPr>
        <w:t>to</w:t>
      </w:r>
      <w:r>
        <w:rPr>
          <w:sz w:val="24"/>
        </w:rPr>
        <w:t xml:space="preserve"> prevent unplanned pregnancies.  </w:t>
      </w:r>
    </w:p>
    <w:p w14:paraId="3D1E0460" w14:textId="77777777" w:rsidR="000312DA" w:rsidRDefault="000312DA" w:rsidP="00864D58"/>
    <w:p w14:paraId="53AA5297" w14:textId="7E67C046" w:rsidR="002A6237" w:rsidRDefault="002A6237" w:rsidP="00864D58"/>
    <w:p w14:paraId="22161D1D" w14:textId="4F5D6D76" w:rsidR="005823C9" w:rsidRPr="005823C9" w:rsidRDefault="005823C9" w:rsidP="006A5598">
      <w:pPr>
        <w:jc w:val="right"/>
      </w:pPr>
      <w:r>
        <w:t>Page 6</w:t>
      </w:r>
    </w:p>
    <w:p w14:paraId="49764293" w14:textId="735F7728" w:rsidR="00702D50" w:rsidRDefault="00702D50" w:rsidP="00702D50">
      <w:pPr>
        <w:pStyle w:val="Title"/>
      </w:pPr>
      <w:r>
        <w:lastRenderedPageBreak/>
        <w:t>Total Recorded Crime Rate</w:t>
      </w:r>
    </w:p>
    <w:p w14:paraId="306B3491" w14:textId="401ACD25" w:rsidR="008C63D2" w:rsidRPr="008C63D2" w:rsidRDefault="002E29A2" w:rsidP="008C63D2">
      <w:pPr>
        <w:spacing w:before="240" w:line="360" w:lineRule="auto"/>
        <w:rPr>
          <w:sz w:val="24"/>
        </w:rPr>
      </w:pPr>
      <w:r>
        <w:rPr>
          <w:sz w:val="24"/>
        </w:rPr>
        <w:t xml:space="preserve">The final issue to be looked at in depth is the total recorded crime rate. </w:t>
      </w:r>
      <w:r w:rsidR="008C63D2">
        <w:rPr>
          <w:sz w:val="24"/>
        </w:rPr>
        <w:t>According to the Welsh Government (2014) the total recorded crime rate is the total number of crimes recorded by the police. Figure 1.4 displays the</w:t>
      </w:r>
      <w:r w:rsidR="00A14FCC">
        <w:rPr>
          <w:sz w:val="24"/>
        </w:rPr>
        <w:t xml:space="preserve"> number of</w:t>
      </w:r>
      <w:r w:rsidR="008C63D2">
        <w:rPr>
          <w:sz w:val="24"/>
        </w:rPr>
        <w:t xml:space="preserve"> crimes recorded by the police in 2013-2014 per 1000 of the population in each of the local authorities in Wales. It indicates that Blaenau Gwent has the third highest crime rate in the country</w:t>
      </w:r>
      <w:r w:rsidR="00AD4391">
        <w:rPr>
          <w:sz w:val="24"/>
        </w:rPr>
        <w:t xml:space="preserve"> with</w:t>
      </w:r>
      <w:r w:rsidR="00214939">
        <w:rPr>
          <w:sz w:val="24"/>
        </w:rPr>
        <w:t xml:space="preserve"> 71</w:t>
      </w:r>
      <w:r w:rsidR="00AD4391">
        <w:rPr>
          <w:sz w:val="24"/>
        </w:rPr>
        <w:t xml:space="preserve"> crimes per 1000 people,</w:t>
      </w:r>
      <w:r w:rsidR="00214939">
        <w:rPr>
          <w:sz w:val="24"/>
        </w:rPr>
        <w:t xml:space="preserve"> </w:t>
      </w:r>
      <w:r w:rsidR="00AD4391">
        <w:rPr>
          <w:sz w:val="24"/>
        </w:rPr>
        <w:t xml:space="preserve">which </w:t>
      </w:r>
      <w:r w:rsidR="00214939">
        <w:rPr>
          <w:sz w:val="24"/>
        </w:rPr>
        <w:t>is incredibly higher than the Welsh average of 56</w:t>
      </w:r>
      <w:r w:rsidR="00AD4391">
        <w:rPr>
          <w:sz w:val="24"/>
        </w:rPr>
        <w:t xml:space="preserve"> crimes per 1000 people</w:t>
      </w:r>
      <w:r w:rsidR="00214939">
        <w:rPr>
          <w:sz w:val="24"/>
        </w:rPr>
        <w:t>.</w:t>
      </w:r>
      <w:r w:rsidR="0060282D">
        <w:rPr>
          <w:sz w:val="24"/>
        </w:rPr>
        <w:t xml:space="preserve"> </w:t>
      </w:r>
    </w:p>
    <w:p w14:paraId="15BF2C57" w14:textId="406B3FD5" w:rsidR="00702D50" w:rsidRDefault="0060282D" w:rsidP="00702D50">
      <w:r>
        <w:t>Figure 1.4 – Crimes recorded by police per 1000 of population in 2013-2014 (Welsh Government, 2014).</w:t>
      </w:r>
    </w:p>
    <w:p w14:paraId="34EA99DE" w14:textId="09DF2946" w:rsidR="00702D50" w:rsidRDefault="00702D50" w:rsidP="00702D50">
      <w:r w:rsidRPr="00702D50">
        <w:rPr>
          <w:noProof/>
        </w:rPr>
        <w:drawing>
          <wp:inline distT="0" distB="0" distL="0" distR="0" wp14:anchorId="6CD779BF" wp14:editId="4066EE6B">
            <wp:extent cx="5731510" cy="331036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10365"/>
                    </a:xfrm>
                    <a:prstGeom prst="rect">
                      <a:avLst/>
                    </a:prstGeom>
                    <a:noFill/>
                    <a:ln>
                      <a:noFill/>
                    </a:ln>
                  </pic:spPr>
                </pic:pic>
              </a:graphicData>
            </a:graphic>
          </wp:inline>
        </w:drawing>
      </w:r>
    </w:p>
    <w:p w14:paraId="513F0B1D" w14:textId="62F23E22" w:rsidR="0060282D" w:rsidRDefault="0060282D" w:rsidP="00433384">
      <w:pPr>
        <w:spacing w:before="240" w:line="360" w:lineRule="auto"/>
      </w:pPr>
      <w:r>
        <w:rPr>
          <w:sz w:val="24"/>
        </w:rPr>
        <w:t>Since 2002,</w:t>
      </w:r>
      <w:r w:rsidR="00A93A8A">
        <w:rPr>
          <w:sz w:val="24"/>
        </w:rPr>
        <w:t xml:space="preserve"> statistics show that</w:t>
      </w:r>
      <w:r>
        <w:rPr>
          <w:sz w:val="24"/>
        </w:rPr>
        <w:t xml:space="preserve"> the crime rate in Blaenau Gwent has fallen by 43% which is significant</w:t>
      </w:r>
      <w:r w:rsidR="006A2199">
        <w:rPr>
          <w:sz w:val="24"/>
        </w:rPr>
        <w:t xml:space="preserve"> -</w:t>
      </w:r>
      <w:r w:rsidR="00A93A8A">
        <w:rPr>
          <w:sz w:val="24"/>
        </w:rPr>
        <w:t xml:space="preserve"> if a true reflection of real life as not all crimes are reported to police in the first place</w:t>
      </w:r>
      <w:r>
        <w:rPr>
          <w:sz w:val="24"/>
        </w:rPr>
        <w:t>.</w:t>
      </w:r>
      <w:r w:rsidR="00BE63F5">
        <w:rPr>
          <w:sz w:val="24"/>
        </w:rPr>
        <w:t xml:space="preserve"> However, if the data is correct </w:t>
      </w:r>
      <w:r w:rsidR="00107CCC">
        <w:rPr>
          <w:sz w:val="24"/>
        </w:rPr>
        <w:t xml:space="preserve">the rate </w:t>
      </w:r>
      <w:r w:rsidR="00A93A8A">
        <w:rPr>
          <w:sz w:val="24"/>
        </w:rPr>
        <w:t>remains</w:t>
      </w:r>
      <w:r w:rsidR="00107CCC">
        <w:rPr>
          <w:sz w:val="24"/>
        </w:rPr>
        <w:t xml:space="preserve"> extremely high</w:t>
      </w:r>
      <w:r w:rsidR="006D3CC5">
        <w:rPr>
          <w:sz w:val="24"/>
        </w:rPr>
        <w:t>, with gun and knife crime</w:t>
      </w:r>
      <w:r w:rsidR="00497E81">
        <w:rPr>
          <w:sz w:val="24"/>
        </w:rPr>
        <w:t xml:space="preserve"> </w:t>
      </w:r>
      <w:r w:rsidR="006B7275">
        <w:rPr>
          <w:sz w:val="24"/>
        </w:rPr>
        <w:t>progressively</w:t>
      </w:r>
      <w:r w:rsidR="006D3CC5">
        <w:rPr>
          <w:sz w:val="24"/>
        </w:rPr>
        <w:t xml:space="preserve"> on the rise (</w:t>
      </w:r>
      <w:r w:rsidR="00175937">
        <w:rPr>
          <w:sz w:val="24"/>
        </w:rPr>
        <w:t>Daily Post, 2013)</w:t>
      </w:r>
      <w:r w:rsidR="006D3CC5">
        <w:rPr>
          <w:sz w:val="24"/>
        </w:rPr>
        <w:t>.</w:t>
      </w:r>
      <w:r w:rsidR="00175937">
        <w:rPr>
          <w:sz w:val="24"/>
        </w:rPr>
        <w:t xml:space="preserve"> </w:t>
      </w:r>
      <w:r w:rsidR="00F7419A">
        <w:rPr>
          <w:sz w:val="24"/>
        </w:rPr>
        <w:t>Crime is such a grave issue that I think is not taught about enough as people are too worried about their children and young people being scared. However, I feel that it should be talked about with teenagers in order to prevent them from going down the wrong path later in life and falling into</w:t>
      </w:r>
      <w:r w:rsidR="00811679">
        <w:rPr>
          <w:sz w:val="24"/>
        </w:rPr>
        <w:t xml:space="preserve"> committing</w:t>
      </w:r>
      <w:bookmarkStart w:id="0" w:name="_GoBack"/>
      <w:bookmarkEnd w:id="0"/>
      <w:r w:rsidR="00F7419A">
        <w:rPr>
          <w:sz w:val="24"/>
        </w:rPr>
        <w:t xml:space="preserve"> crime themselves.</w:t>
      </w:r>
    </w:p>
    <w:p w14:paraId="1C2DECFC" w14:textId="3C9472AB" w:rsidR="00AD42BE" w:rsidRDefault="00AD42BE" w:rsidP="00F7419A">
      <w:pPr>
        <w:jc w:val="right"/>
      </w:pPr>
      <w:r>
        <w:t>Page 7</w:t>
      </w:r>
    </w:p>
    <w:p w14:paraId="093EB066" w14:textId="21EE70D3" w:rsidR="006A2199" w:rsidRDefault="006A2199" w:rsidP="006A7FBA">
      <w:pPr>
        <w:pStyle w:val="Title"/>
      </w:pPr>
      <w:r>
        <w:lastRenderedPageBreak/>
        <w:t>Conclusion</w:t>
      </w:r>
    </w:p>
    <w:p w14:paraId="536B03DA" w14:textId="04BB74FD" w:rsidR="006A2199" w:rsidRDefault="00735797" w:rsidP="006A2199">
      <w:pPr>
        <w:spacing w:before="240" w:line="360" w:lineRule="auto"/>
        <w:rPr>
          <w:sz w:val="24"/>
        </w:rPr>
      </w:pPr>
      <w:r>
        <w:rPr>
          <w:sz w:val="24"/>
        </w:rPr>
        <w:t xml:space="preserve">This report </w:t>
      </w:r>
      <w:r w:rsidR="00E64672">
        <w:rPr>
          <w:sz w:val="24"/>
        </w:rPr>
        <w:t>provided a community profile of</w:t>
      </w:r>
      <w:r>
        <w:rPr>
          <w:sz w:val="24"/>
        </w:rPr>
        <w:t xml:space="preserve"> Blaenau Gwent </w:t>
      </w:r>
      <w:r w:rsidR="008E511B">
        <w:rPr>
          <w:sz w:val="24"/>
        </w:rPr>
        <w:t xml:space="preserve">as a county in the South Wales valleys that has several issues currently within the area. It identified the substantial issues of a high adult obesity rate, a high under 18 conception </w:t>
      </w:r>
      <w:proofErr w:type="gramStart"/>
      <w:r w:rsidR="008E511B">
        <w:rPr>
          <w:sz w:val="24"/>
        </w:rPr>
        <w:t>rate</w:t>
      </w:r>
      <w:proofErr w:type="gramEnd"/>
      <w:r w:rsidR="008E511B">
        <w:rPr>
          <w:sz w:val="24"/>
        </w:rPr>
        <w:t xml:space="preserve"> and a high crime rate within the local authority. </w:t>
      </w:r>
      <w:r w:rsidR="009F65DD">
        <w:rPr>
          <w:sz w:val="24"/>
        </w:rPr>
        <w:t>Each of these issues are proving to be extremely harmful to the county overall and there are</w:t>
      </w:r>
      <w:r w:rsidR="00B01238">
        <w:rPr>
          <w:sz w:val="24"/>
        </w:rPr>
        <w:t xml:space="preserve"> definite</w:t>
      </w:r>
      <w:r w:rsidR="009F65DD">
        <w:rPr>
          <w:sz w:val="24"/>
        </w:rPr>
        <w:t xml:space="preserve"> </w:t>
      </w:r>
      <w:r w:rsidR="004744E7">
        <w:rPr>
          <w:sz w:val="24"/>
        </w:rPr>
        <w:t>gaps</w:t>
      </w:r>
      <w:r w:rsidR="009F65DD">
        <w:rPr>
          <w:sz w:val="24"/>
        </w:rPr>
        <w:t xml:space="preserve"> where current service provision – if there is any, </w:t>
      </w:r>
      <w:r w:rsidR="004744E7">
        <w:rPr>
          <w:sz w:val="24"/>
        </w:rPr>
        <w:t xml:space="preserve">are </w:t>
      </w:r>
      <w:r w:rsidR="009F65DD">
        <w:rPr>
          <w:sz w:val="24"/>
        </w:rPr>
        <w:t xml:space="preserve">not meeting the needs of </w:t>
      </w:r>
      <w:proofErr w:type="gramStart"/>
      <w:r w:rsidR="009F65DD">
        <w:rPr>
          <w:sz w:val="24"/>
        </w:rPr>
        <w:t>all of</w:t>
      </w:r>
      <w:proofErr w:type="gramEnd"/>
      <w:r w:rsidR="009F65DD">
        <w:rPr>
          <w:sz w:val="24"/>
        </w:rPr>
        <w:t xml:space="preserve"> the people involved.</w:t>
      </w:r>
      <w:r w:rsidR="004744E7">
        <w:rPr>
          <w:sz w:val="24"/>
        </w:rPr>
        <w:t xml:space="preserve"> </w:t>
      </w:r>
    </w:p>
    <w:p w14:paraId="5BB2B2DA" w14:textId="0A64F8B3" w:rsidR="004744E7" w:rsidRDefault="004744E7" w:rsidP="006A2199">
      <w:pPr>
        <w:spacing w:before="240" w:line="360" w:lineRule="auto"/>
        <w:rPr>
          <w:sz w:val="24"/>
        </w:rPr>
      </w:pPr>
      <w:r>
        <w:rPr>
          <w:sz w:val="24"/>
        </w:rPr>
        <w:t xml:space="preserve">The data </w:t>
      </w:r>
      <w:r w:rsidR="00B01238">
        <w:rPr>
          <w:sz w:val="24"/>
        </w:rPr>
        <w:t>collected from the Welsh Government about these individual issues would prove helpful to anyone looking to set up a project in the area to support in tackling any one of these issues to benefit the county and the people who live within it.</w:t>
      </w:r>
    </w:p>
    <w:p w14:paraId="5EA5AA6A" w14:textId="148797FA" w:rsidR="0036780C" w:rsidRDefault="0036780C" w:rsidP="006A2199">
      <w:pPr>
        <w:spacing w:before="240" w:line="360" w:lineRule="auto"/>
        <w:rPr>
          <w:sz w:val="24"/>
        </w:rPr>
      </w:pPr>
    </w:p>
    <w:p w14:paraId="30DE01C7" w14:textId="4FF6EC5C" w:rsidR="0036780C" w:rsidRDefault="0036780C" w:rsidP="006A2199">
      <w:pPr>
        <w:spacing w:before="240" w:line="360" w:lineRule="auto"/>
        <w:rPr>
          <w:sz w:val="24"/>
        </w:rPr>
      </w:pPr>
    </w:p>
    <w:p w14:paraId="4ED660AF" w14:textId="1147FC8F" w:rsidR="0036780C" w:rsidRDefault="0036780C" w:rsidP="006A2199">
      <w:pPr>
        <w:spacing w:before="240" w:line="360" w:lineRule="auto"/>
        <w:rPr>
          <w:sz w:val="24"/>
        </w:rPr>
      </w:pPr>
    </w:p>
    <w:p w14:paraId="11B0AB68" w14:textId="41AC63C3" w:rsidR="0036780C" w:rsidRDefault="0036780C" w:rsidP="006A2199">
      <w:pPr>
        <w:spacing w:before="240" w:line="360" w:lineRule="auto"/>
        <w:rPr>
          <w:sz w:val="24"/>
        </w:rPr>
      </w:pPr>
    </w:p>
    <w:p w14:paraId="0D7C0569" w14:textId="69E85141" w:rsidR="0036780C" w:rsidRDefault="0036780C" w:rsidP="006A2199">
      <w:pPr>
        <w:spacing w:before="240" w:line="360" w:lineRule="auto"/>
        <w:rPr>
          <w:sz w:val="24"/>
        </w:rPr>
      </w:pPr>
    </w:p>
    <w:p w14:paraId="108208BA" w14:textId="67958070" w:rsidR="0036780C" w:rsidRDefault="0036780C" w:rsidP="006A2199">
      <w:pPr>
        <w:spacing w:before="240" w:line="360" w:lineRule="auto"/>
        <w:rPr>
          <w:sz w:val="24"/>
        </w:rPr>
      </w:pPr>
    </w:p>
    <w:p w14:paraId="6D6D43B8" w14:textId="13CBCD6D" w:rsidR="0036780C" w:rsidRDefault="0036780C" w:rsidP="006A2199">
      <w:pPr>
        <w:spacing w:before="240" w:line="360" w:lineRule="auto"/>
        <w:rPr>
          <w:sz w:val="24"/>
        </w:rPr>
      </w:pPr>
    </w:p>
    <w:p w14:paraId="0C949183" w14:textId="3A9F09EF" w:rsidR="0036780C" w:rsidRDefault="0036780C" w:rsidP="006A2199">
      <w:pPr>
        <w:spacing w:before="240" w:line="360" w:lineRule="auto"/>
        <w:rPr>
          <w:sz w:val="24"/>
        </w:rPr>
      </w:pPr>
    </w:p>
    <w:p w14:paraId="024CEA46" w14:textId="5BC427BD" w:rsidR="0036780C" w:rsidRDefault="0036780C" w:rsidP="006A2199">
      <w:pPr>
        <w:spacing w:before="240" w:line="360" w:lineRule="auto"/>
        <w:rPr>
          <w:sz w:val="24"/>
        </w:rPr>
      </w:pPr>
    </w:p>
    <w:p w14:paraId="0F35733A" w14:textId="10924254" w:rsidR="0036780C" w:rsidRDefault="0036780C" w:rsidP="006A2199">
      <w:pPr>
        <w:spacing w:before="240" w:line="360" w:lineRule="auto"/>
        <w:rPr>
          <w:sz w:val="24"/>
        </w:rPr>
      </w:pPr>
    </w:p>
    <w:p w14:paraId="56074437" w14:textId="6FD0D88E" w:rsidR="0036780C" w:rsidRDefault="0036780C" w:rsidP="006A2199">
      <w:pPr>
        <w:spacing w:before="240" w:line="360" w:lineRule="auto"/>
        <w:rPr>
          <w:sz w:val="24"/>
        </w:rPr>
      </w:pPr>
    </w:p>
    <w:p w14:paraId="3A10B2FA" w14:textId="2DAEF02C" w:rsidR="0036780C" w:rsidRDefault="0036780C" w:rsidP="006A2199">
      <w:pPr>
        <w:spacing w:before="240" w:line="360" w:lineRule="auto"/>
        <w:rPr>
          <w:sz w:val="24"/>
        </w:rPr>
      </w:pPr>
    </w:p>
    <w:p w14:paraId="46C9CD62" w14:textId="77777777" w:rsidR="0036780C" w:rsidRDefault="0036780C" w:rsidP="0036780C">
      <w:pPr>
        <w:spacing w:before="240" w:line="360" w:lineRule="auto"/>
        <w:jc w:val="right"/>
        <w:rPr>
          <w:sz w:val="24"/>
        </w:rPr>
      </w:pPr>
      <w:r>
        <w:rPr>
          <w:sz w:val="24"/>
        </w:rPr>
        <w:t>Page 8</w:t>
      </w:r>
    </w:p>
    <w:p w14:paraId="1808D9AA" w14:textId="154302A9" w:rsidR="006A7FBA" w:rsidRPr="0036780C" w:rsidRDefault="006A7FBA" w:rsidP="0036780C">
      <w:pPr>
        <w:pStyle w:val="Title"/>
        <w:rPr>
          <w:sz w:val="24"/>
        </w:rPr>
      </w:pPr>
      <w:r>
        <w:lastRenderedPageBreak/>
        <w:t>References</w:t>
      </w:r>
    </w:p>
    <w:p w14:paraId="2C426953" w14:textId="0F362EFD" w:rsidR="00676B55" w:rsidRPr="00676B55" w:rsidRDefault="00676B55" w:rsidP="00D33212">
      <w:pPr>
        <w:spacing w:before="240" w:line="360" w:lineRule="auto"/>
        <w:rPr>
          <w:sz w:val="24"/>
          <w:szCs w:val="24"/>
        </w:rPr>
      </w:pPr>
      <w:r w:rsidRPr="00676B55">
        <w:rPr>
          <w:sz w:val="24"/>
          <w:szCs w:val="24"/>
        </w:rPr>
        <w:t>Daily Post (2013) ‘</w:t>
      </w:r>
      <w:r w:rsidRPr="00676B55">
        <w:rPr>
          <w:rFonts w:cstheme="minorHAnsi"/>
          <w:bCs/>
          <w:color w:val="141414"/>
          <w:kern w:val="36"/>
          <w:sz w:val="24"/>
          <w:szCs w:val="24"/>
        </w:rPr>
        <w:t>Gun crime rate is higher in Blaenau Gwent than inner city Newport</w:t>
      </w:r>
      <w:r>
        <w:rPr>
          <w:rFonts w:cstheme="minorHAnsi"/>
          <w:bCs/>
          <w:color w:val="141414"/>
          <w:kern w:val="36"/>
          <w:sz w:val="24"/>
          <w:szCs w:val="24"/>
        </w:rPr>
        <w:t xml:space="preserve">’ [Online] Available at: </w:t>
      </w:r>
      <w:hyperlink r:id="rId13" w:history="1">
        <w:r w:rsidRPr="00C47C1F">
          <w:rPr>
            <w:rStyle w:val="Hyperlink"/>
            <w:rFonts w:cstheme="minorHAnsi"/>
            <w:bCs/>
            <w:kern w:val="36"/>
            <w:sz w:val="24"/>
            <w:szCs w:val="24"/>
          </w:rPr>
          <w:t>http://www.dailypost.co.uk/news/local-news/gun-crime-rate-higher-blaenau-2673477</w:t>
        </w:r>
      </w:hyperlink>
      <w:r>
        <w:rPr>
          <w:rFonts w:cstheme="minorHAnsi"/>
          <w:bCs/>
          <w:color w:val="141414"/>
          <w:kern w:val="36"/>
          <w:sz w:val="24"/>
          <w:szCs w:val="24"/>
        </w:rPr>
        <w:t xml:space="preserve"> (Accessed: 11</w:t>
      </w:r>
      <w:r w:rsidRPr="00676B55">
        <w:rPr>
          <w:rFonts w:cstheme="minorHAnsi"/>
          <w:bCs/>
          <w:color w:val="141414"/>
          <w:kern w:val="36"/>
          <w:sz w:val="24"/>
          <w:szCs w:val="24"/>
          <w:vertAlign w:val="superscript"/>
        </w:rPr>
        <w:t>th</w:t>
      </w:r>
      <w:r>
        <w:rPr>
          <w:rFonts w:cstheme="minorHAnsi"/>
          <w:bCs/>
          <w:color w:val="141414"/>
          <w:kern w:val="36"/>
          <w:sz w:val="24"/>
          <w:szCs w:val="24"/>
        </w:rPr>
        <w:t xml:space="preserve"> January 2018).</w:t>
      </w:r>
    </w:p>
    <w:p w14:paraId="6C0985C5" w14:textId="621329B0" w:rsidR="00C87737" w:rsidRPr="00C87737" w:rsidRDefault="00C87737" w:rsidP="00C87737">
      <w:pPr>
        <w:spacing w:before="240" w:line="360" w:lineRule="auto"/>
        <w:rPr>
          <w:sz w:val="24"/>
          <w:szCs w:val="24"/>
        </w:rPr>
      </w:pPr>
      <w:r w:rsidRPr="00C87737">
        <w:rPr>
          <w:sz w:val="24"/>
          <w:szCs w:val="24"/>
        </w:rPr>
        <w:t xml:space="preserve">Inspire Blaenau Gwent (2012) ‘Active Communities’ [Online] Available at: </w:t>
      </w:r>
      <w:hyperlink r:id="rId14" w:history="1">
        <w:r w:rsidRPr="00C87737">
          <w:rPr>
            <w:rStyle w:val="Hyperlink"/>
            <w:sz w:val="24"/>
            <w:szCs w:val="24"/>
          </w:rPr>
          <w:t>http://www.bginspire.co.uk/programmes/active-communities.aspx</w:t>
        </w:r>
      </w:hyperlink>
      <w:r w:rsidRPr="00C87737">
        <w:rPr>
          <w:sz w:val="24"/>
          <w:szCs w:val="24"/>
        </w:rPr>
        <w:t xml:space="preserve"> (Accessed: 11</w:t>
      </w:r>
      <w:r w:rsidRPr="00C87737">
        <w:rPr>
          <w:sz w:val="24"/>
          <w:szCs w:val="24"/>
          <w:vertAlign w:val="superscript"/>
        </w:rPr>
        <w:t>th</w:t>
      </w:r>
      <w:r w:rsidRPr="00C87737">
        <w:rPr>
          <w:sz w:val="24"/>
          <w:szCs w:val="24"/>
        </w:rPr>
        <w:t xml:space="preserve"> January 2018). </w:t>
      </w:r>
    </w:p>
    <w:p w14:paraId="6642E98B" w14:textId="3ABDB5E7" w:rsidR="000E7D59" w:rsidRPr="000E7D59" w:rsidRDefault="000E7D59" w:rsidP="000E7D59">
      <w:pPr>
        <w:spacing w:before="240" w:line="360" w:lineRule="auto"/>
        <w:rPr>
          <w:sz w:val="24"/>
          <w:szCs w:val="24"/>
        </w:rPr>
      </w:pPr>
      <w:r w:rsidRPr="000E7D59">
        <w:rPr>
          <w:sz w:val="24"/>
          <w:szCs w:val="24"/>
        </w:rPr>
        <w:t>South Wales Argus (2013) ‘</w:t>
      </w:r>
      <w:r w:rsidRPr="000E7D59">
        <w:rPr>
          <w:sz w:val="24"/>
          <w:szCs w:val="24"/>
          <w:lang w:val="en"/>
        </w:rPr>
        <w:t>More than a quarter of Gwent children aged four- and five are obese, figures show’</w:t>
      </w:r>
      <w:r>
        <w:rPr>
          <w:sz w:val="24"/>
          <w:szCs w:val="24"/>
          <w:lang w:val="en"/>
        </w:rPr>
        <w:t xml:space="preserve"> [Online] Available at: </w:t>
      </w:r>
      <w:hyperlink r:id="rId15" w:history="1">
        <w:r w:rsidR="00974848" w:rsidRPr="00C47C1F">
          <w:rPr>
            <w:rStyle w:val="Hyperlink"/>
            <w:sz w:val="24"/>
            <w:szCs w:val="24"/>
            <w:lang w:val="en"/>
          </w:rPr>
          <w:t>http://www.southwalesargus.co.uk/news/10525823.Gwent_sees_shock_rise_in_obese_tots/</w:t>
        </w:r>
      </w:hyperlink>
      <w:r w:rsidR="00974848">
        <w:rPr>
          <w:sz w:val="24"/>
          <w:szCs w:val="24"/>
          <w:lang w:val="en"/>
        </w:rPr>
        <w:t xml:space="preserve"> (Accessed: 11</w:t>
      </w:r>
      <w:r w:rsidR="00974848" w:rsidRPr="00974848">
        <w:rPr>
          <w:sz w:val="24"/>
          <w:szCs w:val="24"/>
          <w:vertAlign w:val="superscript"/>
          <w:lang w:val="en"/>
        </w:rPr>
        <w:t>th</w:t>
      </w:r>
      <w:r w:rsidR="00974848">
        <w:rPr>
          <w:sz w:val="24"/>
          <w:szCs w:val="24"/>
          <w:lang w:val="en"/>
        </w:rPr>
        <w:t xml:space="preserve"> January 2018).</w:t>
      </w:r>
    </w:p>
    <w:p w14:paraId="11C00916" w14:textId="25FFE263" w:rsidR="006A7FBA" w:rsidRDefault="006A7FBA" w:rsidP="00D33212">
      <w:pPr>
        <w:spacing w:line="360" w:lineRule="auto"/>
        <w:rPr>
          <w:sz w:val="24"/>
        </w:rPr>
      </w:pPr>
      <w:r>
        <w:rPr>
          <w:sz w:val="24"/>
        </w:rPr>
        <w:t xml:space="preserve">Welsh Government (2014) </w:t>
      </w:r>
      <w:r w:rsidR="00D33212">
        <w:rPr>
          <w:sz w:val="24"/>
        </w:rPr>
        <w:t xml:space="preserve">‘Local Area Summary Statistics – Blaenau Gwent’ [Online] Available at: </w:t>
      </w:r>
      <w:hyperlink r:id="rId16" w:history="1">
        <w:r w:rsidR="00D33212" w:rsidRPr="00C47C1F">
          <w:rPr>
            <w:rStyle w:val="Hyperlink"/>
            <w:sz w:val="24"/>
          </w:rPr>
          <w:t>http://gov.wales/docs/statistics/2014/141218-local-area-summary-blaenau-gwent-en.pdf</w:t>
        </w:r>
      </w:hyperlink>
      <w:r w:rsidR="00D33212">
        <w:rPr>
          <w:sz w:val="24"/>
        </w:rPr>
        <w:t xml:space="preserve"> (Accessed: 11</w:t>
      </w:r>
      <w:r w:rsidR="00D33212" w:rsidRPr="00D33212">
        <w:rPr>
          <w:sz w:val="24"/>
          <w:vertAlign w:val="superscript"/>
        </w:rPr>
        <w:t>th</w:t>
      </w:r>
      <w:r w:rsidR="00D33212">
        <w:rPr>
          <w:sz w:val="24"/>
        </w:rPr>
        <w:t xml:space="preserve"> January 2018). </w:t>
      </w:r>
    </w:p>
    <w:p w14:paraId="649CC8C1" w14:textId="6DCE7751" w:rsidR="00AD42BE" w:rsidRDefault="00AD42BE" w:rsidP="00D33212">
      <w:pPr>
        <w:spacing w:line="360" w:lineRule="auto"/>
        <w:rPr>
          <w:sz w:val="24"/>
        </w:rPr>
      </w:pPr>
    </w:p>
    <w:p w14:paraId="24C44B26" w14:textId="1983B9DD" w:rsidR="00AD42BE" w:rsidRDefault="00AD42BE" w:rsidP="00D33212">
      <w:pPr>
        <w:spacing w:line="360" w:lineRule="auto"/>
        <w:rPr>
          <w:sz w:val="24"/>
        </w:rPr>
      </w:pPr>
    </w:p>
    <w:p w14:paraId="6D7E0A94" w14:textId="1768D1EB" w:rsidR="00AD42BE" w:rsidRDefault="00AD42BE" w:rsidP="00D33212">
      <w:pPr>
        <w:spacing w:line="360" w:lineRule="auto"/>
        <w:rPr>
          <w:sz w:val="24"/>
        </w:rPr>
      </w:pPr>
    </w:p>
    <w:p w14:paraId="2B49EB7B" w14:textId="4DDB8F9F" w:rsidR="00AD42BE" w:rsidRDefault="00AD42BE" w:rsidP="00D33212">
      <w:pPr>
        <w:spacing w:line="360" w:lineRule="auto"/>
        <w:rPr>
          <w:sz w:val="24"/>
        </w:rPr>
      </w:pPr>
    </w:p>
    <w:p w14:paraId="7B219A9A" w14:textId="53350FF6" w:rsidR="00AD42BE" w:rsidRDefault="00AD42BE" w:rsidP="00D33212">
      <w:pPr>
        <w:spacing w:line="360" w:lineRule="auto"/>
        <w:rPr>
          <w:sz w:val="24"/>
        </w:rPr>
      </w:pPr>
    </w:p>
    <w:p w14:paraId="35B240B0" w14:textId="12685E22" w:rsidR="00AD42BE" w:rsidRDefault="00AD42BE" w:rsidP="00D33212">
      <w:pPr>
        <w:spacing w:line="360" w:lineRule="auto"/>
        <w:rPr>
          <w:sz w:val="24"/>
        </w:rPr>
      </w:pPr>
    </w:p>
    <w:p w14:paraId="48EFE8B0" w14:textId="36BE7377" w:rsidR="00AD42BE" w:rsidRDefault="00AD42BE" w:rsidP="00D33212">
      <w:pPr>
        <w:spacing w:line="360" w:lineRule="auto"/>
        <w:rPr>
          <w:sz w:val="24"/>
        </w:rPr>
      </w:pPr>
    </w:p>
    <w:p w14:paraId="436079AB" w14:textId="67285C00" w:rsidR="00AD42BE" w:rsidRDefault="00AD42BE" w:rsidP="00D33212">
      <w:pPr>
        <w:spacing w:line="360" w:lineRule="auto"/>
        <w:rPr>
          <w:sz w:val="24"/>
        </w:rPr>
      </w:pPr>
    </w:p>
    <w:p w14:paraId="125E65C3" w14:textId="4A72A3AF" w:rsidR="00AD42BE" w:rsidRDefault="00AD42BE" w:rsidP="00D33212">
      <w:pPr>
        <w:spacing w:line="360" w:lineRule="auto"/>
        <w:rPr>
          <w:sz w:val="24"/>
        </w:rPr>
      </w:pPr>
    </w:p>
    <w:p w14:paraId="2AFE531B" w14:textId="79C7072D" w:rsidR="00AD42BE" w:rsidRDefault="00AD42BE" w:rsidP="00D33212">
      <w:pPr>
        <w:spacing w:line="360" w:lineRule="auto"/>
        <w:rPr>
          <w:sz w:val="24"/>
        </w:rPr>
      </w:pPr>
    </w:p>
    <w:p w14:paraId="64E3CECA" w14:textId="73EE2058" w:rsidR="00AD42BE" w:rsidRPr="006A7FBA" w:rsidRDefault="00AD42BE" w:rsidP="00AD42BE">
      <w:pPr>
        <w:spacing w:line="360" w:lineRule="auto"/>
        <w:jc w:val="right"/>
        <w:rPr>
          <w:sz w:val="24"/>
        </w:rPr>
      </w:pPr>
      <w:r>
        <w:rPr>
          <w:sz w:val="24"/>
        </w:rPr>
        <w:t xml:space="preserve">Page </w:t>
      </w:r>
      <w:r w:rsidR="0092546C">
        <w:rPr>
          <w:sz w:val="24"/>
        </w:rPr>
        <w:t>9</w:t>
      </w:r>
    </w:p>
    <w:sectPr w:rsidR="00AD42BE" w:rsidRPr="006A7FBA" w:rsidSect="00F0177E">
      <w:footerReference w:type="defaul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4B13B8" w14:textId="77777777" w:rsidR="00FA7BDC" w:rsidRDefault="00FA7BDC" w:rsidP="00F0177E">
      <w:pPr>
        <w:spacing w:after="0" w:line="240" w:lineRule="auto"/>
      </w:pPr>
      <w:r>
        <w:separator/>
      </w:r>
    </w:p>
  </w:endnote>
  <w:endnote w:type="continuationSeparator" w:id="0">
    <w:p w14:paraId="79E91F82" w14:textId="77777777" w:rsidR="00FA7BDC" w:rsidRDefault="00FA7BDC" w:rsidP="00F01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altName w:val="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A35C00" w14:textId="597E8401" w:rsidR="00F0177E" w:rsidRDefault="00F0177E">
    <w:pPr>
      <w:pStyle w:val="Footer"/>
    </w:pPr>
  </w:p>
  <w:p w14:paraId="3524EEB3" w14:textId="223C8D78" w:rsidR="00F0177E" w:rsidRDefault="00F017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C991FC" w14:textId="23DA9AA8" w:rsidR="00F0177E" w:rsidRDefault="00F0177E">
    <w:pPr>
      <w:pStyle w:val="Footer"/>
    </w:pPr>
  </w:p>
  <w:p w14:paraId="6561E537" w14:textId="77777777" w:rsidR="00F0177E" w:rsidRDefault="00F01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CDB94B" w14:textId="77777777" w:rsidR="00FA7BDC" w:rsidRDefault="00FA7BDC" w:rsidP="00F0177E">
      <w:pPr>
        <w:spacing w:after="0" w:line="240" w:lineRule="auto"/>
      </w:pPr>
      <w:r>
        <w:separator/>
      </w:r>
    </w:p>
  </w:footnote>
  <w:footnote w:type="continuationSeparator" w:id="0">
    <w:p w14:paraId="0C701B09" w14:textId="77777777" w:rsidR="00FA7BDC" w:rsidRDefault="00FA7BDC" w:rsidP="00F017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D4F"/>
    <w:rsid w:val="000312DA"/>
    <w:rsid w:val="00041F2B"/>
    <w:rsid w:val="00085804"/>
    <w:rsid w:val="000A6BD2"/>
    <w:rsid w:val="000B244A"/>
    <w:rsid w:val="000B3E62"/>
    <w:rsid w:val="000E7D59"/>
    <w:rsid w:val="000F7BA7"/>
    <w:rsid w:val="00100933"/>
    <w:rsid w:val="001028EB"/>
    <w:rsid w:val="00107CCC"/>
    <w:rsid w:val="00111B9A"/>
    <w:rsid w:val="001347B4"/>
    <w:rsid w:val="0014302A"/>
    <w:rsid w:val="00175937"/>
    <w:rsid w:val="001B5342"/>
    <w:rsid w:val="001C150E"/>
    <w:rsid w:val="001E159D"/>
    <w:rsid w:val="001F43AE"/>
    <w:rsid w:val="001F53B0"/>
    <w:rsid w:val="00202EC6"/>
    <w:rsid w:val="002049B3"/>
    <w:rsid w:val="00214939"/>
    <w:rsid w:val="00254542"/>
    <w:rsid w:val="002901B5"/>
    <w:rsid w:val="00291150"/>
    <w:rsid w:val="002A436B"/>
    <w:rsid w:val="002A6237"/>
    <w:rsid w:val="002E29A2"/>
    <w:rsid w:val="002E395E"/>
    <w:rsid w:val="003174E8"/>
    <w:rsid w:val="00336C71"/>
    <w:rsid w:val="00365191"/>
    <w:rsid w:val="0036780C"/>
    <w:rsid w:val="00386E29"/>
    <w:rsid w:val="003A15F8"/>
    <w:rsid w:val="003A763F"/>
    <w:rsid w:val="003C6257"/>
    <w:rsid w:val="00406DFF"/>
    <w:rsid w:val="004126BF"/>
    <w:rsid w:val="00433384"/>
    <w:rsid w:val="004744E7"/>
    <w:rsid w:val="00497E81"/>
    <w:rsid w:val="004C0B8D"/>
    <w:rsid w:val="004E4FE1"/>
    <w:rsid w:val="00502651"/>
    <w:rsid w:val="00531340"/>
    <w:rsid w:val="005339BC"/>
    <w:rsid w:val="00545D4F"/>
    <w:rsid w:val="0054664E"/>
    <w:rsid w:val="005823C9"/>
    <w:rsid w:val="005C2E06"/>
    <w:rsid w:val="005C5D41"/>
    <w:rsid w:val="005E7279"/>
    <w:rsid w:val="0060282D"/>
    <w:rsid w:val="0061641D"/>
    <w:rsid w:val="00676B55"/>
    <w:rsid w:val="006A2199"/>
    <w:rsid w:val="006A5598"/>
    <w:rsid w:val="006A7FBA"/>
    <w:rsid w:val="006B7275"/>
    <w:rsid w:val="006C193D"/>
    <w:rsid w:val="006D3CC5"/>
    <w:rsid w:val="006D5B06"/>
    <w:rsid w:val="006E3103"/>
    <w:rsid w:val="006F0575"/>
    <w:rsid w:val="006F3E28"/>
    <w:rsid w:val="00702D50"/>
    <w:rsid w:val="00727DA5"/>
    <w:rsid w:val="00735797"/>
    <w:rsid w:val="00743B3D"/>
    <w:rsid w:val="007931F3"/>
    <w:rsid w:val="007A45B9"/>
    <w:rsid w:val="007F0E18"/>
    <w:rsid w:val="00811679"/>
    <w:rsid w:val="00817E53"/>
    <w:rsid w:val="0083116A"/>
    <w:rsid w:val="00864D58"/>
    <w:rsid w:val="008655A8"/>
    <w:rsid w:val="00892D18"/>
    <w:rsid w:val="00895426"/>
    <w:rsid w:val="008B35A2"/>
    <w:rsid w:val="008B4621"/>
    <w:rsid w:val="008C63D2"/>
    <w:rsid w:val="008E511B"/>
    <w:rsid w:val="008E68E5"/>
    <w:rsid w:val="008E6D16"/>
    <w:rsid w:val="0092546C"/>
    <w:rsid w:val="00927F6C"/>
    <w:rsid w:val="009323C9"/>
    <w:rsid w:val="0094235B"/>
    <w:rsid w:val="00947C65"/>
    <w:rsid w:val="00960D86"/>
    <w:rsid w:val="00961B0D"/>
    <w:rsid w:val="00965F1D"/>
    <w:rsid w:val="009737D2"/>
    <w:rsid w:val="00974848"/>
    <w:rsid w:val="00996507"/>
    <w:rsid w:val="009A073C"/>
    <w:rsid w:val="009C5C74"/>
    <w:rsid w:val="009F65DD"/>
    <w:rsid w:val="009F6A8E"/>
    <w:rsid w:val="00A14FCC"/>
    <w:rsid w:val="00A41F7C"/>
    <w:rsid w:val="00A43105"/>
    <w:rsid w:val="00A6719C"/>
    <w:rsid w:val="00A93A8A"/>
    <w:rsid w:val="00AB3EE2"/>
    <w:rsid w:val="00AC210B"/>
    <w:rsid w:val="00AD42BE"/>
    <w:rsid w:val="00AD4391"/>
    <w:rsid w:val="00AE3E9B"/>
    <w:rsid w:val="00AF4D61"/>
    <w:rsid w:val="00AF7495"/>
    <w:rsid w:val="00AF79A7"/>
    <w:rsid w:val="00B01238"/>
    <w:rsid w:val="00B2727F"/>
    <w:rsid w:val="00B45B18"/>
    <w:rsid w:val="00B73E13"/>
    <w:rsid w:val="00B76DF6"/>
    <w:rsid w:val="00BA420E"/>
    <w:rsid w:val="00BB6091"/>
    <w:rsid w:val="00BD1361"/>
    <w:rsid w:val="00BE11A0"/>
    <w:rsid w:val="00BE63F5"/>
    <w:rsid w:val="00C059D0"/>
    <w:rsid w:val="00C57B9C"/>
    <w:rsid w:val="00C66529"/>
    <w:rsid w:val="00C86823"/>
    <w:rsid w:val="00C87737"/>
    <w:rsid w:val="00C97A94"/>
    <w:rsid w:val="00CA6622"/>
    <w:rsid w:val="00D33212"/>
    <w:rsid w:val="00D41CF2"/>
    <w:rsid w:val="00D50BF5"/>
    <w:rsid w:val="00D520A1"/>
    <w:rsid w:val="00D55D2F"/>
    <w:rsid w:val="00D80C0B"/>
    <w:rsid w:val="00D90103"/>
    <w:rsid w:val="00DA319C"/>
    <w:rsid w:val="00DC0780"/>
    <w:rsid w:val="00DD13BC"/>
    <w:rsid w:val="00E20253"/>
    <w:rsid w:val="00E272A9"/>
    <w:rsid w:val="00E4178D"/>
    <w:rsid w:val="00E64672"/>
    <w:rsid w:val="00E90627"/>
    <w:rsid w:val="00E96696"/>
    <w:rsid w:val="00ED43AB"/>
    <w:rsid w:val="00EE7650"/>
    <w:rsid w:val="00F0177E"/>
    <w:rsid w:val="00F16190"/>
    <w:rsid w:val="00F30767"/>
    <w:rsid w:val="00F61E71"/>
    <w:rsid w:val="00F628CD"/>
    <w:rsid w:val="00F7419A"/>
    <w:rsid w:val="00F820D3"/>
    <w:rsid w:val="00FA7BDC"/>
    <w:rsid w:val="00FC2C04"/>
    <w:rsid w:val="00FE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6F011"/>
  <w15:chartTrackingRefBased/>
  <w15:docId w15:val="{EA6AB1DD-5773-47A6-9374-CFE501B9F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D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01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D4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45D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D4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901B5"/>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2901B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901B5"/>
    <w:rPr>
      <w:rFonts w:eastAsiaTheme="minorEastAsia"/>
      <w:color w:val="5A5A5A" w:themeColor="text1" w:themeTint="A5"/>
      <w:spacing w:val="15"/>
    </w:rPr>
  </w:style>
  <w:style w:type="paragraph" w:styleId="Header">
    <w:name w:val="header"/>
    <w:basedOn w:val="Normal"/>
    <w:link w:val="HeaderChar"/>
    <w:uiPriority w:val="99"/>
    <w:unhideWhenUsed/>
    <w:rsid w:val="00F017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77E"/>
  </w:style>
  <w:style w:type="paragraph" w:styleId="Footer">
    <w:name w:val="footer"/>
    <w:basedOn w:val="Normal"/>
    <w:link w:val="FooterChar"/>
    <w:uiPriority w:val="99"/>
    <w:unhideWhenUsed/>
    <w:rsid w:val="00F017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77E"/>
  </w:style>
  <w:style w:type="paragraph" w:customStyle="1" w:styleId="Default">
    <w:name w:val="Default"/>
    <w:rsid w:val="007F0E18"/>
    <w:pPr>
      <w:autoSpaceDE w:val="0"/>
      <w:autoSpaceDN w:val="0"/>
      <w:adjustRightInd w:val="0"/>
      <w:spacing w:after="0" w:line="240" w:lineRule="auto"/>
    </w:pPr>
    <w:rPr>
      <w:rFonts w:ascii="Book Antiqua" w:hAnsi="Book Antiqua" w:cs="Book Antiqua"/>
      <w:color w:val="000000"/>
      <w:sz w:val="24"/>
      <w:szCs w:val="24"/>
    </w:rPr>
  </w:style>
  <w:style w:type="character" w:styleId="Hyperlink">
    <w:name w:val="Hyperlink"/>
    <w:basedOn w:val="DefaultParagraphFont"/>
    <w:uiPriority w:val="99"/>
    <w:unhideWhenUsed/>
    <w:rsid w:val="00974848"/>
    <w:rPr>
      <w:color w:val="0563C1" w:themeColor="hyperlink"/>
      <w:u w:val="single"/>
    </w:rPr>
  </w:style>
  <w:style w:type="character" w:styleId="UnresolvedMention">
    <w:name w:val="Unresolved Mention"/>
    <w:basedOn w:val="DefaultParagraphFont"/>
    <w:uiPriority w:val="99"/>
    <w:semiHidden/>
    <w:unhideWhenUsed/>
    <w:rsid w:val="0097484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419983">
      <w:bodyDiv w:val="1"/>
      <w:marLeft w:val="0"/>
      <w:marRight w:val="0"/>
      <w:marTop w:val="0"/>
      <w:marBottom w:val="0"/>
      <w:divBdr>
        <w:top w:val="none" w:sz="0" w:space="0" w:color="auto"/>
        <w:left w:val="none" w:sz="0" w:space="0" w:color="auto"/>
        <w:bottom w:val="none" w:sz="0" w:space="0" w:color="auto"/>
        <w:right w:val="none" w:sz="0" w:space="0" w:color="auto"/>
      </w:divBdr>
      <w:divsChild>
        <w:div w:id="1185440535">
          <w:marLeft w:val="0"/>
          <w:marRight w:val="0"/>
          <w:marTop w:val="0"/>
          <w:marBottom w:val="0"/>
          <w:divBdr>
            <w:top w:val="none" w:sz="0" w:space="0" w:color="auto"/>
            <w:left w:val="none" w:sz="0" w:space="0" w:color="auto"/>
            <w:bottom w:val="none" w:sz="0" w:space="0" w:color="auto"/>
            <w:right w:val="none" w:sz="0" w:space="0" w:color="auto"/>
          </w:divBdr>
          <w:divsChild>
            <w:div w:id="122429894">
              <w:marLeft w:val="0"/>
              <w:marRight w:val="0"/>
              <w:marTop w:val="0"/>
              <w:marBottom w:val="0"/>
              <w:divBdr>
                <w:top w:val="none" w:sz="0" w:space="0" w:color="auto"/>
                <w:left w:val="none" w:sz="0" w:space="0" w:color="auto"/>
                <w:bottom w:val="none" w:sz="0" w:space="0" w:color="auto"/>
                <w:right w:val="none" w:sz="0" w:space="0" w:color="auto"/>
              </w:divBdr>
              <w:divsChild>
                <w:div w:id="471018202">
                  <w:marLeft w:val="0"/>
                  <w:marRight w:val="0"/>
                  <w:marTop w:val="0"/>
                  <w:marBottom w:val="0"/>
                  <w:divBdr>
                    <w:top w:val="none" w:sz="0" w:space="0" w:color="auto"/>
                    <w:left w:val="none" w:sz="0" w:space="0" w:color="auto"/>
                    <w:bottom w:val="none" w:sz="0" w:space="0" w:color="auto"/>
                    <w:right w:val="none" w:sz="0" w:space="0" w:color="auto"/>
                  </w:divBdr>
                  <w:divsChild>
                    <w:div w:id="2041540139">
                      <w:marLeft w:val="0"/>
                      <w:marRight w:val="0"/>
                      <w:marTop w:val="0"/>
                      <w:marBottom w:val="0"/>
                      <w:divBdr>
                        <w:top w:val="none" w:sz="0" w:space="0" w:color="auto"/>
                        <w:left w:val="none" w:sz="0" w:space="0" w:color="auto"/>
                        <w:bottom w:val="none" w:sz="0" w:space="0" w:color="auto"/>
                        <w:right w:val="none" w:sz="0" w:space="0" w:color="auto"/>
                      </w:divBdr>
                      <w:divsChild>
                        <w:div w:id="839544833">
                          <w:marLeft w:val="0"/>
                          <w:marRight w:val="0"/>
                          <w:marTop w:val="0"/>
                          <w:marBottom w:val="0"/>
                          <w:divBdr>
                            <w:top w:val="none" w:sz="0" w:space="0" w:color="auto"/>
                            <w:left w:val="none" w:sz="0" w:space="0" w:color="auto"/>
                            <w:bottom w:val="none" w:sz="0" w:space="0" w:color="auto"/>
                            <w:right w:val="none" w:sz="0" w:space="0" w:color="auto"/>
                          </w:divBdr>
                          <w:divsChild>
                            <w:div w:id="469132710">
                              <w:marLeft w:val="0"/>
                              <w:marRight w:val="0"/>
                              <w:marTop w:val="0"/>
                              <w:marBottom w:val="0"/>
                              <w:divBdr>
                                <w:top w:val="none" w:sz="0" w:space="0" w:color="auto"/>
                                <w:left w:val="none" w:sz="0" w:space="0" w:color="auto"/>
                                <w:bottom w:val="none" w:sz="0" w:space="0" w:color="auto"/>
                                <w:right w:val="none" w:sz="0" w:space="0" w:color="auto"/>
                              </w:divBdr>
                              <w:divsChild>
                                <w:div w:id="324431852">
                                  <w:marLeft w:val="0"/>
                                  <w:marRight w:val="0"/>
                                  <w:marTop w:val="0"/>
                                  <w:marBottom w:val="0"/>
                                  <w:divBdr>
                                    <w:top w:val="none" w:sz="0" w:space="0" w:color="auto"/>
                                    <w:left w:val="none" w:sz="0" w:space="0" w:color="auto"/>
                                    <w:bottom w:val="none" w:sz="0" w:space="0" w:color="auto"/>
                                    <w:right w:val="none" w:sz="0" w:space="0" w:color="auto"/>
                                  </w:divBdr>
                                </w:div>
                                <w:div w:id="1798523483">
                                  <w:marLeft w:val="0"/>
                                  <w:marRight w:val="0"/>
                                  <w:marTop w:val="0"/>
                                  <w:marBottom w:val="0"/>
                                  <w:divBdr>
                                    <w:top w:val="none" w:sz="0" w:space="0" w:color="auto"/>
                                    <w:left w:val="none" w:sz="0" w:space="0" w:color="auto"/>
                                    <w:bottom w:val="none" w:sz="0" w:space="0" w:color="auto"/>
                                    <w:right w:val="none" w:sz="0" w:space="0" w:color="auto"/>
                                  </w:divBdr>
                                </w:div>
                                <w:div w:id="807430879">
                                  <w:marLeft w:val="0"/>
                                  <w:marRight w:val="0"/>
                                  <w:marTop w:val="0"/>
                                  <w:marBottom w:val="0"/>
                                  <w:divBdr>
                                    <w:top w:val="none" w:sz="0" w:space="0" w:color="auto"/>
                                    <w:left w:val="none" w:sz="0" w:space="0" w:color="auto"/>
                                    <w:bottom w:val="none" w:sz="0" w:space="0" w:color="auto"/>
                                    <w:right w:val="none" w:sz="0" w:space="0" w:color="auto"/>
                                  </w:divBdr>
                                  <w:divsChild>
                                    <w:div w:id="2121027404">
                                      <w:marLeft w:val="0"/>
                                      <w:marRight w:val="0"/>
                                      <w:marTop w:val="0"/>
                                      <w:marBottom w:val="0"/>
                                      <w:divBdr>
                                        <w:top w:val="none" w:sz="0" w:space="0" w:color="auto"/>
                                        <w:left w:val="none" w:sz="0" w:space="0" w:color="auto"/>
                                        <w:bottom w:val="none" w:sz="0" w:space="0" w:color="auto"/>
                                        <w:right w:val="none" w:sz="0" w:space="0" w:color="auto"/>
                                      </w:divBdr>
                                      <w:divsChild>
                                        <w:div w:id="33870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8441839">
      <w:bodyDiv w:val="1"/>
      <w:marLeft w:val="0"/>
      <w:marRight w:val="0"/>
      <w:marTop w:val="0"/>
      <w:marBottom w:val="0"/>
      <w:divBdr>
        <w:top w:val="none" w:sz="0" w:space="0" w:color="auto"/>
        <w:left w:val="none" w:sz="0" w:space="0" w:color="auto"/>
        <w:bottom w:val="none" w:sz="0" w:space="0" w:color="auto"/>
        <w:right w:val="none" w:sz="0" w:space="0" w:color="auto"/>
      </w:divBdr>
      <w:divsChild>
        <w:div w:id="825707354">
          <w:marLeft w:val="0"/>
          <w:marRight w:val="0"/>
          <w:marTop w:val="0"/>
          <w:marBottom w:val="0"/>
          <w:divBdr>
            <w:top w:val="none" w:sz="0" w:space="0" w:color="auto"/>
            <w:left w:val="none" w:sz="0" w:space="0" w:color="auto"/>
            <w:bottom w:val="none" w:sz="0" w:space="0" w:color="auto"/>
            <w:right w:val="none" w:sz="0" w:space="0" w:color="auto"/>
          </w:divBdr>
          <w:divsChild>
            <w:div w:id="719986681">
              <w:marLeft w:val="0"/>
              <w:marRight w:val="0"/>
              <w:marTop w:val="0"/>
              <w:marBottom w:val="0"/>
              <w:divBdr>
                <w:top w:val="none" w:sz="0" w:space="0" w:color="auto"/>
                <w:left w:val="none" w:sz="0" w:space="0" w:color="auto"/>
                <w:bottom w:val="none" w:sz="0" w:space="0" w:color="auto"/>
                <w:right w:val="none" w:sz="0" w:space="0" w:color="auto"/>
              </w:divBdr>
              <w:divsChild>
                <w:div w:id="53896310">
                  <w:marLeft w:val="0"/>
                  <w:marRight w:val="0"/>
                  <w:marTop w:val="0"/>
                  <w:marBottom w:val="0"/>
                  <w:divBdr>
                    <w:top w:val="none" w:sz="0" w:space="0" w:color="auto"/>
                    <w:left w:val="none" w:sz="0" w:space="0" w:color="auto"/>
                    <w:bottom w:val="none" w:sz="0" w:space="0" w:color="auto"/>
                    <w:right w:val="none" w:sz="0" w:space="0" w:color="auto"/>
                  </w:divBdr>
                  <w:divsChild>
                    <w:div w:id="1761097792">
                      <w:marLeft w:val="0"/>
                      <w:marRight w:val="0"/>
                      <w:marTop w:val="0"/>
                      <w:marBottom w:val="0"/>
                      <w:divBdr>
                        <w:top w:val="none" w:sz="0" w:space="0" w:color="auto"/>
                        <w:left w:val="none" w:sz="0" w:space="0" w:color="auto"/>
                        <w:bottom w:val="none" w:sz="0" w:space="0" w:color="auto"/>
                        <w:right w:val="none" w:sz="0" w:space="0" w:color="auto"/>
                      </w:divBdr>
                      <w:divsChild>
                        <w:div w:id="1532954630">
                          <w:marLeft w:val="0"/>
                          <w:marRight w:val="0"/>
                          <w:marTop w:val="0"/>
                          <w:marBottom w:val="0"/>
                          <w:divBdr>
                            <w:top w:val="none" w:sz="0" w:space="0" w:color="auto"/>
                            <w:left w:val="none" w:sz="0" w:space="0" w:color="auto"/>
                            <w:bottom w:val="none" w:sz="0" w:space="0" w:color="auto"/>
                            <w:right w:val="none" w:sz="0" w:space="0" w:color="auto"/>
                          </w:divBdr>
                          <w:divsChild>
                            <w:div w:id="112403761">
                              <w:marLeft w:val="0"/>
                              <w:marRight w:val="0"/>
                              <w:marTop w:val="0"/>
                              <w:marBottom w:val="0"/>
                              <w:divBdr>
                                <w:top w:val="none" w:sz="0" w:space="0" w:color="auto"/>
                                <w:left w:val="none" w:sz="0" w:space="0" w:color="auto"/>
                                <w:bottom w:val="none" w:sz="0" w:space="0" w:color="auto"/>
                                <w:right w:val="none" w:sz="0" w:space="0" w:color="auto"/>
                              </w:divBdr>
                              <w:divsChild>
                                <w:div w:id="1810590912">
                                  <w:marLeft w:val="0"/>
                                  <w:marRight w:val="0"/>
                                  <w:marTop w:val="0"/>
                                  <w:marBottom w:val="0"/>
                                  <w:divBdr>
                                    <w:top w:val="none" w:sz="0" w:space="0" w:color="auto"/>
                                    <w:left w:val="none" w:sz="0" w:space="0" w:color="auto"/>
                                    <w:bottom w:val="none" w:sz="0" w:space="0" w:color="auto"/>
                                    <w:right w:val="none" w:sz="0" w:space="0" w:color="auto"/>
                                  </w:divBdr>
                                </w:div>
                                <w:div w:id="93162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3944797">
      <w:bodyDiv w:val="1"/>
      <w:marLeft w:val="0"/>
      <w:marRight w:val="0"/>
      <w:marTop w:val="0"/>
      <w:marBottom w:val="0"/>
      <w:divBdr>
        <w:top w:val="none" w:sz="0" w:space="0" w:color="auto"/>
        <w:left w:val="none" w:sz="0" w:space="0" w:color="auto"/>
        <w:bottom w:val="none" w:sz="0" w:space="0" w:color="auto"/>
        <w:right w:val="none" w:sz="0" w:space="0" w:color="auto"/>
      </w:divBdr>
      <w:divsChild>
        <w:div w:id="1263686361">
          <w:marLeft w:val="0"/>
          <w:marRight w:val="0"/>
          <w:marTop w:val="0"/>
          <w:marBottom w:val="0"/>
          <w:divBdr>
            <w:top w:val="none" w:sz="0" w:space="0" w:color="auto"/>
            <w:left w:val="none" w:sz="0" w:space="0" w:color="auto"/>
            <w:bottom w:val="none" w:sz="0" w:space="0" w:color="auto"/>
            <w:right w:val="none" w:sz="0" w:space="0" w:color="auto"/>
          </w:divBdr>
          <w:divsChild>
            <w:div w:id="1143817109">
              <w:marLeft w:val="0"/>
              <w:marRight w:val="0"/>
              <w:marTop w:val="0"/>
              <w:marBottom w:val="0"/>
              <w:divBdr>
                <w:top w:val="none" w:sz="0" w:space="0" w:color="auto"/>
                <w:left w:val="none" w:sz="0" w:space="0" w:color="auto"/>
                <w:bottom w:val="none" w:sz="0" w:space="0" w:color="auto"/>
                <w:right w:val="none" w:sz="0" w:space="0" w:color="auto"/>
              </w:divBdr>
              <w:divsChild>
                <w:div w:id="221714876">
                  <w:marLeft w:val="0"/>
                  <w:marRight w:val="0"/>
                  <w:marTop w:val="0"/>
                  <w:marBottom w:val="0"/>
                  <w:divBdr>
                    <w:top w:val="none" w:sz="0" w:space="0" w:color="auto"/>
                    <w:left w:val="none" w:sz="0" w:space="0" w:color="auto"/>
                    <w:bottom w:val="none" w:sz="0" w:space="0" w:color="auto"/>
                    <w:right w:val="none" w:sz="0" w:space="0" w:color="auto"/>
                  </w:divBdr>
                  <w:divsChild>
                    <w:div w:id="1761220880">
                      <w:marLeft w:val="0"/>
                      <w:marRight w:val="0"/>
                      <w:marTop w:val="0"/>
                      <w:marBottom w:val="0"/>
                      <w:divBdr>
                        <w:top w:val="none" w:sz="0" w:space="0" w:color="auto"/>
                        <w:left w:val="none" w:sz="0" w:space="0" w:color="auto"/>
                        <w:bottom w:val="none" w:sz="0" w:space="0" w:color="auto"/>
                        <w:right w:val="none" w:sz="0" w:space="0" w:color="auto"/>
                      </w:divBdr>
                      <w:divsChild>
                        <w:div w:id="620234341">
                          <w:marLeft w:val="0"/>
                          <w:marRight w:val="0"/>
                          <w:marTop w:val="0"/>
                          <w:marBottom w:val="0"/>
                          <w:divBdr>
                            <w:top w:val="none" w:sz="0" w:space="0" w:color="auto"/>
                            <w:left w:val="none" w:sz="0" w:space="0" w:color="auto"/>
                            <w:bottom w:val="none" w:sz="0" w:space="0" w:color="auto"/>
                            <w:right w:val="none" w:sz="0" w:space="0" w:color="auto"/>
                          </w:divBdr>
                          <w:divsChild>
                            <w:div w:id="167195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dailypost.co.uk/news/local-news/gun-crime-rate-higher-blaenau-2673477"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commons.wikimedia.org/wiki/File:BlaenauGwentConstituency.svg" TargetMode="External"/><Relationship Id="rId12" Type="http://schemas.openxmlformats.org/officeDocument/2006/relationships/image" Target="media/image6.emf"/><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gov.wales/docs/statistics/2014/141218-local-area-summary-blaenau-gwent-en.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amp;ehk=AdpwpM4EfGLXzpFq1NrK7Q&amp;r=0&amp;pid=OfficeInsert"/><Relationship Id="rId11" Type="http://schemas.openxmlformats.org/officeDocument/2006/relationships/image" Target="media/image5.emf"/><Relationship Id="rId5" Type="http://schemas.openxmlformats.org/officeDocument/2006/relationships/endnotes" Target="endnotes.xml"/><Relationship Id="rId15" Type="http://schemas.openxmlformats.org/officeDocument/2006/relationships/hyperlink" Target="http://www.southwalesargus.co.uk/news/10525823.Gwent_sees_shock_rise_in_obese_tots/" TargetMode="External"/><Relationship Id="rId10" Type="http://schemas.openxmlformats.org/officeDocument/2006/relationships/image" Target="media/image4.emf"/><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hyperlink" Target="http://www.bginspire.co.uk/programmes/active-communiti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1735</TotalTime>
  <Pages>10</Pages>
  <Words>1471</Words>
  <Characters>8388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williams</dc:creator>
  <cp:keywords/>
  <dc:description/>
  <cp:lastModifiedBy>katie williams</cp:lastModifiedBy>
  <cp:revision>125</cp:revision>
  <dcterms:created xsi:type="dcterms:W3CDTF">2018-01-10T12:54:00Z</dcterms:created>
  <dcterms:modified xsi:type="dcterms:W3CDTF">2018-01-12T10:01:00Z</dcterms:modified>
</cp:coreProperties>
</file>