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489CC9" w14:textId="77777777" w:rsidR="00A31DCA" w:rsidRPr="002E5287" w:rsidRDefault="00A31DCA" w:rsidP="00A31DCA">
      <w:pPr>
        <w:spacing w:line="360" w:lineRule="auto"/>
        <w:jc w:val="center"/>
        <w:rPr>
          <w:rFonts w:ascii="Arial" w:hAnsi="Arial" w:cs="Arial"/>
          <w:b/>
          <w:bCs/>
          <w:sz w:val="28"/>
          <w:szCs w:val="24"/>
          <w:lang w:val="en-GB"/>
        </w:rPr>
      </w:pPr>
      <w:r w:rsidRPr="002E5287">
        <w:rPr>
          <w:rFonts w:ascii="Arial" w:hAnsi="Arial" w:cs="Arial"/>
          <w:noProof/>
          <w:sz w:val="24"/>
          <w:szCs w:val="24"/>
          <w:lang w:val="en-GB" w:eastAsia="en-GB"/>
        </w:rPr>
        <w:drawing>
          <wp:anchor distT="0" distB="0" distL="114300" distR="114300" simplePos="0" relativeHeight="251656192" behindDoc="0" locked="0" layoutInCell="1" allowOverlap="1" wp14:anchorId="3EE84E53" wp14:editId="1F8D9870">
            <wp:simplePos x="0" y="0"/>
            <wp:positionH relativeFrom="margin">
              <wp:align>center</wp:align>
            </wp:positionH>
            <wp:positionV relativeFrom="paragraph">
              <wp:posOffset>0</wp:posOffset>
            </wp:positionV>
            <wp:extent cx="3454400" cy="1145540"/>
            <wp:effectExtent l="0" t="0" r="0" b="0"/>
            <wp:wrapTopAndBottom/>
            <wp:docPr id="1967843545" name="Picture 1967843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BEBA8EAE-BF5A-486C-A8C5-ECC9F3942E4B}">
                          <a14:imgProps xmlns:a14="http://schemas.microsoft.com/office/drawing/2010/main">
                            <a14:imgLayer r:embed="rId9">
                              <a14:imgEffect>
                                <a14:sharpenSoften amount="50000"/>
                              </a14:imgEffect>
                              <a14:imgEffect>
                                <a14:colorTemperature colorTemp="8800"/>
                              </a14:imgEffect>
                            </a14:imgLayer>
                          </a14:imgProps>
                        </a:ext>
                        <a:ext uri="{28A0092B-C50C-407E-A947-70E740481C1C}">
                          <a14:useLocalDpi xmlns:a14="http://schemas.microsoft.com/office/drawing/2010/main" val="0"/>
                        </a:ext>
                      </a:extLst>
                    </a:blip>
                    <a:srcRect/>
                    <a:stretch>
                      <a:fillRect/>
                    </a:stretch>
                  </pic:blipFill>
                  <pic:spPr bwMode="auto">
                    <a:xfrm>
                      <a:off x="0" y="0"/>
                      <a:ext cx="3454400" cy="1145540"/>
                    </a:xfrm>
                    <a:prstGeom prst="rect">
                      <a:avLst/>
                    </a:prstGeom>
                    <a:noFill/>
                  </pic:spPr>
                </pic:pic>
              </a:graphicData>
            </a:graphic>
            <wp14:sizeRelH relativeFrom="margin">
              <wp14:pctWidth>0</wp14:pctWidth>
            </wp14:sizeRelH>
            <wp14:sizeRelV relativeFrom="margin">
              <wp14:pctHeight>0</wp14:pctHeight>
            </wp14:sizeRelV>
          </wp:anchor>
        </w:drawing>
      </w:r>
    </w:p>
    <w:p w14:paraId="21B3B798" w14:textId="77777777" w:rsidR="00A31DCA" w:rsidRPr="002E5287" w:rsidRDefault="00A31DCA" w:rsidP="00A31DCA">
      <w:pPr>
        <w:spacing w:line="360" w:lineRule="auto"/>
        <w:jc w:val="center"/>
        <w:rPr>
          <w:rFonts w:ascii="Arial" w:hAnsi="Arial" w:cs="Arial"/>
          <w:b/>
          <w:bCs/>
          <w:sz w:val="28"/>
          <w:szCs w:val="24"/>
          <w:lang w:val="en-GB"/>
        </w:rPr>
      </w:pPr>
      <w:r w:rsidRPr="002E5287">
        <w:rPr>
          <w:rFonts w:ascii="Arial" w:hAnsi="Arial" w:cs="Arial"/>
          <w:b/>
          <w:bCs/>
          <w:sz w:val="28"/>
          <w:szCs w:val="24"/>
          <w:lang w:val="en-GB"/>
        </w:rPr>
        <w:t>Master of Business Administration</w:t>
      </w:r>
    </w:p>
    <w:p w14:paraId="0696FD44" w14:textId="4E2BE516" w:rsidR="00A31DCA" w:rsidRPr="00DE7AA6" w:rsidRDefault="00A31DCA" w:rsidP="00DE7AA6">
      <w:pPr>
        <w:spacing w:line="360" w:lineRule="auto"/>
        <w:jc w:val="center"/>
        <w:rPr>
          <w:rFonts w:ascii="Arial" w:hAnsi="Arial" w:cs="Arial"/>
          <w:b/>
          <w:bCs/>
          <w:sz w:val="28"/>
          <w:szCs w:val="24"/>
          <w:lang w:val="en-GB"/>
        </w:rPr>
      </w:pPr>
      <w:r w:rsidRPr="002E5287">
        <w:rPr>
          <w:rFonts w:ascii="Arial" w:hAnsi="Arial" w:cs="Arial"/>
          <w:b/>
          <w:bCs/>
          <w:sz w:val="28"/>
          <w:szCs w:val="24"/>
          <w:lang w:val="en-GB"/>
        </w:rPr>
        <w:t>Student Name:</w:t>
      </w:r>
      <w:r w:rsidR="000621B1" w:rsidRPr="000621B1">
        <w:t xml:space="preserve"> </w:t>
      </w:r>
      <w:r w:rsidR="000621B1" w:rsidRPr="000621B1">
        <w:rPr>
          <w:rFonts w:ascii="Arial" w:hAnsi="Arial" w:cs="Arial"/>
          <w:b/>
          <w:bCs/>
          <w:sz w:val="28"/>
          <w:szCs w:val="24"/>
          <w:lang w:val="en-GB"/>
        </w:rPr>
        <w:t>Md Sonet Islam</w:t>
      </w:r>
      <w:r w:rsidRPr="002E5287">
        <w:rPr>
          <w:rFonts w:ascii="Arial" w:hAnsi="Arial" w:cs="Arial"/>
          <w:sz w:val="28"/>
          <w:szCs w:val="24"/>
          <w:lang w:val="en-GB"/>
        </w:rPr>
        <w:t xml:space="preserve"> </w:t>
      </w:r>
    </w:p>
    <w:p w14:paraId="697ED246" w14:textId="3A1A4FE1" w:rsidR="00A31DCA" w:rsidRPr="002E5287" w:rsidRDefault="00A31DCA" w:rsidP="00A31DCA">
      <w:pPr>
        <w:spacing w:line="360" w:lineRule="auto"/>
        <w:jc w:val="center"/>
        <w:rPr>
          <w:rFonts w:ascii="Arial" w:hAnsi="Arial" w:cs="Arial"/>
          <w:sz w:val="28"/>
          <w:szCs w:val="24"/>
          <w:lang w:val="en-GB"/>
        </w:rPr>
      </w:pPr>
      <w:r w:rsidRPr="002E5287">
        <w:rPr>
          <w:rFonts w:ascii="Arial" w:hAnsi="Arial" w:cs="Arial"/>
          <w:b/>
          <w:bCs/>
          <w:sz w:val="28"/>
          <w:szCs w:val="24"/>
          <w:lang w:val="en-GB"/>
        </w:rPr>
        <w:t>Student Number:</w:t>
      </w:r>
      <w:r w:rsidR="000621B1" w:rsidRPr="000621B1">
        <w:t xml:space="preserve"> </w:t>
      </w:r>
      <w:r w:rsidR="002D1910">
        <w:rPr>
          <w:rFonts w:ascii="Arial" w:hAnsi="Arial" w:cs="Arial"/>
          <w:b/>
          <w:bCs/>
          <w:sz w:val="28"/>
          <w:szCs w:val="24"/>
          <w:lang w:val="en-GB"/>
        </w:rPr>
        <w:t>2504936</w:t>
      </w:r>
    </w:p>
    <w:p w14:paraId="4155A697" w14:textId="7E31837D" w:rsidR="00A31DCA" w:rsidRPr="002E5287" w:rsidRDefault="00A31DCA" w:rsidP="00A31DCA">
      <w:pPr>
        <w:spacing w:line="360" w:lineRule="auto"/>
        <w:jc w:val="center"/>
        <w:rPr>
          <w:rFonts w:ascii="Arial" w:hAnsi="Arial" w:cs="Arial"/>
          <w:b/>
          <w:bCs/>
          <w:sz w:val="28"/>
          <w:szCs w:val="24"/>
          <w:lang w:val="en-GB"/>
        </w:rPr>
      </w:pPr>
      <w:r w:rsidRPr="002E5287">
        <w:rPr>
          <w:rFonts w:ascii="Arial" w:hAnsi="Arial" w:cs="Arial"/>
          <w:b/>
          <w:bCs/>
          <w:sz w:val="28"/>
          <w:szCs w:val="24"/>
          <w:lang w:val="en-GB"/>
        </w:rPr>
        <w:t xml:space="preserve">Module code: </w:t>
      </w:r>
      <w:r w:rsidR="008A0DD0" w:rsidRPr="008A0DD0">
        <w:rPr>
          <w:rFonts w:ascii="Arial" w:hAnsi="Arial" w:cs="Arial"/>
          <w:b/>
          <w:bCs/>
          <w:sz w:val="28"/>
          <w:szCs w:val="24"/>
          <w:lang w:val="en-GB"/>
        </w:rPr>
        <w:t>LCMB703</w:t>
      </w:r>
      <w:r w:rsidR="00B60E67">
        <w:rPr>
          <w:rFonts w:ascii="Arial" w:hAnsi="Arial" w:cs="Arial"/>
          <w:b/>
          <w:bCs/>
          <w:sz w:val="28"/>
          <w:szCs w:val="24"/>
          <w:lang w:val="en-GB"/>
        </w:rPr>
        <w:t>7</w:t>
      </w:r>
    </w:p>
    <w:p w14:paraId="0DE4BC8F" w14:textId="7BBEEC78" w:rsidR="00A31DCA" w:rsidRPr="008A0DD0" w:rsidRDefault="00A31DCA" w:rsidP="008A0DD0">
      <w:pPr>
        <w:spacing w:line="360" w:lineRule="auto"/>
        <w:jc w:val="center"/>
        <w:rPr>
          <w:rFonts w:ascii="Arial" w:hAnsi="Arial" w:cs="Arial"/>
          <w:b/>
          <w:bCs/>
          <w:sz w:val="28"/>
          <w:szCs w:val="24"/>
          <w:lang w:val="en-GB"/>
        </w:rPr>
      </w:pPr>
      <w:r w:rsidRPr="002E5287">
        <w:rPr>
          <w:rFonts w:ascii="Arial" w:hAnsi="Arial" w:cs="Arial"/>
          <w:b/>
          <w:bCs/>
          <w:sz w:val="28"/>
          <w:szCs w:val="24"/>
          <w:lang w:val="en-GB"/>
        </w:rPr>
        <w:t xml:space="preserve">Module Name: </w:t>
      </w:r>
      <w:r w:rsidR="008A0DD0" w:rsidRPr="008A0DD0">
        <w:rPr>
          <w:rFonts w:ascii="Arial" w:hAnsi="Arial" w:cs="Arial"/>
          <w:b/>
          <w:bCs/>
          <w:sz w:val="28"/>
          <w:szCs w:val="24"/>
          <w:lang w:val="en-GB"/>
        </w:rPr>
        <w:t>Business Development Proposal</w:t>
      </w:r>
    </w:p>
    <w:p w14:paraId="1B227B4A" w14:textId="1FA5CCAA" w:rsidR="0065437D" w:rsidRPr="002E5287" w:rsidRDefault="00A31DCA" w:rsidP="004439A2">
      <w:pPr>
        <w:spacing w:line="360" w:lineRule="auto"/>
        <w:jc w:val="center"/>
        <w:rPr>
          <w:rFonts w:ascii="Arial" w:hAnsi="Arial" w:cs="Arial"/>
          <w:b/>
          <w:bCs/>
          <w:sz w:val="28"/>
          <w:szCs w:val="24"/>
          <w:lang w:val="en-GB"/>
        </w:rPr>
      </w:pPr>
      <w:r w:rsidRPr="002E5287">
        <w:rPr>
          <w:rFonts w:ascii="Arial" w:hAnsi="Arial" w:cs="Arial"/>
          <w:b/>
          <w:bCs/>
          <w:sz w:val="28"/>
          <w:szCs w:val="24"/>
          <w:lang w:val="en-GB"/>
        </w:rPr>
        <w:t xml:space="preserve">Title: </w:t>
      </w:r>
      <w:r w:rsidR="004439A2" w:rsidRPr="004439A2">
        <w:rPr>
          <w:rFonts w:ascii="Arial" w:hAnsi="Arial" w:cs="Arial"/>
          <w:b/>
          <w:bCs/>
          <w:sz w:val="28"/>
          <w:szCs w:val="24"/>
          <w:lang w:val="en-GB"/>
        </w:rPr>
        <w:t>"</w:t>
      </w:r>
      <w:r w:rsidR="008A0DD0" w:rsidRPr="008A0DD0">
        <w:t xml:space="preserve"> </w:t>
      </w:r>
      <w:r w:rsidR="007B7149" w:rsidRPr="007B7149">
        <w:rPr>
          <w:rFonts w:ascii="Arial" w:hAnsi="Arial" w:cs="Arial"/>
          <w:b/>
          <w:bCs/>
          <w:sz w:val="28"/>
          <w:szCs w:val="24"/>
          <w:lang w:val="en-GB"/>
        </w:rPr>
        <w:t>Developing a Premium Specialty Coffee Shop through Ethical Sourcing and Sustainable Supply Chain Management to Enhance Competitive Advantage in the UK</w:t>
      </w:r>
      <w:r w:rsidR="004439A2" w:rsidRPr="004439A2">
        <w:rPr>
          <w:rFonts w:ascii="Arial" w:hAnsi="Arial" w:cs="Arial"/>
          <w:b/>
          <w:bCs/>
          <w:sz w:val="28"/>
          <w:szCs w:val="24"/>
          <w:lang w:val="en-GB"/>
        </w:rPr>
        <w:t>"</w:t>
      </w:r>
    </w:p>
    <w:p w14:paraId="09021493" w14:textId="0117E2F0" w:rsidR="006E29E7" w:rsidRPr="000621B1" w:rsidRDefault="006E29E7" w:rsidP="000621B1">
      <w:pPr>
        <w:spacing w:line="360" w:lineRule="auto"/>
        <w:jc w:val="center"/>
        <w:rPr>
          <w:rFonts w:ascii="Arial" w:hAnsi="Arial" w:cs="Arial"/>
          <w:b/>
          <w:bCs/>
          <w:sz w:val="28"/>
          <w:szCs w:val="24"/>
          <w:lang w:val="en-GB"/>
        </w:rPr>
      </w:pPr>
      <w:r w:rsidRPr="002E5287">
        <w:rPr>
          <w:rFonts w:ascii="Arial" w:hAnsi="Arial" w:cs="Arial"/>
          <w:b/>
          <w:bCs/>
          <w:sz w:val="28"/>
          <w:szCs w:val="24"/>
          <w:lang w:val="en-GB"/>
        </w:rPr>
        <w:t xml:space="preserve">Supervisor: </w:t>
      </w:r>
      <w:r w:rsidR="000621B1" w:rsidRPr="000621B1">
        <w:rPr>
          <w:rFonts w:ascii="Arial" w:hAnsi="Arial" w:cs="Arial"/>
          <w:b/>
          <w:bCs/>
          <w:sz w:val="28"/>
          <w:szCs w:val="24"/>
          <w:lang w:val="en-GB"/>
        </w:rPr>
        <w:t>Balendran Kandasamy</w:t>
      </w:r>
    </w:p>
    <w:p w14:paraId="1D38A85A" w14:textId="48902FC3" w:rsidR="00493CD3" w:rsidRPr="002E5287" w:rsidRDefault="00493CD3" w:rsidP="00A31DCA">
      <w:pPr>
        <w:spacing w:line="360" w:lineRule="auto"/>
        <w:jc w:val="center"/>
        <w:rPr>
          <w:rFonts w:ascii="Arial" w:hAnsi="Arial" w:cs="Arial"/>
          <w:b/>
          <w:bCs/>
          <w:sz w:val="28"/>
          <w:szCs w:val="24"/>
          <w:lang w:val="en-GB"/>
        </w:rPr>
      </w:pPr>
      <w:r w:rsidRPr="002E5287">
        <w:rPr>
          <w:rFonts w:ascii="Arial" w:hAnsi="Arial" w:cs="Arial"/>
          <w:b/>
          <w:bCs/>
          <w:sz w:val="28"/>
          <w:szCs w:val="24"/>
          <w:lang w:val="en-GB"/>
        </w:rPr>
        <w:t xml:space="preserve">Words Count: </w:t>
      </w:r>
    </w:p>
    <w:p w14:paraId="4F22319B" w14:textId="77777777" w:rsidR="0065437D" w:rsidRPr="002E5287" w:rsidRDefault="0065437D">
      <w:pPr>
        <w:spacing w:line="278" w:lineRule="auto"/>
        <w:rPr>
          <w:rFonts w:ascii="Arial" w:hAnsi="Arial" w:cs="Arial"/>
          <w:b/>
          <w:bCs/>
          <w:sz w:val="28"/>
          <w:szCs w:val="24"/>
          <w:lang w:val="en-GB"/>
        </w:rPr>
      </w:pPr>
      <w:r w:rsidRPr="002E5287">
        <w:rPr>
          <w:rFonts w:ascii="Arial" w:hAnsi="Arial" w:cs="Arial"/>
          <w:b/>
          <w:bCs/>
          <w:sz w:val="28"/>
          <w:szCs w:val="24"/>
          <w:lang w:val="en-GB"/>
        </w:rPr>
        <w:br w:type="page"/>
      </w:r>
    </w:p>
    <w:p w14:paraId="044431BD" w14:textId="77777777" w:rsidR="00E23192" w:rsidRPr="002E5287" w:rsidRDefault="00E23192" w:rsidP="006B0B70">
      <w:pPr>
        <w:pBdr>
          <w:top w:val="single" w:sz="4" w:space="1" w:color="auto"/>
          <w:left w:val="single" w:sz="4" w:space="4" w:color="auto"/>
          <w:bottom w:val="single" w:sz="4" w:space="31" w:color="auto"/>
          <w:right w:val="single" w:sz="4" w:space="4" w:color="auto"/>
        </w:pBdr>
        <w:spacing w:after="120"/>
        <w:rPr>
          <w:rFonts w:ascii="Arial" w:hAnsi="Arial" w:cs="Arial"/>
          <w:lang w:val="en-GB"/>
        </w:rPr>
        <w:sectPr w:rsidR="00E23192" w:rsidRPr="002E5287" w:rsidSect="00E23192">
          <w:pgSz w:w="11906" w:h="16838"/>
          <w:pgMar w:top="1440" w:right="1440" w:bottom="1440" w:left="1440" w:header="708" w:footer="708" w:gutter="0"/>
          <w:pgBorders w:display="firstPage" w:offsetFrom="page">
            <w:top w:val="stars" w:sz="12" w:space="24" w:color="auto"/>
            <w:left w:val="stars" w:sz="12" w:space="24" w:color="auto"/>
            <w:bottom w:val="stars" w:sz="12" w:space="24" w:color="auto"/>
            <w:right w:val="stars" w:sz="12" w:space="24" w:color="auto"/>
          </w:pgBorders>
          <w:cols w:space="708"/>
          <w:docGrid w:linePitch="360"/>
        </w:sectPr>
      </w:pPr>
    </w:p>
    <w:p w14:paraId="6DD5F800" w14:textId="77777777" w:rsidR="0065437D" w:rsidRPr="002E5287" w:rsidRDefault="0065437D" w:rsidP="0065437D">
      <w:pPr>
        <w:pBdr>
          <w:top w:val="single" w:sz="4" w:space="1" w:color="auto"/>
          <w:left w:val="single" w:sz="4" w:space="4" w:color="auto"/>
          <w:bottom w:val="single" w:sz="4" w:space="31" w:color="auto"/>
          <w:right w:val="single" w:sz="4" w:space="4" w:color="auto"/>
        </w:pBdr>
        <w:spacing w:after="120"/>
        <w:jc w:val="center"/>
        <w:rPr>
          <w:rFonts w:ascii="Arial" w:hAnsi="Arial" w:cs="Arial"/>
          <w:lang w:val="en-GB"/>
        </w:rPr>
      </w:pPr>
      <w:r w:rsidRPr="002E5287">
        <w:rPr>
          <w:rFonts w:ascii="Arial" w:hAnsi="Arial" w:cs="Arial"/>
          <w:noProof/>
          <w:lang w:val="en-GB" w:eastAsia="en-GB"/>
        </w:rPr>
        <w:lastRenderedPageBreak/>
        <w:drawing>
          <wp:inline distT="0" distB="0" distL="0" distR="0" wp14:anchorId="5949BE15" wp14:editId="7D0E23E3">
            <wp:extent cx="2844800" cy="1168400"/>
            <wp:effectExtent l="0" t="0" r="0" b="0"/>
            <wp:docPr id="18289422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44800" cy="1168400"/>
                    </a:xfrm>
                    <a:prstGeom prst="rect">
                      <a:avLst/>
                    </a:prstGeom>
                    <a:noFill/>
                    <a:ln>
                      <a:noFill/>
                    </a:ln>
                  </pic:spPr>
                </pic:pic>
              </a:graphicData>
            </a:graphic>
          </wp:inline>
        </w:drawing>
      </w:r>
    </w:p>
    <w:p w14:paraId="4497F908" w14:textId="77777777" w:rsidR="0065437D" w:rsidRPr="002E5287" w:rsidRDefault="0065437D" w:rsidP="0065437D">
      <w:pPr>
        <w:pBdr>
          <w:top w:val="single" w:sz="4" w:space="1" w:color="auto"/>
          <w:left w:val="single" w:sz="4" w:space="4" w:color="auto"/>
          <w:bottom w:val="single" w:sz="4" w:space="31" w:color="auto"/>
          <w:right w:val="single" w:sz="4" w:space="4" w:color="auto"/>
        </w:pBdr>
        <w:spacing w:after="120"/>
        <w:jc w:val="center"/>
        <w:rPr>
          <w:rFonts w:ascii="Arial" w:hAnsi="Arial" w:cs="Arial"/>
          <w:b/>
          <w:sz w:val="28"/>
          <w:szCs w:val="28"/>
          <w:lang w:val="en-GB"/>
        </w:rPr>
      </w:pPr>
    </w:p>
    <w:p w14:paraId="15398A71" w14:textId="77777777" w:rsidR="0065437D" w:rsidRPr="002E5287" w:rsidRDefault="0065437D" w:rsidP="0065437D">
      <w:pPr>
        <w:pBdr>
          <w:top w:val="single" w:sz="4" w:space="1" w:color="auto"/>
          <w:left w:val="single" w:sz="4" w:space="4" w:color="auto"/>
          <w:bottom w:val="single" w:sz="4" w:space="31" w:color="auto"/>
          <w:right w:val="single" w:sz="4" w:space="4" w:color="auto"/>
        </w:pBdr>
        <w:spacing w:after="120"/>
        <w:jc w:val="center"/>
        <w:rPr>
          <w:rFonts w:ascii="Arial" w:hAnsi="Arial" w:cs="Arial"/>
          <w:sz w:val="28"/>
          <w:szCs w:val="28"/>
          <w:lang w:val="en-GB"/>
        </w:rPr>
      </w:pPr>
      <w:r w:rsidRPr="002E5287">
        <w:rPr>
          <w:rFonts w:ascii="Arial" w:hAnsi="Arial" w:cs="Arial"/>
          <w:b/>
          <w:sz w:val="28"/>
          <w:szCs w:val="28"/>
          <w:lang w:val="en-GB"/>
        </w:rPr>
        <w:t>Master’s Degrees by Examination and Dissertation</w:t>
      </w:r>
    </w:p>
    <w:p w14:paraId="5B80BF0E" w14:textId="77777777" w:rsidR="0065437D" w:rsidRPr="002E5287" w:rsidRDefault="0065437D" w:rsidP="0065437D">
      <w:pPr>
        <w:pBdr>
          <w:top w:val="single" w:sz="4" w:space="1" w:color="auto"/>
          <w:left w:val="single" w:sz="4" w:space="4" w:color="auto"/>
          <w:bottom w:val="single" w:sz="4" w:space="31" w:color="auto"/>
          <w:right w:val="single" w:sz="4" w:space="4" w:color="auto"/>
        </w:pBdr>
        <w:spacing w:after="120"/>
        <w:jc w:val="center"/>
        <w:rPr>
          <w:rFonts w:ascii="Arial" w:hAnsi="Arial" w:cs="Arial"/>
          <w:sz w:val="28"/>
          <w:szCs w:val="28"/>
          <w:lang w:val="en-GB"/>
        </w:rPr>
      </w:pPr>
      <w:r w:rsidRPr="002E5287">
        <w:rPr>
          <w:rFonts w:ascii="Arial" w:hAnsi="Arial" w:cs="Arial"/>
          <w:b/>
          <w:sz w:val="28"/>
          <w:szCs w:val="28"/>
          <w:lang w:val="en-GB"/>
        </w:rPr>
        <w:t>Declaration Form</w:t>
      </w:r>
    </w:p>
    <w:p w14:paraId="752E6A27" w14:textId="77777777" w:rsidR="0065437D" w:rsidRPr="002E5287" w:rsidRDefault="0065437D" w:rsidP="0065437D">
      <w:pPr>
        <w:pBdr>
          <w:top w:val="single" w:sz="4" w:space="1" w:color="auto"/>
          <w:left w:val="single" w:sz="4" w:space="4" w:color="auto"/>
          <w:bottom w:val="single" w:sz="4" w:space="31" w:color="auto"/>
          <w:right w:val="single" w:sz="4" w:space="4" w:color="auto"/>
        </w:pBdr>
        <w:spacing w:after="120" w:line="480" w:lineRule="auto"/>
        <w:rPr>
          <w:rFonts w:ascii="Arial" w:hAnsi="Arial" w:cs="Arial"/>
          <w:lang w:val="en-GB"/>
        </w:rPr>
      </w:pPr>
    </w:p>
    <w:p w14:paraId="10AB53DB" w14:textId="6D16A244" w:rsidR="0065437D" w:rsidRPr="002E5287" w:rsidRDefault="0065437D" w:rsidP="0065437D">
      <w:pPr>
        <w:pBdr>
          <w:top w:val="single" w:sz="4" w:space="1" w:color="auto"/>
          <w:left w:val="single" w:sz="4" w:space="4" w:color="auto"/>
          <w:bottom w:val="single" w:sz="4" w:space="31" w:color="auto"/>
          <w:right w:val="single" w:sz="4" w:space="4" w:color="auto"/>
        </w:pBdr>
        <w:spacing w:after="120" w:line="480" w:lineRule="auto"/>
        <w:rPr>
          <w:rFonts w:ascii="Arial" w:hAnsi="Arial" w:cs="Arial"/>
          <w:sz w:val="24"/>
          <w:szCs w:val="24"/>
          <w:lang w:val="en-GB"/>
        </w:rPr>
      </w:pPr>
      <w:r w:rsidRPr="002E5287">
        <w:rPr>
          <w:rFonts w:ascii="Arial" w:hAnsi="Arial" w:cs="Arial"/>
          <w:sz w:val="24"/>
          <w:szCs w:val="24"/>
          <w:lang w:val="en-GB"/>
        </w:rPr>
        <w:t xml:space="preserve">I, </w:t>
      </w:r>
      <w:r w:rsidR="000621B1" w:rsidRPr="000621B1">
        <w:rPr>
          <w:rFonts w:ascii="Arial" w:hAnsi="Arial" w:cs="Arial"/>
          <w:bCs/>
          <w:sz w:val="24"/>
          <w:szCs w:val="24"/>
          <w:lang w:val="en-GB"/>
        </w:rPr>
        <w:t>Md Sonet Islam</w:t>
      </w:r>
      <w:r w:rsidR="000621B1" w:rsidRPr="002E5287">
        <w:rPr>
          <w:rFonts w:ascii="Arial" w:hAnsi="Arial" w:cs="Arial"/>
          <w:sz w:val="28"/>
          <w:szCs w:val="24"/>
          <w:lang w:val="en-GB"/>
        </w:rPr>
        <w:t xml:space="preserve"> </w:t>
      </w:r>
      <w:r w:rsidRPr="002E5287">
        <w:rPr>
          <w:rFonts w:ascii="Arial" w:hAnsi="Arial" w:cs="Arial"/>
          <w:sz w:val="24"/>
          <w:szCs w:val="24"/>
          <w:lang w:val="en-GB"/>
        </w:rPr>
        <w:t xml:space="preserve">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17BCAB70" w14:textId="77777777" w:rsidR="0065437D" w:rsidRPr="002E5287" w:rsidRDefault="0065437D" w:rsidP="0065437D">
      <w:pPr>
        <w:pBdr>
          <w:top w:val="single" w:sz="4" w:space="1" w:color="auto"/>
          <w:left w:val="single" w:sz="4" w:space="4" w:color="auto"/>
          <w:bottom w:val="single" w:sz="4" w:space="31" w:color="auto"/>
          <w:right w:val="single" w:sz="4" w:space="4" w:color="auto"/>
        </w:pBdr>
        <w:spacing w:after="120" w:line="480" w:lineRule="auto"/>
        <w:rPr>
          <w:rFonts w:ascii="Arial" w:hAnsi="Arial" w:cs="Arial"/>
          <w:sz w:val="24"/>
          <w:szCs w:val="24"/>
          <w:lang w:val="en-GB"/>
        </w:rPr>
      </w:pPr>
      <w:r w:rsidRPr="002E5287">
        <w:rPr>
          <w:rFonts w:ascii="Arial" w:hAnsi="Arial" w:cs="Arial"/>
          <w:sz w:val="24"/>
          <w:szCs w:val="24"/>
          <w:lang w:val="en-GB"/>
        </w:rPr>
        <w:t xml:space="preserve"> </w:t>
      </w:r>
    </w:p>
    <w:p w14:paraId="597DF5D0" w14:textId="30B62EE2" w:rsidR="0065437D" w:rsidRPr="002E5287" w:rsidRDefault="0065437D" w:rsidP="00E358F4">
      <w:pPr>
        <w:pBdr>
          <w:top w:val="single" w:sz="4" w:space="1" w:color="auto"/>
          <w:left w:val="single" w:sz="4" w:space="4" w:color="auto"/>
          <w:bottom w:val="single" w:sz="4" w:space="31" w:color="auto"/>
          <w:right w:val="single" w:sz="4" w:space="4" w:color="auto"/>
        </w:pBdr>
        <w:spacing w:after="120" w:line="480" w:lineRule="auto"/>
        <w:rPr>
          <w:rFonts w:ascii="Arial" w:hAnsi="Arial" w:cs="Arial"/>
          <w:sz w:val="24"/>
          <w:szCs w:val="24"/>
          <w:lang w:val="en-GB"/>
        </w:rPr>
      </w:pPr>
      <w:r w:rsidRPr="002E5287">
        <w:rPr>
          <w:rFonts w:ascii="Arial" w:hAnsi="Arial" w:cs="Arial"/>
          <w:sz w:val="24"/>
          <w:szCs w:val="24"/>
          <w:lang w:val="en-GB"/>
        </w:rPr>
        <w:t xml:space="preserve">Signature: </w:t>
      </w:r>
      <w:r w:rsidR="00E358F4" w:rsidRPr="00E358F4">
        <w:rPr>
          <w:rFonts w:ascii="Arial" w:hAnsi="Arial" w:cs="Arial"/>
          <w:bCs/>
          <w:sz w:val="24"/>
          <w:szCs w:val="24"/>
          <w:lang w:val="en-GB"/>
        </w:rPr>
        <w:t>Md Sonet Islam</w:t>
      </w:r>
    </w:p>
    <w:p w14:paraId="504C1E27" w14:textId="16466DCD" w:rsidR="0065437D" w:rsidRPr="002E5287" w:rsidRDefault="0065437D" w:rsidP="00E358F4">
      <w:pPr>
        <w:pBdr>
          <w:top w:val="single" w:sz="4" w:space="1" w:color="auto"/>
          <w:left w:val="single" w:sz="4" w:space="4" w:color="auto"/>
          <w:bottom w:val="single" w:sz="4" w:space="31" w:color="auto"/>
          <w:right w:val="single" w:sz="4" w:space="4" w:color="auto"/>
        </w:pBdr>
        <w:spacing w:after="120" w:line="480" w:lineRule="auto"/>
        <w:rPr>
          <w:rFonts w:ascii="Arial" w:hAnsi="Arial" w:cs="Arial"/>
          <w:sz w:val="24"/>
          <w:szCs w:val="24"/>
          <w:lang w:val="en-GB"/>
        </w:rPr>
      </w:pPr>
      <w:r w:rsidRPr="002E5287">
        <w:rPr>
          <w:rFonts w:ascii="Arial" w:hAnsi="Arial" w:cs="Arial"/>
          <w:sz w:val="24"/>
          <w:szCs w:val="24"/>
          <w:lang w:val="en-GB"/>
        </w:rPr>
        <w:t xml:space="preserve">Date: </w:t>
      </w:r>
    </w:p>
    <w:p w14:paraId="132DA619" w14:textId="77777777" w:rsidR="0065437D" w:rsidRPr="002E5287" w:rsidRDefault="0065437D" w:rsidP="0065437D">
      <w:pPr>
        <w:pBdr>
          <w:top w:val="single" w:sz="4" w:space="1" w:color="auto"/>
          <w:left w:val="single" w:sz="4" w:space="4" w:color="auto"/>
          <w:bottom w:val="single" w:sz="4" w:space="31" w:color="auto"/>
          <w:right w:val="single" w:sz="4" w:space="4" w:color="auto"/>
        </w:pBdr>
        <w:spacing w:after="120"/>
        <w:rPr>
          <w:rFonts w:ascii="Arial" w:hAnsi="Arial" w:cs="Arial"/>
          <w:lang w:val="en-GB"/>
        </w:rPr>
      </w:pPr>
    </w:p>
    <w:p w14:paraId="546F70D7" w14:textId="77777777" w:rsidR="00A31DCA" w:rsidRPr="002E5287" w:rsidRDefault="00A31DCA" w:rsidP="00A31DCA">
      <w:pPr>
        <w:spacing w:line="360" w:lineRule="auto"/>
        <w:jc w:val="center"/>
        <w:rPr>
          <w:rFonts w:ascii="Arial" w:hAnsi="Arial" w:cs="Arial"/>
          <w:b/>
          <w:bCs/>
          <w:sz w:val="28"/>
          <w:szCs w:val="24"/>
          <w:lang w:val="en-GB"/>
        </w:rPr>
      </w:pPr>
    </w:p>
    <w:p w14:paraId="72537C3D" w14:textId="77777777" w:rsidR="00A31DCA" w:rsidRPr="002E5287" w:rsidRDefault="00A31DCA" w:rsidP="00A31DCA">
      <w:pPr>
        <w:spacing w:line="360" w:lineRule="auto"/>
        <w:rPr>
          <w:rFonts w:ascii="Arial" w:hAnsi="Arial" w:cs="Arial"/>
          <w:b/>
          <w:lang w:val="en-GB"/>
        </w:rPr>
      </w:pPr>
      <w:r w:rsidRPr="002E5287">
        <w:rPr>
          <w:rFonts w:ascii="Arial" w:hAnsi="Arial" w:cs="Arial"/>
          <w:b/>
          <w:lang w:val="en-GB"/>
        </w:rPr>
        <w:br w:type="page"/>
      </w:r>
    </w:p>
    <w:sdt>
      <w:sdtPr>
        <w:rPr>
          <w:rFonts w:asciiTheme="minorHAnsi" w:eastAsiaTheme="minorHAnsi" w:hAnsiTheme="minorHAnsi" w:cstheme="minorBidi"/>
          <w:b/>
          <w:color w:val="auto"/>
          <w:sz w:val="22"/>
          <w:szCs w:val="22"/>
          <w:lang w:val="en-GB"/>
        </w:rPr>
        <w:id w:val="-1536878671"/>
        <w:docPartObj>
          <w:docPartGallery w:val="Table of Contents"/>
          <w:docPartUnique/>
        </w:docPartObj>
      </w:sdtPr>
      <w:sdtEndPr>
        <w:rPr>
          <w:rFonts w:ascii="Arial" w:hAnsi="Arial" w:cs="Arial"/>
          <w:b w:val="0"/>
          <w:bCs/>
          <w:noProof/>
          <w:sz w:val="24"/>
          <w:szCs w:val="24"/>
        </w:rPr>
      </w:sdtEndPr>
      <w:sdtContent>
        <w:p w14:paraId="285BB61B" w14:textId="77777777" w:rsidR="00A31DCA" w:rsidRPr="00A359D9" w:rsidRDefault="00A31DCA" w:rsidP="00A359D9">
          <w:pPr>
            <w:pStyle w:val="TOCHeading"/>
            <w:spacing w:after="240"/>
            <w:jc w:val="both"/>
            <w:rPr>
              <w:rFonts w:cs="Arial"/>
              <w:b/>
              <w:bCs/>
              <w:szCs w:val="24"/>
              <w:u w:val="single"/>
              <w:lang w:val="en-GB"/>
            </w:rPr>
          </w:pPr>
          <w:r w:rsidRPr="00A359D9">
            <w:rPr>
              <w:rFonts w:cs="Arial"/>
              <w:b/>
              <w:bCs/>
              <w:szCs w:val="24"/>
              <w:u w:val="single"/>
              <w:lang w:val="en-GB"/>
            </w:rPr>
            <w:t>Table of Contents</w:t>
          </w:r>
        </w:p>
        <w:p w14:paraId="70A8E575" w14:textId="1A9224B1" w:rsidR="006D7D71" w:rsidRPr="006D7D71" w:rsidRDefault="00A31DCA" w:rsidP="006D7D71">
          <w:pPr>
            <w:pStyle w:val="TOC1"/>
            <w:tabs>
              <w:tab w:val="right" w:leader="dot" w:pos="9016"/>
            </w:tabs>
            <w:jc w:val="both"/>
            <w:rPr>
              <w:rFonts w:ascii="Arial" w:eastAsiaTheme="minorEastAsia" w:hAnsi="Arial" w:cs="Arial"/>
              <w:noProof/>
              <w:sz w:val="24"/>
              <w:szCs w:val="24"/>
              <w:lang w:val="en-GB" w:eastAsia="en-GB"/>
            </w:rPr>
          </w:pPr>
          <w:r w:rsidRPr="00155F79">
            <w:rPr>
              <w:rFonts w:ascii="Arial" w:hAnsi="Arial" w:cs="Arial"/>
              <w:b/>
              <w:bCs/>
              <w:noProof/>
              <w:sz w:val="24"/>
              <w:szCs w:val="24"/>
              <w:lang w:val="en-GB"/>
            </w:rPr>
            <w:fldChar w:fldCharType="begin"/>
          </w:r>
          <w:r w:rsidRPr="00155F79">
            <w:rPr>
              <w:rFonts w:ascii="Arial" w:hAnsi="Arial" w:cs="Arial"/>
              <w:b/>
              <w:bCs/>
              <w:noProof/>
              <w:sz w:val="24"/>
              <w:szCs w:val="24"/>
              <w:lang w:val="en-GB"/>
            </w:rPr>
            <w:instrText xml:space="preserve"> TOC \o "1-3" \h \z \u </w:instrText>
          </w:r>
          <w:r w:rsidRPr="00155F79">
            <w:rPr>
              <w:rFonts w:ascii="Arial" w:hAnsi="Arial" w:cs="Arial"/>
              <w:b/>
              <w:bCs/>
              <w:noProof/>
              <w:sz w:val="24"/>
              <w:szCs w:val="24"/>
              <w:lang w:val="en-GB"/>
            </w:rPr>
            <w:fldChar w:fldCharType="separate"/>
          </w:r>
          <w:bookmarkStart w:id="0" w:name="_GoBack"/>
          <w:r w:rsidR="006D7D71" w:rsidRPr="006D7D71">
            <w:rPr>
              <w:rStyle w:val="Hyperlink"/>
              <w:rFonts w:ascii="Arial" w:hAnsi="Arial" w:cs="Arial"/>
              <w:noProof/>
              <w:sz w:val="24"/>
              <w:szCs w:val="24"/>
            </w:rPr>
            <w:fldChar w:fldCharType="begin"/>
          </w:r>
          <w:r w:rsidR="006D7D71" w:rsidRPr="006D7D71">
            <w:rPr>
              <w:rStyle w:val="Hyperlink"/>
              <w:rFonts w:ascii="Arial" w:hAnsi="Arial" w:cs="Arial"/>
              <w:noProof/>
              <w:sz w:val="24"/>
              <w:szCs w:val="24"/>
            </w:rPr>
            <w:instrText xml:space="preserve"> </w:instrText>
          </w:r>
          <w:r w:rsidR="006D7D71" w:rsidRPr="006D7D71">
            <w:rPr>
              <w:rFonts w:ascii="Arial" w:hAnsi="Arial" w:cs="Arial"/>
              <w:noProof/>
              <w:sz w:val="24"/>
              <w:szCs w:val="24"/>
            </w:rPr>
            <w:instrText>HYPERLINK \l "_Toc238896179"</w:instrText>
          </w:r>
          <w:r w:rsidR="006D7D71" w:rsidRPr="006D7D71">
            <w:rPr>
              <w:rStyle w:val="Hyperlink"/>
              <w:rFonts w:ascii="Arial" w:hAnsi="Arial" w:cs="Arial"/>
              <w:noProof/>
              <w:sz w:val="24"/>
              <w:szCs w:val="24"/>
            </w:rPr>
            <w:instrText xml:space="preserve"> </w:instrText>
          </w:r>
          <w:r w:rsidR="006D7D71" w:rsidRPr="006D7D71">
            <w:rPr>
              <w:rStyle w:val="Hyperlink"/>
              <w:rFonts w:ascii="Arial" w:hAnsi="Arial" w:cs="Arial"/>
              <w:noProof/>
              <w:sz w:val="24"/>
              <w:szCs w:val="24"/>
            </w:rPr>
          </w:r>
          <w:r w:rsidR="006D7D71" w:rsidRPr="006D7D71">
            <w:rPr>
              <w:rStyle w:val="Hyperlink"/>
              <w:rFonts w:ascii="Arial" w:hAnsi="Arial" w:cs="Arial"/>
              <w:noProof/>
              <w:sz w:val="24"/>
              <w:szCs w:val="24"/>
            </w:rPr>
            <w:fldChar w:fldCharType="separate"/>
          </w:r>
          <w:r w:rsidR="006D7D71" w:rsidRPr="006D7D71">
            <w:rPr>
              <w:rStyle w:val="Hyperlink"/>
              <w:rFonts w:ascii="Arial" w:eastAsia="Times New Roman" w:hAnsi="Arial" w:cs="Arial"/>
              <w:noProof/>
              <w:sz w:val="24"/>
              <w:szCs w:val="24"/>
              <w:lang w:val="en-GB" w:eastAsia="en-GB"/>
            </w:rPr>
            <w:t>Chapter 1: Introduction</w:t>
          </w:r>
          <w:r w:rsidR="006D7D71" w:rsidRPr="006D7D71">
            <w:rPr>
              <w:rFonts w:ascii="Arial" w:hAnsi="Arial" w:cs="Arial"/>
              <w:noProof/>
              <w:webHidden/>
              <w:sz w:val="24"/>
              <w:szCs w:val="24"/>
            </w:rPr>
            <w:tab/>
          </w:r>
          <w:r w:rsidR="006D7D71" w:rsidRPr="006D7D71">
            <w:rPr>
              <w:rFonts w:ascii="Arial" w:hAnsi="Arial" w:cs="Arial"/>
              <w:noProof/>
              <w:webHidden/>
              <w:sz w:val="24"/>
              <w:szCs w:val="24"/>
            </w:rPr>
            <w:fldChar w:fldCharType="begin"/>
          </w:r>
          <w:r w:rsidR="006D7D71" w:rsidRPr="006D7D71">
            <w:rPr>
              <w:rFonts w:ascii="Arial" w:hAnsi="Arial" w:cs="Arial"/>
              <w:noProof/>
              <w:webHidden/>
              <w:sz w:val="24"/>
              <w:szCs w:val="24"/>
            </w:rPr>
            <w:instrText xml:space="preserve"> PAGEREF _Toc238896179 \h </w:instrText>
          </w:r>
          <w:r w:rsidR="006D7D71" w:rsidRPr="006D7D71">
            <w:rPr>
              <w:rFonts w:ascii="Arial" w:hAnsi="Arial" w:cs="Arial"/>
              <w:noProof/>
              <w:webHidden/>
              <w:sz w:val="24"/>
              <w:szCs w:val="24"/>
            </w:rPr>
          </w:r>
          <w:r w:rsidR="006D7D71" w:rsidRPr="006D7D71">
            <w:rPr>
              <w:rFonts w:ascii="Arial" w:hAnsi="Arial" w:cs="Arial"/>
              <w:noProof/>
              <w:webHidden/>
              <w:sz w:val="24"/>
              <w:szCs w:val="24"/>
            </w:rPr>
            <w:fldChar w:fldCharType="separate"/>
          </w:r>
          <w:r w:rsidR="006D7D71" w:rsidRPr="006D7D71">
            <w:rPr>
              <w:rFonts w:ascii="Arial" w:hAnsi="Arial" w:cs="Arial"/>
              <w:noProof/>
              <w:webHidden/>
              <w:sz w:val="24"/>
              <w:szCs w:val="24"/>
            </w:rPr>
            <w:t>1</w:t>
          </w:r>
          <w:r w:rsidR="006D7D71" w:rsidRPr="006D7D71">
            <w:rPr>
              <w:rFonts w:ascii="Arial" w:hAnsi="Arial" w:cs="Arial"/>
              <w:noProof/>
              <w:webHidden/>
              <w:sz w:val="24"/>
              <w:szCs w:val="24"/>
            </w:rPr>
            <w:fldChar w:fldCharType="end"/>
          </w:r>
          <w:r w:rsidR="006D7D71" w:rsidRPr="006D7D71">
            <w:rPr>
              <w:rStyle w:val="Hyperlink"/>
              <w:rFonts w:ascii="Arial" w:hAnsi="Arial" w:cs="Arial"/>
              <w:noProof/>
              <w:sz w:val="24"/>
              <w:szCs w:val="24"/>
            </w:rPr>
            <w:fldChar w:fldCharType="end"/>
          </w:r>
        </w:p>
        <w:p w14:paraId="1A77A2C8" w14:textId="39BDC72F" w:rsidR="006D7D71" w:rsidRPr="006D7D71" w:rsidRDefault="006D7D71" w:rsidP="006D7D71">
          <w:pPr>
            <w:pStyle w:val="TOC2"/>
            <w:tabs>
              <w:tab w:val="right" w:leader="dot" w:pos="9016"/>
            </w:tabs>
            <w:jc w:val="both"/>
            <w:rPr>
              <w:rFonts w:ascii="Arial" w:eastAsiaTheme="minorEastAsia" w:hAnsi="Arial" w:cs="Arial"/>
              <w:noProof/>
              <w:sz w:val="24"/>
              <w:szCs w:val="24"/>
              <w:lang w:val="en-GB" w:eastAsia="en-GB"/>
            </w:rPr>
          </w:pPr>
          <w:hyperlink w:anchor="_Toc238896180" w:history="1">
            <w:r w:rsidRPr="006D7D71">
              <w:rPr>
                <w:rStyle w:val="Hyperlink"/>
                <w:rFonts w:ascii="Arial" w:eastAsia="Times New Roman" w:hAnsi="Arial" w:cs="Arial"/>
                <w:noProof/>
                <w:sz w:val="24"/>
                <w:szCs w:val="24"/>
                <w:lang w:val="en-GB" w:eastAsia="en-GB"/>
              </w:rPr>
              <w:t>1.1 Background and Context</w:t>
            </w:r>
            <w:r w:rsidRPr="006D7D71">
              <w:rPr>
                <w:rFonts w:ascii="Arial" w:hAnsi="Arial" w:cs="Arial"/>
                <w:noProof/>
                <w:webHidden/>
                <w:sz w:val="24"/>
                <w:szCs w:val="24"/>
              </w:rPr>
              <w:tab/>
            </w:r>
            <w:r w:rsidRPr="006D7D71">
              <w:rPr>
                <w:rFonts w:ascii="Arial" w:hAnsi="Arial" w:cs="Arial"/>
                <w:noProof/>
                <w:webHidden/>
                <w:sz w:val="24"/>
                <w:szCs w:val="24"/>
              </w:rPr>
              <w:fldChar w:fldCharType="begin"/>
            </w:r>
            <w:r w:rsidRPr="006D7D71">
              <w:rPr>
                <w:rFonts w:ascii="Arial" w:hAnsi="Arial" w:cs="Arial"/>
                <w:noProof/>
                <w:webHidden/>
                <w:sz w:val="24"/>
                <w:szCs w:val="24"/>
              </w:rPr>
              <w:instrText xml:space="preserve"> PAGEREF _Toc238896180 \h </w:instrText>
            </w:r>
            <w:r w:rsidRPr="006D7D71">
              <w:rPr>
                <w:rFonts w:ascii="Arial" w:hAnsi="Arial" w:cs="Arial"/>
                <w:noProof/>
                <w:webHidden/>
                <w:sz w:val="24"/>
                <w:szCs w:val="24"/>
              </w:rPr>
            </w:r>
            <w:r w:rsidRPr="006D7D71">
              <w:rPr>
                <w:rFonts w:ascii="Arial" w:hAnsi="Arial" w:cs="Arial"/>
                <w:noProof/>
                <w:webHidden/>
                <w:sz w:val="24"/>
                <w:szCs w:val="24"/>
              </w:rPr>
              <w:fldChar w:fldCharType="separate"/>
            </w:r>
            <w:r w:rsidRPr="006D7D71">
              <w:rPr>
                <w:rFonts w:ascii="Arial" w:hAnsi="Arial" w:cs="Arial"/>
                <w:noProof/>
                <w:webHidden/>
                <w:sz w:val="24"/>
                <w:szCs w:val="24"/>
              </w:rPr>
              <w:t>1</w:t>
            </w:r>
            <w:r w:rsidRPr="006D7D71">
              <w:rPr>
                <w:rFonts w:ascii="Arial" w:hAnsi="Arial" w:cs="Arial"/>
                <w:noProof/>
                <w:webHidden/>
                <w:sz w:val="24"/>
                <w:szCs w:val="24"/>
              </w:rPr>
              <w:fldChar w:fldCharType="end"/>
            </w:r>
          </w:hyperlink>
        </w:p>
        <w:p w14:paraId="7AAC8E12" w14:textId="6861BAA0" w:rsidR="006D7D71" w:rsidRPr="006D7D71" w:rsidRDefault="006D7D71" w:rsidP="006D7D71">
          <w:pPr>
            <w:pStyle w:val="TOC2"/>
            <w:tabs>
              <w:tab w:val="right" w:leader="dot" w:pos="9016"/>
            </w:tabs>
            <w:jc w:val="both"/>
            <w:rPr>
              <w:rFonts w:ascii="Arial" w:eastAsiaTheme="minorEastAsia" w:hAnsi="Arial" w:cs="Arial"/>
              <w:noProof/>
              <w:sz w:val="24"/>
              <w:szCs w:val="24"/>
              <w:lang w:val="en-GB" w:eastAsia="en-GB"/>
            </w:rPr>
          </w:pPr>
          <w:hyperlink w:anchor="_Toc238896181" w:history="1">
            <w:r w:rsidRPr="006D7D71">
              <w:rPr>
                <w:rStyle w:val="Hyperlink"/>
                <w:rFonts w:ascii="Arial" w:eastAsia="Times New Roman" w:hAnsi="Arial" w:cs="Arial"/>
                <w:noProof/>
                <w:sz w:val="24"/>
                <w:szCs w:val="24"/>
                <w:lang w:val="en-GB" w:eastAsia="en-GB"/>
              </w:rPr>
              <w:t>1.2 Problem or Opportunity Statement</w:t>
            </w:r>
            <w:r w:rsidRPr="006D7D71">
              <w:rPr>
                <w:rFonts w:ascii="Arial" w:hAnsi="Arial" w:cs="Arial"/>
                <w:noProof/>
                <w:webHidden/>
                <w:sz w:val="24"/>
                <w:szCs w:val="24"/>
              </w:rPr>
              <w:tab/>
            </w:r>
            <w:r w:rsidRPr="006D7D71">
              <w:rPr>
                <w:rFonts w:ascii="Arial" w:hAnsi="Arial" w:cs="Arial"/>
                <w:noProof/>
                <w:webHidden/>
                <w:sz w:val="24"/>
                <w:szCs w:val="24"/>
              </w:rPr>
              <w:fldChar w:fldCharType="begin"/>
            </w:r>
            <w:r w:rsidRPr="006D7D71">
              <w:rPr>
                <w:rFonts w:ascii="Arial" w:hAnsi="Arial" w:cs="Arial"/>
                <w:noProof/>
                <w:webHidden/>
                <w:sz w:val="24"/>
                <w:szCs w:val="24"/>
              </w:rPr>
              <w:instrText xml:space="preserve"> PAGEREF _Toc238896181 \h </w:instrText>
            </w:r>
            <w:r w:rsidRPr="006D7D71">
              <w:rPr>
                <w:rFonts w:ascii="Arial" w:hAnsi="Arial" w:cs="Arial"/>
                <w:noProof/>
                <w:webHidden/>
                <w:sz w:val="24"/>
                <w:szCs w:val="24"/>
              </w:rPr>
            </w:r>
            <w:r w:rsidRPr="006D7D71">
              <w:rPr>
                <w:rFonts w:ascii="Arial" w:hAnsi="Arial" w:cs="Arial"/>
                <w:noProof/>
                <w:webHidden/>
                <w:sz w:val="24"/>
                <w:szCs w:val="24"/>
              </w:rPr>
              <w:fldChar w:fldCharType="separate"/>
            </w:r>
            <w:r w:rsidRPr="006D7D71">
              <w:rPr>
                <w:rFonts w:ascii="Arial" w:hAnsi="Arial" w:cs="Arial"/>
                <w:noProof/>
                <w:webHidden/>
                <w:sz w:val="24"/>
                <w:szCs w:val="24"/>
              </w:rPr>
              <w:t>1</w:t>
            </w:r>
            <w:r w:rsidRPr="006D7D71">
              <w:rPr>
                <w:rFonts w:ascii="Arial" w:hAnsi="Arial" w:cs="Arial"/>
                <w:noProof/>
                <w:webHidden/>
                <w:sz w:val="24"/>
                <w:szCs w:val="24"/>
              </w:rPr>
              <w:fldChar w:fldCharType="end"/>
            </w:r>
          </w:hyperlink>
        </w:p>
        <w:p w14:paraId="48D34A51" w14:textId="3A88BF20" w:rsidR="006D7D71" w:rsidRPr="006D7D71" w:rsidRDefault="006D7D71" w:rsidP="006D7D71">
          <w:pPr>
            <w:pStyle w:val="TOC2"/>
            <w:tabs>
              <w:tab w:val="right" w:leader="dot" w:pos="9016"/>
            </w:tabs>
            <w:jc w:val="both"/>
            <w:rPr>
              <w:rFonts w:ascii="Arial" w:eastAsiaTheme="minorEastAsia" w:hAnsi="Arial" w:cs="Arial"/>
              <w:noProof/>
              <w:sz w:val="24"/>
              <w:szCs w:val="24"/>
              <w:lang w:val="en-GB" w:eastAsia="en-GB"/>
            </w:rPr>
          </w:pPr>
          <w:hyperlink w:anchor="_Toc238896182" w:history="1">
            <w:r w:rsidRPr="006D7D71">
              <w:rPr>
                <w:rStyle w:val="Hyperlink"/>
                <w:rFonts w:ascii="Arial" w:eastAsia="Times New Roman" w:hAnsi="Arial" w:cs="Arial"/>
                <w:noProof/>
                <w:sz w:val="24"/>
                <w:szCs w:val="24"/>
                <w:lang w:val="en-GB" w:eastAsia="en-GB"/>
              </w:rPr>
              <w:t>1.3 Initial Observation of Demand</w:t>
            </w:r>
            <w:r w:rsidRPr="006D7D71">
              <w:rPr>
                <w:rFonts w:ascii="Arial" w:hAnsi="Arial" w:cs="Arial"/>
                <w:noProof/>
                <w:webHidden/>
                <w:sz w:val="24"/>
                <w:szCs w:val="24"/>
              </w:rPr>
              <w:tab/>
            </w:r>
            <w:r w:rsidRPr="006D7D71">
              <w:rPr>
                <w:rFonts w:ascii="Arial" w:hAnsi="Arial" w:cs="Arial"/>
                <w:noProof/>
                <w:webHidden/>
                <w:sz w:val="24"/>
                <w:szCs w:val="24"/>
              </w:rPr>
              <w:fldChar w:fldCharType="begin"/>
            </w:r>
            <w:r w:rsidRPr="006D7D71">
              <w:rPr>
                <w:rFonts w:ascii="Arial" w:hAnsi="Arial" w:cs="Arial"/>
                <w:noProof/>
                <w:webHidden/>
                <w:sz w:val="24"/>
                <w:szCs w:val="24"/>
              </w:rPr>
              <w:instrText xml:space="preserve"> PAGEREF _Toc238896182 \h </w:instrText>
            </w:r>
            <w:r w:rsidRPr="006D7D71">
              <w:rPr>
                <w:rFonts w:ascii="Arial" w:hAnsi="Arial" w:cs="Arial"/>
                <w:noProof/>
                <w:webHidden/>
                <w:sz w:val="24"/>
                <w:szCs w:val="24"/>
              </w:rPr>
            </w:r>
            <w:r w:rsidRPr="006D7D71">
              <w:rPr>
                <w:rFonts w:ascii="Arial" w:hAnsi="Arial" w:cs="Arial"/>
                <w:noProof/>
                <w:webHidden/>
                <w:sz w:val="24"/>
                <w:szCs w:val="24"/>
              </w:rPr>
              <w:fldChar w:fldCharType="separate"/>
            </w:r>
            <w:r w:rsidRPr="006D7D71">
              <w:rPr>
                <w:rFonts w:ascii="Arial" w:hAnsi="Arial" w:cs="Arial"/>
                <w:noProof/>
                <w:webHidden/>
                <w:sz w:val="24"/>
                <w:szCs w:val="24"/>
              </w:rPr>
              <w:t>2</w:t>
            </w:r>
            <w:r w:rsidRPr="006D7D71">
              <w:rPr>
                <w:rFonts w:ascii="Arial" w:hAnsi="Arial" w:cs="Arial"/>
                <w:noProof/>
                <w:webHidden/>
                <w:sz w:val="24"/>
                <w:szCs w:val="24"/>
              </w:rPr>
              <w:fldChar w:fldCharType="end"/>
            </w:r>
          </w:hyperlink>
        </w:p>
        <w:p w14:paraId="6CD6CFFA" w14:textId="0B320C65" w:rsidR="006D7D71" w:rsidRPr="006D7D71" w:rsidRDefault="006D7D71" w:rsidP="006D7D71">
          <w:pPr>
            <w:pStyle w:val="TOC2"/>
            <w:tabs>
              <w:tab w:val="right" w:leader="dot" w:pos="9016"/>
            </w:tabs>
            <w:jc w:val="both"/>
            <w:rPr>
              <w:rFonts w:ascii="Arial" w:eastAsiaTheme="minorEastAsia" w:hAnsi="Arial" w:cs="Arial"/>
              <w:noProof/>
              <w:sz w:val="24"/>
              <w:szCs w:val="24"/>
              <w:lang w:val="en-GB" w:eastAsia="en-GB"/>
            </w:rPr>
          </w:pPr>
          <w:hyperlink w:anchor="_Toc238896183" w:history="1">
            <w:r w:rsidRPr="006D7D71">
              <w:rPr>
                <w:rStyle w:val="Hyperlink"/>
                <w:rFonts w:ascii="Arial" w:eastAsia="Times New Roman" w:hAnsi="Arial" w:cs="Arial"/>
                <w:noProof/>
                <w:sz w:val="24"/>
                <w:szCs w:val="24"/>
                <w:lang w:val="en-GB" w:eastAsia="en-GB"/>
              </w:rPr>
              <w:t>1.4 Aim, Objectives and Research Questions</w:t>
            </w:r>
            <w:r w:rsidRPr="006D7D71">
              <w:rPr>
                <w:rFonts w:ascii="Arial" w:hAnsi="Arial" w:cs="Arial"/>
                <w:noProof/>
                <w:webHidden/>
                <w:sz w:val="24"/>
                <w:szCs w:val="24"/>
              </w:rPr>
              <w:tab/>
            </w:r>
            <w:r w:rsidRPr="006D7D71">
              <w:rPr>
                <w:rFonts w:ascii="Arial" w:hAnsi="Arial" w:cs="Arial"/>
                <w:noProof/>
                <w:webHidden/>
                <w:sz w:val="24"/>
                <w:szCs w:val="24"/>
              </w:rPr>
              <w:fldChar w:fldCharType="begin"/>
            </w:r>
            <w:r w:rsidRPr="006D7D71">
              <w:rPr>
                <w:rFonts w:ascii="Arial" w:hAnsi="Arial" w:cs="Arial"/>
                <w:noProof/>
                <w:webHidden/>
                <w:sz w:val="24"/>
                <w:szCs w:val="24"/>
              </w:rPr>
              <w:instrText xml:space="preserve"> PAGEREF _Toc238896183 \h </w:instrText>
            </w:r>
            <w:r w:rsidRPr="006D7D71">
              <w:rPr>
                <w:rFonts w:ascii="Arial" w:hAnsi="Arial" w:cs="Arial"/>
                <w:noProof/>
                <w:webHidden/>
                <w:sz w:val="24"/>
                <w:szCs w:val="24"/>
              </w:rPr>
            </w:r>
            <w:r w:rsidRPr="006D7D71">
              <w:rPr>
                <w:rFonts w:ascii="Arial" w:hAnsi="Arial" w:cs="Arial"/>
                <w:noProof/>
                <w:webHidden/>
                <w:sz w:val="24"/>
                <w:szCs w:val="24"/>
              </w:rPr>
              <w:fldChar w:fldCharType="separate"/>
            </w:r>
            <w:r w:rsidRPr="006D7D71">
              <w:rPr>
                <w:rFonts w:ascii="Arial" w:hAnsi="Arial" w:cs="Arial"/>
                <w:noProof/>
                <w:webHidden/>
                <w:sz w:val="24"/>
                <w:szCs w:val="24"/>
              </w:rPr>
              <w:t>2</w:t>
            </w:r>
            <w:r w:rsidRPr="006D7D71">
              <w:rPr>
                <w:rFonts w:ascii="Arial" w:hAnsi="Arial" w:cs="Arial"/>
                <w:noProof/>
                <w:webHidden/>
                <w:sz w:val="24"/>
                <w:szCs w:val="24"/>
              </w:rPr>
              <w:fldChar w:fldCharType="end"/>
            </w:r>
          </w:hyperlink>
        </w:p>
        <w:p w14:paraId="07F59FC3" w14:textId="217D01FB" w:rsidR="006D7D71" w:rsidRPr="006D7D71" w:rsidRDefault="006D7D71" w:rsidP="006D7D71">
          <w:pPr>
            <w:pStyle w:val="TOC3"/>
            <w:tabs>
              <w:tab w:val="right" w:leader="dot" w:pos="9016"/>
            </w:tabs>
            <w:jc w:val="both"/>
            <w:rPr>
              <w:rFonts w:ascii="Arial" w:eastAsiaTheme="minorEastAsia" w:hAnsi="Arial" w:cs="Arial"/>
              <w:noProof/>
              <w:sz w:val="24"/>
              <w:szCs w:val="24"/>
              <w:lang w:val="en-GB" w:eastAsia="en-GB"/>
            </w:rPr>
          </w:pPr>
          <w:hyperlink w:anchor="_Toc238896184" w:history="1">
            <w:r w:rsidRPr="006D7D71">
              <w:rPr>
                <w:rStyle w:val="Hyperlink"/>
                <w:rFonts w:ascii="Arial" w:eastAsia="Times New Roman" w:hAnsi="Arial" w:cs="Arial"/>
                <w:noProof/>
                <w:sz w:val="24"/>
                <w:szCs w:val="24"/>
                <w:lang w:val="en-GB" w:eastAsia="en-GB"/>
              </w:rPr>
              <w:t>Aim</w:t>
            </w:r>
            <w:r w:rsidRPr="006D7D71">
              <w:rPr>
                <w:rFonts w:ascii="Arial" w:hAnsi="Arial" w:cs="Arial"/>
                <w:noProof/>
                <w:webHidden/>
                <w:sz w:val="24"/>
                <w:szCs w:val="24"/>
              </w:rPr>
              <w:tab/>
            </w:r>
            <w:r w:rsidRPr="006D7D71">
              <w:rPr>
                <w:rFonts w:ascii="Arial" w:hAnsi="Arial" w:cs="Arial"/>
                <w:noProof/>
                <w:webHidden/>
                <w:sz w:val="24"/>
                <w:szCs w:val="24"/>
              </w:rPr>
              <w:fldChar w:fldCharType="begin"/>
            </w:r>
            <w:r w:rsidRPr="006D7D71">
              <w:rPr>
                <w:rFonts w:ascii="Arial" w:hAnsi="Arial" w:cs="Arial"/>
                <w:noProof/>
                <w:webHidden/>
                <w:sz w:val="24"/>
                <w:szCs w:val="24"/>
              </w:rPr>
              <w:instrText xml:space="preserve"> PAGEREF _Toc238896184 \h </w:instrText>
            </w:r>
            <w:r w:rsidRPr="006D7D71">
              <w:rPr>
                <w:rFonts w:ascii="Arial" w:hAnsi="Arial" w:cs="Arial"/>
                <w:noProof/>
                <w:webHidden/>
                <w:sz w:val="24"/>
                <w:szCs w:val="24"/>
              </w:rPr>
            </w:r>
            <w:r w:rsidRPr="006D7D71">
              <w:rPr>
                <w:rFonts w:ascii="Arial" w:hAnsi="Arial" w:cs="Arial"/>
                <w:noProof/>
                <w:webHidden/>
                <w:sz w:val="24"/>
                <w:szCs w:val="24"/>
              </w:rPr>
              <w:fldChar w:fldCharType="separate"/>
            </w:r>
            <w:r w:rsidRPr="006D7D71">
              <w:rPr>
                <w:rFonts w:ascii="Arial" w:hAnsi="Arial" w:cs="Arial"/>
                <w:noProof/>
                <w:webHidden/>
                <w:sz w:val="24"/>
                <w:szCs w:val="24"/>
              </w:rPr>
              <w:t>2</w:t>
            </w:r>
            <w:r w:rsidRPr="006D7D71">
              <w:rPr>
                <w:rFonts w:ascii="Arial" w:hAnsi="Arial" w:cs="Arial"/>
                <w:noProof/>
                <w:webHidden/>
                <w:sz w:val="24"/>
                <w:szCs w:val="24"/>
              </w:rPr>
              <w:fldChar w:fldCharType="end"/>
            </w:r>
          </w:hyperlink>
        </w:p>
        <w:p w14:paraId="74FEABB7" w14:textId="064B31D5" w:rsidR="006D7D71" w:rsidRPr="006D7D71" w:rsidRDefault="006D7D71" w:rsidP="006D7D71">
          <w:pPr>
            <w:pStyle w:val="TOC3"/>
            <w:tabs>
              <w:tab w:val="right" w:leader="dot" w:pos="9016"/>
            </w:tabs>
            <w:jc w:val="both"/>
            <w:rPr>
              <w:rFonts w:ascii="Arial" w:eastAsiaTheme="minorEastAsia" w:hAnsi="Arial" w:cs="Arial"/>
              <w:noProof/>
              <w:sz w:val="24"/>
              <w:szCs w:val="24"/>
              <w:lang w:val="en-GB" w:eastAsia="en-GB"/>
            </w:rPr>
          </w:pPr>
          <w:hyperlink w:anchor="_Toc238896185" w:history="1">
            <w:r w:rsidRPr="006D7D71">
              <w:rPr>
                <w:rStyle w:val="Hyperlink"/>
                <w:rFonts w:ascii="Arial" w:eastAsia="Times New Roman" w:hAnsi="Arial" w:cs="Arial"/>
                <w:noProof/>
                <w:sz w:val="24"/>
                <w:szCs w:val="24"/>
                <w:lang w:val="en-GB" w:eastAsia="en-GB"/>
              </w:rPr>
              <w:t>Objectives</w:t>
            </w:r>
            <w:r w:rsidRPr="006D7D71">
              <w:rPr>
                <w:rFonts w:ascii="Arial" w:hAnsi="Arial" w:cs="Arial"/>
                <w:noProof/>
                <w:webHidden/>
                <w:sz w:val="24"/>
                <w:szCs w:val="24"/>
              </w:rPr>
              <w:tab/>
            </w:r>
            <w:r w:rsidRPr="006D7D71">
              <w:rPr>
                <w:rFonts w:ascii="Arial" w:hAnsi="Arial" w:cs="Arial"/>
                <w:noProof/>
                <w:webHidden/>
                <w:sz w:val="24"/>
                <w:szCs w:val="24"/>
              </w:rPr>
              <w:fldChar w:fldCharType="begin"/>
            </w:r>
            <w:r w:rsidRPr="006D7D71">
              <w:rPr>
                <w:rFonts w:ascii="Arial" w:hAnsi="Arial" w:cs="Arial"/>
                <w:noProof/>
                <w:webHidden/>
                <w:sz w:val="24"/>
                <w:szCs w:val="24"/>
              </w:rPr>
              <w:instrText xml:space="preserve"> PAGEREF _Toc238896185 \h </w:instrText>
            </w:r>
            <w:r w:rsidRPr="006D7D71">
              <w:rPr>
                <w:rFonts w:ascii="Arial" w:hAnsi="Arial" w:cs="Arial"/>
                <w:noProof/>
                <w:webHidden/>
                <w:sz w:val="24"/>
                <w:szCs w:val="24"/>
              </w:rPr>
            </w:r>
            <w:r w:rsidRPr="006D7D71">
              <w:rPr>
                <w:rFonts w:ascii="Arial" w:hAnsi="Arial" w:cs="Arial"/>
                <w:noProof/>
                <w:webHidden/>
                <w:sz w:val="24"/>
                <w:szCs w:val="24"/>
              </w:rPr>
              <w:fldChar w:fldCharType="separate"/>
            </w:r>
            <w:r w:rsidRPr="006D7D71">
              <w:rPr>
                <w:rFonts w:ascii="Arial" w:hAnsi="Arial" w:cs="Arial"/>
                <w:noProof/>
                <w:webHidden/>
                <w:sz w:val="24"/>
                <w:szCs w:val="24"/>
              </w:rPr>
              <w:t>2</w:t>
            </w:r>
            <w:r w:rsidRPr="006D7D71">
              <w:rPr>
                <w:rFonts w:ascii="Arial" w:hAnsi="Arial" w:cs="Arial"/>
                <w:noProof/>
                <w:webHidden/>
                <w:sz w:val="24"/>
                <w:szCs w:val="24"/>
              </w:rPr>
              <w:fldChar w:fldCharType="end"/>
            </w:r>
          </w:hyperlink>
        </w:p>
        <w:p w14:paraId="690E8E4E" w14:textId="6712D6B8" w:rsidR="006D7D71" w:rsidRPr="006D7D71" w:rsidRDefault="006D7D71" w:rsidP="006D7D71">
          <w:pPr>
            <w:pStyle w:val="TOC3"/>
            <w:tabs>
              <w:tab w:val="right" w:leader="dot" w:pos="9016"/>
            </w:tabs>
            <w:jc w:val="both"/>
            <w:rPr>
              <w:rFonts w:ascii="Arial" w:eastAsiaTheme="minorEastAsia" w:hAnsi="Arial" w:cs="Arial"/>
              <w:noProof/>
              <w:sz w:val="24"/>
              <w:szCs w:val="24"/>
              <w:lang w:val="en-GB" w:eastAsia="en-GB"/>
            </w:rPr>
          </w:pPr>
          <w:hyperlink w:anchor="_Toc238896186" w:history="1">
            <w:r w:rsidRPr="006D7D71">
              <w:rPr>
                <w:rStyle w:val="Hyperlink"/>
                <w:rFonts w:ascii="Arial" w:eastAsia="Times New Roman" w:hAnsi="Arial" w:cs="Arial"/>
                <w:noProof/>
                <w:sz w:val="24"/>
                <w:szCs w:val="24"/>
                <w:lang w:val="en-GB" w:eastAsia="en-GB"/>
              </w:rPr>
              <w:t>Research Questions</w:t>
            </w:r>
            <w:r w:rsidRPr="006D7D71">
              <w:rPr>
                <w:rFonts w:ascii="Arial" w:hAnsi="Arial" w:cs="Arial"/>
                <w:noProof/>
                <w:webHidden/>
                <w:sz w:val="24"/>
                <w:szCs w:val="24"/>
              </w:rPr>
              <w:tab/>
            </w:r>
            <w:r w:rsidRPr="006D7D71">
              <w:rPr>
                <w:rFonts w:ascii="Arial" w:hAnsi="Arial" w:cs="Arial"/>
                <w:noProof/>
                <w:webHidden/>
                <w:sz w:val="24"/>
                <w:szCs w:val="24"/>
              </w:rPr>
              <w:fldChar w:fldCharType="begin"/>
            </w:r>
            <w:r w:rsidRPr="006D7D71">
              <w:rPr>
                <w:rFonts w:ascii="Arial" w:hAnsi="Arial" w:cs="Arial"/>
                <w:noProof/>
                <w:webHidden/>
                <w:sz w:val="24"/>
                <w:szCs w:val="24"/>
              </w:rPr>
              <w:instrText xml:space="preserve"> PAGEREF _Toc238896186 \h </w:instrText>
            </w:r>
            <w:r w:rsidRPr="006D7D71">
              <w:rPr>
                <w:rFonts w:ascii="Arial" w:hAnsi="Arial" w:cs="Arial"/>
                <w:noProof/>
                <w:webHidden/>
                <w:sz w:val="24"/>
                <w:szCs w:val="24"/>
              </w:rPr>
            </w:r>
            <w:r w:rsidRPr="006D7D71">
              <w:rPr>
                <w:rFonts w:ascii="Arial" w:hAnsi="Arial" w:cs="Arial"/>
                <w:noProof/>
                <w:webHidden/>
                <w:sz w:val="24"/>
                <w:szCs w:val="24"/>
              </w:rPr>
              <w:fldChar w:fldCharType="separate"/>
            </w:r>
            <w:r w:rsidRPr="006D7D71">
              <w:rPr>
                <w:rFonts w:ascii="Arial" w:hAnsi="Arial" w:cs="Arial"/>
                <w:noProof/>
                <w:webHidden/>
                <w:sz w:val="24"/>
                <w:szCs w:val="24"/>
              </w:rPr>
              <w:t>3</w:t>
            </w:r>
            <w:r w:rsidRPr="006D7D71">
              <w:rPr>
                <w:rFonts w:ascii="Arial" w:hAnsi="Arial" w:cs="Arial"/>
                <w:noProof/>
                <w:webHidden/>
                <w:sz w:val="24"/>
                <w:szCs w:val="24"/>
              </w:rPr>
              <w:fldChar w:fldCharType="end"/>
            </w:r>
          </w:hyperlink>
        </w:p>
        <w:p w14:paraId="6E7625DE" w14:textId="7497C681" w:rsidR="006D7D71" w:rsidRPr="006D7D71" w:rsidRDefault="006D7D71" w:rsidP="006D7D71">
          <w:pPr>
            <w:pStyle w:val="TOC2"/>
            <w:tabs>
              <w:tab w:val="right" w:leader="dot" w:pos="9016"/>
            </w:tabs>
            <w:jc w:val="both"/>
            <w:rPr>
              <w:rFonts w:ascii="Arial" w:eastAsiaTheme="minorEastAsia" w:hAnsi="Arial" w:cs="Arial"/>
              <w:noProof/>
              <w:sz w:val="24"/>
              <w:szCs w:val="24"/>
              <w:lang w:val="en-GB" w:eastAsia="en-GB"/>
            </w:rPr>
          </w:pPr>
          <w:hyperlink w:anchor="_Toc238896187" w:history="1">
            <w:r w:rsidRPr="006D7D71">
              <w:rPr>
                <w:rStyle w:val="Hyperlink"/>
                <w:rFonts w:ascii="Arial" w:eastAsia="Times New Roman" w:hAnsi="Arial" w:cs="Arial"/>
                <w:noProof/>
                <w:sz w:val="24"/>
                <w:szCs w:val="24"/>
                <w:lang w:val="en-GB" w:eastAsia="en-GB"/>
              </w:rPr>
              <w:t>1.5 Scope and Boundaries</w:t>
            </w:r>
            <w:r w:rsidRPr="006D7D71">
              <w:rPr>
                <w:rFonts w:ascii="Arial" w:hAnsi="Arial" w:cs="Arial"/>
                <w:noProof/>
                <w:webHidden/>
                <w:sz w:val="24"/>
                <w:szCs w:val="24"/>
              </w:rPr>
              <w:tab/>
            </w:r>
            <w:r w:rsidRPr="006D7D71">
              <w:rPr>
                <w:rFonts w:ascii="Arial" w:hAnsi="Arial" w:cs="Arial"/>
                <w:noProof/>
                <w:webHidden/>
                <w:sz w:val="24"/>
                <w:szCs w:val="24"/>
              </w:rPr>
              <w:fldChar w:fldCharType="begin"/>
            </w:r>
            <w:r w:rsidRPr="006D7D71">
              <w:rPr>
                <w:rFonts w:ascii="Arial" w:hAnsi="Arial" w:cs="Arial"/>
                <w:noProof/>
                <w:webHidden/>
                <w:sz w:val="24"/>
                <w:szCs w:val="24"/>
              </w:rPr>
              <w:instrText xml:space="preserve"> PAGEREF _Toc238896187 \h </w:instrText>
            </w:r>
            <w:r w:rsidRPr="006D7D71">
              <w:rPr>
                <w:rFonts w:ascii="Arial" w:hAnsi="Arial" w:cs="Arial"/>
                <w:noProof/>
                <w:webHidden/>
                <w:sz w:val="24"/>
                <w:szCs w:val="24"/>
              </w:rPr>
            </w:r>
            <w:r w:rsidRPr="006D7D71">
              <w:rPr>
                <w:rFonts w:ascii="Arial" w:hAnsi="Arial" w:cs="Arial"/>
                <w:noProof/>
                <w:webHidden/>
                <w:sz w:val="24"/>
                <w:szCs w:val="24"/>
              </w:rPr>
              <w:fldChar w:fldCharType="separate"/>
            </w:r>
            <w:r w:rsidRPr="006D7D71">
              <w:rPr>
                <w:rFonts w:ascii="Arial" w:hAnsi="Arial" w:cs="Arial"/>
                <w:noProof/>
                <w:webHidden/>
                <w:sz w:val="24"/>
                <w:szCs w:val="24"/>
              </w:rPr>
              <w:t>3</w:t>
            </w:r>
            <w:r w:rsidRPr="006D7D71">
              <w:rPr>
                <w:rFonts w:ascii="Arial" w:hAnsi="Arial" w:cs="Arial"/>
                <w:noProof/>
                <w:webHidden/>
                <w:sz w:val="24"/>
                <w:szCs w:val="24"/>
              </w:rPr>
              <w:fldChar w:fldCharType="end"/>
            </w:r>
          </w:hyperlink>
        </w:p>
        <w:p w14:paraId="4597A631" w14:textId="0903B0F3" w:rsidR="006D7D71" w:rsidRPr="006D7D71" w:rsidRDefault="006D7D71" w:rsidP="006D7D71">
          <w:pPr>
            <w:pStyle w:val="TOC2"/>
            <w:tabs>
              <w:tab w:val="right" w:leader="dot" w:pos="9016"/>
            </w:tabs>
            <w:jc w:val="both"/>
            <w:rPr>
              <w:rFonts w:ascii="Arial" w:eastAsiaTheme="minorEastAsia" w:hAnsi="Arial" w:cs="Arial"/>
              <w:noProof/>
              <w:sz w:val="24"/>
              <w:szCs w:val="24"/>
              <w:lang w:val="en-GB" w:eastAsia="en-GB"/>
            </w:rPr>
          </w:pPr>
          <w:hyperlink w:anchor="_Toc238896188" w:history="1">
            <w:r w:rsidRPr="006D7D71">
              <w:rPr>
                <w:rStyle w:val="Hyperlink"/>
                <w:rFonts w:ascii="Arial" w:eastAsia="Times New Roman" w:hAnsi="Arial" w:cs="Arial"/>
                <w:noProof/>
                <w:sz w:val="24"/>
                <w:szCs w:val="24"/>
                <w:lang w:val="en-GB" w:eastAsia="en-GB"/>
              </w:rPr>
              <w:t>1.6 Structure of the Report</w:t>
            </w:r>
            <w:r w:rsidRPr="006D7D71">
              <w:rPr>
                <w:rFonts w:ascii="Arial" w:hAnsi="Arial" w:cs="Arial"/>
                <w:noProof/>
                <w:webHidden/>
                <w:sz w:val="24"/>
                <w:szCs w:val="24"/>
              </w:rPr>
              <w:tab/>
            </w:r>
            <w:r w:rsidRPr="006D7D71">
              <w:rPr>
                <w:rFonts w:ascii="Arial" w:hAnsi="Arial" w:cs="Arial"/>
                <w:noProof/>
                <w:webHidden/>
                <w:sz w:val="24"/>
                <w:szCs w:val="24"/>
              </w:rPr>
              <w:fldChar w:fldCharType="begin"/>
            </w:r>
            <w:r w:rsidRPr="006D7D71">
              <w:rPr>
                <w:rFonts w:ascii="Arial" w:hAnsi="Arial" w:cs="Arial"/>
                <w:noProof/>
                <w:webHidden/>
                <w:sz w:val="24"/>
                <w:szCs w:val="24"/>
              </w:rPr>
              <w:instrText xml:space="preserve"> PAGEREF _Toc238896188 \h </w:instrText>
            </w:r>
            <w:r w:rsidRPr="006D7D71">
              <w:rPr>
                <w:rFonts w:ascii="Arial" w:hAnsi="Arial" w:cs="Arial"/>
                <w:noProof/>
                <w:webHidden/>
                <w:sz w:val="24"/>
                <w:szCs w:val="24"/>
              </w:rPr>
            </w:r>
            <w:r w:rsidRPr="006D7D71">
              <w:rPr>
                <w:rFonts w:ascii="Arial" w:hAnsi="Arial" w:cs="Arial"/>
                <w:noProof/>
                <w:webHidden/>
                <w:sz w:val="24"/>
                <w:szCs w:val="24"/>
              </w:rPr>
              <w:fldChar w:fldCharType="separate"/>
            </w:r>
            <w:r w:rsidRPr="006D7D71">
              <w:rPr>
                <w:rFonts w:ascii="Arial" w:hAnsi="Arial" w:cs="Arial"/>
                <w:noProof/>
                <w:webHidden/>
                <w:sz w:val="24"/>
                <w:szCs w:val="24"/>
              </w:rPr>
              <w:t>3</w:t>
            </w:r>
            <w:r w:rsidRPr="006D7D71">
              <w:rPr>
                <w:rFonts w:ascii="Arial" w:hAnsi="Arial" w:cs="Arial"/>
                <w:noProof/>
                <w:webHidden/>
                <w:sz w:val="24"/>
                <w:szCs w:val="24"/>
              </w:rPr>
              <w:fldChar w:fldCharType="end"/>
            </w:r>
          </w:hyperlink>
        </w:p>
        <w:p w14:paraId="65CF790B" w14:textId="232EFFDC" w:rsidR="006D7D71" w:rsidRPr="006D7D71" w:rsidRDefault="006D7D71" w:rsidP="006D7D71">
          <w:pPr>
            <w:pStyle w:val="TOC1"/>
            <w:tabs>
              <w:tab w:val="right" w:leader="dot" w:pos="9016"/>
            </w:tabs>
            <w:jc w:val="both"/>
            <w:rPr>
              <w:rFonts w:ascii="Arial" w:eastAsiaTheme="minorEastAsia" w:hAnsi="Arial" w:cs="Arial"/>
              <w:noProof/>
              <w:sz w:val="24"/>
              <w:szCs w:val="24"/>
              <w:lang w:val="en-GB" w:eastAsia="en-GB"/>
            </w:rPr>
          </w:pPr>
          <w:hyperlink w:anchor="_Toc238896189" w:history="1">
            <w:r w:rsidRPr="006D7D71">
              <w:rPr>
                <w:rStyle w:val="Hyperlink"/>
                <w:rFonts w:ascii="Arial" w:eastAsia="Times New Roman" w:hAnsi="Arial" w:cs="Arial"/>
                <w:noProof/>
                <w:sz w:val="24"/>
                <w:szCs w:val="24"/>
                <w:lang w:val="en-GB" w:eastAsia="en-GB"/>
              </w:rPr>
              <w:t>Chapter 2: Company Description</w:t>
            </w:r>
            <w:r w:rsidRPr="006D7D71">
              <w:rPr>
                <w:rFonts w:ascii="Arial" w:hAnsi="Arial" w:cs="Arial"/>
                <w:noProof/>
                <w:webHidden/>
                <w:sz w:val="24"/>
                <w:szCs w:val="24"/>
              </w:rPr>
              <w:tab/>
            </w:r>
            <w:r w:rsidRPr="006D7D71">
              <w:rPr>
                <w:rFonts w:ascii="Arial" w:hAnsi="Arial" w:cs="Arial"/>
                <w:noProof/>
                <w:webHidden/>
                <w:sz w:val="24"/>
                <w:szCs w:val="24"/>
              </w:rPr>
              <w:fldChar w:fldCharType="begin"/>
            </w:r>
            <w:r w:rsidRPr="006D7D71">
              <w:rPr>
                <w:rFonts w:ascii="Arial" w:hAnsi="Arial" w:cs="Arial"/>
                <w:noProof/>
                <w:webHidden/>
                <w:sz w:val="24"/>
                <w:szCs w:val="24"/>
              </w:rPr>
              <w:instrText xml:space="preserve"> PAGEREF _Toc238896189 \h </w:instrText>
            </w:r>
            <w:r w:rsidRPr="006D7D71">
              <w:rPr>
                <w:rFonts w:ascii="Arial" w:hAnsi="Arial" w:cs="Arial"/>
                <w:noProof/>
                <w:webHidden/>
                <w:sz w:val="24"/>
                <w:szCs w:val="24"/>
              </w:rPr>
            </w:r>
            <w:r w:rsidRPr="006D7D71">
              <w:rPr>
                <w:rFonts w:ascii="Arial" w:hAnsi="Arial" w:cs="Arial"/>
                <w:noProof/>
                <w:webHidden/>
                <w:sz w:val="24"/>
                <w:szCs w:val="24"/>
              </w:rPr>
              <w:fldChar w:fldCharType="separate"/>
            </w:r>
            <w:r w:rsidRPr="006D7D71">
              <w:rPr>
                <w:rFonts w:ascii="Arial" w:hAnsi="Arial" w:cs="Arial"/>
                <w:noProof/>
                <w:webHidden/>
                <w:sz w:val="24"/>
                <w:szCs w:val="24"/>
              </w:rPr>
              <w:t>5</w:t>
            </w:r>
            <w:r w:rsidRPr="006D7D71">
              <w:rPr>
                <w:rFonts w:ascii="Arial" w:hAnsi="Arial" w:cs="Arial"/>
                <w:noProof/>
                <w:webHidden/>
                <w:sz w:val="24"/>
                <w:szCs w:val="24"/>
              </w:rPr>
              <w:fldChar w:fldCharType="end"/>
            </w:r>
          </w:hyperlink>
        </w:p>
        <w:p w14:paraId="636393A1" w14:textId="3D587AA0" w:rsidR="006D7D71" w:rsidRPr="006D7D71" w:rsidRDefault="006D7D71" w:rsidP="006D7D71">
          <w:pPr>
            <w:pStyle w:val="TOC2"/>
            <w:tabs>
              <w:tab w:val="right" w:leader="dot" w:pos="9016"/>
            </w:tabs>
            <w:jc w:val="both"/>
            <w:rPr>
              <w:rFonts w:ascii="Arial" w:eastAsiaTheme="minorEastAsia" w:hAnsi="Arial" w:cs="Arial"/>
              <w:noProof/>
              <w:sz w:val="24"/>
              <w:szCs w:val="24"/>
              <w:lang w:val="en-GB" w:eastAsia="en-GB"/>
            </w:rPr>
          </w:pPr>
          <w:hyperlink w:anchor="_Toc238896190" w:history="1">
            <w:r w:rsidRPr="006D7D71">
              <w:rPr>
                <w:rStyle w:val="Hyperlink"/>
                <w:rFonts w:ascii="Arial" w:eastAsia="Times New Roman" w:hAnsi="Arial" w:cs="Arial"/>
                <w:noProof/>
                <w:sz w:val="24"/>
                <w:szCs w:val="24"/>
                <w:lang w:val="en-GB" w:eastAsia="en-GB"/>
              </w:rPr>
              <w:t>2.1 Business Identity and Legal Structure</w:t>
            </w:r>
            <w:r w:rsidRPr="006D7D71">
              <w:rPr>
                <w:rFonts w:ascii="Arial" w:hAnsi="Arial" w:cs="Arial"/>
                <w:noProof/>
                <w:webHidden/>
                <w:sz w:val="24"/>
                <w:szCs w:val="24"/>
              </w:rPr>
              <w:tab/>
            </w:r>
            <w:r w:rsidRPr="006D7D71">
              <w:rPr>
                <w:rFonts w:ascii="Arial" w:hAnsi="Arial" w:cs="Arial"/>
                <w:noProof/>
                <w:webHidden/>
                <w:sz w:val="24"/>
                <w:szCs w:val="24"/>
              </w:rPr>
              <w:fldChar w:fldCharType="begin"/>
            </w:r>
            <w:r w:rsidRPr="006D7D71">
              <w:rPr>
                <w:rFonts w:ascii="Arial" w:hAnsi="Arial" w:cs="Arial"/>
                <w:noProof/>
                <w:webHidden/>
                <w:sz w:val="24"/>
                <w:szCs w:val="24"/>
              </w:rPr>
              <w:instrText xml:space="preserve"> PAGEREF _Toc238896190 \h </w:instrText>
            </w:r>
            <w:r w:rsidRPr="006D7D71">
              <w:rPr>
                <w:rFonts w:ascii="Arial" w:hAnsi="Arial" w:cs="Arial"/>
                <w:noProof/>
                <w:webHidden/>
                <w:sz w:val="24"/>
                <w:szCs w:val="24"/>
              </w:rPr>
            </w:r>
            <w:r w:rsidRPr="006D7D71">
              <w:rPr>
                <w:rFonts w:ascii="Arial" w:hAnsi="Arial" w:cs="Arial"/>
                <w:noProof/>
                <w:webHidden/>
                <w:sz w:val="24"/>
                <w:szCs w:val="24"/>
              </w:rPr>
              <w:fldChar w:fldCharType="separate"/>
            </w:r>
            <w:r w:rsidRPr="006D7D71">
              <w:rPr>
                <w:rFonts w:ascii="Arial" w:hAnsi="Arial" w:cs="Arial"/>
                <w:noProof/>
                <w:webHidden/>
                <w:sz w:val="24"/>
                <w:szCs w:val="24"/>
              </w:rPr>
              <w:t>5</w:t>
            </w:r>
            <w:r w:rsidRPr="006D7D71">
              <w:rPr>
                <w:rFonts w:ascii="Arial" w:hAnsi="Arial" w:cs="Arial"/>
                <w:noProof/>
                <w:webHidden/>
                <w:sz w:val="24"/>
                <w:szCs w:val="24"/>
              </w:rPr>
              <w:fldChar w:fldCharType="end"/>
            </w:r>
          </w:hyperlink>
        </w:p>
        <w:p w14:paraId="7E237242" w14:textId="522C9A04" w:rsidR="006D7D71" w:rsidRPr="006D7D71" w:rsidRDefault="006D7D71" w:rsidP="006D7D71">
          <w:pPr>
            <w:pStyle w:val="TOC2"/>
            <w:tabs>
              <w:tab w:val="right" w:leader="dot" w:pos="9016"/>
            </w:tabs>
            <w:jc w:val="both"/>
            <w:rPr>
              <w:rFonts w:ascii="Arial" w:eastAsiaTheme="minorEastAsia" w:hAnsi="Arial" w:cs="Arial"/>
              <w:noProof/>
              <w:sz w:val="24"/>
              <w:szCs w:val="24"/>
              <w:lang w:val="en-GB" w:eastAsia="en-GB"/>
            </w:rPr>
          </w:pPr>
          <w:hyperlink w:anchor="_Toc238896191" w:history="1">
            <w:r w:rsidRPr="006D7D71">
              <w:rPr>
                <w:rStyle w:val="Hyperlink"/>
                <w:rFonts w:ascii="Arial" w:eastAsia="Times New Roman" w:hAnsi="Arial" w:cs="Arial"/>
                <w:noProof/>
                <w:sz w:val="24"/>
                <w:szCs w:val="24"/>
                <w:lang w:val="en-GB" w:eastAsia="en-GB"/>
              </w:rPr>
              <w:t>2.2 Product or Service and the Problem Solved</w:t>
            </w:r>
            <w:r w:rsidRPr="006D7D71">
              <w:rPr>
                <w:rFonts w:ascii="Arial" w:hAnsi="Arial" w:cs="Arial"/>
                <w:noProof/>
                <w:webHidden/>
                <w:sz w:val="24"/>
                <w:szCs w:val="24"/>
              </w:rPr>
              <w:tab/>
            </w:r>
            <w:r w:rsidRPr="006D7D71">
              <w:rPr>
                <w:rFonts w:ascii="Arial" w:hAnsi="Arial" w:cs="Arial"/>
                <w:noProof/>
                <w:webHidden/>
                <w:sz w:val="24"/>
                <w:szCs w:val="24"/>
              </w:rPr>
              <w:fldChar w:fldCharType="begin"/>
            </w:r>
            <w:r w:rsidRPr="006D7D71">
              <w:rPr>
                <w:rFonts w:ascii="Arial" w:hAnsi="Arial" w:cs="Arial"/>
                <w:noProof/>
                <w:webHidden/>
                <w:sz w:val="24"/>
                <w:szCs w:val="24"/>
              </w:rPr>
              <w:instrText xml:space="preserve"> PAGEREF _Toc238896191 \h </w:instrText>
            </w:r>
            <w:r w:rsidRPr="006D7D71">
              <w:rPr>
                <w:rFonts w:ascii="Arial" w:hAnsi="Arial" w:cs="Arial"/>
                <w:noProof/>
                <w:webHidden/>
                <w:sz w:val="24"/>
                <w:szCs w:val="24"/>
              </w:rPr>
            </w:r>
            <w:r w:rsidRPr="006D7D71">
              <w:rPr>
                <w:rFonts w:ascii="Arial" w:hAnsi="Arial" w:cs="Arial"/>
                <w:noProof/>
                <w:webHidden/>
                <w:sz w:val="24"/>
                <w:szCs w:val="24"/>
              </w:rPr>
              <w:fldChar w:fldCharType="separate"/>
            </w:r>
            <w:r w:rsidRPr="006D7D71">
              <w:rPr>
                <w:rFonts w:ascii="Arial" w:hAnsi="Arial" w:cs="Arial"/>
                <w:noProof/>
                <w:webHidden/>
                <w:sz w:val="24"/>
                <w:szCs w:val="24"/>
              </w:rPr>
              <w:t>5</w:t>
            </w:r>
            <w:r w:rsidRPr="006D7D71">
              <w:rPr>
                <w:rFonts w:ascii="Arial" w:hAnsi="Arial" w:cs="Arial"/>
                <w:noProof/>
                <w:webHidden/>
                <w:sz w:val="24"/>
                <w:szCs w:val="24"/>
              </w:rPr>
              <w:fldChar w:fldCharType="end"/>
            </w:r>
          </w:hyperlink>
        </w:p>
        <w:p w14:paraId="30E347F6" w14:textId="6A5CB05E" w:rsidR="006D7D71" w:rsidRPr="006D7D71" w:rsidRDefault="006D7D71" w:rsidP="006D7D71">
          <w:pPr>
            <w:pStyle w:val="TOC2"/>
            <w:tabs>
              <w:tab w:val="right" w:leader="dot" w:pos="9016"/>
            </w:tabs>
            <w:jc w:val="both"/>
            <w:rPr>
              <w:rFonts w:ascii="Arial" w:eastAsiaTheme="minorEastAsia" w:hAnsi="Arial" w:cs="Arial"/>
              <w:noProof/>
              <w:sz w:val="24"/>
              <w:szCs w:val="24"/>
              <w:lang w:val="en-GB" w:eastAsia="en-GB"/>
            </w:rPr>
          </w:pPr>
          <w:hyperlink w:anchor="_Toc238896192" w:history="1">
            <w:r w:rsidRPr="006D7D71">
              <w:rPr>
                <w:rStyle w:val="Hyperlink"/>
                <w:rFonts w:ascii="Arial" w:eastAsia="Times New Roman" w:hAnsi="Arial" w:cs="Arial"/>
                <w:noProof/>
                <w:sz w:val="24"/>
                <w:szCs w:val="24"/>
                <w:lang w:val="en-GB" w:eastAsia="en-GB"/>
              </w:rPr>
              <w:t>2.3 Founding Idea and Brief History</w:t>
            </w:r>
            <w:r w:rsidRPr="006D7D71">
              <w:rPr>
                <w:rFonts w:ascii="Arial" w:hAnsi="Arial" w:cs="Arial"/>
                <w:noProof/>
                <w:webHidden/>
                <w:sz w:val="24"/>
                <w:szCs w:val="24"/>
              </w:rPr>
              <w:tab/>
            </w:r>
            <w:r w:rsidRPr="006D7D71">
              <w:rPr>
                <w:rFonts w:ascii="Arial" w:hAnsi="Arial" w:cs="Arial"/>
                <w:noProof/>
                <w:webHidden/>
                <w:sz w:val="24"/>
                <w:szCs w:val="24"/>
              </w:rPr>
              <w:fldChar w:fldCharType="begin"/>
            </w:r>
            <w:r w:rsidRPr="006D7D71">
              <w:rPr>
                <w:rFonts w:ascii="Arial" w:hAnsi="Arial" w:cs="Arial"/>
                <w:noProof/>
                <w:webHidden/>
                <w:sz w:val="24"/>
                <w:szCs w:val="24"/>
              </w:rPr>
              <w:instrText xml:space="preserve"> PAGEREF _Toc238896192 \h </w:instrText>
            </w:r>
            <w:r w:rsidRPr="006D7D71">
              <w:rPr>
                <w:rFonts w:ascii="Arial" w:hAnsi="Arial" w:cs="Arial"/>
                <w:noProof/>
                <w:webHidden/>
                <w:sz w:val="24"/>
                <w:szCs w:val="24"/>
              </w:rPr>
            </w:r>
            <w:r w:rsidRPr="006D7D71">
              <w:rPr>
                <w:rFonts w:ascii="Arial" w:hAnsi="Arial" w:cs="Arial"/>
                <w:noProof/>
                <w:webHidden/>
                <w:sz w:val="24"/>
                <w:szCs w:val="24"/>
              </w:rPr>
              <w:fldChar w:fldCharType="separate"/>
            </w:r>
            <w:r w:rsidRPr="006D7D71">
              <w:rPr>
                <w:rFonts w:ascii="Arial" w:hAnsi="Arial" w:cs="Arial"/>
                <w:noProof/>
                <w:webHidden/>
                <w:sz w:val="24"/>
                <w:szCs w:val="24"/>
              </w:rPr>
              <w:t>6</w:t>
            </w:r>
            <w:r w:rsidRPr="006D7D71">
              <w:rPr>
                <w:rFonts w:ascii="Arial" w:hAnsi="Arial" w:cs="Arial"/>
                <w:noProof/>
                <w:webHidden/>
                <w:sz w:val="24"/>
                <w:szCs w:val="24"/>
              </w:rPr>
              <w:fldChar w:fldCharType="end"/>
            </w:r>
          </w:hyperlink>
        </w:p>
        <w:p w14:paraId="1A4C771F" w14:textId="2C30B5C3" w:rsidR="006D7D71" w:rsidRPr="006D7D71" w:rsidRDefault="006D7D71" w:rsidP="006D7D71">
          <w:pPr>
            <w:pStyle w:val="TOC2"/>
            <w:tabs>
              <w:tab w:val="right" w:leader="dot" w:pos="9016"/>
            </w:tabs>
            <w:jc w:val="both"/>
            <w:rPr>
              <w:rFonts w:ascii="Arial" w:eastAsiaTheme="minorEastAsia" w:hAnsi="Arial" w:cs="Arial"/>
              <w:noProof/>
              <w:sz w:val="24"/>
              <w:szCs w:val="24"/>
              <w:lang w:val="en-GB" w:eastAsia="en-GB"/>
            </w:rPr>
          </w:pPr>
          <w:hyperlink w:anchor="_Toc238896193" w:history="1">
            <w:r w:rsidRPr="006D7D71">
              <w:rPr>
                <w:rStyle w:val="Hyperlink"/>
                <w:rFonts w:ascii="Arial" w:eastAsia="Times New Roman" w:hAnsi="Arial" w:cs="Arial"/>
                <w:noProof/>
                <w:sz w:val="24"/>
                <w:szCs w:val="24"/>
                <w:lang w:val="en-GB" w:eastAsia="en-GB"/>
              </w:rPr>
              <w:t>2.4 Mission, Vision and Values</w:t>
            </w:r>
            <w:r w:rsidRPr="006D7D71">
              <w:rPr>
                <w:rFonts w:ascii="Arial" w:hAnsi="Arial" w:cs="Arial"/>
                <w:noProof/>
                <w:webHidden/>
                <w:sz w:val="24"/>
                <w:szCs w:val="24"/>
              </w:rPr>
              <w:tab/>
            </w:r>
            <w:r w:rsidRPr="006D7D71">
              <w:rPr>
                <w:rFonts w:ascii="Arial" w:hAnsi="Arial" w:cs="Arial"/>
                <w:noProof/>
                <w:webHidden/>
                <w:sz w:val="24"/>
                <w:szCs w:val="24"/>
              </w:rPr>
              <w:fldChar w:fldCharType="begin"/>
            </w:r>
            <w:r w:rsidRPr="006D7D71">
              <w:rPr>
                <w:rFonts w:ascii="Arial" w:hAnsi="Arial" w:cs="Arial"/>
                <w:noProof/>
                <w:webHidden/>
                <w:sz w:val="24"/>
                <w:szCs w:val="24"/>
              </w:rPr>
              <w:instrText xml:space="preserve"> PAGEREF _Toc238896193 \h </w:instrText>
            </w:r>
            <w:r w:rsidRPr="006D7D71">
              <w:rPr>
                <w:rFonts w:ascii="Arial" w:hAnsi="Arial" w:cs="Arial"/>
                <w:noProof/>
                <w:webHidden/>
                <w:sz w:val="24"/>
                <w:szCs w:val="24"/>
              </w:rPr>
            </w:r>
            <w:r w:rsidRPr="006D7D71">
              <w:rPr>
                <w:rFonts w:ascii="Arial" w:hAnsi="Arial" w:cs="Arial"/>
                <w:noProof/>
                <w:webHidden/>
                <w:sz w:val="24"/>
                <w:szCs w:val="24"/>
              </w:rPr>
              <w:fldChar w:fldCharType="separate"/>
            </w:r>
            <w:r w:rsidRPr="006D7D71">
              <w:rPr>
                <w:rFonts w:ascii="Arial" w:hAnsi="Arial" w:cs="Arial"/>
                <w:noProof/>
                <w:webHidden/>
                <w:sz w:val="24"/>
                <w:szCs w:val="24"/>
              </w:rPr>
              <w:t>6</w:t>
            </w:r>
            <w:r w:rsidRPr="006D7D71">
              <w:rPr>
                <w:rFonts w:ascii="Arial" w:hAnsi="Arial" w:cs="Arial"/>
                <w:noProof/>
                <w:webHidden/>
                <w:sz w:val="24"/>
                <w:szCs w:val="24"/>
              </w:rPr>
              <w:fldChar w:fldCharType="end"/>
            </w:r>
          </w:hyperlink>
        </w:p>
        <w:p w14:paraId="02829012" w14:textId="58185B63" w:rsidR="006D7D71" w:rsidRPr="006D7D71" w:rsidRDefault="006D7D71" w:rsidP="006D7D71">
          <w:pPr>
            <w:pStyle w:val="TOC3"/>
            <w:tabs>
              <w:tab w:val="right" w:leader="dot" w:pos="9016"/>
            </w:tabs>
            <w:jc w:val="both"/>
            <w:rPr>
              <w:rFonts w:ascii="Arial" w:eastAsiaTheme="minorEastAsia" w:hAnsi="Arial" w:cs="Arial"/>
              <w:noProof/>
              <w:sz w:val="24"/>
              <w:szCs w:val="24"/>
              <w:lang w:val="en-GB" w:eastAsia="en-GB"/>
            </w:rPr>
          </w:pPr>
          <w:hyperlink w:anchor="_Toc238896194" w:history="1">
            <w:r w:rsidRPr="006D7D71">
              <w:rPr>
                <w:rStyle w:val="Hyperlink"/>
                <w:rFonts w:ascii="Arial" w:eastAsia="Times New Roman" w:hAnsi="Arial" w:cs="Arial"/>
                <w:noProof/>
                <w:sz w:val="24"/>
                <w:szCs w:val="24"/>
                <w:lang w:val="en-GB" w:eastAsia="en-GB"/>
              </w:rPr>
              <w:t>Mission</w:t>
            </w:r>
            <w:r w:rsidRPr="006D7D71">
              <w:rPr>
                <w:rFonts w:ascii="Arial" w:hAnsi="Arial" w:cs="Arial"/>
                <w:noProof/>
                <w:webHidden/>
                <w:sz w:val="24"/>
                <w:szCs w:val="24"/>
              </w:rPr>
              <w:tab/>
            </w:r>
            <w:r w:rsidRPr="006D7D71">
              <w:rPr>
                <w:rFonts w:ascii="Arial" w:hAnsi="Arial" w:cs="Arial"/>
                <w:noProof/>
                <w:webHidden/>
                <w:sz w:val="24"/>
                <w:szCs w:val="24"/>
              </w:rPr>
              <w:fldChar w:fldCharType="begin"/>
            </w:r>
            <w:r w:rsidRPr="006D7D71">
              <w:rPr>
                <w:rFonts w:ascii="Arial" w:hAnsi="Arial" w:cs="Arial"/>
                <w:noProof/>
                <w:webHidden/>
                <w:sz w:val="24"/>
                <w:szCs w:val="24"/>
              </w:rPr>
              <w:instrText xml:space="preserve"> PAGEREF _Toc238896194 \h </w:instrText>
            </w:r>
            <w:r w:rsidRPr="006D7D71">
              <w:rPr>
                <w:rFonts w:ascii="Arial" w:hAnsi="Arial" w:cs="Arial"/>
                <w:noProof/>
                <w:webHidden/>
                <w:sz w:val="24"/>
                <w:szCs w:val="24"/>
              </w:rPr>
            </w:r>
            <w:r w:rsidRPr="006D7D71">
              <w:rPr>
                <w:rFonts w:ascii="Arial" w:hAnsi="Arial" w:cs="Arial"/>
                <w:noProof/>
                <w:webHidden/>
                <w:sz w:val="24"/>
                <w:szCs w:val="24"/>
              </w:rPr>
              <w:fldChar w:fldCharType="separate"/>
            </w:r>
            <w:r w:rsidRPr="006D7D71">
              <w:rPr>
                <w:rFonts w:ascii="Arial" w:hAnsi="Arial" w:cs="Arial"/>
                <w:noProof/>
                <w:webHidden/>
                <w:sz w:val="24"/>
                <w:szCs w:val="24"/>
              </w:rPr>
              <w:t>6</w:t>
            </w:r>
            <w:r w:rsidRPr="006D7D71">
              <w:rPr>
                <w:rFonts w:ascii="Arial" w:hAnsi="Arial" w:cs="Arial"/>
                <w:noProof/>
                <w:webHidden/>
                <w:sz w:val="24"/>
                <w:szCs w:val="24"/>
              </w:rPr>
              <w:fldChar w:fldCharType="end"/>
            </w:r>
          </w:hyperlink>
        </w:p>
        <w:p w14:paraId="65DDB1AB" w14:textId="591A1B85" w:rsidR="006D7D71" w:rsidRPr="006D7D71" w:rsidRDefault="006D7D71" w:rsidP="006D7D71">
          <w:pPr>
            <w:pStyle w:val="TOC3"/>
            <w:tabs>
              <w:tab w:val="right" w:leader="dot" w:pos="9016"/>
            </w:tabs>
            <w:jc w:val="both"/>
            <w:rPr>
              <w:rFonts w:ascii="Arial" w:eastAsiaTheme="minorEastAsia" w:hAnsi="Arial" w:cs="Arial"/>
              <w:noProof/>
              <w:sz w:val="24"/>
              <w:szCs w:val="24"/>
              <w:lang w:val="en-GB" w:eastAsia="en-GB"/>
            </w:rPr>
          </w:pPr>
          <w:hyperlink w:anchor="_Toc238896195" w:history="1">
            <w:r w:rsidRPr="006D7D71">
              <w:rPr>
                <w:rStyle w:val="Hyperlink"/>
                <w:rFonts w:ascii="Arial" w:eastAsia="Times New Roman" w:hAnsi="Arial" w:cs="Arial"/>
                <w:noProof/>
                <w:sz w:val="24"/>
                <w:szCs w:val="24"/>
                <w:lang w:val="en-GB" w:eastAsia="en-GB"/>
              </w:rPr>
              <w:t>Vision</w:t>
            </w:r>
            <w:r w:rsidRPr="006D7D71">
              <w:rPr>
                <w:rFonts w:ascii="Arial" w:hAnsi="Arial" w:cs="Arial"/>
                <w:noProof/>
                <w:webHidden/>
                <w:sz w:val="24"/>
                <w:szCs w:val="24"/>
              </w:rPr>
              <w:tab/>
            </w:r>
            <w:r w:rsidRPr="006D7D71">
              <w:rPr>
                <w:rFonts w:ascii="Arial" w:hAnsi="Arial" w:cs="Arial"/>
                <w:noProof/>
                <w:webHidden/>
                <w:sz w:val="24"/>
                <w:szCs w:val="24"/>
              </w:rPr>
              <w:fldChar w:fldCharType="begin"/>
            </w:r>
            <w:r w:rsidRPr="006D7D71">
              <w:rPr>
                <w:rFonts w:ascii="Arial" w:hAnsi="Arial" w:cs="Arial"/>
                <w:noProof/>
                <w:webHidden/>
                <w:sz w:val="24"/>
                <w:szCs w:val="24"/>
              </w:rPr>
              <w:instrText xml:space="preserve"> PAGEREF _Toc238896195 \h </w:instrText>
            </w:r>
            <w:r w:rsidRPr="006D7D71">
              <w:rPr>
                <w:rFonts w:ascii="Arial" w:hAnsi="Arial" w:cs="Arial"/>
                <w:noProof/>
                <w:webHidden/>
                <w:sz w:val="24"/>
                <w:szCs w:val="24"/>
              </w:rPr>
            </w:r>
            <w:r w:rsidRPr="006D7D71">
              <w:rPr>
                <w:rFonts w:ascii="Arial" w:hAnsi="Arial" w:cs="Arial"/>
                <w:noProof/>
                <w:webHidden/>
                <w:sz w:val="24"/>
                <w:szCs w:val="24"/>
              </w:rPr>
              <w:fldChar w:fldCharType="separate"/>
            </w:r>
            <w:r w:rsidRPr="006D7D71">
              <w:rPr>
                <w:rFonts w:ascii="Arial" w:hAnsi="Arial" w:cs="Arial"/>
                <w:noProof/>
                <w:webHidden/>
                <w:sz w:val="24"/>
                <w:szCs w:val="24"/>
              </w:rPr>
              <w:t>6</w:t>
            </w:r>
            <w:r w:rsidRPr="006D7D71">
              <w:rPr>
                <w:rFonts w:ascii="Arial" w:hAnsi="Arial" w:cs="Arial"/>
                <w:noProof/>
                <w:webHidden/>
                <w:sz w:val="24"/>
                <w:szCs w:val="24"/>
              </w:rPr>
              <w:fldChar w:fldCharType="end"/>
            </w:r>
          </w:hyperlink>
        </w:p>
        <w:p w14:paraId="04F5D0A2" w14:textId="6F322FD1" w:rsidR="006D7D71" w:rsidRPr="006D7D71" w:rsidRDefault="006D7D71" w:rsidP="006D7D71">
          <w:pPr>
            <w:pStyle w:val="TOC2"/>
            <w:tabs>
              <w:tab w:val="right" w:leader="dot" w:pos="9016"/>
            </w:tabs>
            <w:jc w:val="both"/>
            <w:rPr>
              <w:rFonts w:ascii="Arial" w:eastAsiaTheme="minorEastAsia" w:hAnsi="Arial" w:cs="Arial"/>
              <w:noProof/>
              <w:sz w:val="24"/>
              <w:szCs w:val="24"/>
              <w:lang w:val="en-GB" w:eastAsia="en-GB"/>
            </w:rPr>
          </w:pPr>
          <w:hyperlink w:anchor="_Toc238896196" w:history="1">
            <w:r w:rsidRPr="006D7D71">
              <w:rPr>
                <w:rStyle w:val="Hyperlink"/>
                <w:rFonts w:ascii="Arial" w:eastAsia="Times New Roman" w:hAnsi="Arial" w:cs="Arial"/>
                <w:noProof/>
                <w:sz w:val="24"/>
                <w:szCs w:val="24"/>
                <w:lang w:val="en-GB" w:eastAsia="en-GB"/>
              </w:rPr>
              <w:t>2.5 Business Objectives and Goals</w:t>
            </w:r>
            <w:r w:rsidRPr="006D7D71">
              <w:rPr>
                <w:rFonts w:ascii="Arial" w:hAnsi="Arial" w:cs="Arial"/>
                <w:noProof/>
                <w:webHidden/>
                <w:sz w:val="24"/>
                <w:szCs w:val="24"/>
              </w:rPr>
              <w:tab/>
            </w:r>
            <w:r w:rsidRPr="006D7D71">
              <w:rPr>
                <w:rFonts w:ascii="Arial" w:hAnsi="Arial" w:cs="Arial"/>
                <w:noProof/>
                <w:webHidden/>
                <w:sz w:val="24"/>
                <w:szCs w:val="24"/>
              </w:rPr>
              <w:fldChar w:fldCharType="begin"/>
            </w:r>
            <w:r w:rsidRPr="006D7D71">
              <w:rPr>
                <w:rFonts w:ascii="Arial" w:hAnsi="Arial" w:cs="Arial"/>
                <w:noProof/>
                <w:webHidden/>
                <w:sz w:val="24"/>
                <w:szCs w:val="24"/>
              </w:rPr>
              <w:instrText xml:space="preserve"> PAGEREF _Toc238896196 \h </w:instrText>
            </w:r>
            <w:r w:rsidRPr="006D7D71">
              <w:rPr>
                <w:rFonts w:ascii="Arial" w:hAnsi="Arial" w:cs="Arial"/>
                <w:noProof/>
                <w:webHidden/>
                <w:sz w:val="24"/>
                <w:szCs w:val="24"/>
              </w:rPr>
            </w:r>
            <w:r w:rsidRPr="006D7D71">
              <w:rPr>
                <w:rFonts w:ascii="Arial" w:hAnsi="Arial" w:cs="Arial"/>
                <w:noProof/>
                <w:webHidden/>
                <w:sz w:val="24"/>
                <w:szCs w:val="24"/>
              </w:rPr>
              <w:fldChar w:fldCharType="separate"/>
            </w:r>
            <w:r w:rsidRPr="006D7D71">
              <w:rPr>
                <w:rFonts w:ascii="Arial" w:hAnsi="Arial" w:cs="Arial"/>
                <w:noProof/>
                <w:webHidden/>
                <w:sz w:val="24"/>
                <w:szCs w:val="24"/>
              </w:rPr>
              <w:t>7</w:t>
            </w:r>
            <w:r w:rsidRPr="006D7D71">
              <w:rPr>
                <w:rFonts w:ascii="Arial" w:hAnsi="Arial" w:cs="Arial"/>
                <w:noProof/>
                <w:webHidden/>
                <w:sz w:val="24"/>
                <w:szCs w:val="24"/>
              </w:rPr>
              <w:fldChar w:fldCharType="end"/>
            </w:r>
          </w:hyperlink>
        </w:p>
        <w:p w14:paraId="6551835B" w14:textId="36BA820A" w:rsidR="006D7D71" w:rsidRPr="006D7D71" w:rsidRDefault="006D7D71" w:rsidP="006D7D71">
          <w:pPr>
            <w:pStyle w:val="TOC2"/>
            <w:tabs>
              <w:tab w:val="right" w:leader="dot" w:pos="9016"/>
            </w:tabs>
            <w:jc w:val="both"/>
            <w:rPr>
              <w:rFonts w:ascii="Arial" w:eastAsiaTheme="minorEastAsia" w:hAnsi="Arial" w:cs="Arial"/>
              <w:noProof/>
              <w:sz w:val="24"/>
              <w:szCs w:val="24"/>
              <w:lang w:val="en-GB" w:eastAsia="en-GB"/>
            </w:rPr>
          </w:pPr>
          <w:hyperlink w:anchor="_Toc238896197" w:history="1">
            <w:r w:rsidRPr="006D7D71">
              <w:rPr>
                <w:rStyle w:val="Hyperlink"/>
                <w:rFonts w:ascii="Arial" w:eastAsia="Times New Roman" w:hAnsi="Arial" w:cs="Arial"/>
                <w:noProof/>
                <w:sz w:val="24"/>
                <w:szCs w:val="24"/>
                <w:lang w:val="en-GB" w:eastAsia="en-GB"/>
              </w:rPr>
              <w:t>2.6 Alignment with Trends and Opportunity</w:t>
            </w:r>
            <w:r w:rsidRPr="006D7D71">
              <w:rPr>
                <w:rFonts w:ascii="Arial" w:hAnsi="Arial" w:cs="Arial"/>
                <w:noProof/>
                <w:webHidden/>
                <w:sz w:val="24"/>
                <w:szCs w:val="24"/>
              </w:rPr>
              <w:tab/>
            </w:r>
            <w:r w:rsidRPr="006D7D71">
              <w:rPr>
                <w:rFonts w:ascii="Arial" w:hAnsi="Arial" w:cs="Arial"/>
                <w:noProof/>
                <w:webHidden/>
                <w:sz w:val="24"/>
                <w:szCs w:val="24"/>
              </w:rPr>
              <w:fldChar w:fldCharType="begin"/>
            </w:r>
            <w:r w:rsidRPr="006D7D71">
              <w:rPr>
                <w:rFonts w:ascii="Arial" w:hAnsi="Arial" w:cs="Arial"/>
                <w:noProof/>
                <w:webHidden/>
                <w:sz w:val="24"/>
                <w:szCs w:val="24"/>
              </w:rPr>
              <w:instrText xml:space="preserve"> PAGEREF _Toc238896197 \h </w:instrText>
            </w:r>
            <w:r w:rsidRPr="006D7D71">
              <w:rPr>
                <w:rFonts w:ascii="Arial" w:hAnsi="Arial" w:cs="Arial"/>
                <w:noProof/>
                <w:webHidden/>
                <w:sz w:val="24"/>
                <w:szCs w:val="24"/>
              </w:rPr>
            </w:r>
            <w:r w:rsidRPr="006D7D71">
              <w:rPr>
                <w:rFonts w:ascii="Arial" w:hAnsi="Arial" w:cs="Arial"/>
                <w:noProof/>
                <w:webHidden/>
                <w:sz w:val="24"/>
                <w:szCs w:val="24"/>
              </w:rPr>
              <w:fldChar w:fldCharType="separate"/>
            </w:r>
            <w:r w:rsidRPr="006D7D71">
              <w:rPr>
                <w:rFonts w:ascii="Arial" w:hAnsi="Arial" w:cs="Arial"/>
                <w:noProof/>
                <w:webHidden/>
                <w:sz w:val="24"/>
                <w:szCs w:val="24"/>
              </w:rPr>
              <w:t>7</w:t>
            </w:r>
            <w:r w:rsidRPr="006D7D71">
              <w:rPr>
                <w:rFonts w:ascii="Arial" w:hAnsi="Arial" w:cs="Arial"/>
                <w:noProof/>
                <w:webHidden/>
                <w:sz w:val="24"/>
                <w:szCs w:val="24"/>
              </w:rPr>
              <w:fldChar w:fldCharType="end"/>
            </w:r>
          </w:hyperlink>
        </w:p>
        <w:p w14:paraId="03293638" w14:textId="3FB50B67" w:rsidR="006D7D71" w:rsidRPr="006D7D71" w:rsidRDefault="006D7D71" w:rsidP="006D7D71">
          <w:pPr>
            <w:pStyle w:val="TOC1"/>
            <w:tabs>
              <w:tab w:val="right" w:leader="dot" w:pos="9016"/>
            </w:tabs>
            <w:jc w:val="both"/>
            <w:rPr>
              <w:rFonts w:ascii="Arial" w:eastAsiaTheme="minorEastAsia" w:hAnsi="Arial" w:cs="Arial"/>
              <w:noProof/>
              <w:sz w:val="24"/>
              <w:szCs w:val="24"/>
              <w:lang w:val="en-GB" w:eastAsia="en-GB"/>
            </w:rPr>
          </w:pPr>
          <w:hyperlink w:anchor="_Toc238896198" w:history="1">
            <w:r w:rsidRPr="006D7D71">
              <w:rPr>
                <w:rStyle w:val="Hyperlink"/>
                <w:rFonts w:ascii="Arial" w:eastAsia="Times New Roman" w:hAnsi="Arial" w:cs="Arial"/>
                <w:noProof/>
                <w:sz w:val="24"/>
                <w:szCs w:val="24"/>
                <w:lang w:val="en-GB" w:eastAsia="en-GB"/>
              </w:rPr>
              <w:t>Chapter 3: Literature Review</w:t>
            </w:r>
            <w:r w:rsidRPr="006D7D71">
              <w:rPr>
                <w:rFonts w:ascii="Arial" w:hAnsi="Arial" w:cs="Arial"/>
                <w:noProof/>
                <w:webHidden/>
                <w:sz w:val="24"/>
                <w:szCs w:val="24"/>
              </w:rPr>
              <w:tab/>
            </w:r>
            <w:r w:rsidRPr="006D7D71">
              <w:rPr>
                <w:rFonts w:ascii="Arial" w:hAnsi="Arial" w:cs="Arial"/>
                <w:noProof/>
                <w:webHidden/>
                <w:sz w:val="24"/>
                <w:szCs w:val="24"/>
              </w:rPr>
              <w:fldChar w:fldCharType="begin"/>
            </w:r>
            <w:r w:rsidRPr="006D7D71">
              <w:rPr>
                <w:rFonts w:ascii="Arial" w:hAnsi="Arial" w:cs="Arial"/>
                <w:noProof/>
                <w:webHidden/>
                <w:sz w:val="24"/>
                <w:szCs w:val="24"/>
              </w:rPr>
              <w:instrText xml:space="preserve"> PAGEREF _Toc238896198 \h </w:instrText>
            </w:r>
            <w:r w:rsidRPr="006D7D71">
              <w:rPr>
                <w:rFonts w:ascii="Arial" w:hAnsi="Arial" w:cs="Arial"/>
                <w:noProof/>
                <w:webHidden/>
                <w:sz w:val="24"/>
                <w:szCs w:val="24"/>
              </w:rPr>
            </w:r>
            <w:r w:rsidRPr="006D7D71">
              <w:rPr>
                <w:rFonts w:ascii="Arial" w:hAnsi="Arial" w:cs="Arial"/>
                <w:noProof/>
                <w:webHidden/>
                <w:sz w:val="24"/>
                <w:szCs w:val="24"/>
              </w:rPr>
              <w:fldChar w:fldCharType="separate"/>
            </w:r>
            <w:r w:rsidRPr="006D7D71">
              <w:rPr>
                <w:rFonts w:ascii="Arial" w:hAnsi="Arial" w:cs="Arial"/>
                <w:noProof/>
                <w:webHidden/>
                <w:sz w:val="24"/>
                <w:szCs w:val="24"/>
              </w:rPr>
              <w:t>9</w:t>
            </w:r>
            <w:r w:rsidRPr="006D7D71">
              <w:rPr>
                <w:rFonts w:ascii="Arial" w:hAnsi="Arial" w:cs="Arial"/>
                <w:noProof/>
                <w:webHidden/>
                <w:sz w:val="24"/>
                <w:szCs w:val="24"/>
              </w:rPr>
              <w:fldChar w:fldCharType="end"/>
            </w:r>
          </w:hyperlink>
        </w:p>
        <w:p w14:paraId="5F11B4FE" w14:textId="6883D754" w:rsidR="006D7D71" w:rsidRPr="006D7D71" w:rsidRDefault="006D7D71" w:rsidP="006D7D71">
          <w:pPr>
            <w:pStyle w:val="TOC2"/>
            <w:tabs>
              <w:tab w:val="right" w:leader="dot" w:pos="9016"/>
            </w:tabs>
            <w:jc w:val="both"/>
            <w:rPr>
              <w:rFonts w:ascii="Arial" w:eastAsiaTheme="minorEastAsia" w:hAnsi="Arial" w:cs="Arial"/>
              <w:noProof/>
              <w:sz w:val="24"/>
              <w:szCs w:val="24"/>
              <w:lang w:val="en-GB" w:eastAsia="en-GB"/>
            </w:rPr>
          </w:pPr>
          <w:hyperlink w:anchor="_Toc238896199" w:history="1">
            <w:r w:rsidRPr="006D7D71">
              <w:rPr>
                <w:rStyle w:val="Hyperlink"/>
                <w:rFonts w:ascii="Arial" w:eastAsia="Times New Roman" w:hAnsi="Arial" w:cs="Arial"/>
                <w:noProof/>
                <w:sz w:val="24"/>
                <w:szCs w:val="24"/>
                <w:lang w:val="en-GB" w:eastAsia="en-GB"/>
              </w:rPr>
              <w:t>3.1 Introduction</w:t>
            </w:r>
            <w:r w:rsidRPr="006D7D71">
              <w:rPr>
                <w:rFonts w:ascii="Arial" w:hAnsi="Arial" w:cs="Arial"/>
                <w:noProof/>
                <w:webHidden/>
                <w:sz w:val="24"/>
                <w:szCs w:val="24"/>
              </w:rPr>
              <w:tab/>
            </w:r>
            <w:r w:rsidRPr="006D7D71">
              <w:rPr>
                <w:rFonts w:ascii="Arial" w:hAnsi="Arial" w:cs="Arial"/>
                <w:noProof/>
                <w:webHidden/>
                <w:sz w:val="24"/>
                <w:szCs w:val="24"/>
              </w:rPr>
              <w:fldChar w:fldCharType="begin"/>
            </w:r>
            <w:r w:rsidRPr="006D7D71">
              <w:rPr>
                <w:rFonts w:ascii="Arial" w:hAnsi="Arial" w:cs="Arial"/>
                <w:noProof/>
                <w:webHidden/>
                <w:sz w:val="24"/>
                <w:szCs w:val="24"/>
              </w:rPr>
              <w:instrText xml:space="preserve"> PAGEREF _Toc238896199 \h </w:instrText>
            </w:r>
            <w:r w:rsidRPr="006D7D71">
              <w:rPr>
                <w:rFonts w:ascii="Arial" w:hAnsi="Arial" w:cs="Arial"/>
                <w:noProof/>
                <w:webHidden/>
                <w:sz w:val="24"/>
                <w:szCs w:val="24"/>
              </w:rPr>
            </w:r>
            <w:r w:rsidRPr="006D7D71">
              <w:rPr>
                <w:rFonts w:ascii="Arial" w:hAnsi="Arial" w:cs="Arial"/>
                <w:noProof/>
                <w:webHidden/>
                <w:sz w:val="24"/>
                <w:szCs w:val="24"/>
              </w:rPr>
              <w:fldChar w:fldCharType="separate"/>
            </w:r>
            <w:r w:rsidRPr="006D7D71">
              <w:rPr>
                <w:rFonts w:ascii="Arial" w:hAnsi="Arial" w:cs="Arial"/>
                <w:noProof/>
                <w:webHidden/>
                <w:sz w:val="24"/>
                <w:szCs w:val="24"/>
              </w:rPr>
              <w:t>9</w:t>
            </w:r>
            <w:r w:rsidRPr="006D7D71">
              <w:rPr>
                <w:rFonts w:ascii="Arial" w:hAnsi="Arial" w:cs="Arial"/>
                <w:noProof/>
                <w:webHidden/>
                <w:sz w:val="24"/>
                <w:szCs w:val="24"/>
              </w:rPr>
              <w:fldChar w:fldCharType="end"/>
            </w:r>
          </w:hyperlink>
        </w:p>
        <w:p w14:paraId="45596C63" w14:textId="250BEFCA" w:rsidR="006D7D71" w:rsidRPr="006D7D71" w:rsidRDefault="006D7D71" w:rsidP="006D7D71">
          <w:pPr>
            <w:pStyle w:val="TOC2"/>
            <w:tabs>
              <w:tab w:val="right" w:leader="dot" w:pos="9016"/>
            </w:tabs>
            <w:jc w:val="both"/>
            <w:rPr>
              <w:rFonts w:ascii="Arial" w:eastAsiaTheme="minorEastAsia" w:hAnsi="Arial" w:cs="Arial"/>
              <w:noProof/>
              <w:sz w:val="24"/>
              <w:szCs w:val="24"/>
              <w:lang w:val="en-GB" w:eastAsia="en-GB"/>
            </w:rPr>
          </w:pPr>
          <w:hyperlink w:anchor="_Toc238896200" w:history="1">
            <w:r w:rsidRPr="006D7D71">
              <w:rPr>
                <w:rStyle w:val="Hyperlink"/>
                <w:rFonts w:ascii="Arial" w:eastAsia="Times New Roman" w:hAnsi="Arial" w:cs="Arial"/>
                <w:noProof/>
                <w:sz w:val="24"/>
                <w:szCs w:val="24"/>
                <w:lang w:val="en-GB" w:eastAsia="en-GB"/>
              </w:rPr>
              <w:t>3.2 Specialty Coffee, Consumer Value and Ethical Consumption</w:t>
            </w:r>
            <w:r w:rsidRPr="006D7D71">
              <w:rPr>
                <w:rFonts w:ascii="Arial" w:hAnsi="Arial" w:cs="Arial"/>
                <w:noProof/>
                <w:webHidden/>
                <w:sz w:val="24"/>
                <w:szCs w:val="24"/>
              </w:rPr>
              <w:tab/>
            </w:r>
            <w:r w:rsidRPr="006D7D71">
              <w:rPr>
                <w:rFonts w:ascii="Arial" w:hAnsi="Arial" w:cs="Arial"/>
                <w:noProof/>
                <w:webHidden/>
                <w:sz w:val="24"/>
                <w:szCs w:val="24"/>
              </w:rPr>
              <w:fldChar w:fldCharType="begin"/>
            </w:r>
            <w:r w:rsidRPr="006D7D71">
              <w:rPr>
                <w:rFonts w:ascii="Arial" w:hAnsi="Arial" w:cs="Arial"/>
                <w:noProof/>
                <w:webHidden/>
                <w:sz w:val="24"/>
                <w:szCs w:val="24"/>
              </w:rPr>
              <w:instrText xml:space="preserve"> PAGEREF _Toc238896200 \h </w:instrText>
            </w:r>
            <w:r w:rsidRPr="006D7D71">
              <w:rPr>
                <w:rFonts w:ascii="Arial" w:hAnsi="Arial" w:cs="Arial"/>
                <w:noProof/>
                <w:webHidden/>
                <w:sz w:val="24"/>
                <w:szCs w:val="24"/>
              </w:rPr>
            </w:r>
            <w:r w:rsidRPr="006D7D71">
              <w:rPr>
                <w:rFonts w:ascii="Arial" w:hAnsi="Arial" w:cs="Arial"/>
                <w:noProof/>
                <w:webHidden/>
                <w:sz w:val="24"/>
                <w:szCs w:val="24"/>
              </w:rPr>
              <w:fldChar w:fldCharType="separate"/>
            </w:r>
            <w:r w:rsidRPr="006D7D71">
              <w:rPr>
                <w:rFonts w:ascii="Arial" w:hAnsi="Arial" w:cs="Arial"/>
                <w:noProof/>
                <w:webHidden/>
                <w:sz w:val="24"/>
                <w:szCs w:val="24"/>
              </w:rPr>
              <w:t>9</w:t>
            </w:r>
            <w:r w:rsidRPr="006D7D71">
              <w:rPr>
                <w:rFonts w:ascii="Arial" w:hAnsi="Arial" w:cs="Arial"/>
                <w:noProof/>
                <w:webHidden/>
                <w:sz w:val="24"/>
                <w:szCs w:val="24"/>
              </w:rPr>
              <w:fldChar w:fldCharType="end"/>
            </w:r>
          </w:hyperlink>
        </w:p>
        <w:p w14:paraId="129FE2F7" w14:textId="11384AC5" w:rsidR="006D7D71" w:rsidRPr="006D7D71" w:rsidRDefault="006D7D71" w:rsidP="006D7D71">
          <w:pPr>
            <w:pStyle w:val="TOC2"/>
            <w:tabs>
              <w:tab w:val="right" w:leader="dot" w:pos="9016"/>
            </w:tabs>
            <w:jc w:val="both"/>
            <w:rPr>
              <w:rFonts w:ascii="Arial" w:eastAsiaTheme="minorEastAsia" w:hAnsi="Arial" w:cs="Arial"/>
              <w:noProof/>
              <w:sz w:val="24"/>
              <w:szCs w:val="24"/>
              <w:lang w:val="en-GB" w:eastAsia="en-GB"/>
            </w:rPr>
          </w:pPr>
          <w:hyperlink w:anchor="_Toc238896201" w:history="1">
            <w:r w:rsidRPr="006D7D71">
              <w:rPr>
                <w:rStyle w:val="Hyperlink"/>
                <w:rFonts w:ascii="Arial" w:eastAsia="Times New Roman" w:hAnsi="Arial" w:cs="Arial"/>
                <w:noProof/>
                <w:sz w:val="24"/>
                <w:szCs w:val="24"/>
                <w:lang w:val="en-GB" w:eastAsia="en-GB"/>
              </w:rPr>
              <w:t>3.3 Ethical Sourcing and Sustainable Supply-Chain Management</w:t>
            </w:r>
            <w:r w:rsidRPr="006D7D71">
              <w:rPr>
                <w:rFonts w:ascii="Arial" w:hAnsi="Arial" w:cs="Arial"/>
                <w:noProof/>
                <w:webHidden/>
                <w:sz w:val="24"/>
                <w:szCs w:val="24"/>
              </w:rPr>
              <w:tab/>
            </w:r>
            <w:r w:rsidRPr="006D7D71">
              <w:rPr>
                <w:rFonts w:ascii="Arial" w:hAnsi="Arial" w:cs="Arial"/>
                <w:noProof/>
                <w:webHidden/>
                <w:sz w:val="24"/>
                <w:szCs w:val="24"/>
              </w:rPr>
              <w:fldChar w:fldCharType="begin"/>
            </w:r>
            <w:r w:rsidRPr="006D7D71">
              <w:rPr>
                <w:rFonts w:ascii="Arial" w:hAnsi="Arial" w:cs="Arial"/>
                <w:noProof/>
                <w:webHidden/>
                <w:sz w:val="24"/>
                <w:szCs w:val="24"/>
              </w:rPr>
              <w:instrText xml:space="preserve"> PAGEREF _Toc238896201 \h </w:instrText>
            </w:r>
            <w:r w:rsidRPr="006D7D71">
              <w:rPr>
                <w:rFonts w:ascii="Arial" w:hAnsi="Arial" w:cs="Arial"/>
                <w:noProof/>
                <w:webHidden/>
                <w:sz w:val="24"/>
                <w:szCs w:val="24"/>
              </w:rPr>
            </w:r>
            <w:r w:rsidRPr="006D7D71">
              <w:rPr>
                <w:rFonts w:ascii="Arial" w:hAnsi="Arial" w:cs="Arial"/>
                <w:noProof/>
                <w:webHidden/>
                <w:sz w:val="24"/>
                <w:szCs w:val="24"/>
              </w:rPr>
              <w:fldChar w:fldCharType="separate"/>
            </w:r>
            <w:r w:rsidRPr="006D7D71">
              <w:rPr>
                <w:rFonts w:ascii="Arial" w:hAnsi="Arial" w:cs="Arial"/>
                <w:noProof/>
                <w:webHidden/>
                <w:sz w:val="24"/>
                <w:szCs w:val="24"/>
              </w:rPr>
              <w:t>9</w:t>
            </w:r>
            <w:r w:rsidRPr="006D7D71">
              <w:rPr>
                <w:rFonts w:ascii="Arial" w:hAnsi="Arial" w:cs="Arial"/>
                <w:noProof/>
                <w:webHidden/>
                <w:sz w:val="24"/>
                <w:szCs w:val="24"/>
              </w:rPr>
              <w:fldChar w:fldCharType="end"/>
            </w:r>
          </w:hyperlink>
        </w:p>
        <w:p w14:paraId="1AD2DEC5" w14:textId="55FE10BC" w:rsidR="006D7D71" w:rsidRPr="006D7D71" w:rsidRDefault="006D7D71" w:rsidP="006D7D71">
          <w:pPr>
            <w:pStyle w:val="TOC2"/>
            <w:tabs>
              <w:tab w:val="right" w:leader="dot" w:pos="9016"/>
            </w:tabs>
            <w:jc w:val="both"/>
            <w:rPr>
              <w:rFonts w:ascii="Arial" w:eastAsiaTheme="minorEastAsia" w:hAnsi="Arial" w:cs="Arial"/>
              <w:noProof/>
              <w:sz w:val="24"/>
              <w:szCs w:val="24"/>
              <w:lang w:val="en-GB" w:eastAsia="en-GB"/>
            </w:rPr>
          </w:pPr>
          <w:hyperlink w:anchor="_Toc238896202" w:history="1">
            <w:r w:rsidRPr="006D7D71">
              <w:rPr>
                <w:rStyle w:val="Hyperlink"/>
                <w:rFonts w:ascii="Arial" w:eastAsia="Times New Roman" w:hAnsi="Arial" w:cs="Arial"/>
                <w:noProof/>
                <w:sz w:val="24"/>
                <w:szCs w:val="24"/>
                <w:lang w:val="en-GB" w:eastAsia="en-GB"/>
              </w:rPr>
              <w:t>3.4 Competitive Advantage: Porter and RBV/VRIO</w:t>
            </w:r>
            <w:r w:rsidRPr="006D7D71">
              <w:rPr>
                <w:rFonts w:ascii="Arial" w:hAnsi="Arial" w:cs="Arial"/>
                <w:noProof/>
                <w:webHidden/>
                <w:sz w:val="24"/>
                <w:szCs w:val="24"/>
              </w:rPr>
              <w:tab/>
            </w:r>
            <w:r w:rsidRPr="006D7D71">
              <w:rPr>
                <w:rFonts w:ascii="Arial" w:hAnsi="Arial" w:cs="Arial"/>
                <w:noProof/>
                <w:webHidden/>
                <w:sz w:val="24"/>
                <w:szCs w:val="24"/>
              </w:rPr>
              <w:fldChar w:fldCharType="begin"/>
            </w:r>
            <w:r w:rsidRPr="006D7D71">
              <w:rPr>
                <w:rFonts w:ascii="Arial" w:hAnsi="Arial" w:cs="Arial"/>
                <w:noProof/>
                <w:webHidden/>
                <w:sz w:val="24"/>
                <w:szCs w:val="24"/>
              </w:rPr>
              <w:instrText xml:space="preserve"> PAGEREF _Toc238896202 \h </w:instrText>
            </w:r>
            <w:r w:rsidRPr="006D7D71">
              <w:rPr>
                <w:rFonts w:ascii="Arial" w:hAnsi="Arial" w:cs="Arial"/>
                <w:noProof/>
                <w:webHidden/>
                <w:sz w:val="24"/>
                <w:szCs w:val="24"/>
              </w:rPr>
            </w:r>
            <w:r w:rsidRPr="006D7D71">
              <w:rPr>
                <w:rFonts w:ascii="Arial" w:hAnsi="Arial" w:cs="Arial"/>
                <w:noProof/>
                <w:webHidden/>
                <w:sz w:val="24"/>
                <w:szCs w:val="24"/>
              </w:rPr>
              <w:fldChar w:fldCharType="separate"/>
            </w:r>
            <w:r w:rsidRPr="006D7D71">
              <w:rPr>
                <w:rFonts w:ascii="Arial" w:hAnsi="Arial" w:cs="Arial"/>
                <w:noProof/>
                <w:webHidden/>
                <w:sz w:val="24"/>
                <w:szCs w:val="24"/>
              </w:rPr>
              <w:t>10</w:t>
            </w:r>
            <w:r w:rsidRPr="006D7D71">
              <w:rPr>
                <w:rFonts w:ascii="Arial" w:hAnsi="Arial" w:cs="Arial"/>
                <w:noProof/>
                <w:webHidden/>
                <w:sz w:val="24"/>
                <w:szCs w:val="24"/>
              </w:rPr>
              <w:fldChar w:fldCharType="end"/>
            </w:r>
          </w:hyperlink>
        </w:p>
        <w:p w14:paraId="26B8F885" w14:textId="385B8904" w:rsidR="006D7D71" w:rsidRPr="006D7D71" w:rsidRDefault="006D7D71" w:rsidP="006D7D71">
          <w:pPr>
            <w:pStyle w:val="TOC2"/>
            <w:tabs>
              <w:tab w:val="right" w:leader="dot" w:pos="9016"/>
            </w:tabs>
            <w:jc w:val="both"/>
            <w:rPr>
              <w:rFonts w:ascii="Arial" w:eastAsiaTheme="minorEastAsia" w:hAnsi="Arial" w:cs="Arial"/>
              <w:noProof/>
              <w:sz w:val="24"/>
              <w:szCs w:val="24"/>
              <w:lang w:val="en-GB" w:eastAsia="en-GB"/>
            </w:rPr>
          </w:pPr>
          <w:hyperlink w:anchor="_Toc238896203" w:history="1">
            <w:r w:rsidRPr="006D7D71">
              <w:rPr>
                <w:rStyle w:val="Hyperlink"/>
                <w:rFonts w:ascii="Arial" w:eastAsia="Times New Roman" w:hAnsi="Arial" w:cs="Arial"/>
                <w:noProof/>
                <w:sz w:val="24"/>
                <w:szCs w:val="24"/>
                <w:lang w:val="en-GB" w:eastAsia="en-GB"/>
              </w:rPr>
              <w:t>3.5 External and Industry Environment: PESTLE and Five Forces</w:t>
            </w:r>
            <w:r w:rsidRPr="006D7D71">
              <w:rPr>
                <w:rFonts w:ascii="Arial" w:hAnsi="Arial" w:cs="Arial"/>
                <w:noProof/>
                <w:webHidden/>
                <w:sz w:val="24"/>
                <w:szCs w:val="24"/>
              </w:rPr>
              <w:tab/>
            </w:r>
            <w:r w:rsidRPr="006D7D71">
              <w:rPr>
                <w:rFonts w:ascii="Arial" w:hAnsi="Arial" w:cs="Arial"/>
                <w:noProof/>
                <w:webHidden/>
                <w:sz w:val="24"/>
                <w:szCs w:val="24"/>
              </w:rPr>
              <w:fldChar w:fldCharType="begin"/>
            </w:r>
            <w:r w:rsidRPr="006D7D71">
              <w:rPr>
                <w:rFonts w:ascii="Arial" w:hAnsi="Arial" w:cs="Arial"/>
                <w:noProof/>
                <w:webHidden/>
                <w:sz w:val="24"/>
                <w:szCs w:val="24"/>
              </w:rPr>
              <w:instrText xml:space="preserve"> PAGEREF _Toc238896203 \h </w:instrText>
            </w:r>
            <w:r w:rsidRPr="006D7D71">
              <w:rPr>
                <w:rFonts w:ascii="Arial" w:hAnsi="Arial" w:cs="Arial"/>
                <w:noProof/>
                <w:webHidden/>
                <w:sz w:val="24"/>
                <w:szCs w:val="24"/>
              </w:rPr>
            </w:r>
            <w:r w:rsidRPr="006D7D71">
              <w:rPr>
                <w:rFonts w:ascii="Arial" w:hAnsi="Arial" w:cs="Arial"/>
                <w:noProof/>
                <w:webHidden/>
                <w:sz w:val="24"/>
                <w:szCs w:val="24"/>
              </w:rPr>
              <w:fldChar w:fldCharType="separate"/>
            </w:r>
            <w:r w:rsidRPr="006D7D71">
              <w:rPr>
                <w:rFonts w:ascii="Arial" w:hAnsi="Arial" w:cs="Arial"/>
                <w:noProof/>
                <w:webHidden/>
                <w:sz w:val="24"/>
                <w:szCs w:val="24"/>
              </w:rPr>
              <w:t>10</w:t>
            </w:r>
            <w:r w:rsidRPr="006D7D71">
              <w:rPr>
                <w:rFonts w:ascii="Arial" w:hAnsi="Arial" w:cs="Arial"/>
                <w:noProof/>
                <w:webHidden/>
                <w:sz w:val="24"/>
                <w:szCs w:val="24"/>
              </w:rPr>
              <w:fldChar w:fldCharType="end"/>
            </w:r>
          </w:hyperlink>
        </w:p>
        <w:p w14:paraId="2122CEB3" w14:textId="0EC4FE86" w:rsidR="006D7D71" w:rsidRPr="006D7D71" w:rsidRDefault="006D7D71" w:rsidP="006D7D71">
          <w:pPr>
            <w:pStyle w:val="TOC2"/>
            <w:tabs>
              <w:tab w:val="right" w:leader="dot" w:pos="9016"/>
            </w:tabs>
            <w:jc w:val="both"/>
            <w:rPr>
              <w:rFonts w:ascii="Arial" w:eastAsiaTheme="minorEastAsia" w:hAnsi="Arial" w:cs="Arial"/>
              <w:noProof/>
              <w:sz w:val="24"/>
              <w:szCs w:val="24"/>
              <w:lang w:val="en-GB" w:eastAsia="en-GB"/>
            </w:rPr>
          </w:pPr>
          <w:hyperlink w:anchor="_Toc238896204" w:history="1">
            <w:r w:rsidRPr="006D7D71">
              <w:rPr>
                <w:rStyle w:val="Hyperlink"/>
                <w:rFonts w:ascii="Arial" w:eastAsia="Times New Roman" w:hAnsi="Arial" w:cs="Arial"/>
                <w:noProof/>
                <w:sz w:val="24"/>
                <w:szCs w:val="24"/>
                <w:lang w:val="en-GB" w:eastAsia="en-GB"/>
              </w:rPr>
              <w:t>3.6 Value Creation and Sustainability: Value Chain and TBL</w:t>
            </w:r>
            <w:r w:rsidRPr="006D7D71">
              <w:rPr>
                <w:rFonts w:ascii="Arial" w:hAnsi="Arial" w:cs="Arial"/>
                <w:noProof/>
                <w:webHidden/>
                <w:sz w:val="24"/>
                <w:szCs w:val="24"/>
              </w:rPr>
              <w:tab/>
            </w:r>
            <w:r w:rsidRPr="006D7D71">
              <w:rPr>
                <w:rFonts w:ascii="Arial" w:hAnsi="Arial" w:cs="Arial"/>
                <w:noProof/>
                <w:webHidden/>
                <w:sz w:val="24"/>
                <w:szCs w:val="24"/>
              </w:rPr>
              <w:fldChar w:fldCharType="begin"/>
            </w:r>
            <w:r w:rsidRPr="006D7D71">
              <w:rPr>
                <w:rFonts w:ascii="Arial" w:hAnsi="Arial" w:cs="Arial"/>
                <w:noProof/>
                <w:webHidden/>
                <w:sz w:val="24"/>
                <w:szCs w:val="24"/>
              </w:rPr>
              <w:instrText xml:space="preserve"> PAGEREF _Toc238896204 \h </w:instrText>
            </w:r>
            <w:r w:rsidRPr="006D7D71">
              <w:rPr>
                <w:rFonts w:ascii="Arial" w:hAnsi="Arial" w:cs="Arial"/>
                <w:noProof/>
                <w:webHidden/>
                <w:sz w:val="24"/>
                <w:szCs w:val="24"/>
              </w:rPr>
            </w:r>
            <w:r w:rsidRPr="006D7D71">
              <w:rPr>
                <w:rFonts w:ascii="Arial" w:hAnsi="Arial" w:cs="Arial"/>
                <w:noProof/>
                <w:webHidden/>
                <w:sz w:val="24"/>
                <w:szCs w:val="24"/>
              </w:rPr>
              <w:fldChar w:fldCharType="separate"/>
            </w:r>
            <w:r w:rsidRPr="006D7D71">
              <w:rPr>
                <w:rFonts w:ascii="Arial" w:hAnsi="Arial" w:cs="Arial"/>
                <w:noProof/>
                <w:webHidden/>
                <w:sz w:val="24"/>
                <w:szCs w:val="24"/>
              </w:rPr>
              <w:t>11</w:t>
            </w:r>
            <w:r w:rsidRPr="006D7D71">
              <w:rPr>
                <w:rFonts w:ascii="Arial" w:hAnsi="Arial" w:cs="Arial"/>
                <w:noProof/>
                <w:webHidden/>
                <w:sz w:val="24"/>
                <w:szCs w:val="24"/>
              </w:rPr>
              <w:fldChar w:fldCharType="end"/>
            </w:r>
          </w:hyperlink>
        </w:p>
        <w:p w14:paraId="4F606E56" w14:textId="4AF7C0E8" w:rsidR="006D7D71" w:rsidRPr="006D7D71" w:rsidRDefault="006D7D71" w:rsidP="006D7D71">
          <w:pPr>
            <w:pStyle w:val="TOC2"/>
            <w:tabs>
              <w:tab w:val="right" w:leader="dot" w:pos="9016"/>
            </w:tabs>
            <w:jc w:val="both"/>
            <w:rPr>
              <w:rFonts w:ascii="Arial" w:eastAsiaTheme="minorEastAsia" w:hAnsi="Arial" w:cs="Arial"/>
              <w:noProof/>
              <w:sz w:val="24"/>
              <w:szCs w:val="24"/>
              <w:lang w:val="en-GB" w:eastAsia="en-GB"/>
            </w:rPr>
          </w:pPr>
          <w:hyperlink w:anchor="_Toc238896205" w:history="1">
            <w:r w:rsidRPr="006D7D71">
              <w:rPr>
                <w:rStyle w:val="Hyperlink"/>
                <w:rFonts w:ascii="Arial" w:eastAsia="Times New Roman" w:hAnsi="Arial" w:cs="Arial"/>
                <w:noProof/>
                <w:sz w:val="24"/>
                <w:szCs w:val="24"/>
                <w:lang w:val="en-GB" w:eastAsia="en-GB"/>
              </w:rPr>
              <w:t>3.7 Customer and Business Model Tools: VPC and BMC</w:t>
            </w:r>
            <w:r w:rsidRPr="006D7D71">
              <w:rPr>
                <w:rFonts w:ascii="Arial" w:hAnsi="Arial" w:cs="Arial"/>
                <w:noProof/>
                <w:webHidden/>
                <w:sz w:val="24"/>
                <w:szCs w:val="24"/>
              </w:rPr>
              <w:tab/>
            </w:r>
            <w:r w:rsidRPr="006D7D71">
              <w:rPr>
                <w:rFonts w:ascii="Arial" w:hAnsi="Arial" w:cs="Arial"/>
                <w:noProof/>
                <w:webHidden/>
                <w:sz w:val="24"/>
                <w:szCs w:val="24"/>
              </w:rPr>
              <w:fldChar w:fldCharType="begin"/>
            </w:r>
            <w:r w:rsidRPr="006D7D71">
              <w:rPr>
                <w:rFonts w:ascii="Arial" w:hAnsi="Arial" w:cs="Arial"/>
                <w:noProof/>
                <w:webHidden/>
                <w:sz w:val="24"/>
                <w:szCs w:val="24"/>
              </w:rPr>
              <w:instrText xml:space="preserve"> PAGEREF _Toc238896205 \h </w:instrText>
            </w:r>
            <w:r w:rsidRPr="006D7D71">
              <w:rPr>
                <w:rFonts w:ascii="Arial" w:hAnsi="Arial" w:cs="Arial"/>
                <w:noProof/>
                <w:webHidden/>
                <w:sz w:val="24"/>
                <w:szCs w:val="24"/>
              </w:rPr>
            </w:r>
            <w:r w:rsidRPr="006D7D71">
              <w:rPr>
                <w:rFonts w:ascii="Arial" w:hAnsi="Arial" w:cs="Arial"/>
                <w:noProof/>
                <w:webHidden/>
                <w:sz w:val="24"/>
                <w:szCs w:val="24"/>
              </w:rPr>
              <w:fldChar w:fldCharType="separate"/>
            </w:r>
            <w:r w:rsidRPr="006D7D71">
              <w:rPr>
                <w:rFonts w:ascii="Arial" w:hAnsi="Arial" w:cs="Arial"/>
                <w:noProof/>
                <w:webHidden/>
                <w:sz w:val="24"/>
                <w:szCs w:val="24"/>
              </w:rPr>
              <w:t>11</w:t>
            </w:r>
            <w:r w:rsidRPr="006D7D71">
              <w:rPr>
                <w:rFonts w:ascii="Arial" w:hAnsi="Arial" w:cs="Arial"/>
                <w:noProof/>
                <w:webHidden/>
                <w:sz w:val="24"/>
                <w:szCs w:val="24"/>
              </w:rPr>
              <w:fldChar w:fldCharType="end"/>
            </w:r>
          </w:hyperlink>
        </w:p>
        <w:p w14:paraId="4175B3C1" w14:textId="102ED799" w:rsidR="006D7D71" w:rsidRPr="006D7D71" w:rsidRDefault="006D7D71" w:rsidP="006D7D71">
          <w:pPr>
            <w:pStyle w:val="TOC2"/>
            <w:tabs>
              <w:tab w:val="right" w:leader="dot" w:pos="9016"/>
            </w:tabs>
            <w:jc w:val="both"/>
            <w:rPr>
              <w:rFonts w:ascii="Arial" w:eastAsiaTheme="minorEastAsia" w:hAnsi="Arial" w:cs="Arial"/>
              <w:noProof/>
              <w:sz w:val="24"/>
              <w:szCs w:val="24"/>
              <w:lang w:val="en-GB" w:eastAsia="en-GB"/>
            </w:rPr>
          </w:pPr>
          <w:hyperlink w:anchor="_Toc238896206" w:history="1">
            <w:r w:rsidRPr="006D7D71">
              <w:rPr>
                <w:rStyle w:val="Hyperlink"/>
                <w:rFonts w:ascii="Arial" w:eastAsia="Times New Roman" w:hAnsi="Arial" w:cs="Arial"/>
                <w:noProof/>
                <w:sz w:val="24"/>
                <w:szCs w:val="24"/>
                <w:lang w:val="en-GB" w:eastAsia="en-GB"/>
              </w:rPr>
              <w:t>3.8 Integrated Framework and Research Gap</w:t>
            </w:r>
            <w:r w:rsidRPr="006D7D71">
              <w:rPr>
                <w:rFonts w:ascii="Arial" w:hAnsi="Arial" w:cs="Arial"/>
                <w:noProof/>
                <w:webHidden/>
                <w:sz w:val="24"/>
                <w:szCs w:val="24"/>
              </w:rPr>
              <w:tab/>
            </w:r>
            <w:r w:rsidRPr="006D7D71">
              <w:rPr>
                <w:rFonts w:ascii="Arial" w:hAnsi="Arial" w:cs="Arial"/>
                <w:noProof/>
                <w:webHidden/>
                <w:sz w:val="24"/>
                <w:szCs w:val="24"/>
              </w:rPr>
              <w:fldChar w:fldCharType="begin"/>
            </w:r>
            <w:r w:rsidRPr="006D7D71">
              <w:rPr>
                <w:rFonts w:ascii="Arial" w:hAnsi="Arial" w:cs="Arial"/>
                <w:noProof/>
                <w:webHidden/>
                <w:sz w:val="24"/>
                <w:szCs w:val="24"/>
              </w:rPr>
              <w:instrText xml:space="preserve"> PAGEREF _Toc238896206 \h </w:instrText>
            </w:r>
            <w:r w:rsidRPr="006D7D71">
              <w:rPr>
                <w:rFonts w:ascii="Arial" w:hAnsi="Arial" w:cs="Arial"/>
                <w:noProof/>
                <w:webHidden/>
                <w:sz w:val="24"/>
                <w:szCs w:val="24"/>
              </w:rPr>
            </w:r>
            <w:r w:rsidRPr="006D7D71">
              <w:rPr>
                <w:rFonts w:ascii="Arial" w:hAnsi="Arial" w:cs="Arial"/>
                <w:noProof/>
                <w:webHidden/>
                <w:sz w:val="24"/>
                <w:szCs w:val="24"/>
              </w:rPr>
              <w:fldChar w:fldCharType="separate"/>
            </w:r>
            <w:r w:rsidRPr="006D7D71">
              <w:rPr>
                <w:rFonts w:ascii="Arial" w:hAnsi="Arial" w:cs="Arial"/>
                <w:noProof/>
                <w:webHidden/>
                <w:sz w:val="24"/>
                <w:szCs w:val="24"/>
              </w:rPr>
              <w:t>12</w:t>
            </w:r>
            <w:r w:rsidRPr="006D7D71">
              <w:rPr>
                <w:rFonts w:ascii="Arial" w:hAnsi="Arial" w:cs="Arial"/>
                <w:noProof/>
                <w:webHidden/>
                <w:sz w:val="24"/>
                <w:szCs w:val="24"/>
              </w:rPr>
              <w:fldChar w:fldCharType="end"/>
            </w:r>
          </w:hyperlink>
        </w:p>
        <w:p w14:paraId="5B7DDD23" w14:textId="259A1114" w:rsidR="006D7D71" w:rsidRPr="006D7D71" w:rsidRDefault="006D7D71" w:rsidP="006D7D71">
          <w:pPr>
            <w:pStyle w:val="TOC1"/>
            <w:tabs>
              <w:tab w:val="right" w:leader="dot" w:pos="9016"/>
            </w:tabs>
            <w:jc w:val="both"/>
            <w:rPr>
              <w:rFonts w:ascii="Arial" w:eastAsiaTheme="minorEastAsia" w:hAnsi="Arial" w:cs="Arial"/>
              <w:noProof/>
              <w:sz w:val="24"/>
              <w:szCs w:val="24"/>
              <w:lang w:val="en-GB" w:eastAsia="en-GB"/>
            </w:rPr>
          </w:pPr>
          <w:hyperlink w:anchor="_Toc238896207" w:history="1">
            <w:r w:rsidRPr="006D7D71">
              <w:rPr>
                <w:rStyle w:val="Hyperlink"/>
                <w:rFonts w:ascii="Arial" w:eastAsia="Times New Roman" w:hAnsi="Arial" w:cs="Arial"/>
                <w:noProof/>
                <w:sz w:val="24"/>
                <w:szCs w:val="24"/>
                <w:lang w:val="en-GB" w:eastAsia="en-GB"/>
              </w:rPr>
              <w:t>Chapter 4: RESEARCH METHODOLOGY</w:t>
            </w:r>
            <w:r w:rsidRPr="006D7D71">
              <w:rPr>
                <w:rFonts w:ascii="Arial" w:hAnsi="Arial" w:cs="Arial"/>
                <w:noProof/>
                <w:webHidden/>
                <w:sz w:val="24"/>
                <w:szCs w:val="24"/>
              </w:rPr>
              <w:tab/>
            </w:r>
            <w:r w:rsidRPr="006D7D71">
              <w:rPr>
                <w:rFonts w:ascii="Arial" w:hAnsi="Arial" w:cs="Arial"/>
                <w:noProof/>
                <w:webHidden/>
                <w:sz w:val="24"/>
                <w:szCs w:val="24"/>
              </w:rPr>
              <w:fldChar w:fldCharType="begin"/>
            </w:r>
            <w:r w:rsidRPr="006D7D71">
              <w:rPr>
                <w:rFonts w:ascii="Arial" w:hAnsi="Arial" w:cs="Arial"/>
                <w:noProof/>
                <w:webHidden/>
                <w:sz w:val="24"/>
                <w:szCs w:val="24"/>
              </w:rPr>
              <w:instrText xml:space="preserve"> PAGEREF _Toc238896207 \h </w:instrText>
            </w:r>
            <w:r w:rsidRPr="006D7D71">
              <w:rPr>
                <w:rFonts w:ascii="Arial" w:hAnsi="Arial" w:cs="Arial"/>
                <w:noProof/>
                <w:webHidden/>
                <w:sz w:val="24"/>
                <w:szCs w:val="24"/>
              </w:rPr>
            </w:r>
            <w:r w:rsidRPr="006D7D71">
              <w:rPr>
                <w:rFonts w:ascii="Arial" w:hAnsi="Arial" w:cs="Arial"/>
                <w:noProof/>
                <w:webHidden/>
                <w:sz w:val="24"/>
                <w:szCs w:val="24"/>
              </w:rPr>
              <w:fldChar w:fldCharType="separate"/>
            </w:r>
            <w:r w:rsidRPr="006D7D71">
              <w:rPr>
                <w:rFonts w:ascii="Arial" w:hAnsi="Arial" w:cs="Arial"/>
                <w:noProof/>
                <w:webHidden/>
                <w:sz w:val="24"/>
                <w:szCs w:val="24"/>
              </w:rPr>
              <w:t>13</w:t>
            </w:r>
            <w:r w:rsidRPr="006D7D71">
              <w:rPr>
                <w:rFonts w:ascii="Arial" w:hAnsi="Arial" w:cs="Arial"/>
                <w:noProof/>
                <w:webHidden/>
                <w:sz w:val="24"/>
                <w:szCs w:val="24"/>
              </w:rPr>
              <w:fldChar w:fldCharType="end"/>
            </w:r>
          </w:hyperlink>
        </w:p>
        <w:p w14:paraId="06996262" w14:textId="18B23735" w:rsidR="006D7D71" w:rsidRPr="006D7D71" w:rsidRDefault="006D7D71" w:rsidP="006D7D71">
          <w:pPr>
            <w:pStyle w:val="TOC2"/>
            <w:tabs>
              <w:tab w:val="right" w:leader="dot" w:pos="9016"/>
            </w:tabs>
            <w:jc w:val="both"/>
            <w:rPr>
              <w:rFonts w:ascii="Arial" w:eastAsiaTheme="minorEastAsia" w:hAnsi="Arial" w:cs="Arial"/>
              <w:noProof/>
              <w:sz w:val="24"/>
              <w:szCs w:val="24"/>
              <w:lang w:val="en-GB" w:eastAsia="en-GB"/>
            </w:rPr>
          </w:pPr>
          <w:hyperlink w:anchor="_Toc238896208" w:history="1">
            <w:r w:rsidRPr="006D7D71">
              <w:rPr>
                <w:rStyle w:val="Hyperlink"/>
                <w:rFonts w:ascii="Arial" w:eastAsia="Times New Roman" w:hAnsi="Arial" w:cs="Arial"/>
                <w:noProof/>
                <w:sz w:val="24"/>
                <w:szCs w:val="24"/>
                <w:lang w:val="en-GB" w:eastAsia="en-GB"/>
              </w:rPr>
              <w:t>4.1 Introduction</w:t>
            </w:r>
            <w:r w:rsidRPr="006D7D71">
              <w:rPr>
                <w:rFonts w:ascii="Arial" w:hAnsi="Arial" w:cs="Arial"/>
                <w:noProof/>
                <w:webHidden/>
                <w:sz w:val="24"/>
                <w:szCs w:val="24"/>
              </w:rPr>
              <w:tab/>
            </w:r>
            <w:r w:rsidRPr="006D7D71">
              <w:rPr>
                <w:rFonts w:ascii="Arial" w:hAnsi="Arial" w:cs="Arial"/>
                <w:noProof/>
                <w:webHidden/>
                <w:sz w:val="24"/>
                <w:szCs w:val="24"/>
              </w:rPr>
              <w:fldChar w:fldCharType="begin"/>
            </w:r>
            <w:r w:rsidRPr="006D7D71">
              <w:rPr>
                <w:rFonts w:ascii="Arial" w:hAnsi="Arial" w:cs="Arial"/>
                <w:noProof/>
                <w:webHidden/>
                <w:sz w:val="24"/>
                <w:szCs w:val="24"/>
              </w:rPr>
              <w:instrText xml:space="preserve"> PAGEREF _Toc238896208 \h </w:instrText>
            </w:r>
            <w:r w:rsidRPr="006D7D71">
              <w:rPr>
                <w:rFonts w:ascii="Arial" w:hAnsi="Arial" w:cs="Arial"/>
                <w:noProof/>
                <w:webHidden/>
                <w:sz w:val="24"/>
                <w:szCs w:val="24"/>
              </w:rPr>
            </w:r>
            <w:r w:rsidRPr="006D7D71">
              <w:rPr>
                <w:rFonts w:ascii="Arial" w:hAnsi="Arial" w:cs="Arial"/>
                <w:noProof/>
                <w:webHidden/>
                <w:sz w:val="24"/>
                <w:szCs w:val="24"/>
              </w:rPr>
              <w:fldChar w:fldCharType="separate"/>
            </w:r>
            <w:r w:rsidRPr="006D7D71">
              <w:rPr>
                <w:rFonts w:ascii="Arial" w:hAnsi="Arial" w:cs="Arial"/>
                <w:noProof/>
                <w:webHidden/>
                <w:sz w:val="24"/>
                <w:szCs w:val="24"/>
              </w:rPr>
              <w:t>13</w:t>
            </w:r>
            <w:r w:rsidRPr="006D7D71">
              <w:rPr>
                <w:rFonts w:ascii="Arial" w:hAnsi="Arial" w:cs="Arial"/>
                <w:noProof/>
                <w:webHidden/>
                <w:sz w:val="24"/>
                <w:szCs w:val="24"/>
              </w:rPr>
              <w:fldChar w:fldCharType="end"/>
            </w:r>
          </w:hyperlink>
        </w:p>
        <w:p w14:paraId="455FF4D6" w14:textId="701116D4" w:rsidR="006D7D71" w:rsidRPr="006D7D71" w:rsidRDefault="006D7D71" w:rsidP="006D7D71">
          <w:pPr>
            <w:pStyle w:val="TOC2"/>
            <w:tabs>
              <w:tab w:val="right" w:leader="dot" w:pos="9016"/>
            </w:tabs>
            <w:jc w:val="both"/>
            <w:rPr>
              <w:rFonts w:ascii="Arial" w:eastAsiaTheme="minorEastAsia" w:hAnsi="Arial" w:cs="Arial"/>
              <w:noProof/>
              <w:sz w:val="24"/>
              <w:szCs w:val="24"/>
              <w:lang w:val="en-GB" w:eastAsia="en-GB"/>
            </w:rPr>
          </w:pPr>
          <w:hyperlink w:anchor="_Toc238896209" w:history="1">
            <w:r w:rsidRPr="006D7D71">
              <w:rPr>
                <w:rStyle w:val="Hyperlink"/>
                <w:rFonts w:ascii="Arial" w:eastAsia="Times New Roman" w:hAnsi="Arial" w:cs="Arial"/>
                <w:noProof/>
                <w:sz w:val="24"/>
                <w:szCs w:val="24"/>
                <w:lang w:val="en-GB" w:eastAsia="en-GB"/>
              </w:rPr>
              <w:t>4.2 Research Approach and Design</w:t>
            </w:r>
            <w:r w:rsidRPr="006D7D71">
              <w:rPr>
                <w:rFonts w:ascii="Arial" w:hAnsi="Arial" w:cs="Arial"/>
                <w:noProof/>
                <w:webHidden/>
                <w:sz w:val="24"/>
                <w:szCs w:val="24"/>
              </w:rPr>
              <w:tab/>
            </w:r>
            <w:r w:rsidRPr="006D7D71">
              <w:rPr>
                <w:rFonts w:ascii="Arial" w:hAnsi="Arial" w:cs="Arial"/>
                <w:noProof/>
                <w:webHidden/>
                <w:sz w:val="24"/>
                <w:szCs w:val="24"/>
              </w:rPr>
              <w:fldChar w:fldCharType="begin"/>
            </w:r>
            <w:r w:rsidRPr="006D7D71">
              <w:rPr>
                <w:rFonts w:ascii="Arial" w:hAnsi="Arial" w:cs="Arial"/>
                <w:noProof/>
                <w:webHidden/>
                <w:sz w:val="24"/>
                <w:szCs w:val="24"/>
              </w:rPr>
              <w:instrText xml:space="preserve"> PAGEREF _Toc238896209 \h </w:instrText>
            </w:r>
            <w:r w:rsidRPr="006D7D71">
              <w:rPr>
                <w:rFonts w:ascii="Arial" w:hAnsi="Arial" w:cs="Arial"/>
                <w:noProof/>
                <w:webHidden/>
                <w:sz w:val="24"/>
                <w:szCs w:val="24"/>
              </w:rPr>
            </w:r>
            <w:r w:rsidRPr="006D7D71">
              <w:rPr>
                <w:rFonts w:ascii="Arial" w:hAnsi="Arial" w:cs="Arial"/>
                <w:noProof/>
                <w:webHidden/>
                <w:sz w:val="24"/>
                <w:szCs w:val="24"/>
              </w:rPr>
              <w:fldChar w:fldCharType="separate"/>
            </w:r>
            <w:r w:rsidRPr="006D7D71">
              <w:rPr>
                <w:rFonts w:ascii="Arial" w:hAnsi="Arial" w:cs="Arial"/>
                <w:noProof/>
                <w:webHidden/>
                <w:sz w:val="24"/>
                <w:szCs w:val="24"/>
              </w:rPr>
              <w:t>13</w:t>
            </w:r>
            <w:r w:rsidRPr="006D7D71">
              <w:rPr>
                <w:rFonts w:ascii="Arial" w:hAnsi="Arial" w:cs="Arial"/>
                <w:noProof/>
                <w:webHidden/>
                <w:sz w:val="24"/>
                <w:szCs w:val="24"/>
              </w:rPr>
              <w:fldChar w:fldCharType="end"/>
            </w:r>
          </w:hyperlink>
        </w:p>
        <w:p w14:paraId="0D40882B" w14:textId="6311548B" w:rsidR="006D7D71" w:rsidRPr="006D7D71" w:rsidRDefault="006D7D71" w:rsidP="006D7D71">
          <w:pPr>
            <w:pStyle w:val="TOC2"/>
            <w:tabs>
              <w:tab w:val="right" w:leader="dot" w:pos="9016"/>
            </w:tabs>
            <w:jc w:val="both"/>
            <w:rPr>
              <w:rFonts w:ascii="Arial" w:eastAsiaTheme="minorEastAsia" w:hAnsi="Arial" w:cs="Arial"/>
              <w:noProof/>
              <w:sz w:val="24"/>
              <w:szCs w:val="24"/>
              <w:lang w:val="en-GB" w:eastAsia="en-GB"/>
            </w:rPr>
          </w:pPr>
          <w:hyperlink w:anchor="_Toc238896210" w:history="1">
            <w:r w:rsidRPr="006D7D71">
              <w:rPr>
                <w:rStyle w:val="Hyperlink"/>
                <w:rFonts w:ascii="Arial" w:eastAsia="Times New Roman" w:hAnsi="Arial" w:cs="Arial"/>
                <w:noProof/>
                <w:sz w:val="24"/>
                <w:szCs w:val="24"/>
                <w:lang w:val="en-GB" w:eastAsia="en-GB"/>
              </w:rPr>
              <w:t>4.3 Data Sources and Literature Search Strategy</w:t>
            </w:r>
            <w:r w:rsidRPr="006D7D71">
              <w:rPr>
                <w:rFonts w:ascii="Arial" w:hAnsi="Arial" w:cs="Arial"/>
                <w:noProof/>
                <w:webHidden/>
                <w:sz w:val="24"/>
                <w:szCs w:val="24"/>
              </w:rPr>
              <w:tab/>
            </w:r>
            <w:r w:rsidRPr="006D7D71">
              <w:rPr>
                <w:rFonts w:ascii="Arial" w:hAnsi="Arial" w:cs="Arial"/>
                <w:noProof/>
                <w:webHidden/>
                <w:sz w:val="24"/>
                <w:szCs w:val="24"/>
              </w:rPr>
              <w:fldChar w:fldCharType="begin"/>
            </w:r>
            <w:r w:rsidRPr="006D7D71">
              <w:rPr>
                <w:rFonts w:ascii="Arial" w:hAnsi="Arial" w:cs="Arial"/>
                <w:noProof/>
                <w:webHidden/>
                <w:sz w:val="24"/>
                <w:szCs w:val="24"/>
              </w:rPr>
              <w:instrText xml:space="preserve"> PAGEREF _Toc238896210 \h </w:instrText>
            </w:r>
            <w:r w:rsidRPr="006D7D71">
              <w:rPr>
                <w:rFonts w:ascii="Arial" w:hAnsi="Arial" w:cs="Arial"/>
                <w:noProof/>
                <w:webHidden/>
                <w:sz w:val="24"/>
                <w:szCs w:val="24"/>
              </w:rPr>
            </w:r>
            <w:r w:rsidRPr="006D7D71">
              <w:rPr>
                <w:rFonts w:ascii="Arial" w:hAnsi="Arial" w:cs="Arial"/>
                <w:noProof/>
                <w:webHidden/>
                <w:sz w:val="24"/>
                <w:szCs w:val="24"/>
              </w:rPr>
              <w:fldChar w:fldCharType="separate"/>
            </w:r>
            <w:r w:rsidRPr="006D7D71">
              <w:rPr>
                <w:rFonts w:ascii="Arial" w:hAnsi="Arial" w:cs="Arial"/>
                <w:noProof/>
                <w:webHidden/>
                <w:sz w:val="24"/>
                <w:szCs w:val="24"/>
              </w:rPr>
              <w:t>14</w:t>
            </w:r>
            <w:r w:rsidRPr="006D7D71">
              <w:rPr>
                <w:rFonts w:ascii="Arial" w:hAnsi="Arial" w:cs="Arial"/>
                <w:noProof/>
                <w:webHidden/>
                <w:sz w:val="24"/>
                <w:szCs w:val="24"/>
              </w:rPr>
              <w:fldChar w:fldCharType="end"/>
            </w:r>
          </w:hyperlink>
        </w:p>
        <w:p w14:paraId="7FB4859A" w14:textId="6727C94E" w:rsidR="006D7D71" w:rsidRPr="006D7D71" w:rsidRDefault="006D7D71" w:rsidP="006D7D71">
          <w:pPr>
            <w:pStyle w:val="TOC2"/>
            <w:tabs>
              <w:tab w:val="right" w:leader="dot" w:pos="9016"/>
            </w:tabs>
            <w:jc w:val="both"/>
            <w:rPr>
              <w:rFonts w:ascii="Arial" w:eastAsiaTheme="minorEastAsia" w:hAnsi="Arial" w:cs="Arial"/>
              <w:noProof/>
              <w:sz w:val="24"/>
              <w:szCs w:val="24"/>
              <w:lang w:val="en-GB" w:eastAsia="en-GB"/>
            </w:rPr>
          </w:pPr>
          <w:hyperlink w:anchor="_Toc238896211" w:history="1">
            <w:r w:rsidRPr="006D7D71">
              <w:rPr>
                <w:rStyle w:val="Hyperlink"/>
                <w:rFonts w:ascii="Arial" w:eastAsia="Times New Roman" w:hAnsi="Arial" w:cs="Arial"/>
                <w:noProof/>
                <w:sz w:val="24"/>
                <w:szCs w:val="24"/>
                <w:lang w:val="en-GB" w:eastAsia="en-GB"/>
              </w:rPr>
              <w:t>4.4 Inclusion and Exclusion Criteria</w:t>
            </w:r>
            <w:r w:rsidRPr="006D7D71">
              <w:rPr>
                <w:rFonts w:ascii="Arial" w:hAnsi="Arial" w:cs="Arial"/>
                <w:noProof/>
                <w:webHidden/>
                <w:sz w:val="24"/>
                <w:szCs w:val="24"/>
              </w:rPr>
              <w:tab/>
            </w:r>
            <w:r w:rsidRPr="006D7D71">
              <w:rPr>
                <w:rFonts w:ascii="Arial" w:hAnsi="Arial" w:cs="Arial"/>
                <w:noProof/>
                <w:webHidden/>
                <w:sz w:val="24"/>
                <w:szCs w:val="24"/>
              </w:rPr>
              <w:fldChar w:fldCharType="begin"/>
            </w:r>
            <w:r w:rsidRPr="006D7D71">
              <w:rPr>
                <w:rFonts w:ascii="Arial" w:hAnsi="Arial" w:cs="Arial"/>
                <w:noProof/>
                <w:webHidden/>
                <w:sz w:val="24"/>
                <w:szCs w:val="24"/>
              </w:rPr>
              <w:instrText xml:space="preserve"> PAGEREF _Toc238896211 \h </w:instrText>
            </w:r>
            <w:r w:rsidRPr="006D7D71">
              <w:rPr>
                <w:rFonts w:ascii="Arial" w:hAnsi="Arial" w:cs="Arial"/>
                <w:noProof/>
                <w:webHidden/>
                <w:sz w:val="24"/>
                <w:szCs w:val="24"/>
              </w:rPr>
            </w:r>
            <w:r w:rsidRPr="006D7D71">
              <w:rPr>
                <w:rFonts w:ascii="Arial" w:hAnsi="Arial" w:cs="Arial"/>
                <w:noProof/>
                <w:webHidden/>
                <w:sz w:val="24"/>
                <w:szCs w:val="24"/>
              </w:rPr>
              <w:fldChar w:fldCharType="separate"/>
            </w:r>
            <w:r w:rsidRPr="006D7D71">
              <w:rPr>
                <w:rFonts w:ascii="Arial" w:hAnsi="Arial" w:cs="Arial"/>
                <w:noProof/>
                <w:webHidden/>
                <w:sz w:val="24"/>
                <w:szCs w:val="24"/>
              </w:rPr>
              <w:t>14</w:t>
            </w:r>
            <w:r w:rsidRPr="006D7D71">
              <w:rPr>
                <w:rFonts w:ascii="Arial" w:hAnsi="Arial" w:cs="Arial"/>
                <w:noProof/>
                <w:webHidden/>
                <w:sz w:val="24"/>
                <w:szCs w:val="24"/>
              </w:rPr>
              <w:fldChar w:fldCharType="end"/>
            </w:r>
          </w:hyperlink>
        </w:p>
        <w:p w14:paraId="4B7656B0" w14:textId="382674BB" w:rsidR="006D7D71" w:rsidRPr="006D7D71" w:rsidRDefault="006D7D71" w:rsidP="006D7D71">
          <w:pPr>
            <w:pStyle w:val="TOC2"/>
            <w:tabs>
              <w:tab w:val="right" w:leader="dot" w:pos="9016"/>
            </w:tabs>
            <w:jc w:val="both"/>
            <w:rPr>
              <w:rFonts w:ascii="Arial" w:eastAsiaTheme="minorEastAsia" w:hAnsi="Arial" w:cs="Arial"/>
              <w:noProof/>
              <w:sz w:val="24"/>
              <w:szCs w:val="24"/>
              <w:lang w:val="en-GB" w:eastAsia="en-GB"/>
            </w:rPr>
          </w:pPr>
          <w:hyperlink w:anchor="_Toc238896212" w:history="1">
            <w:r w:rsidRPr="006D7D71">
              <w:rPr>
                <w:rStyle w:val="Hyperlink"/>
                <w:rFonts w:ascii="Arial" w:eastAsia="Times New Roman" w:hAnsi="Arial" w:cs="Arial"/>
                <w:noProof/>
                <w:sz w:val="24"/>
                <w:szCs w:val="24"/>
                <w:lang w:val="en-GB" w:eastAsia="en-GB"/>
              </w:rPr>
              <w:t>4.5 Data Analysis</w:t>
            </w:r>
            <w:r w:rsidRPr="006D7D71">
              <w:rPr>
                <w:rFonts w:ascii="Arial" w:hAnsi="Arial" w:cs="Arial"/>
                <w:noProof/>
                <w:webHidden/>
                <w:sz w:val="24"/>
                <w:szCs w:val="24"/>
              </w:rPr>
              <w:tab/>
            </w:r>
            <w:r w:rsidRPr="006D7D71">
              <w:rPr>
                <w:rFonts w:ascii="Arial" w:hAnsi="Arial" w:cs="Arial"/>
                <w:noProof/>
                <w:webHidden/>
                <w:sz w:val="24"/>
                <w:szCs w:val="24"/>
              </w:rPr>
              <w:fldChar w:fldCharType="begin"/>
            </w:r>
            <w:r w:rsidRPr="006D7D71">
              <w:rPr>
                <w:rFonts w:ascii="Arial" w:hAnsi="Arial" w:cs="Arial"/>
                <w:noProof/>
                <w:webHidden/>
                <w:sz w:val="24"/>
                <w:szCs w:val="24"/>
              </w:rPr>
              <w:instrText xml:space="preserve"> PAGEREF _Toc238896212 \h </w:instrText>
            </w:r>
            <w:r w:rsidRPr="006D7D71">
              <w:rPr>
                <w:rFonts w:ascii="Arial" w:hAnsi="Arial" w:cs="Arial"/>
                <w:noProof/>
                <w:webHidden/>
                <w:sz w:val="24"/>
                <w:szCs w:val="24"/>
              </w:rPr>
            </w:r>
            <w:r w:rsidRPr="006D7D71">
              <w:rPr>
                <w:rFonts w:ascii="Arial" w:hAnsi="Arial" w:cs="Arial"/>
                <w:noProof/>
                <w:webHidden/>
                <w:sz w:val="24"/>
                <w:szCs w:val="24"/>
              </w:rPr>
              <w:fldChar w:fldCharType="separate"/>
            </w:r>
            <w:r w:rsidRPr="006D7D71">
              <w:rPr>
                <w:rFonts w:ascii="Arial" w:hAnsi="Arial" w:cs="Arial"/>
                <w:noProof/>
                <w:webHidden/>
                <w:sz w:val="24"/>
                <w:szCs w:val="24"/>
              </w:rPr>
              <w:t>15</w:t>
            </w:r>
            <w:r w:rsidRPr="006D7D71">
              <w:rPr>
                <w:rFonts w:ascii="Arial" w:hAnsi="Arial" w:cs="Arial"/>
                <w:noProof/>
                <w:webHidden/>
                <w:sz w:val="24"/>
                <w:szCs w:val="24"/>
              </w:rPr>
              <w:fldChar w:fldCharType="end"/>
            </w:r>
          </w:hyperlink>
        </w:p>
        <w:p w14:paraId="15E86D97" w14:textId="0CE330B1" w:rsidR="006D7D71" w:rsidRPr="006D7D71" w:rsidRDefault="006D7D71" w:rsidP="006D7D71">
          <w:pPr>
            <w:pStyle w:val="TOC2"/>
            <w:tabs>
              <w:tab w:val="right" w:leader="dot" w:pos="9016"/>
            </w:tabs>
            <w:jc w:val="both"/>
            <w:rPr>
              <w:rFonts w:ascii="Arial" w:eastAsiaTheme="minorEastAsia" w:hAnsi="Arial" w:cs="Arial"/>
              <w:noProof/>
              <w:sz w:val="24"/>
              <w:szCs w:val="24"/>
              <w:lang w:val="en-GB" w:eastAsia="en-GB"/>
            </w:rPr>
          </w:pPr>
          <w:hyperlink w:anchor="_Toc238896213" w:history="1">
            <w:r w:rsidRPr="006D7D71">
              <w:rPr>
                <w:rStyle w:val="Hyperlink"/>
                <w:rFonts w:ascii="Arial" w:eastAsia="Times New Roman" w:hAnsi="Arial" w:cs="Arial"/>
                <w:noProof/>
                <w:sz w:val="24"/>
                <w:szCs w:val="24"/>
                <w:lang w:val="en-GB" w:eastAsia="en-GB"/>
              </w:rPr>
              <w:t>4.6 Application of Strategic Frameworks</w:t>
            </w:r>
            <w:r w:rsidRPr="006D7D71">
              <w:rPr>
                <w:rFonts w:ascii="Arial" w:hAnsi="Arial" w:cs="Arial"/>
                <w:noProof/>
                <w:webHidden/>
                <w:sz w:val="24"/>
                <w:szCs w:val="24"/>
              </w:rPr>
              <w:tab/>
            </w:r>
            <w:r w:rsidRPr="006D7D71">
              <w:rPr>
                <w:rFonts w:ascii="Arial" w:hAnsi="Arial" w:cs="Arial"/>
                <w:noProof/>
                <w:webHidden/>
                <w:sz w:val="24"/>
                <w:szCs w:val="24"/>
              </w:rPr>
              <w:fldChar w:fldCharType="begin"/>
            </w:r>
            <w:r w:rsidRPr="006D7D71">
              <w:rPr>
                <w:rFonts w:ascii="Arial" w:hAnsi="Arial" w:cs="Arial"/>
                <w:noProof/>
                <w:webHidden/>
                <w:sz w:val="24"/>
                <w:szCs w:val="24"/>
              </w:rPr>
              <w:instrText xml:space="preserve"> PAGEREF _Toc238896213 \h </w:instrText>
            </w:r>
            <w:r w:rsidRPr="006D7D71">
              <w:rPr>
                <w:rFonts w:ascii="Arial" w:hAnsi="Arial" w:cs="Arial"/>
                <w:noProof/>
                <w:webHidden/>
                <w:sz w:val="24"/>
                <w:szCs w:val="24"/>
              </w:rPr>
            </w:r>
            <w:r w:rsidRPr="006D7D71">
              <w:rPr>
                <w:rFonts w:ascii="Arial" w:hAnsi="Arial" w:cs="Arial"/>
                <w:noProof/>
                <w:webHidden/>
                <w:sz w:val="24"/>
                <w:szCs w:val="24"/>
              </w:rPr>
              <w:fldChar w:fldCharType="separate"/>
            </w:r>
            <w:r w:rsidRPr="006D7D71">
              <w:rPr>
                <w:rFonts w:ascii="Arial" w:hAnsi="Arial" w:cs="Arial"/>
                <w:noProof/>
                <w:webHidden/>
                <w:sz w:val="24"/>
                <w:szCs w:val="24"/>
              </w:rPr>
              <w:t>15</w:t>
            </w:r>
            <w:r w:rsidRPr="006D7D71">
              <w:rPr>
                <w:rFonts w:ascii="Arial" w:hAnsi="Arial" w:cs="Arial"/>
                <w:noProof/>
                <w:webHidden/>
                <w:sz w:val="24"/>
                <w:szCs w:val="24"/>
              </w:rPr>
              <w:fldChar w:fldCharType="end"/>
            </w:r>
          </w:hyperlink>
        </w:p>
        <w:p w14:paraId="10C0F08E" w14:textId="672826F4" w:rsidR="006D7D71" w:rsidRPr="006D7D71" w:rsidRDefault="006D7D71" w:rsidP="006D7D71">
          <w:pPr>
            <w:pStyle w:val="TOC2"/>
            <w:tabs>
              <w:tab w:val="right" w:leader="dot" w:pos="9016"/>
            </w:tabs>
            <w:jc w:val="both"/>
            <w:rPr>
              <w:rFonts w:ascii="Arial" w:eastAsiaTheme="minorEastAsia" w:hAnsi="Arial" w:cs="Arial"/>
              <w:noProof/>
              <w:sz w:val="24"/>
              <w:szCs w:val="24"/>
              <w:lang w:val="en-GB" w:eastAsia="en-GB"/>
            </w:rPr>
          </w:pPr>
          <w:hyperlink w:anchor="_Toc238896214" w:history="1">
            <w:r w:rsidRPr="006D7D71">
              <w:rPr>
                <w:rStyle w:val="Hyperlink"/>
                <w:rFonts w:ascii="Arial" w:eastAsia="Times New Roman" w:hAnsi="Arial" w:cs="Arial"/>
                <w:noProof/>
                <w:sz w:val="24"/>
                <w:szCs w:val="24"/>
                <w:lang w:val="en-GB" w:eastAsia="en-GB"/>
              </w:rPr>
              <w:t>4.7 Reliability, validity and limitations</w:t>
            </w:r>
            <w:r w:rsidRPr="006D7D71">
              <w:rPr>
                <w:rFonts w:ascii="Arial" w:hAnsi="Arial" w:cs="Arial"/>
                <w:noProof/>
                <w:webHidden/>
                <w:sz w:val="24"/>
                <w:szCs w:val="24"/>
              </w:rPr>
              <w:tab/>
            </w:r>
            <w:r w:rsidRPr="006D7D71">
              <w:rPr>
                <w:rFonts w:ascii="Arial" w:hAnsi="Arial" w:cs="Arial"/>
                <w:noProof/>
                <w:webHidden/>
                <w:sz w:val="24"/>
                <w:szCs w:val="24"/>
              </w:rPr>
              <w:fldChar w:fldCharType="begin"/>
            </w:r>
            <w:r w:rsidRPr="006D7D71">
              <w:rPr>
                <w:rFonts w:ascii="Arial" w:hAnsi="Arial" w:cs="Arial"/>
                <w:noProof/>
                <w:webHidden/>
                <w:sz w:val="24"/>
                <w:szCs w:val="24"/>
              </w:rPr>
              <w:instrText xml:space="preserve"> PAGEREF _Toc238896214 \h </w:instrText>
            </w:r>
            <w:r w:rsidRPr="006D7D71">
              <w:rPr>
                <w:rFonts w:ascii="Arial" w:hAnsi="Arial" w:cs="Arial"/>
                <w:noProof/>
                <w:webHidden/>
                <w:sz w:val="24"/>
                <w:szCs w:val="24"/>
              </w:rPr>
            </w:r>
            <w:r w:rsidRPr="006D7D71">
              <w:rPr>
                <w:rFonts w:ascii="Arial" w:hAnsi="Arial" w:cs="Arial"/>
                <w:noProof/>
                <w:webHidden/>
                <w:sz w:val="24"/>
                <w:szCs w:val="24"/>
              </w:rPr>
              <w:fldChar w:fldCharType="separate"/>
            </w:r>
            <w:r w:rsidRPr="006D7D71">
              <w:rPr>
                <w:rFonts w:ascii="Arial" w:hAnsi="Arial" w:cs="Arial"/>
                <w:noProof/>
                <w:webHidden/>
                <w:sz w:val="24"/>
                <w:szCs w:val="24"/>
              </w:rPr>
              <w:t>16</w:t>
            </w:r>
            <w:r w:rsidRPr="006D7D71">
              <w:rPr>
                <w:rFonts w:ascii="Arial" w:hAnsi="Arial" w:cs="Arial"/>
                <w:noProof/>
                <w:webHidden/>
                <w:sz w:val="24"/>
                <w:szCs w:val="24"/>
              </w:rPr>
              <w:fldChar w:fldCharType="end"/>
            </w:r>
          </w:hyperlink>
        </w:p>
        <w:p w14:paraId="54D941FD" w14:textId="0C9B8C9E" w:rsidR="006D7D71" w:rsidRPr="006D7D71" w:rsidRDefault="006D7D71" w:rsidP="006D7D71">
          <w:pPr>
            <w:pStyle w:val="TOC2"/>
            <w:tabs>
              <w:tab w:val="right" w:leader="dot" w:pos="9016"/>
            </w:tabs>
            <w:jc w:val="both"/>
            <w:rPr>
              <w:rFonts w:ascii="Arial" w:eastAsiaTheme="minorEastAsia" w:hAnsi="Arial" w:cs="Arial"/>
              <w:noProof/>
              <w:sz w:val="24"/>
              <w:szCs w:val="24"/>
              <w:lang w:val="en-GB" w:eastAsia="en-GB"/>
            </w:rPr>
          </w:pPr>
          <w:hyperlink w:anchor="_Toc238896215" w:history="1">
            <w:r w:rsidRPr="006D7D71">
              <w:rPr>
                <w:rStyle w:val="Hyperlink"/>
                <w:rFonts w:ascii="Arial" w:eastAsia="Times New Roman" w:hAnsi="Arial" w:cs="Arial"/>
                <w:noProof/>
                <w:sz w:val="24"/>
                <w:szCs w:val="24"/>
                <w:lang w:val="en-GB" w:eastAsia="en-GB"/>
              </w:rPr>
              <w:t>4.8 Ethical Considerations</w:t>
            </w:r>
            <w:r w:rsidRPr="006D7D71">
              <w:rPr>
                <w:rFonts w:ascii="Arial" w:hAnsi="Arial" w:cs="Arial"/>
                <w:noProof/>
                <w:webHidden/>
                <w:sz w:val="24"/>
                <w:szCs w:val="24"/>
              </w:rPr>
              <w:tab/>
            </w:r>
            <w:r w:rsidRPr="006D7D71">
              <w:rPr>
                <w:rFonts w:ascii="Arial" w:hAnsi="Arial" w:cs="Arial"/>
                <w:noProof/>
                <w:webHidden/>
                <w:sz w:val="24"/>
                <w:szCs w:val="24"/>
              </w:rPr>
              <w:fldChar w:fldCharType="begin"/>
            </w:r>
            <w:r w:rsidRPr="006D7D71">
              <w:rPr>
                <w:rFonts w:ascii="Arial" w:hAnsi="Arial" w:cs="Arial"/>
                <w:noProof/>
                <w:webHidden/>
                <w:sz w:val="24"/>
                <w:szCs w:val="24"/>
              </w:rPr>
              <w:instrText xml:space="preserve"> PAGEREF _Toc238896215 \h </w:instrText>
            </w:r>
            <w:r w:rsidRPr="006D7D71">
              <w:rPr>
                <w:rFonts w:ascii="Arial" w:hAnsi="Arial" w:cs="Arial"/>
                <w:noProof/>
                <w:webHidden/>
                <w:sz w:val="24"/>
                <w:szCs w:val="24"/>
              </w:rPr>
            </w:r>
            <w:r w:rsidRPr="006D7D71">
              <w:rPr>
                <w:rFonts w:ascii="Arial" w:hAnsi="Arial" w:cs="Arial"/>
                <w:noProof/>
                <w:webHidden/>
                <w:sz w:val="24"/>
                <w:szCs w:val="24"/>
              </w:rPr>
              <w:fldChar w:fldCharType="separate"/>
            </w:r>
            <w:r w:rsidRPr="006D7D71">
              <w:rPr>
                <w:rFonts w:ascii="Arial" w:hAnsi="Arial" w:cs="Arial"/>
                <w:noProof/>
                <w:webHidden/>
                <w:sz w:val="24"/>
                <w:szCs w:val="24"/>
              </w:rPr>
              <w:t>16</w:t>
            </w:r>
            <w:r w:rsidRPr="006D7D71">
              <w:rPr>
                <w:rFonts w:ascii="Arial" w:hAnsi="Arial" w:cs="Arial"/>
                <w:noProof/>
                <w:webHidden/>
                <w:sz w:val="24"/>
                <w:szCs w:val="24"/>
              </w:rPr>
              <w:fldChar w:fldCharType="end"/>
            </w:r>
          </w:hyperlink>
        </w:p>
        <w:p w14:paraId="2DC56EE9" w14:textId="23D64E71" w:rsidR="006D7D71" w:rsidRPr="006D7D71" w:rsidRDefault="006D7D71" w:rsidP="006D7D71">
          <w:pPr>
            <w:pStyle w:val="TOC1"/>
            <w:tabs>
              <w:tab w:val="right" w:leader="dot" w:pos="9016"/>
            </w:tabs>
            <w:jc w:val="both"/>
            <w:rPr>
              <w:rFonts w:ascii="Arial" w:eastAsiaTheme="minorEastAsia" w:hAnsi="Arial" w:cs="Arial"/>
              <w:noProof/>
              <w:sz w:val="24"/>
              <w:szCs w:val="24"/>
              <w:lang w:val="en-GB" w:eastAsia="en-GB"/>
            </w:rPr>
          </w:pPr>
          <w:hyperlink w:anchor="_Toc238896216" w:history="1">
            <w:r w:rsidRPr="006D7D71">
              <w:rPr>
                <w:rStyle w:val="Hyperlink"/>
                <w:rFonts w:ascii="Arial" w:eastAsia="Times New Roman" w:hAnsi="Arial" w:cs="Arial"/>
                <w:noProof/>
                <w:sz w:val="24"/>
                <w:szCs w:val="24"/>
                <w:lang w:val="en-GB" w:eastAsia="en-GB"/>
              </w:rPr>
              <w:t>Chapter 5: Market Opportunity Analysis</w:t>
            </w:r>
            <w:r w:rsidRPr="006D7D71">
              <w:rPr>
                <w:rFonts w:ascii="Arial" w:hAnsi="Arial" w:cs="Arial"/>
                <w:noProof/>
                <w:webHidden/>
                <w:sz w:val="24"/>
                <w:szCs w:val="24"/>
              </w:rPr>
              <w:tab/>
            </w:r>
            <w:r w:rsidRPr="006D7D71">
              <w:rPr>
                <w:rFonts w:ascii="Arial" w:hAnsi="Arial" w:cs="Arial"/>
                <w:noProof/>
                <w:webHidden/>
                <w:sz w:val="24"/>
                <w:szCs w:val="24"/>
              </w:rPr>
              <w:fldChar w:fldCharType="begin"/>
            </w:r>
            <w:r w:rsidRPr="006D7D71">
              <w:rPr>
                <w:rFonts w:ascii="Arial" w:hAnsi="Arial" w:cs="Arial"/>
                <w:noProof/>
                <w:webHidden/>
                <w:sz w:val="24"/>
                <w:szCs w:val="24"/>
              </w:rPr>
              <w:instrText xml:space="preserve"> PAGEREF _Toc238896216 \h </w:instrText>
            </w:r>
            <w:r w:rsidRPr="006D7D71">
              <w:rPr>
                <w:rFonts w:ascii="Arial" w:hAnsi="Arial" w:cs="Arial"/>
                <w:noProof/>
                <w:webHidden/>
                <w:sz w:val="24"/>
                <w:szCs w:val="24"/>
              </w:rPr>
            </w:r>
            <w:r w:rsidRPr="006D7D71">
              <w:rPr>
                <w:rFonts w:ascii="Arial" w:hAnsi="Arial" w:cs="Arial"/>
                <w:noProof/>
                <w:webHidden/>
                <w:sz w:val="24"/>
                <w:szCs w:val="24"/>
              </w:rPr>
              <w:fldChar w:fldCharType="separate"/>
            </w:r>
            <w:r w:rsidRPr="006D7D71">
              <w:rPr>
                <w:rFonts w:ascii="Arial" w:hAnsi="Arial" w:cs="Arial"/>
                <w:noProof/>
                <w:webHidden/>
                <w:sz w:val="24"/>
                <w:szCs w:val="24"/>
              </w:rPr>
              <w:t>17</w:t>
            </w:r>
            <w:r w:rsidRPr="006D7D71">
              <w:rPr>
                <w:rFonts w:ascii="Arial" w:hAnsi="Arial" w:cs="Arial"/>
                <w:noProof/>
                <w:webHidden/>
                <w:sz w:val="24"/>
                <w:szCs w:val="24"/>
              </w:rPr>
              <w:fldChar w:fldCharType="end"/>
            </w:r>
          </w:hyperlink>
        </w:p>
        <w:p w14:paraId="0A3CBEFC" w14:textId="31A5465E" w:rsidR="006D7D71" w:rsidRPr="006D7D71" w:rsidRDefault="006D7D71" w:rsidP="006D7D71">
          <w:pPr>
            <w:pStyle w:val="TOC2"/>
            <w:tabs>
              <w:tab w:val="right" w:leader="dot" w:pos="9016"/>
            </w:tabs>
            <w:jc w:val="both"/>
            <w:rPr>
              <w:rFonts w:ascii="Arial" w:eastAsiaTheme="minorEastAsia" w:hAnsi="Arial" w:cs="Arial"/>
              <w:noProof/>
              <w:sz w:val="24"/>
              <w:szCs w:val="24"/>
              <w:lang w:val="en-GB" w:eastAsia="en-GB"/>
            </w:rPr>
          </w:pPr>
          <w:hyperlink w:anchor="_Toc238896217" w:history="1">
            <w:r w:rsidRPr="006D7D71">
              <w:rPr>
                <w:rStyle w:val="Hyperlink"/>
                <w:rFonts w:ascii="Arial" w:eastAsia="Times New Roman" w:hAnsi="Arial" w:cs="Arial"/>
                <w:noProof/>
                <w:sz w:val="24"/>
                <w:szCs w:val="24"/>
                <w:lang w:val="en-GB" w:eastAsia="en-GB"/>
              </w:rPr>
              <w:t>5.1 Scope and Market Definition</w:t>
            </w:r>
            <w:r w:rsidRPr="006D7D71">
              <w:rPr>
                <w:rFonts w:ascii="Arial" w:hAnsi="Arial" w:cs="Arial"/>
                <w:noProof/>
                <w:webHidden/>
                <w:sz w:val="24"/>
                <w:szCs w:val="24"/>
              </w:rPr>
              <w:tab/>
            </w:r>
            <w:r w:rsidRPr="006D7D71">
              <w:rPr>
                <w:rFonts w:ascii="Arial" w:hAnsi="Arial" w:cs="Arial"/>
                <w:noProof/>
                <w:webHidden/>
                <w:sz w:val="24"/>
                <w:szCs w:val="24"/>
              </w:rPr>
              <w:fldChar w:fldCharType="begin"/>
            </w:r>
            <w:r w:rsidRPr="006D7D71">
              <w:rPr>
                <w:rFonts w:ascii="Arial" w:hAnsi="Arial" w:cs="Arial"/>
                <w:noProof/>
                <w:webHidden/>
                <w:sz w:val="24"/>
                <w:szCs w:val="24"/>
              </w:rPr>
              <w:instrText xml:space="preserve"> PAGEREF _Toc238896217 \h </w:instrText>
            </w:r>
            <w:r w:rsidRPr="006D7D71">
              <w:rPr>
                <w:rFonts w:ascii="Arial" w:hAnsi="Arial" w:cs="Arial"/>
                <w:noProof/>
                <w:webHidden/>
                <w:sz w:val="24"/>
                <w:szCs w:val="24"/>
              </w:rPr>
            </w:r>
            <w:r w:rsidRPr="006D7D71">
              <w:rPr>
                <w:rFonts w:ascii="Arial" w:hAnsi="Arial" w:cs="Arial"/>
                <w:noProof/>
                <w:webHidden/>
                <w:sz w:val="24"/>
                <w:szCs w:val="24"/>
              </w:rPr>
              <w:fldChar w:fldCharType="separate"/>
            </w:r>
            <w:r w:rsidRPr="006D7D71">
              <w:rPr>
                <w:rFonts w:ascii="Arial" w:hAnsi="Arial" w:cs="Arial"/>
                <w:noProof/>
                <w:webHidden/>
                <w:sz w:val="24"/>
                <w:szCs w:val="24"/>
              </w:rPr>
              <w:t>17</w:t>
            </w:r>
            <w:r w:rsidRPr="006D7D71">
              <w:rPr>
                <w:rFonts w:ascii="Arial" w:hAnsi="Arial" w:cs="Arial"/>
                <w:noProof/>
                <w:webHidden/>
                <w:sz w:val="24"/>
                <w:szCs w:val="24"/>
              </w:rPr>
              <w:fldChar w:fldCharType="end"/>
            </w:r>
          </w:hyperlink>
        </w:p>
        <w:p w14:paraId="577770F5" w14:textId="4ED8A2E9" w:rsidR="006D7D71" w:rsidRPr="006D7D71" w:rsidRDefault="006D7D71" w:rsidP="006D7D71">
          <w:pPr>
            <w:pStyle w:val="TOC2"/>
            <w:tabs>
              <w:tab w:val="right" w:leader="dot" w:pos="9016"/>
            </w:tabs>
            <w:jc w:val="both"/>
            <w:rPr>
              <w:rFonts w:ascii="Arial" w:eastAsiaTheme="minorEastAsia" w:hAnsi="Arial" w:cs="Arial"/>
              <w:noProof/>
              <w:sz w:val="24"/>
              <w:szCs w:val="24"/>
              <w:lang w:val="en-GB" w:eastAsia="en-GB"/>
            </w:rPr>
          </w:pPr>
          <w:hyperlink w:anchor="_Toc238896218" w:history="1">
            <w:r w:rsidRPr="006D7D71">
              <w:rPr>
                <w:rStyle w:val="Hyperlink"/>
                <w:rFonts w:ascii="Arial" w:eastAsia="Times New Roman" w:hAnsi="Arial" w:cs="Arial"/>
                <w:noProof/>
                <w:sz w:val="24"/>
                <w:szCs w:val="24"/>
                <w:lang w:val="en-GB" w:eastAsia="en-GB"/>
              </w:rPr>
              <w:t>5.2 Market Size and Growth</w:t>
            </w:r>
            <w:r w:rsidRPr="006D7D71">
              <w:rPr>
                <w:rFonts w:ascii="Arial" w:hAnsi="Arial" w:cs="Arial"/>
                <w:noProof/>
                <w:webHidden/>
                <w:sz w:val="24"/>
                <w:szCs w:val="24"/>
              </w:rPr>
              <w:tab/>
            </w:r>
            <w:r w:rsidRPr="006D7D71">
              <w:rPr>
                <w:rFonts w:ascii="Arial" w:hAnsi="Arial" w:cs="Arial"/>
                <w:noProof/>
                <w:webHidden/>
                <w:sz w:val="24"/>
                <w:szCs w:val="24"/>
              </w:rPr>
              <w:fldChar w:fldCharType="begin"/>
            </w:r>
            <w:r w:rsidRPr="006D7D71">
              <w:rPr>
                <w:rFonts w:ascii="Arial" w:hAnsi="Arial" w:cs="Arial"/>
                <w:noProof/>
                <w:webHidden/>
                <w:sz w:val="24"/>
                <w:szCs w:val="24"/>
              </w:rPr>
              <w:instrText xml:space="preserve"> PAGEREF _Toc238896218 \h </w:instrText>
            </w:r>
            <w:r w:rsidRPr="006D7D71">
              <w:rPr>
                <w:rFonts w:ascii="Arial" w:hAnsi="Arial" w:cs="Arial"/>
                <w:noProof/>
                <w:webHidden/>
                <w:sz w:val="24"/>
                <w:szCs w:val="24"/>
              </w:rPr>
            </w:r>
            <w:r w:rsidRPr="006D7D71">
              <w:rPr>
                <w:rFonts w:ascii="Arial" w:hAnsi="Arial" w:cs="Arial"/>
                <w:noProof/>
                <w:webHidden/>
                <w:sz w:val="24"/>
                <w:szCs w:val="24"/>
              </w:rPr>
              <w:fldChar w:fldCharType="separate"/>
            </w:r>
            <w:r w:rsidRPr="006D7D71">
              <w:rPr>
                <w:rFonts w:ascii="Arial" w:hAnsi="Arial" w:cs="Arial"/>
                <w:noProof/>
                <w:webHidden/>
                <w:sz w:val="24"/>
                <w:szCs w:val="24"/>
              </w:rPr>
              <w:t>17</w:t>
            </w:r>
            <w:r w:rsidRPr="006D7D71">
              <w:rPr>
                <w:rFonts w:ascii="Arial" w:hAnsi="Arial" w:cs="Arial"/>
                <w:noProof/>
                <w:webHidden/>
                <w:sz w:val="24"/>
                <w:szCs w:val="24"/>
              </w:rPr>
              <w:fldChar w:fldCharType="end"/>
            </w:r>
          </w:hyperlink>
        </w:p>
        <w:p w14:paraId="1C3555AD" w14:textId="0A775A19" w:rsidR="006D7D71" w:rsidRPr="006D7D71" w:rsidRDefault="006D7D71" w:rsidP="006D7D71">
          <w:pPr>
            <w:pStyle w:val="TOC2"/>
            <w:tabs>
              <w:tab w:val="right" w:leader="dot" w:pos="9016"/>
            </w:tabs>
            <w:jc w:val="both"/>
            <w:rPr>
              <w:rFonts w:ascii="Arial" w:eastAsiaTheme="minorEastAsia" w:hAnsi="Arial" w:cs="Arial"/>
              <w:noProof/>
              <w:sz w:val="24"/>
              <w:szCs w:val="24"/>
              <w:lang w:val="en-GB" w:eastAsia="en-GB"/>
            </w:rPr>
          </w:pPr>
          <w:hyperlink w:anchor="_Toc238896219" w:history="1">
            <w:r w:rsidRPr="006D7D71">
              <w:rPr>
                <w:rStyle w:val="Hyperlink"/>
                <w:rFonts w:ascii="Arial" w:eastAsia="Times New Roman" w:hAnsi="Arial" w:cs="Arial"/>
                <w:noProof/>
                <w:sz w:val="24"/>
                <w:szCs w:val="24"/>
                <w:lang w:val="en-GB" w:eastAsia="en-GB"/>
              </w:rPr>
              <w:t>5.3 Segmentation and Target Customer</w:t>
            </w:r>
            <w:r w:rsidRPr="006D7D71">
              <w:rPr>
                <w:rFonts w:ascii="Arial" w:hAnsi="Arial" w:cs="Arial"/>
                <w:noProof/>
                <w:webHidden/>
                <w:sz w:val="24"/>
                <w:szCs w:val="24"/>
              </w:rPr>
              <w:tab/>
            </w:r>
            <w:r w:rsidRPr="006D7D71">
              <w:rPr>
                <w:rFonts w:ascii="Arial" w:hAnsi="Arial" w:cs="Arial"/>
                <w:noProof/>
                <w:webHidden/>
                <w:sz w:val="24"/>
                <w:szCs w:val="24"/>
              </w:rPr>
              <w:fldChar w:fldCharType="begin"/>
            </w:r>
            <w:r w:rsidRPr="006D7D71">
              <w:rPr>
                <w:rFonts w:ascii="Arial" w:hAnsi="Arial" w:cs="Arial"/>
                <w:noProof/>
                <w:webHidden/>
                <w:sz w:val="24"/>
                <w:szCs w:val="24"/>
              </w:rPr>
              <w:instrText xml:space="preserve"> PAGEREF _Toc238896219 \h </w:instrText>
            </w:r>
            <w:r w:rsidRPr="006D7D71">
              <w:rPr>
                <w:rFonts w:ascii="Arial" w:hAnsi="Arial" w:cs="Arial"/>
                <w:noProof/>
                <w:webHidden/>
                <w:sz w:val="24"/>
                <w:szCs w:val="24"/>
              </w:rPr>
            </w:r>
            <w:r w:rsidRPr="006D7D71">
              <w:rPr>
                <w:rFonts w:ascii="Arial" w:hAnsi="Arial" w:cs="Arial"/>
                <w:noProof/>
                <w:webHidden/>
                <w:sz w:val="24"/>
                <w:szCs w:val="24"/>
              </w:rPr>
              <w:fldChar w:fldCharType="separate"/>
            </w:r>
            <w:r w:rsidRPr="006D7D71">
              <w:rPr>
                <w:rFonts w:ascii="Arial" w:hAnsi="Arial" w:cs="Arial"/>
                <w:noProof/>
                <w:webHidden/>
                <w:sz w:val="24"/>
                <w:szCs w:val="24"/>
              </w:rPr>
              <w:t>18</w:t>
            </w:r>
            <w:r w:rsidRPr="006D7D71">
              <w:rPr>
                <w:rFonts w:ascii="Arial" w:hAnsi="Arial" w:cs="Arial"/>
                <w:noProof/>
                <w:webHidden/>
                <w:sz w:val="24"/>
                <w:szCs w:val="24"/>
              </w:rPr>
              <w:fldChar w:fldCharType="end"/>
            </w:r>
          </w:hyperlink>
        </w:p>
        <w:p w14:paraId="45248C30" w14:textId="4FC1FAB7" w:rsidR="006D7D71" w:rsidRPr="006D7D71" w:rsidRDefault="006D7D71" w:rsidP="006D7D71">
          <w:pPr>
            <w:pStyle w:val="TOC2"/>
            <w:tabs>
              <w:tab w:val="right" w:leader="dot" w:pos="9016"/>
            </w:tabs>
            <w:jc w:val="both"/>
            <w:rPr>
              <w:rFonts w:ascii="Arial" w:eastAsiaTheme="minorEastAsia" w:hAnsi="Arial" w:cs="Arial"/>
              <w:noProof/>
              <w:sz w:val="24"/>
              <w:szCs w:val="24"/>
              <w:lang w:val="en-GB" w:eastAsia="en-GB"/>
            </w:rPr>
          </w:pPr>
          <w:hyperlink w:anchor="_Toc238896220" w:history="1">
            <w:r w:rsidRPr="006D7D71">
              <w:rPr>
                <w:rStyle w:val="Hyperlink"/>
                <w:rFonts w:ascii="Arial" w:eastAsia="Times New Roman" w:hAnsi="Arial" w:cs="Arial"/>
                <w:noProof/>
                <w:sz w:val="24"/>
                <w:szCs w:val="24"/>
                <w:lang w:val="en-GB" w:eastAsia="en-GB"/>
              </w:rPr>
              <w:t>5.4 Pain Points, Unmet Needs and Demand</w:t>
            </w:r>
            <w:r w:rsidRPr="006D7D71">
              <w:rPr>
                <w:rFonts w:ascii="Arial" w:hAnsi="Arial" w:cs="Arial"/>
                <w:noProof/>
                <w:webHidden/>
                <w:sz w:val="24"/>
                <w:szCs w:val="24"/>
              </w:rPr>
              <w:tab/>
            </w:r>
            <w:r w:rsidRPr="006D7D71">
              <w:rPr>
                <w:rFonts w:ascii="Arial" w:hAnsi="Arial" w:cs="Arial"/>
                <w:noProof/>
                <w:webHidden/>
                <w:sz w:val="24"/>
                <w:szCs w:val="24"/>
              </w:rPr>
              <w:fldChar w:fldCharType="begin"/>
            </w:r>
            <w:r w:rsidRPr="006D7D71">
              <w:rPr>
                <w:rFonts w:ascii="Arial" w:hAnsi="Arial" w:cs="Arial"/>
                <w:noProof/>
                <w:webHidden/>
                <w:sz w:val="24"/>
                <w:szCs w:val="24"/>
              </w:rPr>
              <w:instrText xml:space="preserve"> PAGEREF _Toc238896220 \h </w:instrText>
            </w:r>
            <w:r w:rsidRPr="006D7D71">
              <w:rPr>
                <w:rFonts w:ascii="Arial" w:hAnsi="Arial" w:cs="Arial"/>
                <w:noProof/>
                <w:webHidden/>
                <w:sz w:val="24"/>
                <w:szCs w:val="24"/>
              </w:rPr>
            </w:r>
            <w:r w:rsidRPr="006D7D71">
              <w:rPr>
                <w:rFonts w:ascii="Arial" w:hAnsi="Arial" w:cs="Arial"/>
                <w:noProof/>
                <w:webHidden/>
                <w:sz w:val="24"/>
                <w:szCs w:val="24"/>
              </w:rPr>
              <w:fldChar w:fldCharType="separate"/>
            </w:r>
            <w:r w:rsidRPr="006D7D71">
              <w:rPr>
                <w:rFonts w:ascii="Arial" w:hAnsi="Arial" w:cs="Arial"/>
                <w:noProof/>
                <w:webHidden/>
                <w:sz w:val="24"/>
                <w:szCs w:val="24"/>
              </w:rPr>
              <w:t>19</w:t>
            </w:r>
            <w:r w:rsidRPr="006D7D71">
              <w:rPr>
                <w:rFonts w:ascii="Arial" w:hAnsi="Arial" w:cs="Arial"/>
                <w:noProof/>
                <w:webHidden/>
                <w:sz w:val="24"/>
                <w:szCs w:val="24"/>
              </w:rPr>
              <w:fldChar w:fldCharType="end"/>
            </w:r>
          </w:hyperlink>
        </w:p>
        <w:p w14:paraId="2622EC13" w14:textId="34381F6B" w:rsidR="006D7D71" w:rsidRPr="006D7D71" w:rsidRDefault="006D7D71" w:rsidP="006D7D71">
          <w:pPr>
            <w:pStyle w:val="TOC2"/>
            <w:tabs>
              <w:tab w:val="right" w:leader="dot" w:pos="9016"/>
            </w:tabs>
            <w:jc w:val="both"/>
            <w:rPr>
              <w:rFonts w:ascii="Arial" w:eastAsiaTheme="minorEastAsia" w:hAnsi="Arial" w:cs="Arial"/>
              <w:noProof/>
              <w:sz w:val="24"/>
              <w:szCs w:val="24"/>
              <w:lang w:val="en-GB" w:eastAsia="en-GB"/>
            </w:rPr>
          </w:pPr>
          <w:hyperlink w:anchor="_Toc238896221" w:history="1">
            <w:r w:rsidRPr="006D7D71">
              <w:rPr>
                <w:rStyle w:val="Hyperlink"/>
                <w:rFonts w:ascii="Arial" w:eastAsia="Times New Roman" w:hAnsi="Arial" w:cs="Arial"/>
                <w:noProof/>
                <w:sz w:val="24"/>
                <w:szCs w:val="24"/>
                <w:lang w:val="en-GB" w:eastAsia="en-GB"/>
              </w:rPr>
              <w:t>5.5 Economic and Geographic Conditions</w:t>
            </w:r>
            <w:r w:rsidRPr="006D7D71">
              <w:rPr>
                <w:rFonts w:ascii="Arial" w:hAnsi="Arial" w:cs="Arial"/>
                <w:noProof/>
                <w:webHidden/>
                <w:sz w:val="24"/>
                <w:szCs w:val="24"/>
              </w:rPr>
              <w:tab/>
            </w:r>
            <w:r w:rsidRPr="006D7D71">
              <w:rPr>
                <w:rFonts w:ascii="Arial" w:hAnsi="Arial" w:cs="Arial"/>
                <w:noProof/>
                <w:webHidden/>
                <w:sz w:val="24"/>
                <w:szCs w:val="24"/>
              </w:rPr>
              <w:fldChar w:fldCharType="begin"/>
            </w:r>
            <w:r w:rsidRPr="006D7D71">
              <w:rPr>
                <w:rFonts w:ascii="Arial" w:hAnsi="Arial" w:cs="Arial"/>
                <w:noProof/>
                <w:webHidden/>
                <w:sz w:val="24"/>
                <w:szCs w:val="24"/>
              </w:rPr>
              <w:instrText xml:space="preserve"> PAGEREF _Toc238896221 \h </w:instrText>
            </w:r>
            <w:r w:rsidRPr="006D7D71">
              <w:rPr>
                <w:rFonts w:ascii="Arial" w:hAnsi="Arial" w:cs="Arial"/>
                <w:noProof/>
                <w:webHidden/>
                <w:sz w:val="24"/>
                <w:szCs w:val="24"/>
              </w:rPr>
            </w:r>
            <w:r w:rsidRPr="006D7D71">
              <w:rPr>
                <w:rFonts w:ascii="Arial" w:hAnsi="Arial" w:cs="Arial"/>
                <w:noProof/>
                <w:webHidden/>
                <w:sz w:val="24"/>
                <w:szCs w:val="24"/>
              </w:rPr>
              <w:fldChar w:fldCharType="separate"/>
            </w:r>
            <w:r w:rsidRPr="006D7D71">
              <w:rPr>
                <w:rFonts w:ascii="Arial" w:hAnsi="Arial" w:cs="Arial"/>
                <w:noProof/>
                <w:webHidden/>
                <w:sz w:val="24"/>
                <w:szCs w:val="24"/>
              </w:rPr>
              <w:t>20</w:t>
            </w:r>
            <w:r w:rsidRPr="006D7D71">
              <w:rPr>
                <w:rFonts w:ascii="Arial" w:hAnsi="Arial" w:cs="Arial"/>
                <w:noProof/>
                <w:webHidden/>
                <w:sz w:val="24"/>
                <w:szCs w:val="24"/>
              </w:rPr>
              <w:fldChar w:fldCharType="end"/>
            </w:r>
          </w:hyperlink>
        </w:p>
        <w:p w14:paraId="24C75831" w14:textId="25F5ECD5" w:rsidR="006D7D71" w:rsidRPr="006D7D71" w:rsidRDefault="006D7D71" w:rsidP="006D7D71">
          <w:pPr>
            <w:pStyle w:val="TOC2"/>
            <w:tabs>
              <w:tab w:val="right" w:leader="dot" w:pos="9016"/>
            </w:tabs>
            <w:jc w:val="both"/>
            <w:rPr>
              <w:rFonts w:ascii="Arial" w:eastAsiaTheme="minorEastAsia" w:hAnsi="Arial" w:cs="Arial"/>
              <w:noProof/>
              <w:sz w:val="24"/>
              <w:szCs w:val="24"/>
              <w:lang w:val="en-GB" w:eastAsia="en-GB"/>
            </w:rPr>
          </w:pPr>
          <w:hyperlink w:anchor="_Toc238896222" w:history="1">
            <w:r w:rsidRPr="006D7D71">
              <w:rPr>
                <w:rStyle w:val="Hyperlink"/>
                <w:rFonts w:ascii="Arial" w:hAnsi="Arial" w:cs="Arial"/>
                <w:noProof/>
                <w:sz w:val="24"/>
                <w:szCs w:val="24"/>
              </w:rPr>
              <w:t>5.6 Research findings and synthesis</w:t>
            </w:r>
            <w:r w:rsidRPr="006D7D71">
              <w:rPr>
                <w:rFonts w:ascii="Arial" w:hAnsi="Arial" w:cs="Arial"/>
                <w:noProof/>
                <w:webHidden/>
                <w:sz w:val="24"/>
                <w:szCs w:val="24"/>
              </w:rPr>
              <w:tab/>
            </w:r>
            <w:r w:rsidRPr="006D7D71">
              <w:rPr>
                <w:rFonts w:ascii="Arial" w:hAnsi="Arial" w:cs="Arial"/>
                <w:noProof/>
                <w:webHidden/>
                <w:sz w:val="24"/>
                <w:szCs w:val="24"/>
              </w:rPr>
              <w:fldChar w:fldCharType="begin"/>
            </w:r>
            <w:r w:rsidRPr="006D7D71">
              <w:rPr>
                <w:rFonts w:ascii="Arial" w:hAnsi="Arial" w:cs="Arial"/>
                <w:noProof/>
                <w:webHidden/>
                <w:sz w:val="24"/>
                <w:szCs w:val="24"/>
              </w:rPr>
              <w:instrText xml:space="preserve"> PAGEREF _Toc238896222 \h </w:instrText>
            </w:r>
            <w:r w:rsidRPr="006D7D71">
              <w:rPr>
                <w:rFonts w:ascii="Arial" w:hAnsi="Arial" w:cs="Arial"/>
                <w:noProof/>
                <w:webHidden/>
                <w:sz w:val="24"/>
                <w:szCs w:val="24"/>
              </w:rPr>
            </w:r>
            <w:r w:rsidRPr="006D7D71">
              <w:rPr>
                <w:rFonts w:ascii="Arial" w:hAnsi="Arial" w:cs="Arial"/>
                <w:noProof/>
                <w:webHidden/>
                <w:sz w:val="24"/>
                <w:szCs w:val="24"/>
              </w:rPr>
              <w:fldChar w:fldCharType="separate"/>
            </w:r>
            <w:r w:rsidRPr="006D7D71">
              <w:rPr>
                <w:rFonts w:ascii="Arial" w:hAnsi="Arial" w:cs="Arial"/>
                <w:noProof/>
                <w:webHidden/>
                <w:sz w:val="24"/>
                <w:szCs w:val="24"/>
              </w:rPr>
              <w:t>21</w:t>
            </w:r>
            <w:r w:rsidRPr="006D7D71">
              <w:rPr>
                <w:rFonts w:ascii="Arial" w:hAnsi="Arial" w:cs="Arial"/>
                <w:noProof/>
                <w:webHidden/>
                <w:sz w:val="24"/>
                <w:szCs w:val="24"/>
              </w:rPr>
              <w:fldChar w:fldCharType="end"/>
            </w:r>
          </w:hyperlink>
        </w:p>
        <w:p w14:paraId="0E8F07A0" w14:textId="39C9F6C8" w:rsidR="006D7D71" w:rsidRPr="006D7D71" w:rsidRDefault="006D7D71" w:rsidP="006D7D71">
          <w:pPr>
            <w:pStyle w:val="TOC1"/>
            <w:tabs>
              <w:tab w:val="right" w:leader="dot" w:pos="9016"/>
            </w:tabs>
            <w:jc w:val="both"/>
            <w:rPr>
              <w:rFonts w:ascii="Arial" w:eastAsiaTheme="minorEastAsia" w:hAnsi="Arial" w:cs="Arial"/>
              <w:noProof/>
              <w:sz w:val="24"/>
              <w:szCs w:val="24"/>
              <w:lang w:val="en-GB" w:eastAsia="en-GB"/>
            </w:rPr>
          </w:pPr>
          <w:hyperlink w:anchor="_Toc238896223" w:history="1">
            <w:r w:rsidRPr="006D7D71">
              <w:rPr>
                <w:rStyle w:val="Hyperlink"/>
                <w:rFonts w:ascii="Arial" w:eastAsia="Times New Roman" w:hAnsi="Arial" w:cs="Arial"/>
                <w:noProof/>
                <w:sz w:val="24"/>
                <w:szCs w:val="24"/>
                <w:lang w:val="en-GB" w:eastAsia="en-GB"/>
              </w:rPr>
              <w:t>Chapter 6: Competitive Environment Analysis</w:t>
            </w:r>
            <w:r w:rsidRPr="006D7D71">
              <w:rPr>
                <w:rFonts w:ascii="Arial" w:hAnsi="Arial" w:cs="Arial"/>
                <w:noProof/>
                <w:webHidden/>
                <w:sz w:val="24"/>
                <w:szCs w:val="24"/>
              </w:rPr>
              <w:tab/>
            </w:r>
            <w:r w:rsidRPr="006D7D71">
              <w:rPr>
                <w:rFonts w:ascii="Arial" w:hAnsi="Arial" w:cs="Arial"/>
                <w:noProof/>
                <w:webHidden/>
                <w:sz w:val="24"/>
                <w:szCs w:val="24"/>
              </w:rPr>
              <w:fldChar w:fldCharType="begin"/>
            </w:r>
            <w:r w:rsidRPr="006D7D71">
              <w:rPr>
                <w:rFonts w:ascii="Arial" w:hAnsi="Arial" w:cs="Arial"/>
                <w:noProof/>
                <w:webHidden/>
                <w:sz w:val="24"/>
                <w:szCs w:val="24"/>
              </w:rPr>
              <w:instrText xml:space="preserve"> PAGEREF _Toc238896223 \h </w:instrText>
            </w:r>
            <w:r w:rsidRPr="006D7D71">
              <w:rPr>
                <w:rFonts w:ascii="Arial" w:hAnsi="Arial" w:cs="Arial"/>
                <w:noProof/>
                <w:webHidden/>
                <w:sz w:val="24"/>
                <w:szCs w:val="24"/>
              </w:rPr>
            </w:r>
            <w:r w:rsidRPr="006D7D71">
              <w:rPr>
                <w:rFonts w:ascii="Arial" w:hAnsi="Arial" w:cs="Arial"/>
                <w:noProof/>
                <w:webHidden/>
                <w:sz w:val="24"/>
                <w:szCs w:val="24"/>
              </w:rPr>
              <w:fldChar w:fldCharType="separate"/>
            </w:r>
            <w:r w:rsidRPr="006D7D71">
              <w:rPr>
                <w:rFonts w:ascii="Arial" w:hAnsi="Arial" w:cs="Arial"/>
                <w:noProof/>
                <w:webHidden/>
                <w:sz w:val="24"/>
                <w:szCs w:val="24"/>
              </w:rPr>
              <w:t>22</w:t>
            </w:r>
            <w:r w:rsidRPr="006D7D71">
              <w:rPr>
                <w:rFonts w:ascii="Arial" w:hAnsi="Arial" w:cs="Arial"/>
                <w:noProof/>
                <w:webHidden/>
                <w:sz w:val="24"/>
                <w:szCs w:val="24"/>
              </w:rPr>
              <w:fldChar w:fldCharType="end"/>
            </w:r>
          </w:hyperlink>
        </w:p>
        <w:p w14:paraId="202444F7" w14:textId="1DE02446" w:rsidR="006D7D71" w:rsidRPr="006D7D71" w:rsidRDefault="006D7D71" w:rsidP="006D7D71">
          <w:pPr>
            <w:pStyle w:val="TOC2"/>
            <w:tabs>
              <w:tab w:val="right" w:leader="dot" w:pos="9016"/>
            </w:tabs>
            <w:jc w:val="both"/>
            <w:rPr>
              <w:rFonts w:ascii="Arial" w:eastAsiaTheme="minorEastAsia" w:hAnsi="Arial" w:cs="Arial"/>
              <w:noProof/>
              <w:sz w:val="24"/>
              <w:szCs w:val="24"/>
              <w:lang w:val="en-GB" w:eastAsia="en-GB"/>
            </w:rPr>
          </w:pPr>
          <w:hyperlink w:anchor="_Toc238896224" w:history="1">
            <w:r w:rsidRPr="006D7D71">
              <w:rPr>
                <w:rStyle w:val="Hyperlink"/>
                <w:rFonts w:ascii="Arial" w:eastAsia="Times New Roman" w:hAnsi="Arial" w:cs="Arial"/>
                <w:noProof/>
                <w:sz w:val="24"/>
                <w:szCs w:val="24"/>
                <w:lang w:val="en-GB" w:eastAsia="en-GB"/>
              </w:rPr>
              <w:t>6.1 Scope, Frameworks and Competitive Set</w:t>
            </w:r>
            <w:r w:rsidRPr="006D7D71">
              <w:rPr>
                <w:rFonts w:ascii="Arial" w:hAnsi="Arial" w:cs="Arial"/>
                <w:noProof/>
                <w:webHidden/>
                <w:sz w:val="24"/>
                <w:szCs w:val="24"/>
              </w:rPr>
              <w:tab/>
            </w:r>
            <w:r w:rsidRPr="006D7D71">
              <w:rPr>
                <w:rFonts w:ascii="Arial" w:hAnsi="Arial" w:cs="Arial"/>
                <w:noProof/>
                <w:webHidden/>
                <w:sz w:val="24"/>
                <w:szCs w:val="24"/>
              </w:rPr>
              <w:fldChar w:fldCharType="begin"/>
            </w:r>
            <w:r w:rsidRPr="006D7D71">
              <w:rPr>
                <w:rFonts w:ascii="Arial" w:hAnsi="Arial" w:cs="Arial"/>
                <w:noProof/>
                <w:webHidden/>
                <w:sz w:val="24"/>
                <w:szCs w:val="24"/>
              </w:rPr>
              <w:instrText xml:space="preserve"> PAGEREF _Toc238896224 \h </w:instrText>
            </w:r>
            <w:r w:rsidRPr="006D7D71">
              <w:rPr>
                <w:rFonts w:ascii="Arial" w:hAnsi="Arial" w:cs="Arial"/>
                <w:noProof/>
                <w:webHidden/>
                <w:sz w:val="24"/>
                <w:szCs w:val="24"/>
              </w:rPr>
            </w:r>
            <w:r w:rsidRPr="006D7D71">
              <w:rPr>
                <w:rFonts w:ascii="Arial" w:hAnsi="Arial" w:cs="Arial"/>
                <w:noProof/>
                <w:webHidden/>
                <w:sz w:val="24"/>
                <w:szCs w:val="24"/>
              </w:rPr>
              <w:fldChar w:fldCharType="separate"/>
            </w:r>
            <w:r w:rsidRPr="006D7D71">
              <w:rPr>
                <w:rFonts w:ascii="Arial" w:hAnsi="Arial" w:cs="Arial"/>
                <w:noProof/>
                <w:webHidden/>
                <w:sz w:val="24"/>
                <w:szCs w:val="24"/>
              </w:rPr>
              <w:t>22</w:t>
            </w:r>
            <w:r w:rsidRPr="006D7D71">
              <w:rPr>
                <w:rFonts w:ascii="Arial" w:hAnsi="Arial" w:cs="Arial"/>
                <w:noProof/>
                <w:webHidden/>
                <w:sz w:val="24"/>
                <w:szCs w:val="24"/>
              </w:rPr>
              <w:fldChar w:fldCharType="end"/>
            </w:r>
          </w:hyperlink>
        </w:p>
        <w:p w14:paraId="2A768848" w14:textId="5AD74420" w:rsidR="006D7D71" w:rsidRPr="006D7D71" w:rsidRDefault="006D7D71" w:rsidP="006D7D71">
          <w:pPr>
            <w:pStyle w:val="TOC2"/>
            <w:tabs>
              <w:tab w:val="right" w:leader="dot" w:pos="9016"/>
            </w:tabs>
            <w:jc w:val="both"/>
            <w:rPr>
              <w:rFonts w:ascii="Arial" w:eastAsiaTheme="minorEastAsia" w:hAnsi="Arial" w:cs="Arial"/>
              <w:noProof/>
              <w:sz w:val="24"/>
              <w:szCs w:val="24"/>
              <w:lang w:val="en-GB" w:eastAsia="en-GB"/>
            </w:rPr>
          </w:pPr>
          <w:hyperlink w:anchor="_Toc238896225" w:history="1">
            <w:r w:rsidRPr="006D7D71">
              <w:rPr>
                <w:rStyle w:val="Hyperlink"/>
                <w:rFonts w:ascii="Arial" w:eastAsia="Times New Roman" w:hAnsi="Arial" w:cs="Arial"/>
                <w:noProof/>
                <w:sz w:val="24"/>
                <w:szCs w:val="24"/>
                <w:lang w:val="en-GB" w:eastAsia="en-GB"/>
              </w:rPr>
              <w:t>6.2 Key Success Factors</w:t>
            </w:r>
            <w:r w:rsidRPr="006D7D71">
              <w:rPr>
                <w:rFonts w:ascii="Arial" w:hAnsi="Arial" w:cs="Arial"/>
                <w:noProof/>
                <w:webHidden/>
                <w:sz w:val="24"/>
                <w:szCs w:val="24"/>
              </w:rPr>
              <w:tab/>
            </w:r>
            <w:r w:rsidRPr="006D7D71">
              <w:rPr>
                <w:rFonts w:ascii="Arial" w:hAnsi="Arial" w:cs="Arial"/>
                <w:noProof/>
                <w:webHidden/>
                <w:sz w:val="24"/>
                <w:szCs w:val="24"/>
              </w:rPr>
              <w:fldChar w:fldCharType="begin"/>
            </w:r>
            <w:r w:rsidRPr="006D7D71">
              <w:rPr>
                <w:rFonts w:ascii="Arial" w:hAnsi="Arial" w:cs="Arial"/>
                <w:noProof/>
                <w:webHidden/>
                <w:sz w:val="24"/>
                <w:szCs w:val="24"/>
              </w:rPr>
              <w:instrText xml:space="preserve"> PAGEREF _Toc238896225 \h </w:instrText>
            </w:r>
            <w:r w:rsidRPr="006D7D71">
              <w:rPr>
                <w:rFonts w:ascii="Arial" w:hAnsi="Arial" w:cs="Arial"/>
                <w:noProof/>
                <w:webHidden/>
                <w:sz w:val="24"/>
                <w:szCs w:val="24"/>
              </w:rPr>
            </w:r>
            <w:r w:rsidRPr="006D7D71">
              <w:rPr>
                <w:rFonts w:ascii="Arial" w:hAnsi="Arial" w:cs="Arial"/>
                <w:noProof/>
                <w:webHidden/>
                <w:sz w:val="24"/>
                <w:szCs w:val="24"/>
              </w:rPr>
              <w:fldChar w:fldCharType="separate"/>
            </w:r>
            <w:r w:rsidRPr="006D7D71">
              <w:rPr>
                <w:rFonts w:ascii="Arial" w:hAnsi="Arial" w:cs="Arial"/>
                <w:noProof/>
                <w:webHidden/>
                <w:sz w:val="24"/>
                <w:szCs w:val="24"/>
              </w:rPr>
              <w:t>22</w:t>
            </w:r>
            <w:r w:rsidRPr="006D7D71">
              <w:rPr>
                <w:rFonts w:ascii="Arial" w:hAnsi="Arial" w:cs="Arial"/>
                <w:noProof/>
                <w:webHidden/>
                <w:sz w:val="24"/>
                <w:szCs w:val="24"/>
              </w:rPr>
              <w:fldChar w:fldCharType="end"/>
            </w:r>
          </w:hyperlink>
        </w:p>
        <w:p w14:paraId="2056EFC0" w14:textId="4C9C6378" w:rsidR="006D7D71" w:rsidRPr="006D7D71" w:rsidRDefault="006D7D71" w:rsidP="006D7D71">
          <w:pPr>
            <w:pStyle w:val="TOC2"/>
            <w:tabs>
              <w:tab w:val="right" w:leader="dot" w:pos="9016"/>
            </w:tabs>
            <w:jc w:val="both"/>
            <w:rPr>
              <w:rFonts w:ascii="Arial" w:eastAsiaTheme="minorEastAsia" w:hAnsi="Arial" w:cs="Arial"/>
              <w:noProof/>
              <w:sz w:val="24"/>
              <w:szCs w:val="24"/>
              <w:lang w:val="en-GB" w:eastAsia="en-GB"/>
            </w:rPr>
          </w:pPr>
          <w:hyperlink w:anchor="_Toc238896226" w:history="1">
            <w:r w:rsidRPr="006D7D71">
              <w:rPr>
                <w:rStyle w:val="Hyperlink"/>
                <w:rFonts w:ascii="Arial" w:eastAsia="Times New Roman" w:hAnsi="Arial" w:cs="Arial"/>
                <w:noProof/>
                <w:sz w:val="24"/>
                <w:szCs w:val="24"/>
                <w:lang w:val="en-GB" w:eastAsia="en-GB"/>
              </w:rPr>
              <w:t>6.3 M</w:t>
            </w:r>
            <w:r w:rsidRPr="006D7D71">
              <w:rPr>
                <w:rStyle w:val="Hyperlink"/>
                <w:rFonts w:ascii="Arial" w:hAnsi="Arial" w:cs="Arial"/>
                <w:noProof/>
                <w:sz w:val="24"/>
                <w:szCs w:val="24"/>
                <w:lang w:val="en-GB" w:eastAsia="en-GB"/>
              </w:rPr>
              <w:t>ain Competitors and Positioning</w:t>
            </w:r>
            <w:r w:rsidRPr="006D7D71">
              <w:rPr>
                <w:rFonts w:ascii="Arial" w:hAnsi="Arial" w:cs="Arial"/>
                <w:noProof/>
                <w:webHidden/>
                <w:sz w:val="24"/>
                <w:szCs w:val="24"/>
              </w:rPr>
              <w:tab/>
            </w:r>
            <w:r w:rsidRPr="006D7D71">
              <w:rPr>
                <w:rFonts w:ascii="Arial" w:hAnsi="Arial" w:cs="Arial"/>
                <w:noProof/>
                <w:webHidden/>
                <w:sz w:val="24"/>
                <w:szCs w:val="24"/>
              </w:rPr>
              <w:fldChar w:fldCharType="begin"/>
            </w:r>
            <w:r w:rsidRPr="006D7D71">
              <w:rPr>
                <w:rFonts w:ascii="Arial" w:hAnsi="Arial" w:cs="Arial"/>
                <w:noProof/>
                <w:webHidden/>
                <w:sz w:val="24"/>
                <w:szCs w:val="24"/>
              </w:rPr>
              <w:instrText xml:space="preserve"> PAGEREF _Toc238896226 \h </w:instrText>
            </w:r>
            <w:r w:rsidRPr="006D7D71">
              <w:rPr>
                <w:rFonts w:ascii="Arial" w:hAnsi="Arial" w:cs="Arial"/>
                <w:noProof/>
                <w:webHidden/>
                <w:sz w:val="24"/>
                <w:szCs w:val="24"/>
              </w:rPr>
            </w:r>
            <w:r w:rsidRPr="006D7D71">
              <w:rPr>
                <w:rFonts w:ascii="Arial" w:hAnsi="Arial" w:cs="Arial"/>
                <w:noProof/>
                <w:webHidden/>
                <w:sz w:val="24"/>
                <w:szCs w:val="24"/>
              </w:rPr>
              <w:fldChar w:fldCharType="separate"/>
            </w:r>
            <w:r w:rsidRPr="006D7D71">
              <w:rPr>
                <w:rFonts w:ascii="Arial" w:hAnsi="Arial" w:cs="Arial"/>
                <w:noProof/>
                <w:webHidden/>
                <w:sz w:val="24"/>
                <w:szCs w:val="24"/>
              </w:rPr>
              <w:t>23</w:t>
            </w:r>
            <w:r w:rsidRPr="006D7D71">
              <w:rPr>
                <w:rFonts w:ascii="Arial" w:hAnsi="Arial" w:cs="Arial"/>
                <w:noProof/>
                <w:webHidden/>
                <w:sz w:val="24"/>
                <w:szCs w:val="24"/>
              </w:rPr>
              <w:fldChar w:fldCharType="end"/>
            </w:r>
          </w:hyperlink>
        </w:p>
        <w:p w14:paraId="42385811" w14:textId="27926D65" w:rsidR="006D7D71" w:rsidRPr="006D7D71" w:rsidRDefault="006D7D71" w:rsidP="006D7D71">
          <w:pPr>
            <w:pStyle w:val="TOC2"/>
            <w:tabs>
              <w:tab w:val="right" w:leader="dot" w:pos="9016"/>
            </w:tabs>
            <w:jc w:val="both"/>
            <w:rPr>
              <w:rFonts w:ascii="Arial" w:eastAsiaTheme="minorEastAsia" w:hAnsi="Arial" w:cs="Arial"/>
              <w:noProof/>
              <w:sz w:val="24"/>
              <w:szCs w:val="24"/>
              <w:lang w:val="en-GB" w:eastAsia="en-GB"/>
            </w:rPr>
          </w:pPr>
          <w:hyperlink w:anchor="_Toc238896227" w:history="1">
            <w:r w:rsidRPr="006D7D71">
              <w:rPr>
                <w:rStyle w:val="Hyperlink"/>
                <w:rFonts w:ascii="Arial" w:eastAsia="Times New Roman" w:hAnsi="Arial" w:cs="Arial"/>
                <w:noProof/>
                <w:sz w:val="24"/>
                <w:szCs w:val="24"/>
                <w:lang w:val="en-GB" w:eastAsia="en-GB"/>
              </w:rPr>
              <w:t>6.4 Porter’s Five Forces</w:t>
            </w:r>
            <w:r w:rsidRPr="006D7D71">
              <w:rPr>
                <w:rFonts w:ascii="Arial" w:hAnsi="Arial" w:cs="Arial"/>
                <w:noProof/>
                <w:webHidden/>
                <w:sz w:val="24"/>
                <w:szCs w:val="24"/>
              </w:rPr>
              <w:tab/>
            </w:r>
            <w:r w:rsidRPr="006D7D71">
              <w:rPr>
                <w:rFonts w:ascii="Arial" w:hAnsi="Arial" w:cs="Arial"/>
                <w:noProof/>
                <w:webHidden/>
                <w:sz w:val="24"/>
                <w:szCs w:val="24"/>
              </w:rPr>
              <w:fldChar w:fldCharType="begin"/>
            </w:r>
            <w:r w:rsidRPr="006D7D71">
              <w:rPr>
                <w:rFonts w:ascii="Arial" w:hAnsi="Arial" w:cs="Arial"/>
                <w:noProof/>
                <w:webHidden/>
                <w:sz w:val="24"/>
                <w:szCs w:val="24"/>
              </w:rPr>
              <w:instrText xml:space="preserve"> PAGEREF _Toc238896227 \h </w:instrText>
            </w:r>
            <w:r w:rsidRPr="006D7D71">
              <w:rPr>
                <w:rFonts w:ascii="Arial" w:hAnsi="Arial" w:cs="Arial"/>
                <w:noProof/>
                <w:webHidden/>
                <w:sz w:val="24"/>
                <w:szCs w:val="24"/>
              </w:rPr>
            </w:r>
            <w:r w:rsidRPr="006D7D71">
              <w:rPr>
                <w:rFonts w:ascii="Arial" w:hAnsi="Arial" w:cs="Arial"/>
                <w:noProof/>
                <w:webHidden/>
                <w:sz w:val="24"/>
                <w:szCs w:val="24"/>
              </w:rPr>
              <w:fldChar w:fldCharType="separate"/>
            </w:r>
            <w:r w:rsidRPr="006D7D71">
              <w:rPr>
                <w:rFonts w:ascii="Arial" w:hAnsi="Arial" w:cs="Arial"/>
                <w:noProof/>
                <w:webHidden/>
                <w:sz w:val="24"/>
                <w:szCs w:val="24"/>
              </w:rPr>
              <w:t>24</w:t>
            </w:r>
            <w:r w:rsidRPr="006D7D71">
              <w:rPr>
                <w:rFonts w:ascii="Arial" w:hAnsi="Arial" w:cs="Arial"/>
                <w:noProof/>
                <w:webHidden/>
                <w:sz w:val="24"/>
                <w:szCs w:val="24"/>
              </w:rPr>
              <w:fldChar w:fldCharType="end"/>
            </w:r>
          </w:hyperlink>
        </w:p>
        <w:p w14:paraId="06974A50" w14:textId="3C59620A" w:rsidR="006D7D71" w:rsidRPr="006D7D71" w:rsidRDefault="006D7D71" w:rsidP="006D7D71">
          <w:pPr>
            <w:pStyle w:val="TOC2"/>
            <w:tabs>
              <w:tab w:val="right" w:leader="dot" w:pos="9016"/>
            </w:tabs>
            <w:jc w:val="both"/>
            <w:rPr>
              <w:rFonts w:ascii="Arial" w:eastAsiaTheme="minorEastAsia" w:hAnsi="Arial" w:cs="Arial"/>
              <w:noProof/>
              <w:sz w:val="24"/>
              <w:szCs w:val="24"/>
              <w:lang w:val="en-GB" w:eastAsia="en-GB"/>
            </w:rPr>
          </w:pPr>
          <w:hyperlink w:anchor="_Toc238896228" w:history="1">
            <w:r w:rsidRPr="006D7D71">
              <w:rPr>
                <w:rStyle w:val="Hyperlink"/>
                <w:rFonts w:ascii="Arial" w:eastAsia="Times New Roman" w:hAnsi="Arial" w:cs="Arial"/>
                <w:noProof/>
                <w:sz w:val="24"/>
                <w:szCs w:val="24"/>
                <w:lang w:val="en-GB" w:eastAsia="en-GB"/>
              </w:rPr>
              <w:t>6.5 PESTLE and External Change</w:t>
            </w:r>
            <w:r w:rsidRPr="006D7D71">
              <w:rPr>
                <w:rFonts w:ascii="Arial" w:hAnsi="Arial" w:cs="Arial"/>
                <w:noProof/>
                <w:webHidden/>
                <w:sz w:val="24"/>
                <w:szCs w:val="24"/>
              </w:rPr>
              <w:tab/>
            </w:r>
            <w:r w:rsidRPr="006D7D71">
              <w:rPr>
                <w:rFonts w:ascii="Arial" w:hAnsi="Arial" w:cs="Arial"/>
                <w:noProof/>
                <w:webHidden/>
                <w:sz w:val="24"/>
                <w:szCs w:val="24"/>
              </w:rPr>
              <w:fldChar w:fldCharType="begin"/>
            </w:r>
            <w:r w:rsidRPr="006D7D71">
              <w:rPr>
                <w:rFonts w:ascii="Arial" w:hAnsi="Arial" w:cs="Arial"/>
                <w:noProof/>
                <w:webHidden/>
                <w:sz w:val="24"/>
                <w:szCs w:val="24"/>
              </w:rPr>
              <w:instrText xml:space="preserve"> PAGEREF _Toc238896228 \h </w:instrText>
            </w:r>
            <w:r w:rsidRPr="006D7D71">
              <w:rPr>
                <w:rFonts w:ascii="Arial" w:hAnsi="Arial" w:cs="Arial"/>
                <w:noProof/>
                <w:webHidden/>
                <w:sz w:val="24"/>
                <w:szCs w:val="24"/>
              </w:rPr>
            </w:r>
            <w:r w:rsidRPr="006D7D71">
              <w:rPr>
                <w:rFonts w:ascii="Arial" w:hAnsi="Arial" w:cs="Arial"/>
                <w:noProof/>
                <w:webHidden/>
                <w:sz w:val="24"/>
                <w:szCs w:val="24"/>
              </w:rPr>
              <w:fldChar w:fldCharType="separate"/>
            </w:r>
            <w:r w:rsidRPr="006D7D71">
              <w:rPr>
                <w:rFonts w:ascii="Arial" w:hAnsi="Arial" w:cs="Arial"/>
                <w:noProof/>
                <w:webHidden/>
                <w:sz w:val="24"/>
                <w:szCs w:val="24"/>
              </w:rPr>
              <w:t>25</w:t>
            </w:r>
            <w:r w:rsidRPr="006D7D71">
              <w:rPr>
                <w:rFonts w:ascii="Arial" w:hAnsi="Arial" w:cs="Arial"/>
                <w:noProof/>
                <w:webHidden/>
                <w:sz w:val="24"/>
                <w:szCs w:val="24"/>
              </w:rPr>
              <w:fldChar w:fldCharType="end"/>
            </w:r>
          </w:hyperlink>
        </w:p>
        <w:p w14:paraId="750A9322" w14:textId="73454996" w:rsidR="006D7D71" w:rsidRPr="006D7D71" w:rsidRDefault="006D7D71" w:rsidP="006D7D71">
          <w:pPr>
            <w:pStyle w:val="TOC2"/>
            <w:tabs>
              <w:tab w:val="right" w:leader="dot" w:pos="9016"/>
            </w:tabs>
            <w:jc w:val="both"/>
            <w:rPr>
              <w:rFonts w:ascii="Arial" w:eastAsiaTheme="minorEastAsia" w:hAnsi="Arial" w:cs="Arial"/>
              <w:noProof/>
              <w:sz w:val="24"/>
              <w:szCs w:val="24"/>
              <w:lang w:val="en-GB" w:eastAsia="en-GB"/>
            </w:rPr>
          </w:pPr>
          <w:hyperlink w:anchor="_Toc238896229" w:history="1">
            <w:r w:rsidRPr="006D7D71">
              <w:rPr>
                <w:rStyle w:val="Hyperlink"/>
                <w:rFonts w:ascii="Arial" w:eastAsia="Times New Roman" w:hAnsi="Arial" w:cs="Arial"/>
                <w:noProof/>
                <w:sz w:val="24"/>
                <w:szCs w:val="24"/>
                <w:lang w:val="en-GB" w:eastAsia="en-GB"/>
              </w:rPr>
              <w:t>6.6 Industry Attractiveness, Gaps and Synthesis</w:t>
            </w:r>
            <w:r w:rsidRPr="006D7D71">
              <w:rPr>
                <w:rFonts w:ascii="Arial" w:hAnsi="Arial" w:cs="Arial"/>
                <w:noProof/>
                <w:webHidden/>
                <w:sz w:val="24"/>
                <w:szCs w:val="24"/>
              </w:rPr>
              <w:tab/>
            </w:r>
            <w:r w:rsidRPr="006D7D71">
              <w:rPr>
                <w:rFonts w:ascii="Arial" w:hAnsi="Arial" w:cs="Arial"/>
                <w:noProof/>
                <w:webHidden/>
                <w:sz w:val="24"/>
                <w:szCs w:val="24"/>
              </w:rPr>
              <w:fldChar w:fldCharType="begin"/>
            </w:r>
            <w:r w:rsidRPr="006D7D71">
              <w:rPr>
                <w:rFonts w:ascii="Arial" w:hAnsi="Arial" w:cs="Arial"/>
                <w:noProof/>
                <w:webHidden/>
                <w:sz w:val="24"/>
                <w:szCs w:val="24"/>
              </w:rPr>
              <w:instrText xml:space="preserve"> PAGEREF _Toc238896229 \h </w:instrText>
            </w:r>
            <w:r w:rsidRPr="006D7D71">
              <w:rPr>
                <w:rFonts w:ascii="Arial" w:hAnsi="Arial" w:cs="Arial"/>
                <w:noProof/>
                <w:webHidden/>
                <w:sz w:val="24"/>
                <w:szCs w:val="24"/>
              </w:rPr>
            </w:r>
            <w:r w:rsidRPr="006D7D71">
              <w:rPr>
                <w:rFonts w:ascii="Arial" w:hAnsi="Arial" w:cs="Arial"/>
                <w:noProof/>
                <w:webHidden/>
                <w:sz w:val="24"/>
                <w:szCs w:val="24"/>
              </w:rPr>
              <w:fldChar w:fldCharType="separate"/>
            </w:r>
            <w:r w:rsidRPr="006D7D71">
              <w:rPr>
                <w:rFonts w:ascii="Arial" w:hAnsi="Arial" w:cs="Arial"/>
                <w:noProof/>
                <w:webHidden/>
                <w:sz w:val="24"/>
                <w:szCs w:val="24"/>
              </w:rPr>
              <w:t>26</w:t>
            </w:r>
            <w:r w:rsidRPr="006D7D71">
              <w:rPr>
                <w:rFonts w:ascii="Arial" w:hAnsi="Arial" w:cs="Arial"/>
                <w:noProof/>
                <w:webHidden/>
                <w:sz w:val="24"/>
                <w:szCs w:val="24"/>
              </w:rPr>
              <w:fldChar w:fldCharType="end"/>
            </w:r>
          </w:hyperlink>
        </w:p>
        <w:p w14:paraId="31BB88C5" w14:textId="04C1C477" w:rsidR="006D7D71" w:rsidRDefault="006D7D71" w:rsidP="006D7D71">
          <w:pPr>
            <w:pStyle w:val="TOC1"/>
            <w:tabs>
              <w:tab w:val="right" w:leader="dot" w:pos="9016"/>
            </w:tabs>
            <w:jc w:val="both"/>
            <w:rPr>
              <w:rFonts w:eastAsiaTheme="minorEastAsia"/>
              <w:noProof/>
              <w:lang w:val="en-GB" w:eastAsia="en-GB"/>
            </w:rPr>
          </w:pPr>
          <w:hyperlink w:anchor="_Toc238896230" w:history="1">
            <w:r w:rsidRPr="006D7D71">
              <w:rPr>
                <w:rStyle w:val="Hyperlink"/>
                <w:rFonts w:ascii="Arial" w:eastAsia="Times New Roman" w:hAnsi="Arial" w:cs="Arial"/>
                <w:noProof/>
                <w:sz w:val="24"/>
                <w:szCs w:val="24"/>
                <w:lang w:val="en-GB" w:eastAsia="en-GB"/>
              </w:rPr>
              <w:t>Reference</w:t>
            </w:r>
            <w:r w:rsidRPr="006D7D71">
              <w:rPr>
                <w:rFonts w:ascii="Arial" w:hAnsi="Arial" w:cs="Arial"/>
                <w:noProof/>
                <w:webHidden/>
                <w:sz w:val="24"/>
                <w:szCs w:val="24"/>
              </w:rPr>
              <w:tab/>
            </w:r>
            <w:r w:rsidRPr="006D7D71">
              <w:rPr>
                <w:rFonts w:ascii="Arial" w:hAnsi="Arial" w:cs="Arial"/>
                <w:noProof/>
                <w:webHidden/>
                <w:sz w:val="24"/>
                <w:szCs w:val="24"/>
              </w:rPr>
              <w:fldChar w:fldCharType="begin"/>
            </w:r>
            <w:r w:rsidRPr="006D7D71">
              <w:rPr>
                <w:rFonts w:ascii="Arial" w:hAnsi="Arial" w:cs="Arial"/>
                <w:noProof/>
                <w:webHidden/>
                <w:sz w:val="24"/>
                <w:szCs w:val="24"/>
              </w:rPr>
              <w:instrText xml:space="preserve"> PAGEREF _Toc238896230 \h </w:instrText>
            </w:r>
            <w:r w:rsidRPr="006D7D71">
              <w:rPr>
                <w:rFonts w:ascii="Arial" w:hAnsi="Arial" w:cs="Arial"/>
                <w:noProof/>
                <w:webHidden/>
                <w:sz w:val="24"/>
                <w:szCs w:val="24"/>
              </w:rPr>
            </w:r>
            <w:r w:rsidRPr="006D7D71">
              <w:rPr>
                <w:rFonts w:ascii="Arial" w:hAnsi="Arial" w:cs="Arial"/>
                <w:noProof/>
                <w:webHidden/>
                <w:sz w:val="24"/>
                <w:szCs w:val="24"/>
              </w:rPr>
              <w:fldChar w:fldCharType="separate"/>
            </w:r>
            <w:r w:rsidRPr="006D7D71">
              <w:rPr>
                <w:rFonts w:ascii="Arial" w:hAnsi="Arial" w:cs="Arial"/>
                <w:noProof/>
                <w:webHidden/>
                <w:sz w:val="24"/>
                <w:szCs w:val="24"/>
              </w:rPr>
              <w:t>28</w:t>
            </w:r>
            <w:r w:rsidRPr="006D7D71">
              <w:rPr>
                <w:rFonts w:ascii="Arial" w:hAnsi="Arial" w:cs="Arial"/>
                <w:noProof/>
                <w:webHidden/>
                <w:sz w:val="24"/>
                <w:szCs w:val="24"/>
              </w:rPr>
              <w:fldChar w:fldCharType="end"/>
            </w:r>
          </w:hyperlink>
          <w:bookmarkEnd w:id="0"/>
        </w:p>
        <w:p w14:paraId="0B0AB942" w14:textId="58D7FA44" w:rsidR="00A31DCA" w:rsidRPr="00155F79" w:rsidRDefault="00A31DCA" w:rsidP="00155F79">
          <w:pPr>
            <w:jc w:val="both"/>
            <w:rPr>
              <w:rFonts w:ascii="Arial" w:hAnsi="Arial" w:cs="Arial"/>
              <w:sz w:val="24"/>
              <w:szCs w:val="24"/>
              <w:lang w:val="en-GB"/>
            </w:rPr>
          </w:pPr>
          <w:r w:rsidRPr="00155F79">
            <w:rPr>
              <w:rFonts w:ascii="Arial" w:hAnsi="Arial" w:cs="Arial"/>
              <w:b/>
              <w:bCs/>
              <w:noProof/>
              <w:sz w:val="24"/>
              <w:szCs w:val="24"/>
              <w:lang w:val="en-GB"/>
            </w:rPr>
            <w:fldChar w:fldCharType="end"/>
          </w:r>
        </w:p>
      </w:sdtContent>
    </w:sdt>
    <w:p w14:paraId="170A47EA" w14:textId="2429321E" w:rsidR="006D021F" w:rsidRPr="002E5287" w:rsidRDefault="006D021F" w:rsidP="006E6B3E">
      <w:pPr>
        <w:spacing w:line="360" w:lineRule="auto"/>
        <w:rPr>
          <w:rFonts w:ascii="Arial" w:hAnsi="Arial" w:cs="Arial"/>
          <w:sz w:val="24"/>
          <w:szCs w:val="24"/>
          <w:lang w:val="en-GB"/>
        </w:rPr>
      </w:pPr>
    </w:p>
    <w:p w14:paraId="3571C75C" w14:textId="2DD8570E" w:rsidR="00A31DCA" w:rsidRPr="002E5287" w:rsidRDefault="00A31DCA" w:rsidP="006E6B3E">
      <w:pPr>
        <w:spacing w:line="360" w:lineRule="auto"/>
        <w:rPr>
          <w:rFonts w:ascii="Arial" w:eastAsiaTheme="majorEastAsia" w:hAnsi="Arial" w:cstheme="majorBidi"/>
          <w:b/>
          <w:color w:val="000000" w:themeColor="text1"/>
          <w:sz w:val="32"/>
          <w:szCs w:val="32"/>
          <w:lang w:val="en-GB"/>
        </w:rPr>
      </w:pPr>
    </w:p>
    <w:p w14:paraId="68F9D89B" w14:textId="77777777" w:rsidR="00A31DCA" w:rsidRPr="002E5287" w:rsidRDefault="00A31DCA" w:rsidP="00A31DCA">
      <w:pPr>
        <w:pStyle w:val="Heading1"/>
        <w:spacing w:line="360" w:lineRule="auto"/>
        <w:rPr>
          <w:lang w:val="en-GB"/>
        </w:rPr>
        <w:sectPr w:rsidR="00A31DCA" w:rsidRPr="002E5287" w:rsidSect="00E23192">
          <w:footerReference w:type="default" r:id="rId11"/>
          <w:pgSz w:w="11906" w:h="16838"/>
          <w:pgMar w:top="1440" w:right="1440" w:bottom="1440" w:left="1440" w:header="708" w:footer="708" w:gutter="0"/>
          <w:pgNumType w:fmt="lowerRoman" w:start="1"/>
          <w:cols w:space="708"/>
          <w:docGrid w:linePitch="360"/>
        </w:sectPr>
      </w:pPr>
    </w:p>
    <w:p w14:paraId="7E7C9F73" w14:textId="77777777" w:rsidR="001B41A5" w:rsidRPr="00974088" w:rsidRDefault="001B41A5" w:rsidP="00201851">
      <w:pPr>
        <w:pStyle w:val="Heading1"/>
        <w:jc w:val="center"/>
        <w:rPr>
          <w:rFonts w:eastAsia="Times New Roman"/>
          <w:lang w:val="en-GB" w:eastAsia="en-GB"/>
        </w:rPr>
      </w:pPr>
      <w:bookmarkStart w:id="1" w:name="_Toc238896179"/>
      <w:r w:rsidRPr="00974088">
        <w:rPr>
          <w:rFonts w:eastAsia="Times New Roman"/>
          <w:lang w:val="en-GB" w:eastAsia="en-GB"/>
        </w:rPr>
        <w:lastRenderedPageBreak/>
        <w:t>Chapter 1: Introduction</w:t>
      </w:r>
      <w:bookmarkEnd w:id="1"/>
    </w:p>
    <w:p w14:paraId="0DFDF218" w14:textId="77777777" w:rsidR="001B41A5" w:rsidRPr="00974088" w:rsidRDefault="001B41A5" w:rsidP="00201851">
      <w:pPr>
        <w:pStyle w:val="Heading2"/>
        <w:rPr>
          <w:rFonts w:eastAsia="Times New Roman"/>
          <w:lang w:val="en-GB" w:eastAsia="en-GB"/>
        </w:rPr>
      </w:pPr>
      <w:bookmarkStart w:id="2" w:name="_Toc238896180"/>
      <w:r w:rsidRPr="00974088">
        <w:rPr>
          <w:rFonts w:eastAsia="Times New Roman"/>
          <w:lang w:val="en-GB" w:eastAsia="en-GB"/>
        </w:rPr>
        <w:t>1.1 Background and Context</w:t>
      </w:r>
      <w:bookmarkEnd w:id="2"/>
    </w:p>
    <w:p w14:paraId="1F0A6CFE" w14:textId="0B9D0C60" w:rsidR="001B41A5" w:rsidRPr="00974088" w:rsidRDefault="001B41A5" w:rsidP="00974088">
      <w:pPr>
        <w:spacing w:line="360" w:lineRule="auto"/>
        <w:jc w:val="both"/>
        <w:rPr>
          <w:rFonts w:ascii="Arial" w:hAnsi="Arial" w:cs="Arial"/>
          <w:sz w:val="24"/>
          <w:szCs w:val="24"/>
          <w:lang w:val="en-GB" w:eastAsia="en-GB"/>
        </w:rPr>
      </w:pPr>
      <w:r w:rsidRPr="00974088">
        <w:rPr>
          <w:rFonts w:ascii="Arial" w:hAnsi="Arial" w:cs="Arial"/>
          <w:sz w:val="24"/>
          <w:szCs w:val="24"/>
          <w:lang w:val="en-GB" w:eastAsia="en-GB"/>
        </w:rPr>
        <w:t>The UK coffee shop industry represents a significant and increasingly competitive component of the foodservice sector. Coffee is deeply embedded in UK consumer culture, with the British Coffee Association reporting approximately 98 million cups consumed daily and more than 210,000 jobs supported by the wider coffee industry (British Coffee Association, 2022). Recent industry evidence indicates continued market expansion, with the UK branded coffee shop market valued at approximately £6.1 billion in 2025 and comprising 11,456 outlets, representing 5.2% growth over the previous year (World Coffee Portal, 2025). Nevertheless, rising operating costs and increasing consumer price sensitivity create challenges for coffee busines</w:t>
      </w:r>
      <w:r w:rsidR="00201851">
        <w:rPr>
          <w:rFonts w:ascii="Arial" w:hAnsi="Arial" w:cs="Arial"/>
          <w:sz w:val="24"/>
          <w:szCs w:val="24"/>
          <w:lang w:val="en-GB" w:eastAsia="en-GB"/>
        </w:rPr>
        <w:t>ses seeking sustainable growth.</w:t>
      </w:r>
    </w:p>
    <w:p w14:paraId="2F38D585" w14:textId="6B9F327F" w:rsidR="001B41A5" w:rsidRPr="00974088" w:rsidRDefault="001B41A5" w:rsidP="00974088">
      <w:pPr>
        <w:spacing w:line="360" w:lineRule="auto"/>
        <w:jc w:val="both"/>
        <w:rPr>
          <w:rFonts w:ascii="Arial" w:hAnsi="Arial" w:cs="Arial"/>
          <w:sz w:val="24"/>
          <w:szCs w:val="24"/>
          <w:lang w:val="en-GB" w:eastAsia="en-GB"/>
        </w:rPr>
      </w:pPr>
      <w:r w:rsidRPr="00974088">
        <w:rPr>
          <w:rFonts w:ascii="Arial" w:hAnsi="Arial" w:cs="Arial"/>
          <w:sz w:val="24"/>
          <w:szCs w:val="24"/>
          <w:lang w:val="en-GB" w:eastAsia="en-GB"/>
        </w:rPr>
        <w:t>The proposed The Ethical Bean Coffee House will be located on Monmouth Street, Covent Garden, London, UK, an established food, retail and tourism destination. The area has a strong specialty coffee presence, including Monmouth Coffee Company and WatchHouse, creating both an attractive customer environment and a highly competitive market (Covent Garden London, 2026). Monmouth Coffee Company operates at 27 Monmouth Street, highlighting the need for clear differentiation (Monmouth Coffee Company, 2026). Furthermore, consumers increasingly value ethical and sustainable coffee production and may demonstrate willingness to pay premiums for responsibly produced coffee (Fuller, Grebitus and Schmitz, 2022; Fuller and Grebitus, 2023). Consequently, ethical sourcing and resilient supply-chain practices provide important areas for investigation.</w:t>
      </w:r>
    </w:p>
    <w:p w14:paraId="3264135A" w14:textId="77777777" w:rsidR="001B41A5" w:rsidRPr="00974088" w:rsidRDefault="001B41A5" w:rsidP="00201851">
      <w:pPr>
        <w:pStyle w:val="Heading2"/>
        <w:jc w:val="both"/>
        <w:rPr>
          <w:rFonts w:eastAsia="Times New Roman"/>
          <w:lang w:val="en-GB" w:eastAsia="en-GB"/>
        </w:rPr>
      </w:pPr>
      <w:bookmarkStart w:id="3" w:name="_Toc238896181"/>
      <w:r w:rsidRPr="00974088">
        <w:rPr>
          <w:rFonts w:eastAsia="Times New Roman"/>
          <w:lang w:val="en-GB" w:eastAsia="en-GB"/>
        </w:rPr>
        <w:t>1.2 Problem or Opportunity Statement</w:t>
      </w:r>
      <w:bookmarkEnd w:id="3"/>
    </w:p>
    <w:p w14:paraId="7BA90718" w14:textId="7B4A6E77" w:rsidR="001B41A5" w:rsidRPr="00974088" w:rsidRDefault="00062B3E" w:rsidP="00974088">
      <w:pPr>
        <w:spacing w:line="360" w:lineRule="auto"/>
        <w:jc w:val="both"/>
        <w:rPr>
          <w:rFonts w:ascii="Arial" w:hAnsi="Arial" w:cs="Arial"/>
          <w:sz w:val="24"/>
          <w:szCs w:val="24"/>
          <w:lang w:val="en-GB" w:eastAsia="en-GB"/>
        </w:rPr>
      </w:pPr>
      <w:r w:rsidRPr="00974088">
        <w:rPr>
          <w:rFonts w:ascii="Arial" w:hAnsi="Arial" w:cs="Arial"/>
          <w:sz w:val="24"/>
          <w:szCs w:val="24"/>
          <w:lang w:val="en-GB" w:eastAsia="en-GB"/>
        </w:rPr>
        <w:t xml:space="preserve">The central business opportunity arises from continued demand for specialty coffee alongside growing consumer interest in ethical and sustainable consumption. However, Monmouth Street and the wider Covent Garden area already have established specialty coffee businesses, including Monmouth Coffee Company and Watch House, creating a competitive environment where product quality alone may not provide sufficient differentiation (Covent Garden London, 2026). The opportunity for The Ethical Bean Coffee House is therefore to investigate whether combining premium specialty coffee, transparent ethical sourcing, sustainable supply-chain </w:t>
      </w:r>
      <w:r w:rsidRPr="00974088">
        <w:rPr>
          <w:rFonts w:ascii="Arial" w:hAnsi="Arial" w:cs="Arial"/>
          <w:sz w:val="24"/>
          <w:szCs w:val="24"/>
          <w:lang w:val="en-GB" w:eastAsia="en-GB"/>
        </w:rPr>
        <w:lastRenderedPageBreak/>
        <w:t>practices and an enhanced customer experience can address an identifiable market need. The BDP will evaluate this proposition through secondary market, customer and competitor evidence rather than assuming commercial viability.</w:t>
      </w:r>
    </w:p>
    <w:p w14:paraId="1E821E61" w14:textId="77777777" w:rsidR="001B41A5" w:rsidRPr="00974088" w:rsidRDefault="001B41A5" w:rsidP="00201851">
      <w:pPr>
        <w:pStyle w:val="Heading2"/>
        <w:rPr>
          <w:rFonts w:eastAsia="Times New Roman"/>
          <w:lang w:val="en-GB" w:eastAsia="en-GB"/>
        </w:rPr>
      </w:pPr>
      <w:bookmarkStart w:id="4" w:name="_Toc238896182"/>
      <w:r w:rsidRPr="00974088">
        <w:rPr>
          <w:rFonts w:eastAsia="Times New Roman"/>
          <w:lang w:val="en-GB" w:eastAsia="en-GB"/>
        </w:rPr>
        <w:t>1.3 Initial Observation of Demand</w:t>
      </w:r>
      <w:bookmarkEnd w:id="4"/>
    </w:p>
    <w:p w14:paraId="67444121" w14:textId="11964C76" w:rsidR="001B41A5" w:rsidRPr="00974088" w:rsidRDefault="00974088" w:rsidP="00974088">
      <w:pPr>
        <w:spacing w:line="360" w:lineRule="auto"/>
        <w:jc w:val="both"/>
        <w:rPr>
          <w:rFonts w:ascii="Arial" w:hAnsi="Arial" w:cs="Arial"/>
          <w:sz w:val="24"/>
          <w:szCs w:val="24"/>
          <w:lang w:val="en-GB" w:eastAsia="en-GB"/>
        </w:rPr>
      </w:pPr>
      <w:r w:rsidRPr="00974088">
        <w:rPr>
          <w:rFonts w:ascii="Arial" w:hAnsi="Arial" w:cs="Arial"/>
          <w:sz w:val="24"/>
          <w:szCs w:val="24"/>
          <w:lang w:val="en-GB" w:eastAsia="en-GB"/>
        </w:rPr>
        <w:t>Preliminary market evidence indicates sustained consumer engagement with UK coffee shops. World Coffee Portal (2025) reports that 60% of surveyed UK coffee-shop consumers visit coffee shops multiple times per week, while average consumer spending reached approximately £6.23 per visit. This suggests continuing demand for café-based consumption despite wider cost-of-living pressures. Consumer interest in ethical consumption also provides a relevant demand signal, with Fairtrade reporting strong recognition and regular purchasing of Fairtrade products in the UK (Fairtrade, 2025). However, the presence of established specialty coffee operators in Covent Garden means that demand for coffee alone does not establish commercial potential. The BDP will therefore examine local competition, customer preferences and pricing evidence to assess the opportunity</w:t>
      </w:r>
      <w:r w:rsidR="001B41A5" w:rsidRPr="00974088">
        <w:rPr>
          <w:rFonts w:ascii="Arial" w:hAnsi="Arial" w:cs="Arial"/>
          <w:sz w:val="24"/>
          <w:szCs w:val="24"/>
          <w:lang w:val="en-GB" w:eastAsia="en-GB"/>
        </w:rPr>
        <w:t>.</w:t>
      </w:r>
    </w:p>
    <w:p w14:paraId="40838A19" w14:textId="77777777" w:rsidR="001B41A5" w:rsidRPr="00974088" w:rsidRDefault="001B41A5" w:rsidP="00201851">
      <w:pPr>
        <w:pStyle w:val="Heading2"/>
        <w:rPr>
          <w:rFonts w:eastAsia="Times New Roman"/>
          <w:lang w:val="en-GB" w:eastAsia="en-GB"/>
        </w:rPr>
      </w:pPr>
      <w:bookmarkStart w:id="5" w:name="_Toc238896183"/>
      <w:r w:rsidRPr="00974088">
        <w:rPr>
          <w:rFonts w:eastAsia="Times New Roman"/>
          <w:lang w:val="en-GB" w:eastAsia="en-GB"/>
        </w:rPr>
        <w:t>1.4 Aim, Objectives and Research Questions</w:t>
      </w:r>
      <w:bookmarkEnd w:id="5"/>
    </w:p>
    <w:p w14:paraId="1155B0BC" w14:textId="77777777" w:rsidR="001B41A5" w:rsidRPr="00974088" w:rsidRDefault="001B41A5" w:rsidP="00201851">
      <w:pPr>
        <w:pStyle w:val="Heading3"/>
        <w:rPr>
          <w:rFonts w:eastAsia="Times New Roman"/>
          <w:lang w:val="en-GB" w:eastAsia="en-GB"/>
        </w:rPr>
      </w:pPr>
      <w:bookmarkStart w:id="6" w:name="_Toc238896184"/>
      <w:r w:rsidRPr="00974088">
        <w:rPr>
          <w:rFonts w:eastAsia="Times New Roman"/>
          <w:lang w:val="en-GB" w:eastAsia="en-GB"/>
        </w:rPr>
        <w:t>Aim</w:t>
      </w:r>
      <w:bookmarkEnd w:id="6"/>
    </w:p>
    <w:p w14:paraId="1F69D2FF" w14:textId="77777777" w:rsidR="001B41A5" w:rsidRPr="00974088" w:rsidRDefault="001B41A5" w:rsidP="00974088">
      <w:pPr>
        <w:spacing w:line="360" w:lineRule="auto"/>
        <w:jc w:val="both"/>
        <w:rPr>
          <w:rFonts w:ascii="Arial" w:hAnsi="Arial" w:cs="Arial"/>
          <w:sz w:val="24"/>
          <w:szCs w:val="24"/>
          <w:lang w:val="en-GB" w:eastAsia="en-GB"/>
        </w:rPr>
      </w:pPr>
      <w:r w:rsidRPr="00974088">
        <w:rPr>
          <w:rFonts w:ascii="Arial" w:hAnsi="Arial" w:cs="Arial"/>
          <w:sz w:val="24"/>
          <w:szCs w:val="24"/>
          <w:lang w:val="en-GB" w:eastAsia="en-GB"/>
        </w:rPr>
        <w:t>To evaluate the market opportunity, strategic requirements and commercial feasibility of establishing The Ethical Bean Coffee House as an ethically sourced and sustainability-focused specialty coffee business on Monmouth Street, Covent Garden, London.</w:t>
      </w:r>
    </w:p>
    <w:p w14:paraId="39D04B0B" w14:textId="77777777" w:rsidR="001B41A5" w:rsidRPr="00974088" w:rsidRDefault="001B41A5" w:rsidP="00201851">
      <w:pPr>
        <w:pStyle w:val="Heading3"/>
        <w:rPr>
          <w:rFonts w:eastAsia="Times New Roman"/>
          <w:lang w:val="en-GB" w:eastAsia="en-GB"/>
        </w:rPr>
      </w:pPr>
      <w:bookmarkStart w:id="7" w:name="_Toc238896185"/>
      <w:r w:rsidRPr="00974088">
        <w:rPr>
          <w:rFonts w:eastAsia="Times New Roman"/>
          <w:lang w:val="en-GB" w:eastAsia="en-GB"/>
        </w:rPr>
        <w:t>Objectives</w:t>
      </w:r>
      <w:bookmarkEnd w:id="7"/>
    </w:p>
    <w:p w14:paraId="06DBA6A3" w14:textId="77777777" w:rsidR="001B41A5" w:rsidRPr="00201851" w:rsidRDefault="001B41A5" w:rsidP="008D61E6">
      <w:pPr>
        <w:pStyle w:val="ListParagraph"/>
        <w:numPr>
          <w:ilvl w:val="0"/>
          <w:numId w:val="1"/>
        </w:numPr>
        <w:spacing w:line="360" w:lineRule="auto"/>
        <w:jc w:val="both"/>
        <w:rPr>
          <w:rFonts w:ascii="Arial" w:hAnsi="Arial" w:cs="Arial"/>
          <w:sz w:val="24"/>
          <w:szCs w:val="24"/>
          <w:lang w:val="en-GB" w:eastAsia="en-GB"/>
        </w:rPr>
      </w:pPr>
      <w:r w:rsidRPr="00201851">
        <w:rPr>
          <w:rFonts w:ascii="Arial" w:hAnsi="Arial" w:cs="Arial"/>
          <w:sz w:val="24"/>
          <w:szCs w:val="24"/>
          <w:lang w:val="en-GB" w:eastAsia="en-GB"/>
        </w:rPr>
        <w:t xml:space="preserve">To evaluate the UK specialty coffee market and the local characteristics of Covent Garden using credible secondary market, demographic and industry evidence during the BDP research period. </w:t>
      </w:r>
    </w:p>
    <w:p w14:paraId="33947330" w14:textId="77777777" w:rsidR="001B41A5" w:rsidRPr="00201851" w:rsidRDefault="001B41A5" w:rsidP="008D61E6">
      <w:pPr>
        <w:pStyle w:val="ListParagraph"/>
        <w:numPr>
          <w:ilvl w:val="0"/>
          <w:numId w:val="1"/>
        </w:numPr>
        <w:spacing w:line="360" w:lineRule="auto"/>
        <w:jc w:val="both"/>
        <w:rPr>
          <w:rFonts w:ascii="Arial" w:hAnsi="Arial" w:cs="Arial"/>
          <w:sz w:val="24"/>
          <w:szCs w:val="24"/>
          <w:lang w:val="en-GB" w:eastAsia="en-GB"/>
        </w:rPr>
      </w:pPr>
      <w:r w:rsidRPr="00201851">
        <w:rPr>
          <w:rFonts w:ascii="Arial" w:hAnsi="Arial" w:cs="Arial"/>
          <w:sz w:val="24"/>
          <w:szCs w:val="24"/>
          <w:lang w:val="en-GB" w:eastAsia="en-GB"/>
        </w:rPr>
        <w:t xml:space="preserve">To analyse customer needs, purchasing behaviour and sustainability preferences relevant to premium and ethically sourced coffee consumers using published secondary evidence. </w:t>
      </w:r>
    </w:p>
    <w:p w14:paraId="6113C636" w14:textId="77777777" w:rsidR="001B41A5" w:rsidRPr="00201851" w:rsidRDefault="001B41A5" w:rsidP="008D61E6">
      <w:pPr>
        <w:pStyle w:val="ListParagraph"/>
        <w:numPr>
          <w:ilvl w:val="0"/>
          <w:numId w:val="1"/>
        </w:numPr>
        <w:spacing w:line="360" w:lineRule="auto"/>
        <w:jc w:val="both"/>
        <w:rPr>
          <w:rFonts w:ascii="Arial" w:hAnsi="Arial" w:cs="Arial"/>
          <w:sz w:val="24"/>
          <w:szCs w:val="24"/>
          <w:lang w:val="en-GB" w:eastAsia="en-GB"/>
        </w:rPr>
      </w:pPr>
      <w:r w:rsidRPr="00201851">
        <w:rPr>
          <w:rFonts w:ascii="Arial" w:hAnsi="Arial" w:cs="Arial"/>
          <w:sz w:val="24"/>
          <w:szCs w:val="24"/>
          <w:lang w:val="en-GB" w:eastAsia="en-GB"/>
        </w:rPr>
        <w:t xml:space="preserve">To evaluate the competitive environment of Monmouth Street and Covent Garden by comparing relevant competitors, pricing, product propositions, customer experience and sustainability positioning. </w:t>
      </w:r>
    </w:p>
    <w:p w14:paraId="4EA7F449" w14:textId="77777777" w:rsidR="001B41A5" w:rsidRPr="00201851" w:rsidRDefault="001B41A5" w:rsidP="008D61E6">
      <w:pPr>
        <w:pStyle w:val="ListParagraph"/>
        <w:numPr>
          <w:ilvl w:val="0"/>
          <w:numId w:val="1"/>
        </w:numPr>
        <w:spacing w:line="360" w:lineRule="auto"/>
        <w:jc w:val="both"/>
        <w:rPr>
          <w:rFonts w:ascii="Arial" w:hAnsi="Arial" w:cs="Arial"/>
          <w:sz w:val="24"/>
          <w:szCs w:val="24"/>
          <w:lang w:val="en-GB" w:eastAsia="en-GB"/>
        </w:rPr>
      </w:pPr>
      <w:r w:rsidRPr="00201851">
        <w:rPr>
          <w:rFonts w:ascii="Arial" w:hAnsi="Arial" w:cs="Arial"/>
          <w:sz w:val="24"/>
          <w:szCs w:val="24"/>
          <w:lang w:val="en-GB" w:eastAsia="en-GB"/>
        </w:rPr>
        <w:lastRenderedPageBreak/>
        <w:t xml:space="preserve">To develop and assess an evidence-based business strategy, business model, financial plan, operational plan and implementation approach for The Ethical Bean Coffee House and determine the conditions required for potential commercial feasibility. </w:t>
      </w:r>
    </w:p>
    <w:p w14:paraId="1C53793A" w14:textId="77777777" w:rsidR="001B41A5" w:rsidRPr="00974088" w:rsidRDefault="001B41A5" w:rsidP="00201851">
      <w:pPr>
        <w:pStyle w:val="Heading3"/>
        <w:rPr>
          <w:rFonts w:eastAsia="Times New Roman"/>
          <w:lang w:val="en-GB" w:eastAsia="en-GB"/>
        </w:rPr>
      </w:pPr>
      <w:bookmarkStart w:id="8" w:name="_Toc238896186"/>
      <w:r w:rsidRPr="00974088">
        <w:rPr>
          <w:rFonts w:eastAsia="Times New Roman"/>
          <w:lang w:val="en-GB" w:eastAsia="en-GB"/>
        </w:rPr>
        <w:t>Research Questions</w:t>
      </w:r>
      <w:bookmarkEnd w:id="8"/>
    </w:p>
    <w:p w14:paraId="495E5E57" w14:textId="77777777" w:rsidR="001B41A5" w:rsidRPr="00201851" w:rsidRDefault="001B41A5" w:rsidP="008D61E6">
      <w:pPr>
        <w:pStyle w:val="ListParagraph"/>
        <w:numPr>
          <w:ilvl w:val="0"/>
          <w:numId w:val="2"/>
        </w:numPr>
        <w:spacing w:line="360" w:lineRule="auto"/>
        <w:jc w:val="both"/>
        <w:rPr>
          <w:rFonts w:ascii="Arial" w:hAnsi="Arial" w:cs="Arial"/>
          <w:sz w:val="24"/>
          <w:szCs w:val="24"/>
          <w:lang w:val="en-GB" w:eastAsia="en-GB"/>
        </w:rPr>
      </w:pPr>
      <w:r w:rsidRPr="00201851">
        <w:rPr>
          <w:rFonts w:ascii="Arial" w:hAnsi="Arial" w:cs="Arial"/>
          <w:sz w:val="24"/>
          <w:szCs w:val="24"/>
          <w:lang w:val="en-GB" w:eastAsia="en-GB"/>
        </w:rPr>
        <w:t>RQ1: What market conditions and consumer trends influence the opportunity for a specialty coffee business in Covent Garden?</w:t>
      </w:r>
    </w:p>
    <w:p w14:paraId="44561941" w14:textId="77777777" w:rsidR="001B41A5" w:rsidRPr="00201851" w:rsidRDefault="001B41A5" w:rsidP="008D61E6">
      <w:pPr>
        <w:pStyle w:val="ListParagraph"/>
        <w:numPr>
          <w:ilvl w:val="0"/>
          <w:numId w:val="2"/>
        </w:numPr>
        <w:spacing w:line="360" w:lineRule="auto"/>
        <w:jc w:val="both"/>
        <w:rPr>
          <w:rFonts w:ascii="Arial" w:hAnsi="Arial" w:cs="Arial"/>
          <w:sz w:val="24"/>
          <w:szCs w:val="24"/>
          <w:lang w:val="en-GB" w:eastAsia="en-GB"/>
        </w:rPr>
      </w:pPr>
      <w:r w:rsidRPr="00201851">
        <w:rPr>
          <w:rFonts w:ascii="Arial" w:hAnsi="Arial" w:cs="Arial"/>
          <w:sz w:val="24"/>
          <w:szCs w:val="24"/>
          <w:lang w:val="en-GB" w:eastAsia="en-GB"/>
        </w:rPr>
        <w:t>RQ2: What customer needs, preferences and purchasing behaviours could support an ethically sourced and sustainability-focused coffee proposition?</w:t>
      </w:r>
    </w:p>
    <w:p w14:paraId="3613B0CD" w14:textId="77777777" w:rsidR="001B41A5" w:rsidRPr="00201851" w:rsidRDefault="001B41A5" w:rsidP="008D61E6">
      <w:pPr>
        <w:pStyle w:val="ListParagraph"/>
        <w:numPr>
          <w:ilvl w:val="0"/>
          <w:numId w:val="2"/>
        </w:numPr>
        <w:spacing w:line="360" w:lineRule="auto"/>
        <w:jc w:val="both"/>
        <w:rPr>
          <w:rFonts w:ascii="Arial" w:hAnsi="Arial" w:cs="Arial"/>
          <w:sz w:val="24"/>
          <w:szCs w:val="24"/>
          <w:lang w:val="en-GB" w:eastAsia="en-GB"/>
        </w:rPr>
      </w:pPr>
      <w:r w:rsidRPr="00201851">
        <w:rPr>
          <w:rFonts w:ascii="Arial" w:hAnsi="Arial" w:cs="Arial"/>
          <w:sz w:val="24"/>
          <w:szCs w:val="24"/>
          <w:lang w:val="en-GB" w:eastAsia="en-GB"/>
        </w:rPr>
        <w:t>RQ3: How does The Ethical Bean Coffee House's proposed positioning compare with existing coffee-shop competitors in Monmouth Street and the wider Covent Garden area?</w:t>
      </w:r>
    </w:p>
    <w:p w14:paraId="2C726850" w14:textId="77777777" w:rsidR="001B41A5" w:rsidRPr="00201851" w:rsidRDefault="001B41A5" w:rsidP="008D61E6">
      <w:pPr>
        <w:pStyle w:val="ListParagraph"/>
        <w:numPr>
          <w:ilvl w:val="0"/>
          <w:numId w:val="2"/>
        </w:numPr>
        <w:spacing w:line="360" w:lineRule="auto"/>
        <w:jc w:val="both"/>
        <w:rPr>
          <w:rFonts w:ascii="Arial" w:hAnsi="Arial" w:cs="Arial"/>
          <w:sz w:val="24"/>
          <w:szCs w:val="24"/>
          <w:lang w:val="en-GB" w:eastAsia="en-GB"/>
        </w:rPr>
      </w:pPr>
      <w:r w:rsidRPr="00201851">
        <w:rPr>
          <w:rFonts w:ascii="Arial" w:hAnsi="Arial" w:cs="Arial"/>
          <w:sz w:val="24"/>
          <w:szCs w:val="24"/>
          <w:lang w:val="en-GB" w:eastAsia="en-GB"/>
        </w:rPr>
        <w:t>RQ4: What business strategy, business model, financial structure and operational approach would be required to establish The Ethical Bean Coffee House?</w:t>
      </w:r>
    </w:p>
    <w:p w14:paraId="3C18959C" w14:textId="77777777" w:rsidR="001B41A5" w:rsidRPr="00201851" w:rsidRDefault="001B41A5" w:rsidP="008D61E6">
      <w:pPr>
        <w:pStyle w:val="ListParagraph"/>
        <w:numPr>
          <w:ilvl w:val="0"/>
          <w:numId w:val="2"/>
        </w:numPr>
        <w:spacing w:line="360" w:lineRule="auto"/>
        <w:jc w:val="both"/>
        <w:rPr>
          <w:rFonts w:ascii="Arial" w:hAnsi="Arial" w:cs="Arial"/>
          <w:sz w:val="24"/>
          <w:szCs w:val="24"/>
          <w:lang w:val="en-GB" w:eastAsia="en-GB"/>
        </w:rPr>
      </w:pPr>
      <w:r w:rsidRPr="00201851">
        <w:rPr>
          <w:rFonts w:ascii="Arial" w:hAnsi="Arial" w:cs="Arial"/>
          <w:sz w:val="24"/>
          <w:szCs w:val="24"/>
          <w:lang w:val="en-GB" w:eastAsia="en-GB"/>
        </w:rPr>
        <w:t>RQ5: Under what conditions could The Ethical Bean Coffee House represent a commercially feasible business opportunity?</w:t>
      </w:r>
    </w:p>
    <w:p w14:paraId="163065A1" w14:textId="77777777" w:rsidR="001B41A5" w:rsidRPr="00974088" w:rsidRDefault="001B41A5" w:rsidP="00974088">
      <w:pPr>
        <w:spacing w:line="360" w:lineRule="auto"/>
        <w:jc w:val="both"/>
        <w:rPr>
          <w:rFonts w:ascii="Arial" w:hAnsi="Arial" w:cs="Arial"/>
          <w:sz w:val="24"/>
          <w:szCs w:val="24"/>
          <w:lang w:val="en-GB" w:eastAsia="en-GB"/>
        </w:rPr>
      </w:pPr>
      <w:r w:rsidRPr="00974088">
        <w:rPr>
          <w:rFonts w:ascii="Arial" w:hAnsi="Arial" w:cs="Arial"/>
          <w:sz w:val="24"/>
          <w:szCs w:val="24"/>
          <w:lang w:val="en-GB" w:eastAsia="en-GB"/>
        </w:rPr>
        <w:t>These questions directly guide the subsequent market, customer, competitor, strategic, financial and implementation analyses.</w:t>
      </w:r>
    </w:p>
    <w:p w14:paraId="59B790CD" w14:textId="77777777" w:rsidR="001B41A5" w:rsidRPr="00974088" w:rsidRDefault="001B41A5" w:rsidP="00201851">
      <w:pPr>
        <w:pStyle w:val="Heading2"/>
        <w:rPr>
          <w:rFonts w:eastAsia="Times New Roman"/>
          <w:lang w:val="en-GB" w:eastAsia="en-GB"/>
        </w:rPr>
      </w:pPr>
      <w:bookmarkStart w:id="9" w:name="_Toc238896187"/>
      <w:r w:rsidRPr="00974088">
        <w:rPr>
          <w:rFonts w:eastAsia="Times New Roman"/>
          <w:lang w:val="en-GB" w:eastAsia="en-GB"/>
        </w:rPr>
        <w:t>1.5 Scope and Boundaries</w:t>
      </w:r>
      <w:bookmarkEnd w:id="9"/>
    </w:p>
    <w:p w14:paraId="723AF4F7" w14:textId="77777777" w:rsidR="001B41A5" w:rsidRPr="00974088" w:rsidRDefault="001B41A5" w:rsidP="00974088">
      <w:pPr>
        <w:spacing w:line="360" w:lineRule="auto"/>
        <w:jc w:val="both"/>
        <w:rPr>
          <w:rFonts w:ascii="Arial" w:hAnsi="Arial" w:cs="Arial"/>
          <w:sz w:val="24"/>
          <w:szCs w:val="24"/>
          <w:lang w:val="en-GB" w:eastAsia="en-GB"/>
        </w:rPr>
      </w:pPr>
      <w:r w:rsidRPr="00974088">
        <w:rPr>
          <w:rFonts w:ascii="Arial" w:hAnsi="Arial" w:cs="Arial"/>
          <w:sz w:val="24"/>
          <w:szCs w:val="24"/>
          <w:lang w:val="en-GB" w:eastAsia="en-GB"/>
        </w:rPr>
        <w:t>The BDP focuses on a proposed new specialty coffee business located on Monmouth Street, Covent Garden, London, UK. The analysis will consider premium coffee consumers, urban professionals, visitors, students, remote workers and ethically conscious customers. The study will examine specialty coffee, ethical sourcing, sustainability, customer experience and business development. The research will use secondary evidence only, including academic literature, government statistics, industry reports, official company information and other credible published sources. Primary surveys, interviews and focus groups are outside the scope. The analysis will be completed within the planned 16-week BDP timeframe.</w:t>
      </w:r>
    </w:p>
    <w:p w14:paraId="5AD4A888" w14:textId="77777777" w:rsidR="001B41A5" w:rsidRPr="00974088" w:rsidRDefault="001B41A5" w:rsidP="00201851">
      <w:pPr>
        <w:pStyle w:val="Heading2"/>
        <w:rPr>
          <w:rFonts w:eastAsia="Times New Roman"/>
          <w:lang w:val="en-GB" w:eastAsia="en-GB"/>
        </w:rPr>
      </w:pPr>
      <w:bookmarkStart w:id="10" w:name="_Toc238896188"/>
      <w:r w:rsidRPr="00974088">
        <w:rPr>
          <w:rFonts w:eastAsia="Times New Roman"/>
          <w:lang w:val="en-GB" w:eastAsia="en-GB"/>
        </w:rPr>
        <w:t>1.6 Structure of the Report</w:t>
      </w:r>
      <w:bookmarkEnd w:id="10"/>
    </w:p>
    <w:p w14:paraId="2B524C8A" w14:textId="77777777" w:rsidR="001B41A5" w:rsidRPr="00974088" w:rsidRDefault="001B41A5" w:rsidP="00974088">
      <w:pPr>
        <w:spacing w:line="360" w:lineRule="auto"/>
        <w:jc w:val="both"/>
        <w:rPr>
          <w:rFonts w:ascii="Arial" w:hAnsi="Arial" w:cs="Arial"/>
          <w:sz w:val="24"/>
          <w:szCs w:val="24"/>
          <w:lang w:val="en-GB" w:eastAsia="en-GB"/>
        </w:rPr>
      </w:pPr>
      <w:r w:rsidRPr="00974088">
        <w:rPr>
          <w:rFonts w:ascii="Arial" w:hAnsi="Arial" w:cs="Arial"/>
          <w:sz w:val="24"/>
          <w:szCs w:val="24"/>
          <w:lang w:val="en-GB" w:eastAsia="en-GB"/>
        </w:rPr>
        <w:t xml:space="preserve">Following the Introduction and Company Description, Chapter 3: Literature Review establishes the academic foundation for the proposal, while Chapter 4: Research </w:t>
      </w:r>
      <w:r w:rsidRPr="00974088">
        <w:rPr>
          <w:rFonts w:ascii="Arial" w:hAnsi="Arial" w:cs="Arial"/>
          <w:sz w:val="24"/>
          <w:szCs w:val="24"/>
          <w:lang w:val="en-GB" w:eastAsia="en-GB"/>
        </w:rPr>
        <w:lastRenderedPageBreak/>
        <w:t>Methodology explains the secondary research approach and analytical methods. The subsequent BDP chapters develop the business case through Market Opportunity Analysis, Competitive Environment Analysis, Business Strategy, Business Model Canvas, Financial, Marketing and Sales, and Human Capital Management Plan, Operations Plan, Feasibility Analysis, Implementation Plan, Conclusion and Recommendations, and Reflection. Together, these chapters will evaluate the proposed opportunity systematically rather than assuming its viability at the outset.</w:t>
      </w:r>
    </w:p>
    <w:p w14:paraId="0F4F0987" w14:textId="4735E917" w:rsidR="001B41A5" w:rsidRDefault="001B41A5" w:rsidP="001B41A5">
      <w:pPr>
        <w:spacing w:after="0" w:line="240" w:lineRule="auto"/>
        <w:rPr>
          <w:rFonts w:ascii="Times New Roman" w:eastAsia="Times New Roman" w:hAnsi="Times New Roman" w:cs="Times New Roman"/>
          <w:sz w:val="24"/>
          <w:szCs w:val="24"/>
          <w:lang w:val="en-GB" w:eastAsia="en-GB"/>
        </w:rPr>
      </w:pPr>
    </w:p>
    <w:p w14:paraId="7A3BEFD8" w14:textId="2275B149" w:rsidR="00201851" w:rsidRDefault="00201851" w:rsidP="001B41A5">
      <w:pPr>
        <w:spacing w:after="0" w:line="240" w:lineRule="auto"/>
        <w:rPr>
          <w:rFonts w:ascii="Times New Roman" w:eastAsia="Times New Roman" w:hAnsi="Times New Roman" w:cs="Times New Roman"/>
          <w:sz w:val="24"/>
          <w:szCs w:val="24"/>
          <w:lang w:val="en-GB" w:eastAsia="en-GB"/>
        </w:rPr>
      </w:pPr>
    </w:p>
    <w:p w14:paraId="181F08E6" w14:textId="705FA9B6" w:rsidR="00201851" w:rsidRDefault="00201851" w:rsidP="001B41A5">
      <w:pPr>
        <w:spacing w:after="0" w:line="240" w:lineRule="auto"/>
        <w:rPr>
          <w:rFonts w:ascii="Times New Roman" w:eastAsia="Times New Roman" w:hAnsi="Times New Roman" w:cs="Times New Roman"/>
          <w:sz w:val="24"/>
          <w:szCs w:val="24"/>
          <w:lang w:val="en-GB" w:eastAsia="en-GB"/>
        </w:rPr>
      </w:pPr>
    </w:p>
    <w:p w14:paraId="20FE9BBD" w14:textId="08ECC172" w:rsidR="00201851" w:rsidRDefault="00201851" w:rsidP="001B41A5">
      <w:pPr>
        <w:spacing w:after="0" w:line="240" w:lineRule="auto"/>
        <w:rPr>
          <w:rFonts w:ascii="Times New Roman" w:eastAsia="Times New Roman" w:hAnsi="Times New Roman" w:cs="Times New Roman"/>
          <w:sz w:val="24"/>
          <w:szCs w:val="24"/>
          <w:lang w:val="en-GB" w:eastAsia="en-GB"/>
        </w:rPr>
      </w:pPr>
    </w:p>
    <w:p w14:paraId="7DC5EEF4" w14:textId="7737FC5B" w:rsidR="00201851" w:rsidRDefault="00201851" w:rsidP="001B41A5">
      <w:pPr>
        <w:spacing w:after="0" w:line="240" w:lineRule="auto"/>
        <w:rPr>
          <w:rFonts w:ascii="Times New Roman" w:eastAsia="Times New Roman" w:hAnsi="Times New Roman" w:cs="Times New Roman"/>
          <w:sz w:val="24"/>
          <w:szCs w:val="24"/>
          <w:lang w:val="en-GB" w:eastAsia="en-GB"/>
        </w:rPr>
      </w:pPr>
    </w:p>
    <w:p w14:paraId="39D91DA7" w14:textId="23FCBF94" w:rsidR="00201851" w:rsidRDefault="00201851" w:rsidP="001B41A5">
      <w:pPr>
        <w:spacing w:after="0" w:line="240" w:lineRule="auto"/>
        <w:rPr>
          <w:rFonts w:ascii="Times New Roman" w:eastAsia="Times New Roman" w:hAnsi="Times New Roman" w:cs="Times New Roman"/>
          <w:sz w:val="24"/>
          <w:szCs w:val="24"/>
          <w:lang w:val="en-GB" w:eastAsia="en-GB"/>
        </w:rPr>
      </w:pPr>
    </w:p>
    <w:p w14:paraId="324E5208" w14:textId="60990CD5" w:rsidR="00201851" w:rsidRDefault="00201851" w:rsidP="001B41A5">
      <w:pPr>
        <w:spacing w:after="0" w:line="240" w:lineRule="auto"/>
        <w:rPr>
          <w:rFonts w:ascii="Times New Roman" w:eastAsia="Times New Roman" w:hAnsi="Times New Roman" w:cs="Times New Roman"/>
          <w:sz w:val="24"/>
          <w:szCs w:val="24"/>
          <w:lang w:val="en-GB" w:eastAsia="en-GB"/>
        </w:rPr>
      </w:pPr>
    </w:p>
    <w:p w14:paraId="6A8E24AA" w14:textId="04AA4CF8" w:rsidR="00201851" w:rsidRDefault="00201851" w:rsidP="001B41A5">
      <w:pPr>
        <w:spacing w:after="0" w:line="240" w:lineRule="auto"/>
        <w:rPr>
          <w:rFonts w:ascii="Times New Roman" w:eastAsia="Times New Roman" w:hAnsi="Times New Roman" w:cs="Times New Roman"/>
          <w:sz w:val="24"/>
          <w:szCs w:val="24"/>
          <w:lang w:val="en-GB" w:eastAsia="en-GB"/>
        </w:rPr>
      </w:pPr>
    </w:p>
    <w:p w14:paraId="14576F7F" w14:textId="0DD36701" w:rsidR="00201851" w:rsidRDefault="00201851" w:rsidP="001B41A5">
      <w:pPr>
        <w:spacing w:after="0" w:line="240" w:lineRule="auto"/>
        <w:rPr>
          <w:rFonts w:ascii="Times New Roman" w:eastAsia="Times New Roman" w:hAnsi="Times New Roman" w:cs="Times New Roman"/>
          <w:sz w:val="24"/>
          <w:szCs w:val="24"/>
          <w:lang w:val="en-GB" w:eastAsia="en-GB"/>
        </w:rPr>
      </w:pPr>
    </w:p>
    <w:p w14:paraId="02234F2F" w14:textId="35E022F9" w:rsidR="00201851" w:rsidRDefault="00201851" w:rsidP="001B41A5">
      <w:pPr>
        <w:spacing w:after="0" w:line="240" w:lineRule="auto"/>
        <w:rPr>
          <w:rFonts w:ascii="Times New Roman" w:eastAsia="Times New Roman" w:hAnsi="Times New Roman" w:cs="Times New Roman"/>
          <w:sz w:val="24"/>
          <w:szCs w:val="24"/>
          <w:lang w:val="en-GB" w:eastAsia="en-GB"/>
        </w:rPr>
      </w:pPr>
    </w:p>
    <w:p w14:paraId="72AA6DAA" w14:textId="4CB261A3" w:rsidR="00201851" w:rsidRDefault="00201851" w:rsidP="001B41A5">
      <w:pPr>
        <w:spacing w:after="0" w:line="240" w:lineRule="auto"/>
        <w:rPr>
          <w:rFonts w:ascii="Times New Roman" w:eastAsia="Times New Roman" w:hAnsi="Times New Roman" w:cs="Times New Roman"/>
          <w:sz w:val="24"/>
          <w:szCs w:val="24"/>
          <w:lang w:val="en-GB" w:eastAsia="en-GB"/>
        </w:rPr>
      </w:pPr>
    </w:p>
    <w:p w14:paraId="72589AAE" w14:textId="3831D6B8" w:rsidR="00201851" w:rsidRDefault="00201851" w:rsidP="001B41A5">
      <w:pPr>
        <w:spacing w:after="0" w:line="240" w:lineRule="auto"/>
        <w:rPr>
          <w:rFonts w:ascii="Times New Roman" w:eastAsia="Times New Roman" w:hAnsi="Times New Roman" w:cs="Times New Roman"/>
          <w:sz w:val="24"/>
          <w:szCs w:val="24"/>
          <w:lang w:val="en-GB" w:eastAsia="en-GB"/>
        </w:rPr>
      </w:pPr>
    </w:p>
    <w:p w14:paraId="6B071DA5" w14:textId="2801A984" w:rsidR="00201851" w:rsidRDefault="00201851" w:rsidP="001B41A5">
      <w:pPr>
        <w:spacing w:after="0" w:line="240" w:lineRule="auto"/>
        <w:rPr>
          <w:rFonts w:ascii="Times New Roman" w:eastAsia="Times New Roman" w:hAnsi="Times New Roman" w:cs="Times New Roman"/>
          <w:sz w:val="24"/>
          <w:szCs w:val="24"/>
          <w:lang w:val="en-GB" w:eastAsia="en-GB"/>
        </w:rPr>
      </w:pPr>
    </w:p>
    <w:p w14:paraId="62D0E9CB" w14:textId="60BC186F" w:rsidR="00201851" w:rsidRDefault="00201851" w:rsidP="001B41A5">
      <w:pPr>
        <w:spacing w:after="0" w:line="240" w:lineRule="auto"/>
        <w:rPr>
          <w:rFonts w:ascii="Times New Roman" w:eastAsia="Times New Roman" w:hAnsi="Times New Roman" w:cs="Times New Roman"/>
          <w:sz w:val="24"/>
          <w:szCs w:val="24"/>
          <w:lang w:val="en-GB" w:eastAsia="en-GB"/>
        </w:rPr>
      </w:pPr>
    </w:p>
    <w:p w14:paraId="2B023E48" w14:textId="25429F22" w:rsidR="00201851" w:rsidRDefault="00201851" w:rsidP="001B41A5">
      <w:pPr>
        <w:spacing w:after="0" w:line="240" w:lineRule="auto"/>
        <w:rPr>
          <w:rFonts w:ascii="Times New Roman" w:eastAsia="Times New Roman" w:hAnsi="Times New Roman" w:cs="Times New Roman"/>
          <w:sz w:val="24"/>
          <w:szCs w:val="24"/>
          <w:lang w:val="en-GB" w:eastAsia="en-GB"/>
        </w:rPr>
      </w:pPr>
    </w:p>
    <w:p w14:paraId="07DFA7EF" w14:textId="25D18575" w:rsidR="00201851" w:rsidRDefault="00201851" w:rsidP="001B41A5">
      <w:pPr>
        <w:spacing w:after="0" w:line="240" w:lineRule="auto"/>
        <w:rPr>
          <w:rFonts w:ascii="Times New Roman" w:eastAsia="Times New Roman" w:hAnsi="Times New Roman" w:cs="Times New Roman"/>
          <w:sz w:val="24"/>
          <w:szCs w:val="24"/>
          <w:lang w:val="en-GB" w:eastAsia="en-GB"/>
        </w:rPr>
      </w:pPr>
    </w:p>
    <w:p w14:paraId="71F994D8" w14:textId="67C38EC1" w:rsidR="00201851" w:rsidRDefault="00201851" w:rsidP="001B41A5">
      <w:pPr>
        <w:spacing w:after="0" w:line="240" w:lineRule="auto"/>
        <w:rPr>
          <w:rFonts w:ascii="Times New Roman" w:eastAsia="Times New Roman" w:hAnsi="Times New Roman" w:cs="Times New Roman"/>
          <w:sz w:val="24"/>
          <w:szCs w:val="24"/>
          <w:lang w:val="en-GB" w:eastAsia="en-GB"/>
        </w:rPr>
      </w:pPr>
    </w:p>
    <w:p w14:paraId="54486458" w14:textId="4348A4BF" w:rsidR="00201851" w:rsidRDefault="00201851" w:rsidP="001B41A5">
      <w:pPr>
        <w:spacing w:after="0" w:line="240" w:lineRule="auto"/>
        <w:rPr>
          <w:rFonts w:ascii="Times New Roman" w:eastAsia="Times New Roman" w:hAnsi="Times New Roman" w:cs="Times New Roman"/>
          <w:sz w:val="24"/>
          <w:szCs w:val="24"/>
          <w:lang w:val="en-GB" w:eastAsia="en-GB"/>
        </w:rPr>
      </w:pPr>
    </w:p>
    <w:p w14:paraId="54E5049C" w14:textId="633ADFA2" w:rsidR="00201851" w:rsidRDefault="00201851" w:rsidP="001B41A5">
      <w:pPr>
        <w:spacing w:after="0" w:line="240" w:lineRule="auto"/>
        <w:rPr>
          <w:rFonts w:ascii="Times New Roman" w:eastAsia="Times New Roman" w:hAnsi="Times New Roman" w:cs="Times New Roman"/>
          <w:sz w:val="24"/>
          <w:szCs w:val="24"/>
          <w:lang w:val="en-GB" w:eastAsia="en-GB"/>
        </w:rPr>
      </w:pPr>
    </w:p>
    <w:p w14:paraId="64A223C3" w14:textId="4D4F482D" w:rsidR="00201851" w:rsidRDefault="00201851" w:rsidP="001B41A5">
      <w:pPr>
        <w:spacing w:after="0" w:line="240" w:lineRule="auto"/>
        <w:rPr>
          <w:rFonts w:ascii="Times New Roman" w:eastAsia="Times New Roman" w:hAnsi="Times New Roman" w:cs="Times New Roman"/>
          <w:sz w:val="24"/>
          <w:szCs w:val="24"/>
          <w:lang w:val="en-GB" w:eastAsia="en-GB"/>
        </w:rPr>
      </w:pPr>
    </w:p>
    <w:p w14:paraId="7590B505" w14:textId="10BB2D93" w:rsidR="00201851" w:rsidRDefault="00201851" w:rsidP="001B41A5">
      <w:pPr>
        <w:spacing w:after="0" w:line="240" w:lineRule="auto"/>
        <w:rPr>
          <w:rFonts w:ascii="Times New Roman" w:eastAsia="Times New Roman" w:hAnsi="Times New Roman" w:cs="Times New Roman"/>
          <w:sz w:val="24"/>
          <w:szCs w:val="24"/>
          <w:lang w:val="en-GB" w:eastAsia="en-GB"/>
        </w:rPr>
      </w:pPr>
    </w:p>
    <w:p w14:paraId="77D00963" w14:textId="0D3C2321" w:rsidR="00201851" w:rsidRDefault="00201851" w:rsidP="001B41A5">
      <w:pPr>
        <w:spacing w:after="0" w:line="240" w:lineRule="auto"/>
        <w:rPr>
          <w:rFonts w:ascii="Times New Roman" w:eastAsia="Times New Roman" w:hAnsi="Times New Roman" w:cs="Times New Roman"/>
          <w:sz w:val="24"/>
          <w:szCs w:val="24"/>
          <w:lang w:val="en-GB" w:eastAsia="en-GB"/>
        </w:rPr>
      </w:pPr>
    </w:p>
    <w:p w14:paraId="571C5AAA" w14:textId="67C7C5AA" w:rsidR="00201851" w:rsidRDefault="00201851" w:rsidP="001B41A5">
      <w:pPr>
        <w:spacing w:after="0" w:line="240" w:lineRule="auto"/>
        <w:rPr>
          <w:rFonts w:ascii="Times New Roman" w:eastAsia="Times New Roman" w:hAnsi="Times New Roman" w:cs="Times New Roman"/>
          <w:sz w:val="24"/>
          <w:szCs w:val="24"/>
          <w:lang w:val="en-GB" w:eastAsia="en-GB"/>
        </w:rPr>
      </w:pPr>
    </w:p>
    <w:p w14:paraId="75F6FE5F" w14:textId="0304F2B9" w:rsidR="00201851" w:rsidRDefault="00201851" w:rsidP="001B41A5">
      <w:pPr>
        <w:spacing w:after="0" w:line="240" w:lineRule="auto"/>
        <w:rPr>
          <w:rFonts w:ascii="Times New Roman" w:eastAsia="Times New Roman" w:hAnsi="Times New Roman" w:cs="Times New Roman"/>
          <w:sz w:val="24"/>
          <w:szCs w:val="24"/>
          <w:lang w:val="en-GB" w:eastAsia="en-GB"/>
        </w:rPr>
      </w:pPr>
    </w:p>
    <w:p w14:paraId="6FE05D93" w14:textId="063742DD" w:rsidR="00201851" w:rsidRDefault="00201851" w:rsidP="001B41A5">
      <w:pPr>
        <w:spacing w:after="0" w:line="240" w:lineRule="auto"/>
        <w:rPr>
          <w:rFonts w:ascii="Times New Roman" w:eastAsia="Times New Roman" w:hAnsi="Times New Roman" w:cs="Times New Roman"/>
          <w:sz w:val="24"/>
          <w:szCs w:val="24"/>
          <w:lang w:val="en-GB" w:eastAsia="en-GB"/>
        </w:rPr>
      </w:pPr>
    </w:p>
    <w:p w14:paraId="110CDB33" w14:textId="73D924D3" w:rsidR="00201851" w:rsidRDefault="00201851" w:rsidP="001B41A5">
      <w:pPr>
        <w:spacing w:after="0" w:line="240" w:lineRule="auto"/>
        <w:rPr>
          <w:rFonts w:ascii="Times New Roman" w:eastAsia="Times New Roman" w:hAnsi="Times New Roman" w:cs="Times New Roman"/>
          <w:sz w:val="24"/>
          <w:szCs w:val="24"/>
          <w:lang w:val="en-GB" w:eastAsia="en-GB"/>
        </w:rPr>
      </w:pPr>
    </w:p>
    <w:p w14:paraId="6C669615" w14:textId="1049F4AD" w:rsidR="00201851" w:rsidRDefault="00201851" w:rsidP="001B41A5">
      <w:pPr>
        <w:spacing w:after="0" w:line="240" w:lineRule="auto"/>
        <w:rPr>
          <w:rFonts w:ascii="Times New Roman" w:eastAsia="Times New Roman" w:hAnsi="Times New Roman" w:cs="Times New Roman"/>
          <w:sz w:val="24"/>
          <w:szCs w:val="24"/>
          <w:lang w:val="en-GB" w:eastAsia="en-GB"/>
        </w:rPr>
      </w:pPr>
    </w:p>
    <w:p w14:paraId="003C5BC8" w14:textId="14984271" w:rsidR="00201851" w:rsidRDefault="00201851" w:rsidP="001B41A5">
      <w:pPr>
        <w:spacing w:after="0" w:line="240" w:lineRule="auto"/>
        <w:rPr>
          <w:rFonts w:ascii="Times New Roman" w:eastAsia="Times New Roman" w:hAnsi="Times New Roman" w:cs="Times New Roman"/>
          <w:sz w:val="24"/>
          <w:szCs w:val="24"/>
          <w:lang w:val="en-GB" w:eastAsia="en-GB"/>
        </w:rPr>
      </w:pPr>
    </w:p>
    <w:p w14:paraId="3039A585" w14:textId="43DC4983" w:rsidR="00201851" w:rsidRDefault="00201851" w:rsidP="001B41A5">
      <w:pPr>
        <w:spacing w:after="0" w:line="240" w:lineRule="auto"/>
        <w:rPr>
          <w:rFonts w:ascii="Times New Roman" w:eastAsia="Times New Roman" w:hAnsi="Times New Roman" w:cs="Times New Roman"/>
          <w:sz w:val="24"/>
          <w:szCs w:val="24"/>
          <w:lang w:val="en-GB" w:eastAsia="en-GB"/>
        </w:rPr>
      </w:pPr>
    </w:p>
    <w:p w14:paraId="74FD0DD7" w14:textId="12575543" w:rsidR="00201851" w:rsidRDefault="00201851" w:rsidP="001B41A5">
      <w:pPr>
        <w:spacing w:after="0" w:line="240" w:lineRule="auto"/>
        <w:rPr>
          <w:rFonts w:ascii="Times New Roman" w:eastAsia="Times New Roman" w:hAnsi="Times New Roman" w:cs="Times New Roman"/>
          <w:sz w:val="24"/>
          <w:szCs w:val="24"/>
          <w:lang w:val="en-GB" w:eastAsia="en-GB"/>
        </w:rPr>
      </w:pPr>
    </w:p>
    <w:p w14:paraId="3B6E95FA" w14:textId="0FDAA2F8" w:rsidR="00201851" w:rsidRDefault="00201851" w:rsidP="001B41A5">
      <w:pPr>
        <w:spacing w:after="0" w:line="240" w:lineRule="auto"/>
        <w:rPr>
          <w:rFonts w:ascii="Times New Roman" w:eastAsia="Times New Roman" w:hAnsi="Times New Roman" w:cs="Times New Roman"/>
          <w:sz w:val="24"/>
          <w:szCs w:val="24"/>
          <w:lang w:val="en-GB" w:eastAsia="en-GB"/>
        </w:rPr>
      </w:pPr>
    </w:p>
    <w:p w14:paraId="51AAB060" w14:textId="2977F326" w:rsidR="00201851" w:rsidRDefault="00201851" w:rsidP="001B41A5">
      <w:pPr>
        <w:spacing w:after="0" w:line="240" w:lineRule="auto"/>
        <w:rPr>
          <w:rFonts w:ascii="Times New Roman" w:eastAsia="Times New Roman" w:hAnsi="Times New Roman" w:cs="Times New Roman"/>
          <w:sz w:val="24"/>
          <w:szCs w:val="24"/>
          <w:lang w:val="en-GB" w:eastAsia="en-GB"/>
        </w:rPr>
      </w:pPr>
    </w:p>
    <w:p w14:paraId="79B7CA40" w14:textId="77777777" w:rsidR="00296B61" w:rsidRDefault="00296B61" w:rsidP="001B41A5">
      <w:pPr>
        <w:spacing w:after="0" w:line="240" w:lineRule="auto"/>
        <w:rPr>
          <w:rFonts w:ascii="Times New Roman" w:eastAsia="Times New Roman" w:hAnsi="Times New Roman" w:cs="Times New Roman"/>
          <w:sz w:val="24"/>
          <w:szCs w:val="24"/>
          <w:lang w:val="en-GB" w:eastAsia="en-GB"/>
        </w:rPr>
      </w:pPr>
    </w:p>
    <w:p w14:paraId="69B786D3" w14:textId="5A8818CE" w:rsidR="00201851" w:rsidRDefault="00201851" w:rsidP="001B41A5">
      <w:pPr>
        <w:spacing w:after="0" w:line="240" w:lineRule="auto"/>
        <w:rPr>
          <w:rFonts w:ascii="Times New Roman" w:eastAsia="Times New Roman" w:hAnsi="Times New Roman" w:cs="Times New Roman"/>
          <w:sz w:val="24"/>
          <w:szCs w:val="24"/>
          <w:lang w:val="en-GB" w:eastAsia="en-GB"/>
        </w:rPr>
      </w:pPr>
    </w:p>
    <w:p w14:paraId="322C8AE7" w14:textId="22977235" w:rsidR="00201851" w:rsidRDefault="00201851" w:rsidP="001B41A5">
      <w:pPr>
        <w:spacing w:after="0" w:line="240" w:lineRule="auto"/>
        <w:rPr>
          <w:rFonts w:ascii="Times New Roman" w:eastAsia="Times New Roman" w:hAnsi="Times New Roman" w:cs="Times New Roman"/>
          <w:sz w:val="24"/>
          <w:szCs w:val="24"/>
          <w:lang w:val="en-GB" w:eastAsia="en-GB"/>
        </w:rPr>
      </w:pPr>
    </w:p>
    <w:p w14:paraId="27052582" w14:textId="591D59AD" w:rsidR="00201851" w:rsidRDefault="00201851" w:rsidP="001B41A5">
      <w:pPr>
        <w:spacing w:after="0" w:line="240" w:lineRule="auto"/>
        <w:rPr>
          <w:rFonts w:ascii="Times New Roman" w:eastAsia="Times New Roman" w:hAnsi="Times New Roman" w:cs="Times New Roman"/>
          <w:sz w:val="24"/>
          <w:szCs w:val="24"/>
          <w:lang w:val="en-GB" w:eastAsia="en-GB"/>
        </w:rPr>
      </w:pPr>
    </w:p>
    <w:p w14:paraId="5606328A" w14:textId="35951C43" w:rsidR="00201851" w:rsidRDefault="00201851" w:rsidP="001B41A5">
      <w:pPr>
        <w:spacing w:after="0" w:line="240" w:lineRule="auto"/>
        <w:rPr>
          <w:rFonts w:ascii="Times New Roman" w:eastAsia="Times New Roman" w:hAnsi="Times New Roman" w:cs="Times New Roman"/>
          <w:sz w:val="24"/>
          <w:szCs w:val="24"/>
          <w:lang w:val="en-GB" w:eastAsia="en-GB"/>
        </w:rPr>
      </w:pPr>
    </w:p>
    <w:p w14:paraId="346A18DF" w14:textId="77777777" w:rsidR="00201851" w:rsidRPr="001B41A5" w:rsidRDefault="00201851" w:rsidP="001B41A5">
      <w:pPr>
        <w:spacing w:after="0" w:line="240" w:lineRule="auto"/>
        <w:rPr>
          <w:rFonts w:ascii="Times New Roman" w:eastAsia="Times New Roman" w:hAnsi="Times New Roman" w:cs="Times New Roman"/>
          <w:sz w:val="24"/>
          <w:szCs w:val="24"/>
          <w:lang w:val="en-GB" w:eastAsia="en-GB"/>
        </w:rPr>
      </w:pPr>
    </w:p>
    <w:p w14:paraId="662D26C7" w14:textId="77777777" w:rsidR="001B41A5" w:rsidRPr="00296B61" w:rsidRDefault="001B41A5" w:rsidP="00296B61">
      <w:pPr>
        <w:pStyle w:val="Heading1"/>
        <w:jc w:val="center"/>
        <w:rPr>
          <w:rFonts w:eastAsia="Times New Roman"/>
          <w:lang w:val="en-GB" w:eastAsia="en-GB"/>
        </w:rPr>
      </w:pPr>
      <w:bookmarkStart w:id="11" w:name="_Toc238896189"/>
      <w:r w:rsidRPr="00296B61">
        <w:rPr>
          <w:rFonts w:eastAsia="Times New Roman"/>
          <w:lang w:val="en-GB" w:eastAsia="en-GB"/>
        </w:rPr>
        <w:lastRenderedPageBreak/>
        <w:t>Chapter 2: Company Description</w:t>
      </w:r>
      <w:bookmarkEnd w:id="11"/>
    </w:p>
    <w:p w14:paraId="6D359CF9" w14:textId="77777777" w:rsidR="001B41A5" w:rsidRPr="00296B61" w:rsidRDefault="001B41A5" w:rsidP="00296B61">
      <w:pPr>
        <w:pStyle w:val="Heading2"/>
        <w:rPr>
          <w:rFonts w:eastAsia="Times New Roman"/>
          <w:lang w:val="en-GB" w:eastAsia="en-GB"/>
        </w:rPr>
      </w:pPr>
      <w:bookmarkStart w:id="12" w:name="_Toc238896190"/>
      <w:r w:rsidRPr="00296B61">
        <w:rPr>
          <w:rFonts w:eastAsia="Times New Roman"/>
          <w:lang w:val="en-GB" w:eastAsia="en-GB"/>
        </w:rPr>
        <w:t>2.1 Business Identity and Legal Structure</w:t>
      </w:r>
      <w:bookmarkEnd w:id="12"/>
    </w:p>
    <w:p w14:paraId="3CD3DFE3" w14:textId="77777777" w:rsidR="001B41A5" w:rsidRPr="00296B61" w:rsidRDefault="001B41A5" w:rsidP="00296B61">
      <w:pPr>
        <w:spacing w:before="240" w:line="360" w:lineRule="auto"/>
        <w:jc w:val="both"/>
        <w:rPr>
          <w:rFonts w:ascii="Arial" w:hAnsi="Arial" w:cs="Arial"/>
          <w:sz w:val="24"/>
          <w:szCs w:val="24"/>
          <w:lang w:val="en-GB" w:eastAsia="en-GB"/>
        </w:rPr>
      </w:pPr>
      <w:r w:rsidRPr="00296B61">
        <w:rPr>
          <w:rFonts w:ascii="Arial" w:hAnsi="Arial" w:cs="Arial"/>
          <w:sz w:val="24"/>
          <w:szCs w:val="24"/>
          <w:lang w:val="en-GB" w:eastAsia="en-GB"/>
        </w:rPr>
        <w:t>The Ethical Bean Coffee House is proposed as a new specialty coffee venture to be established on Monmouth Street, Covent Garden, London, UK. The proposed business will operate as a private limited company, subject to confirmation through the subsequent legal and financial analysis. This structure is appropriate for a new venture because it can provide a formal corporate identity and separate the company's liabilities from those of its shareholders, while supporting future investment and growth.</w:t>
      </w:r>
    </w:p>
    <w:p w14:paraId="2740E2CE" w14:textId="77777777" w:rsidR="001B41A5" w:rsidRPr="00296B61" w:rsidRDefault="001B41A5" w:rsidP="00296B61">
      <w:pPr>
        <w:spacing w:before="240" w:line="360" w:lineRule="auto"/>
        <w:jc w:val="both"/>
        <w:rPr>
          <w:rFonts w:ascii="Arial" w:hAnsi="Arial" w:cs="Arial"/>
          <w:sz w:val="24"/>
          <w:szCs w:val="24"/>
          <w:lang w:val="en-GB" w:eastAsia="en-GB"/>
        </w:rPr>
      </w:pPr>
      <w:r w:rsidRPr="00296B61">
        <w:rPr>
          <w:rFonts w:ascii="Arial" w:hAnsi="Arial" w:cs="Arial"/>
          <w:sz w:val="24"/>
          <w:szCs w:val="24"/>
          <w:lang w:val="en-GB" w:eastAsia="en-GB"/>
        </w:rPr>
        <w:t>The proposed location provides access to an established commercial and visitor environment but also places the business within a highly competitive specialty coffee cluster. Monmouth Coffee Company already operates at 27 Monmouth Street, while Covent Garden identifies several specialty coffee businesses within the surrounding area (Monmouth Coffee Company, 2026; Covent Garden London, 2026). Consequently, location alone will not constitute the business's competitive advantage.</w:t>
      </w:r>
    </w:p>
    <w:p w14:paraId="7F49BC6B" w14:textId="77777777" w:rsidR="001B41A5" w:rsidRPr="00296B61" w:rsidRDefault="001B41A5" w:rsidP="00296B61">
      <w:pPr>
        <w:pStyle w:val="Heading2"/>
        <w:rPr>
          <w:rFonts w:eastAsia="Times New Roman"/>
          <w:lang w:val="en-GB" w:eastAsia="en-GB"/>
        </w:rPr>
      </w:pPr>
      <w:bookmarkStart w:id="13" w:name="_Toc238896191"/>
      <w:r w:rsidRPr="00296B61">
        <w:rPr>
          <w:rFonts w:eastAsia="Times New Roman"/>
          <w:lang w:val="en-GB" w:eastAsia="en-GB"/>
        </w:rPr>
        <w:t>2.2 Product or Service and the Problem Solved</w:t>
      </w:r>
      <w:bookmarkEnd w:id="13"/>
    </w:p>
    <w:p w14:paraId="4ACE4EEE" w14:textId="77777777" w:rsidR="001B41A5" w:rsidRPr="00296B61" w:rsidRDefault="001B41A5" w:rsidP="00296B61">
      <w:pPr>
        <w:spacing w:before="240" w:line="360" w:lineRule="auto"/>
        <w:jc w:val="both"/>
        <w:rPr>
          <w:rFonts w:ascii="Arial" w:hAnsi="Arial" w:cs="Arial"/>
          <w:sz w:val="24"/>
          <w:szCs w:val="24"/>
          <w:lang w:val="en-GB" w:eastAsia="en-GB"/>
        </w:rPr>
      </w:pPr>
      <w:r w:rsidRPr="00296B61">
        <w:rPr>
          <w:rFonts w:ascii="Arial" w:hAnsi="Arial" w:cs="Arial"/>
          <w:sz w:val="24"/>
          <w:szCs w:val="24"/>
          <w:lang w:val="en-GB" w:eastAsia="en-GB"/>
        </w:rPr>
        <w:t>The Ethical Bean Coffee House will provide premium specialty coffee, ethically sourced beans, complementary food products and a sustainability-focused café experience. The core offer will include espresso-based beverages, filter coffee, seasonal specialty drinks, alternative milk options and selected pastries or light food. Coffee beans will be sourced through suppliers demonstrating credible ethical and environmental standards, with the business seeking to communicate information about origin, sourcing relationships and sustainability practices transparently.</w:t>
      </w:r>
    </w:p>
    <w:p w14:paraId="67B6D640" w14:textId="37C0F339" w:rsidR="001B41A5" w:rsidRDefault="001B41A5" w:rsidP="00296B61">
      <w:pPr>
        <w:spacing w:before="240" w:line="360" w:lineRule="auto"/>
        <w:jc w:val="both"/>
        <w:rPr>
          <w:rFonts w:ascii="Arial" w:hAnsi="Arial" w:cs="Arial"/>
          <w:sz w:val="24"/>
          <w:szCs w:val="24"/>
          <w:lang w:val="en-GB" w:eastAsia="en-GB"/>
        </w:rPr>
      </w:pPr>
      <w:r w:rsidRPr="00296B61">
        <w:rPr>
          <w:rFonts w:ascii="Arial" w:hAnsi="Arial" w:cs="Arial"/>
          <w:sz w:val="24"/>
          <w:szCs w:val="24"/>
          <w:lang w:val="en-GB" w:eastAsia="en-GB"/>
        </w:rPr>
        <w:t>The proposed service responds to the opportunity identified in Chapter 1 by combining product quality with responsible sourcing and customer experience. This is important because sustainability attributes can influence consumer preferences and willingness to pay for coffee (Fuller, Grebitus and Schmitz, 2022; Fuller and Grebitus, 2023). The business will also seek to reduce operational waste through reusable or recyclable packaging, responsible procurement and efficient resource use.</w:t>
      </w:r>
    </w:p>
    <w:p w14:paraId="003FB5D1" w14:textId="77777777" w:rsidR="00296B61" w:rsidRPr="00296B61" w:rsidRDefault="00296B61" w:rsidP="00296B61">
      <w:pPr>
        <w:spacing w:before="240" w:line="360" w:lineRule="auto"/>
        <w:jc w:val="both"/>
        <w:rPr>
          <w:rFonts w:ascii="Arial" w:hAnsi="Arial" w:cs="Arial"/>
          <w:sz w:val="24"/>
          <w:szCs w:val="24"/>
          <w:lang w:val="en-GB" w:eastAsia="en-GB"/>
        </w:rPr>
      </w:pPr>
    </w:p>
    <w:p w14:paraId="6C4654A0" w14:textId="77777777" w:rsidR="001B41A5" w:rsidRPr="00296B61" w:rsidRDefault="001B41A5" w:rsidP="00296B61">
      <w:pPr>
        <w:spacing w:before="240" w:line="360" w:lineRule="auto"/>
        <w:jc w:val="both"/>
        <w:rPr>
          <w:rFonts w:ascii="Arial" w:hAnsi="Arial" w:cs="Arial"/>
          <w:b/>
          <w:sz w:val="24"/>
          <w:szCs w:val="24"/>
          <w:lang w:val="en-GB" w:eastAsia="en-GB"/>
        </w:rPr>
      </w:pPr>
      <w:r w:rsidRPr="00296B61">
        <w:rPr>
          <w:rFonts w:ascii="Arial" w:hAnsi="Arial" w:cs="Arial"/>
          <w:b/>
          <w:sz w:val="24"/>
          <w:szCs w:val="24"/>
          <w:lang w:val="en-GB" w:eastAsia="en-GB"/>
        </w:rPr>
        <w:lastRenderedPageBreak/>
        <w:t>The initial value proposition is therefore:</w:t>
      </w:r>
    </w:p>
    <w:p w14:paraId="6129763C" w14:textId="77777777" w:rsidR="001B41A5" w:rsidRPr="00296B61" w:rsidRDefault="001B41A5" w:rsidP="00296B61">
      <w:pPr>
        <w:spacing w:before="240" w:line="360" w:lineRule="auto"/>
        <w:jc w:val="both"/>
        <w:rPr>
          <w:rFonts w:ascii="Arial" w:hAnsi="Arial" w:cs="Arial"/>
          <w:sz w:val="24"/>
          <w:szCs w:val="24"/>
          <w:lang w:val="en-GB" w:eastAsia="en-GB"/>
        </w:rPr>
      </w:pPr>
      <w:r w:rsidRPr="00296B61">
        <w:rPr>
          <w:rFonts w:ascii="Arial" w:hAnsi="Arial" w:cs="Arial"/>
          <w:b/>
          <w:sz w:val="24"/>
          <w:szCs w:val="24"/>
          <w:lang w:val="en-GB" w:eastAsia="en-GB"/>
        </w:rPr>
        <w:t>Premium specialty coffee delivered through transparent ethical sourcing and sustainable operations in a welcoming Covent Garden coffee-house environment</w:t>
      </w:r>
      <w:r w:rsidRPr="00296B61">
        <w:rPr>
          <w:rFonts w:ascii="Arial" w:hAnsi="Arial" w:cs="Arial"/>
          <w:sz w:val="24"/>
          <w:szCs w:val="24"/>
          <w:lang w:val="en-GB" w:eastAsia="en-GB"/>
        </w:rPr>
        <w:t>.</w:t>
      </w:r>
    </w:p>
    <w:p w14:paraId="0EA9BC3C" w14:textId="77777777" w:rsidR="001B41A5" w:rsidRPr="00296B61" w:rsidRDefault="001B41A5" w:rsidP="00296B61">
      <w:pPr>
        <w:spacing w:before="240" w:line="360" w:lineRule="auto"/>
        <w:jc w:val="both"/>
        <w:rPr>
          <w:rFonts w:ascii="Arial" w:hAnsi="Arial" w:cs="Arial"/>
          <w:sz w:val="24"/>
          <w:szCs w:val="24"/>
          <w:lang w:val="en-GB" w:eastAsia="en-GB"/>
        </w:rPr>
      </w:pPr>
      <w:r w:rsidRPr="00296B61">
        <w:rPr>
          <w:rFonts w:ascii="Arial" w:hAnsi="Arial" w:cs="Arial"/>
          <w:sz w:val="24"/>
          <w:szCs w:val="24"/>
          <w:lang w:val="en-GB" w:eastAsia="en-GB"/>
        </w:rPr>
        <w:t>The proposition will subsequently be tested against competitors, customer evidence and financial requirements.</w:t>
      </w:r>
    </w:p>
    <w:p w14:paraId="20A6F482" w14:textId="77777777" w:rsidR="001B41A5" w:rsidRPr="00296B61" w:rsidRDefault="001B41A5" w:rsidP="00296B61">
      <w:pPr>
        <w:pStyle w:val="Heading2"/>
        <w:rPr>
          <w:rFonts w:eastAsia="Times New Roman"/>
          <w:lang w:val="en-GB" w:eastAsia="en-GB"/>
        </w:rPr>
      </w:pPr>
      <w:bookmarkStart w:id="14" w:name="_Toc238896192"/>
      <w:r w:rsidRPr="00296B61">
        <w:rPr>
          <w:rFonts w:eastAsia="Times New Roman"/>
          <w:lang w:val="en-GB" w:eastAsia="en-GB"/>
        </w:rPr>
        <w:t>2.3 Founding Idea and Brief History</w:t>
      </w:r>
      <w:bookmarkEnd w:id="14"/>
    </w:p>
    <w:p w14:paraId="3FFEE73C" w14:textId="77777777" w:rsidR="001B41A5" w:rsidRPr="00296B61" w:rsidRDefault="001B41A5" w:rsidP="00296B61">
      <w:pPr>
        <w:spacing w:before="240" w:line="360" w:lineRule="auto"/>
        <w:jc w:val="both"/>
        <w:rPr>
          <w:rFonts w:ascii="Arial" w:hAnsi="Arial" w:cs="Arial"/>
          <w:sz w:val="24"/>
          <w:szCs w:val="24"/>
          <w:lang w:val="en-GB" w:eastAsia="en-GB"/>
        </w:rPr>
      </w:pPr>
      <w:r w:rsidRPr="00296B61">
        <w:rPr>
          <w:rFonts w:ascii="Arial" w:hAnsi="Arial" w:cs="Arial"/>
          <w:sz w:val="24"/>
          <w:szCs w:val="24"/>
          <w:lang w:val="en-GB" w:eastAsia="en-GB"/>
        </w:rPr>
        <w:t>The proposed business idea emerged from the intersection of three developments: the continued growth of specialty coffee consumption, increasing consumer awareness of ethical sourcing, and the environmental and social challenges associated with global coffee supply chains. Research identifies sustainability as an increasingly important dimension of coffee production and consumption, although the effectiveness and credibility of different sustainability initiatives vary (Wright et al., 2024). The concept therefore seeks to investigate whether these trends can be translated into a commercially appropriate independent coffee-shop proposition in Covent Garden.</w:t>
      </w:r>
    </w:p>
    <w:p w14:paraId="30F9B1A1" w14:textId="77777777" w:rsidR="001B41A5" w:rsidRPr="00296B61" w:rsidRDefault="001B41A5" w:rsidP="00296B61">
      <w:pPr>
        <w:pStyle w:val="Heading2"/>
        <w:rPr>
          <w:rFonts w:eastAsia="Times New Roman"/>
          <w:lang w:val="en-GB" w:eastAsia="en-GB"/>
        </w:rPr>
      </w:pPr>
      <w:bookmarkStart w:id="15" w:name="_Toc238896193"/>
      <w:r w:rsidRPr="00296B61">
        <w:rPr>
          <w:rFonts w:eastAsia="Times New Roman"/>
          <w:lang w:val="en-GB" w:eastAsia="en-GB"/>
        </w:rPr>
        <w:t>2.4 Mission, Vision and Values</w:t>
      </w:r>
      <w:bookmarkEnd w:id="15"/>
    </w:p>
    <w:p w14:paraId="7620363E" w14:textId="77777777" w:rsidR="001B41A5" w:rsidRPr="00296B61" w:rsidRDefault="001B41A5" w:rsidP="00296B61">
      <w:pPr>
        <w:pStyle w:val="Heading3"/>
        <w:rPr>
          <w:rFonts w:eastAsia="Times New Roman"/>
          <w:lang w:val="en-GB" w:eastAsia="en-GB"/>
        </w:rPr>
      </w:pPr>
      <w:bookmarkStart w:id="16" w:name="_Toc238896194"/>
      <w:r w:rsidRPr="00296B61">
        <w:rPr>
          <w:rFonts w:eastAsia="Times New Roman"/>
          <w:lang w:val="en-GB" w:eastAsia="en-GB"/>
        </w:rPr>
        <w:t>Mission</w:t>
      </w:r>
      <w:bookmarkEnd w:id="16"/>
    </w:p>
    <w:p w14:paraId="4CCDD0AC" w14:textId="77777777" w:rsidR="001B41A5" w:rsidRPr="00296B61" w:rsidRDefault="001B41A5" w:rsidP="00296B61">
      <w:pPr>
        <w:spacing w:before="240" w:line="360" w:lineRule="auto"/>
        <w:jc w:val="both"/>
        <w:rPr>
          <w:rFonts w:ascii="Arial" w:hAnsi="Arial" w:cs="Arial"/>
          <w:sz w:val="24"/>
          <w:szCs w:val="24"/>
          <w:lang w:val="en-GB" w:eastAsia="en-GB"/>
        </w:rPr>
      </w:pPr>
      <w:r w:rsidRPr="00296B61">
        <w:rPr>
          <w:rFonts w:ascii="Arial" w:hAnsi="Arial" w:cs="Arial"/>
          <w:sz w:val="24"/>
          <w:szCs w:val="24"/>
          <w:lang w:val="en-GB" w:eastAsia="en-GB"/>
        </w:rPr>
        <w:t>The mission of The Ethical Bean Coffee House is to provide high-quality specialty coffee while creating greater transparency, responsibility and sustainability across the coffee-shop experience.</w:t>
      </w:r>
    </w:p>
    <w:p w14:paraId="0ECB42E9" w14:textId="77777777" w:rsidR="001B41A5" w:rsidRPr="00296B61" w:rsidRDefault="001B41A5" w:rsidP="00296B61">
      <w:pPr>
        <w:pStyle w:val="Heading3"/>
        <w:rPr>
          <w:rFonts w:eastAsia="Times New Roman"/>
          <w:lang w:val="en-GB" w:eastAsia="en-GB"/>
        </w:rPr>
      </w:pPr>
      <w:bookmarkStart w:id="17" w:name="_Toc238896195"/>
      <w:r w:rsidRPr="00296B61">
        <w:rPr>
          <w:rFonts w:eastAsia="Times New Roman"/>
          <w:lang w:val="en-GB" w:eastAsia="en-GB"/>
        </w:rPr>
        <w:t>Vision</w:t>
      </w:r>
      <w:bookmarkEnd w:id="17"/>
    </w:p>
    <w:p w14:paraId="26D291C1" w14:textId="77777777" w:rsidR="001B41A5" w:rsidRPr="00296B61" w:rsidRDefault="001B41A5" w:rsidP="00296B61">
      <w:pPr>
        <w:spacing w:before="240" w:line="360" w:lineRule="auto"/>
        <w:jc w:val="both"/>
        <w:rPr>
          <w:rFonts w:ascii="Arial" w:hAnsi="Arial" w:cs="Arial"/>
          <w:sz w:val="24"/>
          <w:szCs w:val="24"/>
          <w:lang w:val="en-GB" w:eastAsia="en-GB"/>
        </w:rPr>
      </w:pPr>
      <w:r w:rsidRPr="00296B61">
        <w:rPr>
          <w:rFonts w:ascii="Arial" w:hAnsi="Arial" w:cs="Arial"/>
          <w:sz w:val="24"/>
          <w:szCs w:val="24"/>
          <w:lang w:val="en-GB" w:eastAsia="en-GB"/>
        </w:rPr>
        <w:t>The vision is to develop a recognised ethical specialty coffee brand that demonstrates how premium hospitality can be combined with responsible sourcing, environmental awareness and positive customer experiences.</w:t>
      </w:r>
    </w:p>
    <w:p w14:paraId="772E59EC" w14:textId="77777777" w:rsidR="001B41A5" w:rsidRPr="00296B61" w:rsidRDefault="001B41A5" w:rsidP="00296B61">
      <w:pPr>
        <w:jc w:val="both"/>
        <w:rPr>
          <w:rFonts w:ascii="Arial" w:hAnsi="Arial" w:cs="Arial"/>
          <w:b/>
          <w:sz w:val="24"/>
        </w:rPr>
      </w:pPr>
      <w:r w:rsidRPr="00296B61">
        <w:rPr>
          <w:rFonts w:ascii="Arial" w:hAnsi="Arial" w:cs="Arial"/>
          <w:b/>
          <w:sz w:val="24"/>
        </w:rPr>
        <w:t>The business will be guided by four core values:</w:t>
      </w:r>
    </w:p>
    <w:p w14:paraId="483CB782" w14:textId="77777777" w:rsidR="001B41A5" w:rsidRPr="003C1271" w:rsidRDefault="001B41A5" w:rsidP="008D61E6">
      <w:pPr>
        <w:pStyle w:val="ListParagraph"/>
        <w:numPr>
          <w:ilvl w:val="0"/>
          <w:numId w:val="3"/>
        </w:numPr>
        <w:spacing w:before="240" w:line="360" w:lineRule="auto"/>
        <w:jc w:val="both"/>
        <w:rPr>
          <w:rFonts w:ascii="Arial" w:hAnsi="Arial" w:cs="Arial"/>
          <w:sz w:val="24"/>
          <w:szCs w:val="24"/>
          <w:lang w:val="en-GB" w:eastAsia="en-GB"/>
        </w:rPr>
      </w:pPr>
      <w:r w:rsidRPr="003C1271">
        <w:rPr>
          <w:rFonts w:ascii="Arial" w:hAnsi="Arial" w:cs="Arial"/>
          <w:b/>
          <w:sz w:val="24"/>
          <w:szCs w:val="24"/>
          <w:lang w:val="en-GB" w:eastAsia="en-GB"/>
        </w:rPr>
        <w:t>Ethical sourcing –</w:t>
      </w:r>
      <w:r w:rsidRPr="003C1271">
        <w:rPr>
          <w:rFonts w:ascii="Arial" w:hAnsi="Arial" w:cs="Arial"/>
          <w:sz w:val="24"/>
          <w:szCs w:val="24"/>
          <w:lang w:val="en-GB" w:eastAsia="en-GB"/>
        </w:rPr>
        <w:t xml:space="preserve"> prioritising responsible relationships with coffee producers and suppliers. </w:t>
      </w:r>
    </w:p>
    <w:p w14:paraId="5C58CAF8" w14:textId="77777777" w:rsidR="001B41A5" w:rsidRPr="003C1271" w:rsidRDefault="001B41A5" w:rsidP="008D61E6">
      <w:pPr>
        <w:pStyle w:val="ListParagraph"/>
        <w:numPr>
          <w:ilvl w:val="0"/>
          <w:numId w:val="3"/>
        </w:numPr>
        <w:spacing w:before="240" w:line="360" w:lineRule="auto"/>
        <w:jc w:val="both"/>
        <w:rPr>
          <w:rFonts w:ascii="Arial" w:hAnsi="Arial" w:cs="Arial"/>
          <w:sz w:val="24"/>
          <w:szCs w:val="24"/>
          <w:lang w:val="en-GB" w:eastAsia="en-GB"/>
        </w:rPr>
      </w:pPr>
      <w:r w:rsidRPr="003C1271">
        <w:rPr>
          <w:rFonts w:ascii="Arial" w:hAnsi="Arial" w:cs="Arial"/>
          <w:b/>
          <w:sz w:val="24"/>
          <w:szCs w:val="24"/>
          <w:lang w:val="en-GB" w:eastAsia="en-GB"/>
        </w:rPr>
        <w:lastRenderedPageBreak/>
        <w:t>Sustainability –</w:t>
      </w:r>
      <w:r w:rsidRPr="003C1271">
        <w:rPr>
          <w:rFonts w:ascii="Arial" w:hAnsi="Arial" w:cs="Arial"/>
          <w:sz w:val="24"/>
          <w:szCs w:val="24"/>
          <w:lang w:val="en-GB" w:eastAsia="en-GB"/>
        </w:rPr>
        <w:t xml:space="preserve"> reducing unnecessary waste and environmental impacts across operations. </w:t>
      </w:r>
    </w:p>
    <w:p w14:paraId="556F76A4" w14:textId="77777777" w:rsidR="001B41A5" w:rsidRPr="003C1271" w:rsidRDefault="001B41A5" w:rsidP="008D61E6">
      <w:pPr>
        <w:pStyle w:val="ListParagraph"/>
        <w:numPr>
          <w:ilvl w:val="0"/>
          <w:numId w:val="3"/>
        </w:numPr>
        <w:spacing w:before="240" w:line="360" w:lineRule="auto"/>
        <w:jc w:val="both"/>
        <w:rPr>
          <w:rFonts w:ascii="Arial" w:hAnsi="Arial" w:cs="Arial"/>
          <w:sz w:val="24"/>
          <w:szCs w:val="24"/>
          <w:lang w:val="en-GB" w:eastAsia="en-GB"/>
        </w:rPr>
      </w:pPr>
      <w:r w:rsidRPr="003C1271">
        <w:rPr>
          <w:rFonts w:ascii="Arial" w:hAnsi="Arial" w:cs="Arial"/>
          <w:b/>
          <w:sz w:val="24"/>
          <w:szCs w:val="24"/>
          <w:lang w:val="en-GB" w:eastAsia="en-GB"/>
        </w:rPr>
        <w:t>Quality –</w:t>
      </w:r>
      <w:r w:rsidRPr="003C1271">
        <w:rPr>
          <w:rFonts w:ascii="Arial" w:hAnsi="Arial" w:cs="Arial"/>
          <w:sz w:val="24"/>
          <w:szCs w:val="24"/>
          <w:lang w:val="en-GB" w:eastAsia="en-GB"/>
        </w:rPr>
        <w:t xml:space="preserve"> maintaining high standards in coffee preparation, ingredients and customer service. </w:t>
      </w:r>
    </w:p>
    <w:p w14:paraId="302756A8" w14:textId="77777777" w:rsidR="001B41A5" w:rsidRPr="003C1271" w:rsidRDefault="001B41A5" w:rsidP="008D61E6">
      <w:pPr>
        <w:pStyle w:val="ListParagraph"/>
        <w:numPr>
          <w:ilvl w:val="0"/>
          <w:numId w:val="3"/>
        </w:numPr>
        <w:spacing w:before="240" w:line="360" w:lineRule="auto"/>
        <w:jc w:val="both"/>
        <w:rPr>
          <w:rFonts w:ascii="Arial" w:hAnsi="Arial" w:cs="Arial"/>
          <w:sz w:val="24"/>
          <w:szCs w:val="24"/>
          <w:lang w:val="en-GB" w:eastAsia="en-GB"/>
        </w:rPr>
      </w:pPr>
      <w:r w:rsidRPr="003C1271">
        <w:rPr>
          <w:rFonts w:ascii="Arial" w:hAnsi="Arial" w:cs="Arial"/>
          <w:b/>
          <w:sz w:val="24"/>
          <w:szCs w:val="24"/>
          <w:lang w:val="en-GB" w:eastAsia="en-GB"/>
        </w:rPr>
        <w:t>Transparency –</w:t>
      </w:r>
      <w:r w:rsidRPr="003C1271">
        <w:rPr>
          <w:rFonts w:ascii="Arial" w:hAnsi="Arial" w:cs="Arial"/>
          <w:sz w:val="24"/>
          <w:szCs w:val="24"/>
          <w:lang w:val="en-GB" w:eastAsia="en-GB"/>
        </w:rPr>
        <w:t xml:space="preserve"> communicating sourcing and sustainability practices honestly rather than relying on unsupported ethical claims. </w:t>
      </w:r>
    </w:p>
    <w:p w14:paraId="70344624" w14:textId="77777777" w:rsidR="001B41A5" w:rsidRPr="00296B61" w:rsidRDefault="001B41A5" w:rsidP="00296B61">
      <w:pPr>
        <w:spacing w:before="240" w:line="360" w:lineRule="auto"/>
        <w:jc w:val="both"/>
        <w:rPr>
          <w:rFonts w:ascii="Arial" w:hAnsi="Arial" w:cs="Arial"/>
          <w:sz w:val="24"/>
          <w:szCs w:val="24"/>
          <w:lang w:val="en-GB" w:eastAsia="en-GB"/>
        </w:rPr>
      </w:pPr>
      <w:r w:rsidRPr="00296B61">
        <w:rPr>
          <w:rFonts w:ascii="Arial" w:hAnsi="Arial" w:cs="Arial"/>
          <w:sz w:val="24"/>
          <w:szCs w:val="24"/>
          <w:lang w:val="en-GB" w:eastAsia="en-GB"/>
        </w:rPr>
        <w:t>These values are particularly relevant because credible sustainability communication can influence consumer perceptions and purchasing decisions (Fairtrade, 2025).</w:t>
      </w:r>
    </w:p>
    <w:p w14:paraId="2073CE7D" w14:textId="77777777" w:rsidR="001B41A5" w:rsidRPr="00296B61" w:rsidRDefault="001B41A5" w:rsidP="003C1271">
      <w:pPr>
        <w:pStyle w:val="Heading2"/>
        <w:rPr>
          <w:rFonts w:eastAsia="Times New Roman"/>
          <w:lang w:val="en-GB" w:eastAsia="en-GB"/>
        </w:rPr>
      </w:pPr>
      <w:bookmarkStart w:id="18" w:name="_Toc238896196"/>
      <w:r w:rsidRPr="00296B61">
        <w:rPr>
          <w:rFonts w:eastAsia="Times New Roman"/>
          <w:lang w:val="en-GB" w:eastAsia="en-GB"/>
        </w:rPr>
        <w:t>2.5 Business Objectives and Goals</w:t>
      </w:r>
      <w:bookmarkEnd w:id="18"/>
    </w:p>
    <w:p w14:paraId="15C54B2F" w14:textId="77777777" w:rsidR="001B41A5" w:rsidRPr="003C1271" w:rsidRDefault="001B41A5" w:rsidP="008D61E6">
      <w:pPr>
        <w:pStyle w:val="ListParagraph"/>
        <w:numPr>
          <w:ilvl w:val="0"/>
          <w:numId w:val="4"/>
        </w:numPr>
        <w:spacing w:before="240" w:line="360" w:lineRule="auto"/>
        <w:jc w:val="both"/>
        <w:rPr>
          <w:rFonts w:ascii="Arial" w:hAnsi="Arial" w:cs="Arial"/>
          <w:sz w:val="24"/>
          <w:szCs w:val="24"/>
          <w:lang w:val="en-GB" w:eastAsia="en-GB"/>
        </w:rPr>
      </w:pPr>
      <w:r w:rsidRPr="003C1271">
        <w:rPr>
          <w:rFonts w:ascii="Arial" w:hAnsi="Arial" w:cs="Arial"/>
          <w:sz w:val="24"/>
          <w:szCs w:val="24"/>
          <w:lang w:val="en-GB" w:eastAsia="en-GB"/>
        </w:rPr>
        <w:t>The initial business objectives are designed as provisional SMART objectives and will be tested and refined through the later financial and feasibility analysis.</w:t>
      </w:r>
    </w:p>
    <w:p w14:paraId="4CE1FF46" w14:textId="77777777" w:rsidR="001B41A5" w:rsidRPr="003C1271" w:rsidRDefault="001B41A5" w:rsidP="008D61E6">
      <w:pPr>
        <w:pStyle w:val="ListParagraph"/>
        <w:numPr>
          <w:ilvl w:val="0"/>
          <w:numId w:val="4"/>
        </w:numPr>
        <w:spacing w:before="240" w:line="360" w:lineRule="auto"/>
        <w:jc w:val="both"/>
        <w:rPr>
          <w:rFonts w:ascii="Arial" w:hAnsi="Arial" w:cs="Arial"/>
          <w:sz w:val="24"/>
          <w:szCs w:val="24"/>
          <w:lang w:val="en-GB" w:eastAsia="en-GB"/>
        </w:rPr>
      </w:pPr>
      <w:r w:rsidRPr="003C1271">
        <w:rPr>
          <w:rFonts w:ascii="Arial" w:hAnsi="Arial" w:cs="Arial"/>
          <w:sz w:val="24"/>
          <w:szCs w:val="24"/>
          <w:lang w:val="en-GB" w:eastAsia="en-GB"/>
        </w:rPr>
        <w:t xml:space="preserve">To complete market, competitor and customer analysis for the proposed Monmouth Street location during the first stages of the 16-week BDP. </w:t>
      </w:r>
    </w:p>
    <w:p w14:paraId="150AF8EC" w14:textId="77777777" w:rsidR="001B41A5" w:rsidRPr="003C1271" w:rsidRDefault="001B41A5" w:rsidP="008D61E6">
      <w:pPr>
        <w:pStyle w:val="ListParagraph"/>
        <w:numPr>
          <w:ilvl w:val="0"/>
          <w:numId w:val="4"/>
        </w:numPr>
        <w:spacing w:before="240" w:line="360" w:lineRule="auto"/>
        <w:jc w:val="both"/>
        <w:rPr>
          <w:rFonts w:ascii="Arial" w:hAnsi="Arial" w:cs="Arial"/>
          <w:sz w:val="24"/>
          <w:szCs w:val="24"/>
          <w:lang w:val="en-GB" w:eastAsia="en-GB"/>
        </w:rPr>
      </w:pPr>
      <w:r w:rsidRPr="003C1271">
        <w:rPr>
          <w:rFonts w:ascii="Arial" w:hAnsi="Arial" w:cs="Arial"/>
          <w:sz w:val="24"/>
          <w:szCs w:val="24"/>
          <w:lang w:val="en-GB" w:eastAsia="en-GB"/>
        </w:rPr>
        <w:t xml:space="preserve">To develop an evidence-based ethical sourcing and sustainable supply-chain model before the proposed business launch. </w:t>
      </w:r>
    </w:p>
    <w:p w14:paraId="60FC3D10" w14:textId="77777777" w:rsidR="001B41A5" w:rsidRPr="003C1271" w:rsidRDefault="001B41A5" w:rsidP="008D61E6">
      <w:pPr>
        <w:pStyle w:val="ListParagraph"/>
        <w:numPr>
          <w:ilvl w:val="0"/>
          <w:numId w:val="4"/>
        </w:numPr>
        <w:spacing w:before="240" w:line="360" w:lineRule="auto"/>
        <w:jc w:val="both"/>
        <w:rPr>
          <w:rFonts w:ascii="Arial" w:hAnsi="Arial" w:cs="Arial"/>
          <w:sz w:val="24"/>
          <w:szCs w:val="24"/>
          <w:lang w:val="en-GB" w:eastAsia="en-GB"/>
        </w:rPr>
      </w:pPr>
      <w:r w:rsidRPr="003C1271">
        <w:rPr>
          <w:rFonts w:ascii="Arial" w:hAnsi="Arial" w:cs="Arial"/>
          <w:sz w:val="24"/>
          <w:szCs w:val="24"/>
          <w:lang w:val="en-GB" w:eastAsia="en-GB"/>
        </w:rPr>
        <w:t xml:space="preserve">To establish a differentiated product and service proposition incorporating specialty coffee quality, ethical sourcing and sustainable operating practices before launch. </w:t>
      </w:r>
    </w:p>
    <w:p w14:paraId="47BF8C04" w14:textId="77777777" w:rsidR="001B41A5" w:rsidRPr="003C1271" w:rsidRDefault="001B41A5" w:rsidP="008D61E6">
      <w:pPr>
        <w:pStyle w:val="ListParagraph"/>
        <w:numPr>
          <w:ilvl w:val="0"/>
          <w:numId w:val="4"/>
        </w:numPr>
        <w:spacing w:before="240" w:line="360" w:lineRule="auto"/>
        <w:jc w:val="both"/>
        <w:rPr>
          <w:rFonts w:ascii="Arial" w:hAnsi="Arial" w:cs="Arial"/>
          <w:sz w:val="24"/>
          <w:szCs w:val="24"/>
          <w:lang w:val="en-GB" w:eastAsia="en-GB"/>
        </w:rPr>
      </w:pPr>
      <w:r w:rsidRPr="003C1271">
        <w:rPr>
          <w:rFonts w:ascii="Arial" w:hAnsi="Arial" w:cs="Arial"/>
          <w:sz w:val="24"/>
          <w:szCs w:val="24"/>
          <w:lang w:val="en-GB" w:eastAsia="en-GB"/>
        </w:rPr>
        <w:t xml:space="preserve">To develop a three-to-five-year financial forecast, break-even analysis and sensitivity analysis within the BDP to determine the financial conditions required for potential viability. </w:t>
      </w:r>
    </w:p>
    <w:p w14:paraId="1A6B634D" w14:textId="77777777" w:rsidR="001B41A5" w:rsidRPr="003C1271" w:rsidRDefault="001B41A5" w:rsidP="008D61E6">
      <w:pPr>
        <w:pStyle w:val="ListParagraph"/>
        <w:numPr>
          <w:ilvl w:val="0"/>
          <w:numId w:val="4"/>
        </w:numPr>
        <w:spacing w:before="240" w:line="360" w:lineRule="auto"/>
        <w:jc w:val="both"/>
        <w:rPr>
          <w:rFonts w:ascii="Arial" w:hAnsi="Arial" w:cs="Arial"/>
          <w:sz w:val="24"/>
          <w:szCs w:val="24"/>
          <w:lang w:val="en-GB" w:eastAsia="en-GB"/>
        </w:rPr>
      </w:pPr>
      <w:r w:rsidRPr="003C1271">
        <w:rPr>
          <w:rFonts w:ascii="Arial" w:hAnsi="Arial" w:cs="Arial"/>
          <w:sz w:val="24"/>
          <w:szCs w:val="24"/>
          <w:lang w:val="en-GB" w:eastAsia="en-GB"/>
        </w:rPr>
        <w:t xml:space="preserve">To design an implementation plan containing measurable operational, customer, financial and sustainability KPIs for the proposed first year of operation. </w:t>
      </w:r>
    </w:p>
    <w:p w14:paraId="24CD3F64" w14:textId="77777777" w:rsidR="001B41A5" w:rsidRPr="00296B61" w:rsidRDefault="001B41A5" w:rsidP="00296B61">
      <w:pPr>
        <w:spacing w:before="240" w:line="360" w:lineRule="auto"/>
        <w:jc w:val="both"/>
        <w:rPr>
          <w:rFonts w:ascii="Arial" w:hAnsi="Arial" w:cs="Arial"/>
          <w:sz w:val="24"/>
          <w:szCs w:val="24"/>
          <w:lang w:val="en-GB" w:eastAsia="en-GB"/>
        </w:rPr>
      </w:pPr>
      <w:r w:rsidRPr="00296B61">
        <w:rPr>
          <w:rFonts w:ascii="Arial" w:hAnsi="Arial" w:cs="Arial"/>
          <w:sz w:val="24"/>
          <w:szCs w:val="24"/>
          <w:lang w:val="en-GB" w:eastAsia="en-GB"/>
        </w:rPr>
        <w:t>These objectives remain subject to evidence generated through the later chapters rather than assuming that the proposed targets are automatically achievable.</w:t>
      </w:r>
    </w:p>
    <w:p w14:paraId="71059E91" w14:textId="77777777" w:rsidR="001B41A5" w:rsidRPr="00296B61" w:rsidRDefault="001B41A5" w:rsidP="003C1271">
      <w:pPr>
        <w:pStyle w:val="Heading2"/>
        <w:rPr>
          <w:rFonts w:eastAsia="Times New Roman"/>
          <w:lang w:val="en-GB" w:eastAsia="en-GB"/>
        </w:rPr>
      </w:pPr>
      <w:bookmarkStart w:id="19" w:name="_Toc238896197"/>
      <w:r w:rsidRPr="00296B61">
        <w:rPr>
          <w:rFonts w:eastAsia="Times New Roman"/>
          <w:lang w:val="en-GB" w:eastAsia="en-GB"/>
        </w:rPr>
        <w:t>2.6 Alignment with Trends and Opportunity</w:t>
      </w:r>
      <w:bookmarkEnd w:id="19"/>
    </w:p>
    <w:p w14:paraId="7FA10633" w14:textId="77777777" w:rsidR="001B41A5" w:rsidRPr="00296B61" w:rsidRDefault="001B41A5" w:rsidP="00296B61">
      <w:pPr>
        <w:spacing w:before="240" w:line="360" w:lineRule="auto"/>
        <w:jc w:val="both"/>
        <w:rPr>
          <w:rFonts w:ascii="Arial" w:hAnsi="Arial" w:cs="Arial"/>
          <w:sz w:val="24"/>
          <w:szCs w:val="24"/>
          <w:lang w:val="en-GB" w:eastAsia="en-GB"/>
        </w:rPr>
      </w:pPr>
      <w:r w:rsidRPr="00296B61">
        <w:rPr>
          <w:rFonts w:ascii="Arial" w:hAnsi="Arial" w:cs="Arial"/>
          <w:sz w:val="24"/>
          <w:szCs w:val="24"/>
          <w:lang w:val="en-GB" w:eastAsia="en-GB"/>
        </w:rPr>
        <w:t>The business concept aligns with several developments in the UK coffee sector, including continued coffee-shop market growth, consumer interest in specialty coffee and increasing attention to ethical and sustainable sourcing. The UK branded coffee-</w:t>
      </w:r>
      <w:r w:rsidRPr="00296B61">
        <w:rPr>
          <w:rFonts w:ascii="Arial" w:hAnsi="Arial" w:cs="Arial"/>
          <w:sz w:val="24"/>
          <w:szCs w:val="24"/>
          <w:lang w:val="en-GB" w:eastAsia="en-GB"/>
        </w:rPr>
        <w:lastRenderedPageBreak/>
        <w:t>shop market reached £6.1 billion in 2025, while consumer research indicates continued coffee-shop engagement despite growing price sensitivity (World Coffee Portal, 2025). Ethical consumption is also relevant, with Fairtrade reporting strong recognition and regular purchasing among UK shoppers (Fairtrade, 2025).</w:t>
      </w:r>
    </w:p>
    <w:p w14:paraId="5F77D786" w14:textId="3F5B16DC" w:rsidR="001B41A5" w:rsidRDefault="001B41A5" w:rsidP="00296B61">
      <w:pPr>
        <w:spacing w:before="240" w:line="360" w:lineRule="auto"/>
        <w:jc w:val="both"/>
        <w:rPr>
          <w:rFonts w:ascii="Arial" w:hAnsi="Arial" w:cs="Arial"/>
          <w:sz w:val="24"/>
          <w:szCs w:val="24"/>
          <w:lang w:val="en-GB" w:eastAsia="en-GB"/>
        </w:rPr>
      </w:pPr>
      <w:r w:rsidRPr="00296B61">
        <w:rPr>
          <w:rFonts w:ascii="Arial" w:hAnsi="Arial" w:cs="Arial"/>
          <w:sz w:val="24"/>
          <w:szCs w:val="24"/>
          <w:lang w:val="en-GB" w:eastAsia="en-GB"/>
        </w:rPr>
        <w:t>However, the presence of established specialty operators in Covent Garden means the proposal must demonstrate a specific and defensible point of differentiation. The subsequent BDP analysis will therefore determine whether ethical sourcing, sustainability, transparency and customer experience can create sufficient strategic and commercial differentiation for The Ethical Bean Coffee House.</w:t>
      </w:r>
    </w:p>
    <w:p w14:paraId="2488C5CC" w14:textId="1CA76880" w:rsidR="00F57D71" w:rsidRDefault="00F57D71" w:rsidP="00296B61">
      <w:pPr>
        <w:spacing w:before="240" w:line="360" w:lineRule="auto"/>
        <w:jc w:val="both"/>
        <w:rPr>
          <w:rFonts w:ascii="Arial" w:hAnsi="Arial" w:cs="Arial"/>
          <w:sz w:val="24"/>
          <w:szCs w:val="24"/>
          <w:lang w:val="en-GB" w:eastAsia="en-GB"/>
        </w:rPr>
      </w:pPr>
    </w:p>
    <w:p w14:paraId="5D60A5DA" w14:textId="3DF42C88" w:rsidR="00F57D71" w:rsidRDefault="00F57D71" w:rsidP="00296B61">
      <w:pPr>
        <w:spacing w:before="240" w:line="360" w:lineRule="auto"/>
        <w:jc w:val="both"/>
        <w:rPr>
          <w:rFonts w:ascii="Arial" w:hAnsi="Arial" w:cs="Arial"/>
          <w:sz w:val="24"/>
          <w:szCs w:val="24"/>
          <w:lang w:val="en-GB" w:eastAsia="en-GB"/>
        </w:rPr>
      </w:pPr>
    </w:p>
    <w:p w14:paraId="5B5D22F0" w14:textId="5D8A1869" w:rsidR="00F57D71" w:rsidRDefault="00F57D71" w:rsidP="00296B61">
      <w:pPr>
        <w:spacing w:before="240" w:line="360" w:lineRule="auto"/>
        <w:jc w:val="both"/>
        <w:rPr>
          <w:rFonts w:ascii="Arial" w:hAnsi="Arial" w:cs="Arial"/>
          <w:sz w:val="24"/>
          <w:szCs w:val="24"/>
          <w:lang w:val="en-GB" w:eastAsia="en-GB"/>
        </w:rPr>
      </w:pPr>
    </w:p>
    <w:p w14:paraId="15D767E9" w14:textId="62DA0E78" w:rsidR="00F57D71" w:rsidRDefault="00F57D71" w:rsidP="00296B61">
      <w:pPr>
        <w:spacing w:before="240" w:line="360" w:lineRule="auto"/>
        <w:jc w:val="both"/>
        <w:rPr>
          <w:rFonts w:ascii="Arial" w:hAnsi="Arial" w:cs="Arial"/>
          <w:sz w:val="24"/>
          <w:szCs w:val="24"/>
          <w:lang w:val="en-GB" w:eastAsia="en-GB"/>
        </w:rPr>
      </w:pPr>
    </w:p>
    <w:p w14:paraId="626A061B" w14:textId="7C943722" w:rsidR="00F57D71" w:rsidRDefault="00F57D71" w:rsidP="00296B61">
      <w:pPr>
        <w:spacing w:before="240" w:line="360" w:lineRule="auto"/>
        <w:jc w:val="both"/>
        <w:rPr>
          <w:rFonts w:ascii="Arial" w:hAnsi="Arial" w:cs="Arial"/>
          <w:sz w:val="24"/>
          <w:szCs w:val="24"/>
          <w:lang w:val="en-GB" w:eastAsia="en-GB"/>
        </w:rPr>
      </w:pPr>
    </w:p>
    <w:p w14:paraId="5D140D42" w14:textId="7F2156C2" w:rsidR="00F57D71" w:rsidRDefault="00F57D71" w:rsidP="00296B61">
      <w:pPr>
        <w:spacing w:before="240" w:line="360" w:lineRule="auto"/>
        <w:jc w:val="both"/>
        <w:rPr>
          <w:rFonts w:ascii="Arial" w:hAnsi="Arial" w:cs="Arial"/>
          <w:sz w:val="24"/>
          <w:szCs w:val="24"/>
          <w:lang w:val="en-GB" w:eastAsia="en-GB"/>
        </w:rPr>
      </w:pPr>
    </w:p>
    <w:p w14:paraId="3D0A4E35" w14:textId="1DC0B111" w:rsidR="00F57D71" w:rsidRDefault="00F57D71" w:rsidP="00296B61">
      <w:pPr>
        <w:spacing w:before="240" w:line="360" w:lineRule="auto"/>
        <w:jc w:val="both"/>
        <w:rPr>
          <w:rFonts w:ascii="Arial" w:hAnsi="Arial" w:cs="Arial"/>
          <w:sz w:val="24"/>
          <w:szCs w:val="24"/>
          <w:lang w:val="en-GB" w:eastAsia="en-GB"/>
        </w:rPr>
      </w:pPr>
    </w:p>
    <w:p w14:paraId="04559FB0" w14:textId="4918065D" w:rsidR="00F57D71" w:rsidRDefault="00F57D71" w:rsidP="00296B61">
      <w:pPr>
        <w:spacing w:before="240" w:line="360" w:lineRule="auto"/>
        <w:jc w:val="both"/>
        <w:rPr>
          <w:rFonts w:ascii="Arial" w:hAnsi="Arial" w:cs="Arial"/>
          <w:sz w:val="24"/>
          <w:szCs w:val="24"/>
          <w:lang w:val="en-GB" w:eastAsia="en-GB"/>
        </w:rPr>
      </w:pPr>
    </w:p>
    <w:p w14:paraId="39B903C4" w14:textId="65DACF01" w:rsidR="00F57D71" w:rsidRDefault="00F57D71" w:rsidP="00296B61">
      <w:pPr>
        <w:spacing w:before="240" w:line="360" w:lineRule="auto"/>
        <w:jc w:val="both"/>
        <w:rPr>
          <w:rFonts w:ascii="Arial" w:hAnsi="Arial" w:cs="Arial"/>
          <w:sz w:val="24"/>
          <w:szCs w:val="24"/>
          <w:lang w:val="en-GB" w:eastAsia="en-GB"/>
        </w:rPr>
      </w:pPr>
    </w:p>
    <w:p w14:paraId="1644505A" w14:textId="3454BA7E" w:rsidR="00F57D71" w:rsidRDefault="00F57D71" w:rsidP="00296B61">
      <w:pPr>
        <w:spacing w:before="240" w:line="360" w:lineRule="auto"/>
        <w:jc w:val="both"/>
        <w:rPr>
          <w:rFonts w:ascii="Arial" w:hAnsi="Arial" w:cs="Arial"/>
          <w:sz w:val="24"/>
          <w:szCs w:val="24"/>
          <w:lang w:val="en-GB" w:eastAsia="en-GB"/>
        </w:rPr>
      </w:pPr>
    </w:p>
    <w:p w14:paraId="31834AC4" w14:textId="4BE93AFD" w:rsidR="00F57D71" w:rsidRDefault="00F57D71" w:rsidP="00296B61">
      <w:pPr>
        <w:spacing w:before="240" w:line="360" w:lineRule="auto"/>
        <w:jc w:val="both"/>
        <w:rPr>
          <w:rFonts w:ascii="Arial" w:hAnsi="Arial" w:cs="Arial"/>
          <w:sz w:val="24"/>
          <w:szCs w:val="24"/>
          <w:lang w:val="en-GB" w:eastAsia="en-GB"/>
        </w:rPr>
      </w:pPr>
    </w:p>
    <w:p w14:paraId="4D88D8AC" w14:textId="6EB7A041" w:rsidR="00F57D71" w:rsidRDefault="00F57D71" w:rsidP="00296B61">
      <w:pPr>
        <w:spacing w:before="240" w:line="360" w:lineRule="auto"/>
        <w:jc w:val="both"/>
        <w:rPr>
          <w:rFonts w:ascii="Arial" w:hAnsi="Arial" w:cs="Arial"/>
          <w:sz w:val="24"/>
          <w:szCs w:val="24"/>
          <w:lang w:val="en-GB" w:eastAsia="en-GB"/>
        </w:rPr>
      </w:pPr>
    </w:p>
    <w:p w14:paraId="158BDFD7" w14:textId="5C1021F0" w:rsidR="00F57D71" w:rsidRDefault="00F57D71" w:rsidP="00296B61">
      <w:pPr>
        <w:spacing w:before="240" w:line="360" w:lineRule="auto"/>
        <w:jc w:val="both"/>
        <w:rPr>
          <w:rFonts w:ascii="Arial" w:hAnsi="Arial" w:cs="Arial"/>
          <w:sz w:val="24"/>
          <w:szCs w:val="24"/>
          <w:lang w:val="en-GB" w:eastAsia="en-GB"/>
        </w:rPr>
      </w:pPr>
    </w:p>
    <w:p w14:paraId="71F2D4B1" w14:textId="0A307BA8" w:rsidR="00F57D71" w:rsidRDefault="00F57D71" w:rsidP="00296B61">
      <w:pPr>
        <w:spacing w:before="240" w:line="360" w:lineRule="auto"/>
        <w:jc w:val="both"/>
        <w:rPr>
          <w:rFonts w:ascii="Arial" w:hAnsi="Arial" w:cs="Arial"/>
          <w:sz w:val="24"/>
          <w:szCs w:val="24"/>
          <w:lang w:val="en-GB" w:eastAsia="en-GB"/>
        </w:rPr>
      </w:pPr>
    </w:p>
    <w:p w14:paraId="01049D26" w14:textId="3D1BB626" w:rsidR="00F57D71" w:rsidRDefault="00F57D71" w:rsidP="00296B61">
      <w:pPr>
        <w:spacing w:before="240" w:line="360" w:lineRule="auto"/>
        <w:jc w:val="both"/>
        <w:rPr>
          <w:rFonts w:ascii="Arial" w:hAnsi="Arial" w:cs="Arial"/>
          <w:sz w:val="24"/>
          <w:szCs w:val="24"/>
          <w:lang w:val="en-GB" w:eastAsia="en-GB"/>
        </w:rPr>
      </w:pPr>
    </w:p>
    <w:p w14:paraId="5688DC4B" w14:textId="62533D06" w:rsidR="008A35A3" w:rsidRPr="003D7356" w:rsidRDefault="008A35A3" w:rsidP="00DA59A3">
      <w:pPr>
        <w:pStyle w:val="Heading1"/>
        <w:spacing w:line="360" w:lineRule="auto"/>
        <w:jc w:val="center"/>
        <w:rPr>
          <w:rFonts w:eastAsia="Times New Roman"/>
          <w:lang w:val="en-GB" w:eastAsia="en-GB"/>
        </w:rPr>
      </w:pPr>
      <w:bookmarkStart w:id="20" w:name="_Toc238896198"/>
      <w:r w:rsidRPr="003D7356">
        <w:rPr>
          <w:rFonts w:eastAsia="Times New Roman"/>
          <w:lang w:val="en-GB" w:eastAsia="en-GB"/>
        </w:rPr>
        <w:lastRenderedPageBreak/>
        <w:t>Chapter 3: Literature Review</w:t>
      </w:r>
      <w:bookmarkEnd w:id="20"/>
    </w:p>
    <w:p w14:paraId="5B7804E2" w14:textId="77777777" w:rsidR="008A35A3" w:rsidRPr="003D7356" w:rsidRDefault="008A35A3" w:rsidP="00DA59A3">
      <w:pPr>
        <w:pStyle w:val="Heading2"/>
        <w:spacing w:line="360" w:lineRule="auto"/>
        <w:jc w:val="both"/>
        <w:rPr>
          <w:rFonts w:eastAsia="Times New Roman"/>
          <w:lang w:val="en-GB" w:eastAsia="en-GB"/>
        </w:rPr>
      </w:pPr>
      <w:bookmarkStart w:id="21" w:name="_Toc238896199"/>
      <w:r w:rsidRPr="003D7356">
        <w:rPr>
          <w:rFonts w:eastAsia="Times New Roman"/>
          <w:lang w:val="en-GB" w:eastAsia="en-GB"/>
        </w:rPr>
        <w:t>3.1 Introduction</w:t>
      </w:r>
      <w:bookmarkEnd w:id="21"/>
    </w:p>
    <w:p w14:paraId="26603190" w14:textId="0A3E3080" w:rsidR="008A35A3" w:rsidRPr="003D7356" w:rsidRDefault="003D7356" w:rsidP="00DA59A3">
      <w:pPr>
        <w:spacing w:line="360" w:lineRule="auto"/>
        <w:jc w:val="both"/>
        <w:rPr>
          <w:rFonts w:ascii="Arial" w:hAnsi="Arial" w:cs="Arial"/>
          <w:sz w:val="24"/>
          <w:szCs w:val="24"/>
          <w:lang w:val="en-GB" w:eastAsia="en-GB"/>
        </w:rPr>
      </w:pPr>
      <w:r w:rsidRPr="003D7356">
        <w:rPr>
          <w:rFonts w:ascii="Arial" w:hAnsi="Arial" w:cs="Arial"/>
          <w:sz w:val="24"/>
          <w:szCs w:val="24"/>
          <w:lang w:val="en-GB" w:eastAsia="en-GB"/>
        </w:rPr>
        <w:t>This literature evaluation provides the academic underpinning for assessing The Ethical Bean Coffee House in Covent Garden's market opportunity, strategic needs, and commercial viability. Speciality coffee, customer value, ethical sourcing, sustainable supply-chain management, and competitive advantage are its priorities. Strategic frameworks are critically examined to determine how they describe the proposed business's external environment, resources, value creation, customer proposition, and business model. Porter's competitive strategy, RBV, PESTLE, Five Forces, and TBL, reinforced by Value Cha</w:t>
      </w:r>
      <w:r>
        <w:rPr>
          <w:rFonts w:ascii="Arial" w:hAnsi="Arial" w:cs="Arial"/>
          <w:sz w:val="24"/>
          <w:szCs w:val="24"/>
          <w:lang w:val="en-GB" w:eastAsia="en-GB"/>
        </w:rPr>
        <w:t>in, VPC, and BMC, are key views</w:t>
      </w:r>
      <w:r w:rsidR="008A35A3" w:rsidRPr="003D7356">
        <w:rPr>
          <w:rFonts w:ascii="Arial" w:hAnsi="Arial" w:cs="Arial"/>
          <w:sz w:val="24"/>
          <w:szCs w:val="24"/>
          <w:lang w:val="en-GB" w:eastAsia="en-GB"/>
        </w:rPr>
        <w:t>.</w:t>
      </w:r>
    </w:p>
    <w:p w14:paraId="535A2486" w14:textId="77777777" w:rsidR="008A35A3" w:rsidRPr="003D7356" w:rsidRDefault="008A35A3" w:rsidP="00DA59A3">
      <w:pPr>
        <w:pStyle w:val="Heading2"/>
        <w:spacing w:line="360" w:lineRule="auto"/>
        <w:jc w:val="both"/>
        <w:rPr>
          <w:rFonts w:eastAsia="Times New Roman"/>
          <w:lang w:val="en-GB" w:eastAsia="en-GB"/>
        </w:rPr>
      </w:pPr>
      <w:bookmarkStart w:id="22" w:name="_Toc238896200"/>
      <w:r w:rsidRPr="003D7356">
        <w:rPr>
          <w:rFonts w:eastAsia="Times New Roman"/>
          <w:lang w:val="en-GB" w:eastAsia="en-GB"/>
        </w:rPr>
        <w:t>3.2 Specialty Coffee, Consumer Value and Ethical Consumption</w:t>
      </w:r>
      <w:bookmarkEnd w:id="22"/>
    </w:p>
    <w:p w14:paraId="0C2E165F" w14:textId="77777777" w:rsidR="00227CB2" w:rsidRPr="00227CB2" w:rsidRDefault="00227CB2" w:rsidP="00DA59A3">
      <w:pPr>
        <w:spacing w:line="360" w:lineRule="auto"/>
        <w:jc w:val="both"/>
        <w:rPr>
          <w:rFonts w:ascii="Arial" w:hAnsi="Arial" w:cs="Arial"/>
          <w:sz w:val="24"/>
          <w:szCs w:val="24"/>
          <w:lang w:val="en-GB" w:eastAsia="en-GB"/>
        </w:rPr>
      </w:pPr>
      <w:r w:rsidRPr="00227CB2">
        <w:rPr>
          <w:rFonts w:ascii="Arial" w:hAnsi="Arial" w:cs="Arial"/>
          <w:sz w:val="24"/>
          <w:szCs w:val="24"/>
          <w:lang w:val="en-GB" w:eastAsia="en-GB"/>
        </w:rPr>
        <w:t>Over time, speciality coffee has become about quality, provenance, workmanship, and premiumization. This allows individual coffee shops to compete on client value rather than volume. Product quality, convenience, and sensory and ethical benefits can add value to consumers (Holbrook, 1999). In coffee markets, provenance and openness may increase product value when consumers consider production and sourcing.</w:t>
      </w:r>
    </w:p>
    <w:p w14:paraId="3360DE84" w14:textId="044228DC" w:rsidR="008A35A3" w:rsidRPr="003D7356" w:rsidRDefault="00227CB2" w:rsidP="00DA59A3">
      <w:pPr>
        <w:spacing w:line="360" w:lineRule="auto"/>
        <w:jc w:val="both"/>
        <w:rPr>
          <w:rFonts w:ascii="Arial" w:hAnsi="Arial" w:cs="Arial"/>
          <w:sz w:val="24"/>
          <w:szCs w:val="24"/>
          <w:lang w:val="en-GB" w:eastAsia="en-GB"/>
        </w:rPr>
      </w:pPr>
      <w:r w:rsidRPr="00227CB2">
        <w:rPr>
          <w:rFonts w:ascii="Arial" w:hAnsi="Arial" w:cs="Arial"/>
          <w:sz w:val="24"/>
          <w:szCs w:val="24"/>
          <w:lang w:val="en-GB" w:eastAsia="en-GB"/>
        </w:rPr>
        <w:t>According to ethical consumption literature, sustainability and responsible sourcing might affect buy intentions and willingness to pay, but favourable ethical attitudes do not always lead to purchases. This relationship can be limited by price, convenience, quality, and trust (Carrington, Neville, and Whitwell, 2010 Sustainable consumption may require balancing environmental principles with consumer needs (White, Habib and Hardisty, 2019). Thus, The Ethical Bean Coffee House may differentiate itself with ethical orientation, but sustainability may not automatically attract customers. The research recommends assessing ethical value alongside quality, ple</w:t>
      </w:r>
      <w:r>
        <w:rPr>
          <w:rFonts w:ascii="Arial" w:hAnsi="Arial" w:cs="Arial"/>
          <w:sz w:val="24"/>
          <w:szCs w:val="24"/>
          <w:lang w:val="en-GB" w:eastAsia="en-GB"/>
        </w:rPr>
        <w:t>asure, convenience, and pricing</w:t>
      </w:r>
      <w:r w:rsidR="008A35A3" w:rsidRPr="003D7356">
        <w:rPr>
          <w:rFonts w:ascii="Arial" w:hAnsi="Arial" w:cs="Arial"/>
          <w:sz w:val="24"/>
          <w:szCs w:val="24"/>
          <w:lang w:val="en-GB" w:eastAsia="en-GB"/>
        </w:rPr>
        <w:t>.</w:t>
      </w:r>
    </w:p>
    <w:p w14:paraId="26453E21" w14:textId="77777777" w:rsidR="008A35A3" w:rsidRPr="003D7356" w:rsidRDefault="008A35A3" w:rsidP="00DA59A3">
      <w:pPr>
        <w:pStyle w:val="Heading2"/>
        <w:spacing w:line="360" w:lineRule="auto"/>
        <w:jc w:val="both"/>
        <w:rPr>
          <w:rFonts w:eastAsia="Times New Roman"/>
          <w:lang w:val="en-GB" w:eastAsia="en-GB"/>
        </w:rPr>
      </w:pPr>
      <w:bookmarkStart w:id="23" w:name="_Toc238896201"/>
      <w:r w:rsidRPr="003D7356">
        <w:rPr>
          <w:rFonts w:eastAsia="Times New Roman"/>
          <w:lang w:val="en-GB" w:eastAsia="en-GB"/>
        </w:rPr>
        <w:t>3.3 Ethical Sourcing and Sustainable Supply-Chain Management</w:t>
      </w:r>
      <w:bookmarkEnd w:id="23"/>
    </w:p>
    <w:p w14:paraId="4CE9A63B" w14:textId="77777777" w:rsidR="009037D0" w:rsidRPr="009037D0" w:rsidRDefault="009037D0" w:rsidP="00DA59A3">
      <w:pPr>
        <w:spacing w:line="360" w:lineRule="auto"/>
        <w:jc w:val="both"/>
        <w:rPr>
          <w:rFonts w:ascii="Arial" w:hAnsi="Arial" w:cs="Arial"/>
          <w:sz w:val="24"/>
          <w:szCs w:val="24"/>
          <w:lang w:val="en-GB" w:eastAsia="en-GB"/>
        </w:rPr>
      </w:pPr>
      <w:r w:rsidRPr="009037D0">
        <w:rPr>
          <w:rFonts w:ascii="Arial" w:hAnsi="Arial" w:cs="Arial"/>
          <w:sz w:val="24"/>
          <w:szCs w:val="24"/>
          <w:lang w:val="en-GB" w:eastAsia="en-GB"/>
        </w:rPr>
        <w:t>Source items and materials ethically, considering social, environmental, and economic implications. Sustainable supply-chain management covers procurement, supplier relationships, operations, and value creation (Carter and Rogers, 2008). Responsible sourcing and traceability can boost confidence, authenticity, and distinction for speciality coffee brands.</w:t>
      </w:r>
    </w:p>
    <w:p w14:paraId="7E346E5D" w14:textId="3BA4B777" w:rsidR="008A35A3" w:rsidRPr="003D7356" w:rsidRDefault="009037D0" w:rsidP="00DA59A3">
      <w:pPr>
        <w:spacing w:line="360" w:lineRule="auto"/>
        <w:jc w:val="both"/>
        <w:rPr>
          <w:rFonts w:ascii="Arial" w:hAnsi="Arial" w:cs="Arial"/>
          <w:sz w:val="24"/>
          <w:szCs w:val="24"/>
          <w:lang w:val="en-GB" w:eastAsia="en-GB"/>
        </w:rPr>
      </w:pPr>
      <w:r w:rsidRPr="009037D0">
        <w:rPr>
          <w:rFonts w:ascii="Arial" w:hAnsi="Arial" w:cs="Arial"/>
          <w:sz w:val="24"/>
          <w:szCs w:val="24"/>
          <w:lang w:val="en-GB" w:eastAsia="en-GB"/>
        </w:rPr>
        <w:lastRenderedPageBreak/>
        <w:t>However, sustainability presents operational issues. Responsible procurement may cost more, require more supplier verification, and make it harder to maintain standards across distant supply chains. Greenwashing can harm customer trust, thus organisations making environmental or ethical claims must give convincing evidence (Delmas and Burbano, 2011). Thus, sustainable supply-chain management is an organisational competency that requires transparency, supplier management, and operational consistency, not just a promotion. This is significant to The Ethical Bean Coffee House since it offers speciality quality, ethical sourc</w:t>
      </w:r>
      <w:r>
        <w:rPr>
          <w:rFonts w:ascii="Arial" w:hAnsi="Arial" w:cs="Arial"/>
          <w:sz w:val="24"/>
          <w:szCs w:val="24"/>
          <w:lang w:val="en-GB" w:eastAsia="en-GB"/>
        </w:rPr>
        <w:t>ing, and sustainable operations</w:t>
      </w:r>
      <w:r w:rsidR="008A35A3" w:rsidRPr="003D7356">
        <w:rPr>
          <w:rFonts w:ascii="Arial" w:hAnsi="Arial" w:cs="Arial"/>
          <w:sz w:val="24"/>
          <w:szCs w:val="24"/>
          <w:lang w:val="en-GB" w:eastAsia="en-GB"/>
        </w:rPr>
        <w:t>.</w:t>
      </w:r>
    </w:p>
    <w:p w14:paraId="3C7AD069" w14:textId="77777777" w:rsidR="008A35A3" w:rsidRPr="003D7356" w:rsidRDefault="008A35A3" w:rsidP="00DA59A3">
      <w:pPr>
        <w:pStyle w:val="Heading2"/>
        <w:spacing w:line="360" w:lineRule="auto"/>
        <w:jc w:val="both"/>
        <w:rPr>
          <w:rFonts w:eastAsia="Times New Roman"/>
          <w:lang w:val="en-GB" w:eastAsia="en-GB"/>
        </w:rPr>
      </w:pPr>
      <w:bookmarkStart w:id="24" w:name="_Toc238896202"/>
      <w:r w:rsidRPr="003D7356">
        <w:rPr>
          <w:rFonts w:eastAsia="Times New Roman"/>
          <w:lang w:val="en-GB" w:eastAsia="en-GB"/>
        </w:rPr>
        <w:t>3.4 Competitive Advantage: Porter and RBV/VRIO</w:t>
      </w:r>
      <w:bookmarkEnd w:id="24"/>
    </w:p>
    <w:p w14:paraId="24AACB29" w14:textId="77777777" w:rsidR="00E72ADD" w:rsidRPr="00E72ADD" w:rsidRDefault="00E72ADD" w:rsidP="00DA59A3">
      <w:pPr>
        <w:spacing w:line="360" w:lineRule="auto"/>
        <w:jc w:val="both"/>
        <w:rPr>
          <w:rFonts w:ascii="Arial" w:hAnsi="Arial" w:cs="Arial"/>
          <w:sz w:val="24"/>
          <w:szCs w:val="24"/>
          <w:lang w:val="en-GB" w:eastAsia="en-GB"/>
        </w:rPr>
      </w:pPr>
      <w:r w:rsidRPr="00E72ADD">
        <w:rPr>
          <w:rFonts w:ascii="Arial" w:hAnsi="Arial" w:cs="Arial"/>
          <w:sz w:val="24"/>
          <w:szCs w:val="24"/>
          <w:lang w:val="en-GB" w:eastAsia="en-GB"/>
        </w:rPr>
        <w:t>Porter's (1985) competitive strategy suggests cost leadership, distinctiveness, and focus for competitive advantage. Ethical sourcing, speciality quality, and customer experience may increase operating costs for The Ethical Bean Coffee House, making differentiation better than cost leadership. The business might target Covent Garden consumers seeking excellent coffee and ethical value with a focused differentiating strategy.</w:t>
      </w:r>
    </w:p>
    <w:p w14:paraId="07ADA8E2" w14:textId="2BAB4062" w:rsidR="008A35A3" w:rsidRPr="003D7356" w:rsidRDefault="00E72ADD" w:rsidP="00DA59A3">
      <w:pPr>
        <w:spacing w:line="360" w:lineRule="auto"/>
        <w:jc w:val="both"/>
        <w:rPr>
          <w:rFonts w:ascii="Arial" w:hAnsi="Arial" w:cs="Arial"/>
          <w:sz w:val="24"/>
          <w:szCs w:val="24"/>
          <w:lang w:val="en-GB" w:eastAsia="en-GB"/>
        </w:rPr>
      </w:pPr>
      <w:r w:rsidRPr="00E72ADD">
        <w:rPr>
          <w:rFonts w:ascii="Arial" w:hAnsi="Arial" w:cs="Arial"/>
          <w:sz w:val="24"/>
          <w:szCs w:val="24"/>
          <w:lang w:val="en-GB" w:eastAsia="en-GB"/>
        </w:rPr>
        <w:t>Resource-Based View complements internal perspective. Valuable, rare, difficult-to-imitate, and organisationally supported resources can sustain competitive advantage, according to Barney (1991). The VRIO logic emphasises supplier connections, sourcing knowledge, brand reputation, sustainability, and customer experience. Porter focuses on how the business competes, while RBV/VRIO explains its internal resources. Differentiation requires an attractive market position and capabilities that competitors cannot easily replicate.</w:t>
      </w:r>
    </w:p>
    <w:p w14:paraId="2C349109" w14:textId="77777777" w:rsidR="008A35A3" w:rsidRPr="003D7356" w:rsidRDefault="008A35A3" w:rsidP="00DA59A3">
      <w:pPr>
        <w:pStyle w:val="Heading2"/>
        <w:spacing w:line="360" w:lineRule="auto"/>
        <w:jc w:val="both"/>
        <w:rPr>
          <w:rFonts w:eastAsia="Times New Roman"/>
          <w:lang w:val="en-GB" w:eastAsia="en-GB"/>
        </w:rPr>
      </w:pPr>
      <w:bookmarkStart w:id="25" w:name="_Toc238896203"/>
      <w:r w:rsidRPr="003D7356">
        <w:rPr>
          <w:rFonts w:eastAsia="Times New Roman"/>
          <w:lang w:val="en-GB" w:eastAsia="en-GB"/>
        </w:rPr>
        <w:t>3.5 External and Industry Environment: PESTLE and Five Forces</w:t>
      </w:r>
      <w:bookmarkEnd w:id="25"/>
    </w:p>
    <w:p w14:paraId="63CA094C" w14:textId="77777777" w:rsidR="00E00DD9" w:rsidRPr="00E00DD9" w:rsidRDefault="00E00DD9" w:rsidP="00DA59A3">
      <w:pPr>
        <w:spacing w:line="360" w:lineRule="auto"/>
        <w:jc w:val="both"/>
        <w:rPr>
          <w:rFonts w:ascii="Arial" w:hAnsi="Arial" w:cs="Arial"/>
          <w:sz w:val="24"/>
          <w:szCs w:val="24"/>
          <w:lang w:val="en-GB" w:eastAsia="en-GB"/>
        </w:rPr>
      </w:pPr>
      <w:r w:rsidRPr="00E00DD9">
        <w:rPr>
          <w:rFonts w:ascii="Arial" w:hAnsi="Arial" w:cs="Arial"/>
          <w:sz w:val="24"/>
          <w:szCs w:val="24"/>
          <w:lang w:val="en-GB" w:eastAsia="en-GB"/>
        </w:rPr>
        <w:t>The PESTLE framework examines political, economic, social, technological, legal, and environmental factors (Yüksel, 2012). For The Ethical Bean Coffee House, economic pressures like inflation and operating costs, social trends around ethical consumption, digital ordering technology, legal requirements for food operations, and environmental pressures on coffee supply are important. PESTLE is generally an environmental scanning tool and does not explain firm-level capabilities or competitive positioning.</w:t>
      </w:r>
    </w:p>
    <w:p w14:paraId="3E943E8B" w14:textId="4376A4C9" w:rsidR="008A35A3" w:rsidRPr="003D7356" w:rsidRDefault="00E00DD9" w:rsidP="00DA59A3">
      <w:pPr>
        <w:spacing w:line="360" w:lineRule="auto"/>
        <w:jc w:val="both"/>
        <w:rPr>
          <w:rFonts w:ascii="Arial" w:hAnsi="Arial" w:cs="Arial"/>
          <w:sz w:val="24"/>
          <w:szCs w:val="24"/>
          <w:lang w:val="en-GB" w:eastAsia="en-GB"/>
        </w:rPr>
      </w:pPr>
      <w:r w:rsidRPr="00E00DD9">
        <w:rPr>
          <w:rFonts w:ascii="Arial" w:hAnsi="Arial" w:cs="Arial"/>
          <w:sz w:val="24"/>
          <w:szCs w:val="24"/>
          <w:lang w:val="en-GB" w:eastAsia="en-GB"/>
        </w:rPr>
        <w:lastRenderedPageBreak/>
        <w:t xml:space="preserve">Porter's (1979) Five Forces examines rivalry, new entrants, suppliers, buyers, and substitutes. It is especially useful in a competitive coffee-shop environment where established competitors can increase rivalry and alternative cafés, at-home coffee, and other beverages create substitution pressures. Five Forces evaluates industry structure, not customer-value design or internal capability. Therefore, it works best with RBV </w:t>
      </w:r>
      <w:r>
        <w:rPr>
          <w:rFonts w:ascii="Arial" w:hAnsi="Arial" w:cs="Arial"/>
          <w:sz w:val="24"/>
          <w:szCs w:val="24"/>
          <w:lang w:val="en-GB" w:eastAsia="en-GB"/>
        </w:rPr>
        <w:t>and Porter's Generic Strategies</w:t>
      </w:r>
      <w:r w:rsidR="008A35A3" w:rsidRPr="003D7356">
        <w:rPr>
          <w:rFonts w:ascii="Arial" w:hAnsi="Arial" w:cs="Arial"/>
          <w:sz w:val="24"/>
          <w:szCs w:val="24"/>
          <w:lang w:val="en-GB" w:eastAsia="en-GB"/>
        </w:rPr>
        <w:t>.</w:t>
      </w:r>
    </w:p>
    <w:p w14:paraId="58302473" w14:textId="77777777" w:rsidR="008A35A3" w:rsidRPr="003D7356" w:rsidRDefault="008A35A3" w:rsidP="00DA59A3">
      <w:pPr>
        <w:pStyle w:val="Heading2"/>
        <w:spacing w:line="360" w:lineRule="auto"/>
        <w:jc w:val="both"/>
        <w:rPr>
          <w:rFonts w:eastAsia="Times New Roman"/>
          <w:lang w:val="en-GB" w:eastAsia="en-GB"/>
        </w:rPr>
      </w:pPr>
      <w:bookmarkStart w:id="26" w:name="_Toc238896204"/>
      <w:r w:rsidRPr="003D7356">
        <w:rPr>
          <w:rFonts w:eastAsia="Times New Roman"/>
          <w:lang w:val="en-GB" w:eastAsia="en-GB"/>
        </w:rPr>
        <w:t>3.6 Value Creation and Sustainability: Value Chain and TBL</w:t>
      </w:r>
      <w:bookmarkEnd w:id="26"/>
    </w:p>
    <w:p w14:paraId="0B7FAD0D" w14:textId="77777777" w:rsidR="00FE0FC3" w:rsidRPr="00FE0FC3" w:rsidRDefault="00FE0FC3" w:rsidP="00DA59A3">
      <w:pPr>
        <w:spacing w:line="360" w:lineRule="auto"/>
        <w:jc w:val="both"/>
        <w:rPr>
          <w:rFonts w:ascii="Arial" w:hAnsi="Arial" w:cs="Arial"/>
          <w:sz w:val="24"/>
          <w:szCs w:val="24"/>
          <w:lang w:val="en-GB" w:eastAsia="en-GB"/>
        </w:rPr>
      </w:pPr>
      <w:r w:rsidRPr="00FE0FC3">
        <w:rPr>
          <w:rFonts w:ascii="Arial" w:hAnsi="Arial" w:cs="Arial"/>
          <w:sz w:val="24"/>
          <w:szCs w:val="24"/>
          <w:lang w:val="en-GB" w:eastAsia="en-GB"/>
        </w:rPr>
        <w:t>The 1985 Porter Value Chain describes how firms create value through inbound logistics, operations, marketing, sales, and service. Applied to The Ethical Bean Coffee House, value can potentially flow from ethical sourcing and supplier relationships through coffee preparation and service to the final customer experience. However, the traditional value chain may underrepresent intangible outcomes such as social responsibility and community value.</w:t>
      </w:r>
    </w:p>
    <w:p w14:paraId="122B7194" w14:textId="2F80F3FA" w:rsidR="008A35A3" w:rsidRPr="003D7356" w:rsidRDefault="00FE0FC3" w:rsidP="00DA59A3">
      <w:pPr>
        <w:spacing w:line="360" w:lineRule="auto"/>
        <w:jc w:val="both"/>
        <w:rPr>
          <w:rFonts w:ascii="Arial" w:hAnsi="Arial" w:cs="Arial"/>
          <w:sz w:val="24"/>
          <w:szCs w:val="24"/>
          <w:lang w:val="en-GB" w:eastAsia="en-GB"/>
        </w:rPr>
      </w:pPr>
      <w:r w:rsidRPr="00FE0FC3">
        <w:rPr>
          <w:rFonts w:ascii="Arial" w:hAnsi="Arial" w:cs="Arial"/>
          <w:sz w:val="24"/>
          <w:szCs w:val="24"/>
          <w:lang w:val="en-GB" w:eastAsia="en-GB"/>
        </w:rPr>
        <w:t>The Triple Bottom Line broadens sustainability evaluation through People, Planet and Profit (Elkington, 1997). Ethical supplier relationships and labour considerations address People; waste, packaging and resource efficiency address Planet; while revenue, differentiation and commercial viability address Profit. TBL therefore complements competitive frameworks by recognising that sustainability must generate social and environmental value witho</w:t>
      </w:r>
      <w:r>
        <w:rPr>
          <w:rFonts w:ascii="Arial" w:hAnsi="Arial" w:cs="Arial"/>
          <w:sz w:val="24"/>
          <w:szCs w:val="24"/>
          <w:lang w:val="en-GB" w:eastAsia="en-GB"/>
        </w:rPr>
        <w:t>ut ignoring financial viability</w:t>
      </w:r>
      <w:r w:rsidR="008A35A3" w:rsidRPr="003D7356">
        <w:rPr>
          <w:rFonts w:ascii="Arial" w:hAnsi="Arial" w:cs="Arial"/>
          <w:sz w:val="24"/>
          <w:szCs w:val="24"/>
          <w:lang w:val="en-GB" w:eastAsia="en-GB"/>
        </w:rPr>
        <w:t>.</w:t>
      </w:r>
    </w:p>
    <w:p w14:paraId="27B1064C" w14:textId="77777777" w:rsidR="008A35A3" w:rsidRPr="003D7356" w:rsidRDefault="008A35A3" w:rsidP="00DA59A3">
      <w:pPr>
        <w:pStyle w:val="Heading2"/>
        <w:spacing w:line="360" w:lineRule="auto"/>
        <w:jc w:val="both"/>
        <w:rPr>
          <w:rFonts w:eastAsia="Times New Roman"/>
          <w:lang w:val="en-GB" w:eastAsia="en-GB"/>
        </w:rPr>
      </w:pPr>
      <w:bookmarkStart w:id="27" w:name="_Toc238896205"/>
      <w:r w:rsidRPr="003D7356">
        <w:rPr>
          <w:rFonts w:eastAsia="Times New Roman"/>
          <w:lang w:val="en-GB" w:eastAsia="en-GB"/>
        </w:rPr>
        <w:t>3.7 Customer and Business Model Tools: VPC and BMC</w:t>
      </w:r>
      <w:bookmarkEnd w:id="27"/>
    </w:p>
    <w:p w14:paraId="49058348" w14:textId="77777777" w:rsidR="00B01EDF" w:rsidRPr="00B01EDF" w:rsidRDefault="00B01EDF" w:rsidP="00DA59A3">
      <w:pPr>
        <w:spacing w:line="360" w:lineRule="auto"/>
        <w:jc w:val="both"/>
        <w:rPr>
          <w:rFonts w:ascii="Arial" w:hAnsi="Arial" w:cs="Arial"/>
          <w:sz w:val="24"/>
          <w:szCs w:val="24"/>
          <w:lang w:val="en-GB" w:eastAsia="en-GB"/>
        </w:rPr>
      </w:pPr>
      <w:r w:rsidRPr="00B01EDF">
        <w:rPr>
          <w:rFonts w:ascii="Arial" w:hAnsi="Arial" w:cs="Arial"/>
          <w:sz w:val="24"/>
          <w:szCs w:val="24"/>
          <w:lang w:val="en-GB" w:eastAsia="en-GB"/>
        </w:rPr>
        <w:t>The Value Proposition Canvas helps connect customer jobs, pains and gains with the proposed value proposition (Osterwalder et al., 2014). Customers may seek quality coffee, convenience and social or work spaces while experiencing concerns about poor quality, limited transparency or unsustainable practices. The framework can therefore test the fit between these needs and the proposed combination of specialty coffee, ethical sourcing and customer experience. However, it cannot replace primary consumer research.</w:t>
      </w:r>
    </w:p>
    <w:p w14:paraId="5C302874" w14:textId="138AD866" w:rsidR="008A35A3" w:rsidRPr="003D7356" w:rsidRDefault="00B01EDF" w:rsidP="00DA59A3">
      <w:pPr>
        <w:spacing w:line="360" w:lineRule="auto"/>
        <w:jc w:val="both"/>
        <w:rPr>
          <w:rFonts w:ascii="Arial" w:hAnsi="Arial" w:cs="Arial"/>
          <w:sz w:val="24"/>
          <w:szCs w:val="24"/>
          <w:lang w:val="en-GB" w:eastAsia="en-GB"/>
        </w:rPr>
      </w:pPr>
      <w:r w:rsidRPr="00B01EDF">
        <w:rPr>
          <w:rFonts w:ascii="Arial" w:hAnsi="Arial" w:cs="Arial"/>
          <w:sz w:val="24"/>
          <w:szCs w:val="24"/>
          <w:lang w:val="en-GB" w:eastAsia="en-GB"/>
        </w:rPr>
        <w:t xml:space="preserve">The Business Model Canvas integrates customer segments, value proposition, channels, relationships, revenue streams, resources, activities, partners and costs (Osterwalder and Pigneur, 2010). It is useful for connecting sustainability and </w:t>
      </w:r>
      <w:r w:rsidRPr="00B01EDF">
        <w:rPr>
          <w:rFonts w:ascii="Arial" w:hAnsi="Arial" w:cs="Arial"/>
          <w:sz w:val="24"/>
          <w:szCs w:val="24"/>
          <w:lang w:val="en-GB" w:eastAsia="en-GB"/>
        </w:rPr>
        <w:lastRenderedPageBreak/>
        <w:t xml:space="preserve">customer value to commercial design, although it is primarily a business-design tool rather than a </w:t>
      </w:r>
      <w:r>
        <w:rPr>
          <w:rFonts w:ascii="Arial" w:hAnsi="Arial" w:cs="Arial"/>
          <w:sz w:val="24"/>
          <w:szCs w:val="24"/>
          <w:lang w:val="en-GB" w:eastAsia="en-GB"/>
        </w:rPr>
        <w:t>theory of competitive advantage</w:t>
      </w:r>
      <w:r w:rsidR="008A35A3" w:rsidRPr="003D7356">
        <w:rPr>
          <w:rFonts w:ascii="Arial" w:hAnsi="Arial" w:cs="Arial"/>
          <w:sz w:val="24"/>
          <w:szCs w:val="24"/>
          <w:lang w:val="en-GB" w:eastAsia="en-GB"/>
        </w:rPr>
        <w:t>.</w:t>
      </w:r>
    </w:p>
    <w:p w14:paraId="3E8CE3E6" w14:textId="77777777" w:rsidR="008A35A3" w:rsidRPr="003D7356" w:rsidRDefault="008A35A3" w:rsidP="00DA59A3">
      <w:pPr>
        <w:pStyle w:val="Heading2"/>
        <w:spacing w:line="360" w:lineRule="auto"/>
        <w:jc w:val="both"/>
        <w:rPr>
          <w:rFonts w:eastAsia="Times New Roman"/>
          <w:lang w:val="en-GB" w:eastAsia="en-GB"/>
        </w:rPr>
      </w:pPr>
      <w:bookmarkStart w:id="28" w:name="_Toc238896206"/>
      <w:r w:rsidRPr="003D7356">
        <w:rPr>
          <w:rFonts w:eastAsia="Times New Roman"/>
          <w:lang w:val="en-GB" w:eastAsia="en-GB"/>
        </w:rPr>
        <w:t>3.8 Integrated Framework and Research Gap</w:t>
      </w:r>
      <w:bookmarkEnd w:id="28"/>
    </w:p>
    <w:p w14:paraId="4C989C41" w14:textId="77777777" w:rsidR="00AD5FB7" w:rsidRPr="00AD5FB7" w:rsidRDefault="00AD5FB7" w:rsidP="00DA59A3">
      <w:pPr>
        <w:spacing w:line="360" w:lineRule="auto"/>
        <w:jc w:val="both"/>
        <w:rPr>
          <w:rFonts w:ascii="Arial" w:hAnsi="Arial" w:cs="Arial"/>
          <w:sz w:val="24"/>
          <w:szCs w:val="24"/>
          <w:lang w:val="en-GB" w:eastAsia="en-GB"/>
        </w:rPr>
      </w:pPr>
      <w:r w:rsidRPr="00AD5FB7">
        <w:rPr>
          <w:rFonts w:ascii="Arial" w:hAnsi="Arial" w:cs="Arial"/>
          <w:sz w:val="24"/>
          <w:szCs w:val="24"/>
          <w:lang w:val="en-GB" w:eastAsia="en-GB"/>
        </w:rPr>
        <w:t>The frameworks are most useful when integrated rather than applied independently. PESTLE identifies macro-environmental conditions, while Five Forces examines industry competition. RBV/VRIO identifies internal resources and capabilities, and Porter explains competitive positioning. Value Chain examines value-creating activities, while TBL evaluates sustainability across People, Planet and Profit. VPC links customer needs to value creation, and BMC connects the proposition to the wider business model.</w:t>
      </w:r>
    </w:p>
    <w:p w14:paraId="7F7BF15E" w14:textId="15AF5404" w:rsidR="008A35A3" w:rsidRPr="008A35A3" w:rsidRDefault="00AD5FB7" w:rsidP="00DA59A3">
      <w:pPr>
        <w:spacing w:line="360" w:lineRule="auto"/>
        <w:jc w:val="both"/>
        <w:rPr>
          <w:sz w:val="24"/>
          <w:szCs w:val="24"/>
          <w:lang w:val="en-GB" w:eastAsia="en-GB"/>
        </w:rPr>
      </w:pPr>
      <w:r w:rsidRPr="00AD5FB7">
        <w:rPr>
          <w:rFonts w:ascii="Arial" w:hAnsi="Arial" w:cs="Arial"/>
          <w:sz w:val="24"/>
          <w:szCs w:val="24"/>
          <w:lang w:val="en-GB" w:eastAsia="en-GB"/>
        </w:rPr>
        <w:t>The literature nevertheless reveals an integration and contextual gap. Existing research addresses ethical consumption, sustainable supply chains, specialty coffee and competitive advantage, but these themes are often examined separately. There is limited integrated consideration of how ethical sourcing → sustainable operations → customer value → differentiation → business-model feasibility can operate within an independent premium specialty coffee business in a highly competitive London location such as Covent Garden. This proposal addresses that gap by combining strategic, sustainability, customer-value and business-model perspectives to evaluate whether ethical and sustainable practices can become commercially meaningful sources of differentiation for The Ethical Bean Coffee House</w:t>
      </w:r>
      <w:r w:rsidR="008A35A3" w:rsidRPr="008A35A3">
        <w:rPr>
          <w:sz w:val="24"/>
          <w:szCs w:val="24"/>
          <w:lang w:val="en-GB" w:eastAsia="en-GB"/>
        </w:rPr>
        <w:t>.</w:t>
      </w:r>
    </w:p>
    <w:p w14:paraId="242DB875" w14:textId="74597F44" w:rsidR="00F57D71" w:rsidRDefault="00235395" w:rsidP="00E43989">
      <w:pPr>
        <w:spacing w:line="360" w:lineRule="auto"/>
        <w:jc w:val="both"/>
        <w:rPr>
          <w:rFonts w:ascii="Arial" w:hAnsi="Arial" w:cs="Arial"/>
          <w:sz w:val="24"/>
          <w:szCs w:val="24"/>
          <w:lang w:val="en-GB" w:eastAsia="en-GB"/>
        </w:rPr>
      </w:pPr>
      <w:r>
        <w:rPr>
          <w:rFonts w:ascii="Arial" w:hAnsi="Arial" w:cs="Arial"/>
          <w:sz w:val="24"/>
          <w:szCs w:val="24"/>
          <w:lang w:val="en-GB" w:eastAsia="en-GB"/>
        </w:rPr>
        <w:t>.</w:t>
      </w:r>
    </w:p>
    <w:p w14:paraId="48C86A41" w14:textId="7E3B9EB2" w:rsidR="00235395" w:rsidRDefault="00235395" w:rsidP="00E43989">
      <w:pPr>
        <w:spacing w:line="360" w:lineRule="auto"/>
        <w:jc w:val="both"/>
        <w:rPr>
          <w:rFonts w:ascii="Arial" w:hAnsi="Arial" w:cs="Arial"/>
          <w:sz w:val="24"/>
          <w:szCs w:val="24"/>
          <w:lang w:val="en-GB" w:eastAsia="en-GB"/>
        </w:rPr>
      </w:pPr>
    </w:p>
    <w:p w14:paraId="50441FC1" w14:textId="3A850990" w:rsidR="00DA59A3" w:rsidRDefault="00DA59A3" w:rsidP="00E43989">
      <w:pPr>
        <w:spacing w:line="360" w:lineRule="auto"/>
        <w:jc w:val="both"/>
        <w:rPr>
          <w:rFonts w:ascii="Arial" w:hAnsi="Arial" w:cs="Arial"/>
          <w:sz w:val="24"/>
          <w:szCs w:val="24"/>
          <w:lang w:val="en-GB" w:eastAsia="en-GB"/>
        </w:rPr>
      </w:pPr>
    </w:p>
    <w:p w14:paraId="1CCC9ACD" w14:textId="77777777" w:rsidR="00DA59A3" w:rsidRDefault="00DA59A3" w:rsidP="00E43989">
      <w:pPr>
        <w:spacing w:line="360" w:lineRule="auto"/>
        <w:jc w:val="both"/>
        <w:rPr>
          <w:rFonts w:ascii="Arial" w:hAnsi="Arial" w:cs="Arial"/>
          <w:sz w:val="24"/>
          <w:szCs w:val="24"/>
          <w:lang w:val="en-GB" w:eastAsia="en-GB"/>
        </w:rPr>
      </w:pPr>
    </w:p>
    <w:p w14:paraId="0C1C6751" w14:textId="77777777" w:rsidR="00A64FC6" w:rsidRPr="00E43989" w:rsidRDefault="00A64FC6" w:rsidP="00E43989">
      <w:pPr>
        <w:spacing w:line="360" w:lineRule="auto"/>
        <w:jc w:val="both"/>
        <w:rPr>
          <w:rFonts w:ascii="Arial" w:hAnsi="Arial" w:cs="Arial"/>
          <w:sz w:val="24"/>
          <w:szCs w:val="24"/>
          <w:lang w:val="en-GB" w:eastAsia="en-GB"/>
        </w:rPr>
      </w:pPr>
    </w:p>
    <w:p w14:paraId="6C69D0DA" w14:textId="11D5A12B" w:rsidR="00FF313A" w:rsidRPr="00A64FC6" w:rsidRDefault="00302170" w:rsidP="002C2417">
      <w:pPr>
        <w:pStyle w:val="Heading1"/>
        <w:spacing w:line="360" w:lineRule="auto"/>
        <w:jc w:val="center"/>
        <w:rPr>
          <w:rFonts w:eastAsia="Times New Roman"/>
          <w:lang w:val="en-GB" w:eastAsia="en-GB"/>
        </w:rPr>
      </w:pPr>
      <w:bookmarkStart w:id="29" w:name="_Toc238896207"/>
      <w:r>
        <w:rPr>
          <w:rFonts w:eastAsia="Times New Roman"/>
          <w:lang w:val="en-GB" w:eastAsia="en-GB"/>
        </w:rPr>
        <w:lastRenderedPageBreak/>
        <w:t>Chapter 4</w:t>
      </w:r>
      <w:r w:rsidRPr="00302170">
        <w:rPr>
          <w:rFonts w:eastAsia="Times New Roman"/>
          <w:lang w:val="en-GB" w:eastAsia="en-GB"/>
        </w:rPr>
        <w:t>:</w:t>
      </w:r>
      <w:r>
        <w:rPr>
          <w:rFonts w:eastAsia="Times New Roman"/>
          <w:lang w:val="en-GB" w:eastAsia="en-GB"/>
        </w:rPr>
        <w:t xml:space="preserve"> </w:t>
      </w:r>
      <w:r w:rsidR="00FF313A" w:rsidRPr="00A64FC6">
        <w:rPr>
          <w:rFonts w:eastAsia="Times New Roman"/>
          <w:lang w:val="en-GB" w:eastAsia="en-GB"/>
        </w:rPr>
        <w:t>RESEARCH METHODOLOGY</w:t>
      </w:r>
      <w:bookmarkEnd w:id="29"/>
    </w:p>
    <w:p w14:paraId="327E3E65" w14:textId="77777777" w:rsidR="00FF313A" w:rsidRPr="00A64FC6" w:rsidRDefault="00FF313A" w:rsidP="002C2417">
      <w:pPr>
        <w:pStyle w:val="Heading2"/>
        <w:spacing w:line="360" w:lineRule="auto"/>
        <w:jc w:val="both"/>
        <w:rPr>
          <w:rFonts w:eastAsia="Times New Roman"/>
          <w:lang w:val="en-GB" w:eastAsia="en-GB"/>
        </w:rPr>
      </w:pPr>
      <w:bookmarkStart w:id="30" w:name="_Toc238896208"/>
      <w:r w:rsidRPr="00A64FC6">
        <w:rPr>
          <w:rFonts w:eastAsia="Times New Roman"/>
          <w:lang w:val="en-GB" w:eastAsia="en-GB"/>
        </w:rPr>
        <w:t>4.1 Introduction</w:t>
      </w:r>
      <w:bookmarkEnd w:id="30"/>
    </w:p>
    <w:p w14:paraId="302C84A1" w14:textId="052099FB" w:rsidR="00FF313A" w:rsidRPr="00A64FC6" w:rsidRDefault="00FE7477" w:rsidP="002C2417">
      <w:pPr>
        <w:spacing w:line="360" w:lineRule="auto"/>
        <w:jc w:val="both"/>
        <w:rPr>
          <w:rFonts w:ascii="Arial" w:hAnsi="Arial" w:cs="Arial"/>
          <w:sz w:val="24"/>
          <w:szCs w:val="24"/>
          <w:lang w:val="en-GB" w:eastAsia="en-GB"/>
        </w:rPr>
      </w:pPr>
      <w:r w:rsidRPr="00A64FC6">
        <w:rPr>
          <w:rFonts w:ascii="Arial" w:hAnsi="Arial" w:cs="Arial"/>
          <w:sz w:val="24"/>
          <w:szCs w:val="24"/>
          <w:lang w:val="en-GB" w:eastAsia="en-GB"/>
        </w:rPr>
        <w:t>The methodology to be used to investigate the business environment and strategic feasibility of The Ethical Bean Coffee House is explained in this chapter. The research design used in this research is the secondary research, which is the combination of quantitative and qualitative evidence to get balanced information about the proposed business. Both quantitative evidence (e.g. market size and growth, pricing, costs and financial assumptions) and qualitative evidence (e.g. consumer trends, competitors, sustainability, industry conditions and strategic issues) are examined. The methodology will be appropriate for application of the strategic frameworks such as PESTLE, Porter's Five Forces, SWOT, Value Chain Analysis, RBV/VRIO and Porter's Generic Strategies (Saunders, Lewis and Thornhill, 2019)</w:t>
      </w:r>
      <w:r w:rsidR="00FF313A" w:rsidRPr="00A64FC6">
        <w:rPr>
          <w:rFonts w:ascii="Arial" w:hAnsi="Arial" w:cs="Arial"/>
          <w:sz w:val="24"/>
          <w:szCs w:val="24"/>
          <w:lang w:val="en-GB" w:eastAsia="en-GB"/>
        </w:rPr>
        <w:t>.</w:t>
      </w:r>
    </w:p>
    <w:p w14:paraId="36E8E975" w14:textId="77777777" w:rsidR="00FF313A" w:rsidRPr="00A64FC6" w:rsidRDefault="00FF313A" w:rsidP="002C2417">
      <w:pPr>
        <w:pStyle w:val="Heading2"/>
        <w:spacing w:line="360" w:lineRule="auto"/>
        <w:jc w:val="both"/>
        <w:rPr>
          <w:rFonts w:eastAsia="Times New Roman"/>
          <w:lang w:val="en-GB" w:eastAsia="en-GB"/>
        </w:rPr>
      </w:pPr>
      <w:bookmarkStart w:id="31" w:name="_Toc238896209"/>
      <w:r w:rsidRPr="00A64FC6">
        <w:rPr>
          <w:rFonts w:eastAsia="Times New Roman"/>
          <w:lang w:val="en-GB" w:eastAsia="en-GB"/>
        </w:rPr>
        <w:t>4.2 Research Approach and Design</w:t>
      </w:r>
      <w:bookmarkEnd w:id="31"/>
    </w:p>
    <w:p w14:paraId="6F7638E7" w14:textId="77777777" w:rsidR="00FE7477" w:rsidRPr="00A64FC6" w:rsidRDefault="00FE7477" w:rsidP="002C2417">
      <w:pPr>
        <w:spacing w:line="360" w:lineRule="auto"/>
        <w:jc w:val="both"/>
        <w:rPr>
          <w:rFonts w:ascii="Arial" w:hAnsi="Arial" w:cs="Arial"/>
          <w:sz w:val="24"/>
          <w:szCs w:val="24"/>
          <w:lang w:val="en-GB" w:eastAsia="en-GB"/>
        </w:rPr>
      </w:pPr>
      <w:r w:rsidRPr="00A64FC6">
        <w:rPr>
          <w:rFonts w:ascii="Arial" w:hAnsi="Arial" w:cs="Arial"/>
          <w:sz w:val="24"/>
          <w:szCs w:val="24"/>
          <w:lang w:val="en-GB" w:eastAsia="en-GB"/>
        </w:rPr>
        <w:t>The study is conducted using secondary research with exploratory and descriptive approach. The evidence needed for the proposal is required for the coffee shop market, consumer behaviour, competitors, economic condition and sustainability but it is not required to collect primary responses so secondary research is appropriate. Secondary data may give access to a broader spectrum of existing evidence and enable researchers to compare data from various sources (Saunders, Lewis and Thornhill, 2019).</w:t>
      </w:r>
    </w:p>
    <w:p w14:paraId="2571DBE6" w14:textId="77777777" w:rsidR="00FE7477" w:rsidRPr="00A64FC6" w:rsidRDefault="00FE7477" w:rsidP="002C2417">
      <w:pPr>
        <w:spacing w:line="360" w:lineRule="auto"/>
        <w:jc w:val="both"/>
        <w:rPr>
          <w:rFonts w:ascii="Arial" w:hAnsi="Arial" w:cs="Arial"/>
          <w:sz w:val="24"/>
          <w:szCs w:val="24"/>
          <w:lang w:val="en-GB" w:eastAsia="en-GB"/>
        </w:rPr>
      </w:pPr>
      <w:r w:rsidRPr="00A64FC6">
        <w:rPr>
          <w:rFonts w:ascii="Arial" w:hAnsi="Arial" w:cs="Arial"/>
          <w:sz w:val="24"/>
          <w:szCs w:val="24"/>
          <w:lang w:val="en-GB" w:eastAsia="en-GB"/>
        </w:rPr>
        <w:t>Notably, the research is not just qualitative. Both qualitative and quantitative secondary evidence are analysed. Quantitative evidence comprises of market value, growth rates, prices, operating costs and financial assumptions, while qualitative evidence covers consumer preference, sustainability trends, competitor strategies, regulatory developments and industry commentary. (Creswell and Creswell, 2018).</w:t>
      </w:r>
    </w:p>
    <w:p w14:paraId="6BC7260F" w14:textId="78C48325" w:rsidR="00FF313A" w:rsidRPr="00A64FC6" w:rsidRDefault="00FE7477" w:rsidP="002C2417">
      <w:pPr>
        <w:spacing w:line="360" w:lineRule="auto"/>
        <w:jc w:val="both"/>
        <w:rPr>
          <w:rFonts w:ascii="Arial" w:hAnsi="Arial" w:cs="Arial"/>
          <w:sz w:val="24"/>
          <w:szCs w:val="24"/>
          <w:lang w:val="en-GB" w:eastAsia="en-GB"/>
        </w:rPr>
      </w:pPr>
      <w:r w:rsidRPr="00A64FC6">
        <w:rPr>
          <w:rFonts w:ascii="Arial" w:hAnsi="Arial" w:cs="Arial"/>
          <w:sz w:val="24"/>
          <w:szCs w:val="24"/>
          <w:lang w:val="en-GB" w:eastAsia="en-GB"/>
        </w:rPr>
        <w:t>Emphasis is on the UK, and on the market context relevant to The Ethical Bean Coffee House. Competitor evidence is taken into account when it relates to the proposed business model, customer proposition and positioning in the market</w:t>
      </w:r>
      <w:r w:rsidR="00FF313A" w:rsidRPr="00A64FC6">
        <w:rPr>
          <w:rFonts w:ascii="Arial" w:hAnsi="Arial" w:cs="Arial"/>
          <w:sz w:val="24"/>
          <w:szCs w:val="24"/>
          <w:lang w:val="en-GB" w:eastAsia="en-GB"/>
        </w:rPr>
        <w:t>.</w:t>
      </w:r>
    </w:p>
    <w:p w14:paraId="520BFE4A" w14:textId="77777777" w:rsidR="00FF313A" w:rsidRPr="00A64FC6" w:rsidRDefault="00FF313A" w:rsidP="002C2417">
      <w:pPr>
        <w:pStyle w:val="Heading2"/>
        <w:spacing w:line="360" w:lineRule="auto"/>
        <w:jc w:val="both"/>
        <w:rPr>
          <w:rFonts w:eastAsia="Times New Roman"/>
          <w:lang w:val="en-GB" w:eastAsia="en-GB"/>
        </w:rPr>
      </w:pPr>
      <w:bookmarkStart w:id="32" w:name="_Toc238896210"/>
      <w:r w:rsidRPr="00A64FC6">
        <w:rPr>
          <w:rFonts w:eastAsia="Times New Roman"/>
          <w:lang w:val="en-GB" w:eastAsia="en-GB"/>
        </w:rPr>
        <w:lastRenderedPageBreak/>
        <w:t>4.3 Data Sources and Literature Search Strategy</w:t>
      </w:r>
      <w:bookmarkEnd w:id="32"/>
    </w:p>
    <w:p w14:paraId="580A1B21" w14:textId="1F599DA2" w:rsidR="006524E6" w:rsidRPr="00A64FC6" w:rsidRDefault="006524E6" w:rsidP="002C2417">
      <w:pPr>
        <w:spacing w:line="360" w:lineRule="auto"/>
        <w:jc w:val="both"/>
        <w:rPr>
          <w:rFonts w:ascii="Arial" w:hAnsi="Arial" w:cs="Arial"/>
          <w:sz w:val="24"/>
          <w:szCs w:val="24"/>
          <w:lang w:val="en-GB" w:eastAsia="en-GB"/>
        </w:rPr>
      </w:pPr>
      <w:r w:rsidRPr="00A64FC6">
        <w:rPr>
          <w:rFonts w:ascii="Arial" w:hAnsi="Arial" w:cs="Arial"/>
          <w:sz w:val="24"/>
          <w:szCs w:val="24"/>
          <w:lang w:val="en-GB" w:eastAsia="en-GB"/>
        </w:rPr>
        <w:t xml:space="preserve">A search of the academic literature was carried out using the databases of Scopus, Web of Science, </w:t>
      </w:r>
      <w:r w:rsidR="002C2417" w:rsidRPr="00A64FC6">
        <w:rPr>
          <w:rFonts w:ascii="Arial" w:hAnsi="Arial" w:cs="Arial"/>
          <w:sz w:val="24"/>
          <w:szCs w:val="24"/>
          <w:lang w:val="en-GB" w:eastAsia="en-GB"/>
        </w:rPr>
        <w:t>Science Direct</w:t>
      </w:r>
      <w:r w:rsidRPr="00A64FC6">
        <w:rPr>
          <w:rFonts w:ascii="Arial" w:hAnsi="Arial" w:cs="Arial"/>
          <w:sz w:val="24"/>
          <w:szCs w:val="24"/>
          <w:lang w:val="en-GB" w:eastAsia="en-GB"/>
        </w:rPr>
        <w:t>, Google Scholar and the UWTSD Library databases. These sources were chosen as they offer the possibility of peer-reviewed research and approved academic publications.</w:t>
      </w:r>
    </w:p>
    <w:p w14:paraId="16BFA219" w14:textId="77777777" w:rsidR="006524E6" w:rsidRPr="00A64FC6" w:rsidRDefault="006524E6" w:rsidP="002C2417">
      <w:pPr>
        <w:spacing w:line="360" w:lineRule="auto"/>
        <w:jc w:val="both"/>
        <w:rPr>
          <w:rFonts w:ascii="Arial" w:hAnsi="Arial" w:cs="Arial"/>
          <w:sz w:val="24"/>
          <w:szCs w:val="24"/>
          <w:lang w:val="en-GB" w:eastAsia="en-GB"/>
        </w:rPr>
      </w:pPr>
      <w:r w:rsidRPr="00A64FC6">
        <w:rPr>
          <w:rFonts w:ascii="Arial" w:hAnsi="Arial" w:cs="Arial"/>
          <w:sz w:val="24"/>
          <w:szCs w:val="24"/>
          <w:lang w:val="en-GB" w:eastAsia="en-GB"/>
        </w:rPr>
        <w:t xml:space="preserve">Relevant industry and organisational sources were also reviewed, such as publications from UK government and institutional organisations, the Office for National Statistics (ONS), British Coffee Association, British Retail Consortium, Food Standards Agency and appropriate sustainability organisations (where relevant), as well as competitor and company reports. </w:t>
      </w:r>
    </w:p>
    <w:p w14:paraId="50BA5C24" w14:textId="77777777" w:rsidR="006524E6" w:rsidRPr="002C2417" w:rsidRDefault="006524E6" w:rsidP="002C2417">
      <w:pPr>
        <w:spacing w:line="360" w:lineRule="auto"/>
        <w:jc w:val="both"/>
        <w:rPr>
          <w:rFonts w:ascii="Arial" w:hAnsi="Arial" w:cs="Arial"/>
          <w:b/>
          <w:sz w:val="24"/>
          <w:szCs w:val="24"/>
          <w:lang w:val="en-GB" w:eastAsia="en-GB"/>
        </w:rPr>
      </w:pPr>
      <w:r w:rsidRPr="002C2417">
        <w:rPr>
          <w:rFonts w:ascii="Arial" w:hAnsi="Arial" w:cs="Arial"/>
          <w:b/>
          <w:sz w:val="24"/>
          <w:szCs w:val="24"/>
          <w:lang w:val="en-GB" w:eastAsia="en-GB"/>
        </w:rPr>
        <w:t>Combinations of keywords were used in searches:</w:t>
      </w:r>
    </w:p>
    <w:p w14:paraId="186DC0B9" w14:textId="77777777" w:rsidR="006524E6" w:rsidRPr="00A64FC6" w:rsidRDefault="006524E6" w:rsidP="002C2417">
      <w:pPr>
        <w:spacing w:line="360" w:lineRule="auto"/>
        <w:jc w:val="both"/>
        <w:rPr>
          <w:rFonts w:ascii="Arial" w:hAnsi="Arial" w:cs="Arial"/>
          <w:sz w:val="24"/>
          <w:szCs w:val="24"/>
          <w:lang w:val="en-GB" w:eastAsia="en-GB"/>
        </w:rPr>
      </w:pPr>
      <w:r w:rsidRPr="00A64FC6">
        <w:rPr>
          <w:rFonts w:ascii="Arial" w:hAnsi="Arial" w:cs="Arial"/>
          <w:sz w:val="24"/>
          <w:szCs w:val="24"/>
          <w:lang w:val="en-GB" w:eastAsia="en-GB"/>
        </w:rPr>
        <w:t xml:space="preserve">In the UK, the coffee shop market is classified as follows: </w:t>
      </w:r>
    </w:p>
    <w:p w14:paraId="45874569" w14:textId="77777777" w:rsidR="006524E6" w:rsidRPr="002C2417" w:rsidRDefault="006524E6" w:rsidP="008D61E6">
      <w:pPr>
        <w:pStyle w:val="ListParagraph"/>
        <w:numPr>
          <w:ilvl w:val="0"/>
          <w:numId w:val="5"/>
        </w:numPr>
        <w:spacing w:line="360" w:lineRule="auto"/>
        <w:jc w:val="both"/>
        <w:rPr>
          <w:rFonts w:ascii="Arial" w:hAnsi="Arial" w:cs="Arial"/>
          <w:sz w:val="24"/>
          <w:szCs w:val="24"/>
          <w:lang w:val="en-GB" w:eastAsia="en-GB"/>
        </w:rPr>
      </w:pPr>
      <w:r w:rsidRPr="002C2417">
        <w:rPr>
          <w:rFonts w:ascii="Arial" w:hAnsi="Arial" w:cs="Arial"/>
          <w:sz w:val="24"/>
          <w:szCs w:val="24"/>
          <w:lang w:val="en-GB" w:eastAsia="en-GB"/>
        </w:rPr>
        <w:t xml:space="preserve">World of coffee and tea” </w:t>
      </w:r>
    </w:p>
    <w:p w14:paraId="717E9C91" w14:textId="4796127F" w:rsidR="006524E6" w:rsidRPr="002C2417" w:rsidRDefault="006524E6" w:rsidP="008D61E6">
      <w:pPr>
        <w:pStyle w:val="ListParagraph"/>
        <w:numPr>
          <w:ilvl w:val="0"/>
          <w:numId w:val="5"/>
        </w:numPr>
        <w:spacing w:line="360" w:lineRule="auto"/>
        <w:jc w:val="both"/>
        <w:rPr>
          <w:rFonts w:ascii="Arial" w:hAnsi="Arial" w:cs="Arial"/>
          <w:sz w:val="24"/>
          <w:szCs w:val="24"/>
          <w:lang w:val="en-GB" w:eastAsia="en-GB"/>
        </w:rPr>
      </w:pPr>
      <w:r w:rsidRPr="002C2417">
        <w:rPr>
          <w:rFonts w:ascii="Arial" w:hAnsi="Arial" w:cs="Arial"/>
          <w:sz w:val="24"/>
          <w:szCs w:val="24"/>
          <w:lang w:val="en-GB" w:eastAsia="en-GB"/>
        </w:rPr>
        <w:t xml:space="preserve">“coffee consumer behaviour UK” </w:t>
      </w:r>
    </w:p>
    <w:p w14:paraId="21495532" w14:textId="2B6407E9" w:rsidR="006524E6" w:rsidRPr="002C2417" w:rsidRDefault="006524E6" w:rsidP="008D61E6">
      <w:pPr>
        <w:pStyle w:val="ListParagraph"/>
        <w:numPr>
          <w:ilvl w:val="0"/>
          <w:numId w:val="5"/>
        </w:numPr>
        <w:spacing w:line="360" w:lineRule="auto"/>
        <w:jc w:val="both"/>
        <w:rPr>
          <w:rFonts w:ascii="Arial" w:hAnsi="Arial" w:cs="Arial"/>
          <w:sz w:val="24"/>
          <w:szCs w:val="24"/>
          <w:lang w:val="en-GB" w:eastAsia="en-GB"/>
        </w:rPr>
      </w:pPr>
      <w:r w:rsidRPr="002C2417">
        <w:rPr>
          <w:rFonts w:ascii="Arial" w:hAnsi="Arial" w:cs="Arial"/>
          <w:sz w:val="24"/>
          <w:szCs w:val="24"/>
          <w:lang w:val="en-GB" w:eastAsia="en-GB"/>
        </w:rPr>
        <w:t xml:space="preserve">“specialty coffee UK” </w:t>
      </w:r>
    </w:p>
    <w:p w14:paraId="15563602" w14:textId="5451BD34" w:rsidR="006524E6" w:rsidRPr="002C2417" w:rsidRDefault="006524E6" w:rsidP="008D61E6">
      <w:pPr>
        <w:pStyle w:val="ListParagraph"/>
        <w:numPr>
          <w:ilvl w:val="0"/>
          <w:numId w:val="5"/>
        </w:numPr>
        <w:spacing w:line="360" w:lineRule="auto"/>
        <w:jc w:val="both"/>
        <w:rPr>
          <w:rFonts w:ascii="Arial" w:hAnsi="Arial" w:cs="Arial"/>
          <w:sz w:val="24"/>
          <w:szCs w:val="24"/>
          <w:lang w:val="en-GB" w:eastAsia="en-GB"/>
        </w:rPr>
      </w:pPr>
      <w:r w:rsidRPr="002C2417">
        <w:rPr>
          <w:rFonts w:ascii="Arial" w:hAnsi="Arial" w:cs="Arial"/>
          <w:sz w:val="24"/>
          <w:szCs w:val="24"/>
          <w:lang w:val="en-GB" w:eastAsia="en-GB"/>
        </w:rPr>
        <w:t xml:space="preserve">“ethical coffee consumption” </w:t>
      </w:r>
    </w:p>
    <w:p w14:paraId="2762B236" w14:textId="77777777" w:rsidR="006524E6" w:rsidRPr="002C2417" w:rsidRDefault="006524E6" w:rsidP="008D61E6">
      <w:pPr>
        <w:pStyle w:val="ListParagraph"/>
        <w:numPr>
          <w:ilvl w:val="0"/>
          <w:numId w:val="5"/>
        </w:numPr>
        <w:spacing w:line="360" w:lineRule="auto"/>
        <w:jc w:val="both"/>
        <w:rPr>
          <w:rFonts w:ascii="Arial" w:hAnsi="Arial" w:cs="Arial"/>
          <w:sz w:val="24"/>
          <w:szCs w:val="24"/>
          <w:lang w:val="en-GB" w:eastAsia="en-GB"/>
        </w:rPr>
      </w:pPr>
      <w:r w:rsidRPr="002C2417">
        <w:rPr>
          <w:rFonts w:ascii="Arial" w:hAnsi="Arial" w:cs="Arial"/>
          <w:sz w:val="24"/>
          <w:szCs w:val="24"/>
          <w:lang w:val="en-GB" w:eastAsia="en-GB"/>
        </w:rPr>
        <w:t xml:space="preserve">Sustainable coffee supply chain </w:t>
      </w:r>
    </w:p>
    <w:p w14:paraId="105B8009" w14:textId="7B235C54" w:rsidR="006524E6" w:rsidRPr="002C2417" w:rsidRDefault="006524E6" w:rsidP="008D61E6">
      <w:pPr>
        <w:pStyle w:val="ListParagraph"/>
        <w:numPr>
          <w:ilvl w:val="0"/>
          <w:numId w:val="5"/>
        </w:numPr>
        <w:spacing w:line="360" w:lineRule="auto"/>
        <w:jc w:val="both"/>
        <w:rPr>
          <w:rFonts w:ascii="Arial" w:hAnsi="Arial" w:cs="Arial"/>
          <w:sz w:val="24"/>
          <w:szCs w:val="24"/>
          <w:lang w:val="en-GB" w:eastAsia="en-GB"/>
        </w:rPr>
      </w:pPr>
      <w:r w:rsidRPr="002C2417">
        <w:rPr>
          <w:rFonts w:ascii="Arial" w:hAnsi="Arial" w:cs="Arial"/>
          <w:sz w:val="24"/>
          <w:szCs w:val="24"/>
          <w:lang w:val="en-GB" w:eastAsia="en-GB"/>
        </w:rPr>
        <w:t xml:space="preserve">“coffee shop competitors UK” </w:t>
      </w:r>
    </w:p>
    <w:p w14:paraId="214B9883" w14:textId="63DE68F4" w:rsidR="006524E6" w:rsidRPr="002C2417" w:rsidRDefault="006524E6" w:rsidP="008D61E6">
      <w:pPr>
        <w:pStyle w:val="ListParagraph"/>
        <w:numPr>
          <w:ilvl w:val="0"/>
          <w:numId w:val="5"/>
        </w:numPr>
        <w:spacing w:line="360" w:lineRule="auto"/>
        <w:jc w:val="both"/>
        <w:rPr>
          <w:rFonts w:ascii="Arial" w:hAnsi="Arial" w:cs="Arial"/>
          <w:sz w:val="24"/>
          <w:szCs w:val="24"/>
          <w:lang w:val="en-GB" w:eastAsia="en-GB"/>
        </w:rPr>
      </w:pPr>
      <w:r w:rsidRPr="002C2417">
        <w:rPr>
          <w:rFonts w:ascii="Arial" w:hAnsi="Arial" w:cs="Arial"/>
          <w:sz w:val="24"/>
          <w:szCs w:val="24"/>
          <w:lang w:val="en-GB" w:eastAsia="en-GB"/>
        </w:rPr>
        <w:t xml:space="preserve">“coffee pricing UK” </w:t>
      </w:r>
    </w:p>
    <w:p w14:paraId="1FBF02AD" w14:textId="0BFA0E15" w:rsidR="006524E6" w:rsidRPr="002C2417" w:rsidRDefault="006524E6" w:rsidP="008D61E6">
      <w:pPr>
        <w:pStyle w:val="ListParagraph"/>
        <w:numPr>
          <w:ilvl w:val="0"/>
          <w:numId w:val="5"/>
        </w:numPr>
        <w:spacing w:line="360" w:lineRule="auto"/>
        <w:jc w:val="both"/>
        <w:rPr>
          <w:rFonts w:ascii="Arial" w:hAnsi="Arial" w:cs="Arial"/>
          <w:sz w:val="24"/>
          <w:szCs w:val="24"/>
          <w:lang w:val="en-GB" w:eastAsia="en-GB"/>
        </w:rPr>
      </w:pPr>
      <w:r w:rsidRPr="002C2417">
        <w:rPr>
          <w:rFonts w:ascii="Arial" w:hAnsi="Arial" w:cs="Arial"/>
          <w:sz w:val="24"/>
          <w:szCs w:val="24"/>
          <w:lang w:val="en-GB" w:eastAsia="en-GB"/>
        </w:rPr>
        <w:t xml:space="preserve">“sustainable business model coffee” </w:t>
      </w:r>
    </w:p>
    <w:p w14:paraId="24ACE44F" w14:textId="77777777" w:rsidR="006524E6" w:rsidRPr="002C2417" w:rsidRDefault="006524E6" w:rsidP="008D61E6">
      <w:pPr>
        <w:pStyle w:val="ListParagraph"/>
        <w:numPr>
          <w:ilvl w:val="0"/>
          <w:numId w:val="5"/>
        </w:numPr>
        <w:spacing w:line="360" w:lineRule="auto"/>
        <w:jc w:val="both"/>
        <w:rPr>
          <w:rFonts w:ascii="Arial" w:hAnsi="Arial" w:cs="Arial"/>
          <w:sz w:val="24"/>
          <w:szCs w:val="24"/>
          <w:lang w:val="en-GB" w:eastAsia="en-GB"/>
        </w:rPr>
      </w:pPr>
      <w:r w:rsidRPr="002C2417">
        <w:rPr>
          <w:rFonts w:ascii="Arial" w:hAnsi="Arial" w:cs="Arial"/>
          <w:sz w:val="24"/>
          <w:szCs w:val="24"/>
          <w:lang w:val="en-GB" w:eastAsia="en-GB"/>
        </w:rPr>
        <w:t xml:space="preserve">Coffee industry Porter 5 forces model. </w:t>
      </w:r>
    </w:p>
    <w:p w14:paraId="17BF6213" w14:textId="77777777" w:rsidR="006524E6" w:rsidRPr="002C2417" w:rsidRDefault="006524E6" w:rsidP="008D61E6">
      <w:pPr>
        <w:pStyle w:val="ListParagraph"/>
        <w:numPr>
          <w:ilvl w:val="0"/>
          <w:numId w:val="5"/>
        </w:numPr>
        <w:spacing w:line="360" w:lineRule="auto"/>
        <w:jc w:val="both"/>
        <w:rPr>
          <w:rFonts w:ascii="Arial" w:hAnsi="Arial" w:cs="Arial"/>
          <w:sz w:val="24"/>
          <w:szCs w:val="24"/>
          <w:lang w:val="en-GB" w:eastAsia="en-GB"/>
        </w:rPr>
      </w:pPr>
      <w:r w:rsidRPr="002C2417">
        <w:rPr>
          <w:rFonts w:ascii="Arial" w:hAnsi="Arial" w:cs="Arial"/>
          <w:sz w:val="24"/>
          <w:szCs w:val="24"/>
          <w:lang w:val="en-GB" w:eastAsia="en-GB"/>
        </w:rPr>
        <w:t xml:space="preserve">Consumer preferences for “ethical coffee” </w:t>
      </w:r>
    </w:p>
    <w:p w14:paraId="669F8A35" w14:textId="79FBBAF9" w:rsidR="00FF313A" w:rsidRPr="00A64FC6" w:rsidRDefault="006524E6" w:rsidP="002C2417">
      <w:pPr>
        <w:spacing w:line="360" w:lineRule="auto"/>
        <w:jc w:val="both"/>
        <w:rPr>
          <w:rFonts w:ascii="Arial" w:hAnsi="Arial" w:cs="Arial"/>
          <w:sz w:val="24"/>
          <w:szCs w:val="24"/>
          <w:lang w:val="en-GB" w:eastAsia="en-GB"/>
        </w:rPr>
      </w:pPr>
      <w:r w:rsidRPr="00A64FC6">
        <w:rPr>
          <w:rFonts w:ascii="Arial" w:hAnsi="Arial" w:cs="Arial"/>
          <w:sz w:val="24"/>
          <w:szCs w:val="24"/>
          <w:lang w:val="en-GB" w:eastAsia="en-GB"/>
        </w:rPr>
        <w:t xml:space="preserve">The use of </w:t>
      </w:r>
      <w:r w:rsidR="002C2417" w:rsidRPr="00A64FC6">
        <w:rPr>
          <w:rFonts w:ascii="Arial" w:hAnsi="Arial" w:cs="Arial"/>
          <w:sz w:val="24"/>
          <w:szCs w:val="24"/>
          <w:lang w:val="en-GB" w:eastAsia="en-GB"/>
        </w:rPr>
        <w:t>Boolean</w:t>
      </w:r>
      <w:r w:rsidRPr="00A64FC6">
        <w:rPr>
          <w:rFonts w:ascii="Arial" w:hAnsi="Arial" w:cs="Arial"/>
          <w:sz w:val="24"/>
          <w:szCs w:val="24"/>
          <w:lang w:val="en-GB" w:eastAsia="en-GB"/>
        </w:rPr>
        <w:t xml:space="preserve"> operators like AND and OR to narrow and/or expand the results of a search. A search of "coffee shop" AND "consumer behaviour" was performed, as well as one of "ethical coffee" AND sustainability, and one of "UK coffee market" AND growth.</w:t>
      </w:r>
    </w:p>
    <w:p w14:paraId="5AE557E1" w14:textId="77777777" w:rsidR="00FF313A" w:rsidRPr="00A64FC6" w:rsidRDefault="00FF313A" w:rsidP="002C2417">
      <w:pPr>
        <w:pStyle w:val="Heading2"/>
        <w:spacing w:line="360" w:lineRule="auto"/>
        <w:jc w:val="both"/>
        <w:rPr>
          <w:rFonts w:eastAsia="Times New Roman"/>
          <w:lang w:val="en-GB" w:eastAsia="en-GB"/>
        </w:rPr>
      </w:pPr>
      <w:bookmarkStart w:id="33" w:name="_Toc238896211"/>
      <w:r w:rsidRPr="00A64FC6">
        <w:rPr>
          <w:rFonts w:eastAsia="Times New Roman"/>
          <w:lang w:val="en-GB" w:eastAsia="en-GB"/>
        </w:rPr>
        <w:t>4.4 Inclusion and Exclusion Criteria</w:t>
      </w:r>
      <w:bookmarkEnd w:id="33"/>
    </w:p>
    <w:p w14:paraId="29B145FE" w14:textId="77777777" w:rsidR="00EB2DD2" w:rsidRPr="00A64FC6" w:rsidRDefault="00EB2DD2" w:rsidP="002C2417">
      <w:pPr>
        <w:spacing w:line="360" w:lineRule="auto"/>
        <w:jc w:val="both"/>
        <w:rPr>
          <w:rFonts w:ascii="Arial" w:hAnsi="Arial" w:cs="Arial"/>
          <w:sz w:val="24"/>
          <w:szCs w:val="24"/>
          <w:lang w:val="en-GB" w:eastAsia="en-GB"/>
        </w:rPr>
      </w:pPr>
      <w:r w:rsidRPr="00A64FC6">
        <w:rPr>
          <w:rFonts w:ascii="Arial" w:hAnsi="Arial" w:cs="Arial"/>
          <w:sz w:val="24"/>
          <w:szCs w:val="24"/>
          <w:lang w:val="en-GB" w:eastAsia="en-GB"/>
        </w:rPr>
        <w:t xml:space="preserve">Sources were selected where they were directly relevant to the UK coffee-shop industry, consumer behaviour, sustainability, ethical consumption, competitors, strategic management, financial assumptions and/or the theoretical underpinning of </w:t>
      </w:r>
      <w:r w:rsidRPr="00A64FC6">
        <w:rPr>
          <w:rFonts w:ascii="Arial" w:hAnsi="Arial" w:cs="Arial"/>
          <w:sz w:val="24"/>
          <w:szCs w:val="24"/>
          <w:lang w:val="en-GB" w:eastAsia="en-GB"/>
        </w:rPr>
        <w:lastRenderedPageBreak/>
        <w:t>the proposal. Priority was given to peer-reviewed academic articles, scholarly books, government publications, reputable industry reports or credible corporate reports.</w:t>
      </w:r>
    </w:p>
    <w:p w14:paraId="0DFA6723" w14:textId="2387A95F" w:rsidR="00FF313A" w:rsidRPr="00A64FC6" w:rsidRDefault="00EB2DD2" w:rsidP="002C2417">
      <w:pPr>
        <w:spacing w:line="360" w:lineRule="auto"/>
        <w:jc w:val="both"/>
        <w:rPr>
          <w:rFonts w:ascii="Arial" w:hAnsi="Arial" w:cs="Arial"/>
          <w:sz w:val="24"/>
          <w:szCs w:val="24"/>
          <w:lang w:val="en-GB" w:eastAsia="en-GB"/>
        </w:rPr>
      </w:pPr>
      <w:r w:rsidRPr="00A64FC6">
        <w:rPr>
          <w:rFonts w:ascii="Arial" w:hAnsi="Arial" w:cs="Arial"/>
          <w:sz w:val="24"/>
          <w:szCs w:val="24"/>
          <w:lang w:val="en-GB" w:eastAsia="en-GB"/>
        </w:rPr>
        <w:t>Sources that did not address the research question, that contained redundant information, that had no identifiable author, that appeared to have been commercial and not a reliable source or that provided information that was not suitable for appropriate verification were excluded. To ensure that the competitive context was comparable to a coffee-shop or café market, and to ensure that the competitor could provide meaningful evidence for the product offering, pricing, customer experience, sustainability, or market positioning, competitors were included only where they met these criteria (Saunders, Lewis and Thornhill, 2019)</w:t>
      </w:r>
      <w:r w:rsidR="00FF313A" w:rsidRPr="00A64FC6">
        <w:rPr>
          <w:rFonts w:ascii="Arial" w:hAnsi="Arial" w:cs="Arial"/>
          <w:sz w:val="24"/>
          <w:szCs w:val="24"/>
          <w:lang w:val="en-GB" w:eastAsia="en-GB"/>
        </w:rPr>
        <w:t>.</w:t>
      </w:r>
    </w:p>
    <w:p w14:paraId="5A5356E5" w14:textId="77777777" w:rsidR="00FF313A" w:rsidRPr="00A64FC6" w:rsidRDefault="00FF313A" w:rsidP="002C2417">
      <w:pPr>
        <w:pStyle w:val="Heading2"/>
        <w:spacing w:line="360" w:lineRule="auto"/>
        <w:jc w:val="both"/>
        <w:rPr>
          <w:rFonts w:eastAsia="Times New Roman"/>
          <w:lang w:val="en-GB" w:eastAsia="en-GB"/>
        </w:rPr>
      </w:pPr>
      <w:bookmarkStart w:id="34" w:name="_Toc238896212"/>
      <w:r w:rsidRPr="00A64FC6">
        <w:rPr>
          <w:rFonts w:eastAsia="Times New Roman"/>
          <w:lang w:val="en-GB" w:eastAsia="en-GB"/>
        </w:rPr>
        <w:t>4.5 Data Analysis</w:t>
      </w:r>
      <w:bookmarkEnd w:id="34"/>
    </w:p>
    <w:p w14:paraId="41DD3B95" w14:textId="77777777" w:rsidR="004071F9" w:rsidRPr="00A64FC6" w:rsidRDefault="004071F9" w:rsidP="002C2417">
      <w:pPr>
        <w:spacing w:line="360" w:lineRule="auto"/>
        <w:jc w:val="both"/>
        <w:rPr>
          <w:rFonts w:ascii="Arial" w:hAnsi="Arial" w:cs="Arial"/>
          <w:sz w:val="24"/>
          <w:szCs w:val="24"/>
          <w:lang w:val="en-GB" w:eastAsia="en-GB"/>
        </w:rPr>
      </w:pPr>
      <w:r w:rsidRPr="00A64FC6">
        <w:rPr>
          <w:rFonts w:ascii="Arial" w:hAnsi="Arial" w:cs="Arial"/>
          <w:sz w:val="24"/>
          <w:szCs w:val="24"/>
          <w:lang w:val="en-GB" w:eastAsia="en-GB"/>
        </w:rPr>
        <w:t>Thematic analysis, comparative analysis and quantitative trend analysis are used to analyse the collected evidence. Qualitative information is structured in the themes: Consumer behaviour, Sustainability, Ethical sourcing, Competition, Digitalisation and Strategic positioning. Thematic analysis can be used to reveal patterns in the data, based on the text (Braun and Clarke, 2022).</w:t>
      </w:r>
    </w:p>
    <w:p w14:paraId="5F43903B" w14:textId="698E959E" w:rsidR="004071F9" w:rsidRPr="00A64FC6" w:rsidRDefault="004071F9" w:rsidP="002C2417">
      <w:pPr>
        <w:spacing w:line="360" w:lineRule="auto"/>
        <w:jc w:val="both"/>
        <w:rPr>
          <w:rFonts w:ascii="Arial" w:hAnsi="Arial" w:cs="Arial"/>
          <w:sz w:val="24"/>
          <w:szCs w:val="24"/>
          <w:lang w:val="en-GB" w:eastAsia="en-GB"/>
        </w:rPr>
      </w:pPr>
      <w:r w:rsidRPr="00A64FC6">
        <w:rPr>
          <w:rFonts w:ascii="Arial" w:hAnsi="Arial" w:cs="Arial"/>
          <w:sz w:val="24"/>
          <w:szCs w:val="24"/>
          <w:lang w:val="en-GB" w:eastAsia="en-GB"/>
        </w:rPr>
        <w:t xml:space="preserve">Descriptive comparison is used for quantitative evidence. Market size and growth data are </w:t>
      </w:r>
      <w:r w:rsidR="002C2417" w:rsidRPr="00A64FC6">
        <w:rPr>
          <w:rFonts w:ascii="Arial" w:hAnsi="Arial" w:cs="Arial"/>
          <w:sz w:val="24"/>
          <w:szCs w:val="24"/>
          <w:lang w:val="en-GB" w:eastAsia="en-GB"/>
        </w:rPr>
        <w:t>analysed</w:t>
      </w:r>
      <w:r w:rsidRPr="00A64FC6">
        <w:rPr>
          <w:rFonts w:ascii="Arial" w:hAnsi="Arial" w:cs="Arial"/>
          <w:sz w:val="24"/>
          <w:szCs w:val="24"/>
          <w:lang w:val="en-GB" w:eastAsia="en-GB"/>
        </w:rPr>
        <w:t xml:space="preserve"> to find trends, and competitor prices are contrasted within the same product categories for which there is data on the market. Cost data is utilized to build and evaluate financial assumptions on the proposed business. When percentages or rate of change are stated, comparisons are made between the relevant periods and not between the absolute values. </w:t>
      </w:r>
    </w:p>
    <w:p w14:paraId="40F50486" w14:textId="076A372A" w:rsidR="00FF313A" w:rsidRPr="00A64FC6" w:rsidRDefault="004071F9" w:rsidP="002C2417">
      <w:pPr>
        <w:spacing w:line="360" w:lineRule="auto"/>
        <w:jc w:val="both"/>
        <w:rPr>
          <w:rFonts w:ascii="Arial" w:hAnsi="Arial" w:cs="Arial"/>
          <w:sz w:val="24"/>
          <w:szCs w:val="24"/>
          <w:lang w:val="en-GB" w:eastAsia="en-GB"/>
        </w:rPr>
      </w:pPr>
      <w:r w:rsidRPr="00A64FC6">
        <w:rPr>
          <w:rFonts w:ascii="Arial" w:hAnsi="Arial" w:cs="Arial"/>
          <w:sz w:val="24"/>
          <w:szCs w:val="24"/>
          <w:lang w:val="en-GB" w:eastAsia="en-GB"/>
        </w:rPr>
        <w:t>Competitor analysis is done by comparing businesses that are relevant with the factors of price, product range, positioning and sustainability, customer experience, location, digital presence and differentiation. This is then applied in SWOT and Porter's Five Forces analysis</w:t>
      </w:r>
      <w:r w:rsidR="00FF313A" w:rsidRPr="00A64FC6">
        <w:rPr>
          <w:rFonts w:ascii="Arial" w:hAnsi="Arial" w:cs="Arial"/>
          <w:sz w:val="24"/>
          <w:szCs w:val="24"/>
          <w:lang w:val="en-GB" w:eastAsia="en-GB"/>
        </w:rPr>
        <w:t>.</w:t>
      </w:r>
    </w:p>
    <w:p w14:paraId="12BB6FB6" w14:textId="77777777" w:rsidR="00FF313A" w:rsidRPr="00A64FC6" w:rsidRDefault="00FF313A" w:rsidP="002C2417">
      <w:pPr>
        <w:pStyle w:val="Heading2"/>
        <w:spacing w:line="360" w:lineRule="auto"/>
        <w:jc w:val="both"/>
        <w:rPr>
          <w:rFonts w:eastAsia="Times New Roman"/>
          <w:lang w:val="en-GB" w:eastAsia="en-GB"/>
        </w:rPr>
      </w:pPr>
      <w:bookmarkStart w:id="35" w:name="_Toc238896213"/>
      <w:r w:rsidRPr="00A64FC6">
        <w:rPr>
          <w:rFonts w:eastAsia="Times New Roman"/>
          <w:lang w:val="en-GB" w:eastAsia="en-GB"/>
        </w:rPr>
        <w:t>4.6 Application of Strategic Frameworks</w:t>
      </w:r>
      <w:bookmarkEnd w:id="35"/>
    </w:p>
    <w:p w14:paraId="1316F218" w14:textId="77777777" w:rsidR="00A64FC6" w:rsidRPr="00A64FC6" w:rsidRDefault="00A64FC6" w:rsidP="002C2417">
      <w:pPr>
        <w:spacing w:line="360" w:lineRule="auto"/>
        <w:jc w:val="both"/>
        <w:rPr>
          <w:rFonts w:ascii="Arial" w:hAnsi="Arial" w:cs="Arial"/>
          <w:sz w:val="24"/>
          <w:szCs w:val="24"/>
          <w:lang w:val="en-GB" w:eastAsia="en-GB"/>
        </w:rPr>
      </w:pPr>
      <w:r w:rsidRPr="00A64FC6">
        <w:rPr>
          <w:rFonts w:ascii="Arial" w:hAnsi="Arial" w:cs="Arial"/>
          <w:sz w:val="24"/>
          <w:szCs w:val="24"/>
          <w:lang w:val="en-GB" w:eastAsia="en-GB"/>
        </w:rPr>
        <w:t xml:space="preserve">The evidence is analyzed within a manageable framework of complementary frameworks. PESTLE is used to analyse external influences such as political, environmental, social, technological, legal and economic (Yüksel, 2012). Porter's Five Forces is used to assess the competition in the coffee-shop market (Porter, 1980). </w:t>
      </w:r>
      <w:r w:rsidRPr="00A64FC6">
        <w:rPr>
          <w:rFonts w:ascii="Arial" w:hAnsi="Arial" w:cs="Arial"/>
          <w:sz w:val="24"/>
          <w:szCs w:val="24"/>
          <w:lang w:val="en-GB" w:eastAsia="en-GB"/>
        </w:rPr>
        <w:lastRenderedPageBreak/>
        <w:t>Value Chain Analysis takes into account all activities including sourcing, operations, marketing and service that could add value (Porter, 1985).</w:t>
      </w:r>
    </w:p>
    <w:p w14:paraId="72524627" w14:textId="77777777" w:rsidR="00A64FC6" w:rsidRPr="00A64FC6" w:rsidRDefault="00A64FC6" w:rsidP="002C2417">
      <w:pPr>
        <w:spacing w:line="360" w:lineRule="auto"/>
        <w:jc w:val="both"/>
        <w:rPr>
          <w:rFonts w:ascii="Arial" w:hAnsi="Arial" w:cs="Arial"/>
          <w:sz w:val="24"/>
          <w:szCs w:val="24"/>
          <w:lang w:val="en-GB" w:eastAsia="en-GB"/>
        </w:rPr>
      </w:pPr>
      <w:r w:rsidRPr="00A64FC6">
        <w:rPr>
          <w:rFonts w:ascii="Arial" w:hAnsi="Arial" w:cs="Arial"/>
          <w:sz w:val="24"/>
          <w:szCs w:val="24"/>
          <w:lang w:val="en-GB" w:eastAsia="en-GB"/>
        </w:rPr>
        <w:t>RBV/VRIO is used to determine if resources like ethical sourcing, sustainability capability, brand reputation and customer relationships can offer valuable, rare, difficult-to-imitate and organisationally-supported advantages (Barney, 1991). Porter's Generic Strategies can be used to determine if the business in question is around differentiation, cost leadership or a focused strategy (Porter, 1985). The internal strengths and weaknesses are then combined with the external opportunities and threats through SWOT.</w:t>
      </w:r>
    </w:p>
    <w:p w14:paraId="595A324A" w14:textId="77777777" w:rsidR="00A64FC6" w:rsidRPr="00A64FC6" w:rsidRDefault="00A64FC6" w:rsidP="002C2417">
      <w:pPr>
        <w:pStyle w:val="Heading2"/>
        <w:spacing w:line="360" w:lineRule="auto"/>
        <w:jc w:val="both"/>
        <w:rPr>
          <w:rFonts w:eastAsia="Times New Roman"/>
          <w:lang w:val="en-GB" w:eastAsia="en-GB"/>
        </w:rPr>
      </w:pPr>
      <w:bookmarkStart w:id="36" w:name="_Toc238896214"/>
      <w:r w:rsidRPr="00A64FC6">
        <w:rPr>
          <w:rFonts w:eastAsia="Times New Roman"/>
          <w:lang w:val="en-GB" w:eastAsia="en-GB"/>
        </w:rPr>
        <w:t>4.7 Reliability, validity and limitations</w:t>
      </w:r>
      <w:bookmarkEnd w:id="36"/>
    </w:p>
    <w:p w14:paraId="74481EEA" w14:textId="77777777" w:rsidR="00A64FC6" w:rsidRPr="00A64FC6" w:rsidRDefault="00A64FC6" w:rsidP="002C2417">
      <w:pPr>
        <w:spacing w:line="360" w:lineRule="auto"/>
        <w:jc w:val="both"/>
        <w:rPr>
          <w:rFonts w:ascii="Arial" w:hAnsi="Arial" w:cs="Arial"/>
          <w:sz w:val="24"/>
          <w:szCs w:val="24"/>
          <w:lang w:val="en-GB" w:eastAsia="en-GB"/>
        </w:rPr>
      </w:pPr>
      <w:r w:rsidRPr="00A64FC6">
        <w:rPr>
          <w:rFonts w:ascii="Arial" w:hAnsi="Arial" w:cs="Arial"/>
          <w:sz w:val="24"/>
          <w:szCs w:val="24"/>
          <w:lang w:val="en-GB" w:eastAsia="en-GB"/>
        </w:rPr>
        <w:t xml:space="preserve">Research rigour is reinforced by the use of several academic, institutional and industry sources, through a transparent search criteria and through comparing the evidence throughout the sources. Triangulation helps to minimise reliance on any one publication and enhances the validity of findings or conclusions (Saunders, Lewis and Thornhill, 2019). However, secondary research has drawbacks. Data from the market may not be the same in terms of definitions, timing or methodology, and commercial market data may be of a promotional nature. There is also restricted access to the information of the internal competitor. </w:t>
      </w:r>
    </w:p>
    <w:p w14:paraId="0DD6F5A4" w14:textId="77777777" w:rsidR="00A64FC6" w:rsidRPr="00A64FC6" w:rsidRDefault="00A64FC6" w:rsidP="002C2417">
      <w:pPr>
        <w:pStyle w:val="Heading2"/>
        <w:spacing w:line="360" w:lineRule="auto"/>
        <w:jc w:val="both"/>
        <w:rPr>
          <w:rFonts w:eastAsia="Times New Roman"/>
          <w:lang w:val="en-GB" w:eastAsia="en-GB"/>
        </w:rPr>
      </w:pPr>
      <w:bookmarkStart w:id="37" w:name="_Toc238896215"/>
      <w:r w:rsidRPr="00A64FC6">
        <w:rPr>
          <w:rFonts w:eastAsia="Times New Roman"/>
          <w:lang w:val="en-GB" w:eastAsia="en-GB"/>
        </w:rPr>
        <w:t>4.8 Ethical Considerations</w:t>
      </w:r>
      <w:bookmarkEnd w:id="37"/>
    </w:p>
    <w:p w14:paraId="5AC4ECF6" w14:textId="6A4B9C68" w:rsidR="00335E27" w:rsidRDefault="00A64FC6" w:rsidP="002C2417">
      <w:pPr>
        <w:spacing w:line="360" w:lineRule="auto"/>
        <w:jc w:val="both"/>
        <w:rPr>
          <w:rFonts w:ascii="Arial" w:hAnsi="Arial" w:cs="Arial"/>
          <w:sz w:val="24"/>
          <w:szCs w:val="24"/>
          <w:lang w:val="en-GB" w:eastAsia="en-GB"/>
        </w:rPr>
      </w:pPr>
      <w:r w:rsidRPr="00A64FC6">
        <w:rPr>
          <w:rFonts w:ascii="Arial" w:hAnsi="Arial" w:cs="Arial"/>
          <w:sz w:val="24"/>
          <w:szCs w:val="24"/>
          <w:lang w:val="en-GB" w:eastAsia="en-GB"/>
        </w:rPr>
        <w:t>The research process involves secondary information and no human participants, questionnaires or interviews are used, therefore there is no need for consent of participants or collection of personal information. Academic honesty, however, is still important. Sources are correctly identified in a Harvard referencing style, evidence is not fabricated or deliberately misrepresented and assumptions are identified as such and distinguished from published evidence.  (Saunders, Lewis &amp; Thornhill, 2019).</w:t>
      </w:r>
    </w:p>
    <w:p w14:paraId="71BC36AB" w14:textId="631AF6C6" w:rsidR="008A240B" w:rsidRDefault="008A240B" w:rsidP="002C2417">
      <w:pPr>
        <w:spacing w:line="360" w:lineRule="auto"/>
        <w:jc w:val="both"/>
        <w:rPr>
          <w:rFonts w:ascii="Arial" w:hAnsi="Arial" w:cs="Arial"/>
          <w:sz w:val="24"/>
          <w:szCs w:val="24"/>
          <w:lang w:val="en-GB" w:eastAsia="en-GB"/>
        </w:rPr>
      </w:pPr>
    </w:p>
    <w:p w14:paraId="1C79F29B" w14:textId="22E59E99" w:rsidR="008A240B" w:rsidRDefault="008A240B" w:rsidP="002C2417">
      <w:pPr>
        <w:spacing w:line="360" w:lineRule="auto"/>
        <w:jc w:val="both"/>
        <w:rPr>
          <w:rFonts w:ascii="Arial" w:hAnsi="Arial" w:cs="Arial"/>
          <w:sz w:val="24"/>
          <w:szCs w:val="24"/>
          <w:lang w:val="en-GB" w:eastAsia="en-GB"/>
        </w:rPr>
      </w:pPr>
    </w:p>
    <w:p w14:paraId="5E021897" w14:textId="4AD96657" w:rsidR="008A240B" w:rsidRDefault="008A240B" w:rsidP="002C2417">
      <w:pPr>
        <w:spacing w:line="360" w:lineRule="auto"/>
        <w:jc w:val="both"/>
        <w:rPr>
          <w:rFonts w:ascii="Arial" w:hAnsi="Arial" w:cs="Arial"/>
          <w:sz w:val="24"/>
          <w:szCs w:val="24"/>
          <w:lang w:val="en-GB" w:eastAsia="en-GB"/>
        </w:rPr>
      </w:pPr>
    </w:p>
    <w:p w14:paraId="1137F74B" w14:textId="6FEBDDA6" w:rsidR="008A240B" w:rsidRDefault="008A240B" w:rsidP="002C2417">
      <w:pPr>
        <w:spacing w:line="360" w:lineRule="auto"/>
        <w:jc w:val="both"/>
        <w:rPr>
          <w:rFonts w:ascii="Arial" w:hAnsi="Arial" w:cs="Arial"/>
          <w:sz w:val="24"/>
          <w:szCs w:val="24"/>
          <w:lang w:val="en-GB" w:eastAsia="en-GB"/>
        </w:rPr>
      </w:pPr>
    </w:p>
    <w:p w14:paraId="46A3107B" w14:textId="22F0C37F" w:rsidR="008A240B" w:rsidRDefault="008A240B" w:rsidP="002C2417">
      <w:pPr>
        <w:spacing w:line="360" w:lineRule="auto"/>
        <w:jc w:val="both"/>
        <w:rPr>
          <w:rFonts w:ascii="Arial" w:hAnsi="Arial" w:cs="Arial"/>
          <w:sz w:val="24"/>
          <w:szCs w:val="24"/>
          <w:lang w:val="en-GB" w:eastAsia="en-GB"/>
        </w:rPr>
      </w:pPr>
    </w:p>
    <w:p w14:paraId="406FD4CC" w14:textId="77777777" w:rsidR="008A240B" w:rsidRPr="00E46B80" w:rsidRDefault="008A240B" w:rsidP="00A96708">
      <w:pPr>
        <w:pStyle w:val="Heading1"/>
        <w:jc w:val="center"/>
        <w:rPr>
          <w:rFonts w:eastAsia="Times New Roman"/>
          <w:lang w:val="en-GB" w:eastAsia="en-GB"/>
        </w:rPr>
      </w:pPr>
      <w:bookmarkStart w:id="38" w:name="_Toc238896216"/>
      <w:r w:rsidRPr="00E46B80">
        <w:rPr>
          <w:rFonts w:eastAsia="Times New Roman"/>
          <w:lang w:val="en-GB" w:eastAsia="en-GB"/>
        </w:rPr>
        <w:lastRenderedPageBreak/>
        <w:t>Chapter 5: Market Opportunity Analysis</w:t>
      </w:r>
      <w:bookmarkEnd w:id="38"/>
    </w:p>
    <w:p w14:paraId="1D437F03" w14:textId="77777777" w:rsidR="008A240B" w:rsidRPr="00E46B80" w:rsidRDefault="008A240B" w:rsidP="00A96708">
      <w:pPr>
        <w:pStyle w:val="Heading2"/>
        <w:rPr>
          <w:rFonts w:eastAsia="Times New Roman"/>
          <w:lang w:val="en-GB" w:eastAsia="en-GB"/>
        </w:rPr>
      </w:pPr>
      <w:bookmarkStart w:id="39" w:name="_Toc238896217"/>
      <w:r w:rsidRPr="00E46B80">
        <w:rPr>
          <w:rFonts w:eastAsia="Times New Roman"/>
          <w:lang w:val="en-GB" w:eastAsia="en-GB"/>
        </w:rPr>
        <w:t>5.1 Scope and Market Definition</w:t>
      </w:r>
      <w:bookmarkEnd w:id="39"/>
    </w:p>
    <w:p w14:paraId="077DC3D0" w14:textId="4B8B85FD" w:rsidR="002F54CA" w:rsidRPr="00E46B80" w:rsidRDefault="002F54CA" w:rsidP="00E46B80">
      <w:pPr>
        <w:spacing w:before="240" w:line="360" w:lineRule="auto"/>
        <w:jc w:val="both"/>
        <w:rPr>
          <w:rFonts w:ascii="Arial" w:hAnsi="Arial" w:cs="Arial"/>
          <w:sz w:val="24"/>
          <w:szCs w:val="24"/>
          <w:lang w:val="en-GB" w:eastAsia="en-GB"/>
        </w:rPr>
      </w:pPr>
      <w:r w:rsidRPr="00E46B80">
        <w:rPr>
          <w:rFonts w:ascii="Arial" w:hAnsi="Arial" w:cs="Arial"/>
          <w:sz w:val="24"/>
          <w:szCs w:val="24"/>
          <w:lang w:val="en-GB" w:eastAsia="en-GB"/>
        </w:rPr>
        <w:t>This chapter reviews the market opportunity for The Ethical Bean Coffee House, to determine if a viable market opportunity exists for the business within a commercial context. The out-of-home coffee-shop and café consumption of urban consumers in Manchester during 2025–26 through a physical café and complementary takeaway and digital channels is the relevant market for this analysis. It's a superior cup of joe, ethically grown beans, sustainable products and a unique café experience. The main users of the café are students, young professionals, remote workers, ethical consumers and members of the public who use the café regularly. This boundary is reasonable as the proposed venture will be competing with the coffee, refreshment, convenience and experience market in the UK but not the entire market for drinks. Market attractiveness is therefore determined by market size, growth, customer, demand conditions, affordabilit</w:t>
      </w:r>
      <w:r w:rsidR="00A96708">
        <w:rPr>
          <w:rFonts w:ascii="Arial" w:hAnsi="Arial" w:cs="Arial"/>
          <w:sz w:val="24"/>
          <w:szCs w:val="24"/>
          <w:lang w:val="en-GB" w:eastAsia="en-GB"/>
        </w:rPr>
        <w:t>y and geographic accessibility</w:t>
      </w:r>
    </w:p>
    <w:p w14:paraId="7ECDB775" w14:textId="77777777" w:rsidR="002F54CA" w:rsidRPr="00E46B80" w:rsidRDefault="002F54CA" w:rsidP="00A96708">
      <w:pPr>
        <w:pStyle w:val="Heading2"/>
        <w:rPr>
          <w:rFonts w:eastAsia="Times New Roman"/>
          <w:lang w:val="en-GB" w:eastAsia="en-GB"/>
        </w:rPr>
      </w:pPr>
      <w:bookmarkStart w:id="40" w:name="_Toc238896218"/>
      <w:r w:rsidRPr="00E46B80">
        <w:rPr>
          <w:rFonts w:eastAsia="Times New Roman"/>
          <w:lang w:val="en-GB" w:eastAsia="en-GB"/>
        </w:rPr>
        <w:t>5.2 Market Size and Growth</w:t>
      </w:r>
      <w:bookmarkEnd w:id="40"/>
    </w:p>
    <w:p w14:paraId="35040CD9" w14:textId="77777777" w:rsidR="002F54CA" w:rsidRPr="00E46B80" w:rsidRDefault="002F54CA" w:rsidP="00E46B80">
      <w:pPr>
        <w:spacing w:before="240" w:line="360" w:lineRule="auto"/>
        <w:jc w:val="both"/>
        <w:rPr>
          <w:rFonts w:ascii="Arial" w:hAnsi="Arial" w:cs="Arial"/>
          <w:sz w:val="24"/>
          <w:szCs w:val="24"/>
          <w:lang w:val="en-GB" w:eastAsia="en-GB"/>
        </w:rPr>
      </w:pPr>
      <w:r w:rsidRPr="00E46B80">
        <w:rPr>
          <w:rFonts w:ascii="Arial" w:hAnsi="Arial" w:cs="Arial"/>
          <w:sz w:val="24"/>
          <w:szCs w:val="24"/>
          <w:lang w:val="en-GB" w:eastAsia="en-GB"/>
        </w:rPr>
        <w:t>Coffee shops in the UK offer a significant example of the potential commercial opportunity. According to Project Café UK 2026, the UK's branded coffee-shop sector saw a turnover of around £6.8 billion in 2025, making it a significant contributor to the country's economy, growth in sales value was estimated at 5.5% and outlet growth was estimated at 3.5% compared to the previous year (World Coffee Portal, 2026). According to the previous year's report, the branded sector is on track to keep expanding, valued at around £6.1 billion and with 11,456 outlets (World Coffee Portal, 2025). Sales value growth should not, however, be equated with the growth in consumption, as inflation and rising prices can also help boost sales value.</w:t>
      </w:r>
    </w:p>
    <w:p w14:paraId="776DB8B8" w14:textId="77777777" w:rsidR="002F54CA" w:rsidRPr="00E46B80" w:rsidRDefault="002F54CA" w:rsidP="00E46B80">
      <w:pPr>
        <w:spacing w:before="240" w:line="360" w:lineRule="auto"/>
        <w:jc w:val="both"/>
        <w:rPr>
          <w:rFonts w:ascii="Arial" w:hAnsi="Arial" w:cs="Arial"/>
          <w:sz w:val="24"/>
          <w:szCs w:val="24"/>
          <w:lang w:val="en-GB" w:eastAsia="en-GB"/>
        </w:rPr>
      </w:pPr>
      <w:r w:rsidRPr="00E46B80">
        <w:rPr>
          <w:rFonts w:ascii="Arial" w:hAnsi="Arial" w:cs="Arial"/>
          <w:sz w:val="24"/>
          <w:szCs w:val="24"/>
          <w:lang w:val="en-GB" w:eastAsia="en-GB"/>
        </w:rPr>
        <w:t>Recurring demand can be better evidenced from consumer behaviour. The number of consumers visiting the coffee shop more than once a week rose from 56% to 60% and the average spend per coffee shop visit was £6.23 (Project Café UK 2025, World Coffee Portal 2025). This is commercial because repeat revenue could occur instead of relying on occasional customers when buying occurs on a frequent basis.</w:t>
      </w:r>
    </w:p>
    <w:p w14:paraId="0CFA58C4" w14:textId="7798A51B" w:rsidR="002F54CA" w:rsidRPr="00E46B80" w:rsidRDefault="002F54CA" w:rsidP="00E46B80">
      <w:pPr>
        <w:spacing w:before="240" w:line="360" w:lineRule="auto"/>
        <w:jc w:val="both"/>
        <w:rPr>
          <w:rFonts w:ascii="Arial" w:hAnsi="Arial" w:cs="Arial"/>
          <w:sz w:val="24"/>
          <w:szCs w:val="24"/>
          <w:lang w:val="en-GB" w:eastAsia="en-GB"/>
        </w:rPr>
      </w:pPr>
      <w:r w:rsidRPr="00E46B80">
        <w:rPr>
          <w:rFonts w:ascii="Arial" w:hAnsi="Arial" w:cs="Arial"/>
          <w:sz w:val="24"/>
          <w:szCs w:val="24"/>
          <w:lang w:val="en-GB" w:eastAsia="en-GB"/>
        </w:rPr>
        <w:t xml:space="preserve">However, the national market should not be pitched as the market that The Ethical Bean Coffee House can access. The national opportunity must be reduced based on </w:t>
      </w:r>
      <w:r w:rsidRPr="00E46B80">
        <w:rPr>
          <w:rFonts w:ascii="Arial" w:hAnsi="Arial" w:cs="Arial"/>
          <w:sz w:val="24"/>
          <w:szCs w:val="24"/>
          <w:lang w:val="en-GB" w:eastAsia="en-GB"/>
        </w:rPr>
        <w:lastRenderedPageBreak/>
        <w:t>the geography, target segment, channel and realistic operating capacity for the proposed national opportunity to be considered a credible market assessment. While a TAM can be determined at the national level, there is a lack of evidence on the level of the ventures to calculate a reliable SOM without resort</w:t>
      </w:r>
      <w:r w:rsidR="00A96708">
        <w:rPr>
          <w:rFonts w:ascii="Arial" w:hAnsi="Arial" w:cs="Arial"/>
          <w:sz w:val="24"/>
          <w:szCs w:val="24"/>
          <w:lang w:val="en-GB" w:eastAsia="en-GB"/>
        </w:rPr>
        <w:t xml:space="preserve">ing to unsupported assumptions. </w:t>
      </w:r>
      <w:r w:rsidRPr="00E46B80">
        <w:rPr>
          <w:rFonts w:ascii="Arial" w:hAnsi="Arial" w:cs="Arial"/>
          <w:sz w:val="24"/>
          <w:szCs w:val="24"/>
          <w:lang w:val="en-GB" w:eastAsia="en-GB"/>
        </w:rPr>
        <w:t xml:space="preserve">Manchester offers a large customer base. At the 2021 Census, approximately 551,937 people lived in the city and the largest five-year age group was 20-24 with 61,887 residents (Manchester City Council, 2021a). </w:t>
      </w:r>
    </w:p>
    <w:p w14:paraId="3BF578FB" w14:textId="1BBF4A2B" w:rsidR="008A240B" w:rsidRPr="00E46B80" w:rsidRDefault="002F54CA" w:rsidP="00E46B80">
      <w:pPr>
        <w:spacing w:before="240" w:line="360" w:lineRule="auto"/>
        <w:jc w:val="both"/>
        <w:rPr>
          <w:rFonts w:ascii="Arial" w:hAnsi="Arial" w:cs="Arial"/>
          <w:sz w:val="24"/>
          <w:szCs w:val="24"/>
          <w:lang w:val="en-GB" w:eastAsia="en-GB"/>
        </w:rPr>
      </w:pPr>
      <w:r w:rsidRPr="00E46B80">
        <w:rPr>
          <w:rFonts w:ascii="Arial" w:hAnsi="Arial" w:cs="Arial"/>
          <w:sz w:val="24"/>
          <w:szCs w:val="24"/>
          <w:lang w:val="en-GB" w:eastAsia="en-GB"/>
        </w:rPr>
        <w:t>The opportunity is further enhanced by the wider economy in the city centre. In 2025, over £1 billion was spent in Manchester city-centre retail, hospitality and leisure businesses, with over 40 million c</w:t>
      </w:r>
      <w:r w:rsidR="00A96708">
        <w:rPr>
          <w:rFonts w:ascii="Arial" w:hAnsi="Arial" w:cs="Arial"/>
          <w:sz w:val="24"/>
          <w:szCs w:val="24"/>
          <w:lang w:val="en-GB" w:eastAsia="en-GB"/>
        </w:rPr>
        <w:t xml:space="preserve">ustomer visits (CityCo, 2026a). </w:t>
      </w:r>
      <w:r w:rsidRPr="00E46B80">
        <w:rPr>
          <w:rFonts w:ascii="Arial" w:hAnsi="Arial" w:cs="Arial"/>
          <w:sz w:val="24"/>
          <w:szCs w:val="24"/>
          <w:lang w:val="en-GB" w:eastAsia="en-GB"/>
        </w:rPr>
        <w:t>The evidence suggests, in fact, that the market is quite large and expanding. But growth is no guarantee of success for any one independent café. The potential opportunity will be realized to the extent of competition, access to the site, customer conversion and o</w:t>
      </w:r>
      <w:r w:rsidRPr="00E46B80">
        <w:rPr>
          <w:rFonts w:ascii="Arial" w:hAnsi="Arial" w:cs="Arial"/>
          <w:sz w:val="24"/>
          <w:szCs w:val="24"/>
          <w:lang w:val="en-GB" w:eastAsia="en-GB"/>
        </w:rPr>
        <w:t>perational capacity and pricing</w:t>
      </w:r>
      <w:r w:rsidR="008A240B" w:rsidRPr="00E46B80">
        <w:rPr>
          <w:rFonts w:ascii="Arial" w:hAnsi="Arial" w:cs="Arial"/>
          <w:sz w:val="24"/>
          <w:szCs w:val="24"/>
          <w:lang w:val="en-GB" w:eastAsia="en-GB"/>
        </w:rPr>
        <w:t>.</w:t>
      </w:r>
    </w:p>
    <w:p w14:paraId="532F14CB" w14:textId="77777777" w:rsidR="008A240B" w:rsidRPr="00E46B80" w:rsidRDefault="008A240B" w:rsidP="00A96708">
      <w:pPr>
        <w:pStyle w:val="Heading2"/>
        <w:rPr>
          <w:rFonts w:eastAsia="Times New Roman"/>
          <w:lang w:val="en-GB" w:eastAsia="en-GB"/>
        </w:rPr>
      </w:pPr>
      <w:bookmarkStart w:id="41" w:name="_Toc238896219"/>
      <w:r w:rsidRPr="00E46B80">
        <w:rPr>
          <w:rFonts w:eastAsia="Times New Roman"/>
          <w:lang w:val="en-GB" w:eastAsia="en-GB"/>
        </w:rPr>
        <w:t>5.3 Segmentation and Target Customer</w:t>
      </w:r>
      <w:bookmarkEnd w:id="41"/>
    </w:p>
    <w:p w14:paraId="7DB87BAF" w14:textId="77777777" w:rsidR="001E0746" w:rsidRPr="00E46B80" w:rsidRDefault="001E0746" w:rsidP="00E46B80">
      <w:pPr>
        <w:spacing w:before="240" w:line="360" w:lineRule="auto"/>
        <w:jc w:val="both"/>
        <w:rPr>
          <w:rFonts w:ascii="Arial" w:hAnsi="Arial" w:cs="Arial"/>
          <w:sz w:val="24"/>
          <w:szCs w:val="24"/>
          <w:lang w:val="en-GB" w:eastAsia="en-GB"/>
        </w:rPr>
      </w:pPr>
      <w:r w:rsidRPr="00E46B80">
        <w:rPr>
          <w:rFonts w:ascii="Arial" w:hAnsi="Arial" w:cs="Arial"/>
          <w:sz w:val="24"/>
          <w:szCs w:val="24"/>
          <w:lang w:val="en-GB" w:eastAsia="en-GB"/>
        </w:rPr>
        <w:t>Segmentation must be based on the fact that customers have different needs, buying habits and accessibility and that only those customers that are commercially relevant should be categorized. Geographic, demographic, psychographic and behavioural segmentation (Kotler &amp; Keller, 2016) are four segmentation dimensions that are especially relevant to The Ethical Bean Coffee House.</w:t>
      </w:r>
    </w:p>
    <w:p w14:paraId="296DD838" w14:textId="77777777" w:rsidR="001E0746" w:rsidRPr="00E46B80" w:rsidRDefault="001E0746" w:rsidP="00E46B80">
      <w:pPr>
        <w:spacing w:before="240" w:line="360" w:lineRule="auto"/>
        <w:jc w:val="both"/>
        <w:rPr>
          <w:rFonts w:ascii="Arial" w:hAnsi="Arial" w:cs="Arial"/>
          <w:sz w:val="24"/>
          <w:szCs w:val="24"/>
          <w:lang w:val="en-GB" w:eastAsia="en-GB"/>
        </w:rPr>
      </w:pPr>
      <w:r w:rsidRPr="00E46B80">
        <w:rPr>
          <w:rFonts w:ascii="Arial" w:hAnsi="Arial" w:cs="Arial"/>
          <w:sz w:val="24"/>
          <w:szCs w:val="24"/>
          <w:lang w:val="en-GB" w:eastAsia="en-GB"/>
        </w:rPr>
        <w:t>The priority market is defined geographically as those who reside, study, work or routinely spend leisure time within a reasonable travelling distance from the proposed Manchester site. City centre customers may therefore be more relevant than the whole of the Manchester residential population as the pattern of cafe purchases is dependent on the daily mobility and accessibility.</w:t>
      </w:r>
    </w:p>
    <w:p w14:paraId="760CA8B1" w14:textId="77777777" w:rsidR="001E0746" w:rsidRPr="00E46B80" w:rsidRDefault="001E0746" w:rsidP="00E46B80">
      <w:pPr>
        <w:spacing w:before="240" w:line="360" w:lineRule="auto"/>
        <w:jc w:val="both"/>
        <w:rPr>
          <w:rFonts w:ascii="Arial" w:hAnsi="Arial" w:cs="Arial"/>
          <w:sz w:val="24"/>
          <w:szCs w:val="24"/>
          <w:lang w:val="en-GB" w:eastAsia="en-GB"/>
        </w:rPr>
      </w:pPr>
      <w:r w:rsidRPr="00E46B80">
        <w:rPr>
          <w:rFonts w:ascii="Arial" w:hAnsi="Arial" w:cs="Arial"/>
          <w:sz w:val="24"/>
          <w:szCs w:val="24"/>
          <w:lang w:val="en-GB" w:eastAsia="en-GB"/>
        </w:rPr>
        <w:t xml:space="preserve">Demographically, younger adults are of special interest. Manchester's 2021 Census recorded 61,887 residents aged 20–24 and 52,583 aged 25–29 (Manchester City Council, 2021a). This means there is a significant pool of students, graduates and early career professionals with the potential of being able to adapt to a café concept around socialising, studying, working and ease of consumption. The city also has a </w:t>
      </w:r>
      <w:r w:rsidRPr="00E46B80">
        <w:rPr>
          <w:rFonts w:ascii="Arial" w:hAnsi="Arial" w:cs="Arial"/>
          <w:sz w:val="24"/>
          <w:szCs w:val="24"/>
          <w:lang w:val="en-GB" w:eastAsia="en-GB"/>
        </w:rPr>
        <w:lastRenderedPageBreak/>
        <w:t>highly educated population with 37.6% of people aged 16 and over with a Level 4 qualification or above (Manchester City Council, 2021b).</w:t>
      </w:r>
    </w:p>
    <w:p w14:paraId="22FC2BCD" w14:textId="4AC7A0E6" w:rsidR="008A240B" w:rsidRPr="00E46B80" w:rsidRDefault="001E0746" w:rsidP="00E46B80">
      <w:pPr>
        <w:spacing w:before="240" w:line="360" w:lineRule="auto"/>
        <w:jc w:val="both"/>
        <w:rPr>
          <w:rFonts w:ascii="Arial" w:hAnsi="Arial" w:cs="Arial"/>
          <w:sz w:val="24"/>
          <w:szCs w:val="24"/>
          <w:lang w:val="en-GB" w:eastAsia="en-GB"/>
        </w:rPr>
      </w:pPr>
      <w:r w:rsidRPr="00E46B80">
        <w:rPr>
          <w:rFonts w:ascii="Arial" w:hAnsi="Arial" w:cs="Arial"/>
          <w:sz w:val="24"/>
          <w:szCs w:val="24"/>
          <w:lang w:val="en-GB" w:eastAsia="en-GB"/>
        </w:rPr>
        <w:t xml:space="preserve">The most important customers in terms of psychographic are consumers who are interested in quality, ethical sourcing, sustainability, authenticity and experience. There is some external support of this positioning. A study by the Fairtrade Foundation revealed that 94% of UK consumers were made aware of the Fairtrade label, and 84% of the population said they trusted the label. Moreover, according to the latest study from the Fairtrade Foundation, 71% of UK shoppers said they regularly buy at least one Fairtrade product a month (Fairtrade Foundation, 2025). </w:t>
      </w:r>
    </w:p>
    <w:p w14:paraId="3F2925EC" w14:textId="77777777" w:rsidR="008A240B" w:rsidRPr="00E46B80" w:rsidRDefault="008A240B" w:rsidP="00A96708">
      <w:pPr>
        <w:pStyle w:val="Heading2"/>
        <w:rPr>
          <w:rFonts w:eastAsia="Times New Roman"/>
          <w:lang w:val="en-GB" w:eastAsia="en-GB"/>
        </w:rPr>
      </w:pPr>
      <w:bookmarkStart w:id="42" w:name="_Toc238896220"/>
      <w:r w:rsidRPr="00E46B80">
        <w:rPr>
          <w:rFonts w:eastAsia="Times New Roman"/>
          <w:lang w:val="en-GB" w:eastAsia="en-GB"/>
        </w:rPr>
        <w:t>5.4 Pain Points, Unmet Needs and Demand</w:t>
      </w:r>
      <w:bookmarkEnd w:id="42"/>
    </w:p>
    <w:p w14:paraId="30E41D80" w14:textId="3C802F32" w:rsidR="001F2E2C" w:rsidRPr="00E46B80" w:rsidRDefault="001F2E2C" w:rsidP="00E46B80">
      <w:pPr>
        <w:spacing w:before="240" w:line="360" w:lineRule="auto"/>
        <w:jc w:val="both"/>
        <w:rPr>
          <w:rFonts w:ascii="Arial" w:hAnsi="Arial" w:cs="Arial"/>
          <w:sz w:val="24"/>
          <w:szCs w:val="24"/>
          <w:lang w:val="en-GB" w:eastAsia="en-GB"/>
        </w:rPr>
      </w:pPr>
      <w:r w:rsidRPr="00E46B80">
        <w:rPr>
          <w:rFonts w:ascii="Arial" w:hAnsi="Arial" w:cs="Arial"/>
          <w:sz w:val="24"/>
          <w:szCs w:val="24"/>
          <w:lang w:val="en-GB" w:eastAsia="en-GB"/>
        </w:rPr>
        <w:t xml:space="preserve">People don't just have an opportunity to drink coffee. It will be dependent on how critical the customers' needs are and whether there are already adequate substitutes. Ease of access to quality coffee is one crucial need. Cafés are also frequent consumption occasions for many consumers as shown by their frequency of visits to coffee shops (World Coffee Portal, 2025). Another possibility for need relates to differentiation and experience. In addition to offering specialty products, authenticity, personalised service and unique experiences, independent cafes can compete on other terms that aren't necessarily the scale benefits of larger chains (MONIN, 2024). </w:t>
      </w:r>
    </w:p>
    <w:p w14:paraId="3A4C9157" w14:textId="77777777" w:rsidR="001F2E2C" w:rsidRPr="00E46B80" w:rsidRDefault="001F2E2C" w:rsidP="00E46B80">
      <w:pPr>
        <w:spacing w:before="240" w:line="360" w:lineRule="auto"/>
        <w:jc w:val="both"/>
        <w:rPr>
          <w:rFonts w:ascii="Arial" w:hAnsi="Arial" w:cs="Arial"/>
          <w:sz w:val="24"/>
          <w:szCs w:val="24"/>
          <w:lang w:val="en-GB" w:eastAsia="en-GB"/>
        </w:rPr>
      </w:pPr>
      <w:r w:rsidRPr="00E46B80">
        <w:rPr>
          <w:rFonts w:ascii="Arial" w:hAnsi="Arial" w:cs="Arial"/>
          <w:sz w:val="24"/>
          <w:szCs w:val="24"/>
          <w:lang w:val="en-GB" w:eastAsia="en-GB"/>
        </w:rPr>
        <w:t>Another potential source of customer value is sustainability. Ethical certification and responsible sourcing has the potential to affect consumers' perceptions, as demonstrated by high recognition and trust in Fairtrade (Fairtrade Foundation, 2025). The following evidence should be treated with caution, however. The information is indicative of consumer knowledge and buying habits at the UK level and does not necessarily reflect Manchester customers' willingness to pay a certain price for The Ethical Bean Coffee House. Therefore, sustainability should be a supplement and not a replacement of the core-product/service value.</w:t>
      </w:r>
    </w:p>
    <w:p w14:paraId="26708847" w14:textId="77777777" w:rsidR="001F2E2C" w:rsidRPr="00E46B80" w:rsidRDefault="001F2E2C" w:rsidP="00E46B80">
      <w:pPr>
        <w:spacing w:before="240" w:line="360" w:lineRule="auto"/>
        <w:jc w:val="both"/>
        <w:rPr>
          <w:rFonts w:ascii="Arial" w:hAnsi="Arial" w:cs="Arial"/>
          <w:sz w:val="24"/>
          <w:szCs w:val="24"/>
          <w:lang w:val="en-GB" w:eastAsia="en-GB"/>
        </w:rPr>
      </w:pPr>
      <w:r w:rsidRPr="00E46B80">
        <w:rPr>
          <w:rFonts w:ascii="Arial" w:hAnsi="Arial" w:cs="Arial"/>
          <w:sz w:val="24"/>
          <w:szCs w:val="24"/>
          <w:lang w:val="en-GB" w:eastAsia="en-GB"/>
        </w:rPr>
        <w:t xml:space="preserve">One of the major limitations is price sensitivity. According to Project Café UK, value and consumer price awareness are key characteristics of the current coffee-shop landscape (World Coffee Portal, 2025). Consumers can react to the increased cost of coffee by decreasing the number of visits to a coffee shop, buying a less expensive </w:t>
      </w:r>
      <w:r w:rsidRPr="00E46B80">
        <w:rPr>
          <w:rFonts w:ascii="Arial" w:hAnsi="Arial" w:cs="Arial"/>
          <w:sz w:val="24"/>
          <w:szCs w:val="24"/>
          <w:lang w:val="en-GB" w:eastAsia="en-GB"/>
        </w:rPr>
        <w:lastRenderedPageBreak/>
        <w:t>product, or switching to another coffee house or to make coffee at home. This sets up competition for an independent business.</w:t>
      </w:r>
    </w:p>
    <w:p w14:paraId="29ED0A4D" w14:textId="7D23082F" w:rsidR="001F2E2C" w:rsidRPr="00E46B80" w:rsidRDefault="001F2E2C" w:rsidP="00E46B80">
      <w:pPr>
        <w:spacing w:before="240" w:line="360" w:lineRule="auto"/>
        <w:jc w:val="both"/>
        <w:rPr>
          <w:rFonts w:ascii="Arial" w:hAnsi="Arial" w:cs="Arial"/>
          <w:sz w:val="24"/>
          <w:szCs w:val="24"/>
          <w:lang w:val="en-GB" w:eastAsia="en-GB"/>
        </w:rPr>
      </w:pPr>
      <w:r w:rsidRPr="00E46B80">
        <w:rPr>
          <w:rFonts w:ascii="Arial" w:hAnsi="Arial" w:cs="Arial"/>
          <w:sz w:val="24"/>
          <w:szCs w:val="24"/>
          <w:lang w:val="en-GB" w:eastAsia="en-GB"/>
        </w:rPr>
        <w:t>This risk is aggravated by inflation. The price of food and non-alcoholic drinks rose by 4.5% in the year leading up to December 2025 (ONS, 2025). An increase in household expenditure may have an effect on discretionary expenditure, notably when customers consider purchasing premium coffee as an unnecessary luxury. The venture, in turn, requires a pricing structure that provides a reasonable affordability barrier while also making the ethical</w:t>
      </w:r>
      <w:r w:rsidR="00A96708">
        <w:rPr>
          <w:rFonts w:ascii="Arial" w:hAnsi="Arial" w:cs="Arial"/>
          <w:sz w:val="24"/>
          <w:szCs w:val="24"/>
          <w:lang w:val="en-GB" w:eastAsia="en-GB"/>
        </w:rPr>
        <w:t xml:space="preserve"> and premium attributes viable.</w:t>
      </w:r>
    </w:p>
    <w:p w14:paraId="43157403" w14:textId="07E6D21F" w:rsidR="001F2E2C" w:rsidRPr="00E46B80" w:rsidRDefault="001F2E2C" w:rsidP="00E46B80">
      <w:pPr>
        <w:spacing w:before="240" w:line="360" w:lineRule="auto"/>
        <w:jc w:val="both"/>
        <w:rPr>
          <w:rFonts w:ascii="Arial" w:hAnsi="Arial" w:cs="Arial"/>
          <w:sz w:val="24"/>
          <w:szCs w:val="24"/>
          <w:lang w:val="en-GB" w:eastAsia="en-GB"/>
        </w:rPr>
      </w:pPr>
      <w:r w:rsidRPr="00E46B80">
        <w:rPr>
          <w:rFonts w:ascii="Arial" w:hAnsi="Arial" w:cs="Arial"/>
          <w:sz w:val="24"/>
          <w:szCs w:val="24"/>
          <w:lang w:val="en-GB" w:eastAsia="en-GB"/>
        </w:rPr>
        <w:t>Overall, the evidence tells us coffee-shop consumption is real, and there may be interest in making ethical choices, but the opportunity is qualified by affordabili</w:t>
      </w:r>
      <w:r w:rsidR="00A96708">
        <w:rPr>
          <w:rFonts w:ascii="Arial" w:hAnsi="Arial" w:cs="Arial"/>
          <w:sz w:val="24"/>
          <w:szCs w:val="24"/>
          <w:lang w:val="en-GB" w:eastAsia="en-GB"/>
        </w:rPr>
        <w:t>ty and substitutes/competition.</w:t>
      </w:r>
    </w:p>
    <w:p w14:paraId="29105E0C" w14:textId="77777777" w:rsidR="001F2E2C" w:rsidRPr="00E46B80" w:rsidRDefault="001F2E2C" w:rsidP="00A96708">
      <w:pPr>
        <w:pStyle w:val="Heading2"/>
        <w:rPr>
          <w:rFonts w:eastAsia="Times New Roman"/>
          <w:lang w:val="en-GB" w:eastAsia="en-GB"/>
        </w:rPr>
      </w:pPr>
      <w:bookmarkStart w:id="43" w:name="_Toc238896221"/>
      <w:r w:rsidRPr="00E46B80">
        <w:rPr>
          <w:rFonts w:eastAsia="Times New Roman"/>
          <w:lang w:val="en-GB" w:eastAsia="en-GB"/>
        </w:rPr>
        <w:t>5.5 Economic and Geographic Conditions</w:t>
      </w:r>
      <w:bookmarkEnd w:id="43"/>
    </w:p>
    <w:p w14:paraId="73F4CCB8" w14:textId="77777777" w:rsidR="001F2E2C" w:rsidRPr="00E46B80" w:rsidRDefault="001F2E2C" w:rsidP="00E46B80">
      <w:pPr>
        <w:spacing w:before="240" w:line="360" w:lineRule="auto"/>
        <w:jc w:val="both"/>
        <w:rPr>
          <w:rFonts w:ascii="Arial" w:hAnsi="Arial" w:cs="Arial"/>
          <w:sz w:val="24"/>
          <w:szCs w:val="24"/>
          <w:lang w:val="en-GB" w:eastAsia="en-GB"/>
        </w:rPr>
      </w:pPr>
      <w:r w:rsidRPr="00E46B80">
        <w:rPr>
          <w:rFonts w:ascii="Arial" w:hAnsi="Arial" w:cs="Arial"/>
          <w:sz w:val="24"/>
          <w:szCs w:val="24"/>
          <w:lang w:val="en-GB" w:eastAsia="en-GB"/>
        </w:rPr>
        <w:t>The economy affects customers' buying power and the business expenses. The market for coffee-shops is still growing, but value and household budget are still mindful of the consumers (World Coffee Portal, 2025). These higher food and beverage prices can also have an impact on operating costs, and lower demand for price increases among customers (ONS, 2025).</w:t>
      </w:r>
    </w:p>
    <w:p w14:paraId="115EB14C" w14:textId="77777777" w:rsidR="001F2E2C" w:rsidRPr="00E46B80" w:rsidRDefault="001F2E2C" w:rsidP="00E46B80">
      <w:pPr>
        <w:spacing w:before="240" w:line="360" w:lineRule="auto"/>
        <w:jc w:val="both"/>
        <w:rPr>
          <w:rFonts w:ascii="Arial" w:hAnsi="Arial" w:cs="Arial"/>
          <w:sz w:val="24"/>
          <w:szCs w:val="24"/>
          <w:lang w:val="en-GB" w:eastAsia="en-GB"/>
        </w:rPr>
      </w:pPr>
      <w:r w:rsidRPr="00E46B80">
        <w:rPr>
          <w:rFonts w:ascii="Arial" w:hAnsi="Arial" w:cs="Arial"/>
          <w:sz w:val="24"/>
          <w:szCs w:val="24"/>
          <w:lang w:val="en-GB" w:eastAsia="en-GB"/>
        </w:rPr>
        <w:t>This means that there is a fundamental dilemma for The Ethical Bean Coffee House. Ethical sourcing, sustainable packaging and quality ingredients can add to the cost, but pushing all of this extra cost back to the customer could compromise its affordability. Therefore, there will be a need to establish adequate perceived value, based on quality, experience and ethical differentiation.</w:t>
      </w:r>
    </w:p>
    <w:p w14:paraId="78C46D39" w14:textId="77777777" w:rsidR="001F2E2C" w:rsidRPr="00E46B80" w:rsidRDefault="001F2E2C" w:rsidP="00E46B80">
      <w:pPr>
        <w:spacing w:before="240" w:line="360" w:lineRule="auto"/>
        <w:jc w:val="both"/>
        <w:rPr>
          <w:rFonts w:ascii="Arial" w:hAnsi="Arial" w:cs="Arial"/>
          <w:sz w:val="24"/>
          <w:szCs w:val="24"/>
          <w:lang w:val="en-GB" w:eastAsia="en-GB"/>
        </w:rPr>
      </w:pPr>
      <w:r w:rsidRPr="00E46B80">
        <w:rPr>
          <w:rFonts w:ascii="Arial" w:hAnsi="Arial" w:cs="Arial"/>
          <w:sz w:val="24"/>
          <w:szCs w:val="24"/>
          <w:lang w:val="en-GB" w:eastAsia="en-GB"/>
        </w:rPr>
        <w:t>Manchester's demographics make for a great setting for an urban café. It has a population of about 552,000, of which it has a high number of younger adults (Manchester City Council, 2021a). The city is also culturally diverse with around 115,113 people identifying as Asian and 65,891 people identifying as Black in the Census 2021, and around 31% of residents from overseas, not from the UK (Manchester City Council, 2021c). This diversity provides opportunities for an inclusive café proposition which can appeal to different tastes and lifestyles.</w:t>
      </w:r>
    </w:p>
    <w:p w14:paraId="27EBE09A" w14:textId="782CBD77" w:rsidR="001F2E2C" w:rsidRPr="00E46B80" w:rsidRDefault="001F2E2C" w:rsidP="00E46B80">
      <w:pPr>
        <w:spacing w:before="240" w:line="360" w:lineRule="auto"/>
        <w:jc w:val="both"/>
        <w:rPr>
          <w:rFonts w:ascii="Arial" w:hAnsi="Arial" w:cs="Arial"/>
          <w:sz w:val="24"/>
          <w:szCs w:val="24"/>
          <w:lang w:val="en-GB" w:eastAsia="en-GB"/>
        </w:rPr>
      </w:pPr>
      <w:r w:rsidRPr="00E46B80">
        <w:rPr>
          <w:rFonts w:ascii="Arial" w:hAnsi="Arial" w:cs="Arial"/>
          <w:sz w:val="24"/>
          <w:szCs w:val="24"/>
          <w:lang w:val="en-GB" w:eastAsia="en-GB"/>
        </w:rPr>
        <w:lastRenderedPageBreak/>
        <w:t>Geographic accessibility is also a factor. There is a significant potential customer base outside the residential population, as a result of the activity in the city centre. In 2025, City centre saw over 40 million customer visits (CityCo, 2026a). However, the impact of that footfall at the city level does not necessarily lead to a direct impact on the sales of cafés. The exact location should then be assessed based on pedestrian traffic, transportation, local employment and educational facilities, competitor densit</w:t>
      </w:r>
      <w:r w:rsidR="003B6F9C">
        <w:rPr>
          <w:rFonts w:ascii="Arial" w:hAnsi="Arial" w:cs="Arial"/>
          <w:sz w:val="24"/>
          <w:szCs w:val="24"/>
          <w:lang w:val="en-GB" w:eastAsia="en-GB"/>
        </w:rPr>
        <w:t>y and convenience of customers.</w:t>
      </w:r>
    </w:p>
    <w:p w14:paraId="1F142DB8" w14:textId="77777777" w:rsidR="001F2E2C" w:rsidRPr="00E46B80" w:rsidRDefault="001F2E2C" w:rsidP="00E46B80">
      <w:pPr>
        <w:spacing w:before="240" w:line="360" w:lineRule="auto"/>
        <w:jc w:val="both"/>
        <w:rPr>
          <w:rFonts w:ascii="Arial" w:hAnsi="Arial" w:cs="Arial"/>
          <w:sz w:val="24"/>
          <w:szCs w:val="24"/>
          <w:lang w:val="en-GB" w:eastAsia="en-GB"/>
        </w:rPr>
      </w:pPr>
      <w:bookmarkStart w:id="44" w:name="_Toc238896222"/>
      <w:r w:rsidRPr="00A96708">
        <w:rPr>
          <w:rStyle w:val="Heading2Char"/>
        </w:rPr>
        <w:t>5.6 Research findings and synthesis</w:t>
      </w:r>
      <w:bookmarkEnd w:id="44"/>
      <w:r w:rsidRPr="00E46B80">
        <w:rPr>
          <w:rFonts w:ascii="Arial" w:hAnsi="Arial" w:cs="Arial"/>
          <w:sz w:val="24"/>
          <w:szCs w:val="24"/>
          <w:lang w:val="en-GB" w:eastAsia="en-GB"/>
        </w:rPr>
        <w:t>.</w:t>
      </w:r>
    </w:p>
    <w:p w14:paraId="642AA10A" w14:textId="77777777" w:rsidR="001F2E2C" w:rsidRPr="00E46B80" w:rsidRDefault="001F2E2C" w:rsidP="00E46B80">
      <w:pPr>
        <w:spacing w:before="240" w:line="360" w:lineRule="auto"/>
        <w:jc w:val="both"/>
        <w:rPr>
          <w:rFonts w:ascii="Arial" w:hAnsi="Arial" w:cs="Arial"/>
          <w:sz w:val="24"/>
          <w:szCs w:val="24"/>
          <w:lang w:val="en-GB" w:eastAsia="en-GB"/>
        </w:rPr>
      </w:pPr>
      <w:r w:rsidRPr="00E46B80">
        <w:rPr>
          <w:rFonts w:ascii="Arial" w:hAnsi="Arial" w:cs="Arial"/>
          <w:sz w:val="24"/>
          <w:szCs w:val="24"/>
          <w:lang w:val="en-GB" w:eastAsia="en-GB"/>
        </w:rPr>
        <w:t>This information all points to good underlying market opportunity and a conditional level opportunity for The Ethical Bean Coffee House at the venture level. The positive case is based on the size of the UK coffee-shop market, and its expansion rates, as well as evidence of frequent consumer visits and considerable consumer activity in Manchester (World Coffee Portal, 2025; World Coffee Portal, 2026; CityCo, 2026a).</w:t>
      </w:r>
    </w:p>
    <w:p w14:paraId="536CB1BE" w14:textId="7FC2303B" w:rsidR="001F2E2C" w:rsidRPr="00E46B80" w:rsidRDefault="001F2E2C" w:rsidP="00E46B80">
      <w:pPr>
        <w:spacing w:before="240" w:line="360" w:lineRule="auto"/>
        <w:jc w:val="both"/>
        <w:rPr>
          <w:rFonts w:ascii="Arial" w:hAnsi="Arial" w:cs="Arial"/>
          <w:sz w:val="24"/>
          <w:szCs w:val="24"/>
          <w:lang w:val="en-GB" w:eastAsia="en-GB"/>
        </w:rPr>
      </w:pPr>
      <w:r w:rsidRPr="00E46B80">
        <w:rPr>
          <w:rFonts w:ascii="Arial" w:hAnsi="Arial" w:cs="Arial"/>
          <w:sz w:val="24"/>
          <w:szCs w:val="24"/>
          <w:lang w:val="en-GB" w:eastAsia="en-GB"/>
        </w:rPr>
        <w:t xml:space="preserve">The proposed target market is also in line with Manchester's demographic makeup in a reasonable way. There is also a significant potential customer base for younger adults, students and professionals, and there is signs of awareness of Fairtrade, meaning that ethical sourcing can play a part in differentiation (Manchester City Council, 2021a and Fairtrade Foundation, 2025). But the opportunity is limited due to price sensitivity, inflation, competition, substitute and variable traffic. The national market figure cannot be translated to the sales that can be expected in a new independent restaurant. Likewise, the evidence of ethical consumption does not guarantee that there is a willingness to pay a premium by customers. </w:t>
      </w:r>
    </w:p>
    <w:p w14:paraId="6D4A2C6D" w14:textId="1B7F9410" w:rsidR="0088501A" w:rsidRDefault="001F2E2C" w:rsidP="00E46B80">
      <w:pPr>
        <w:spacing w:before="240" w:line="360" w:lineRule="auto"/>
        <w:jc w:val="both"/>
        <w:rPr>
          <w:rFonts w:ascii="Arial" w:hAnsi="Arial" w:cs="Arial"/>
          <w:sz w:val="24"/>
          <w:szCs w:val="24"/>
          <w:lang w:val="en-GB" w:eastAsia="en-GB"/>
        </w:rPr>
      </w:pPr>
      <w:r w:rsidRPr="00E46B80">
        <w:rPr>
          <w:rFonts w:ascii="Arial" w:hAnsi="Arial" w:cs="Arial"/>
          <w:sz w:val="24"/>
          <w:szCs w:val="24"/>
          <w:lang w:val="en-GB" w:eastAsia="en-GB"/>
        </w:rPr>
        <w:t>In general, the market opportunity falls in the strong but conditional category. The Ethical Bean Coffee House is most believable when it is located in an accessible Manchester spot, reaches customers who regularly drink coffee at a pub, offers a good cup of coffee, effectively shares its ethics and makes sustainability and specialty coffee an experience that customers will remember. These results provide the demand side story, and Chapter 6 will see if the competitive landscape can allow the business to grab and keep the opportunity.</w:t>
      </w:r>
    </w:p>
    <w:p w14:paraId="77236D8E" w14:textId="42FF2E2C" w:rsidR="00A96708" w:rsidRPr="00E46B80" w:rsidRDefault="00A96708" w:rsidP="00E46B80">
      <w:pPr>
        <w:spacing w:before="240" w:line="360" w:lineRule="auto"/>
        <w:jc w:val="both"/>
        <w:rPr>
          <w:rFonts w:ascii="Arial" w:hAnsi="Arial" w:cs="Arial"/>
          <w:sz w:val="24"/>
          <w:szCs w:val="24"/>
          <w:lang w:val="en-GB" w:eastAsia="en-GB"/>
        </w:rPr>
      </w:pPr>
    </w:p>
    <w:p w14:paraId="54879D25" w14:textId="77777777" w:rsidR="0088501A" w:rsidRPr="009437F7" w:rsidRDefault="0088501A" w:rsidP="003B6F9C">
      <w:pPr>
        <w:pStyle w:val="Heading1"/>
        <w:jc w:val="center"/>
        <w:rPr>
          <w:rFonts w:eastAsia="Times New Roman"/>
          <w:lang w:val="en-GB" w:eastAsia="en-GB"/>
        </w:rPr>
      </w:pPr>
      <w:bookmarkStart w:id="45" w:name="_Toc238896223"/>
      <w:r w:rsidRPr="009437F7">
        <w:rPr>
          <w:rFonts w:eastAsia="Times New Roman"/>
          <w:lang w:val="en-GB" w:eastAsia="en-GB"/>
        </w:rPr>
        <w:lastRenderedPageBreak/>
        <w:t>Chapter 6: Competitive Environment Analysis</w:t>
      </w:r>
      <w:bookmarkEnd w:id="45"/>
    </w:p>
    <w:p w14:paraId="71A489B4" w14:textId="5238C978" w:rsidR="0088501A" w:rsidRPr="009437F7" w:rsidRDefault="0088501A" w:rsidP="003B6F9C">
      <w:pPr>
        <w:pStyle w:val="Heading2"/>
        <w:rPr>
          <w:rFonts w:eastAsia="Times New Roman"/>
          <w:lang w:val="en-GB" w:eastAsia="en-GB"/>
        </w:rPr>
      </w:pPr>
      <w:bookmarkStart w:id="46" w:name="_Toc238896224"/>
      <w:r w:rsidRPr="009437F7">
        <w:rPr>
          <w:rFonts w:eastAsia="Times New Roman"/>
          <w:lang w:val="en-GB" w:eastAsia="en-GB"/>
        </w:rPr>
        <w:t>6.1 Scope, Frameworks and Competitive Set</w:t>
      </w:r>
      <w:bookmarkEnd w:id="46"/>
      <w:r w:rsidRPr="009437F7">
        <w:rPr>
          <w:rFonts w:eastAsia="Times New Roman"/>
          <w:lang w:val="en-GB" w:eastAsia="en-GB"/>
        </w:rPr>
        <w:t xml:space="preserve"> </w:t>
      </w:r>
    </w:p>
    <w:p w14:paraId="5C14A4F4" w14:textId="56FC8F18" w:rsidR="005663BE" w:rsidRPr="009437F7" w:rsidRDefault="005663BE" w:rsidP="009437F7">
      <w:pPr>
        <w:spacing w:before="240" w:line="360" w:lineRule="auto"/>
        <w:jc w:val="both"/>
        <w:rPr>
          <w:rFonts w:ascii="Arial" w:hAnsi="Arial" w:cs="Arial"/>
          <w:sz w:val="24"/>
          <w:szCs w:val="24"/>
          <w:lang w:val="en-GB" w:eastAsia="en-GB"/>
        </w:rPr>
      </w:pPr>
      <w:r w:rsidRPr="009437F7">
        <w:rPr>
          <w:rFonts w:ascii="Arial" w:hAnsi="Arial" w:cs="Arial"/>
          <w:sz w:val="24"/>
          <w:szCs w:val="24"/>
          <w:lang w:val="en-GB" w:eastAsia="en-GB"/>
        </w:rPr>
        <w:t>The competitive environment for The Ethical Bean Coffee House is the specialty coffee and premium café market targeting the consumers in the Monmouth Street and wider Covent Garden area of London. The analysis is based on customers who value quality coffee, café experiences, convenience and, possibly, ethi</w:t>
      </w:r>
      <w:r w:rsidR="003B6F9C">
        <w:rPr>
          <w:rFonts w:ascii="Arial" w:hAnsi="Arial" w:cs="Arial"/>
          <w:sz w:val="24"/>
          <w:szCs w:val="24"/>
          <w:lang w:val="en-GB" w:eastAsia="en-GB"/>
        </w:rPr>
        <w:t>cal and sustainable consumption</w:t>
      </w:r>
      <w:r w:rsidRPr="009437F7">
        <w:rPr>
          <w:rFonts w:ascii="Arial" w:hAnsi="Arial" w:cs="Arial"/>
          <w:sz w:val="24"/>
          <w:szCs w:val="24"/>
          <w:lang w:val="en-GB" w:eastAsia="en-GB"/>
        </w:rPr>
        <w:t xml:space="preserve">. This is because competition does not have to only be between companies that offer a similar product, but can also be determined by the availability of other products, customers, suppliers and potential competitors (Porter, 2008). </w:t>
      </w:r>
    </w:p>
    <w:p w14:paraId="00FE4D39" w14:textId="031EFF57" w:rsidR="0088501A" w:rsidRPr="009437F7" w:rsidRDefault="005663BE" w:rsidP="009437F7">
      <w:pPr>
        <w:spacing w:before="240" w:line="360" w:lineRule="auto"/>
        <w:jc w:val="both"/>
        <w:rPr>
          <w:rFonts w:ascii="Arial" w:hAnsi="Arial" w:cs="Arial"/>
          <w:sz w:val="24"/>
          <w:szCs w:val="24"/>
          <w:lang w:val="en-GB" w:eastAsia="en-GB"/>
        </w:rPr>
      </w:pPr>
      <w:r w:rsidRPr="009437F7">
        <w:rPr>
          <w:rFonts w:ascii="Arial" w:hAnsi="Arial" w:cs="Arial"/>
          <w:sz w:val="24"/>
          <w:szCs w:val="24"/>
          <w:lang w:val="en-GB" w:eastAsia="en-GB"/>
        </w:rPr>
        <w:t>Competitor positioning, key success factors, Porter Five Forces and PESTLE, therefore, is integrated in the analysis. These frameworks are complementary—competitor analysis helps to determine the current market structure, Five Forces gives a picture of competitive pressure, and PESTLE gives a picture of the external changes affecting the industry. Finally, whether a defensible market gap exists for an ethical, sustainable and premium proposition</w:t>
      </w:r>
      <w:r w:rsidRPr="009437F7">
        <w:rPr>
          <w:rFonts w:ascii="Arial" w:hAnsi="Arial" w:cs="Arial"/>
          <w:sz w:val="24"/>
          <w:szCs w:val="24"/>
          <w:lang w:val="en-GB" w:eastAsia="en-GB"/>
        </w:rPr>
        <w:t xml:space="preserve"> exists</w:t>
      </w:r>
      <w:r w:rsidR="0088501A" w:rsidRPr="009437F7">
        <w:rPr>
          <w:rFonts w:ascii="Arial" w:hAnsi="Arial" w:cs="Arial"/>
          <w:sz w:val="24"/>
          <w:szCs w:val="24"/>
          <w:lang w:val="en-GB" w:eastAsia="en-GB"/>
        </w:rPr>
        <w:t>.</w:t>
      </w:r>
    </w:p>
    <w:p w14:paraId="36E53888" w14:textId="2A31EBE8" w:rsidR="0088501A" w:rsidRPr="009437F7" w:rsidRDefault="0088501A" w:rsidP="003B6F9C">
      <w:pPr>
        <w:pStyle w:val="Heading2"/>
        <w:rPr>
          <w:rFonts w:eastAsia="Times New Roman"/>
          <w:lang w:val="en-GB" w:eastAsia="en-GB"/>
        </w:rPr>
      </w:pPr>
      <w:bookmarkStart w:id="47" w:name="_Toc238896225"/>
      <w:r w:rsidRPr="009437F7">
        <w:rPr>
          <w:rFonts w:eastAsia="Times New Roman"/>
          <w:lang w:val="en-GB" w:eastAsia="en-GB"/>
        </w:rPr>
        <w:t>6.2 Key Success Factors</w:t>
      </w:r>
      <w:bookmarkEnd w:id="47"/>
      <w:r w:rsidRPr="009437F7">
        <w:rPr>
          <w:rFonts w:eastAsia="Times New Roman"/>
          <w:lang w:val="en-GB" w:eastAsia="en-GB"/>
        </w:rPr>
        <w:t xml:space="preserve"> </w:t>
      </w:r>
    </w:p>
    <w:p w14:paraId="406CCF3C" w14:textId="77777777" w:rsidR="00AD06AC" w:rsidRPr="009437F7" w:rsidRDefault="00AD06AC" w:rsidP="009437F7">
      <w:pPr>
        <w:spacing w:before="240" w:line="360" w:lineRule="auto"/>
        <w:jc w:val="both"/>
        <w:rPr>
          <w:rFonts w:ascii="Arial" w:hAnsi="Arial" w:cs="Arial"/>
          <w:sz w:val="24"/>
          <w:szCs w:val="24"/>
          <w:lang w:val="en-GB" w:eastAsia="en-GB"/>
        </w:rPr>
      </w:pPr>
      <w:r w:rsidRPr="009437F7">
        <w:rPr>
          <w:rFonts w:ascii="Arial" w:hAnsi="Arial" w:cs="Arial"/>
          <w:sz w:val="24"/>
          <w:szCs w:val="24"/>
          <w:lang w:val="en-GB" w:eastAsia="en-GB"/>
        </w:rPr>
        <w:t>The lessons from the UK coffee-shop market are that more goes into a successful coffee shop than just a good coffee product. Competitive intensity and scale of the UK coffee-shop market were evident in 2026: the number of outlets grew by 1%, representing an increase to £6.8 billion and 12,313 coffee shops (World Coffee Portal, 2026). But market growth doesn't necessarily lead to an attractive opportunity since their customers have more choice and their operators are under cost pressure.</w:t>
      </w:r>
    </w:p>
    <w:p w14:paraId="2956F9DB" w14:textId="1A79B02C" w:rsidR="00AD06AC" w:rsidRPr="009437F7" w:rsidRDefault="00AD06AC" w:rsidP="009437F7">
      <w:pPr>
        <w:spacing w:before="240" w:line="360" w:lineRule="auto"/>
        <w:jc w:val="both"/>
        <w:rPr>
          <w:rFonts w:ascii="Arial" w:hAnsi="Arial" w:cs="Arial"/>
          <w:sz w:val="24"/>
          <w:szCs w:val="24"/>
          <w:lang w:val="en-GB" w:eastAsia="en-GB"/>
        </w:rPr>
      </w:pPr>
      <w:r w:rsidRPr="009437F7">
        <w:rPr>
          <w:rFonts w:ascii="Arial" w:hAnsi="Arial" w:cs="Arial"/>
          <w:sz w:val="24"/>
          <w:szCs w:val="24"/>
          <w:lang w:val="en-GB" w:eastAsia="en-GB"/>
        </w:rPr>
        <w:t>The Ethical Bean Coffee House has three main success factors. Product quality and customer experience are relevant, since independent coffee shop consumers care about the quality of the experiences they have with coffee (World Coffee Portal, 2024). Secondly, the value for money has become more relevant. According to World Coffee Portal, in 2025, the average spend per visit was £6.23 and price-consciousness was the top consumer preference in th</w:t>
      </w:r>
      <w:r w:rsidR="003B6F9C">
        <w:rPr>
          <w:rFonts w:ascii="Arial" w:hAnsi="Arial" w:cs="Arial"/>
          <w:sz w:val="24"/>
          <w:szCs w:val="24"/>
          <w:lang w:val="en-GB" w:eastAsia="en-GB"/>
        </w:rPr>
        <w:t xml:space="preserve">e branded coffee-shop segment. </w:t>
      </w:r>
    </w:p>
    <w:p w14:paraId="6F6EB2FB" w14:textId="3A8B2C26" w:rsidR="0088501A" w:rsidRPr="009437F7" w:rsidRDefault="00AD06AC" w:rsidP="009437F7">
      <w:pPr>
        <w:spacing w:before="240" w:line="360" w:lineRule="auto"/>
        <w:jc w:val="both"/>
        <w:rPr>
          <w:rFonts w:ascii="Arial" w:hAnsi="Arial" w:cs="Arial"/>
          <w:sz w:val="24"/>
          <w:szCs w:val="24"/>
          <w:lang w:val="en-GB" w:eastAsia="en-GB"/>
        </w:rPr>
      </w:pPr>
      <w:r w:rsidRPr="009437F7">
        <w:rPr>
          <w:rFonts w:ascii="Arial" w:hAnsi="Arial" w:cs="Arial"/>
          <w:sz w:val="24"/>
          <w:szCs w:val="24"/>
          <w:lang w:val="en-GB" w:eastAsia="en-GB"/>
        </w:rPr>
        <w:t xml:space="preserve">Third, there might be differentiation based on credible responsibility and sustainability in sourcing. Previous studies have shown consumers are willing to pay premiums for </w:t>
      </w:r>
      <w:r w:rsidRPr="009437F7">
        <w:rPr>
          <w:rFonts w:ascii="Arial" w:hAnsi="Arial" w:cs="Arial"/>
          <w:sz w:val="24"/>
          <w:szCs w:val="24"/>
          <w:lang w:val="en-GB" w:eastAsia="en-GB"/>
        </w:rPr>
        <w:lastRenderedPageBreak/>
        <w:t>ethical attributes of coffee, though this willingness differs among consumer groups (Fuller, Grebitus and Schmitz, 2022; Fuller and Grebitus, 2023). This coffee-to-beverage business' sales strategy of high quality coffee and clear sourcing plus sustainable practices, thus is in alignment with potentially valuable factors already outlined in the literature.</w:t>
      </w:r>
      <w:r w:rsidR="0088501A" w:rsidRPr="009437F7">
        <w:rPr>
          <w:rFonts w:ascii="Arial" w:hAnsi="Arial" w:cs="Arial"/>
          <w:sz w:val="24"/>
          <w:szCs w:val="24"/>
          <w:lang w:val="en-GB" w:eastAsia="en-GB"/>
        </w:rPr>
        <w:t xml:space="preserve"> </w:t>
      </w:r>
    </w:p>
    <w:p w14:paraId="04D53E53" w14:textId="44DB4E6F" w:rsidR="0088501A" w:rsidRPr="009437F7" w:rsidRDefault="0088501A" w:rsidP="003B6F9C">
      <w:pPr>
        <w:pStyle w:val="Heading2"/>
        <w:rPr>
          <w:rFonts w:eastAsia="Times New Roman"/>
          <w:lang w:val="en-GB" w:eastAsia="en-GB"/>
        </w:rPr>
      </w:pPr>
      <w:bookmarkStart w:id="48" w:name="_Toc238896226"/>
      <w:r w:rsidRPr="009437F7">
        <w:rPr>
          <w:rFonts w:eastAsia="Times New Roman"/>
          <w:lang w:val="en-GB" w:eastAsia="en-GB"/>
        </w:rPr>
        <w:t>6.3 M</w:t>
      </w:r>
      <w:r w:rsidR="003B6F9C">
        <w:rPr>
          <w:lang w:val="en-GB" w:eastAsia="en-GB"/>
        </w:rPr>
        <w:t>ain Competitors and Positioning</w:t>
      </w:r>
      <w:bookmarkEnd w:id="48"/>
    </w:p>
    <w:p w14:paraId="35BB7BC2" w14:textId="0D23128B" w:rsidR="00E37815" w:rsidRPr="009437F7" w:rsidRDefault="00E37815" w:rsidP="009437F7">
      <w:pPr>
        <w:spacing w:before="240" w:line="360" w:lineRule="auto"/>
        <w:jc w:val="both"/>
        <w:rPr>
          <w:rFonts w:ascii="Arial" w:hAnsi="Arial" w:cs="Arial"/>
          <w:sz w:val="24"/>
          <w:szCs w:val="24"/>
          <w:lang w:val="en-GB" w:eastAsia="en-GB"/>
        </w:rPr>
      </w:pPr>
      <w:r w:rsidRPr="009437F7">
        <w:rPr>
          <w:rFonts w:ascii="Arial" w:hAnsi="Arial" w:cs="Arial"/>
          <w:sz w:val="24"/>
          <w:szCs w:val="24"/>
          <w:lang w:val="en-GB" w:eastAsia="en-GB"/>
        </w:rPr>
        <w:t xml:space="preserve">Monmouth Coffee Company and </w:t>
      </w:r>
      <w:r w:rsidR="003B6F9C" w:rsidRPr="009437F7">
        <w:rPr>
          <w:rFonts w:ascii="Arial" w:hAnsi="Arial" w:cs="Arial"/>
          <w:sz w:val="24"/>
          <w:szCs w:val="24"/>
          <w:lang w:val="en-GB" w:eastAsia="en-GB"/>
        </w:rPr>
        <w:t>Watch House</w:t>
      </w:r>
      <w:r w:rsidRPr="009437F7">
        <w:rPr>
          <w:rFonts w:ascii="Arial" w:hAnsi="Arial" w:cs="Arial"/>
          <w:sz w:val="24"/>
          <w:szCs w:val="24"/>
          <w:lang w:val="en-GB" w:eastAsia="en-GB"/>
        </w:rPr>
        <w:t xml:space="preserve"> are the most relevant direct competitors as both are specialist coffee businesses that operate in the immediate Covent Garden area. The idea was laid out in the proposal and it acknowledges that it may not be enough to differentiate based on product quality if businesses are already considered to be specialty operators. </w:t>
      </w:r>
    </w:p>
    <w:p w14:paraId="74879F0F" w14:textId="0EDB28E9" w:rsidR="00E37815" w:rsidRPr="009437F7" w:rsidRDefault="00E37815" w:rsidP="009437F7">
      <w:pPr>
        <w:spacing w:before="240" w:line="360" w:lineRule="auto"/>
        <w:jc w:val="both"/>
        <w:rPr>
          <w:rFonts w:ascii="Arial" w:hAnsi="Arial" w:cs="Arial"/>
          <w:sz w:val="24"/>
          <w:szCs w:val="24"/>
          <w:lang w:val="en-GB" w:eastAsia="en-GB"/>
        </w:rPr>
      </w:pPr>
      <w:r w:rsidRPr="009437F7">
        <w:rPr>
          <w:rFonts w:ascii="Arial" w:hAnsi="Arial" w:cs="Arial"/>
          <w:sz w:val="24"/>
          <w:szCs w:val="24"/>
          <w:lang w:val="en-GB" w:eastAsia="en-GB"/>
        </w:rPr>
        <w:t xml:space="preserve">Of particular importance, however, is Monmouth Coffee Company which has its Covent Garden shop next door to 27 Monmouth Street. It is well established and has a strong reputation for its products, making it highly competitive in local markets. Sustainability-related practices are not missing from the existing competitive set, either, as the company also markets coffee beans and related products and offers reusable alternatives to traditional takeaway cups. </w:t>
      </w:r>
    </w:p>
    <w:p w14:paraId="11EDFDA2" w14:textId="2CE49E99" w:rsidR="00E37815" w:rsidRPr="009437F7" w:rsidRDefault="003B6F9C" w:rsidP="009437F7">
      <w:pPr>
        <w:spacing w:before="240" w:line="360" w:lineRule="auto"/>
        <w:jc w:val="both"/>
        <w:rPr>
          <w:rFonts w:ascii="Arial" w:hAnsi="Arial" w:cs="Arial"/>
          <w:sz w:val="24"/>
          <w:szCs w:val="24"/>
          <w:lang w:val="en-GB" w:eastAsia="en-GB"/>
        </w:rPr>
      </w:pPr>
      <w:r w:rsidRPr="009437F7">
        <w:rPr>
          <w:rFonts w:ascii="Arial" w:hAnsi="Arial" w:cs="Arial"/>
          <w:sz w:val="24"/>
          <w:szCs w:val="24"/>
          <w:lang w:val="en-GB" w:eastAsia="en-GB"/>
        </w:rPr>
        <w:t>Watch House</w:t>
      </w:r>
      <w:r w:rsidR="00E37815" w:rsidRPr="009437F7">
        <w:rPr>
          <w:rFonts w:ascii="Arial" w:hAnsi="Arial" w:cs="Arial"/>
          <w:sz w:val="24"/>
          <w:szCs w:val="24"/>
          <w:lang w:val="en-GB" w:eastAsia="en-GB"/>
        </w:rPr>
        <w:t xml:space="preserve"> offers an additional significant standard. Its Covent Garden branch is a fusion of high-end specialty coffee and brunch, outdoor seating and a developed customer space. The business identifies itself as a “Modern Coffee experience” and has a specialist espresso and brewing offer as well as a food offer. This indicates that it is not just about the quality of coffee; it's about the atmosphere, the food, the service and the experiential value.</w:t>
      </w:r>
    </w:p>
    <w:p w14:paraId="4D142409" w14:textId="2415AFD2" w:rsidR="0088501A" w:rsidRPr="009437F7" w:rsidRDefault="00E37815" w:rsidP="009437F7">
      <w:pPr>
        <w:spacing w:before="240" w:line="360" w:lineRule="auto"/>
        <w:jc w:val="both"/>
        <w:rPr>
          <w:rFonts w:ascii="Arial" w:hAnsi="Arial" w:cs="Arial"/>
          <w:sz w:val="24"/>
          <w:szCs w:val="24"/>
          <w:lang w:val="en-GB" w:eastAsia="en-GB"/>
        </w:rPr>
      </w:pPr>
      <w:r w:rsidRPr="009437F7">
        <w:rPr>
          <w:rFonts w:ascii="Arial" w:hAnsi="Arial" w:cs="Arial"/>
          <w:sz w:val="24"/>
          <w:szCs w:val="24"/>
          <w:lang w:val="en-GB" w:eastAsia="en-GB"/>
        </w:rPr>
        <w:t>The competitive positioning suggests a very crowded premium / specialty space. Monmouth has a built up reputation and specialty location, WatchHouse has specialty coffee and experiential differentiation and hospitality. The Ethical Bean Coffee House offers a slightly different take on the subject, with a focus on high-quality bean and transparency regarding ethical sourcing, sustainable supply</w:t>
      </w:r>
      <w:r w:rsidR="003B6F9C">
        <w:rPr>
          <w:rFonts w:ascii="Arial" w:hAnsi="Arial" w:cs="Arial"/>
          <w:sz w:val="24"/>
          <w:szCs w:val="24"/>
          <w:lang w:val="en-GB" w:eastAsia="en-GB"/>
        </w:rPr>
        <w:t xml:space="preserve">-chain and customer experience. </w:t>
      </w:r>
      <w:r w:rsidRPr="009437F7">
        <w:rPr>
          <w:rFonts w:ascii="Arial" w:hAnsi="Arial" w:cs="Arial"/>
          <w:sz w:val="24"/>
          <w:szCs w:val="24"/>
          <w:lang w:val="en-GB" w:eastAsia="en-GB"/>
        </w:rPr>
        <w:t xml:space="preserve">But what this suggests is that the proposed venture has to have more than one value proposition, it has to have a multi-dimensional value proposition, and that's </w:t>
      </w:r>
      <w:r w:rsidRPr="009437F7">
        <w:rPr>
          <w:rFonts w:ascii="Arial" w:hAnsi="Arial" w:cs="Arial"/>
          <w:sz w:val="24"/>
          <w:szCs w:val="24"/>
          <w:lang w:val="en-GB" w:eastAsia="en-GB"/>
        </w:rPr>
        <w:lastRenderedPageBreak/>
        <w:t xml:space="preserve">what the "proper" thing to do would be. Sustainability needs to be seen, believable and linked to product quality and the customer experience. </w:t>
      </w:r>
    </w:p>
    <w:p w14:paraId="18B75A4B" w14:textId="2C76A4FF" w:rsidR="0088501A" w:rsidRPr="009437F7" w:rsidRDefault="0088501A" w:rsidP="003B6F9C">
      <w:pPr>
        <w:pStyle w:val="Heading2"/>
        <w:rPr>
          <w:rFonts w:eastAsia="Times New Roman"/>
          <w:lang w:val="en-GB" w:eastAsia="en-GB"/>
        </w:rPr>
      </w:pPr>
      <w:bookmarkStart w:id="49" w:name="_Toc238896227"/>
      <w:r w:rsidRPr="009437F7">
        <w:rPr>
          <w:rFonts w:eastAsia="Times New Roman"/>
          <w:lang w:val="en-GB" w:eastAsia="en-GB"/>
        </w:rPr>
        <w:t>6.4 Porter’s Five Forces</w:t>
      </w:r>
      <w:bookmarkEnd w:id="49"/>
      <w:r w:rsidRPr="009437F7">
        <w:rPr>
          <w:rFonts w:eastAsia="Times New Roman"/>
          <w:lang w:val="en-GB" w:eastAsia="en-GB"/>
        </w:rPr>
        <w:t xml:space="preserve"> </w:t>
      </w:r>
    </w:p>
    <w:p w14:paraId="4D0FADBC" w14:textId="58DD71F5" w:rsidR="0088501A" w:rsidRPr="009437F7" w:rsidRDefault="00281166" w:rsidP="009437F7">
      <w:pPr>
        <w:spacing w:before="240" w:line="360" w:lineRule="auto"/>
        <w:jc w:val="both"/>
        <w:rPr>
          <w:rFonts w:ascii="Arial" w:hAnsi="Arial" w:cs="Arial"/>
          <w:sz w:val="24"/>
          <w:szCs w:val="24"/>
          <w:lang w:val="en-GB" w:eastAsia="en-GB"/>
        </w:rPr>
      </w:pPr>
      <w:r w:rsidRPr="009437F7">
        <w:rPr>
          <w:rFonts w:ascii="Arial" w:hAnsi="Arial" w:cs="Arial"/>
          <w:sz w:val="24"/>
          <w:szCs w:val="24"/>
          <w:lang w:val="en-GB" w:eastAsia="en-GB"/>
        </w:rPr>
        <w:t>Porter's Five Forces is a helpful tool for evaluating the competitiveness of the coffee-shop industry, and whether it will be able to sustain profitability. The five elements that are taken into consideration are: rivalry, new entrants, substitutes, buyer power and supplier power (Porter, 2008)</w:t>
      </w:r>
    </w:p>
    <w:p w14:paraId="6D88F1DE" w14:textId="77777777" w:rsidR="0088501A" w:rsidRPr="003B6F9C" w:rsidRDefault="0088501A" w:rsidP="009437F7">
      <w:pPr>
        <w:spacing w:before="240" w:line="360" w:lineRule="auto"/>
        <w:jc w:val="both"/>
        <w:rPr>
          <w:rFonts w:ascii="Arial" w:hAnsi="Arial" w:cs="Arial"/>
          <w:b/>
          <w:sz w:val="24"/>
          <w:szCs w:val="24"/>
          <w:lang w:val="en-GB" w:eastAsia="en-GB"/>
        </w:rPr>
      </w:pPr>
      <w:r w:rsidRPr="003B6F9C">
        <w:rPr>
          <w:rFonts w:ascii="Arial" w:hAnsi="Arial" w:cs="Arial"/>
          <w:b/>
          <w:sz w:val="24"/>
          <w:szCs w:val="24"/>
          <w:lang w:val="en-GB" w:eastAsia="en-GB"/>
        </w:rPr>
        <w:t>Rivalry among existing competitors — Strong</w:t>
      </w:r>
    </w:p>
    <w:p w14:paraId="635B69DA" w14:textId="527E875B" w:rsidR="00FD748D" w:rsidRPr="009437F7" w:rsidRDefault="00FD748D" w:rsidP="009437F7">
      <w:pPr>
        <w:spacing w:before="240" w:line="360" w:lineRule="auto"/>
        <w:jc w:val="both"/>
        <w:rPr>
          <w:rFonts w:ascii="Arial" w:hAnsi="Arial" w:cs="Arial"/>
          <w:sz w:val="24"/>
          <w:szCs w:val="24"/>
          <w:lang w:val="en-GB" w:eastAsia="en-GB"/>
        </w:rPr>
      </w:pPr>
      <w:r w:rsidRPr="009437F7">
        <w:rPr>
          <w:rFonts w:ascii="Arial" w:hAnsi="Arial" w:cs="Arial"/>
          <w:sz w:val="24"/>
          <w:szCs w:val="24"/>
          <w:lang w:val="en-GB" w:eastAsia="en-GB"/>
        </w:rPr>
        <w:t xml:space="preserve">Rivalry is likely to be high due to a large market size in the UK, which is very populated and specialty operators are already present in Covent Garden. The number of outlets selling the brand in the market is 12,313 as of 2026, while there is also a significant number of independent coffee outlets, which form another competitive part of the market (World Coffee Portal, 2026). As this is a local phenomenon, it has a direct impact on quality, location and customer experience. Competition will thus be more likely to spread beyond to the areas of authenticity, service, product quality and atmosphere. </w:t>
      </w:r>
    </w:p>
    <w:p w14:paraId="44F8AE01" w14:textId="77777777" w:rsidR="00FD748D" w:rsidRPr="003B6F9C" w:rsidRDefault="00FD748D" w:rsidP="009437F7">
      <w:pPr>
        <w:spacing w:before="240" w:line="360" w:lineRule="auto"/>
        <w:jc w:val="both"/>
        <w:rPr>
          <w:rFonts w:ascii="Arial" w:hAnsi="Arial" w:cs="Arial"/>
          <w:b/>
          <w:sz w:val="24"/>
          <w:szCs w:val="24"/>
          <w:lang w:val="en-GB" w:eastAsia="en-GB"/>
        </w:rPr>
      </w:pPr>
      <w:r w:rsidRPr="003B6F9C">
        <w:rPr>
          <w:rFonts w:ascii="Arial" w:hAnsi="Arial" w:cs="Arial"/>
          <w:b/>
          <w:sz w:val="24"/>
          <w:szCs w:val="24"/>
          <w:lang w:val="en-GB" w:eastAsia="en-GB"/>
        </w:rPr>
        <w:t>Threat of new entrants — Moderate</w:t>
      </w:r>
    </w:p>
    <w:p w14:paraId="2E8C41FA" w14:textId="6EA1546A" w:rsidR="0088501A" w:rsidRPr="009437F7" w:rsidRDefault="00FD748D" w:rsidP="009437F7">
      <w:pPr>
        <w:spacing w:before="240" w:line="360" w:lineRule="auto"/>
        <w:jc w:val="both"/>
        <w:rPr>
          <w:rFonts w:ascii="Arial" w:hAnsi="Arial" w:cs="Arial"/>
          <w:sz w:val="24"/>
          <w:szCs w:val="24"/>
          <w:lang w:val="en-GB" w:eastAsia="en-GB"/>
        </w:rPr>
      </w:pPr>
      <w:r w:rsidRPr="009437F7">
        <w:rPr>
          <w:rFonts w:ascii="Arial" w:hAnsi="Arial" w:cs="Arial"/>
          <w:sz w:val="24"/>
          <w:szCs w:val="24"/>
          <w:lang w:val="en-GB" w:eastAsia="en-GB"/>
        </w:rPr>
        <w:t xml:space="preserve">Coffee retailers do not have to invest the same amount of money as highly specialised manufacturing industries. But the challenge of getting an appealing site in Central London, building a strong brand and developing supplier connections and volumes is real. There is also the challenge of getting ahold of existing </w:t>
      </w:r>
      <w:r w:rsidR="003B6F9C">
        <w:rPr>
          <w:rFonts w:ascii="Arial" w:hAnsi="Arial" w:cs="Arial"/>
          <w:sz w:val="24"/>
          <w:szCs w:val="24"/>
          <w:lang w:val="en-GB" w:eastAsia="en-GB"/>
        </w:rPr>
        <w:t>customer loyalty and locations.</w:t>
      </w:r>
    </w:p>
    <w:p w14:paraId="55CBE185" w14:textId="77777777" w:rsidR="0088501A" w:rsidRPr="003B6F9C" w:rsidRDefault="0088501A" w:rsidP="009437F7">
      <w:pPr>
        <w:spacing w:before="240" w:line="360" w:lineRule="auto"/>
        <w:jc w:val="both"/>
        <w:rPr>
          <w:rFonts w:ascii="Arial" w:hAnsi="Arial" w:cs="Arial"/>
          <w:b/>
          <w:sz w:val="24"/>
          <w:szCs w:val="24"/>
          <w:lang w:val="en-GB" w:eastAsia="en-GB"/>
        </w:rPr>
      </w:pPr>
      <w:r w:rsidRPr="003B6F9C">
        <w:rPr>
          <w:rFonts w:ascii="Arial" w:hAnsi="Arial" w:cs="Arial"/>
          <w:b/>
          <w:sz w:val="24"/>
          <w:szCs w:val="24"/>
          <w:lang w:val="en-GB" w:eastAsia="en-GB"/>
        </w:rPr>
        <w:t>Bargaining power of buyers — Strong</w:t>
      </w:r>
    </w:p>
    <w:p w14:paraId="09979305" w14:textId="1F0974C5" w:rsidR="0088501A" w:rsidRPr="009437F7" w:rsidRDefault="00B7405D" w:rsidP="009437F7">
      <w:pPr>
        <w:spacing w:before="240" w:line="360" w:lineRule="auto"/>
        <w:jc w:val="both"/>
        <w:rPr>
          <w:rFonts w:ascii="Arial" w:hAnsi="Arial" w:cs="Arial"/>
          <w:sz w:val="24"/>
          <w:szCs w:val="24"/>
          <w:lang w:val="en-GB" w:eastAsia="en-GB"/>
        </w:rPr>
      </w:pPr>
      <w:r w:rsidRPr="009437F7">
        <w:rPr>
          <w:rFonts w:ascii="Arial" w:hAnsi="Arial" w:cs="Arial"/>
          <w:sz w:val="24"/>
          <w:szCs w:val="24"/>
          <w:lang w:val="en-GB" w:eastAsia="en-GB"/>
        </w:rPr>
        <w:t>Power of the buyer is relatively high as coffee shops are plentiful and they can switch easily with little financial or practical cost. The increased choice and price sensitivity further enhances customer power. This limits the venture's marketability to command a high price, simply on the basis of being ethically sourced. Combined benefit of quality, sustainability, transparency and experience should be perceived by customers</w:t>
      </w:r>
      <w:r w:rsidR="0088501A" w:rsidRPr="009437F7">
        <w:rPr>
          <w:rFonts w:ascii="Arial" w:hAnsi="Arial" w:cs="Arial"/>
          <w:sz w:val="24"/>
          <w:szCs w:val="24"/>
          <w:lang w:val="en-GB" w:eastAsia="en-GB"/>
        </w:rPr>
        <w:t>.</w:t>
      </w:r>
    </w:p>
    <w:p w14:paraId="16EFE948" w14:textId="77777777" w:rsidR="0088501A" w:rsidRPr="003B6F9C" w:rsidRDefault="0088501A" w:rsidP="009437F7">
      <w:pPr>
        <w:spacing w:before="240" w:line="360" w:lineRule="auto"/>
        <w:jc w:val="both"/>
        <w:rPr>
          <w:rFonts w:ascii="Arial" w:hAnsi="Arial" w:cs="Arial"/>
          <w:b/>
          <w:sz w:val="24"/>
          <w:szCs w:val="24"/>
          <w:lang w:val="en-GB" w:eastAsia="en-GB"/>
        </w:rPr>
      </w:pPr>
      <w:r w:rsidRPr="003B6F9C">
        <w:rPr>
          <w:rFonts w:ascii="Arial" w:hAnsi="Arial" w:cs="Arial"/>
          <w:b/>
          <w:sz w:val="24"/>
          <w:szCs w:val="24"/>
          <w:lang w:val="en-GB" w:eastAsia="en-GB"/>
        </w:rPr>
        <w:lastRenderedPageBreak/>
        <w:t>Bargaining power of suppliers — Moderate</w:t>
      </w:r>
    </w:p>
    <w:p w14:paraId="0CD5270E" w14:textId="3A2EDECA" w:rsidR="0088501A" w:rsidRPr="009437F7" w:rsidRDefault="00B7405D" w:rsidP="009437F7">
      <w:pPr>
        <w:spacing w:before="240" w:line="360" w:lineRule="auto"/>
        <w:jc w:val="both"/>
        <w:rPr>
          <w:rFonts w:ascii="Arial" w:hAnsi="Arial" w:cs="Arial"/>
          <w:sz w:val="24"/>
          <w:szCs w:val="24"/>
          <w:lang w:val="en-GB" w:eastAsia="en-GB"/>
        </w:rPr>
      </w:pPr>
      <w:r w:rsidRPr="009437F7">
        <w:rPr>
          <w:rFonts w:ascii="Arial" w:hAnsi="Arial" w:cs="Arial"/>
          <w:sz w:val="24"/>
          <w:szCs w:val="24"/>
          <w:lang w:val="en-GB" w:eastAsia="en-GB"/>
        </w:rPr>
        <w:t xml:space="preserve">Specialty coffee enterprises rely on quality ingredients, labour and other operating inputs, all of which rely on a reliable supply of coffee-beans. Ethical sourcing can raise the bar in terms of the requirements to be put in place for the selection of suppliers, as the venture will aim to engage suppliers that show credible environmental and ethical standards. The research in sustainable supply-chain highlights the need for supplier management and the environmental and social aspects in the supply-chain decision-making (Seuring and Müller, 2008). </w:t>
      </w:r>
    </w:p>
    <w:p w14:paraId="68480AE4" w14:textId="77777777" w:rsidR="0088501A" w:rsidRPr="003B6F9C" w:rsidRDefault="0088501A" w:rsidP="009437F7">
      <w:pPr>
        <w:spacing w:before="240" w:line="360" w:lineRule="auto"/>
        <w:jc w:val="both"/>
        <w:rPr>
          <w:rFonts w:ascii="Arial" w:hAnsi="Arial" w:cs="Arial"/>
          <w:b/>
          <w:sz w:val="24"/>
          <w:szCs w:val="24"/>
          <w:lang w:val="en-GB" w:eastAsia="en-GB"/>
        </w:rPr>
      </w:pPr>
      <w:r w:rsidRPr="003B6F9C">
        <w:rPr>
          <w:rFonts w:ascii="Arial" w:hAnsi="Arial" w:cs="Arial"/>
          <w:b/>
          <w:sz w:val="24"/>
          <w:szCs w:val="24"/>
          <w:lang w:val="en-GB" w:eastAsia="en-GB"/>
        </w:rPr>
        <w:t>Threat of substitutes — Strong</w:t>
      </w:r>
    </w:p>
    <w:p w14:paraId="2ED6BF9F" w14:textId="724F2430" w:rsidR="0088501A" w:rsidRPr="009437F7" w:rsidRDefault="000A2CAF" w:rsidP="009437F7">
      <w:pPr>
        <w:spacing w:before="240" w:line="360" w:lineRule="auto"/>
        <w:jc w:val="both"/>
        <w:rPr>
          <w:rFonts w:ascii="Arial" w:hAnsi="Arial" w:cs="Arial"/>
          <w:sz w:val="24"/>
          <w:szCs w:val="24"/>
          <w:lang w:val="en-GB" w:eastAsia="en-GB"/>
        </w:rPr>
      </w:pPr>
      <w:r w:rsidRPr="009437F7">
        <w:rPr>
          <w:rFonts w:ascii="Arial" w:hAnsi="Arial" w:cs="Arial"/>
          <w:sz w:val="24"/>
          <w:szCs w:val="24"/>
          <w:lang w:val="en-GB" w:eastAsia="en-GB"/>
        </w:rPr>
        <w:t>This is important because the customers can get their coffee from chain cafés independent cafés, restaurants, convenience stores, in their workplaces or at home. However, the growing variety of beverages, such as matcha and other high-quality options, extends the available alternatives (World Coffee Portal, 2025). The venture must therefore provide an experience and ethical proposition which is not easily replicable by a purchase of coffee from elsewhere</w:t>
      </w:r>
      <w:r w:rsidR="0088501A" w:rsidRPr="009437F7">
        <w:rPr>
          <w:rFonts w:ascii="Arial" w:hAnsi="Arial" w:cs="Arial"/>
          <w:sz w:val="24"/>
          <w:szCs w:val="24"/>
          <w:lang w:val="en-GB" w:eastAsia="en-GB"/>
        </w:rPr>
        <w:t>.</w:t>
      </w:r>
    </w:p>
    <w:p w14:paraId="379665BA" w14:textId="462D2BE3" w:rsidR="0088501A" w:rsidRPr="009437F7" w:rsidRDefault="009E4370" w:rsidP="009437F7">
      <w:pPr>
        <w:spacing w:before="240" w:line="360" w:lineRule="auto"/>
        <w:jc w:val="both"/>
        <w:rPr>
          <w:rFonts w:ascii="Arial" w:hAnsi="Arial" w:cs="Arial"/>
          <w:sz w:val="24"/>
          <w:szCs w:val="24"/>
          <w:lang w:val="en-GB" w:eastAsia="en-GB"/>
        </w:rPr>
      </w:pPr>
      <w:r w:rsidRPr="009437F7">
        <w:rPr>
          <w:rFonts w:ascii="Arial" w:hAnsi="Arial" w:cs="Arial"/>
          <w:sz w:val="24"/>
          <w:szCs w:val="24"/>
          <w:lang w:val="en-GB" w:eastAsia="en-GB"/>
        </w:rPr>
        <w:t>Overall, the Five Forces are moderately unattractive to challenging competitive in nature mainly due to the strong rivalry, powers of buyers and substitutes. This is another reminder of the importance of a unique and defensible proposition.</w:t>
      </w:r>
    </w:p>
    <w:p w14:paraId="1FC9689D" w14:textId="2BEB26D6" w:rsidR="0088501A" w:rsidRPr="009437F7" w:rsidRDefault="0088501A" w:rsidP="003B6F9C">
      <w:pPr>
        <w:pStyle w:val="Heading2"/>
        <w:rPr>
          <w:rFonts w:eastAsia="Times New Roman"/>
          <w:lang w:val="en-GB" w:eastAsia="en-GB"/>
        </w:rPr>
      </w:pPr>
      <w:bookmarkStart w:id="50" w:name="_Toc238896228"/>
      <w:r w:rsidRPr="009437F7">
        <w:rPr>
          <w:rFonts w:eastAsia="Times New Roman"/>
          <w:lang w:val="en-GB" w:eastAsia="en-GB"/>
        </w:rPr>
        <w:t>6.5 PESTLE and External Change</w:t>
      </w:r>
      <w:bookmarkEnd w:id="50"/>
      <w:r w:rsidRPr="009437F7">
        <w:rPr>
          <w:rFonts w:eastAsia="Times New Roman"/>
          <w:lang w:val="en-GB" w:eastAsia="en-GB"/>
        </w:rPr>
        <w:t xml:space="preserve"> </w:t>
      </w:r>
    </w:p>
    <w:p w14:paraId="445CAB33" w14:textId="77777777" w:rsidR="00AC02D7" w:rsidRPr="009437F7" w:rsidRDefault="00AC02D7" w:rsidP="009437F7">
      <w:pPr>
        <w:spacing w:before="240" w:line="360" w:lineRule="auto"/>
        <w:jc w:val="both"/>
        <w:rPr>
          <w:rFonts w:ascii="Arial" w:hAnsi="Arial" w:cs="Arial"/>
          <w:sz w:val="24"/>
          <w:szCs w:val="24"/>
          <w:lang w:val="en-GB" w:eastAsia="en-GB"/>
        </w:rPr>
      </w:pPr>
      <w:r w:rsidRPr="009437F7">
        <w:rPr>
          <w:rFonts w:ascii="Arial" w:hAnsi="Arial" w:cs="Arial"/>
          <w:sz w:val="24"/>
          <w:szCs w:val="24"/>
          <w:lang w:val="en-GB" w:eastAsia="en-GB"/>
        </w:rPr>
        <w:t>The PESTLE analysis is not intended to be a list of all environmental factors, but rather an identification of external developments that could have an impact on competitive conditions.</w:t>
      </w:r>
    </w:p>
    <w:p w14:paraId="32208FCE" w14:textId="77777777" w:rsidR="00AC02D7" w:rsidRPr="009437F7" w:rsidRDefault="00AC02D7" w:rsidP="009437F7">
      <w:pPr>
        <w:spacing w:before="240" w:line="360" w:lineRule="auto"/>
        <w:jc w:val="both"/>
        <w:rPr>
          <w:rFonts w:ascii="Arial" w:hAnsi="Arial" w:cs="Arial"/>
          <w:sz w:val="24"/>
          <w:szCs w:val="24"/>
          <w:lang w:val="en-GB" w:eastAsia="en-GB"/>
        </w:rPr>
      </w:pPr>
      <w:r w:rsidRPr="009437F7">
        <w:rPr>
          <w:rFonts w:ascii="Arial" w:hAnsi="Arial" w:cs="Arial"/>
          <w:sz w:val="24"/>
          <w:szCs w:val="24"/>
          <w:lang w:val="en-GB" w:eastAsia="en-GB"/>
        </w:rPr>
        <w:t>The pressure is most immediate in terms of the economy. Coffee-shop consumers in the UK are still active but more price sensitive. Meanwhile however, the market has remained robust, showing there is still a demand there even when the price rises. The current inflation in the UK also has significance as an operating consideration as it will impact on the purchasing power of families and costs for businesses (ONS, 2026). For The Ethical Bean Coffee House, it is a strategic dilemma: high ethics and premium products can help to maintain a higher margin, but if the pricing is too high, it can be limiting for demand.</w:t>
      </w:r>
    </w:p>
    <w:p w14:paraId="0CF7A379" w14:textId="1EF25091" w:rsidR="00AC02D7" w:rsidRPr="009437F7" w:rsidRDefault="00AC02D7" w:rsidP="009437F7">
      <w:pPr>
        <w:spacing w:before="240" w:line="360" w:lineRule="auto"/>
        <w:jc w:val="both"/>
        <w:rPr>
          <w:rFonts w:ascii="Arial" w:hAnsi="Arial" w:cs="Arial"/>
          <w:sz w:val="24"/>
          <w:szCs w:val="24"/>
          <w:lang w:val="en-GB" w:eastAsia="en-GB"/>
        </w:rPr>
      </w:pPr>
      <w:r w:rsidRPr="009437F7">
        <w:rPr>
          <w:rFonts w:ascii="Arial" w:hAnsi="Arial" w:cs="Arial"/>
          <w:sz w:val="24"/>
          <w:szCs w:val="24"/>
          <w:lang w:val="en-GB" w:eastAsia="en-GB"/>
        </w:rPr>
        <w:lastRenderedPageBreak/>
        <w:t>Social factors are potentially favourable. Coffee-shop consumption is still very much part of UK lifestyles, with 60% of the people surveyed saying they go to coffee-shops multiple times a week in 2025. Additionally, there is evidence that ethical attributes can impact the buying of coffee and willingness to pay (Fulle</w:t>
      </w:r>
      <w:r w:rsidR="003B6F9C">
        <w:rPr>
          <w:rFonts w:ascii="Arial" w:hAnsi="Arial" w:cs="Arial"/>
          <w:sz w:val="24"/>
          <w:szCs w:val="24"/>
          <w:lang w:val="en-GB" w:eastAsia="en-GB"/>
        </w:rPr>
        <w:t xml:space="preserve">r, Grebitus and Schmitz, 2022). </w:t>
      </w:r>
      <w:r w:rsidRPr="009437F7">
        <w:rPr>
          <w:rFonts w:ascii="Arial" w:hAnsi="Arial" w:cs="Arial"/>
          <w:sz w:val="24"/>
          <w:szCs w:val="24"/>
          <w:lang w:val="en-GB" w:eastAsia="en-GB"/>
        </w:rPr>
        <w:t xml:space="preserve">Technological issues are transforming the competition by changing the means of ordering products, payment systems and service models for convenience. Digital ordering and transactions via apps are among the advances highlighted in the World Coffee Portal, while people still appreciate the human touch and the art of making coffee. </w:t>
      </w:r>
    </w:p>
    <w:p w14:paraId="134709BD" w14:textId="77777777" w:rsidR="00AC02D7" w:rsidRPr="009437F7" w:rsidRDefault="00AC02D7" w:rsidP="009437F7">
      <w:pPr>
        <w:spacing w:before="240" w:line="360" w:lineRule="auto"/>
        <w:jc w:val="both"/>
        <w:rPr>
          <w:rFonts w:ascii="Arial" w:hAnsi="Arial" w:cs="Arial"/>
          <w:sz w:val="24"/>
          <w:szCs w:val="24"/>
          <w:lang w:val="en-GB" w:eastAsia="en-GB"/>
        </w:rPr>
      </w:pPr>
      <w:r w:rsidRPr="009437F7">
        <w:rPr>
          <w:rFonts w:ascii="Arial" w:hAnsi="Arial" w:cs="Arial"/>
          <w:sz w:val="24"/>
          <w:szCs w:val="24"/>
          <w:lang w:val="en-GB" w:eastAsia="en-GB"/>
        </w:rPr>
        <w:t xml:space="preserve">Food safety, employment and consumer needs – these are legal factors that add pressure for responsible sourcing, waste reduction and resource efficiency – in the environmental factors. These factors are in-line with the stated sustainability goals of the venture. Speaking of sustainable supply-chain management, it is especially relevant, because more and more, environmental and social aspects have an impact on the design of SCs (Seuring and Müller, 2008). </w:t>
      </w:r>
    </w:p>
    <w:p w14:paraId="195418DE" w14:textId="707172AA" w:rsidR="0088501A" w:rsidRPr="009437F7" w:rsidRDefault="00AC02D7" w:rsidP="009437F7">
      <w:pPr>
        <w:spacing w:before="240" w:line="360" w:lineRule="auto"/>
        <w:jc w:val="both"/>
        <w:rPr>
          <w:rFonts w:ascii="Arial" w:hAnsi="Arial" w:cs="Arial"/>
          <w:sz w:val="24"/>
          <w:szCs w:val="24"/>
          <w:lang w:val="en-GB" w:eastAsia="en-GB"/>
        </w:rPr>
      </w:pPr>
      <w:r w:rsidRPr="009437F7">
        <w:rPr>
          <w:rFonts w:ascii="Arial" w:hAnsi="Arial" w:cs="Arial"/>
          <w:sz w:val="24"/>
          <w:szCs w:val="24"/>
          <w:lang w:val="en-GB" w:eastAsia="en-GB"/>
        </w:rPr>
        <w:t>Overall, PESTLE highlights a balanced external environment, with market growth and ethical consumption offering opportunities, while inflation, cost pressures and technological comp</w:t>
      </w:r>
      <w:r w:rsidRPr="009437F7">
        <w:rPr>
          <w:rFonts w:ascii="Arial" w:hAnsi="Arial" w:cs="Arial"/>
          <w:sz w:val="24"/>
          <w:szCs w:val="24"/>
          <w:lang w:val="en-GB" w:eastAsia="en-GB"/>
        </w:rPr>
        <w:t>etition constraining the market</w:t>
      </w:r>
      <w:r w:rsidR="0088501A" w:rsidRPr="009437F7">
        <w:rPr>
          <w:rFonts w:ascii="Arial" w:hAnsi="Arial" w:cs="Arial"/>
          <w:sz w:val="24"/>
          <w:szCs w:val="24"/>
          <w:lang w:val="en-GB" w:eastAsia="en-GB"/>
        </w:rPr>
        <w:t>.</w:t>
      </w:r>
    </w:p>
    <w:p w14:paraId="4A4ABD50" w14:textId="694A427A" w:rsidR="0088501A" w:rsidRPr="009437F7" w:rsidRDefault="0088501A" w:rsidP="003B6F9C">
      <w:pPr>
        <w:pStyle w:val="Heading2"/>
        <w:rPr>
          <w:rFonts w:eastAsia="Times New Roman"/>
          <w:lang w:val="en-GB" w:eastAsia="en-GB"/>
        </w:rPr>
      </w:pPr>
      <w:bookmarkStart w:id="51" w:name="_Toc238896229"/>
      <w:r w:rsidRPr="009437F7">
        <w:rPr>
          <w:rFonts w:eastAsia="Times New Roman"/>
          <w:lang w:val="en-GB" w:eastAsia="en-GB"/>
        </w:rPr>
        <w:t>6.6 Industry Attractiveness, Gaps and Synthesis</w:t>
      </w:r>
      <w:bookmarkEnd w:id="51"/>
      <w:r w:rsidRPr="009437F7">
        <w:rPr>
          <w:rFonts w:eastAsia="Times New Roman"/>
          <w:lang w:val="en-GB" w:eastAsia="en-GB"/>
        </w:rPr>
        <w:t xml:space="preserve"> </w:t>
      </w:r>
    </w:p>
    <w:p w14:paraId="2591A4F3" w14:textId="77777777" w:rsidR="00282863" w:rsidRPr="009437F7" w:rsidRDefault="00282863" w:rsidP="009437F7">
      <w:pPr>
        <w:spacing w:before="240" w:line="360" w:lineRule="auto"/>
        <w:jc w:val="both"/>
        <w:rPr>
          <w:rFonts w:ascii="Arial" w:hAnsi="Arial" w:cs="Arial"/>
          <w:sz w:val="24"/>
          <w:szCs w:val="24"/>
          <w:lang w:val="en-GB" w:eastAsia="en-GB"/>
        </w:rPr>
      </w:pPr>
      <w:r w:rsidRPr="009437F7">
        <w:rPr>
          <w:rFonts w:ascii="Arial" w:hAnsi="Arial" w:cs="Arial"/>
          <w:sz w:val="24"/>
          <w:szCs w:val="24"/>
          <w:lang w:val="en-GB" w:eastAsia="en-GB"/>
        </w:rPr>
        <w:t>Overall the evidence indicates that the UK specialty coffee market is commercially desirable from a demand perspective and difficult from a competitive perspective. Markets grew: The branded coffee-shop market grew to £6.8 billion in 2026 and outlet numbers continued to increase. The regular visits of consumers to these coffee shops also show that the consumption of coffee in the shops is still part of consumers' behavior. These positive signs, however, are offset by competitive rivalry, buyer choice and substitutes, and rising price sensitivity.</w:t>
      </w:r>
    </w:p>
    <w:p w14:paraId="5F71C54F" w14:textId="77777777" w:rsidR="00282863" w:rsidRPr="009437F7" w:rsidRDefault="00282863" w:rsidP="009437F7">
      <w:pPr>
        <w:spacing w:before="240" w:line="360" w:lineRule="auto"/>
        <w:jc w:val="both"/>
        <w:rPr>
          <w:rFonts w:ascii="Arial" w:hAnsi="Arial" w:cs="Arial"/>
          <w:sz w:val="24"/>
          <w:szCs w:val="24"/>
          <w:lang w:val="en-GB" w:eastAsia="en-GB"/>
        </w:rPr>
      </w:pPr>
      <w:r w:rsidRPr="009437F7">
        <w:rPr>
          <w:rFonts w:ascii="Arial" w:hAnsi="Arial" w:cs="Arial"/>
          <w:sz w:val="24"/>
          <w:szCs w:val="24"/>
          <w:lang w:val="en-GB" w:eastAsia="en-GB"/>
        </w:rPr>
        <w:t>There is no evidence to support the assertion that there is a undisputed market failure in Covent Garden. Rather, Monmouth Coffee Company and WatchHouse already offer high quality specialty coffee and experiential value. It is, then, a positioning gap and not a product gap; a premium specialty coffee, backed by visibly transparent ethical sourcing, sustainable supply chain management and a unique customer experience.</w:t>
      </w:r>
    </w:p>
    <w:p w14:paraId="2AAB4908" w14:textId="764AB743" w:rsidR="00282863" w:rsidRPr="009437F7" w:rsidRDefault="00282863" w:rsidP="009437F7">
      <w:pPr>
        <w:spacing w:before="240" w:line="360" w:lineRule="auto"/>
        <w:jc w:val="both"/>
        <w:rPr>
          <w:rFonts w:ascii="Arial" w:hAnsi="Arial" w:cs="Arial"/>
          <w:sz w:val="24"/>
          <w:szCs w:val="24"/>
          <w:lang w:val="en-GB" w:eastAsia="en-GB"/>
        </w:rPr>
      </w:pPr>
      <w:r w:rsidRPr="009437F7">
        <w:rPr>
          <w:rFonts w:ascii="Arial" w:hAnsi="Arial" w:cs="Arial"/>
          <w:sz w:val="24"/>
          <w:szCs w:val="24"/>
          <w:lang w:val="en-GB" w:eastAsia="en-GB"/>
        </w:rPr>
        <w:lastRenderedPageBreak/>
        <w:t>This distinction is significant in the business world. Sustainability can be a differentiator but it's not necessarily a competitive advantage. Barney's resource-based view of competitive advantage states that the resources or capabilities needed to attain the competitive advantage must have value, be rare, and be costly to substitute (1991)..</w:t>
      </w:r>
    </w:p>
    <w:p w14:paraId="76BF09C3" w14:textId="63AE06ED" w:rsidR="0088501A" w:rsidRPr="009437F7" w:rsidRDefault="00282863" w:rsidP="009437F7">
      <w:pPr>
        <w:spacing w:before="240" w:line="360" w:lineRule="auto"/>
        <w:jc w:val="both"/>
        <w:rPr>
          <w:rFonts w:ascii="Arial" w:hAnsi="Arial" w:cs="Arial"/>
          <w:sz w:val="24"/>
          <w:szCs w:val="24"/>
          <w:lang w:val="en-GB" w:eastAsia="en-GB"/>
        </w:rPr>
      </w:pPr>
      <w:r w:rsidRPr="009437F7">
        <w:rPr>
          <w:rFonts w:ascii="Arial" w:hAnsi="Arial" w:cs="Arial"/>
          <w:sz w:val="24"/>
          <w:szCs w:val="24"/>
          <w:lang w:val="en-GB" w:eastAsia="en-GB"/>
        </w:rPr>
        <w:t>In general, the industry is considered to be a conditional opportunity. Demand and market growth gives entry opportunities, and if the opportunity is credible, then The Ethical Bean Coffee House must come up with a value proposition that is differentiated in the following ways: Quality + ethical sourcing + sustainability + experience + value. This integrated judgement forms the foundation for Chapter 7 wherein the strategic response f</w:t>
      </w:r>
      <w:r w:rsidRPr="009437F7">
        <w:rPr>
          <w:rFonts w:ascii="Arial" w:hAnsi="Arial" w:cs="Arial"/>
          <w:sz w:val="24"/>
          <w:szCs w:val="24"/>
          <w:lang w:val="en-GB" w:eastAsia="en-GB"/>
        </w:rPr>
        <w:t>or the venture can be developed</w:t>
      </w:r>
      <w:r w:rsidR="0088501A" w:rsidRPr="009437F7">
        <w:rPr>
          <w:rFonts w:ascii="Arial" w:hAnsi="Arial" w:cs="Arial"/>
          <w:sz w:val="24"/>
          <w:szCs w:val="24"/>
          <w:lang w:val="en-GB" w:eastAsia="en-GB"/>
        </w:rPr>
        <w:t>.</w:t>
      </w:r>
      <w:r w:rsidRPr="009437F7">
        <w:rPr>
          <w:rFonts w:ascii="Arial" w:hAnsi="Arial" w:cs="Arial"/>
          <w:sz w:val="24"/>
          <w:szCs w:val="24"/>
          <w:lang w:val="en-GB" w:eastAsia="en-GB"/>
        </w:rPr>
        <w:t xml:space="preserve">  </w:t>
      </w:r>
    </w:p>
    <w:p w14:paraId="37673F1D" w14:textId="6A3459B3" w:rsidR="0088501A" w:rsidRDefault="0088501A" w:rsidP="002C2417">
      <w:pPr>
        <w:spacing w:line="360" w:lineRule="auto"/>
        <w:jc w:val="both"/>
        <w:rPr>
          <w:rFonts w:ascii="Arial" w:hAnsi="Arial" w:cs="Arial"/>
          <w:sz w:val="24"/>
          <w:szCs w:val="24"/>
          <w:lang w:val="en-GB"/>
        </w:rPr>
      </w:pPr>
    </w:p>
    <w:p w14:paraId="75621771" w14:textId="5A66AF13" w:rsidR="0069736A" w:rsidRDefault="0069736A" w:rsidP="002C2417">
      <w:pPr>
        <w:spacing w:line="360" w:lineRule="auto"/>
        <w:jc w:val="both"/>
        <w:rPr>
          <w:rFonts w:ascii="Arial" w:hAnsi="Arial" w:cs="Arial"/>
          <w:sz w:val="24"/>
          <w:szCs w:val="24"/>
          <w:lang w:val="en-GB"/>
        </w:rPr>
      </w:pPr>
    </w:p>
    <w:p w14:paraId="305744FE" w14:textId="38FCE649" w:rsidR="0069736A" w:rsidRDefault="0069736A" w:rsidP="002C2417">
      <w:pPr>
        <w:spacing w:line="360" w:lineRule="auto"/>
        <w:jc w:val="both"/>
        <w:rPr>
          <w:rFonts w:ascii="Arial" w:hAnsi="Arial" w:cs="Arial"/>
          <w:sz w:val="24"/>
          <w:szCs w:val="24"/>
          <w:lang w:val="en-GB"/>
        </w:rPr>
      </w:pPr>
    </w:p>
    <w:p w14:paraId="591B4720" w14:textId="1E01C6C3" w:rsidR="0069736A" w:rsidRDefault="0069736A" w:rsidP="002C2417">
      <w:pPr>
        <w:spacing w:line="360" w:lineRule="auto"/>
        <w:jc w:val="both"/>
        <w:rPr>
          <w:rFonts w:ascii="Arial" w:hAnsi="Arial" w:cs="Arial"/>
          <w:sz w:val="24"/>
          <w:szCs w:val="24"/>
          <w:lang w:val="en-GB"/>
        </w:rPr>
      </w:pPr>
    </w:p>
    <w:p w14:paraId="4532F6F0" w14:textId="135D74A4" w:rsidR="0069736A" w:rsidRDefault="0069736A" w:rsidP="002C2417">
      <w:pPr>
        <w:spacing w:line="360" w:lineRule="auto"/>
        <w:jc w:val="both"/>
        <w:rPr>
          <w:rFonts w:ascii="Arial" w:hAnsi="Arial" w:cs="Arial"/>
          <w:sz w:val="24"/>
          <w:szCs w:val="24"/>
          <w:lang w:val="en-GB"/>
        </w:rPr>
      </w:pPr>
    </w:p>
    <w:p w14:paraId="035080C9" w14:textId="5B5F34AD" w:rsidR="0069736A" w:rsidRDefault="0069736A" w:rsidP="002C2417">
      <w:pPr>
        <w:spacing w:line="360" w:lineRule="auto"/>
        <w:jc w:val="both"/>
        <w:rPr>
          <w:rFonts w:ascii="Arial" w:hAnsi="Arial" w:cs="Arial"/>
          <w:sz w:val="24"/>
          <w:szCs w:val="24"/>
          <w:lang w:val="en-GB"/>
        </w:rPr>
      </w:pPr>
    </w:p>
    <w:p w14:paraId="4CCEE2E6" w14:textId="11B3090C" w:rsidR="0069736A" w:rsidRDefault="0069736A" w:rsidP="002C2417">
      <w:pPr>
        <w:spacing w:line="360" w:lineRule="auto"/>
        <w:jc w:val="both"/>
        <w:rPr>
          <w:rFonts w:ascii="Arial" w:hAnsi="Arial" w:cs="Arial"/>
          <w:sz w:val="24"/>
          <w:szCs w:val="24"/>
          <w:lang w:val="en-GB"/>
        </w:rPr>
      </w:pPr>
    </w:p>
    <w:p w14:paraId="1C6EBA59" w14:textId="3A2DBCFB" w:rsidR="003B6F9C" w:rsidRDefault="003B6F9C" w:rsidP="002C2417">
      <w:pPr>
        <w:spacing w:line="360" w:lineRule="auto"/>
        <w:jc w:val="both"/>
        <w:rPr>
          <w:rFonts w:ascii="Arial" w:hAnsi="Arial" w:cs="Arial"/>
          <w:sz w:val="24"/>
          <w:szCs w:val="24"/>
          <w:lang w:val="en-GB"/>
        </w:rPr>
      </w:pPr>
    </w:p>
    <w:p w14:paraId="07B7C400" w14:textId="3DF2CD5B" w:rsidR="003B6F9C" w:rsidRDefault="003B6F9C" w:rsidP="002C2417">
      <w:pPr>
        <w:spacing w:line="360" w:lineRule="auto"/>
        <w:jc w:val="both"/>
        <w:rPr>
          <w:rFonts w:ascii="Arial" w:hAnsi="Arial" w:cs="Arial"/>
          <w:sz w:val="24"/>
          <w:szCs w:val="24"/>
          <w:lang w:val="en-GB"/>
        </w:rPr>
      </w:pPr>
    </w:p>
    <w:p w14:paraId="26BCE065" w14:textId="7DBD8B03" w:rsidR="003B6F9C" w:rsidRDefault="003B6F9C" w:rsidP="002C2417">
      <w:pPr>
        <w:spacing w:line="360" w:lineRule="auto"/>
        <w:jc w:val="both"/>
        <w:rPr>
          <w:rFonts w:ascii="Arial" w:hAnsi="Arial" w:cs="Arial"/>
          <w:sz w:val="24"/>
          <w:szCs w:val="24"/>
          <w:lang w:val="en-GB"/>
        </w:rPr>
      </w:pPr>
    </w:p>
    <w:p w14:paraId="6B8AE0FB" w14:textId="3B261019" w:rsidR="003B6F9C" w:rsidRDefault="003B6F9C" w:rsidP="002C2417">
      <w:pPr>
        <w:spacing w:line="360" w:lineRule="auto"/>
        <w:jc w:val="both"/>
        <w:rPr>
          <w:rFonts w:ascii="Arial" w:hAnsi="Arial" w:cs="Arial"/>
          <w:sz w:val="24"/>
          <w:szCs w:val="24"/>
          <w:lang w:val="en-GB"/>
        </w:rPr>
      </w:pPr>
    </w:p>
    <w:p w14:paraId="3E445E95" w14:textId="4E65252E" w:rsidR="003B6F9C" w:rsidRDefault="003B6F9C" w:rsidP="002C2417">
      <w:pPr>
        <w:spacing w:line="360" w:lineRule="auto"/>
        <w:jc w:val="both"/>
        <w:rPr>
          <w:rFonts w:ascii="Arial" w:hAnsi="Arial" w:cs="Arial"/>
          <w:sz w:val="24"/>
          <w:szCs w:val="24"/>
          <w:lang w:val="en-GB"/>
        </w:rPr>
      </w:pPr>
    </w:p>
    <w:p w14:paraId="19502AE8" w14:textId="77777777" w:rsidR="003B6F9C" w:rsidRDefault="003B6F9C" w:rsidP="002C2417">
      <w:pPr>
        <w:spacing w:line="360" w:lineRule="auto"/>
        <w:jc w:val="both"/>
        <w:rPr>
          <w:rFonts w:ascii="Arial" w:hAnsi="Arial" w:cs="Arial"/>
          <w:sz w:val="24"/>
          <w:szCs w:val="24"/>
          <w:lang w:val="en-GB"/>
        </w:rPr>
      </w:pPr>
    </w:p>
    <w:p w14:paraId="1A3C122A" w14:textId="3E6D0136" w:rsidR="0069736A" w:rsidRDefault="0069736A" w:rsidP="002C2417">
      <w:pPr>
        <w:spacing w:line="360" w:lineRule="auto"/>
        <w:jc w:val="both"/>
        <w:rPr>
          <w:rFonts w:ascii="Arial" w:hAnsi="Arial" w:cs="Arial"/>
          <w:sz w:val="24"/>
          <w:szCs w:val="24"/>
          <w:lang w:val="en-GB"/>
        </w:rPr>
      </w:pPr>
    </w:p>
    <w:p w14:paraId="69F856B9" w14:textId="352F5312" w:rsidR="007122FC" w:rsidRPr="007122FC" w:rsidRDefault="007122FC" w:rsidP="007122FC">
      <w:pPr>
        <w:pStyle w:val="Heading1"/>
        <w:rPr>
          <w:rFonts w:eastAsia="Times New Roman"/>
          <w:lang w:val="en-GB" w:eastAsia="en-GB"/>
        </w:rPr>
      </w:pPr>
      <w:bookmarkStart w:id="52" w:name="_Toc238896230"/>
      <w:r w:rsidRPr="007122FC">
        <w:rPr>
          <w:rFonts w:eastAsia="Times New Roman"/>
          <w:lang w:val="en-GB" w:eastAsia="en-GB"/>
        </w:rPr>
        <w:lastRenderedPageBreak/>
        <w:t>Reference</w:t>
      </w:r>
      <w:bookmarkEnd w:id="52"/>
      <w:r w:rsidRPr="007122FC">
        <w:rPr>
          <w:rFonts w:eastAsia="Times New Roman"/>
          <w:lang w:val="en-GB" w:eastAsia="en-GB"/>
        </w:rPr>
        <w:t xml:space="preserve"> </w:t>
      </w:r>
    </w:p>
    <w:p w14:paraId="39FF8702" w14:textId="6C2CDFBB" w:rsidR="007122FC" w:rsidRPr="007122FC" w:rsidRDefault="007122FC" w:rsidP="008D61E6">
      <w:pPr>
        <w:numPr>
          <w:ilvl w:val="0"/>
          <w:numId w:val="6"/>
        </w:numPr>
        <w:spacing w:before="100" w:beforeAutospacing="1" w:after="100" w:afterAutospacing="1" w:line="360" w:lineRule="auto"/>
        <w:jc w:val="both"/>
        <w:rPr>
          <w:rFonts w:ascii="Arial" w:eastAsia="Times New Roman" w:hAnsi="Arial" w:cs="Arial"/>
          <w:sz w:val="24"/>
          <w:szCs w:val="24"/>
          <w:lang w:val="en-GB" w:eastAsia="en-GB"/>
        </w:rPr>
      </w:pPr>
      <w:r w:rsidRPr="007122FC">
        <w:rPr>
          <w:rFonts w:ascii="Arial" w:eastAsia="Times New Roman" w:hAnsi="Arial" w:cs="Arial"/>
          <w:b/>
          <w:bCs/>
          <w:sz w:val="24"/>
          <w:szCs w:val="24"/>
          <w:lang w:val="en-GB" w:eastAsia="en-GB"/>
        </w:rPr>
        <w:t>Aaker, D.A. (1991)</w:t>
      </w:r>
      <w:r w:rsidRPr="007122FC">
        <w:rPr>
          <w:rFonts w:ascii="Arial" w:eastAsia="Times New Roman" w:hAnsi="Arial" w:cs="Arial"/>
          <w:sz w:val="24"/>
          <w:szCs w:val="24"/>
          <w:lang w:val="en-GB" w:eastAsia="en-GB"/>
        </w:rPr>
        <w:t xml:space="preserve"> </w:t>
      </w:r>
      <w:r w:rsidRPr="007122FC">
        <w:rPr>
          <w:rFonts w:ascii="Arial" w:eastAsia="Times New Roman" w:hAnsi="Arial" w:cs="Arial"/>
          <w:i/>
          <w:iCs/>
          <w:sz w:val="24"/>
          <w:szCs w:val="24"/>
          <w:lang w:val="en-GB" w:eastAsia="en-GB"/>
        </w:rPr>
        <w:t>Managing Brand Equity: Capitalizing on the Value of a Brand Name</w:t>
      </w:r>
      <w:r w:rsidRPr="007122FC">
        <w:rPr>
          <w:rFonts w:ascii="Arial" w:eastAsia="Times New Roman" w:hAnsi="Arial" w:cs="Arial"/>
          <w:sz w:val="24"/>
          <w:szCs w:val="24"/>
          <w:lang w:val="en-GB" w:eastAsia="en-GB"/>
        </w:rPr>
        <w:t xml:space="preserve">. New York: Free Press. </w:t>
      </w:r>
      <w:hyperlink r:id="rId12" w:history="1">
        <w:r w:rsidRPr="007122FC">
          <w:rPr>
            <w:rStyle w:val="Hyperlink"/>
            <w:rFonts w:ascii="Arial" w:eastAsia="Times New Roman" w:hAnsi="Arial" w:cs="Arial"/>
            <w:sz w:val="24"/>
            <w:szCs w:val="24"/>
            <w:lang w:val="en-GB" w:eastAsia="en-GB"/>
          </w:rPr>
          <w:t>Aaker — book record/search</w:t>
        </w:r>
      </w:hyperlink>
      <w:r w:rsidRPr="007122FC">
        <w:rPr>
          <w:rFonts w:ascii="Arial" w:eastAsia="Times New Roman" w:hAnsi="Arial" w:cs="Arial"/>
          <w:sz w:val="24"/>
          <w:szCs w:val="24"/>
          <w:lang w:val="en-GB" w:eastAsia="en-GB"/>
        </w:rPr>
        <w:t xml:space="preserve"> </w:t>
      </w:r>
    </w:p>
    <w:p w14:paraId="1AEB1DC9" w14:textId="0C5ACAC6" w:rsidR="007122FC" w:rsidRPr="007122FC" w:rsidRDefault="007122FC" w:rsidP="008D61E6">
      <w:pPr>
        <w:numPr>
          <w:ilvl w:val="0"/>
          <w:numId w:val="6"/>
        </w:numPr>
        <w:spacing w:before="100" w:beforeAutospacing="1" w:after="100" w:afterAutospacing="1" w:line="360" w:lineRule="auto"/>
        <w:jc w:val="both"/>
        <w:rPr>
          <w:rFonts w:ascii="Arial" w:eastAsia="Times New Roman" w:hAnsi="Arial" w:cs="Arial"/>
          <w:sz w:val="24"/>
          <w:szCs w:val="24"/>
          <w:lang w:val="en-GB" w:eastAsia="en-GB"/>
        </w:rPr>
      </w:pPr>
      <w:r w:rsidRPr="007122FC">
        <w:rPr>
          <w:rFonts w:ascii="Arial" w:eastAsia="Times New Roman" w:hAnsi="Arial" w:cs="Arial"/>
          <w:b/>
          <w:bCs/>
          <w:sz w:val="24"/>
          <w:szCs w:val="24"/>
          <w:lang w:val="en-GB" w:eastAsia="en-GB"/>
        </w:rPr>
        <w:t>Aaker, D.A. (1996)</w:t>
      </w:r>
      <w:r w:rsidRPr="007122FC">
        <w:rPr>
          <w:rFonts w:ascii="Arial" w:eastAsia="Times New Roman" w:hAnsi="Arial" w:cs="Arial"/>
          <w:sz w:val="24"/>
          <w:szCs w:val="24"/>
          <w:lang w:val="en-GB" w:eastAsia="en-GB"/>
        </w:rPr>
        <w:t xml:space="preserve"> </w:t>
      </w:r>
      <w:r w:rsidRPr="007122FC">
        <w:rPr>
          <w:rFonts w:ascii="Arial" w:eastAsia="Times New Roman" w:hAnsi="Arial" w:cs="Arial"/>
          <w:i/>
          <w:iCs/>
          <w:sz w:val="24"/>
          <w:szCs w:val="24"/>
          <w:lang w:val="en-GB" w:eastAsia="en-GB"/>
        </w:rPr>
        <w:t>Building Strong Brands</w:t>
      </w:r>
      <w:r w:rsidRPr="007122FC">
        <w:rPr>
          <w:rFonts w:ascii="Arial" w:eastAsia="Times New Roman" w:hAnsi="Arial" w:cs="Arial"/>
          <w:sz w:val="24"/>
          <w:szCs w:val="24"/>
          <w:lang w:val="en-GB" w:eastAsia="en-GB"/>
        </w:rPr>
        <w:t xml:space="preserve">. New York: Free Press. </w:t>
      </w:r>
      <w:hyperlink r:id="rId13" w:history="1">
        <w:r w:rsidRPr="007122FC">
          <w:rPr>
            <w:rStyle w:val="Hyperlink"/>
            <w:rFonts w:ascii="Arial" w:eastAsia="Times New Roman" w:hAnsi="Arial" w:cs="Arial"/>
            <w:sz w:val="24"/>
            <w:szCs w:val="24"/>
            <w:lang w:val="en-GB" w:eastAsia="en-GB"/>
          </w:rPr>
          <w:t>Aaker — book record/search</w:t>
        </w:r>
      </w:hyperlink>
      <w:r w:rsidRPr="007122FC">
        <w:rPr>
          <w:rFonts w:ascii="Arial" w:eastAsia="Times New Roman" w:hAnsi="Arial" w:cs="Arial"/>
          <w:sz w:val="24"/>
          <w:szCs w:val="24"/>
          <w:lang w:val="en-GB" w:eastAsia="en-GB"/>
        </w:rPr>
        <w:t xml:space="preserve"> </w:t>
      </w:r>
    </w:p>
    <w:p w14:paraId="48E27B7D" w14:textId="77777777" w:rsidR="007122FC" w:rsidRPr="007122FC" w:rsidRDefault="007122FC" w:rsidP="008D61E6">
      <w:pPr>
        <w:numPr>
          <w:ilvl w:val="0"/>
          <w:numId w:val="6"/>
        </w:numPr>
        <w:spacing w:before="100" w:beforeAutospacing="1" w:after="100" w:afterAutospacing="1" w:line="360" w:lineRule="auto"/>
        <w:jc w:val="both"/>
        <w:rPr>
          <w:rFonts w:ascii="Arial" w:eastAsia="Times New Roman" w:hAnsi="Arial" w:cs="Arial"/>
          <w:sz w:val="24"/>
          <w:szCs w:val="24"/>
          <w:lang w:val="en-GB" w:eastAsia="en-GB"/>
        </w:rPr>
      </w:pPr>
      <w:r w:rsidRPr="007122FC">
        <w:rPr>
          <w:rFonts w:ascii="Arial" w:eastAsia="Times New Roman" w:hAnsi="Arial" w:cs="Arial"/>
          <w:b/>
          <w:bCs/>
          <w:sz w:val="24"/>
          <w:szCs w:val="24"/>
          <w:lang w:val="en-GB" w:eastAsia="en-GB"/>
        </w:rPr>
        <w:t>Arenas-Gaitán, J., Rondán-Cataluña, F.J. and Ramírez-Correa, P.E. (2020)</w:t>
      </w:r>
      <w:r w:rsidRPr="007122FC">
        <w:rPr>
          <w:rFonts w:ascii="Arial" w:eastAsia="Times New Roman" w:hAnsi="Arial" w:cs="Arial"/>
          <w:sz w:val="24"/>
          <w:szCs w:val="24"/>
          <w:lang w:val="en-GB" w:eastAsia="en-GB"/>
        </w:rPr>
        <w:t xml:space="preserve"> ‘Purchase intention of specialty coffee’, </w:t>
      </w:r>
      <w:r w:rsidRPr="007122FC">
        <w:rPr>
          <w:rFonts w:ascii="Arial" w:eastAsia="Times New Roman" w:hAnsi="Arial" w:cs="Arial"/>
          <w:i/>
          <w:iCs/>
          <w:sz w:val="24"/>
          <w:szCs w:val="24"/>
          <w:lang w:val="en-GB" w:eastAsia="en-GB"/>
        </w:rPr>
        <w:t>Sustainability</w:t>
      </w:r>
      <w:r w:rsidRPr="007122FC">
        <w:rPr>
          <w:rFonts w:ascii="Arial" w:eastAsia="Times New Roman" w:hAnsi="Arial" w:cs="Arial"/>
          <w:sz w:val="24"/>
          <w:szCs w:val="24"/>
          <w:lang w:val="en-GB" w:eastAsia="en-GB"/>
        </w:rPr>
        <w:t>, 12(4), 1329.</w:t>
      </w:r>
      <w:r w:rsidRPr="007122FC">
        <w:rPr>
          <w:rFonts w:ascii="Arial" w:eastAsia="Times New Roman" w:hAnsi="Arial" w:cs="Arial"/>
          <w:sz w:val="24"/>
          <w:szCs w:val="24"/>
          <w:lang w:val="en-GB" w:eastAsia="en-GB"/>
        </w:rPr>
        <w:br/>
      </w:r>
      <w:hyperlink r:id="rId14" w:tgtFrame="_blank" w:history="1">
        <w:r w:rsidRPr="007122FC">
          <w:rPr>
            <w:rFonts w:ascii="Arial" w:eastAsia="Times New Roman" w:hAnsi="Arial" w:cs="Arial"/>
            <w:color w:val="0000FF"/>
            <w:sz w:val="24"/>
            <w:szCs w:val="24"/>
            <w:u w:val="single"/>
            <w:lang w:val="en-GB" w:eastAsia="en-GB"/>
          </w:rPr>
          <w:t>DOI</w:t>
        </w:r>
      </w:hyperlink>
      <w:r w:rsidRPr="007122FC">
        <w:rPr>
          <w:rFonts w:ascii="Arial" w:eastAsia="Times New Roman" w:hAnsi="Arial" w:cs="Arial"/>
          <w:sz w:val="24"/>
          <w:szCs w:val="24"/>
          <w:lang w:val="en-GB" w:eastAsia="en-GB"/>
        </w:rPr>
        <w:t xml:space="preserve"> </w:t>
      </w:r>
    </w:p>
    <w:p w14:paraId="33A85196" w14:textId="2DE9BCD2" w:rsidR="007122FC" w:rsidRPr="007122FC" w:rsidRDefault="007122FC" w:rsidP="008D61E6">
      <w:pPr>
        <w:numPr>
          <w:ilvl w:val="0"/>
          <w:numId w:val="6"/>
        </w:numPr>
        <w:spacing w:before="100" w:beforeAutospacing="1" w:after="100" w:afterAutospacing="1" w:line="360" w:lineRule="auto"/>
        <w:jc w:val="both"/>
        <w:rPr>
          <w:rFonts w:ascii="Arial" w:eastAsia="Times New Roman" w:hAnsi="Arial" w:cs="Arial"/>
          <w:sz w:val="24"/>
          <w:szCs w:val="24"/>
          <w:lang w:val="en-GB" w:eastAsia="en-GB"/>
        </w:rPr>
      </w:pPr>
      <w:r w:rsidRPr="007122FC">
        <w:rPr>
          <w:rFonts w:ascii="Arial" w:eastAsia="Times New Roman" w:hAnsi="Arial" w:cs="Arial"/>
          <w:b/>
          <w:bCs/>
          <w:sz w:val="24"/>
          <w:szCs w:val="24"/>
          <w:lang w:val="en-GB" w:eastAsia="en-GB"/>
        </w:rPr>
        <w:t>Armstrong, G. and Kotler, P. (2022)</w:t>
      </w:r>
      <w:r w:rsidRPr="007122FC">
        <w:rPr>
          <w:rFonts w:ascii="Arial" w:eastAsia="Times New Roman" w:hAnsi="Arial" w:cs="Arial"/>
          <w:sz w:val="24"/>
          <w:szCs w:val="24"/>
          <w:lang w:val="en-GB" w:eastAsia="en-GB"/>
        </w:rPr>
        <w:t xml:space="preserve"> </w:t>
      </w:r>
      <w:r w:rsidRPr="007122FC">
        <w:rPr>
          <w:rFonts w:ascii="Arial" w:eastAsia="Times New Roman" w:hAnsi="Arial" w:cs="Arial"/>
          <w:i/>
          <w:iCs/>
          <w:sz w:val="24"/>
          <w:szCs w:val="24"/>
          <w:lang w:val="en-GB" w:eastAsia="en-GB"/>
        </w:rPr>
        <w:t>Marketing: An Introduction</w:t>
      </w:r>
      <w:r w:rsidRPr="007122FC">
        <w:rPr>
          <w:rFonts w:ascii="Arial" w:eastAsia="Times New Roman" w:hAnsi="Arial" w:cs="Arial"/>
          <w:sz w:val="24"/>
          <w:szCs w:val="24"/>
          <w:lang w:val="en-GB" w:eastAsia="en-GB"/>
        </w:rPr>
        <w:t xml:space="preserve">. 15th edn. Harlow: Pearson  </w:t>
      </w:r>
      <w:hyperlink r:id="rId15" w:history="1">
        <w:r w:rsidRPr="007122FC">
          <w:rPr>
            <w:rStyle w:val="Hyperlink"/>
            <w:rFonts w:ascii="Arial" w:eastAsia="Times New Roman" w:hAnsi="Arial" w:cs="Arial"/>
            <w:sz w:val="24"/>
            <w:szCs w:val="24"/>
            <w:lang w:val="en-GB" w:eastAsia="en-GB"/>
          </w:rPr>
          <w:t>Publisher/search record</w:t>
        </w:r>
      </w:hyperlink>
      <w:r w:rsidRPr="007122FC">
        <w:rPr>
          <w:rFonts w:ascii="Arial" w:eastAsia="Times New Roman" w:hAnsi="Arial" w:cs="Arial"/>
          <w:sz w:val="24"/>
          <w:szCs w:val="24"/>
          <w:lang w:val="en-GB" w:eastAsia="en-GB"/>
        </w:rPr>
        <w:t xml:space="preserve"> </w:t>
      </w:r>
    </w:p>
    <w:p w14:paraId="780B03A9" w14:textId="77777777" w:rsidR="007122FC" w:rsidRPr="007122FC" w:rsidRDefault="007122FC" w:rsidP="008D61E6">
      <w:pPr>
        <w:numPr>
          <w:ilvl w:val="0"/>
          <w:numId w:val="7"/>
        </w:numPr>
        <w:spacing w:before="100" w:beforeAutospacing="1" w:after="100" w:afterAutospacing="1" w:line="360" w:lineRule="auto"/>
        <w:jc w:val="both"/>
        <w:rPr>
          <w:rFonts w:ascii="Arial" w:eastAsia="Times New Roman" w:hAnsi="Arial" w:cs="Arial"/>
          <w:sz w:val="24"/>
          <w:szCs w:val="24"/>
          <w:lang w:val="en-GB" w:eastAsia="en-GB"/>
        </w:rPr>
      </w:pPr>
      <w:r w:rsidRPr="007122FC">
        <w:rPr>
          <w:rFonts w:ascii="Arial" w:eastAsia="Times New Roman" w:hAnsi="Arial" w:cs="Arial"/>
          <w:b/>
          <w:bCs/>
          <w:sz w:val="24"/>
          <w:szCs w:val="24"/>
          <w:lang w:val="en-GB" w:eastAsia="en-GB"/>
        </w:rPr>
        <w:t>Barney, J. (1991)</w:t>
      </w:r>
      <w:r w:rsidRPr="007122FC">
        <w:rPr>
          <w:rFonts w:ascii="Arial" w:eastAsia="Times New Roman" w:hAnsi="Arial" w:cs="Arial"/>
          <w:sz w:val="24"/>
          <w:szCs w:val="24"/>
          <w:lang w:val="en-GB" w:eastAsia="en-GB"/>
        </w:rPr>
        <w:t xml:space="preserve"> ‘Firm resources and sustained competitive advantage’, </w:t>
      </w:r>
      <w:r w:rsidRPr="007122FC">
        <w:rPr>
          <w:rFonts w:ascii="Arial" w:eastAsia="Times New Roman" w:hAnsi="Arial" w:cs="Arial"/>
          <w:i/>
          <w:iCs/>
          <w:sz w:val="24"/>
          <w:szCs w:val="24"/>
          <w:lang w:val="en-GB" w:eastAsia="en-GB"/>
        </w:rPr>
        <w:t>Journal of Management</w:t>
      </w:r>
      <w:r w:rsidRPr="007122FC">
        <w:rPr>
          <w:rFonts w:ascii="Arial" w:eastAsia="Times New Roman" w:hAnsi="Arial" w:cs="Arial"/>
          <w:sz w:val="24"/>
          <w:szCs w:val="24"/>
          <w:lang w:val="en-GB" w:eastAsia="en-GB"/>
        </w:rPr>
        <w:t>, 17(1), pp. 99–120.</w:t>
      </w:r>
      <w:r w:rsidRPr="007122FC">
        <w:rPr>
          <w:rFonts w:ascii="Arial" w:eastAsia="Times New Roman" w:hAnsi="Arial" w:cs="Arial"/>
          <w:sz w:val="24"/>
          <w:szCs w:val="24"/>
          <w:lang w:val="en-GB" w:eastAsia="en-GB"/>
        </w:rPr>
        <w:br/>
      </w:r>
      <w:hyperlink r:id="rId16" w:tgtFrame="_blank" w:history="1">
        <w:r w:rsidRPr="007122FC">
          <w:rPr>
            <w:rFonts w:ascii="Arial" w:eastAsia="Times New Roman" w:hAnsi="Arial" w:cs="Arial"/>
            <w:color w:val="0000FF"/>
            <w:sz w:val="24"/>
            <w:szCs w:val="24"/>
            <w:u w:val="single"/>
            <w:lang w:val="en-GB" w:eastAsia="en-GB"/>
          </w:rPr>
          <w:t>DOI</w:t>
        </w:r>
      </w:hyperlink>
      <w:r w:rsidRPr="007122FC">
        <w:rPr>
          <w:rFonts w:ascii="Arial" w:eastAsia="Times New Roman" w:hAnsi="Arial" w:cs="Arial"/>
          <w:sz w:val="24"/>
          <w:szCs w:val="24"/>
          <w:lang w:val="en-GB" w:eastAsia="en-GB"/>
        </w:rPr>
        <w:t xml:space="preserve"> </w:t>
      </w:r>
    </w:p>
    <w:p w14:paraId="599854F1" w14:textId="77777777" w:rsidR="007122FC" w:rsidRPr="007122FC" w:rsidRDefault="007122FC" w:rsidP="008D61E6">
      <w:pPr>
        <w:numPr>
          <w:ilvl w:val="0"/>
          <w:numId w:val="7"/>
        </w:numPr>
        <w:spacing w:before="100" w:beforeAutospacing="1" w:after="100" w:afterAutospacing="1" w:line="360" w:lineRule="auto"/>
        <w:jc w:val="both"/>
        <w:rPr>
          <w:rFonts w:ascii="Arial" w:eastAsia="Times New Roman" w:hAnsi="Arial" w:cs="Arial"/>
          <w:sz w:val="24"/>
          <w:szCs w:val="24"/>
          <w:lang w:val="en-GB" w:eastAsia="en-GB"/>
        </w:rPr>
      </w:pPr>
      <w:r w:rsidRPr="007122FC">
        <w:rPr>
          <w:rFonts w:ascii="Arial" w:eastAsia="Times New Roman" w:hAnsi="Arial" w:cs="Arial"/>
          <w:b/>
          <w:bCs/>
          <w:sz w:val="24"/>
          <w:szCs w:val="24"/>
          <w:lang w:val="en-GB" w:eastAsia="en-GB"/>
        </w:rPr>
        <w:t>Barney, J.B., Wright, M. and Ketchen, D.J. (2001)</w:t>
      </w:r>
      <w:r w:rsidRPr="007122FC">
        <w:rPr>
          <w:rFonts w:ascii="Arial" w:eastAsia="Times New Roman" w:hAnsi="Arial" w:cs="Arial"/>
          <w:sz w:val="24"/>
          <w:szCs w:val="24"/>
          <w:lang w:val="en-GB" w:eastAsia="en-GB"/>
        </w:rPr>
        <w:t xml:space="preserve"> ‘The resource-based view of the firm: Ten years after 1991’, </w:t>
      </w:r>
      <w:r w:rsidRPr="007122FC">
        <w:rPr>
          <w:rFonts w:ascii="Arial" w:eastAsia="Times New Roman" w:hAnsi="Arial" w:cs="Arial"/>
          <w:i/>
          <w:iCs/>
          <w:sz w:val="24"/>
          <w:szCs w:val="24"/>
          <w:lang w:val="en-GB" w:eastAsia="en-GB"/>
        </w:rPr>
        <w:t>Journal of Management</w:t>
      </w:r>
      <w:r w:rsidRPr="007122FC">
        <w:rPr>
          <w:rFonts w:ascii="Arial" w:eastAsia="Times New Roman" w:hAnsi="Arial" w:cs="Arial"/>
          <w:sz w:val="24"/>
          <w:szCs w:val="24"/>
          <w:lang w:val="en-GB" w:eastAsia="en-GB"/>
        </w:rPr>
        <w:t>, 27(6), pp. 625–641.</w:t>
      </w:r>
      <w:r w:rsidRPr="007122FC">
        <w:rPr>
          <w:rFonts w:ascii="Arial" w:eastAsia="Times New Roman" w:hAnsi="Arial" w:cs="Arial"/>
          <w:sz w:val="24"/>
          <w:szCs w:val="24"/>
          <w:lang w:val="en-GB" w:eastAsia="en-GB"/>
        </w:rPr>
        <w:br/>
      </w:r>
      <w:hyperlink r:id="rId17" w:tgtFrame="_blank" w:history="1">
        <w:r w:rsidRPr="007122FC">
          <w:rPr>
            <w:rFonts w:ascii="Arial" w:eastAsia="Times New Roman" w:hAnsi="Arial" w:cs="Arial"/>
            <w:color w:val="0000FF"/>
            <w:sz w:val="24"/>
            <w:szCs w:val="24"/>
            <w:u w:val="single"/>
            <w:lang w:val="en-GB" w:eastAsia="en-GB"/>
          </w:rPr>
          <w:t>DOI</w:t>
        </w:r>
      </w:hyperlink>
      <w:r w:rsidRPr="007122FC">
        <w:rPr>
          <w:rFonts w:ascii="Arial" w:eastAsia="Times New Roman" w:hAnsi="Arial" w:cs="Arial"/>
          <w:sz w:val="24"/>
          <w:szCs w:val="24"/>
          <w:lang w:val="en-GB" w:eastAsia="en-GB"/>
        </w:rPr>
        <w:t xml:space="preserve"> </w:t>
      </w:r>
    </w:p>
    <w:p w14:paraId="43FF86C7" w14:textId="77777777" w:rsidR="007122FC" w:rsidRPr="007122FC" w:rsidRDefault="007122FC" w:rsidP="008D61E6">
      <w:pPr>
        <w:numPr>
          <w:ilvl w:val="0"/>
          <w:numId w:val="7"/>
        </w:numPr>
        <w:spacing w:before="100" w:beforeAutospacing="1" w:after="100" w:afterAutospacing="1" w:line="360" w:lineRule="auto"/>
        <w:jc w:val="both"/>
        <w:rPr>
          <w:rFonts w:ascii="Arial" w:eastAsia="Times New Roman" w:hAnsi="Arial" w:cs="Arial"/>
          <w:sz w:val="24"/>
          <w:szCs w:val="24"/>
          <w:lang w:val="en-GB" w:eastAsia="en-GB"/>
        </w:rPr>
      </w:pPr>
      <w:r w:rsidRPr="007122FC">
        <w:rPr>
          <w:rFonts w:ascii="Arial" w:eastAsia="Times New Roman" w:hAnsi="Arial" w:cs="Arial"/>
          <w:b/>
          <w:bCs/>
          <w:sz w:val="24"/>
          <w:szCs w:val="24"/>
          <w:lang w:val="en-GB" w:eastAsia="en-GB"/>
        </w:rPr>
        <w:t>Berry, L.L., Carbone, L.P. and Haeckel, S.H. (2002)</w:t>
      </w:r>
      <w:r w:rsidRPr="007122FC">
        <w:rPr>
          <w:rFonts w:ascii="Arial" w:eastAsia="Times New Roman" w:hAnsi="Arial" w:cs="Arial"/>
          <w:sz w:val="24"/>
          <w:szCs w:val="24"/>
          <w:lang w:val="en-GB" w:eastAsia="en-GB"/>
        </w:rPr>
        <w:t xml:space="preserve"> ‘Managing the total customer experience’, </w:t>
      </w:r>
      <w:r w:rsidRPr="007122FC">
        <w:rPr>
          <w:rFonts w:ascii="Arial" w:eastAsia="Times New Roman" w:hAnsi="Arial" w:cs="Arial"/>
          <w:i/>
          <w:iCs/>
          <w:sz w:val="24"/>
          <w:szCs w:val="24"/>
          <w:lang w:val="en-GB" w:eastAsia="en-GB"/>
        </w:rPr>
        <w:t>MIT Sloan Management Review</w:t>
      </w:r>
      <w:r w:rsidRPr="007122FC">
        <w:rPr>
          <w:rFonts w:ascii="Arial" w:eastAsia="Times New Roman" w:hAnsi="Arial" w:cs="Arial"/>
          <w:sz w:val="24"/>
          <w:szCs w:val="24"/>
          <w:lang w:val="en-GB" w:eastAsia="en-GB"/>
        </w:rPr>
        <w:t>, 43(3), pp. 85–89.</w:t>
      </w:r>
      <w:r w:rsidRPr="007122FC">
        <w:rPr>
          <w:rFonts w:ascii="Arial" w:eastAsia="Times New Roman" w:hAnsi="Arial" w:cs="Arial"/>
          <w:sz w:val="24"/>
          <w:szCs w:val="24"/>
          <w:lang w:val="en-GB" w:eastAsia="en-GB"/>
        </w:rPr>
        <w:br/>
      </w:r>
      <w:hyperlink r:id="rId18" w:tgtFrame="_blank" w:history="1">
        <w:r w:rsidRPr="007122FC">
          <w:rPr>
            <w:rFonts w:ascii="Arial" w:eastAsia="Times New Roman" w:hAnsi="Arial" w:cs="Arial"/>
            <w:color w:val="0000FF"/>
            <w:sz w:val="24"/>
            <w:szCs w:val="24"/>
            <w:u w:val="single"/>
            <w:lang w:val="en-GB" w:eastAsia="en-GB"/>
          </w:rPr>
          <w:t>Article/search record</w:t>
        </w:r>
      </w:hyperlink>
      <w:r w:rsidRPr="007122FC">
        <w:rPr>
          <w:rFonts w:ascii="Arial" w:eastAsia="Times New Roman" w:hAnsi="Arial" w:cs="Arial"/>
          <w:sz w:val="24"/>
          <w:szCs w:val="24"/>
          <w:lang w:val="en-GB" w:eastAsia="en-GB"/>
        </w:rPr>
        <w:t xml:space="preserve"> </w:t>
      </w:r>
    </w:p>
    <w:p w14:paraId="3CE26958" w14:textId="77777777" w:rsidR="007122FC" w:rsidRPr="007122FC" w:rsidRDefault="007122FC" w:rsidP="008D61E6">
      <w:pPr>
        <w:numPr>
          <w:ilvl w:val="0"/>
          <w:numId w:val="7"/>
        </w:numPr>
        <w:spacing w:before="100" w:beforeAutospacing="1" w:after="100" w:afterAutospacing="1" w:line="360" w:lineRule="auto"/>
        <w:jc w:val="both"/>
        <w:rPr>
          <w:rFonts w:ascii="Arial" w:eastAsia="Times New Roman" w:hAnsi="Arial" w:cs="Arial"/>
          <w:sz w:val="24"/>
          <w:szCs w:val="24"/>
          <w:lang w:val="en-GB" w:eastAsia="en-GB"/>
        </w:rPr>
      </w:pPr>
      <w:r w:rsidRPr="007122FC">
        <w:rPr>
          <w:rFonts w:ascii="Arial" w:eastAsia="Times New Roman" w:hAnsi="Arial" w:cs="Arial"/>
          <w:b/>
          <w:bCs/>
          <w:sz w:val="24"/>
          <w:szCs w:val="24"/>
          <w:lang w:val="en-GB" w:eastAsia="en-GB"/>
        </w:rPr>
        <w:t>Bitner, M.J. (1992)</w:t>
      </w:r>
      <w:r w:rsidRPr="007122FC">
        <w:rPr>
          <w:rFonts w:ascii="Arial" w:eastAsia="Times New Roman" w:hAnsi="Arial" w:cs="Arial"/>
          <w:sz w:val="24"/>
          <w:szCs w:val="24"/>
          <w:lang w:val="en-GB" w:eastAsia="en-GB"/>
        </w:rPr>
        <w:t xml:space="preserve"> ‘Servicescapes: The impact of physical surroundings on customers and employees’, </w:t>
      </w:r>
      <w:r w:rsidRPr="007122FC">
        <w:rPr>
          <w:rFonts w:ascii="Arial" w:eastAsia="Times New Roman" w:hAnsi="Arial" w:cs="Arial"/>
          <w:i/>
          <w:iCs/>
          <w:sz w:val="24"/>
          <w:szCs w:val="24"/>
          <w:lang w:val="en-GB" w:eastAsia="en-GB"/>
        </w:rPr>
        <w:t>Journal of Marketing</w:t>
      </w:r>
      <w:r w:rsidRPr="007122FC">
        <w:rPr>
          <w:rFonts w:ascii="Arial" w:eastAsia="Times New Roman" w:hAnsi="Arial" w:cs="Arial"/>
          <w:sz w:val="24"/>
          <w:szCs w:val="24"/>
          <w:lang w:val="en-GB" w:eastAsia="en-GB"/>
        </w:rPr>
        <w:t>, 56(2), pp. 57–71.</w:t>
      </w:r>
      <w:r w:rsidRPr="007122FC">
        <w:rPr>
          <w:rFonts w:ascii="Arial" w:eastAsia="Times New Roman" w:hAnsi="Arial" w:cs="Arial"/>
          <w:sz w:val="24"/>
          <w:szCs w:val="24"/>
          <w:lang w:val="en-GB" w:eastAsia="en-GB"/>
        </w:rPr>
        <w:br/>
      </w:r>
      <w:hyperlink r:id="rId19" w:tgtFrame="_blank" w:history="1">
        <w:r w:rsidRPr="007122FC">
          <w:rPr>
            <w:rFonts w:ascii="Arial" w:eastAsia="Times New Roman" w:hAnsi="Arial" w:cs="Arial"/>
            <w:color w:val="0000FF"/>
            <w:sz w:val="24"/>
            <w:szCs w:val="24"/>
            <w:u w:val="single"/>
            <w:lang w:val="en-GB" w:eastAsia="en-GB"/>
          </w:rPr>
          <w:t>DOI</w:t>
        </w:r>
      </w:hyperlink>
      <w:r w:rsidRPr="007122FC">
        <w:rPr>
          <w:rFonts w:ascii="Arial" w:eastAsia="Times New Roman" w:hAnsi="Arial" w:cs="Arial"/>
          <w:sz w:val="24"/>
          <w:szCs w:val="24"/>
          <w:lang w:val="en-GB" w:eastAsia="en-GB"/>
        </w:rPr>
        <w:t xml:space="preserve"> </w:t>
      </w:r>
    </w:p>
    <w:p w14:paraId="1B4C6360" w14:textId="033F7D82" w:rsidR="007122FC" w:rsidRPr="007122FC" w:rsidRDefault="007122FC" w:rsidP="008D61E6">
      <w:pPr>
        <w:numPr>
          <w:ilvl w:val="0"/>
          <w:numId w:val="7"/>
        </w:numPr>
        <w:spacing w:before="100" w:beforeAutospacing="1" w:after="100" w:afterAutospacing="1" w:line="360" w:lineRule="auto"/>
        <w:jc w:val="both"/>
        <w:rPr>
          <w:rFonts w:ascii="Arial" w:eastAsia="Times New Roman" w:hAnsi="Arial" w:cs="Arial"/>
          <w:sz w:val="24"/>
          <w:szCs w:val="24"/>
          <w:lang w:val="en-GB" w:eastAsia="en-GB"/>
        </w:rPr>
      </w:pPr>
      <w:r w:rsidRPr="007122FC">
        <w:rPr>
          <w:rFonts w:ascii="Arial" w:eastAsia="Times New Roman" w:hAnsi="Arial" w:cs="Arial"/>
          <w:b/>
          <w:bCs/>
          <w:sz w:val="24"/>
          <w:szCs w:val="24"/>
          <w:lang w:val="en-GB" w:eastAsia="en-GB"/>
        </w:rPr>
        <w:t>Bocken, N.M.P., Short, S.W., Rana, P. and Evans, S. (2014)</w:t>
      </w:r>
      <w:r w:rsidRPr="007122FC">
        <w:rPr>
          <w:rFonts w:ascii="Arial" w:eastAsia="Times New Roman" w:hAnsi="Arial" w:cs="Arial"/>
          <w:sz w:val="24"/>
          <w:szCs w:val="24"/>
          <w:lang w:val="en-GB" w:eastAsia="en-GB"/>
        </w:rPr>
        <w:t xml:space="preserve"> ‘A literature and practice review to develop sustainable business model archetypes’, </w:t>
      </w:r>
      <w:r w:rsidRPr="007122FC">
        <w:rPr>
          <w:rFonts w:ascii="Arial" w:eastAsia="Times New Roman" w:hAnsi="Arial" w:cs="Arial"/>
          <w:i/>
          <w:iCs/>
          <w:sz w:val="24"/>
          <w:szCs w:val="24"/>
          <w:lang w:val="en-GB" w:eastAsia="en-GB"/>
        </w:rPr>
        <w:t>Journal of Cleaner Production</w:t>
      </w:r>
      <w:r w:rsidRPr="007122FC">
        <w:rPr>
          <w:rFonts w:ascii="Arial" w:eastAsia="Times New Roman" w:hAnsi="Arial" w:cs="Arial"/>
          <w:sz w:val="24"/>
          <w:szCs w:val="24"/>
          <w:lang w:val="en-GB" w:eastAsia="en-GB"/>
        </w:rPr>
        <w:t>, 65, pp. 42–56.</w:t>
      </w:r>
      <w:r w:rsidRPr="007122FC">
        <w:rPr>
          <w:rFonts w:ascii="Arial" w:eastAsia="Times New Roman" w:hAnsi="Arial" w:cs="Arial"/>
          <w:sz w:val="24"/>
          <w:szCs w:val="24"/>
          <w:lang w:val="en-GB" w:eastAsia="en-GB"/>
        </w:rPr>
        <w:br/>
      </w:r>
      <w:hyperlink r:id="rId20" w:tgtFrame="_blank" w:history="1">
        <w:r w:rsidRPr="007122FC">
          <w:rPr>
            <w:rFonts w:ascii="Arial" w:eastAsia="Times New Roman" w:hAnsi="Arial" w:cs="Arial"/>
            <w:color w:val="0000FF"/>
            <w:sz w:val="24"/>
            <w:szCs w:val="24"/>
            <w:u w:val="single"/>
            <w:lang w:val="en-GB" w:eastAsia="en-GB"/>
          </w:rPr>
          <w:t>DOI</w:t>
        </w:r>
      </w:hyperlink>
      <w:r w:rsidRPr="007122FC">
        <w:rPr>
          <w:rFonts w:ascii="Arial" w:eastAsia="Times New Roman" w:hAnsi="Arial" w:cs="Arial"/>
          <w:sz w:val="24"/>
          <w:szCs w:val="24"/>
          <w:lang w:val="en-GB" w:eastAsia="en-GB"/>
        </w:rPr>
        <w:t xml:space="preserve"> </w:t>
      </w:r>
    </w:p>
    <w:p w14:paraId="5C8D276D" w14:textId="77777777" w:rsidR="007122FC" w:rsidRPr="007122FC" w:rsidRDefault="007122FC" w:rsidP="008D61E6">
      <w:pPr>
        <w:numPr>
          <w:ilvl w:val="0"/>
          <w:numId w:val="8"/>
        </w:numPr>
        <w:spacing w:before="100" w:beforeAutospacing="1" w:after="100" w:afterAutospacing="1" w:line="360" w:lineRule="auto"/>
        <w:jc w:val="both"/>
        <w:rPr>
          <w:rFonts w:ascii="Arial" w:eastAsia="Times New Roman" w:hAnsi="Arial" w:cs="Arial"/>
          <w:sz w:val="24"/>
          <w:szCs w:val="24"/>
          <w:lang w:val="en-GB" w:eastAsia="en-GB"/>
        </w:rPr>
      </w:pPr>
      <w:r w:rsidRPr="007122FC">
        <w:rPr>
          <w:rFonts w:ascii="Arial" w:eastAsia="Times New Roman" w:hAnsi="Arial" w:cs="Arial"/>
          <w:b/>
          <w:bCs/>
          <w:sz w:val="24"/>
          <w:szCs w:val="24"/>
          <w:lang w:val="en-GB" w:eastAsia="en-GB"/>
        </w:rPr>
        <w:t>Carrigan, M. and Attalla, A. (2001)</w:t>
      </w:r>
      <w:r w:rsidRPr="007122FC">
        <w:rPr>
          <w:rFonts w:ascii="Arial" w:eastAsia="Times New Roman" w:hAnsi="Arial" w:cs="Arial"/>
          <w:sz w:val="24"/>
          <w:szCs w:val="24"/>
          <w:lang w:val="en-GB" w:eastAsia="en-GB"/>
        </w:rPr>
        <w:t xml:space="preserve"> ‘The myth of the ethical consumer – do ethics matter in purchase behaviour?’, </w:t>
      </w:r>
      <w:r w:rsidRPr="007122FC">
        <w:rPr>
          <w:rFonts w:ascii="Arial" w:eastAsia="Times New Roman" w:hAnsi="Arial" w:cs="Arial"/>
          <w:i/>
          <w:iCs/>
          <w:sz w:val="24"/>
          <w:szCs w:val="24"/>
          <w:lang w:val="en-GB" w:eastAsia="en-GB"/>
        </w:rPr>
        <w:t>Journal of Consumer Marketing</w:t>
      </w:r>
      <w:r w:rsidRPr="007122FC">
        <w:rPr>
          <w:rFonts w:ascii="Arial" w:eastAsia="Times New Roman" w:hAnsi="Arial" w:cs="Arial"/>
          <w:sz w:val="24"/>
          <w:szCs w:val="24"/>
          <w:lang w:val="en-GB" w:eastAsia="en-GB"/>
        </w:rPr>
        <w:t>, 18(7), pp. 560–577.</w:t>
      </w:r>
      <w:r w:rsidRPr="007122FC">
        <w:rPr>
          <w:rFonts w:ascii="Arial" w:eastAsia="Times New Roman" w:hAnsi="Arial" w:cs="Arial"/>
          <w:sz w:val="24"/>
          <w:szCs w:val="24"/>
          <w:lang w:val="en-GB" w:eastAsia="en-GB"/>
        </w:rPr>
        <w:br/>
      </w:r>
      <w:hyperlink r:id="rId21" w:tgtFrame="_blank" w:history="1">
        <w:r w:rsidRPr="007122FC">
          <w:rPr>
            <w:rFonts w:ascii="Arial" w:eastAsia="Times New Roman" w:hAnsi="Arial" w:cs="Arial"/>
            <w:color w:val="0000FF"/>
            <w:sz w:val="24"/>
            <w:szCs w:val="24"/>
            <w:u w:val="single"/>
            <w:lang w:val="en-GB" w:eastAsia="en-GB"/>
          </w:rPr>
          <w:t>DOI</w:t>
        </w:r>
      </w:hyperlink>
      <w:r w:rsidRPr="007122FC">
        <w:rPr>
          <w:rFonts w:ascii="Arial" w:eastAsia="Times New Roman" w:hAnsi="Arial" w:cs="Arial"/>
          <w:sz w:val="24"/>
          <w:szCs w:val="24"/>
          <w:lang w:val="en-GB" w:eastAsia="en-GB"/>
        </w:rPr>
        <w:t xml:space="preserve"> </w:t>
      </w:r>
    </w:p>
    <w:p w14:paraId="2E2E5A5D" w14:textId="77777777" w:rsidR="007122FC" w:rsidRPr="007122FC" w:rsidRDefault="007122FC" w:rsidP="008D61E6">
      <w:pPr>
        <w:numPr>
          <w:ilvl w:val="0"/>
          <w:numId w:val="8"/>
        </w:numPr>
        <w:spacing w:before="100" w:beforeAutospacing="1" w:after="100" w:afterAutospacing="1" w:line="360" w:lineRule="auto"/>
        <w:jc w:val="both"/>
        <w:rPr>
          <w:rFonts w:ascii="Arial" w:eastAsia="Times New Roman" w:hAnsi="Arial" w:cs="Arial"/>
          <w:sz w:val="24"/>
          <w:szCs w:val="24"/>
          <w:lang w:val="en-GB" w:eastAsia="en-GB"/>
        </w:rPr>
      </w:pPr>
      <w:r w:rsidRPr="007122FC">
        <w:rPr>
          <w:rFonts w:ascii="Arial" w:eastAsia="Times New Roman" w:hAnsi="Arial" w:cs="Arial"/>
          <w:b/>
          <w:bCs/>
          <w:sz w:val="24"/>
          <w:szCs w:val="24"/>
          <w:lang w:val="en-GB" w:eastAsia="en-GB"/>
        </w:rPr>
        <w:t>Carroll, A.B. (1991)</w:t>
      </w:r>
      <w:r w:rsidRPr="007122FC">
        <w:rPr>
          <w:rFonts w:ascii="Arial" w:eastAsia="Times New Roman" w:hAnsi="Arial" w:cs="Arial"/>
          <w:sz w:val="24"/>
          <w:szCs w:val="24"/>
          <w:lang w:val="en-GB" w:eastAsia="en-GB"/>
        </w:rPr>
        <w:t xml:space="preserve"> ‘The pyramid of corporate social responsibility: Toward the moral management of organizational stakeholders’, </w:t>
      </w:r>
      <w:r w:rsidRPr="007122FC">
        <w:rPr>
          <w:rFonts w:ascii="Arial" w:eastAsia="Times New Roman" w:hAnsi="Arial" w:cs="Arial"/>
          <w:i/>
          <w:iCs/>
          <w:sz w:val="24"/>
          <w:szCs w:val="24"/>
          <w:lang w:val="en-GB" w:eastAsia="en-GB"/>
        </w:rPr>
        <w:t>Business Horizons</w:t>
      </w:r>
      <w:r w:rsidRPr="007122FC">
        <w:rPr>
          <w:rFonts w:ascii="Arial" w:eastAsia="Times New Roman" w:hAnsi="Arial" w:cs="Arial"/>
          <w:sz w:val="24"/>
          <w:szCs w:val="24"/>
          <w:lang w:val="en-GB" w:eastAsia="en-GB"/>
        </w:rPr>
        <w:t xml:space="preserve">, 34(4), </w:t>
      </w:r>
      <w:r w:rsidRPr="007122FC">
        <w:rPr>
          <w:rFonts w:ascii="Arial" w:eastAsia="Times New Roman" w:hAnsi="Arial" w:cs="Arial"/>
          <w:sz w:val="24"/>
          <w:szCs w:val="24"/>
          <w:lang w:val="en-GB" w:eastAsia="en-GB"/>
        </w:rPr>
        <w:lastRenderedPageBreak/>
        <w:t>pp. 39–48.</w:t>
      </w:r>
      <w:r w:rsidRPr="007122FC">
        <w:rPr>
          <w:rFonts w:ascii="Arial" w:eastAsia="Times New Roman" w:hAnsi="Arial" w:cs="Arial"/>
          <w:sz w:val="24"/>
          <w:szCs w:val="24"/>
          <w:lang w:val="en-GB" w:eastAsia="en-GB"/>
        </w:rPr>
        <w:br/>
        <w:t xml:space="preserve">DOI </w:t>
      </w:r>
    </w:p>
    <w:p w14:paraId="434D6C7D" w14:textId="77777777" w:rsidR="007122FC" w:rsidRPr="007122FC" w:rsidRDefault="007122FC" w:rsidP="008D61E6">
      <w:pPr>
        <w:numPr>
          <w:ilvl w:val="0"/>
          <w:numId w:val="8"/>
        </w:numPr>
        <w:spacing w:before="100" w:beforeAutospacing="1" w:after="100" w:afterAutospacing="1" w:line="360" w:lineRule="auto"/>
        <w:jc w:val="both"/>
        <w:rPr>
          <w:rFonts w:ascii="Arial" w:eastAsia="Times New Roman" w:hAnsi="Arial" w:cs="Arial"/>
          <w:sz w:val="24"/>
          <w:szCs w:val="24"/>
          <w:lang w:val="en-GB" w:eastAsia="en-GB"/>
        </w:rPr>
      </w:pPr>
      <w:r w:rsidRPr="007122FC">
        <w:rPr>
          <w:rFonts w:ascii="Arial" w:eastAsia="Times New Roman" w:hAnsi="Arial" w:cs="Arial"/>
          <w:b/>
          <w:bCs/>
          <w:sz w:val="24"/>
          <w:szCs w:val="24"/>
          <w:lang w:val="en-GB" w:eastAsia="en-GB"/>
        </w:rPr>
        <w:t>Christopher, M. (2016)</w:t>
      </w:r>
      <w:r w:rsidRPr="007122FC">
        <w:rPr>
          <w:rFonts w:ascii="Arial" w:eastAsia="Times New Roman" w:hAnsi="Arial" w:cs="Arial"/>
          <w:sz w:val="24"/>
          <w:szCs w:val="24"/>
          <w:lang w:val="en-GB" w:eastAsia="en-GB"/>
        </w:rPr>
        <w:t xml:space="preserve"> </w:t>
      </w:r>
      <w:r w:rsidRPr="007122FC">
        <w:rPr>
          <w:rFonts w:ascii="Arial" w:eastAsia="Times New Roman" w:hAnsi="Arial" w:cs="Arial"/>
          <w:i/>
          <w:iCs/>
          <w:sz w:val="24"/>
          <w:szCs w:val="24"/>
          <w:lang w:val="en-GB" w:eastAsia="en-GB"/>
        </w:rPr>
        <w:t>Logistics &amp; Supply Chain Management</w:t>
      </w:r>
      <w:r w:rsidRPr="007122FC">
        <w:rPr>
          <w:rFonts w:ascii="Arial" w:eastAsia="Times New Roman" w:hAnsi="Arial" w:cs="Arial"/>
          <w:sz w:val="24"/>
          <w:szCs w:val="24"/>
          <w:lang w:val="en-GB" w:eastAsia="en-GB"/>
        </w:rPr>
        <w:t>. 5th edn. Harlow: Pearson.</w:t>
      </w:r>
      <w:r w:rsidRPr="007122FC">
        <w:rPr>
          <w:rFonts w:ascii="Arial" w:eastAsia="Times New Roman" w:hAnsi="Arial" w:cs="Arial"/>
          <w:sz w:val="24"/>
          <w:szCs w:val="24"/>
          <w:lang w:val="en-GB" w:eastAsia="en-GB"/>
        </w:rPr>
        <w:br/>
        <w:t xml:space="preserve">Book/search record </w:t>
      </w:r>
    </w:p>
    <w:p w14:paraId="3AC02F96" w14:textId="115629D1" w:rsidR="007122FC" w:rsidRPr="007122FC" w:rsidRDefault="007122FC" w:rsidP="008D61E6">
      <w:pPr>
        <w:numPr>
          <w:ilvl w:val="0"/>
          <w:numId w:val="8"/>
        </w:numPr>
        <w:spacing w:before="100" w:beforeAutospacing="1" w:after="100" w:afterAutospacing="1" w:line="360" w:lineRule="auto"/>
        <w:jc w:val="both"/>
        <w:rPr>
          <w:rFonts w:ascii="Arial" w:eastAsia="Times New Roman" w:hAnsi="Arial" w:cs="Arial"/>
          <w:sz w:val="24"/>
          <w:szCs w:val="24"/>
          <w:lang w:val="en-GB" w:eastAsia="en-GB"/>
        </w:rPr>
      </w:pPr>
      <w:r w:rsidRPr="007122FC">
        <w:rPr>
          <w:rFonts w:ascii="Arial" w:eastAsia="Times New Roman" w:hAnsi="Arial" w:cs="Arial"/>
          <w:b/>
          <w:bCs/>
          <w:sz w:val="24"/>
          <w:szCs w:val="24"/>
          <w:lang w:val="en-GB" w:eastAsia="en-GB"/>
        </w:rPr>
        <w:t>Churchill, G.A. and Iacobucci, D. (2010)</w:t>
      </w:r>
      <w:r w:rsidRPr="007122FC">
        <w:rPr>
          <w:rFonts w:ascii="Arial" w:eastAsia="Times New Roman" w:hAnsi="Arial" w:cs="Arial"/>
          <w:sz w:val="24"/>
          <w:szCs w:val="24"/>
          <w:lang w:val="en-GB" w:eastAsia="en-GB"/>
        </w:rPr>
        <w:t xml:space="preserve"> </w:t>
      </w:r>
      <w:r w:rsidRPr="007122FC">
        <w:rPr>
          <w:rFonts w:ascii="Arial" w:eastAsia="Times New Roman" w:hAnsi="Arial" w:cs="Arial"/>
          <w:i/>
          <w:iCs/>
          <w:sz w:val="24"/>
          <w:szCs w:val="24"/>
          <w:lang w:val="en-GB" w:eastAsia="en-GB"/>
        </w:rPr>
        <w:t>Marketing Research: Methodological Foundations</w:t>
      </w:r>
      <w:r w:rsidRPr="007122FC">
        <w:rPr>
          <w:rFonts w:ascii="Arial" w:eastAsia="Times New Roman" w:hAnsi="Arial" w:cs="Arial"/>
          <w:sz w:val="24"/>
          <w:szCs w:val="24"/>
          <w:lang w:val="en-GB" w:eastAsia="en-GB"/>
        </w:rPr>
        <w:t>. 10th edn. Mason, OH: South-Western.</w:t>
      </w:r>
      <w:r w:rsidRPr="007122FC">
        <w:rPr>
          <w:rFonts w:ascii="Arial" w:eastAsia="Times New Roman" w:hAnsi="Arial" w:cs="Arial"/>
          <w:sz w:val="24"/>
          <w:szCs w:val="24"/>
          <w:lang w:val="en-GB" w:eastAsia="en-GB"/>
        </w:rPr>
        <w:br/>
        <w:t xml:space="preserve">Book/search record </w:t>
      </w:r>
    </w:p>
    <w:p w14:paraId="79EE5CC3" w14:textId="77777777" w:rsidR="007122FC" w:rsidRPr="007122FC" w:rsidRDefault="007122FC" w:rsidP="008D61E6">
      <w:pPr>
        <w:numPr>
          <w:ilvl w:val="0"/>
          <w:numId w:val="9"/>
        </w:numPr>
        <w:spacing w:before="100" w:beforeAutospacing="1" w:after="100" w:afterAutospacing="1" w:line="360" w:lineRule="auto"/>
        <w:jc w:val="both"/>
        <w:rPr>
          <w:rFonts w:ascii="Arial" w:eastAsia="Times New Roman" w:hAnsi="Arial" w:cs="Arial"/>
          <w:sz w:val="24"/>
          <w:szCs w:val="24"/>
          <w:lang w:val="en-GB" w:eastAsia="en-GB"/>
        </w:rPr>
      </w:pPr>
      <w:r w:rsidRPr="007122FC">
        <w:rPr>
          <w:rFonts w:ascii="Arial" w:eastAsia="Times New Roman" w:hAnsi="Arial" w:cs="Arial"/>
          <w:b/>
          <w:bCs/>
          <w:sz w:val="24"/>
          <w:szCs w:val="24"/>
          <w:lang w:val="en-GB" w:eastAsia="en-GB"/>
        </w:rPr>
        <w:t>Dahan, S., et al. (2026)</w:t>
      </w:r>
      <w:r w:rsidRPr="007122FC">
        <w:rPr>
          <w:rFonts w:ascii="Arial" w:eastAsia="Times New Roman" w:hAnsi="Arial" w:cs="Arial"/>
          <w:sz w:val="24"/>
          <w:szCs w:val="24"/>
          <w:lang w:val="en-GB" w:eastAsia="en-GB"/>
        </w:rPr>
        <w:t xml:space="preserve"> ‘Green marketing: The relationships between marketing strategy, supply chain, and firms' environmental performance’, </w:t>
      </w:r>
      <w:r w:rsidRPr="007122FC">
        <w:rPr>
          <w:rFonts w:ascii="Arial" w:eastAsia="Times New Roman" w:hAnsi="Arial" w:cs="Arial"/>
          <w:i/>
          <w:iCs/>
          <w:sz w:val="24"/>
          <w:szCs w:val="24"/>
          <w:lang w:val="en-GB" w:eastAsia="en-GB"/>
        </w:rPr>
        <w:t>Business Strategy and the Environment</w:t>
      </w:r>
      <w:r w:rsidRPr="007122FC">
        <w:rPr>
          <w:rFonts w:ascii="Arial" w:eastAsia="Times New Roman" w:hAnsi="Arial" w:cs="Arial"/>
          <w:sz w:val="24"/>
          <w:szCs w:val="24"/>
          <w:lang w:val="en-GB" w:eastAsia="en-GB"/>
        </w:rPr>
        <w:t>.</w:t>
      </w:r>
      <w:r w:rsidRPr="007122FC">
        <w:rPr>
          <w:rFonts w:ascii="Arial" w:eastAsia="Times New Roman" w:hAnsi="Arial" w:cs="Arial"/>
          <w:sz w:val="24"/>
          <w:szCs w:val="24"/>
          <w:lang w:val="en-GB" w:eastAsia="en-GB"/>
        </w:rPr>
        <w:br/>
      </w:r>
      <w:hyperlink r:id="rId22" w:tgtFrame="_blank" w:history="1">
        <w:r w:rsidRPr="007122FC">
          <w:rPr>
            <w:rFonts w:ascii="Arial" w:eastAsia="Times New Roman" w:hAnsi="Arial" w:cs="Arial"/>
            <w:color w:val="0000FF"/>
            <w:sz w:val="24"/>
            <w:szCs w:val="24"/>
            <w:u w:val="single"/>
            <w:lang w:val="en-GB" w:eastAsia="en-GB"/>
          </w:rPr>
          <w:t>DOI</w:t>
        </w:r>
      </w:hyperlink>
      <w:r w:rsidRPr="007122FC">
        <w:rPr>
          <w:rFonts w:ascii="Arial" w:eastAsia="Times New Roman" w:hAnsi="Arial" w:cs="Arial"/>
          <w:sz w:val="24"/>
          <w:szCs w:val="24"/>
          <w:lang w:val="en-GB" w:eastAsia="en-GB"/>
        </w:rPr>
        <w:t xml:space="preserve"> </w:t>
      </w:r>
    </w:p>
    <w:p w14:paraId="4869ABC9" w14:textId="77777777" w:rsidR="007122FC" w:rsidRPr="007122FC" w:rsidRDefault="007122FC" w:rsidP="008D61E6">
      <w:pPr>
        <w:numPr>
          <w:ilvl w:val="0"/>
          <w:numId w:val="9"/>
        </w:numPr>
        <w:spacing w:before="100" w:beforeAutospacing="1" w:after="100" w:afterAutospacing="1" w:line="360" w:lineRule="auto"/>
        <w:jc w:val="both"/>
        <w:rPr>
          <w:rFonts w:ascii="Arial" w:eastAsia="Times New Roman" w:hAnsi="Arial" w:cs="Arial"/>
          <w:sz w:val="24"/>
          <w:szCs w:val="24"/>
          <w:lang w:val="en-GB" w:eastAsia="en-GB"/>
        </w:rPr>
      </w:pPr>
      <w:r w:rsidRPr="007122FC">
        <w:rPr>
          <w:rFonts w:ascii="Arial" w:eastAsia="Times New Roman" w:hAnsi="Arial" w:cs="Arial"/>
          <w:b/>
          <w:bCs/>
          <w:sz w:val="24"/>
          <w:szCs w:val="24"/>
          <w:lang w:val="en-GB" w:eastAsia="en-GB"/>
        </w:rPr>
        <w:t>Day, G.S. (1994)</w:t>
      </w:r>
      <w:r w:rsidRPr="007122FC">
        <w:rPr>
          <w:rFonts w:ascii="Arial" w:eastAsia="Times New Roman" w:hAnsi="Arial" w:cs="Arial"/>
          <w:sz w:val="24"/>
          <w:szCs w:val="24"/>
          <w:lang w:val="en-GB" w:eastAsia="en-GB"/>
        </w:rPr>
        <w:t xml:space="preserve"> ‘The capabilities of market-driven organizations’, </w:t>
      </w:r>
      <w:r w:rsidRPr="007122FC">
        <w:rPr>
          <w:rFonts w:ascii="Arial" w:eastAsia="Times New Roman" w:hAnsi="Arial" w:cs="Arial"/>
          <w:i/>
          <w:iCs/>
          <w:sz w:val="24"/>
          <w:szCs w:val="24"/>
          <w:lang w:val="en-GB" w:eastAsia="en-GB"/>
        </w:rPr>
        <w:t>Journal of Marketing</w:t>
      </w:r>
      <w:r w:rsidRPr="007122FC">
        <w:rPr>
          <w:rFonts w:ascii="Arial" w:eastAsia="Times New Roman" w:hAnsi="Arial" w:cs="Arial"/>
          <w:sz w:val="24"/>
          <w:szCs w:val="24"/>
          <w:lang w:val="en-GB" w:eastAsia="en-GB"/>
        </w:rPr>
        <w:t>, 58(4), pp. 37–52.</w:t>
      </w:r>
      <w:r w:rsidRPr="007122FC">
        <w:rPr>
          <w:rFonts w:ascii="Arial" w:eastAsia="Times New Roman" w:hAnsi="Arial" w:cs="Arial"/>
          <w:sz w:val="24"/>
          <w:szCs w:val="24"/>
          <w:lang w:val="en-GB" w:eastAsia="en-GB"/>
        </w:rPr>
        <w:br/>
      </w:r>
      <w:hyperlink r:id="rId23" w:tgtFrame="_blank" w:history="1">
        <w:r w:rsidRPr="007122FC">
          <w:rPr>
            <w:rFonts w:ascii="Arial" w:eastAsia="Times New Roman" w:hAnsi="Arial" w:cs="Arial"/>
            <w:color w:val="0000FF"/>
            <w:sz w:val="24"/>
            <w:szCs w:val="24"/>
            <w:u w:val="single"/>
            <w:lang w:val="en-GB" w:eastAsia="en-GB"/>
          </w:rPr>
          <w:t>DOI</w:t>
        </w:r>
      </w:hyperlink>
      <w:r w:rsidRPr="007122FC">
        <w:rPr>
          <w:rFonts w:ascii="Arial" w:eastAsia="Times New Roman" w:hAnsi="Arial" w:cs="Arial"/>
          <w:sz w:val="24"/>
          <w:szCs w:val="24"/>
          <w:lang w:val="en-GB" w:eastAsia="en-GB"/>
        </w:rPr>
        <w:t xml:space="preserve"> </w:t>
      </w:r>
    </w:p>
    <w:p w14:paraId="18F01D1B" w14:textId="77777777" w:rsidR="007122FC" w:rsidRPr="007122FC" w:rsidRDefault="007122FC" w:rsidP="008D61E6">
      <w:pPr>
        <w:numPr>
          <w:ilvl w:val="0"/>
          <w:numId w:val="9"/>
        </w:numPr>
        <w:spacing w:before="100" w:beforeAutospacing="1" w:after="100" w:afterAutospacing="1" w:line="360" w:lineRule="auto"/>
        <w:jc w:val="both"/>
        <w:rPr>
          <w:rFonts w:ascii="Arial" w:eastAsia="Times New Roman" w:hAnsi="Arial" w:cs="Arial"/>
          <w:sz w:val="24"/>
          <w:szCs w:val="24"/>
          <w:lang w:val="en-GB" w:eastAsia="en-GB"/>
        </w:rPr>
      </w:pPr>
      <w:r w:rsidRPr="007122FC">
        <w:rPr>
          <w:rFonts w:ascii="Arial" w:eastAsia="Times New Roman" w:hAnsi="Arial" w:cs="Arial"/>
          <w:b/>
          <w:bCs/>
          <w:sz w:val="24"/>
          <w:szCs w:val="24"/>
          <w:lang w:val="en-GB" w:eastAsia="en-GB"/>
        </w:rPr>
        <w:t>De Pelsmacker, P., Driesen, L. and Rayp, G. (2005)</w:t>
      </w:r>
      <w:r w:rsidRPr="007122FC">
        <w:rPr>
          <w:rFonts w:ascii="Arial" w:eastAsia="Times New Roman" w:hAnsi="Arial" w:cs="Arial"/>
          <w:sz w:val="24"/>
          <w:szCs w:val="24"/>
          <w:lang w:val="en-GB" w:eastAsia="en-GB"/>
        </w:rPr>
        <w:t xml:space="preserve"> ‘Do consumers care about ethics? Willingness to pay for fair-trade coffee’, </w:t>
      </w:r>
      <w:r w:rsidRPr="007122FC">
        <w:rPr>
          <w:rFonts w:ascii="Arial" w:eastAsia="Times New Roman" w:hAnsi="Arial" w:cs="Arial"/>
          <w:i/>
          <w:iCs/>
          <w:sz w:val="24"/>
          <w:szCs w:val="24"/>
          <w:lang w:val="en-GB" w:eastAsia="en-GB"/>
        </w:rPr>
        <w:t>Journal of Consumer Affairs</w:t>
      </w:r>
      <w:r w:rsidRPr="007122FC">
        <w:rPr>
          <w:rFonts w:ascii="Arial" w:eastAsia="Times New Roman" w:hAnsi="Arial" w:cs="Arial"/>
          <w:sz w:val="24"/>
          <w:szCs w:val="24"/>
          <w:lang w:val="en-GB" w:eastAsia="en-GB"/>
        </w:rPr>
        <w:t>, 39(2), pp. 363–385.</w:t>
      </w:r>
      <w:r w:rsidRPr="007122FC">
        <w:rPr>
          <w:rFonts w:ascii="Arial" w:eastAsia="Times New Roman" w:hAnsi="Arial" w:cs="Arial"/>
          <w:sz w:val="24"/>
          <w:szCs w:val="24"/>
          <w:lang w:val="en-GB" w:eastAsia="en-GB"/>
        </w:rPr>
        <w:br/>
      </w:r>
      <w:hyperlink r:id="rId24" w:tgtFrame="_blank" w:history="1">
        <w:r w:rsidRPr="007122FC">
          <w:rPr>
            <w:rFonts w:ascii="Arial" w:eastAsia="Times New Roman" w:hAnsi="Arial" w:cs="Arial"/>
            <w:color w:val="0000FF"/>
            <w:sz w:val="24"/>
            <w:szCs w:val="24"/>
            <w:u w:val="single"/>
            <w:lang w:val="en-GB" w:eastAsia="en-GB"/>
          </w:rPr>
          <w:t>DOI</w:t>
        </w:r>
      </w:hyperlink>
      <w:r w:rsidRPr="007122FC">
        <w:rPr>
          <w:rFonts w:ascii="Arial" w:eastAsia="Times New Roman" w:hAnsi="Arial" w:cs="Arial"/>
          <w:sz w:val="24"/>
          <w:szCs w:val="24"/>
          <w:lang w:val="en-GB" w:eastAsia="en-GB"/>
        </w:rPr>
        <w:t xml:space="preserve"> </w:t>
      </w:r>
    </w:p>
    <w:p w14:paraId="6C59A8F4" w14:textId="76686BF9" w:rsidR="007122FC" w:rsidRPr="007122FC" w:rsidRDefault="007122FC" w:rsidP="008D61E6">
      <w:pPr>
        <w:numPr>
          <w:ilvl w:val="0"/>
          <w:numId w:val="9"/>
        </w:numPr>
        <w:spacing w:before="100" w:beforeAutospacing="1" w:after="100" w:afterAutospacing="1" w:line="360" w:lineRule="auto"/>
        <w:jc w:val="both"/>
        <w:rPr>
          <w:rFonts w:ascii="Arial" w:eastAsia="Times New Roman" w:hAnsi="Arial" w:cs="Arial"/>
          <w:sz w:val="24"/>
          <w:szCs w:val="24"/>
          <w:lang w:val="en-GB" w:eastAsia="en-GB"/>
        </w:rPr>
      </w:pPr>
      <w:r w:rsidRPr="007122FC">
        <w:rPr>
          <w:rFonts w:ascii="Arial" w:eastAsia="Times New Roman" w:hAnsi="Arial" w:cs="Arial"/>
          <w:b/>
          <w:bCs/>
          <w:sz w:val="24"/>
          <w:szCs w:val="24"/>
          <w:lang w:val="en-GB" w:eastAsia="en-GB"/>
        </w:rPr>
        <w:t>Dibb, S. and Simkin, L. (2013)</w:t>
      </w:r>
      <w:r w:rsidRPr="007122FC">
        <w:rPr>
          <w:rFonts w:ascii="Arial" w:eastAsia="Times New Roman" w:hAnsi="Arial" w:cs="Arial"/>
          <w:sz w:val="24"/>
          <w:szCs w:val="24"/>
          <w:lang w:val="en-GB" w:eastAsia="en-GB"/>
        </w:rPr>
        <w:t xml:space="preserve"> ‘Market segmentation success: Making it happen!’, </w:t>
      </w:r>
      <w:r w:rsidRPr="007122FC">
        <w:rPr>
          <w:rFonts w:ascii="Arial" w:eastAsia="Times New Roman" w:hAnsi="Arial" w:cs="Arial"/>
          <w:i/>
          <w:iCs/>
          <w:sz w:val="24"/>
          <w:szCs w:val="24"/>
          <w:lang w:val="en-GB" w:eastAsia="en-GB"/>
        </w:rPr>
        <w:t>Marketing Intelligence &amp; Planning</w:t>
      </w:r>
      <w:r w:rsidRPr="007122FC">
        <w:rPr>
          <w:rFonts w:ascii="Arial" w:eastAsia="Times New Roman" w:hAnsi="Arial" w:cs="Arial"/>
          <w:sz w:val="24"/>
          <w:szCs w:val="24"/>
          <w:lang w:val="en-GB" w:eastAsia="en-GB"/>
        </w:rPr>
        <w:t>, 31(2), pp. 202–221.</w:t>
      </w:r>
      <w:r w:rsidRPr="007122FC">
        <w:rPr>
          <w:rFonts w:ascii="Arial" w:eastAsia="Times New Roman" w:hAnsi="Arial" w:cs="Arial"/>
          <w:sz w:val="24"/>
          <w:szCs w:val="24"/>
          <w:lang w:val="en-GB" w:eastAsia="en-GB"/>
        </w:rPr>
        <w:br/>
        <w:t xml:space="preserve">DOI/search </w:t>
      </w:r>
    </w:p>
    <w:p w14:paraId="46B38117" w14:textId="77777777" w:rsidR="007122FC" w:rsidRPr="007122FC" w:rsidRDefault="007122FC" w:rsidP="008D61E6">
      <w:pPr>
        <w:numPr>
          <w:ilvl w:val="0"/>
          <w:numId w:val="10"/>
        </w:numPr>
        <w:spacing w:before="100" w:beforeAutospacing="1" w:after="100" w:afterAutospacing="1" w:line="360" w:lineRule="auto"/>
        <w:jc w:val="both"/>
        <w:rPr>
          <w:rFonts w:ascii="Arial" w:eastAsia="Times New Roman" w:hAnsi="Arial" w:cs="Arial"/>
          <w:sz w:val="24"/>
          <w:szCs w:val="24"/>
          <w:lang w:val="en-GB" w:eastAsia="en-GB"/>
        </w:rPr>
      </w:pPr>
      <w:r w:rsidRPr="007122FC">
        <w:rPr>
          <w:rFonts w:ascii="Arial" w:eastAsia="Times New Roman" w:hAnsi="Arial" w:cs="Arial"/>
          <w:b/>
          <w:bCs/>
          <w:sz w:val="24"/>
          <w:szCs w:val="24"/>
          <w:lang w:val="en-GB" w:eastAsia="en-GB"/>
        </w:rPr>
        <w:t>Elkington, J. (1998)</w:t>
      </w:r>
      <w:r w:rsidRPr="007122FC">
        <w:rPr>
          <w:rFonts w:ascii="Arial" w:eastAsia="Times New Roman" w:hAnsi="Arial" w:cs="Arial"/>
          <w:sz w:val="24"/>
          <w:szCs w:val="24"/>
          <w:lang w:val="en-GB" w:eastAsia="en-GB"/>
        </w:rPr>
        <w:t xml:space="preserve"> ‘Partnerships from cannibals with forks: The triple bottom line of 21st-century business’, </w:t>
      </w:r>
      <w:r w:rsidRPr="007122FC">
        <w:rPr>
          <w:rFonts w:ascii="Arial" w:eastAsia="Times New Roman" w:hAnsi="Arial" w:cs="Arial"/>
          <w:i/>
          <w:iCs/>
          <w:sz w:val="24"/>
          <w:szCs w:val="24"/>
          <w:lang w:val="en-GB" w:eastAsia="en-GB"/>
        </w:rPr>
        <w:t>Environmental Quality Management</w:t>
      </w:r>
      <w:r w:rsidRPr="007122FC">
        <w:rPr>
          <w:rFonts w:ascii="Arial" w:eastAsia="Times New Roman" w:hAnsi="Arial" w:cs="Arial"/>
          <w:sz w:val="24"/>
          <w:szCs w:val="24"/>
          <w:lang w:val="en-GB" w:eastAsia="en-GB"/>
        </w:rPr>
        <w:t>, 8(1), pp. 37–51.</w:t>
      </w:r>
      <w:r w:rsidRPr="007122FC">
        <w:rPr>
          <w:rFonts w:ascii="Arial" w:eastAsia="Times New Roman" w:hAnsi="Arial" w:cs="Arial"/>
          <w:sz w:val="24"/>
          <w:szCs w:val="24"/>
          <w:lang w:val="en-GB" w:eastAsia="en-GB"/>
        </w:rPr>
        <w:br/>
      </w:r>
      <w:hyperlink r:id="rId25" w:tgtFrame="_blank" w:history="1">
        <w:r w:rsidRPr="007122FC">
          <w:rPr>
            <w:rFonts w:ascii="Arial" w:eastAsia="Times New Roman" w:hAnsi="Arial" w:cs="Arial"/>
            <w:color w:val="0000FF"/>
            <w:sz w:val="24"/>
            <w:szCs w:val="24"/>
            <w:u w:val="single"/>
            <w:lang w:val="en-GB" w:eastAsia="en-GB"/>
          </w:rPr>
          <w:t>DOI</w:t>
        </w:r>
      </w:hyperlink>
      <w:r w:rsidRPr="007122FC">
        <w:rPr>
          <w:rFonts w:ascii="Arial" w:eastAsia="Times New Roman" w:hAnsi="Arial" w:cs="Arial"/>
          <w:sz w:val="24"/>
          <w:szCs w:val="24"/>
          <w:lang w:val="en-GB" w:eastAsia="en-GB"/>
        </w:rPr>
        <w:t xml:space="preserve"> </w:t>
      </w:r>
    </w:p>
    <w:p w14:paraId="24ABA6DF" w14:textId="28AAECF4" w:rsidR="007122FC" w:rsidRPr="007122FC" w:rsidRDefault="007122FC" w:rsidP="008D61E6">
      <w:pPr>
        <w:numPr>
          <w:ilvl w:val="0"/>
          <w:numId w:val="10"/>
        </w:numPr>
        <w:spacing w:before="100" w:beforeAutospacing="1" w:after="100" w:afterAutospacing="1" w:line="360" w:lineRule="auto"/>
        <w:jc w:val="both"/>
        <w:rPr>
          <w:rFonts w:ascii="Arial" w:eastAsia="Times New Roman" w:hAnsi="Arial" w:cs="Arial"/>
          <w:sz w:val="24"/>
          <w:szCs w:val="24"/>
          <w:lang w:val="en-GB" w:eastAsia="en-GB"/>
        </w:rPr>
      </w:pPr>
      <w:r w:rsidRPr="007122FC">
        <w:rPr>
          <w:rFonts w:ascii="Arial" w:eastAsia="Times New Roman" w:hAnsi="Arial" w:cs="Arial"/>
          <w:b/>
          <w:bCs/>
          <w:sz w:val="24"/>
          <w:szCs w:val="24"/>
          <w:lang w:val="en-GB" w:eastAsia="en-GB"/>
        </w:rPr>
        <w:t>Ellen, P.S., Webb, D.J. and Mohr, L.A. (2006)</w:t>
      </w:r>
      <w:r w:rsidRPr="007122FC">
        <w:rPr>
          <w:rFonts w:ascii="Arial" w:eastAsia="Times New Roman" w:hAnsi="Arial" w:cs="Arial"/>
          <w:sz w:val="24"/>
          <w:szCs w:val="24"/>
          <w:lang w:val="en-GB" w:eastAsia="en-GB"/>
        </w:rPr>
        <w:t xml:space="preserve"> ‘Building corporate associations: Consumer attributions for corporate socially responsible programs’, </w:t>
      </w:r>
      <w:r w:rsidRPr="007122FC">
        <w:rPr>
          <w:rFonts w:ascii="Arial" w:eastAsia="Times New Roman" w:hAnsi="Arial" w:cs="Arial"/>
          <w:i/>
          <w:iCs/>
          <w:sz w:val="24"/>
          <w:szCs w:val="24"/>
          <w:lang w:val="en-GB" w:eastAsia="en-GB"/>
        </w:rPr>
        <w:t>Journal of the Academy of Marketing Science</w:t>
      </w:r>
      <w:r w:rsidRPr="007122FC">
        <w:rPr>
          <w:rFonts w:ascii="Arial" w:eastAsia="Times New Roman" w:hAnsi="Arial" w:cs="Arial"/>
          <w:sz w:val="24"/>
          <w:szCs w:val="24"/>
          <w:lang w:val="en-GB" w:eastAsia="en-GB"/>
        </w:rPr>
        <w:t>, 34, pp. 147–157.</w:t>
      </w:r>
      <w:r w:rsidRPr="007122FC">
        <w:rPr>
          <w:rFonts w:ascii="Arial" w:eastAsia="Times New Roman" w:hAnsi="Arial" w:cs="Arial"/>
          <w:sz w:val="24"/>
          <w:szCs w:val="24"/>
          <w:lang w:val="en-GB" w:eastAsia="en-GB"/>
        </w:rPr>
        <w:br/>
      </w:r>
      <w:hyperlink r:id="rId26" w:tgtFrame="_blank" w:history="1">
        <w:r w:rsidRPr="007122FC">
          <w:rPr>
            <w:rFonts w:ascii="Arial" w:eastAsia="Times New Roman" w:hAnsi="Arial" w:cs="Arial"/>
            <w:color w:val="0000FF"/>
            <w:sz w:val="24"/>
            <w:szCs w:val="24"/>
            <w:u w:val="single"/>
            <w:lang w:val="en-GB" w:eastAsia="en-GB"/>
          </w:rPr>
          <w:t>DOI</w:t>
        </w:r>
      </w:hyperlink>
      <w:r w:rsidRPr="007122FC">
        <w:rPr>
          <w:rFonts w:ascii="Arial" w:eastAsia="Times New Roman" w:hAnsi="Arial" w:cs="Arial"/>
          <w:sz w:val="24"/>
          <w:szCs w:val="24"/>
          <w:lang w:val="en-GB" w:eastAsia="en-GB"/>
        </w:rPr>
        <w:t xml:space="preserve"> </w:t>
      </w:r>
    </w:p>
    <w:p w14:paraId="682D7B79" w14:textId="77777777" w:rsidR="007122FC" w:rsidRPr="007122FC" w:rsidRDefault="007122FC" w:rsidP="008D61E6">
      <w:pPr>
        <w:numPr>
          <w:ilvl w:val="0"/>
          <w:numId w:val="11"/>
        </w:numPr>
        <w:spacing w:before="100" w:beforeAutospacing="1" w:after="100" w:afterAutospacing="1" w:line="360" w:lineRule="auto"/>
        <w:jc w:val="both"/>
        <w:rPr>
          <w:rFonts w:ascii="Arial" w:eastAsia="Times New Roman" w:hAnsi="Arial" w:cs="Arial"/>
          <w:sz w:val="24"/>
          <w:szCs w:val="24"/>
          <w:lang w:val="en-GB" w:eastAsia="en-GB"/>
        </w:rPr>
      </w:pPr>
      <w:r w:rsidRPr="007122FC">
        <w:rPr>
          <w:rFonts w:ascii="Arial" w:eastAsia="Times New Roman" w:hAnsi="Arial" w:cs="Arial"/>
          <w:b/>
          <w:bCs/>
          <w:sz w:val="24"/>
          <w:szCs w:val="24"/>
          <w:lang w:val="en-GB" w:eastAsia="en-GB"/>
        </w:rPr>
        <w:lastRenderedPageBreak/>
        <w:t>Fuller, H. and Grebitus, C. (2023)</w:t>
      </w:r>
      <w:r w:rsidRPr="007122FC">
        <w:rPr>
          <w:rFonts w:ascii="Arial" w:eastAsia="Times New Roman" w:hAnsi="Arial" w:cs="Arial"/>
          <w:sz w:val="24"/>
          <w:szCs w:val="24"/>
          <w:lang w:val="en-GB" w:eastAsia="en-GB"/>
        </w:rPr>
        <w:t xml:space="preserve"> ‘Consumer preferences and willingness to pay for ethical and sustainable coffee attributes’, </w:t>
      </w:r>
      <w:r w:rsidRPr="007122FC">
        <w:rPr>
          <w:rFonts w:ascii="Arial" w:eastAsia="Times New Roman" w:hAnsi="Arial" w:cs="Arial"/>
          <w:i/>
          <w:iCs/>
          <w:sz w:val="24"/>
          <w:szCs w:val="24"/>
          <w:lang w:val="en-GB" w:eastAsia="en-GB"/>
        </w:rPr>
        <w:t>Sustainability</w:t>
      </w:r>
      <w:r w:rsidRPr="007122FC">
        <w:rPr>
          <w:rFonts w:ascii="Arial" w:eastAsia="Times New Roman" w:hAnsi="Arial" w:cs="Arial"/>
          <w:sz w:val="24"/>
          <w:szCs w:val="24"/>
          <w:lang w:val="en-GB" w:eastAsia="en-GB"/>
        </w:rPr>
        <w:t>.</w:t>
      </w:r>
      <w:r w:rsidRPr="007122FC">
        <w:rPr>
          <w:rFonts w:ascii="Arial" w:eastAsia="Times New Roman" w:hAnsi="Arial" w:cs="Arial"/>
          <w:sz w:val="24"/>
          <w:szCs w:val="24"/>
          <w:lang w:val="en-GB" w:eastAsia="en-GB"/>
        </w:rPr>
        <w:br/>
        <w:t xml:space="preserve">Academic search record </w:t>
      </w:r>
    </w:p>
    <w:p w14:paraId="33DCBE27" w14:textId="3281F85F" w:rsidR="007122FC" w:rsidRPr="007122FC" w:rsidRDefault="007122FC" w:rsidP="008D61E6">
      <w:pPr>
        <w:numPr>
          <w:ilvl w:val="0"/>
          <w:numId w:val="11"/>
        </w:numPr>
        <w:spacing w:before="100" w:beforeAutospacing="1" w:after="100" w:afterAutospacing="1" w:line="360" w:lineRule="auto"/>
        <w:jc w:val="both"/>
        <w:rPr>
          <w:rFonts w:ascii="Arial" w:eastAsia="Times New Roman" w:hAnsi="Arial" w:cs="Arial"/>
          <w:sz w:val="24"/>
          <w:szCs w:val="24"/>
          <w:lang w:val="en-GB" w:eastAsia="en-GB"/>
        </w:rPr>
      </w:pPr>
      <w:r w:rsidRPr="007122FC">
        <w:rPr>
          <w:rFonts w:ascii="Arial" w:eastAsia="Times New Roman" w:hAnsi="Arial" w:cs="Arial"/>
          <w:b/>
          <w:bCs/>
          <w:sz w:val="24"/>
          <w:szCs w:val="24"/>
          <w:lang w:val="en-GB" w:eastAsia="en-GB"/>
        </w:rPr>
        <w:t>Fuller, H., Grebitus, C. and Schmitz, C. (2022)</w:t>
      </w:r>
      <w:r w:rsidRPr="007122FC">
        <w:rPr>
          <w:rFonts w:ascii="Arial" w:eastAsia="Times New Roman" w:hAnsi="Arial" w:cs="Arial"/>
          <w:sz w:val="24"/>
          <w:szCs w:val="24"/>
          <w:lang w:val="en-GB" w:eastAsia="en-GB"/>
        </w:rPr>
        <w:t xml:space="preserve"> ‘Consumer preferences for ethical coffee attributes’, </w:t>
      </w:r>
      <w:r w:rsidRPr="007122FC">
        <w:rPr>
          <w:rFonts w:ascii="Arial" w:eastAsia="Times New Roman" w:hAnsi="Arial" w:cs="Arial"/>
          <w:i/>
          <w:iCs/>
          <w:sz w:val="24"/>
          <w:szCs w:val="24"/>
          <w:lang w:val="en-GB" w:eastAsia="en-GB"/>
        </w:rPr>
        <w:t>Food Quality and Preference</w:t>
      </w:r>
      <w:r w:rsidRPr="007122FC">
        <w:rPr>
          <w:rFonts w:ascii="Arial" w:eastAsia="Times New Roman" w:hAnsi="Arial" w:cs="Arial"/>
          <w:sz w:val="24"/>
          <w:szCs w:val="24"/>
          <w:lang w:val="en-GB" w:eastAsia="en-GB"/>
        </w:rPr>
        <w:t>.</w:t>
      </w:r>
      <w:r w:rsidRPr="007122FC">
        <w:rPr>
          <w:rFonts w:ascii="Arial" w:eastAsia="Times New Roman" w:hAnsi="Arial" w:cs="Arial"/>
          <w:sz w:val="24"/>
          <w:szCs w:val="24"/>
          <w:lang w:val="en-GB" w:eastAsia="en-GB"/>
        </w:rPr>
        <w:br/>
        <w:t xml:space="preserve">Academic search record </w:t>
      </w:r>
    </w:p>
    <w:p w14:paraId="3677AA99" w14:textId="77777777" w:rsidR="007122FC" w:rsidRPr="007122FC" w:rsidRDefault="007122FC" w:rsidP="008D61E6">
      <w:pPr>
        <w:numPr>
          <w:ilvl w:val="0"/>
          <w:numId w:val="12"/>
        </w:numPr>
        <w:spacing w:before="100" w:beforeAutospacing="1" w:after="100" w:afterAutospacing="1" w:line="360" w:lineRule="auto"/>
        <w:jc w:val="both"/>
        <w:rPr>
          <w:rFonts w:ascii="Arial" w:eastAsia="Times New Roman" w:hAnsi="Arial" w:cs="Arial"/>
          <w:sz w:val="24"/>
          <w:szCs w:val="24"/>
          <w:lang w:val="en-GB" w:eastAsia="en-GB"/>
        </w:rPr>
      </w:pPr>
      <w:r w:rsidRPr="007122FC">
        <w:rPr>
          <w:rFonts w:ascii="Arial" w:eastAsia="Times New Roman" w:hAnsi="Arial" w:cs="Arial"/>
          <w:b/>
          <w:bCs/>
          <w:sz w:val="24"/>
          <w:szCs w:val="24"/>
          <w:lang w:val="en-GB" w:eastAsia="en-GB"/>
        </w:rPr>
        <w:t>Grönroos, C. (1984)</w:t>
      </w:r>
      <w:r w:rsidRPr="007122FC">
        <w:rPr>
          <w:rFonts w:ascii="Arial" w:eastAsia="Times New Roman" w:hAnsi="Arial" w:cs="Arial"/>
          <w:sz w:val="24"/>
          <w:szCs w:val="24"/>
          <w:lang w:val="en-GB" w:eastAsia="en-GB"/>
        </w:rPr>
        <w:t xml:space="preserve"> ‘A service quality model and its marketing implications’, </w:t>
      </w:r>
      <w:r w:rsidRPr="007122FC">
        <w:rPr>
          <w:rFonts w:ascii="Arial" w:eastAsia="Times New Roman" w:hAnsi="Arial" w:cs="Arial"/>
          <w:i/>
          <w:iCs/>
          <w:sz w:val="24"/>
          <w:szCs w:val="24"/>
          <w:lang w:val="en-GB" w:eastAsia="en-GB"/>
        </w:rPr>
        <w:t>European Journal of Marketing</w:t>
      </w:r>
      <w:r w:rsidRPr="007122FC">
        <w:rPr>
          <w:rFonts w:ascii="Arial" w:eastAsia="Times New Roman" w:hAnsi="Arial" w:cs="Arial"/>
          <w:sz w:val="24"/>
          <w:szCs w:val="24"/>
          <w:lang w:val="en-GB" w:eastAsia="en-GB"/>
        </w:rPr>
        <w:t>, 18(4), pp. 36–44.</w:t>
      </w:r>
      <w:r w:rsidRPr="007122FC">
        <w:rPr>
          <w:rFonts w:ascii="Arial" w:eastAsia="Times New Roman" w:hAnsi="Arial" w:cs="Arial"/>
          <w:sz w:val="24"/>
          <w:szCs w:val="24"/>
          <w:lang w:val="en-GB" w:eastAsia="en-GB"/>
        </w:rPr>
        <w:br/>
        <w:t xml:space="preserve">DOI </w:t>
      </w:r>
    </w:p>
    <w:p w14:paraId="34EF7604" w14:textId="06897475" w:rsidR="007122FC" w:rsidRPr="007122FC" w:rsidRDefault="007122FC" w:rsidP="008D61E6">
      <w:pPr>
        <w:numPr>
          <w:ilvl w:val="0"/>
          <w:numId w:val="12"/>
        </w:numPr>
        <w:spacing w:before="100" w:beforeAutospacing="1" w:after="100" w:afterAutospacing="1" w:line="360" w:lineRule="auto"/>
        <w:jc w:val="both"/>
        <w:rPr>
          <w:rFonts w:ascii="Arial" w:eastAsia="Times New Roman" w:hAnsi="Arial" w:cs="Arial"/>
          <w:sz w:val="24"/>
          <w:szCs w:val="24"/>
          <w:lang w:val="en-GB" w:eastAsia="en-GB"/>
        </w:rPr>
      </w:pPr>
      <w:r w:rsidRPr="007122FC">
        <w:rPr>
          <w:rFonts w:ascii="Arial" w:eastAsia="Times New Roman" w:hAnsi="Arial" w:cs="Arial"/>
          <w:b/>
          <w:bCs/>
          <w:sz w:val="24"/>
          <w:szCs w:val="24"/>
          <w:lang w:val="en-GB" w:eastAsia="en-GB"/>
        </w:rPr>
        <w:t>Grönroos, C. (2007)</w:t>
      </w:r>
      <w:r w:rsidRPr="007122FC">
        <w:rPr>
          <w:rFonts w:ascii="Arial" w:eastAsia="Times New Roman" w:hAnsi="Arial" w:cs="Arial"/>
          <w:sz w:val="24"/>
          <w:szCs w:val="24"/>
          <w:lang w:val="en-GB" w:eastAsia="en-GB"/>
        </w:rPr>
        <w:t xml:space="preserve"> </w:t>
      </w:r>
      <w:r w:rsidRPr="007122FC">
        <w:rPr>
          <w:rFonts w:ascii="Arial" w:eastAsia="Times New Roman" w:hAnsi="Arial" w:cs="Arial"/>
          <w:i/>
          <w:iCs/>
          <w:sz w:val="24"/>
          <w:szCs w:val="24"/>
          <w:lang w:val="en-GB" w:eastAsia="en-GB"/>
        </w:rPr>
        <w:t>Service Management and Marketing: Customer Management in Service Competition</w:t>
      </w:r>
      <w:r w:rsidRPr="007122FC">
        <w:rPr>
          <w:rFonts w:ascii="Arial" w:eastAsia="Times New Roman" w:hAnsi="Arial" w:cs="Arial"/>
          <w:sz w:val="24"/>
          <w:szCs w:val="24"/>
          <w:lang w:val="en-GB" w:eastAsia="en-GB"/>
        </w:rPr>
        <w:t>. 3rd edn. Chichester: Wiley.</w:t>
      </w:r>
      <w:r w:rsidRPr="007122FC">
        <w:rPr>
          <w:rFonts w:ascii="Arial" w:eastAsia="Times New Roman" w:hAnsi="Arial" w:cs="Arial"/>
          <w:sz w:val="24"/>
          <w:szCs w:val="24"/>
          <w:lang w:val="en-GB" w:eastAsia="en-GB"/>
        </w:rPr>
        <w:br/>
        <w:t xml:space="preserve">Book/search record </w:t>
      </w:r>
    </w:p>
    <w:p w14:paraId="618F4F58" w14:textId="77777777" w:rsidR="007122FC" w:rsidRPr="007122FC" w:rsidRDefault="007122FC" w:rsidP="008D61E6">
      <w:pPr>
        <w:numPr>
          <w:ilvl w:val="0"/>
          <w:numId w:val="13"/>
        </w:numPr>
        <w:spacing w:before="100" w:beforeAutospacing="1" w:after="100" w:afterAutospacing="1" w:line="360" w:lineRule="auto"/>
        <w:jc w:val="both"/>
        <w:rPr>
          <w:rFonts w:ascii="Arial" w:eastAsia="Times New Roman" w:hAnsi="Arial" w:cs="Arial"/>
          <w:sz w:val="24"/>
          <w:szCs w:val="24"/>
          <w:lang w:val="en-GB" w:eastAsia="en-GB"/>
        </w:rPr>
      </w:pPr>
      <w:r w:rsidRPr="007122FC">
        <w:rPr>
          <w:rFonts w:ascii="Arial" w:eastAsia="Times New Roman" w:hAnsi="Arial" w:cs="Arial"/>
          <w:b/>
          <w:bCs/>
          <w:sz w:val="24"/>
          <w:szCs w:val="24"/>
          <w:lang w:val="en-GB" w:eastAsia="en-GB"/>
        </w:rPr>
        <w:t>Hofstede, G. (1980)</w:t>
      </w:r>
      <w:r w:rsidRPr="007122FC">
        <w:rPr>
          <w:rFonts w:ascii="Arial" w:eastAsia="Times New Roman" w:hAnsi="Arial" w:cs="Arial"/>
          <w:sz w:val="24"/>
          <w:szCs w:val="24"/>
          <w:lang w:val="en-GB" w:eastAsia="en-GB"/>
        </w:rPr>
        <w:t xml:space="preserve"> </w:t>
      </w:r>
      <w:r w:rsidRPr="007122FC">
        <w:rPr>
          <w:rFonts w:ascii="Arial" w:eastAsia="Times New Roman" w:hAnsi="Arial" w:cs="Arial"/>
          <w:i/>
          <w:iCs/>
          <w:sz w:val="24"/>
          <w:szCs w:val="24"/>
          <w:lang w:val="en-GB" w:eastAsia="en-GB"/>
        </w:rPr>
        <w:t>Culture's Consequences: International Differences in Work-Related Values</w:t>
      </w:r>
      <w:r w:rsidRPr="007122FC">
        <w:rPr>
          <w:rFonts w:ascii="Arial" w:eastAsia="Times New Roman" w:hAnsi="Arial" w:cs="Arial"/>
          <w:sz w:val="24"/>
          <w:szCs w:val="24"/>
          <w:lang w:val="en-GB" w:eastAsia="en-GB"/>
        </w:rPr>
        <w:t>. Beverly Hills, CA: Sage.</w:t>
      </w:r>
      <w:r w:rsidRPr="007122FC">
        <w:rPr>
          <w:rFonts w:ascii="Arial" w:eastAsia="Times New Roman" w:hAnsi="Arial" w:cs="Arial"/>
          <w:sz w:val="24"/>
          <w:szCs w:val="24"/>
          <w:lang w:val="en-GB" w:eastAsia="en-GB"/>
        </w:rPr>
        <w:br/>
        <w:t xml:space="preserve">Book/search record </w:t>
      </w:r>
    </w:p>
    <w:p w14:paraId="51E3BF48" w14:textId="77777777" w:rsidR="007122FC" w:rsidRPr="007122FC" w:rsidRDefault="007122FC" w:rsidP="008D61E6">
      <w:pPr>
        <w:numPr>
          <w:ilvl w:val="0"/>
          <w:numId w:val="13"/>
        </w:numPr>
        <w:spacing w:before="100" w:beforeAutospacing="1" w:after="100" w:afterAutospacing="1" w:line="360" w:lineRule="auto"/>
        <w:jc w:val="both"/>
        <w:rPr>
          <w:rFonts w:ascii="Arial" w:eastAsia="Times New Roman" w:hAnsi="Arial" w:cs="Arial"/>
          <w:sz w:val="24"/>
          <w:szCs w:val="24"/>
          <w:lang w:val="en-GB" w:eastAsia="en-GB"/>
        </w:rPr>
      </w:pPr>
      <w:r w:rsidRPr="007122FC">
        <w:rPr>
          <w:rFonts w:ascii="Arial" w:eastAsia="Times New Roman" w:hAnsi="Arial" w:cs="Arial"/>
          <w:b/>
          <w:bCs/>
          <w:sz w:val="24"/>
          <w:szCs w:val="24"/>
          <w:lang w:val="en-GB" w:eastAsia="en-GB"/>
        </w:rPr>
        <w:t>Hofstede, G. (2001)</w:t>
      </w:r>
      <w:r w:rsidRPr="007122FC">
        <w:rPr>
          <w:rFonts w:ascii="Arial" w:eastAsia="Times New Roman" w:hAnsi="Arial" w:cs="Arial"/>
          <w:sz w:val="24"/>
          <w:szCs w:val="24"/>
          <w:lang w:val="en-GB" w:eastAsia="en-GB"/>
        </w:rPr>
        <w:t xml:space="preserve"> </w:t>
      </w:r>
      <w:r w:rsidRPr="007122FC">
        <w:rPr>
          <w:rFonts w:ascii="Arial" w:eastAsia="Times New Roman" w:hAnsi="Arial" w:cs="Arial"/>
          <w:i/>
          <w:iCs/>
          <w:sz w:val="24"/>
          <w:szCs w:val="24"/>
          <w:lang w:val="en-GB" w:eastAsia="en-GB"/>
        </w:rPr>
        <w:t>Culture's Consequences: Comparing Values, Behaviors, Institutions and Organizations Across Nations</w:t>
      </w:r>
      <w:r w:rsidRPr="007122FC">
        <w:rPr>
          <w:rFonts w:ascii="Arial" w:eastAsia="Times New Roman" w:hAnsi="Arial" w:cs="Arial"/>
          <w:sz w:val="24"/>
          <w:szCs w:val="24"/>
          <w:lang w:val="en-GB" w:eastAsia="en-GB"/>
        </w:rPr>
        <w:t>. 2nd edn. Thousand Oaks, CA: Sage.</w:t>
      </w:r>
      <w:r w:rsidRPr="007122FC">
        <w:rPr>
          <w:rFonts w:ascii="Arial" w:eastAsia="Times New Roman" w:hAnsi="Arial" w:cs="Arial"/>
          <w:sz w:val="24"/>
          <w:szCs w:val="24"/>
          <w:lang w:val="en-GB" w:eastAsia="en-GB"/>
        </w:rPr>
        <w:br/>
        <w:t xml:space="preserve">Book/search record </w:t>
      </w:r>
    </w:p>
    <w:p w14:paraId="648D44CB" w14:textId="7E07CF6E" w:rsidR="007122FC" w:rsidRPr="007122FC" w:rsidRDefault="007122FC" w:rsidP="008D61E6">
      <w:pPr>
        <w:numPr>
          <w:ilvl w:val="0"/>
          <w:numId w:val="13"/>
        </w:numPr>
        <w:spacing w:before="100" w:beforeAutospacing="1" w:after="100" w:afterAutospacing="1" w:line="360" w:lineRule="auto"/>
        <w:jc w:val="both"/>
        <w:rPr>
          <w:rFonts w:ascii="Arial" w:eastAsia="Times New Roman" w:hAnsi="Arial" w:cs="Arial"/>
          <w:sz w:val="24"/>
          <w:szCs w:val="24"/>
          <w:lang w:val="en-GB" w:eastAsia="en-GB"/>
        </w:rPr>
      </w:pPr>
      <w:r w:rsidRPr="007122FC">
        <w:rPr>
          <w:rFonts w:ascii="Arial" w:eastAsia="Times New Roman" w:hAnsi="Arial" w:cs="Arial"/>
          <w:b/>
          <w:bCs/>
          <w:sz w:val="24"/>
          <w:szCs w:val="24"/>
          <w:lang w:val="en-GB" w:eastAsia="en-GB"/>
        </w:rPr>
        <w:t>Hofstede, G., Hofstede, G.J. and Minkov, M. (2010)</w:t>
      </w:r>
      <w:r w:rsidRPr="007122FC">
        <w:rPr>
          <w:rFonts w:ascii="Arial" w:eastAsia="Times New Roman" w:hAnsi="Arial" w:cs="Arial"/>
          <w:sz w:val="24"/>
          <w:szCs w:val="24"/>
          <w:lang w:val="en-GB" w:eastAsia="en-GB"/>
        </w:rPr>
        <w:t xml:space="preserve"> </w:t>
      </w:r>
      <w:r w:rsidRPr="007122FC">
        <w:rPr>
          <w:rFonts w:ascii="Arial" w:eastAsia="Times New Roman" w:hAnsi="Arial" w:cs="Arial"/>
          <w:i/>
          <w:iCs/>
          <w:sz w:val="24"/>
          <w:szCs w:val="24"/>
          <w:lang w:val="en-GB" w:eastAsia="en-GB"/>
        </w:rPr>
        <w:t>Cultures and Organizations: Software of the Mind</w:t>
      </w:r>
      <w:r w:rsidRPr="007122FC">
        <w:rPr>
          <w:rFonts w:ascii="Arial" w:eastAsia="Times New Roman" w:hAnsi="Arial" w:cs="Arial"/>
          <w:sz w:val="24"/>
          <w:szCs w:val="24"/>
          <w:lang w:val="en-GB" w:eastAsia="en-GB"/>
        </w:rPr>
        <w:t>. 3rd edn. New York: McGraw-Hill.</w:t>
      </w:r>
      <w:r w:rsidRPr="007122FC">
        <w:rPr>
          <w:rFonts w:ascii="Arial" w:eastAsia="Times New Roman" w:hAnsi="Arial" w:cs="Arial"/>
          <w:sz w:val="24"/>
          <w:szCs w:val="24"/>
          <w:lang w:val="en-GB" w:eastAsia="en-GB"/>
        </w:rPr>
        <w:br/>
        <w:t>Book/search record</w:t>
      </w:r>
    </w:p>
    <w:p w14:paraId="1A94FA56" w14:textId="77777777" w:rsidR="007122FC" w:rsidRPr="007122FC" w:rsidRDefault="007122FC" w:rsidP="008D61E6">
      <w:pPr>
        <w:numPr>
          <w:ilvl w:val="0"/>
          <w:numId w:val="14"/>
        </w:numPr>
        <w:spacing w:before="100" w:beforeAutospacing="1" w:after="100" w:afterAutospacing="1" w:line="360" w:lineRule="auto"/>
        <w:jc w:val="both"/>
        <w:rPr>
          <w:rFonts w:ascii="Arial" w:eastAsia="Times New Roman" w:hAnsi="Arial" w:cs="Arial"/>
          <w:sz w:val="24"/>
          <w:szCs w:val="24"/>
          <w:lang w:val="en-GB" w:eastAsia="en-GB"/>
        </w:rPr>
      </w:pPr>
      <w:r w:rsidRPr="007122FC">
        <w:rPr>
          <w:rFonts w:ascii="Arial" w:eastAsia="Times New Roman" w:hAnsi="Arial" w:cs="Arial"/>
          <w:b/>
          <w:bCs/>
          <w:sz w:val="24"/>
          <w:szCs w:val="24"/>
          <w:lang w:val="en-GB" w:eastAsia="en-GB"/>
        </w:rPr>
        <w:t>Jaworski, B.J. and Kohli, A.K. (1993)</w:t>
      </w:r>
      <w:r w:rsidRPr="007122FC">
        <w:rPr>
          <w:rFonts w:ascii="Arial" w:eastAsia="Times New Roman" w:hAnsi="Arial" w:cs="Arial"/>
          <w:sz w:val="24"/>
          <w:szCs w:val="24"/>
          <w:lang w:val="en-GB" w:eastAsia="en-GB"/>
        </w:rPr>
        <w:t xml:space="preserve"> ‘Market orientation: Antecedents and consequences’, </w:t>
      </w:r>
      <w:r w:rsidRPr="007122FC">
        <w:rPr>
          <w:rFonts w:ascii="Arial" w:eastAsia="Times New Roman" w:hAnsi="Arial" w:cs="Arial"/>
          <w:i/>
          <w:iCs/>
          <w:sz w:val="24"/>
          <w:szCs w:val="24"/>
          <w:lang w:val="en-GB" w:eastAsia="en-GB"/>
        </w:rPr>
        <w:t>Journal of Marketing</w:t>
      </w:r>
      <w:r w:rsidRPr="007122FC">
        <w:rPr>
          <w:rFonts w:ascii="Arial" w:eastAsia="Times New Roman" w:hAnsi="Arial" w:cs="Arial"/>
          <w:sz w:val="24"/>
          <w:szCs w:val="24"/>
          <w:lang w:val="en-GB" w:eastAsia="en-GB"/>
        </w:rPr>
        <w:t>, 57(3), pp. 53–70.</w:t>
      </w:r>
      <w:r w:rsidRPr="007122FC">
        <w:rPr>
          <w:rFonts w:ascii="Arial" w:eastAsia="Times New Roman" w:hAnsi="Arial" w:cs="Arial"/>
          <w:sz w:val="24"/>
          <w:szCs w:val="24"/>
          <w:lang w:val="en-GB" w:eastAsia="en-GB"/>
        </w:rPr>
        <w:br/>
      </w:r>
      <w:hyperlink r:id="rId27" w:tgtFrame="_blank" w:history="1">
        <w:r w:rsidRPr="007122FC">
          <w:rPr>
            <w:rFonts w:ascii="Arial" w:eastAsia="Times New Roman" w:hAnsi="Arial" w:cs="Arial"/>
            <w:color w:val="0000FF"/>
            <w:sz w:val="24"/>
            <w:szCs w:val="24"/>
            <w:u w:val="single"/>
            <w:lang w:val="en-GB" w:eastAsia="en-GB"/>
          </w:rPr>
          <w:t>DOI</w:t>
        </w:r>
      </w:hyperlink>
      <w:r w:rsidRPr="007122FC">
        <w:rPr>
          <w:rFonts w:ascii="Arial" w:eastAsia="Times New Roman" w:hAnsi="Arial" w:cs="Arial"/>
          <w:sz w:val="24"/>
          <w:szCs w:val="24"/>
          <w:lang w:val="en-GB" w:eastAsia="en-GB"/>
        </w:rPr>
        <w:t xml:space="preserve"> </w:t>
      </w:r>
    </w:p>
    <w:p w14:paraId="24BA648E" w14:textId="33DD762D" w:rsidR="007122FC" w:rsidRPr="007122FC" w:rsidRDefault="007122FC" w:rsidP="008D61E6">
      <w:pPr>
        <w:numPr>
          <w:ilvl w:val="0"/>
          <w:numId w:val="14"/>
        </w:numPr>
        <w:spacing w:before="100" w:beforeAutospacing="1" w:after="100" w:afterAutospacing="1" w:line="360" w:lineRule="auto"/>
        <w:jc w:val="both"/>
        <w:rPr>
          <w:rFonts w:ascii="Arial" w:eastAsia="Times New Roman" w:hAnsi="Arial" w:cs="Arial"/>
          <w:sz w:val="24"/>
          <w:szCs w:val="24"/>
          <w:lang w:val="en-GB" w:eastAsia="en-GB"/>
        </w:rPr>
      </w:pPr>
      <w:r w:rsidRPr="007122FC">
        <w:rPr>
          <w:rFonts w:ascii="Arial" w:eastAsia="Times New Roman" w:hAnsi="Arial" w:cs="Arial"/>
          <w:b/>
          <w:bCs/>
          <w:sz w:val="24"/>
          <w:szCs w:val="24"/>
          <w:lang w:val="en-GB" w:eastAsia="en-GB"/>
        </w:rPr>
        <w:t>Jiang, Y., Klein, G. and Saunders, C. (2004)</w:t>
      </w:r>
      <w:r w:rsidRPr="007122FC">
        <w:rPr>
          <w:rFonts w:ascii="Arial" w:eastAsia="Times New Roman" w:hAnsi="Arial" w:cs="Arial"/>
          <w:sz w:val="24"/>
          <w:szCs w:val="24"/>
          <w:lang w:val="en-GB" w:eastAsia="en-GB"/>
        </w:rPr>
        <w:t xml:space="preserve"> ‘Clustering the diffusion of electronic commerce’, </w:t>
      </w:r>
      <w:r w:rsidRPr="007122FC">
        <w:rPr>
          <w:rFonts w:ascii="Arial" w:eastAsia="Times New Roman" w:hAnsi="Arial" w:cs="Arial"/>
          <w:i/>
          <w:iCs/>
          <w:sz w:val="24"/>
          <w:szCs w:val="24"/>
          <w:lang w:val="en-GB" w:eastAsia="en-GB"/>
        </w:rPr>
        <w:t>Communications of the ACM</w:t>
      </w:r>
      <w:r w:rsidRPr="007122FC">
        <w:rPr>
          <w:rFonts w:ascii="Arial" w:eastAsia="Times New Roman" w:hAnsi="Arial" w:cs="Arial"/>
          <w:sz w:val="24"/>
          <w:szCs w:val="24"/>
          <w:lang w:val="en-GB" w:eastAsia="en-GB"/>
        </w:rPr>
        <w:t>.</w:t>
      </w:r>
      <w:r w:rsidRPr="007122FC">
        <w:rPr>
          <w:rFonts w:ascii="Arial" w:eastAsia="Times New Roman" w:hAnsi="Arial" w:cs="Arial"/>
          <w:sz w:val="24"/>
          <w:szCs w:val="24"/>
          <w:lang w:val="en-GB" w:eastAsia="en-GB"/>
        </w:rPr>
        <w:br/>
        <w:t xml:space="preserve">Academic search record </w:t>
      </w:r>
    </w:p>
    <w:p w14:paraId="1DB06D8F" w14:textId="77777777" w:rsidR="007122FC" w:rsidRPr="007122FC" w:rsidRDefault="007122FC" w:rsidP="008D61E6">
      <w:pPr>
        <w:numPr>
          <w:ilvl w:val="0"/>
          <w:numId w:val="15"/>
        </w:numPr>
        <w:spacing w:before="100" w:beforeAutospacing="1" w:after="100" w:afterAutospacing="1" w:line="360" w:lineRule="auto"/>
        <w:jc w:val="both"/>
        <w:rPr>
          <w:rFonts w:ascii="Arial" w:eastAsia="Times New Roman" w:hAnsi="Arial" w:cs="Arial"/>
          <w:sz w:val="24"/>
          <w:szCs w:val="24"/>
          <w:lang w:val="en-GB" w:eastAsia="en-GB"/>
        </w:rPr>
      </w:pPr>
      <w:r w:rsidRPr="007122FC">
        <w:rPr>
          <w:rFonts w:ascii="Arial" w:eastAsia="Times New Roman" w:hAnsi="Arial" w:cs="Arial"/>
          <w:b/>
          <w:bCs/>
          <w:sz w:val="24"/>
          <w:szCs w:val="24"/>
          <w:lang w:val="en-GB" w:eastAsia="en-GB"/>
        </w:rPr>
        <w:t>Kato, T., Hayami, K., Kasahara, K., Morino, M., Ikuma, Y. and Ikeda, R. (2023)</w:t>
      </w:r>
      <w:r w:rsidRPr="007122FC">
        <w:rPr>
          <w:rFonts w:ascii="Arial" w:eastAsia="Times New Roman" w:hAnsi="Arial" w:cs="Arial"/>
          <w:sz w:val="24"/>
          <w:szCs w:val="24"/>
          <w:lang w:val="en-GB" w:eastAsia="en-GB"/>
        </w:rPr>
        <w:t xml:space="preserve"> ‘Environmental vs. labor issues: Evidence of influence on intention to purchase ethical coffee in Japan’, </w:t>
      </w:r>
      <w:r w:rsidRPr="007122FC">
        <w:rPr>
          <w:rFonts w:ascii="Arial" w:eastAsia="Times New Roman" w:hAnsi="Arial" w:cs="Arial"/>
          <w:i/>
          <w:iCs/>
          <w:sz w:val="24"/>
          <w:szCs w:val="24"/>
          <w:lang w:val="en-GB" w:eastAsia="en-GB"/>
        </w:rPr>
        <w:t xml:space="preserve">Humanities and Social Sciences </w:t>
      </w:r>
      <w:r w:rsidRPr="007122FC">
        <w:rPr>
          <w:rFonts w:ascii="Arial" w:eastAsia="Times New Roman" w:hAnsi="Arial" w:cs="Arial"/>
          <w:i/>
          <w:iCs/>
          <w:sz w:val="24"/>
          <w:szCs w:val="24"/>
          <w:lang w:val="en-GB" w:eastAsia="en-GB"/>
        </w:rPr>
        <w:lastRenderedPageBreak/>
        <w:t>Communications</w:t>
      </w:r>
      <w:r w:rsidRPr="007122FC">
        <w:rPr>
          <w:rFonts w:ascii="Arial" w:eastAsia="Times New Roman" w:hAnsi="Arial" w:cs="Arial"/>
          <w:sz w:val="24"/>
          <w:szCs w:val="24"/>
          <w:lang w:val="en-GB" w:eastAsia="en-GB"/>
        </w:rPr>
        <w:t>, 10, 714.</w:t>
      </w:r>
      <w:r w:rsidRPr="007122FC">
        <w:rPr>
          <w:rFonts w:ascii="Arial" w:eastAsia="Times New Roman" w:hAnsi="Arial" w:cs="Arial"/>
          <w:sz w:val="24"/>
          <w:szCs w:val="24"/>
          <w:lang w:val="en-GB" w:eastAsia="en-GB"/>
        </w:rPr>
        <w:br/>
      </w:r>
      <w:hyperlink r:id="rId28" w:tgtFrame="_blank" w:history="1">
        <w:r w:rsidRPr="007122FC">
          <w:rPr>
            <w:rFonts w:ascii="Arial" w:eastAsia="Times New Roman" w:hAnsi="Arial" w:cs="Arial"/>
            <w:color w:val="0000FF"/>
            <w:sz w:val="24"/>
            <w:szCs w:val="24"/>
            <w:u w:val="single"/>
            <w:lang w:val="en-GB" w:eastAsia="en-GB"/>
          </w:rPr>
          <w:t>DOI</w:t>
        </w:r>
      </w:hyperlink>
      <w:r w:rsidRPr="007122FC">
        <w:rPr>
          <w:rFonts w:ascii="Arial" w:eastAsia="Times New Roman" w:hAnsi="Arial" w:cs="Arial"/>
          <w:sz w:val="24"/>
          <w:szCs w:val="24"/>
          <w:lang w:val="en-GB" w:eastAsia="en-GB"/>
        </w:rPr>
        <w:t xml:space="preserve"> </w:t>
      </w:r>
    </w:p>
    <w:p w14:paraId="1467D5DA" w14:textId="77777777" w:rsidR="007122FC" w:rsidRPr="007122FC" w:rsidRDefault="007122FC" w:rsidP="008D61E6">
      <w:pPr>
        <w:numPr>
          <w:ilvl w:val="0"/>
          <w:numId w:val="15"/>
        </w:numPr>
        <w:spacing w:before="100" w:beforeAutospacing="1" w:after="100" w:afterAutospacing="1" w:line="360" w:lineRule="auto"/>
        <w:jc w:val="both"/>
        <w:rPr>
          <w:rFonts w:ascii="Arial" w:eastAsia="Times New Roman" w:hAnsi="Arial" w:cs="Arial"/>
          <w:sz w:val="24"/>
          <w:szCs w:val="24"/>
          <w:lang w:val="en-GB" w:eastAsia="en-GB"/>
        </w:rPr>
      </w:pPr>
      <w:r w:rsidRPr="007122FC">
        <w:rPr>
          <w:rFonts w:ascii="Arial" w:eastAsia="Times New Roman" w:hAnsi="Arial" w:cs="Arial"/>
          <w:b/>
          <w:bCs/>
          <w:sz w:val="24"/>
          <w:szCs w:val="24"/>
          <w:lang w:val="en-GB" w:eastAsia="en-GB"/>
        </w:rPr>
        <w:t>Keller, K.L. (1993)</w:t>
      </w:r>
      <w:r w:rsidRPr="007122FC">
        <w:rPr>
          <w:rFonts w:ascii="Arial" w:eastAsia="Times New Roman" w:hAnsi="Arial" w:cs="Arial"/>
          <w:sz w:val="24"/>
          <w:szCs w:val="24"/>
          <w:lang w:val="en-GB" w:eastAsia="en-GB"/>
        </w:rPr>
        <w:t xml:space="preserve"> ‘Conceptualizing, measuring, and managing customer-based brand equity’, </w:t>
      </w:r>
      <w:r w:rsidRPr="007122FC">
        <w:rPr>
          <w:rFonts w:ascii="Arial" w:eastAsia="Times New Roman" w:hAnsi="Arial" w:cs="Arial"/>
          <w:i/>
          <w:iCs/>
          <w:sz w:val="24"/>
          <w:szCs w:val="24"/>
          <w:lang w:val="en-GB" w:eastAsia="en-GB"/>
        </w:rPr>
        <w:t>Journal of Marketing</w:t>
      </w:r>
      <w:r w:rsidRPr="007122FC">
        <w:rPr>
          <w:rFonts w:ascii="Arial" w:eastAsia="Times New Roman" w:hAnsi="Arial" w:cs="Arial"/>
          <w:sz w:val="24"/>
          <w:szCs w:val="24"/>
          <w:lang w:val="en-GB" w:eastAsia="en-GB"/>
        </w:rPr>
        <w:t>, 57(1), pp. 1–22.</w:t>
      </w:r>
      <w:r w:rsidRPr="007122FC">
        <w:rPr>
          <w:rFonts w:ascii="Arial" w:eastAsia="Times New Roman" w:hAnsi="Arial" w:cs="Arial"/>
          <w:sz w:val="24"/>
          <w:szCs w:val="24"/>
          <w:lang w:val="en-GB" w:eastAsia="en-GB"/>
        </w:rPr>
        <w:br/>
      </w:r>
      <w:hyperlink r:id="rId29" w:tgtFrame="_blank" w:history="1">
        <w:r w:rsidRPr="007122FC">
          <w:rPr>
            <w:rFonts w:ascii="Arial" w:eastAsia="Times New Roman" w:hAnsi="Arial" w:cs="Arial"/>
            <w:color w:val="0000FF"/>
            <w:sz w:val="24"/>
            <w:szCs w:val="24"/>
            <w:u w:val="single"/>
            <w:lang w:val="en-GB" w:eastAsia="en-GB"/>
          </w:rPr>
          <w:t>DOI</w:t>
        </w:r>
      </w:hyperlink>
      <w:r w:rsidRPr="007122FC">
        <w:rPr>
          <w:rFonts w:ascii="Arial" w:eastAsia="Times New Roman" w:hAnsi="Arial" w:cs="Arial"/>
          <w:sz w:val="24"/>
          <w:szCs w:val="24"/>
          <w:lang w:val="en-GB" w:eastAsia="en-GB"/>
        </w:rPr>
        <w:t xml:space="preserve"> </w:t>
      </w:r>
    </w:p>
    <w:p w14:paraId="6E83C9EF" w14:textId="77777777" w:rsidR="007122FC" w:rsidRPr="007122FC" w:rsidRDefault="007122FC" w:rsidP="008D61E6">
      <w:pPr>
        <w:numPr>
          <w:ilvl w:val="0"/>
          <w:numId w:val="15"/>
        </w:numPr>
        <w:spacing w:before="100" w:beforeAutospacing="1" w:after="100" w:afterAutospacing="1" w:line="360" w:lineRule="auto"/>
        <w:jc w:val="both"/>
        <w:rPr>
          <w:rFonts w:ascii="Arial" w:eastAsia="Times New Roman" w:hAnsi="Arial" w:cs="Arial"/>
          <w:sz w:val="24"/>
          <w:szCs w:val="24"/>
          <w:lang w:val="en-GB" w:eastAsia="en-GB"/>
        </w:rPr>
      </w:pPr>
      <w:r w:rsidRPr="007122FC">
        <w:rPr>
          <w:rFonts w:ascii="Arial" w:eastAsia="Times New Roman" w:hAnsi="Arial" w:cs="Arial"/>
          <w:b/>
          <w:bCs/>
          <w:sz w:val="24"/>
          <w:szCs w:val="24"/>
          <w:lang w:val="en-GB" w:eastAsia="en-GB"/>
        </w:rPr>
        <w:t>Keller, K.L. (2013)</w:t>
      </w:r>
      <w:r w:rsidRPr="007122FC">
        <w:rPr>
          <w:rFonts w:ascii="Arial" w:eastAsia="Times New Roman" w:hAnsi="Arial" w:cs="Arial"/>
          <w:sz w:val="24"/>
          <w:szCs w:val="24"/>
          <w:lang w:val="en-GB" w:eastAsia="en-GB"/>
        </w:rPr>
        <w:t xml:space="preserve"> </w:t>
      </w:r>
      <w:r w:rsidRPr="007122FC">
        <w:rPr>
          <w:rFonts w:ascii="Arial" w:eastAsia="Times New Roman" w:hAnsi="Arial" w:cs="Arial"/>
          <w:i/>
          <w:iCs/>
          <w:sz w:val="24"/>
          <w:szCs w:val="24"/>
          <w:lang w:val="en-GB" w:eastAsia="en-GB"/>
        </w:rPr>
        <w:t>Strategic Brand Management</w:t>
      </w:r>
      <w:r w:rsidRPr="007122FC">
        <w:rPr>
          <w:rFonts w:ascii="Arial" w:eastAsia="Times New Roman" w:hAnsi="Arial" w:cs="Arial"/>
          <w:sz w:val="24"/>
          <w:szCs w:val="24"/>
          <w:lang w:val="en-GB" w:eastAsia="en-GB"/>
        </w:rPr>
        <w:t>. 4th edn. Harlow: Pearson.</w:t>
      </w:r>
      <w:r w:rsidRPr="007122FC">
        <w:rPr>
          <w:rFonts w:ascii="Arial" w:eastAsia="Times New Roman" w:hAnsi="Arial" w:cs="Arial"/>
          <w:sz w:val="24"/>
          <w:szCs w:val="24"/>
          <w:lang w:val="en-GB" w:eastAsia="en-GB"/>
        </w:rPr>
        <w:br/>
        <w:t xml:space="preserve">Book/search record </w:t>
      </w:r>
    </w:p>
    <w:p w14:paraId="40CAB204" w14:textId="1DC9E25A" w:rsidR="007122FC" w:rsidRPr="007122FC" w:rsidRDefault="007122FC" w:rsidP="008D61E6">
      <w:pPr>
        <w:numPr>
          <w:ilvl w:val="0"/>
          <w:numId w:val="15"/>
        </w:numPr>
        <w:spacing w:before="100" w:beforeAutospacing="1" w:after="100" w:afterAutospacing="1" w:line="360" w:lineRule="auto"/>
        <w:jc w:val="both"/>
        <w:rPr>
          <w:rFonts w:ascii="Arial" w:eastAsia="Times New Roman" w:hAnsi="Arial" w:cs="Arial"/>
          <w:sz w:val="24"/>
          <w:szCs w:val="24"/>
          <w:lang w:val="en-GB" w:eastAsia="en-GB"/>
        </w:rPr>
      </w:pPr>
      <w:r w:rsidRPr="007122FC">
        <w:rPr>
          <w:rFonts w:ascii="Arial" w:eastAsia="Times New Roman" w:hAnsi="Arial" w:cs="Arial"/>
          <w:b/>
          <w:bCs/>
          <w:sz w:val="24"/>
          <w:szCs w:val="24"/>
          <w:lang w:val="en-GB" w:eastAsia="en-GB"/>
        </w:rPr>
        <w:t>Kohli, A.K. and Jaworski, B.J. (1990)</w:t>
      </w:r>
      <w:r w:rsidRPr="007122FC">
        <w:rPr>
          <w:rFonts w:ascii="Arial" w:eastAsia="Times New Roman" w:hAnsi="Arial" w:cs="Arial"/>
          <w:sz w:val="24"/>
          <w:szCs w:val="24"/>
          <w:lang w:val="en-GB" w:eastAsia="en-GB"/>
        </w:rPr>
        <w:t xml:space="preserve"> ‘Market orientation: The construct, research propositions, and managerial implications’, </w:t>
      </w:r>
      <w:r w:rsidRPr="007122FC">
        <w:rPr>
          <w:rFonts w:ascii="Arial" w:eastAsia="Times New Roman" w:hAnsi="Arial" w:cs="Arial"/>
          <w:i/>
          <w:iCs/>
          <w:sz w:val="24"/>
          <w:szCs w:val="24"/>
          <w:lang w:val="en-GB" w:eastAsia="en-GB"/>
        </w:rPr>
        <w:t>Journal of Marketing</w:t>
      </w:r>
      <w:r w:rsidRPr="007122FC">
        <w:rPr>
          <w:rFonts w:ascii="Arial" w:eastAsia="Times New Roman" w:hAnsi="Arial" w:cs="Arial"/>
          <w:sz w:val="24"/>
          <w:szCs w:val="24"/>
          <w:lang w:val="en-GB" w:eastAsia="en-GB"/>
        </w:rPr>
        <w:t>, 54(2), pp. 1–18.</w:t>
      </w:r>
      <w:r w:rsidRPr="007122FC">
        <w:rPr>
          <w:rFonts w:ascii="Arial" w:eastAsia="Times New Roman" w:hAnsi="Arial" w:cs="Arial"/>
          <w:sz w:val="24"/>
          <w:szCs w:val="24"/>
          <w:lang w:val="en-GB" w:eastAsia="en-GB"/>
        </w:rPr>
        <w:br/>
      </w:r>
      <w:hyperlink r:id="rId30" w:tgtFrame="_blank" w:history="1">
        <w:r w:rsidRPr="007122FC">
          <w:rPr>
            <w:rFonts w:ascii="Arial" w:eastAsia="Times New Roman" w:hAnsi="Arial" w:cs="Arial"/>
            <w:color w:val="0000FF"/>
            <w:sz w:val="24"/>
            <w:szCs w:val="24"/>
            <w:u w:val="single"/>
            <w:lang w:val="en-GB" w:eastAsia="en-GB"/>
          </w:rPr>
          <w:t>DOI</w:t>
        </w:r>
      </w:hyperlink>
      <w:r w:rsidRPr="007122FC">
        <w:rPr>
          <w:rFonts w:ascii="Arial" w:eastAsia="Times New Roman" w:hAnsi="Arial" w:cs="Arial"/>
          <w:sz w:val="24"/>
          <w:szCs w:val="24"/>
          <w:lang w:val="en-GB" w:eastAsia="en-GB"/>
        </w:rPr>
        <w:t xml:space="preserve"> </w:t>
      </w:r>
    </w:p>
    <w:p w14:paraId="3B1C259C" w14:textId="77777777" w:rsidR="007122FC" w:rsidRPr="007122FC" w:rsidRDefault="007122FC" w:rsidP="008D61E6">
      <w:pPr>
        <w:numPr>
          <w:ilvl w:val="0"/>
          <w:numId w:val="16"/>
        </w:numPr>
        <w:spacing w:before="100" w:beforeAutospacing="1" w:after="100" w:afterAutospacing="1" w:line="360" w:lineRule="auto"/>
        <w:jc w:val="both"/>
        <w:rPr>
          <w:rFonts w:ascii="Arial" w:eastAsia="Times New Roman" w:hAnsi="Arial" w:cs="Arial"/>
          <w:sz w:val="24"/>
          <w:szCs w:val="24"/>
          <w:lang w:val="en-GB" w:eastAsia="en-GB"/>
        </w:rPr>
      </w:pPr>
      <w:r w:rsidRPr="007122FC">
        <w:rPr>
          <w:rFonts w:ascii="Arial" w:eastAsia="Times New Roman" w:hAnsi="Arial" w:cs="Arial"/>
          <w:b/>
          <w:bCs/>
          <w:sz w:val="24"/>
          <w:szCs w:val="24"/>
          <w:lang w:val="en-GB" w:eastAsia="en-GB"/>
        </w:rPr>
        <w:t>Levitt, T. (1960)</w:t>
      </w:r>
      <w:r w:rsidRPr="007122FC">
        <w:rPr>
          <w:rFonts w:ascii="Arial" w:eastAsia="Times New Roman" w:hAnsi="Arial" w:cs="Arial"/>
          <w:sz w:val="24"/>
          <w:szCs w:val="24"/>
          <w:lang w:val="en-GB" w:eastAsia="en-GB"/>
        </w:rPr>
        <w:t xml:space="preserve"> ‘Marketing myopia’, </w:t>
      </w:r>
      <w:r w:rsidRPr="007122FC">
        <w:rPr>
          <w:rFonts w:ascii="Arial" w:eastAsia="Times New Roman" w:hAnsi="Arial" w:cs="Arial"/>
          <w:i/>
          <w:iCs/>
          <w:sz w:val="24"/>
          <w:szCs w:val="24"/>
          <w:lang w:val="en-GB" w:eastAsia="en-GB"/>
        </w:rPr>
        <w:t>Harvard Business Review</w:t>
      </w:r>
      <w:r w:rsidRPr="007122FC">
        <w:rPr>
          <w:rFonts w:ascii="Arial" w:eastAsia="Times New Roman" w:hAnsi="Arial" w:cs="Arial"/>
          <w:sz w:val="24"/>
          <w:szCs w:val="24"/>
          <w:lang w:val="en-GB" w:eastAsia="en-GB"/>
        </w:rPr>
        <w:t>, 38(4), pp. 45–56.</w:t>
      </w:r>
      <w:r w:rsidRPr="007122FC">
        <w:rPr>
          <w:rFonts w:ascii="Arial" w:eastAsia="Times New Roman" w:hAnsi="Arial" w:cs="Arial"/>
          <w:sz w:val="24"/>
          <w:szCs w:val="24"/>
          <w:lang w:val="en-GB" w:eastAsia="en-GB"/>
        </w:rPr>
        <w:br/>
        <w:t xml:space="preserve">Harvard Business Review search </w:t>
      </w:r>
    </w:p>
    <w:p w14:paraId="2304D5A0" w14:textId="2E47FFC9" w:rsidR="007122FC" w:rsidRPr="007122FC" w:rsidRDefault="007122FC" w:rsidP="008D61E6">
      <w:pPr>
        <w:numPr>
          <w:ilvl w:val="0"/>
          <w:numId w:val="16"/>
        </w:numPr>
        <w:spacing w:before="100" w:beforeAutospacing="1" w:after="100" w:afterAutospacing="1" w:line="360" w:lineRule="auto"/>
        <w:jc w:val="both"/>
        <w:rPr>
          <w:rFonts w:ascii="Arial" w:eastAsia="Times New Roman" w:hAnsi="Arial" w:cs="Arial"/>
          <w:sz w:val="24"/>
          <w:szCs w:val="24"/>
          <w:lang w:val="en-GB" w:eastAsia="en-GB"/>
        </w:rPr>
      </w:pPr>
      <w:r w:rsidRPr="007122FC">
        <w:rPr>
          <w:rFonts w:ascii="Arial" w:eastAsia="Times New Roman" w:hAnsi="Arial" w:cs="Arial"/>
          <w:b/>
          <w:bCs/>
          <w:sz w:val="24"/>
          <w:szCs w:val="24"/>
          <w:lang w:val="en-GB" w:eastAsia="en-GB"/>
        </w:rPr>
        <w:t>Lovelock, C. and Wirtz, J. (2016)</w:t>
      </w:r>
      <w:r w:rsidRPr="007122FC">
        <w:rPr>
          <w:rFonts w:ascii="Arial" w:eastAsia="Times New Roman" w:hAnsi="Arial" w:cs="Arial"/>
          <w:sz w:val="24"/>
          <w:szCs w:val="24"/>
          <w:lang w:val="en-GB" w:eastAsia="en-GB"/>
        </w:rPr>
        <w:t xml:space="preserve"> </w:t>
      </w:r>
      <w:r w:rsidRPr="007122FC">
        <w:rPr>
          <w:rFonts w:ascii="Arial" w:eastAsia="Times New Roman" w:hAnsi="Arial" w:cs="Arial"/>
          <w:i/>
          <w:iCs/>
          <w:sz w:val="24"/>
          <w:szCs w:val="24"/>
          <w:lang w:val="en-GB" w:eastAsia="en-GB"/>
        </w:rPr>
        <w:t>Services Marketing: People, Technology, Strategy</w:t>
      </w:r>
      <w:r w:rsidRPr="007122FC">
        <w:rPr>
          <w:rFonts w:ascii="Arial" w:eastAsia="Times New Roman" w:hAnsi="Arial" w:cs="Arial"/>
          <w:sz w:val="24"/>
          <w:szCs w:val="24"/>
          <w:lang w:val="en-GB" w:eastAsia="en-GB"/>
        </w:rPr>
        <w:t>. 8th edn. Singapore: World Scientific.</w:t>
      </w:r>
      <w:r w:rsidRPr="007122FC">
        <w:rPr>
          <w:rFonts w:ascii="Arial" w:eastAsia="Times New Roman" w:hAnsi="Arial" w:cs="Arial"/>
          <w:sz w:val="24"/>
          <w:szCs w:val="24"/>
          <w:lang w:val="en-GB" w:eastAsia="en-GB"/>
        </w:rPr>
        <w:br/>
        <w:t xml:space="preserve">Book/search record </w:t>
      </w:r>
    </w:p>
    <w:p w14:paraId="0B842C93" w14:textId="77777777" w:rsidR="007122FC" w:rsidRPr="007122FC" w:rsidRDefault="007122FC" w:rsidP="008D61E6">
      <w:pPr>
        <w:numPr>
          <w:ilvl w:val="0"/>
          <w:numId w:val="17"/>
        </w:numPr>
        <w:spacing w:before="100" w:beforeAutospacing="1" w:after="100" w:afterAutospacing="1" w:line="360" w:lineRule="auto"/>
        <w:jc w:val="both"/>
        <w:rPr>
          <w:rFonts w:ascii="Arial" w:eastAsia="Times New Roman" w:hAnsi="Arial" w:cs="Arial"/>
          <w:sz w:val="24"/>
          <w:szCs w:val="24"/>
          <w:lang w:val="en-GB" w:eastAsia="en-GB"/>
        </w:rPr>
      </w:pPr>
      <w:r w:rsidRPr="007122FC">
        <w:rPr>
          <w:rFonts w:ascii="Arial" w:eastAsia="Times New Roman" w:hAnsi="Arial" w:cs="Arial"/>
          <w:b/>
          <w:bCs/>
          <w:sz w:val="24"/>
          <w:szCs w:val="24"/>
          <w:lang w:val="en-GB" w:eastAsia="en-GB"/>
        </w:rPr>
        <w:t>MacInnis, D.J., Park, C.W. and Priester, J. (eds) (2009)</w:t>
      </w:r>
      <w:r w:rsidRPr="007122FC">
        <w:rPr>
          <w:rFonts w:ascii="Arial" w:eastAsia="Times New Roman" w:hAnsi="Arial" w:cs="Arial"/>
          <w:sz w:val="24"/>
          <w:szCs w:val="24"/>
          <w:lang w:val="en-GB" w:eastAsia="en-GB"/>
        </w:rPr>
        <w:t xml:space="preserve"> </w:t>
      </w:r>
      <w:r w:rsidRPr="007122FC">
        <w:rPr>
          <w:rFonts w:ascii="Arial" w:eastAsia="Times New Roman" w:hAnsi="Arial" w:cs="Arial"/>
          <w:i/>
          <w:iCs/>
          <w:sz w:val="24"/>
          <w:szCs w:val="24"/>
          <w:lang w:val="en-GB" w:eastAsia="en-GB"/>
        </w:rPr>
        <w:t>Handbook of Brand Relationships</w:t>
      </w:r>
      <w:r w:rsidRPr="007122FC">
        <w:rPr>
          <w:rFonts w:ascii="Arial" w:eastAsia="Times New Roman" w:hAnsi="Arial" w:cs="Arial"/>
          <w:sz w:val="24"/>
          <w:szCs w:val="24"/>
          <w:lang w:val="en-GB" w:eastAsia="en-GB"/>
        </w:rPr>
        <w:t>. Armonk, NY: M.E. Sharpe.</w:t>
      </w:r>
      <w:r w:rsidRPr="007122FC">
        <w:rPr>
          <w:rFonts w:ascii="Arial" w:eastAsia="Times New Roman" w:hAnsi="Arial" w:cs="Arial"/>
          <w:sz w:val="24"/>
          <w:szCs w:val="24"/>
          <w:lang w:val="en-GB" w:eastAsia="en-GB"/>
        </w:rPr>
        <w:br/>
        <w:t xml:space="preserve">Book/search record </w:t>
      </w:r>
    </w:p>
    <w:p w14:paraId="68AEC7E2" w14:textId="77777777" w:rsidR="007122FC" w:rsidRPr="007122FC" w:rsidRDefault="007122FC" w:rsidP="008D61E6">
      <w:pPr>
        <w:numPr>
          <w:ilvl w:val="0"/>
          <w:numId w:val="17"/>
        </w:numPr>
        <w:spacing w:before="100" w:beforeAutospacing="1" w:after="100" w:afterAutospacing="1" w:line="360" w:lineRule="auto"/>
        <w:jc w:val="both"/>
        <w:rPr>
          <w:rFonts w:ascii="Arial" w:eastAsia="Times New Roman" w:hAnsi="Arial" w:cs="Arial"/>
          <w:sz w:val="24"/>
          <w:szCs w:val="24"/>
          <w:lang w:val="en-GB" w:eastAsia="en-GB"/>
        </w:rPr>
      </w:pPr>
      <w:r w:rsidRPr="007122FC">
        <w:rPr>
          <w:rFonts w:ascii="Arial" w:eastAsia="Times New Roman" w:hAnsi="Arial" w:cs="Arial"/>
          <w:b/>
          <w:bCs/>
          <w:sz w:val="24"/>
          <w:szCs w:val="24"/>
          <w:lang w:val="en-GB" w:eastAsia="en-GB"/>
        </w:rPr>
        <w:t>Magretta, J. (2002)</w:t>
      </w:r>
      <w:r w:rsidRPr="007122FC">
        <w:rPr>
          <w:rFonts w:ascii="Arial" w:eastAsia="Times New Roman" w:hAnsi="Arial" w:cs="Arial"/>
          <w:sz w:val="24"/>
          <w:szCs w:val="24"/>
          <w:lang w:val="en-GB" w:eastAsia="en-GB"/>
        </w:rPr>
        <w:t xml:space="preserve"> ‘Why business models matter’, </w:t>
      </w:r>
      <w:r w:rsidRPr="007122FC">
        <w:rPr>
          <w:rFonts w:ascii="Arial" w:eastAsia="Times New Roman" w:hAnsi="Arial" w:cs="Arial"/>
          <w:i/>
          <w:iCs/>
          <w:sz w:val="24"/>
          <w:szCs w:val="24"/>
          <w:lang w:val="en-GB" w:eastAsia="en-GB"/>
        </w:rPr>
        <w:t>Harvard Business Review</w:t>
      </w:r>
      <w:r w:rsidRPr="007122FC">
        <w:rPr>
          <w:rFonts w:ascii="Arial" w:eastAsia="Times New Roman" w:hAnsi="Arial" w:cs="Arial"/>
          <w:sz w:val="24"/>
          <w:szCs w:val="24"/>
          <w:lang w:val="en-GB" w:eastAsia="en-GB"/>
        </w:rPr>
        <w:t>, 80(5), pp. 86–92.</w:t>
      </w:r>
      <w:r w:rsidRPr="007122FC">
        <w:rPr>
          <w:rFonts w:ascii="Arial" w:eastAsia="Times New Roman" w:hAnsi="Arial" w:cs="Arial"/>
          <w:sz w:val="24"/>
          <w:szCs w:val="24"/>
          <w:lang w:val="en-GB" w:eastAsia="en-GB"/>
        </w:rPr>
        <w:br/>
        <w:t xml:space="preserve">Harvard Business Review search </w:t>
      </w:r>
    </w:p>
    <w:p w14:paraId="14372A0E" w14:textId="77777777" w:rsidR="007122FC" w:rsidRPr="007122FC" w:rsidRDefault="007122FC" w:rsidP="008D61E6">
      <w:pPr>
        <w:numPr>
          <w:ilvl w:val="0"/>
          <w:numId w:val="17"/>
        </w:numPr>
        <w:spacing w:before="100" w:beforeAutospacing="1" w:after="100" w:afterAutospacing="1" w:line="360" w:lineRule="auto"/>
        <w:jc w:val="both"/>
        <w:rPr>
          <w:rFonts w:ascii="Arial" w:eastAsia="Times New Roman" w:hAnsi="Arial" w:cs="Arial"/>
          <w:sz w:val="24"/>
          <w:szCs w:val="24"/>
          <w:lang w:val="en-GB" w:eastAsia="en-GB"/>
        </w:rPr>
      </w:pPr>
      <w:r w:rsidRPr="007122FC">
        <w:rPr>
          <w:rFonts w:ascii="Arial" w:eastAsia="Times New Roman" w:hAnsi="Arial" w:cs="Arial"/>
          <w:b/>
          <w:bCs/>
          <w:sz w:val="24"/>
          <w:szCs w:val="24"/>
          <w:lang w:val="en-GB" w:eastAsia="en-GB"/>
        </w:rPr>
        <w:t>McCarthy, E.J. (1960)</w:t>
      </w:r>
      <w:r w:rsidRPr="007122FC">
        <w:rPr>
          <w:rFonts w:ascii="Arial" w:eastAsia="Times New Roman" w:hAnsi="Arial" w:cs="Arial"/>
          <w:sz w:val="24"/>
          <w:szCs w:val="24"/>
          <w:lang w:val="en-GB" w:eastAsia="en-GB"/>
        </w:rPr>
        <w:t xml:space="preserve"> </w:t>
      </w:r>
      <w:r w:rsidRPr="007122FC">
        <w:rPr>
          <w:rFonts w:ascii="Arial" w:eastAsia="Times New Roman" w:hAnsi="Arial" w:cs="Arial"/>
          <w:i/>
          <w:iCs/>
          <w:sz w:val="24"/>
          <w:szCs w:val="24"/>
          <w:lang w:val="en-GB" w:eastAsia="en-GB"/>
        </w:rPr>
        <w:t>Basic Marketing: A Managerial Approach</w:t>
      </w:r>
      <w:r w:rsidRPr="007122FC">
        <w:rPr>
          <w:rFonts w:ascii="Arial" w:eastAsia="Times New Roman" w:hAnsi="Arial" w:cs="Arial"/>
          <w:sz w:val="24"/>
          <w:szCs w:val="24"/>
          <w:lang w:val="en-GB" w:eastAsia="en-GB"/>
        </w:rPr>
        <w:t>. Homewood, IL: Richard D. Irwin.</w:t>
      </w:r>
      <w:r w:rsidRPr="007122FC">
        <w:rPr>
          <w:rFonts w:ascii="Arial" w:eastAsia="Times New Roman" w:hAnsi="Arial" w:cs="Arial"/>
          <w:sz w:val="24"/>
          <w:szCs w:val="24"/>
          <w:lang w:val="en-GB" w:eastAsia="en-GB"/>
        </w:rPr>
        <w:br/>
        <w:t xml:space="preserve">Book/search record </w:t>
      </w:r>
    </w:p>
    <w:p w14:paraId="1494B407" w14:textId="7D203327" w:rsidR="007122FC" w:rsidRPr="007122FC" w:rsidRDefault="007122FC" w:rsidP="008D61E6">
      <w:pPr>
        <w:numPr>
          <w:ilvl w:val="0"/>
          <w:numId w:val="17"/>
        </w:numPr>
        <w:spacing w:before="100" w:beforeAutospacing="1" w:after="100" w:afterAutospacing="1" w:line="360" w:lineRule="auto"/>
        <w:jc w:val="both"/>
        <w:rPr>
          <w:rFonts w:ascii="Arial" w:eastAsia="Times New Roman" w:hAnsi="Arial" w:cs="Arial"/>
          <w:sz w:val="24"/>
          <w:szCs w:val="24"/>
          <w:lang w:val="en-GB" w:eastAsia="en-GB"/>
        </w:rPr>
      </w:pPr>
      <w:r w:rsidRPr="007122FC">
        <w:rPr>
          <w:rFonts w:ascii="Arial" w:eastAsia="Times New Roman" w:hAnsi="Arial" w:cs="Arial"/>
          <w:b/>
          <w:bCs/>
          <w:sz w:val="24"/>
          <w:szCs w:val="24"/>
          <w:lang w:val="en-GB" w:eastAsia="en-GB"/>
        </w:rPr>
        <w:t>Morgan, R.M. and Hunt, S.D. (1994)</w:t>
      </w:r>
      <w:r w:rsidRPr="007122FC">
        <w:rPr>
          <w:rFonts w:ascii="Arial" w:eastAsia="Times New Roman" w:hAnsi="Arial" w:cs="Arial"/>
          <w:sz w:val="24"/>
          <w:szCs w:val="24"/>
          <w:lang w:val="en-GB" w:eastAsia="en-GB"/>
        </w:rPr>
        <w:t xml:space="preserve"> ‘The commitment-trust theory of relationship marketing’, </w:t>
      </w:r>
      <w:r w:rsidRPr="007122FC">
        <w:rPr>
          <w:rFonts w:ascii="Arial" w:eastAsia="Times New Roman" w:hAnsi="Arial" w:cs="Arial"/>
          <w:i/>
          <w:iCs/>
          <w:sz w:val="24"/>
          <w:szCs w:val="24"/>
          <w:lang w:val="en-GB" w:eastAsia="en-GB"/>
        </w:rPr>
        <w:t>Journal of Marketing</w:t>
      </w:r>
      <w:r w:rsidRPr="007122FC">
        <w:rPr>
          <w:rFonts w:ascii="Arial" w:eastAsia="Times New Roman" w:hAnsi="Arial" w:cs="Arial"/>
          <w:sz w:val="24"/>
          <w:szCs w:val="24"/>
          <w:lang w:val="en-GB" w:eastAsia="en-GB"/>
        </w:rPr>
        <w:t>, 58(3), pp. 20–38.</w:t>
      </w:r>
      <w:r w:rsidRPr="007122FC">
        <w:rPr>
          <w:rFonts w:ascii="Arial" w:eastAsia="Times New Roman" w:hAnsi="Arial" w:cs="Arial"/>
          <w:sz w:val="24"/>
          <w:szCs w:val="24"/>
          <w:lang w:val="en-GB" w:eastAsia="en-GB"/>
        </w:rPr>
        <w:br/>
      </w:r>
      <w:hyperlink r:id="rId31" w:tgtFrame="_blank" w:history="1">
        <w:r w:rsidRPr="007122FC">
          <w:rPr>
            <w:rFonts w:ascii="Arial" w:eastAsia="Times New Roman" w:hAnsi="Arial" w:cs="Arial"/>
            <w:color w:val="0000FF"/>
            <w:sz w:val="24"/>
            <w:szCs w:val="24"/>
            <w:u w:val="single"/>
            <w:lang w:val="en-GB" w:eastAsia="en-GB"/>
          </w:rPr>
          <w:t>DOI</w:t>
        </w:r>
      </w:hyperlink>
      <w:r w:rsidRPr="007122FC">
        <w:rPr>
          <w:rFonts w:ascii="Arial" w:eastAsia="Times New Roman" w:hAnsi="Arial" w:cs="Arial"/>
          <w:sz w:val="24"/>
          <w:szCs w:val="24"/>
          <w:lang w:val="en-GB" w:eastAsia="en-GB"/>
        </w:rPr>
        <w:t xml:space="preserve"> </w:t>
      </w:r>
    </w:p>
    <w:p w14:paraId="27CB1C27" w14:textId="77777777" w:rsidR="007122FC" w:rsidRPr="007122FC" w:rsidRDefault="007122FC" w:rsidP="008D61E6">
      <w:pPr>
        <w:numPr>
          <w:ilvl w:val="0"/>
          <w:numId w:val="18"/>
        </w:numPr>
        <w:spacing w:before="100" w:beforeAutospacing="1" w:after="100" w:afterAutospacing="1" w:line="360" w:lineRule="auto"/>
        <w:jc w:val="both"/>
        <w:rPr>
          <w:rFonts w:ascii="Arial" w:eastAsia="Times New Roman" w:hAnsi="Arial" w:cs="Arial"/>
          <w:sz w:val="24"/>
          <w:szCs w:val="24"/>
          <w:lang w:val="en-GB" w:eastAsia="en-GB"/>
        </w:rPr>
      </w:pPr>
      <w:r w:rsidRPr="007122FC">
        <w:rPr>
          <w:rFonts w:ascii="Arial" w:eastAsia="Times New Roman" w:hAnsi="Arial" w:cs="Arial"/>
          <w:b/>
          <w:bCs/>
          <w:sz w:val="24"/>
          <w:szCs w:val="24"/>
          <w:lang w:val="en-GB" w:eastAsia="en-GB"/>
        </w:rPr>
        <w:t>Narver, J.C. and Slater, S.F. (1990)</w:t>
      </w:r>
      <w:r w:rsidRPr="007122FC">
        <w:rPr>
          <w:rFonts w:ascii="Arial" w:eastAsia="Times New Roman" w:hAnsi="Arial" w:cs="Arial"/>
          <w:sz w:val="24"/>
          <w:szCs w:val="24"/>
          <w:lang w:val="en-GB" w:eastAsia="en-GB"/>
        </w:rPr>
        <w:t xml:space="preserve"> ‘The effect of a market orientation on business profitability’, </w:t>
      </w:r>
      <w:r w:rsidRPr="007122FC">
        <w:rPr>
          <w:rFonts w:ascii="Arial" w:eastAsia="Times New Roman" w:hAnsi="Arial" w:cs="Arial"/>
          <w:i/>
          <w:iCs/>
          <w:sz w:val="24"/>
          <w:szCs w:val="24"/>
          <w:lang w:val="en-GB" w:eastAsia="en-GB"/>
        </w:rPr>
        <w:t>Journal of Marketing</w:t>
      </w:r>
      <w:r w:rsidRPr="007122FC">
        <w:rPr>
          <w:rFonts w:ascii="Arial" w:eastAsia="Times New Roman" w:hAnsi="Arial" w:cs="Arial"/>
          <w:sz w:val="24"/>
          <w:szCs w:val="24"/>
          <w:lang w:val="en-GB" w:eastAsia="en-GB"/>
        </w:rPr>
        <w:t>, 54(4), pp. 20–35.</w:t>
      </w:r>
      <w:r w:rsidRPr="007122FC">
        <w:rPr>
          <w:rFonts w:ascii="Arial" w:eastAsia="Times New Roman" w:hAnsi="Arial" w:cs="Arial"/>
          <w:sz w:val="24"/>
          <w:szCs w:val="24"/>
          <w:lang w:val="en-GB" w:eastAsia="en-GB"/>
        </w:rPr>
        <w:br/>
      </w:r>
      <w:hyperlink r:id="rId32" w:tgtFrame="_blank" w:history="1">
        <w:r w:rsidRPr="007122FC">
          <w:rPr>
            <w:rFonts w:ascii="Arial" w:eastAsia="Times New Roman" w:hAnsi="Arial" w:cs="Arial"/>
            <w:color w:val="0000FF"/>
            <w:sz w:val="24"/>
            <w:szCs w:val="24"/>
            <w:u w:val="single"/>
            <w:lang w:val="en-GB" w:eastAsia="en-GB"/>
          </w:rPr>
          <w:t>DOI</w:t>
        </w:r>
      </w:hyperlink>
      <w:r w:rsidRPr="007122FC">
        <w:rPr>
          <w:rFonts w:ascii="Arial" w:eastAsia="Times New Roman" w:hAnsi="Arial" w:cs="Arial"/>
          <w:sz w:val="24"/>
          <w:szCs w:val="24"/>
          <w:lang w:val="en-GB" w:eastAsia="en-GB"/>
        </w:rPr>
        <w:t xml:space="preserve"> </w:t>
      </w:r>
    </w:p>
    <w:p w14:paraId="4BC51748" w14:textId="68751EF1" w:rsidR="007122FC" w:rsidRPr="007122FC" w:rsidRDefault="007122FC" w:rsidP="008D61E6">
      <w:pPr>
        <w:numPr>
          <w:ilvl w:val="0"/>
          <w:numId w:val="18"/>
        </w:numPr>
        <w:spacing w:before="100" w:beforeAutospacing="1" w:after="100" w:afterAutospacing="1" w:line="360" w:lineRule="auto"/>
        <w:jc w:val="both"/>
        <w:rPr>
          <w:rFonts w:ascii="Arial" w:eastAsia="Times New Roman" w:hAnsi="Arial" w:cs="Arial"/>
          <w:sz w:val="24"/>
          <w:szCs w:val="24"/>
          <w:lang w:val="en-GB" w:eastAsia="en-GB"/>
        </w:rPr>
      </w:pPr>
      <w:r w:rsidRPr="007122FC">
        <w:rPr>
          <w:rFonts w:ascii="Arial" w:eastAsia="Times New Roman" w:hAnsi="Arial" w:cs="Arial"/>
          <w:b/>
          <w:bCs/>
          <w:sz w:val="24"/>
          <w:szCs w:val="24"/>
          <w:lang w:val="en-GB" w:eastAsia="en-GB"/>
        </w:rPr>
        <w:lastRenderedPageBreak/>
        <w:t>Nidumolu, R., Prahalad, C.K. and Rangaswami, M.R. (2009)</w:t>
      </w:r>
      <w:r w:rsidRPr="007122FC">
        <w:rPr>
          <w:rFonts w:ascii="Arial" w:eastAsia="Times New Roman" w:hAnsi="Arial" w:cs="Arial"/>
          <w:sz w:val="24"/>
          <w:szCs w:val="24"/>
          <w:lang w:val="en-GB" w:eastAsia="en-GB"/>
        </w:rPr>
        <w:t xml:space="preserve"> ‘Why sustainability is now the key driver of innovation’, </w:t>
      </w:r>
      <w:r w:rsidRPr="007122FC">
        <w:rPr>
          <w:rFonts w:ascii="Arial" w:eastAsia="Times New Roman" w:hAnsi="Arial" w:cs="Arial"/>
          <w:i/>
          <w:iCs/>
          <w:sz w:val="24"/>
          <w:szCs w:val="24"/>
          <w:lang w:val="en-GB" w:eastAsia="en-GB"/>
        </w:rPr>
        <w:t>Harvard Business Review</w:t>
      </w:r>
      <w:r w:rsidRPr="007122FC">
        <w:rPr>
          <w:rFonts w:ascii="Arial" w:eastAsia="Times New Roman" w:hAnsi="Arial" w:cs="Arial"/>
          <w:sz w:val="24"/>
          <w:szCs w:val="24"/>
          <w:lang w:val="en-GB" w:eastAsia="en-GB"/>
        </w:rPr>
        <w:t>, 87(9), pp. 56–64.</w:t>
      </w:r>
      <w:r w:rsidRPr="007122FC">
        <w:rPr>
          <w:rFonts w:ascii="Arial" w:eastAsia="Times New Roman" w:hAnsi="Arial" w:cs="Arial"/>
          <w:sz w:val="24"/>
          <w:szCs w:val="24"/>
          <w:lang w:val="en-GB" w:eastAsia="en-GB"/>
        </w:rPr>
        <w:br/>
        <w:t xml:space="preserve">Harvard Business Review search </w:t>
      </w:r>
    </w:p>
    <w:p w14:paraId="631AF268" w14:textId="77777777" w:rsidR="007122FC" w:rsidRPr="007122FC" w:rsidRDefault="007122FC" w:rsidP="008D61E6">
      <w:pPr>
        <w:numPr>
          <w:ilvl w:val="0"/>
          <w:numId w:val="19"/>
        </w:numPr>
        <w:spacing w:before="100" w:beforeAutospacing="1" w:after="100" w:afterAutospacing="1" w:line="360" w:lineRule="auto"/>
        <w:jc w:val="both"/>
        <w:rPr>
          <w:rFonts w:ascii="Arial" w:eastAsia="Times New Roman" w:hAnsi="Arial" w:cs="Arial"/>
          <w:sz w:val="24"/>
          <w:szCs w:val="24"/>
          <w:lang w:val="en-GB" w:eastAsia="en-GB"/>
        </w:rPr>
      </w:pPr>
      <w:r w:rsidRPr="007122FC">
        <w:rPr>
          <w:rFonts w:ascii="Arial" w:eastAsia="Times New Roman" w:hAnsi="Arial" w:cs="Arial"/>
          <w:b/>
          <w:bCs/>
          <w:sz w:val="24"/>
          <w:szCs w:val="24"/>
          <w:lang w:val="en-GB" w:eastAsia="en-GB"/>
        </w:rPr>
        <w:t>Osterwalder, A., Pigneur, Y. and Tucci, C.L. (2005)</w:t>
      </w:r>
      <w:r w:rsidRPr="007122FC">
        <w:rPr>
          <w:rFonts w:ascii="Arial" w:eastAsia="Times New Roman" w:hAnsi="Arial" w:cs="Arial"/>
          <w:sz w:val="24"/>
          <w:szCs w:val="24"/>
          <w:lang w:val="en-GB" w:eastAsia="en-GB"/>
        </w:rPr>
        <w:t xml:space="preserve"> ‘Clarifying business models: Origins, present, and future of the concept’, </w:t>
      </w:r>
      <w:r w:rsidRPr="007122FC">
        <w:rPr>
          <w:rFonts w:ascii="Arial" w:eastAsia="Times New Roman" w:hAnsi="Arial" w:cs="Arial"/>
          <w:i/>
          <w:iCs/>
          <w:sz w:val="24"/>
          <w:szCs w:val="24"/>
          <w:lang w:val="en-GB" w:eastAsia="en-GB"/>
        </w:rPr>
        <w:t>Communications of the Association for Information Systems</w:t>
      </w:r>
      <w:r w:rsidRPr="007122FC">
        <w:rPr>
          <w:rFonts w:ascii="Arial" w:eastAsia="Times New Roman" w:hAnsi="Arial" w:cs="Arial"/>
          <w:sz w:val="24"/>
          <w:szCs w:val="24"/>
          <w:lang w:val="en-GB" w:eastAsia="en-GB"/>
        </w:rPr>
        <w:t>, 16, pp. 1–25.</w:t>
      </w:r>
      <w:r w:rsidRPr="007122FC">
        <w:rPr>
          <w:rFonts w:ascii="Arial" w:eastAsia="Times New Roman" w:hAnsi="Arial" w:cs="Arial"/>
          <w:sz w:val="24"/>
          <w:szCs w:val="24"/>
          <w:lang w:val="en-GB" w:eastAsia="en-GB"/>
        </w:rPr>
        <w:br/>
        <w:t xml:space="preserve">DOI </w:t>
      </w:r>
    </w:p>
    <w:p w14:paraId="1BD2640A" w14:textId="77777777" w:rsidR="007122FC" w:rsidRPr="007122FC" w:rsidRDefault="007122FC" w:rsidP="008D61E6">
      <w:pPr>
        <w:numPr>
          <w:ilvl w:val="0"/>
          <w:numId w:val="19"/>
        </w:numPr>
        <w:spacing w:before="100" w:beforeAutospacing="1" w:after="100" w:afterAutospacing="1" w:line="360" w:lineRule="auto"/>
        <w:jc w:val="both"/>
        <w:rPr>
          <w:rFonts w:ascii="Arial" w:eastAsia="Times New Roman" w:hAnsi="Arial" w:cs="Arial"/>
          <w:sz w:val="24"/>
          <w:szCs w:val="24"/>
          <w:lang w:val="en-GB" w:eastAsia="en-GB"/>
        </w:rPr>
      </w:pPr>
      <w:r w:rsidRPr="007122FC">
        <w:rPr>
          <w:rFonts w:ascii="Arial" w:eastAsia="Times New Roman" w:hAnsi="Arial" w:cs="Arial"/>
          <w:b/>
          <w:bCs/>
          <w:sz w:val="24"/>
          <w:szCs w:val="24"/>
          <w:lang w:val="en-GB" w:eastAsia="en-GB"/>
        </w:rPr>
        <w:t>Osterwalder, A. and Pigneur, Y. (2010)</w:t>
      </w:r>
      <w:r w:rsidRPr="007122FC">
        <w:rPr>
          <w:rFonts w:ascii="Arial" w:eastAsia="Times New Roman" w:hAnsi="Arial" w:cs="Arial"/>
          <w:sz w:val="24"/>
          <w:szCs w:val="24"/>
          <w:lang w:val="en-GB" w:eastAsia="en-GB"/>
        </w:rPr>
        <w:t xml:space="preserve"> </w:t>
      </w:r>
      <w:r w:rsidRPr="007122FC">
        <w:rPr>
          <w:rFonts w:ascii="Arial" w:eastAsia="Times New Roman" w:hAnsi="Arial" w:cs="Arial"/>
          <w:i/>
          <w:iCs/>
          <w:sz w:val="24"/>
          <w:szCs w:val="24"/>
          <w:lang w:val="en-GB" w:eastAsia="en-GB"/>
        </w:rPr>
        <w:t>Business Model Generation</w:t>
      </w:r>
      <w:r w:rsidRPr="007122FC">
        <w:rPr>
          <w:rFonts w:ascii="Arial" w:eastAsia="Times New Roman" w:hAnsi="Arial" w:cs="Arial"/>
          <w:sz w:val="24"/>
          <w:szCs w:val="24"/>
          <w:lang w:val="en-GB" w:eastAsia="en-GB"/>
        </w:rPr>
        <w:t>. Hoboken, NJ: Wiley.</w:t>
      </w:r>
      <w:r w:rsidRPr="007122FC">
        <w:rPr>
          <w:rFonts w:ascii="Arial" w:eastAsia="Times New Roman" w:hAnsi="Arial" w:cs="Arial"/>
          <w:sz w:val="24"/>
          <w:szCs w:val="24"/>
          <w:lang w:val="en-GB" w:eastAsia="en-GB"/>
        </w:rPr>
        <w:br/>
        <w:t xml:space="preserve">Book/search record </w:t>
      </w:r>
    </w:p>
    <w:p w14:paraId="71548874" w14:textId="77777777" w:rsidR="007122FC" w:rsidRPr="007122FC" w:rsidRDefault="007122FC" w:rsidP="008D61E6">
      <w:pPr>
        <w:numPr>
          <w:ilvl w:val="0"/>
          <w:numId w:val="19"/>
        </w:numPr>
        <w:spacing w:before="100" w:beforeAutospacing="1" w:after="100" w:afterAutospacing="1" w:line="360" w:lineRule="auto"/>
        <w:jc w:val="both"/>
        <w:rPr>
          <w:rFonts w:ascii="Arial" w:eastAsia="Times New Roman" w:hAnsi="Arial" w:cs="Arial"/>
          <w:sz w:val="24"/>
          <w:szCs w:val="24"/>
          <w:lang w:val="en-GB" w:eastAsia="en-GB"/>
        </w:rPr>
      </w:pPr>
      <w:r w:rsidRPr="007122FC">
        <w:rPr>
          <w:rFonts w:ascii="Arial" w:eastAsia="Times New Roman" w:hAnsi="Arial" w:cs="Arial"/>
          <w:b/>
          <w:bCs/>
          <w:sz w:val="24"/>
          <w:szCs w:val="24"/>
          <w:lang w:val="en-GB" w:eastAsia="en-GB"/>
        </w:rPr>
        <w:t>Osterwalder, A., Pigneur, Y., Bernarda, G. and Smith, A. (2014)</w:t>
      </w:r>
      <w:r w:rsidRPr="007122FC">
        <w:rPr>
          <w:rFonts w:ascii="Arial" w:eastAsia="Times New Roman" w:hAnsi="Arial" w:cs="Arial"/>
          <w:sz w:val="24"/>
          <w:szCs w:val="24"/>
          <w:lang w:val="en-GB" w:eastAsia="en-GB"/>
        </w:rPr>
        <w:t xml:space="preserve"> </w:t>
      </w:r>
      <w:r w:rsidRPr="007122FC">
        <w:rPr>
          <w:rFonts w:ascii="Arial" w:eastAsia="Times New Roman" w:hAnsi="Arial" w:cs="Arial"/>
          <w:i/>
          <w:iCs/>
          <w:sz w:val="24"/>
          <w:szCs w:val="24"/>
          <w:lang w:val="en-GB" w:eastAsia="en-GB"/>
        </w:rPr>
        <w:t>Value Proposition Design</w:t>
      </w:r>
      <w:r w:rsidRPr="007122FC">
        <w:rPr>
          <w:rFonts w:ascii="Arial" w:eastAsia="Times New Roman" w:hAnsi="Arial" w:cs="Arial"/>
          <w:sz w:val="24"/>
          <w:szCs w:val="24"/>
          <w:lang w:val="en-GB" w:eastAsia="en-GB"/>
        </w:rPr>
        <w:t>. Hoboken, NJ: Wiley.</w:t>
      </w:r>
      <w:r w:rsidRPr="007122FC">
        <w:rPr>
          <w:rFonts w:ascii="Arial" w:eastAsia="Times New Roman" w:hAnsi="Arial" w:cs="Arial"/>
          <w:sz w:val="24"/>
          <w:szCs w:val="24"/>
          <w:lang w:val="en-GB" w:eastAsia="en-GB"/>
        </w:rPr>
        <w:br/>
        <w:t xml:space="preserve">Book/search record </w:t>
      </w:r>
    </w:p>
    <w:p w14:paraId="53C9BFE4" w14:textId="628DF1D8" w:rsidR="007122FC" w:rsidRPr="007122FC" w:rsidRDefault="007122FC" w:rsidP="008D61E6">
      <w:pPr>
        <w:numPr>
          <w:ilvl w:val="0"/>
          <w:numId w:val="19"/>
        </w:numPr>
        <w:spacing w:before="100" w:beforeAutospacing="1" w:after="100" w:afterAutospacing="1" w:line="360" w:lineRule="auto"/>
        <w:jc w:val="both"/>
        <w:rPr>
          <w:rFonts w:ascii="Arial" w:eastAsia="Times New Roman" w:hAnsi="Arial" w:cs="Arial"/>
          <w:sz w:val="24"/>
          <w:szCs w:val="24"/>
          <w:lang w:val="en-GB" w:eastAsia="en-GB"/>
        </w:rPr>
      </w:pPr>
      <w:r w:rsidRPr="007122FC">
        <w:rPr>
          <w:rFonts w:ascii="Arial" w:eastAsia="Times New Roman" w:hAnsi="Arial" w:cs="Arial"/>
          <w:b/>
          <w:bCs/>
          <w:sz w:val="24"/>
          <w:szCs w:val="24"/>
          <w:lang w:val="en-GB" w:eastAsia="en-GB"/>
        </w:rPr>
        <w:t>Ottman, J.A., Stafford, E.R. and Hartman, C.L. (2006)</w:t>
      </w:r>
      <w:r w:rsidRPr="007122FC">
        <w:rPr>
          <w:rFonts w:ascii="Arial" w:eastAsia="Times New Roman" w:hAnsi="Arial" w:cs="Arial"/>
          <w:sz w:val="24"/>
          <w:szCs w:val="24"/>
          <w:lang w:val="en-GB" w:eastAsia="en-GB"/>
        </w:rPr>
        <w:t xml:space="preserve"> ‘Avoiding green marketing myopia’, </w:t>
      </w:r>
      <w:r w:rsidRPr="007122FC">
        <w:rPr>
          <w:rFonts w:ascii="Arial" w:eastAsia="Times New Roman" w:hAnsi="Arial" w:cs="Arial"/>
          <w:i/>
          <w:iCs/>
          <w:sz w:val="24"/>
          <w:szCs w:val="24"/>
          <w:lang w:val="en-GB" w:eastAsia="en-GB"/>
        </w:rPr>
        <w:t>Environment</w:t>
      </w:r>
      <w:r w:rsidRPr="007122FC">
        <w:rPr>
          <w:rFonts w:ascii="Arial" w:eastAsia="Times New Roman" w:hAnsi="Arial" w:cs="Arial"/>
          <w:sz w:val="24"/>
          <w:szCs w:val="24"/>
          <w:lang w:val="en-GB" w:eastAsia="en-GB"/>
        </w:rPr>
        <w:t>, 48(5), pp. 22–36.</w:t>
      </w:r>
      <w:r w:rsidRPr="007122FC">
        <w:rPr>
          <w:rFonts w:ascii="Arial" w:eastAsia="Times New Roman" w:hAnsi="Arial" w:cs="Arial"/>
          <w:sz w:val="24"/>
          <w:szCs w:val="24"/>
          <w:lang w:val="en-GB" w:eastAsia="en-GB"/>
        </w:rPr>
        <w:br/>
      </w:r>
      <w:hyperlink r:id="rId33" w:tgtFrame="_blank" w:history="1">
        <w:r w:rsidRPr="007122FC">
          <w:rPr>
            <w:rFonts w:ascii="Arial" w:eastAsia="Times New Roman" w:hAnsi="Arial" w:cs="Arial"/>
            <w:color w:val="0000FF"/>
            <w:sz w:val="24"/>
            <w:szCs w:val="24"/>
            <w:u w:val="single"/>
            <w:lang w:val="en-GB" w:eastAsia="en-GB"/>
          </w:rPr>
          <w:t>DOI</w:t>
        </w:r>
      </w:hyperlink>
      <w:r w:rsidRPr="007122FC">
        <w:rPr>
          <w:rFonts w:ascii="Arial" w:eastAsia="Times New Roman" w:hAnsi="Arial" w:cs="Arial"/>
          <w:sz w:val="24"/>
          <w:szCs w:val="24"/>
          <w:lang w:val="en-GB" w:eastAsia="en-GB"/>
        </w:rPr>
        <w:t xml:space="preserve"> </w:t>
      </w:r>
    </w:p>
    <w:p w14:paraId="7DD362CB" w14:textId="77777777" w:rsidR="007122FC" w:rsidRPr="007122FC" w:rsidRDefault="007122FC" w:rsidP="008D61E6">
      <w:pPr>
        <w:numPr>
          <w:ilvl w:val="0"/>
          <w:numId w:val="20"/>
        </w:numPr>
        <w:spacing w:before="100" w:beforeAutospacing="1" w:after="100" w:afterAutospacing="1" w:line="360" w:lineRule="auto"/>
        <w:jc w:val="both"/>
        <w:rPr>
          <w:rFonts w:ascii="Arial" w:eastAsia="Times New Roman" w:hAnsi="Arial" w:cs="Arial"/>
          <w:sz w:val="24"/>
          <w:szCs w:val="24"/>
          <w:lang w:val="en-GB" w:eastAsia="en-GB"/>
        </w:rPr>
      </w:pPr>
      <w:r w:rsidRPr="007122FC">
        <w:rPr>
          <w:rFonts w:ascii="Arial" w:eastAsia="Times New Roman" w:hAnsi="Arial" w:cs="Arial"/>
          <w:b/>
          <w:bCs/>
          <w:sz w:val="24"/>
          <w:szCs w:val="24"/>
          <w:lang w:val="en-GB" w:eastAsia="en-GB"/>
        </w:rPr>
        <w:t>Parasuraman, A., Zeithaml, V.A. and Berry, L.L. (1988)</w:t>
      </w:r>
      <w:r w:rsidRPr="007122FC">
        <w:rPr>
          <w:rFonts w:ascii="Arial" w:eastAsia="Times New Roman" w:hAnsi="Arial" w:cs="Arial"/>
          <w:sz w:val="24"/>
          <w:szCs w:val="24"/>
          <w:lang w:val="en-GB" w:eastAsia="en-GB"/>
        </w:rPr>
        <w:t xml:space="preserve"> ‘SERVQUAL: A multiple-item scale for measuring consumer perceptions of service quality’, </w:t>
      </w:r>
      <w:r w:rsidRPr="007122FC">
        <w:rPr>
          <w:rFonts w:ascii="Arial" w:eastAsia="Times New Roman" w:hAnsi="Arial" w:cs="Arial"/>
          <w:i/>
          <w:iCs/>
          <w:sz w:val="24"/>
          <w:szCs w:val="24"/>
          <w:lang w:val="en-GB" w:eastAsia="en-GB"/>
        </w:rPr>
        <w:t>Journal of Retailing</w:t>
      </w:r>
      <w:r w:rsidRPr="007122FC">
        <w:rPr>
          <w:rFonts w:ascii="Arial" w:eastAsia="Times New Roman" w:hAnsi="Arial" w:cs="Arial"/>
          <w:sz w:val="24"/>
          <w:szCs w:val="24"/>
          <w:lang w:val="en-GB" w:eastAsia="en-GB"/>
        </w:rPr>
        <w:t>, 64(1), pp. 12–40.</w:t>
      </w:r>
      <w:r w:rsidRPr="007122FC">
        <w:rPr>
          <w:rFonts w:ascii="Arial" w:eastAsia="Times New Roman" w:hAnsi="Arial" w:cs="Arial"/>
          <w:sz w:val="24"/>
          <w:szCs w:val="24"/>
          <w:lang w:val="en-GB" w:eastAsia="en-GB"/>
        </w:rPr>
        <w:br/>
        <w:t xml:space="preserve">Academic search record </w:t>
      </w:r>
    </w:p>
    <w:p w14:paraId="31820533" w14:textId="77777777" w:rsidR="007122FC" w:rsidRPr="007122FC" w:rsidRDefault="007122FC" w:rsidP="008D61E6">
      <w:pPr>
        <w:numPr>
          <w:ilvl w:val="0"/>
          <w:numId w:val="20"/>
        </w:numPr>
        <w:spacing w:before="100" w:beforeAutospacing="1" w:after="100" w:afterAutospacing="1" w:line="360" w:lineRule="auto"/>
        <w:jc w:val="both"/>
        <w:rPr>
          <w:rFonts w:ascii="Arial" w:eastAsia="Times New Roman" w:hAnsi="Arial" w:cs="Arial"/>
          <w:sz w:val="24"/>
          <w:szCs w:val="24"/>
          <w:lang w:val="en-GB" w:eastAsia="en-GB"/>
        </w:rPr>
      </w:pPr>
      <w:r w:rsidRPr="007122FC">
        <w:rPr>
          <w:rFonts w:ascii="Arial" w:eastAsia="Times New Roman" w:hAnsi="Arial" w:cs="Arial"/>
          <w:b/>
          <w:bCs/>
          <w:sz w:val="24"/>
          <w:szCs w:val="24"/>
          <w:lang w:val="en-GB" w:eastAsia="en-GB"/>
        </w:rPr>
        <w:t>Payne, A., Frow, P. and Eggert, A. (2017)</w:t>
      </w:r>
      <w:r w:rsidRPr="007122FC">
        <w:rPr>
          <w:rFonts w:ascii="Arial" w:eastAsia="Times New Roman" w:hAnsi="Arial" w:cs="Arial"/>
          <w:sz w:val="24"/>
          <w:szCs w:val="24"/>
          <w:lang w:val="en-GB" w:eastAsia="en-GB"/>
        </w:rPr>
        <w:t xml:space="preserve"> ‘The customer value proposition: Evolution, development, and application in marketing’, </w:t>
      </w:r>
      <w:r w:rsidRPr="007122FC">
        <w:rPr>
          <w:rFonts w:ascii="Arial" w:eastAsia="Times New Roman" w:hAnsi="Arial" w:cs="Arial"/>
          <w:i/>
          <w:iCs/>
          <w:sz w:val="24"/>
          <w:szCs w:val="24"/>
          <w:lang w:val="en-GB" w:eastAsia="en-GB"/>
        </w:rPr>
        <w:t>Journal of the Academy of Marketing Science</w:t>
      </w:r>
      <w:r w:rsidRPr="007122FC">
        <w:rPr>
          <w:rFonts w:ascii="Arial" w:eastAsia="Times New Roman" w:hAnsi="Arial" w:cs="Arial"/>
          <w:sz w:val="24"/>
          <w:szCs w:val="24"/>
          <w:lang w:val="en-GB" w:eastAsia="en-GB"/>
        </w:rPr>
        <w:t>, 45, pp. 467–489.</w:t>
      </w:r>
      <w:r w:rsidRPr="007122FC">
        <w:rPr>
          <w:rFonts w:ascii="Arial" w:eastAsia="Times New Roman" w:hAnsi="Arial" w:cs="Arial"/>
          <w:sz w:val="24"/>
          <w:szCs w:val="24"/>
          <w:lang w:val="en-GB" w:eastAsia="en-GB"/>
        </w:rPr>
        <w:br/>
      </w:r>
      <w:hyperlink r:id="rId34" w:tgtFrame="_blank" w:history="1">
        <w:r w:rsidRPr="007122FC">
          <w:rPr>
            <w:rFonts w:ascii="Arial" w:eastAsia="Times New Roman" w:hAnsi="Arial" w:cs="Arial"/>
            <w:color w:val="0000FF"/>
            <w:sz w:val="24"/>
            <w:szCs w:val="24"/>
            <w:u w:val="single"/>
            <w:lang w:val="en-GB" w:eastAsia="en-GB"/>
          </w:rPr>
          <w:t>DOI</w:t>
        </w:r>
      </w:hyperlink>
      <w:r w:rsidRPr="007122FC">
        <w:rPr>
          <w:rFonts w:ascii="Arial" w:eastAsia="Times New Roman" w:hAnsi="Arial" w:cs="Arial"/>
          <w:sz w:val="24"/>
          <w:szCs w:val="24"/>
          <w:lang w:val="en-GB" w:eastAsia="en-GB"/>
        </w:rPr>
        <w:t xml:space="preserve"> </w:t>
      </w:r>
    </w:p>
    <w:p w14:paraId="640E4E51" w14:textId="77777777" w:rsidR="007122FC" w:rsidRPr="007122FC" w:rsidRDefault="007122FC" w:rsidP="008D61E6">
      <w:pPr>
        <w:numPr>
          <w:ilvl w:val="0"/>
          <w:numId w:val="20"/>
        </w:numPr>
        <w:spacing w:before="100" w:beforeAutospacing="1" w:after="100" w:afterAutospacing="1" w:line="360" w:lineRule="auto"/>
        <w:jc w:val="both"/>
        <w:rPr>
          <w:rFonts w:ascii="Arial" w:eastAsia="Times New Roman" w:hAnsi="Arial" w:cs="Arial"/>
          <w:sz w:val="24"/>
          <w:szCs w:val="24"/>
          <w:lang w:val="en-GB" w:eastAsia="en-GB"/>
        </w:rPr>
      </w:pPr>
      <w:r w:rsidRPr="007122FC">
        <w:rPr>
          <w:rFonts w:ascii="Arial" w:eastAsia="Times New Roman" w:hAnsi="Arial" w:cs="Arial"/>
          <w:b/>
          <w:bCs/>
          <w:sz w:val="24"/>
          <w:szCs w:val="24"/>
          <w:lang w:val="en-GB" w:eastAsia="en-GB"/>
        </w:rPr>
        <w:t>Peattie, K. and Crane, A. (2005)</w:t>
      </w:r>
      <w:r w:rsidRPr="007122FC">
        <w:rPr>
          <w:rFonts w:ascii="Arial" w:eastAsia="Times New Roman" w:hAnsi="Arial" w:cs="Arial"/>
          <w:sz w:val="24"/>
          <w:szCs w:val="24"/>
          <w:lang w:val="en-GB" w:eastAsia="en-GB"/>
        </w:rPr>
        <w:t xml:space="preserve"> ‘Green marketing: Legend, myth, farce or prophesy?’, </w:t>
      </w:r>
      <w:r w:rsidRPr="007122FC">
        <w:rPr>
          <w:rFonts w:ascii="Arial" w:eastAsia="Times New Roman" w:hAnsi="Arial" w:cs="Arial"/>
          <w:i/>
          <w:iCs/>
          <w:sz w:val="24"/>
          <w:szCs w:val="24"/>
          <w:lang w:val="en-GB" w:eastAsia="en-GB"/>
        </w:rPr>
        <w:t>Qualitative Market Research</w:t>
      </w:r>
      <w:r w:rsidRPr="007122FC">
        <w:rPr>
          <w:rFonts w:ascii="Arial" w:eastAsia="Times New Roman" w:hAnsi="Arial" w:cs="Arial"/>
          <w:sz w:val="24"/>
          <w:szCs w:val="24"/>
          <w:lang w:val="en-GB" w:eastAsia="en-GB"/>
        </w:rPr>
        <w:t>, 8(4), pp. 357–370.</w:t>
      </w:r>
      <w:r w:rsidRPr="007122FC">
        <w:rPr>
          <w:rFonts w:ascii="Arial" w:eastAsia="Times New Roman" w:hAnsi="Arial" w:cs="Arial"/>
          <w:sz w:val="24"/>
          <w:szCs w:val="24"/>
          <w:lang w:val="en-GB" w:eastAsia="en-GB"/>
        </w:rPr>
        <w:br/>
      </w:r>
      <w:hyperlink r:id="rId35" w:tgtFrame="_blank" w:history="1">
        <w:r w:rsidRPr="007122FC">
          <w:rPr>
            <w:rFonts w:ascii="Arial" w:eastAsia="Times New Roman" w:hAnsi="Arial" w:cs="Arial"/>
            <w:color w:val="0000FF"/>
            <w:sz w:val="24"/>
            <w:szCs w:val="24"/>
            <w:u w:val="single"/>
            <w:lang w:val="en-GB" w:eastAsia="en-GB"/>
          </w:rPr>
          <w:t>DOI</w:t>
        </w:r>
      </w:hyperlink>
      <w:r w:rsidRPr="007122FC">
        <w:rPr>
          <w:rFonts w:ascii="Arial" w:eastAsia="Times New Roman" w:hAnsi="Arial" w:cs="Arial"/>
          <w:sz w:val="24"/>
          <w:szCs w:val="24"/>
          <w:lang w:val="en-GB" w:eastAsia="en-GB"/>
        </w:rPr>
        <w:t xml:space="preserve"> </w:t>
      </w:r>
    </w:p>
    <w:p w14:paraId="13DF5CA2" w14:textId="77777777" w:rsidR="007122FC" w:rsidRPr="007122FC" w:rsidRDefault="007122FC" w:rsidP="008D61E6">
      <w:pPr>
        <w:numPr>
          <w:ilvl w:val="0"/>
          <w:numId w:val="20"/>
        </w:numPr>
        <w:spacing w:before="100" w:beforeAutospacing="1" w:after="100" w:afterAutospacing="1" w:line="360" w:lineRule="auto"/>
        <w:jc w:val="both"/>
        <w:rPr>
          <w:rFonts w:ascii="Arial" w:eastAsia="Times New Roman" w:hAnsi="Arial" w:cs="Arial"/>
          <w:sz w:val="24"/>
          <w:szCs w:val="24"/>
          <w:lang w:val="en-GB" w:eastAsia="en-GB"/>
        </w:rPr>
      </w:pPr>
      <w:r w:rsidRPr="007122FC">
        <w:rPr>
          <w:rFonts w:ascii="Arial" w:eastAsia="Times New Roman" w:hAnsi="Arial" w:cs="Arial"/>
          <w:b/>
          <w:bCs/>
          <w:sz w:val="24"/>
          <w:szCs w:val="24"/>
          <w:lang w:val="en-GB" w:eastAsia="en-GB"/>
        </w:rPr>
        <w:t>Penrose, E.T. (1959)</w:t>
      </w:r>
      <w:r w:rsidRPr="007122FC">
        <w:rPr>
          <w:rFonts w:ascii="Arial" w:eastAsia="Times New Roman" w:hAnsi="Arial" w:cs="Arial"/>
          <w:sz w:val="24"/>
          <w:szCs w:val="24"/>
          <w:lang w:val="en-GB" w:eastAsia="en-GB"/>
        </w:rPr>
        <w:t xml:space="preserve"> </w:t>
      </w:r>
      <w:r w:rsidRPr="007122FC">
        <w:rPr>
          <w:rFonts w:ascii="Arial" w:eastAsia="Times New Roman" w:hAnsi="Arial" w:cs="Arial"/>
          <w:i/>
          <w:iCs/>
          <w:sz w:val="24"/>
          <w:szCs w:val="24"/>
          <w:lang w:val="en-GB" w:eastAsia="en-GB"/>
        </w:rPr>
        <w:t>The Theory of the Growth of the Firm</w:t>
      </w:r>
      <w:r w:rsidRPr="007122FC">
        <w:rPr>
          <w:rFonts w:ascii="Arial" w:eastAsia="Times New Roman" w:hAnsi="Arial" w:cs="Arial"/>
          <w:sz w:val="24"/>
          <w:szCs w:val="24"/>
          <w:lang w:val="en-GB" w:eastAsia="en-GB"/>
        </w:rPr>
        <w:t>. Oxford: Basil Blackwell.</w:t>
      </w:r>
      <w:r w:rsidRPr="007122FC">
        <w:rPr>
          <w:rFonts w:ascii="Arial" w:eastAsia="Times New Roman" w:hAnsi="Arial" w:cs="Arial"/>
          <w:sz w:val="24"/>
          <w:szCs w:val="24"/>
          <w:lang w:val="en-GB" w:eastAsia="en-GB"/>
        </w:rPr>
        <w:br/>
        <w:t xml:space="preserve">Book/search record </w:t>
      </w:r>
    </w:p>
    <w:p w14:paraId="7AF17935" w14:textId="77777777" w:rsidR="007122FC" w:rsidRPr="007122FC" w:rsidRDefault="007122FC" w:rsidP="008D61E6">
      <w:pPr>
        <w:numPr>
          <w:ilvl w:val="0"/>
          <w:numId w:val="20"/>
        </w:numPr>
        <w:spacing w:before="100" w:beforeAutospacing="1" w:after="100" w:afterAutospacing="1" w:line="360" w:lineRule="auto"/>
        <w:jc w:val="both"/>
        <w:rPr>
          <w:rFonts w:ascii="Arial" w:eastAsia="Times New Roman" w:hAnsi="Arial" w:cs="Arial"/>
          <w:sz w:val="24"/>
          <w:szCs w:val="24"/>
          <w:lang w:val="en-GB" w:eastAsia="en-GB"/>
        </w:rPr>
      </w:pPr>
      <w:r w:rsidRPr="007122FC">
        <w:rPr>
          <w:rFonts w:ascii="Arial" w:eastAsia="Times New Roman" w:hAnsi="Arial" w:cs="Arial"/>
          <w:b/>
          <w:bCs/>
          <w:sz w:val="24"/>
          <w:szCs w:val="24"/>
          <w:lang w:val="en-GB" w:eastAsia="en-GB"/>
        </w:rPr>
        <w:lastRenderedPageBreak/>
        <w:t>Pine, B.J. and Gilmore, J.H. (1998)</w:t>
      </w:r>
      <w:r w:rsidRPr="007122FC">
        <w:rPr>
          <w:rFonts w:ascii="Arial" w:eastAsia="Times New Roman" w:hAnsi="Arial" w:cs="Arial"/>
          <w:sz w:val="24"/>
          <w:szCs w:val="24"/>
          <w:lang w:val="en-GB" w:eastAsia="en-GB"/>
        </w:rPr>
        <w:t xml:space="preserve"> ‘Welcome to the experience economy’, </w:t>
      </w:r>
      <w:r w:rsidRPr="007122FC">
        <w:rPr>
          <w:rFonts w:ascii="Arial" w:eastAsia="Times New Roman" w:hAnsi="Arial" w:cs="Arial"/>
          <w:i/>
          <w:iCs/>
          <w:sz w:val="24"/>
          <w:szCs w:val="24"/>
          <w:lang w:val="en-GB" w:eastAsia="en-GB"/>
        </w:rPr>
        <w:t>Harvard Business Review</w:t>
      </w:r>
      <w:r w:rsidRPr="007122FC">
        <w:rPr>
          <w:rFonts w:ascii="Arial" w:eastAsia="Times New Roman" w:hAnsi="Arial" w:cs="Arial"/>
          <w:sz w:val="24"/>
          <w:szCs w:val="24"/>
          <w:lang w:val="en-GB" w:eastAsia="en-GB"/>
        </w:rPr>
        <w:t>, 76(4), pp. 97–105.</w:t>
      </w:r>
      <w:r w:rsidRPr="007122FC">
        <w:rPr>
          <w:rFonts w:ascii="Arial" w:eastAsia="Times New Roman" w:hAnsi="Arial" w:cs="Arial"/>
          <w:sz w:val="24"/>
          <w:szCs w:val="24"/>
          <w:lang w:val="en-GB" w:eastAsia="en-GB"/>
        </w:rPr>
        <w:br/>
        <w:t xml:space="preserve">Harvard Business Review search </w:t>
      </w:r>
    </w:p>
    <w:p w14:paraId="1CC3D59A" w14:textId="77777777" w:rsidR="007122FC" w:rsidRPr="007122FC" w:rsidRDefault="007122FC" w:rsidP="008D61E6">
      <w:pPr>
        <w:numPr>
          <w:ilvl w:val="0"/>
          <w:numId w:val="20"/>
        </w:numPr>
        <w:spacing w:before="100" w:beforeAutospacing="1" w:after="100" w:afterAutospacing="1" w:line="360" w:lineRule="auto"/>
        <w:jc w:val="both"/>
        <w:rPr>
          <w:rFonts w:ascii="Arial" w:eastAsia="Times New Roman" w:hAnsi="Arial" w:cs="Arial"/>
          <w:sz w:val="24"/>
          <w:szCs w:val="24"/>
          <w:lang w:val="en-GB" w:eastAsia="en-GB"/>
        </w:rPr>
      </w:pPr>
      <w:r w:rsidRPr="007122FC">
        <w:rPr>
          <w:rFonts w:ascii="Arial" w:eastAsia="Times New Roman" w:hAnsi="Arial" w:cs="Arial"/>
          <w:b/>
          <w:bCs/>
          <w:sz w:val="24"/>
          <w:szCs w:val="24"/>
          <w:lang w:val="en-GB" w:eastAsia="en-GB"/>
        </w:rPr>
        <w:t>Polonsky, M.J. (1995)</w:t>
      </w:r>
      <w:r w:rsidRPr="007122FC">
        <w:rPr>
          <w:rFonts w:ascii="Arial" w:eastAsia="Times New Roman" w:hAnsi="Arial" w:cs="Arial"/>
          <w:sz w:val="24"/>
          <w:szCs w:val="24"/>
          <w:lang w:val="en-GB" w:eastAsia="en-GB"/>
        </w:rPr>
        <w:t xml:space="preserve"> ‘A stakeholder theory approach to designing environmental marketing strategy’, </w:t>
      </w:r>
      <w:r w:rsidRPr="007122FC">
        <w:rPr>
          <w:rFonts w:ascii="Arial" w:eastAsia="Times New Roman" w:hAnsi="Arial" w:cs="Arial"/>
          <w:i/>
          <w:iCs/>
          <w:sz w:val="24"/>
          <w:szCs w:val="24"/>
          <w:lang w:val="en-GB" w:eastAsia="en-GB"/>
        </w:rPr>
        <w:t>Journal of Business &amp; Industrial Marketing</w:t>
      </w:r>
      <w:r w:rsidRPr="007122FC">
        <w:rPr>
          <w:rFonts w:ascii="Arial" w:eastAsia="Times New Roman" w:hAnsi="Arial" w:cs="Arial"/>
          <w:sz w:val="24"/>
          <w:szCs w:val="24"/>
          <w:lang w:val="en-GB" w:eastAsia="en-GB"/>
        </w:rPr>
        <w:t>, 10(3), pp. 29–46.</w:t>
      </w:r>
      <w:r w:rsidRPr="007122FC">
        <w:rPr>
          <w:rFonts w:ascii="Arial" w:eastAsia="Times New Roman" w:hAnsi="Arial" w:cs="Arial"/>
          <w:sz w:val="24"/>
          <w:szCs w:val="24"/>
          <w:lang w:val="en-GB" w:eastAsia="en-GB"/>
        </w:rPr>
        <w:br/>
        <w:t xml:space="preserve">DOI </w:t>
      </w:r>
    </w:p>
    <w:p w14:paraId="1FE6256D" w14:textId="77777777" w:rsidR="007122FC" w:rsidRPr="007122FC" w:rsidRDefault="007122FC" w:rsidP="008D61E6">
      <w:pPr>
        <w:numPr>
          <w:ilvl w:val="0"/>
          <w:numId w:val="20"/>
        </w:numPr>
        <w:spacing w:before="100" w:beforeAutospacing="1" w:after="100" w:afterAutospacing="1" w:line="360" w:lineRule="auto"/>
        <w:jc w:val="both"/>
        <w:rPr>
          <w:rFonts w:ascii="Arial" w:eastAsia="Times New Roman" w:hAnsi="Arial" w:cs="Arial"/>
          <w:sz w:val="24"/>
          <w:szCs w:val="24"/>
          <w:lang w:val="en-GB" w:eastAsia="en-GB"/>
        </w:rPr>
      </w:pPr>
      <w:r w:rsidRPr="007122FC">
        <w:rPr>
          <w:rFonts w:ascii="Arial" w:eastAsia="Times New Roman" w:hAnsi="Arial" w:cs="Arial"/>
          <w:b/>
          <w:bCs/>
          <w:sz w:val="24"/>
          <w:szCs w:val="24"/>
          <w:lang w:val="en-GB" w:eastAsia="en-GB"/>
        </w:rPr>
        <w:t>Porter, M.E. (1980)</w:t>
      </w:r>
      <w:r w:rsidRPr="007122FC">
        <w:rPr>
          <w:rFonts w:ascii="Arial" w:eastAsia="Times New Roman" w:hAnsi="Arial" w:cs="Arial"/>
          <w:sz w:val="24"/>
          <w:szCs w:val="24"/>
          <w:lang w:val="en-GB" w:eastAsia="en-GB"/>
        </w:rPr>
        <w:t xml:space="preserve"> </w:t>
      </w:r>
      <w:r w:rsidRPr="007122FC">
        <w:rPr>
          <w:rFonts w:ascii="Arial" w:eastAsia="Times New Roman" w:hAnsi="Arial" w:cs="Arial"/>
          <w:i/>
          <w:iCs/>
          <w:sz w:val="24"/>
          <w:szCs w:val="24"/>
          <w:lang w:val="en-GB" w:eastAsia="en-GB"/>
        </w:rPr>
        <w:t>Competitive Strategy: Techniques for Analysing Industries and Competitors</w:t>
      </w:r>
      <w:r w:rsidRPr="007122FC">
        <w:rPr>
          <w:rFonts w:ascii="Arial" w:eastAsia="Times New Roman" w:hAnsi="Arial" w:cs="Arial"/>
          <w:sz w:val="24"/>
          <w:szCs w:val="24"/>
          <w:lang w:val="en-GB" w:eastAsia="en-GB"/>
        </w:rPr>
        <w:t>. New York: Free Press.</w:t>
      </w:r>
      <w:r w:rsidRPr="007122FC">
        <w:rPr>
          <w:rFonts w:ascii="Arial" w:eastAsia="Times New Roman" w:hAnsi="Arial" w:cs="Arial"/>
          <w:sz w:val="24"/>
          <w:szCs w:val="24"/>
          <w:lang w:val="en-GB" w:eastAsia="en-GB"/>
        </w:rPr>
        <w:br/>
        <w:t xml:space="preserve">Book/search record </w:t>
      </w:r>
    </w:p>
    <w:p w14:paraId="5B368E14" w14:textId="77777777" w:rsidR="007122FC" w:rsidRPr="007122FC" w:rsidRDefault="007122FC" w:rsidP="008D61E6">
      <w:pPr>
        <w:numPr>
          <w:ilvl w:val="0"/>
          <w:numId w:val="20"/>
        </w:numPr>
        <w:spacing w:before="100" w:beforeAutospacing="1" w:after="100" w:afterAutospacing="1" w:line="360" w:lineRule="auto"/>
        <w:jc w:val="both"/>
        <w:rPr>
          <w:rFonts w:ascii="Arial" w:eastAsia="Times New Roman" w:hAnsi="Arial" w:cs="Arial"/>
          <w:sz w:val="24"/>
          <w:szCs w:val="24"/>
          <w:lang w:val="en-GB" w:eastAsia="en-GB"/>
        </w:rPr>
      </w:pPr>
      <w:r w:rsidRPr="007122FC">
        <w:rPr>
          <w:rFonts w:ascii="Arial" w:eastAsia="Times New Roman" w:hAnsi="Arial" w:cs="Arial"/>
          <w:b/>
          <w:bCs/>
          <w:sz w:val="24"/>
          <w:szCs w:val="24"/>
          <w:lang w:val="en-GB" w:eastAsia="en-GB"/>
        </w:rPr>
        <w:t>Porter, M.E. (1985)</w:t>
      </w:r>
      <w:r w:rsidRPr="007122FC">
        <w:rPr>
          <w:rFonts w:ascii="Arial" w:eastAsia="Times New Roman" w:hAnsi="Arial" w:cs="Arial"/>
          <w:sz w:val="24"/>
          <w:szCs w:val="24"/>
          <w:lang w:val="en-GB" w:eastAsia="en-GB"/>
        </w:rPr>
        <w:t xml:space="preserve"> </w:t>
      </w:r>
      <w:r w:rsidRPr="007122FC">
        <w:rPr>
          <w:rFonts w:ascii="Arial" w:eastAsia="Times New Roman" w:hAnsi="Arial" w:cs="Arial"/>
          <w:i/>
          <w:iCs/>
          <w:sz w:val="24"/>
          <w:szCs w:val="24"/>
          <w:lang w:val="en-GB" w:eastAsia="en-GB"/>
        </w:rPr>
        <w:t>Competitive Advantage: Creating and Sustaining Superior Performance</w:t>
      </w:r>
      <w:r w:rsidRPr="007122FC">
        <w:rPr>
          <w:rFonts w:ascii="Arial" w:eastAsia="Times New Roman" w:hAnsi="Arial" w:cs="Arial"/>
          <w:sz w:val="24"/>
          <w:szCs w:val="24"/>
          <w:lang w:val="en-GB" w:eastAsia="en-GB"/>
        </w:rPr>
        <w:t>. New York: Free Press.</w:t>
      </w:r>
      <w:r w:rsidRPr="007122FC">
        <w:rPr>
          <w:rFonts w:ascii="Arial" w:eastAsia="Times New Roman" w:hAnsi="Arial" w:cs="Arial"/>
          <w:sz w:val="24"/>
          <w:szCs w:val="24"/>
          <w:lang w:val="en-GB" w:eastAsia="en-GB"/>
        </w:rPr>
        <w:br/>
        <w:t xml:space="preserve">Book/search record </w:t>
      </w:r>
    </w:p>
    <w:p w14:paraId="56F57A0B" w14:textId="77777777" w:rsidR="007122FC" w:rsidRPr="007122FC" w:rsidRDefault="007122FC" w:rsidP="008D61E6">
      <w:pPr>
        <w:numPr>
          <w:ilvl w:val="0"/>
          <w:numId w:val="20"/>
        </w:numPr>
        <w:spacing w:before="100" w:beforeAutospacing="1" w:after="100" w:afterAutospacing="1" w:line="360" w:lineRule="auto"/>
        <w:jc w:val="both"/>
        <w:rPr>
          <w:rFonts w:ascii="Arial" w:eastAsia="Times New Roman" w:hAnsi="Arial" w:cs="Arial"/>
          <w:sz w:val="24"/>
          <w:szCs w:val="24"/>
          <w:lang w:val="en-GB" w:eastAsia="en-GB"/>
        </w:rPr>
      </w:pPr>
      <w:r w:rsidRPr="007122FC">
        <w:rPr>
          <w:rFonts w:ascii="Arial" w:eastAsia="Times New Roman" w:hAnsi="Arial" w:cs="Arial"/>
          <w:b/>
          <w:bCs/>
          <w:sz w:val="24"/>
          <w:szCs w:val="24"/>
          <w:lang w:val="en-GB" w:eastAsia="en-GB"/>
        </w:rPr>
        <w:t>Porter, M.E. (1996)</w:t>
      </w:r>
      <w:r w:rsidRPr="007122FC">
        <w:rPr>
          <w:rFonts w:ascii="Arial" w:eastAsia="Times New Roman" w:hAnsi="Arial" w:cs="Arial"/>
          <w:sz w:val="24"/>
          <w:szCs w:val="24"/>
          <w:lang w:val="en-GB" w:eastAsia="en-GB"/>
        </w:rPr>
        <w:t xml:space="preserve"> ‘What is strategy?’, </w:t>
      </w:r>
      <w:r w:rsidRPr="007122FC">
        <w:rPr>
          <w:rFonts w:ascii="Arial" w:eastAsia="Times New Roman" w:hAnsi="Arial" w:cs="Arial"/>
          <w:i/>
          <w:iCs/>
          <w:sz w:val="24"/>
          <w:szCs w:val="24"/>
          <w:lang w:val="en-GB" w:eastAsia="en-GB"/>
        </w:rPr>
        <w:t>Harvard Business Review</w:t>
      </w:r>
      <w:r w:rsidRPr="007122FC">
        <w:rPr>
          <w:rFonts w:ascii="Arial" w:eastAsia="Times New Roman" w:hAnsi="Arial" w:cs="Arial"/>
          <w:sz w:val="24"/>
          <w:szCs w:val="24"/>
          <w:lang w:val="en-GB" w:eastAsia="en-GB"/>
        </w:rPr>
        <w:t>, 74(6), pp. 61–78.</w:t>
      </w:r>
      <w:r w:rsidRPr="007122FC">
        <w:rPr>
          <w:rFonts w:ascii="Arial" w:eastAsia="Times New Roman" w:hAnsi="Arial" w:cs="Arial"/>
          <w:sz w:val="24"/>
          <w:szCs w:val="24"/>
          <w:lang w:val="en-GB" w:eastAsia="en-GB"/>
        </w:rPr>
        <w:br/>
        <w:t xml:space="preserve">Harvard Business Review search </w:t>
      </w:r>
    </w:p>
    <w:p w14:paraId="2257DD9A" w14:textId="77777777" w:rsidR="007122FC" w:rsidRPr="007122FC" w:rsidRDefault="007122FC" w:rsidP="008D61E6">
      <w:pPr>
        <w:numPr>
          <w:ilvl w:val="0"/>
          <w:numId w:val="20"/>
        </w:numPr>
        <w:spacing w:before="100" w:beforeAutospacing="1" w:after="100" w:afterAutospacing="1" w:line="360" w:lineRule="auto"/>
        <w:jc w:val="both"/>
        <w:rPr>
          <w:rFonts w:ascii="Arial" w:eastAsia="Times New Roman" w:hAnsi="Arial" w:cs="Arial"/>
          <w:sz w:val="24"/>
          <w:szCs w:val="24"/>
          <w:lang w:val="en-GB" w:eastAsia="en-GB"/>
        </w:rPr>
      </w:pPr>
      <w:r w:rsidRPr="007122FC">
        <w:rPr>
          <w:rFonts w:ascii="Arial" w:eastAsia="Times New Roman" w:hAnsi="Arial" w:cs="Arial"/>
          <w:b/>
          <w:bCs/>
          <w:sz w:val="24"/>
          <w:szCs w:val="24"/>
          <w:lang w:val="en-GB" w:eastAsia="en-GB"/>
        </w:rPr>
        <w:t>Porter, M.E. (2008)</w:t>
      </w:r>
      <w:r w:rsidRPr="007122FC">
        <w:rPr>
          <w:rFonts w:ascii="Arial" w:eastAsia="Times New Roman" w:hAnsi="Arial" w:cs="Arial"/>
          <w:sz w:val="24"/>
          <w:szCs w:val="24"/>
          <w:lang w:val="en-GB" w:eastAsia="en-GB"/>
        </w:rPr>
        <w:t xml:space="preserve"> ‘The five competitive forces that shape strategy’, </w:t>
      </w:r>
      <w:r w:rsidRPr="007122FC">
        <w:rPr>
          <w:rFonts w:ascii="Arial" w:eastAsia="Times New Roman" w:hAnsi="Arial" w:cs="Arial"/>
          <w:i/>
          <w:iCs/>
          <w:sz w:val="24"/>
          <w:szCs w:val="24"/>
          <w:lang w:val="en-GB" w:eastAsia="en-GB"/>
        </w:rPr>
        <w:t>Harvard Business Review</w:t>
      </w:r>
      <w:r w:rsidRPr="007122FC">
        <w:rPr>
          <w:rFonts w:ascii="Arial" w:eastAsia="Times New Roman" w:hAnsi="Arial" w:cs="Arial"/>
          <w:sz w:val="24"/>
          <w:szCs w:val="24"/>
          <w:lang w:val="en-GB" w:eastAsia="en-GB"/>
        </w:rPr>
        <w:t>, 86(1), pp. 78–93.</w:t>
      </w:r>
      <w:r w:rsidRPr="007122FC">
        <w:rPr>
          <w:rFonts w:ascii="Arial" w:eastAsia="Times New Roman" w:hAnsi="Arial" w:cs="Arial"/>
          <w:sz w:val="24"/>
          <w:szCs w:val="24"/>
          <w:lang w:val="en-GB" w:eastAsia="en-GB"/>
        </w:rPr>
        <w:br/>
      </w:r>
      <w:hyperlink r:id="rId36" w:tgtFrame="_blank" w:history="1">
        <w:r w:rsidRPr="007122FC">
          <w:rPr>
            <w:rFonts w:ascii="Arial" w:eastAsia="Times New Roman" w:hAnsi="Arial" w:cs="Arial"/>
            <w:color w:val="0000FF"/>
            <w:sz w:val="24"/>
            <w:szCs w:val="24"/>
            <w:u w:val="single"/>
            <w:lang w:val="en-GB" w:eastAsia="en-GB"/>
          </w:rPr>
          <w:t>Harvard Business Review</w:t>
        </w:r>
      </w:hyperlink>
      <w:r w:rsidRPr="007122FC">
        <w:rPr>
          <w:rFonts w:ascii="Arial" w:eastAsia="Times New Roman" w:hAnsi="Arial" w:cs="Arial"/>
          <w:sz w:val="24"/>
          <w:szCs w:val="24"/>
          <w:lang w:val="en-GB" w:eastAsia="en-GB"/>
        </w:rPr>
        <w:t xml:space="preserve"> </w:t>
      </w:r>
    </w:p>
    <w:p w14:paraId="1FDD1C1D" w14:textId="77777777" w:rsidR="007122FC" w:rsidRPr="007122FC" w:rsidRDefault="007122FC" w:rsidP="008D61E6">
      <w:pPr>
        <w:numPr>
          <w:ilvl w:val="0"/>
          <w:numId w:val="20"/>
        </w:numPr>
        <w:spacing w:before="100" w:beforeAutospacing="1" w:after="100" w:afterAutospacing="1" w:line="360" w:lineRule="auto"/>
        <w:jc w:val="both"/>
        <w:rPr>
          <w:rFonts w:ascii="Arial" w:eastAsia="Times New Roman" w:hAnsi="Arial" w:cs="Arial"/>
          <w:sz w:val="24"/>
          <w:szCs w:val="24"/>
          <w:lang w:val="en-GB" w:eastAsia="en-GB"/>
        </w:rPr>
      </w:pPr>
      <w:r w:rsidRPr="007122FC">
        <w:rPr>
          <w:rFonts w:ascii="Arial" w:eastAsia="Times New Roman" w:hAnsi="Arial" w:cs="Arial"/>
          <w:b/>
          <w:bCs/>
          <w:sz w:val="24"/>
          <w:szCs w:val="24"/>
          <w:lang w:val="en-GB" w:eastAsia="en-GB"/>
        </w:rPr>
        <w:t>Porter, M.E. and Kramer, M.R. (2011)</w:t>
      </w:r>
      <w:r w:rsidRPr="007122FC">
        <w:rPr>
          <w:rFonts w:ascii="Arial" w:eastAsia="Times New Roman" w:hAnsi="Arial" w:cs="Arial"/>
          <w:sz w:val="24"/>
          <w:szCs w:val="24"/>
          <w:lang w:val="en-GB" w:eastAsia="en-GB"/>
        </w:rPr>
        <w:t xml:space="preserve"> ‘Creating shared value’, </w:t>
      </w:r>
      <w:r w:rsidRPr="007122FC">
        <w:rPr>
          <w:rFonts w:ascii="Arial" w:eastAsia="Times New Roman" w:hAnsi="Arial" w:cs="Arial"/>
          <w:i/>
          <w:iCs/>
          <w:sz w:val="24"/>
          <w:szCs w:val="24"/>
          <w:lang w:val="en-GB" w:eastAsia="en-GB"/>
        </w:rPr>
        <w:t>Harvard Business Review</w:t>
      </w:r>
      <w:r w:rsidRPr="007122FC">
        <w:rPr>
          <w:rFonts w:ascii="Arial" w:eastAsia="Times New Roman" w:hAnsi="Arial" w:cs="Arial"/>
          <w:sz w:val="24"/>
          <w:szCs w:val="24"/>
          <w:lang w:val="en-GB" w:eastAsia="en-GB"/>
        </w:rPr>
        <w:t>, 89(1–2), pp. 62–77.</w:t>
      </w:r>
      <w:r w:rsidRPr="007122FC">
        <w:rPr>
          <w:rFonts w:ascii="Arial" w:eastAsia="Times New Roman" w:hAnsi="Arial" w:cs="Arial"/>
          <w:sz w:val="24"/>
          <w:szCs w:val="24"/>
          <w:lang w:val="en-GB" w:eastAsia="en-GB"/>
        </w:rPr>
        <w:br/>
        <w:t xml:space="preserve">Harvard Business Review search </w:t>
      </w:r>
    </w:p>
    <w:p w14:paraId="1F02B49E" w14:textId="59D18DB0" w:rsidR="007122FC" w:rsidRPr="007122FC" w:rsidRDefault="007122FC" w:rsidP="008D61E6">
      <w:pPr>
        <w:numPr>
          <w:ilvl w:val="0"/>
          <w:numId w:val="20"/>
        </w:numPr>
        <w:spacing w:before="100" w:beforeAutospacing="1" w:after="100" w:afterAutospacing="1" w:line="360" w:lineRule="auto"/>
        <w:jc w:val="both"/>
        <w:rPr>
          <w:rFonts w:ascii="Arial" w:eastAsia="Times New Roman" w:hAnsi="Arial" w:cs="Arial"/>
          <w:sz w:val="24"/>
          <w:szCs w:val="24"/>
          <w:lang w:val="en-GB" w:eastAsia="en-GB"/>
        </w:rPr>
      </w:pPr>
      <w:r w:rsidRPr="007122FC">
        <w:rPr>
          <w:rFonts w:ascii="Arial" w:eastAsia="Times New Roman" w:hAnsi="Arial" w:cs="Arial"/>
          <w:b/>
          <w:bCs/>
          <w:sz w:val="24"/>
          <w:szCs w:val="24"/>
          <w:lang w:val="en-GB" w:eastAsia="en-GB"/>
        </w:rPr>
        <w:t>Porter, M.E. and van der Linde, C. (1995)</w:t>
      </w:r>
      <w:r w:rsidRPr="007122FC">
        <w:rPr>
          <w:rFonts w:ascii="Arial" w:eastAsia="Times New Roman" w:hAnsi="Arial" w:cs="Arial"/>
          <w:sz w:val="24"/>
          <w:szCs w:val="24"/>
          <w:lang w:val="en-GB" w:eastAsia="en-GB"/>
        </w:rPr>
        <w:t xml:space="preserve"> ‘Green and competitive: Ending the stalemate’, </w:t>
      </w:r>
      <w:r w:rsidRPr="007122FC">
        <w:rPr>
          <w:rFonts w:ascii="Arial" w:eastAsia="Times New Roman" w:hAnsi="Arial" w:cs="Arial"/>
          <w:i/>
          <w:iCs/>
          <w:sz w:val="24"/>
          <w:szCs w:val="24"/>
          <w:lang w:val="en-GB" w:eastAsia="en-GB"/>
        </w:rPr>
        <w:t>Harvard Business Review</w:t>
      </w:r>
      <w:r w:rsidRPr="007122FC">
        <w:rPr>
          <w:rFonts w:ascii="Arial" w:eastAsia="Times New Roman" w:hAnsi="Arial" w:cs="Arial"/>
          <w:sz w:val="24"/>
          <w:szCs w:val="24"/>
          <w:lang w:val="en-GB" w:eastAsia="en-GB"/>
        </w:rPr>
        <w:t>, 73(5), pp. 120–134.</w:t>
      </w:r>
      <w:r w:rsidRPr="007122FC">
        <w:rPr>
          <w:rFonts w:ascii="Arial" w:eastAsia="Times New Roman" w:hAnsi="Arial" w:cs="Arial"/>
          <w:sz w:val="24"/>
          <w:szCs w:val="24"/>
          <w:lang w:val="en-GB" w:eastAsia="en-GB"/>
        </w:rPr>
        <w:br/>
        <w:t xml:space="preserve">Harvard Business Review search </w:t>
      </w:r>
    </w:p>
    <w:p w14:paraId="45D7CD58" w14:textId="77777777" w:rsidR="007122FC" w:rsidRPr="007122FC" w:rsidRDefault="007122FC" w:rsidP="008D61E6">
      <w:pPr>
        <w:numPr>
          <w:ilvl w:val="0"/>
          <w:numId w:val="21"/>
        </w:numPr>
        <w:spacing w:before="100" w:beforeAutospacing="1" w:after="100" w:afterAutospacing="1" w:line="360" w:lineRule="auto"/>
        <w:jc w:val="both"/>
        <w:rPr>
          <w:rFonts w:ascii="Arial" w:eastAsia="Times New Roman" w:hAnsi="Arial" w:cs="Arial"/>
          <w:sz w:val="24"/>
          <w:szCs w:val="24"/>
          <w:lang w:val="en-GB" w:eastAsia="en-GB"/>
        </w:rPr>
      </w:pPr>
      <w:r w:rsidRPr="007122FC">
        <w:rPr>
          <w:rFonts w:ascii="Arial" w:eastAsia="Times New Roman" w:hAnsi="Arial" w:cs="Arial"/>
          <w:b/>
          <w:bCs/>
          <w:sz w:val="24"/>
          <w:szCs w:val="24"/>
          <w:lang w:val="en-GB" w:eastAsia="en-GB"/>
        </w:rPr>
        <w:t>Razzak, M.R. (2023)</w:t>
      </w:r>
      <w:r w:rsidRPr="007122FC">
        <w:rPr>
          <w:rFonts w:ascii="Arial" w:eastAsia="Times New Roman" w:hAnsi="Arial" w:cs="Arial"/>
          <w:sz w:val="24"/>
          <w:szCs w:val="24"/>
          <w:lang w:val="en-GB" w:eastAsia="en-GB"/>
        </w:rPr>
        <w:t xml:space="preserve"> ‘Mediating effect of productivity between sustainable supply chain management practices and competitive advantage’, </w:t>
      </w:r>
      <w:r w:rsidRPr="007122FC">
        <w:rPr>
          <w:rFonts w:ascii="Arial" w:eastAsia="Times New Roman" w:hAnsi="Arial" w:cs="Arial"/>
          <w:i/>
          <w:iCs/>
          <w:sz w:val="24"/>
          <w:szCs w:val="24"/>
          <w:lang w:val="en-GB" w:eastAsia="en-GB"/>
        </w:rPr>
        <w:t>Management of Environmental Quality</w:t>
      </w:r>
      <w:r w:rsidRPr="007122FC">
        <w:rPr>
          <w:rFonts w:ascii="Arial" w:eastAsia="Times New Roman" w:hAnsi="Arial" w:cs="Arial"/>
          <w:sz w:val="24"/>
          <w:szCs w:val="24"/>
          <w:lang w:val="en-GB" w:eastAsia="en-GB"/>
        </w:rPr>
        <w:t>, 34(2), pp. 428–445.</w:t>
      </w:r>
      <w:r w:rsidRPr="007122FC">
        <w:rPr>
          <w:rFonts w:ascii="Arial" w:eastAsia="Times New Roman" w:hAnsi="Arial" w:cs="Arial"/>
          <w:sz w:val="24"/>
          <w:szCs w:val="24"/>
          <w:lang w:val="en-GB" w:eastAsia="en-GB"/>
        </w:rPr>
        <w:br/>
      </w:r>
      <w:hyperlink r:id="rId37" w:tgtFrame="_blank" w:history="1">
        <w:r w:rsidRPr="007122FC">
          <w:rPr>
            <w:rFonts w:ascii="Arial" w:eastAsia="Times New Roman" w:hAnsi="Arial" w:cs="Arial"/>
            <w:color w:val="0000FF"/>
            <w:sz w:val="24"/>
            <w:szCs w:val="24"/>
            <w:u w:val="single"/>
            <w:lang w:val="en-GB" w:eastAsia="en-GB"/>
          </w:rPr>
          <w:t>DOI</w:t>
        </w:r>
      </w:hyperlink>
      <w:r w:rsidRPr="007122FC">
        <w:rPr>
          <w:rFonts w:ascii="Arial" w:eastAsia="Times New Roman" w:hAnsi="Arial" w:cs="Arial"/>
          <w:sz w:val="24"/>
          <w:szCs w:val="24"/>
          <w:lang w:val="en-GB" w:eastAsia="en-GB"/>
        </w:rPr>
        <w:t xml:space="preserve"> </w:t>
      </w:r>
    </w:p>
    <w:p w14:paraId="6A857A94" w14:textId="4F1ADAE5" w:rsidR="007122FC" w:rsidRPr="007122FC" w:rsidRDefault="007122FC" w:rsidP="008D61E6">
      <w:pPr>
        <w:numPr>
          <w:ilvl w:val="0"/>
          <w:numId w:val="21"/>
        </w:numPr>
        <w:spacing w:before="100" w:beforeAutospacing="1" w:after="100" w:afterAutospacing="1" w:line="360" w:lineRule="auto"/>
        <w:jc w:val="both"/>
        <w:rPr>
          <w:rFonts w:ascii="Arial" w:eastAsia="Times New Roman" w:hAnsi="Arial" w:cs="Arial"/>
          <w:sz w:val="24"/>
          <w:szCs w:val="24"/>
          <w:lang w:val="en-GB" w:eastAsia="en-GB"/>
        </w:rPr>
      </w:pPr>
      <w:r w:rsidRPr="007122FC">
        <w:rPr>
          <w:rFonts w:ascii="Arial" w:eastAsia="Times New Roman" w:hAnsi="Arial" w:cs="Arial"/>
          <w:b/>
          <w:bCs/>
          <w:sz w:val="24"/>
          <w:szCs w:val="24"/>
          <w:lang w:val="en-GB" w:eastAsia="en-GB"/>
        </w:rPr>
        <w:t>Reichheld, F.F. and Sasser, W.E. (1990)</w:t>
      </w:r>
      <w:r w:rsidRPr="007122FC">
        <w:rPr>
          <w:rFonts w:ascii="Arial" w:eastAsia="Times New Roman" w:hAnsi="Arial" w:cs="Arial"/>
          <w:sz w:val="24"/>
          <w:szCs w:val="24"/>
          <w:lang w:val="en-GB" w:eastAsia="en-GB"/>
        </w:rPr>
        <w:t xml:space="preserve"> ‘Zero defections: Quality comes to services’, </w:t>
      </w:r>
      <w:r w:rsidRPr="007122FC">
        <w:rPr>
          <w:rFonts w:ascii="Arial" w:eastAsia="Times New Roman" w:hAnsi="Arial" w:cs="Arial"/>
          <w:i/>
          <w:iCs/>
          <w:sz w:val="24"/>
          <w:szCs w:val="24"/>
          <w:lang w:val="en-GB" w:eastAsia="en-GB"/>
        </w:rPr>
        <w:t>Harvard Business Review</w:t>
      </w:r>
      <w:r w:rsidRPr="007122FC">
        <w:rPr>
          <w:rFonts w:ascii="Arial" w:eastAsia="Times New Roman" w:hAnsi="Arial" w:cs="Arial"/>
          <w:sz w:val="24"/>
          <w:szCs w:val="24"/>
          <w:lang w:val="en-GB" w:eastAsia="en-GB"/>
        </w:rPr>
        <w:t>, 68(5), pp. 105–111.</w:t>
      </w:r>
      <w:r w:rsidRPr="007122FC">
        <w:rPr>
          <w:rFonts w:ascii="Arial" w:eastAsia="Times New Roman" w:hAnsi="Arial" w:cs="Arial"/>
          <w:sz w:val="24"/>
          <w:szCs w:val="24"/>
          <w:lang w:val="en-GB" w:eastAsia="en-GB"/>
        </w:rPr>
        <w:br/>
        <w:t xml:space="preserve">Harvard Business Review search </w:t>
      </w:r>
    </w:p>
    <w:p w14:paraId="1DBC690B" w14:textId="77777777" w:rsidR="007122FC" w:rsidRPr="007122FC" w:rsidRDefault="007122FC" w:rsidP="008D61E6">
      <w:pPr>
        <w:numPr>
          <w:ilvl w:val="0"/>
          <w:numId w:val="22"/>
        </w:numPr>
        <w:spacing w:before="100" w:beforeAutospacing="1" w:after="100" w:afterAutospacing="1" w:line="360" w:lineRule="auto"/>
        <w:jc w:val="both"/>
        <w:rPr>
          <w:rFonts w:ascii="Arial" w:eastAsia="Times New Roman" w:hAnsi="Arial" w:cs="Arial"/>
          <w:sz w:val="24"/>
          <w:szCs w:val="24"/>
          <w:lang w:val="en-GB" w:eastAsia="en-GB"/>
        </w:rPr>
      </w:pPr>
      <w:r w:rsidRPr="007122FC">
        <w:rPr>
          <w:rFonts w:ascii="Arial" w:eastAsia="Times New Roman" w:hAnsi="Arial" w:cs="Arial"/>
          <w:b/>
          <w:bCs/>
          <w:sz w:val="24"/>
          <w:szCs w:val="24"/>
          <w:lang w:val="en-GB" w:eastAsia="en-GB"/>
        </w:rPr>
        <w:lastRenderedPageBreak/>
        <w:t>Saunders, M.N.K., Lewis, P. and Thornhill, A. (2023)</w:t>
      </w:r>
      <w:r w:rsidRPr="007122FC">
        <w:rPr>
          <w:rFonts w:ascii="Arial" w:eastAsia="Times New Roman" w:hAnsi="Arial" w:cs="Arial"/>
          <w:sz w:val="24"/>
          <w:szCs w:val="24"/>
          <w:lang w:val="en-GB" w:eastAsia="en-GB"/>
        </w:rPr>
        <w:t xml:space="preserve"> </w:t>
      </w:r>
      <w:r w:rsidRPr="007122FC">
        <w:rPr>
          <w:rFonts w:ascii="Arial" w:eastAsia="Times New Roman" w:hAnsi="Arial" w:cs="Arial"/>
          <w:i/>
          <w:iCs/>
          <w:sz w:val="24"/>
          <w:szCs w:val="24"/>
          <w:lang w:val="en-GB" w:eastAsia="en-GB"/>
        </w:rPr>
        <w:t>Research Methods for Business Students</w:t>
      </w:r>
      <w:r w:rsidRPr="007122FC">
        <w:rPr>
          <w:rFonts w:ascii="Arial" w:eastAsia="Times New Roman" w:hAnsi="Arial" w:cs="Arial"/>
          <w:sz w:val="24"/>
          <w:szCs w:val="24"/>
          <w:lang w:val="en-GB" w:eastAsia="en-GB"/>
        </w:rPr>
        <w:t>. 9th edn. Harlow: Pearson.</w:t>
      </w:r>
      <w:r w:rsidRPr="007122FC">
        <w:rPr>
          <w:rFonts w:ascii="Arial" w:eastAsia="Times New Roman" w:hAnsi="Arial" w:cs="Arial"/>
          <w:sz w:val="24"/>
          <w:szCs w:val="24"/>
          <w:lang w:val="en-GB" w:eastAsia="en-GB"/>
        </w:rPr>
        <w:br/>
        <w:t xml:space="preserve">Book/search record </w:t>
      </w:r>
    </w:p>
    <w:p w14:paraId="60169D57" w14:textId="77777777" w:rsidR="007122FC" w:rsidRPr="007122FC" w:rsidRDefault="007122FC" w:rsidP="008D61E6">
      <w:pPr>
        <w:numPr>
          <w:ilvl w:val="0"/>
          <w:numId w:val="22"/>
        </w:numPr>
        <w:spacing w:before="100" w:beforeAutospacing="1" w:after="100" w:afterAutospacing="1" w:line="360" w:lineRule="auto"/>
        <w:jc w:val="both"/>
        <w:rPr>
          <w:rFonts w:ascii="Arial" w:eastAsia="Times New Roman" w:hAnsi="Arial" w:cs="Arial"/>
          <w:sz w:val="24"/>
          <w:szCs w:val="24"/>
          <w:lang w:val="en-GB" w:eastAsia="en-GB"/>
        </w:rPr>
      </w:pPr>
      <w:r w:rsidRPr="007122FC">
        <w:rPr>
          <w:rFonts w:ascii="Arial" w:eastAsia="Times New Roman" w:hAnsi="Arial" w:cs="Arial"/>
          <w:b/>
          <w:bCs/>
          <w:sz w:val="24"/>
          <w:szCs w:val="24"/>
          <w:lang w:val="en-GB" w:eastAsia="en-GB"/>
        </w:rPr>
        <w:t>Schaltegger, S., Burritt, R. and Petersen, H. (2003)</w:t>
      </w:r>
      <w:r w:rsidRPr="007122FC">
        <w:rPr>
          <w:rFonts w:ascii="Arial" w:eastAsia="Times New Roman" w:hAnsi="Arial" w:cs="Arial"/>
          <w:sz w:val="24"/>
          <w:szCs w:val="24"/>
          <w:lang w:val="en-GB" w:eastAsia="en-GB"/>
        </w:rPr>
        <w:t xml:space="preserve"> </w:t>
      </w:r>
      <w:r w:rsidRPr="007122FC">
        <w:rPr>
          <w:rFonts w:ascii="Arial" w:eastAsia="Times New Roman" w:hAnsi="Arial" w:cs="Arial"/>
          <w:i/>
          <w:iCs/>
          <w:sz w:val="24"/>
          <w:szCs w:val="24"/>
          <w:lang w:val="en-GB" w:eastAsia="en-GB"/>
        </w:rPr>
        <w:t>An Introduction to Corporate Environmental Management: Striving for Sustainability</w:t>
      </w:r>
      <w:r w:rsidRPr="007122FC">
        <w:rPr>
          <w:rFonts w:ascii="Arial" w:eastAsia="Times New Roman" w:hAnsi="Arial" w:cs="Arial"/>
          <w:sz w:val="24"/>
          <w:szCs w:val="24"/>
          <w:lang w:val="en-GB" w:eastAsia="en-GB"/>
        </w:rPr>
        <w:t>. Sheffield: Greenleaf.</w:t>
      </w:r>
      <w:r w:rsidRPr="007122FC">
        <w:rPr>
          <w:rFonts w:ascii="Arial" w:eastAsia="Times New Roman" w:hAnsi="Arial" w:cs="Arial"/>
          <w:sz w:val="24"/>
          <w:szCs w:val="24"/>
          <w:lang w:val="en-GB" w:eastAsia="en-GB"/>
        </w:rPr>
        <w:br/>
        <w:t xml:space="preserve">Book/search record </w:t>
      </w:r>
    </w:p>
    <w:p w14:paraId="5E9F0458" w14:textId="77777777" w:rsidR="007122FC" w:rsidRPr="007122FC" w:rsidRDefault="007122FC" w:rsidP="008D61E6">
      <w:pPr>
        <w:numPr>
          <w:ilvl w:val="0"/>
          <w:numId w:val="22"/>
        </w:numPr>
        <w:spacing w:before="100" w:beforeAutospacing="1" w:after="100" w:afterAutospacing="1" w:line="360" w:lineRule="auto"/>
        <w:jc w:val="both"/>
        <w:rPr>
          <w:rFonts w:ascii="Arial" w:eastAsia="Times New Roman" w:hAnsi="Arial" w:cs="Arial"/>
          <w:sz w:val="24"/>
          <w:szCs w:val="24"/>
          <w:lang w:val="en-GB" w:eastAsia="en-GB"/>
        </w:rPr>
      </w:pPr>
      <w:r w:rsidRPr="007122FC">
        <w:rPr>
          <w:rFonts w:ascii="Arial" w:eastAsia="Times New Roman" w:hAnsi="Arial" w:cs="Arial"/>
          <w:b/>
          <w:bCs/>
          <w:sz w:val="24"/>
          <w:szCs w:val="24"/>
          <w:lang w:val="en-GB" w:eastAsia="en-GB"/>
        </w:rPr>
        <w:t>Seuring, S. and Müller, M. (2008a)</w:t>
      </w:r>
      <w:r w:rsidRPr="007122FC">
        <w:rPr>
          <w:rFonts w:ascii="Arial" w:eastAsia="Times New Roman" w:hAnsi="Arial" w:cs="Arial"/>
          <w:sz w:val="24"/>
          <w:szCs w:val="24"/>
          <w:lang w:val="en-GB" w:eastAsia="en-GB"/>
        </w:rPr>
        <w:t xml:space="preserve"> ‘From a literature review to a conceptual framework for sustainable supply chain management’, </w:t>
      </w:r>
      <w:r w:rsidRPr="007122FC">
        <w:rPr>
          <w:rFonts w:ascii="Arial" w:eastAsia="Times New Roman" w:hAnsi="Arial" w:cs="Arial"/>
          <w:i/>
          <w:iCs/>
          <w:sz w:val="24"/>
          <w:szCs w:val="24"/>
          <w:lang w:val="en-GB" w:eastAsia="en-GB"/>
        </w:rPr>
        <w:t>Journal of Cleaner Production</w:t>
      </w:r>
      <w:r w:rsidRPr="007122FC">
        <w:rPr>
          <w:rFonts w:ascii="Arial" w:eastAsia="Times New Roman" w:hAnsi="Arial" w:cs="Arial"/>
          <w:sz w:val="24"/>
          <w:szCs w:val="24"/>
          <w:lang w:val="en-GB" w:eastAsia="en-GB"/>
        </w:rPr>
        <w:t>, 16(15), pp. 1699–1710.</w:t>
      </w:r>
      <w:r w:rsidRPr="007122FC">
        <w:rPr>
          <w:rFonts w:ascii="Arial" w:eastAsia="Times New Roman" w:hAnsi="Arial" w:cs="Arial"/>
          <w:sz w:val="24"/>
          <w:szCs w:val="24"/>
          <w:lang w:val="en-GB" w:eastAsia="en-GB"/>
        </w:rPr>
        <w:br/>
      </w:r>
      <w:hyperlink r:id="rId38" w:tgtFrame="_blank" w:history="1">
        <w:r w:rsidRPr="007122FC">
          <w:rPr>
            <w:rFonts w:ascii="Arial" w:eastAsia="Times New Roman" w:hAnsi="Arial" w:cs="Arial"/>
            <w:color w:val="0000FF"/>
            <w:sz w:val="24"/>
            <w:szCs w:val="24"/>
            <w:u w:val="single"/>
            <w:lang w:val="en-GB" w:eastAsia="en-GB"/>
          </w:rPr>
          <w:t>DOI</w:t>
        </w:r>
      </w:hyperlink>
      <w:r w:rsidRPr="007122FC">
        <w:rPr>
          <w:rFonts w:ascii="Arial" w:eastAsia="Times New Roman" w:hAnsi="Arial" w:cs="Arial"/>
          <w:sz w:val="24"/>
          <w:szCs w:val="24"/>
          <w:lang w:val="en-GB" w:eastAsia="en-GB"/>
        </w:rPr>
        <w:t xml:space="preserve"> </w:t>
      </w:r>
    </w:p>
    <w:p w14:paraId="157699D5" w14:textId="77777777" w:rsidR="007122FC" w:rsidRPr="007122FC" w:rsidRDefault="007122FC" w:rsidP="008D61E6">
      <w:pPr>
        <w:numPr>
          <w:ilvl w:val="0"/>
          <w:numId w:val="22"/>
        </w:numPr>
        <w:spacing w:before="100" w:beforeAutospacing="1" w:after="100" w:afterAutospacing="1" w:line="360" w:lineRule="auto"/>
        <w:jc w:val="both"/>
        <w:rPr>
          <w:rFonts w:ascii="Arial" w:eastAsia="Times New Roman" w:hAnsi="Arial" w:cs="Arial"/>
          <w:sz w:val="24"/>
          <w:szCs w:val="24"/>
          <w:lang w:val="en-GB" w:eastAsia="en-GB"/>
        </w:rPr>
      </w:pPr>
      <w:r w:rsidRPr="007122FC">
        <w:rPr>
          <w:rFonts w:ascii="Arial" w:eastAsia="Times New Roman" w:hAnsi="Arial" w:cs="Arial"/>
          <w:b/>
          <w:bCs/>
          <w:sz w:val="24"/>
          <w:szCs w:val="24"/>
          <w:lang w:val="en-GB" w:eastAsia="en-GB"/>
        </w:rPr>
        <w:t>Seuring, S. and Müller, M. (2008b)</w:t>
      </w:r>
      <w:r w:rsidRPr="007122FC">
        <w:rPr>
          <w:rFonts w:ascii="Arial" w:eastAsia="Times New Roman" w:hAnsi="Arial" w:cs="Arial"/>
          <w:sz w:val="24"/>
          <w:szCs w:val="24"/>
          <w:lang w:val="en-GB" w:eastAsia="en-GB"/>
        </w:rPr>
        <w:t xml:space="preserve"> ‘Core issues in sustainable supply chain management – a Delphi study’, </w:t>
      </w:r>
      <w:r w:rsidRPr="007122FC">
        <w:rPr>
          <w:rFonts w:ascii="Arial" w:eastAsia="Times New Roman" w:hAnsi="Arial" w:cs="Arial"/>
          <w:i/>
          <w:iCs/>
          <w:sz w:val="24"/>
          <w:szCs w:val="24"/>
          <w:lang w:val="en-GB" w:eastAsia="en-GB"/>
        </w:rPr>
        <w:t>Business Strategy and the Environment</w:t>
      </w:r>
      <w:r w:rsidRPr="007122FC">
        <w:rPr>
          <w:rFonts w:ascii="Arial" w:eastAsia="Times New Roman" w:hAnsi="Arial" w:cs="Arial"/>
          <w:sz w:val="24"/>
          <w:szCs w:val="24"/>
          <w:lang w:val="en-GB" w:eastAsia="en-GB"/>
        </w:rPr>
        <w:t>, 17(8), pp. 455–466.</w:t>
      </w:r>
      <w:r w:rsidRPr="007122FC">
        <w:rPr>
          <w:rFonts w:ascii="Arial" w:eastAsia="Times New Roman" w:hAnsi="Arial" w:cs="Arial"/>
          <w:sz w:val="24"/>
          <w:szCs w:val="24"/>
          <w:lang w:val="en-GB" w:eastAsia="en-GB"/>
        </w:rPr>
        <w:br/>
      </w:r>
      <w:hyperlink r:id="rId39" w:tgtFrame="_blank" w:history="1">
        <w:r w:rsidRPr="007122FC">
          <w:rPr>
            <w:rFonts w:ascii="Arial" w:eastAsia="Times New Roman" w:hAnsi="Arial" w:cs="Arial"/>
            <w:color w:val="0000FF"/>
            <w:sz w:val="24"/>
            <w:szCs w:val="24"/>
            <w:u w:val="single"/>
            <w:lang w:val="en-GB" w:eastAsia="en-GB"/>
          </w:rPr>
          <w:t>DOI</w:t>
        </w:r>
      </w:hyperlink>
      <w:r w:rsidRPr="007122FC">
        <w:rPr>
          <w:rFonts w:ascii="Arial" w:eastAsia="Times New Roman" w:hAnsi="Arial" w:cs="Arial"/>
          <w:sz w:val="24"/>
          <w:szCs w:val="24"/>
          <w:lang w:val="en-GB" w:eastAsia="en-GB"/>
        </w:rPr>
        <w:t xml:space="preserve"> </w:t>
      </w:r>
    </w:p>
    <w:p w14:paraId="01F84F82" w14:textId="77777777" w:rsidR="007122FC" w:rsidRPr="007122FC" w:rsidRDefault="007122FC" w:rsidP="008D61E6">
      <w:pPr>
        <w:numPr>
          <w:ilvl w:val="0"/>
          <w:numId w:val="22"/>
        </w:numPr>
        <w:spacing w:before="100" w:beforeAutospacing="1" w:after="100" w:afterAutospacing="1" w:line="360" w:lineRule="auto"/>
        <w:jc w:val="both"/>
        <w:rPr>
          <w:rFonts w:ascii="Arial" w:eastAsia="Times New Roman" w:hAnsi="Arial" w:cs="Arial"/>
          <w:sz w:val="24"/>
          <w:szCs w:val="24"/>
          <w:lang w:val="en-GB" w:eastAsia="en-GB"/>
        </w:rPr>
      </w:pPr>
      <w:r w:rsidRPr="007122FC">
        <w:rPr>
          <w:rFonts w:ascii="Arial" w:eastAsia="Times New Roman" w:hAnsi="Arial" w:cs="Arial"/>
          <w:b/>
          <w:bCs/>
          <w:sz w:val="24"/>
          <w:szCs w:val="24"/>
          <w:lang w:val="en-GB" w:eastAsia="en-GB"/>
        </w:rPr>
        <w:t>Shaw, D. and Clarke, I. (1999)</w:t>
      </w:r>
      <w:r w:rsidRPr="007122FC">
        <w:rPr>
          <w:rFonts w:ascii="Arial" w:eastAsia="Times New Roman" w:hAnsi="Arial" w:cs="Arial"/>
          <w:sz w:val="24"/>
          <w:szCs w:val="24"/>
          <w:lang w:val="en-GB" w:eastAsia="en-GB"/>
        </w:rPr>
        <w:t xml:space="preserve"> ‘Belief formation in ethical consumer groups: An exploratory study’, </w:t>
      </w:r>
      <w:r w:rsidRPr="007122FC">
        <w:rPr>
          <w:rFonts w:ascii="Arial" w:eastAsia="Times New Roman" w:hAnsi="Arial" w:cs="Arial"/>
          <w:i/>
          <w:iCs/>
          <w:sz w:val="24"/>
          <w:szCs w:val="24"/>
          <w:lang w:val="en-GB" w:eastAsia="en-GB"/>
        </w:rPr>
        <w:t>Marketing Intelligence &amp; Planning</w:t>
      </w:r>
      <w:r w:rsidRPr="007122FC">
        <w:rPr>
          <w:rFonts w:ascii="Arial" w:eastAsia="Times New Roman" w:hAnsi="Arial" w:cs="Arial"/>
          <w:sz w:val="24"/>
          <w:szCs w:val="24"/>
          <w:lang w:val="en-GB" w:eastAsia="en-GB"/>
        </w:rPr>
        <w:t>, 17(2), pp. 109–119.</w:t>
      </w:r>
      <w:r w:rsidRPr="007122FC">
        <w:rPr>
          <w:rFonts w:ascii="Arial" w:eastAsia="Times New Roman" w:hAnsi="Arial" w:cs="Arial"/>
          <w:sz w:val="24"/>
          <w:szCs w:val="24"/>
          <w:lang w:val="en-GB" w:eastAsia="en-GB"/>
        </w:rPr>
        <w:br/>
        <w:t xml:space="preserve">DOI/search </w:t>
      </w:r>
    </w:p>
    <w:p w14:paraId="2E0EDA83" w14:textId="77777777" w:rsidR="007122FC" w:rsidRPr="007122FC" w:rsidRDefault="007122FC" w:rsidP="008D61E6">
      <w:pPr>
        <w:numPr>
          <w:ilvl w:val="0"/>
          <w:numId w:val="22"/>
        </w:numPr>
        <w:spacing w:before="100" w:beforeAutospacing="1" w:after="100" w:afterAutospacing="1" w:line="360" w:lineRule="auto"/>
        <w:jc w:val="both"/>
        <w:rPr>
          <w:rFonts w:ascii="Arial" w:eastAsia="Times New Roman" w:hAnsi="Arial" w:cs="Arial"/>
          <w:sz w:val="24"/>
          <w:szCs w:val="24"/>
          <w:lang w:val="en-GB" w:eastAsia="en-GB"/>
        </w:rPr>
      </w:pPr>
      <w:r w:rsidRPr="007122FC">
        <w:rPr>
          <w:rFonts w:ascii="Arial" w:eastAsia="Times New Roman" w:hAnsi="Arial" w:cs="Arial"/>
          <w:b/>
          <w:bCs/>
          <w:sz w:val="24"/>
          <w:szCs w:val="24"/>
          <w:lang w:val="en-GB" w:eastAsia="en-GB"/>
        </w:rPr>
        <w:t>Slater, S.F. and Narver, J.C. (1994)</w:t>
      </w:r>
      <w:r w:rsidRPr="007122FC">
        <w:rPr>
          <w:rFonts w:ascii="Arial" w:eastAsia="Times New Roman" w:hAnsi="Arial" w:cs="Arial"/>
          <w:sz w:val="24"/>
          <w:szCs w:val="24"/>
          <w:lang w:val="en-GB" w:eastAsia="en-GB"/>
        </w:rPr>
        <w:t xml:space="preserve"> ‘Does competitive environment moderate the market orientation-performance relationship?’, </w:t>
      </w:r>
      <w:r w:rsidRPr="007122FC">
        <w:rPr>
          <w:rFonts w:ascii="Arial" w:eastAsia="Times New Roman" w:hAnsi="Arial" w:cs="Arial"/>
          <w:i/>
          <w:iCs/>
          <w:sz w:val="24"/>
          <w:szCs w:val="24"/>
          <w:lang w:val="en-GB" w:eastAsia="en-GB"/>
        </w:rPr>
        <w:t>Journal of Marketing</w:t>
      </w:r>
      <w:r w:rsidRPr="007122FC">
        <w:rPr>
          <w:rFonts w:ascii="Arial" w:eastAsia="Times New Roman" w:hAnsi="Arial" w:cs="Arial"/>
          <w:sz w:val="24"/>
          <w:szCs w:val="24"/>
          <w:lang w:val="en-GB" w:eastAsia="en-GB"/>
        </w:rPr>
        <w:t>, 58(1), pp. 46–55.</w:t>
      </w:r>
      <w:r w:rsidRPr="007122FC">
        <w:rPr>
          <w:rFonts w:ascii="Arial" w:eastAsia="Times New Roman" w:hAnsi="Arial" w:cs="Arial"/>
          <w:sz w:val="24"/>
          <w:szCs w:val="24"/>
          <w:lang w:val="en-GB" w:eastAsia="en-GB"/>
        </w:rPr>
        <w:br/>
        <w:t xml:space="preserve">DOI </w:t>
      </w:r>
    </w:p>
    <w:p w14:paraId="0B0A08B4" w14:textId="7CEEBAC3" w:rsidR="007122FC" w:rsidRPr="007122FC" w:rsidRDefault="007122FC" w:rsidP="008D61E6">
      <w:pPr>
        <w:numPr>
          <w:ilvl w:val="0"/>
          <w:numId w:val="22"/>
        </w:numPr>
        <w:spacing w:before="100" w:beforeAutospacing="1" w:after="100" w:afterAutospacing="1" w:line="360" w:lineRule="auto"/>
        <w:jc w:val="both"/>
        <w:rPr>
          <w:rFonts w:ascii="Arial" w:eastAsia="Times New Roman" w:hAnsi="Arial" w:cs="Arial"/>
          <w:sz w:val="24"/>
          <w:szCs w:val="24"/>
          <w:lang w:val="en-GB" w:eastAsia="en-GB"/>
        </w:rPr>
      </w:pPr>
      <w:r w:rsidRPr="007122FC">
        <w:rPr>
          <w:rFonts w:ascii="Arial" w:eastAsia="Times New Roman" w:hAnsi="Arial" w:cs="Arial"/>
          <w:b/>
          <w:bCs/>
          <w:sz w:val="24"/>
          <w:szCs w:val="24"/>
          <w:lang w:val="en-GB" w:eastAsia="en-GB"/>
        </w:rPr>
        <w:t>Smith, A.M. and Colgate, M. (2007)</w:t>
      </w:r>
      <w:r w:rsidRPr="007122FC">
        <w:rPr>
          <w:rFonts w:ascii="Arial" w:eastAsia="Times New Roman" w:hAnsi="Arial" w:cs="Arial"/>
          <w:sz w:val="24"/>
          <w:szCs w:val="24"/>
          <w:lang w:val="en-GB" w:eastAsia="en-GB"/>
        </w:rPr>
        <w:t xml:space="preserve"> ‘Customer value creation: A practical framework’, </w:t>
      </w:r>
      <w:r w:rsidRPr="007122FC">
        <w:rPr>
          <w:rFonts w:ascii="Arial" w:eastAsia="Times New Roman" w:hAnsi="Arial" w:cs="Arial"/>
          <w:i/>
          <w:iCs/>
          <w:sz w:val="24"/>
          <w:szCs w:val="24"/>
          <w:lang w:val="en-GB" w:eastAsia="en-GB"/>
        </w:rPr>
        <w:t>Journal of Marketing Theory and Practice</w:t>
      </w:r>
      <w:r w:rsidRPr="007122FC">
        <w:rPr>
          <w:rFonts w:ascii="Arial" w:eastAsia="Times New Roman" w:hAnsi="Arial" w:cs="Arial"/>
          <w:sz w:val="24"/>
          <w:szCs w:val="24"/>
          <w:lang w:val="en-GB" w:eastAsia="en-GB"/>
        </w:rPr>
        <w:t>, 15(1), pp. 7–23.</w:t>
      </w:r>
      <w:r w:rsidRPr="007122FC">
        <w:rPr>
          <w:rFonts w:ascii="Arial" w:eastAsia="Times New Roman" w:hAnsi="Arial" w:cs="Arial"/>
          <w:sz w:val="24"/>
          <w:szCs w:val="24"/>
          <w:lang w:val="en-GB" w:eastAsia="en-GB"/>
        </w:rPr>
        <w:br/>
        <w:t xml:space="preserve">Academic search record </w:t>
      </w:r>
    </w:p>
    <w:p w14:paraId="1AFCA8F3" w14:textId="77777777" w:rsidR="007122FC" w:rsidRPr="007122FC" w:rsidRDefault="007122FC" w:rsidP="008D61E6">
      <w:pPr>
        <w:numPr>
          <w:ilvl w:val="0"/>
          <w:numId w:val="23"/>
        </w:numPr>
        <w:spacing w:before="100" w:beforeAutospacing="1" w:after="100" w:afterAutospacing="1" w:line="360" w:lineRule="auto"/>
        <w:jc w:val="both"/>
        <w:rPr>
          <w:rFonts w:ascii="Arial" w:eastAsia="Times New Roman" w:hAnsi="Arial" w:cs="Arial"/>
          <w:sz w:val="24"/>
          <w:szCs w:val="24"/>
          <w:lang w:val="en-GB" w:eastAsia="en-GB"/>
        </w:rPr>
      </w:pPr>
      <w:r w:rsidRPr="007122FC">
        <w:rPr>
          <w:rFonts w:ascii="Arial" w:eastAsia="Times New Roman" w:hAnsi="Arial" w:cs="Arial"/>
          <w:b/>
          <w:bCs/>
          <w:sz w:val="24"/>
          <w:szCs w:val="24"/>
          <w:lang w:val="en-GB" w:eastAsia="en-GB"/>
        </w:rPr>
        <w:t>Teece, D.J. (2010)</w:t>
      </w:r>
      <w:r w:rsidRPr="007122FC">
        <w:rPr>
          <w:rFonts w:ascii="Arial" w:eastAsia="Times New Roman" w:hAnsi="Arial" w:cs="Arial"/>
          <w:sz w:val="24"/>
          <w:szCs w:val="24"/>
          <w:lang w:val="en-GB" w:eastAsia="en-GB"/>
        </w:rPr>
        <w:t xml:space="preserve"> ‘Business models, business strategy and innovation’, </w:t>
      </w:r>
      <w:r w:rsidRPr="007122FC">
        <w:rPr>
          <w:rFonts w:ascii="Arial" w:eastAsia="Times New Roman" w:hAnsi="Arial" w:cs="Arial"/>
          <w:i/>
          <w:iCs/>
          <w:sz w:val="24"/>
          <w:szCs w:val="24"/>
          <w:lang w:val="en-GB" w:eastAsia="en-GB"/>
        </w:rPr>
        <w:t>Long Range Planning</w:t>
      </w:r>
      <w:r w:rsidRPr="007122FC">
        <w:rPr>
          <w:rFonts w:ascii="Arial" w:eastAsia="Times New Roman" w:hAnsi="Arial" w:cs="Arial"/>
          <w:sz w:val="24"/>
          <w:szCs w:val="24"/>
          <w:lang w:val="en-GB" w:eastAsia="en-GB"/>
        </w:rPr>
        <w:t>, 43(2–3), pp. 172–194.</w:t>
      </w:r>
      <w:r w:rsidRPr="007122FC">
        <w:rPr>
          <w:rFonts w:ascii="Arial" w:eastAsia="Times New Roman" w:hAnsi="Arial" w:cs="Arial"/>
          <w:sz w:val="24"/>
          <w:szCs w:val="24"/>
          <w:lang w:val="en-GB" w:eastAsia="en-GB"/>
        </w:rPr>
        <w:br/>
      </w:r>
      <w:hyperlink r:id="rId40" w:tgtFrame="_blank" w:history="1">
        <w:r w:rsidRPr="007122FC">
          <w:rPr>
            <w:rFonts w:ascii="Arial" w:eastAsia="Times New Roman" w:hAnsi="Arial" w:cs="Arial"/>
            <w:color w:val="0000FF"/>
            <w:sz w:val="24"/>
            <w:szCs w:val="24"/>
            <w:u w:val="single"/>
            <w:lang w:val="en-GB" w:eastAsia="en-GB"/>
          </w:rPr>
          <w:t>DOI</w:t>
        </w:r>
      </w:hyperlink>
      <w:r w:rsidRPr="007122FC">
        <w:rPr>
          <w:rFonts w:ascii="Arial" w:eastAsia="Times New Roman" w:hAnsi="Arial" w:cs="Arial"/>
          <w:sz w:val="24"/>
          <w:szCs w:val="24"/>
          <w:lang w:val="en-GB" w:eastAsia="en-GB"/>
        </w:rPr>
        <w:t xml:space="preserve"> </w:t>
      </w:r>
    </w:p>
    <w:p w14:paraId="59662FE0" w14:textId="0D0D5DA8" w:rsidR="007122FC" w:rsidRPr="007122FC" w:rsidRDefault="007122FC" w:rsidP="008D61E6">
      <w:pPr>
        <w:numPr>
          <w:ilvl w:val="0"/>
          <w:numId w:val="23"/>
        </w:numPr>
        <w:spacing w:before="100" w:beforeAutospacing="1" w:after="100" w:afterAutospacing="1" w:line="360" w:lineRule="auto"/>
        <w:jc w:val="both"/>
        <w:rPr>
          <w:rFonts w:ascii="Arial" w:eastAsia="Times New Roman" w:hAnsi="Arial" w:cs="Arial"/>
          <w:sz w:val="24"/>
          <w:szCs w:val="24"/>
          <w:lang w:val="en-GB" w:eastAsia="en-GB"/>
        </w:rPr>
      </w:pPr>
      <w:r w:rsidRPr="007122FC">
        <w:rPr>
          <w:rFonts w:ascii="Arial" w:eastAsia="Times New Roman" w:hAnsi="Arial" w:cs="Arial"/>
          <w:b/>
          <w:bCs/>
          <w:sz w:val="24"/>
          <w:szCs w:val="24"/>
          <w:lang w:val="en-GB" w:eastAsia="en-GB"/>
        </w:rPr>
        <w:t>Teece, D.J., Pisano, G. and Shuen, A. (1997)</w:t>
      </w:r>
      <w:r w:rsidRPr="007122FC">
        <w:rPr>
          <w:rFonts w:ascii="Arial" w:eastAsia="Times New Roman" w:hAnsi="Arial" w:cs="Arial"/>
          <w:sz w:val="24"/>
          <w:szCs w:val="24"/>
          <w:lang w:val="en-GB" w:eastAsia="en-GB"/>
        </w:rPr>
        <w:t xml:space="preserve"> ‘Dynamic capabilities and strategic management’, </w:t>
      </w:r>
      <w:r w:rsidRPr="007122FC">
        <w:rPr>
          <w:rFonts w:ascii="Arial" w:eastAsia="Times New Roman" w:hAnsi="Arial" w:cs="Arial"/>
          <w:i/>
          <w:iCs/>
          <w:sz w:val="24"/>
          <w:szCs w:val="24"/>
          <w:lang w:val="en-GB" w:eastAsia="en-GB"/>
        </w:rPr>
        <w:t>Strategic Management Journal</w:t>
      </w:r>
      <w:r w:rsidRPr="007122FC">
        <w:rPr>
          <w:rFonts w:ascii="Arial" w:eastAsia="Times New Roman" w:hAnsi="Arial" w:cs="Arial"/>
          <w:sz w:val="24"/>
          <w:szCs w:val="24"/>
          <w:lang w:val="en-GB" w:eastAsia="en-GB"/>
        </w:rPr>
        <w:t>, 18(7), pp. 509–533.</w:t>
      </w:r>
      <w:r w:rsidRPr="007122FC">
        <w:rPr>
          <w:rFonts w:ascii="Arial" w:eastAsia="Times New Roman" w:hAnsi="Arial" w:cs="Arial"/>
          <w:sz w:val="24"/>
          <w:szCs w:val="24"/>
          <w:lang w:val="en-GB" w:eastAsia="en-GB"/>
        </w:rPr>
        <w:br/>
        <w:t xml:space="preserve">DOI </w:t>
      </w:r>
    </w:p>
    <w:p w14:paraId="40478A47" w14:textId="77777777" w:rsidR="007122FC" w:rsidRPr="007122FC" w:rsidRDefault="007122FC" w:rsidP="008D61E6">
      <w:pPr>
        <w:numPr>
          <w:ilvl w:val="0"/>
          <w:numId w:val="24"/>
        </w:numPr>
        <w:spacing w:before="100" w:beforeAutospacing="1" w:after="100" w:afterAutospacing="1" w:line="360" w:lineRule="auto"/>
        <w:jc w:val="both"/>
        <w:rPr>
          <w:rFonts w:ascii="Arial" w:eastAsia="Times New Roman" w:hAnsi="Arial" w:cs="Arial"/>
          <w:sz w:val="24"/>
          <w:szCs w:val="24"/>
          <w:lang w:val="en-GB" w:eastAsia="en-GB"/>
        </w:rPr>
      </w:pPr>
      <w:r w:rsidRPr="007122FC">
        <w:rPr>
          <w:rFonts w:ascii="Arial" w:eastAsia="Times New Roman" w:hAnsi="Arial" w:cs="Arial"/>
          <w:b/>
          <w:bCs/>
          <w:sz w:val="24"/>
          <w:szCs w:val="24"/>
          <w:lang w:val="en-GB" w:eastAsia="en-GB"/>
        </w:rPr>
        <w:lastRenderedPageBreak/>
        <w:t>Vargo, S.L. and Lusch, R.F. (2004)</w:t>
      </w:r>
      <w:r w:rsidRPr="007122FC">
        <w:rPr>
          <w:rFonts w:ascii="Arial" w:eastAsia="Times New Roman" w:hAnsi="Arial" w:cs="Arial"/>
          <w:sz w:val="24"/>
          <w:szCs w:val="24"/>
          <w:lang w:val="en-GB" w:eastAsia="en-GB"/>
        </w:rPr>
        <w:t xml:space="preserve"> ‘Evolving to a new dominant logic for marketing’, </w:t>
      </w:r>
      <w:r w:rsidRPr="007122FC">
        <w:rPr>
          <w:rFonts w:ascii="Arial" w:eastAsia="Times New Roman" w:hAnsi="Arial" w:cs="Arial"/>
          <w:i/>
          <w:iCs/>
          <w:sz w:val="24"/>
          <w:szCs w:val="24"/>
          <w:lang w:val="en-GB" w:eastAsia="en-GB"/>
        </w:rPr>
        <w:t>Journal of Marketing</w:t>
      </w:r>
      <w:r w:rsidRPr="007122FC">
        <w:rPr>
          <w:rFonts w:ascii="Arial" w:eastAsia="Times New Roman" w:hAnsi="Arial" w:cs="Arial"/>
          <w:sz w:val="24"/>
          <w:szCs w:val="24"/>
          <w:lang w:val="en-GB" w:eastAsia="en-GB"/>
        </w:rPr>
        <w:t>, 68(1), pp. 1–17.</w:t>
      </w:r>
      <w:r w:rsidRPr="007122FC">
        <w:rPr>
          <w:rFonts w:ascii="Arial" w:eastAsia="Times New Roman" w:hAnsi="Arial" w:cs="Arial"/>
          <w:sz w:val="24"/>
          <w:szCs w:val="24"/>
          <w:lang w:val="en-GB" w:eastAsia="en-GB"/>
        </w:rPr>
        <w:br/>
      </w:r>
      <w:hyperlink r:id="rId41" w:tgtFrame="_blank" w:history="1">
        <w:r w:rsidRPr="007122FC">
          <w:rPr>
            <w:rFonts w:ascii="Arial" w:eastAsia="Times New Roman" w:hAnsi="Arial" w:cs="Arial"/>
            <w:color w:val="0000FF"/>
            <w:sz w:val="24"/>
            <w:szCs w:val="24"/>
            <w:u w:val="single"/>
            <w:lang w:val="en-GB" w:eastAsia="en-GB"/>
          </w:rPr>
          <w:t>DOI</w:t>
        </w:r>
      </w:hyperlink>
      <w:r w:rsidRPr="007122FC">
        <w:rPr>
          <w:rFonts w:ascii="Arial" w:eastAsia="Times New Roman" w:hAnsi="Arial" w:cs="Arial"/>
          <w:sz w:val="24"/>
          <w:szCs w:val="24"/>
          <w:lang w:val="en-GB" w:eastAsia="en-GB"/>
        </w:rPr>
        <w:t xml:space="preserve"> </w:t>
      </w:r>
    </w:p>
    <w:p w14:paraId="2E76D975" w14:textId="1C26E07C" w:rsidR="007122FC" w:rsidRPr="007122FC" w:rsidRDefault="007122FC" w:rsidP="008D61E6">
      <w:pPr>
        <w:numPr>
          <w:ilvl w:val="0"/>
          <w:numId w:val="24"/>
        </w:numPr>
        <w:spacing w:before="100" w:beforeAutospacing="1" w:after="100" w:afterAutospacing="1" w:line="360" w:lineRule="auto"/>
        <w:jc w:val="both"/>
        <w:rPr>
          <w:rFonts w:ascii="Arial" w:eastAsia="Times New Roman" w:hAnsi="Arial" w:cs="Arial"/>
          <w:sz w:val="24"/>
          <w:szCs w:val="24"/>
          <w:lang w:val="en-GB" w:eastAsia="en-GB"/>
        </w:rPr>
      </w:pPr>
      <w:r w:rsidRPr="007122FC">
        <w:rPr>
          <w:rFonts w:ascii="Arial" w:eastAsia="Times New Roman" w:hAnsi="Arial" w:cs="Arial"/>
          <w:b/>
          <w:bCs/>
          <w:sz w:val="24"/>
          <w:szCs w:val="24"/>
          <w:lang w:val="en-GB" w:eastAsia="en-GB"/>
        </w:rPr>
        <w:t>Vargo, S.L. and Lusch, R.F. (2008)</w:t>
      </w:r>
      <w:r w:rsidRPr="007122FC">
        <w:rPr>
          <w:rFonts w:ascii="Arial" w:eastAsia="Times New Roman" w:hAnsi="Arial" w:cs="Arial"/>
          <w:sz w:val="24"/>
          <w:szCs w:val="24"/>
          <w:lang w:val="en-GB" w:eastAsia="en-GB"/>
        </w:rPr>
        <w:t xml:space="preserve"> ‘Service-dominant logic: Continuing the evolution’, </w:t>
      </w:r>
      <w:r w:rsidRPr="007122FC">
        <w:rPr>
          <w:rFonts w:ascii="Arial" w:eastAsia="Times New Roman" w:hAnsi="Arial" w:cs="Arial"/>
          <w:i/>
          <w:iCs/>
          <w:sz w:val="24"/>
          <w:szCs w:val="24"/>
          <w:lang w:val="en-GB" w:eastAsia="en-GB"/>
        </w:rPr>
        <w:t>Journal of the Academy of Marketing Science</w:t>
      </w:r>
      <w:r w:rsidRPr="007122FC">
        <w:rPr>
          <w:rFonts w:ascii="Arial" w:eastAsia="Times New Roman" w:hAnsi="Arial" w:cs="Arial"/>
          <w:sz w:val="24"/>
          <w:szCs w:val="24"/>
          <w:lang w:val="en-GB" w:eastAsia="en-GB"/>
        </w:rPr>
        <w:t>, 36, pp. 1–10.</w:t>
      </w:r>
      <w:r w:rsidRPr="007122FC">
        <w:rPr>
          <w:rFonts w:ascii="Arial" w:eastAsia="Times New Roman" w:hAnsi="Arial" w:cs="Arial"/>
          <w:sz w:val="24"/>
          <w:szCs w:val="24"/>
          <w:lang w:val="en-GB" w:eastAsia="en-GB"/>
        </w:rPr>
        <w:br/>
      </w:r>
      <w:hyperlink r:id="rId42" w:tgtFrame="_blank" w:history="1">
        <w:r w:rsidRPr="007122FC">
          <w:rPr>
            <w:rFonts w:ascii="Arial" w:eastAsia="Times New Roman" w:hAnsi="Arial" w:cs="Arial"/>
            <w:color w:val="0000FF"/>
            <w:sz w:val="24"/>
            <w:szCs w:val="24"/>
            <w:u w:val="single"/>
            <w:lang w:val="en-GB" w:eastAsia="en-GB"/>
          </w:rPr>
          <w:t>DOI</w:t>
        </w:r>
      </w:hyperlink>
    </w:p>
    <w:p w14:paraId="20811B52" w14:textId="77777777" w:rsidR="007122FC" w:rsidRPr="007122FC" w:rsidRDefault="007122FC" w:rsidP="008D61E6">
      <w:pPr>
        <w:numPr>
          <w:ilvl w:val="0"/>
          <w:numId w:val="25"/>
        </w:numPr>
        <w:spacing w:before="100" w:beforeAutospacing="1" w:after="100" w:afterAutospacing="1" w:line="360" w:lineRule="auto"/>
        <w:jc w:val="both"/>
        <w:rPr>
          <w:rFonts w:ascii="Arial" w:eastAsia="Times New Roman" w:hAnsi="Arial" w:cs="Arial"/>
          <w:sz w:val="24"/>
          <w:szCs w:val="24"/>
          <w:lang w:val="en-GB" w:eastAsia="en-GB"/>
        </w:rPr>
      </w:pPr>
      <w:r w:rsidRPr="007122FC">
        <w:rPr>
          <w:rFonts w:ascii="Arial" w:eastAsia="Times New Roman" w:hAnsi="Arial" w:cs="Arial"/>
          <w:b/>
          <w:bCs/>
          <w:sz w:val="24"/>
          <w:szCs w:val="24"/>
          <w:lang w:val="en-GB" w:eastAsia="en-GB"/>
        </w:rPr>
        <w:t>Wernerfelt, B. (1984)</w:t>
      </w:r>
      <w:r w:rsidRPr="007122FC">
        <w:rPr>
          <w:rFonts w:ascii="Arial" w:eastAsia="Times New Roman" w:hAnsi="Arial" w:cs="Arial"/>
          <w:sz w:val="24"/>
          <w:szCs w:val="24"/>
          <w:lang w:val="en-GB" w:eastAsia="en-GB"/>
        </w:rPr>
        <w:t xml:space="preserve"> ‘A resource-based view of the firm’, </w:t>
      </w:r>
      <w:r w:rsidRPr="007122FC">
        <w:rPr>
          <w:rFonts w:ascii="Arial" w:eastAsia="Times New Roman" w:hAnsi="Arial" w:cs="Arial"/>
          <w:i/>
          <w:iCs/>
          <w:sz w:val="24"/>
          <w:szCs w:val="24"/>
          <w:lang w:val="en-GB" w:eastAsia="en-GB"/>
        </w:rPr>
        <w:t>Strategic Management Journal</w:t>
      </w:r>
      <w:r w:rsidRPr="007122FC">
        <w:rPr>
          <w:rFonts w:ascii="Arial" w:eastAsia="Times New Roman" w:hAnsi="Arial" w:cs="Arial"/>
          <w:sz w:val="24"/>
          <w:szCs w:val="24"/>
          <w:lang w:val="en-GB" w:eastAsia="en-GB"/>
        </w:rPr>
        <w:t>, 5(2), pp. 171–180.</w:t>
      </w:r>
      <w:r w:rsidRPr="007122FC">
        <w:rPr>
          <w:rFonts w:ascii="Arial" w:eastAsia="Times New Roman" w:hAnsi="Arial" w:cs="Arial"/>
          <w:sz w:val="24"/>
          <w:szCs w:val="24"/>
          <w:lang w:val="en-GB" w:eastAsia="en-GB"/>
        </w:rPr>
        <w:br/>
      </w:r>
      <w:hyperlink r:id="rId43" w:tgtFrame="_blank" w:history="1">
        <w:r w:rsidRPr="007122FC">
          <w:rPr>
            <w:rFonts w:ascii="Arial" w:eastAsia="Times New Roman" w:hAnsi="Arial" w:cs="Arial"/>
            <w:color w:val="0000FF"/>
            <w:sz w:val="24"/>
            <w:szCs w:val="24"/>
            <w:u w:val="single"/>
            <w:lang w:val="en-GB" w:eastAsia="en-GB"/>
          </w:rPr>
          <w:t>DOI</w:t>
        </w:r>
      </w:hyperlink>
      <w:r w:rsidRPr="007122FC">
        <w:rPr>
          <w:rFonts w:ascii="Arial" w:eastAsia="Times New Roman" w:hAnsi="Arial" w:cs="Arial"/>
          <w:sz w:val="24"/>
          <w:szCs w:val="24"/>
          <w:lang w:val="en-GB" w:eastAsia="en-GB"/>
        </w:rPr>
        <w:t xml:space="preserve"> </w:t>
      </w:r>
    </w:p>
    <w:p w14:paraId="1401ED03" w14:textId="77777777" w:rsidR="007122FC" w:rsidRPr="007122FC" w:rsidRDefault="007122FC" w:rsidP="008D61E6">
      <w:pPr>
        <w:numPr>
          <w:ilvl w:val="0"/>
          <w:numId w:val="25"/>
        </w:numPr>
        <w:spacing w:before="100" w:beforeAutospacing="1" w:after="100" w:afterAutospacing="1" w:line="360" w:lineRule="auto"/>
        <w:jc w:val="both"/>
        <w:rPr>
          <w:rFonts w:ascii="Arial" w:eastAsia="Times New Roman" w:hAnsi="Arial" w:cs="Arial"/>
          <w:sz w:val="24"/>
          <w:szCs w:val="24"/>
          <w:lang w:val="en-GB" w:eastAsia="en-GB"/>
        </w:rPr>
      </w:pPr>
      <w:r w:rsidRPr="007122FC">
        <w:rPr>
          <w:rFonts w:ascii="Arial" w:eastAsia="Times New Roman" w:hAnsi="Arial" w:cs="Arial"/>
          <w:b/>
          <w:bCs/>
          <w:sz w:val="24"/>
          <w:szCs w:val="24"/>
          <w:lang w:val="en-GB" w:eastAsia="en-GB"/>
        </w:rPr>
        <w:t>World Coffee Portal (2024)</w:t>
      </w:r>
      <w:r w:rsidRPr="007122FC">
        <w:rPr>
          <w:rFonts w:ascii="Arial" w:eastAsia="Times New Roman" w:hAnsi="Arial" w:cs="Arial"/>
          <w:sz w:val="24"/>
          <w:szCs w:val="24"/>
          <w:lang w:val="en-GB" w:eastAsia="en-GB"/>
        </w:rPr>
        <w:t xml:space="preserve"> </w:t>
      </w:r>
      <w:r w:rsidRPr="007122FC">
        <w:rPr>
          <w:rFonts w:ascii="Arial" w:eastAsia="Times New Roman" w:hAnsi="Arial" w:cs="Arial"/>
          <w:i/>
          <w:iCs/>
          <w:sz w:val="24"/>
          <w:szCs w:val="24"/>
          <w:lang w:val="en-GB" w:eastAsia="en-GB"/>
        </w:rPr>
        <w:t>UK independent coffee shops trading strongly on quality and authenticity</w:t>
      </w:r>
      <w:r w:rsidRPr="007122FC">
        <w:rPr>
          <w:rFonts w:ascii="Arial" w:eastAsia="Times New Roman" w:hAnsi="Arial" w:cs="Arial"/>
          <w:sz w:val="24"/>
          <w:szCs w:val="24"/>
          <w:lang w:val="en-GB" w:eastAsia="en-GB"/>
        </w:rPr>
        <w:t>.</w:t>
      </w:r>
      <w:r w:rsidRPr="007122FC">
        <w:rPr>
          <w:rFonts w:ascii="Arial" w:eastAsia="Times New Roman" w:hAnsi="Arial" w:cs="Arial"/>
          <w:sz w:val="24"/>
          <w:szCs w:val="24"/>
          <w:lang w:val="en-GB" w:eastAsia="en-GB"/>
        </w:rPr>
        <w:br/>
      </w:r>
      <w:hyperlink r:id="rId44" w:tgtFrame="_blank" w:history="1">
        <w:r w:rsidRPr="007122FC">
          <w:rPr>
            <w:rFonts w:ascii="Arial" w:eastAsia="Times New Roman" w:hAnsi="Arial" w:cs="Arial"/>
            <w:color w:val="0000FF"/>
            <w:sz w:val="24"/>
            <w:szCs w:val="24"/>
            <w:u w:val="single"/>
            <w:lang w:val="en-GB" w:eastAsia="en-GB"/>
          </w:rPr>
          <w:t>World Coffee Portal</w:t>
        </w:r>
      </w:hyperlink>
      <w:r w:rsidRPr="007122FC">
        <w:rPr>
          <w:rFonts w:ascii="Arial" w:eastAsia="Times New Roman" w:hAnsi="Arial" w:cs="Arial"/>
          <w:sz w:val="24"/>
          <w:szCs w:val="24"/>
          <w:lang w:val="en-GB" w:eastAsia="en-GB"/>
        </w:rPr>
        <w:t xml:space="preserve"> </w:t>
      </w:r>
    </w:p>
    <w:p w14:paraId="28EE45DC" w14:textId="77777777" w:rsidR="007122FC" w:rsidRPr="007122FC" w:rsidRDefault="007122FC" w:rsidP="008D61E6">
      <w:pPr>
        <w:numPr>
          <w:ilvl w:val="0"/>
          <w:numId w:val="25"/>
        </w:numPr>
        <w:spacing w:before="100" w:beforeAutospacing="1" w:after="100" w:afterAutospacing="1" w:line="360" w:lineRule="auto"/>
        <w:jc w:val="both"/>
        <w:rPr>
          <w:rFonts w:ascii="Arial" w:eastAsia="Times New Roman" w:hAnsi="Arial" w:cs="Arial"/>
          <w:sz w:val="24"/>
          <w:szCs w:val="24"/>
          <w:lang w:val="en-GB" w:eastAsia="en-GB"/>
        </w:rPr>
      </w:pPr>
      <w:r w:rsidRPr="007122FC">
        <w:rPr>
          <w:rFonts w:ascii="Arial" w:eastAsia="Times New Roman" w:hAnsi="Arial" w:cs="Arial"/>
          <w:b/>
          <w:bCs/>
          <w:sz w:val="24"/>
          <w:szCs w:val="24"/>
          <w:lang w:val="en-GB" w:eastAsia="en-GB"/>
        </w:rPr>
        <w:t>World Coffee Portal (2025)</w:t>
      </w:r>
      <w:r w:rsidRPr="007122FC">
        <w:rPr>
          <w:rFonts w:ascii="Arial" w:eastAsia="Times New Roman" w:hAnsi="Arial" w:cs="Arial"/>
          <w:sz w:val="24"/>
          <w:szCs w:val="24"/>
          <w:lang w:val="en-GB" w:eastAsia="en-GB"/>
        </w:rPr>
        <w:t xml:space="preserve"> </w:t>
      </w:r>
      <w:r w:rsidRPr="007122FC">
        <w:rPr>
          <w:rFonts w:ascii="Arial" w:eastAsia="Times New Roman" w:hAnsi="Arial" w:cs="Arial"/>
          <w:i/>
          <w:iCs/>
          <w:sz w:val="24"/>
          <w:szCs w:val="24"/>
          <w:lang w:val="en-GB" w:eastAsia="en-GB"/>
        </w:rPr>
        <w:t>The UK Coffee Shop Market / UK coffee-shop consumer trends</w:t>
      </w:r>
      <w:r w:rsidRPr="007122FC">
        <w:rPr>
          <w:rFonts w:ascii="Arial" w:eastAsia="Times New Roman" w:hAnsi="Arial" w:cs="Arial"/>
          <w:sz w:val="24"/>
          <w:szCs w:val="24"/>
          <w:lang w:val="en-GB" w:eastAsia="en-GB"/>
        </w:rPr>
        <w:t>.</w:t>
      </w:r>
      <w:r w:rsidRPr="007122FC">
        <w:rPr>
          <w:rFonts w:ascii="Arial" w:eastAsia="Times New Roman" w:hAnsi="Arial" w:cs="Arial"/>
          <w:sz w:val="24"/>
          <w:szCs w:val="24"/>
          <w:lang w:val="en-GB" w:eastAsia="en-GB"/>
        </w:rPr>
        <w:br/>
      </w:r>
      <w:hyperlink r:id="rId45" w:tgtFrame="_blank" w:history="1">
        <w:r w:rsidRPr="007122FC">
          <w:rPr>
            <w:rFonts w:ascii="Arial" w:eastAsia="Times New Roman" w:hAnsi="Arial" w:cs="Arial"/>
            <w:color w:val="0000FF"/>
            <w:sz w:val="24"/>
            <w:szCs w:val="24"/>
            <w:u w:val="single"/>
            <w:lang w:val="en-GB" w:eastAsia="en-GB"/>
          </w:rPr>
          <w:t>World Coffee Portal</w:t>
        </w:r>
      </w:hyperlink>
      <w:r w:rsidRPr="007122FC">
        <w:rPr>
          <w:rFonts w:ascii="Arial" w:eastAsia="Times New Roman" w:hAnsi="Arial" w:cs="Arial"/>
          <w:sz w:val="24"/>
          <w:szCs w:val="24"/>
          <w:lang w:val="en-GB" w:eastAsia="en-GB"/>
        </w:rPr>
        <w:t xml:space="preserve"> </w:t>
      </w:r>
    </w:p>
    <w:p w14:paraId="4F1C4189" w14:textId="60FC487F" w:rsidR="007122FC" w:rsidRPr="007122FC" w:rsidRDefault="007122FC" w:rsidP="008D61E6">
      <w:pPr>
        <w:numPr>
          <w:ilvl w:val="0"/>
          <w:numId w:val="25"/>
        </w:numPr>
        <w:spacing w:before="100" w:beforeAutospacing="1" w:after="100" w:afterAutospacing="1" w:line="360" w:lineRule="auto"/>
        <w:jc w:val="both"/>
        <w:rPr>
          <w:rFonts w:ascii="Arial" w:eastAsia="Times New Roman" w:hAnsi="Arial" w:cs="Arial"/>
          <w:sz w:val="24"/>
          <w:szCs w:val="24"/>
          <w:lang w:val="en-GB" w:eastAsia="en-GB"/>
        </w:rPr>
      </w:pPr>
      <w:r w:rsidRPr="007122FC">
        <w:rPr>
          <w:rFonts w:ascii="Arial" w:eastAsia="Times New Roman" w:hAnsi="Arial" w:cs="Arial"/>
          <w:b/>
          <w:bCs/>
          <w:sz w:val="24"/>
          <w:szCs w:val="24"/>
          <w:lang w:val="en-GB" w:eastAsia="en-GB"/>
        </w:rPr>
        <w:t>World Coffee Portal (2026)</w:t>
      </w:r>
      <w:r w:rsidRPr="007122FC">
        <w:rPr>
          <w:rFonts w:ascii="Arial" w:eastAsia="Times New Roman" w:hAnsi="Arial" w:cs="Arial"/>
          <w:sz w:val="24"/>
          <w:szCs w:val="24"/>
          <w:lang w:val="en-GB" w:eastAsia="en-GB"/>
        </w:rPr>
        <w:t xml:space="preserve"> </w:t>
      </w:r>
      <w:r w:rsidRPr="007122FC">
        <w:rPr>
          <w:rFonts w:ascii="Arial" w:eastAsia="Times New Roman" w:hAnsi="Arial" w:cs="Arial"/>
          <w:i/>
          <w:iCs/>
          <w:sz w:val="24"/>
          <w:szCs w:val="24"/>
          <w:lang w:val="en-GB" w:eastAsia="en-GB"/>
        </w:rPr>
        <w:t>UK branded coffee shop market</w:t>
      </w:r>
      <w:r w:rsidRPr="007122FC">
        <w:rPr>
          <w:rFonts w:ascii="Arial" w:eastAsia="Times New Roman" w:hAnsi="Arial" w:cs="Arial"/>
          <w:sz w:val="24"/>
          <w:szCs w:val="24"/>
          <w:lang w:val="en-GB" w:eastAsia="en-GB"/>
        </w:rPr>
        <w:t>.</w:t>
      </w:r>
      <w:r w:rsidRPr="007122FC">
        <w:rPr>
          <w:rFonts w:ascii="Arial" w:eastAsia="Times New Roman" w:hAnsi="Arial" w:cs="Arial"/>
          <w:sz w:val="24"/>
          <w:szCs w:val="24"/>
          <w:lang w:val="en-GB" w:eastAsia="en-GB"/>
        </w:rPr>
        <w:br/>
      </w:r>
      <w:hyperlink r:id="rId46" w:tgtFrame="_blank" w:history="1">
        <w:r w:rsidRPr="007122FC">
          <w:rPr>
            <w:rFonts w:ascii="Arial" w:eastAsia="Times New Roman" w:hAnsi="Arial" w:cs="Arial"/>
            <w:color w:val="0000FF"/>
            <w:sz w:val="24"/>
            <w:szCs w:val="24"/>
            <w:u w:val="single"/>
            <w:lang w:val="en-GB" w:eastAsia="en-GB"/>
          </w:rPr>
          <w:t>World Coffee Portal</w:t>
        </w:r>
      </w:hyperlink>
      <w:r w:rsidRPr="007122FC">
        <w:rPr>
          <w:rFonts w:ascii="Arial" w:eastAsia="Times New Roman" w:hAnsi="Arial" w:cs="Arial"/>
          <w:sz w:val="24"/>
          <w:szCs w:val="24"/>
          <w:lang w:val="en-GB" w:eastAsia="en-GB"/>
        </w:rPr>
        <w:t xml:space="preserve"> </w:t>
      </w:r>
    </w:p>
    <w:p w14:paraId="0A0B1278" w14:textId="77777777" w:rsidR="007122FC" w:rsidRPr="007122FC" w:rsidRDefault="007122FC" w:rsidP="008D61E6">
      <w:pPr>
        <w:numPr>
          <w:ilvl w:val="0"/>
          <w:numId w:val="26"/>
        </w:numPr>
        <w:spacing w:before="100" w:beforeAutospacing="1" w:after="100" w:afterAutospacing="1" w:line="360" w:lineRule="auto"/>
        <w:jc w:val="both"/>
        <w:rPr>
          <w:rFonts w:ascii="Arial" w:eastAsia="Times New Roman" w:hAnsi="Arial" w:cs="Arial"/>
          <w:sz w:val="24"/>
          <w:szCs w:val="24"/>
          <w:lang w:val="en-GB" w:eastAsia="en-GB"/>
        </w:rPr>
      </w:pPr>
      <w:r w:rsidRPr="007122FC">
        <w:rPr>
          <w:rFonts w:ascii="Arial" w:eastAsia="Times New Roman" w:hAnsi="Arial" w:cs="Arial"/>
          <w:b/>
          <w:bCs/>
          <w:sz w:val="24"/>
          <w:szCs w:val="24"/>
          <w:lang w:val="en-GB" w:eastAsia="en-GB"/>
        </w:rPr>
        <w:t>Zeithaml, V.A. (1988)</w:t>
      </w:r>
      <w:r w:rsidRPr="007122FC">
        <w:rPr>
          <w:rFonts w:ascii="Arial" w:eastAsia="Times New Roman" w:hAnsi="Arial" w:cs="Arial"/>
          <w:sz w:val="24"/>
          <w:szCs w:val="24"/>
          <w:lang w:val="en-GB" w:eastAsia="en-GB"/>
        </w:rPr>
        <w:t xml:space="preserve"> ‘Consumer perceptions of price, quality, and value: A means-end model and synthesis of evidence’, </w:t>
      </w:r>
      <w:r w:rsidRPr="007122FC">
        <w:rPr>
          <w:rFonts w:ascii="Arial" w:eastAsia="Times New Roman" w:hAnsi="Arial" w:cs="Arial"/>
          <w:i/>
          <w:iCs/>
          <w:sz w:val="24"/>
          <w:szCs w:val="24"/>
          <w:lang w:val="en-GB" w:eastAsia="en-GB"/>
        </w:rPr>
        <w:t>Journal of Marketing</w:t>
      </w:r>
      <w:r w:rsidRPr="007122FC">
        <w:rPr>
          <w:rFonts w:ascii="Arial" w:eastAsia="Times New Roman" w:hAnsi="Arial" w:cs="Arial"/>
          <w:sz w:val="24"/>
          <w:szCs w:val="24"/>
          <w:lang w:val="en-GB" w:eastAsia="en-GB"/>
        </w:rPr>
        <w:t>, 52(3), pp. 2–22.</w:t>
      </w:r>
      <w:r w:rsidRPr="007122FC">
        <w:rPr>
          <w:rFonts w:ascii="Arial" w:eastAsia="Times New Roman" w:hAnsi="Arial" w:cs="Arial"/>
          <w:sz w:val="24"/>
          <w:szCs w:val="24"/>
          <w:lang w:val="en-GB" w:eastAsia="en-GB"/>
        </w:rPr>
        <w:br/>
      </w:r>
      <w:hyperlink r:id="rId47" w:tgtFrame="_blank" w:history="1">
        <w:r w:rsidRPr="007122FC">
          <w:rPr>
            <w:rFonts w:ascii="Arial" w:eastAsia="Times New Roman" w:hAnsi="Arial" w:cs="Arial"/>
            <w:color w:val="0000FF"/>
            <w:sz w:val="24"/>
            <w:szCs w:val="24"/>
            <w:u w:val="single"/>
            <w:lang w:val="en-GB" w:eastAsia="en-GB"/>
          </w:rPr>
          <w:t>DOI</w:t>
        </w:r>
      </w:hyperlink>
      <w:r w:rsidRPr="007122FC">
        <w:rPr>
          <w:rFonts w:ascii="Arial" w:eastAsia="Times New Roman" w:hAnsi="Arial" w:cs="Arial"/>
          <w:sz w:val="24"/>
          <w:szCs w:val="24"/>
          <w:lang w:val="en-GB" w:eastAsia="en-GB"/>
        </w:rPr>
        <w:t xml:space="preserve"> </w:t>
      </w:r>
    </w:p>
    <w:p w14:paraId="65D03612" w14:textId="77777777" w:rsidR="007122FC" w:rsidRPr="007122FC" w:rsidRDefault="007122FC" w:rsidP="008D61E6">
      <w:pPr>
        <w:numPr>
          <w:ilvl w:val="0"/>
          <w:numId w:val="26"/>
        </w:numPr>
        <w:spacing w:before="100" w:beforeAutospacing="1" w:after="100" w:afterAutospacing="1" w:line="360" w:lineRule="auto"/>
        <w:jc w:val="both"/>
        <w:rPr>
          <w:rFonts w:ascii="Arial" w:eastAsia="Times New Roman" w:hAnsi="Arial" w:cs="Arial"/>
          <w:sz w:val="24"/>
          <w:szCs w:val="24"/>
          <w:lang w:val="en-GB" w:eastAsia="en-GB"/>
        </w:rPr>
      </w:pPr>
      <w:r w:rsidRPr="007122FC">
        <w:rPr>
          <w:rFonts w:ascii="Arial" w:eastAsia="Times New Roman" w:hAnsi="Arial" w:cs="Arial"/>
          <w:b/>
          <w:bCs/>
          <w:sz w:val="24"/>
          <w:szCs w:val="24"/>
          <w:lang w:val="en-GB" w:eastAsia="en-GB"/>
        </w:rPr>
        <w:t>Zeithaml, V.A., Berry, L.L. and Parasuraman, A. (1996)</w:t>
      </w:r>
      <w:r w:rsidRPr="007122FC">
        <w:rPr>
          <w:rFonts w:ascii="Arial" w:eastAsia="Times New Roman" w:hAnsi="Arial" w:cs="Arial"/>
          <w:sz w:val="24"/>
          <w:szCs w:val="24"/>
          <w:lang w:val="en-GB" w:eastAsia="en-GB"/>
        </w:rPr>
        <w:t xml:space="preserve"> ‘The behavioral consequences of service quality’, </w:t>
      </w:r>
      <w:r w:rsidRPr="007122FC">
        <w:rPr>
          <w:rFonts w:ascii="Arial" w:eastAsia="Times New Roman" w:hAnsi="Arial" w:cs="Arial"/>
          <w:i/>
          <w:iCs/>
          <w:sz w:val="24"/>
          <w:szCs w:val="24"/>
          <w:lang w:val="en-GB" w:eastAsia="en-GB"/>
        </w:rPr>
        <w:t>Journal of Marketing</w:t>
      </w:r>
      <w:r w:rsidRPr="007122FC">
        <w:rPr>
          <w:rFonts w:ascii="Arial" w:eastAsia="Times New Roman" w:hAnsi="Arial" w:cs="Arial"/>
          <w:sz w:val="24"/>
          <w:szCs w:val="24"/>
          <w:lang w:val="en-GB" w:eastAsia="en-GB"/>
        </w:rPr>
        <w:t>, 60(2), pp. 31–46.</w:t>
      </w:r>
      <w:r w:rsidRPr="007122FC">
        <w:rPr>
          <w:rFonts w:ascii="Arial" w:eastAsia="Times New Roman" w:hAnsi="Arial" w:cs="Arial"/>
          <w:sz w:val="24"/>
          <w:szCs w:val="24"/>
          <w:lang w:val="en-GB" w:eastAsia="en-GB"/>
        </w:rPr>
        <w:br/>
      </w:r>
      <w:hyperlink r:id="rId48" w:tgtFrame="_blank" w:history="1">
        <w:r w:rsidRPr="007122FC">
          <w:rPr>
            <w:rFonts w:ascii="Arial" w:eastAsia="Times New Roman" w:hAnsi="Arial" w:cs="Arial"/>
            <w:color w:val="0000FF"/>
            <w:sz w:val="24"/>
            <w:szCs w:val="24"/>
            <w:u w:val="single"/>
            <w:lang w:val="en-GB" w:eastAsia="en-GB"/>
          </w:rPr>
          <w:t>DOI</w:t>
        </w:r>
      </w:hyperlink>
    </w:p>
    <w:p w14:paraId="76D43E45" w14:textId="77777777" w:rsidR="0069736A" w:rsidRPr="00A64FC6" w:rsidRDefault="0069736A" w:rsidP="002C2417">
      <w:pPr>
        <w:spacing w:line="360" w:lineRule="auto"/>
        <w:jc w:val="both"/>
        <w:rPr>
          <w:rFonts w:ascii="Arial" w:hAnsi="Arial" w:cs="Arial"/>
          <w:sz w:val="24"/>
          <w:szCs w:val="24"/>
          <w:lang w:val="en-GB"/>
        </w:rPr>
      </w:pPr>
    </w:p>
    <w:sectPr w:rsidR="0069736A" w:rsidRPr="00A64FC6" w:rsidSect="00B50C6B">
      <w:headerReference w:type="default" r:id="rId49"/>
      <w:footerReference w:type="default" r:id="rId50"/>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9EC3AB" w14:textId="77777777" w:rsidR="008D61E6" w:rsidRDefault="008D61E6" w:rsidP="00226B65">
      <w:pPr>
        <w:spacing w:after="0" w:line="240" w:lineRule="auto"/>
      </w:pPr>
      <w:r>
        <w:separator/>
      </w:r>
    </w:p>
  </w:endnote>
  <w:endnote w:type="continuationSeparator" w:id="0">
    <w:p w14:paraId="183E395A" w14:textId="77777777" w:rsidR="008D61E6" w:rsidRDefault="008D61E6" w:rsidP="00226B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64435508"/>
      <w:docPartObj>
        <w:docPartGallery w:val="Page Numbers (Bottom of Page)"/>
        <w:docPartUnique/>
      </w:docPartObj>
    </w:sdtPr>
    <w:sdtEndPr>
      <w:rPr>
        <w:noProof/>
      </w:rPr>
    </w:sdtEndPr>
    <w:sdtContent>
      <w:p w14:paraId="11FBF282" w14:textId="4618339D" w:rsidR="00E23192" w:rsidRDefault="00E23192">
        <w:pPr>
          <w:pStyle w:val="Footer"/>
          <w:jc w:val="center"/>
        </w:pPr>
        <w:r>
          <w:fldChar w:fldCharType="begin"/>
        </w:r>
        <w:r>
          <w:instrText xml:space="preserve"> PAGE   \* MERGEFORMAT </w:instrText>
        </w:r>
        <w:r>
          <w:fldChar w:fldCharType="separate"/>
        </w:r>
        <w:r w:rsidR="006D7D71">
          <w:rPr>
            <w:noProof/>
          </w:rPr>
          <w:t>iii</w:t>
        </w:r>
        <w:r>
          <w:rPr>
            <w:noProof/>
          </w:rPr>
          <w:fldChar w:fldCharType="end"/>
        </w:r>
      </w:p>
    </w:sdtContent>
  </w:sdt>
  <w:p w14:paraId="09932598" w14:textId="77777777" w:rsidR="00E23192" w:rsidRDefault="00E23192">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11161675"/>
      <w:docPartObj>
        <w:docPartGallery w:val="Page Numbers (Bottom of Page)"/>
        <w:docPartUnique/>
      </w:docPartObj>
    </w:sdtPr>
    <w:sdtEndPr>
      <w:rPr>
        <w:noProof/>
      </w:rPr>
    </w:sdtEndPr>
    <w:sdtContent>
      <w:p w14:paraId="3135B97B" w14:textId="2DF8DAF3" w:rsidR="004664C0" w:rsidRDefault="004664C0">
        <w:pPr>
          <w:pStyle w:val="Footer"/>
          <w:jc w:val="center"/>
        </w:pPr>
        <w:r>
          <w:fldChar w:fldCharType="begin"/>
        </w:r>
        <w:r>
          <w:instrText xml:space="preserve"> PAGE   \* MERGEFORMAT </w:instrText>
        </w:r>
        <w:r>
          <w:fldChar w:fldCharType="separate"/>
        </w:r>
        <w:r w:rsidR="006D7D71">
          <w:rPr>
            <w:noProof/>
          </w:rPr>
          <w:t>28</w:t>
        </w:r>
        <w:r>
          <w:rPr>
            <w:noProof/>
          </w:rPr>
          <w:fldChar w:fldCharType="end"/>
        </w:r>
      </w:p>
    </w:sdtContent>
  </w:sdt>
  <w:p w14:paraId="751981B7" w14:textId="77777777" w:rsidR="004664C0" w:rsidRPr="00F706E3" w:rsidRDefault="004664C0">
    <w:pPr>
      <w:pStyle w:val="Footer"/>
      <w:rPr>
        <w:lang w:val="en-GB"/>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9158E2" w14:textId="77777777" w:rsidR="008D61E6" w:rsidRDefault="008D61E6" w:rsidP="00226B65">
      <w:pPr>
        <w:spacing w:after="0" w:line="240" w:lineRule="auto"/>
      </w:pPr>
      <w:r>
        <w:separator/>
      </w:r>
    </w:p>
  </w:footnote>
  <w:footnote w:type="continuationSeparator" w:id="0">
    <w:p w14:paraId="111800DD" w14:textId="77777777" w:rsidR="008D61E6" w:rsidRDefault="008D61E6" w:rsidP="00226B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E804CB" w14:textId="77777777" w:rsidR="009658A9" w:rsidRDefault="009658A9">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73141"/>
    <w:multiLevelType w:val="hybridMultilevel"/>
    <w:tmpl w:val="80523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1F395F"/>
    <w:multiLevelType w:val="hybridMultilevel"/>
    <w:tmpl w:val="4606B7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3337CA"/>
    <w:multiLevelType w:val="multilevel"/>
    <w:tmpl w:val="FA66E73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31A0D06"/>
    <w:multiLevelType w:val="multilevel"/>
    <w:tmpl w:val="A2A64B74"/>
    <w:lvl w:ilvl="0">
      <w:start w:val="3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1ED2DF4"/>
    <w:multiLevelType w:val="multilevel"/>
    <w:tmpl w:val="46440108"/>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5944A39"/>
    <w:multiLevelType w:val="hybridMultilevel"/>
    <w:tmpl w:val="62389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0C757D"/>
    <w:multiLevelType w:val="multilevel"/>
    <w:tmpl w:val="16D08C76"/>
    <w:lvl w:ilvl="0">
      <w:start w:val="2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ED43FED"/>
    <w:multiLevelType w:val="multilevel"/>
    <w:tmpl w:val="61C401D2"/>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0AB5A9B"/>
    <w:multiLevelType w:val="multilevel"/>
    <w:tmpl w:val="4BBE2FA2"/>
    <w:lvl w:ilvl="0">
      <w:start w:val="5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56C21AE"/>
    <w:multiLevelType w:val="multilevel"/>
    <w:tmpl w:val="A52E55A2"/>
    <w:lvl w:ilvl="0">
      <w:start w:val="7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6C1434A"/>
    <w:multiLevelType w:val="multilevel"/>
    <w:tmpl w:val="801E8BD2"/>
    <w:lvl w:ilvl="0">
      <w:start w:val="4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CED5A4B"/>
    <w:multiLevelType w:val="multilevel"/>
    <w:tmpl w:val="5EE61CF8"/>
    <w:lvl w:ilvl="0">
      <w:start w:val="4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3727DF8"/>
    <w:multiLevelType w:val="multilevel"/>
    <w:tmpl w:val="CBAAE954"/>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53E7CAB"/>
    <w:multiLevelType w:val="multilevel"/>
    <w:tmpl w:val="0B6EB806"/>
    <w:lvl w:ilvl="0">
      <w:start w:val="7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5E04CAA"/>
    <w:multiLevelType w:val="multilevel"/>
    <w:tmpl w:val="BEDEBA6E"/>
    <w:lvl w:ilvl="0">
      <w:start w:val="6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7A35FC0"/>
    <w:multiLevelType w:val="multilevel"/>
    <w:tmpl w:val="40FA05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89C30E2"/>
    <w:multiLevelType w:val="multilevel"/>
    <w:tmpl w:val="FA8433C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A2042BE"/>
    <w:multiLevelType w:val="multilevel"/>
    <w:tmpl w:val="58ECCF1E"/>
    <w:lvl w:ilvl="0">
      <w:start w:val="5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A44298A"/>
    <w:multiLevelType w:val="hybridMultilevel"/>
    <w:tmpl w:val="931E6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0014A1D"/>
    <w:multiLevelType w:val="multilevel"/>
    <w:tmpl w:val="19AC2CF6"/>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A1A44EC"/>
    <w:multiLevelType w:val="multilevel"/>
    <w:tmpl w:val="86002C10"/>
    <w:lvl w:ilvl="0">
      <w:start w:val="6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AF036D1"/>
    <w:multiLevelType w:val="multilevel"/>
    <w:tmpl w:val="5A4A5A52"/>
    <w:lvl w:ilvl="0">
      <w:start w:val="3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9405741"/>
    <w:multiLevelType w:val="multilevel"/>
    <w:tmpl w:val="3A6251F0"/>
    <w:lvl w:ilvl="0">
      <w:start w:val="3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DB56047"/>
    <w:multiLevelType w:val="hybridMultilevel"/>
    <w:tmpl w:val="9E1ADC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E930FA2"/>
    <w:multiLevelType w:val="multilevel"/>
    <w:tmpl w:val="CC3A5800"/>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FBA5CDA"/>
    <w:multiLevelType w:val="multilevel"/>
    <w:tmpl w:val="DE3A0D5A"/>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3"/>
  </w:num>
  <w:num w:numId="3">
    <w:abstractNumId w:val="18"/>
  </w:num>
  <w:num w:numId="4">
    <w:abstractNumId w:val="5"/>
  </w:num>
  <w:num w:numId="5">
    <w:abstractNumId w:val="0"/>
  </w:num>
  <w:num w:numId="6">
    <w:abstractNumId w:val="15"/>
  </w:num>
  <w:num w:numId="7">
    <w:abstractNumId w:val="2"/>
  </w:num>
  <w:num w:numId="8">
    <w:abstractNumId w:val="16"/>
  </w:num>
  <w:num w:numId="9">
    <w:abstractNumId w:val="19"/>
  </w:num>
  <w:num w:numId="10">
    <w:abstractNumId w:val="7"/>
  </w:num>
  <w:num w:numId="11">
    <w:abstractNumId w:val="4"/>
  </w:num>
  <w:num w:numId="12">
    <w:abstractNumId w:val="25"/>
  </w:num>
  <w:num w:numId="13">
    <w:abstractNumId w:val="12"/>
  </w:num>
  <w:num w:numId="14">
    <w:abstractNumId w:val="24"/>
  </w:num>
  <w:num w:numId="15">
    <w:abstractNumId w:val="6"/>
  </w:num>
  <w:num w:numId="16">
    <w:abstractNumId w:val="3"/>
  </w:num>
  <w:num w:numId="17">
    <w:abstractNumId w:val="22"/>
  </w:num>
  <w:num w:numId="18">
    <w:abstractNumId w:val="21"/>
  </w:num>
  <w:num w:numId="19">
    <w:abstractNumId w:val="10"/>
  </w:num>
  <w:num w:numId="20">
    <w:abstractNumId w:val="11"/>
  </w:num>
  <w:num w:numId="21">
    <w:abstractNumId w:val="17"/>
  </w:num>
  <w:num w:numId="22">
    <w:abstractNumId w:val="8"/>
  </w:num>
  <w:num w:numId="23">
    <w:abstractNumId w:val="20"/>
  </w:num>
  <w:num w:numId="24">
    <w:abstractNumId w:val="14"/>
  </w:num>
  <w:num w:numId="25">
    <w:abstractNumId w:val="13"/>
  </w:num>
  <w:num w:numId="26">
    <w:abstractNumId w:val="9"/>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7F30"/>
    <w:rsid w:val="00004D04"/>
    <w:rsid w:val="00004D6C"/>
    <w:rsid w:val="000117E4"/>
    <w:rsid w:val="00013335"/>
    <w:rsid w:val="0001370B"/>
    <w:rsid w:val="00014A2F"/>
    <w:rsid w:val="0002406A"/>
    <w:rsid w:val="00036E37"/>
    <w:rsid w:val="0003742F"/>
    <w:rsid w:val="00043172"/>
    <w:rsid w:val="000438AB"/>
    <w:rsid w:val="00044370"/>
    <w:rsid w:val="000447C7"/>
    <w:rsid w:val="00046CE1"/>
    <w:rsid w:val="000573C7"/>
    <w:rsid w:val="0006073E"/>
    <w:rsid w:val="000621B1"/>
    <w:rsid w:val="00062B3E"/>
    <w:rsid w:val="00064403"/>
    <w:rsid w:val="00067EB2"/>
    <w:rsid w:val="000720BB"/>
    <w:rsid w:val="00072CF9"/>
    <w:rsid w:val="00073190"/>
    <w:rsid w:val="000755AF"/>
    <w:rsid w:val="00082254"/>
    <w:rsid w:val="00094C6A"/>
    <w:rsid w:val="00095B12"/>
    <w:rsid w:val="000A0440"/>
    <w:rsid w:val="000A297B"/>
    <w:rsid w:val="000A2CAF"/>
    <w:rsid w:val="000A7D86"/>
    <w:rsid w:val="000B2756"/>
    <w:rsid w:val="000B3E28"/>
    <w:rsid w:val="000C4DA0"/>
    <w:rsid w:val="000C6B7F"/>
    <w:rsid w:val="000C7D8E"/>
    <w:rsid w:val="000C7FAD"/>
    <w:rsid w:val="000D1721"/>
    <w:rsid w:val="000D57BD"/>
    <w:rsid w:val="000D5F4B"/>
    <w:rsid w:val="000E1B28"/>
    <w:rsid w:val="000E76ED"/>
    <w:rsid w:val="000F0747"/>
    <w:rsid w:val="000F1E62"/>
    <w:rsid w:val="000F5846"/>
    <w:rsid w:val="000F5EA9"/>
    <w:rsid w:val="00100F99"/>
    <w:rsid w:val="00105DB6"/>
    <w:rsid w:val="00106CC9"/>
    <w:rsid w:val="00114D7F"/>
    <w:rsid w:val="00120896"/>
    <w:rsid w:val="00122C26"/>
    <w:rsid w:val="00124FA6"/>
    <w:rsid w:val="001254F4"/>
    <w:rsid w:val="001269B6"/>
    <w:rsid w:val="001346AE"/>
    <w:rsid w:val="00134C55"/>
    <w:rsid w:val="0014628F"/>
    <w:rsid w:val="0014739F"/>
    <w:rsid w:val="00154BCB"/>
    <w:rsid w:val="00155F79"/>
    <w:rsid w:val="001640E8"/>
    <w:rsid w:val="00167C72"/>
    <w:rsid w:val="001801FE"/>
    <w:rsid w:val="00187F30"/>
    <w:rsid w:val="001906A4"/>
    <w:rsid w:val="001929B4"/>
    <w:rsid w:val="001962E4"/>
    <w:rsid w:val="001A08AB"/>
    <w:rsid w:val="001A2504"/>
    <w:rsid w:val="001A70A9"/>
    <w:rsid w:val="001B41A5"/>
    <w:rsid w:val="001C26FD"/>
    <w:rsid w:val="001D1268"/>
    <w:rsid w:val="001D3EBB"/>
    <w:rsid w:val="001D5EF2"/>
    <w:rsid w:val="001E0746"/>
    <w:rsid w:val="001F27A2"/>
    <w:rsid w:val="001F2E2C"/>
    <w:rsid w:val="002003D0"/>
    <w:rsid w:val="00201851"/>
    <w:rsid w:val="002049FF"/>
    <w:rsid w:val="002068A4"/>
    <w:rsid w:val="00211196"/>
    <w:rsid w:val="002119EB"/>
    <w:rsid w:val="002129FD"/>
    <w:rsid w:val="00212ED5"/>
    <w:rsid w:val="00217C41"/>
    <w:rsid w:val="00220A5E"/>
    <w:rsid w:val="00221E59"/>
    <w:rsid w:val="00226B65"/>
    <w:rsid w:val="00227CB2"/>
    <w:rsid w:val="00235395"/>
    <w:rsid w:val="00236100"/>
    <w:rsid w:val="00241AE4"/>
    <w:rsid w:val="00244702"/>
    <w:rsid w:val="00244CCB"/>
    <w:rsid w:val="00250651"/>
    <w:rsid w:val="00265497"/>
    <w:rsid w:val="002757F5"/>
    <w:rsid w:val="00281166"/>
    <w:rsid w:val="00282863"/>
    <w:rsid w:val="00284522"/>
    <w:rsid w:val="00284693"/>
    <w:rsid w:val="00287FB7"/>
    <w:rsid w:val="002920E6"/>
    <w:rsid w:val="002930B6"/>
    <w:rsid w:val="00293DE1"/>
    <w:rsid w:val="00294FF8"/>
    <w:rsid w:val="00296B61"/>
    <w:rsid w:val="002A1E74"/>
    <w:rsid w:val="002A72BC"/>
    <w:rsid w:val="002B3460"/>
    <w:rsid w:val="002B719C"/>
    <w:rsid w:val="002B7538"/>
    <w:rsid w:val="002C23A0"/>
    <w:rsid w:val="002C2417"/>
    <w:rsid w:val="002C6544"/>
    <w:rsid w:val="002D1910"/>
    <w:rsid w:val="002D3C6B"/>
    <w:rsid w:val="002D4A25"/>
    <w:rsid w:val="002D6462"/>
    <w:rsid w:val="002D7021"/>
    <w:rsid w:val="002E2D64"/>
    <w:rsid w:val="002E4D5A"/>
    <w:rsid w:val="002E4DF0"/>
    <w:rsid w:val="002E5287"/>
    <w:rsid w:val="002F54CA"/>
    <w:rsid w:val="002F6A3D"/>
    <w:rsid w:val="00302170"/>
    <w:rsid w:val="00302559"/>
    <w:rsid w:val="00304029"/>
    <w:rsid w:val="00306545"/>
    <w:rsid w:val="00312AF4"/>
    <w:rsid w:val="003145AB"/>
    <w:rsid w:val="0031596D"/>
    <w:rsid w:val="00325211"/>
    <w:rsid w:val="00326EBB"/>
    <w:rsid w:val="0032756A"/>
    <w:rsid w:val="00335E27"/>
    <w:rsid w:val="0034076E"/>
    <w:rsid w:val="00340969"/>
    <w:rsid w:val="00345B65"/>
    <w:rsid w:val="003554EF"/>
    <w:rsid w:val="00361E3B"/>
    <w:rsid w:val="0037334C"/>
    <w:rsid w:val="00376D86"/>
    <w:rsid w:val="0038198C"/>
    <w:rsid w:val="00383247"/>
    <w:rsid w:val="0039798E"/>
    <w:rsid w:val="003B280D"/>
    <w:rsid w:val="003B6F9C"/>
    <w:rsid w:val="003C1271"/>
    <w:rsid w:val="003C26CE"/>
    <w:rsid w:val="003C45F7"/>
    <w:rsid w:val="003C550C"/>
    <w:rsid w:val="003C7318"/>
    <w:rsid w:val="003D071E"/>
    <w:rsid w:val="003D7187"/>
    <w:rsid w:val="003D7356"/>
    <w:rsid w:val="003E554F"/>
    <w:rsid w:val="003F047C"/>
    <w:rsid w:val="00403881"/>
    <w:rsid w:val="004071F9"/>
    <w:rsid w:val="00410EE2"/>
    <w:rsid w:val="00415A7C"/>
    <w:rsid w:val="004229B7"/>
    <w:rsid w:val="00422ACC"/>
    <w:rsid w:val="00426935"/>
    <w:rsid w:val="00433D54"/>
    <w:rsid w:val="004439A2"/>
    <w:rsid w:val="00453801"/>
    <w:rsid w:val="004618F7"/>
    <w:rsid w:val="004664C0"/>
    <w:rsid w:val="00475CF8"/>
    <w:rsid w:val="00482C55"/>
    <w:rsid w:val="00486CBA"/>
    <w:rsid w:val="0048704A"/>
    <w:rsid w:val="00493CD3"/>
    <w:rsid w:val="00494567"/>
    <w:rsid w:val="00497383"/>
    <w:rsid w:val="004A3190"/>
    <w:rsid w:val="004A3ACD"/>
    <w:rsid w:val="004A4D7C"/>
    <w:rsid w:val="004B2D5C"/>
    <w:rsid w:val="004C0434"/>
    <w:rsid w:val="004C1558"/>
    <w:rsid w:val="004C3838"/>
    <w:rsid w:val="004C5F1B"/>
    <w:rsid w:val="004C6BDB"/>
    <w:rsid w:val="004D0A7B"/>
    <w:rsid w:val="004E5561"/>
    <w:rsid w:val="004F1B8C"/>
    <w:rsid w:val="005007A7"/>
    <w:rsid w:val="0050370C"/>
    <w:rsid w:val="0050713D"/>
    <w:rsid w:val="00512825"/>
    <w:rsid w:val="00517427"/>
    <w:rsid w:val="005174E7"/>
    <w:rsid w:val="00520D8F"/>
    <w:rsid w:val="00523927"/>
    <w:rsid w:val="00526E02"/>
    <w:rsid w:val="00532B48"/>
    <w:rsid w:val="00534005"/>
    <w:rsid w:val="005356A2"/>
    <w:rsid w:val="005410CD"/>
    <w:rsid w:val="00547219"/>
    <w:rsid w:val="005572AB"/>
    <w:rsid w:val="00562A0A"/>
    <w:rsid w:val="005663BE"/>
    <w:rsid w:val="00573E08"/>
    <w:rsid w:val="00583BA8"/>
    <w:rsid w:val="005846CF"/>
    <w:rsid w:val="005859A6"/>
    <w:rsid w:val="005862EB"/>
    <w:rsid w:val="0059125D"/>
    <w:rsid w:val="005935D1"/>
    <w:rsid w:val="005A3143"/>
    <w:rsid w:val="005A40ED"/>
    <w:rsid w:val="005A4E1A"/>
    <w:rsid w:val="005A5A78"/>
    <w:rsid w:val="005A6570"/>
    <w:rsid w:val="005B1786"/>
    <w:rsid w:val="005B203B"/>
    <w:rsid w:val="005B4BC5"/>
    <w:rsid w:val="005C08FE"/>
    <w:rsid w:val="005C5A1B"/>
    <w:rsid w:val="005D5DFF"/>
    <w:rsid w:val="005D7E96"/>
    <w:rsid w:val="005E651E"/>
    <w:rsid w:val="005F32BF"/>
    <w:rsid w:val="00604954"/>
    <w:rsid w:val="006130A6"/>
    <w:rsid w:val="00622191"/>
    <w:rsid w:val="00624EC2"/>
    <w:rsid w:val="006255E9"/>
    <w:rsid w:val="00627208"/>
    <w:rsid w:val="0063171D"/>
    <w:rsid w:val="00641A51"/>
    <w:rsid w:val="00642665"/>
    <w:rsid w:val="006447AA"/>
    <w:rsid w:val="006524E6"/>
    <w:rsid w:val="0065437D"/>
    <w:rsid w:val="006562F7"/>
    <w:rsid w:val="00656CC7"/>
    <w:rsid w:val="006657D1"/>
    <w:rsid w:val="00666BD6"/>
    <w:rsid w:val="0066772B"/>
    <w:rsid w:val="0067434B"/>
    <w:rsid w:val="006759BF"/>
    <w:rsid w:val="00682321"/>
    <w:rsid w:val="006828AF"/>
    <w:rsid w:val="00683B26"/>
    <w:rsid w:val="00685B04"/>
    <w:rsid w:val="0069026C"/>
    <w:rsid w:val="00691DE2"/>
    <w:rsid w:val="0069736A"/>
    <w:rsid w:val="006A5392"/>
    <w:rsid w:val="006A67AF"/>
    <w:rsid w:val="006B0B70"/>
    <w:rsid w:val="006B10AA"/>
    <w:rsid w:val="006B2BF5"/>
    <w:rsid w:val="006B2C43"/>
    <w:rsid w:val="006B2F97"/>
    <w:rsid w:val="006B4CFC"/>
    <w:rsid w:val="006B68BD"/>
    <w:rsid w:val="006C1E78"/>
    <w:rsid w:val="006C2520"/>
    <w:rsid w:val="006C7061"/>
    <w:rsid w:val="006D021F"/>
    <w:rsid w:val="006D0F86"/>
    <w:rsid w:val="006D1ABF"/>
    <w:rsid w:val="006D3621"/>
    <w:rsid w:val="006D4429"/>
    <w:rsid w:val="006D527A"/>
    <w:rsid w:val="006D7D71"/>
    <w:rsid w:val="006E19FF"/>
    <w:rsid w:val="006E29E7"/>
    <w:rsid w:val="006E45FD"/>
    <w:rsid w:val="006E4CEC"/>
    <w:rsid w:val="006E6B3E"/>
    <w:rsid w:val="006F5AA8"/>
    <w:rsid w:val="006F62D4"/>
    <w:rsid w:val="00706755"/>
    <w:rsid w:val="00710133"/>
    <w:rsid w:val="007122FC"/>
    <w:rsid w:val="00714606"/>
    <w:rsid w:val="00717230"/>
    <w:rsid w:val="007238C4"/>
    <w:rsid w:val="007313BE"/>
    <w:rsid w:val="00741047"/>
    <w:rsid w:val="00741A4B"/>
    <w:rsid w:val="007510F2"/>
    <w:rsid w:val="007650F8"/>
    <w:rsid w:val="0076720A"/>
    <w:rsid w:val="00767602"/>
    <w:rsid w:val="007732CB"/>
    <w:rsid w:val="00773DB6"/>
    <w:rsid w:val="00776EF3"/>
    <w:rsid w:val="00783B82"/>
    <w:rsid w:val="00783E97"/>
    <w:rsid w:val="00787832"/>
    <w:rsid w:val="007958E5"/>
    <w:rsid w:val="007A2F5B"/>
    <w:rsid w:val="007A7768"/>
    <w:rsid w:val="007B0C7A"/>
    <w:rsid w:val="007B17AF"/>
    <w:rsid w:val="007B2D07"/>
    <w:rsid w:val="007B5032"/>
    <w:rsid w:val="007B7149"/>
    <w:rsid w:val="007C50AF"/>
    <w:rsid w:val="007D20A3"/>
    <w:rsid w:val="007D6B38"/>
    <w:rsid w:val="007D762A"/>
    <w:rsid w:val="007E1958"/>
    <w:rsid w:val="007E238F"/>
    <w:rsid w:val="007E3FEA"/>
    <w:rsid w:val="007F44DE"/>
    <w:rsid w:val="007F46AC"/>
    <w:rsid w:val="00801A51"/>
    <w:rsid w:val="008058A4"/>
    <w:rsid w:val="00830A28"/>
    <w:rsid w:val="00835E9A"/>
    <w:rsid w:val="0084379F"/>
    <w:rsid w:val="00846ED2"/>
    <w:rsid w:val="008505D3"/>
    <w:rsid w:val="00856BBB"/>
    <w:rsid w:val="00864625"/>
    <w:rsid w:val="0086473A"/>
    <w:rsid w:val="00873C00"/>
    <w:rsid w:val="008740F8"/>
    <w:rsid w:val="0088501A"/>
    <w:rsid w:val="00886549"/>
    <w:rsid w:val="00887DE5"/>
    <w:rsid w:val="00892027"/>
    <w:rsid w:val="00893394"/>
    <w:rsid w:val="008A0DD0"/>
    <w:rsid w:val="008A240B"/>
    <w:rsid w:val="008A35A3"/>
    <w:rsid w:val="008B2414"/>
    <w:rsid w:val="008B519F"/>
    <w:rsid w:val="008B52D5"/>
    <w:rsid w:val="008C346C"/>
    <w:rsid w:val="008D295A"/>
    <w:rsid w:val="008D61E6"/>
    <w:rsid w:val="008E50C2"/>
    <w:rsid w:val="00901795"/>
    <w:rsid w:val="009037D0"/>
    <w:rsid w:val="00903846"/>
    <w:rsid w:val="00906685"/>
    <w:rsid w:val="009132F1"/>
    <w:rsid w:val="00913951"/>
    <w:rsid w:val="00915D41"/>
    <w:rsid w:val="0092313B"/>
    <w:rsid w:val="00941029"/>
    <w:rsid w:val="00942173"/>
    <w:rsid w:val="009437F7"/>
    <w:rsid w:val="009478CB"/>
    <w:rsid w:val="009658A9"/>
    <w:rsid w:val="00974088"/>
    <w:rsid w:val="009764C4"/>
    <w:rsid w:val="00981890"/>
    <w:rsid w:val="0098403E"/>
    <w:rsid w:val="009860C8"/>
    <w:rsid w:val="009A4E85"/>
    <w:rsid w:val="009A710A"/>
    <w:rsid w:val="009B2B4A"/>
    <w:rsid w:val="009B5010"/>
    <w:rsid w:val="009B5F1A"/>
    <w:rsid w:val="009C31FA"/>
    <w:rsid w:val="009C4671"/>
    <w:rsid w:val="009C7909"/>
    <w:rsid w:val="009E4370"/>
    <w:rsid w:val="009E77E0"/>
    <w:rsid w:val="009F083A"/>
    <w:rsid w:val="009F613F"/>
    <w:rsid w:val="00A02DC5"/>
    <w:rsid w:val="00A11C56"/>
    <w:rsid w:val="00A14AD2"/>
    <w:rsid w:val="00A161D9"/>
    <w:rsid w:val="00A31DCA"/>
    <w:rsid w:val="00A32809"/>
    <w:rsid w:val="00A359D9"/>
    <w:rsid w:val="00A403D9"/>
    <w:rsid w:val="00A40A61"/>
    <w:rsid w:val="00A41950"/>
    <w:rsid w:val="00A46CDF"/>
    <w:rsid w:val="00A553F3"/>
    <w:rsid w:val="00A61981"/>
    <w:rsid w:val="00A629F8"/>
    <w:rsid w:val="00A64FC6"/>
    <w:rsid w:val="00A6667F"/>
    <w:rsid w:val="00A7047A"/>
    <w:rsid w:val="00A819B9"/>
    <w:rsid w:val="00A85AAC"/>
    <w:rsid w:val="00A86D90"/>
    <w:rsid w:val="00A96708"/>
    <w:rsid w:val="00A9718C"/>
    <w:rsid w:val="00AB2619"/>
    <w:rsid w:val="00AB2863"/>
    <w:rsid w:val="00AB400A"/>
    <w:rsid w:val="00AB5361"/>
    <w:rsid w:val="00AB5E8C"/>
    <w:rsid w:val="00AC02D7"/>
    <w:rsid w:val="00AC24F6"/>
    <w:rsid w:val="00AD0545"/>
    <w:rsid w:val="00AD06AC"/>
    <w:rsid w:val="00AD507F"/>
    <w:rsid w:val="00AD5653"/>
    <w:rsid w:val="00AD5FB7"/>
    <w:rsid w:val="00AE0597"/>
    <w:rsid w:val="00AF137C"/>
    <w:rsid w:val="00AF152B"/>
    <w:rsid w:val="00AF1DB0"/>
    <w:rsid w:val="00AF39EE"/>
    <w:rsid w:val="00B01263"/>
    <w:rsid w:val="00B01EDF"/>
    <w:rsid w:val="00B121DB"/>
    <w:rsid w:val="00B1495C"/>
    <w:rsid w:val="00B16CDD"/>
    <w:rsid w:val="00B226A4"/>
    <w:rsid w:val="00B261B1"/>
    <w:rsid w:val="00B30498"/>
    <w:rsid w:val="00B31988"/>
    <w:rsid w:val="00B37F80"/>
    <w:rsid w:val="00B41158"/>
    <w:rsid w:val="00B413F3"/>
    <w:rsid w:val="00B46763"/>
    <w:rsid w:val="00B50C6B"/>
    <w:rsid w:val="00B60E67"/>
    <w:rsid w:val="00B6513D"/>
    <w:rsid w:val="00B72AA4"/>
    <w:rsid w:val="00B7405D"/>
    <w:rsid w:val="00B753F2"/>
    <w:rsid w:val="00B76827"/>
    <w:rsid w:val="00B76C33"/>
    <w:rsid w:val="00B82C18"/>
    <w:rsid w:val="00B84A59"/>
    <w:rsid w:val="00B92C9F"/>
    <w:rsid w:val="00B978B6"/>
    <w:rsid w:val="00BA160D"/>
    <w:rsid w:val="00BA765C"/>
    <w:rsid w:val="00BC30E7"/>
    <w:rsid w:val="00BC3E68"/>
    <w:rsid w:val="00BD2270"/>
    <w:rsid w:val="00BD74DA"/>
    <w:rsid w:val="00BE751F"/>
    <w:rsid w:val="00BF0DEC"/>
    <w:rsid w:val="00C0563D"/>
    <w:rsid w:val="00C056A3"/>
    <w:rsid w:val="00C13F03"/>
    <w:rsid w:val="00C14FFA"/>
    <w:rsid w:val="00C25348"/>
    <w:rsid w:val="00C26FE0"/>
    <w:rsid w:val="00C34222"/>
    <w:rsid w:val="00C34763"/>
    <w:rsid w:val="00C36142"/>
    <w:rsid w:val="00C36711"/>
    <w:rsid w:val="00C370CE"/>
    <w:rsid w:val="00C37F76"/>
    <w:rsid w:val="00C41F83"/>
    <w:rsid w:val="00C5065E"/>
    <w:rsid w:val="00C5161A"/>
    <w:rsid w:val="00C53B43"/>
    <w:rsid w:val="00C666C9"/>
    <w:rsid w:val="00C7359C"/>
    <w:rsid w:val="00C810A4"/>
    <w:rsid w:val="00C9147D"/>
    <w:rsid w:val="00C9473E"/>
    <w:rsid w:val="00C95F86"/>
    <w:rsid w:val="00CA4146"/>
    <w:rsid w:val="00CA5379"/>
    <w:rsid w:val="00CB058D"/>
    <w:rsid w:val="00CC1A9A"/>
    <w:rsid w:val="00CC7EF2"/>
    <w:rsid w:val="00CD0909"/>
    <w:rsid w:val="00CD1582"/>
    <w:rsid w:val="00CD28A4"/>
    <w:rsid w:val="00CD442F"/>
    <w:rsid w:val="00CF1B54"/>
    <w:rsid w:val="00CF4B19"/>
    <w:rsid w:val="00CF5763"/>
    <w:rsid w:val="00D00841"/>
    <w:rsid w:val="00D02F0E"/>
    <w:rsid w:val="00D11636"/>
    <w:rsid w:val="00D26AC0"/>
    <w:rsid w:val="00D441EA"/>
    <w:rsid w:val="00D44498"/>
    <w:rsid w:val="00D45A22"/>
    <w:rsid w:val="00D47C5A"/>
    <w:rsid w:val="00D67855"/>
    <w:rsid w:val="00D71118"/>
    <w:rsid w:val="00D77754"/>
    <w:rsid w:val="00D814EC"/>
    <w:rsid w:val="00D859A2"/>
    <w:rsid w:val="00D90E1F"/>
    <w:rsid w:val="00D938DF"/>
    <w:rsid w:val="00D9693D"/>
    <w:rsid w:val="00DA3D95"/>
    <w:rsid w:val="00DA59A3"/>
    <w:rsid w:val="00DB4F88"/>
    <w:rsid w:val="00DC0322"/>
    <w:rsid w:val="00DC2C68"/>
    <w:rsid w:val="00DC2FBB"/>
    <w:rsid w:val="00DC4E73"/>
    <w:rsid w:val="00DD3D48"/>
    <w:rsid w:val="00DE2DBB"/>
    <w:rsid w:val="00DE5877"/>
    <w:rsid w:val="00DE6ADF"/>
    <w:rsid w:val="00DE7AA6"/>
    <w:rsid w:val="00DF1267"/>
    <w:rsid w:val="00DF1613"/>
    <w:rsid w:val="00DF51D0"/>
    <w:rsid w:val="00DF6E27"/>
    <w:rsid w:val="00DF7256"/>
    <w:rsid w:val="00E005EF"/>
    <w:rsid w:val="00E00DD9"/>
    <w:rsid w:val="00E036D0"/>
    <w:rsid w:val="00E04D4C"/>
    <w:rsid w:val="00E0797A"/>
    <w:rsid w:val="00E10BC4"/>
    <w:rsid w:val="00E122C3"/>
    <w:rsid w:val="00E1314E"/>
    <w:rsid w:val="00E16034"/>
    <w:rsid w:val="00E23192"/>
    <w:rsid w:val="00E2725F"/>
    <w:rsid w:val="00E277A8"/>
    <w:rsid w:val="00E358F4"/>
    <w:rsid w:val="00E37815"/>
    <w:rsid w:val="00E43989"/>
    <w:rsid w:val="00E46B80"/>
    <w:rsid w:val="00E61039"/>
    <w:rsid w:val="00E614A3"/>
    <w:rsid w:val="00E72ADD"/>
    <w:rsid w:val="00E76418"/>
    <w:rsid w:val="00E91C72"/>
    <w:rsid w:val="00E9427E"/>
    <w:rsid w:val="00E95158"/>
    <w:rsid w:val="00E9640E"/>
    <w:rsid w:val="00E97712"/>
    <w:rsid w:val="00EB0DF1"/>
    <w:rsid w:val="00EB2DD2"/>
    <w:rsid w:val="00EC0791"/>
    <w:rsid w:val="00EC3740"/>
    <w:rsid w:val="00EC390E"/>
    <w:rsid w:val="00ED0921"/>
    <w:rsid w:val="00ED2724"/>
    <w:rsid w:val="00ED2EA7"/>
    <w:rsid w:val="00ED6E75"/>
    <w:rsid w:val="00EE27B8"/>
    <w:rsid w:val="00EF1C26"/>
    <w:rsid w:val="00F0627D"/>
    <w:rsid w:val="00F10817"/>
    <w:rsid w:val="00F10F8D"/>
    <w:rsid w:val="00F12DAD"/>
    <w:rsid w:val="00F132E8"/>
    <w:rsid w:val="00F179A0"/>
    <w:rsid w:val="00F21C9E"/>
    <w:rsid w:val="00F22236"/>
    <w:rsid w:val="00F252C2"/>
    <w:rsid w:val="00F25E76"/>
    <w:rsid w:val="00F356CD"/>
    <w:rsid w:val="00F35AF2"/>
    <w:rsid w:val="00F44C9E"/>
    <w:rsid w:val="00F4746D"/>
    <w:rsid w:val="00F5170D"/>
    <w:rsid w:val="00F521F8"/>
    <w:rsid w:val="00F5577F"/>
    <w:rsid w:val="00F57D71"/>
    <w:rsid w:val="00F660EC"/>
    <w:rsid w:val="00F706E3"/>
    <w:rsid w:val="00F72EAF"/>
    <w:rsid w:val="00F74612"/>
    <w:rsid w:val="00F76BAB"/>
    <w:rsid w:val="00F833B7"/>
    <w:rsid w:val="00F84131"/>
    <w:rsid w:val="00F856DC"/>
    <w:rsid w:val="00FA1545"/>
    <w:rsid w:val="00FA67F3"/>
    <w:rsid w:val="00FB7E3E"/>
    <w:rsid w:val="00FC12C2"/>
    <w:rsid w:val="00FC239A"/>
    <w:rsid w:val="00FC2848"/>
    <w:rsid w:val="00FC44BA"/>
    <w:rsid w:val="00FD07B4"/>
    <w:rsid w:val="00FD2C9A"/>
    <w:rsid w:val="00FD72A6"/>
    <w:rsid w:val="00FD748D"/>
    <w:rsid w:val="00FE0FC3"/>
    <w:rsid w:val="00FE27F9"/>
    <w:rsid w:val="00FE6FF5"/>
    <w:rsid w:val="00FE7477"/>
    <w:rsid w:val="00FF313A"/>
    <w:rsid w:val="00FF4E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FF80EB"/>
  <w15:chartTrackingRefBased/>
  <w15:docId w15:val="{4724AF2D-6F3E-4101-B8CB-AD6A05303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58F4"/>
    <w:pPr>
      <w:spacing w:line="259" w:lineRule="auto"/>
    </w:pPr>
    <w:rPr>
      <w:kern w:val="0"/>
      <w:sz w:val="22"/>
      <w:szCs w:val="22"/>
      <w14:ligatures w14:val="none"/>
    </w:rPr>
  </w:style>
  <w:style w:type="paragraph" w:styleId="Heading1">
    <w:name w:val="heading 1"/>
    <w:basedOn w:val="Normal"/>
    <w:next w:val="Normal"/>
    <w:link w:val="Heading1Char"/>
    <w:uiPriority w:val="9"/>
    <w:qFormat/>
    <w:rsid w:val="00BF0DEC"/>
    <w:pPr>
      <w:keepNext/>
      <w:keepLines/>
      <w:spacing w:before="360" w:after="80"/>
      <w:outlineLvl w:val="0"/>
    </w:pPr>
    <w:rPr>
      <w:rFonts w:ascii="Arial" w:eastAsiaTheme="majorEastAsia" w:hAnsi="Arial" w:cstheme="majorBidi"/>
      <w:b/>
      <w:color w:val="000000" w:themeColor="text1"/>
      <w:sz w:val="32"/>
      <w:szCs w:val="40"/>
    </w:rPr>
  </w:style>
  <w:style w:type="paragraph" w:styleId="Heading2">
    <w:name w:val="heading 2"/>
    <w:basedOn w:val="Normal"/>
    <w:next w:val="Normal"/>
    <w:link w:val="Heading2Char"/>
    <w:uiPriority w:val="9"/>
    <w:unhideWhenUsed/>
    <w:qFormat/>
    <w:rsid w:val="00BF0DEC"/>
    <w:pPr>
      <w:keepNext/>
      <w:keepLines/>
      <w:spacing w:before="160" w:after="80"/>
      <w:outlineLvl w:val="1"/>
    </w:pPr>
    <w:rPr>
      <w:rFonts w:ascii="Arial" w:eastAsiaTheme="majorEastAsia" w:hAnsi="Arial" w:cstheme="majorBidi"/>
      <w:b/>
      <w:color w:val="000000" w:themeColor="text1"/>
      <w:sz w:val="28"/>
      <w:szCs w:val="32"/>
    </w:rPr>
  </w:style>
  <w:style w:type="paragraph" w:styleId="Heading3">
    <w:name w:val="heading 3"/>
    <w:basedOn w:val="Normal"/>
    <w:next w:val="Normal"/>
    <w:link w:val="Heading3Char"/>
    <w:uiPriority w:val="9"/>
    <w:unhideWhenUsed/>
    <w:qFormat/>
    <w:rsid w:val="00547219"/>
    <w:pPr>
      <w:keepNext/>
      <w:keepLines/>
      <w:spacing w:before="160" w:after="80"/>
      <w:outlineLvl w:val="2"/>
    </w:pPr>
    <w:rPr>
      <w:rFonts w:ascii="Arial" w:eastAsiaTheme="majorEastAsia" w:hAnsi="Arial" w:cstheme="majorBidi"/>
      <w:b/>
      <w:color w:val="000000" w:themeColor="text1"/>
      <w:sz w:val="24"/>
      <w:szCs w:val="28"/>
    </w:rPr>
  </w:style>
  <w:style w:type="paragraph" w:styleId="Heading4">
    <w:name w:val="heading 4"/>
    <w:basedOn w:val="Normal"/>
    <w:next w:val="Normal"/>
    <w:link w:val="Heading4Char"/>
    <w:uiPriority w:val="9"/>
    <w:semiHidden/>
    <w:unhideWhenUsed/>
    <w:qFormat/>
    <w:rsid w:val="00187F3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87F3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87F3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7F3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7F3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7F3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0DEC"/>
    <w:rPr>
      <w:rFonts w:ascii="Arial" w:eastAsiaTheme="majorEastAsia" w:hAnsi="Arial" w:cstheme="majorBidi"/>
      <w:b/>
      <w:color w:val="000000" w:themeColor="text1"/>
      <w:kern w:val="0"/>
      <w:sz w:val="32"/>
      <w:szCs w:val="40"/>
      <w14:ligatures w14:val="none"/>
    </w:rPr>
  </w:style>
  <w:style w:type="character" w:customStyle="1" w:styleId="Heading2Char">
    <w:name w:val="Heading 2 Char"/>
    <w:basedOn w:val="DefaultParagraphFont"/>
    <w:link w:val="Heading2"/>
    <w:uiPriority w:val="9"/>
    <w:rsid w:val="00BF0DEC"/>
    <w:rPr>
      <w:rFonts w:ascii="Arial" w:eastAsiaTheme="majorEastAsia" w:hAnsi="Arial" w:cstheme="majorBidi"/>
      <w:b/>
      <w:color w:val="000000" w:themeColor="text1"/>
      <w:kern w:val="0"/>
      <w:sz w:val="28"/>
      <w:szCs w:val="32"/>
      <w14:ligatures w14:val="none"/>
    </w:rPr>
  </w:style>
  <w:style w:type="character" w:customStyle="1" w:styleId="Heading3Char">
    <w:name w:val="Heading 3 Char"/>
    <w:basedOn w:val="DefaultParagraphFont"/>
    <w:link w:val="Heading3"/>
    <w:uiPriority w:val="9"/>
    <w:rsid w:val="00547219"/>
    <w:rPr>
      <w:rFonts w:ascii="Arial" w:eastAsiaTheme="majorEastAsia" w:hAnsi="Arial" w:cstheme="majorBidi"/>
      <w:b/>
      <w:color w:val="000000" w:themeColor="text1"/>
      <w:kern w:val="0"/>
      <w:szCs w:val="28"/>
      <w14:ligatures w14:val="none"/>
    </w:rPr>
  </w:style>
  <w:style w:type="character" w:customStyle="1" w:styleId="Heading4Char">
    <w:name w:val="Heading 4 Char"/>
    <w:basedOn w:val="DefaultParagraphFont"/>
    <w:link w:val="Heading4"/>
    <w:uiPriority w:val="9"/>
    <w:semiHidden/>
    <w:rsid w:val="00187F3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87F3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87F3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7F3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7F3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7F30"/>
    <w:rPr>
      <w:rFonts w:eastAsiaTheme="majorEastAsia" w:cstheme="majorBidi"/>
      <w:color w:val="272727" w:themeColor="text1" w:themeTint="D8"/>
    </w:rPr>
  </w:style>
  <w:style w:type="paragraph" w:styleId="Title">
    <w:name w:val="Title"/>
    <w:basedOn w:val="Normal"/>
    <w:next w:val="Normal"/>
    <w:link w:val="TitleChar"/>
    <w:uiPriority w:val="10"/>
    <w:qFormat/>
    <w:rsid w:val="00187F3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7F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7F3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7F3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7F30"/>
    <w:pPr>
      <w:spacing w:before="160"/>
      <w:jc w:val="center"/>
    </w:pPr>
    <w:rPr>
      <w:i/>
      <w:iCs/>
      <w:color w:val="404040" w:themeColor="text1" w:themeTint="BF"/>
    </w:rPr>
  </w:style>
  <w:style w:type="character" w:customStyle="1" w:styleId="QuoteChar">
    <w:name w:val="Quote Char"/>
    <w:basedOn w:val="DefaultParagraphFont"/>
    <w:link w:val="Quote"/>
    <w:uiPriority w:val="29"/>
    <w:rsid w:val="00187F30"/>
    <w:rPr>
      <w:i/>
      <w:iCs/>
      <w:color w:val="404040" w:themeColor="text1" w:themeTint="BF"/>
    </w:rPr>
  </w:style>
  <w:style w:type="paragraph" w:styleId="ListParagraph">
    <w:name w:val="List Paragraph"/>
    <w:basedOn w:val="Normal"/>
    <w:uiPriority w:val="34"/>
    <w:qFormat/>
    <w:rsid w:val="00187F30"/>
    <w:pPr>
      <w:ind w:left="720"/>
      <w:contextualSpacing/>
    </w:pPr>
  </w:style>
  <w:style w:type="character" w:styleId="IntenseEmphasis">
    <w:name w:val="Intense Emphasis"/>
    <w:basedOn w:val="DefaultParagraphFont"/>
    <w:uiPriority w:val="21"/>
    <w:qFormat/>
    <w:rsid w:val="00187F30"/>
    <w:rPr>
      <w:i/>
      <w:iCs/>
      <w:color w:val="2F5496" w:themeColor="accent1" w:themeShade="BF"/>
    </w:rPr>
  </w:style>
  <w:style w:type="paragraph" w:styleId="IntenseQuote">
    <w:name w:val="Intense Quote"/>
    <w:basedOn w:val="Normal"/>
    <w:next w:val="Normal"/>
    <w:link w:val="IntenseQuoteChar"/>
    <w:uiPriority w:val="30"/>
    <w:qFormat/>
    <w:rsid w:val="00187F3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87F30"/>
    <w:rPr>
      <w:i/>
      <w:iCs/>
      <w:color w:val="2F5496" w:themeColor="accent1" w:themeShade="BF"/>
    </w:rPr>
  </w:style>
  <w:style w:type="character" w:styleId="IntenseReference">
    <w:name w:val="Intense Reference"/>
    <w:basedOn w:val="DefaultParagraphFont"/>
    <w:uiPriority w:val="32"/>
    <w:qFormat/>
    <w:rsid w:val="00187F30"/>
    <w:rPr>
      <w:b/>
      <w:bCs/>
      <w:smallCaps/>
      <w:color w:val="2F5496" w:themeColor="accent1" w:themeShade="BF"/>
      <w:spacing w:val="5"/>
    </w:rPr>
  </w:style>
  <w:style w:type="character" w:styleId="Hyperlink">
    <w:name w:val="Hyperlink"/>
    <w:basedOn w:val="DefaultParagraphFont"/>
    <w:uiPriority w:val="99"/>
    <w:unhideWhenUsed/>
    <w:rsid w:val="00A31DCA"/>
    <w:rPr>
      <w:color w:val="0563C1" w:themeColor="hyperlink"/>
      <w:u w:val="single"/>
    </w:rPr>
  </w:style>
  <w:style w:type="paragraph" w:styleId="Footer">
    <w:name w:val="footer"/>
    <w:basedOn w:val="Normal"/>
    <w:link w:val="FooterChar"/>
    <w:uiPriority w:val="99"/>
    <w:unhideWhenUsed/>
    <w:rsid w:val="00A31D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1DCA"/>
    <w:rPr>
      <w:kern w:val="0"/>
      <w:sz w:val="22"/>
      <w:szCs w:val="22"/>
      <w14:ligatures w14:val="none"/>
    </w:rPr>
  </w:style>
  <w:style w:type="paragraph" w:styleId="TOCHeading">
    <w:name w:val="TOC Heading"/>
    <w:basedOn w:val="Heading1"/>
    <w:next w:val="Normal"/>
    <w:uiPriority w:val="39"/>
    <w:unhideWhenUsed/>
    <w:qFormat/>
    <w:rsid w:val="00A31DCA"/>
    <w:pPr>
      <w:spacing w:before="240" w:after="0"/>
      <w:outlineLvl w:val="9"/>
    </w:pPr>
    <w:rPr>
      <w:b w:val="0"/>
      <w:szCs w:val="32"/>
    </w:rPr>
  </w:style>
  <w:style w:type="paragraph" w:styleId="TOC1">
    <w:name w:val="toc 1"/>
    <w:basedOn w:val="Normal"/>
    <w:next w:val="Normal"/>
    <w:autoRedefine/>
    <w:uiPriority w:val="39"/>
    <w:unhideWhenUsed/>
    <w:rsid w:val="00A31DCA"/>
    <w:pPr>
      <w:spacing w:after="100"/>
    </w:pPr>
  </w:style>
  <w:style w:type="paragraph" w:styleId="TOC2">
    <w:name w:val="toc 2"/>
    <w:basedOn w:val="Normal"/>
    <w:next w:val="Normal"/>
    <w:autoRedefine/>
    <w:uiPriority w:val="39"/>
    <w:unhideWhenUsed/>
    <w:rsid w:val="00A31DCA"/>
    <w:pPr>
      <w:spacing w:after="100"/>
      <w:ind w:left="220"/>
    </w:pPr>
  </w:style>
  <w:style w:type="table" w:styleId="TableGrid">
    <w:name w:val="Table Grid"/>
    <w:basedOn w:val="TableNormal"/>
    <w:uiPriority w:val="39"/>
    <w:rsid w:val="00CA41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
    <w:name w:val="Grid Table 2"/>
    <w:basedOn w:val="TableNormal"/>
    <w:uiPriority w:val="47"/>
    <w:rsid w:val="00CA414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Caption">
    <w:name w:val="caption"/>
    <w:basedOn w:val="Normal"/>
    <w:next w:val="Normal"/>
    <w:uiPriority w:val="35"/>
    <w:unhideWhenUsed/>
    <w:qFormat/>
    <w:rsid w:val="00CA4146"/>
    <w:pPr>
      <w:spacing w:after="200" w:line="240" w:lineRule="auto"/>
    </w:pPr>
    <w:rPr>
      <w:i/>
      <w:iCs/>
      <w:color w:val="44546A" w:themeColor="text2"/>
      <w:kern w:val="2"/>
      <w:sz w:val="18"/>
      <w:szCs w:val="18"/>
      <w14:ligatures w14:val="standardContextual"/>
    </w:rPr>
  </w:style>
  <w:style w:type="character" w:customStyle="1" w:styleId="UnresolvedMention1">
    <w:name w:val="Unresolved Mention1"/>
    <w:basedOn w:val="DefaultParagraphFont"/>
    <w:uiPriority w:val="99"/>
    <w:semiHidden/>
    <w:unhideWhenUsed/>
    <w:rsid w:val="00A161D9"/>
    <w:rPr>
      <w:color w:val="605E5C"/>
      <w:shd w:val="clear" w:color="auto" w:fill="E1DFDD"/>
    </w:rPr>
  </w:style>
  <w:style w:type="paragraph" w:styleId="Header">
    <w:name w:val="header"/>
    <w:basedOn w:val="Normal"/>
    <w:link w:val="HeaderChar"/>
    <w:uiPriority w:val="99"/>
    <w:unhideWhenUsed/>
    <w:rsid w:val="00226B6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6B65"/>
    <w:rPr>
      <w:kern w:val="0"/>
      <w:sz w:val="22"/>
      <w:szCs w:val="22"/>
      <w14:ligatures w14:val="none"/>
    </w:rPr>
  </w:style>
  <w:style w:type="paragraph" w:styleId="TOC3">
    <w:name w:val="toc 3"/>
    <w:basedOn w:val="Normal"/>
    <w:next w:val="Normal"/>
    <w:autoRedefine/>
    <w:uiPriority w:val="39"/>
    <w:unhideWhenUsed/>
    <w:rsid w:val="00D77754"/>
    <w:pPr>
      <w:spacing w:after="100"/>
      <w:ind w:left="440"/>
    </w:pPr>
  </w:style>
  <w:style w:type="table" w:styleId="PlainTable1">
    <w:name w:val="Plain Table 1"/>
    <w:basedOn w:val="TableNormal"/>
    <w:uiPriority w:val="41"/>
    <w:rsid w:val="003B280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ableofFigures">
    <w:name w:val="table of figures"/>
    <w:basedOn w:val="Normal"/>
    <w:next w:val="Normal"/>
    <w:uiPriority w:val="99"/>
    <w:unhideWhenUsed/>
    <w:rsid w:val="005572AB"/>
    <w:pPr>
      <w:spacing w:after="0"/>
    </w:pPr>
  </w:style>
  <w:style w:type="paragraph" w:styleId="NormalWeb">
    <w:name w:val="Normal (Web)"/>
    <w:basedOn w:val="Normal"/>
    <w:uiPriority w:val="99"/>
    <w:semiHidden/>
    <w:unhideWhenUsed/>
    <w:rsid w:val="00EF1C26"/>
    <w:rPr>
      <w:rFonts w:ascii="Times New Roman" w:hAnsi="Times New Roman" w:cs="Times New Roman"/>
      <w:sz w:val="24"/>
      <w:szCs w:val="24"/>
    </w:rPr>
  </w:style>
  <w:style w:type="character" w:styleId="FollowedHyperlink">
    <w:name w:val="FollowedHyperlink"/>
    <w:basedOn w:val="DefaultParagraphFont"/>
    <w:uiPriority w:val="99"/>
    <w:semiHidden/>
    <w:unhideWhenUsed/>
    <w:rsid w:val="004E5561"/>
    <w:rPr>
      <w:color w:val="954F72" w:themeColor="followedHyperlink"/>
      <w:u w:val="single"/>
    </w:rPr>
  </w:style>
  <w:style w:type="character" w:customStyle="1" w:styleId="UnresolvedMention">
    <w:name w:val="Unresolved Mention"/>
    <w:basedOn w:val="DefaultParagraphFont"/>
    <w:uiPriority w:val="99"/>
    <w:semiHidden/>
    <w:unhideWhenUsed/>
    <w:rsid w:val="00302559"/>
    <w:rPr>
      <w:color w:val="605E5C"/>
      <w:shd w:val="clear" w:color="auto" w:fill="E1DFDD"/>
    </w:rPr>
  </w:style>
  <w:style w:type="character" w:customStyle="1" w:styleId="apple-style-span">
    <w:name w:val="apple-style-span"/>
    <w:rsid w:val="00F12DAD"/>
  </w:style>
  <w:style w:type="character" w:customStyle="1" w:styleId="nw1">
    <w:name w:val="nw1"/>
    <w:uiPriority w:val="99"/>
    <w:rsid w:val="00F12DAD"/>
  </w:style>
  <w:style w:type="paragraph" w:customStyle="1" w:styleId="NormalWeb1">
    <w:name w:val="Normal (Web)1"/>
    <w:basedOn w:val="Normal"/>
    <w:uiPriority w:val="99"/>
    <w:rsid w:val="00403881"/>
    <w:pPr>
      <w:spacing w:after="0" w:line="240" w:lineRule="auto"/>
    </w:pPr>
    <w:rPr>
      <w:rFonts w:ascii="Times New Roman" w:eastAsia="Calibri" w:hAnsi="Times New Roman" w:cs="Times New Roman"/>
      <w:sz w:val="24"/>
      <w:szCs w:val="24"/>
      <w:lang w:val="en-GB" w:eastAsia="en-GB"/>
    </w:rPr>
  </w:style>
  <w:style w:type="paragraph" w:customStyle="1" w:styleId="pdq2pgselectionanchorcontainer">
    <w:name w:val="pdq2pg_selectionanchorcontainer"/>
    <w:basedOn w:val="Normal"/>
    <w:rsid w:val="00043172"/>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3328942">
      <w:bodyDiv w:val="1"/>
      <w:marLeft w:val="0"/>
      <w:marRight w:val="0"/>
      <w:marTop w:val="0"/>
      <w:marBottom w:val="0"/>
      <w:divBdr>
        <w:top w:val="none" w:sz="0" w:space="0" w:color="auto"/>
        <w:left w:val="none" w:sz="0" w:space="0" w:color="auto"/>
        <w:bottom w:val="none" w:sz="0" w:space="0" w:color="auto"/>
        <w:right w:val="none" w:sz="0" w:space="0" w:color="auto"/>
      </w:divBdr>
    </w:div>
    <w:div w:id="280918208">
      <w:bodyDiv w:val="1"/>
      <w:marLeft w:val="0"/>
      <w:marRight w:val="0"/>
      <w:marTop w:val="0"/>
      <w:marBottom w:val="0"/>
      <w:divBdr>
        <w:top w:val="none" w:sz="0" w:space="0" w:color="auto"/>
        <w:left w:val="none" w:sz="0" w:space="0" w:color="auto"/>
        <w:bottom w:val="none" w:sz="0" w:space="0" w:color="auto"/>
        <w:right w:val="none" w:sz="0" w:space="0" w:color="auto"/>
      </w:divBdr>
    </w:div>
    <w:div w:id="393697766">
      <w:bodyDiv w:val="1"/>
      <w:marLeft w:val="0"/>
      <w:marRight w:val="0"/>
      <w:marTop w:val="0"/>
      <w:marBottom w:val="0"/>
      <w:divBdr>
        <w:top w:val="none" w:sz="0" w:space="0" w:color="auto"/>
        <w:left w:val="none" w:sz="0" w:space="0" w:color="auto"/>
        <w:bottom w:val="none" w:sz="0" w:space="0" w:color="auto"/>
        <w:right w:val="none" w:sz="0" w:space="0" w:color="auto"/>
      </w:divBdr>
    </w:div>
    <w:div w:id="453333512">
      <w:bodyDiv w:val="1"/>
      <w:marLeft w:val="0"/>
      <w:marRight w:val="0"/>
      <w:marTop w:val="0"/>
      <w:marBottom w:val="0"/>
      <w:divBdr>
        <w:top w:val="none" w:sz="0" w:space="0" w:color="auto"/>
        <w:left w:val="none" w:sz="0" w:space="0" w:color="auto"/>
        <w:bottom w:val="none" w:sz="0" w:space="0" w:color="auto"/>
        <w:right w:val="none" w:sz="0" w:space="0" w:color="auto"/>
      </w:divBdr>
    </w:div>
    <w:div w:id="526794610">
      <w:bodyDiv w:val="1"/>
      <w:marLeft w:val="0"/>
      <w:marRight w:val="0"/>
      <w:marTop w:val="0"/>
      <w:marBottom w:val="0"/>
      <w:divBdr>
        <w:top w:val="none" w:sz="0" w:space="0" w:color="auto"/>
        <w:left w:val="none" w:sz="0" w:space="0" w:color="auto"/>
        <w:bottom w:val="none" w:sz="0" w:space="0" w:color="auto"/>
        <w:right w:val="none" w:sz="0" w:space="0" w:color="auto"/>
      </w:divBdr>
    </w:div>
    <w:div w:id="810171020">
      <w:bodyDiv w:val="1"/>
      <w:marLeft w:val="0"/>
      <w:marRight w:val="0"/>
      <w:marTop w:val="0"/>
      <w:marBottom w:val="0"/>
      <w:divBdr>
        <w:top w:val="none" w:sz="0" w:space="0" w:color="auto"/>
        <w:left w:val="none" w:sz="0" w:space="0" w:color="auto"/>
        <w:bottom w:val="none" w:sz="0" w:space="0" w:color="auto"/>
        <w:right w:val="none" w:sz="0" w:space="0" w:color="auto"/>
      </w:divBdr>
    </w:div>
    <w:div w:id="876430354">
      <w:bodyDiv w:val="1"/>
      <w:marLeft w:val="0"/>
      <w:marRight w:val="0"/>
      <w:marTop w:val="0"/>
      <w:marBottom w:val="0"/>
      <w:divBdr>
        <w:top w:val="none" w:sz="0" w:space="0" w:color="auto"/>
        <w:left w:val="none" w:sz="0" w:space="0" w:color="auto"/>
        <w:bottom w:val="none" w:sz="0" w:space="0" w:color="auto"/>
        <w:right w:val="none" w:sz="0" w:space="0" w:color="auto"/>
      </w:divBdr>
      <w:divsChild>
        <w:div w:id="1652634669">
          <w:marLeft w:val="0"/>
          <w:marRight w:val="0"/>
          <w:marTop w:val="0"/>
          <w:marBottom w:val="0"/>
          <w:divBdr>
            <w:top w:val="none" w:sz="0" w:space="0" w:color="auto"/>
            <w:left w:val="none" w:sz="0" w:space="0" w:color="auto"/>
            <w:bottom w:val="none" w:sz="0" w:space="0" w:color="auto"/>
            <w:right w:val="none" w:sz="0" w:space="0" w:color="auto"/>
          </w:divBdr>
          <w:divsChild>
            <w:div w:id="1469318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2932013">
      <w:bodyDiv w:val="1"/>
      <w:marLeft w:val="0"/>
      <w:marRight w:val="0"/>
      <w:marTop w:val="0"/>
      <w:marBottom w:val="0"/>
      <w:divBdr>
        <w:top w:val="none" w:sz="0" w:space="0" w:color="auto"/>
        <w:left w:val="none" w:sz="0" w:space="0" w:color="auto"/>
        <w:bottom w:val="none" w:sz="0" w:space="0" w:color="auto"/>
        <w:right w:val="none" w:sz="0" w:space="0" w:color="auto"/>
      </w:divBdr>
    </w:div>
    <w:div w:id="937326862">
      <w:bodyDiv w:val="1"/>
      <w:marLeft w:val="0"/>
      <w:marRight w:val="0"/>
      <w:marTop w:val="0"/>
      <w:marBottom w:val="0"/>
      <w:divBdr>
        <w:top w:val="none" w:sz="0" w:space="0" w:color="auto"/>
        <w:left w:val="none" w:sz="0" w:space="0" w:color="auto"/>
        <w:bottom w:val="none" w:sz="0" w:space="0" w:color="auto"/>
        <w:right w:val="none" w:sz="0" w:space="0" w:color="auto"/>
      </w:divBdr>
    </w:div>
    <w:div w:id="992566435">
      <w:bodyDiv w:val="1"/>
      <w:marLeft w:val="0"/>
      <w:marRight w:val="0"/>
      <w:marTop w:val="0"/>
      <w:marBottom w:val="0"/>
      <w:divBdr>
        <w:top w:val="none" w:sz="0" w:space="0" w:color="auto"/>
        <w:left w:val="none" w:sz="0" w:space="0" w:color="auto"/>
        <w:bottom w:val="none" w:sz="0" w:space="0" w:color="auto"/>
        <w:right w:val="none" w:sz="0" w:space="0" w:color="auto"/>
      </w:divBdr>
      <w:divsChild>
        <w:div w:id="8965495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06197401">
      <w:bodyDiv w:val="1"/>
      <w:marLeft w:val="0"/>
      <w:marRight w:val="0"/>
      <w:marTop w:val="0"/>
      <w:marBottom w:val="0"/>
      <w:divBdr>
        <w:top w:val="none" w:sz="0" w:space="0" w:color="auto"/>
        <w:left w:val="none" w:sz="0" w:space="0" w:color="auto"/>
        <w:bottom w:val="none" w:sz="0" w:space="0" w:color="auto"/>
        <w:right w:val="none" w:sz="0" w:space="0" w:color="auto"/>
      </w:divBdr>
    </w:div>
    <w:div w:id="1114012966">
      <w:bodyDiv w:val="1"/>
      <w:marLeft w:val="0"/>
      <w:marRight w:val="0"/>
      <w:marTop w:val="0"/>
      <w:marBottom w:val="0"/>
      <w:divBdr>
        <w:top w:val="none" w:sz="0" w:space="0" w:color="auto"/>
        <w:left w:val="none" w:sz="0" w:space="0" w:color="auto"/>
        <w:bottom w:val="none" w:sz="0" w:space="0" w:color="auto"/>
        <w:right w:val="none" w:sz="0" w:space="0" w:color="auto"/>
      </w:divBdr>
    </w:div>
    <w:div w:id="1247693429">
      <w:bodyDiv w:val="1"/>
      <w:marLeft w:val="0"/>
      <w:marRight w:val="0"/>
      <w:marTop w:val="0"/>
      <w:marBottom w:val="0"/>
      <w:divBdr>
        <w:top w:val="none" w:sz="0" w:space="0" w:color="auto"/>
        <w:left w:val="none" w:sz="0" w:space="0" w:color="auto"/>
        <w:bottom w:val="none" w:sz="0" w:space="0" w:color="auto"/>
        <w:right w:val="none" w:sz="0" w:space="0" w:color="auto"/>
      </w:divBdr>
      <w:divsChild>
        <w:div w:id="509836774">
          <w:marLeft w:val="0"/>
          <w:marRight w:val="0"/>
          <w:marTop w:val="0"/>
          <w:marBottom w:val="0"/>
          <w:divBdr>
            <w:top w:val="none" w:sz="0" w:space="0" w:color="auto"/>
            <w:left w:val="none" w:sz="0" w:space="0" w:color="auto"/>
            <w:bottom w:val="none" w:sz="0" w:space="0" w:color="auto"/>
            <w:right w:val="none" w:sz="0" w:space="0" w:color="auto"/>
          </w:divBdr>
          <w:divsChild>
            <w:div w:id="1457944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5189649">
      <w:bodyDiv w:val="1"/>
      <w:marLeft w:val="0"/>
      <w:marRight w:val="0"/>
      <w:marTop w:val="0"/>
      <w:marBottom w:val="0"/>
      <w:divBdr>
        <w:top w:val="none" w:sz="0" w:space="0" w:color="auto"/>
        <w:left w:val="none" w:sz="0" w:space="0" w:color="auto"/>
        <w:bottom w:val="none" w:sz="0" w:space="0" w:color="auto"/>
        <w:right w:val="none" w:sz="0" w:space="0" w:color="auto"/>
      </w:divBdr>
    </w:div>
    <w:div w:id="1333148151">
      <w:bodyDiv w:val="1"/>
      <w:marLeft w:val="0"/>
      <w:marRight w:val="0"/>
      <w:marTop w:val="0"/>
      <w:marBottom w:val="0"/>
      <w:divBdr>
        <w:top w:val="none" w:sz="0" w:space="0" w:color="auto"/>
        <w:left w:val="none" w:sz="0" w:space="0" w:color="auto"/>
        <w:bottom w:val="none" w:sz="0" w:space="0" w:color="auto"/>
        <w:right w:val="none" w:sz="0" w:space="0" w:color="auto"/>
      </w:divBdr>
    </w:div>
    <w:div w:id="1435127673">
      <w:bodyDiv w:val="1"/>
      <w:marLeft w:val="0"/>
      <w:marRight w:val="0"/>
      <w:marTop w:val="0"/>
      <w:marBottom w:val="0"/>
      <w:divBdr>
        <w:top w:val="none" w:sz="0" w:space="0" w:color="auto"/>
        <w:left w:val="none" w:sz="0" w:space="0" w:color="auto"/>
        <w:bottom w:val="none" w:sz="0" w:space="0" w:color="auto"/>
        <w:right w:val="none" w:sz="0" w:space="0" w:color="auto"/>
      </w:divBdr>
    </w:div>
    <w:div w:id="1468402507">
      <w:bodyDiv w:val="1"/>
      <w:marLeft w:val="0"/>
      <w:marRight w:val="0"/>
      <w:marTop w:val="0"/>
      <w:marBottom w:val="0"/>
      <w:divBdr>
        <w:top w:val="none" w:sz="0" w:space="0" w:color="auto"/>
        <w:left w:val="none" w:sz="0" w:space="0" w:color="auto"/>
        <w:bottom w:val="none" w:sz="0" w:space="0" w:color="auto"/>
        <w:right w:val="none" w:sz="0" w:space="0" w:color="auto"/>
      </w:divBdr>
    </w:div>
    <w:div w:id="1529489807">
      <w:bodyDiv w:val="1"/>
      <w:marLeft w:val="0"/>
      <w:marRight w:val="0"/>
      <w:marTop w:val="0"/>
      <w:marBottom w:val="0"/>
      <w:divBdr>
        <w:top w:val="none" w:sz="0" w:space="0" w:color="auto"/>
        <w:left w:val="none" w:sz="0" w:space="0" w:color="auto"/>
        <w:bottom w:val="none" w:sz="0" w:space="0" w:color="auto"/>
        <w:right w:val="none" w:sz="0" w:space="0" w:color="auto"/>
      </w:divBdr>
    </w:div>
    <w:div w:id="1805468839">
      <w:bodyDiv w:val="1"/>
      <w:marLeft w:val="0"/>
      <w:marRight w:val="0"/>
      <w:marTop w:val="0"/>
      <w:marBottom w:val="0"/>
      <w:divBdr>
        <w:top w:val="none" w:sz="0" w:space="0" w:color="auto"/>
        <w:left w:val="none" w:sz="0" w:space="0" w:color="auto"/>
        <w:bottom w:val="none" w:sz="0" w:space="0" w:color="auto"/>
        <w:right w:val="none" w:sz="0" w:space="0" w:color="auto"/>
      </w:divBdr>
    </w:div>
    <w:div w:id="1806316896">
      <w:bodyDiv w:val="1"/>
      <w:marLeft w:val="0"/>
      <w:marRight w:val="0"/>
      <w:marTop w:val="0"/>
      <w:marBottom w:val="0"/>
      <w:divBdr>
        <w:top w:val="none" w:sz="0" w:space="0" w:color="auto"/>
        <w:left w:val="none" w:sz="0" w:space="0" w:color="auto"/>
        <w:bottom w:val="none" w:sz="0" w:space="0" w:color="auto"/>
        <w:right w:val="none" w:sz="0" w:space="0" w:color="auto"/>
      </w:divBdr>
    </w:div>
    <w:div w:id="1856847694">
      <w:bodyDiv w:val="1"/>
      <w:marLeft w:val="0"/>
      <w:marRight w:val="0"/>
      <w:marTop w:val="0"/>
      <w:marBottom w:val="0"/>
      <w:divBdr>
        <w:top w:val="none" w:sz="0" w:space="0" w:color="auto"/>
        <w:left w:val="none" w:sz="0" w:space="0" w:color="auto"/>
        <w:bottom w:val="none" w:sz="0" w:space="0" w:color="auto"/>
        <w:right w:val="none" w:sz="0" w:space="0" w:color="auto"/>
      </w:divBdr>
    </w:div>
    <w:div w:id="1868594843">
      <w:bodyDiv w:val="1"/>
      <w:marLeft w:val="0"/>
      <w:marRight w:val="0"/>
      <w:marTop w:val="0"/>
      <w:marBottom w:val="0"/>
      <w:divBdr>
        <w:top w:val="none" w:sz="0" w:space="0" w:color="auto"/>
        <w:left w:val="none" w:sz="0" w:space="0" w:color="auto"/>
        <w:bottom w:val="none" w:sz="0" w:space="0" w:color="auto"/>
        <w:right w:val="none" w:sz="0" w:space="0" w:color="auto"/>
      </w:divBdr>
    </w:div>
    <w:div w:id="1874346627">
      <w:bodyDiv w:val="1"/>
      <w:marLeft w:val="0"/>
      <w:marRight w:val="0"/>
      <w:marTop w:val="0"/>
      <w:marBottom w:val="0"/>
      <w:divBdr>
        <w:top w:val="none" w:sz="0" w:space="0" w:color="auto"/>
        <w:left w:val="none" w:sz="0" w:space="0" w:color="auto"/>
        <w:bottom w:val="none" w:sz="0" w:space="0" w:color="auto"/>
        <w:right w:val="none" w:sz="0" w:space="0" w:color="auto"/>
      </w:divBdr>
      <w:divsChild>
        <w:div w:id="180703371">
          <w:marLeft w:val="0"/>
          <w:marRight w:val="0"/>
          <w:marTop w:val="0"/>
          <w:marBottom w:val="0"/>
          <w:divBdr>
            <w:top w:val="none" w:sz="0" w:space="0" w:color="auto"/>
            <w:left w:val="none" w:sz="0" w:space="0" w:color="auto"/>
            <w:bottom w:val="none" w:sz="0" w:space="0" w:color="auto"/>
            <w:right w:val="none" w:sz="0" w:space="0" w:color="auto"/>
          </w:divBdr>
          <w:divsChild>
            <w:div w:id="914171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9076178">
      <w:bodyDiv w:val="1"/>
      <w:marLeft w:val="0"/>
      <w:marRight w:val="0"/>
      <w:marTop w:val="0"/>
      <w:marBottom w:val="0"/>
      <w:divBdr>
        <w:top w:val="none" w:sz="0" w:space="0" w:color="auto"/>
        <w:left w:val="none" w:sz="0" w:space="0" w:color="auto"/>
        <w:bottom w:val="none" w:sz="0" w:space="0" w:color="auto"/>
        <w:right w:val="none" w:sz="0" w:space="0" w:color="auto"/>
      </w:divBdr>
    </w:div>
    <w:div w:id="1933053721">
      <w:bodyDiv w:val="1"/>
      <w:marLeft w:val="0"/>
      <w:marRight w:val="0"/>
      <w:marTop w:val="0"/>
      <w:marBottom w:val="0"/>
      <w:divBdr>
        <w:top w:val="none" w:sz="0" w:space="0" w:color="auto"/>
        <w:left w:val="none" w:sz="0" w:space="0" w:color="auto"/>
        <w:bottom w:val="none" w:sz="0" w:space="0" w:color="auto"/>
        <w:right w:val="none" w:sz="0" w:space="0" w:color="auto"/>
      </w:divBdr>
    </w:div>
    <w:div w:id="1966540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ooks.google.com/books?q=David+Aaker+Building+Strong+Brands+1996&amp;utm_source=chatgpt.com" TargetMode="External"/><Relationship Id="rId18" Type="http://schemas.openxmlformats.org/officeDocument/2006/relationships/hyperlink" Target="https://sloanreview.mit.edu/article/managing-the-total-customer-experience/?utm_source=chatgpt.com" TargetMode="External"/><Relationship Id="rId26" Type="http://schemas.openxmlformats.org/officeDocument/2006/relationships/hyperlink" Target="https://doi.org/10.1177/0092070305284976?utm_source=chatgpt.com" TargetMode="External"/><Relationship Id="rId39" Type="http://schemas.openxmlformats.org/officeDocument/2006/relationships/hyperlink" Target="https://doi.org/10.1002/bse.607?utm_source=chatgpt.com" TargetMode="External"/><Relationship Id="rId3" Type="http://schemas.openxmlformats.org/officeDocument/2006/relationships/styles" Target="styles.xml"/><Relationship Id="rId21" Type="http://schemas.openxmlformats.org/officeDocument/2006/relationships/hyperlink" Target="https://doi.org/10.1108/07363760110410263?utm_source=chatgpt.com" TargetMode="External"/><Relationship Id="rId34" Type="http://schemas.openxmlformats.org/officeDocument/2006/relationships/hyperlink" Target="https://doi.org/10.1007/s11747-017-0523-z?utm_source=chatgpt.com" TargetMode="External"/><Relationship Id="rId42" Type="http://schemas.openxmlformats.org/officeDocument/2006/relationships/hyperlink" Target="https://doi.org/10.1007/s11747-007-0069-6?utm_source=chatgpt.com" TargetMode="External"/><Relationship Id="rId47" Type="http://schemas.openxmlformats.org/officeDocument/2006/relationships/hyperlink" Target="https://doi.org/10.1177/002224298805200302?utm_source=chatgpt.com" TargetMode="External"/><Relationship Id="rId50"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books.google.com/books?q=David+Aaker+Managing+Brand+Equity+1991&amp;utm_source=chatgpt.com" TargetMode="External"/><Relationship Id="rId17" Type="http://schemas.openxmlformats.org/officeDocument/2006/relationships/hyperlink" Target="https://doi.org/10.1177/014920630102700601?utm_source=chatgpt.com" TargetMode="External"/><Relationship Id="rId25" Type="http://schemas.openxmlformats.org/officeDocument/2006/relationships/hyperlink" Target="https://doi.org/10.1002/tqem.3310080106?utm_source=chatgpt.com" TargetMode="External"/><Relationship Id="rId33" Type="http://schemas.openxmlformats.org/officeDocument/2006/relationships/hyperlink" Target="https://doi.org/10.3200/ENVT.48.5.22-36?utm_source=chatgpt.com" TargetMode="External"/><Relationship Id="rId38" Type="http://schemas.openxmlformats.org/officeDocument/2006/relationships/hyperlink" Target="https://doi.org/10.1016/j.jclepro.2008.04.020?utm_source=chatgpt.com" TargetMode="External"/><Relationship Id="rId46" Type="http://schemas.openxmlformats.org/officeDocument/2006/relationships/hyperlink" Target="https://www.worldcoffeeportal.com/?utm_source=chatgpt.com" TargetMode="External"/><Relationship Id="rId2" Type="http://schemas.openxmlformats.org/officeDocument/2006/relationships/numbering" Target="numbering.xml"/><Relationship Id="rId16" Type="http://schemas.openxmlformats.org/officeDocument/2006/relationships/hyperlink" Target="https://doi.org/10.1177/014920639101700108?utm_source=chatgpt.com" TargetMode="External"/><Relationship Id="rId20" Type="http://schemas.openxmlformats.org/officeDocument/2006/relationships/hyperlink" Target="https://doi.org/10.1016/j.jclepro.2013.11.039?utm_source=chatgpt.com" TargetMode="External"/><Relationship Id="rId29" Type="http://schemas.openxmlformats.org/officeDocument/2006/relationships/hyperlink" Target="https://doi.org/10.1177/002224299305700101?utm_source=chatgpt.com" TargetMode="External"/><Relationship Id="rId41" Type="http://schemas.openxmlformats.org/officeDocument/2006/relationships/hyperlink" Target="https://doi.org/10.1509/jmkg.68.1.1.24036?utm_source=chatgpt.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doi.org/10.1111/j.1745-6606.2005.00019.x?utm_source=chatgpt.com" TargetMode="External"/><Relationship Id="rId32" Type="http://schemas.openxmlformats.org/officeDocument/2006/relationships/hyperlink" Target="https://doi.org/10.1177/002224299005400403?utm_source=chatgpt.com" TargetMode="External"/><Relationship Id="rId37" Type="http://schemas.openxmlformats.org/officeDocument/2006/relationships/hyperlink" Target="https://doi.org/10.1108/MEQ-01-2022-0022?utm_source=chatgpt.com" TargetMode="External"/><Relationship Id="rId40" Type="http://schemas.openxmlformats.org/officeDocument/2006/relationships/hyperlink" Target="https://doi.org/10.1016/j.lrp.2009.07.003?utm_source=chatgpt.com" TargetMode="External"/><Relationship Id="rId45" Type="http://schemas.openxmlformats.org/officeDocument/2006/relationships/hyperlink" Target="https://www.worldcoffeeportal.com/?utm_source=chatgpt.com" TargetMode="External"/><Relationship Id="rId5" Type="http://schemas.openxmlformats.org/officeDocument/2006/relationships/webSettings" Target="webSettings.xml"/><Relationship Id="rId15" Type="http://schemas.openxmlformats.org/officeDocument/2006/relationships/hyperlink" Target="https://books.google.com/books?q=Armstrong+Kotler+Marketing+An+Introduction+15th+2022&amp;utm_source=chatgpt.com" TargetMode="External"/><Relationship Id="rId23" Type="http://schemas.openxmlformats.org/officeDocument/2006/relationships/hyperlink" Target="https://doi.org/10.1177/002224299405800404?utm_source=chatgpt.com" TargetMode="External"/><Relationship Id="rId28" Type="http://schemas.openxmlformats.org/officeDocument/2006/relationships/hyperlink" Target="https://doi.org/10.1057/s41599-023-02229-1?utm_source=chatgpt.com" TargetMode="External"/><Relationship Id="rId36" Type="http://schemas.openxmlformats.org/officeDocument/2006/relationships/hyperlink" Target="https://hbr.org/2008/01/the-five-competitive-forces-that-shape-strategy?utm_source=chatgpt.com" TargetMode="External"/><Relationship Id="rId49"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hyperlink" Target="https://doi.org/10.1177/002224299205600205?utm_source=chatgpt.com" TargetMode="External"/><Relationship Id="rId31" Type="http://schemas.openxmlformats.org/officeDocument/2006/relationships/hyperlink" Target="https://doi.org/10.1177/002224299405800302?utm_source=chatgpt.com" TargetMode="External"/><Relationship Id="rId44" Type="http://schemas.openxmlformats.org/officeDocument/2006/relationships/hyperlink" Target="https://www.worldcoffeeportal.com/?utm_source=chatgpt.com" TargetMode="External"/><Relationship Id="rId52" Type="http://schemas.openxmlformats.org/officeDocument/2006/relationships/theme" Target="theme/theme1.xm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hyperlink" Target="https://doi.org/10.3390/su12041329?utm_source=chatgpt.com" TargetMode="External"/><Relationship Id="rId22" Type="http://schemas.openxmlformats.org/officeDocument/2006/relationships/hyperlink" Target="https://doi.org/10.1002/bse.70804?utm_source=chatgpt.com" TargetMode="External"/><Relationship Id="rId27" Type="http://schemas.openxmlformats.org/officeDocument/2006/relationships/hyperlink" Target="https://doi.org/10.1177/002224299305700304?utm_source=chatgpt.com" TargetMode="External"/><Relationship Id="rId30" Type="http://schemas.openxmlformats.org/officeDocument/2006/relationships/hyperlink" Target="https://doi.org/10.1177/002224299005400201?utm_source=chatgpt.com" TargetMode="External"/><Relationship Id="rId35" Type="http://schemas.openxmlformats.org/officeDocument/2006/relationships/hyperlink" Target="https://doi.org/10.1108/13522750510619733?utm_source=chatgpt.com" TargetMode="External"/><Relationship Id="rId43" Type="http://schemas.openxmlformats.org/officeDocument/2006/relationships/hyperlink" Target="https://doi.org/10.1002/smj.4250050207?utm_source=chatgpt.com" TargetMode="External"/><Relationship Id="rId48" Type="http://schemas.openxmlformats.org/officeDocument/2006/relationships/hyperlink" Target="https://doi.org/10.1177/002224299606000203?utm_source=chatgpt.com" TargetMode="External"/><Relationship Id="rId8" Type="http://schemas.openxmlformats.org/officeDocument/2006/relationships/image" Target="media/image1.png"/><Relationship Id="rId5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7A4A17-D5D8-4E37-BC2C-5BBB388940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39</Pages>
  <Words>10973</Words>
  <Characters>62548</Characters>
  <Application>Microsoft Office Word</Application>
  <DocSecurity>0</DocSecurity>
  <Lines>521</Lines>
  <Paragraphs>146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Sonet Islam</dc:creator>
  <cp:keywords/>
  <dc:description/>
  <cp:lastModifiedBy>MLC</cp:lastModifiedBy>
  <cp:revision>80</cp:revision>
  <cp:lastPrinted>2025-09-29T07:23:00Z</cp:lastPrinted>
  <dcterms:created xsi:type="dcterms:W3CDTF">2026-07-06T07:10:00Z</dcterms:created>
  <dcterms:modified xsi:type="dcterms:W3CDTF">2026-08-29T05:43:00Z</dcterms:modified>
</cp:coreProperties>
</file>